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202765" w14:textId="77777777" w:rsidR="00F730B4" w:rsidRPr="00AB5A1A" w:rsidRDefault="00F730B4" w:rsidP="00AB5A1A">
      <w:pPr>
        <w:spacing w:after="0" w:line="480" w:lineRule="auto"/>
        <w:ind w:left="720" w:firstLine="720"/>
        <w:rPr>
          <w:rFonts w:ascii="Times New Roman" w:hAnsi="Times New Roman" w:cs="Times New Roman"/>
          <w:sz w:val="24"/>
          <w:szCs w:val="24"/>
        </w:rPr>
      </w:pPr>
    </w:p>
    <w:p w14:paraId="5BCE4648" w14:textId="77777777" w:rsidR="00F730B4" w:rsidRPr="00AB5A1A" w:rsidRDefault="00F730B4" w:rsidP="00AB5A1A">
      <w:pPr>
        <w:spacing w:after="0" w:line="480" w:lineRule="auto"/>
        <w:ind w:left="720" w:firstLine="720"/>
        <w:rPr>
          <w:rFonts w:ascii="Times New Roman" w:hAnsi="Times New Roman" w:cs="Times New Roman"/>
          <w:sz w:val="24"/>
          <w:szCs w:val="24"/>
        </w:rPr>
      </w:pPr>
    </w:p>
    <w:p w14:paraId="0EE5E692" w14:textId="77777777" w:rsidR="00F730B4" w:rsidRPr="00AB5A1A" w:rsidRDefault="00F730B4" w:rsidP="00AB5A1A">
      <w:pPr>
        <w:spacing w:after="0" w:line="480" w:lineRule="auto"/>
        <w:ind w:left="720" w:firstLine="720"/>
        <w:rPr>
          <w:rFonts w:ascii="Times New Roman" w:hAnsi="Times New Roman" w:cs="Times New Roman"/>
          <w:sz w:val="24"/>
          <w:szCs w:val="24"/>
        </w:rPr>
      </w:pPr>
    </w:p>
    <w:p w14:paraId="03484021" w14:textId="77777777" w:rsidR="00F730B4" w:rsidRPr="00AB5A1A" w:rsidRDefault="00F730B4" w:rsidP="00AB5A1A">
      <w:pPr>
        <w:spacing w:after="0" w:line="480" w:lineRule="auto"/>
        <w:ind w:left="720" w:firstLine="720"/>
        <w:rPr>
          <w:rFonts w:ascii="Times New Roman" w:hAnsi="Times New Roman" w:cs="Times New Roman"/>
          <w:sz w:val="24"/>
          <w:szCs w:val="24"/>
        </w:rPr>
      </w:pPr>
    </w:p>
    <w:p w14:paraId="1147F7D9" w14:textId="77777777" w:rsidR="00AB5A1A" w:rsidRDefault="00AB5A1A" w:rsidP="00AB5A1A">
      <w:pPr>
        <w:spacing w:after="0" w:line="480" w:lineRule="auto"/>
        <w:rPr>
          <w:rFonts w:ascii="Times New Roman" w:hAnsi="Times New Roman" w:cs="Times New Roman"/>
          <w:b/>
          <w:bCs/>
          <w:sz w:val="24"/>
          <w:szCs w:val="24"/>
        </w:rPr>
      </w:pPr>
    </w:p>
    <w:p w14:paraId="5F979EE4" w14:textId="5FA32825" w:rsidR="0037789A" w:rsidRPr="00AB5A1A" w:rsidRDefault="0037789A" w:rsidP="00AB5A1A">
      <w:pPr>
        <w:spacing w:after="0" w:line="480" w:lineRule="auto"/>
        <w:jc w:val="center"/>
        <w:rPr>
          <w:rFonts w:ascii="Times New Roman" w:hAnsi="Times New Roman" w:cs="Times New Roman"/>
          <w:b/>
          <w:bCs/>
          <w:sz w:val="24"/>
          <w:szCs w:val="24"/>
        </w:rPr>
      </w:pPr>
      <w:r w:rsidRPr="00AB5A1A">
        <w:rPr>
          <w:rFonts w:ascii="Times New Roman" w:hAnsi="Times New Roman" w:cs="Times New Roman"/>
          <w:b/>
          <w:bCs/>
          <w:sz w:val="24"/>
          <w:szCs w:val="24"/>
        </w:rPr>
        <w:t>Akhenaten’s Failed Religious Revolution</w:t>
      </w:r>
    </w:p>
    <w:p w14:paraId="675D043B" w14:textId="77777777" w:rsidR="00F730B4" w:rsidRPr="00AB5A1A" w:rsidRDefault="00F730B4" w:rsidP="00AB5A1A">
      <w:pPr>
        <w:spacing w:after="0" w:line="480" w:lineRule="auto"/>
        <w:ind w:left="2250" w:firstLine="720"/>
        <w:rPr>
          <w:rFonts w:ascii="Times New Roman" w:hAnsi="Times New Roman" w:cs="Times New Roman"/>
          <w:sz w:val="24"/>
          <w:szCs w:val="24"/>
        </w:rPr>
      </w:pPr>
    </w:p>
    <w:p w14:paraId="7678439E" w14:textId="2BAD3EF4" w:rsidR="00F730B4" w:rsidRPr="00AB5A1A" w:rsidRDefault="00F730B4" w:rsidP="00AB5A1A">
      <w:pPr>
        <w:spacing w:after="0" w:line="480" w:lineRule="auto"/>
        <w:rPr>
          <w:rFonts w:ascii="Times New Roman" w:hAnsi="Times New Roman" w:cs="Times New Roman"/>
          <w:b/>
          <w:bCs/>
          <w:sz w:val="24"/>
          <w:szCs w:val="24"/>
        </w:rPr>
      </w:pPr>
    </w:p>
    <w:p w14:paraId="7EC6EBB9" w14:textId="77777777" w:rsidR="00F730B4" w:rsidRDefault="00F730B4" w:rsidP="00AB5A1A">
      <w:pPr>
        <w:spacing w:after="0" w:line="480" w:lineRule="auto"/>
        <w:ind w:left="720" w:firstLine="720"/>
        <w:rPr>
          <w:rFonts w:ascii="Times New Roman" w:hAnsi="Times New Roman" w:cs="Times New Roman"/>
          <w:sz w:val="24"/>
          <w:szCs w:val="24"/>
        </w:rPr>
      </w:pPr>
    </w:p>
    <w:p w14:paraId="2A6BF620" w14:textId="77777777" w:rsidR="00AB5A1A" w:rsidRDefault="00AB5A1A" w:rsidP="00AB5A1A">
      <w:pPr>
        <w:spacing w:after="0" w:line="480" w:lineRule="auto"/>
        <w:ind w:left="720" w:firstLine="720"/>
        <w:rPr>
          <w:rFonts w:ascii="Times New Roman" w:hAnsi="Times New Roman" w:cs="Times New Roman"/>
          <w:sz w:val="24"/>
          <w:szCs w:val="24"/>
        </w:rPr>
      </w:pPr>
    </w:p>
    <w:p w14:paraId="17ECE882" w14:textId="77777777" w:rsidR="00AB5A1A" w:rsidRDefault="00AB5A1A" w:rsidP="00AB5A1A">
      <w:pPr>
        <w:spacing w:after="0" w:line="480" w:lineRule="auto"/>
        <w:ind w:left="720" w:firstLine="720"/>
        <w:rPr>
          <w:rFonts w:ascii="Times New Roman" w:hAnsi="Times New Roman" w:cs="Times New Roman"/>
          <w:sz w:val="24"/>
          <w:szCs w:val="24"/>
        </w:rPr>
      </w:pPr>
    </w:p>
    <w:p w14:paraId="087D4075" w14:textId="77777777" w:rsidR="00AB5A1A" w:rsidRDefault="00AB5A1A" w:rsidP="00AB5A1A">
      <w:pPr>
        <w:spacing w:after="0" w:line="480" w:lineRule="auto"/>
        <w:ind w:left="720" w:firstLine="720"/>
        <w:rPr>
          <w:rFonts w:ascii="Times New Roman" w:hAnsi="Times New Roman" w:cs="Times New Roman"/>
          <w:sz w:val="24"/>
          <w:szCs w:val="24"/>
        </w:rPr>
      </w:pPr>
    </w:p>
    <w:p w14:paraId="734EBD02" w14:textId="77777777" w:rsidR="00121252" w:rsidRDefault="00121252" w:rsidP="00AB5A1A">
      <w:pPr>
        <w:spacing w:after="0" w:line="480" w:lineRule="auto"/>
        <w:ind w:left="720" w:firstLine="720"/>
        <w:rPr>
          <w:rFonts w:ascii="Times New Roman" w:hAnsi="Times New Roman" w:cs="Times New Roman"/>
          <w:sz w:val="24"/>
          <w:szCs w:val="24"/>
        </w:rPr>
      </w:pPr>
    </w:p>
    <w:p w14:paraId="56028CC9" w14:textId="77777777" w:rsidR="00AB5A1A" w:rsidRDefault="00AB5A1A" w:rsidP="00AB5A1A">
      <w:pPr>
        <w:spacing w:after="0" w:line="480" w:lineRule="auto"/>
        <w:ind w:left="720" w:firstLine="720"/>
        <w:rPr>
          <w:rFonts w:ascii="Times New Roman" w:hAnsi="Times New Roman" w:cs="Times New Roman"/>
          <w:sz w:val="24"/>
          <w:szCs w:val="24"/>
        </w:rPr>
      </w:pPr>
    </w:p>
    <w:p w14:paraId="36DC1A45" w14:textId="77777777" w:rsidR="00AB5A1A" w:rsidRDefault="00AB5A1A" w:rsidP="00AB5A1A">
      <w:pPr>
        <w:spacing w:after="0" w:line="480" w:lineRule="auto"/>
        <w:ind w:left="720" w:firstLine="720"/>
        <w:rPr>
          <w:rFonts w:ascii="Times New Roman" w:hAnsi="Times New Roman" w:cs="Times New Roman"/>
          <w:sz w:val="24"/>
          <w:szCs w:val="24"/>
        </w:rPr>
      </w:pPr>
    </w:p>
    <w:p w14:paraId="3C146809" w14:textId="77777777" w:rsidR="00F730B4" w:rsidRPr="00AB5A1A" w:rsidRDefault="00F730B4" w:rsidP="00AB5A1A">
      <w:pPr>
        <w:spacing w:after="0" w:line="480" w:lineRule="auto"/>
        <w:rPr>
          <w:rFonts w:ascii="Times New Roman" w:hAnsi="Times New Roman" w:cs="Times New Roman"/>
          <w:sz w:val="24"/>
          <w:szCs w:val="24"/>
        </w:rPr>
      </w:pPr>
    </w:p>
    <w:p w14:paraId="686D601A" w14:textId="77777777" w:rsidR="00F730B4" w:rsidRPr="00AB5A1A" w:rsidRDefault="00F730B4" w:rsidP="00AB5A1A">
      <w:pPr>
        <w:spacing w:after="0" w:line="480" w:lineRule="auto"/>
        <w:rPr>
          <w:rFonts w:ascii="Times New Roman" w:hAnsi="Times New Roman" w:cs="Times New Roman"/>
          <w:sz w:val="24"/>
          <w:szCs w:val="24"/>
        </w:rPr>
      </w:pPr>
      <w:r w:rsidRPr="00AB5A1A">
        <w:rPr>
          <w:rFonts w:ascii="Times New Roman" w:hAnsi="Times New Roman" w:cs="Times New Roman"/>
          <w:sz w:val="24"/>
          <w:szCs w:val="24"/>
        </w:rPr>
        <w:t>Kevin Hahn</w:t>
      </w:r>
    </w:p>
    <w:p w14:paraId="470CA760" w14:textId="76425E3A" w:rsidR="00F730B4" w:rsidRPr="00AB5A1A" w:rsidRDefault="00E13A92" w:rsidP="00AB5A1A">
      <w:pPr>
        <w:spacing w:after="0" w:line="480" w:lineRule="auto"/>
        <w:rPr>
          <w:rFonts w:ascii="Times New Roman" w:hAnsi="Times New Roman" w:cs="Times New Roman"/>
          <w:sz w:val="24"/>
          <w:szCs w:val="24"/>
        </w:rPr>
      </w:pPr>
      <w:r w:rsidRPr="00AB5A1A">
        <w:rPr>
          <w:rFonts w:ascii="Times New Roman" w:hAnsi="Times New Roman" w:cs="Times New Roman"/>
          <w:sz w:val="24"/>
          <w:szCs w:val="24"/>
        </w:rPr>
        <w:t>May</w:t>
      </w:r>
      <w:r w:rsidR="00F730B4" w:rsidRPr="00AB5A1A">
        <w:rPr>
          <w:rFonts w:ascii="Times New Roman" w:hAnsi="Times New Roman" w:cs="Times New Roman"/>
          <w:sz w:val="24"/>
          <w:szCs w:val="24"/>
        </w:rPr>
        <w:t xml:space="preserve"> </w:t>
      </w:r>
      <w:r w:rsidRPr="00AB5A1A">
        <w:rPr>
          <w:rFonts w:ascii="Times New Roman" w:hAnsi="Times New Roman" w:cs="Times New Roman"/>
          <w:sz w:val="24"/>
          <w:szCs w:val="24"/>
        </w:rPr>
        <w:t>26</w:t>
      </w:r>
      <w:r w:rsidR="00F730B4" w:rsidRPr="00AB5A1A">
        <w:rPr>
          <w:rFonts w:ascii="Times New Roman" w:hAnsi="Times New Roman" w:cs="Times New Roman"/>
          <w:sz w:val="24"/>
          <w:szCs w:val="24"/>
        </w:rPr>
        <w:t>, 2024</w:t>
      </w:r>
    </w:p>
    <w:p w14:paraId="7A66A26E" w14:textId="77777777" w:rsidR="00F730B4" w:rsidRPr="00AB5A1A" w:rsidRDefault="00F730B4" w:rsidP="00AB5A1A">
      <w:pPr>
        <w:spacing w:after="0" w:line="480" w:lineRule="auto"/>
        <w:ind w:firstLine="720"/>
        <w:rPr>
          <w:rFonts w:ascii="Times New Roman" w:hAnsi="Times New Roman" w:cs="Times New Roman"/>
          <w:sz w:val="24"/>
          <w:szCs w:val="24"/>
        </w:rPr>
      </w:pPr>
    </w:p>
    <w:p w14:paraId="00CAF67B" w14:textId="5DCDEB94" w:rsidR="00F730B4" w:rsidRPr="00AB5A1A" w:rsidRDefault="00F730B4" w:rsidP="00AB5A1A">
      <w:pPr>
        <w:spacing w:after="0" w:line="480" w:lineRule="auto"/>
        <w:rPr>
          <w:rFonts w:ascii="Times New Roman" w:hAnsi="Times New Roman" w:cs="Times New Roman"/>
          <w:sz w:val="24"/>
          <w:szCs w:val="24"/>
        </w:rPr>
      </w:pPr>
    </w:p>
    <w:p w14:paraId="1A1202DE" w14:textId="77777777" w:rsidR="00263A13" w:rsidRPr="00AB5A1A" w:rsidRDefault="00263A13" w:rsidP="00AB5A1A">
      <w:pPr>
        <w:spacing w:after="0" w:line="480" w:lineRule="auto"/>
        <w:rPr>
          <w:rFonts w:ascii="Times New Roman" w:hAnsi="Times New Roman" w:cs="Times New Roman"/>
          <w:sz w:val="24"/>
          <w:szCs w:val="24"/>
        </w:rPr>
      </w:pPr>
    </w:p>
    <w:p w14:paraId="0F23E7F2" w14:textId="77777777" w:rsidR="00263A13" w:rsidRPr="00AB5A1A" w:rsidRDefault="00263A13" w:rsidP="00AB5A1A">
      <w:pPr>
        <w:spacing w:after="0" w:line="480" w:lineRule="auto"/>
        <w:rPr>
          <w:rFonts w:ascii="Times New Roman" w:hAnsi="Times New Roman" w:cs="Times New Roman"/>
          <w:sz w:val="24"/>
          <w:szCs w:val="24"/>
        </w:rPr>
      </w:pPr>
    </w:p>
    <w:p w14:paraId="1A3C9958" w14:textId="77777777" w:rsidR="00263A13" w:rsidRPr="00AB5A1A" w:rsidRDefault="00263A13" w:rsidP="00AB5A1A">
      <w:pPr>
        <w:spacing w:after="0" w:line="480" w:lineRule="auto"/>
        <w:rPr>
          <w:rFonts w:ascii="Times New Roman" w:hAnsi="Times New Roman" w:cs="Times New Roman"/>
          <w:sz w:val="24"/>
          <w:szCs w:val="24"/>
        </w:rPr>
      </w:pPr>
    </w:p>
    <w:p w14:paraId="1D4424A5" w14:textId="25966BBE" w:rsidR="00FA48BF" w:rsidRPr="00AB5A1A" w:rsidRDefault="00FA48BF"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lastRenderedPageBreak/>
        <w:t xml:space="preserve">In 1350 B.C.E., during the golden age of the 18th Dynasty, when Akhenaten became </w:t>
      </w:r>
      <w:r w:rsidR="000447BA" w:rsidRPr="00AB5A1A">
        <w:rPr>
          <w:rFonts w:ascii="Times New Roman" w:hAnsi="Times New Roman" w:cs="Times New Roman"/>
          <w:sz w:val="24"/>
          <w:szCs w:val="24"/>
        </w:rPr>
        <w:t>pharaoh</w:t>
      </w:r>
      <w:r w:rsidRPr="00AB5A1A">
        <w:rPr>
          <w:rFonts w:ascii="Times New Roman" w:hAnsi="Times New Roman" w:cs="Times New Roman"/>
          <w:sz w:val="24"/>
          <w:szCs w:val="24"/>
        </w:rPr>
        <w:t>, Egypt was the world’s superpower</w:t>
      </w:r>
      <w:r w:rsidR="00F92DFC" w:rsidRPr="00AB5A1A">
        <w:rPr>
          <w:rFonts w:ascii="Times New Roman" w:hAnsi="Times New Roman" w:cs="Times New Roman"/>
          <w:sz w:val="24"/>
          <w:szCs w:val="24"/>
        </w:rPr>
        <w:t>. It was</w:t>
      </w:r>
      <w:r w:rsidRPr="00AB5A1A">
        <w:rPr>
          <w:rFonts w:ascii="Times New Roman" w:hAnsi="Times New Roman" w:cs="Times New Roman"/>
          <w:sz w:val="24"/>
          <w:szCs w:val="24"/>
        </w:rPr>
        <w:t xml:space="preserve"> a rich, stable country with strong foreign allies and vassal states who paid tribute, and the Egyptian people </w:t>
      </w:r>
      <w:r w:rsidR="00F92DFC" w:rsidRPr="00AB5A1A">
        <w:rPr>
          <w:rFonts w:ascii="Times New Roman" w:hAnsi="Times New Roman" w:cs="Times New Roman"/>
          <w:sz w:val="24"/>
          <w:szCs w:val="24"/>
        </w:rPr>
        <w:t>prospered and were content</w:t>
      </w:r>
      <w:r w:rsidRPr="00AB5A1A">
        <w:rPr>
          <w:rFonts w:ascii="Times New Roman" w:hAnsi="Times New Roman" w:cs="Times New Roman"/>
          <w:sz w:val="24"/>
          <w:szCs w:val="24"/>
        </w:rPr>
        <w:t xml:space="preserve"> with their religious orthodoxy and much-loved and powerful state god Amun. However, during his short 17-year reign, Akhenaten attempted to lead a religious revolution. Egypt fell from its superpower status to a much-weakened country because of enemy threats on its northern borders and the loss of critical vassal states. Pharaoh Akhenaten and his religious revolution were blamed for Egypt’s decline.    </w:t>
      </w:r>
    </w:p>
    <w:p w14:paraId="5A3E9CC4" w14:textId="5B527648" w:rsidR="00FA48BF" w:rsidRPr="00AB5A1A" w:rsidRDefault="00FA48BF"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During the 1</w:t>
      </w:r>
      <w:r w:rsidR="00890667" w:rsidRPr="00AB5A1A">
        <w:rPr>
          <w:rFonts w:ascii="Times New Roman" w:hAnsi="Times New Roman" w:cs="Times New Roman"/>
          <w:sz w:val="24"/>
          <w:szCs w:val="24"/>
        </w:rPr>
        <w:t>8</w:t>
      </w:r>
      <w:r w:rsidRPr="00AB5A1A">
        <w:rPr>
          <w:rFonts w:ascii="Times New Roman" w:hAnsi="Times New Roman" w:cs="Times New Roman"/>
          <w:sz w:val="24"/>
          <w:szCs w:val="24"/>
        </w:rPr>
        <w:t>th and 1</w:t>
      </w:r>
      <w:r w:rsidR="00890667" w:rsidRPr="00AB5A1A">
        <w:rPr>
          <w:rFonts w:ascii="Times New Roman" w:hAnsi="Times New Roman" w:cs="Times New Roman"/>
          <w:sz w:val="24"/>
          <w:szCs w:val="24"/>
        </w:rPr>
        <w:t>9</w:t>
      </w:r>
      <w:r w:rsidRPr="00AB5A1A">
        <w:rPr>
          <w:rFonts w:ascii="Times New Roman" w:hAnsi="Times New Roman" w:cs="Times New Roman"/>
          <w:sz w:val="24"/>
          <w:szCs w:val="24"/>
        </w:rPr>
        <w:t>th centuries,</w:t>
      </w:r>
      <w:r w:rsidR="004B489D" w:rsidRPr="00AB5A1A">
        <w:rPr>
          <w:rFonts w:ascii="Times New Roman" w:hAnsi="Times New Roman" w:cs="Times New Roman"/>
          <w:sz w:val="24"/>
          <w:szCs w:val="24"/>
        </w:rPr>
        <w:t xml:space="preserve"> many</w:t>
      </w:r>
      <w:r w:rsidRPr="00AB5A1A">
        <w:rPr>
          <w:rFonts w:ascii="Times New Roman" w:hAnsi="Times New Roman" w:cs="Times New Roman"/>
          <w:sz w:val="24"/>
          <w:szCs w:val="24"/>
        </w:rPr>
        <w:t xml:space="preserve"> Egyptologists who saw the world through a biased monotheistic perspective described Akhenaten as an idealistic, visionary thinker who courageously attempted to lead Egypt from an antiquated polytheistic religion to a progressive monotheistic </w:t>
      </w:r>
      <w:r w:rsidR="008D7019" w:rsidRPr="00AB5A1A">
        <w:rPr>
          <w:rFonts w:ascii="Times New Roman" w:hAnsi="Times New Roman" w:cs="Times New Roman"/>
          <w:sz w:val="24"/>
          <w:szCs w:val="24"/>
        </w:rPr>
        <w:t>religion</w:t>
      </w:r>
      <w:r w:rsidRPr="00AB5A1A">
        <w:rPr>
          <w:rFonts w:ascii="Times New Roman" w:hAnsi="Times New Roman" w:cs="Times New Roman"/>
          <w:sz w:val="24"/>
          <w:szCs w:val="24"/>
        </w:rPr>
        <w:t xml:space="preserve"> but failed</w:t>
      </w:r>
      <w:r w:rsidR="00183EF2" w:rsidRPr="00AB5A1A">
        <w:rPr>
          <w:rFonts w:ascii="Times New Roman" w:hAnsi="Times New Roman" w:cs="Times New Roman"/>
          <w:sz w:val="24"/>
          <w:szCs w:val="24"/>
        </w:rPr>
        <w:t xml:space="preserve"> </w:t>
      </w:r>
      <w:r w:rsidRPr="00AB5A1A">
        <w:rPr>
          <w:rFonts w:ascii="Times New Roman" w:hAnsi="Times New Roman" w:cs="Times New Roman"/>
          <w:sz w:val="24"/>
          <w:szCs w:val="24"/>
        </w:rPr>
        <w:t xml:space="preserve">because Egypt was not ready for a world with one </w:t>
      </w:r>
      <w:r w:rsidR="00183EF2" w:rsidRPr="00AB5A1A">
        <w:rPr>
          <w:rFonts w:ascii="Times New Roman" w:hAnsi="Times New Roman" w:cs="Times New Roman"/>
          <w:sz w:val="24"/>
          <w:szCs w:val="24"/>
        </w:rPr>
        <w:t>God</w:t>
      </w:r>
      <w:r w:rsidRPr="00AB5A1A">
        <w:rPr>
          <w:rFonts w:ascii="Times New Roman" w:hAnsi="Times New Roman" w:cs="Times New Roman"/>
          <w:sz w:val="24"/>
          <w:szCs w:val="24"/>
        </w:rPr>
        <w:t xml:space="preserve">. I </w:t>
      </w:r>
      <w:r w:rsidR="00890667" w:rsidRPr="00AB5A1A">
        <w:rPr>
          <w:rFonts w:ascii="Times New Roman" w:hAnsi="Times New Roman" w:cs="Times New Roman"/>
          <w:sz w:val="24"/>
          <w:szCs w:val="24"/>
        </w:rPr>
        <w:t>disagree</w:t>
      </w:r>
      <w:r w:rsidRPr="00AB5A1A">
        <w:rPr>
          <w:rFonts w:ascii="Times New Roman" w:hAnsi="Times New Roman" w:cs="Times New Roman"/>
          <w:sz w:val="24"/>
          <w:szCs w:val="24"/>
        </w:rPr>
        <w:t xml:space="preserve"> </w:t>
      </w:r>
      <w:r w:rsidR="00ED5F56" w:rsidRPr="00AB5A1A">
        <w:rPr>
          <w:rFonts w:ascii="Times New Roman" w:hAnsi="Times New Roman" w:cs="Times New Roman"/>
          <w:sz w:val="24"/>
          <w:szCs w:val="24"/>
        </w:rPr>
        <w:t>with that</w:t>
      </w:r>
      <w:r w:rsidR="009E016C" w:rsidRPr="00AB5A1A">
        <w:rPr>
          <w:rFonts w:ascii="Times New Roman" w:hAnsi="Times New Roman" w:cs="Times New Roman"/>
          <w:sz w:val="24"/>
          <w:szCs w:val="24"/>
        </w:rPr>
        <w:t xml:space="preserve"> theory</w:t>
      </w:r>
      <w:r w:rsidR="00183EF2" w:rsidRPr="00AB5A1A">
        <w:rPr>
          <w:rFonts w:ascii="Times New Roman" w:hAnsi="Times New Roman" w:cs="Times New Roman"/>
          <w:sz w:val="24"/>
          <w:szCs w:val="24"/>
        </w:rPr>
        <w:t xml:space="preserve"> and </w:t>
      </w:r>
      <w:r w:rsidR="00ED5F56" w:rsidRPr="00AB5A1A">
        <w:rPr>
          <w:rFonts w:ascii="Times New Roman" w:hAnsi="Times New Roman" w:cs="Times New Roman"/>
          <w:sz w:val="24"/>
          <w:szCs w:val="24"/>
        </w:rPr>
        <w:t>will explain</w:t>
      </w:r>
      <w:r w:rsidRPr="00AB5A1A">
        <w:rPr>
          <w:rFonts w:ascii="Times New Roman" w:hAnsi="Times New Roman" w:cs="Times New Roman"/>
          <w:sz w:val="24"/>
          <w:szCs w:val="24"/>
        </w:rPr>
        <w:t xml:space="preserve"> why Akhenaten failed to </w:t>
      </w:r>
      <w:r w:rsidR="00B8596D" w:rsidRPr="00AB5A1A">
        <w:rPr>
          <w:rFonts w:ascii="Times New Roman" w:hAnsi="Times New Roman" w:cs="Times New Roman"/>
          <w:sz w:val="24"/>
          <w:szCs w:val="24"/>
        </w:rPr>
        <w:t>revolutionize</w:t>
      </w:r>
      <w:r w:rsidRPr="00AB5A1A">
        <w:rPr>
          <w:rFonts w:ascii="Times New Roman" w:hAnsi="Times New Roman" w:cs="Times New Roman"/>
          <w:sz w:val="24"/>
          <w:szCs w:val="24"/>
        </w:rPr>
        <w:t xml:space="preserve"> Egypt’s </w:t>
      </w:r>
      <w:r w:rsidR="009E016C" w:rsidRPr="00AB5A1A">
        <w:rPr>
          <w:rFonts w:ascii="Times New Roman" w:hAnsi="Times New Roman" w:cs="Times New Roman"/>
          <w:sz w:val="24"/>
          <w:szCs w:val="24"/>
        </w:rPr>
        <w:t>three-thousand-year-old</w:t>
      </w:r>
      <w:r w:rsidRPr="00AB5A1A">
        <w:rPr>
          <w:rFonts w:ascii="Times New Roman" w:hAnsi="Times New Roman" w:cs="Times New Roman"/>
          <w:sz w:val="24"/>
          <w:szCs w:val="24"/>
        </w:rPr>
        <w:t xml:space="preserve"> orthodox religion</w:t>
      </w:r>
      <w:r w:rsidR="008D7019" w:rsidRPr="00AB5A1A">
        <w:rPr>
          <w:rFonts w:ascii="Times New Roman" w:hAnsi="Times New Roman" w:cs="Times New Roman"/>
          <w:sz w:val="24"/>
          <w:szCs w:val="24"/>
        </w:rPr>
        <w:t>.</w:t>
      </w:r>
    </w:p>
    <w:p w14:paraId="2E322789" w14:textId="0EEB436B" w:rsidR="005866CB" w:rsidRPr="00AB5A1A" w:rsidRDefault="00FA48BF"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 xml:space="preserve">Pharaoh Akhenaten’s religious revolution failed </w:t>
      </w:r>
      <w:r w:rsidR="009E016C" w:rsidRPr="00AB5A1A">
        <w:rPr>
          <w:rFonts w:ascii="Times New Roman" w:hAnsi="Times New Roman" w:cs="Times New Roman"/>
          <w:sz w:val="24"/>
          <w:szCs w:val="24"/>
        </w:rPr>
        <w:t>primarily because</w:t>
      </w:r>
      <w:r w:rsidR="009E016C" w:rsidRPr="00AB5A1A">
        <w:rPr>
          <w:rFonts w:ascii="Times New Roman" w:hAnsi="Times New Roman" w:cs="Times New Roman"/>
          <w:b/>
          <w:bCs/>
          <w:sz w:val="24"/>
          <w:szCs w:val="24"/>
        </w:rPr>
        <w:t xml:space="preserve"> </w:t>
      </w:r>
      <w:r w:rsidR="000A02C4" w:rsidRPr="00AB5A1A">
        <w:rPr>
          <w:rFonts w:ascii="Times New Roman" w:hAnsi="Times New Roman" w:cs="Times New Roman"/>
          <w:sz w:val="24"/>
          <w:szCs w:val="24"/>
        </w:rPr>
        <w:t>the Egyptian people were unable and unwilling to embrace Akhenaten’s new theology</w:t>
      </w:r>
      <w:r w:rsidR="00183EF2" w:rsidRPr="00AB5A1A">
        <w:rPr>
          <w:rFonts w:ascii="Times New Roman" w:hAnsi="Times New Roman" w:cs="Times New Roman"/>
          <w:sz w:val="24"/>
          <w:szCs w:val="24"/>
        </w:rPr>
        <w:t>, which</w:t>
      </w:r>
      <w:r w:rsidR="000A02C4" w:rsidRPr="00AB5A1A">
        <w:rPr>
          <w:rFonts w:ascii="Times New Roman" w:hAnsi="Times New Roman" w:cs="Times New Roman"/>
          <w:sz w:val="24"/>
          <w:szCs w:val="24"/>
        </w:rPr>
        <w:t xml:space="preserve"> did not align with Egypt’s already ingrained and well-established religious apparatus of beliefs, myths, rituals, and festiv</w:t>
      </w:r>
      <w:r w:rsidR="00183EF2" w:rsidRPr="00AB5A1A">
        <w:rPr>
          <w:rFonts w:ascii="Times New Roman" w:hAnsi="Times New Roman" w:cs="Times New Roman"/>
          <w:sz w:val="24"/>
          <w:szCs w:val="24"/>
        </w:rPr>
        <w:t>als</w:t>
      </w:r>
      <w:r w:rsidR="000A02C4" w:rsidRPr="00AB5A1A">
        <w:rPr>
          <w:rFonts w:ascii="Times New Roman" w:hAnsi="Times New Roman" w:cs="Times New Roman"/>
          <w:sz w:val="24"/>
          <w:szCs w:val="24"/>
        </w:rPr>
        <w:t xml:space="preserve"> that met the </w:t>
      </w:r>
      <w:r w:rsidR="009E016C" w:rsidRPr="00AB5A1A">
        <w:rPr>
          <w:rFonts w:ascii="Times New Roman" w:hAnsi="Times New Roman" w:cs="Times New Roman"/>
          <w:sz w:val="24"/>
          <w:szCs w:val="24"/>
        </w:rPr>
        <w:t xml:space="preserve">ancient </w:t>
      </w:r>
      <w:r w:rsidR="000A02C4" w:rsidRPr="00AB5A1A">
        <w:rPr>
          <w:rFonts w:ascii="Times New Roman" w:hAnsi="Times New Roman" w:cs="Times New Roman"/>
          <w:sz w:val="24"/>
          <w:szCs w:val="24"/>
        </w:rPr>
        <w:t>Egyptian</w:t>
      </w:r>
      <w:r w:rsidR="009E016C" w:rsidRPr="00AB5A1A">
        <w:rPr>
          <w:rFonts w:ascii="Times New Roman" w:hAnsi="Times New Roman" w:cs="Times New Roman"/>
          <w:sz w:val="24"/>
          <w:szCs w:val="24"/>
        </w:rPr>
        <w:t xml:space="preserve"> people’s</w:t>
      </w:r>
      <w:r w:rsidR="00183EF2" w:rsidRPr="00AB5A1A">
        <w:rPr>
          <w:rFonts w:ascii="Times New Roman" w:hAnsi="Times New Roman" w:cs="Times New Roman"/>
          <w:sz w:val="24"/>
          <w:szCs w:val="24"/>
        </w:rPr>
        <w:t xml:space="preserve"> religious </w:t>
      </w:r>
      <w:r w:rsidRPr="00AB5A1A">
        <w:rPr>
          <w:rFonts w:ascii="Times New Roman" w:hAnsi="Times New Roman" w:cs="Times New Roman"/>
          <w:sz w:val="24"/>
          <w:szCs w:val="24"/>
        </w:rPr>
        <w:t xml:space="preserve">needs. </w:t>
      </w:r>
      <w:r w:rsidR="007E19FC" w:rsidRPr="00AB5A1A">
        <w:rPr>
          <w:rFonts w:ascii="Times New Roman" w:hAnsi="Times New Roman" w:cs="Times New Roman"/>
          <w:sz w:val="24"/>
          <w:szCs w:val="24"/>
        </w:rPr>
        <w:t xml:space="preserve"> </w:t>
      </w:r>
    </w:p>
    <w:p w14:paraId="3AD52B51" w14:textId="7461519B" w:rsidR="00784A70" w:rsidRPr="00AB5A1A" w:rsidRDefault="00AB5A1A" w:rsidP="00AB5A1A">
      <w:pPr>
        <w:spacing w:after="0" w:line="480" w:lineRule="auto"/>
        <w:rPr>
          <w:rFonts w:ascii="Times New Roman" w:hAnsi="Times New Roman" w:cs="Times New Roman"/>
          <w:b/>
          <w:bCs/>
          <w:sz w:val="24"/>
          <w:szCs w:val="24"/>
          <w:u w:val="single"/>
        </w:rPr>
      </w:pPr>
      <w:r w:rsidRPr="00AB5A1A">
        <w:rPr>
          <w:rFonts w:ascii="Times New Roman" w:hAnsi="Times New Roman" w:cs="Times New Roman"/>
          <w:b/>
          <w:bCs/>
          <w:sz w:val="24"/>
          <w:szCs w:val="24"/>
          <w:u w:val="single"/>
        </w:rPr>
        <w:t>Pre-Amarna Religion</w:t>
      </w:r>
    </w:p>
    <w:p w14:paraId="0829D20A" w14:textId="0079E4D0" w:rsidR="009708F4" w:rsidRPr="00AB5A1A" w:rsidRDefault="00EE534B" w:rsidP="00AB5A1A">
      <w:pPr>
        <w:shd w:val="clear" w:color="auto" w:fill="FFFFFF"/>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To understand why Egyptians could not</w:t>
      </w:r>
      <w:r w:rsidR="00183EF2" w:rsidRPr="00AB5A1A">
        <w:rPr>
          <w:rFonts w:ascii="Times New Roman" w:hAnsi="Times New Roman" w:cs="Times New Roman"/>
          <w:sz w:val="24"/>
          <w:szCs w:val="24"/>
        </w:rPr>
        <w:t xml:space="preserve"> and would not accept a radical deviation from their current religious apparatus</w:t>
      </w:r>
      <w:r w:rsidRPr="00AB5A1A">
        <w:rPr>
          <w:rFonts w:ascii="Times New Roman" w:hAnsi="Times New Roman" w:cs="Times New Roman"/>
          <w:i/>
          <w:iCs/>
          <w:sz w:val="24"/>
          <w:szCs w:val="24"/>
        </w:rPr>
        <w:t>,</w:t>
      </w:r>
      <w:r w:rsidRPr="00AB5A1A">
        <w:rPr>
          <w:rFonts w:ascii="Times New Roman" w:hAnsi="Times New Roman" w:cs="Times New Roman"/>
          <w:sz w:val="24"/>
          <w:szCs w:val="24"/>
        </w:rPr>
        <w:t xml:space="preserve"> one must first understand the role and degree that </w:t>
      </w:r>
      <w:r w:rsidR="00721407" w:rsidRPr="00AB5A1A">
        <w:rPr>
          <w:rFonts w:ascii="Times New Roman" w:hAnsi="Times New Roman" w:cs="Times New Roman"/>
          <w:sz w:val="24"/>
          <w:szCs w:val="24"/>
        </w:rPr>
        <w:t xml:space="preserve">religion </w:t>
      </w:r>
      <w:r w:rsidRPr="00AB5A1A">
        <w:rPr>
          <w:rFonts w:ascii="Times New Roman" w:hAnsi="Times New Roman" w:cs="Times New Roman"/>
          <w:sz w:val="24"/>
          <w:szCs w:val="24"/>
        </w:rPr>
        <w:t xml:space="preserve">played in ancient </w:t>
      </w:r>
      <w:r w:rsidR="00721407" w:rsidRPr="00AB5A1A">
        <w:rPr>
          <w:rFonts w:ascii="Times New Roman" w:hAnsi="Times New Roman" w:cs="Times New Roman"/>
          <w:sz w:val="24"/>
          <w:szCs w:val="24"/>
        </w:rPr>
        <w:t>Egyptian lives</w:t>
      </w:r>
      <w:r w:rsidRPr="00AB5A1A">
        <w:rPr>
          <w:rFonts w:ascii="Times New Roman" w:hAnsi="Times New Roman" w:cs="Times New Roman"/>
          <w:sz w:val="24"/>
          <w:szCs w:val="24"/>
        </w:rPr>
        <w:t>.</w:t>
      </w:r>
      <w:r w:rsidR="00721407" w:rsidRPr="00AB5A1A">
        <w:rPr>
          <w:rFonts w:ascii="Times New Roman" w:hAnsi="Times New Roman" w:cs="Times New Roman"/>
          <w:sz w:val="24"/>
          <w:szCs w:val="24"/>
        </w:rPr>
        <w:t xml:space="preserve"> </w:t>
      </w:r>
      <w:r w:rsidR="009708F4" w:rsidRPr="00AB5A1A">
        <w:rPr>
          <w:rFonts w:ascii="Times New Roman" w:hAnsi="Times New Roman" w:cs="Times New Roman"/>
          <w:sz w:val="24"/>
          <w:szCs w:val="24"/>
        </w:rPr>
        <w:t>R</w:t>
      </w:r>
      <w:r w:rsidR="005866CB" w:rsidRPr="00AB5A1A">
        <w:rPr>
          <w:rFonts w:ascii="Times New Roman" w:hAnsi="Times New Roman" w:cs="Times New Roman"/>
          <w:sz w:val="24"/>
          <w:szCs w:val="24"/>
        </w:rPr>
        <w:t xml:space="preserve">eligion </w:t>
      </w:r>
      <w:r w:rsidRPr="00AB5A1A">
        <w:rPr>
          <w:rFonts w:ascii="Times New Roman" w:hAnsi="Times New Roman" w:cs="Times New Roman"/>
          <w:sz w:val="24"/>
          <w:szCs w:val="24"/>
        </w:rPr>
        <w:t xml:space="preserve">was so integral to </w:t>
      </w:r>
      <w:r w:rsidR="00AD0607" w:rsidRPr="00AB5A1A">
        <w:rPr>
          <w:rFonts w:ascii="Times New Roman" w:hAnsi="Times New Roman" w:cs="Times New Roman"/>
          <w:sz w:val="24"/>
          <w:szCs w:val="24"/>
        </w:rPr>
        <w:t>ancient Egyptians</w:t>
      </w:r>
      <w:r w:rsidRPr="00AB5A1A">
        <w:rPr>
          <w:rFonts w:ascii="Times New Roman" w:hAnsi="Times New Roman" w:cs="Times New Roman"/>
          <w:sz w:val="24"/>
          <w:szCs w:val="24"/>
        </w:rPr>
        <w:t xml:space="preserve"> that it</w:t>
      </w:r>
      <w:r w:rsidR="00AD0607" w:rsidRPr="00AB5A1A">
        <w:rPr>
          <w:rFonts w:ascii="Times New Roman" w:hAnsi="Times New Roman" w:cs="Times New Roman"/>
          <w:sz w:val="24"/>
          <w:szCs w:val="24"/>
        </w:rPr>
        <w:t xml:space="preserve"> permeated all aspects of </w:t>
      </w:r>
      <w:r w:rsidR="009E016C" w:rsidRPr="00AB5A1A">
        <w:rPr>
          <w:rFonts w:ascii="Times New Roman" w:hAnsi="Times New Roman" w:cs="Times New Roman"/>
          <w:sz w:val="24"/>
          <w:szCs w:val="24"/>
        </w:rPr>
        <w:t xml:space="preserve">Egyptian </w:t>
      </w:r>
      <w:r w:rsidR="00AD0607" w:rsidRPr="00AB5A1A">
        <w:rPr>
          <w:rFonts w:ascii="Times New Roman" w:hAnsi="Times New Roman" w:cs="Times New Roman"/>
          <w:sz w:val="24"/>
          <w:szCs w:val="24"/>
        </w:rPr>
        <w:t>lives</w:t>
      </w:r>
      <w:r w:rsidR="0081555A" w:rsidRPr="00AB5A1A">
        <w:rPr>
          <w:rFonts w:ascii="Times New Roman" w:hAnsi="Times New Roman" w:cs="Times New Roman"/>
          <w:sz w:val="24"/>
          <w:szCs w:val="24"/>
        </w:rPr>
        <w:t xml:space="preserve"> at all levels</w:t>
      </w:r>
      <w:r w:rsidR="009E016C" w:rsidRPr="00AB5A1A">
        <w:rPr>
          <w:rFonts w:ascii="Times New Roman" w:hAnsi="Times New Roman" w:cs="Times New Roman"/>
          <w:sz w:val="24"/>
          <w:szCs w:val="24"/>
        </w:rPr>
        <w:t xml:space="preserve"> </w:t>
      </w:r>
      <w:r w:rsidR="00AD0607" w:rsidRPr="00AB5A1A">
        <w:rPr>
          <w:rFonts w:ascii="Times New Roman" w:hAnsi="Times New Roman" w:cs="Times New Roman"/>
          <w:sz w:val="24"/>
          <w:szCs w:val="24"/>
        </w:rPr>
        <w:t>and defined</w:t>
      </w:r>
      <w:r w:rsidRPr="00AB5A1A">
        <w:rPr>
          <w:rFonts w:ascii="Times New Roman" w:hAnsi="Times New Roman" w:cs="Times New Roman"/>
          <w:sz w:val="24"/>
          <w:szCs w:val="24"/>
        </w:rPr>
        <w:t xml:space="preserve"> </w:t>
      </w:r>
      <w:r w:rsidR="00AD0607" w:rsidRPr="00AB5A1A">
        <w:rPr>
          <w:rFonts w:ascii="Times New Roman" w:hAnsi="Times New Roman" w:cs="Times New Roman"/>
          <w:sz w:val="24"/>
          <w:szCs w:val="24"/>
        </w:rPr>
        <w:t xml:space="preserve">their cultural essence: their cosmological </w:t>
      </w:r>
      <w:r w:rsidR="00AD0607" w:rsidRPr="00AB5A1A">
        <w:rPr>
          <w:rFonts w:ascii="Times New Roman" w:hAnsi="Times New Roman" w:cs="Times New Roman"/>
          <w:sz w:val="24"/>
          <w:szCs w:val="24"/>
        </w:rPr>
        <w:lastRenderedPageBreak/>
        <w:t>and moral belief systems</w:t>
      </w:r>
      <w:r w:rsidR="00F533DC" w:rsidRPr="00AB5A1A">
        <w:rPr>
          <w:rFonts w:ascii="Times New Roman" w:hAnsi="Times New Roman" w:cs="Times New Roman"/>
          <w:sz w:val="24"/>
          <w:szCs w:val="24"/>
        </w:rPr>
        <w:t xml:space="preserve"> and, ultimately,</w:t>
      </w:r>
      <w:r w:rsidR="009E016C" w:rsidRPr="00AB5A1A">
        <w:rPr>
          <w:rFonts w:ascii="Times New Roman" w:hAnsi="Times New Roman" w:cs="Times New Roman"/>
          <w:sz w:val="24"/>
          <w:szCs w:val="24"/>
        </w:rPr>
        <w:t xml:space="preserve"> </w:t>
      </w:r>
      <w:r w:rsidR="00AD0607" w:rsidRPr="00AB5A1A">
        <w:rPr>
          <w:rFonts w:ascii="Times New Roman" w:hAnsi="Times New Roman" w:cs="Times New Roman"/>
          <w:sz w:val="24"/>
          <w:szCs w:val="24"/>
        </w:rPr>
        <w:t xml:space="preserve">their </w:t>
      </w:r>
      <w:r w:rsidRPr="00AB5A1A">
        <w:rPr>
          <w:rFonts w:ascii="Times New Roman" w:hAnsi="Times New Roman" w:cs="Times New Roman"/>
          <w:sz w:val="24"/>
          <w:szCs w:val="24"/>
        </w:rPr>
        <w:t>reason for being</w:t>
      </w:r>
      <w:r w:rsidR="00C75BAC" w:rsidRPr="00AB5A1A">
        <w:rPr>
          <w:rFonts w:ascii="Times New Roman" w:hAnsi="Times New Roman" w:cs="Times New Roman"/>
          <w:sz w:val="24"/>
          <w:szCs w:val="24"/>
        </w:rPr>
        <w:t xml:space="preserve">. </w:t>
      </w:r>
      <w:r w:rsidR="00263A13" w:rsidRPr="00AB5A1A">
        <w:rPr>
          <w:rFonts w:ascii="Times New Roman" w:hAnsi="Times New Roman" w:cs="Times New Roman"/>
          <w:sz w:val="24"/>
          <w:szCs w:val="24"/>
        </w:rPr>
        <w:t>When Herodotus visited Egypt around</w:t>
      </w:r>
      <w:r w:rsidR="0039787D" w:rsidRPr="00AB5A1A">
        <w:rPr>
          <w:rFonts w:ascii="Times New Roman" w:hAnsi="Times New Roman" w:cs="Times New Roman"/>
          <w:sz w:val="24"/>
          <w:szCs w:val="24"/>
        </w:rPr>
        <w:t xml:space="preserve"> the mid 400’s BCE</w:t>
      </w:r>
      <w:r w:rsidR="00263A13" w:rsidRPr="00AB5A1A">
        <w:rPr>
          <w:rFonts w:ascii="Times New Roman" w:hAnsi="Times New Roman" w:cs="Times New Roman"/>
          <w:sz w:val="24"/>
          <w:szCs w:val="24"/>
        </w:rPr>
        <w:t xml:space="preserve">, he </w:t>
      </w:r>
      <w:r w:rsidR="0053144B" w:rsidRPr="00AB5A1A">
        <w:rPr>
          <w:rFonts w:ascii="Times New Roman" w:hAnsi="Times New Roman" w:cs="Times New Roman"/>
          <w:sz w:val="24"/>
          <w:szCs w:val="24"/>
        </w:rPr>
        <w:t xml:space="preserve">was </w:t>
      </w:r>
      <w:r w:rsidR="00C75BAC" w:rsidRPr="00AB5A1A">
        <w:rPr>
          <w:rFonts w:ascii="Times New Roman" w:hAnsi="Times New Roman" w:cs="Times New Roman"/>
          <w:sz w:val="24"/>
          <w:szCs w:val="24"/>
        </w:rPr>
        <w:t xml:space="preserve">so </w:t>
      </w:r>
      <w:r w:rsidR="0053144B" w:rsidRPr="00AB5A1A">
        <w:rPr>
          <w:rFonts w:ascii="Times New Roman" w:hAnsi="Times New Roman" w:cs="Times New Roman"/>
          <w:sz w:val="24"/>
          <w:szCs w:val="24"/>
        </w:rPr>
        <w:t xml:space="preserve">impressed with </w:t>
      </w:r>
      <w:r w:rsidR="00735471" w:rsidRPr="00AB5A1A">
        <w:rPr>
          <w:rFonts w:ascii="Times New Roman" w:hAnsi="Times New Roman" w:cs="Times New Roman"/>
          <w:sz w:val="24"/>
          <w:szCs w:val="24"/>
        </w:rPr>
        <w:t>the</w:t>
      </w:r>
      <w:r w:rsidR="00C75BAC" w:rsidRPr="00AB5A1A">
        <w:rPr>
          <w:rFonts w:ascii="Times New Roman" w:hAnsi="Times New Roman" w:cs="Times New Roman"/>
          <w:sz w:val="24"/>
          <w:szCs w:val="24"/>
        </w:rPr>
        <w:t xml:space="preserve"> Egyptian’s</w:t>
      </w:r>
      <w:r w:rsidR="00735471" w:rsidRPr="00AB5A1A">
        <w:rPr>
          <w:rFonts w:ascii="Times New Roman" w:hAnsi="Times New Roman" w:cs="Times New Roman"/>
          <w:sz w:val="24"/>
          <w:szCs w:val="24"/>
        </w:rPr>
        <w:t xml:space="preserve"> extreme</w:t>
      </w:r>
      <w:r w:rsidR="00735471" w:rsidRPr="00AB5A1A">
        <w:rPr>
          <w:rFonts w:ascii="Times New Roman" w:hAnsi="Times New Roman" w:cs="Times New Roman"/>
          <w:b/>
          <w:bCs/>
          <w:sz w:val="24"/>
          <w:szCs w:val="24"/>
        </w:rPr>
        <w:t xml:space="preserve"> </w:t>
      </w:r>
      <w:r w:rsidR="00735471" w:rsidRPr="00AB5A1A">
        <w:rPr>
          <w:rFonts w:ascii="Times New Roman" w:hAnsi="Times New Roman" w:cs="Times New Roman"/>
          <w:sz w:val="24"/>
          <w:szCs w:val="24"/>
        </w:rPr>
        <w:t>piety</w:t>
      </w:r>
      <w:r w:rsidR="00C75BAC" w:rsidRPr="00AB5A1A">
        <w:rPr>
          <w:rFonts w:ascii="Times New Roman" w:hAnsi="Times New Roman" w:cs="Times New Roman"/>
          <w:sz w:val="24"/>
          <w:szCs w:val="24"/>
        </w:rPr>
        <w:t xml:space="preserve"> that he wrote in his book on travels to Egypt</w:t>
      </w:r>
      <w:r w:rsidR="00735471" w:rsidRPr="00AB5A1A">
        <w:rPr>
          <w:rFonts w:ascii="Times New Roman" w:hAnsi="Times New Roman" w:cs="Times New Roman"/>
          <w:sz w:val="24"/>
          <w:szCs w:val="24"/>
        </w:rPr>
        <w:t>:</w:t>
      </w:r>
      <w:r w:rsidR="00263A13" w:rsidRPr="00AB5A1A">
        <w:rPr>
          <w:rFonts w:ascii="Times New Roman" w:hAnsi="Times New Roman" w:cs="Times New Roman"/>
          <w:b/>
          <w:bCs/>
          <w:sz w:val="24"/>
          <w:szCs w:val="24"/>
        </w:rPr>
        <w:t xml:space="preserve"> </w:t>
      </w:r>
      <w:r w:rsidR="005866CB" w:rsidRPr="00AB5A1A">
        <w:rPr>
          <w:rFonts w:ascii="Times New Roman" w:hAnsi="Times New Roman" w:cs="Times New Roman"/>
          <w:sz w:val="24"/>
          <w:szCs w:val="24"/>
        </w:rPr>
        <w:t xml:space="preserve">“They [the Egyptians] are religious to excess, beyond any nation in the world” </w:t>
      </w:r>
      <w:r w:rsidR="00263A13" w:rsidRPr="00AB5A1A">
        <w:rPr>
          <w:rFonts w:ascii="Times New Roman" w:hAnsi="Times New Roman" w:cs="Times New Roman"/>
          <w:sz w:val="24"/>
          <w:szCs w:val="24"/>
        </w:rPr>
        <w:t>(</w:t>
      </w:r>
      <w:r w:rsidR="005866CB" w:rsidRPr="00AB5A1A">
        <w:rPr>
          <w:rFonts w:ascii="Times New Roman" w:hAnsi="Times New Roman" w:cs="Times New Roman"/>
          <w:sz w:val="24"/>
          <w:szCs w:val="24"/>
        </w:rPr>
        <w:t>Herodotus</w:t>
      </w:r>
      <w:r w:rsidR="0039787D" w:rsidRPr="00AB5A1A">
        <w:rPr>
          <w:rFonts w:ascii="Times New Roman" w:hAnsi="Times New Roman" w:cs="Times New Roman"/>
          <w:sz w:val="24"/>
          <w:szCs w:val="24"/>
        </w:rPr>
        <w:t xml:space="preserve"> 21). </w:t>
      </w:r>
    </w:p>
    <w:p w14:paraId="0DD4C73B" w14:textId="3A859055" w:rsidR="00F533DC" w:rsidRPr="00AB5A1A" w:rsidRDefault="006E15E5"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 xml:space="preserve">In addition to permeating all aspects of Egyptian life, it is noteworthy that </w:t>
      </w:r>
      <w:r w:rsidR="00F533DC" w:rsidRPr="00AB5A1A">
        <w:rPr>
          <w:rFonts w:eastAsiaTheme="minorHAnsi"/>
          <w:kern w:val="2"/>
          <w14:ligatures w14:val="standardContextual"/>
        </w:rPr>
        <w:t xml:space="preserve">the </w:t>
      </w:r>
      <w:r w:rsidRPr="00AB5A1A">
        <w:rPr>
          <w:rFonts w:eastAsiaTheme="minorHAnsi"/>
          <w:kern w:val="2"/>
          <w14:ligatures w14:val="standardContextual"/>
        </w:rPr>
        <w:t>ancient Egyptian religion</w:t>
      </w:r>
      <w:r w:rsidR="00F533DC" w:rsidRPr="00AB5A1A">
        <w:rPr>
          <w:rFonts w:eastAsiaTheme="minorHAnsi"/>
          <w:kern w:val="2"/>
          <w14:ligatures w14:val="standardContextual"/>
        </w:rPr>
        <w:t xml:space="preserve"> was</w:t>
      </w:r>
      <w:r w:rsidRPr="00AB5A1A">
        <w:rPr>
          <w:rFonts w:eastAsiaTheme="minorHAnsi"/>
          <w:kern w:val="2"/>
          <w14:ligatures w14:val="standardContextual"/>
        </w:rPr>
        <w:t xml:space="preserve"> rooted in Egypt's prehistory</w:t>
      </w:r>
      <w:r w:rsidR="00F533DC" w:rsidRPr="00AB5A1A">
        <w:rPr>
          <w:rFonts w:eastAsiaTheme="minorHAnsi"/>
          <w:kern w:val="2"/>
          <w14:ligatures w14:val="standardContextual"/>
        </w:rPr>
        <w:t xml:space="preserve"> and </w:t>
      </w:r>
      <w:r w:rsidRPr="00AB5A1A">
        <w:rPr>
          <w:rFonts w:eastAsiaTheme="minorHAnsi"/>
          <w:kern w:val="2"/>
          <w14:ligatures w14:val="standardContextual"/>
        </w:rPr>
        <w:t xml:space="preserve">endured for </w:t>
      </w:r>
      <w:r w:rsidR="0081555A" w:rsidRPr="00AB5A1A">
        <w:rPr>
          <w:rFonts w:eastAsiaTheme="minorHAnsi"/>
          <w:kern w:val="2"/>
          <w14:ligatures w14:val="standardContextual"/>
        </w:rPr>
        <w:t xml:space="preserve">over </w:t>
      </w:r>
      <w:r w:rsidRPr="00AB5A1A">
        <w:rPr>
          <w:rFonts w:eastAsiaTheme="minorHAnsi"/>
          <w:kern w:val="2"/>
          <w14:ligatures w14:val="standardContextual"/>
        </w:rPr>
        <w:t>3,</w:t>
      </w:r>
      <w:r w:rsidR="0081555A" w:rsidRPr="00AB5A1A">
        <w:rPr>
          <w:rFonts w:eastAsiaTheme="minorHAnsi"/>
          <w:kern w:val="2"/>
          <w14:ligatures w14:val="standardContextual"/>
        </w:rPr>
        <w:t>0</w:t>
      </w:r>
      <w:r w:rsidRPr="00AB5A1A">
        <w:rPr>
          <w:rFonts w:eastAsiaTheme="minorHAnsi"/>
          <w:kern w:val="2"/>
          <w14:ligatures w14:val="standardContextual"/>
        </w:rPr>
        <w:t>00 years with minimal changes in its fundamental beliefs and cultural practices.</w:t>
      </w:r>
      <w:r w:rsidR="00CD5C2A" w:rsidRPr="00AB5A1A">
        <w:rPr>
          <w:rFonts w:eastAsiaTheme="minorHAnsi"/>
          <w:kern w:val="2"/>
          <w14:ligatures w14:val="standardContextual"/>
        </w:rPr>
        <w:t xml:space="preserve"> </w:t>
      </w:r>
      <w:r w:rsidR="0059682E" w:rsidRPr="00AB5A1A">
        <w:rPr>
          <w:rFonts w:eastAsiaTheme="minorHAnsi"/>
          <w:kern w:val="2"/>
          <w14:ligatures w14:val="standardContextual"/>
        </w:rPr>
        <w:t xml:space="preserve">As Emily Teeter mentions in </w:t>
      </w:r>
      <w:r w:rsidR="0059682E" w:rsidRPr="00AB5A1A">
        <w:rPr>
          <w:rFonts w:eastAsiaTheme="minorHAnsi"/>
          <w:i/>
          <w:iCs/>
          <w:kern w:val="2"/>
          <w14:ligatures w14:val="standardContextual"/>
        </w:rPr>
        <w:t>Religion and Ritual in Ancient Egypt</w:t>
      </w:r>
      <w:r w:rsidR="0059682E" w:rsidRPr="00AB5A1A">
        <w:rPr>
          <w:rFonts w:eastAsiaTheme="minorHAnsi"/>
          <w:kern w:val="2"/>
          <w14:ligatures w14:val="standardContextual"/>
        </w:rPr>
        <w:t>, “For more than three thousand years, the Egyptians maintained generally the same outlook on the world, making theirs one of the most conservative and unchanging societies yet known. Reverence for the past was a major feature of the Egyptian mind and one that had an enormous impact on culture and religion”</w:t>
      </w:r>
      <w:r w:rsidR="007E19FC" w:rsidRPr="00AB5A1A">
        <w:rPr>
          <w:rFonts w:eastAsiaTheme="minorHAnsi"/>
          <w:kern w:val="2"/>
          <w14:ligatures w14:val="standardContextual"/>
        </w:rPr>
        <w:t xml:space="preserve"> (Teeter 13).</w:t>
      </w:r>
      <w:r w:rsidR="0059682E" w:rsidRPr="00AB5A1A">
        <w:rPr>
          <w:rFonts w:eastAsiaTheme="minorHAnsi"/>
          <w:kern w:val="2"/>
          <w14:ligatures w14:val="standardContextual"/>
        </w:rPr>
        <w:t xml:space="preserve"> </w:t>
      </w:r>
      <w:r w:rsidR="009A095B" w:rsidRPr="00AB5A1A">
        <w:rPr>
          <w:rFonts w:eastAsiaTheme="minorHAnsi"/>
          <w:kern w:val="2"/>
          <w14:ligatures w14:val="standardContextual"/>
        </w:rPr>
        <w:t xml:space="preserve"> </w:t>
      </w:r>
    </w:p>
    <w:p w14:paraId="2FDFB721" w14:textId="1E04D5AA" w:rsidR="007E19FC" w:rsidRPr="00AB5A1A" w:rsidRDefault="001C3FD8" w:rsidP="00AB5A1A">
      <w:pPr>
        <w:pStyle w:val="NormalWeb"/>
        <w:shd w:val="clear" w:color="auto" w:fill="FFFFFF"/>
        <w:spacing w:before="0" w:beforeAutospacing="0" w:after="0" w:afterAutospacing="0" w:line="480" w:lineRule="auto"/>
        <w:ind w:left="90" w:firstLine="630"/>
      </w:pPr>
      <w:r w:rsidRPr="00AB5A1A">
        <w:rPr>
          <w:rFonts w:eastAsiaTheme="minorHAnsi"/>
          <w:kern w:val="2"/>
          <w14:ligatures w14:val="standardContextual"/>
        </w:rPr>
        <w:t>J</w:t>
      </w:r>
      <w:r w:rsidR="009A095B" w:rsidRPr="00AB5A1A">
        <w:rPr>
          <w:rFonts w:eastAsiaTheme="minorHAnsi"/>
          <w:kern w:val="2"/>
          <w14:ligatures w14:val="standardContextual"/>
        </w:rPr>
        <w:t xml:space="preserve">an Assman also </w:t>
      </w:r>
      <w:r w:rsidRPr="00AB5A1A">
        <w:rPr>
          <w:rFonts w:eastAsiaTheme="minorHAnsi"/>
          <w:kern w:val="2"/>
          <w14:ligatures w14:val="standardContextual"/>
        </w:rPr>
        <w:t>highlighted</w:t>
      </w:r>
      <w:r w:rsidR="009A095B" w:rsidRPr="00AB5A1A">
        <w:rPr>
          <w:rFonts w:eastAsiaTheme="minorHAnsi"/>
          <w:kern w:val="2"/>
          <w14:ligatures w14:val="standardContextual"/>
        </w:rPr>
        <w:t xml:space="preserve"> the stability of the Egyptian religion</w:t>
      </w:r>
      <w:r w:rsidRPr="00AB5A1A">
        <w:rPr>
          <w:rFonts w:eastAsiaTheme="minorHAnsi"/>
          <w:kern w:val="2"/>
          <w14:ligatures w14:val="standardContextual"/>
        </w:rPr>
        <w:t xml:space="preserve"> in his book, </w:t>
      </w:r>
      <w:r w:rsidRPr="00AB5A1A">
        <w:rPr>
          <w:rFonts w:eastAsiaTheme="minorHAnsi"/>
          <w:i/>
          <w:iCs/>
          <w:kern w:val="2"/>
          <w14:ligatures w14:val="standardContextual"/>
        </w:rPr>
        <w:t>The Mind</w:t>
      </w:r>
      <w:r w:rsidR="00AB5A1A" w:rsidRPr="00AB5A1A">
        <w:rPr>
          <w:rFonts w:eastAsiaTheme="minorHAnsi"/>
          <w:i/>
          <w:iCs/>
          <w:kern w:val="2"/>
          <w14:ligatures w14:val="standardContextual"/>
        </w:rPr>
        <w:t xml:space="preserve"> </w:t>
      </w:r>
      <w:r w:rsidRPr="00AB5A1A">
        <w:rPr>
          <w:rFonts w:eastAsiaTheme="minorHAnsi"/>
          <w:i/>
          <w:iCs/>
          <w:kern w:val="2"/>
          <w14:ligatures w14:val="standardContextual"/>
        </w:rPr>
        <w:t>of Egypt</w:t>
      </w:r>
      <w:r w:rsidR="009A095B" w:rsidRPr="00AB5A1A">
        <w:rPr>
          <w:rFonts w:eastAsiaTheme="minorHAnsi"/>
          <w:kern w:val="2"/>
          <w14:ligatures w14:val="standardContextual"/>
        </w:rPr>
        <w:t>: “…the Egyptians succeeded in building a state and a society as fabled for their stability as for their wisdom, justice, and piety” (Assman</w:t>
      </w:r>
      <w:r w:rsidR="00E1502C" w:rsidRPr="00AB5A1A">
        <w:rPr>
          <w:rFonts w:eastAsiaTheme="minorHAnsi"/>
          <w:kern w:val="2"/>
          <w14:ligatures w14:val="standardContextual"/>
        </w:rPr>
        <w:t xml:space="preserve"> </w:t>
      </w:r>
      <w:r w:rsidR="009A095B" w:rsidRPr="00AB5A1A">
        <w:rPr>
          <w:rFonts w:eastAsiaTheme="minorHAnsi"/>
          <w:kern w:val="2"/>
          <w14:ligatures w14:val="standardContextual"/>
        </w:rPr>
        <w:t xml:space="preserve">163). </w:t>
      </w:r>
      <w:r w:rsidR="00CD5C2A" w:rsidRPr="00AB5A1A">
        <w:rPr>
          <w:rFonts w:eastAsiaTheme="minorHAnsi"/>
          <w:kern w:val="2"/>
          <w14:ligatures w14:val="standardContextual"/>
        </w:rPr>
        <w:t xml:space="preserve">While it is true that some of their religious beliefs were modified over time (e.g., the prominence of specific gods fluctuated), the Egyptians generally resisted change. They believed that the gods created Egypt in its ideal, perfect form at the beginning of time. </w:t>
      </w:r>
      <w:r w:rsidR="0059682E" w:rsidRPr="00AB5A1A">
        <w:t>“…the condition of the world at the beginning of time was fresh and perfect because the gods created it so. To modify those early forms</w:t>
      </w:r>
      <w:r w:rsidR="00C644E5" w:rsidRPr="00AB5A1A">
        <w:t xml:space="preserve"> or to discard them was not seen as progress</w:t>
      </w:r>
      <w:r w:rsidR="0059682E" w:rsidRPr="00AB5A1A">
        <w:t xml:space="preserve"> but as a corruption of the state of perfection</w:t>
      </w:r>
      <w:r w:rsidR="007E19FC" w:rsidRPr="00AB5A1A">
        <w:t>. Recalling the past through physical imitation of its patterns was seen as an important element in preserving continuity and predictability and hence in preserving an orderly society</w:t>
      </w:r>
      <w:r w:rsidR="0059682E" w:rsidRPr="00AB5A1A">
        <w:t xml:space="preserve">” (Teeter 13). </w:t>
      </w:r>
    </w:p>
    <w:p w14:paraId="5F55FB60" w14:textId="77777777" w:rsidR="007E19FC" w:rsidRPr="00AB5A1A" w:rsidRDefault="007E19FC" w:rsidP="00AB5A1A">
      <w:pPr>
        <w:pStyle w:val="NormalWeb"/>
        <w:shd w:val="clear" w:color="auto" w:fill="FFFFFF"/>
        <w:spacing w:before="0" w:beforeAutospacing="0" w:after="0" w:afterAutospacing="0" w:line="480" w:lineRule="auto"/>
        <w:ind w:firstLine="720"/>
      </w:pPr>
    </w:p>
    <w:p w14:paraId="48466D7D" w14:textId="432B8BF2" w:rsidR="00A168EB" w:rsidRDefault="00CD5C2A"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lastRenderedPageBreak/>
        <w:t xml:space="preserve">As stated above, while there were modifications to </w:t>
      </w:r>
      <w:r w:rsidR="008D7019" w:rsidRPr="00AB5A1A">
        <w:rPr>
          <w:rFonts w:eastAsiaTheme="minorHAnsi"/>
          <w:kern w:val="2"/>
          <w14:ligatures w14:val="standardContextual"/>
        </w:rPr>
        <w:t>Egyptian</w:t>
      </w:r>
      <w:r w:rsidRPr="00AB5A1A">
        <w:rPr>
          <w:rFonts w:eastAsiaTheme="minorHAnsi"/>
          <w:kern w:val="2"/>
          <w14:ligatures w14:val="standardContextual"/>
        </w:rPr>
        <w:t xml:space="preserve"> theology, the general religious beliefs </w:t>
      </w:r>
      <w:r w:rsidR="00696371" w:rsidRPr="00AB5A1A">
        <w:t>over 3,</w:t>
      </w:r>
      <w:r w:rsidR="00F533DC" w:rsidRPr="00AB5A1A">
        <w:t>0</w:t>
      </w:r>
      <w:r w:rsidR="00696371" w:rsidRPr="00AB5A1A">
        <w:t xml:space="preserve">00 years remained the same. </w:t>
      </w:r>
      <w:r w:rsidR="00AC5DBA" w:rsidRPr="00AB5A1A">
        <w:t>Four</w:t>
      </w:r>
      <w:r w:rsidR="00C644E5" w:rsidRPr="00AB5A1A">
        <w:t xml:space="preserve"> major Egyptian religious beliefs</w:t>
      </w:r>
      <w:r w:rsidR="00696371" w:rsidRPr="00AB5A1A">
        <w:t xml:space="preserve"> that generally remained constant and continued to </w:t>
      </w:r>
      <w:r w:rsidR="00696371" w:rsidRPr="00AB5A1A">
        <w:rPr>
          <w:rFonts w:eastAsiaTheme="minorHAnsi"/>
          <w:kern w:val="2"/>
          <w14:ligatures w14:val="standardContextual"/>
        </w:rPr>
        <w:t>permeate all aspects of their lives and define their cultural essence include</w:t>
      </w:r>
      <w:r w:rsidR="00C644E5" w:rsidRPr="00AB5A1A">
        <w:rPr>
          <w:rFonts w:eastAsiaTheme="minorHAnsi"/>
          <w:kern w:val="2"/>
          <w14:ligatures w14:val="standardContextual"/>
        </w:rPr>
        <w:t xml:space="preserve"> </w:t>
      </w:r>
      <w:r w:rsidRPr="00AB5A1A">
        <w:rPr>
          <w:rFonts w:eastAsiaTheme="minorHAnsi"/>
          <w:kern w:val="2"/>
          <w14:ligatures w14:val="standardContextual"/>
        </w:rPr>
        <w:t xml:space="preserve">1) </w:t>
      </w:r>
      <w:r w:rsidR="00C644E5" w:rsidRPr="00AB5A1A">
        <w:rPr>
          <w:rFonts w:eastAsiaTheme="minorHAnsi"/>
          <w:kern w:val="2"/>
          <w14:ligatures w14:val="standardContextual"/>
        </w:rPr>
        <w:t>belief in Ma</w:t>
      </w:r>
      <w:r w:rsidR="00E44177" w:rsidRPr="00AB5A1A">
        <w:rPr>
          <w:rFonts w:eastAsiaTheme="minorHAnsi"/>
          <w:kern w:val="2"/>
          <w14:ligatures w14:val="standardContextual"/>
        </w:rPr>
        <w:t>’</w:t>
      </w:r>
      <w:r w:rsidR="00C644E5" w:rsidRPr="00AB5A1A">
        <w:rPr>
          <w:rFonts w:eastAsiaTheme="minorHAnsi"/>
          <w:kern w:val="2"/>
          <w14:ligatures w14:val="standardContextual"/>
        </w:rPr>
        <w:t>at</w:t>
      </w:r>
      <w:r w:rsidR="008D7019" w:rsidRPr="00AB5A1A">
        <w:rPr>
          <w:rFonts w:eastAsiaTheme="minorHAnsi"/>
          <w:kern w:val="2"/>
          <w14:ligatures w14:val="standardContextual"/>
        </w:rPr>
        <w:t>;</w:t>
      </w:r>
      <w:r w:rsidRPr="00AB5A1A">
        <w:rPr>
          <w:rFonts w:eastAsiaTheme="minorHAnsi"/>
          <w:kern w:val="2"/>
          <w14:ligatures w14:val="standardContextual"/>
        </w:rPr>
        <w:t xml:space="preserve"> 2) preoccupation</w:t>
      </w:r>
      <w:r w:rsidR="00C644E5" w:rsidRPr="00AB5A1A">
        <w:rPr>
          <w:rFonts w:eastAsiaTheme="minorHAnsi"/>
          <w:kern w:val="2"/>
          <w14:ligatures w14:val="standardContextual"/>
        </w:rPr>
        <w:t xml:space="preserve"> with</w:t>
      </w:r>
      <w:r w:rsidRPr="00AB5A1A">
        <w:rPr>
          <w:rFonts w:eastAsiaTheme="minorHAnsi"/>
          <w:kern w:val="2"/>
          <w14:ligatures w14:val="standardContextual"/>
        </w:rPr>
        <w:t xml:space="preserve"> the concept of</w:t>
      </w:r>
      <w:r w:rsidR="00C644E5" w:rsidRPr="00AB5A1A">
        <w:rPr>
          <w:rFonts w:eastAsiaTheme="minorHAnsi"/>
          <w:kern w:val="2"/>
          <w14:ligatures w14:val="standardContextual"/>
        </w:rPr>
        <w:t xml:space="preserve"> </w:t>
      </w:r>
      <w:r w:rsidR="00A168EB" w:rsidRPr="00AB5A1A">
        <w:rPr>
          <w:rFonts w:eastAsiaTheme="minorHAnsi"/>
          <w:kern w:val="2"/>
          <w14:ligatures w14:val="standardContextual"/>
        </w:rPr>
        <w:t xml:space="preserve">death and </w:t>
      </w:r>
      <w:r w:rsidR="00C644E5" w:rsidRPr="00AB5A1A">
        <w:rPr>
          <w:rFonts w:eastAsiaTheme="minorHAnsi"/>
          <w:kern w:val="2"/>
          <w14:ligatures w14:val="standardContextual"/>
        </w:rPr>
        <w:t>life after death</w:t>
      </w:r>
      <w:r w:rsidR="008D7019" w:rsidRPr="00AB5A1A">
        <w:rPr>
          <w:rFonts w:eastAsiaTheme="minorHAnsi"/>
          <w:kern w:val="2"/>
          <w14:ligatures w14:val="standardContextual"/>
        </w:rPr>
        <w:t>;</w:t>
      </w:r>
      <w:r w:rsidRPr="00AB5A1A">
        <w:rPr>
          <w:rFonts w:eastAsiaTheme="minorHAnsi"/>
          <w:kern w:val="2"/>
          <w14:ligatures w14:val="standardContextual"/>
        </w:rPr>
        <w:t xml:space="preserve"> </w:t>
      </w:r>
      <w:r w:rsidR="00AC5DBA" w:rsidRPr="00AB5A1A">
        <w:rPr>
          <w:rFonts w:eastAsiaTheme="minorHAnsi"/>
          <w:kern w:val="2"/>
          <w14:ligatures w14:val="standardContextual"/>
        </w:rPr>
        <w:t xml:space="preserve">3) </w:t>
      </w:r>
      <w:r w:rsidR="008D7019" w:rsidRPr="00AB5A1A">
        <w:rPr>
          <w:rFonts w:eastAsiaTheme="minorHAnsi"/>
          <w:kern w:val="2"/>
          <w14:ligatures w14:val="standardContextual"/>
        </w:rPr>
        <w:t>b</w:t>
      </w:r>
      <w:r w:rsidR="00AC5DBA" w:rsidRPr="00AB5A1A">
        <w:rPr>
          <w:rFonts w:eastAsiaTheme="minorHAnsi"/>
          <w:kern w:val="2"/>
          <w14:ligatures w14:val="standardContextual"/>
        </w:rPr>
        <w:t>elief in many gods; and</w:t>
      </w:r>
      <w:r w:rsidRPr="00AB5A1A">
        <w:rPr>
          <w:rFonts w:eastAsiaTheme="minorHAnsi"/>
          <w:kern w:val="2"/>
          <w14:ligatures w14:val="standardContextual"/>
        </w:rPr>
        <w:t xml:space="preserve"> </w:t>
      </w:r>
      <w:r w:rsidR="00AC5DBA" w:rsidRPr="00AB5A1A">
        <w:rPr>
          <w:rFonts w:eastAsiaTheme="minorHAnsi"/>
          <w:kern w:val="2"/>
          <w14:ligatures w14:val="standardContextual"/>
        </w:rPr>
        <w:t>4</w:t>
      </w:r>
      <w:r w:rsidRPr="00AB5A1A">
        <w:rPr>
          <w:rFonts w:eastAsiaTheme="minorHAnsi"/>
          <w:kern w:val="2"/>
          <w14:ligatures w14:val="standardContextual"/>
        </w:rPr>
        <w:t>)</w:t>
      </w:r>
      <w:r w:rsidR="00C644E5" w:rsidRPr="00AB5A1A">
        <w:rPr>
          <w:rFonts w:eastAsiaTheme="minorHAnsi"/>
          <w:kern w:val="2"/>
          <w14:ligatures w14:val="standardContextual"/>
        </w:rPr>
        <w:t xml:space="preserve"> the necessity for personal relationships</w:t>
      </w:r>
      <w:r w:rsidR="00A168EB" w:rsidRPr="00AB5A1A">
        <w:rPr>
          <w:rFonts w:eastAsiaTheme="minorHAnsi"/>
          <w:kern w:val="2"/>
          <w14:ligatures w14:val="standardContextual"/>
        </w:rPr>
        <w:t xml:space="preserve">, </w:t>
      </w:r>
      <w:r w:rsidR="00C644E5" w:rsidRPr="00AB5A1A">
        <w:rPr>
          <w:rFonts w:eastAsiaTheme="minorHAnsi"/>
          <w:kern w:val="2"/>
          <w14:ligatures w14:val="standardContextual"/>
        </w:rPr>
        <w:t>communications</w:t>
      </w:r>
      <w:r w:rsidR="00A168EB" w:rsidRPr="00AB5A1A">
        <w:rPr>
          <w:rFonts w:eastAsiaTheme="minorHAnsi"/>
          <w:kern w:val="2"/>
          <w14:ligatures w14:val="standardContextual"/>
        </w:rPr>
        <w:t xml:space="preserve">, rituals and </w:t>
      </w:r>
      <w:r w:rsidR="00C644E5" w:rsidRPr="00AB5A1A">
        <w:rPr>
          <w:rFonts w:eastAsiaTheme="minorHAnsi"/>
          <w:kern w:val="2"/>
          <w14:ligatures w14:val="standardContextual"/>
        </w:rPr>
        <w:t xml:space="preserve">celebrations </w:t>
      </w:r>
      <w:r w:rsidR="007E19FC" w:rsidRPr="00AB5A1A">
        <w:rPr>
          <w:rFonts w:eastAsiaTheme="minorHAnsi"/>
          <w:kern w:val="2"/>
          <w14:ligatures w14:val="standardContextual"/>
        </w:rPr>
        <w:t xml:space="preserve">with god(s). </w:t>
      </w:r>
    </w:p>
    <w:p w14:paraId="3D2B1AEC" w14:textId="5FFA8510" w:rsidR="00AB5A1A" w:rsidRPr="00AB5A1A" w:rsidRDefault="00AB5A1A" w:rsidP="00AB5A1A">
      <w:pPr>
        <w:spacing w:after="0" w:line="480" w:lineRule="auto"/>
        <w:rPr>
          <w:rFonts w:ascii="Times New Roman" w:hAnsi="Times New Roman" w:cs="Times New Roman"/>
          <w:b/>
          <w:bCs/>
          <w:sz w:val="24"/>
          <w:szCs w:val="24"/>
          <w:u w:val="single"/>
        </w:rPr>
      </w:pPr>
      <w:r w:rsidRPr="00AB5A1A">
        <w:rPr>
          <w:rFonts w:ascii="Times New Roman" w:hAnsi="Times New Roman" w:cs="Times New Roman"/>
          <w:b/>
          <w:bCs/>
          <w:sz w:val="24"/>
          <w:szCs w:val="24"/>
          <w:u w:val="single"/>
        </w:rPr>
        <w:t>Amarna Religion</w:t>
      </w:r>
    </w:p>
    <w:p w14:paraId="32DC99DE" w14:textId="2ACD4E53" w:rsidR="00920D10" w:rsidRPr="00AB5A1A" w:rsidRDefault="00D26693" w:rsidP="00AB5A1A">
      <w:pPr>
        <w:pStyle w:val="NormalWeb"/>
        <w:shd w:val="clear" w:color="auto" w:fill="FFFFFF"/>
        <w:spacing w:before="0" w:beforeAutospacing="0" w:after="0" w:afterAutospacing="0" w:line="480" w:lineRule="auto"/>
        <w:ind w:firstLine="720"/>
      </w:pPr>
      <w:r w:rsidRPr="00AB5A1A">
        <w:t xml:space="preserve">As previously mentioned, religion was ingrained in every facet of ancient Egyptian society, shaping their cultural identity through cosmological beliefs, moral values, and existential purpose. </w:t>
      </w:r>
      <w:r w:rsidR="0081555A" w:rsidRPr="00AB5A1A">
        <w:t xml:space="preserve">However, </w:t>
      </w:r>
      <w:r w:rsidR="0012358E" w:rsidRPr="00AB5A1A">
        <w:t xml:space="preserve">during Akhenaten’s reign from 1353 to 1336 BCE, Akhenaten attempted to </w:t>
      </w:r>
      <w:r w:rsidR="00F21364" w:rsidRPr="00AB5A1A">
        <w:t>over</w:t>
      </w:r>
      <w:r w:rsidR="008D7019" w:rsidRPr="00AB5A1A">
        <w:t>haul</w:t>
      </w:r>
      <w:r w:rsidR="00F21364" w:rsidRPr="00AB5A1A">
        <w:t xml:space="preserve"> virtually</w:t>
      </w:r>
      <w:r w:rsidR="0012358E" w:rsidRPr="00AB5A1A">
        <w:t xml:space="preserve"> </w:t>
      </w:r>
      <w:r w:rsidR="00F21364" w:rsidRPr="00AB5A1A">
        <w:t>every facet</w:t>
      </w:r>
      <w:r w:rsidR="0012358E" w:rsidRPr="00AB5A1A">
        <w:t xml:space="preserve"> of Egyptian religion, including</w:t>
      </w:r>
      <w:r w:rsidR="00F21364" w:rsidRPr="00AB5A1A">
        <w:t xml:space="preserve"> Ma’at,</w:t>
      </w:r>
      <w:r w:rsidR="0012358E" w:rsidRPr="00AB5A1A">
        <w:t xml:space="preserve"> the belief in many gods, the concept of life after death</w:t>
      </w:r>
      <w:r w:rsidR="0037789A" w:rsidRPr="00AB5A1A">
        <w:t>,</w:t>
      </w:r>
      <w:r w:rsidR="0081555A" w:rsidRPr="00AB5A1A">
        <w:t xml:space="preserve"> and </w:t>
      </w:r>
      <w:r w:rsidR="0012358E" w:rsidRPr="00AB5A1A">
        <w:t>accessibility to</w:t>
      </w:r>
      <w:r w:rsidR="002A587F" w:rsidRPr="00AB5A1A">
        <w:t xml:space="preserve"> gods. </w:t>
      </w:r>
    </w:p>
    <w:p w14:paraId="71E6E60C" w14:textId="26B5F6F9" w:rsidR="00F7661C" w:rsidRPr="00F7661C" w:rsidRDefault="00F7661C" w:rsidP="00AB5A1A">
      <w:pPr>
        <w:pStyle w:val="NormalWeb"/>
        <w:shd w:val="clear" w:color="auto" w:fill="FFFFFF"/>
        <w:spacing w:before="0" w:beforeAutospacing="0" w:after="0" w:afterAutospacing="0" w:line="480" w:lineRule="auto"/>
        <w:rPr>
          <w:b/>
          <w:bCs/>
          <w:i/>
          <w:iCs/>
          <w:u w:val="single"/>
        </w:rPr>
      </w:pPr>
      <w:r w:rsidRPr="00F7661C">
        <w:rPr>
          <w:b/>
          <w:bCs/>
          <w:i/>
          <w:iCs/>
          <w:u w:val="single"/>
        </w:rPr>
        <w:t>Ma’at</w:t>
      </w:r>
    </w:p>
    <w:p w14:paraId="1445A447" w14:textId="7CD77D17" w:rsidR="00920D10" w:rsidRPr="00AB5A1A" w:rsidRDefault="00920D10" w:rsidP="00AB5A1A">
      <w:pPr>
        <w:pStyle w:val="NormalWeb"/>
        <w:shd w:val="clear" w:color="auto" w:fill="FFFFFF"/>
        <w:spacing w:before="0" w:beforeAutospacing="0" w:after="0" w:afterAutospacing="0" w:line="480" w:lineRule="auto"/>
        <w:rPr>
          <w:i/>
          <w:iCs/>
          <w:u w:val="single"/>
        </w:rPr>
      </w:pPr>
      <w:r w:rsidRPr="00AB5A1A">
        <w:rPr>
          <w:i/>
          <w:iCs/>
          <w:u w:val="single"/>
        </w:rPr>
        <w:t>Pre-Amarna Period: Ma</w:t>
      </w:r>
      <w:r w:rsidR="00AB5A1A">
        <w:rPr>
          <w:i/>
          <w:iCs/>
          <w:u w:val="single"/>
        </w:rPr>
        <w:t>’</w:t>
      </w:r>
      <w:r w:rsidRPr="00AB5A1A">
        <w:rPr>
          <w:i/>
          <w:iCs/>
          <w:u w:val="single"/>
        </w:rPr>
        <w:t>at</w:t>
      </w:r>
    </w:p>
    <w:p w14:paraId="1EEEF9E4" w14:textId="319EB414" w:rsidR="00F533DC" w:rsidRPr="00AB5A1A" w:rsidRDefault="00F533DC" w:rsidP="00AB5A1A">
      <w:pPr>
        <w:spacing w:after="0" w:line="480" w:lineRule="auto"/>
        <w:ind w:firstLine="720"/>
        <w:rPr>
          <w:rFonts w:ascii="Times New Roman" w:hAnsi="Times New Roman" w:cs="Times New Roman"/>
          <w:i/>
          <w:iCs/>
          <w:sz w:val="24"/>
          <w:szCs w:val="24"/>
        </w:rPr>
      </w:pPr>
      <w:r w:rsidRPr="00AB5A1A">
        <w:rPr>
          <w:rFonts w:ascii="Times New Roman" w:hAnsi="Times New Roman" w:cs="Times New Roman"/>
          <w:sz w:val="24"/>
          <w:szCs w:val="24"/>
        </w:rPr>
        <w:t>One of the most important ancient Egyptian concepts is Ma</w:t>
      </w:r>
      <w:r w:rsidR="009579FF" w:rsidRPr="00AB5A1A">
        <w:rPr>
          <w:rFonts w:ascii="Times New Roman" w:hAnsi="Times New Roman" w:cs="Times New Roman"/>
          <w:sz w:val="24"/>
          <w:szCs w:val="24"/>
        </w:rPr>
        <w:t>’</w:t>
      </w:r>
      <w:r w:rsidRPr="00AB5A1A">
        <w:rPr>
          <w:rFonts w:ascii="Times New Roman" w:hAnsi="Times New Roman" w:cs="Times New Roman"/>
          <w:sz w:val="24"/>
          <w:szCs w:val="24"/>
        </w:rPr>
        <w:t xml:space="preserve">at, </w:t>
      </w:r>
      <w:r w:rsidR="008D7019" w:rsidRPr="00AB5A1A">
        <w:rPr>
          <w:rFonts w:ascii="Times New Roman" w:hAnsi="Times New Roman" w:cs="Times New Roman"/>
          <w:sz w:val="24"/>
          <w:szCs w:val="24"/>
        </w:rPr>
        <w:t>which encompasses</w:t>
      </w:r>
      <w:r w:rsidRPr="00AB5A1A">
        <w:rPr>
          <w:rFonts w:ascii="Times New Roman" w:hAnsi="Times New Roman" w:cs="Times New Roman"/>
          <w:sz w:val="24"/>
          <w:szCs w:val="24"/>
        </w:rPr>
        <w:t xml:space="preserve"> truth, balance, order, harmony, law, morality, justice, and righteousness. Maat is the fundamental order of the universe maintained by the gods and pharaohs</w:t>
      </w:r>
      <w:r w:rsidR="00F21364" w:rsidRPr="00AB5A1A">
        <w:rPr>
          <w:rFonts w:ascii="Times New Roman" w:hAnsi="Times New Roman" w:cs="Times New Roman"/>
          <w:sz w:val="24"/>
          <w:szCs w:val="24"/>
        </w:rPr>
        <w:t>, embodied in</w:t>
      </w:r>
      <w:r w:rsidRPr="00AB5A1A">
        <w:rPr>
          <w:rFonts w:ascii="Times New Roman" w:hAnsi="Times New Roman" w:cs="Times New Roman"/>
          <w:sz w:val="24"/>
          <w:szCs w:val="24"/>
        </w:rPr>
        <w:t xml:space="preserve"> the ethical and moral principles that every Egyptian citizen was expected to follow. The concept of Ma</w:t>
      </w:r>
      <w:r w:rsidR="00BE2470" w:rsidRPr="00AB5A1A">
        <w:rPr>
          <w:rFonts w:ascii="Times New Roman" w:hAnsi="Times New Roman" w:cs="Times New Roman"/>
          <w:sz w:val="24"/>
          <w:szCs w:val="24"/>
        </w:rPr>
        <w:t>’</w:t>
      </w:r>
      <w:r w:rsidRPr="00AB5A1A">
        <w:rPr>
          <w:rFonts w:ascii="Times New Roman" w:hAnsi="Times New Roman" w:cs="Times New Roman"/>
          <w:sz w:val="24"/>
          <w:szCs w:val="24"/>
        </w:rPr>
        <w:t>at was integral to the governance of society, influencing laws, justice, and the actions of the pharaohs, who were seen as earthly representatives of the gods tasked with upholding Ma</w:t>
      </w:r>
      <w:r w:rsidR="00BE2470" w:rsidRPr="00AB5A1A">
        <w:rPr>
          <w:rFonts w:ascii="Times New Roman" w:hAnsi="Times New Roman" w:cs="Times New Roman"/>
          <w:sz w:val="24"/>
          <w:szCs w:val="24"/>
        </w:rPr>
        <w:t>’</w:t>
      </w:r>
      <w:r w:rsidRPr="00AB5A1A">
        <w:rPr>
          <w:rFonts w:ascii="Times New Roman" w:hAnsi="Times New Roman" w:cs="Times New Roman"/>
          <w:sz w:val="24"/>
          <w:szCs w:val="24"/>
        </w:rPr>
        <w:t>at.</w:t>
      </w:r>
      <w:r w:rsidR="00BE2470" w:rsidRPr="00AB5A1A">
        <w:rPr>
          <w:rFonts w:ascii="Times New Roman" w:hAnsi="Times New Roman" w:cs="Times New Roman"/>
          <w:sz w:val="24"/>
          <w:szCs w:val="24"/>
        </w:rPr>
        <w:t xml:space="preserve"> Erik Hornung </w:t>
      </w:r>
      <w:r w:rsidR="008D7019" w:rsidRPr="00AB5A1A">
        <w:rPr>
          <w:rFonts w:ascii="Times New Roman" w:hAnsi="Times New Roman" w:cs="Times New Roman"/>
          <w:sz w:val="24"/>
          <w:szCs w:val="24"/>
        </w:rPr>
        <w:t xml:space="preserve">aptly </w:t>
      </w:r>
      <w:r w:rsidR="00BE2470" w:rsidRPr="00AB5A1A">
        <w:rPr>
          <w:rFonts w:ascii="Times New Roman" w:hAnsi="Times New Roman" w:cs="Times New Roman"/>
          <w:sz w:val="24"/>
          <w:szCs w:val="24"/>
        </w:rPr>
        <w:t>de</w:t>
      </w:r>
      <w:r w:rsidR="00E1502C" w:rsidRPr="00AB5A1A">
        <w:rPr>
          <w:rFonts w:ascii="Times New Roman" w:hAnsi="Times New Roman" w:cs="Times New Roman"/>
          <w:sz w:val="24"/>
          <w:szCs w:val="24"/>
        </w:rPr>
        <w:t>scribes the importance of</w:t>
      </w:r>
      <w:r w:rsidR="00BE2470" w:rsidRPr="00AB5A1A">
        <w:rPr>
          <w:rFonts w:ascii="Times New Roman" w:hAnsi="Times New Roman" w:cs="Times New Roman"/>
          <w:sz w:val="24"/>
          <w:szCs w:val="24"/>
        </w:rPr>
        <w:t xml:space="preserve"> Ma’at in </w:t>
      </w:r>
      <w:r w:rsidR="00BE2470" w:rsidRPr="00AB5A1A">
        <w:rPr>
          <w:rFonts w:ascii="Times New Roman" w:hAnsi="Times New Roman" w:cs="Times New Roman"/>
          <w:i/>
          <w:iCs/>
          <w:sz w:val="24"/>
          <w:szCs w:val="24"/>
        </w:rPr>
        <w:t>Conceptions of God in Ancient Egypt</w:t>
      </w:r>
      <w:r w:rsidR="00402BE7" w:rsidRPr="00AB5A1A">
        <w:rPr>
          <w:rFonts w:ascii="Times New Roman" w:hAnsi="Times New Roman" w:cs="Times New Roman"/>
          <w:i/>
          <w:iCs/>
          <w:sz w:val="24"/>
          <w:szCs w:val="24"/>
        </w:rPr>
        <w:t>, the One and the Many</w:t>
      </w:r>
      <w:r w:rsidR="00BE2470" w:rsidRPr="00AB5A1A">
        <w:rPr>
          <w:rFonts w:ascii="Times New Roman" w:hAnsi="Times New Roman" w:cs="Times New Roman"/>
          <w:i/>
          <w:iCs/>
          <w:sz w:val="24"/>
          <w:szCs w:val="24"/>
        </w:rPr>
        <w:t>:</w:t>
      </w:r>
    </w:p>
    <w:p w14:paraId="6F69DEEB" w14:textId="10FC0299" w:rsidR="00F533DC" w:rsidRPr="00AB5A1A" w:rsidRDefault="00F533DC" w:rsidP="00AB5A1A">
      <w:pPr>
        <w:pStyle w:val="NormalWeb"/>
        <w:shd w:val="clear" w:color="auto" w:fill="FFFFFF"/>
        <w:spacing w:before="0" w:beforeAutospacing="0" w:after="0" w:afterAutospacing="0" w:line="480" w:lineRule="auto"/>
        <w:ind w:left="720"/>
        <w:rPr>
          <w:rFonts w:eastAsiaTheme="minorHAnsi"/>
          <w:kern w:val="2"/>
          <w14:ligatures w14:val="standardContextual"/>
        </w:rPr>
      </w:pPr>
      <w:r w:rsidRPr="00AB5A1A">
        <w:rPr>
          <w:rFonts w:eastAsiaTheme="minorHAnsi"/>
          <w:kern w:val="2"/>
          <w14:ligatures w14:val="standardContextual"/>
        </w:rPr>
        <w:lastRenderedPageBreak/>
        <w:t xml:space="preserve">“Maat is the order, the just measure of things, that underlies the world; it is the perfect state of things toward which one should </w:t>
      </w:r>
      <w:proofErr w:type="gramStart"/>
      <w:r w:rsidRPr="00AB5A1A">
        <w:rPr>
          <w:rFonts w:eastAsiaTheme="minorHAnsi"/>
          <w:kern w:val="2"/>
          <w14:ligatures w14:val="standardContextual"/>
        </w:rPr>
        <w:t>strive</w:t>
      </w:r>
      <w:proofErr w:type="gramEnd"/>
      <w:r w:rsidRPr="00AB5A1A">
        <w:rPr>
          <w:rFonts w:eastAsiaTheme="minorHAnsi"/>
          <w:kern w:val="2"/>
          <w14:ligatures w14:val="standardContextual"/>
        </w:rPr>
        <w:t xml:space="preserve"> and which is in harmony with the creator god’s intentions. This state is always being disturbed, and unremitting effort is necessary to recreate it in its original purity. Like the injured and perpetually healed “eye of Horus,” Maat therefore symbolizes this pristine state of the world” (Hornung</w:t>
      </w:r>
      <w:r w:rsidR="00402BE7" w:rsidRPr="00AB5A1A">
        <w:rPr>
          <w:rFonts w:eastAsiaTheme="minorHAnsi"/>
          <w:kern w:val="2"/>
          <w14:ligatures w14:val="standardContextual"/>
        </w:rPr>
        <w:t>, 1996, p.</w:t>
      </w:r>
      <w:r w:rsidR="00BE2470" w:rsidRPr="00AB5A1A">
        <w:rPr>
          <w:rFonts w:eastAsiaTheme="minorHAnsi"/>
          <w:kern w:val="2"/>
          <w14:ligatures w14:val="standardContextual"/>
        </w:rPr>
        <w:t xml:space="preserve"> </w:t>
      </w:r>
      <w:r w:rsidRPr="00AB5A1A">
        <w:rPr>
          <w:rFonts w:eastAsiaTheme="minorHAnsi"/>
          <w:kern w:val="2"/>
          <w14:ligatures w14:val="standardContextual"/>
        </w:rPr>
        <w:t xml:space="preserve">213).  </w:t>
      </w:r>
    </w:p>
    <w:p w14:paraId="56F4D7AD" w14:textId="11B9E97C" w:rsidR="00920D10" w:rsidRPr="00AB5A1A" w:rsidRDefault="00920D10" w:rsidP="00AB5A1A">
      <w:pPr>
        <w:pStyle w:val="NormalWeb"/>
        <w:shd w:val="clear" w:color="auto" w:fill="FFFFFF"/>
        <w:spacing w:before="0" w:beforeAutospacing="0" w:after="0" w:afterAutospacing="0" w:line="480" w:lineRule="auto"/>
        <w:ind w:firstLine="720"/>
        <w:rPr>
          <w:i/>
          <w:iCs/>
          <w:u w:val="single"/>
        </w:rPr>
      </w:pPr>
      <w:r w:rsidRPr="00AB5A1A">
        <w:t xml:space="preserve">The Egyptians deeply respected the </w:t>
      </w:r>
      <w:r w:rsidRPr="00AB5A1A">
        <w:rPr>
          <w:rFonts w:eastAsiaTheme="minorHAnsi"/>
          <w:kern w:val="2"/>
          <w14:ligatures w14:val="standardContextual"/>
        </w:rPr>
        <w:t>sacred order and moral guidelines created by Ma'at at the dawn of humanity’s creation. Any deviation from this divine blueprint, crafted by the gods in primordial times</w:t>
      </w:r>
      <w:r w:rsidR="00EF0A12" w:rsidRPr="00AB5A1A">
        <w:rPr>
          <w:rFonts w:eastAsiaTheme="minorHAnsi"/>
          <w:kern w:val="2"/>
          <w14:ligatures w14:val="standardContextual"/>
        </w:rPr>
        <w:t>,</w:t>
      </w:r>
      <w:r w:rsidRPr="00AB5A1A">
        <w:rPr>
          <w:rFonts w:eastAsiaTheme="minorHAnsi"/>
          <w:kern w:val="2"/>
          <w14:ligatures w14:val="standardContextual"/>
        </w:rPr>
        <w:t xml:space="preserve"> was perceived as a departure from the ideal and perfect state. As a foundational part of the Egyptian religion, Ma’at was present</w:t>
      </w:r>
      <w:r w:rsidRPr="00AB5A1A">
        <w:t xml:space="preserve"> in </w:t>
      </w:r>
      <w:r w:rsidR="0012358E" w:rsidRPr="00AB5A1A">
        <w:t>most</w:t>
      </w:r>
      <w:r w:rsidRPr="00AB5A1A">
        <w:t xml:space="preserve"> temples</w:t>
      </w:r>
      <w:r w:rsidR="0012358E" w:rsidRPr="00AB5A1A">
        <w:t>.</w:t>
      </w:r>
    </w:p>
    <w:p w14:paraId="1BB09AFE" w14:textId="2B66FB3C" w:rsidR="00974E41" w:rsidRPr="00AB5A1A" w:rsidRDefault="00402BE7" w:rsidP="00AB5A1A">
      <w:pPr>
        <w:pStyle w:val="NormalWeb"/>
        <w:shd w:val="clear" w:color="auto" w:fill="FFFFFF"/>
        <w:spacing w:before="0" w:beforeAutospacing="0" w:after="0" w:afterAutospacing="0" w:line="480" w:lineRule="auto"/>
        <w:ind w:left="720"/>
        <w:rPr>
          <w:rFonts w:eastAsiaTheme="minorHAnsi"/>
          <w:kern w:val="2"/>
          <w14:ligatures w14:val="standardContextual"/>
        </w:rPr>
      </w:pPr>
      <w:r w:rsidRPr="00AB5A1A">
        <w:t>“</w:t>
      </w:r>
      <w:r w:rsidR="00920D10" w:rsidRPr="00AB5A1A">
        <w:t xml:space="preserve">There is scarcely an Egyptian temple that does not include among its many representations of cult scenes the “offering of Maat.” The king, who when in the presence of gods, </w:t>
      </w:r>
      <w:r w:rsidR="00EF0A12" w:rsidRPr="00AB5A1A">
        <w:t xml:space="preserve">is the representative </w:t>
      </w:r>
      <w:r w:rsidR="00920D10" w:rsidRPr="00AB5A1A">
        <w:t>of the entire world of humanity, holds up the presents a figure of Maat, which is shown as a squatting goddess with the hieroglyph of an ostrich feather on her head”</w:t>
      </w:r>
      <w:r w:rsidR="00920D10" w:rsidRPr="00AB5A1A">
        <w:rPr>
          <w:rFonts w:eastAsiaTheme="minorHAnsi"/>
          <w:kern w:val="2"/>
          <w14:ligatures w14:val="standardContextual"/>
        </w:rPr>
        <w:t xml:space="preserve"> (Hornung</w:t>
      </w:r>
      <w:r w:rsidRPr="00AB5A1A">
        <w:rPr>
          <w:rFonts w:eastAsiaTheme="minorHAnsi"/>
          <w:kern w:val="2"/>
          <w14:ligatures w14:val="standardContextual"/>
        </w:rPr>
        <w:t>,</w:t>
      </w:r>
      <w:r w:rsidR="00920D10" w:rsidRPr="00AB5A1A">
        <w:rPr>
          <w:rFonts w:eastAsiaTheme="minorHAnsi"/>
          <w:kern w:val="2"/>
          <w14:ligatures w14:val="standardContextual"/>
        </w:rPr>
        <w:t xml:space="preserve"> </w:t>
      </w:r>
      <w:r w:rsidRPr="00AB5A1A">
        <w:rPr>
          <w:rFonts w:eastAsiaTheme="minorHAnsi"/>
          <w:kern w:val="2"/>
          <w14:ligatures w14:val="standardContextual"/>
        </w:rPr>
        <w:t xml:space="preserve">1996, p. </w:t>
      </w:r>
      <w:r w:rsidR="00920D10" w:rsidRPr="00AB5A1A">
        <w:rPr>
          <w:rFonts w:eastAsiaTheme="minorHAnsi"/>
          <w:kern w:val="2"/>
          <w14:ligatures w14:val="standardContextual"/>
        </w:rPr>
        <w:t xml:space="preserve">214). </w:t>
      </w:r>
    </w:p>
    <w:p w14:paraId="74E56A15" w14:textId="35B92AED" w:rsidR="00920D10" w:rsidRPr="00AB5A1A" w:rsidRDefault="00920D10" w:rsidP="00AB5A1A">
      <w:pPr>
        <w:pStyle w:val="NormalWeb"/>
        <w:shd w:val="clear" w:color="auto" w:fill="FFFFFF"/>
        <w:spacing w:before="0" w:beforeAutospacing="0" w:after="0" w:afterAutospacing="0" w:line="480" w:lineRule="auto"/>
        <w:rPr>
          <w:i/>
          <w:iCs/>
          <w:u w:val="single"/>
        </w:rPr>
      </w:pPr>
      <w:r w:rsidRPr="00AB5A1A">
        <w:rPr>
          <w:i/>
          <w:iCs/>
          <w:u w:val="single"/>
        </w:rPr>
        <w:t>Amarna Period: Maat</w:t>
      </w:r>
    </w:p>
    <w:p w14:paraId="2A582C02" w14:textId="77777777" w:rsidR="008740C1" w:rsidRPr="00AB5A1A" w:rsidRDefault="008740C1"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Akhenaten reshaped the ideal cosmic and social order established by the gods at the dawn of creation. The perfectly created cosmic order encompassed truth, justice, balance, order, harmony, law, morality, and righteousness, providing the ideal framework for Egyptians to live a harmonious life of order and stability.</w:t>
      </w:r>
    </w:p>
    <w:p w14:paraId="64728F62" w14:textId="4394A2FF" w:rsidR="008740C1" w:rsidRPr="00AB5A1A" w:rsidRDefault="00920D10" w:rsidP="00AB5A1A">
      <w:pPr>
        <w:pStyle w:val="NormalWeb"/>
        <w:shd w:val="clear" w:color="auto" w:fill="FFFFFF"/>
        <w:spacing w:before="0" w:beforeAutospacing="0" w:after="0" w:afterAutospacing="0" w:line="480" w:lineRule="auto"/>
        <w:ind w:firstLine="720"/>
      </w:pPr>
      <w:r w:rsidRPr="00AB5A1A">
        <w:t xml:space="preserve">While Akhenaten continued to believe in Ma’at, he narrowed the definition of Ma’at to “truth” </w:t>
      </w:r>
      <w:r w:rsidR="00EF0A12" w:rsidRPr="00AB5A1A">
        <w:t>(i.e., excluded</w:t>
      </w:r>
      <w:r w:rsidRPr="00AB5A1A">
        <w:t xml:space="preserve"> justice, morality, and order) and </w:t>
      </w:r>
      <w:r w:rsidR="00842CE0" w:rsidRPr="00AB5A1A">
        <w:t>limited</w:t>
      </w:r>
      <w:r w:rsidRPr="00AB5A1A">
        <w:t xml:space="preserve"> Ma’at’s proprietorship solely to Aten, which traditionally </w:t>
      </w:r>
      <w:r w:rsidR="00EF0A12" w:rsidRPr="00AB5A1A">
        <w:t xml:space="preserve">included </w:t>
      </w:r>
      <w:r w:rsidRPr="00AB5A1A">
        <w:t>other gods/goddesses, especially the goddess Ma’at, daughter of the sun god R</w:t>
      </w:r>
      <w:r w:rsidR="00F21364" w:rsidRPr="00AB5A1A">
        <w:t>e</w:t>
      </w:r>
      <w:r w:rsidRPr="00AB5A1A">
        <w:t xml:space="preserve">. </w:t>
      </w:r>
      <w:r w:rsidR="00250DE8" w:rsidRPr="00AB5A1A">
        <w:t xml:space="preserve">“The old relationship between cosmic and social order was replaced by a </w:t>
      </w:r>
      <w:r w:rsidR="00250DE8" w:rsidRPr="00AB5A1A">
        <w:lastRenderedPageBreak/>
        <w:t xml:space="preserve">unified universe with man as partner of a divine action. </w:t>
      </w:r>
      <w:r w:rsidR="00C35D35" w:rsidRPr="00AB5A1A">
        <w:t>Ma’at disappeared from the cosmos and became ‘truth’ rather than justice in society</w:t>
      </w:r>
      <w:r w:rsidR="00250DE8" w:rsidRPr="00AB5A1A">
        <w:t>. The king was son of, and coregent with, Aten</w:t>
      </w:r>
      <w:r w:rsidR="00C35D35" w:rsidRPr="00AB5A1A">
        <w:t xml:space="preserve">” (Ridley 165). </w:t>
      </w:r>
    </w:p>
    <w:p w14:paraId="484D4284" w14:textId="12930BFA" w:rsidR="0019711A" w:rsidRPr="00AB5A1A" w:rsidRDefault="00EF0A12" w:rsidP="00F7661C">
      <w:pPr>
        <w:pStyle w:val="NormalWeb"/>
        <w:shd w:val="clear" w:color="auto" w:fill="FFFFFF"/>
        <w:spacing w:before="0" w:beforeAutospacing="0" w:after="0" w:afterAutospacing="0" w:line="480" w:lineRule="auto"/>
        <w:ind w:firstLine="720"/>
      </w:pPr>
      <w:r w:rsidRPr="00AB5A1A">
        <w:t xml:space="preserve">Furthermore, Akhenaten believed that only he knew what “truth” meant. </w:t>
      </w:r>
      <w:r w:rsidR="00C35D35" w:rsidRPr="00AB5A1A">
        <w:t>“No truth can come from anyone but the king; no teaching but his is accepted” (Redford 47</w:t>
      </w:r>
      <w:r w:rsidR="00402BE7" w:rsidRPr="00AB5A1A">
        <w:t xml:space="preserve"> - 61</w:t>
      </w:r>
      <w:r w:rsidR="00C35D35" w:rsidRPr="00AB5A1A">
        <w:t xml:space="preserve">). </w:t>
      </w:r>
      <w:r w:rsidRPr="00AB5A1A">
        <w:t>Because only</w:t>
      </w:r>
      <w:r w:rsidR="008740C1" w:rsidRPr="00AB5A1A">
        <w:t xml:space="preserve"> Akhenaten </w:t>
      </w:r>
      <w:r w:rsidRPr="00AB5A1A">
        <w:t>knew</w:t>
      </w:r>
      <w:r w:rsidR="008740C1" w:rsidRPr="00AB5A1A">
        <w:t xml:space="preserve"> what the “truth” mean</w:t>
      </w:r>
      <w:r w:rsidRPr="00AB5A1A">
        <w:t>t</w:t>
      </w:r>
      <w:r w:rsidR="008740C1" w:rsidRPr="00AB5A1A">
        <w:t xml:space="preserve">, only he </w:t>
      </w:r>
      <w:r w:rsidRPr="00AB5A1A">
        <w:t>could</w:t>
      </w:r>
      <w:r w:rsidR="008740C1" w:rsidRPr="00AB5A1A">
        <w:t xml:space="preserve"> teach his subjects. Tomb inscriptions of </w:t>
      </w:r>
      <w:r w:rsidR="00F21364" w:rsidRPr="00AB5A1A">
        <w:t>Akhenaten’s</w:t>
      </w:r>
      <w:r w:rsidR="008740C1" w:rsidRPr="00AB5A1A">
        <w:t xml:space="preserve"> officials indicate that </w:t>
      </w:r>
      <w:r w:rsidR="00F21364" w:rsidRPr="00AB5A1A">
        <w:t>he</w:t>
      </w:r>
      <w:r w:rsidR="008740C1" w:rsidRPr="00AB5A1A">
        <w:t xml:space="preserve"> believed that part of his responsibility as pharaoh was to educate his subjects about Ma’at. </w:t>
      </w:r>
      <w:r w:rsidR="0019711A" w:rsidRPr="00AB5A1A">
        <w:t>The passage below is taken from the Great Hymn to Aten, found inscribed on Tomb 25 of Aye, indicating that Akhenaten imparted knowledge of Ma'at to Aye (a short-lived king who followed Tutankhamun, likely part of the extended royal family, perhaps Nefertiti’s father).</w:t>
      </w:r>
    </w:p>
    <w:p w14:paraId="0F905BAF" w14:textId="2E3F2DB8" w:rsidR="0019711A" w:rsidRPr="00AB5A1A" w:rsidRDefault="0019711A" w:rsidP="00F7661C">
      <w:pPr>
        <w:spacing w:after="0" w:line="480" w:lineRule="auto"/>
        <w:ind w:left="720"/>
        <w:rPr>
          <w:rFonts w:ascii="Times New Roman" w:hAnsi="Times New Roman" w:cs="Times New Roman"/>
          <w:sz w:val="24"/>
          <w:szCs w:val="24"/>
        </w:rPr>
      </w:pPr>
      <w:r w:rsidRPr="00AB5A1A">
        <w:rPr>
          <w:rFonts w:ascii="Times New Roman" w:hAnsi="Times New Roman" w:cs="Times New Roman"/>
          <w:sz w:val="24"/>
          <w:szCs w:val="24"/>
        </w:rPr>
        <w:t>“He has placed Ma’at in my innermost being. My abomination is falsehood, for I know that Waenra [Akhenaten’s first cartouche name], my lord, rejoices in Ma’at…</w:t>
      </w:r>
      <w:r w:rsidRPr="00AB5A1A">
        <w:rPr>
          <w:rFonts w:ascii="Times New Roman" w:hAnsi="Times New Roman" w:cs="Times New Roman"/>
          <w:sz w:val="24"/>
          <w:szCs w:val="24"/>
          <w:u w:val="single"/>
        </w:rPr>
        <w:t>My lord instructed me</w:t>
      </w:r>
      <w:r w:rsidRPr="00AB5A1A">
        <w:rPr>
          <w:rFonts w:ascii="Times New Roman" w:hAnsi="Times New Roman" w:cs="Times New Roman"/>
          <w:sz w:val="24"/>
          <w:szCs w:val="24"/>
        </w:rPr>
        <w:t xml:space="preserve"> just so that I might </w:t>
      </w:r>
      <w:r w:rsidRPr="00AB5A1A">
        <w:rPr>
          <w:rFonts w:ascii="Times New Roman" w:hAnsi="Times New Roman" w:cs="Times New Roman"/>
          <w:sz w:val="24"/>
          <w:szCs w:val="24"/>
          <w:u w:val="single"/>
        </w:rPr>
        <w:t>practice his teaching</w:t>
      </w:r>
      <w:r w:rsidRPr="00AB5A1A">
        <w:rPr>
          <w:rFonts w:ascii="Times New Roman" w:hAnsi="Times New Roman" w:cs="Times New Roman"/>
          <w:sz w:val="24"/>
          <w:szCs w:val="24"/>
        </w:rPr>
        <w:t xml:space="preserve">…my lord, who constructs people, brings lifetime into being and makes a good fate for his </w:t>
      </w:r>
      <w:proofErr w:type="spellStart"/>
      <w:r w:rsidRPr="00AB5A1A">
        <w:rPr>
          <w:rFonts w:ascii="Times New Roman" w:hAnsi="Times New Roman" w:cs="Times New Roman"/>
          <w:sz w:val="24"/>
          <w:szCs w:val="24"/>
        </w:rPr>
        <w:t>favourite</w:t>
      </w:r>
      <w:proofErr w:type="spellEnd"/>
      <w:r w:rsidRPr="00AB5A1A">
        <w:rPr>
          <w:rFonts w:ascii="Times New Roman" w:hAnsi="Times New Roman" w:cs="Times New Roman"/>
          <w:sz w:val="24"/>
          <w:szCs w:val="24"/>
        </w:rPr>
        <w:t xml:space="preserve">, [whose] heart is satisfied with Ma’at, whose abomination is falsehood. </w:t>
      </w:r>
      <w:r w:rsidRPr="00AB5A1A">
        <w:rPr>
          <w:rFonts w:ascii="Times New Roman" w:hAnsi="Times New Roman" w:cs="Times New Roman"/>
          <w:sz w:val="24"/>
          <w:szCs w:val="24"/>
          <w:u w:val="single"/>
        </w:rPr>
        <w:t>How prosperous is he who hears your teaching of life</w:t>
      </w:r>
      <w:r w:rsidRPr="00AB5A1A">
        <w:rPr>
          <w:rFonts w:ascii="Times New Roman" w:hAnsi="Times New Roman" w:cs="Times New Roman"/>
          <w:sz w:val="24"/>
          <w:szCs w:val="24"/>
        </w:rPr>
        <w:t xml:space="preserve">…” (Murnane 111).  </w:t>
      </w:r>
    </w:p>
    <w:p w14:paraId="499CEB57" w14:textId="48C9B2A7" w:rsidR="00C35D35" w:rsidRDefault="0019711A" w:rsidP="00F7661C">
      <w:pPr>
        <w:pStyle w:val="NormalWeb"/>
        <w:shd w:val="clear" w:color="auto" w:fill="FFFFFF"/>
        <w:spacing w:before="0" w:beforeAutospacing="0" w:after="0" w:afterAutospacing="0" w:line="480" w:lineRule="auto"/>
        <w:ind w:firstLine="720"/>
      </w:pPr>
      <w:r w:rsidRPr="00AB5A1A">
        <w:t>Even though inscriptions (from the Great Hymn) frequently mention a “teaching” or “instruction,” t</w:t>
      </w:r>
      <w:r w:rsidR="008740C1" w:rsidRPr="00AB5A1A">
        <w:t xml:space="preserve">here is no evidence of Akhenaten’s teachings, writings, or opinions about the ideology or cosmological beliefs </w:t>
      </w:r>
      <w:r w:rsidR="00076261" w:rsidRPr="00AB5A1A">
        <w:t>of</w:t>
      </w:r>
      <w:r w:rsidR="008740C1" w:rsidRPr="00AB5A1A">
        <w:t xml:space="preserve"> Ma’at.</w:t>
      </w:r>
      <w:r w:rsidRPr="00AB5A1A">
        <w:t xml:space="preserve"> Evidently, Akhenaten </w:t>
      </w:r>
      <w:r w:rsidR="00AA2006" w:rsidRPr="00AB5A1A">
        <w:t>only verbally</w:t>
      </w:r>
      <w:r w:rsidRPr="00AB5A1A">
        <w:t xml:space="preserve"> taught his subjects about Ma’at. </w:t>
      </w:r>
      <w:r w:rsidR="008740C1" w:rsidRPr="00AB5A1A">
        <w:t xml:space="preserve"> </w:t>
      </w:r>
    </w:p>
    <w:p w14:paraId="4E339BA9" w14:textId="77777777" w:rsidR="00F7661C" w:rsidRDefault="00F7661C" w:rsidP="00F7661C">
      <w:pPr>
        <w:pStyle w:val="NormalWeb"/>
        <w:shd w:val="clear" w:color="auto" w:fill="FFFFFF"/>
        <w:spacing w:before="0" w:beforeAutospacing="0" w:after="0" w:afterAutospacing="0" w:line="480" w:lineRule="auto"/>
        <w:ind w:firstLine="720"/>
      </w:pPr>
    </w:p>
    <w:p w14:paraId="58B0553E" w14:textId="77777777" w:rsidR="00F7661C" w:rsidRPr="00AB5A1A" w:rsidRDefault="00F7661C" w:rsidP="00F7661C">
      <w:pPr>
        <w:pStyle w:val="NormalWeb"/>
        <w:shd w:val="clear" w:color="auto" w:fill="FFFFFF"/>
        <w:spacing w:before="0" w:beforeAutospacing="0" w:after="0" w:afterAutospacing="0" w:line="480" w:lineRule="auto"/>
        <w:ind w:firstLine="720"/>
      </w:pPr>
    </w:p>
    <w:p w14:paraId="06EC3499" w14:textId="657F1728" w:rsidR="00EF0A12" w:rsidRPr="00AB5A1A" w:rsidRDefault="00A447DB" w:rsidP="00AB5A1A">
      <w:pPr>
        <w:spacing w:after="0" w:line="480" w:lineRule="auto"/>
        <w:rPr>
          <w:rFonts w:ascii="Times New Roman" w:hAnsi="Times New Roman" w:cs="Times New Roman"/>
          <w:i/>
          <w:iCs/>
          <w:sz w:val="24"/>
          <w:szCs w:val="24"/>
          <w:u w:val="single"/>
        </w:rPr>
      </w:pPr>
      <w:r w:rsidRPr="00AB5A1A">
        <w:rPr>
          <w:rFonts w:ascii="Times New Roman" w:hAnsi="Times New Roman" w:cs="Times New Roman"/>
          <w:i/>
          <w:iCs/>
          <w:sz w:val="24"/>
          <w:szCs w:val="24"/>
          <w:u w:val="single"/>
        </w:rPr>
        <w:lastRenderedPageBreak/>
        <w:t>Problem with</w:t>
      </w:r>
      <w:r w:rsidR="00076261" w:rsidRPr="00AB5A1A">
        <w:rPr>
          <w:rFonts w:ascii="Times New Roman" w:hAnsi="Times New Roman" w:cs="Times New Roman"/>
          <w:i/>
          <w:iCs/>
          <w:sz w:val="24"/>
          <w:szCs w:val="24"/>
          <w:u w:val="single"/>
        </w:rPr>
        <w:t xml:space="preserve"> Atenism</w:t>
      </w:r>
      <w:r w:rsidR="00EF0A12" w:rsidRPr="00AB5A1A">
        <w:rPr>
          <w:rFonts w:ascii="Times New Roman" w:hAnsi="Times New Roman" w:cs="Times New Roman"/>
          <w:i/>
          <w:iCs/>
          <w:sz w:val="24"/>
          <w:szCs w:val="24"/>
          <w:u w:val="single"/>
        </w:rPr>
        <w:t xml:space="preserve"> &amp; Ma’at</w:t>
      </w:r>
    </w:p>
    <w:p w14:paraId="60EF4116" w14:textId="23A359DA" w:rsidR="00974E41" w:rsidRPr="00AB5A1A" w:rsidRDefault="00920D10"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 xml:space="preserve"> Akhenaten's new </w:t>
      </w:r>
      <w:r w:rsidR="005B3257" w:rsidRPr="00AB5A1A">
        <w:rPr>
          <w:rFonts w:ascii="Times New Roman" w:hAnsi="Times New Roman" w:cs="Times New Roman"/>
          <w:sz w:val="24"/>
          <w:szCs w:val="24"/>
        </w:rPr>
        <w:t>religion narrowly and vaguely defined Ma’at as</w:t>
      </w:r>
      <w:r w:rsidRPr="00AB5A1A">
        <w:rPr>
          <w:rFonts w:ascii="Times New Roman" w:hAnsi="Times New Roman" w:cs="Times New Roman"/>
          <w:sz w:val="24"/>
          <w:szCs w:val="24"/>
        </w:rPr>
        <w:t xml:space="preserve"> </w:t>
      </w:r>
      <w:r w:rsidR="00397B42" w:rsidRPr="00AB5A1A">
        <w:rPr>
          <w:rFonts w:ascii="Times New Roman" w:hAnsi="Times New Roman" w:cs="Times New Roman"/>
          <w:sz w:val="24"/>
          <w:szCs w:val="24"/>
        </w:rPr>
        <w:t>“</w:t>
      </w:r>
      <w:r w:rsidRPr="00AB5A1A">
        <w:rPr>
          <w:rFonts w:ascii="Times New Roman" w:hAnsi="Times New Roman" w:cs="Times New Roman"/>
          <w:sz w:val="24"/>
          <w:szCs w:val="24"/>
        </w:rPr>
        <w:t>truth</w:t>
      </w:r>
      <w:r w:rsidR="005B3257" w:rsidRPr="00AB5A1A">
        <w:rPr>
          <w:rFonts w:ascii="Times New Roman" w:hAnsi="Times New Roman" w:cs="Times New Roman"/>
          <w:sz w:val="24"/>
          <w:szCs w:val="24"/>
        </w:rPr>
        <w:t>.</w:t>
      </w:r>
      <w:r w:rsidR="00397B42" w:rsidRPr="00AB5A1A">
        <w:rPr>
          <w:rFonts w:ascii="Times New Roman" w:hAnsi="Times New Roman" w:cs="Times New Roman"/>
          <w:sz w:val="24"/>
          <w:szCs w:val="24"/>
        </w:rPr>
        <w:t>”</w:t>
      </w:r>
      <w:r w:rsidR="005B3257" w:rsidRPr="00AB5A1A">
        <w:rPr>
          <w:rFonts w:ascii="Times New Roman" w:hAnsi="Times New Roman" w:cs="Times New Roman"/>
          <w:sz w:val="24"/>
          <w:szCs w:val="24"/>
        </w:rPr>
        <w:t xml:space="preserve"> By limiting</w:t>
      </w:r>
      <w:r w:rsidR="00974E41" w:rsidRPr="00AB5A1A">
        <w:rPr>
          <w:rFonts w:ascii="Times New Roman" w:hAnsi="Times New Roman" w:cs="Times New Roman"/>
          <w:sz w:val="24"/>
          <w:szCs w:val="24"/>
        </w:rPr>
        <w:t xml:space="preserve"> the definition</w:t>
      </w:r>
      <w:r w:rsidR="00275ED0" w:rsidRPr="00AB5A1A">
        <w:rPr>
          <w:rFonts w:ascii="Times New Roman" w:hAnsi="Times New Roman" w:cs="Times New Roman"/>
          <w:sz w:val="24"/>
          <w:szCs w:val="24"/>
        </w:rPr>
        <w:t xml:space="preserve"> of Ma’at</w:t>
      </w:r>
      <w:r w:rsidR="00974E41" w:rsidRPr="00AB5A1A">
        <w:rPr>
          <w:rFonts w:ascii="Times New Roman" w:hAnsi="Times New Roman" w:cs="Times New Roman"/>
          <w:sz w:val="24"/>
          <w:szCs w:val="24"/>
        </w:rPr>
        <w:t xml:space="preserve"> to “truth,” he omitted</w:t>
      </w:r>
      <w:r w:rsidR="005F6693" w:rsidRPr="00AB5A1A">
        <w:rPr>
          <w:rFonts w:ascii="Times New Roman" w:hAnsi="Times New Roman" w:cs="Times New Roman"/>
          <w:sz w:val="24"/>
          <w:szCs w:val="24"/>
        </w:rPr>
        <w:t xml:space="preserve"> other important facets of the</w:t>
      </w:r>
      <w:r w:rsidR="00974E41" w:rsidRPr="00AB5A1A">
        <w:rPr>
          <w:rFonts w:ascii="Times New Roman" w:hAnsi="Times New Roman" w:cs="Times New Roman"/>
          <w:sz w:val="24"/>
          <w:szCs w:val="24"/>
        </w:rPr>
        <w:t xml:space="preserve"> pre-Amarna </w:t>
      </w:r>
      <w:r w:rsidR="005F6693" w:rsidRPr="00AB5A1A">
        <w:rPr>
          <w:rFonts w:ascii="Times New Roman" w:hAnsi="Times New Roman" w:cs="Times New Roman"/>
          <w:sz w:val="24"/>
          <w:szCs w:val="24"/>
        </w:rPr>
        <w:t xml:space="preserve">definition </w:t>
      </w:r>
      <w:r w:rsidR="00974E41" w:rsidRPr="00AB5A1A">
        <w:rPr>
          <w:rFonts w:ascii="Times New Roman" w:hAnsi="Times New Roman" w:cs="Times New Roman"/>
          <w:sz w:val="24"/>
          <w:szCs w:val="24"/>
        </w:rPr>
        <w:t>of Ma’at</w:t>
      </w:r>
      <w:r w:rsidR="00846215" w:rsidRPr="00AB5A1A">
        <w:rPr>
          <w:rFonts w:ascii="Times New Roman" w:hAnsi="Times New Roman" w:cs="Times New Roman"/>
          <w:sz w:val="24"/>
          <w:szCs w:val="24"/>
        </w:rPr>
        <w:t>, which provided the ideal framework for Egyptians to live a harmonious life of order and</w:t>
      </w:r>
      <w:r w:rsidR="005F6693" w:rsidRPr="00AB5A1A">
        <w:rPr>
          <w:rFonts w:ascii="Times New Roman" w:hAnsi="Times New Roman" w:cs="Times New Roman"/>
          <w:sz w:val="24"/>
          <w:szCs w:val="24"/>
        </w:rPr>
        <w:t xml:space="preserve"> stability.  Besides “truth,” the broader pre-Amarna definition</w:t>
      </w:r>
      <w:r w:rsidR="00846215" w:rsidRPr="00AB5A1A">
        <w:rPr>
          <w:rFonts w:ascii="Times New Roman" w:hAnsi="Times New Roman" w:cs="Times New Roman"/>
          <w:sz w:val="24"/>
          <w:szCs w:val="24"/>
        </w:rPr>
        <w:t xml:space="preserve"> </w:t>
      </w:r>
      <w:r w:rsidR="005F6693" w:rsidRPr="00AB5A1A">
        <w:rPr>
          <w:rFonts w:ascii="Times New Roman" w:hAnsi="Times New Roman" w:cs="Times New Roman"/>
          <w:sz w:val="24"/>
          <w:szCs w:val="24"/>
        </w:rPr>
        <w:t>of Ma’at includes balance, order, harmony, law, morality, justice, and righteousness. Akhenaten</w:t>
      </w:r>
      <w:r w:rsidR="00397B42" w:rsidRPr="00AB5A1A">
        <w:rPr>
          <w:rFonts w:ascii="Times New Roman" w:hAnsi="Times New Roman" w:cs="Times New Roman"/>
          <w:sz w:val="24"/>
          <w:szCs w:val="24"/>
        </w:rPr>
        <w:t xml:space="preserve"> reduced a foundational part of the Egyptian belief system to a superficial and ill-defined term. There is no evidence that Akhenaten defined the term “truth</w:t>
      </w:r>
      <w:r w:rsidR="00846215" w:rsidRPr="00AB5A1A">
        <w:rPr>
          <w:rFonts w:ascii="Times New Roman" w:hAnsi="Times New Roman" w:cs="Times New Roman"/>
          <w:sz w:val="24"/>
          <w:szCs w:val="24"/>
        </w:rPr>
        <w:t>,</w:t>
      </w:r>
      <w:r w:rsidR="00397B42" w:rsidRPr="00AB5A1A">
        <w:rPr>
          <w:rFonts w:ascii="Times New Roman" w:hAnsi="Times New Roman" w:cs="Times New Roman"/>
          <w:sz w:val="24"/>
          <w:szCs w:val="24"/>
        </w:rPr>
        <w:t>”</w:t>
      </w:r>
      <w:r w:rsidR="00846215" w:rsidRPr="00AB5A1A">
        <w:rPr>
          <w:rFonts w:ascii="Times New Roman" w:hAnsi="Times New Roman" w:cs="Times New Roman"/>
          <w:sz w:val="24"/>
          <w:szCs w:val="24"/>
        </w:rPr>
        <w:t xml:space="preserve"> </w:t>
      </w:r>
      <w:r w:rsidR="00397B42" w:rsidRPr="00AB5A1A">
        <w:rPr>
          <w:rFonts w:ascii="Times New Roman" w:hAnsi="Times New Roman" w:cs="Times New Roman"/>
          <w:sz w:val="24"/>
          <w:szCs w:val="24"/>
        </w:rPr>
        <w:t>even though inscriptions</w:t>
      </w:r>
      <w:r w:rsidR="00846215" w:rsidRPr="00AB5A1A">
        <w:rPr>
          <w:rFonts w:ascii="Times New Roman" w:hAnsi="Times New Roman" w:cs="Times New Roman"/>
          <w:sz w:val="24"/>
          <w:szCs w:val="24"/>
        </w:rPr>
        <w:t xml:space="preserve"> on Aye’s tomb wall assert</w:t>
      </w:r>
      <w:r w:rsidR="00397B42" w:rsidRPr="00AB5A1A">
        <w:rPr>
          <w:rFonts w:ascii="Times New Roman" w:hAnsi="Times New Roman" w:cs="Times New Roman"/>
          <w:sz w:val="24"/>
          <w:szCs w:val="24"/>
        </w:rPr>
        <w:t xml:space="preserve"> that he taught his subjects about Ma’at</w:t>
      </w:r>
      <w:r w:rsidR="00846215" w:rsidRPr="00AB5A1A">
        <w:rPr>
          <w:rFonts w:ascii="Times New Roman" w:hAnsi="Times New Roman" w:cs="Times New Roman"/>
          <w:sz w:val="24"/>
          <w:szCs w:val="24"/>
        </w:rPr>
        <w:t xml:space="preserve"> (truth).</w:t>
      </w:r>
    </w:p>
    <w:p w14:paraId="7439F2F6" w14:textId="2DD073C4" w:rsidR="00AD2BBF" w:rsidRPr="00F7661C" w:rsidRDefault="00397B42" w:rsidP="00F7661C">
      <w:pPr>
        <w:pStyle w:val="NormalWeb"/>
        <w:shd w:val="clear" w:color="auto" w:fill="FFFFFF"/>
        <w:spacing w:before="0" w:beforeAutospacing="0" w:after="0" w:afterAutospacing="0" w:line="480" w:lineRule="auto"/>
        <w:ind w:firstLine="720"/>
      </w:pPr>
      <w:r w:rsidRPr="00AB5A1A">
        <w:t>Atenism</w:t>
      </w:r>
      <w:r w:rsidR="00A447DB" w:rsidRPr="00AB5A1A">
        <w:t xml:space="preserve"> also</w:t>
      </w:r>
      <w:r w:rsidR="00920D10" w:rsidRPr="00AB5A1A">
        <w:t xml:space="preserve"> eliminated </w:t>
      </w:r>
      <w:r w:rsidRPr="00AB5A1A">
        <w:t xml:space="preserve">all </w:t>
      </w:r>
      <w:r w:rsidR="00846215" w:rsidRPr="00AB5A1A">
        <w:t xml:space="preserve">of Egypt’s ancient </w:t>
      </w:r>
      <w:r w:rsidRPr="00AB5A1A">
        <w:t>myth stories</w:t>
      </w:r>
      <w:r w:rsidR="00846215" w:rsidRPr="00AB5A1A">
        <w:t>,</w:t>
      </w:r>
      <w:r w:rsidRPr="00AB5A1A">
        <w:t xml:space="preserve"> including the</w:t>
      </w:r>
      <w:r w:rsidR="00920D10" w:rsidRPr="00AB5A1A">
        <w:t xml:space="preserve"> creation myth story of Ma’at</w:t>
      </w:r>
      <w:r w:rsidR="00846215" w:rsidRPr="00AB5A1A">
        <w:t xml:space="preserve">, which is </w:t>
      </w:r>
      <w:r w:rsidR="00920D10" w:rsidRPr="00AB5A1A">
        <w:t>a key element of Egyptian culture</w:t>
      </w:r>
      <w:r w:rsidR="00846215" w:rsidRPr="00AB5A1A">
        <w:t>. Atenism</w:t>
      </w:r>
      <w:r w:rsidRPr="00AB5A1A">
        <w:t xml:space="preserve"> </w:t>
      </w:r>
      <w:r w:rsidR="00846215" w:rsidRPr="00AB5A1A">
        <w:t xml:space="preserve">also </w:t>
      </w:r>
      <w:r w:rsidR="00920D10" w:rsidRPr="00AB5A1A">
        <w:t>limited the proprietorship of Ma’at to Aten and himself. By doing so, he eliminated the sacredness of the word Ma’at</w:t>
      </w:r>
      <w:r w:rsidR="007820BB" w:rsidRPr="00AB5A1A">
        <w:t>, symbolized by the goddess Ma’at,</w:t>
      </w:r>
      <w:r w:rsidR="00920D10" w:rsidRPr="00AB5A1A">
        <w:t xml:space="preserve"> </w:t>
      </w:r>
      <w:r w:rsidRPr="00AB5A1A">
        <w:t>who wore a</w:t>
      </w:r>
      <w:r w:rsidR="00920D10" w:rsidRPr="00AB5A1A">
        <w:t xml:space="preserve"> hieroglyph of an ostrich feather on her head.</w:t>
      </w:r>
      <w:r w:rsidRPr="00AB5A1A">
        <w:rPr>
          <w:shd w:val="clear" w:color="auto" w:fill="FFFFFF"/>
        </w:rPr>
        <w:t xml:space="preserve"> </w:t>
      </w:r>
      <w:r w:rsidR="00943692" w:rsidRPr="00AB5A1A">
        <w:t>T</w:t>
      </w:r>
      <w:r w:rsidRPr="00AB5A1A">
        <w:t>he ostrich feather hieroglyph is linked to concepts of</w:t>
      </w:r>
      <w:r w:rsidR="005F6693" w:rsidRPr="00AB5A1A">
        <w:t xml:space="preserve"> truth, justice</w:t>
      </w:r>
      <w:r w:rsidR="00846215" w:rsidRPr="00AB5A1A">
        <w:t>, harmony,</w:t>
      </w:r>
      <w:r w:rsidR="005F6693" w:rsidRPr="00AB5A1A">
        <w:t xml:space="preserve"> </w:t>
      </w:r>
      <w:r w:rsidRPr="00AB5A1A">
        <w:t>and the pursuit of cosmic balance.</w:t>
      </w:r>
    </w:p>
    <w:p w14:paraId="7A250F39" w14:textId="53E6AD60" w:rsidR="00A60861" w:rsidRPr="00F7661C" w:rsidRDefault="00F7661C" w:rsidP="00AB5A1A">
      <w:pPr>
        <w:pStyle w:val="NormalWeb"/>
        <w:shd w:val="clear" w:color="auto" w:fill="FFFFFF"/>
        <w:spacing w:before="0" w:beforeAutospacing="0" w:after="0" w:afterAutospacing="0" w:line="480" w:lineRule="auto"/>
        <w:rPr>
          <w:b/>
          <w:bCs/>
          <w:i/>
          <w:iCs/>
          <w:u w:val="single"/>
        </w:rPr>
      </w:pPr>
      <w:r>
        <w:rPr>
          <w:b/>
          <w:bCs/>
          <w:i/>
          <w:iCs/>
          <w:u w:val="single"/>
        </w:rPr>
        <w:t>Afterlife</w:t>
      </w:r>
      <w:r w:rsidR="00A4681D" w:rsidRPr="00F7661C">
        <w:rPr>
          <w:b/>
          <w:bCs/>
          <w:i/>
          <w:iCs/>
          <w:u w:val="single"/>
        </w:rPr>
        <w:t xml:space="preserve"> Beliefs</w:t>
      </w:r>
      <w:r w:rsidR="002227CE" w:rsidRPr="00F7661C">
        <w:rPr>
          <w:b/>
          <w:bCs/>
          <w:i/>
          <w:iCs/>
          <w:u w:val="single"/>
        </w:rPr>
        <w:t xml:space="preserve"> </w:t>
      </w:r>
    </w:p>
    <w:p w14:paraId="1814953D" w14:textId="3796D64E" w:rsidR="00935D4A" w:rsidRPr="00AB5A1A" w:rsidRDefault="00935D4A" w:rsidP="00AB5A1A">
      <w:pPr>
        <w:pStyle w:val="NormalWeb"/>
        <w:shd w:val="clear" w:color="auto" w:fill="FFFFFF"/>
        <w:spacing w:before="0" w:beforeAutospacing="0" w:after="0" w:afterAutospacing="0" w:line="480" w:lineRule="auto"/>
        <w:rPr>
          <w:i/>
          <w:iCs/>
          <w:u w:val="single"/>
        </w:rPr>
      </w:pPr>
      <w:bookmarkStart w:id="0" w:name="_Hlk167482322"/>
      <w:r w:rsidRPr="00AB5A1A">
        <w:rPr>
          <w:i/>
          <w:iCs/>
          <w:u w:val="single"/>
        </w:rPr>
        <w:t>Pre-Ama</w:t>
      </w:r>
      <w:r w:rsidR="00F7661C">
        <w:rPr>
          <w:i/>
          <w:iCs/>
          <w:u w:val="single"/>
        </w:rPr>
        <w:t>r</w:t>
      </w:r>
      <w:r w:rsidRPr="00AB5A1A">
        <w:rPr>
          <w:i/>
          <w:iCs/>
          <w:u w:val="single"/>
        </w:rPr>
        <w:t xml:space="preserve">na Period: </w:t>
      </w:r>
      <w:r w:rsidR="00F7661C">
        <w:rPr>
          <w:i/>
          <w:iCs/>
          <w:u w:val="single"/>
        </w:rPr>
        <w:t>Afterlife</w:t>
      </w:r>
      <w:r w:rsidRPr="00AB5A1A">
        <w:rPr>
          <w:i/>
          <w:iCs/>
          <w:u w:val="single"/>
        </w:rPr>
        <w:t xml:space="preserve"> </w:t>
      </w:r>
      <w:r w:rsidR="00F7661C">
        <w:rPr>
          <w:i/>
          <w:iCs/>
          <w:u w:val="single"/>
        </w:rPr>
        <w:t>Beliefs</w:t>
      </w:r>
    </w:p>
    <w:bookmarkEnd w:id="0"/>
    <w:p w14:paraId="38B0A70A" w14:textId="2244789F" w:rsidR="0037789A" w:rsidRPr="00AB5A1A" w:rsidRDefault="00935D4A" w:rsidP="00AB5A1A">
      <w:pPr>
        <w:pStyle w:val="NormalWeb"/>
        <w:shd w:val="clear" w:color="auto" w:fill="FFFFFF"/>
        <w:spacing w:before="0" w:beforeAutospacing="0" w:after="0" w:afterAutospacing="0" w:line="480" w:lineRule="auto"/>
        <w:ind w:firstLine="360"/>
      </w:pPr>
      <w:r w:rsidRPr="00AB5A1A">
        <w:t xml:space="preserve">The ancient Egyptians were preoccupied with death and, more specifically, the existence beyond it. </w:t>
      </w:r>
      <w:r w:rsidRPr="00AB5A1A">
        <w:rPr>
          <w:rFonts w:eastAsiaTheme="minorHAnsi"/>
          <w:kern w:val="2"/>
          <w14:ligatures w14:val="standardContextual"/>
        </w:rPr>
        <w:t xml:space="preserve">They believed in the </w:t>
      </w:r>
      <w:r w:rsidRPr="00AB5A1A">
        <w:t xml:space="preserve">resurrection myth of Osiris, who died and was resurrected by his wife, Isis, because </w:t>
      </w:r>
      <w:r w:rsidR="005947EE" w:rsidRPr="00AB5A1A">
        <w:t>the myth</w:t>
      </w:r>
      <w:r w:rsidRPr="00AB5A1A">
        <w:t xml:space="preserve"> symbolized the hope for eternal life. Per the myth, after Osiris was resurrected, he presided over the Hall of Ma'at, where</w:t>
      </w:r>
      <w:r w:rsidRPr="00AB5A1A">
        <w:rPr>
          <w:rFonts w:eastAsiaTheme="minorHAnsi"/>
          <w:kern w:val="2"/>
          <w14:ligatures w14:val="standardContextual"/>
        </w:rPr>
        <w:t xml:space="preserve"> deceased </w:t>
      </w:r>
      <w:r w:rsidR="005171AF" w:rsidRPr="00AB5A1A">
        <w:rPr>
          <w:rFonts w:eastAsiaTheme="minorHAnsi"/>
          <w:kern w:val="2"/>
          <w14:ligatures w14:val="standardContextual"/>
        </w:rPr>
        <w:t xml:space="preserve">souls </w:t>
      </w:r>
      <w:r w:rsidRPr="00AB5A1A">
        <w:rPr>
          <w:rFonts w:eastAsiaTheme="minorHAnsi"/>
          <w:kern w:val="2"/>
          <w14:ligatures w14:val="standardContextual"/>
        </w:rPr>
        <w:t xml:space="preserve">were judged. The deceased's heart was weighed against the feather of Ma'at, representing truth and justice. Osiris and other deities oversaw this process to determine the </w:t>
      </w:r>
      <w:r w:rsidR="005947EE" w:rsidRPr="00AB5A1A">
        <w:rPr>
          <w:rFonts w:eastAsiaTheme="minorHAnsi"/>
          <w:kern w:val="2"/>
          <w14:ligatures w14:val="standardContextual"/>
        </w:rPr>
        <w:t xml:space="preserve">deceased </w:t>
      </w:r>
      <w:r w:rsidRPr="00AB5A1A">
        <w:rPr>
          <w:rFonts w:eastAsiaTheme="minorHAnsi"/>
          <w:kern w:val="2"/>
          <w14:ligatures w14:val="standardContextual"/>
        </w:rPr>
        <w:t xml:space="preserve">soul's fate. Those deemed </w:t>
      </w:r>
      <w:r w:rsidRPr="00AB5A1A">
        <w:rPr>
          <w:rFonts w:eastAsiaTheme="minorHAnsi"/>
          <w:kern w:val="2"/>
          <w14:ligatures w14:val="standardContextual"/>
        </w:rPr>
        <w:lastRenderedPageBreak/>
        <w:t>worthy after the judgment process were joined by Osiris in the Field of Reeds, a paradisiacal realm where they would live in peace and happiness for eternity. This was seen as the ultimate reward for living a righteous life. However, i</w:t>
      </w:r>
      <w:r w:rsidRPr="00714A22">
        <w:rPr>
          <w:rFonts w:eastAsiaTheme="minorHAnsi"/>
          <w:kern w:val="2"/>
          <w14:ligatures w14:val="standardContextual"/>
        </w:rPr>
        <w:t xml:space="preserve">f </w:t>
      </w:r>
      <w:r w:rsidRPr="00AB5A1A">
        <w:t>the deceased’s soul’s heart weighed more than Ma’at’s feather</w:t>
      </w:r>
      <w:r w:rsidRPr="00714A22">
        <w:rPr>
          <w:rFonts w:eastAsiaTheme="minorHAnsi"/>
          <w:kern w:val="2"/>
          <w14:ligatures w14:val="standardContextual"/>
        </w:rPr>
        <w:t xml:space="preserve"> </w:t>
      </w:r>
      <w:r w:rsidRPr="00AB5A1A">
        <w:t>(</w:t>
      </w:r>
      <w:r w:rsidRPr="00714A22">
        <w:rPr>
          <w:rFonts w:eastAsiaTheme="minorHAnsi"/>
          <w:kern w:val="2"/>
          <w14:ligatures w14:val="standardContextual"/>
        </w:rPr>
        <w:t>due to</w:t>
      </w:r>
      <w:r w:rsidRPr="00AB5A1A">
        <w:t xml:space="preserve"> living an immoral life)</w:t>
      </w:r>
      <w:r w:rsidRPr="00714A22">
        <w:rPr>
          <w:rFonts w:eastAsiaTheme="minorHAnsi"/>
          <w:kern w:val="2"/>
          <w14:ligatures w14:val="standardContextual"/>
        </w:rPr>
        <w:t>, the</w:t>
      </w:r>
      <w:r w:rsidRPr="00AB5A1A">
        <w:t>y</w:t>
      </w:r>
      <w:r w:rsidRPr="00714A22">
        <w:rPr>
          <w:rFonts w:eastAsiaTheme="minorHAnsi"/>
          <w:kern w:val="2"/>
          <w14:ligatures w14:val="standardContextual"/>
        </w:rPr>
        <w:t xml:space="preserve"> would be devoured by the demon Ammit, leading to a second death.</w:t>
      </w:r>
      <w:r w:rsidRPr="00AB5A1A">
        <w:rPr>
          <w:rFonts w:eastAsiaTheme="minorHAnsi"/>
          <w:kern w:val="2"/>
          <w14:ligatures w14:val="standardContextual"/>
        </w:rPr>
        <w:t xml:space="preserve"> </w:t>
      </w:r>
    </w:p>
    <w:p w14:paraId="4F1BE176" w14:textId="7FC30895" w:rsidR="0037789A" w:rsidRPr="00F7661C" w:rsidRDefault="00A4681D" w:rsidP="00F7661C">
      <w:pPr>
        <w:pStyle w:val="NormalWeb"/>
        <w:shd w:val="clear" w:color="auto" w:fill="FFFFFF"/>
        <w:spacing w:before="0" w:beforeAutospacing="0" w:after="0" w:afterAutospacing="0" w:line="480" w:lineRule="auto"/>
        <w:ind w:firstLine="360"/>
      </w:pPr>
      <w:r w:rsidRPr="00AB5A1A">
        <w:rPr>
          <w:rFonts w:eastAsiaTheme="minorHAnsi"/>
          <w:kern w:val="2"/>
          <w14:ligatures w14:val="standardContextual"/>
        </w:rPr>
        <w:t xml:space="preserve">The </w:t>
      </w:r>
      <w:r w:rsidR="005947EE" w:rsidRPr="00AB5A1A">
        <w:rPr>
          <w:rFonts w:eastAsiaTheme="minorHAnsi"/>
          <w:kern w:val="2"/>
          <w14:ligatures w14:val="standardContextual"/>
        </w:rPr>
        <w:t>Egyptians' belief in the Osiris myth comforted them because they knew</w:t>
      </w:r>
      <w:r w:rsidRPr="00AB5A1A">
        <w:rPr>
          <w:rFonts w:eastAsiaTheme="minorHAnsi"/>
          <w:kern w:val="2"/>
          <w14:ligatures w14:val="standardContextual"/>
        </w:rPr>
        <w:t xml:space="preserve"> they controlled their fate. </w:t>
      </w:r>
      <w:r w:rsidRPr="00AB5A1A">
        <w:t>Notably, the opportunity for rebirth into eternal bliss was extended to all Egyptians, regardless of wealth or social status, with adherence to Ma’at's moral code as the sole criterion. Consequently, the Egyptians embraced the concept of "free will" in their spiritual beliefs because it enabled them to control the future destiny of their soul by living a virtuous life on earth.</w:t>
      </w:r>
      <w:r w:rsidR="005171AF" w:rsidRPr="00AB5A1A">
        <w:t xml:space="preserve"> </w:t>
      </w:r>
      <w:r w:rsidRPr="00AB5A1A">
        <w:t xml:space="preserve"> </w:t>
      </w:r>
    </w:p>
    <w:p w14:paraId="47A63E00" w14:textId="189977B1" w:rsidR="008D4D6B" w:rsidRPr="00AB5A1A" w:rsidRDefault="00935D4A" w:rsidP="00AB5A1A">
      <w:pPr>
        <w:pStyle w:val="NormalWeb"/>
        <w:shd w:val="clear" w:color="auto" w:fill="FFFFFF"/>
        <w:spacing w:before="0" w:beforeAutospacing="0" w:after="0" w:afterAutospacing="0" w:line="480" w:lineRule="auto"/>
        <w:rPr>
          <w:i/>
          <w:iCs/>
          <w:u w:val="single"/>
        </w:rPr>
      </w:pPr>
      <w:r w:rsidRPr="00AB5A1A">
        <w:rPr>
          <w:i/>
          <w:iCs/>
          <w:u w:val="single"/>
        </w:rPr>
        <w:t>Ama</w:t>
      </w:r>
      <w:r w:rsidR="00F7661C">
        <w:rPr>
          <w:i/>
          <w:iCs/>
          <w:u w:val="single"/>
        </w:rPr>
        <w:t>r</w:t>
      </w:r>
      <w:r w:rsidRPr="00AB5A1A">
        <w:rPr>
          <w:i/>
          <w:iCs/>
          <w:u w:val="single"/>
        </w:rPr>
        <w:t xml:space="preserve">na Period: </w:t>
      </w:r>
      <w:r w:rsidR="00F7661C">
        <w:rPr>
          <w:i/>
          <w:iCs/>
          <w:u w:val="single"/>
        </w:rPr>
        <w:t>Afterlife Beliefs</w:t>
      </w:r>
    </w:p>
    <w:p w14:paraId="6990FD85" w14:textId="2FB8E467" w:rsidR="002A43E8" w:rsidRPr="00AB5A1A" w:rsidRDefault="00A104AC" w:rsidP="00F7661C">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P</w:t>
      </w:r>
      <w:r w:rsidR="00935D4A" w:rsidRPr="00AB5A1A">
        <w:rPr>
          <w:rFonts w:eastAsiaTheme="minorHAnsi"/>
          <w:kern w:val="2"/>
          <w14:ligatures w14:val="standardContextual"/>
        </w:rPr>
        <w:t>re-Armana religious beliefs about life after death</w:t>
      </w:r>
      <w:r w:rsidRPr="00AB5A1A">
        <w:rPr>
          <w:rFonts w:eastAsiaTheme="minorHAnsi"/>
          <w:kern w:val="2"/>
          <w14:ligatures w14:val="standardContextual"/>
        </w:rPr>
        <w:t xml:space="preserve"> include </w:t>
      </w:r>
      <w:r w:rsidR="002645D7" w:rsidRPr="00AB5A1A">
        <w:rPr>
          <w:rFonts w:eastAsiaTheme="minorHAnsi"/>
          <w:kern w:val="2"/>
          <w14:ligatures w14:val="standardContextual"/>
        </w:rPr>
        <w:t xml:space="preserve">intricate </w:t>
      </w:r>
      <w:r w:rsidRPr="00AB5A1A">
        <w:rPr>
          <w:rFonts w:eastAsiaTheme="minorHAnsi"/>
          <w:kern w:val="2"/>
          <w14:ligatures w14:val="standardContextual"/>
        </w:rPr>
        <w:t xml:space="preserve">myths and </w:t>
      </w:r>
      <w:r w:rsidR="002645D7" w:rsidRPr="00AB5A1A">
        <w:rPr>
          <w:rFonts w:eastAsiaTheme="minorHAnsi"/>
          <w:kern w:val="2"/>
          <w14:ligatures w14:val="standardContextual"/>
        </w:rPr>
        <w:t>a voluminous number of funerary texts</w:t>
      </w:r>
      <w:r w:rsidRPr="00AB5A1A">
        <w:rPr>
          <w:rFonts w:eastAsiaTheme="minorHAnsi"/>
          <w:kern w:val="2"/>
          <w14:ligatures w14:val="standardContextual"/>
        </w:rPr>
        <w:t xml:space="preserve"> such </w:t>
      </w:r>
      <w:r w:rsidR="002645D7" w:rsidRPr="00AB5A1A">
        <w:rPr>
          <w:rFonts w:eastAsiaTheme="minorHAnsi"/>
          <w:kern w:val="2"/>
          <w14:ligatures w14:val="standardContextual"/>
        </w:rPr>
        <w:t xml:space="preserve">as inscriptions on tomb walls, coffins, papyri, and books such as </w:t>
      </w:r>
      <w:r w:rsidRPr="00AB5A1A">
        <w:rPr>
          <w:rFonts w:eastAsiaTheme="minorHAnsi"/>
          <w:kern w:val="2"/>
          <w14:ligatures w14:val="standardContextual"/>
        </w:rPr>
        <w:t xml:space="preserve">the </w:t>
      </w:r>
      <w:proofErr w:type="spellStart"/>
      <w:r w:rsidRPr="00AB5A1A">
        <w:rPr>
          <w:rFonts w:eastAsiaTheme="minorHAnsi"/>
          <w:kern w:val="2"/>
          <w14:ligatures w14:val="standardContextual"/>
        </w:rPr>
        <w:t>Amduat</w:t>
      </w:r>
      <w:proofErr w:type="spellEnd"/>
      <w:r w:rsidRPr="00AB5A1A">
        <w:rPr>
          <w:rFonts w:eastAsiaTheme="minorHAnsi"/>
          <w:kern w:val="2"/>
          <w14:ligatures w14:val="standardContextual"/>
        </w:rPr>
        <w:t>, the Book of Gates</w:t>
      </w:r>
      <w:r w:rsidR="000753E1" w:rsidRPr="00AB5A1A">
        <w:rPr>
          <w:rFonts w:eastAsiaTheme="minorHAnsi"/>
          <w:kern w:val="2"/>
          <w14:ligatures w14:val="standardContextual"/>
        </w:rPr>
        <w:t>, and the Book of the Dead</w:t>
      </w:r>
      <w:r w:rsidR="002645D7" w:rsidRPr="00AB5A1A">
        <w:rPr>
          <w:rFonts w:eastAsiaTheme="minorHAnsi"/>
          <w:kern w:val="2"/>
          <w14:ligatures w14:val="standardContextual"/>
        </w:rPr>
        <w:t xml:space="preserve">. These funerary texts </w:t>
      </w:r>
      <w:r w:rsidRPr="00AB5A1A">
        <w:rPr>
          <w:rFonts w:eastAsiaTheme="minorHAnsi"/>
          <w:kern w:val="2"/>
          <w14:ligatures w14:val="standardContextual"/>
        </w:rPr>
        <w:t xml:space="preserve">are </w:t>
      </w:r>
      <w:r w:rsidR="002645D7" w:rsidRPr="00AB5A1A">
        <w:rPr>
          <w:rFonts w:eastAsiaTheme="minorHAnsi"/>
          <w:kern w:val="2"/>
          <w14:ligatures w14:val="standardContextual"/>
        </w:rPr>
        <w:t xml:space="preserve">highly </w:t>
      </w:r>
      <w:r w:rsidRPr="00AB5A1A">
        <w:rPr>
          <w:rFonts w:eastAsiaTheme="minorHAnsi"/>
          <w:kern w:val="2"/>
          <w14:ligatures w14:val="standardContextual"/>
        </w:rPr>
        <w:t>detail</w:t>
      </w:r>
      <w:r w:rsidR="002645D7" w:rsidRPr="00AB5A1A">
        <w:rPr>
          <w:rFonts w:eastAsiaTheme="minorHAnsi"/>
          <w:kern w:val="2"/>
          <w14:ligatures w14:val="standardContextual"/>
        </w:rPr>
        <w:t xml:space="preserve">ed, </w:t>
      </w:r>
      <w:r w:rsidR="0037789A" w:rsidRPr="00AB5A1A">
        <w:rPr>
          <w:rFonts w:eastAsiaTheme="minorHAnsi"/>
          <w:kern w:val="2"/>
          <w14:ligatures w14:val="standardContextual"/>
        </w:rPr>
        <w:t>describing</w:t>
      </w:r>
      <w:r w:rsidR="002645D7" w:rsidRPr="00AB5A1A">
        <w:rPr>
          <w:rFonts w:eastAsiaTheme="minorHAnsi"/>
          <w:kern w:val="2"/>
          <w14:ligatures w14:val="standardContextual"/>
        </w:rPr>
        <w:t xml:space="preserve"> the judgment process, the journey to eternal bliss, and life in paradise for the deceased.</w:t>
      </w:r>
      <w:r w:rsidRPr="00AB5A1A">
        <w:rPr>
          <w:rFonts w:eastAsiaTheme="minorHAnsi"/>
          <w:kern w:val="2"/>
          <w14:ligatures w14:val="standardContextual"/>
        </w:rPr>
        <w:t xml:space="preserve"> In contrast,</w:t>
      </w:r>
      <w:r w:rsidR="000753E1" w:rsidRPr="00AB5A1A">
        <w:rPr>
          <w:rFonts w:eastAsiaTheme="minorHAnsi"/>
          <w:kern w:val="2"/>
          <w14:ligatures w14:val="standardContextual"/>
        </w:rPr>
        <w:t xml:space="preserve"> little is said about the afterlife in the Amarna Period. Akhenaten does not mention the Osiris myth, the</w:t>
      </w:r>
      <w:r w:rsidR="002645D7" w:rsidRPr="00AB5A1A">
        <w:rPr>
          <w:rFonts w:eastAsiaTheme="minorHAnsi"/>
          <w:kern w:val="2"/>
          <w14:ligatures w14:val="standardContextual"/>
        </w:rPr>
        <w:t xml:space="preserve"> funerary texts</w:t>
      </w:r>
      <w:r w:rsidR="000753E1" w:rsidRPr="00AB5A1A">
        <w:rPr>
          <w:rFonts w:eastAsiaTheme="minorHAnsi"/>
          <w:kern w:val="2"/>
          <w14:ligatures w14:val="standardContextual"/>
        </w:rPr>
        <w:t xml:space="preserve">, or any of the gods involved in the judgment process. What is clear is that the King </w:t>
      </w:r>
      <w:r w:rsidR="002A43E8" w:rsidRPr="00AB5A1A">
        <w:rPr>
          <w:rFonts w:eastAsiaTheme="minorHAnsi"/>
          <w:kern w:val="2"/>
          <w14:ligatures w14:val="standardContextual"/>
        </w:rPr>
        <w:t xml:space="preserve">alone, </w:t>
      </w:r>
      <w:r w:rsidR="000753E1" w:rsidRPr="00AB5A1A">
        <w:rPr>
          <w:rFonts w:eastAsiaTheme="minorHAnsi"/>
          <w:kern w:val="2"/>
          <w14:ligatures w14:val="standardContextual"/>
        </w:rPr>
        <w:t>determine</w:t>
      </w:r>
      <w:r w:rsidR="008F5DBA" w:rsidRPr="00AB5A1A">
        <w:rPr>
          <w:rFonts w:eastAsiaTheme="minorHAnsi"/>
          <w:kern w:val="2"/>
          <w14:ligatures w14:val="standardContextual"/>
        </w:rPr>
        <w:t>d</w:t>
      </w:r>
      <w:r w:rsidR="000753E1" w:rsidRPr="00AB5A1A">
        <w:rPr>
          <w:rFonts w:eastAsiaTheme="minorHAnsi"/>
          <w:kern w:val="2"/>
          <w14:ligatures w14:val="standardContextual"/>
        </w:rPr>
        <w:t xml:space="preserve"> </w:t>
      </w:r>
      <w:r w:rsidR="002A43E8" w:rsidRPr="00AB5A1A">
        <w:rPr>
          <w:rFonts w:eastAsiaTheme="minorHAnsi"/>
          <w:kern w:val="2"/>
          <w14:ligatures w14:val="standardContextual"/>
        </w:rPr>
        <w:t>the deceased’s</w:t>
      </w:r>
      <w:r w:rsidR="000753E1" w:rsidRPr="00AB5A1A">
        <w:rPr>
          <w:rFonts w:eastAsiaTheme="minorHAnsi"/>
          <w:kern w:val="2"/>
          <w14:ligatures w14:val="standardContextual"/>
        </w:rPr>
        <w:t xml:space="preserve"> afterlife</w:t>
      </w:r>
      <w:r w:rsidR="002A43E8" w:rsidRPr="00AB5A1A">
        <w:rPr>
          <w:rFonts w:eastAsiaTheme="minorHAnsi"/>
          <w:kern w:val="2"/>
          <w14:ligatures w14:val="standardContextual"/>
        </w:rPr>
        <w:t>.</w:t>
      </w:r>
      <w:r w:rsidR="005171AF" w:rsidRPr="00AB5A1A">
        <w:rPr>
          <w:rFonts w:eastAsiaTheme="minorHAnsi"/>
          <w:kern w:val="2"/>
          <w14:ligatures w14:val="standardContextual"/>
        </w:rPr>
        <w:t xml:space="preserve"> As described in the</w:t>
      </w:r>
      <w:r w:rsidR="001730F8" w:rsidRPr="00AB5A1A">
        <w:rPr>
          <w:rFonts w:eastAsiaTheme="minorHAnsi"/>
          <w:kern w:val="2"/>
          <w14:ligatures w14:val="standardContextual"/>
        </w:rPr>
        <w:t xml:space="preserve"> Great Hymn to Aten inscribed on the</w:t>
      </w:r>
      <w:r w:rsidR="005171AF" w:rsidRPr="00AB5A1A">
        <w:rPr>
          <w:rFonts w:eastAsiaTheme="minorHAnsi"/>
          <w:kern w:val="2"/>
          <w14:ligatures w14:val="standardContextual"/>
        </w:rPr>
        <w:t xml:space="preserve"> tomb walls of Aye:</w:t>
      </w:r>
    </w:p>
    <w:p w14:paraId="13D9D459" w14:textId="631F0BB9" w:rsidR="00CB556E" w:rsidRPr="00AB5A1A" w:rsidRDefault="000753E1" w:rsidP="00F7661C">
      <w:pPr>
        <w:pStyle w:val="NormalWeb"/>
        <w:shd w:val="clear" w:color="auto" w:fill="FFFFFF"/>
        <w:spacing w:before="0" w:beforeAutospacing="0" w:after="0" w:afterAutospacing="0" w:line="480" w:lineRule="auto"/>
        <w:ind w:left="720" w:firstLine="75"/>
        <w:rPr>
          <w:rFonts w:eastAsiaTheme="minorHAnsi"/>
          <w:kern w:val="2"/>
          <w14:ligatures w14:val="standardContextual"/>
        </w:rPr>
      </w:pPr>
      <w:r w:rsidRPr="00AB5A1A">
        <w:rPr>
          <w:rFonts w:eastAsiaTheme="minorHAnsi"/>
          <w:kern w:val="2"/>
          <w14:ligatures w14:val="standardContextual"/>
        </w:rPr>
        <w:t>“</w:t>
      </w:r>
      <w:r w:rsidR="002A43E8" w:rsidRPr="00AB5A1A">
        <w:rPr>
          <w:rFonts w:eastAsiaTheme="minorHAnsi"/>
          <w:kern w:val="2"/>
          <w14:ligatures w14:val="standardContextual"/>
        </w:rPr>
        <w:t xml:space="preserve">May you be given offerings and provisions, and may you receive sacrificial food </w:t>
      </w:r>
      <w:r w:rsidR="002A43E8" w:rsidRPr="00AB5A1A">
        <w:rPr>
          <w:rFonts w:eastAsiaTheme="minorHAnsi"/>
          <w:kern w:val="2"/>
          <w:u w:val="single"/>
          <w14:ligatures w14:val="standardContextual"/>
        </w:rPr>
        <w:t>which is the king’s to give</w:t>
      </w:r>
      <w:r w:rsidR="002A43E8" w:rsidRPr="00AB5A1A">
        <w:rPr>
          <w:rFonts w:eastAsiaTheme="minorHAnsi"/>
          <w:kern w:val="2"/>
          <w14:ligatures w14:val="standardContextual"/>
        </w:rPr>
        <w:t xml:space="preserve"> [with] bread, beer and food at every place of yours. May your name be firm on your tomb, and may every generation invoke you when it comes into being. </w:t>
      </w:r>
      <w:r w:rsidR="002A43E8" w:rsidRPr="00AB5A1A">
        <w:rPr>
          <w:rFonts w:eastAsiaTheme="minorHAnsi"/>
          <w:kern w:val="2"/>
          <w14:ligatures w14:val="standardContextual"/>
        </w:rPr>
        <w:lastRenderedPageBreak/>
        <w:t xml:space="preserve">May you occupy your place </w:t>
      </w:r>
      <w:r w:rsidR="002A43E8" w:rsidRPr="00AB5A1A">
        <w:rPr>
          <w:rFonts w:eastAsiaTheme="minorHAnsi"/>
          <w:kern w:val="2"/>
          <w:u w:val="single"/>
          <w14:ligatures w14:val="standardContextual"/>
        </w:rPr>
        <w:t>which is the king’s to give</w:t>
      </w:r>
      <w:r w:rsidR="002A43E8" w:rsidRPr="00AB5A1A">
        <w:rPr>
          <w:rFonts w:eastAsiaTheme="minorHAnsi"/>
          <w:kern w:val="2"/>
          <w14:ligatures w14:val="standardContextual"/>
        </w:rPr>
        <w:t xml:space="preserve"> in the necropolis of </w:t>
      </w:r>
      <w:proofErr w:type="spellStart"/>
      <w:r w:rsidR="002A43E8" w:rsidRPr="00AB5A1A">
        <w:rPr>
          <w:rFonts w:eastAsiaTheme="minorHAnsi"/>
          <w:kern w:val="2"/>
          <w14:ligatures w14:val="standardContextual"/>
        </w:rPr>
        <w:t>Akhet</w:t>
      </w:r>
      <w:proofErr w:type="spellEnd"/>
      <w:r w:rsidR="002A43E8" w:rsidRPr="00AB5A1A">
        <w:rPr>
          <w:rFonts w:eastAsiaTheme="minorHAnsi"/>
          <w:kern w:val="2"/>
          <w14:ligatures w14:val="standardContextual"/>
        </w:rPr>
        <w:t>-Aten”</w:t>
      </w:r>
      <w:r w:rsidRPr="00AB5A1A">
        <w:rPr>
          <w:rFonts w:eastAsiaTheme="minorHAnsi"/>
          <w:kern w:val="2"/>
          <w14:ligatures w14:val="standardContextual"/>
        </w:rPr>
        <w:t xml:space="preserve"> (</w:t>
      </w:r>
      <w:r w:rsidR="00AE249F" w:rsidRPr="00AB5A1A">
        <w:rPr>
          <w:rFonts w:eastAsiaTheme="minorHAnsi"/>
          <w:kern w:val="2"/>
          <w14:ligatures w14:val="standardContextual"/>
        </w:rPr>
        <w:t>Murnane</w:t>
      </w:r>
      <w:r w:rsidRPr="00AB5A1A">
        <w:rPr>
          <w:rFonts w:eastAsiaTheme="minorHAnsi"/>
          <w:kern w:val="2"/>
          <w14:ligatures w14:val="standardContextual"/>
        </w:rPr>
        <w:t xml:space="preserve"> 119). </w:t>
      </w:r>
    </w:p>
    <w:p w14:paraId="2835A055" w14:textId="166B7A5A" w:rsidR="001730F8" w:rsidRPr="00AB5A1A" w:rsidRDefault="008F5DBA" w:rsidP="00AB5A1A">
      <w:pPr>
        <w:pStyle w:val="NormalWeb"/>
        <w:shd w:val="clear" w:color="auto" w:fill="FFFFFF"/>
        <w:spacing w:before="0" w:beforeAutospacing="0" w:after="0" w:afterAutospacing="0" w:line="480" w:lineRule="auto"/>
        <w:ind w:left="-180" w:firstLine="900"/>
      </w:pPr>
      <w:r w:rsidRPr="00AB5A1A">
        <w:rPr>
          <w:rFonts w:eastAsiaTheme="minorHAnsi"/>
          <w:kern w:val="2"/>
          <w14:ligatures w14:val="standardContextual"/>
        </w:rPr>
        <w:t xml:space="preserve">Akhenaten ignored/rejected the Osiris myth, </w:t>
      </w:r>
      <w:r w:rsidR="002645D7" w:rsidRPr="00AB5A1A">
        <w:rPr>
          <w:rFonts w:eastAsiaTheme="minorHAnsi"/>
          <w:kern w:val="2"/>
          <w14:ligatures w14:val="standardContextual"/>
        </w:rPr>
        <w:t>funerary</w:t>
      </w:r>
      <w:r w:rsidRPr="00AB5A1A">
        <w:rPr>
          <w:rFonts w:eastAsiaTheme="minorHAnsi"/>
          <w:kern w:val="2"/>
          <w14:ligatures w14:val="standardContextual"/>
        </w:rPr>
        <w:t xml:space="preserve"> texts, and gods involved in the judgment process, including Ma’at and the </w:t>
      </w:r>
      <w:r w:rsidR="005320F1" w:rsidRPr="00AB5A1A">
        <w:t>“weighing of the heart scenes</w:t>
      </w:r>
      <w:r w:rsidR="002645D7" w:rsidRPr="00AB5A1A">
        <w:t>.</w:t>
      </w:r>
      <w:r w:rsidR="005320F1" w:rsidRPr="00AB5A1A">
        <w:t>”</w:t>
      </w:r>
      <w:r w:rsidRPr="00AB5A1A">
        <w:t xml:space="preserve"> </w:t>
      </w:r>
      <w:r w:rsidR="001730F8" w:rsidRPr="00AB5A1A">
        <w:t>Per Hornung</w:t>
      </w:r>
      <w:r w:rsidR="00402BE7" w:rsidRPr="00AB5A1A">
        <w:t xml:space="preserve"> in </w:t>
      </w:r>
      <w:r w:rsidR="00402BE7" w:rsidRPr="00AB5A1A">
        <w:rPr>
          <w:i/>
          <w:iCs/>
        </w:rPr>
        <w:t>Akhenaten and the Religion of Light</w:t>
      </w:r>
      <w:r w:rsidR="00402BE7" w:rsidRPr="00AB5A1A">
        <w:t>,</w:t>
      </w:r>
      <w:r w:rsidR="001730F8" w:rsidRPr="00AB5A1A">
        <w:t xml:space="preserve"> “Beliefs regarding the afterlife at Amarna can thus be summarized quite simply: the dead slept at night, and in the daytime, they accompanied Aten and the royal family to the Great Temple, where all were provisioned” (Hornung</w:t>
      </w:r>
      <w:r w:rsidR="00402BE7" w:rsidRPr="00AB5A1A">
        <w:t>, 2001, p.</w:t>
      </w:r>
      <w:r w:rsidR="001730F8" w:rsidRPr="00AB5A1A">
        <w:t>102). Therefore, instead of hoping to spend eternity in heaven by following strict moral rules per the Ma’at “42 negative confessions,” the elite tomb owners had to petition Akhenaten, Nefertiti, and the Aten to receive a burial and offerings and to see the sun god after death as evidenced by the shrines with statues of the tomb owner</w:t>
      </w:r>
      <w:r w:rsidR="00DA76B8" w:rsidRPr="00AB5A1A">
        <w:t>s</w:t>
      </w:r>
      <w:r w:rsidR="001730F8" w:rsidRPr="00AB5A1A">
        <w:t xml:space="preserve"> where offerings would be left. </w:t>
      </w:r>
      <w:r w:rsidR="00DA76B8" w:rsidRPr="00AB5A1A">
        <w:t>An example</w:t>
      </w:r>
      <w:r w:rsidR="001730F8" w:rsidRPr="00AB5A1A">
        <w:t xml:space="preserve"> of </w:t>
      </w:r>
      <w:r w:rsidR="00DA76B8" w:rsidRPr="00AB5A1A">
        <w:t xml:space="preserve">a </w:t>
      </w:r>
      <w:r w:rsidR="001730F8" w:rsidRPr="00AB5A1A">
        <w:t>death scene w</w:t>
      </w:r>
      <w:r w:rsidR="00DA76B8" w:rsidRPr="00AB5A1A">
        <w:t>as</w:t>
      </w:r>
      <w:r w:rsidR="001730F8" w:rsidRPr="00AB5A1A">
        <w:t xml:space="preserve"> found in</w:t>
      </w:r>
      <w:r w:rsidR="00DA76B8" w:rsidRPr="00AB5A1A">
        <w:t xml:space="preserve"> the Amarna</w:t>
      </w:r>
      <w:r w:rsidR="001730F8" w:rsidRPr="00AB5A1A">
        <w:t xml:space="preserve"> Tomb 1 of </w:t>
      </w:r>
      <w:proofErr w:type="spellStart"/>
      <w:r w:rsidR="001730F8" w:rsidRPr="00AB5A1A">
        <w:t>Huya</w:t>
      </w:r>
      <w:proofErr w:type="spellEnd"/>
      <w:r w:rsidR="001730F8" w:rsidRPr="00AB5A1A">
        <w:t xml:space="preserve"> (overseer of the royal harem and the treasuries and steward of the great royal wife, Tiye), which included a wall scene showing the details of funerary rites for the deceased. </w:t>
      </w:r>
    </w:p>
    <w:p w14:paraId="5E8DD05C" w14:textId="13E71363" w:rsidR="00E1502C" w:rsidRPr="00AB5A1A" w:rsidRDefault="00C628BA" w:rsidP="00AB5A1A">
      <w:pPr>
        <w:pStyle w:val="NormalWeb"/>
        <w:shd w:val="clear" w:color="auto" w:fill="FFFFFF"/>
        <w:spacing w:before="0" w:beforeAutospacing="0" w:after="0" w:afterAutospacing="0" w:line="480" w:lineRule="auto"/>
        <w:ind w:left="-180" w:firstLine="900"/>
      </w:pPr>
      <w:r w:rsidRPr="00AB5A1A">
        <w:t>The rejection of Osiris myths and related judgment rituals is evident when comparing the tomb</w:t>
      </w:r>
      <w:r w:rsidR="00E13A92" w:rsidRPr="00AB5A1A">
        <w:t xml:space="preserve"> walls</w:t>
      </w:r>
      <w:r w:rsidRPr="00AB5A1A">
        <w:t xml:space="preserve"> in Armana to </w:t>
      </w:r>
      <w:r w:rsidR="00E13A92" w:rsidRPr="00AB5A1A">
        <w:t>those</w:t>
      </w:r>
      <w:r w:rsidRPr="00AB5A1A">
        <w:t xml:space="preserve"> in the Valley of the Kings. Unlike the Valley of the King's tombs, Amarna's tomb walls show loyal subjects adoring the </w:t>
      </w:r>
      <w:r w:rsidR="008873D3" w:rsidRPr="00AB5A1A">
        <w:t>royal family</w:t>
      </w:r>
      <w:r w:rsidRPr="00AB5A1A">
        <w:t xml:space="preserve">.  </w:t>
      </w:r>
    </w:p>
    <w:p w14:paraId="3C2BD3FC" w14:textId="6439E034" w:rsidR="008F5DBA" w:rsidRPr="00AB5A1A" w:rsidRDefault="008873D3" w:rsidP="00AB5A1A">
      <w:pPr>
        <w:pStyle w:val="NormalWeb"/>
        <w:shd w:val="clear" w:color="auto" w:fill="FFFFFF"/>
        <w:spacing w:before="0" w:beforeAutospacing="0" w:after="0" w:afterAutospacing="0" w:line="480" w:lineRule="auto"/>
        <w:ind w:left="720"/>
      </w:pPr>
      <w:r w:rsidRPr="00AB5A1A">
        <w:t>“Akhenaten’s own tomb at Amarna stands in contrast with what can be found in the Valley of the Kings. There are no depictions of the Otherworld, evidence that he had rejected mythical narrative as a way of exploring what could be thought about but not seen. Eternity</w:t>
      </w:r>
      <w:r w:rsidR="00A9156B" w:rsidRPr="00AB5A1A">
        <w:t>, for him,</w:t>
      </w:r>
      <w:r w:rsidRPr="00AB5A1A">
        <w:t xml:space="preserve"> was nothing more mysterious than the daily greeting of the Aten.</w:t>
      </w:r>
      <w:r w:rsidR="00513B6B" w:rsidRPr="00AB5A1A">
        <w:t>”</w:t>
      </w:r>
      <w:r w:rsidRPr="00AB5A1A">
        <w:t xml:space="preserve">  (Kemp</w:t>
      </w:r>
      <w:r w:rsidR="00E1502C" w:rsidRPr="00AB5A1A">
        <w:t>,</w:t>
      </w:r>
      <w:r w:rsidRPr="00AB5A1A">
        <w:t xml:space="preserve"> 255).</w:t>
      </w:r>
    </w:p>
    <w:p w14:paraId="0DE048E5" w14:textId="77777777" w:rsidR="0037789A" w:rsidRPr="00AB5A1A" w:rsidRDefault="0037789A" w:rsidP="00AB5A1A">
      <w:pPr>
        <w:spacing w:after="0" w:line="480" w:lineRule="auto"/>
        <w:rPr>
          <w:rFonts w:ascii="Times New Roman" w:hAnsi="Times New Roman" w:cs="Times New Roman"/>
          <w:i/>
          <w:iCs/>
          <w:sz w:val="24"/>
          <w:szCs w:val="24"/>
          <w:u w:val="single"/>
        </w:rPr>
      </w:pPr>
    </w:p>
    <w:p w14:paraId="1A7F7409" w14:textId="79862C29" w:rsidR="005320F1" w:rsidRPr="00AB5A1A" w:rsidRDefault="00AC6FB9" w:rsidP="00AB5A1A">
      <w:pPr>
        <w:spacing w:after="0" w:line="480" w:lineRule="auto"/>
        <w:rPr>
          <w:rFonts w:ascii="Times New Roman" w:hAnsi="Times New Roman" w:cs="Times New Roman"/>
          <w:i/>
          <w:iCs/>
          <w:sz w:val="24"/>
          <w:szCs w:val="24"/>
          <w:u w:val="single"/>
        </w:rPr>
      </w:pPr>
      <w:r w:rsidRPr="00AB5A1A">
        <w:rPr>
          <w:rFonts w:ascii="Times New Roman" w:hAnsi="Times New Roman" w:cs="Times New Roman"/>
          <w:i/>
          <w:iCs/>
          <w:sz w:val="24"/>
          <w:szCs w:val="24"/>
          <w:u w:val="single"/>
        </w:rPr>
        <w:lastRenderedPageBreak/>
        <w:t xml:space="preserve">Problem with </w:t>
      </w:r>
      <w:r w:rsidR="0055245B" w:rsidRPr="00AB5A1A">
        <w:rPr>
          <w:rFonts w:ascii="Times New Roman" w:hAnsi="Times New Roman" w:cs="Times New Roman"/>
          <w:i/>
          <w:iCs/>
          <w:sz w:val="24"/>
          <w:szCs w:val="24"/>
          <w:u w:val="single"/>
        </w:rPr>
        <w:t>Atenism</w:t>
      </w:r>
      <w:r w:rsidRPr="00AB5A1A">
        <w:rPr>
          <w:rFonts w:ascii="Times New Roman" w:hAnsi="Times New Roman" w:cs="Times New Roman"/>
          <w:i/>
          <w:iCs/>
          <w:sz w:val="24"/>
          <w:szCs w:val="24"/>
          <w:u w:val="single"/>
        </w:rPr>
        <w:t xml:space="preserve"> </w:t>
      </w:r>
      <w:r w:rsidR="00E13A92" w:rsidRPr="00AB5A1A">
        <w:rPr>
          <w:rFonts w:ascii="Times New Roman" w:hAnsi="Times New Roman" w:cs="Times New Roman"/>
          <w:i/>
          <w:iCs/>
          <w:sz w:val="24"/>
          <w:szCs w:val="24"/>
          <w:u w:val="single"/>
        </w:rPr>
        <w:t>and Afterlife Beliefs</w:t>
      </w:r>
    </w:p>
    <w:p w14:paraId="53545870" w14:textId="3784C094" w:rsidR="001965B9" w:rsidRPr="00AB5A1A" w:rsidRDefault="00AC6FB9"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 xml:space="preserve">Under </w:t>
      </w:r>
      <w:r w:rsidR="0055245B" w:rsidRPr="00AB5A1A">
        <w:rPr>
          <w:rFonts w:ascii="Times New Roman" w:hAnsi="Times New Roman" w:cs="Times New Roman"/>
          <w:sz w:val="24"/>
          <w:szCs w:val="24"/>
        </w:rPr>
        <w:t xml:space="preserve">Atenism, </w:t>
      </w:r>
      <w:r w:rsidRPr="00AB5A1A">
        <w:rPr>
          <w:rFonts w:ascii="Times New Roman" w:hAnsi="Times New Roman" w:cs="Times New Roman"/>
          <w:sz w:val="24"/>
          <w:szCs w:val="24"/>
        </w:rPr>
        <w:t xml:space="preserve">Egyptians </w:t>
      </w:r>
      <w:r w:rsidR="00387160" w:rsidRPr="00AB5A1A">
        <w:rPr>
          <w:rFonts w:ascii="Times New Roman" w:hAnsi="Times New Roman" w:cs="Times New Roman"/>
          <w:sz w:val="24"/>
          <w:szCs w:val="24"/>
        </w:rPr>
        <w:t xml:space="preserve">lost their free will to control their life-after-death destiny by living a virtuous life on earth because the justice ideology of Ma’at was eliminated. </w:t>
      </w:r>
      <w:r w:rsidR="001965B9" w:rsidRPr="00AB5A1A">
        <w:rPr>
          <w:rFonts w:ascii="Times New Roman" w:hAnsi="Times New Roman" w:cs="Times New Roman"/>
          <w:sz w:val="24"/>
          <w:szCs w:val="24"/>
        </w:rPr>
        <w:t xml:space="preserve">Atenism “replaced a sense of pride in moral </w:t>
      </w:r>
      <w:r w:rsidR="00B8596D" w:rsidRPr="00AB5A1A">
        <w:rPr>
          <w:rFonts w:ascii="Times New Roman" w:hAnsi="Times New Roman" w:cs="Times New Roman"/>
          <w:sz w:val="24"/>
          <w:szCs w:val="24"/>
        </w:rPr>
        <w:t>behavior</w:t>
      </w:r>
      <w:r w:rsidR="001965B9" w:rsidRPr="00AB5A1A">
        <w:rPr>
          <w:rFonts w:ascii="Times New Roman" w:hAnsi="Times New Roman" w:cs="Times New Roman"/>
          <w:sz w:val="24"/>
          <w:szCs w:val="24"/>
        </w:rPr>
        <w:t xml:space="preserve"> with a mindless loyalty to the king as the sole dispenser of one’s old age and afterlife” (Teeter 194).</w:t>
      </w:r>
    </w:p>
    <w:p w14:paraId="378F43F4" w14:textId="5291754D" w:rsidR="0055245B" w:rsidRPr="00AB5A1A" w:rsidRDefault="00387160" w:rsidP="00F7661C">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 xml:space="preserve">Also, </w:t>
      </w:r>
      <w:r w:rsidR="00CB556E" w:rsidRPr="00AB5A1A">
        <w:rPr>
          <w:rFonts w:ascii="Times New Roman" w:hAnsi="Times New Roman" w:cs="Times New Roman"/>
          <w:sz w:val="24"/>
          <w:szCs w:val="24"/>
        </w:rPr>
        <w:t xml:space="preserve">Akhenaten </w:t>
      </w:r>
      <w:r w:rsidR="0037789A" w:rsidRPr="00AB5A1A">
        <w:rPr>
          <w:rFonts w:ascii="Times New Roman" w:hAnsi="Times New Roman" w:cs="Times New Roman"/>
          <w:sz w:val="24"/>
          <w:szCs w:val="24"/>
        </w:rPr>
        <w:t>disregarded</w:t>
      </w:r>
      <w:r w:rsidR="00CB556E" w:rsidRPr="00AB5A1A">
        <w:rPr>
          <w:rFonts w:ascii="Times New Roman" w:hAnsi="Times New Roman" w:cs="Times New Roman"/>
          <w:sz w:val="24"/>
          <w:szCs w:val="24"/>
        </w:rPr>
        <w:t xml:space="preserve"> the</w:t>
      </w:r>
      <w:r w:rsidRPr="00AB5A1A">
        <w:rPr>
          <w:rFonts w:ascii="Times New Roman" w:hAnsi="Times New Roman" w:cs="Times New Roman"/>
          <w:sz w:val="24"/>
          <w:szCs w:val="24"/>
        </w:rPr>
        <w:t xml:space="preserve"> Osiris resurrection myth, leaving people no hope for a better future</w:t>
      </w:r>
      <w:r w:rsidR="00DF2101" w:rsidRPr="00AB5A1A">
        <w:rPr>
          <w:rFonts w:ascii="Times New Roman" w:hAnsi="Times New Roman" w:cs="Times New Roman"/>
          <w:sz w:val="24"/>
          <w:szCs w:val="24"/>
        </w:rPr>
        <w:t xml:space="preserve"> after death</w:t>
      </w:r>
      <w:r w:rsidRPr="00AB5A1A">
        <w:rPr>
          <w:rFonts w:ascii="Times New Roman" w:hAnsi="Times New Roman" w:cs="Times New Roman"/>
          <w:sz w:val="24"/>
          <w:szCs w:val="24"/>
        </w:rPr>
        <w:t>.</w:t>
      </w:r>
      <w:r w:rsidR="001965B9" w:rsidRPr="00AB5A1A">
        <w:rPr>
          <w:rFonts w:ascii="Times New Roman" w:hAnsi="Times New Roman" w:cs="Times New Roman"/>
          <w:sz w:val="24"/>
          <w:szCs w:val="24"/>
        </w:rPr>
        <w:t xml:space="preserve"> </w:t>
      </w:r>
      <w:r w:rsidRPr="00AB5A1A">
        <w:rPr>
          <w:rFonts w:ascii="Times New Roman" w:hAnsi="Times New Roman" w:cs="Times New Roman"/>
          <w:sz w:val="24"/>
          <w:szCs w:val="24"/>
        </w:rPr>
        <w:t xml:space="preserve"> </w:t>
      </w:r>
      <w:r w:rsidR="00DF2101" w:rsidRPr="00AB5A1A">
        <w:rPr>
          <w:rFonts w:ascii="Times New Roman" w:hAnsi="Times New Roman" w:cs="Times New Roman"/>
          <w:sz w:val="24"/>
          <w:szCs w:val="24"/>
        </w:rPr>
        <w:t>A religion that does not provide people with</w:t>
      </w:r>
      <w:r w:rsidRPr="00AB5A1A">
        <w:rPr>
          <w:rFonts w:ascii="Times New Roman" w:hAnsi="Times New Roman" w:cs="Times New Roman"/>
          <w:sz w:val="24"/>
          <w:szCs w:val="24"/>
        </w:rPr>
        <w:t xml:space="preserve"> </w:t>
      </w:r>
      <w:r w:rsidR="0055245B" w:rsidRPr="00AB5A1A">
        <w:rPr>
          <w:rFonts w:ascii="Times New Roman" w:hAnsi="Times New Roman" w:cs="Times New Roman"/>
          <w:sz w:val="24"/>
          <w:szCs w:val="24"/>
        </w:rPr>
        <w:t>justice, hope</w:t>
      </w:r>
      <w:r w:rsidR="00DF2101" w:rsidRPr="00AB5A1A">
        <w:rPr>
          <w:rFonts w:ascii="Times New Roman" w:hAnsi="Times New Roman" w:cs="Times New Roman"/>
          <w:sz w:val="24"/>
          <w:szCs w:val="24"/>
        </w:rPr>
        <w:t xml:space="preserve"> </w:t>
      </w:r>
      <w:r w:rsidR="0055245B" w:rsidRPr="00AB5A1A">
        <w:rPr>
          <w:rFonts w:ascii="Times New Roman" w:hAnsi="Times New Roman" w:cs="Times New Roman"/>
          <w:sz w:val="24"/>
          <w:szCs w:val="24"/>
        </w:rPr>
        <w:t xml:space="preserve">and myth stories </w:t>
      </w:r>
      <w:r w:rsidR="00DF2101" w:rsidRPr="00AB5A1A">
        <w:rPr>
          <w:rFonts w:ascii="Times New Roman" w:hAnsi="Times New Roman" w:cs="Times New Roman"/>
          <w:sz w:val="24"/>
          <w:szCs w:val="24"/>
        </w:rPr>
        <w:t>is ineffective</w:t>
      </w:r>
      <w:r w:rsidRPr="00AB5A1A">
        <w:rPr>
          <w:rFonts w:ascii="Times New Roman" w:hAnsi="Times New Roman" w:cs="Times New Roman"/>
          <w:sz w:val="24"/>
          <w:szCs w:val="24"/>
        </w:rPr>
        <w:t xml:space="preserve">. </w:t>
      </w:r>
    </w:p>
    <w:p w14:paraId="09ED7B7A" w14:textId="6297E29C" w:rsidR="00063341" w:rsidRPr="00F7661C" w:rsidRDefault="00F7661C" w:rsidP="00AB5A1A">
      <w:pPr>
        <w:spacing w:after="0" w:line="480" w:lineRule="auto"/>
        <w:rPr>
          <w:rFonts w:ascii="Times New Roman" w:eastAsia="Times New Roman" w:hAnsi="Times New Roman" w:cs="Times New Roman"/>
          <w:b/>
          <w:bCs/>
          <w:i/>
          <w:iCs/>
          <w:kern w:val="0"/>
          <w:sz w:val="24"/>
          <w:szCs w:val="24"/>
          <w:u w:val="single"/>
          <w14:ligatures w14:val="none"/>
        </w:rPr>
      </w:pPr>
      <w:r>
        <w:rPr>
          <w:rFonts w:ascii="Times New Roman" w:eastAsia="Times New Roman" w:hAnsi="Times New Roman" w:cs="Times New Roman"/>
          <w:b/>
          <w:bCs/>
          <w:i/>
          <w:iCs/>
          <w:kern w:val="0"/>
          <w:sz w:val="24"/>
          <w:szCs w:val="24"/>
          <w:u w:val="single"/>
          <w14:ligatures w14:val="none"/>
        </w:rPr>
        <w:t xml:space="preserve">God(s) </w:t>
      </w:r>
    </w:p>
    <w:p w14:paraId="76A6B7E8" w14:textId="03C49B7B" w:rsidR="00063341" w:rsidRPr="00AB5A1A" w:rsidRDefault="00063341" w:rsidP="00AB5A1A">
      <w:pPr>
        <w:pStyle w:val="NormalWeb"/>
        <w:shd w:val="clear" w:color="auto" w:fill="FFFFFF"/>
        <w:spacing w:before="0" w:beforeAutospacing="0" w:after="0" w:afterAutospacing="0" w:line="480" w:lineRule="auto"/>
        <w:rPr>
          <w:i/>
          <w:iCs/>
          <w:u w:val="single"/>
        </w:rPr>
      </w:pPr>
      <w:r w:rsidRPr="00AB5A1A">
        <w:rPr>
          <w:i/>
          <w:iCs/>
          <w:u w:val="single"/>
        </w:rPr>
        <w:t xml:space="preserve">Pre-Amarna Period: Many </w:t>
      </w:r>
      <w:r w:rsidR="00F7661C">
        <w:rPr>
          <w:i/>
          <w:iCs/>
          <w:u w:val="single"/>
        </w:rPr>
        <w:t xml:space="preserve">Anthropomorphic </w:t>
      </w:r>
      <w:r w:rsidRPr="00AB5A1A">
        <w:rPr>
          <w:i/>
          <w:iCs/>
          <w:u w:val="single"/>
        </w:rPr>
        <w:t xml:space="preserve">Gods </w:t>
      </w:r>
    </w:p>
    <w:p w14:paraId="79ECB46C" w14:textId="02C28463" w:rsidR="00F533DC" w:rsidRPr="00AB5A1A" w:rsidRDefault="00F533DC"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 xml:space="preserve">The ancient Egyptian belief system comprised </w:t>
      </w:r>
      <w:r w:rsidR="00E13A92" w:rsidRPr="00AB5A1A">
        <w:rPr>
          <w:rFonts w:eastAsiaTheme="minorHAnsi"/>
          <w:kern w:val="2"/>
          <w14:ligatures w14:val="standardContextual"/>
        </w:rPr>
        <w:t xml:space="preserve">of </w:t>
      </w:r>
      <w:r w:rsidRPr="00AB5A1A">
        <w:rPr>
          <w:rFonts w:eastAsiaTheme="minorHAnsi"/>
          <w:kern w:val="2"/>
          <w14:ligatures w14:val="standardContextual"/>
        </w:rPr>
        <w:t xml:space="preserve">a sophisticated network of polytheistic faiths, encompassing around 1,500 deities and an array of meticulously defined religious ceremonies deeply interwoven into Egyptian society. Religion permeated every facet of ancient Egyptian life for all levels of society. “The ability of the people from all strata of society to turn to their gods at any time and for any reason underscores the immediacy of religion and the ways in which faith was incorporated into all aspects of Egyptian life” (Teeter 103). </w:t>
      </w:r>
    </w:p>
    <w:p w14:paraId="571FA5FC" w14:textId="237D8069" w:rsidR="00063341" w:rsidRPr="00AB5A1A" w:rsidRDefault="00063341" w:rsidP="00F7661C">
      <w:pPr>
        <w:spacing w:after="0" w:line="480" w:lineRule="auto"/>
        <w:ind w:firstLine="720"/>
        <w:rPr>
          <w:rFonts w:ascii="Times New Roman" w:eastAsia="Times New Roman" w:hAnsi="Times New Roman" w:cs="Times New Roman"/>
          <w:kern w:val="0"/>
          <w:sz w:val="24"/>
          <w:szCs w:val="24"/>
          <w14:ligatures w14:val="none"/>
        </w:rPr>
      </w:pPr>
      <w:r w:rsidRPr="00AB5A1A">
        <w:rPr>
          <w:rFonts w:ascii="Times New Roman" w:eastAsia="Times New Roman" w:hAnsi="Times New Roman" w:cs="Times New Roman"/>
          <w:kern w:val="0"/>
          <w:sz w:val="24"/>
          <w:szCs w:val="24"/>
          <w14:ligatures w14:val="none"/>
        </w:rPr>
        <w:t xml:space="preserve">The ancient Egyptian gods and goddesses held a central role in the ancient Egyptian belief system and were revered for </w:t>
      </w:r>
      <w:r w:rsidR="0055245B" w:rsidRPr="00AB5A1A">
        <w:rPr>
          <w:rFonts w:ascii="Times New Roman" w:eastAsia="Times New Roman" w:hAnsi="Times New Roman" w:cs="Times New Roman"/>
          <w:kern w:val="0"/>
          <w:sz w:val="24"/>
          <w:szCs w:val="24"/>
          <w14:ligatures w14:val="none"/>
        </w:rPr>
        <w:t>over 3,000 years</w:t>
      </w:r>
      <w:r w:rsidRPr="00AB5A1A">
        <w:rPr>
          <w:rFonts w:ascii="Times New Roman" w:eastAsia="Times New Roman" w:hAnsi="Times New Roman" w:cs="Times New Roman"/>
          <w:kern w:val="0"/>
          <w:sz w:val="24"/>
          <w:szCs w:val="24"/>
          <w14:ligatures w14:val="none"/>
        </w:rPr>
        <w:t xml:space="preserve">. Over 1,500 deities have been identified, permeating every facet of Egyptian life, including gods of creation, kingship, afterlife, occupation, </w:t>
      </w:r>
      <w:r w:rsidR="0055245B" w:rsidRPr="00AB5A1A">
        <w:rPr>
          <w:rFonts w:ascii="Times New Roman" w:eastAsia="Times New Roman" w:hAnsi="Times New Roman" w:cs="Times New Roman"/>
          <w:kern w:val="0"/>
          <w:sz w:val="24"/>
          <w:szCs w:val="24"/>
          <w14:ligatures w14:val="none"/>
        </w:rPr>
        <w:t xml:space="preserve">and </w:t>
      </w:r>
      <w:r w:rsidRPr="00AB5A1A">
        <w:rPr>
          <w:rFonts w:ascii="Times New Roman" w:eastAsia="Times New Roman" w:hAnsi="Times New Roman" w:cs="Times New Roman"/>
          <w:kern w:val="0"/>
          <w:sz w:val="24"/>
          <w:szCs w:val="24"/>
          <w14:ligatures w14:val="none"/>
        </w:rPr>
        <w:t xml:space="preserve">domestic well-being. They were commonly portrayed with attributes of both humans and animals, each entrusted with overseeing distinct facets of existence. For instance, Thoth, represented with the head of an </w:t>
      </w:r>
      <w:r w:rsidR="0055245B" w:rsidRPr="00AB5A1A">
        <w:rPr>
          <w:rFonts w:ascii="Times New Roman" w:eastAsia="Times New Roman" w:hAnsi="Times New Roman" w:cs="Times New Roman"/>
          <w:kern w:val="0"/>
          <w:sz w:val="24"/>
          <w:szCs w:val="24"/>
          <w14:ligatures w14:val="none"/>
        </w:rPr>
        <w:t>I</w:t>
      </w:r>
      <w:r w:rsidRPr="00AB5A1A">
        <w:rPr>
          <w:rFonts w:ascii="Times New Roman" w:eastAsia="Times New Roman" w:hAnsi="Times New Roman" w:cs="Times New Roman"/>
          <w:kern w:val="0"/>
          <w:sz w:val="24"/>
          <w:szCs w:val="24"/>
          <w14:ligatures w14:val="none"/>
        </w:rPr>
        <w:t>bis, presided over writing and wisdom, while Horus, depicted with the head of a falcon, reigned as the god of sovereignty.</w:t>
      </w:r>
      <w:r w:rsidRPr="00AB5A1A">
        <w:rPr>
          <w:rFonts w:ascii="Times New Roman" w:hAnsi="Times New Roman" w:cs="Times New Roman"/>
          <w:sz w:val="24"/>
          <w:szCs w:val="24"/>
          <w:shd w:val="clear" w:color="auto" w:fill="FFFFFF"/>
        </w:rPr>
        <w:t xml:space="preserve"> </w:t>
      </w:r>
      <w:r w:rsidRPr="00AB5A1A">
        <w:rPr>
          <w:rFonts w:ascii="Times New Roman" w:eastAsia="Times New Roman" w:hAnsi="Times New Roman" w:cs="Times New Roman"/>
          <w:kern w:val="0"/>
          <w:sz w:val="24"/>
          <w:szCs w:val="24"/>
          <w14:ligatures w14:val="none"/>
        </w:rPr>
        <w:t xml:space="preserve">This blending of human </w:t>
      </w:r>
      <w:r w:rsidRPr="00AB5A1A">
        <w:rPr>
          <w:rFonts w:ascii="Times New Roman" w:eastAsia="Times New Roman" w:hAnsi="Times New Roman" w:cs="Times New Roman"/>
          <w:kern w:val="0"/>
          <w:sz w:val="24"/>
          <w:szCs w:val="24"/>
          <w14:ligatures w14:val="none"/>
        </w:rPr>
        <w:lastRenderedPageBreak/>
        <w:t>and animal features</w:t>
      </w:r>
      <w:r w:rsidRPr="00AB5A1A">
        <w:rPr>
          <w:rFonts w:ascii="Times New Roman" w:hAnsi="Times New Roman" w:cs="Times New Roman"/>
          <w:sz w:val="24"/>
          <w:szCs w:val="24"/>
          <w:shd w:val="clear" w:color="auto" w:fill="FFFFFF"/>
        </w:rPr>
        <w:t xml:space="preserve"> (</w:t>
      </w:r>
      <w:r w:rsidRPr="00AB5A1A">
        <w:rPr>
          <w:rFonts w:ascii="Times New Roman" w:eastAsia="Times New Roman" w:hAnsi="Times New Roman" w:cs="Times New Roman"/>
          <w:kern w:val="0"/>
          <w:sz w:val="24"/>
          <w:szCs w:val="24"/>
          <w14:ligatures w14:val="none"/>
        </w:rPr>
        <w:t>anthropomorphic representation) allowed the gods to embody various qualities and powers, making them more relatable and accessible to those who worshipped them. Additionally, it communicated the gods' roles and attributes visually, aiding in their identification and understanding within Egyptian religious and cultural contexts.</w:t>
      </w:r>
    </w:p>
    <w:p w14:paraId="742FA503" w14:textId="703F8AD9" w:rsidR="00063341" w:rsidRPr="00AB5A1A" w:rsidRDefault="00063341" w:rsidP="00AB5A1A">
      <w:pPr>
        <w:spacing w:after="0" w:line="480" w:lineRule="auto"/>
        <w:rPr>
          <w:rFonts w:ascii="Times New Roman" w:eastAsia="Times New Roman" w:hAnsi="Times New Roman" w:cs="Times New Roman"/>
          <w:i/>
          <w:iCs/>
          <w:kern w:val="0"/>
          <w:sz w:val="24"/>
          <w:szCs w:val="24"/>
          <w:u w:val="single"/>
          <w14:ligatures w14:val="none"/>
        </w:rPr>
      </w:pPr>
      <w:r w:rsidRPr="00AB5A1A">
        <w:rPr>
          <w:rFonts w:ascii="Times New Roman" w:eastAsia="Times New Roman" w:hAnsi="Times New Roman" w:cs="Times New Roman"/>
          <w:i/>
          <w:iCs/>
          <w:kern w:val="0"/>
          <w:sz w:val="24"/>
          <w:szCs w:val="24"/>
          <w:u w:val="single"/>
          <w14:ligatures w14:val="none"/>
        </w:rPr>
        <w:t xml:space="preserve">Amarna Period: </w:t>
      </w:r>
      <w:r w:rsidR="00F7661C">
        <w:rPr>
          <w:rFonts w:ascii="Times New Roman" w:eastAsia="Times New Roman" w:hAnsi="Times New Roman" w:cs="Times New Roman"/>
          <w:i/>
          <w:iCs/>
          <w:kern w:val="0"/>
          <w:sz w:val="24"/>
          <w:szCs w:val="24"/>
          <w:u w:val="single"/>
          <w14:ligatures w14:val="none"/>
        </w:rPr>
        <w:t>One Abstract God</w:t>
      </w:r>
    </w:p>
    <w:p w14:paraId="62DA5694" w14:textId="7630B43D" w:rsidR="00063341" w:rsidRPr="00AB5A1A" w:rsidRDefault="00063341" w:rsidP="00AB5A1A">
      <w:pPr>
        <w:spacing w:after="0" w:line="480" w:lineRule="auto"/>
        <w:ind w:firstLine="720"/>
        <w:rPr>
          <w:rFonts w:ascii="Times New Roman" w:eastAsia="Times New Roman" w:hAnsi="Times New Roman" w:cs="Times New Roman"/>
          <w:kern w:val="0"/>
          <w:sz w:val="24"/>
          <w:szCs w:val="24"/>
          <w14:ligatures w14:val="none"/>
        </w:rPr>
      </w:pPr>
      <w:r w:rsidRPr="00AB5A1A">
        <w:rPr>
          <w:rFonts w:ascii="Times New Roman" w:eastAsia="Times New Roman" w:hAnsi="Times New Roman" w:cs="Times New Roman"/>
          <w:kern w:val="0"/>
          <w:sz w:val="24"/>
          <w:szCs w:val="24"/>
          <w14:ligatures w14:val="none"/>
        </w:rPr>
        <w:t xml:space="preserve">Akhenaten’s new religion only recognized one God: the sun god, Aten. However, Akhenaten did not invent the sun god. A sun god called Aten existed as long ago as the Twelfth Dynasty. In the Eighteenth Dynasty (possibly during the reign of Thutmose IV), a solar </w:t>
      </w:r>
      <w:r w:rsidR="0005644F" w:rsidRPr="00AB5A1A">
        <w:rPr>
          <w:rFonts w:ascii="Times New Roman" w:eastAsia="Times New Roman" w:hAnsi="Times New Roman" w:cs="Times New Roman"/>
          <w:kern w:val="0"/>
          <w:sz w:val="24"/>
          <w:szCs w:val="24"/>
          <w14:ligatures w14:val="none"/>
        </w:rPr>
        <w:t>deity</w:t>
      </w:r>
      <w:r w:rsidRPr="00AB5A1A">
        <w:rPr>
          <w:rFonts w:ascii="Times New Roman" w:eastAsia="Times New Roman" w:hAnsi="Times New Roman" w:cs="Times New Roman"/>
          <w:kern w:val="0"/>
          <w:sz w:val="24"/>
          <w:szCs w:val="24"/>
          <w14:ligatures w14:val="none"/>
        </w:rPr>
        <w:t>, Re</w:t>
      </w:r>
      <w:r w:rsidR="0005644F" w:rsidRPr="00AB5A1A">
        <w:rPr>
          <w:rFonts w:ascii="Times New Roman" w:eastAsia="Times New Roman" w:hAnsi="Times New Roman" w:cs="Times New Roman"/>
          <w:kern w:val="0"/>
          <w:sz w:val="24"/>
          <w:szCs w:val="24"/>
          <w14:ligatures w14:val="none"/>
        </w:rPr>
        <w:t>-Harakhty</w:t>
      </w:r>
      <w:r w:rsidRPr="00AB5A1A">
        <w:rPr>
          <w:rFonts w:ascii="Times New Roman" w:eastAsia="Times New Roman" w:hAnsi="Times New Roman" w:cs="Times New Roman"/>
          <w:kern w:val="0"/>
          <w:sz w:val="24"/>
          <w:szCs w:val="24"/>
          <w14:ligatures w14:val="none"/>
        </w:rPr>
        <w:t xml:space="preserve">, became a recognized deity who was depicted as a man with the head of a falcon surmounted by a sun’s disk. However, during Akhenaten’s fifth year of reign, the iconography of the sun god changed the familiar anthropomorphic solar </w:t>
      </w:r>
      <w:r w:rsidR="0005644F" w:rsidRPr="00AB5A1A">
        <w:rPr>
          <w:rFonts w:ascii="Times New Roman" w:eastAsia="Times New Roman" w:hAnsi="Times New Roman" w:cs="Times New Roman"/>
          <w:kern w:val="0"/>
          <w:sz w:val="24"/>
          <w:szCs w:val="24"/>
          <w14:ligatures w14:val="none"/>
        </w:rPr>
        <w:t>deity</w:t>
      </w:r>
      <w:r w:rsidRPr="00AB5A1A">
        <w:rPr>
          <w:rFonts w:ascii="Times New Roman" w:eastAsia="Times New Roman" w:hAnsi="Times New Roman" w:cs="Times New Roman"/>
          <w:kern w:val="0"/>
          <w:sz w:val="24"/>
          <w:szCs w:val="24"/>
          <w14:ligatures w14:val="none"/>
        </w:rPr>
        <w:t xml:space="preserve"> Re</w:t>
      </w:r>
      <w:r w:rsidR="0005644F" w:rsidRPr="00AB5A1A">
        <w:rPr>
          <w:rFonts w:ascii="Times New Roman" w:eastAsia="Times New Roman" w:hAnsi="Times New Roman" w:cs="Times New Roman"/>
          <w:kern w:val="0"/>
          <w:sz w:val="24"/>
          <w:szCs w:val="24"/>
          <w14:ligatures w14:val="none"/>
        </w:rPr>
        <w:t>-Harakhty</w:t>
      </w:r>
      <w:r w:rsidRPr="00AB5A1A">
        <w:rPr>
          <w:rFonts w:ascii="Times New Roman" w:eastAsia="Times New Roman" w:hAnsi="Times New Roman" w:cs="Times New Roman"/>
          <w:kern w:val="0"/>
          <w:sz w:val="24"/>
          <w:szCs w:val="24"/>
          <w14:ligatures w14:val="none"/>
        </w:rPr>
        <w:t xml:space="preserve"> into an abstract </w:t>
      </w:r>
      <w:r w:rsidR="0005644F" w:rsidRPr="00AB5A1A">
        <w:rPr>
          <w:rFonts w:ascii="Times New Roman" w:eastAsia="Times New Roman" w:hAnsi="Times New Roman" w:cs="Times New Roman"/>
          <w:kern w:val="0"/>
          <w:sz w:val="24"/>
          <w:szCs w:val="24"/>
          <w14:ligatures w14:val="none"/>
        </w:rPr>
        <w:t xml:space="preserve">form: the light in the </w:t>
      </w:r>
      <w:r w:rsidRPr="00AB5A1A">
        <w:rPr>
          <w:rFonts w:ascii="Times New Roman" w:eastAsia="Times New Roman" w:hAnsi="Times New Roman" w:cs="Times New Roman"/>
          <w:kern w:val="0"/>
          <w:sz w:val="24"/>
          <w:szCs w:val="24"/>
          <w14:ligatures w14:val="none"/>
        </w:rPr>
        <w:t>s</w:t>
      </w:r>
      <w:r w:rsidR="0005644F" w:rsidRPr="00AB5A1A">
        <w:rPr>
          <w:rFonts w:ascii="Times New Roman" w:eastAsia="Times New Roman" w:hAnsi="Times New Roman" w:cs="Times New Roman"/>
          <w:kern w:val="0"/>
          <w:sz w:val="24"/>
          <w:szCs w:val="24"/>
          <w14:ligatures w14:val="none"/>
        </w:rPr>
        <w:t>un (represented by a sun disk)</w:t>
      </w:r>
      <w:r w:rsidRPr="00AB5A1A">
        <w:rPr>
          <w:rFonts w:ascii="Times New Roman" w:eastAsia="Times New Roman" w:hAnsi="Times New Roman" w:cs="Times New Roman"/>
          <w:kern w:val="0"/>
          <w:sz w:val="24"/>
          <w:szCs w:val="24"/>
          <w14:ligatures w14:val="none"/>
        </w:rPr>
        <w:t xml:space="preserve"> with descending rays named Aten. Per Akhenaten, Aten was the source of light and life for the whole creation. </w:t>
      </w:r>
    </w:p>
    <w:p w14:paraId="130EB23A" w14:textId="77DD57F4" w:rsidR="000969FF" w:rsidRPr="00F7661C" w:rsidRDefault="00063341" w:rsidP="00F7661C">
      <w:pPr>
        <w:spacing w:after="0" w:line="480" w:lineRule="auto"/>
        <w:ind w:firstLine="720"/>
        <w:rPr>
          <w:rFonts w:ascii="Times New Roman" w:eastAsia="Times New Roman" w:hAnsi="Times New Roman" w:cs="Times New Roman"/>
          <w:kern w:val="0"/>
          <w:sz w:val="24"/>
          <w:szCs w:val="24"/>
          <w14:ligatures w14:val="none"/>
        </w:rPr>
      </w:pPr>
      <w:r w:rsidRPr="00AB5A1A">
        <w:rPr>
          <w:rFonts w:ascii="Times New Roman" w:eastAsia="Times New Roman" w:hAnsi="Times New Roman" w:cs="Times New Roman"/>
          <w:kern w:val="0"/>
          <w:sz w:val="24"/>
          <w:szCs w:val="24"/>
          <w14:ligatures w14:val="none"/>
        </w:rPr>
        <w:t xml:space="preserve"> The nature of Aten is best described in “The Great Hymn to the Aten,” </w:t>
      </w:r>
      <w:r w:rsidR="0055245B" w:rsidRPr="00AB5A1A">
        <w:rPr>
          <w:rFonts w:ascii="Times New Roman" w:eastAsia="Times New Roman" w:hAnsi="Times New Roman" w:cs="Times New Roman"/>
          <w:kern w:val="0"/>
          <w:sz w:val="24"/>
          <w:szCs w:val="24"/>
          <w14:ligatures w14:val="none"/>
        </w:rPr>
        <w:t xml:space="preserve">parts of </w:t>
      </w:r>
      <w:r w:rsidRPr="00AB5A1A">
        <w:rPr>
          <w:rFonts w:ascii="Times New Roman" w:eastAsia="Times New Roman" w:hAnsi="Times New Roman" w:cs="Times New Roman"/>
          <w:kern w:val="0"/>
          <w:sz w:val="24"/>
          <w:szCs w:val="24"/>
          <w14:ligatures w14:val="none"/>
        </w:rPr>
        <w:t xml:space="preserve">which </w:t>
      </w:r>
      <w:r w:rsidR="0005644F" w:rsidRPr="00AB5A1A">
        <w:rPr>
          <w:rFonts w:ascii="Times New Roman" w:eastAsia="Times New Roman" w:hAnsi="Times New Roman" w:cs="Times New Roman"/>
          <w:kern w:val="0"/>
          <w:sz w:val="24"/>
          <w:szCs w:val="24"/>
          <w14:ligatures w14:val="none"/>
        </w:rPr>
        <w:t>are</w:t>
      </w:r>
      <w:r w:rsidR="0055245B" w:rsidRPr="00AB5A1A">
        <w:rPr>
          <w:rFonts w:ascii="Times New Roman" w:eastAsia="Times New Roman" w:hAnsi="Times New Roman" w:cs="Times New Roman"/>
          <w:kern w:val="0"/>
          <w:sz w:val="24"/>
          <w:szCs w:val="24"/>
          <w14:ligatures w14:val="none"/>
        </w:rPr>
        <w:t xml:space="preserve"> inscribed on </w:t>
      </w:r>
      <w:r w:rsidRPr="00AB5A1A">
        <w:rPr>
          <w:rFonts w:ascii="Times New Roman" w:eastAsia="Times New Roman" w:hAnsi="Times New Roman" w:cs="Times New Roman"/>
          <w:kern w:val="0"/>
          <w:sz w:val="24"/>
          <w:szCs w:val="24"/>
          <w14:ligatures w14:val="none"/>
        </w:rPr>
        <w:t>the tomb walls of a few Armana officials. The most complete version of “The Great Hymn to the Aten” is preserved on the walls of Tomb 25, belonging to Ay</w:t>
      </w:r>
      <w:r w:rsidR="0055245B" w:rsidRPr="00AB5A1A">
        <w:rPr>
          <w:rFonts w:ascii="Times New Roman" w:eastAsia="Times New Roman" w:hAnsi="Times New Roman" w:cs="Times New Roman"/>
          <w:kern w:val="0"/>
          <w:sz w:val="24"/>
          <w:szCs w:val="24"/>
          <w14:ligatures w14:val="none"/>
        </w:rPr>
        <w:t>e</w:t>
      </w:r>
      <w:r w:rsidRPr="00AB5A1A">
        <w:rPr>
          <w:rFonts w:ascii="Times New Roman" w:eastAsia="Times New Roman" w:hAnsi="Times New Roman" w:cs="Times New Roman"/>
          <w:kern w:val="0"/>
          <w:sz w:val="24"/>
          <w:szCs w:val="24"/>
          <w14:ligatures w14:val="none"/>
        </w:rPr>
        <w:t>. Per “The Great Hymn to Aten,” Aten is the only god and created the world:</w:t>
      </w:r>
      <w:r w:rsidR="008D7019" w:rsidRPr="00AB5A1A">
        <w:rPr>
          <w:rFonts w:ascii="Times New Roman" w:eastAsia="Times New Roman" w:hAnsi="Times New Roman" w:cs="Times New Roman"/>
          <w:kern w:val="0"/>
          <w:sz w:val="24"/>
          <w:szCs w:val="24"/>
          <w14:ligatures w14:val="none"/>
        </w:rPr>
        <w:t xml:space="preserve"> </w:t>
      </w:r>
      <w:r w:rsidRPr="00AB5A1A">
        <w:rPr>
          <w:rFonts w:ascii="Times New Roman" w:eastAsia="Times New Roman" w:hAnsi="Times New Roman" w:cs="Times New Roman"/>
          <w:kern w:val="0"/>
          <w:sz w:val="24"/>
          <w:szCs w:val="24"/>
          <w14:ligatures w14:val="none"/>
        </w:rPr>
        <w:t>“</w:t>
      </w:r>
      <w:r w:rsidRPr="00AB5A1A">
        <w:rPr>
          <w:rFonts w:ascii="Times New Roman" w:eastAsia="Times New Roman" w:hAnsi="Times New Roman" w:cs="Times New Roman"/>
          <w:kern w:val="0"/>
          <w:sz w:val="24"/>
          <w:szCs w:val="24"/>
          <w:u w:val="single"/>
          <w14:ligatures w14:val="none"/>
        </w:rPr>
        <w:t>O sole god</w:t>
      </w:r>
      <w:r w:rsidRPr="00AB5A1A">
        <w:rPr>
          <w:rFonts w:ascii="Times New Roman" w:eastAsia="Times New Roman" w:hAnsi="Times New Roman" w:cs="Times New Roman"/>
          <w:kern w:val="0"/>
          <w:sz w:val="24"/>
          <w:szCs w:val="24"/>
          <w14:ligatures w14:val="none"/>
        </w:rPr>
        <w:t xml:space="preserve">, without another beside him! You create the earth according to your wish, </w:t>
      </w:r>
      <w:r w:rsidRPr="00AB5A1A">
        <w:rPr>
          <w:rFonts w:ascii="Times New Roman" w:eastAsia="Times New Roman" w:hAnsi="Times New Roman" w:cs="Times New Roman"/>
          <w:kern w:val="0"/>
          <w:sz w:val="24"/>
          <w:szCs w:val="24"/>
          <w:u w:val="single"/>
          <w14:ligatures w14:val="none"/>
        </w:rPr>
        <w:t>being alone</w:t>
      </w:r>
      <w:r w:rsidRPr="00AB5A1A">
        <w:rPr>
          <w:rFonts w:ascii="Times New Roman" w:eastAsia="Times New Roman" w:hAnsi="Times New Roman" w:cs="Times New Roman"/>
          <w:kern w:val="0"/>
          <w:sz w:val="24"/>
          <w:szCs w:val="24"/>
          <w14:ligatures w14:val="none"/>
        </w:rPr>
        <w:t>…” (Stevens</w:t>
      </w:r>
      <w:r w:rsidR="00E1502C" w:rsidRPr="00AB5A1A">
        <w:rPr>
          <w:rFonts w:ascii="Times New Roman" w:eastAsia="Times New Roman" w:hAnsi="Times New Roman" w:cs="Times New Roman"/>
          <w:kern w:val="0"/>
          <w:sz w:val="24"/>
          <w:szCs w:val="24"/>
          <w14:ligatures w14:val="none"/>
        </w:rPr>
        <w:t xml:space="preserve"> </w:t>
      </w:r>
      <w:r w:rsidRPr="00AB5A1A">
        <w:rPr>
          <w:rFonts w:ascii="Times New Roman" w:eastAsia="Times New Roman" w:hAnsi="Times New Roman" w:cs="Times New Roman"/>
          <w:kern w:val="0"/>
          <w:sz w:val="24"/>
          <w:szCs w:val="24"/>
          <w14:ligatures w14:val="none"/>
        </w:rPr>
        <w:t xml:space="preserve">16). </w:t>
      </w:r>
    </w:p>
    <w:p w14:paraId="350F741C" w14:textId="658DA1F3" w:rsidR="00063341" w:rsidRPr="00AB5A1A" w:rsidRDefault="00063341" w:rsidP="00AB5A1A">
      <w:pPr>
        <w:spacing w:after="0" w:line="480" w:lineRule="auto"/>
        <w:rPr>
          <w:rFonts w:ascii="Times New Roman" w:hAnsi="Times New Roman" w:cs="Times New Roman"/>
          <w:i/>
          <w:iCs/>
          <w:sz w:val="24"/>
          <w:szCs w:val="24"/>
          <w:u w:val="single"/>
        </w:rPr>
      </w:pPr>
      <w:r w:rsidRPr="00AB5A1A">
        <w:rPr>
          <w:rFonts w:ascii="Times New Roman" w:hAnsi="Times New Roman" w:cs="Times New Roman"/>
          <w:i/>
          <w:iCs/>
          <w:sz w:val="24"/>
          <w:szCs w:val="24"/>
          <w:u w:val="single"/>
        </w:rPr>
        <w:t xml:space="preserve">Problem with </w:t>
      </w:r>
      <w:r w:rsidR="00572DEF" w:rsidRPr="00AB5A1A">
        <w:rPr>
          <w:rFonts w:ascii="Times New Roman" w:hAnsi="Times New Roman" w:cs="Times New Roman"/>
          <w:i/>
          <w:iCs/>
          <w:sz w:val="24"/>
          <w:szCs w:val="24"/>
          <w:u w:val="single"/>
        </w:rPr>
        <w:t>Atenism</w:t>
      </w:r>
      <w:r w:rsidR="00F7661C">
        <w:rPr>
          <w:rFonts w:ascii="Times New Roman" w:hAnsi="Times New Roman" w:cs="Times New Roman"/>
          <w:i/>
          <w:iCs/>
          <w:sz w:val="24"/>
          <w:szCs w:val="24"/>
          <w:u w:val="single"/>
        </w:rPr>
        <w:t xml:space="preserve"> and One Abstract God</w:t>
      </w:r>
      <w:r w:rsidRPr="00AB5A1A">
        <w:rPr>
          <w:rFonts w:ascii="Times New Roman" w:hAnsi="Times New Roman" w:cs="Times New Roman"/>
          <w:i/>
          <w:iCs/>
          <w:sz w:val="24"/>
          <w:szCs w:val="24"/>
          <w:u w:val="single"/>
        </w:rPr>
        <w:t xml:space="preserve"> </w:t>
      </w:r>
    </w:p>
    <w:p w14:paraId="3A0DABD1" w14:textId="77777777" w:rsidR="00F7661C" w:rsidRDefault="00063341" w:rsidP="00F7661C">
      <w:pPr>
        <w:pStyle w:val="NormalWeb"/>
        <w:shd w:val="clear" w:color="auto" w:fill="FFFFFF"/>
        <w:spacing w:before="0" w:beforeAutospacing="0" w:after="0" w:afterAutospacing="0" w:line="480" w:lineRule="auto"/>
        <w:ind w:firstLine="720"/>
      </w:pPr>
      <w:r w:rsidRPr="00AB5A1A">
        <w:t>For over 3,000 years, Egyptians believed in</w:t>
      </w:r>
      <w:r w:rsidR="009579FF" w:rsidRPr="00AB5A1A">
        <w:t xml:space="preserve"> and found solace in</w:t>
      </w:r>
      <w:r w:rsidRPr="00AB5A1A">
        <w:t xml:space="preserve"> many gods with anthropomorphic features</w:t>
      </w:r>
      <w:r w:rsidR="009579FF" w:rsidRPr="00AB5A1A">
        <w:t xml:space="preserve"> that were relatable, accessible, and helpful.</w:t>
      </w:r>
      <w:r w:rsidRPr="00AB5A1A">
        <w:t xml:space="preserve"> Changing from worshipping many familiar anthropomorphic, relatable, and accessible gods to one abstract, </w:t>
      </w:r>
    </w:p>
    <w:p w14:paraId="2E5E07B6" w14:textId="3F0A9D80" w:rsidR="00063341" w:rsidRPr="00F7661C" w:rsidRDefault="00063341" w:rsidP="00AB5A1A">
      <w:pPr>
        <w:pStyle w:val="NormalWeb"/>
        <w:shd w:val="clear" w:color="auto" w:fill="FFFFFF"/>
        <w:spacing w:before="0" w:beforeAutospacing="0" w:after="0" w:afterAutospacing="0" w:line="480" w:lineRule="auto"/>
      </w:pPr>
      <w:r w:rsidRPr="00AB5A1A">
        <w:lastRenderedPageBreak/>
        <w:t>non-relatable and inaccessible god would have been impossible for any religious person to accept and/or achieve.</w:t>
      </w:r>
      <w:r w:rsidR="009579FF" w:rsidRPr="00AB5A1A">
        <w:t xml:space="preserve"> </w:t>
      </w:r>
      <w:r w:rsidRPr="00AB5A1A">
        <w:t xml:space="preserve"> </w:t>
      </w:r>
    </w:p>
    <w:p w14:paraId="4DE393AC" w14:textId="7013A716" w:rsidR="002227CE" w:rsidRPr="00F7661C" w:rsidRDefault="002227CE" w:rsidP="00AB5A1A">
      <w:pPr>
        <w:pStyle w:val="NormalWeb"/>
        <w:shd w:val="clear" w:color="auto" w:fill="FFFFFF"/>
        <w:spacing w:before="0" w:beforeAutospacing="0" w:after="0" w:afterAutospacing="0" w:line="480" w:lineRule="auto"/>
        <w:rPr>
          <w:b/>
          <w:bCs/>
          <w:i/>
          <w:iCs/>
          <w:u w:val="single"/>
        </w:rPr>
      </w:pPr>
      <w:r w:rsidRPr="00F7661C">
        <w:rPr>
          <w:b/>
          <w:bCs/>
          <w:i/>
          <w:iCs/>
          <w:u w:val="single"/>
        </w:rPr>
        <w:t xml:space="preserve">Relationship with God </w:t>
      </w:r>
    </w:p>
    <w:p w14:paraId="42C13BD4" w14:textId="4D739C76" w:rsidR="00F00C42" w:rsidRPr="00AB5A1A" w:rsidRDefault="00F00C42" w:rsidP="00AB5A1A">
      <w:pPr>
        <w:pStyle w:val="NormalWeb"/>
        <w:shd w:val="clear" w:color="auto" w:fill="FFFFFF"/>
        <w:spacing w:before="0" w:beforeAutospacing="0" w:after="0" w:afterAutospacing="0" w:line="480" w:lineRule="auto"/>
        <w:rPr>
          <w:i/>
          <w:iCs/>
          <w:u w:val="single"/>
        </w:rPr>
      </w:pPr>
      <w:r w:rsidRPr="00AB5A1A">
        <w:rPr>
          <w:i/>
          <w:iCs/>
          <w:u w:val="single"/>
        </w:rPr>
        <w:t>Pre-Armana Period: Direct Relationship with God(s)</w:t>
      </w:r>
    </w:p>
    <w:p w14:paraId="5DA7C989" w14:textId="3DA299F7" w:rsidR="00BE5B4D" w:rsidRPr="00C01DA1" w:rsidRDefault="00BE5B4D" w:rsidP="00C01DA1">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The ancient Egyptians maintained a close bond with their gods, finding them easily a</w:t>
      </w:r>
      <w:r w:rsidR="00842CE0" w:rsidRPr="00AB5A1A">
        <w:rPr>
          <w:rFonts w:eastAsiaTheme="minorHAnsi"/>
          <w:kern w:val="2"/>
          <w14:ligatures w14:val="standardContextual"/>
        </w:rPr>
        <w:t>cc</w:t>
      </w:r>
      <w:r w:rsidRPr="00AB5A1A">
        <w:rPr>
          <w:rFonts w:eastAsiaTheme="minorHAnsi"/>
          <w:kern w:val="2"/>
          <w14:ligatures w14:val="standardContextual"/>
        </w:rPr>
        <w:t>ess</w:t>
      </w:r>
      <w:r w:rsidR="00842CE0" w:rsidRPr="00AB5A1A">
        <w:rPr>
          <w:rFonts w:eastAsiaTheme="minorHAnsi"/>
          <w:kern w:val="2"/>
          <w14:ligatures w14:val="standardContextual"/>
        </w:rPr>
        <w:t>i</w:t>
      </w:r>
      <w:r w:rsidRPr="00AB5A1A">
        <w:rPr>
          <w:rFonts w:eastAsiaTheme="minorHAnsi"/>
          <w:kern w:val="2"/>
          <w14:ligatures w14:val="standardContextual"/>
        </w:rPr>
        <w:t xml:space="preserve">ble, approachable, and dependable for assistance with significant and mundane matters. Gods were sought after for comfort, guidance, and resolution about matters as grave as infertility and illness to minor grievances like disputes with </w:t>
      </w:r>
      <w:r w:rsidR="00B8596D" w:rsidRPr="00AB5A1A">
        <w:rPr>
          <w:rFonts w:eastAsiaTheme="minorHAnsi"/>
          <w:kern w:val="2"/>
          <w14:ligatures w14:val="standardContextual"/>
        </w:rPr>
        <w:t>neighbors</w:t>
      </w:r>
      <w:r w:rsidRPr="00AB5A1A">
        <w:rPr>
          <w:rFonts w:eastAsiaTheme="minorHAnsi"/>
          <w:kern w:val="2"/>
          <w14:ligatures w14:val="standardContextual"/>
        </w:rPr>
        <w:t xml:space="preserve">. </w:t>
      </w:r>
    </w:p>
    <w:p w14:paraId="43BA1751" w14:textId="73D5331C" w:rsidR="00BE5B4D" w:rsidRPr="00AB5A1A" w:rsidRDefault="00401574"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Egyptians required direct contact with their gods</w:t>
      </w:r>
      <w:r w:rsidR="00842CE0" w:rsidRPr="00AB5A1A">
        <w:rPr>
          <w:rFonts w:eastAsiaTheme="minorHAnsi"/>
          <w:kern w:val="2"/>
          <w14:ligatures w14:val="standardContextual"/>
        </w:rPr>
        <w:t>,</w:t>
      </w:r>
      <w:r w:rsidRPr="00AB5A1A">
        <w:rPr>
          <w:rFonts w:eastAsiaTheme="minorHAnsi"/>
          <w:kern w:val="2"/>
          <w14:ligatures w14:val="standardContextual"/>
        </w:rPr>
        <w:t xml:space="preserve"> and the Egyptian religious</w:t>
      </w:r>
      <w:r w:rsidRPr="00F7661C">
        <w:rPr>
          <w:rFonts w:eastAsiaTheme="minorHAnsi"/>
          <w:kern w:val="2"/>
          <w14:ligatures w14:val="standardContextual"/>
        </w:rPr>
        <w:t xml:space="preserve"> </w:t>
      </w:r>
      <w:r w:rsidRPr="00AB5A1A">
        <w:rPr>
          <w:rFonts w:eastAsiaTheme="minorHAnsi"/>
          <w:kern w:val="2"/>
          <w14:ligatures w14:val="standardContextual"/>
        </w:rPr>
        <w:t>framework facilitated their needs. Ancient Egyptian gods</w:t>
      </w:r>
      <w:r w:rsidR="00BE5B4D" w:rsidRPr="00AB5A1A">
        <w:rPr>
          <w:rFonts w:eastAsiaTheme="minorHAnsi"/>
          <w:kern w:val="2"/>
          <w14:ligatures w14:val="standardContextual"/>
        </w:rPr>
        <w:t xml:space="preserve"> were easily accessible through prayer in </w:t>
      </w:r>
      <w:r w:rsidRPr="00AB5A1A">
        <w:rPr>
          <w:rFonts w:eastAsiaTheme="minorHAnsi"/>
          <w:kern w:val="2"/>
          <w14:ligatures w14:val="standardContextual"/>
        </w:rPr>
        <w:t>Egyptian</w:t>
      </w:r>
      <w:r w:rsidR="00BE5B4D" w:rsidRPr="00AB5A1A">
        <w:rPr>
          <w:rFonts w:eastAsiaTheme="minorHAnsi"/>
          <w:kern w:val="2"/>
          <w14:ligatures w14:val="standardContextual"/>
        </w:rPr>
        <w:t xml:space="preserve"> homes</w:t>
      </w:r>
      <w:r w:rsidRPr="00AB5A1A">
        <w:rPr>
          <w:rFonts w:eastAsiaTheme="minorHAnsi"/>
          <w:kern w:val="2"/>
          <w14:ligatures w14:val="standardContextual"/>
        </w:rPr>
        <w:t xml:space="preserve"> with alters</w:t>
      </w:r>
      <w:r w:rsidR="00BE5B4D" w:rsidRPr="00AB5A1A">
        <w:rPr>
          <w:rFonts w:eastAsiaTheme="minorHAnsi"/>
          <w:kern w:val="2"/>
          <w14:ligatures w14:val="standardContextual"/>
        </w:rPr>
        <w:t xml:space="preserve">, temples, </w:t>
      </w:r>
      <w:r w:rsidRPr="00AB5A1A">
        <w:rPr>
          <w:rFonts w:eastAsiaTheme="minorHAnsi"/>
          <w:kern w:val="2"/>
          <w14:ligatures w14:val="standardContextual"/>
        </w:rPr>
        <w:t>and</w:t>
      </w:r>
      <w:r w:rsidR="00BE5B4D" w:rsidRPr="00AB5A1A">
        <w:rPr>
          <w:rFonts w:eastAsiaTheme="minorHAnsi"/>
          <w:kern w:val="2"/>
          <w14:ligatures w14:val="standardContextual"/>
        </w:rPr>
        <w:t xml:space="preserve"> chapels. “Reliefs and inscriptions in temples indicate that there were parts of the structures [temples] that were commonly accessible to any worshipper whether in a state of priestly purity or not” (Teeter 77).</w:t>
      </w:r>
      <w:r w:rsidRPr="00AB5A1A">
        <w:rPr>
          <w:rFonts w:eastAsiaTheme="minorHAnsi"/>
          <w:kern w:val="2"/>
          <w14:ligatures w14:val="standardContextual"/>
        </w:rPr>
        <w:t xml:space="preserve"> </w:t>
      </w:r>
      <w:r w:rsidR="00BE5B4D" w:rsidRPr="00AB5A1A">
        <w:rPr>
          <w:rFonts w:eastAsiaTheme="minorHAnsi"/>
          <w:kern w:val="2"/>
          <w14:ligatures w14:val="standardContextual"/>
        </w:rPr>
        <w:t xml:space="preserve">“Other structures in and around temples were devoted specifically to enabling people to appeal to the god(s). One type is called a ‘chapel of the hearing ear,’ referring to the ear of god who hearkens to prayer” (Teeter 79). </w:t>
      </w:r>
    </w:p>
    <w:p w14:paraId="4E318814" w14:textId="5BB5E665" w:rsidR="00BE5B4D" w:rsidRPr="00AB5A1A" w:rsidRDefault="006865C0" w:rsidP="00AB5A1A">
      <w:pPr>
        <w:pStyle w:val="NormalWeb"/>
        <w:shd w:val="clear" w:color="auto" w:fill="FFFFFF"/>
        <w:spacing w:before="0" w:beforeAutospacing="0" w:after="0" w:afterAutospacing="0" w:line="480" w:lineRule="auto"/>
        <w:ind w:left="-90" w:firstLine="810"/>
        <w:rPr>
          <w:rFonts w:eastAsiaTheme="minorHAnsi"/>
          <w:kern w:val="2"/>
          <w14:ligatures w14:val="standardContextual"/>
        </w:rPr>
      </w:pPr>
      <w:r w:rsidRPr="00AB5A1A">
        <w:rPr>
          <w:rFonts w:eastAsiaTheme="minorHAnsi"/>
          <w:kern w:val="2"/>
          <w14:ligatures w14:val="standardContextual"/>
        </w:rPr>
        <w:t>Ancient Egyptians believed deities could inhabit physical statues</w:t>
      </w:r>
      <w:r w:rsidR="00BE5B4D" w:rsidRPr="00AB5A1A">
        <w:rPr>
          <w:rFonts w:eastAsiaTheme="minorHAnsi"/>
          <w:kern w:val="2"/>
          <w14:ligatures w14:val="standardContextual"/>
        </w:rPr>
        <w:t>. Statues were not seen as mere representations of gods but as dwelling places for divine essence.</w:t>
      </w:r>
      <w:r w:rsidRPr="00AB5A1A">
        <w:rPr>
          <w:shd w:val="clear" w:color="auto" w:fill="FFFFFF"/>
        </w:rPr>
        <w:t xml:space="preserve"> </w:t>
      </w:r>
      <w:r w:rsidR="00BE5B4D" w:rsidRPr="00AB5A1A">
        <w:rPr>
          <w:rFonts w:eastAsiaTheme="minorHAnsi"/>
          <w:kern w:val="2"/>
          <w14:ligatures w14:val="standardContextual"/>
        </w:rPr>
        <w:t>The spirits (</w:t>
      </w:r>
      <w:proofErr w:type="spellStart"/>
      <w:r w:rsidR="00BE5B4D" w:rsidRPr="00AB5A1A">
        <w:rPr>
          <w:rFonts w:eastAsiaTheme="minorHAnsi"/>
          <w:i/>
          <w:iCs/>
          <w:kern w:val="2"/>
          <w14:ligatures w14:val="standardContextual"/>
        </w:rPr>
        <w:t>ba</w:t>
      </w:r>
      <w:proofErr w:type="spellEnd"/>
      <w:r w:rsidR="00BE5B4D" w:rsidRPr="00AB5A1A">
        <w:rPr>
          <w:rFonts w:eastAsiaTheme="minorHAnsi"/>
          <w:i/>
          <w:iCs/>
          <w:kern w:val="2"/>
          <w14:ligatures w14:val="standardContextual"/>
        </w:rPr>
        <w:t>)</w:t>
      </w:r>
      <w:r w:rsidR="00BE5B4D" w:rsidRPr="00AB5A1A">
        <w:rPr>
          <w:rFonts w:eastAsiaTheme="minorHAnsi"/>
          <w:kern w:val="2"/>
          <w14:ligatures w14:val="standardContextual"/>
        </w:rPr>
        <w:t xml:space="preserve"> of the deities were believed to dwell within physical statues constructed in their </w:t>
      </w:r>
      <w:r w:rsidR="00842CE0" w:rsidRPr="00AB5A1A">
        <w:rPr>
          <w:rFonts w:eastAsiaTheme="minorHAnsi"/>
          <w:kern w:val="2"/>
          <w14:ligatures w14:val="standardContextual"/>
        </w:rPr>
        <w:t>honor</w:t>
      </w:r>
      <w:r w:rsidR="00BE5B4D" w:rsidRPr="00AB5A1A">
        <w:rPr>
          <w:rFonts w:eastAsiaTheme="minorHAnsi"/>
          <w:kern w:val="2"/>
          <w14:ligatures w14:val="standardContextual"/>
        </w:rPr>
        <w:t xml:space="preserve">. Therefore, statues were cared for and </w:t>
      </w:r>
      <w:r w:rsidR="00842CE0" w:rsidRPr="00AB5A1A">
        <w:rPr>
          <w:rFonts w:eastAsiaTheme="minorHAnsi"/>
          <w:kern w:val="2"/>
          <w14:ligatures w14:val="standardContextual"/>
        </w:rPr>
        <w:t xml:space="preserve">given </w:t>
      </w:r>
      <w:r w:rsidR="00BE5B4D" w:rsidRPr="00AB5A1A">
        <w:rPr>
          <w:rFonts w:eastAsiaTheme="minorHAnsi"/>
          <w:kern w:val="2"/>
          <w14:ligatures w14:val="standardContextual"/>
        </w:rPr>
        <w:t>offerings as if the gods were present.</w:t>
      </w:r>
    </w:p>
    <w:p w14:paraId="1FA56B05" w14:textId="626F48CF" w:rsidR="00F118FA" w:rsidRPr="00AB5A1A" w:rsidRDefault="00BE5B4D" w:rsidP="00C01DA1">
      <w:pPr>
        <w:pStyle w:val="NormalWeb"/>
        <w:shd w:val="clear" w:color="auto" w:fill="FFFFFF"/>
        <w:spacing w:before="0" w:beforeAutospacing="0" w:after="0" w:afterAutospacing="0" w:line="480" w:lineRule="auto"/>
        <w:ind w:left="720"/>
        <w:rPr>
          <w:rFonts w:eastAsiaTheme="minorHAnsi"/>
          <w:kern w:val="2"/>
          <w14:ligatures w14:val="standardContextual"/>
        </w:rPr>
      </w:pPr>
      <w:r w:rsidRPr="00AB5A1A">
        <w:rPr>
          <w:rFonts w:eastAsiaTheme="minorHAnsi"/>
          <w:kern w:val="2"/>
          <w14:ligatures w14:val="standardContextual"/>
        </w:rPr>
        <w:t xml:space="preserve">“The statue [of a god] functioned as a transient receptacle for the presence or essence </w:t>
      </w:r>
      <w:r w:rsidRPr="00AB5A1A">
        <w:rPr>
          <w:rFonts w:eastAsiaTheme="minorHAnsi"/>
          <w:i/>
          <w:iCs/>
          <w:kern w:val="2"/>
          <w14:ligatures w14:val="standardContextual"/>
        </w:rPr>
        <w:t>(</w:t>
      </w:r>
      <w:proofErr w:type="spellStart"/>
      <w:r w:rsidRPr="00AB5A1A">
        <w:rPr>
          <w:rFonts w:eastAsiaTheme="minorHAnsi"/>
          <w:i/>
          <w:iCs/>
          <w:kern w:val="2"/>
          <w14:ligatures w14:val="standardContextual"/>
        </w:rPr>
        <w:t>ba</w:t>
      </w:r>
      <w:proofErr w:type="spellEnd"/>
      <w:r w:rsidRPr="00AB5A1A">
        <w:rPr>
          <w:rFonts w:eastAsiaTheme="minorHAnsi"/>
          <w:kern w:val="2"/>
          <w14:ligatures w14:val="standardContextual"/>
        </w:rPr>
        <w:t xml:space="preserve">) of the god. The </w:t>
      </w:r>
      <w:proofErr w:type="spellStart"/>
      <w:r w:rsidRPr="00AB5A1A">
        <w:rPr>
          <w:rFonts w:eastAsiaTheme="minorHAnsi"/>
          <w:i/>
          <w:iCs/>
          <w:kern w:val="2"/>
          <w14:ligatures w14:val="standardContextual"/>
        </w:rPr>
        <w:t>ba</w:t>
      </w:r>
      <w:proofErr w:type="spellEnd"/>
      <w:r w:rsidRPr="00AB5A1A">
        <w:rPr>
          <w:rFonts w:eastAsiaTheme="minorHAnsi"/>
          <w:kern w:val="2"/>
          <w14:ligatures w14:val="standardContextual"/>
        </w:rPr>
        <w:t xml:space="preserve"> was a powerful force that was always potentially present in nature. The divine statue was provided as a physical form (</w:t>
      </w:r>
      <w:r w:rsidRPr="00AB5A1A">
        <w:rPr>
          <w:rFonts w:eastAsiaTheme="minorHAnsi"/>
          <w:i/>
          <w:iCs/>
          <w:kern w:val="2"/>
          <w14:ligatures w14:val="standardContextual"/>
        </w:rPr>
        <w:t>ka</w:t>
      </w:r>
      <w:r w:rsidRPr="00AB5A1A">
        <w:rPr>
          <w:rFonts w:eastAsiaTheme="minorHAnsi"/>
          <w:kern w:val="2"/>
          <w14:ligatures w14:val="standardContextual"/>
        </w:rPr>
        <w:t xml:space="preserve">) in which the </w:t>
      </w:r>
      <w:proofErr w:type="spellStart"/>
      <w:r w:rsidRPr="00AB5A1A">
        <w:rPr>
          <w:rFonts w:eastAsiaTheme="minorHAnsi"/>
          <w:i/>
          <w:iCs/>
          <w:kern w:val="2"/>
          <w14:ligatures w14:val="standardContextual"/>
        </w:rPr>
        <w:t>ba</w:t>
      </w:r>
      <w:proofErr w:type="spellEnd"/>
      <w:r w:rsidRPr="00AB5A1A">
        <w:rPr>
          <w:rFonts w:eastAsiaTheme="minorHAnsi"/>
          <w:i/>
          <w:iCs/>
          <w:kern w:val="2"/>
          <w14:ligatures w14:val="standardContextual"/>
        </w:rPr>
        <w:t xml:space="preserve"> </w:t>
      </w:r>
      <w:r w:rsidRPr="00AB5A1A">
        <w:rPr>
          <w:rFonts w:eastAsiaTheme="minorHAnsi"/>
          <w:kern w:val="2"/>
          <w14:ligatures w14:val="standardContextual"/>
        </w:rPr>
        <w:t>could reside so that human beings could communicate with it</w:t>
      </w:r>
      <w:r w:rsidR="006865C0" w:rsidRPr="00AB5A1A">
        <w:rPr>
          <w:rFonts w:eastAsiaTheme="minorHAnsi"/>
          <w:kern w:val="2"/>
          <w14:ligatures w14:val="standardContextual"/>
        </w:rPr>
        <w:t xml:space="preserve">” </w:t>
      </w:r>
      <w:r w:rsidRPr="00AB5A1A">
        <w:rPr>
          <w:rFonts w:eastAsiaTheme="minorHAnsi"/>
          <w:kern w:val="2"/>
          <w14:ligatures w14:val="standardContextual"/>
        </w:rPr>
        <w:t>(Teeter 43</w:t>
      </w:r>
      <w:r w:rsidR="00C01DA1">
        <w:rPr>
          <w:rFonts w:eastAsiaTheme="minorHAnsi"/>
          <w:kern w:val="2"/>
          <w14:ligatures w14:val="standardContextual"/>
        </w:rPr>
        <w:t>).</w:t>
      </w:r>
    </w:p>
    <w:p w14:paraId="7687B53D" w14:textId="3B9BC2CE" w:rsidR="005048F0" w:rsidRPr="00AB5A1A" w:rsidRDefault="009C2E03" w:rsidP="00C01DA1">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lastRenderedPageBreak/>
        <w:t xml:space="preserve">Another </w:t>
      </w:r>
      <w:r w:rsidR="001E3A0A" w:rsidRPr="00AB5A1A">
        <w:rPr>
          <w:rFonts w:ascii="Times New Roman" w:hAnsi="Times New Roman" w:cs="Times New Roman"/>
          <w:sz w:val="24"/>
          <w:szCs w:val="24"/>
        </w:rPr>
        <w:t xml:space="preserve">important religious </w:t>
      </w:r>
      <w:r w:rsidRPr="00AB5A1A">
        <w:rPr>
          <w:rFonts w:ascii="Times New Roman" w:hAnsi="Times New Roman" w:cs="Times New Roman"/>
          <w:sz w:val="24"/>
          <w:szCs w:val="24"/>
        </w:rPr>
        <w:t xml:space="preserve">forum for </w:t>
      </w:r>
      <w:r w:rsidR="00BE5B4D" w:rsidRPr="00AB5A1A">
        <w:rPr>
          <w:rFonts w:ascii="Times New Roman" w:hAnsi="Times New Roman" w:cs="Times New Roman"/>
          <w:sz w:val="24"/>
          <w:szCs w:val="24"/>
        </w:rPr>
        <w:t>ancient Egyptians</w:t>
      </w:r>
      <w:r w:rsidRPr="00AB5A1A">
        <w:rPr>
          <w:rFonts w:ascii="Times New Roman" w:hAnsi="Times New Roman" w:cs="Times New Roman"/>
          <w:sz w:val="24"/>
          <w:szCs w:val="24"/>
        </w:rPr>
        <w:t xml:space="preserve"> </w:t>
      </w:r>
      <w:r w:rsidR="001E3A0A" w:rsidRPr="00AB5A1A">
        <w:rPr>
          <w:rFonts w:ascii="Times New Roman" w:hAnsi="Times New Roman" w:cs="Times New Roman"/>
          <w:sz w:val="24"/>
          <w:szCs w:val="24"/>
        </w:rPr>
        <w:t xml:space="preserve">was </w:t>
      </w:r>
      <w:r w:rsidRPr="00AB5A1A">
        <w:rPr>
          <w:rFonts w:ascii="Times New Roman" w:hAnsi="Times New Roman" w:cs="Times New Roman"/>
          <w:sz w:val="24"/>
          <w:szCs w:val="24"/>
        </w:rPr>
        <w:t xml:space="preserve">community festivals. </w:t>
      </w:r>
      <w:r w:rsidR="001E3A0A" w:rsidRPr="00AB5A1A">
        <w:rPr>
          <w:rFonts w:ascii="Times New Roman" w:hAnsi="Times New Roman" w:cs="Times New Roman"/>
          <w:sz w:val="24"/>
          <w:szCs w:val="24"/>
        </w:rPr>
        <w:t>City festivals were extremely important to Egyptians because they believed deities lived in cities</w:t>
      </w:r>
      <w:r w:rsidR="00A937C5" w:rsidRPr="00AB5A1A">
        <w:rPr>
          <w:rFonts w:ascii="Times New Roman" w:hAnsi="Times New Roman" w:cs="Times New Roman"/>
          <w:sz w:val="24"/>
          <w:szCs w:val="24"/>
        </w:rPr>
        <w:t xml:space="preserve">, and each city was associated with a particular deity. </w:t>
      </w:r>
      <w:r w:rsidR="005048F0" w:rsidRPr="00AB5A1A">
        <w:rPr>
          <w:rFonts w:ascii="Times New Roman" w:hAnsi="Times New Roman" w:cs="Times New Roman"/>
          <w:sz w:val="24"/>
          <w:szCs w:val="24"/>
        </w:rPr>
        <w:t xml:space="preserve">Jan Assman stressed the importance of festivals in </w:t>
      </w:r>
      <w:r w:rsidR="005048F0" w:rsidRPr="00AB5A1A">
        <w:rPr>
          <w:rFonts w:ascii="Times New Roman" w:hAnsi="Times New Roman" w:cs="Times New Roman"/>
          <w:i/>
          <w:iCs/>
          <w:sz w:val="24"/>
          <w:szCs w:val="24"/>
        </w:rPr>
        <w:t>The Mind of Egypt</w:t>
      </w:r>
      <w:r w:rsidR="005048F0" w:rsidRPr="00AB5A1A">
        <w:rPr>
          <w:rFonts w:ascii="Times New Roman" w:hAnsi="Times New Roman" w:cs="Times New Roman"/>
          <w:sz w:val="24"/>
          <w:szCs w:val="24"/>
        </w:rPr>
        <w:t>:</w:t>
      </w:r>
    </w:p>
    <w:p w14:paraId="7D65B07A" w14:textId="62492216" w:rsidR="005048F0" w:rsidRPr="00AB5A1A" w:rsidRDefault="001E3A0A" w:rsidP="00C01DA1">
      <w:pPr>
        <w:spacing w:after="0" w:line="480" w:lineRule="auto"/>
        <w:ind w:left="720"/>
        <w:rPr>
          <w:rFonts w:ascii="Times New Roman" w:hAnsi="Times New Roman" w:cs="Times New Roman"/>
          <w:sz w:val="24"/>
          <w:szCs w:val="24"/>
        </w:rPr>
      </w:pPr>
      <w:r w:rsidRPr="00AB5A1A">
        <w:rPr>
          <w:rFonts w:ascii="Times New Roman" w:hAnsi="Times New Roman" w:cs="Times New Roman"/>
          <w:sz w:val="24"/>
          <w:szCs w:val="24"/>
        </w:rPr>
        <w:t xml:space="preserve">“Festivals were the very foundation of the individual Egyptian’s social identity. His allegiance was in the first place to a town and its deity, and the fundamental structure of his social and religious integration was dramatized in the major processional feasts particular to each town” (Assman 223). </w:t>
      </w:r>
    </w:p>
    <w:p w14:paraId="6405DDA7" w14:textId="6DDA8170" w:rsidR="00A937C5" w:rsidRPr="00AB5A1A" w:rsidRDefault="001E3A0A" w:rsidP="00C01DA1">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Additionally, c</w:t>
      </w:r>
      <w:r w:rsidR="00BE5B4D" w:rsidRPr="00AB5A1A">
        <w:rPr>
          <w:rFonts w:ascii="Times New Roman" w:hAnsi="Times New Roman" w:cs="Times New Roman"/>
          <w:sz w:val="24"/>
          <w:szCs w:val="24"/>
        </w:rPr>
        <w:t xml:space="preserve">ertain celebrations </w:t>
      </w:r>
      <w:r w:rsidR="00842CE0" w:rsidRPr="00AB5A1A">
        <w:rPr>
          <w:rFonts w:ascii="Times New Roman" w:hAnsi="Times New Roman" w:cs="Times New Roman"/>
          <w:sz w:val="24"/>
          <w:szCs w:val="24"/>
        </w:rPr>
        <w:t xml:space="preserve">provided social bonding. For example, agriculture-related festivals </w:t>
      </w:r>
      <w:r w:rsidR="00BE5B4D" w:rsidRPr="00AB5A1A">
        <w:rPr>
          <w:rFonts w:ascii="Times New Roman" w:hAnsi="Times New Roman" w:cs="Times New Roman"/>
          <w:sz w:val="24"/>
          <w:szCs w:val="24"/>
        </w:rPr>
        <w:t xml:space="preserve">coincided with significant points in the agricultural calendar and featured communal activities like singing, dancing, and feasting. </w:t>
      </w:r>
    </w:p>
    <w:p w14:paraId="776C4992" w14:textId="63A851D6" w:rsidR="00666818" w:rsidRPr="00AB5A1A" w:rsidRDefault="00F00C42" w:rsidP="00AB5A1A">
      <w:pPr>
        <w:spacing w:after="0" w:line="480" w:lineRule="auto"/>
        <w:rPr>
          <w:rFonts w:ascii="Times New Roman" w:hAnsi="Times New Roman" w:cs="Times New Roman"/>
          <w:sz w:val="24"/>
          <w:szCs w:val="24"/>
        </w:rPr>
      </w:pPr>
      <w:r w:rsidRPr="00AB5A1A">
        <w:rPr>
          <w:rFonts w:ascii="Times New Roman" w:hAnsi="Times New Roman" w:cs="Times New Roman"/>
          <w:i/>
          <w:iCs/>
          <w:sz w:val="24"/>
          <w:szCs w:val="24"/>
          <w:u w:val="single"/>
        </w:rPr>
        <w:t>Ama</w:t>
      </w:r>
      <w:r w:rsidR="00F118FA" w:rsidRPr="00AB5A1A">
        <w:rPr>
          <w:rFonts w:ascii="Times New Roman" w:hAnsi="Times New Roman" w:cs="Times New Roman"/>
          <w:i/>
          <w:iCs/>
          <w:sz w:val="24"/>
          <w:szCs w:val="24"/>
          <w:u w:val="single"/>
        </w:rPr>
        <w:t>r</w:t>
      </w:r>
      <w:r w:rsidRPr="00AB5A1A">
        <w:rPr>
          <w:rFonts w:ascii="Times New Roman" w:hAnsi="Times New Roman" w:cs="Times New Roman"/>
          <w:i/>
          <w:iCs/>
          <w:sz w:val="24"/>
          <w:szCs w:val="24"/>
          <w:u w:val="single"/>
        </w:rPr>
        <w:t xml:space="preserve">na Period: </w:t>
      </w:r>
      <w:r w:rsidR="000765DC">
        <w:rPr>
          <w:rFonts w:ascii="Times New Roman" w:hAnsi="Times New Roman" w:cs="Times New Roman"/>
          <w:i/>
          <w:iCs/>
          <w:sz w:val="24"/>
          <w:szCs w:val="24"/>
          <w:u w:val="single"/>
        </w:rPr>
        <w:t>No</w:t>
      </w:r>
      <w:r w:rsidRPr="00AB5A1A">
        <w:rPr>
          <w:rFonts w:ascii="Times New Roman" w:hAnsi="Times New Roman" w:cs="Times New Roman"/>
          <w:i/>
          <w:iCs/>
          <w:sz w:val="24"/>
          <w:szCs w:val="24"/>
          <w:u w:val="single"/>
        </w:rPr>
        <w:t xml:space="preserve"> Relationship with God</w:t>
      </w:r>
    </w:p>
    <w:p w14:paraId="1E47C23C" w14:textId="7F68AC8A" w:rsidR="00CB556E" w:rsidRPr="00AB5A1A" w:rsidRDefault="005320F1"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 xml:space="preserve">It is important to note that only Akhenaten and his family are shown on the tomb walls worshipping Aten. According to the Great Hymn, </w:t>
      </w:r>
      <w:r w:rsidR="00E942B4" w:rsidRPr="00AB5A1A">
        <w:rPr>
          <w:rFonts w:ascii="Times New Roman" w:eastAsia="Times New Roman" w:hAnsi="Times New Roman" w:cs="Times New Roman"/>
          <w:kern w:val="0"/>
          <w:sz w:val="24"/>
          <w:szCs w:val="24"/>
          <w14:ligatures w14:val="none"/>
        </w:rPr>
        <w:t>even though Aten was the god of the entire world,</w:t>
      </w:r>
      <w:r w:rsidR="00E942B4" w:rsidRPr="00AB5A1A">
        <w:rPr>
          <w:rFonts w:ascii="Times New Roman" w:hAnsi="Times New Roman" w:cs="Times New Roman"/>
          <w:sz w:val="24"/>
          <w:szCs w:val="24"/>
        </w:rPr>
        <w:t xml:space="preserve"> </w:t>
      </w:r>
      <w:r w:rsidRPr="00AB5A1A">
        <w:rPr>
          <w:rFonts w:ascii="Times New Roman" w:hAnsi="Times New Roman" w:cs="Times New Roman"/>
          <w:sz w:val="24"/>
          <w:szCs w:val="24"/>
        </w:rPr>
        <w:t xml:space="preserve">Aten </w:t>
      </w:r>
      <w:r w:rsidR="00E942B4" w:rsidRPr="00AB5A1A">
        <w:rPr>
          <w:rFonts w:ascii="Times New Roman" w:hAnsi="Times New Roman" w:cs="Times New Roman"/>
          <w:sz w:val="24"/>
          <w:szCs w:val="24"/>
        </w:rPr>
        <w:t xml:space="preserve">was only accessible to the royal family. </w:t>
      </w:r>
      <w:r w:rsidR="00E942B4" w:rsidRPr="00AB5A1A">
        <w:rPr>
          <w:rFonts w:ascii="Times New Roman" w:eastAsia="Times New Roman" w:hAnsi="Times New Roman" w:cs="Times New Roman"/>
          <w:kern w:val="0"/>
          <w:sz w:val="24"/>
          <w:szCs w:val="24"/>
          <w14:ligatures w14:val="none"/>
        </w:rPr>
        <w:t>“Atenism was a very exclusive religion confined to the royal family, with the King as the only mediator between man and god” (Watterson 64). Therefore</w:t>
      </w:r>
      <w:r w:rsidR="005B34A4" w:rsidRPr="00AB5A1A">
        <w:rPr>
          <w:rFonts w:ascii="Times New Roman" w:eastAsia="Times New Roman" w:hAnsi="Times New Roman" w:cs="Times New Roman"/>
          <w:kern w:val="0"/>
          <w:sz w:val="24"/>
          <w:szCs w:val="24"/>
          <w14:ligatures w14:val="none"/>
        </w:rPr>
        <w:t xml:space="preserve">, </w:t>
      </w:r>
      <w:r w:rsidR="00E942B4" w:rsidRPr="00AB5A1A">
        <w:rPr>
          <w:rFonts w:ascii="Times New Roman" w:eastAsia="Times New Roman" w:hAnsi="Times New Roman" w:cs="Times New Roman"/>
          <w:kern w:val="0"/>
          <w:sz w:val="24"/>
          <w:szCs w:val="24"/>
          <w14:ligatures w14:val="none"/>
        </w:rPr>
        <w:t>personal piet</w:t>
      </w:r>
      <w:r w:rsidR="005B34A4" w:rsidRPr="00AB5A1A">
        <w:rPr>
          <w:rFonts w:ascii="Times New Roman" w:eastAsia="Times New Roman" w:hAnsi="Times New Roman" w:cs="Times New Roman"/>
          <w:kern w:val="0"/>
          <w:sz w:val="24"/>
          <w:szCs w:val="24"/>
          <w14:ligatures w14:val="none"/>
        </w:rPr>
        <w:t xml:space="preserve">y </w:t>
      </w:r>
      <w:r w:rsidR="00E942B4" w:rsidRPr="00AB5A1A">
        <w:rPr>
          <w:rFonts w:ascii="Times New Roman" w:eastAsia="Times New Roman" w:hAnsi="Times New Roman" w:cs="Times New Roman"/>
          <w:kern w:val="0"/>
          <w:sz w:val="24"/>
          <w:szCs w:val="24"/>
          <w14:ligatures w14:val="none"/>
        </w:rPr>
        <w:t xml:space="preserve">consisted exclusively </w:t>
      </w:r>
      <w:r w:rsidR="005B34A4" w:rsidRPr="00AB5A1A">
        <w:rPr>
          <w:rFonts w:ascii="Times New Roman" w:eastAsia="Times New Roman" w:hAnsi="Times New Roman" w:cs="Times New Roman"/>
          <w:kern w:val="0"/>
          <w:sz w:val="24"/>
          <w:szCs w:val="24"/>
          <w14:ligatures w14:val="none"/>
        </w:rPr>
        <w:t xml:space="preserve">of the loyalty of </w:t>
      </w:r>
      <w:r w:rsidR="00E942B4" w:rsidRPr="00AB5A1A">
        <w:rPr>
          <w:rFonts w:ascii="Times New Roman" w:eastAsia="Times New Roman" w:hAnsi="Times New Roman" w:cs="Times New Roman"/>
          <w:kern w:val="0"/>
          <w:sz w:val="24"/>
          <w:szCs w:val="24"/>
          <w14:ligatures w14:val="none"/>
        </w:rPr>
        <w:t>Akhenaten</w:t>
      </w:r>
      <w:r w:rsidR="005B34A4" w:rsidRPr="00AB5A1A">
        <w:rPr>
          <w:rFonts w:ascii="Times New Roman" w:eastAsia="Times New Roman" w:hAnsi="Times New Roman" w:cs="Times New Roman"/>
          <w:kern w:val="0"/>
          <w:sz w:val="24"/>
          <w:szCs w:val="24"/>
          <w14:ligatures w14:val="none"/>
        </w:rPr>
        <w:t>.</w:t>
      </w:r>
      <w:r w:rsidR="00E942B4" w:rsidRPr="00AB5A1A">
        <w:rPr>
          <w:rFonts w:ascii="Times New Roman" w:eastAsia="Times New Roman" w:hAnsi="Times New Roman" w:cs="Times New Roman"/>
          <w:kern w:val="0"/>
          <w:sz w:val="24"/>
          <w:szCs w:val="24"/>
          <w14:ligatures w14:val="none"/>
        </w:rPr>
        <w:t xml:space="preserve"> </w:t>
      </w:r>
      <w:r w:rsidR="005B34A4" w:rsidRPr="00AB5A1A">
        <w:rPr>
          <w:rFonts w:ascii="Times New Roman" w:eastAsia="Times New Roman" w:hAnsi="Times New Roman" w:cs="Times New Roman"/>
          <w:kern w:val="0"/>
          <w:sz w:val="24"/>
          <w:szCs w:val="24"/>
          <w14:ligatures w14:val="none"/>
        </w:rPr>
        <w:t>N</w:t>
      </w:r>
      <w:r w:rsidR="00E942B4" w:rsidRPr="00AB5A1A">
        <w:rPr>
          <w:rFonts w:ascii="Times New Roman" w:eastAsia="Times New Roman" w:hAnsi="Times New Roman" w:cs="Times New Roman"/>
          <w:kern w:val="0"/>
          <w:sz w:val="24"/>
          <w:szCs w:val="24"/>
          <w14:ligatures w14:val="none"/>
        </w:rPr>
        <w:t xml:space="preserve">o other intermediary was </w:t>
      </w:r>
      <w:r w:rsidR="005B34A4" w:rsidRPr="00AB5A1A">
        <w:rPr>
          <w:rFonts w:ascii="Times New Roman" w:eastAsia="Times New Roman" w:hAnsi="Times New Roman" w:cs="Times New Roman"/>
          <w:kern w:val="0"/>
          <w:sz w:val="24"/>
          <w:szCs w:val="24"/>
          <w14:ligatures w14:val="none"/>
        </w:rPr>
        <w:t>available</w:t>
      </w:r>
      <w:r w:rsidR="00E942B4" w:rsidRPr="00AB5A1A">
        <w:rPr>
          <w:rFonts w:ascii="Times New Roman" w:eastAsia="Times New Roman" w:hAnsi="Times New Roman" w:cs="Times New Roman"/>
          <w:kern w:val="0"/>
          <w:sz w:val="24"/>
          <w:szCs w:val="24"/>
          <w14:ligatures w14:val="none"/>
        </w:rPr>
        <w:t xml:space="preserve"> (Hornung</w:t>
      </w:r>
      <w:r w:rsidR="00402BE7" w:rsidRPr="00AB5A1A">
        <w:rPr>
          <w:rFonts w:ascii="Times New Roman" w:eastAsia="Times New Roman" w:hAnsi="Times New Roman" w:cs="Times New Roman"/>
          <w:kern w:val="0"/>
          <w:sz w:val="24"/>
          <w:szCs w:val="24"/>
          <w14:ligatures w14:val="none"/>
        </w:rPr>
        <w:t>,</w:t>
      </w:r>
      <w:r w:rsidR="00E942B4" w:rsidRPr="00AB5A1A">
        <w:rPr>
          <w:rFonts w:ascii="Times New Roman" w:eastAsia="Times New Roman" w:hAnsi="Times New Roman" w:cs="Times New Roman"/>
          <w:kern w:val="0"/>
          <w:sz w:val="24"/>
          <w:szCs w:val="24"/>
          <w14:ligatures w14:val="none"/>
        </w:rPr>
        <w:t xml:space="preserve"> </w:t>
      </w:r>
      <w:r w:rsidR="00402BE7" w:rsidRPr="00AB5A1A">
        <w:rPr>
          <w:rFonts w:ascii="Times New Roman" w:eastAsia="Times New Roman" w:hAnsi="Times New Roman" w:cs="Times New Roman"/>
          <w:kern w:val="0"/>
          <w:sz w:val="24"/>
          <w:szCs w:val="24"/>
          <w14:ligatures w14:val="none"/>
        </w:rPr>
        <w:t>2001</w:t>
      </w:r>
      <w:r w:rsidR="00E942B4" w:rsidRPr="00AB5A1A">
        <w:rPr>
          <w:rFonts w:ascii="Times New Roman" w:eastAsia="Times New Roman" w:hAnsi="Times New Roman" w:cs="Times New Roman"/>
          <w:kern w:val="0"/>
          <w:sz w:val="24"/>
          <w:szCs w:val="24"/>
          <w14:ligatures w14:val="none"/>
        </w:rPr>
        <w:t xml:space="preserve">, </w:t>
      </w:r>
      <w:r w:rsidR="00402BE7" w:rsidRPr="00AB5A1A">
        <w:rPr>
          <w:rFonts w:ascii="Times New Roman" w:eastAsia="Times New Roman" w:hAnsi="Times New Roman" w:cs="Times New Roman"/>
          <w:kern w:val="0"/>
          <w:sz w:val="24"/>
          <w:szCs w:val="24"/>
          <w14:ligatures w14:val="none"/>
        </w:rPr>
        <w:t xml:space="preserve">p. </w:t>
      </w:r>
      <w:r w:rsidR="00E942B4" w:rsidRPr="00AB5A1A">
        <w:rPr>
          <w:rFonts w:ascii="Times New Roman" w:eastAsia="Times New Roman" w:hAnsi="Times New Roman" w:cs="Times New Roman"/>
          <w:kern w:val="0"/>
          <w:sz w:val="24"/>
          <w:szCs w:val="24"/>
          <w14:ligatures w14:val="none"/>
        </w:rPr>
        <w:t xml:space="preserve">56). </w:t>
      </w:r>
      <w:r w:rsidRPr="00AB5A1A">
        <w:rPr>
          <w:rFonts w:ascii="Times New Roman" w:hAnsi="Times New Roman" w:cs="Times New Roman"/>
          <w:sz w:val="24"/>
          <w:szCs w:val="24"/>
        </w:rPr>
        <w:t>This belief was a radical divergence from traditional Egyptian religious beliefs and customs.</w:t>
      </w:r>
      <w:r w:rsidR="00AE249F" w:rsidRPr="00AB5A1A">
        <w:rPr>
          <w:rFonts w:ascii="Times New Roman" w:hAnsi="Times New Roman" w:cs="Times New Roman"/>
          <w:sz w:val="24"/>
          <w:szCs w:val="24"/>
        </w:rPr>
        <w:t xml:space="preserve"> </w:t>
      </w:r>
    </w:p>
    <w:p w14:paraId="1727A7EC" w14:textId="0F592E44" w:rsidR="00B90ED4" w:rsidRPr="00AB5A1A" w:rsidRDefault="00B90ED4"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 xml:space="preserve">Below is a hymn of a </w:t>
      </w:r>
      <w:proofErr w:type="spellStart"/>
      <w:r w:rsidRPr="00AB5A1A">
        <w:rPr>
          <w:rFonts w:ascii="Times New Roman" w:hAnsi="Times New Roman" w:cs="Times New Roman"/>
          <w:sz w:val="24"/>
          <w:szCs w:val="24"/>
        </w:rPr>
        <w:t>Panehesy</w:t>
      </w:r>
      <w:proofErr w:type="spellEnd"/>
      <w:r w:rsidRPr="00AB5A1A">
        <w:rPr>
          <w:rFonts w:ascii="Times New Roman" w:hAnsi="Times New Roman" w:cs="Times New Roman"/>
          <w:sz w:val="24"/>
          <w:szCs w:val="24"/>
        </w:rPr>
        <w:t xml:space="preserve">, a high-ranking official during the Amarna Period (Governor of the City and Overseer of the Royal Harem), demonstrating his loyalty and piety to Akhenaten: </w:t>
      </w:r>
    </w:p>
    <w:p w14:paraId="676E335C" w14:textId="0A9FDC02" w:rsidR="00A60861" w:rsidRPr="00AB5A1A" w:rsidRDefault="00B90ED4" w:rsidP="00C01DA1">
      <w:pPr>
        <w:spacing w:after="0" w:line="480" w:lineRule="auto"/>
        <w:ind w:left="720"/>
        <w:rPr>
          <w:rFonts w:ascii="Times New Roman" w:hAnsi="Times New Roman" w:cs="Times New Roman"/>
          <w:sz w:val="24"/>
          <w:szCs w:val="24"/>
        </w:rPr>
      </w:pPr>
      <w:r w:rsidRPr="00AB5A1A">
        <w:rPr>
          <w:rFonts w:ascii="Times New Roman" w:hAnsi="Times New Roman" w:cs="Times New Roman"/>
          <w:sz w:val="24"/>
          <w:szCs w:val="24"/>
        </w:rPr>
        <w:lastRenderedPageBreak/>
        <w:t xml:space="preserve">“Praise to you, oh my god, who built me, who determined good for me, who make me come into being and gave me bread, who create for me with his ka! I give praise to the height of heavens, </w:t>
      </w:r>
      <w:r w:rsidRPr="00AB5A1A">
        <w:rPr>
          <w:rFonts w:ascii="Times New Roman" w:hAnsi="Times New Roman" w:cs="Times New Roman"/>
          <w:sz w:val="24"/>
          <w:szCs w:val="24"/>
          <w:u w:val="single"/>
        </w:rPr>
        <w:t>I adore the lord of the Two Lands, Akhenaten</w:t>
      </w:r>
      <w:r w:rsidRPr="00AB5A1A">
        <w:rPr>
          <w:rFonts w:ascii="Times New Roman" w:hAnsi="Times New Roman" w:cs="Times New Roman"/>
          <w:sz w:val="24"/>
          <w:szCs w:val="24"/>
        </w:rPr>
        <w:t xml:space="preserve">: </w:t>
      </w:r>
      <w:proofErr w:type="gramStart"/>
      <w:r w:rsidRPr="00AB5A1A">
        <w:rPr>
          <w:rFonts w:ascii="Times New Roman" w:hAnsi="Times New Roman" w:cs="Times New Roman"/>
          <w:sz w:val="24"/>
          <w:szCs w:val="24"/>
        </w:rPr>
        <w:t>god</w:t>
      </w:r>
      <w:proofErr w:type="gramEnd"/>
      <w:r w:rsidRPr="00AB5A1A">
        <w:rPr>
          <w:rFonts w:ascii="Times New Roman" w:hAnsi="Times New Roman" w:cs="Times New Roman"/>
          <w:sz w:val="24"/>
          <w:szCs w:val="24"/>
        </w:rPr>
        <w:t xml:space="preserve"> of fate, giver of life, lord of command, light of every land, on whose gaze one lives. Nile of humankind, on whose ka one is sated.”</w:t>
      </w:r>
      <w:r w:rsidR="00402BE7" w:rsidRPr="00AB5A1A">
        <w:rPr>
          <w:rFonts w:ascii="Times New Roman" w:hAnsi="Times New Roman" w:cs="Times New Roman"/>
          <w:sz w:val="24"/>
          <w:szCs w:val="24"/>
        </w:rPr>
        <w:t xml:space="preserve"> </w:t>
      </w:r>
    </w:p>
    <w:p w14:paraId="4000373B" w14:textId="31C7E682" w:rsidR="00F118FA" w:rsidRPr="00AB5A1A" w:rsidRDefault="00F118FA" w:rsidP="00AB5A1A">
      <w:pPr>
        <w:spacing w:after="0" w:line="480" w:lineRule="auto"/>
        <w:rPr>
          <w:rFonts w:ascii="Times New Roman" w:hAnsi="Times New Roman" w:cs="Times New Roman"/>
          <w:sz w:val="24"/>
          <w:szCs w:val="24"/>
        </w:rPr>
      </w:pPr>
      <w:r w:rsidRPr="00AB5A1A">
        <w:rPr>
          <w:rFonts w:ascii="Times New Roman" w:hAnsi="Times New Roman" w:cs="Times New Roman"/>
          <w:sz w:val="24"/>
          <w:szCs w:val="24"/>
        </w:rPr>
        <w:t xml:space="preserve">During the Amarna Period, no city festivals </w:t>
      </w:r>
      <w:r w:rsidR="005B34A4" w:rsidRPr="00AB5A1A">
        <w:rPr>
          <w:rFonts w:ascii="Times New Roman" w:hAnsi="Times New Roman" w:cs="Times New Roman"/>
          <w:sz w:val="24"/>
          <w:szCs w:val="24"/>
        </w:rPr>
        <w:t>occurred</w:t>
      </w:r>
      <w:r w:rsidRPr="00AB5A1A">
        <w:rPr>
          <w:rFonts w:ascii="Times New Roman" w:hAnsi="Times New Roman" w:cs="Times New Roman"/>
          <w:sz w:val="24"/>
          <w:szCs w:val="24"/>
        </w:rPr>
        <w:t xml:space="preserve"> because there were no city gods.</w:t>
      </w:r>
    </w:p>
    <w:p w14:paraId="4ED8224E" w14:textId="59E623F4" w:rsidR="00F00C42" w:rsidRPr="00AB5A1A" w:rsidRDefault="00F00C42" w:rsidP="00AB5A1A">
      <w:pPr>
        <w:spacing w:after="0" w:line="480" w:lineRule="auto"/>
        <w:rPr>
          <w:rFonts w:ascii="Times New Roman" w:hAnsi="Times New Roman" w:cs="Times New Roman"/>
          <w:i/>
          <w:iCs/>
          <w:sz w:val="24"/>
          <w:szCs w:val="24"/>
          <w:u w:val="single"/>
        </w:rPr>
      </w:pPr>
      <w:r w:rsidRPr="00AB5A1A">
        <w:rPr>
          <w:rFonts w:ascii="Times New Roman" w:hAnsi="Times New Roman" w:cs="Times New Roman"/>
          <w:i/>
          <w:iCs/>
          <w:sz w:val="24"/>
          <w:szCs w:val="24"/>
          <w:u w:val="single"/>
        </w:rPr>
        <w:t>Problem</w:t>
      </w:r>
      <w:r w:rsidR="006865C0" w:rsidRPr="00AB5A1A">
        <w:rPr>
          <w:rFonts w:ascii="Times New Roman" w:hAnsi="Times New Roman" w:cs="Times New Roman"/>
          <w:i/>
          <w:iCs/>
          <w:sz w:val="24"/>
          <w:szCs w:val="24"/>
          <w:u w:val="single"/>
        </w:rPr>
        <w:t>s</w:t>
      </w:r>
      <w:r w:rsidRPr="00AB5A1A">
        <w:rPr>
          <w:rFonts w:ascii="Times New Roman" w:hAnsi="Times New Roman" w:cs="Times New Roman"/>
          <w:i/>
          <w:iCs/>
          <w:sz w:val="24"/>
          <w:szCs w:val="24"/>
          <w:u w:val="single"/>
        </w:rPr>
        <w:t xml:space="preserve"> with the </w:t>
      </w:r>
      <w:r w:rsidR="00842CE0" w:rsidRPr="00AB5A1A">
        <w:rPr>
          <w:rFonts w:ascii="Times New Roman" w:hAnsi="Times New Roman" w:cs="Times New Roman"/>
          <w:i/>
          <w:iCs/>
          <w:sz w:val="24"/>
          <w:szCs w:val="24"/>
          <w:u w:val="single"/>
        </w:rPr>
        <w:t>Atenism</w:t>
      </w:r>
      <w:r w:rsidR="00C01DA1">
        <w:rPr>
          <w:rFonts w:ascii="Times New Roman" w:hAnsi="Times New Roman" w:cs="Times New Roman"/>
          <w:i/>
          <w:iCs/>
          <w:sz w:val="24"/>
          <w:szCs w:val="24"/>
          <w:u w:val="single"/>
        </w:rPr>
        <w:t xml:space="preserve"> and Relationship with God</w:t>
      </w:r>
      <w:r w:rsidRPr="00AB5A1A">
        <w:rPr>
          <w:rFonts w:ascii="Times New Roman" w:hAnsi="Times New Roman" w:cs="Times New Roman"/>
          <w:i/>
          <w:iCs/>
          <w:sz w:val="24"/>
          <w:szCs w:val="24"/>
          <w:u w:val="single"/>
        </w:rPr>
        <w:t xml:space="preserve"> </w:t>
      </w:r>
    </w:p>
    <w:p w14:paraId="2D23D77A" w14:textId="54D61767" w:rsidR="00934882" w:rsidRPr="00AB5A1A" w:rsidRDefault="00934882" w:rsidP="00AB5A1A">
      <w:pPr>
        <w:spacing w:after="0" w:line="480" w:lineRule="auto"/>
        <w:ind w:firstLine="720"/>
        <w:rPr>
          <w:rFonts w:ascii="Times New Roman" w:hAnsi="Times New Roman" w:cs="Times New Roman"/>
          <w:sz w:val="24"/>
          <w:szCs w:val="24"/>
        </w:rPr>
      </w:pPr>
      <w:r w:rsidRPr="00AB5A1A">
        <w:rPr>
          <w:rFonts w:ascii="Times New Roman" w:hAnsi="Times New Roman" w:cs="Times New Roman"/>
          <w:sz w:val="24"/>
          <w:szCs w:val="24"/>
        </w:rPr>
        <w:t xml:space="preserve">Ancient Egyptians were </w:t>
      </w:r>
      <w:r w:rsidR="002A139C" w:rsidRPr="00AB5A1A">
        <w:rPr>
          <w:rFonts w:ascii="Times New Roman" w:hAnsi="Times New Roman" w:cs="Times New Roman"/>
          <w:sz w:val="24"/>
          <w:szCs w:val="24"/>
        </w:rPr>
        <w:t>devout</w:t>
      </w:r>
      <w:r w:rsidRPr="00AB5A1A">
        <w:rPr>
          <w:rFonts w:ascii="Times New Roman" w:hAnsi="Times New Roman" w:cs="Times New Roman"/>
          <w:sz w:val="24"/>
          <w:szCs w:val="24"/>
        </w:rPr>
        <w:t xml:space="preserve"> and accustomed to </w:t>
      </w:r>
      <w:r w:rsidR="00401574" w:rsidRPr="00AB5A1A">
        <w:rPr>
          <w:rFonts w:ascii="Times New Roman" w:hAnsi="Times New Roman" w:cs="Times New Roman"/>
          <w:sz w:val="24"/>
          <w:szCs w:val="24"/>
        </w:rPr>
        <w:t>frequent communicati</w:t>
      </w:r>
      <w:r w:rsidR="005B34A4" w:rsidRPr="00AB5A1A">
        <w:rPr>
          <w:rFonts w:ascii="Times New Roman" w:hAnsi="Times New Roman" w:cs="Times New Roman"/>
          <w:sz w:val="24"/>
          <w:szCs w:val="24"/>
        </w:rPr>
        <w:t>on</w:t>
      </w:r>
      <w:r w:rsidR="00401574" w:rsidRPr="00AB5A1A">
        <w:rPr>
          <w:rFonts w:ascii="Times New Roman" w:hAnsi="Times New Roman" w:cs="Times New Roman"/>
          <w:sz w:val="24"/>
          <w:szCs w:val="24"/>
        </w:rPr>
        <w:t xml:space="preserve"> directly with their gods for consolation and guidance. </w:t>
      </w:r>
      <w:r w:rsidR="002A139C" w:rsidRPr="00AB5A1A">
        <w:rPr>
          <w:rFonts w:ascii="Times New Roman" w:hAnsi="Times New Roman" w:cs="Times New Roman"/>
          <w:sz w:val="24"/>
          <w:szCs w:val="24"/>
        </w:rPr>
        <w:t xml:space="preserve">However, under Akhenaten’s new religion, Egyptians </w:t>
      </w:r>
      <w:r w:rsidR="009579FF" w:rsidRPr="00AB5A1A">
        <w:rPr>
          <w:rFonts w:ascii="Times New Roman" w:hAnsi="Times New Roman" w:cs="Times New Roman"/>
          <w:sz w:val="24"/>
          <w:szCs w:val="24"/>
        </w:rPr>
        <w:t>could not</w:t>
      </w:r>
      <w:r w:rsidR="00A937C5" w:rsidRPr="00AB5A1A">
        <w:rPr>
          <w:rFonts w:ascii="Times New Roman" w:hAnsi="Times New Roman" w:cs="Times New Roman"/>
          <w:sz w:val="24"/>
          <w:szCs w:val="24"/>
        </w:rPr>
        <w:t xml:space="preserve"> communicate directly with the only </w:t>
      </w:r>
      <w:r w:rsidR="005B34A4" w:rsidRPr="00AB5A1A">
        <w:rPr>
          <w:rFonts w:ascii="Times New Roman" w:hAnsi="Times New Roman" w:cs="Times New Roman"/>
          <w:sz w:val="24"/>
          <w:szCs w:val="24"/>
        </w:rPr>
        <w:t>approved state</w:t>
      </w:r>
      <w:r w:rsidR="00A937C5" w:rsidRPr="00AB5A1A">
        <w:rPr>
          <w:rFonts w:ascii="Times New Roman" w:hAnsi="Times New Roman" w:cs="Times New Roman"/>
          <w:sz w:val="24"/>
          <w:szCs w:val="24"/>
        </w:rPr>
        <w:t xml:space="preserve"> god, Aten</w:t>
      </w:r>
      <w:r w:rsidR="002A139C" w:rsidRPr="00AB5A1A">
        <w:rPr>
          <w:rFonts w:ascii="Times New Roman" w:hAnsi="Times New Roman" w:cs="Times New Roman"/>
          <w:sz w:val="24"/>
          <w:szCs w:val="24"/>
        </w:rPr>
        <w:t xml:space="preserve">. They </w:t>
      </w:r>
      <w:r w:rsidR="00401574" w:rsidRPr="00AB5A1A">
        <w:rPr>
          <w:rFonts w:ascii="Times New Roman" w:hAnsi="Times New Roman" w:cs="Times New Roman"/>
          <w:sz w:val="24"/>
          <w:szCs w:val="24"/>
        </w:rPr>
        <w:t>lost control over an important aspect of their lives, while Akhenaten gained control and power</w:t>
      </w:r>
      <w:r w:rsidR="005B34A4" w:rsidRPr="00AB5A1A">
        <w:rPr>
          <w:rFonts w:ascii="Times New Roman" w:hAnsi="Times New Roman" w:cs="Times New Roman"/>
          <w:sz w:val="24"/>
          <w:szCs w:val="24"/>
        </w:rPr>
        <w:t xml:space="preserve"> over their lives</w:t>
      </w:r>
      <w:r w:rsidR="00401574" w:rsidRPr="00AB5A1A">
        <w:rPr>
          <w:rFonts w:ascii="Times New Roman" w:hAnsi="Times New Roman" w:cs="Times New Roman"/>
          <w:sz w:val="24"/>
          <w:szCs w:val="24"/>
        </w:rPr>
        <w:t>. The Egyptian people’s inability to communicate directly with their gods</w:t>
      </w:r>
      <w:r w:rsidR="002A139C" w:rsidRPr="00AB5A1A">
        <w:rPr>
          <w:rFonts w:ascii="Times New Roman" w:hAnsi="Times New Roman" w:cs="Times New Roman"/>
          <w:sz w:val="24"/>
          <w:szCs w:val="24"/>
        </w:rPr>
        <w:t xml:space="preserve"> must have been intolerable.</w:t>
      </w:r>
    </w:p>
    <w:p w14:paraId="3CD6183A" w14:textId="65CAE695" w:rsidR="006865C0" w:rsidRPr="00AB5A1A" w:rsidRDefault="006865C0"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Ancient Egyptians believed that deities could inhabit physical statues</w:t>
      </w:r>
      <w:r w:rsidR="00A937C5" w:rsidRPr="00AB5A1A">
        <w:rPr>
          <w:rFonts w:eastAsiaTheme="minorHAnsi"/>
          <w:kern w:val="2"/>
          <w14:ligatures w14:val="standardContextual"/>
        </w:rPr>
        <w:t>; therefore</w:t>
      </w:r>
      <w:r w:rsidRPr="00AB5A1A">
        <w:rPr>
          <w:rFonts w:eastAsiaTheme="minorHAnsi"/>
          <w:kern w:val="2"/>
          <w14:ligatures w14:val="standardContextual"/>
        </w:rPr>
        <w:t>, praying to a statute meant they were directly praying to their god. However, under Atenism, the only accepted god, Aten</w:t>
      </w:r>
      <w:r w:rsidR="00A937C5" w:rsidRPr="00AB5A1A">
        <w:rPr>
          <w:rFonts w:eastAsiaTheme="minorHAnsi"/>
          <w:kern w:val="2"/>
          <w14:ligatures w14:val="standardContextual"/>
        </w:rPr>
        <w:t>,</w:t>
      </w:r>
      <w:r w:rsidRPr="00AB5A1A">
        <w:rPr>
          <w:rFonts w:eastAsiaTheme="minorHAnsi"/>
          <w:kern w:val="2"/>
          <w14:ligatures w14:val="standardContextual"/>
        </w:rPr>
        <w:t xml:space="preserve"> was </w:t>
      </w:r>
      <w:r w:rsidR="00434B5C" w:rsidRPr="00AB5A1A">
        <w:rPr>
          <w:rFonts w:eastAsiaTheme="minorHAnsi"/>
          <w:kern w:val="2"/>
          <w14:ligatures w14:val="standardContextual"/>
        </w:rPr>
        <w:t xml:space="preserve">an abstract idea represented pictorially by </w:t>
      </w:r>
      <w:r w:rsidR="009579FF" w:rsidRPr="00AB5A1A">
        <w:t>the light of a</w:t>
      </w:r>
      <w:r w:rsidRPr="00AB5A1A">
        <w:t xml:space="preserve"> solar disk with descending ray</w:t>
      </w:r>
      <w:r w:rsidR="00434B5C" w:rsidRPr="00AB5A1A">
        <w:t>s</w:t>
      </w:r>
      <w:r w:rsidRPr="00AB5A1A">
        <w:t>.</w:t>
      </w:r>
      <w:r w:rsidR="00434B5C" w:rsidRPr="00AB5A1A">
        <w:t xml:space="preserve"> Even if Egyptians could directly communicate with Aten, they would find it difficult </w:t>
      </w:r>
      <w:r w:rsidR="00A937C5" w:rsidRPr="00AB5A1A">
        <w:t>to worship</w:t>
      </w:r>
      <w:r w:rsidR="00434B5C" w:rsidRPr="00AB5A1A">
        <w:t xml:space="preserve"> an</w:t>
      </w:r>
      <w:r w:rsidR="005B34A4" w:rsidRPr="00AB5A1A">
        <w:t xml:space="preserve"> unrelatable</w:t>
      </w:r>
      <w:r w:rsidR="00434B5C" w:rsidRPr="00AB5A1A">
        <w:t xml:space="preserve"> abstract god </w:t>
      </w:r>
      <w:r w:rsidR="005B34A4" w:rsidRPr="00AB5A1A">
        <w:t xml:space="preserve">who never communicated </w:t>
      </w:r>
      <w:r w:rsidR="00434B5C" w:rsidRPr="00AB5A1A">
        <w:t xml:space="preserve">(versus a god inhabiting a physical statute). </w:t>
      </w:r>
    </w:p>
    <w:p w14:paraId="1A314EBF" w14:textId="4DE49282" w:rsidR="002A139C" w:rsidRPr="00AB5A1A" w:rsidRDefault="002A139C"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Another intolerable aspect of Atenism was the lack of religious festivals</w:t>
      </w:r>
      <w:r w:rsidR="00E13A92" w:rsidRPr="00AB5A1A">
        <w:rPr>
          <w:rFonts w:eastAsiaTheme="minorHAnsi"/>
          <w:kern w:val="2"/>
          <w14:ligatures w14:val="standardContextual"/>
        </w:rPr>
        <w:t>, as articulated by Ronald Ridley in</w:t>
      </w:r>
      <w:r w:rsidR="00E13A92" w:rsidRPr="00AB5A1A">
        <w:rPr>
          <w:i/>
          <w:iCs/>
        </w:rPr>
        <w:t xml:space="preserve"> Akhenaten: A Historian’s View</w:t>
      </w:r>
      <w:r w:rsidR="00E13A92" w:rsidRPr="00AB5A1A">
        <w:rPr>
          <w:rFonts w:eastAsiaTheme="minorHAnsi"/>
          <w:kern w:val="2"/>
          <w14:ligatures w14:val="standardContextual"/>
        </w:rPr>
        <w:t xml:space="preserve">. </w:t>
      </w:r>
      <w:r w:rsidRPr="00AB5A1A">
        <w:rPr>
          <w:rFonts w:eastAsiaTheme="minorHAnsi"/>
          <w:kern w:val="2"/>
          <w14:ligatures w14:val="standardContextual"/>
        </w:rPr>
        <w:t xml:space="preserve">“Another fundamental change was the loss of religious festivals. These were crucial to all Egyptians for their social identity, based on allegiance to a town and its deity” (Ridley 166).” </w:t>
      </w:r>
    </w:p>
    <w:p w14:paraId="18434472" w14:textId="77777777" w:rsidR="0037789A" w:rsidRPr="00AB5A1A" w:rsidRDefault="0037789A" w:rsidP="00AB5A1A">
      <w:pPr>
        <w:pStyle w:val="NormalWeb"/>
        <w:shd w:val="clear" w:color="auto" w:fill="FFFFFF"/>
        <w:spacing w:before="0" w:beforeAutospacing="0" w:after="0" w:afterAutospacing="0" w:line="480" w:lineRule="auto"/>
        <w:rPr>
          <w:rFonts w:eastAsiaTheme="minorHAnsi"/>
          <w:i/>
          <w:iCs/>
          <w:kern w:val="2"/>
          <w:u w:val="single"/>
          <w14:ligatures w14:val="standardContextual"/>
        </w:rPr>
      </w:pPr>
    </w:p>
    <w:p w14:paraId="0E5392DD" w14:textId="540EC7C4" w:rsidR="00EE670D" w:rsidRPr="00121252" w:rsidRDefault="00EE670D" w:rsidP="00AB5A1A">
      <w:pPr>
        <w:pStyle w:val="NormalWeb"/>
        <w:shd w:val="clear" w:color="auto" w:fill="FFFFFF"/>
        <w:spacing w:before="0" w:beforeAutospacing="0" w:after="0" w:afterAutospacing="0" w:line="480" w:lineRule="auto"/>
        <w:rPr>
          <w:rFonts w:eastAsiaTheme="minorHAnsi"/>
          <w:b/>
          <w:bCs/>
          <w:i/>
          <w:iCs/>
          <w:kern w:val="2"/>
          <w:u w:val="single"/>
          <w14:ligatures w14:val="standardContextual"/>
        </w:rPr>
      </w:pPr>
      <w:r w:rsidRPr="00121252">
        <w:rPr>
          <w:rFonts w:eastAsiaTheme="minorHAnsi"/>
          <w:b/>
          <w:bCs/>
          <w:i/>
          <w:iCs/>
          <w:kern w:val="2"/>
          <w:u w:val="single"/>
          <w14:ligatures w14:val="standardContextual"/>
        </w:rPr>
        <w:lastRenderedPageBreak/>
        <w:t>Evidence that new religion d</w:t>
      </w:r>
      <w:r w:rsidR="0076366C" w:rsidRPr="00121252">
        <w:rPr>
          <w:rFonts w:eastAsiaTheme="minorHAnsi"/>
          <w:b/>
          <w:bCs/>
          <w:i/>
          <w:iCs/>
          <w:kern w:val="2"/>
          <w:u w:val="single"/>
          <w14:ligatures w14:val="standardContextual"/>
        </w:rPr>
        <w:t>id</w:t>
      </w:r>
      <w:r w:rsidRPr="00121252">
        <w:rPr>
          <w:rFonts w:eastAsiaTheme="minorHAnsi"/>
          <w:b/>
          <w:bCs/>
          <w:i/>
          <w:iCs/>
          <w:kern w:val="2"/>
          <w:u w:val="single"/>
          <w14:ligatures w14:val="standardContextual"/>
        </w:rPr>
        <w:t xml:space="preserve"> not work</w:t>
      </w:r>
    </w:p>
    <w:p w14:paraId="176D54B9" w14:textId="47208B08" w:rsidR="001C3FD8" w:rsidRPr="00AB5A1A" w:rsidRDefault="00B66AF7" w:rsidP="00AB5A1A">
      <w:pPr>
        <w:pStyle w:val="NormalWeb"/>
        <w:shd w:val="clear" w:color="auto" w:fill="FFFFFF"/>
        <w:spacing w:before="0" w:beforeAutospacing="0" w:after="0" w:afterAutospacing="0" w:line="480" w:lineRule="auto"/>
        <w:ind w:firstLine="720"/>
      </w:pPr>
      <w:r w:rsidRPr="00AB5A1A">
        <w:rPr>
          <w:rFonts w:eastAsiaTheme="minorHAnsi"/>
          <w:kern w:val="2"/>
          <w14:ligatures w14:val="standardContextual"/>
        </w:rPr>
        <w:t>There is much primary source evidence that</w:t>
      </w:r>
      <w:r w:rsidR="001E3A0A" w:rsidRPr="00AB5A1A">
        <w:rPr>
          <w:rFonts w:eastAsiaTheme="minorHAnsi"/>
          <w:kern w:val="2"/>
          <w14:ligatures w14:val="standardContextual"/>
        </w:rPr>
        <w:t xml:space="preserve"> </w:t>
      </w:r>
      <w:r w:rsidR="008C048C" w:rsidRPr="00AB5A1A">
        <w:rPr>
          <w:rFonts w:eastAsiaTheme="minorHAnsi"/>
          <w:kern w:val="2"/>
          <w14:ligatures w14:val="standardContextual"/>
        </w:rPr>
        <w:t xml:space="preserve">many </w:t>
      </w:r>
      <w:r w:rsidR="001E3A0A" w:rsidRPr="00AB5A1A">
        <w:rPr>
          <w:rFonts w:eastAsiaTheme="minorHAnsi"/>
          <w:kern w:val="2"/>
          <w14:ligatures w14:val="standardContextual"/>
        </w:rPr>
        <w:t xml:space="preserve">Egyptian people were unable and unwilling </w:t>
      </w:r>
      <w:r w:rsidR="008C048C" w:rsidRPr="00AB5A1A">
        <w:rPr>
          <w:rFonts w:eastAsiaTheme="minorHAnsi"/>
          <w:kern w:val="2"/>
          <w14:ligatures w14:val="standardContextual"/>
        </w:rPr>
        <w:t>to adopt Atenism completely</w:t>
      </w:r>
      <w:r w:rsidR="001E3A0A" w:rsidRPr="00AB5A1A">
        <w:rPr>
          <w:rFonts w:eastAsiaTheme="minorHAnsi"/>
          <w:kern w:val="2"/>
          <w14:ligatures w14:val="standardContextual"/>
        </w:rPr>
        <w:t xml:space="preserve">. </w:t>
      </w:r>
      <w:r w:rsidRPr="00AB5A1A">
        <w:t>H</w:t>
      </w:r>
      <w:r w:rsidR="00EE670D" w:rsidRPr="00AB5A1A">
        <w:t>undreds of</w:t>
      </w:r>
      <w:r w:rsidR="00EE670D" w:rsidRPr="00AB5A1A">
        <w:rPr>
          <w:rFonts w:eastAsiaTheme="minorHAnsi"/>
        </w:rPr>
        <w:t xml:space="preserve"> </w:t>
      </w:r>
      <w:r w:rsidR="00EE670D" w:rsidRPr="00AB5A1A">
        <w:rPr>
          <w:rFonts w:eastAsiaTheme="minorHAnsi"/>
          <w:kern w:val="2"/>
          <w14:ligatures w14:val="standardContextual"/>
        </w:rPr>
        <w:t xml:space="preserve">votive offerings </w:t>
      </w:r>
      <w:r w:rsidR="00340693" w:rsidRPr="00AB5A1A">
        <w:rPr>
          <w:rFonts w:eastAsiaTheme="minorHAnsi"/>
          <w:kern w:val="2"/>
          <w14:ligatures w14:val="standardContextual"/>
        </w:rPr>
        <w:t xml:space="preserve">were </w:t>
      </w:r>
      <w:r w:rsidR="00EE670D" w:rsidRPr="00AB5A1A">
        <w:rPr>
          <w:rFonts w:eastAsiaTheme="minorHAnsi"/>
          <w:kern w:val="2"/>
          <w14:ligatures w14:val="standardContextual"/>
        </w:rPr>
        <w:t>discovered</w:t>
      </w:r>
      <w:r w:rsidR="00EE670D" w:rsidRPr="00AB5A1A">
        <w:rPr>
          <w:rFonts w:eastAsiaTheme="minorHAnsi"/>
        </w:rPr>
        <w:t xml:space="preserve"> in </w:t>
      </w:r>
      <w:r w:rsidR="008C048C" w:rsidRPr="00AB5A1A">
        <w:rPr>
          <w:rFonts w:eastAsiaTheme="minorHAnsi"/>
        </w:rPr>
        <w:t xml:space="preserve">Amarna households, temples, and burial sites. </w:t>
      </w:r>
      <w:r w:rsidR="00EE670D" w:rsidRPr="00AB5A1A">
        <w:rPr>
          <w:rFonts w:eastAsiaTheme="minorHAnsi"/>
        </w:rPr>
        <w:t>These offerings typically took the form of figurines representing women, animals, and deities presented to the gods as tokens of gratitude for their divine intervention</w:t>
      </w:r>
      <w:r w:rsidR="001C3FD8" w:rsidRPr="00AB5A1A">
        <w:t xml:space="preserve"> (Teeter 87). </w:t>
      </w:r>
    </w:p>
    <w:p w14:paraId="596A7B1D" w14:textId="15472EA2" w:rsidR="008C048C" w:rsidRPr="00AB5A1A" w:rsidRDefault="008C048C" w:rsidP="00AB5A1A">
      <w:pPr>
        <w:pStyle w:val="NormalWeb"/>
        <w:shd w:val="clear" w:color="auto" w:fill="FFFFFF"/>
        <w:spacing w:before="0" w:beforeAutospacing="0" w:after="0" w:afterAutospacing="0" w:line="480" w:lineRule="auto"/>
        <w:ind w:firstLine="720"/>
      </w:pPr>
      <w:r w:rsidRPr="00AB5A1A">
        <w:t xml:space="preserve">Traditional deity figurines predominately included </w:t>
      </w:r>
      <w:r w:rsidR="00340693" w:rsidRPr="00AB5A1A">
        <w:t>deities Best and Taweret. Other traditional deity figurines included Sobek, Isis, Thoth, Ptah, Mut, Amun</w:t>
      </w:r>
      <w:r w:rsidRPr="00AB5A1A">
        <w:t>,</w:t>
      </w:r>
      <w:r w:rsidR="00340693" w:rsidRPr="00AB5A1A">
        <w:t xml:space="preserve"> and Osiris. </w:t>
      </w:r>
      <w:r w:rsidRPr="00AB5A1A">
        <w:t xml:space="preserve">Amulets included </w:t>
      </w:r>
      <w:r w:rsidRPr="00AB5A1A">
        <w:rPr>
          <w:shd w:val="clear" w:color="auto" w:fill="FFFFFF"/>
        </w:rPr>
        <w:t>Wadjet</w:t>
      </w:r>
      <w:r w:rsidRPr="00AB5A1A">
        <w:t>-eye, Best, Tawaret, and Amun (Hornung</w:t>
      </w:r>
      <w:r w:rsidR="001C3FD8" w:rsidRPr="00AB5A1A">
        <w:t>,</w:t>
      </w:r>
      <w:r w:rsidRPr="00AB5A1A">
        <w:t xml:space="preserve"> </w:t>
      </w:r>
      <w:r w:rsidR="001C3FD8" w:rsidRPr="00AB5A1A">
        <w:t>2001,</w:t>
      </w:r>
      <w:r w:rsidRPr="00AB5A1A">
        <w:t xml:space="preserve"> </w:t>
      </w:r>
      <w:r w:rsidR="001C3FD8" w:rsidRPr="00AB5A1A">
        <w:t xml:space="preserve">p. </w:t>
      </w:r>
      <w:r w:rsidRPr="00AB5A1A">
        <w:t xml:space="preserve">111). </w:t>
      </w:r>
    </w:p>
    <w:p w14:paraId="481F1FAE" w14:textId="3C861A76" w:rsidR="00A60861" w:rsidRPr="00121252" w:rsidRDefault="00DA76B8" w:rsidP="00121252">
      <w:pPr>
        <w:spacing w:after="0" w:line="480" w:lineRule="auto"/>
        <w:ind w:firstLine="720"/>
        <w:rPr>
          <w:rFonts w:ascii="Times New Roman" w:hAnsi="Times New Roman" w:cs="Times New Roman"/>
          <w:kern w:val="0"/>
          <w:sz w:val="24"/>
          <w:szCs w:val="24"/>
          <w14:ligatures w14:val="none"/>
        </w:rPr>
      </w:pPr>
      <w:r w:rsidRPr="00AB5A1A">
        <w:rPr>
          <w:rFonts w:ascii="Times New Roman" w:hAnsi="Times New Roman" w:cs="Times New Roman"/>
          <w:kern w:val="0"/>
          <w:sz w:val="24"/>
          <w:szCs w:val="24"/>
          <w14:ligatures w14:val="none"/>
        </w:rPr>
        <w:t xml:space="preserve">There is </w:t>
      </w:r>
      <w:r w:rsidR="008C048C" w:rsidRPr="00AB5A1A">
        <w:rPr>
          <w:rFonts w:ascii="Times New Roman" w:hAnsi="Times New Roman" w:cs="Times New Roman"/>
          <w:kern w:val="0"/>
          <w:sz w:val="24"/>
          <w:szCs w:val="24"/>
          <w14:ligatures w14:val="none"/>
        </w:rPr>
        <w:t xml:space="preserve">also </w:t>
      </w:r>
      <w:r w:rsidRPr="00AB5A1A">
        <w:rPr>
          <w:rFonts w:ascii="Times New Roman" w:hAnsi="Times New Roman" w:cs="Times New Roman"/>
          <w:kern w:val="0"/>
          <w:sz w:val="24"/>
          <w:szCs w:val="24"/>
          <w14:ligatures w14:val="none"/>
        </w:rPr>
        <w:t>evidence that some non-elite people living in Ama</w:t>
      </w:r>
      <w:r w:rsidR="008C048C" w:rsidRPr="00AB5A1A">
        <w:rPr>
          <w:rFonts w:ascii="Times New Roman" w:hAnsi="Times New Roman" w:cs="Times New Roman"/>
          <w:kern w:val="0"/>
          <w:sz w:val="24"/>
          <w:szCs w:val="24"/>
          <w14:ligatures w14:val="none"/>
        </w:rPr>
        <w:t>r</w:t>
      </w:r>
      <w:r w:rsidRPr="00AB5A1A">
        <w:rPr>
          <w:rFonts w:ascii="Times New Roman" w:hAnsi="Times New Roman" w:cs="Times New Roman"/>
          <w:kern w:val="0"/>
          <w:sz w:val="24"/>
          <w:szCs w:val="24"/>
          <w14:ligatures w14:val="none"/>
        </w:rPr>
        <w:t>na continued to use traditional funerary gods and texts associated</w:t>
      </w:r>
      <w:r w:rsidR="008C048C" w:rsidRPr="00AB5A1A">
        <w:rPr>
          <w:rFonts w:ascii="Times New Roman" w:hAnsi="Times New Roman" w:cs="Times New Roman"/>
          <w:kern w:val="0"/>
          <w:sz w:val="24"/>
          <w:szCs w:val="24"/>
          <w14:ligatures w14:val="none"/>
        </w:rPr>
        <w:t xml:space="preserve"> </w:t>
      </w:r>
      <w:r w:rsidRPr="00AB5A1A">
        <w:rPr>
          <w:rFonts w:ascii="Times New Roman" w:hAnsi="Times New Roman" w:cs="Times New Roman"/>
          <w:kern w:val="0"/>
          <w:sz w:val="24"/>
          <w:szCs w:val="24"/>
          <w14:ligatures w14:val="none"/>
        </w:rPr>
        <w:t>with Osiris</w:t>
      </w:r>
      <w:r w:rsidR="008C048C" w:rsidRPr="00AB5A1A">
        <w:rPr>
          <w:rFonts w:ascii="Times New Roman" w:hAnsi="Times New Roman" w:cs="Times New Roman"/>
          <w:kern w:val="0"/>
          <w:sz w:val="24"/>
          <w:szCs w:val="24"/>
          <w14:ligatures w14:val="none"/>
        </w:rPr>
        <w:t xml:space="preserve"> in their coffin</w:t>
      </w:r>
      <w:r w:rsidRPr="00AB5A1A">
        <w:rPr>
          <w:rFonts w:ascii="Times New Roman" w:hAnsi="Times New Roman" w:cs="Times New Roman"/>
          <w:kern w:val="0"/>
          <w:sz w:val="24"/>
          <w:szCs w:val="24"/>
          <w14:ligatures w14:val="none"/>
        </w:rPr>
        <w:t xml:space="preserve"> </w:t>
      </w:r>
      <w:r w:rsidR="00352A08" w:rsidRPr="00AB5A1A">
        <w:rPr>
          <w:rFonts w:ascii="Times New Roman" w:hAnsi="Times New Roman" w:cs="Times New Roman"/>
          <w:kern w:val="0"/>
          <w:sz w:val="24"/>
          <w:szCs w:val="24"/>
          <w14:ligatures w14:val="none"/>
        </w:rPr>
        <w:t>paintings</w:t>
      </w:r>
      <w:r w:rsidR="008C048C" w:rsidRPr="00AB5A1A">
        <w:rPr>
          <w:rFonts w:ascii="Times New Roman" w:hAnsi="Times New Roman" w:cs="Times New Roman"/>
          <w:kern w:val="0"/>
          <w:sz w:val="24"/>
          <w:szCs w:val="24"/>
          <w14:ligatures w14:val="none"/>
        </w:rPr>
        <w:t>.</w:t>
      </w:r>
    </w:p>
    <w:p w14:paraId="0704B2CD" w14:textId="669DE408" w:rsidR="00A168EB" w:rsidRPr="00121252" w:rsidRDefault="002227CE" w:rsidP="00AB5A1A">
      <w:pPr>
        <w:pStyle w:val="NormalWeb"/>
        <w:shd w:val="clear" w:color="auto" w:fill="FFFFFF"/>
        <w:spacing w:before="0" w:beforeAutospacing="0" w:after="0" w:afterAutospacing="0" w:line="480" w:lineRule="auto"/>
        <w:rPr>
          <w:rFonts w:eastAsiaTheme="minorHAnsi"/>
          <w:b/>
          <w:bCs/>
          <w:i/>
          <w:iCs/>
          <w:kern w:val="2"/>
          <w:u w:val="single"/>
          <w14:ligatures w14:val="standardContextual"/>
        </w:rPr>
      </w:pPr>
      <w:r w:rsidRPr="00121252">
        <w:rPr>
          <w:rFonts w:eastAsiaTheme="minorHAnsi"/>
          <w:b/>
          <w:bCs/>
          <w:i/>
          <w:iCs/>
          <w:kern w:val="2"/>
          <w:u w:val="single"/>
          <w14:ligatures w14:val="standardContextual"/>
        </w:rPr>
        <w:t xml:space="preserve">Conclusion </w:t>
      </w:r>
    </w:p>
    <w:p w14:paraId="4909E628" w14:textId="6373CD4E" w:rsidR="005B34A4" w:rsidRPr="00AB5A1A" w:rsidRDefault="008930E5"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 xml:space="preserve">Unsurprisingly, </w:t>
      </w:r>
      <w:r w:rsidR="005B34A4" w:rsidRPr="00AB5A1A">
        <w:rPr>
          <w:rFonts w:eastAsiaTheme="minorHAnsi"/>
          <w:kern w:val="2"/>
          <w14:ligatures w14:val="standardContextual"/>
        </w:rPr>
        <w:t>A</w:t>
      </w:r>
      <w:r w:rsidRPr="00AB5A1A">
        <w:rPr>
          <w:rFonts w:eastAsiaTheme="minorHAnsi"/>
          <w:kern w:val="2"/>
          <w14:ligatures w14:val="standardContextual"/>
        </w:rPr>
        <w:t xml:space="preserve">khenaten’s new religion, Atenism, ended when he died.  </w:t>
      </w:r>
    </w:p>
    <w:p w14:paraId="67D64AEC" w14:textId="2A776FEC" w:rsidR="001F2305" w:rsidRPr="00AB5A1A" w:rsidRDefault="008930E5" w:rsidP="00AB5A1A">
      <w:pPr>
        <w:pStyle w:val="NormalWeb"/>
        <w:shd w:val="clear" w:color="auto" w:fill="FFFFFF"/>
        <w:spacing w:before="0" w:beforeAutospacing="0" w:after="0" w:afterAutospacing="0" w:line="480" w:lineRule="auto"/>
        <w:rPr>
          <w:rFonts w:eastAsiaTheme="minorHAnsi"/>
          <w:kern w:val="2"/>
          <w14:ligatures w14:val="standardContextual"/>
        </w:rPr>
      </w:pPr>
      <w:r w:rsidRPr="00AB5A1A">
        <w:rPr>
          <w:rFonts w:eastAsiaTheme="minorHAnsi"/>
          <w:kern w:val="2"/>
          <w14:ligatures w14:val="standardContextual"/>
        </w:rPr>
        <w:t xml:space="preserve">Unlike the pre-Amarna traditional polytheistic Egyptian religion, Atenism failed to </w:t>
      </w:r>
      <w:r w:rsidR="00BB21C5" w:rsidRPr="00AB5A1A">
        <w:rPr>
          <w:rFonts w:eastAsiaTheme="minorHAnsi"/>
          <w:kern w:val="2"/>
          <w14:ligatures w14:val="standardContextual"/>
        </w:rPr>
        <w:t>provide</w:t>
      </w:r>
      <w:r w:rsidRPr="00AB5A1A">
        <w:rPr>
          <w:rFonts w:eastAsiaTheme="minorHAnsi"/>
          <w:kern w:val="2"/>
          <w14:ligatures w14:val="standardContextual"/>
        </w:rPr>
        <w:t xml:space="preserve"> the Egyptian people</w:t>
      </w:r>
      <w:r w:rsidR="001F2305" w:rsidRPr="00AB5A1A">
        <w:rPr>
          <w:rFonts w:eastAsiaTheme="minorHAnsi"/>
          <w:kern w:val="2"/>
          <w14:ligatures w14:val="standardContextual"/>
        </w:rPr>
        <w:t xml:space="preserve"> </w:t>
      </w:r>
      <w:r w:rsidR="00BB21C5" w:rsidRPr="00AB5A1A">
        <w:rPr>
          <w:rFonts w:eastAsiaTheme="minorHAnsi"/>
          <w:kern w:val="2"/>
          <w14:ligatures w14:val="standardContextual"/>
        </w:rPr>
        <w:t xml:space="preserve">with </w:t>
      </w:r>
      <w:r w:rsidR="001F2305" w:rsidRPr="00AB5A1A">
        <w:rPr>
          <w:rFonts w:eastAsiaTheme="minorHAnsi"/>
          <w:kern w:val="2"/>
          <w14:ligatures w14:val="standardContextual"/>
        </w:rPr>
        <w:t>the basic requirements of an effective religion:</w:t>
      </w:r>
      <w:r w:rsidRPr="00AB5A1A">
        <w:rPr>
          <w:rFonts w:eastAsiaTheme="minorHAnsi"/>
          <w:kern w:val="2"/>
          <w14:ligatures w14:val="standardContextual"/>
        </w:rPr>
        <w:t xml:space="preserve"> meaning and purpose</w:t>
      </w:r>
      <w:r w:rsidR="001F2305" w:rsidRPr="00AB5A1A">
        <w:rPr>
          <w:rFonts w:eastAsiaTheme="minorHAnsi"/>
          <w:kern w:val="2"/>
          <w14:ligatures w14:val="standardContextual"/>
        </w:rPr>
        <w:t xml:space="preserve">, morality, ethics and social justice, </w:t>
      </w:r>
      <w:r w:rsidRPr="00AB5A1A">
        <w:rPr>
          <w:rFonts w:eastAsiaTheme="minorHAnsi"/>
          <w:kern w:val="2"/>
          <w14:ligatures w14:val="standardContextual"/>
        </w:rPr>
        <w:t>hope</w:t>
      </w:r>
      <w:r w:rsidR="00BB21C5" w:rsidRPr="00AB5A1A">
        <w:rPr>
          <w:rFonts w:eastAsiaTheme="minorHAnsi"/>
          <w:kern w:val="2"/>
          <w14:ligatures w14:val="standardContextual"/>
        </w:rPr>
        <w:t>,</w:t>
      </w:r>
      <w:r w:rsidR="001F2305" w:rsidRPr="00AB5A1A">
        <w:rPr>
          <w:rFonts w:eastAsiaTheme="minorHAnsi"/>
          <w:kern w:val="2"/>
          <w14:ligatures w14:val="standardContextual"/>
        </w:rPr>
        <w:t xml:space="preserve"> and comfort.</w:t>
      </w:r>
    </w:p>
    <w:p w14:paraId="0CC55593" w14:textId="602FF283" w:rsidR="008930E5" w:rsidRPr="00AB5A1A" w:rsidRDefault="001F2305" w:rsidP="00AB5A1A">
      <w:pPr>
        <w:pStyle w:val="NormalWeb"/>
        <w:shd w:val="clear" w:color="auto" w:fill="FFFFFF"/>
        <w:spacing w:before="0" w:beforeAutospacing="0" w:after="0" w:afterAutospacing="0" w:line="480" w:lineRule="auto"/>
        <w:ind w:firstLine="360"/>
        <w:rPr>
          <w:rFonts w:eastAsiaTheme="minorHAnsi"/>
          <w:kern w:val="2"/>
          <w14:ligatures w14:val="standardContextual"/>
        </w:rPr>
      </w:pPr>
      <w:r w:rsidRPr="00AB5A1A">
        <w:rPr>
          <w:rFonts w:eastAsiaTheme="minorHAnsi"/>
          <w:kern w:val="2"/>
          <w14:ligatures w14:val="standardContextual"/>
        </w:rPr>
        <w:t xml:space="preserve">Atenism failed to provide Egyptians with meaning and purpose in life. It didn’t answer existential questions or offer explanations for mysteries of existence. Atenism also failed to provide morality, ethics, or social justice. The new religion only required adherents to be blindly loyal and obedient to Akhenaten. The pre-Amarna Egyptian religion provided meaning, purpose, morality, ethics, and social justice through the </w:t>
      </w:r>
      <w:r w:rsidR="00BB21C5" w:rsidRPr="00AB5A1A">
        <w:rPr>
          <w:rFonts w:eastAsiaTheme="minorHAnsi"/>
          <w:kern w:val="2"/>
          <w14:ligatures w14:val="standardContextual"/>
        </w:rPr>
        <w:t xml:space="preserve">sacred order and moral guidelines of </w:t>
      </w:r>
      <w:r w:rsidRPr="00AB5A1A">
        <w:rPr>
          <w:rFonts w:eastAsiaTheme="minorHAnsi"/>
          <w:kern w:val="2"/>
          <w14:ligatures w14:val="standardContextual"/>
        </w:rPr>
        <w:t xml:space="preserve">Ma’at.    </w:t>
      </w:r>
    </w:p>
    <w:p w14:paraId="1EF42F59" w14:textId="72A4A07E" w:rsidR="00275ED0" w:rsidRPr="00AB5A1A" w:rsidRDefault="00E13A92" w:rsidP="00C01DA1">
      <w:pPr>
        <w:pStyle w:val="NormalWeb"/>
        <w:shd w:val="clear" w:color="auto" w:fill="FFFFFF"/>
        <w:spacing w:before="0" w:beforeAutospacing="0" w:after="0" w:afterAutospacing="0" w:line="480" w:lineRule="auto"/>
        <w:ind w:firstLine="360"/>
        <w:rPr>
          <w:rFonts w:eastAsiaTheme="minorHAnsi"/>
          <w:kern w:val="2"/>
          <w14:ligatures w14:val="standardContextual"/>
        </w:rPr>
      </w:pPr>
      <w:r w:rsidRPr="00AB5A1A">
        <w:rPr>
          <w:rFonts w:eastAsiaTheme="minorHAnsi"/>
          <w:kern w:val="2"/>
          <w14:ligatures w14:val="standardContextual"/>
        </w:rPr>
        <w:t xml:space="preserve">Lastly, </w:t>
      </w:r>
      <w:r w:rsidR="001F2305" w:rsidRPr="00AB5A1A">
        <w:rPr>
          <w:rFonts w:eastAsiaTheme="minorHAnsi"/>
          <w:kern w:val="2"/>
          <w14:ligatures w14:val="standardContextual"/>
        </w:rPr>
        <w:t>Atenism</w:t>
      </w:r>
      <w:r w:rsidR="00F72BB6" w:rsidRPr="00AB5A1A">
        <w:rPr>
          <w:rFonts w:eastAsiaTheme="minorHAnsi"/>
          <w:kern w:val="2"/>
          <w14:ligatures w14:val="standardContextual"/>
        </w:rPr>
        <w:t xml:space="preserve"> failed to provide Egyptians with hope, comfort, and guidance. Before Atenism, Egyptians sought comfort, hope, and guidance by praying directly to their </w:t>
      </w:r>
      <w:r w:rsidR="002054B8" w:rsidRPr="00AB5A1A">
        <w:rPr>
          <w:rFonts w:eastAsiaTheme="minorHAnsi"/>
          <w:kern w:val="2"/>
          <w14:ligatures w14:val="standardContextual"/>
        </w:rPr>
        <w:t xml:space="preserve">relatable and </w:t>
      </w:r>
      <w:r w:rsidR="002054B8" w:rsidRPr="00AB5A1A">
        <w:rPr>
          <w:rFonts w:eastAsiaTheme="minorHAnsi"/>
          <w:kern w:val="2"/>
          <w14:ligatures w14:val="standardContextual"/>
        </w:rPr>
        <w:lastRenderedPageBreak/>
        <w:t xml:space="preserve">accessible </w:t>
      </w:r>
      <w:r w:rsidR="00F72BB6" w:rsidRPr="00AB5A1A">
        <w:rPr>
          <w:rFonts w:eastAsiaTheme="minorHAnsi"/>
          <w:kern w:val="2"/>
          <w14:ligatures w14:val="standardContextual"/>
        </w:rPr>
        <w:t>god(s). The traditional Egyptian religion facilitated their needs by creating many forums to interact with their god(s): temples, chapels and statues of their god(s). Akhenaten failed to recognize this need in his subjects</w:t>
      </w:r>
      <w:r w:rsidR="002054B8" w:rsidRPr="00AB5A1A">
        <w:rPr>
          <w:rFonts w:eastAsiaTheme="minorHAnsi"/>
          <w:kern w:val="2"/>
          <w14:ligatures w14:val="standardContextual"/>
        </w:rPr>
        <w:t xml:space="preserve"> and provided no avenue for comfort and hope</w:t>
      </w:r>
      <w:r w:rsidR="00F72BB6" w:rsidRPr="00AB5A1A">
        <w:rPr>
          <w:rFonts w:eastAsiaTheme="minorHAnsi"/>
          <w:kern w:val="2"/>
          <w14:ligatures w14:val="standardContextual"/>
        </w:rPr>
        <w:t xml:space="preserve">. </w:t>
      </w:r>
    </w:p>
    <w:p w14:paraId="31F8F3B6" w14:textId="6383FC59" w:rsidR="00A168EB" w:rsidRPr="00AB5A1A" w:rsidRDefault="00E13A92" w:rsidP="00AB5A1A">
      <w:pPr>
        <w:pStyle w:val="NormalWeb"/>
        <w:shd w:val="clear" w:color="auto" w:fill="FFFFFF"/>
        <w:spacing w:before="0" w:beforeAutospacing="0" w:after="0" w:afterAutospacing="0" w:line="480" w:lineRule="auto"/>
        <w:ind w:firstLine="720"/>
        <w:rPr>
          <w:rFonts w:eastAsiaTheme="minorHAnsi"/>
          <w:kern w:val="2"/>
          <w14:ligatures w14:val="standardContextual"/>
        </w:rPr>
      </w:pPr>
      <w:r w:rsidRPr="00AB5A1A">
        <w:rPr>
          <w:rFonts w:eastAsiaTheme="minorHAnsi"/>
          <w:kern w:val="2"/>
          <w14:ligatures w14:val="standardContextual"/>
        </w:rPr>
        <w:t>It is self-evident why</w:t>
      </w:r>
      <w:r w:rsidR="00B63D76" w:rsidRPr="00AB5A1A">
        <w:rPr>
          <w:rFonts w:eastAsiaTheme="minorHAnsi"/>
          <w:kern w:val="2"/>
          <w14:ligatures w14:val="standardContextual"/>
        </w:rPr>
        <w:t xml:space="preserve"> Akhenaten’s </w:t>
      </w:r>
      <w:r w:rsidR="009C794E" w:rsidRPr="00AB5A1A">
        <w:rPr>
          <w:rFonts w:eastAsiaTheme="minorHAnsi"/>
          <w:kern w:val="2"/>
          <w14:ligatures w14:val="standardContextual"/>
        </w:rPr>
        <w:t xml:space="preserve">new </w:t>
      </w:r>
      <w:r w:rsidR="00B63D76" w:rsidRPr="00AB5A1A">
        <w:rPr>
          <w:rFonts w:eastAsiaTheme="minorHAnsi"/>
          <w:kern w:val="2"/>
          <w14:ligatures w14:val="standardContextual"/>
        </w:rPr>
        <w:t>revolutionary</w:t>
      </w:r>
      <w:r w:rsidR="009C794E" w:rsidRPr="00AB5A1A">
        <w:rPr>
          <w:rFonts w:eastAsiaTheme="minorHAnsi"/>
          <w:kern w:val="2"/>
          <w14:ligatures w14:val="standardContextual"/>
        </w:rPr>
        <w:t xml:space="preserve"> religion failed</w:t>
      </w:r>
      <w:r w:rsidR="00E44177" w:rsidRPr="00AB5A1A">
        <w:rPr>
          <w:rFonts w:eastAsiaTheme="minorHAnsi"/>
          <w:kern w:val="2"/>
          <w14:ligatures w14:val="standardContextual"/>
        </w:rPr>
        <w:t xml:space="preserve">. Akhenaten did not understand or appreciate the existing ancient Egyptian religion that provided order and stability </w:t>
      </w:r>
      <w:r w:rsidR="00121252">
        <w:rPr>
          <w:rFonts w:eastAsiaTheme="minorHAnsi"/>
          <w:kern w:val="2"/>
          <w14:ligatures w14:val="standardContextual"/>
        </w:rPr>
        <w:t>for</w:t>
      </w:r>
      <w:r w:rsidR="00E44177" w:rsidRPr="00AB5A1A">
        <w:rPr>
          <w:rFonts w:eastAsiaTheme="minorHAnsi"/>
          <w:kern w:val="2"/>
          <w14:ligatures w14:val="standardContextual"/>
        </w:rPr>
        <w:t xml:space="preserve"> the Egyptian people for over 3,000 years.   </w:t>
      </w:r>
    </w:p>
    <w:p w14:paraId="62D762D6" w14:textId="0903DEA6" w:rsidR="00BA40D8" w:rsidRPr="00AB5A1A" w:rsidRDefault="00BA40D8"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73A84506" w14:textId="7BF78A60" w:rsidR="00BA40D8" w:rsidRPr="00AB5A1A" w:rsidRDefault="00BA40D8"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2D5DF0A2" w14:textId="77777777" w:rsidR="00A168EB" w:rsidRPr="00AB5A1A" w:rsidRDefault="00A168EB"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02EDECA2" w14:textId="77777777" w:rsidR="00A168EB" w:rsidRPr="00AB5A1A" w:rsidRDefault="00A168EB"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7BD9CFC2" w14:textId="77777777" w:rsidR="00A168EB" w:rsidRPr="00AB5A1A" w:rsidRDefault="00A168EB"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324B947B" w14:textId="77777777" w:rsidR="00A168EB" w:rsidRPr="00AB5A1A" w:rsidRDefault="00A168EB"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4D0BE1E8" w14:textId="77777777" w:rsidR="00A168EB" w:rsidRPr="00AB5A1A" w:rsidRDefault="00A168EB"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3067B8BE" w14:textId="77777777" w:rsidR="00A168EB" w:rsidRPr="00AB5A1A" w:rsidRDefault="00A168EB"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77D22FE2" w14:textId="77777777" w:rsidR="00A168EB" w:rsidRPr="00AB5A1A" w:rsidRDefault="00A168EB"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3BEF9314" w14:textId="77777777" w:rsidR="002D2190" w:rsidRPr="00AB5A1A" w:rsidRDefault="002D2190"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44FA7453" w14:textId="77777777" w:rsidR="00AE25D9" w:rsidRPr="00AB5A1A" w:rsidRDefault="00AE25D9"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534D3ABE" w14:textId="77777777" w:rsidR="00AE25D9" w:rsidRPr="00AB5A1A" w:rsidRDefault="00AE25D9"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4E32D40D" w14:textId="77777777" w:rsidR="00AE25D9" w:rsidRPr="00AB5A1A" w:rsidRDefault="00AE25D9"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38EC64DC" w14:textId="77777777" w:rsidR="00AE25D9" w:rsidRPr="00AB5A1A" w:rsidRDefault="00AE25D9"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177AC719" w14:textId="77777777" w:rsidR="00AE25D9" w:rsidRPr="00AB5A1A" w:rsidRDefault="00AE25D9"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62B05FC0" w14:textId="77777777" w:rsidR="002D2190" w:rsidRPr="00AB5A1A" w:rsidRDefault="002D2190" w:rsidP="00AB5A1A">
      <w:pPr>
        <w:pStyle w:val="NormalWeb"/>
        <w:shd w:val="clear" w:color="auto" w:fill="FFFFFF"/>
        <w:spacing w:before="0" w:beforeAutospacing="0" w:after="0" w:afterAutospacing="0" w:line="480" w:lineRule="auto"/>
        <w:rPr>
          <w:rFonts w:eastAsiaTheme="minorHAnsi"/>
          <w:kern w:val="2"/>
          <w14:ligatures w14:val="standardContextual"/>
        </w:rPr>
      </w:pPr>
    </w:p>
    <w:p w14:paraId="381E0C40" w14:textId="77777777" w:rsidR="00E95CDA" w:rsidRPr="00AB5A1A" w:rsidRDefault="00E95CDA" w:rsidP="00AB5A1A">
      <w:pPr>
        <w:spacing w:after="0" w:line="480" w:lineRule="auto"/>
        <w:rPr>
          <w:rFonts w:ascii="Times New Roman" w:hAnsi="Times New Roman" w:cs="Times New Roman"/>
          <w:b/>
          <w:bCs/>
          <w:sz w:val="24"/>
          <w:szCs w:val="24"/>
        </w:rPr>
      </w:pPr>
    </w:p>
    <w:p w14:paraId="16277698" w14:textId="5B45A2C5" w:rsidR="000C7C2A" w:rsidRDefault="000765DC" w:rsidP="00121252">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Works Cited</w:t>
      </w:r>
    </w:p>
    <w:p w14:paraId="25FDB9EA" w14:textId="77777777" w:rsidR="00121252" w:rsidRPr="00121252" w:rsidRDefault="00121252" w:rsidP="00121252">
      <w:pPr>
        <w:spacing w:after="0" w:line="480" w:lineRule="auto"/>
        <w:jc w:val="center"/>
        <w:rPr>
          <w:rFonts w:ascii="Times New Roman" w:hAnsi="Times New Roman" w:cs="Times New Roman"/>
          <w:b/>
          <w:bCs/>
          <w:sz w:val="24"/>
          <w:szCs w:val="24"/>
        </w:rPr>
      </w:pPr>
    </w:p>
    <w:p w14:paraId="68E06F73" w14:textId="77777777" w:rsidR="00121252" w:rsidRDefault="000C7C2A" w:rsidP="00AB5A1A">
      <w:pPr>
        <w:spacing w:after="0" w:line="480" w:lineRule="auto"/>
        <w:ind w:left="1080" w:hanging="1080"/>
        <w:rPr>
          <w:rFonts w:ascii="Times New Roman" w:hAnsi="Times New Roman" w:cs="Times New Roman"/>
          <w:i/>
          <w:iCs/>
          <w:sz w:val="24"/>
          <w:szCs w:val="24"/>
        </w:rPr>
      </w:pPr>
      <w:r w:rsidRPr="00AB5A1A">
        <w:rPr>
          <w:rFonts w:ascii="Times New Roman" w:hAnsi="Times New Roman" w:cs="Times New Roman"/>
          <w:sz w:val="24"/>
          <w:szCs w:val="24"/>
        </w:rPr>
        <w:t>Assman, J. 200</w:t>
      </w:r>
      <w:r w:rsidR="001E3A0A" w:rsidRPr="00AB5A1A">
        <w:rPr>
          <w:rFonts w:ascii="Times New Roman" w:hAnsi="Times New Roman" w:cs="Times New Roman"/>
          <w:sz w:val="24"/>
          <w:szCs w:val="24"/>
        </w:rPr>
        <w:t>2</w:t>
      </w:r>
      <w:r w:rsidRPr="00AB5A1A">
        <w:rPr>
          <w:rFonts w:ascii="Times New Roman" w:hAnsi="Times New Roman" w:cs="Times New Roman"/>
          <w:sz w:val="24"/>
          <w:szCs w:val="24"/>
        </w:rPr>
        <w:t xml:space="preserve">. </w:t>
      </w:r>
      <w:r w:rsidRPr="00AB5A1A">
        <w:rPr>
          <w:rFonts w:ascii="Times New Roman" w:hAnsi="Times New Roman" w:cs="Times New Roman"/>
          <w:i/>
          <w:iCs/>
          <w:sz w:val="24"/>
          <w:szCs w:val="24"/>
        </w:rPr>
        <w:t xml:space="preserve">The Mind of Egypt: History and Meaning in the Time of the Pharaohs. </w:t>
      </w:r>
    </w:p>
    <w:p w14:paraId="4D5D0988" w14:textId="1B1C0A50" w:rsidR="000C7C2A" w:rsidRPr="00121252" w:rsidRDefault="001C3FD8" w:rsidP="00121252">
      <w:pPr>
        <w:spacing w:after="0" w:line="480" w:lineRule="auto"/>
        <w:ind w:left="1080" w:hanging="360"/>
        <w:rPr>
          <w:rFonts w:ascii="Times New Roman" w:hAnsi="Times New Roman" w:cs="Times New Roman"/>
          <w:sz w:val="24"/>
          <w:szCs w:val="24"/>
        </w:rPr>
      </w:pPr>
      <w:r w:rsidRPr="00AB5A1A">
        <w:rPr>
          <w:rFonts w:ascii="Times New Roman" w:hAnsi="Times New Roman" w:cs="Times New Roman"/>
          <w:sz w:val="24"/>
          <w:szCs w:val="24"/>
        </w:rPr>
        <w:t>New York</w:t>
      </w:r>
      <w:r w:rsidR="000C7C2A" w:rsidRPr="00AB5A1A">
        <w:rPr>
          <w:rFonts w:ascii="Times New Roman" w:hAnsi="Times New Roman" w:cs="Times New Roman"/>
          <w:sz w:val="24"/>
          <w:szCs w:val="24"/>
        </w:rPr>
        <w:t xml:space="preserve">: </w:t>
      </w:r>
      <w:r w:rsidRPr="00AB5A1A">
        <w:rPr>
          <w:rFonts w:ascii="Times New Roman" w:hAnsi="Times New Roman" w:cs="Times New Roman"/>
          <w:sz w:val="24"/>
          <w:szCs w:val="24"/>
        </w:rPr>
        <w:t>Metropolitan Books</w:t>
      </w:r>
      <w:r w:rsidR="000C7C2A" w:rsidRPr="00AB5A1A">
        <w:rPr>
          <w:rFonts w:ascii="Times New Roman" w:hAnsi="Times New Roman" w:cs="Times New Roman"/>
          <w:sz w:val="24"/>
          <w:szCs w:val="24"/>
        </w:rPr>
        <w:t>.</w:t>
      </w:r>
    </w:p>
    <w:p w14:paraId="44FDF4D3" w14:textId="77777777" w:rsidR="00BE3127" w:rsidRPr="00AB5A1A" w:rsidRDefault="00BE3127" w:rsidP="00AB5A1A">
      <w:pPr>
        <w:spacing w:after="0" w:line="480" w:lineRule="auto"/>
        <w:contextualSpacing/>
        <w:rPr>
          <w:rFonts w:ascii="Times New Roman" w:hAnsi="Times New Roman" w:cs="Times New Roman"/>
          <w:sz w:val="24"/>
          <w:szCs w:val="24"/>
        </w:rPr>
      </w:pPr>
      <w:r w:rsidRPr="00AB5A1A">
        <w:rPr>
          <w:rFonts w:ascii="Times New Roman" w:hAnsi="Times New Roman" w:cs="Times New Roman"/>
          <w:sz w:val="24"/>
          <w:szCs w:val="24"/>
        </w:rPr>
        <w:t xml:space="preserve">Herodotus. (2002) An Account of Egypt. Translated by G. C. Macaulay. </w:t>
      </w:r>
    </w:p>
    <w:p w14:paraId="675E0036" w14:textId="1DC46D37" w:rsidR="00E7341E" w:rsidRPr="00AB5A1A" w:rsidRDefault="00BE3127" w:rsidP="00121252">
      <w:pPr>
        <w:spacing w:after="0" w:line="480" w:lineRule="auto"/>
        <w:ind w:left="360" w:firstLine="720"/>
        <w:contextualSpacing/>
        <w:rPr>
          <w:rFonts w:ascii="Times New Roman" w:hAnsi="Times New Roman" w:cs="Times New Roman"/>
          <w:sz w:val="24"/>
          <w:szCs w:val="24"/>
        </w:rPr>
      </w:pPr>
      <w:r w:rsidRPr="00AB5A1A">
        <w:rPr>
          <w:rFonts w:ascii="Times New Roman" w:hAnsi="Times New Roman" w:cs="Times New Roman"/>
          <w:sz w:val="24"/>
          <w:szCs w:val="24"/>
        </w:rPr>
        <w:t>Las Vegas: Compass Circle.</w:t>
      </w:r>
    </w:p>
    <w:p w14:paraId="4CFD4626" w14:textId="77777777" w:rsidR="00121252" w:rsidRDefault="00E7341E" w:rsidP="00AB5A1A">
      <w:pPr>
        <w:spacing w:after="0" w:line="480" w:lineRule="auto"/>
        <w:rPr>
          <w:rFonts w:ascii="Times New Roman" w:hAnsi="Times New Roman" w:cs="Times New Roman"/>
          <w:sz w:val="24"/>
          <w:szCs w:val="24"/>
        </w:rPr>
      </w:pPr>
      <w:r w:rsidRPr="00AB5A1A">
        <w:rPr>
          <w:rFonts w:ascii="Times New Roman" w:hAnsi="Times New Roman" w:cs="Times New Roman"/>
          <w:sz w:val="24"/>
          <w:szCs w:val="24"/>
        </w:rPr>
        <w:t xml:space="preserve">Hornung, E. </w:t>
      </w:r>
      <w:r w:rsidR="00A46393" w:rsidRPr="00AB5A1A">
        <w:rPr>
          <w:rFonts w:ascii="Times New Roman" w:hAnsi="Times New Roman" w:cs="Times New Roman"/>
          <w:sz w:val="24"/>
          <w:szCs w:val="24"/>
        </w:rPr>
        <w:t>2001</w:t>
      </w:r>
      <w:r w:rsidRPr="00AB5A1A">
        <w:rPr>
          <w:rFonts w:ascii="Times New Roman" w:hAnsi="Times New Roman" w:cs="Times New Roman"/>
          <w:sz w:val="24"/>
          <w:szCs w:val="24"/>
        </w:rPr>
        <w:t xml:space="preserve">. Akhenaten and the Religion of Light. Cornell: </w:t>
      </w:r>
    </w:p>
    <w:p w14:paraId="35AE56A9" w14:textId="139E9BC5" w:rsidR="00A46393" w:rsidRPr="00AB5A1A" w:rsidRDefault="00E7341E" w:rsidP="00121252">
      <w:pPr>
        <w:spacing w:after="0" w:line="480" w:lineRule="auto"/>
        <w:ind w:left="360" w:firstLine="720"/>
        <w:rPr>
          <w:rFonts w:ascii="Times New Roman" w:hAnsi="Times New Roman" w:cs="Times New Roman"/>
          <w:sz w:val="24"/>
          <w:szCs w:val="24"/>
        </w:rPr>
      </w:pPr>
      <w:r w:rsidRPr="00AB5A1A">
        <w:rPr>
          <w:rFonts w:ascii="Times New Roman" w:hAnsi="Times New Roman" w:cs="Times New Roman"/>
          <w:sz w:val="24"/>
          <w:szCs w:val="24"/>
        </w:rPr>
        <w:t>Cornell University</w:t>
      </w:r>
      <w:r w:rsidR="00121252">
        <w:rPr>
          <w:rFonts w:ascii="Times New Roman" w:hAnsi="Times New Roman" w:cs="Times New Roman"/>
          <w:sz w:val="24"/>
          <w:szCs w:val="24"/>
        </w:rPr>
        <w:t xml:space="preserve"> </w:t>
      </w:r>
      <w:r w:rsidRPr="00AB5A1A">
        <w:rPr>
          <w:rFonts w:ascii="Times New Roman" w:hAnsi="Times New Roman" w:cs="Times New Roman"/>
          <w:sz w:val="24"/>
          <w:szCs w:val="24"/>
        </w:rPr>
        <w:t>Press.</w:t>
      </w:r>
    </w:p>
    <w:p w14:paraId="132BBA6E" w14:textId="46CA7E4D" w:rsidR="00A46393" w:rsidRPr="00AB5A1A" w:rsidRDefault="00A46393" w:rsidP="00121252">
      <w:pPr>
        <w:spacing w:after="0" w:line="480" w:lineRule="auto"/>
        <w:ind w:left="1080" w:hanging="1080"/>
        <w:rPr>
          <w:rFonts w:ascii="Times New Roman" w:hAnsi="Times New Roman" w:cs="Times New Roman"/>
          <w:sz w:val="24"/>
          <w:szCs w:val="24"/>
        </w:rPr>
      </w:pPr>
      <w:r w:rsidRPr="00AB5A1A">
        <w:rPr>
          <w:rFonts w:ascii="Times New Roman" w:hAnsi="Times New Roman" w:cs="Times New Roman"/>
          <w:sz w:val="24"/>
          <w:szCs w:val="24"/>
        </w:rPr>
        <w:t xml:space="preserve">Hornung, E. 1996. </w:t>
      </w:r>
      <w:r w:rsidRPr="00AB5A1A">
        <w:rPr>
          <w:rFonts w:ascii="Times New Roman" w:hAnsi="Times New Roman" w:cs="Times New Roman"/>
          <w:i/>
          <w:iCs/>
          <w:sz w:val="24"/>
          <w:szCs w:val="24"/>
        </w:rPr>
        <w:t>Conceptions of God in Ancient Egypt</w:t>
      </w:r>
      <w:r w:rsidRPr="00AB5A1A">
        <w:rPr>
          <w:rFonts w:ascii="Times New Roman" w:hAnsi="Times New Roman" w:cs="Times New Roman"/>
          <w:sz w:val="24"/>
          <w:szCs w:val="24"/>
        </w:rPr>
        <w:t>. Cornell: Cornell University Press.</w:t>
      </w:r>
    </w:p>
    <w:p w14:paraId="01D19842" w14:textId="0A77191E" w:rsidR="00F730B4" w:rsidRPr="00AB5A1A" w:rsidRDefault="00F730B4" w:rsidP="00AB5A1A">
      <w:pPr>
        <w:spacing w:after="0" w:line="480" w:lineRule="auto"/>
        <w:ind w:left="1080" w:hanging="1080"/>
        <w:rPr>
          <w:rFonts w:ascii="Times New Roman" w:hAnsi="Times New Roman" w:cs="Times New Roman"/>
          <w:i/>
          <w:iCs/>
          <w:sz w:val="24"/>
          <w:szCs w:val="24"/>
        </w:rPr>
      </w:pPr>
      <w:r w:rsidRPr="00AB5A1A">
        <w:rPr>
          <w:rFonts w:ascii="Times New Roman" w:hAnsi="Times New Roman" w:cs="Times New Roman"/>
          <w:sz w:val="24"/>
          <w:szCs w:val="24"/>
        </w:rPr>
        <w:t xml:space="preserve">Kemp, B. 2012. </w:t>
      </w:r>
      <w:r w:rsidRPr="00AB5A1A">
        <w:rPr>
          <w:rFonts w:ascii="Times New Roman" w:hAnsi="Times New Roman" w:cs="Times New Roman"/>
          <w:i/>
          <w:iCs/>
          <w:sz w:val="24"/>
          <w:szCs w:val="24"/>
        </w:rPr>
        <w:t>The City of Akhenaten and Nefertiti Amarna and Its People.</w:t>
      </w:r>
    </w:p>
    <w:p w14:paraId="7ABA3C7C" w14:textId="615C307B" w:rsidR="00C628BA" w:rsidRPr="00AB5A1A" w:rsidRDefault="00F730B4" w:rsidP="00121252">
      <w:pPr>
        <w:spacing w:after="0" w:line="480" w:lineRule="auto"/>
        <w:ind w:left="1080" w:hanging="360"/>
        <w:rPr>
          <w:rFonts w:ascii="Times New Roman" w:hAnsi="Times New Roman" w:cs="Times New Roman"/>
          <w:sz w:val="24"/>
          <w:szCs w:val="24"/>
        </w:rPr>
      </w:pPr>
      <w:r w:rsidRPr="00AB5A1A">
        <w:rPr>
          <w:rFonts w:ascii="Times New Roman" w:hAnsi="Times New Roman" w:cs="Times New Roman"/>
          <w:i/>
          <w:iCs/>
          <w:sz w:val="24"/>
          <w:szCs w:val="24"/>
        </w:rPr>
        <w:t xml:space="preserve"> </w:t>
      </w:r>
      <w:r w:rsidR="002F3952" w:rsidRPr="00AB5A1A">
        <w:rPr>
          <w:rFonts w:ascii="Times New Roman" w:hAnsi="Times New Roman" w:cs="Times New Roman"/>
          <w:i/>
          <w:iCs/>
          <w:sz w:val="24"/>
          <w:szCs w:val="24"/>
        </w:rPr>
        <w:t xml:space="preserve">     </w:t>
      </w:r>
      <w:r w:rsidRPr="00AB5A1A">
        <w:rPr>
          <w:rFonts w:ascii="Times New Roman" w:hAnsi="Times New Roman" w:cs="Times New Roman"/>
          <w:sz w:val="24"/>
          <w:szCs w:val="24"/>
        </w:rPr>
        <w:t>London: Thames &amp; Hudson.</w:t>
      </w:r>
    </w:p>
    <w:p w14:paraId="0878D9A1" w14:textId="7F7E4F8C" w:rsidR="00F730B4" w:rsidRPr="00AB5A1A" w:rsidRDefault="00F730B4" w:rsidP="00AB5A1A">
      <w:pPr>
        <w:spacing w:after="0" w:line="480" w:lineRule="auto"/>
        <w:ind w:left="1080" w:hanging="1080"/>
        <w:rPr>
          <w:rFonts w:ascii="Times New Roman" w:hAnsi="Times New Roman" w:cs="Times New Roman"/>
          <w:i/>
          <w:iCs/>
          <w:sz w:val="24"/>
          <w:szCs w:val="24"/>
        </w:rPr>
      </w:pPr>
      <w:r w:rsidRPr="00AB5A1A">
        <w:rPr>
          <w:rFonts w:ascii="Times New Roman" w:hAnsi="Times New Roman" w:cs="Times New Roman"/>
          <w:sz w:val="24"/>
          <w:szCs w:val="24"/>
        </w:rPr>
        <w:t xml:space="preserve">Murnane, W. 1995. </w:t>
      </w:r>
      <w:r w:rsidRPr="00AB5A1A">
        <w:rPr>
          <w:rFonts w:ascii="Times New Roman" w:hAnsi="Times New Roman" w:cs="Times New Roman"/>
          <w:i/>
          <w:iCs/>
          <w:sz w:val="24"/>
          <w:szCs w:val="24"/>
        </w:rPr>
        <w:t>Texts from the Amarna Period in Egypt.</w:t>
      </w:r>
    </w:p>
    <w:p w14:paraId="276C20D7" w14:textId="28BCB6BA" w:rsidR="000C7C2A" w:rsidRPr="00AB5A1A" w:rsidRDefault="00F730B4" w:rsidP="00121252">
      <w:pPr>
        <w:spacing w:after="0" w:line="480" w:lineRule="auto"/>
        <w:ind w:left="1080" w:hanging="360"/>
        <w:rPr>
          <w:rFonts w:ascii="Times New Roman" w:hAnsi="Times New Roman" w:cs="Times New Roman"/>
          <w:sz w:val="24"/>
          <w:szCs w:val="24"/>
        </w:rPr>
      </w:pPr>
      <w:r w:rsidRPr="00AB5A1A">
        <w:rPr>
          <w:rFonts w:ascii="Times New Roman" w:hAnsi="Times New Roman" w:cs="Times New Roman"/>
          <w:sz w:val="24"/>
          <w:szCs w:val="24"/>
        </w:rPr>
        <w:t>Atlanta: Scholars Press.</w:t>
      </w:r>
    </w:p>
    <w:p w14:paraId="1A296377" w14:textId="77777777" w:rsidR="007F0B8F" w:rsidRPr="00AB5A1A" w:rsidRDefault="007F0B8F" w:rsidP="00AB5A1A">
      <w:pPr>
        <w:spacing w:after="0" w:line="480" w:lineRule="auto"/>
        <w:ind w:left="1080" w:hanging="1080"/>
        <w:rPr>
          <w:rFonts w:ascii="Times New Roman" w:hAnsi="Times New Roman" w:cs="Times New Roman"/>
          <w:sz w:val="24"/>
          <w:szCs w:val="24"/>
        </w:rPr>
      </w:pPr>
      <w:r w:rsidRPr="00AB5A1A">
        <w:rPr>
          <w:rFonts w:ascii="Times New Roman" w:hAnsi="Times New Roman" w:cs="Times New Roman"/>
          <w:sz w:val="24"/>
          <w:szCs w:val="24"/>
        </w:rPr>
        <w:t xml:space="preserve">Redford, D. “The Sun Disk in Akhenaten’s Program: Its Worship and Antecedents. </w:t>
      </w:r>
    </w:p>
    <w:p w14:paraId="5323C8BD" w14:textId="1551712E" w:rsidR="007F0B8F" w:rsidRPr="00AB5A1A" w:rsidRDefault="002F3952" w:rsidP="00AB5A1A">
      <w:pPr>
        <w:spacing w:after="0" w:line="480" w:lineRule="auto"/>
        <w:rPr>
          <w:rFonts w:ascii="Times New Roman" w:hAnsi="Times New Roman" w:cs="Times New Roman"/>
          <w:sz w:val="24"/>
          <w:szCs w:val="24"/>
        </w:rPr>
      </w:pPr>
      <w:r w:rsidRPr="00AB5A1A">
        <w:rPr>
          <w:rFonts w:ascii="Times New Roman" w:hAnsi="Times New Roman" w:cs="Times New Roman"/>
          <w:sz w:val="24"/>
          <w:szCs w:val="24"/>
        </w:rPr>
        <w:t xml:space="preserve">           </w:t>
      </w:r>
      <w:r w:rsidR="007F0B8F" w:rsidRPr="00AB5A1A">
        <w:rPr>
          <w:rFonts w:ascii="Times New Roman" w:hAnsi="Times New Roman" w:cs="Times New Roman"/>
          <w:sz w:val="24"/>
          <w:szCs w:val="24"/>
        </w:rPr>
        <w:t xml:space="preserve">I. JARCE 13: </w:t>
      </w:r>
      <w:r w:rsidR="00121252">
        <w:rPr>
          <w:rFonts w:ascii="Times New Roman" w:hAnsi="Times New Roman" w:cs="Times New Roman"/>
          <w:sz w:val="24"/>
          <w:szCs w:val="24"/>
        </w:rPr>
        <w:t>46.</w:t>
      </w:r>
    </w:p>
    <w:p w14:paraId="4B3F304B" w14:textId="1C325CEE" w:rsidR="00F730B4" w:rsidRPr="00AB5A1A" w:rsidRDefault="00F730B4" w:rsidP="00AB5A1A">
      <w:pPr>
        <w:spacing w:after="0" w:line="480" w:lineRule="auto"/>
        <w:ind w:left="1080" w:hanging="1080"/>
        <w:rPr>
          <w:rFonts w:ascii="Times New Roman" w:hAnsi="Times New Roman" w:cs="Times New Roman"/>
          <w:i/>
          <w:iCs/>
          <w:sz w:val="24"/>
          <w:szCs w:val="24"/>
        </w:rPr>
      </w:pPr>
      <w:r w:rsidRPr="00AB5A1A">
        <w:rPr>
          <w:rFonts w:ascii="Times New Roman" w:hAnsi="Times New Roman" w:cs="Times New Roman"/>
          <w:sz w:val="24"/>
          <w:szCs w:val="24"/>
        </w:rPr>
        <w:t xml:space="preserve">Ridley, R. 2019. </w:t>
      </w:r>
      <w:r w:rsidRPr="00AB5A1A">
        <w:rPr>
          <w:rFonts w:ascii="Times New Roman" w:hAnsi="Times New Roman" w:cs="Times New Roman"/>
          <w:i/>
          <w:iCs/>
          <w:sz w:val="24"/>
          <w:szCs w:val="24"/>
        </w:rPr>
        <w:t xml:space="preserve">Akhenaten: A Historian’s View. </w:t>
      </w:r>
    </w:p>
    <w:p w14:paraId="52ACA1CF" w14:textId="706FBE6F" w:rsidR="000C7C2A" w:rsidRPr="00AB5A1A" w:rsidRDefault="00F730B4" w:rsidP="00121252">
      <w:pPr>
        <w:spacing w:after="0" w:line="480" w:lineRule="auto"/>
        <w:ind w:left="1080" w:hanging="360"/>
        <w:rPr>
          <w:rFonts w:ascii="Times New Roman" w:hAnsi="Times New Roman" w:cs="Times New Roman"/>
          <w:sz w:val="24"/>
          <w:szCs w:val="24"/>
        </w:rPr>
      </w:pPr>
      <w:r w:rsidRPr="00AB5A1A">
        <w:rPr>
          <w:rFonts w:ascii="Times New Roman" w:hAnsi="Times New Roman" w:cs="Times New Roman"/>
          <w:sz w:val="24"/>
          <w:szCs w:val="24"/>
        </w:rPr>
        <w:t>Cairo: The American University in Cairo Press.</w:t>
      </w:r>
    </w:p>
    <w:p w14:paraId="3575F5F6" w14:textId="6E08C3C8" w:rsidR="009D0CB6" w:rsidRPr="00AB5A1A" w:rsidRDefault="00D9451A" w:rsidP="00AB5A1A">
      <w:pPr>
        <w:spacing w:after="0" w:line="480" w:lineRule="auto"/>
        <w:ind w:left="810" w:hanging="810"/>
        <w:rPr>
          <w:rFonts w:ascii="Times New Roman" w:hAnsi="Times New Roman" w:cs="Times New Roman"/>
          <w:sz w:val="24"/>
          <w:szCs w:val="24"/>
        </w:rPr>
      </w:pPr>
      <w:r w:rsidRPr="00AB5A1A">
        <w:rPr>
          <w:rFonts w:ascii="Times New Roman" w:hAnsi="Times New Roman" w:cs="Times New Roman"/>
          <w:sz w:val="24"/>
          <w:szCs w:val="24"/>
        </w:rPr>
        <w:t xml:space="preserve">Stevens, A. </w:t>
      </w:r>
      <w:r w:rsidR="00631B53" w:rsidRPr="00AB5A1A">
        <w:rPr>
          <w:rFonts w:ascii="Times New Roman" w:hAnsi="Times New Roman" w:cs="Times New Roman"/>
          <w:sz w:val="24"/>
          <w:szCs w:val="24"/>
        </w:rPr>
        <w:t xml:space="preserve">2020. Amarna: A Guide to the Ancient City of </w:t>
      </w:r>
      <w:proofErr w:type="spellStart"/>
      <w:r w:rsidR="00631B53" w:rsidRPr="00AB5A1A">
        <w:rPr>
          <w:rFonts w:ascii="Times New Roman" w:hAnsi="Times New Roman" w:cs="Times New Roman"/>
          <w:sz w:val="24"/>
          <w:szCs w:val="24"/>
        </w:rPr>
        <w:t>Akhetaten</w:t>
      </w:r>
      <w:proofErr w:type="spellEnd"/>
      <w:r w:rsidR="00631B53" w:rsidRPr="00AB5A1A">
        <w:rPr>
          <w:rFonts w:ascii="Times New Roman" w:hAnsi="Times New Roman" w:cs="Times New Roman"/>
          <w:sz w:val="24"/>
          <w:szCs w:val="24"/>
        </w:rPr>
        <w:t>. Cairo: The</w:t>
      </w:r>
      <w:r w:rsidR="002F3952" w:rsidRPr="00AB5A1A">
        <w:rPr>
          <w:rFonts w:ascii="Times New Roman" w:hAnsi="Times New Roman" w:cs="Times New Roman"/>
          <w:sz w:val="24"/>
          <w:szCs w:val="24"/>
        </w:rPr>
        <w:t xml:space="preserve"> </w:t>
      </w:r>
      <w:r w:rsidR="00631B53" w:rsidRPr="00AB5A1A">
        <w:rPr>
          <w:rFonts w:ascii="Times New Roman" w:hAnsi="Times New Roman" w:cs="Times New Roman"/>
          <w:sz w:val="24"/>
          <w:szCs w:val="24"/>
        </w:rPr>
        <w:t>American University of Cairo Press.</w:t>
      </w:r>
    </w:p>
    <w:p w14:paraId="3E9EB92B" w14:textId="43C8693A" w:rsidR="00F730B4" w:rsidRPr="00AB5A1A" w:rsidRDefault="00F730B4" w:rsidP="00121252">
      <w:pPr>
        <w:spacing w:after="0" w:line="480" w:lineRule="auto"/>
        <w:rPr>
          <w:rFonts w:ascii="Times New Roman" w:hAnsi="Times New Roman" w:cs="Times New Roman"/>
          <w:i/>
          <w:iCs/>
          <w:sz w:val="24"/>
          <w:szCs w:val="24"/>
        </w:rPr>
      </w:pPr>
      <w:r w:rsidRPr="00AB5A1A">
        <w:rPr>
          <w:rFonts w:ascii="Times New Roman" w:hAnsi="Times New Roman" w:cs="Times New Roman"/>
          <w:sz w:val="24"/>
          <w:szCs w:val="24"/>
        </w:rPr>
        <w:t xml:space="preserve">Teeter, E. 2011. </w:t>
      </w:r>
      <w:r w:rsidRPr="00AB5A1A">
        <w:rPr>
          <w:rFonts w:ascii="Times New Roman" w:hAnsi="Times New Roman" w:cs="Times New Roman"/>
          <w:i/>
          <w:iCs/>
          <w:sz w:val="24"/>
          <w:szCs w:val="24"/>
        </w:rPr>
        <w:t>Religion and Ritual in Ancient Egypt.</w:t>
      </w:r>
    </w:p>
    <w:p w14:paraId="6A328242" w14:textId="74724796" w:rsidR="00F730B4" w:rsidRPr="00AB5A1A" w:rsidRDefault="00F730B4" w:rsidP="00AB5A1A">
      <w:pPr>
        <w:spacing w:after="0" w:line="480" w:lineRule="auto"/>
        <w:ind w:left="1080" w:hanging="360"/>
        <w:rPr>
          <w:rFonts w:ascii="Times New Roman" w:hAnsi="Times New Roman" w:cs="Times New Roman"/>
          <w:sz w:val="24"/>
          <w:szCs w:val="24"/>
        </w:rPr>
      </w:pPr>
      <w:r w:rsidRPr="00AB5A1A">
        <w:rPr>
          <w:rFonts w:ascii="Times New Roman" w:hAnsi="Times New Roman" w:cs="Times New Roman"/>
          <w:sz w:val="24"/>
          <w:szCs w:val="24"/>
        </w:rPr>
        <w:t>Cambridge: Cambridge University Press.</w:t>
      </w:r>
    </w:p>
    <w:p w14:paraId="2EBBFD70" w14:textId="27F6FF7C" w:rsidR="00F730B4" w:rsidRPr="00AB5A1A" w:rsidRDefault="00F730B4" w:rsidP="00121252">
      <w:pPr>
        <w:spacing w:after="0" w:line="480" w:lineRule="auto"/>
        <w:rPr>
          <w:rFonts w:ascii="Times New Roman" w:hAnsi="Times New Roman" w:cs="Times New Roman"/>
          <w:i/>
          <w:iCs/>
          <w:sz w:val="24"/>
          <w:szCs w:val="24"/>
        </w:rPr>
      </w:pPr>
      <w:r w:rsidRPr="00AB5A1A">
        <w:rPr>
          <w:rFonts w:ascii="Times New Roman" w:hAnsi="Times New Roman" w:cs="Times New Roman"/>
          <w:sz w:val="24"/>
          <w:szCs w:val="24"/>
        </w:rPr>
        <w:t xml:space="preserve">Watterson, B. 1999. </w:t>
      </w:r>
      <w:r w:rsidRPr="00AB5A1A">
        <w:rPr>
          <w:rFonts w:ascii="Times New Roman" w:hAnsi="Times New Roman" w:cs="Times New Roman"/>
          <w:i/>
          <w:iCs/>
          <w:sz w:val="24"/>
          <w:szCs w:val="24"/>
        </w:rPr>
        <w:t>Amarna: Ancient Egypt’s Age of Revolution.</w:t>
      </w:r>
    </w:p>
    <w:p w14:paraId="7CF674E5" w14:textId="5F313702" w:rsidR="00F730B4" w:rsidRPr="00AB5A1A" w:rsidRDefault="00F730B4" w:rsidP="00AB5A1A">
      <w:pPr>
        <w:spacing w:after="0" w:line="480" w:lineRule="auto"/>
        <w:ind w:left="1080" w:hanging="360"/>
        <w:rPr>
          <w:rFonts w:ascii="Times New Roman" w:hAnsi="Times New Roman" w:cs="Times New Roman"/>
          <w:sz w:val="24"/>
          <w:szCs w:val="24"/>
        </w:rPr>
      </w:pPr>
      <w:r w:rsidRPr="00AB5A1A">
        <w:rPr>
          <w:rFonts w:ascii="Times New Roman" w:hAnsi="Times New Roman" w:cs="Times New Roman"/>
          <w:sz w:val="24"/>
          <w:szCs w:val="24"/>
        </w:rPr>
        <w:t>Stroud: Tempus Publishing Ltd.</w:t>
      </w:r>
    </w:p>
    <w:sectPr w:rsidR="00F730B4" w:rsidRPr="00AB5A1A" w:rsidSect="00AB5A1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9A87A8" w14:textId="77777777" w:rsidR="00FA4756" w:rsidRDefault="00FA4756" w:rsidP="00995CBE">
      <w:pPr>
        <w:spacing w:after="0" w:line="240" w:lineRule="auto"/>
      </w:pPr>
      <w:r>
        <w:separator/>
      </w:r>
    </w:p>
  </w:endnote>
  <w:endnote w:type="continuationSeparator" w:id="0">
    <w:p w14:paraId="3593CD2D" w14:textId="77777777" w:rsidR="00FA4756" w:rsidRDefault="00FA4756" w:rsidP="00995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1700626"/>
      <w:docPartObj>
        <w:docPartGallery w:val="Page Numbers (Bottom of Page)"/>
        <w:docPartUnique/>
      </w:docPartObj>
    </w:sdtPr>
    <w:sdtEndPr>
      <w:rPr>
        <w:noProof/>
      </w:rPr>
    </w:sdtEndPr>
    <w:sdtContent>
      <w:p w14:paraId="1C7D5BAE" w14:textId="49270FCC" w:rsidR="00995CBE" w:rsidRDefault="00995C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E43B55" w14:textId="77777777" w:rsidR="00995CBE" w:rsidRDefault="00995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519014" w14:textId="77777777" w:rsidR="00FA4756" w:rsidRDefault="00FA4756" w:rsidP="00995CBE">
      <w:pPr>
        <w:spacing w:after="0" w:line="240" w:lineRule="auto"/>
      </w:pPr>
      <w:r>
        <w:separator/>
      </w:r>
    </w:p>
  </w:footnote>
  <w:footnote w:type="continuationSeparator" w:id="0">
    <w:p w14:paraId="5DDAA3A6" w14:textId="77777777" w:rsidR="00FA4756" w:rsidRDefault="00FA4756" w:rsidP="00995C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E7265"/>
    <w:multiLevelType w:val="multilevel"/>
    <w:tmpl w:val="A6B84A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03E5FF7"/>
    <w:multiLevelType w:val="multilevel"/>
    <w:tmpl w:val="BA12F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5D1BD5"/>
    <w:multiLevelType w:val="hybridMultilevel"/>
    <w:tmpl w:val="9224F236"/>
    <w:lvl w:ilvl="0" w:tplc="486CE14A">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F90E6B"/>
    <w:multiLevelType w:val="hybridMultilevel"/>
    <w:tmpl w:val="8DCAF4CE"/>
    <w:lvl w:ilvl="0" w:tplc="11D098BA">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E625F5"/>
    <w:multiLevelType w:val="hybridMultilevel"/>
    <w:tmpl w:val="120254B0"/>
    <w:lvl w:ilvl="0" w:tplc="B240C6B2">
      <w:numFmt w:val="bullet"/>
      <w:lvlText w:val=""/>
      <w:lvlJc w:val="left"/>
      <w:pPr>
        <w:ind w:left="1440" w:hanging="360"/>
      </w:pPr>
      <w:rPr>
        <w:rFonts w:ascii="Symbol" w:eastAsiaTheme="minorHAnsi" w:hAnsi="Symbo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E9E7306"/>
    <w:multiLevelType w:val="hybridMultilevel"/>
    <w:tmpl w:val="D2B4F35A"/>
    <w:lvl w:ilvl="0" w:tplc="44BA118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44F3558"/>
    <w:multiLevelType w:val="hybridMultilevel"/>
    <w:tmpl w:val="DF729D82"/>
    <w:lvl w:ilvl="0" w:tplc="2F02DAB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BC7308"/>
    <w:multiLevelType w:val="multilevel"/>
    <w:tmpl w:val="88CA25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D34394C"/>
    <w:multiLevelType w:val="hybridMultilevel"/>
    <w:tmpl w:val="B10EEB88"/>
    <w:lvl w:ilvl="0" w:tplc="8C56667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9E51F33"/>
    <w:multiLevelType w:val="multilevel"/>
    <w:tmpl w:val="460A71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EA07BF"/>
    <w:multiLevelType w:val="multilevel"/>
    <w:tmpl w:val="B5C60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6747097">
    <w:abstractNumId w:val="4"/>
  </w:num>
  <w:num w:numId="2" w16cid:durableId="585041985">
    <w:abstractNumId w:val="8"/>
  </w:num>
  <w:num w:numId="3" w16cid:durableId="2095471080">
    <w:abstractNumId w:val="9"/>
  </w:num>
  <w:num w:numId="4" w16cid:durableId="741828320">
    <w:abstractNumId w:val="7"/>
  </w:num>
  <w:num w:numId="5" w16cid:durableId="346829456">
    <w:abstractNumId w:val="0"/>
  </w:num>
  <w:num w:numId="6" w16cid:durableId="1752504845">
    <w:abstractNumId w:val="6"/>
  </w:num>
  <w:num w:numId="7" w16cid:durableId="1586308155">
    <w:abstractNumId w:val="2"/>
  </w:num>
  <w:num w:numId="8" w16cid:durableId="711656577">
    <w:abstractNumId w:val="3"/>
  </w:num>
  <w:num w:numId="9" w16cid:durableId="1460955907">
    <w:abstractNumId w:val="5"/>
  </w:num>
  <w:num w:numId="10" w16cid:durableId="1960141277">
    <w:abstractNumId w:val="1"/>
  </w:num>
  <w:num w:numId="11" w16cid:durableId="19744825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8BF"/>
    <w:rsid w:val="0000165F"/>
    <w:rsid w:val="0004399B"/>
    <w:rsid w:val="000447BA"/>
    <w:rsid w:val="0005644F"/>
    <w:rsid w:val="00056BE9"/>
    <w:rsid w:val="00063341"/>
    <w:rsid w:val="00063DA5"/>
    <w:rsid w:val="00073B53"/>
    <w:rsid w:val="000753E1"/>
    <w:rsid w:val="00076261"/>
    <w:rsid w:val="000765DC"/>
    <w:rsid w:val="000969FF"/>
    <w:rsid w:val="000A02C4"/>
    <w:rsid w:val="000B2892"/>
    <w:rsid w:val="000C7C2A"/>
    <w:rsid w:val="000E6BA8"/>
    <w:rsid w:val="000E74BE"/>
    <w:rsid w:val="00104052"/>
    <w:rsid w:val="00107F3C"/>
    <w:rsid w:val="001121F4"/>
    <w:rsid w:val="00121252"/>
    <w:rsid w:val="001232E7"/>
    <w:rsid w:val="0012358E"/>
    <w:rsid w:val="00153D02"/>
    <w:rsid w:val="00156E31"/>
    <w:rsid w:val="001719D1"/>
    <w:rsid w:val="001730F8"/>
    <w:rsid w:val="00182D62"/>
    <w:rsid w:val="00183EF2"/>
    <w:rsid w:val="00186FDC"/>
    <w:rsid w:val="00195458"/>
    <w:rsid w:val="001965B9"/>
    <w:rsid w:val="0019711A"/>
    <w:rsid w:val="001A5C89"/>
    <w:rsid w:val="001B7942"/>
    <w:rsid w:val="001C3FD8"/>
    <w:rsid w:val="001D0215"/>
    <w:rsid w:val="001D76EB"/>
    <w:rsid w:val="001E3A0A"/>
    <w:rsid w:val="001F2305"/>
    <w:rsid w:val="002046A8"/>
    <w:rsid w:val="002054B8"/>
    <w:rsid w:val="002227CE"/>
    <w:rsid w:val="00224164"/>
    <w:rsid w:val="00227B55"/>
    <w:rsid w:val="00237C97"/>
    <w:rsid w:val="00250DE8"/>
    <w:rsid w:val="00253437"/>
    <w:rsid w:val="00263A13"/>
    <w:rsid w:val="002645D7"/>
    <w:rsid w:val="002674DB"/>
    <w:rsid w:val="00275ED0"/>
    <w:rsid w:val="00281B0B"/>
    <w:rsid w:val="002A139C"/>
    <w:rsid w:val="002A43E8"/>
    <w:rsid w:val="002A587F"/>
    <w:rsid w:val="002C5101"/>
    <w:rsid w:val="002D2190"/>
    <w:rsid w:val="002F3952"/>
    <w:rsid w:val="002F4302"/>
    <w:rsid w:val="003065F0"/>
    <w:rsid w:val="003326CA"/>
    <w:rsid w:val="00340693"/>
    <w:rsid w:val="0034303E"/>
    <w:rsid w:val="00343F4F"/>
    <w:rsid w:val="00352A08"/>
    <w:rsid w:val="0037789A"/>
    <w:rsid w:val="003847B7"/>
    <w:rsid w:val="00387160"/>
    <w:rsid w:val="0039787D"/>
    <w:rsid w:val="00397B42"/>
    <w:rsid w:val="003C35D1"/>
    <w:rsid w:val="00401574"/>
    <w:rsid w:val="00402BE7"/>
    <w:rsid w:val="00414CAA"/>
    <w:rsid w:val="004170B0"/>
    <w:rsid w:val="004329C7"/>
    <w:rsid w:val="00434B5C"/>
    <w:rsid w:val="00446233"/>
    <w:rsid w:val="00456BEC"/>
    <w:rsid w:val="00460BBC"/>
    <w:rsid w:val="00486181"/>
    <w:rsid w:val="004A2CF3"/>
    <w:rsid w:val="004A2E32"/>
    <w:rsid w:val="004B489D"/>
    <w:rsid w:val="004D5E6B"/>
    <w:rsid w:val="005048F0"/>
    <w:rsid w:val="00513B6B"/>
    <w:rsid w:val="005171AF"/>
    <w:rsid w:val="0053144B"/>
    <w:rsid w:val="005320F1"/>
    <w:rsid w:val="005336FC"/>
    <w:rsid w:val="005367E6"/>
    <w:rsid w:val="0055245B"/>
    <w:rsid w:val="005526B3"/>
    <w:rsid w:val="00555240"/>
    <w:rsid w:val="0056048D"/>
    <w:rsid w:val="005706D2"/>
    <w:rsid w:val="00572DEF"/>
    <w:rsid w:val="005866CB"/>
    <w:rsid w:val="0058767A"/>
    <w:rsid w:val="005947EE"/>
    <w:rsid w:val="0059682E"/>
    <w:rsid w:val="00596F05"/>
    <w:rsid w:val="00597123"/>
    <w:rsid w:val="005A763E"/>
    <w:rsid w:val="005B3257"/>
    <w:rsid w:val="005B34A4"/>
    <w:rsid w:val="005E3807"/>
    <w:rsid w:val="005F6693"/>
    <w:rsid w:val="00631B53"/>
    <w:rsid w:val="00663DA8"/>
    <w:rsid w:val="00666818"/>
    <w:rsid w:val="006707E8"/>
    <w:rsid w:val="006865C0"/>
    <w:rsid w:val="00696371"/>
    <w:rsid w:val="006B6D35"/>
    <w:rsid w:val="006C4C34"/>
    <w:rsid w:val="006C592B"/>
    <w:rsid w:val="006E15E5"/>
    <w:rsid w:val="00704942"/>
    <w:rsid w:val="00706E5D"/>
    <w:rsid w:val="00714A22"/>
    <w:rsid w:val="00721407"/>
    <w:rsid w:val="00723DFA"/>
    <w:rsid w:val="00735471"/>
    <w:rsid w:val="0076366C"/>
    <w:rsid w:val="007820BB"/>
    <w:rsid w:val="007835F9"/>
    <w:rsid w:val="00784A70"/>
    <w:rsid w:val="007858F2"/>
    <w:rsid w:val="007A3639"/>
    <w:rsid w:val="007A5188"/>
    <w:rsid w:val="007C58E6"/>
    <w:rsid w:val="007D19A2"/>
    <w:rsid w:val="007E01EA"/>
    <w:rsid w:val="007E19FC"/>
    <w:rsid w:val="007F0B8F"/>
    <w:rsid w:val="007F425B"/>
    <w:rsid w:val="0081555A"/>
    <w:rsid w:val="00842CE0"/>
    <w:rsid w:val="00846215"/>
    <w:rsid w:val="008740C1"/>
    <w:rsid w:val="00876AEC"/>
    <w:rsid w:val="008873D3"/>
    <w:rsid w:val="00890667"/>
    <w:rsid w:val="008930E5"/>
    <w:rsid w:val="008C048C"/>
    <w:rsid w:val="008C0A66"/>
    <w:rsid w:val="008D4D6B"/>
    <w:rsid w:val="008D7019"/>
    <w:rsid w:val="008E289A"/>
    <w:rsid w:val="008F5DBA"/>
    <w:rsid w:val="009009F2"/>
    <w:rsid w:val="009066A4"/>
    <w:rsid w:val="00920D10"/>
    <w:rsid w:val="009331B2"/>
    <w:rsid w:val="00934882"/>
    <w:rsid w:val="00935D4A"/>
    <w:rsid w:val="00943692"/>
    <w:rsid w:val="00947706"/>
    <w:rsid w:val="00950686"/>
    <w:rsid w:val="009579FF"/>
    <w:rsid w:val="009708F4"/>
    <w:rsid w:val="00974E41"/>
    <w:rsid w:val="00982234"/>
    <w:rsid w:val="00995CBE"/>
    <w:rsid w:val="009960D6"/>
    <w:rsid w:val="009A095B"/>
    <w:rsid w:val="009A3BE3"/>
    <w:rsid w:val="009B3563"/>
    <w:rsid w:val="009C2E03"/>
    <w:rsid w:val="009C794E"/>
    <w:rsid w:val="009D0577"/>
    <w:rsid w:val="009D0CB6"/>
    <w:rsid w:val="009E016C"/>
    <w:rsid w:val="009F59A8"/>
    <w:rsid w:val="00A104AC"/>
    <w:rsid w:val="00A168EB"/>
    <w:rsid w:val="00A172F5"/>
    <w:rsid w:val="00A275EB"/>
    <w:rsid w:val="00A447DB"/>
    <w:rsid w:val="00A46393"/>
    <w:rsid w:val="00A4681D"/>
    <w:rsid w:val="00A60861"/>
    <w:rsid w:val="00A71CBF"/>
    <w:rsid w:val="00A85031"/>
    <w:rsid w:val="00A86CA7"/>
    <w:rsid w:val="00A9156B"/>
    <w:rsid w:val="00A91A15"/>
    <w:rsid w:val="00A937C5"/>
    <w:rsid w:val="00AA2006"/>
    <w:rsid w:val="00AB369D"/>
    <w:rsid w:val="00AB5A1A"/>
    <w:rsid w:val="00AC5848"/>
    <w:rsid w:val="00AC5DBA"/>
    <w:rsid w:val="00AC6FB9"/>
    <w:rsid w:val="00AD0607"/>
    <w:rsid w:val="00AD2BBF"/>
    <w:rsid w:val="00AE249F"/>
    <w:rsid w:val="00AE25D9"/>
    <w:rsid w:val="00AE5689"/>
    <w:rsid w:val="00AF1A7D"/>
    <w:rsid w:val="00B54257"/>
    <w:rsid w:val="00B63D76"/>
    <w:rsid w:val="00B65F7A"/>
    <w:rsid w:val="00B660A1"/>
    <w:rsid w:val="00B66AF7"/>
    <w:rsid w:val="00B8596D"/>
    <w:rsid w:val="00B86D1F"/>
    <w:rsid w:val="00B90ED4"/>
    <w:rsid w:val="00B95935"/>
    <w:rsid w:val="00BA40D8"/>
    <w:rsid w:val="00BB21C5"/>
    <w:rsid w:val="00BC03EF"/>
    <w:rsid w:val="00BC2409"/>
    <w:rsid w:val="00BE2470"/>
    <w:rsid w:val="00BE3127"/>
    <w:rsid w:val="00BE5B4D"/>
    <w:rsid w:val="00BF372A"/>
    <w:rsid w:val="00C01DA1"/>
    <w:rsid w:val="00C31261"/>
    <w:rsid w:val="00C35D35"/>
    <w:rsid w:val="00C41BCD"/>
    <w:rsid w:val="00C628BA"/>
    <w:rsid w:val="00C644E5"/>
    <w:rsid w:val="00C679E6"/>
    <w:rsid w:val="00C7358D"/>
    <w:rsid w:val="00C73EAF"/>
    <w:rsid w:val="00C75BAC"/>
    <w:rsid w:val="00C81E52"/>
    <w:rsid w:val="00C866B5"/>
    <w:rsid w:val="00C93B6A"/>
    <w:rsid w:val="00CA6C69"/>
    <w:rsid w:val="00CB2CEB"/>
    <w:rsid w:val="00CB556E"/>
    <w:rsid w:val="00CB683A"/>
    <w:rsid w:val="00CD5C2A"/>
    <w:rsid w:val="00CE4C86"/>
    <w:rsid w:val="00D23924"/>
    <w:rsid w:val="00D26693"/>
    <w:rsid w:val="00D26E46"/>
    <w:rsid w:val="00D42A8E"/>
    <w:rsid w:val="00D81B9F"/>
    <w:rsid w:val="00D9451A"/>
    <w:rsid w:val="00D97A24"/>
    <w:rsid w:val="00DA76B8"/>
    <w:rsid w:val="00DB5F13"/>
    <w:rsid w:val="00DF2101"/>
    <w:rsid w:val="00E13A92"/>
    <w:rsid w:val="00E1502C"/>
    <w:rsid w:val="00E27F3C"/>
    <w:rsid w:val="00E320CD"/>
    <w:rsid w:val="00E44177"/>
    <w:rsid w:val="00E51518"/>
    <w:rsid w:val="00E62155"/>
    <w:rsid w:val="00E7341E"/>
    <w:rsid w:val="00E7524B"/>
    <w:rsid w:val="00E82AD0"/>
    <w:rsid w:val="00E942B4"/>
    <w:rsid w:val="00E95CDA"/>
    <w:rsid w:val="00EA3B1F"/>
    <w:rsid w:val="00EC0007"/>
    <w:rsid w:val="00EC25DE"/>
    <w:rsid w:val="00EC57F9"/>
    <w:rsid w:val="00ED3FD7"/>
    <w:rsid w:val="00ED5317"/>
    <w:rsid w:val="00ED5F56"/>
    <w:rsid w:val="00EE534B"/>
    <w:rsid w:val="00EE670D"/>
    <w:rsid w:val="00EF0A12"/>
    <w:rsid w:val="00EF6FBE"/>
    <w:rsid w:val="00F00C42"/>
    <w:rsid w:val="00F104DF"/>
    <w:rsid w:val="00F118FA"/>
    <w:rsid w:val="00F21364"/>
    <w:rsid w:val="00F51C91"/>
    <w:rsid w:val="00F533DC"/>
    <w:rsid w:val="00F53D6B"/>
    <w:rsid w:val="00F7086B"/>
    <w:rsid w:val="00F72BB6"/>
    <w:rsid w:val="00F730B4"/>
    <w:rsid w:val="00F7661C"/>
    <w:rsid w:val="00F7671D"/>
    <w:rsid w:val="00F77935"/>
    <w:rsid w:val="00F92DFC"/>
    <w:rsid w:val="00F95FCD"/>
    <w:rsid w:val="00FA4756"/>
    <w:rsid w:val="00FA48BF"/>
    <w:rsid w:val="00FC7B4C"/>
    <w:rsid w:val="00FD3D47"/>
    <w:rsid w:val="00FF5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BCFEC"/>
  <w15:chartTrackingRefBased/>
  <w15:docId w15:val="{080DCAD4-5AB1-4F39-9643-EE46CB9EF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3A1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263A13"/>
    <w:rPr>
      <w:color w:val="0000FF"/>
      <w:u w:val="single"/>
    </w:rPr>
  </w:style>
  <w:style w:type="paragraph" w:styleId="ListParagraph">
    <w:name w:val="List Paragraph"/>
    <w:basedOn w:val="Normal"/>
    <w:uiPriority w:val="34"/>
    <w:qFormat/>
    <w:rsid w:val="00A172F5"/>
    <w:pPr>
      <w:ind w:left="720"/>
      <w:contextualSpacing/>
    </w:pPr>
  </w:style>
  <w:style w:type="paragraph" w:styleId="Header">
    <w:name w:val="header"/>
    <w:basedOn w:val="Normal"/>
    <w:link w:val="HeaderChar"/>
    <w:uiPriority w:val="99"/>
    <w:unhideWhenUsed/>
    <w:rsid w:val="00995C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CBE"/>
  </w:style>
  <w:style w:type="paragraph" w:styleId="Footer">
    <w:name w:val="footer"/>
    <w:basedOn w:val="Normal"/>
    <w:link w:val="FooterChar"/>
    <w:uiPriority w:val="99"/>
    <w:unhideWhenUsed/>
    <w:rsid w:val="00995C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5CBE"/>
  </w:style>
  <w:style w:type="character" w:styleId="Strong">
    <w:name w:val="Strong"/>
    <w:basedOn w:val="DefaultParagraphFont"/>
    <w:uiPriority w:val="22"/>
    <w:qFormat/>
    <w:rsid w:val="00F51C91"/>
    <w:rPr>
      <w:b/>
      <w:bCs/>
    </w:rPr>
  </w:style>
  <w:style w:type="paragraph" w:styleId="z-TopofForm">
    <w:name w:val="HTML Top of Form"/>
    <w:basedOn w:val="Normal"/>
    <w:next w:val="Normal"/>
    <w:link w:val="z-TopofFormChar"/>
    <w:hidden/>
    <w:uiPriority w:val="99"/>
    <w:semiHidden/>
    <w:unhideWhenUsed/>
    <w:rsid w:val="00AE5689"/>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E5689"/>
    <w:rPr>
      <w:rFonts w:ascii="Arial" w:eastAsia="Times New Roman" w:hAnsi="Arial" w:cs="Arial"/>
      <w:vanish/>
      <w:kern w:val="0"/>
      <w:sz w:val="16"/>
      <w:szCs w:val="16"/>
      <w14:ligatures w14:val="none"/>
    </w:rPr>
  </w:style>
  <w:style w:type="paragraph" w:styleId="Revision">
    <w:name w:val="Revision"/>
    <w:hidden/>
    <w:uiPriority w:val="99"/>
    <w:semiHidden/>
    <w:rsid w:val="00B859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42813">
      <w:bodyDiv w:val="1"/>
      <w:marLeft w:val="0"/>
      <w:marRight w:val="0"/>
      <w:marTop w:val="0"/>
      <w:marBottom w:val="0"/>
      <w:divBdr>
        <w:top w:val="none" w:sz="0" w:space="0" w:color="auto"/>
        <w:left w:val="none" w:sz="0" w:space="0" w:color="auto"/>
        <w:bottom w:val="none" w:sz="0" w:space="0" w:color="auto"/>
        <w:right w:val="none" w:sz="0" w:space="0" w:color="auto"/>
      </w:divBdr>
    </w:div>
    <w:div w:id="578903373">
      <w:bodyDiv w:val="1"/>
      <w:marLeft w:val="0"/>
      <w:marRight w:val="0"/>
      <w:marTop w:val="0"/>
      <w:marBottom w:val="0"/>
      <w:divBdr>
        <w:top w:val="none" w:sz="0" w:space="0" w:color="auto"/>
        <w:left w:val="none" w:sz="0" w:space="0" w:color="auto"/>
        <w:bottom w:val="none" w:sz="0" w:space="0" w:color="auto"/>
        <w:right w:val="none" w:sz="0" w:space="0" w:color="auto"/>
      </w:divBdr>
    </w:div>
    <w:div w:id="1018236193">
      <w:bodyDiv w:val="1"/>
      <w:marLeft w:val="0"/>
      <w:marRight w:val="0"/>
      <w:marTop w:val="0"/>
      <w:marBottom w:val="0"/>
      <w:divBdr>
        <w:top w:val="none" w:sz="0" w:space="0" w:color="auto"/>
        <w:left w:val="none" w:sz="0" w:space="0" w:color="auto"/>
        <w:bottom w:val="none" w:sz="0" w:space="0" w:color="auto"/>
        <w:right w:val="none" w:sz="0" w:space="0" w:color="auto"/>
      </w:divBdr>
      <w:divsChild>
        <w:div w:id="143084297">
          <w:marLeft w:val="0"/>
          <w:marRight w:val="0"/>
          <w:marTop w:val="0"/>
          <w:marBottom w:val="0"/>
          <w:divBdr>
            <w:top w:val="single" w:sz="2" w:space="0" w:color="E3E3E3"/>
            <w:left w:val="single" w:sz="2" w:space="0" w:color="E3E3E3"/>
            <w:bottom w:val="single" w:sz="2" w:space="0" w:color="E3E3E3"/>
            <w:right w:val="single" w:sz="2" w:space="0" w:color="E3E3E3"/>
          </w:divBdr>
          <w:divsChild>
            <w:div w:id="426002627">
              <w:marLeft w:val="0"/>
              <w:marRight w:val="0"/>
              <w:marTop w:val="0"/>
              <w:marBottom w:val="0"/>
              <w:divBdr>
                <w:top w:val="single" w:sz="2" w:space="0" w:color="E3E3E3"/>
                <w:left w:val="single" w:sz="2" w:space="0" w:color="E3E3E3"/>
                <w:bottom w:val="single" w:sz="2" w:space="0" w:color="E3E3E3"/>
                <w:right w:val="single" w:sz="2" w:space="0" w:color="E3E3E3"/>
              </w:divBdr>
              <w:divsChild>
                <w:div w:id="870924657">
                  <w:marLeft w:val="0"/>
                  <w:marRight w:val="0"/>
                  <w:marTop w:val="0"/>
                  <w:marBottom w:val="0"/>
                  <w:divBdr>
                    <w:top w:val="single" w:sz="2" w:space="0" w:color="E3E3E3"/>
                    <w:left w:val="single" w:sz="2" w:space="0" w:color="E3E3E3"/>
                    <w:bottom w:val="single" w:sz="2" w:space="0" w:color="E3E3E3"/>
                    <w:right w:val="single" w:sz="2" w:space="0" w:color="E3E3E3"/>
                  </w:divBdr>
                  <w:divsChild>
                    <w:div w:id="1845582175">
                      <w:marLeft w:val="0"/>
                      <w:marRight w:val="0"/>
                      <w:marTop w:val="0"/>
                      <w:marBottom w:val="0"/>
                      <w:divBdr>
                        <w:top w:val="single" w:sz="2" w:space="0" w:color="E3E3E3"/>
                        <w:left w:val="single" w:sz="2" w:space="0" w:color="E3E3E3"/>
                        <w:bottom w:val="single" w:sz="2" w:space="0" w:color="E3E3E3"/>
                        <w:right w:val="single" w:sz="2" w:space="0" w:color="E3E3E3"/>
                      </w:divBdr>
                      <w:divsChild>
                        <w:div w:id="2140144022">
                          <w:marLeft w:val="0"/>
                          <w:marRight w:val="0"/>
                          <w:marTop w:val="0"/>
                          <w:marBottom w:val="0"/>
                          <w:divBdr>
                            <w:top w:val="single" w:sz="2" w:space="0" w:color="E3E3E3"/>
                            <w:left w:val="single" w:sz="2" w:space="0" w:color="E3E3E3"/>
                            <w:bottom w:val="single" w:sz="2" w:space="31" w:color="E3E3E3"/>
                            <w:right w:val="single" w:sz="2" w:space="0" w:color="E3E3E3"/>
                          </w:divBdr>
                          <w:divsChild>
                            <w:div w:id="1649549768">
                              <w:marLeft w:val="0"/>
                              <w:marRight w:val="0"/>
                              <w:marTop w:val="0"/>
                              <w:marBottom w:val="0"/>
                              <w:divBdr>
                                <w:top w:val="single" w:sz="2" w:space="0" w:color="E3E3E3"/>
                                <w:left w:val="single" w:sz="2" w:space="0" w:color="E3E3E3"/>
                                <w:bottom w:val="single" w:sz="2" w:space="0" w:color="E3E3E3"/>
                                <w:right w:val="single" w:sz="2" w:space="0" w:color="E3E3E3"/>
                              </w:divBdr>
                              <w:divsChild>
                                <w:div w:id="751120864">
                                  <w:marLeft w:val="0"/>
                                  <w:marRight w:val="0"/>
                                  <w:marTop w:val="100"/>
                                  <w:marBottom w:val="100"/>
                                  <w:divBdr>
                                    <w:top w:val="single" w:sz="2" w:space="0" w:color="E3E3E3"/>
                                    <w:left w:val="single" w:sz="2" w:space="0" w:color="E3E3E3"/>
                                    <w:bottom w:val="single" w:sz="2" w:space="0" w:color="E3E3E3"/>
                                    <w:right w:val="single" w:sz="2" w:space="0" w:color="E3E3E3"/>
                                  </w:divBdr>
                                  <w:divsChild>
                                    <w:div w:id="1455711700">
                                      <w:marLeft w:val="0"/>
                                      <w:marRight w:val="0"/>
                                      <w:marTop w:val="0"/>
                                      <w:marBottom w:val="0"/>
                                      <w:divBdr>
                                        <w:top w:val="single" w:sz="2" w:space="0" w:color="E3E3E3"/>
                                        <w:left w:val="single" w:sz="2" w:space="0" w:color="E3E3E3"/>
                                        <w:bottom w:val="single" w:sz="2" w:space="0" w:color="E3E3E3"/>
                                        <w:right w:val="single" w:sz="2" w:space="0" w:color="E3E3E3"/>
                                      </w:divBdr>
                                      <w:divsChild>
                                        <w:div w:id="690378814">
                                          <w:marLeft w:val="0"/>
                                          <w:marRight w:val="0"/>
                                          <w:marTop w:val="0"/>
                                          <w:marBottom w:val="0"/>
                                          <w:divBdr>
                                            <w:top w:val="single" w:sz="2" w:space="0" w:color="E3E3E3"/>
                                            <w:left w:val="single" w:sz="2" w:space="0" w:color="E3E3E3"/>
                                            <w:bottom w:val="single" w:sz="2" w:space="0" w:color="E3E3E3"/>
                                            <w:right w:val="single" w:sz="2" w:space="0" w:color="E3E3E3"/>
                                          </w:divBdr>
                                          <w:divsChild>
                                            <w:div w:id="2145544073">
                                              <w:marLeft w:val="0"/>
                                              <w:marRight w:val="0"/>
                                              <w:marTop w:val="0"/>
                                              <w:marBottom w:val="0"/>
                                              <w:divBdr>
                                                <w:top w:val="single" w:sz="2" w:space="0" w:color="E3E3E3"/>
                                                <w:left w:val="single" w:sz="2" w:space="0" w:color="E3E3E3"/>
                                                <w:bottom w:val="single" w:sz="2" w:space="0" w:color="E3E3E3"/>
                                                <w:right w:val="single" w:sz="2" w:space="0" w:color="E3E3E3"/>
                                              </w:divBdr>
                                              <w:divsChild>
                                                <w:div w:id="705640141">
                                                  <w:marLeft w:val="0"/>
                                                  <w:marRight w:val="0"/>
                                                  <w:marTop w:val="0"/>
                                                  <w:marBottom w:val="0"/>
                                                  <w:divBdr>
                                                    <w:top w:val="single" w:sz="2" w:space="0" w:color="E3E3E3"/>
                                                    <w:left w:val="single" w:sz="2" w:space="0" w:color="E3E3E3"/>
                                                    <w:bottom w:val="single" w:sz="2" w:space="0" w:color="E3E3E3"/>
                                                    <w:right w:val="single" w:sz="2" w:space="0" w:color="E3E3E3"/>
                                                  </w:divBdr>
                                                  <w:divsChild>
                                                    <w:div w:id="1617635402">
                                                      <w:marLeft w:val="0"/>
                                                      <w:marRight w:val="0"/>
                                                      <w:marTop w:val="0"/>
                                                      <w:marBottom w:val="0"/>
                                                      <w:divBdr>
                                                        <w:top w:val="single" w:sz="2" w:space="0" w:color="E3E3E3"/>
                                                        <w:left w:val="single" w:sz="2" w:space="0" w:color="E3E3E3"/>
                                                        <w:bottom w:val="single" w:sz="2" w:space="0" w:color="E3E3E3"/>
                                                        <w:right w:val="single" w:sz="2" w:space="0" w:color="E3E3E3"/>
                                                      </w:divBdr>
                                                      <w:divsChild>
                                                        <w:div w:id="9303102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7369524">
          <w:marLeft w:val="0"/>
          <w:marRight w:val="0"/>
          <w:marTop w:val="0"/>
          <w:marBottom w:val="0"/>
          <w:divBdr>
            <w:top w:val="none" w:sz="0" w:space="0" w:color="auto"/>
            <w:left w:val="none" w:sz="0" w:space="0" w:color="auto"/>
            <w:bottom w:val="none" w:sz="0" w:space="0" w:color="auto"/>
            <w:right w:val="none" w:sz="0" w:space="0" w:color="auto"/>
          </w:divBdr>
          <w:divsChild>
            <w:div w:id="849486519">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456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99643309">
      <w:bodyDiv w:val="1"/>
      <w:marLeft w:val="0"/>
      <w:marRight w:val="0"/>
      <w:marTop w:val="0"/>
      <w:marBottom w:val="0"/>
      <w:divBdr>
        <w:top w:val="none" w:sz="0" w:space="0" w:color="auto"/>
        <w:left w:val="none" w:sz="0" w:space="0" w:color="auto"/>
        <w:bottom w:val="none" w:sz="0" w:space="0" w:color="auto"/>
        <w:right w:val="none" w:sz="0" w:space="0" w:color="auto"/>
      </w:divBdr>
    </w:div>
    <w:div w:id="1104502014">
      <w:bodyDiv w:val="1"/>
      <w:marLeft w:val="0"/>
      <w:marRight w:val="0"/>
      <w:marTop w:val="0"/>
      <w:marBottom w:val="0"/>
      <w:divBdr>
        <w:top w:val="none" w:sz="0" w:space="0" w:color="auto"/>
        <w:left w:val="none" w:sz="0" w:space="0" w:color="auto"/>
        <w:bottom w:val="none" w:sz="0" w:space="0" w:color="auto"/>
        <w:right w:val="none" w:sz="0" w:space="0" w:color="auto"/>
      </w:divBdr>
    </w:div>
    <w:div w:id="1157959641">
      <w:bodyDiv w:val="1"/>
      <w:marLeft w:val="0"/>
      <w:marRight w:val="0"/>
      <w:marTop w:val="0"/>
      <w:marBottom w:val="0"/>
      <w:divBdr>
        <w:top w:val="none" w:sz="0" w:space="0" w:color="auto"/>
        <w:left w:val="none" w:sz="0" w:space="0" w:color="auto"/>
        <w:bottom w:val="none" w:sz="0" w:space="0" w:color="auto"/>
        <w:right w:val="none" w:sz="0" w:space="0" w:color="auto"/>
      </w:divBdr>
      <w:divsChild>
        <w:div w:id="1204637779">
          <w:marLeft w:val="0"/>
          <w:marRight w:val="0"/>
          <w:marTop w:val="0"/>
          <w:marBottom w:val="0"/>
          <w:divBdr>
            <w:top w:val="single" w:sz="2" w:space="0" w:color="E3E3E3"/>
            <w:left w:val="single" w:sz="2" w:space="0" w:color="E3E3E3"/>
            <w:bottom w:val="single" w:sz="2" w:space="0" w:color="E3E3E3"/>
            <w:right w:val="single" w:sz="2" w:space="0" w:color="E3E3E3"/>
          </w:divBdr>
          <w:divsChild>
            <w:div w:id="1681195747">
              <w:marLeft w:val="0"/>
              <w:marRight w:val="0"/>
              <w:marTop w:val="0"/>
              <w:marBottom w:val="0"/>
              <w:divBdr>
                <w:top w:val="single" w:sz="2" w:space="0" w:color="E3E3E3"/>
                <w:left w:val="single" w:sz="2" w:space="0" w:color="E3E3E3"/>
                <w:bottom w:val="single" w:sz="2" w:space="0" w:color="E3E3E3"/>
                <w:right w:val="single" w:sz="2" w:space="0" w:color="E3E3E3"/>
              </w:divBdr>
              <w:divsChild>
                <w:div w:id="1452894144">
                  <w:marLeft w:val="0"/>
                  <w:marRight w:val="0"/>
                  <w:marTop w:val="0"/>
                  <w:marBottom w:val="0"/>
                  <w:divBdr>
                    <w:top w:val="single" w:sz="2" w:space="0" w:color="E3E3E3"/>
                    <w:left w:val="single" w:sz="2" w:space="0" w:color="E3E3E3"/>
                    <w:bottom w:val="single" w:sz="2" w:space="0" w:color="E3E3E3"/>
                    <w:right w:val="single" w:sz="2" w:space="0" w:color="E3E3E3"/>
                  </w:divBdr>
                  <w:divsChild>
                    <w:div w:id="1530725265">
                      <w:marLeft w:val="0"/>
                      <w:marRight w:val="0"/>
                      <w:marTop w:val="0"/>
                      <w:marBottom w:val="0"/>
                      <w:divBdr>
                        <w:top w:val="single" w:sz="2" w:space="0" w:color="E3E3E3"/>
                        <w:left w:val="single" w:sz="2" w:space="0" w:color="E3E3E3"/>
                        <w:bottom w:val="single" w:sz="2" w:space="0" w:color="E3E3E3"/>
                        <w:right w:val="single" w:sz="2" w:space="0" w:color="E3E3E3"/>
                      </w:divBdr>
                      <w:divsChild>
                        <w:div w:id="469520135">
                          <w:marLeft w:val="0"/>
                          <w:marRight w:val="0"/>
                          <w:marTop w:val="0"/>
                          <w:marBottom w:val="0"/>
                          <w:divBdr>
                            <w:top w:val="single" w:sz="2" w:space="0" w:color="E3E3E3"/>
                            <w:left w:val="single" w:sz="2" w:space="0" w:color="E3E3E3"/>
                            <w:bottom w:val="single" w:sz="2" w:space="31" w:color="E3E3E3"/>
                            <w:right w:val="single" w:sz="2" w:space="0" w:color="E3E3E3"/>
                          </w:divBdr>
                          <w:divsChild>
                            <w:div w:id="121190318">
                              <w:marLeft w:val="0"/>
                              <w:marRight w:val="0"/>
                              <w:marTop w:val="0"/>
                              <w:marBottom w:val="0"/>
                              <w:divBdr>
                                <w:top w:val="single" w:sz="2" w:space="0" w:color="E3E3E3"/>
                                <w:left w:val="single" w:sz="2" w:space="0" w:color="E3E3E3"/>
                                <w:bottom w:val="single" w:sz="2" w:space="0" w:color="E3E3E3"/>
                                <w:right w:val="single" w:sz="2" w:space="0" w:color="E3E3E3"/>
                              </w:divBdr>
                              <w:divsChild>
                                <w:div w:id="360865228">
                                  <w:marLeft w:val="0"/>
                                  <w:marRight w:val="0"/>
                                  <w:marTop w:val="100"/>
                                  <w:marBottom w:val="100"/>
                                  <w:divBdr>
                                    <w:top w:val="single" w:sz="2" w:space="0" w:color="E3E3E3"/>
                                    <w:left w:val="single" w:sz="2" w:space="0" w:color="E3E3E3"/>
                                    <w:bottom w:val="single" w:sz="2" w:space="0" w:color="E3E3E3"/>
                                    <w:right w:val="single" w:sz="2" w:space="0" w:color="E3E3E3"/>
                                  </w:divBdr>
                                  <w:divsChild>
                                    <w:div w:id="1739207000">
                                      <w:marLeft w:val="0"/>
                                      <w:marRight w:val="0"/>
                                      <w:marTop w:val="0"/>
                                      <w:marBottom w:val="0"/>
                                      <w:divBdr>
                                        <w:top w:val="single" w:sz="2" w:space="0" w:color="E3E3E3"/>
                                        <w:left w:val="single" w:sz="2" w:space="0" w:color="E3E3E3"/>
                                        <w:bottom w:val="single" w:sz="2" w:space="0" w:color="E3E3E3"/>
                                        <w:right w:val="single" w:sz="2" w:space="0" w:color="E3E3E3"/>
                                      </w:divBdr>
                                      <w:divsChild>
                                        <w:div w:id="246548113">
                                          <w:marLeft w:val="0"/>
                                          <w:marRight w:val="0"/>
                                          <w:marTop w:val="0"/>
                                          <w:marBottom w:val="0"/>
                                          <w:divBdr>
                                            <w:top w:val="single" w:sz="2" w:space="0" w:color="E3E3E3"/>
                                            <w:left w:val="single" w:sz="2" w:space="0" w:color="E3E3E3"/>
                                            <w:bottom w:val="single" w:sz="2" w:space="0" w:color="E3E3E3"/>
                                            <w:right w:val="single" w:sz="2" w:space="0" w:color="E3E3E3"/>
                                          </w:divBdr>
                                          <w:divsChild>
                                            <w:div w:id="1639721217">
                                              <w:marLeft w:val="0"/>
                                              <w:marRight w:val="0"/>
                                              <w:marTop w:val="0"/>
                                              <w:marBottom w:val="0"/>
                                              <w:divBdr>
                                                <w:top w:val="single" w:sz="2" w:space="0" w:color="E3E3E3"/>
                                                <w:left w:val="single" w:sz="2" w:space="0" w:color="E3E3E3"/>
                                                <w:bottom w:val="single" w:sz="2" w:space="0" w:color="E3E3E3"/>
                                                <w:right w:val="single" w:sz="2" w:space="0" w:color="E3E3E3"/>
                                              </w:divBdr>
                                              <w:divsChild>
                                                <w:div w:id="1812551902">
                                                  <w:marLeft w:val="0"/>
                                                  <w:marRight w:val="0"/>
                                                  <w:marTop w:val="0"/>
                                                  <w:marBottom w:val="0"/>
                                                  <w:divBdr>
                                                    <w:top w:val="single" w:sz="2" w:space="0" w:color="E3E3E3"/>
                                                    <w:left w:val="single" w:sz="2" w:space="0" w:color="E3E3E3"/>
                                                    <w:bottom w:val="single" w:sz="2" w:space="0" w:color="E3E3E3"/>
                                                    <w:right w:val="single" w:sz="2" w:space="0" w:color="E3E3E3"/>
                                                  </w:divBdr>
                                                  <w:divsChild>
                                                    <w:div w:id="1931623828">
                                                      <w:marLeft w:val="0"/>
                                                      <w:marRight w:val="0"/>
                                                      <w:marTop w:val="0"/>
                                                      <w:marBottom w:val="0"/>
                                                      <w:divBdr>
                                                        <w:top w:val="single" w:sz="2" w:space="0" w:color="E3E3E3"/>
                                                        <w:left w:val="single" w:sz="2" w:space="0" w:color="E3E3E3"/>
                                                        <w:bottom w:val="single" w:sz="2" w:space="0" w:color="E3E3E3"/>
                                                        <w:right w:val="single" w:sz="2" w:space="0" w:color="E3E3E3"/>
                                                      </w:divBdr>
                                                      <w:divsChild>
                                                        <w:div w:id="195116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82172891">
          <w:marLeft w:val="0"/>
          <w:marRight w:val="0"/>
          <w:marTop w:val="0"/>
          <w:marBottom w:val="0"/>
          <w:divBdr>
            <w:top w:val="none" w:sz="0" w:space="0" w:color="auto"/>
            <w:left w:val="none" w:sz="0" w:space="0" w:color="auto"/>
            <w:bottom w:val="none" w:sz="0" w:space="0" w:color="auto"/>
            <w:right w:val="none" w:sz="0" w:space="0" w:color="auto"/>
          </w:divBdr>
          <w:divsChild>
            <w:div w:id="842622977">
              <w:marLeft w:val="0"/>
              <w:marRight w:val="0"/>
              <w:marTop w:val="100"/>
              <w:marBottom w:val="100"/>
              <w:divBdr>
                <w:top w:val="single" w:sz="2" w:space="0" w:color="E3E3E3"/>
                <w:left w:val="single" w:sz="2" w:space="0" w:color="E3E3E3"/>
                <w:bottom w:val="single" w:sz="2" w:space="0" w:color="E3E3E3"/>
                <w:right w:val="single" w:sz="2" w:space="0" w:color="E3E3E3"/>
              </w:divBdr>
              <w:divsChild>
                <w:div w:id="1775779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32078661">
      <w:bodyDiv w:val="1"/>
      <w:marLeft w:val="0"/>
      <w:marRight w:val="0"/>
      <w:marTop w:val="0"/>
      <w:marBottom w:val="0"/>
      <w:divBdr>
        <w:top w:val="none" w:sz="0" w:space="0" w:color="auto"/>
        <w:left w:val="none" w:sz="0" w:space="0" w:color="auto"/>
        <w:bottom w:val="none" w:sz="0" w:space="0" w:color="auto"/>
        <w:right w:val="none" w:sz="0" w:space="0" w:color="auto"/>
      </w:divBdr>
      <w:divsChild>
        <w:div w:id="1185368239">
          <w:marLeft w:val="0"/>
          <w:marRight w:val="0"/>
          <w:marTop w:val="0"/>
          <w:marBottom w:val="0"/>
          <w:divBdr>
            <w:top w:val="single" w:sz="2" w:space="0" w:color="E3E3E3"/>
            <w:left w:val="single" w:sz="2" w:space="0" w:color="E3E3E3"/>
            <w:bottom w:val="single" w:sz="2" w:space="0" w:color="E3E3E3"/>
            <w:right w:val="single" w:sz="2" w:space="0" w:color="E3E3E3"/>
          </w:divBdr>
          <w:divsChild>
            <w:div w:id="1322197623">
              <w:marLeft w:val="0"/>
              <w:marRight w:val="0"/>
              <w:marTop w:val="0"/>
              <w:marBottom w:val="0"/>
              <w:divBdr>
                <w:top w:val="single" w:sz="2" w:space="0" w:color="E3E3E3"/>
                <w:left w:val="single" w:sz="2" w:space="0" w:color="E3E3E3"/>
                <w:bottom w:val="single" w:sz="2" w:space="0" w:color="E3E3E3"/>
                <w:right w:val="single" w:sz="2" w:space="0" w:color="E3E3E3"/>
              </w:divBdr>
              <w:divsChild>
                <w:div w:id="121315963">
                  <w:marLeft w:val="0"/>
                  <w:marRight w:val="0"/>
                  <w:marTop w:val="0"/>
                  <w:marBottom w:val="0"/>
                  <w:divBdr>
                    <w:top w:val="single" w:sz="2" w:space="0" w:color="E3E3E3"/>
                    <w:left w:val="single" w:sz="2" w:space="0" w:color="E3E3E3"/>
                    <w:bottom w:val="single" w:sz="2" w:space="0" w:color="E3E3E3"/>
                    <w:right w:val="single" w:sz="2" w:space="0" w:color="E3E3E3"/>
                  </w:divBdr>
                  <w:divsChild>
                    <w:div w:id="1195801932">
                      <w:marLeft w:val="0"/>
                      <w:marRight w:val="0"/>
                      <w:marTop w:val="0"/>
                      <w:marBottom w:val="0"/>
                      <w:divBdr>
                        <w:top w:val="single" w:sz="2" w:space="0" w:color="E3E3E3"/>
                        <w:left w:val="single" w:sz="2" w:space="0" w:color="E3E3E3"/>
                        <w:bottom w:val="single" w:sz="2" w:space="0" w:color="E3E3E3"/>
                        <w:right w:val="single" w:sz="2" w:space="0" w:color="E3E3E3"/>
                      </w:divBdr>
                      <w:divsChild>
                        <w:div w:id="1479764204">
                          <w:marLeft w:val="0"/>
                          <w:marRight w:val="0"/>
                          <w:marTop w:val="0"/>
                          <w:marBottom w:val="0"/>
                          <w:divBdr>
                            <w:top w:val="single" w:sz="2" w:space="0" w:color="E3E3E3"/>
                            <w:left w:val="single" w:sz="2" w:space="0" w:color="E3E3E3"/>
                            <w:bottom w:val="single" w:sz="2" w:space="31" w:color="E3E3E3"/>
                            <w:right w:val="single" w:sz="2" w:space="0" w:color="E3E3E3"/>
                          </w:divBdr>
                          <w:divsChild>
                            <w:div w:id="1753702963">
                              <w:marLeft w:val="0"/>
                              <w:marRight w:val="0"/>
                              <w:marTop w:val="0"/>
                              <w:marBottom w:val="0"/>
                              <w:divBdr>
                                <w:top w:val="single" w:sz="2" w:space="0" w:color="E3E3E3"/>
                                <w:left w:val="single" w:sz="2" w:space="0" w:color="E3E3E3"/>
                                <w:bottom w:val="single" w:sz="2" w:space="0" w:color="E3E3E3"/>
                                <w:right w:val="single" w:sz="2" w:space="0" w:color="E3E3E3"/>
                              </w:divBdr>
                              <w:divsChild>
                                <w:div w:id="482476705">
                                  <w:marLeft w:val="0"/>
                                  <w:marRight w:val="0"/>
                                  <w:marTop w:val="100"/>
                                  <w:marBottom w:val="100"/>
                                  <w:divBdr>
                                    <w:top w:val="single" w:sz="2" w:space="0" w:color="E3E3E3"/>
                                    <w:left w:val="single" w:sz="2" w:space="0" w:color="E3E3E3"/>
                                    <w:bottom w:val="single" w:sz="2" w:space="0" w:color="E3E3E3"/>
                                    <w:right w:val="single" w:sz="2" w:space="0" w:color="E3E3E3"/>
                                  </w:divBdr>
                                  <w:divsChild>
                                    <w:div w:id="1098334970">
                                      <w:marLeft w:val="0"/>
                                      <w:marRight w:val="0"/>
                                      <w:marTop w:val="0"/>
                                      <w:marBottom w:val="0"/>
                                      <w:divBdr>
                                        <w:top w:val="single" w:sz="2" w:space="0" w:color="E3E3E3"/>
                                        <w:left w:val="single" w:sz="2" w:space="0" w:color="E3E3E3"/>
                                        <w:bottom w:val="single" w:sz="2" w:space="0" w:color="E3E3E3"/>
                                        <w:right w:val="single" w:sz="2" w:space="0" w:color="E3E3E3"/>
                                      </w:divBdr>
                                      <w:divsChild>
                                        <w:div w:id="472913693">
                                          <w:marLeft w:val="0"/>
                                          <w:marRight w:val="0"/>
                                          <w:marTop w:val="0"/>
                                          <w:marBottom w:val="0"/>
                                          <w:divBdr>
                                            <w:top w:val="single" w:sz="2" w:space="0" w:color="E3E3E3"/>
                                            <w:left w:val="single" w:sz="2" w:space="0" w:color="E3E3E3"/>
                                            <w:bottom w:val="single" w:sz="2" w:space="0" w:color="E3E3E3"/>
                                            <w:right w:val="single" w:sz="2" w:space="0" w:color="E3E3E3"/>
                                          </w:divBdr>
                                          <w:divsChild>
                                            <w:div w:id="1482848652">
                                              <w:marLeft w:val="0"/>
                                              <w:marRight w:val="0"/>
                                              <w:marTop w:val="0"/>
                                              <w:marBottom w:val="0"/>
                                              <w:divBdr>
                                                <w:top w:val="single" w:sz="2" w:space="0" w:color="E3E3E3"/>
                                                <w:left w:val="single" w:sz="2" w:space="0" w:color="E3E3E3"/>
                                                <w:bottom w:val="single" w:sz="2" w:space="0" w:color="E3E3E3"/>
                                                <w:right w:val="single" w:sz="2" w:space="0" w:color="E3E3E3"/>
                                              </w:divBdr>
                                              <w:divsChild>
                                                <w:div w:id="1051997980">
                                                  <w:marLeft w:val="0"/>
                                                  <w:marRight w:val="0"/>
                                                  <w:marTop w:val="0"/>
                                                  <w:marBottom w:val="0"/>
                                                  <w:divBdr>
                                                    <w:top w:val="single" w:sz="2" w:space="0" w:color="E3E3E3"/>
                                                    <w:left w:val="single" w:sz="2" w:space="0" w:color="E3E3E3"/>
                                                    <w:bottom w:val="single" w:sz="2" w:space="0" w:color="E3E3E3"/>
                                                    <w:right w:val="single" w:sz="2" w:space="0" w:color="E3E3E3"/>
                                                  </w:divBdr>
                                                  <w:divsChild>
                                                    <w:div w:id="1065226820">
                                                      <w:marLeft w:val="0"/>
                                                      <w:marRight w:val="0"/>
                                                      <w:marTop w:val="0"/>
                                                      <w:marBottom w:val="0"/>
                                                      <w:divBdr>
                                                        <w:top w:val="single" w:sz="2" w:space="0" w:color="E3E3E3"/>
                                                        <w:left w:val="single" w:sz="2" w:space="0" w:color="E3E3E3"/>
                                                        <w:bottom w:val="single" w:sz="2" w:space="0" w:color="E3E3E3"/>
                                                        <w:right w:val="single" w:sz="2" w:space="0" w:color="E3E3E3"/>
                                                      </w:divBdr>
                                                      <w:divsChild>
                                                        <w:div w:id="1587373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27962639">
          <w:marLeft w:val="0"/>
          <w:marRight w:val="0"/>
          <w:marTop w:val="0"/>
          <w:marBottom w:val="0"/>
          <w:divBdr>
            <w:top w:val="none" w:sz="0" w:space="0" w:color="auto"/>
            <w:left w:val="none" w:sz="0" w:space="0" w:color="auto"/>
            <w:bottom w:val="none" w:sz="0" w:space="0" w:color="auto"/>
            <w:right w:val="none" w:sz="0" w:space="0" w:color="auto"/>
          </w:divBdr>
          <w:divsChild>
            <w:div w:id="2040860833">
              <w:marLeft w:val="0"/>
              <w:marRight w:val="0"/>
              <w:marTop w:val="100"/>
              <w:marBottom w:val="100"/>
              <w:divBdr>
                <w:top w:val="single" w:sz="2" w:space="0" w:color="E3E3E3"/>
                <w:left w:val="single" w:sz="2" w:space="0" w:color="E3E3E3"/>
                <w:bottom w:val="single" w:sz="2" w:space="0" w:color="E3E3E3"/>
                <w:right w:val="single" w:sz="2" w:space="0" w:color="E3E3E3"/>
              </w:divBdr>
              <w:divsChild>
                <w:div w:id="8714596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63019306">
      <w:bodyDiv w:val="1"/>
      <w:marLeft w:val="0"/>
      <w:marRight w:val="0"/>
      <w:marTop w:val="0"/>
      <w:marBottom w:val="0"/>
      <w:divBdr>
        <w:top w:val="none" w:sz="0" w:space="0" w:color="auto"/>
        <w:left w:val="none" w:sz="0" w:space="0" w:color="auto"/>
        <w:bottom w:val="none" w:sz="0" w:space="0" w:color="auto"/>
        <w:right w:val="none" w:sz="0" w:space="0" w:color="auto"/>
      </w:divBdr>
    </w:div>
    <w:div w:id="1594170858">
      <w:bodyDiv w:val="1"/>
      <w:marLeft w:val="0"/>
      <w:marRight w:val="0"/>
      <w:marTop w:val="0"/>
      <w:marBottom w:val="0"/>
      <w:divBdr>
        <w:top w:val="none" w:sz="0" w:space="0" w:color="auto"/>
        <w:left w:val="none" w:sz="0" w:space="0" w:color="auto"/>
        <w:bottom w:val="none" w:sz="0" w:space="0" w:color="auto"/>
        <w:right w:val="none" w:sz="0" w:space="0" w:color="auto"/>
      </w:divBdr>
      <w:divsChild>
        <w:div w:id="161509720">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684745406">
      <w:bodyDiv w:val="1"/>
      <w:marLeft w:val="0"/>
      <w:marRight w:val="0"/>
      <w:marTop w:val="0"/>
      <w:marBottom w:val="0"/>
      <w:divBdr>
        <w:top w:val="none" w:sz="0" w:space="0" w:color="auto"/>
        <w:left w:val="none" w:sz="0" w:space="0" w:color="auto"/>
        <w:bottom w:val="none" w:sz="0" w:space="0" w:color="auto"/>
        <w:right w:val="none" w:sz="0" w:space="0" w:color="auto"/>
      </w:divBdr>
    </w:div>
    <w:div w:id="2052026688">
      <w:bodyDiv w:val="1"/>
      <w:marLeft w:val="0"/>
      <w:marRight w:val="0"/>
      <w:marTop w:val="0"/>
      <w:marBottom w:val="0"/>
      <w:divBdr>
        <w:top w:val="none" w:sz="0" w:space="0" w:color="auto"/>
        <w:left w:val="none" w:sz="0" w:space="0" w:color="auto"/>
        <w:bottom w:val="none" w:sz="0" w:space="0" w:color="auto"/>
        <w:right w:val="none" w:sz="0" w:space="0" w:color="auto"/>
      </w:divBdr>
    </w:div>
    <w:div w:id="213570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4253</Words>
  <Characters>22797</Characters>
  <Application>Microsoft Office Word</Application>
  <DocSecurity>0</DocSecurity>
  <Lines>393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dc:creator>
  <cp:keywords/>
  <dc:description/>
  <cp:lastModifiedBy>Kevin Hahn</cp:lastModifiedBy>
  <cp:revision>2</cp:revision>
  <cp:lastPrinted>2024-05-26T16:23:00Z</cp:lastPrinted>
  <dcterms:created xsi:type="dcterms:W3CDTF">2024-05-26T19:06:00Z</dcterms:created>
  <dcterms:modified xsi:type="dcterms:W3CDTF">2024-05-26T19:06:00Z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181d6591-9993-4f6a-9632-e614f40c77a0</vt:lpwstr>
  </property>
</Properties>
</file>