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1166FCC" w:rsidP="534BB7FC" w:rsidRDefault="71166FCC" w14:paraId="1BD47E13" w14:textId="2F90B84E">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4BB7FC" w:rsidR="71166FCC">
        <w:rPr>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single"/>
          <w:lang w:val="en-GB"/>
        </w:rPr>
        <w:t xml:space="preserve">Global sustainable tourism </w:t>
      </w:r>
    </w:p>
    <w:p w:rsidR="71166FCC" w:rsidP="534BB7FC" w:rsidRDefault="71166FCC" w14:paraId="12634DE7" w14:textId="583691E5">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4BB7FC" w:rsidR="71166FCC">
        <w:rPr>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single"/>
          <w:lang w:val="en-GB"/>
        </w:rPr>
        <w:t>By Tamara Crookes</w:t>
      </w:r>
    </w:p>
    <w:p w:rsidR="71166FCC" w:rsidP="534BB7FC" w:rsidRDefault="71166FCC" w14:paraId="44F13849" w14:textId="6E4992CA">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4BB7FC" w:rsidR="71166FCC">
        <w:rPr>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single"/>
          <w:lang w:val="en-GB"/>
        </w:rPr>
        <w:t>Debbie Jenkins- BMTP5023</w:t>
      </w:r>
    </w:p>
    <w:p w:rsidR="534BB7FC" w:rsidP="534BB7FC" w:rsidRDefault="534BB7FC" w14:paraId="1F42888C" w14:textId="59CB7F0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D736750" w:rsidRDefault="6D736750" w14:paraId="14ED3B13" w14:textId="2680C269">
      <w:r w:rsidRPr="534BB7FC" w:rsidR="6D7367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Scrip/notes for presentation</w:t>
      </w:r>
    </w:p>
    <w:p w:rsidR="71166FCC" w:rsidP="534BB7FC" w:rsidRDefault="71166FCC" w14:paraId="6EABABCA" w14:textId="2842220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1166FCC">
        <w:drawing>
          <wp:inline wp14:editId="60E46DC3" wp14:anchorId="719B2A55">
            <wp:extent cx="5724525" cy="3009900"/>
            <wp:effectExtent l="0" t="0" r="0" b="0"/>
            <wp:docPr id="16132637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3263797" name="Picture 1613263797"/>
                    <pic:cNvPicPr/>
                  </pic:nvPicPr>
                  <pic:blipFill>
                    <a:blip xmlns:r="http://schemas.openxmlformats.org/officeDocument/2006/relationships" r:embed="rId410432028">
                      <a:extLst>
                        <a:ext uri="{28A0092B-C50C-407E-A947-70E740481C1C}">
                          <a14:useLocalDpi xmlns:a14="http://schemas.microsoft.com/office/drawing/2010/main"/>
                        </a:ext>
                      </a:extLst>
                    </a:blip>
                    <a:stretch>
                      <a:fillRect/>
                    </a:stretch>
                  </pic:blipFill>
                  <pic:spPr>
                    <a:xfrm>
                      <a:off x="0" y="0"/>
                      <a:ext cx="5724525" cy="3009900"/>
                    </a:xfrm>
                    <a:prstGeom prst="rect">
                      <a:avLst/>
                    </a:prstGeom>
                  </pic:spPr>
                </pic:pic>
              </a:graphicData>
            </a:graphic>
          </wp:inline>
        </w:drawing>
      </w:r>
    </w:p>
    <w:p w:rsidR="534BB7FC" w:rsidP="534BB7FC" w:rsidRDefault="534BB7FC" w14:paraId="7B86661F" w14:textId="20ED884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4BB7FC" w:rsidP="534BB7FC" w:rsidRDefault="534BB7FC" w14:paraId="0505BC27" w14:textId="291B404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4BB7FC" w:rsidP="534BB7FC" w:rsidRDefault="534BB7FC" w14:paraId="20CF6A49" w14:textId="744868AD">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4BB7FC" w:rsidP="534BB7FC" w:rsidRDefault="534BB7FC" w14:paraId="0E5B601D" w14:textId="5E5A22C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4BB7FC" w:rsidRDefault="534BB7FC" w14:paraId="3E405014" w14:textId="7109875A"/>
    <w:p w:rsidR="62F4E0AC" w:rsidRDefault="62F4E0AC" w14:paraId="2A8C6DD9" w14:textId="3E7C5A9E">
      <w:r w:rsidR="62F4E0AC">
        <w:rPr/>
        <w:t>Venice</w:t>
      </w:r>
    </w:p>
    <w:p w:rsidR="6D5B4391" w:rsidP="534BB7FC" w:rsidRDefault="6D5B4391" w14:paraId="231DBFF0" w14:textId="12465127">
      <w:pPr>
        <w:rPr>
          <w:b w:val="1"/>
          <w:bCs w:val="1"/>
        </w:rPr>
      </w:pPr>
      <w:r w:rsidRPr="534BB7FC" w:rsidR="6D5B4391">
        <w:rPr>
          <w:b w:val="1"/>
          <w:bCs w:val="1"/>
        </w:rPr>
        <w:t>intro</w:t>
      </w:r>
    </w:p>
    <w:p w:rsidR="62F4E0AC" w:rsidRDefault="62F4E0AC" w14:paraId="4EA6964C" w14:textId="485FE785">
      <w:r w:rsidR="62F4E0AC">
        <w:rPr/>
        <w:t xml:space="preserve">in this presentation </w:t>
      </w:r>
      <w:r w:rsidR="54452D2B">
        <w:rPr/>
        <w:t>I</w:t>
      </w:r>
      <w:r w:rsidR="62F4E0AC">
        <w:rPr/>
        <w:t xml:space="preserve"> </w:t>
      </w:r>
      <w:r w:rsidR="62F4E0AC">
        <w:rPr/>
        <w:t xml:space="preserve">will be critically evaluating sustainable strategies </w:t>
      </w:r>
      <w:r w:rsidR="549D4F1B">
        <w:rPr/>
        <w:t xml:space="preserve">focusing on social inclusivity and cruise tourism in </w:t>
      </w:r>
      <w:r w:rsidR="57444D29">
        <w:rPr/>
        <w:t>Venice</w:t>
      </w:r>
      <w:r w:rsidR="549D4F1B">
        <w:rPr/>
        <w:t>.</w:t>
      </w:r>
    </w:p>
    <w:p w:rsidR="549D4F1B" w:rsidP="534BB7FC" w:rsidRDefault="549D4F1B" w14:paraId="700A4921" w14:textId="4A886AC4">
      <w:pPr>
        <w:pStyle w:val="Normal"/>
      </w:pPr>
      <w:r w:rsidR="549D4F1B">
        <w:rPr/>
        <w:t xml:space="preserve">Venice </w:t>
      </w:r>
      <w:r w:rsidR="34B63A45">
        <w:rPr/>
        <w:t>Italy</w:t>
      </w:r>
      <w:r w:rsidR="549D4F1B">
        <w:rPr/>
        <w:t xml:space="preserve"> is one of the most </w:t>
      </w:r>
      <w:r w:rsidR="3C83BE1B">
        <w:rPr/>
        <w:t>controversial</w:t>
      </w:r>
      <w:r w:rsidR="549D4F1B">
        <w:rPr/>
        <w:t xml:space="preserve"> cruise tourism destinations in the world. The pressure of increasing </w:t>
      </w:r>
      <w:r w:rsidR="163FBA7E">
        <w:rPr/>
        <w:t>visitor</w:t>
      </w:r>
      <w:r w:rsidR="549D4F1B">
        <w:rPr/>
        <w:t xml:space="preserve"> numbers is increasingly at odds with environmental</w:t>
      </w:r>
      <w:r w:rsidR="30A3B8CF">
        <w:rPr/>
        <w:t xml:space="preserve"> limits, cultural </w:t>
      </w:r>
      <w:r w:rsidR="30A3B8CF">
        <w:rPr/>
        <w:t>preservation</w:t>
      </w:r>
      <w:r w:rsidR="30A3B8CF">
        <w:rPr/>
        <w:t xml:space="preserve"> and </w:t>
      </w:r>
      <w:r w:rsidR="00863A7E">
        <w:rPr/>
        <w:t>social</w:t>
      </w:r>
      <w:r w:rsidR="30A3B8CF">
        <w:rPr/>
        <w:t xml:space="preserve"> equity</w:t>
      </w:r>
      <w:r w:rsidRPr="534BB7FC" w:rsidR="1E88D229">
        <w:rPr>
          <w:rFonts w:ascii="Times New Roman" w:hAnsi="Times New Roman" w:eastAsia="Times New Roman" w:cs="Times New Roman"/>
          <w:noProof w:val="0"/>
          <w:sz w:val="24"/>
          <w:szCs w:val="24"/>
          <w:lang w:val="en-GB"/>
        </w:rPr>
        <w:t xml:space="preserve"> (Gonzalez, 2018)</w:t>
      </w:r>
      <w:r w:rsidR="30A3B8CF">
        <w:rPr/>
        <w:t xml:space="preserve">. According to </w:t>
      </w:r>
      <w:r w:rsidR="212C8158">
        <w:rPr/>
        <w:t>Cooper (</w:t>
      </w:r>
      <w:r w:rsidR="30A3B8CF">
        <w:rPr/>
        <w:t>2021), rapid tourism</w:t>
      </w:r>
      <w:r w:rsidR="2CC979AE">
        <w:rPr/>
        <w:t xml:space="preserve"> growth in </w:t>
      </w:r>
      <w:r w:rsidR="6BFB9CC5">
        <w:rPr/>
        <w:t>heritage</w:t>
      </w:r>
      <w:r w:rsidR="2CC979AE">
        <w:rPr/>
        <w:t xml:space="preserve"> destinations often intensifies over tourism and </w:t>
      </w:r>
      <w:r w:rsidR="02498A19">
        <w:rPr/>
        <w:t>weakens</w:t>
      </w:r>
      <w:r w:rsidR="2CC979AE">
        <w:rPr/>
        <w:t xml:space="preserve"> community </w:t>
      </w:r>
      <w:r w:rsidR="2346A9A9">
        <w:rPr/>
        <w:t>wellbeing</w:t>
      </w:r>
      <w:r w:rsidR="2CC979AE">
        <w:rPr/>
        <w:t xml:space="preserve">. Cruise tourism has helped </w:t>
      </w:r>
      <w:r w:rsidR="2A9DE8E0">
        <w:rPr/>
        <w:t>Venice</w:t>
      </w:r>
      <w:r w:rsidR="2CC979AE">
        <w:rPr/>
        <w:t xml:space="preserve"> gain global </w:t>
      </w:r>
      <w:r w:rsidR="3FA2ADA0">
        <w:rPr/>
        <w:t>reorganization</w:t>
      </w:r>
      <w:r w:rsidR="594193F7">
        <w:rPr/>
        <w:t xml:space="preserve"> and generate </w:t>
      </w:r>
      <w:r w:rsidR="63462D43">
        <w:rPr/>
        <w:t>economic</w:t>
      </w:r>
      <w:r w:rsidR="594193F7">
        <w:rPr/>
        <w:t xml:space="preserve"> </w:t>
      </w:r>
      <w:r w:rsidR="4ED8BFE1">
        <w:rPr/>
        <w:t>activity;</w:t>
      </w:r>
      <w:r w:rsidR="594193F7">
        <w:rPr/>
        <w:t xml:space="preserve"> </w:t>
      </w:r>
      <w:r w:rsidR="74F621C7">
        <w:rPr/>
        <w:t>however,</w:t>
      </w:r>
      <w:r w:rsidR="594193F7">
        <w:rPr/>
        <w:t xml:space="preserve"> its rapid expansion has </w:t>
      </w:r>
      <w:r w:rsidR="06D019E5">
        <w:rPr/>
        <w:t xml:space="preserve">amplified the environmental </w:t>
      </w:r>
      <w:r w:rsidR="06D019E5">
        <w:rPr/>
        <w:t>d</w:t>
      </w:r>
      <w:r w:rsidR="54B7A027">
        <w:rPr/>
        <w:t>e</w:t>
      </w:r>
      <w:r w:rsidR="06D019E5">
        <w:rPr/>
        <w:t>gration</w:t>
      </w:r>
      <w:r w:rsidR="06D019E5">
        <w:rPr/>
        <w:t xml:space="preserve">, social exclusion and </w:t>
      </w:r>
      <w:r w:rsidR="71323619">
        <w:rPr/>
        <w:t>overcrowding</w:t>
      </w:r>
      <w:r w:rsidR="17B82AD0">
        <w:rPr/>
        <w:t xml:space="preserve"> (</w:t>
      </w:r>
      <w:r w:rsidR="06D019E5">
        <w:rPr/>
        <w:t>Edgell,2020)</w:t>
      </w:r>
      <w:r w:rsidR="5609B498">
        <w:rPr/>
        <w:t xml:space="preserve">. The </w:t>
      </w:r>
      <w:r w:rsidR="5EFAD0A5">
        <w:rPr/>
        <w:t>prevalence</w:t>
      </w:r>
      <w:r w:rsidR="5609B498">
        <w:rPr/>
        <w:t xml:space="preserve"> of </w:t>
      </w:r>
      <w:r w:rsidR="6355EB9A">
        <w:rPr/>
        <w:t>high-volume</w:t>
      </w:r>
      <w:r w:rsidR="5609B498">
        <w:rPr/>
        <w:t xml:space="preserve"> low spend cruise tourism has marginalized </w:t>
      </w:r>
      <w:r w:rsidR="40144BD4">
        <w:rPr/>
        <w:t>residents</w:t>
      </w:r>
      <w:r w:rsidR="5609B498">
        <w:rPr/>
        <w:t xml:space="preserve">, restricted </w:t>
      </w:r>
      <w:r w:rsidR="40ED181E">
        <w:rPr/>
        <w:t>access</w:t>
      </w:r>
      <w:r w:rsidR="5609B498">
        <w:rPr/>
        <w:t xml:space="preserve"> to public spaces and contributed to the </w:t>
      </w:r>
      <w:r w:rsidR="284B7679">
        <w:rPr/>
        <w:t>displacements</w:t>
      </w:r>
      <w:r w:rsidR="5609B498">
        <w:rPr/>
        <w:t xml:space="preserve"> of local </w:t>
      </w:r>
      <w:r w:rsidR="50C83907">
        <w:rPr/>
        <w:t>communities from the historic city (</w:t>
      </w:r>
      <w:r w:rsidR="755F3FD2">
        <w:rPr/>
        <w:t>I</w:t>
      </w:r>
      <w:r w:rsidR="50C83907">
        <w:rPr/>
        <w:t>nkson</w:t>
      </w:r>
      <w:r w:rsidR="50C83907">
        <w:rPr/>
        <w:t xml:space="preserve"> and Minnaert, 2018).</w:t>
      </w:r>
    </w:p>
    <w:p w:rsidR="534BB7FC" w:rsidP="534BB7FC" w:rsidRDefault="534BB7FC" w14:paraId="6F7CDF51" w14:textId="340A12FD">
      <w:pPr>
        <w:pStyle w:val="Normal"/>
      </w:pPr>
    </w:p>
    <w:p w:rsidR="76C3C3A2" w:rsidP="534BB7FC" w:rsidRDefault="76C3C3A2" w14:paraId="05138545" w14:textId="18860433">
      <w:pPr>
        <w:pStyle w:val="Normal"/>
      </w:pPr>
      <w:r w:rsidRPr="534BB7FC" w:rsidR="76C3C3A2">
        <w:rPr>
          <w:b w:val="1"/>
          <w:bCs w:val="1"/>
        </w:rPr>
        <w:t>What is social inclusivity in a tor</w:t>
      </w:r>
      <w:r w:rsidRPr="534BB7FC" w:rsidR="061E3A68">
        <w:rPr>
          <w:b w:val="1"/>
          <w:bCs w:val="1"/>
        </w:rPr>
        <w:t>uri</w:t>
      </w:r>
      <w:r w:rsidRPr="534BB7FC" w:rsidR="76C3C3A2">
        <w:rPr>
          <w:b w:val="1"/>
          <w:bCs w:val="1"/>
        </w:rPr>
        <w:t>sm</w:t>
      </w:r>
      <w:r w:rsidRPr="534BB7FC" w:rsidR="76C3C3A2">
        <w:rPr>
          <w:b w:val="1"/>
          <w:bCs w:val="1"/>
        </w:rPr>
        <w:t xml:space="preserve"> context</w:t>
      </w:r>
    </w:p>
    <w:p w:rsidR="622755A5" w:rsidRDefault="622755A5" w14:paraId="2A53E7B2" w14:textId="160D929A">
      <w:r w:rsidRPr="534BB7FC" w:rsidR="622755A5">
        <w:rPr>
          <w:rFonts w:ascii="Aptos" w:hAnsi="Aptos" w:eastAsia="Aptos" w:cs="Aptos"/>
          <w:noProof w:val="0"/>
          <w:sz w:val="24"/>
          <w:szCs w:val="24"/>
          <w:lang w:val="en-GB"/>
        </w:rPr>
        <w:t xml:space="preserve">The world travel and tourism council stated that </w:t>
      </w:r>
      <w:r w:rsidRPr="534BB7FC" w:rsidR="44558EDE">
        <w:rPr>
          <w:rFonts w:ascii="Aptos" w:hAnsi="Aptos" w:eastAsia="Aptos" w:cs="Aptos"/>
          <w:noProof w:val="0"/>
          <w:sz w:val="24"/>
          <w:szCs w:val="24"/>
          <w:lang w:val="en-GB"/>
        </w:rPr>
        <w:t>In 2019, the industry employed 330 million people, and in the last five years, Travel &amp; Tourism has created 1 in 4 new jobs. Travel and tourism is very open to everyone, unlike many other fields. It hires people from all walks of life and gives them chances to work (UNTWO, 2019).</w:t>
      </w:r>
    </w:p>
    <w:p w:rsidR="44558EDE" w:rsidP="534BB7FC" w:rsidRDefault="44558EDE" w14:paraId="0EC9526A" w14:textId="0903E9C4">
      <w:pPr>
        <w:pStyle w:val="Normal"/>
      </w:pPr>
      <w:r w:rsidRPr="534BB7FC" w:rsidR="44558EDE">
        <w:rPr>
          <w:rFonts w:ascii="Aptos" w:hAnsi="Aptos" w:eastAsia="Aptos" w:cs="Aptos"/>
          <w:noProof w:val="0"/>
          <w:sz w:val="24"/>
          <w:szCs w:val="24"/>
          <w:lang w:val="en-GB"/>
        </w:rPr>
        <w:t>Social inclusivity means making sure that everyone, no matter their race, ability, financial status, or anything else, has the same chance to take part in tourism activities and enjoy their benefits (Botterill and Klemm, 2005).</w:t>
      </w:r>
    </w:p>
    <w:p w:rsidR="534BB7FC" w:rsidRDefault="534BB7FC" w14:paraId="3AC459A0" w14:textId="18F345D6"/>
    <w:p w:rsidR="2A2FEA97" w:rsidP="534BB7FC" w:rsidRDefault="2A2FEA97" w14:paraId="0FBF68A0" w14:textId="789857E6">
      <w:pPr>
        <w:rPr>
          <w:b w:val="1"/>
          <w:bCs w:val="1"/>
        </w:rPr>
      </w:pPr>
      <w:r w:rsidRPr="534BB7FC" w:rsidR="2A2FEA97">
        <w:rPr>
          <w:b w:val="1"/>
          <w:bCs w:val="1"/>
        </w:rPr>
        <w:t xml:space="preserve">What am </w:t>
      </w:r>
      <w:r w:rsidRPr="534BB7FC" w:rsidR="2A2FEA97">
        <w:rPr>
          <w:b w:val="1"/>
          <w:bCs w:val="1"/>
        </w:rPr>
        <w:t>i</w:t>
      </w:r>
      <w:r w:rsidRPr="534BB7FC" w:rsidR="2A2FEA97">
        <w:rPr>
          <w:b w:val="1"/>
          <w:bCs w:val="1"/>
        </w:rPr>
        <w:t xml:space="preserve"> doing?</w:t>
      </w:r>
    </w:p>
    <w:p w:rsidR="5F39A4A5" w:rsidRDefault="5F39A4A5" w14:paraId="6D6D5697" w14:textId="07CF6A7A">
      <w:pPr>
        <w:rPr>
          <w:u w:val="none"/>
        </w:rPr>
      </w:pPr>
      <w:r w:rsidR="5F39A4A5">
        <w:rPr/>
        <w:t xml:space="preserve">I will be critically analysing the sustainable strategies for managing cruise tourism in Venice, with a focus on social inclusivity, according to </w:t>
      </w:r>
      <w:r w:rsidR="31536C69">
        <w:rPr/>
        <w:t>I</w:t>
      </w:r>
      <w:r w:rsidR="5F39A4A5">
        <w:rPr/>
        <w:t>nkson</w:t>
      </w:r>
      <w:r w:rsidR="5F39A4A5">
        <w:rPr/>
        <w:t xml:space="preserve"> and </w:t>
      </w:r>
      <w:r w:rsidR="4B4EE398">
        <w:rPr/>
        <w:t xml:space="preserve">Minnaert </w:t>
      </w:r>
      <w:r w:rsidR="5F39A4A5">
        <w:rPr/>
        <w:t>(20</w:t>
      </w:r>
      <w:r w:rsidR="578A6AB1">
        <w:rPr/>
        <w:t>18</w:t>
      </w:r>
      <w:r w:rsidR="48644F0A">
        <w:rPr/>
        <w:t>)</w:t>
      </w:r>
      <w:r w:rsidR="00EA92A7">
        <w:rPr/>
        <w:t xml:space="preserve"> </w:t>
      </w:r>
      <w:r w:rsidR="7C2C1B96">
        <w:rPr/>
        <w:t xml:space="preserve">social inclusivity in tourism refers to the fair distribution of benefits, meaningful community participation in </w:t>
      </w:r>
      <w:r w:rsidR="2807A291">
        <w:rPr/>
        <w:t>decision</w:t>
      </w:r>
      <w:r w:rsidR="7C2C1B96">
        <w:rPr/>
        <w:t xml:space="preserve"> making and the protection of residents right to live, wor</w:t>
      </w:r>
      <w:r w:rsidR="5417BEB0">
        <w:rPr/>
        <w:t xml:space="preserve">k and </w:t>
      </w:r>
      <w:r w:rsidR="633F121D">
        <w:rPr/>
        <w:t>access</w:t>
      </w:r>
      <w:r w:rsidR="5417BEB0">
        <w:rPr/>
        <w:t xml:space="preserve"> public spaces. I will be applying international sustainability frameworks including </w:t>
      </w:r>
      <w:r w:rsidR="26597E66">
        <w:rPr/>
        <w:t xml:space="preserve">the </w:t>
      </w:r>
      <w:r w:rsidR="7B3BAE10">
        <w:rPr/>
        <w:t>United Nations</w:t>
      </w:r>
      <w:r w:rsidR="0EA54062">
        <w:rPr/>
        <w:t xml:space="preserve"> sustainable</w:t>
      </w:r>
      <w:r w:rsidR="4A77EA5F">
        <w:rPr/>
        <w:t xml:space="preserve"> development </w:t>
      </w:r>
      <w:r w:rsidR="29D4F3A3">
        <w:rPr/>
        <w:t>goals (</w:t>
      </w:r>
      <w:r w:rsidR="4A77EA5F">
        <w:rPr/>
        <w:t>SDG’s) United nations world tourism organisation (UNTWO) guidelines, and international maritime organization</w:t>
      </w:r>
      <w:r w:rsidR="797EDC1A">
        <w:rPr/>
        <w:t xml:space="preserve"> (IMO) regulations, to </w:t>
      </w:r>
      <w:r w:rsidR="4EFCA5E3">
        <w:rPr/>
        <w:t>assess</w:t>
      </w:r>
      <w:r w:rsidR="797EDC1A">
        <w:rPr/>
        <w:t xml:space="preserve"> whether </w:t>
      </w:r>
      <w:r w:rsidR="4FB4C657">
        <w:rPr/>
        <w:t>current</w:t>
      </w:r>
      <w:r w:rsidR="797EDC1A">
        <w:rPr/>
        <w:t xml:space="preserve"> strategies support </w:t>
      </w:r>
      <w:r w:rsidR="1E720885">
        <w:rPr/>
        <w:t>inclu</w:t>
      </w:r>
      <w:r w:rsidR="33D85ED2">
        <w:rPr>
          <w:u w:val="none"/>
        </w:rPr>
        <w:t xml:space="preserve"> sive and sustainable development. Edgell (2020 argues that sustainability initiatives which fail to embed social inclusion risk becoming reliant on expert driven solutions that end up protecting heritage sites while excluding and pushing out the host communities.</w:t>
      </w:r>
    </w:p>
    <w:p w:rsidR="534BB7FC" w:rsidRDefault="534BB7FC" w14:paraId="7200690E" w14:textId="6C1F0146">
      <w:pPr>
        <w:rPr>
          <w:u w:val="none"/>
        </w:rPr>
      </w:pPr>
    </w:p>
    <w:p w:rsidR="33D85ED2" w:rsidP="534BB7FC" w:rsidRDefault="33D85ED2" w14:paraId="6431EF50" w14:textId="46D84641">
      <w:pPr>
        <w:rPr>
          <w:b w:val="1"/>
          <w:bCs w:val="1"/>
          <w:u w:val="none"/>
        </w:rPr>
      </w:pPr>
      <w:r w:rsidRPr="534BB7FC" w:rsidR="33D85ED2">
        <w:rPr>
          <w:b w:val="1"/>
          <w:bCs w:val="1"/>
          <w:u w:val="none"/>
        </w:rPr>
        <w:t>Mass tourism and infrastructure strain</w:t>
      </w:r>
    </w:p>
    <w:p w:rsidR="33D85ED2" w:rsidRDefault="33D85ED2" w14:paraId="5E97735B" w14:textId="1FF5BD69">
      <w:pPr>
        <w:rPr>
          <w:u w:val="none"/>
        </w:rPr>
      </w:pPr>
      <w:r w:rsidR="33D85ED2">
        <w:rPr>
          <w:u w:val="none"/>
        </w:rPr>
        <w:t>Historically cruise tourism in Venice prioritised visitor numbers and global competitiveness over resident wellbeing (Cooper,2021). Before the 2021 restrictions, large cruise ships entered the historic lagoon and delivered thousands of passengers within short timeframes, according to the management association (2018) sudden tourist influxes to put disproportionate pressure on public transport, pedestrian infrastructure and essential services. This impact has been particularly felt by residents, older populations, and local workers, who rely on the city's infrastructure for everyday life.</w:t>
      </w:r>
    </w:p>
    <w:p w:rsidR="534BB7FC" w:rsidRDefault="534BB7FC" w14:paraId="26545CC4" w14:textId="15BDD5A5">
      <w:pPr>
        <w:rPr>
          <w:u w:val="none"/>
        </w:rPr>
      </w:pPr>
    </w:p>
    <w:p w:rsidR="33D85ED2" w:rsidP="534BB7FC" w:rsidRDefault="33D85ED2" w14:paraId="1B226F52" w14:textId="314B283C">
      <w:pPr>
        <w:rPr>
          <w:b w:val="1"/>
          <w:bCs w:val="1"/>
          <w:u w:val="none"/>
        </w:rPr>
      </w:pPr>
      <w:r w:rsidRPr="534BB7FC" w:rsidR="33D85ED2">
        <w:rPr>
          <w:b w:val="1"/>
          <w:bCs w:val="1"/>
          <w:u w:val="none"/>
        </w:rPr>
        <w:t xml:space="preserve">Limited economic benefits and resident displacemnt </w:t>
      </w:r>
    </w:p>
    <w:p w:rsidR="33D85ED2" w:rsidP="534BB7FC" w:rsidRDefault="33D85ED2" w14:paraId="741B061E" w14:textId="76FE141A">
      <w:pPr>
        <w:pStyle w:val="Normal"/>
        <w:rPr>
          <w:u w:val="none"/>
        </w:rPr>
      </w:pPr>
      <w:r w:rsidR="33D85ED2">
        <w:rPr>
          <w:u w:val="none"/>
        </w:rPr>
        <w:t>From a social inclusivity perspective, the economic model of cruise tourism has proven to be more than problematic. Sloan, Legrand and Chen (2017) argue that cruise tourism often generates limited local economic benefit due to low onshore spending. Cruise ship passengers typically spend little time and money ashore this reduces opportunities for small, locally owned businesses</w:t>
      </w:r>
      <w:r w:rsidRPr="534BB7FC" w:rsidR="33D85ED2">
        <w:rPr>
          <w:rFonts w:ascii="Times New Roman" w:hAnsi="Times New Roman" w:eastAsia="Times New Roman" w:cs="Times New Roman"/>
          <w:noProof w:val="0"/>
          <w:sz w:val="24"/>
          <w:szCs w:val="24"/>
          <w:u w:val="none"/>
          <w:lang w:val="en-GB"/>
        </w:rPr>
        <w:t xml:space="preserve"> (Andrade, Costa and Jiménez-Morales, 2021)</w:t>
      </w:r>
      <w:r w:rsidR="33D85ED2">
        <w:rPr>
          <w:u w:val="none"/>
        </w:rPr>
        <w:t xml:space="preserve">. Meanwhile Batabyal (2018) suggests that high tourism demand accelerates the conversation of residential housing into short term rentals, contributing to rising rent costs and population decline. As a result, Venice has experienced long term resident displacement, undermined social cohesion and transforming neighbourhoods into tourist dominated areas. </w:t>
      </w:r>
    </w:p>
    <w:p w:rsidR="33D85ED2" w:rsidRDefault="33D85ED2" w14:paraId="3FE8189D" w14:textId="438CCE12">
      <w:pPr>
        <w:rPr>
          <w:u w:val="none"/>
        </w:rPr>
      </w:pPr>
      <w:r w:rsidR="33D85ED2">
        <w:rPr>
          <w:u w:val="none"/>
        </w:rPr>
        <w:t>This dynamic reflects the wider issues of tourism inequality, Korstanje, George and Nedelea (2020) argue that tourism development often concentrates profits within multinational corporations while local communities end up absorbing the negative effects such as environmental and social costs. Similarly, costa (2022) suggests that competitiveness in cruise tourism usually comes at the expense of equal benefit distribution.</w:t>
      </w:r>
    </w:p>
    <w:p w:rsidR="534BB7FC" w:rsidP="534BB7FC" w:rsidRDefault="534BB7FC" w14:paraId="15FB86B3" w14:textId="2EF3BD6C">
      <w:pPr>
        <w:pStyle w:val="Normal"/>
        <w:rPr>
          <w:u w:val="none"/>
        </w:rPr>
      </w:pPr>
    </w:p>
    <w:p w:rsidR="33D85ED2" w:rsidP="534BB7FC" w:rsidRDefault="33D85ED2" w14:paraId="01BE0A38" w14:textId="130C1291">
      <w:pPr>
        <w:pStyle w:val="Normal"/>
        <w:rPr>
          <w:b w:val="1"/>
          <w:bCs w:val="1"/>
          <w:u w:val="none"/>
        </w:rPr>
      </w:pPr>
      <w:r w:rsidRPr="534BB7FC" w:rsidR="33D85ED2">
        <w:rPr>
          <w:b w:val="1"/>
          <w:bCs w:val="1"/>
          <w:u w:val="none"/>
        </w:rPr>
        <w:t>The right to the city and over tourism</w:t>
      </w:r>
    </w:p>
    <w:p w:rsidR="33D85ED2" w:rsidP="534BB7FC" w:rsidRDefault="33D85ED2" w14:paraId="0E81E9BC" w14:textId="7D0D15B4">
      <w:pPr>
        <w:pStyle w:val="Normal"/>
        <w:rPr>
          <w:rFonts w:ascii="Aptos" w:hAnsi="Aptos" w:eastAsia="Aptos" w:cs="Aptos"/>
          <w:noProof w:val="0"/>
          <w:sz w:val="24"/>
          <w:szCs w:val="24"/>
          <w:u w:val="none"/>
          <w:lang w:val="en-GB"/>
        </w:rPr>
      </w:pPr>
      <w:r w:rsidR="33D85ED2">
        <w:rPr>
          <w:b w:val="0"/>
          <w:bCs w:val="0"/>
          <w:u w:val="none"/>
        </w:rPr>
        <w:t xml:space="preserve">One of the most significant challenges to social inclusion is Venice is over tourism, during cruise arrivals </w:t>
      </w:r>
      <w:r w:rsidRPr="534BB7FC" w:rsidR="33D85ED2">
        <w:rPr>
          <w:rFonts w:ascii="Aptos" w:hAnsi="Aptos" w:eastAsia="Aptos" w:cs="Aptos"/>
          <w:noProof w:val="0"/>
          <w:sz w:val="24"/>
          <w:szCs w:val="24"/>
          <w:u w:val="none"/>
          <w:lang w:val="en-GB"/>
        </w:rPr>
        <w:t>public spaces such as St Mark’s Square and major pedestrian routes become overcrowded, limiting residents’ mobility and access to their own city. According to Inkson and Minnaert (2018), this raises ethical concerns related to the “right to the city,” which emphasises residents’ entitlement to urban space and participation in decision-making.</w:t>
      </w:r>
    </w:p>
    <w:p w:rsidR="33D85ED2" w:rsidP="534BB7FC" w:rsidRDefault="33D85ED2" w14:paraId="448CCEC2" w14:textId="3DB3FE4A">
      <w:pPr>
        <w:pStyle w:val="Normal"/>
        <w:rPr>
          <w:rFonts w:ascii="Aptos" w:hAnsi="Aptos" w:eastAsia="Aptos" w:cs="Aptos"/>
          <w:noProof w:val="0"/>
          <w:sz w:val="24"/>
          <w:szCs w:val="24"/>
          <w:u w:val="none"/>
          <w:lang w:val="en-GB"/>
        </w:rPr>
      </w:pPr>
      <w:r w:rsidRPr="534BB7FC" w:rsidR="33D85ED2">
        <w:rPr>
          <w:rFonts w:ascii="Aptos" w:hAnsi="Aptos" w:eastAsia="Aptos" w:cs="Aptos"/>
          <w:noProof w:val="0"/>
          <w:sz w:val="24"/>
          <w:szCs w:val="24"/>
          <w:u w:val="none"/>
          <w:lang w:val="en-GB"/>
        </w:rPr>
        <w:t>As tourism orientated business replace essential local services, daily life in the historic center becomes increasingly difficult for residents. Moran (2014) argues that unmanaged cultural pressure can result in host community alienation. Consequently, Venice risks becoming an exclusive city that prioritises short-term visitors over long-term residents, undermining both social sustainability and cultural authenticity (Edgell, 2020).</w:t>
      </w:r>
    </w:p>
    <w:p w:rsidR="33D85ED2" w:rsidP="534BB7FC" w:rsidRDefault="33D85ED2" w14:paraId="515A34E9" w14:textId="02911D63">
      <w:pPr>
        <w:pStyle w:val="Normal"/>
        <w:rPr>
          <w:b w:val="1"/>
          <w:bCs w:val="1"/>
          <w:u w:val="none"/>
        </w:rPr>
      </w:pPr>
      <w:r w:rsidRPr="534BB7FC" w:rsidR="33D85ED2">
        <w:rPr>
          <w:b w:val="1"/>
          <w:bCs w:val="1"/>
          <w:u w:val="none"/>
        </w:rPr>
        <w:t xml:space="preserve">Exclusion from the economy and precarious employment opportunities </w:t>
      </w:r>
    </w:p>
    <w:p w:rsidR="33D85ED2" w:rsidP="534BB7FC" w:rsidRDefault="33D85ED2" w14:paraId="49CD6AA8" w14:textId="52D415B9">
      <w:pPr>
        <w:pStyle w:val="Normal"/>
        <w:rPr>
          <w:b w:val="0"/>
          <w:bCs w:val="0"/>
          <w:u w:val="none"/>
        </w:rPr>
      </w:pPr>
      <w:r w:rsidR="33D85ED2">
        <w:rPr>
          <w:b w:val="0"/>
          <w:bCs w:val="0"/>
          <w:u w:val="none"/>
        </w:rPr>
        <w:t>Cruise tourism does generate employment however many jobs are seasonal low paid and insecure. According to Jauhari (2012), such employment structures conflict with principles of inclusive economic growth and decent work. Lical workers have limited opportunities for career progression, while profits remain concentrated within global cruise corporations (Haski Leventhal,2018).</w:t>
      </w:r>
    </w:p>
    <w:p w:rsidR="534BB7FC" w:rsidP="534BB7FC" w:rsidRDefault="534BB7FC" w14:paraId="05EC5246" w14:textId="7F507EA7">
      <w:pPr>
        <w:pStyle w:val="Normal"/>
        <w:rPr>
          <w:b w:val="0"/>
          <w:bCs w:val="0"/>
          <w:u w:val="none"/>
        </w:rPr>
      </w:pPr>
    </w:p>
    <w:p w:rsidR="33D85ED2" w:rsidP="534BB7FC" w:rsidRDefault="33D85ED2" w14:paraId="466FBBC0" w14:textId="7B626FCD">
      <w:pPr>
        <w:pStyle w:val="Normal"/>
        <w:rPr>
          <w:b w:val="1"/>
          <w:bCs w:val="1"/>
          <w:u w:val="none"/>
        </w:rPr>
      </w:pPr>
      <w:r w:rsidRPr="534BB7FC" w:rsidR="33D85ED2">
        <w:rPr>
          <w:b w:val="1"/>
          <w:bCs w:val="1"/>
          <w:u w:val="none"/>
        </w:rPr>
        <w:t>United nations sustainable (UNTWO)development goals (SDG’s)</w:t>
      </w:r>
    </w:p>
    <w:p w:rsidR="33D85ED2" w:rsidP="534BB7FC" w:rsidRDefault="33D85ED2" w14:paraId="0A12D03C" w14:textId="0B6C853C">
      <w:pPr>
        <w:pStyle w:val="Normal"/>
        <w:spacing w:before="240" w:beforeAutospacing="off" w:after="240" w:afterAutospacing="off"/>
        <w:rPr>
          <w:rFonts w:ascii="Aptos" w:hAnsi="Aptos" w:eastAsia="Aptos" w:cs="Aptos"/>
          <w:noProof w:val="0"/>
          <w:sz w:val="24"/>
          <w:szCs w:val="24"/>
          <w:u w:val="none"/>
          <w:lang w:val="en-GB"/>
        </w:rPr>
      </w:pPr>
      <w:r w:rsidR="33D85ED2">
        <w:rPr>
          <w:b w:val="0"/>
          <w:bCs w:val="0"/>
          <w:u w:val="none"/>
        </w:rPr>
        <w:t>Several SDG’s relevant to Venice emphasise social inclusivity. According to the UNTWO’s Tourism for SDG’s framework, SDG 10</w:t>
      </w:r>
      <w:r w:rsidRPr="534BB7FC" w:rsidR="33D85ED2">
        <w:rPr>
          <w:b w:val="1"/>
          <w:bCs w:val="1"/>
          <w:u w:val="none"/>
        </w:rPr>
        <w:t xml:space="preserve"> </w:t>
      </w:r>
      <w:r w:rsidRPr="534BB7FC" w:rsidR="33D85ED2">
        <w:rPr>
          <w:rFonts w:ascii="Aptos" w:hAnsi="Aptos" w:eastAsia="Aptos" w:cs="Aptos"/>
          <w:noProof w:val="0"/>
          <w:sz w:val="24"/>
          <w:szCs w:val="24"/>
          <w:u w:val="none"/>
          <w:lang w:val="en-GB"/>
        </w:rPr>
        <w:t>(Reduced Inequalities) highlights the need to address unequal benefit distribution, a persistent issue in Venice’s cruise tourism model. SDG 11 (Sustainable Cities and Communities) promotes inclusive and accessible urban environments, which are undermined by overtourism. SDG 8 (Decent Work and Economic Growth) calls for secure and inclusive employment, a standard not consistently met within the cruise tourism sector (Edgell, 2020).</w:t>
      </w:r>
    </w:p>
    <w:p w:rsidR="33D85ED2" w:rsidP="534BB7FC" w:rsidRDefault="33D85ED2" w14:paraId="1952203E" w14:textId="7F2F3145">
      <w:pPr>
        <w:spacing w:before="240" w:beforeAutospacing="off" w:after="240" w:afterAutospacing="off"/>
        <w:rPr>
          <w:rFonts w:ascii="Aptos" w:hAnsi="Aptos" w:eastAsia="Aptos" w:cs="Aptos"/>
          <w:noProof w:val="0"/>
          <w:sz w:val="24"/>
          <w:szCs w:val="24"/>
          <w:u w:val="none"/>
          <w:lang w:val="en-GB"/>
        </w:rPr>
      </w:pPr>
      <w:r w:rsidRPr="534BB7FC" w:rsidR="33D85ED2">
        <w:rPr>
          <w:rFonts w:ascii="Aptos" w:hAnsi="Aptos" w:eastAsia="Aptos" w:cs="Aptos"/>
          <w:noProof w:val="0"/>
          <w:sz w:val="24"/>
          <w:szCs w:val="24"/>
          <w:u w:val="none"/>
          <w:lang w:val="en-GB"/>
        </w:rPr>
        <w:t>The continued displacement of residents suggests a clear gap between SDG principles and real-world outcomes. Jauhari (2021) argues that without enforceable local mechanisms, SDG alignment risks becoming symbolic rather than transformative.</w:t>
      </w:r>
    </w:p>
    <w:p w:rsidR="534BB7FC" w:rsidP="534BB7FC" w:rsidRDefault="534BB7FC" w14:paraId="2B7CC95D" w14:textId="3BFBDD89">
      <w:pPr>
        <w:pStyle w:val="Normal"/>
        <w:rPr>
          <w:b w:val="1"/>
          <w:bCs w:val="1"/>
          <w:u w:val="none"/>
        </w:rPr>
      </w:pPr>
    </w:p>
    <w:p w:rsidR="33D85ED2" w:rsidP="534BB7FC" w:rsidRDefault="33D85ED2" w14:paraId="420EBD85" w14:textId="7346DBC7">
      <w:pPr>
        <w:pStyle w:val="Normal"/>
        <w:rPr>
          <w:b w:val="1"/>
          <w:bCs w:val="1"/>
          <w:u w:val="none"/>
        </w:rPr>
      </w:pPr>
      <w:r w:rsidRPr="534BB7FC" w:rsidR="33D85ED2">
        <w:rPr>
          <w:b w:val="1"/>
          <w:bCs w:val="1"/>
          <w:u w:val="none"/>
        </w:rPr>
        <w:t>UNTWO guidelines and tourism ethics</w:t>
      </w:r>
    </w:p>
    <w:p w:rsidR="33D85ED2" w:rsidP="534BB7FC" w:rsidRDefault="33D85ED2" w14:paraId="36AADEA1" w14:textId="07B202C3">
      <w:pPr>
        <w:pStyle w:val="Normal"/>
        <w:rPr>
          <w:rFonts w:ascii="Aptos" w:hAnsi="Aptos" w:eastAsia="Aptos" w:cs="Aptos"/>
          <w:noProof w:val="0"/>
          <w:sz w:val="24"/>
          <w:szCs w:val="24"/>
          <w:u w:val="none"/>
          <w:lang w:val="en-GB"/>
        </w:rPr>
      </w:pPr>
      <w:r w:rsidR="33D85ED2">
        <w:rPr>
          <w:b w:val="0"/>
          <w:bCs w:val="0"/>
          <w:u w:val="none"/>
        </w:rPr>
        <w:t xml:space="preserve">The UNTWO advocates tourism development that actively involves host communities in planning and decision making. However, governance in Venice has historically </w:t>
      </w:r>
      <w:r w:rsidRPr="534BB7FC" w:rsidR="33D85ED2">
        <w:rPr>
          <w:rFonts w:ascii="Aptos" w:hAnsi="Aptos" w:eastAsia="Aptos" w:cs="Aptos"/>
          <w:noProof w:val="0"/>
          <w:sz w:val="24"/>
          <w:szCs w:val="24"/>
          <w:u w:val="none"/>
          <w:lang w:val="en-GB"/>
        </w:rPr>
        <w:t>prioritised national economic interests and private sector influence over local participation. According to Edgell (2020), such top-down governance structures undermine social inclusivity.</w:t>
      </w:r>
    </w:p>
    <w:p w:rsidR="33D85ED2" w:rsidP="534BB7FC" w:rsidRDefault="33D85ED2" w14:paraId="248B6EC8" w14:textId="2A73B0D2">
      <w:pPr>
        <w:pStyle w:val="Normal"/>
        <w:rPr>
          <w:rFonts w:ascii="Aptos" w:hAnsi="Aptos" w:eastAsia="Aptos" w:cs="Aptos"/>
          <w:noProof w:val="0"/>
          <w:sz w:val="24"/>
          <w:szCs w:val="24"/>
          <w:u w:val="none"/>
          <w:lang w:val="en-GB"/>
        </w:rPr>
      </w:pPr>
      <w:r w:rsidRPr="534BB7FC" w:rsidR="33D85ED2">
        <w:rPr>
          <w:rFonts w:ascii="Aptos" w:hAnsi="Aptos" w:eastAsia="Aptos" w:cs="Aptos"/>
          <w:noProof w:val="0"/>
          <w:sz w:val="24"/>
          <w:szCs w:val="24"/>
          <w:u w:val="none"/>
          <w:lang w:val="en-GB"/>
        </w:rPr>
        <w:t>From an ethical perspective, this raises concerns about intergenerational justice. Moran (2014) argues that the erosion of community life and cultural authenticity threatens long-term social viability, calling into question tourism models that prioritise short-term profit over resident wellbeing.</w:t>
      </w:r>
    </w:p>
    <w:p w:rsidR="33D85ED2" w:rsidP="534BB7FC" w:rsidRDefault="33D85ED2" w14:paraId="134FF68E" w14:textId="482B5F9E">
      <w:pPr>
        <w:pStyle w:val="Normal"/>
        <w:rPr>
          <w:b w:val="1"/>
          <w:bCs w:val="1"/>
          <w:u w:val="none"/>
        </w:rPr>
      </w:pPr>
      <w:r w:rsidRPr="534BB7FC" w:rsidR="33D85ED2">
        <w:rPr>
          <w:b w:val="1"/>
          <w:bCs w:val="1"/>
          <w:u w:val="none"/>
        </w:rPr>
        <w:t>IMO regulations and social limitations</w:t>
      </w:r>
    </w:p>
    <w:p w:rsidR="33D85ED2" w:rsidP="534BB7FC" w:rsidRDefault="33D85ED2" w14:paraId="0E92D2D5" w14:textId="7FF0226C">
      <w:pPr>
        <w:pStyle w:val="Normal"/>
        <w:rPr>
          <w:rFonts w:ascii="Aptos" w:hAnsi="Aptos" w:eastAsia="Aptos" w:cs="Aptos"/>
          <w:noProof w:val="0"/>
          <w:sz w:val="24"/>
          <w:szCs w:val="24"/>
          <w:u w:val="none"/>
          <w:lang w:val="en-GB"/>
        </w:rPr>
      </w:pPr>
      <w:r w:rsidRPr="534BB7FC" w:rsidR="33D85ED2">
        <w:rPr>
          <w:rFonts w:ascii="Aptos" w:hAnsi="Aptos" w:eastAsia="Aptos" w:cs="Aptos"/>
          <w:noProof w:val="0"/>
          <w:sz w:val="24"/>
          <w:szCs w:val="24"/>
          <w:u w:val="none"/>
          <w:lang w:val="en-GB"/>
        </w:rPr>
        <w:t>The cruise industry has improved its environmental performance through IMO regulations, particularly those addressing emissions. However, according to Sloan, Legrand and Chen (2017), such regulations largely ignore social sustainability issues such as overcrowding and displacement. As a result, IMO frameworks contribute little to social inclusivity in destinations like Venice, where social carrying capacity remains a key challenge (Management Association, 2018).</w:t>
      </w:r>
    </w:p>
    <w:p w:rsidR="534BB7FC" w:rsidP="534BB7FC" w:rsidRDefault="534BB7FC" w14:paraId="3C5BE8FB" w14:textId="741C74DB">
      <w:pPr>
        <w:pStyle w:val="Normal"/>
        <w:rPr>
          <w:rFonts w:ascii="Aptos" w:hAnsi="Aptos" w:eastAsia="Aptos" w:cs="Aptos"/>
          <w:noProof w:val="0"/>
          <w:sz w:val="24"/>
          <w:szCs w:val="24"/>
          <w:u w:val="none"/>
          <w:lang w:val="en-GB"/>
        </w:rPr>
      </w:pPr>
    </w:p>
    <w:p w:rsidR="33D85ED2" w:rsidP="534BB7FC" w:rsidRDefault="33D85ED2" w14:paraId="56D4E1F3" w14:textId="4CA0DD8B">
      <w:pPr>
        <w:pStyle w:val="Normal"/>
        <w:rPr>
          <w:b w:val="1"/>
          <w:bCs w:val="1"/>
          <w:u w:val="none"/>
        </w:rPr>
      </w:pPr>
      <w:r w:rsidRPr="534BB7FC" w:rsidR="33D85ED2">
        <w:rPr>
          <w:b w:val="1"/>
          <w:bCs w:val="1"/>
          <w:u w:val="none"/>
        </w:rPr>
        <w:t>Evaluation of current strategies from a social inclusivity perspective</w:t>
      </w:r>
    </w:p>
    <w:p w:rsidR="534BB7FC" w:rsidP="534BB7FC" w:rsidRDefault="534BB7FC" w14:paraId="43F19688" w14:textId="16A9420C">
      <w:pPr>
        <w:pStyle w:val="Normal"/>
        <w:rPr>
          <w:b w:val="1"/>
          <w:bCs w:val="1"/>
          <w:u w:val="none"/>
        </w:rPr>
      </w:pPr>
    </w:p>
    <w:p w:rsidR="33D85ED2" w:rsidP="534BB7FC" w:rsidRDefault="33D85ED2" w14:paraId="0B50AD3B" w14:textId="749AB586">
      <w:pPr>
        <w:pStyle w:val="Normal"/>
        <w:rPr>
          <w:b w:val="1"/>
          <w:bCs w:val="1"/>
          <w:u w:val="none"/>
        </w:rPr>
      </w:pPr>
      <w:r w:rsidRPr="534BB7FC" w:rsidR="33D85ED2">
        <w:rPr>
          <w:b w:val="1"/>
          <w:bCs w:val="1"/>
          <w:u w:val="none"/>
        </w:rPr>
        <w:t>Ban on large cruise ships</w:t>
      </w:r>
    </w:p>
    <w:p w:rsidR="33D85ED2" w:rsidP="534BB7FC" w:rsidRDefault="33D85ED2" w14:paraId="7DAB784F" w14:textId="23B9A906">
      <w:pPr>
        <w:pStyle w:val="Normal"/>
        <w:rPr>
          <w:rFonts w:ascii="Aptos" w:hAnsi="Aptos" w:eastAsia="Aptos" w:cs="Aptos"/>
          <w:noProof w:val="0"/>
          <w:sz w:val="24"/>
          <w:szCs w:val="24"/>
          <w:u w:val="single"/>
          <w:lang w:val="en-GB"/>
        </w:rPr>
      </w:pPr>
      <w:r w:rsidRPr="534BB7FC" w:rsidR="33D85ED2">
        <w:rPr>
          <w:rFonts w:ascii="Aptos" w:hAnsi="Aptos" w:eastAsia="Aptos" w:cs="Aptos"/>
          <w:noProof w:val="0"/>
          <w:sz w:val="24"/>
          <w:szCs w:val="24"/>
          <w:u w:val="none"/>
          <w:lang w:val="en-GB"/>
        </w:rPr>
        <w:t>The ban on large cruise ships entering the historic lagoon represents a positive step towards protecting Venice’s ecosystem and natural heri</w:t>
      </w:r>
    </w:p>
    <w:p w:rsidR="234781A5" w:rsidP="534BB7FC" w:rsidRDefault="234781A5" w14:paraId="02FF1616" w14:textId="5871F39E">
      <w:pPr>
        <w:spacing w:before="240" w:beforeAutospacing="off" w:after="240" w:afterAutospacing="off"/>
        <w:rPr>
          <w:rFonts w:ascii="Aptos" w:hAnsi="Aptos" w:eastAsia="Aptos" w:cs="Aptos"/>
          <w:noProof w:val="0"/>
          <w:sz w:val="24"/>
          <w:szCs w:val="24"/>
          <w:u w:val="none"/>
          <w:lang w:val="en-GB"/>
        </w:rPr>
      </w:pPr>
      <w:r w:rsidRPr="534BB7FC" w:rsidR="234781A5">
        <w:rPr>
          <w:rFonts w:ascii="Aptos" w:hAnsi="Aptos" w:eastAsia="Aptos" w:cs="Aptos"/>
          <w:noProof w:val="0"/>
          <w:sz w:val="24"/>
          <w:szCs w:val="24"/>
          <w:u w:val="none"/>
          <w:lang w:val="en-GB"/>
        </w:rPr>
        <w:t>tage</w:t>
      </w:r>
      <w:r w:rsidRPr="534BB7FC" w:rsidR="234781A5">
        <w:rPr>
          <w:rFonts w:ascii="Aptos" w:hAnsi="Aptos" w:eastAsia="Aptos" w:cs="Aptos"/>
          <w:noProof w:val="0"/>
          <w:sz w:val="24"/>
          <w:szCs w:val="24"/>
          <w:u w:val="none"/>
          <w:lang w:val="en-GB"/>
        </w:rPr>
        <w:t xml:space="preserve">. According to Cooper (2021), the policy has reduced congestion and improved access to public spaces for residents. However, New Governance and Management in Touristic Destinations (2022) suggests that </w:t>
      </w:r>
      <w:r w:rsidRPr="534BB7FC" w:rsidR="234781A5">
        <w:rPr>
          <w:rFonts w:ascii="Aptos" w:hAnsi="Aptos" w:eastAsia="Aptos" w:cs="Aptos"/>
          <w:noProof w:val="0"/>
          <w:sz w:val="24"/>
          <w:szCs w:val="24"/>
          <w:u w:val="none"/>
          <w:lang w:val="en-GB"/>
        </w:rPr>
        <w:t>relocating</w:t>
      </w:r>
      <w:r w:rsidRPr="534BB7FC" w:rsidR="234781A5">
        <w:rPr>
          <w:rFonts w:ascii="Aptos" w:hAnsi="Aptos" w:eastAsia="Aptos" w:cs="Aptos"/>
          <w:noProof w:val="0"/>
          <w:sz w:val="24"/>
          <w:szCs w:val="24"/>
          <w:u w:val="none"/>
          <w:lang w:val="en-GB"/>
        </w:rPr>
        <w:t xml:space="preserve"> cruise activity to alternative ports risks excluding neighbouring communities from decision-making and transferring environmental pressures elsewhere.</w:t>
      </w:r>
    </w:p>
    <w:p w:rsidR="08245652" w:rsidP="534BB7FC" w:rsidRDefault="08245652" w14:paraId="511204C8" w14:textId="7802B804">
      <w:pPr>
        <w:spacing w:before="240" w:beforeAutospacing="off" w:after="240" w:afterAutospacing="off"/>
        <w:rPr>
          <w:rFonts w:ascii="Aptos" w:hAnsi="Aptos" w:eastAsia="Aptos" w:cs="Aptos"/>
          <w:b w:val="1"/>
          <w:bCs w:val="1"/>
          <w:noProof w:val="0"/>
          <w:sz w:val="24"/>
          <w:szCs w:val="24"/>
          <w:u w:val="none"/>
          <w:lang w:val="en-GB"/>
        </w:rPr>
      </w:pPr>
      <w:r w:rsidRPr="534BB7FC" w:rsidR="08245652">
        <w:rPr>
          <w:rFonts w:ascii="Aptos" w:hAnsi="Aptos" w:eastAsia="Aptos" w:cs="Aptos"/>
          <w:b w:val="1"/>
          <w:bCs w:val="1"/>
          <w:noProof w:val="0"/>
          <w:sz w:val="24"/>
          <w:szCs w:val="24"/>
          <w:u w:val="none"/>
          <w:lang w:val="en-GB"/>
        </w:rPr>
        <w:t xml:space="preserve">Tourist </w:t>
      </w:r>
      <w:r w:rsidRPr="534BB7FC" w:rsidR="08245652">
        <w:rPr>
          <w:rFonts w:ascii="Aptos" w:hAnsi="Aptos" w:eastAsia="Aptos" w:cs="Aptos"/>
          <w:b w:val="1"/>
          <w:bCs w:val="1"/>
          <w:noProof w:val="0"/>
          <w:sz w:val="24"/>
          <w:szCs w:val="24"/>
          <w:u w:val="none"/>
          <w:lang w:val="en-GB"/>
        </w:rPr>
        <w:t>access</w:t>
      </w:r>
      <w:r w:rsidRPr="534BB7FC" w:rsidR="08245652">
        <w:rPr>
          <w:rFonts w:ascii="Aptos" w:hAnsi="Aptos" w:eastAsia="Aptos" w:cs="Aptos"/>
          <w:b w:val="1"/>
          <w:bCs w:val="1"/>
          <w:noProof w:val="0"/>
          <w:sz w:val="24"/>
          <w:szCs w:val="24"/>
          <w:u w:val="none"/>
          <w:lang w:val="en-GB"/>
        </w:rPr>
        <w:t xml:space="preserve"> fees and visitor management</w:t>
      </w:r>
    </w:p>
    <w:p w:rsidR="234781A5" w:rsidP="534BB7FC" w:rsidRDefault="234781A5" w14:paraId="24DAAB52" w14:textId="0321D89F">
      <w:pPr>
        <w:spacing w:before="240" w:beforeAutospacing="off" w:after="240" w:afterAutospacing="off"/>
        <w:rPr>
          <w:rFonts w:ascii="Aptos" w:hAnsi="Aptos" w:eastAsia="Aptos" w:cs="Aptos"/>
          <w:noProof w:val="0"/>
          <w:sz w:val="24"/>
          <w:szCs w:val="24"/>
          <w:u w:val="none"/>
          <w:lang w:val="en-GB"/>
        </w:rPr>
      </w:pPr>
      <w:r w:rsidRPr="534BB7FC" w:rsidR="234781A5">
        <w:rPr>
          <w:rFonts w:ascii="Aptos" w:hAnsi="Aptos" w:eastAsia="Aptos" w:cs="Aptos"/>
          <w:noProof w:val="0"/>
          <w:sz w:val="24"/>
          <w:szCs w:val="24"/>
          <w:u w:val="none"/>
          <w:lang w:val="en-GB"/>
        </w:rPr>
        <w:t xml:space="preserve">Tourist access fees and visitor management systems aim to regulate demand </w:t>
      </w:r>
      <w:r w:rsidRPr="534BB7FC" w:rsidR="51EF6225">
        <w:rPr>
          <w:rFonts w:ascii="Aptos" w:hAnsi="Aptos" w:eastAsia="Aptos" w:cs="Aptos"/>
          <w:noProof w:val="0"/>
          <w:sz w:val="24"/>
          <w:szCs w:val="24"/>
          <w:u w:val="none"/>
          <w:lang w:val="en-GB"/>
        </w:rPr>
        <w:t xml:space="preserve">by limiting passenger numbers </w:t>
      </w:r>
      <w:r w:rsidRPr="534BB7FC" w:rsidR="234781A5">
        <w:rPr>
          <w:rFonts w:ascii="Aptos" w:hAnsi="Aptos" w:eastAsia="Aptos" w:cs="Aptos"/>
          <w:noProof w:val="0"/>
          <w:sz w:val="24"/>
          <w:szCs w:val="24"/>
          <w:u w:val="none"/>
          <w:lang w:val="en-GB"/>
        </w:rPr>
        <w:t xml:space="preserve">and fund public </w:t>
      </w:r>
      <w:r w:rsidRPr="534BB7FC" w:rsidR="29F1BA4B">
        <w:rPr>
          <w:rFonts w:ascii="Aptos" w:hAnsi="Aptos" w:eastAsia="Aptos" w:cs="Aptos"/>
          <w:noProof w:val="0"/>
          <w:sz w:val="24"/>
          <w:szCs w:val="24"/>
          <w:u w:val="none"/>
          <w:lang w:val="en-GB"/>
        </w:rPr>
        <w:t>services to</w:t>
      </w:r>
      <w:r w:rsidRPr="534BB7FC" w:rsidR="11FD23D7">
        <w:rPr>
          <w:rFonts w:ascii="Aptos" w:hAnsi="Aptos" w:eastAsia="Aptos" w:cs="Aptos"/>
          <w:noProof w:val="0"/>
          <w:sz w:val="24"/>
          <w:szCs w:val="24"/>
          <w:u w:val="none"/>
          <w:lang w:val="en-GB"/>
        </w:rPr>
        <w:t xml:space="preserve"> </w:t>
      </w:r>
      <w:r w:rsidRPr="534BB7FC" w:rsidR="0D7579D5">
        <w:rPr>
          <w:rFonts w:ascii="Aptos" w:hAnsi="Aptos" w:eastAsia="Aptos" w:cs="Aptos"/>
          <w:noProof w:val="0"/>
          <w:sz w:val="24"/>
          <w:szCs w:val="24"/>
          <w:u w:val="none"/>
          <w:lang w:val="en-GB"/>
        </w:rPr>
        <w:t>alleviate</w:t>
      </w:r>
      <w:r w:rsidRPr="534BB7FC" w:rsidR="11FD23D7">
        <w:rPr>
          <w:rFonts w:ascii="Aptos" w:hAnsi="Aptos" w:eastAsia="Aptos" w:cs="Aptos"/>
          <w:noProof w:val="0"/>
          <w:sz w:val="24"/>
          <w:szCs w:val="24"/>
          <w:u w:val="none"/>
          <w:lang w:val="en-GB"/>
        </w:rPr>
        <w:t xml:space="preserve"> pressure</w:t>
      </w:r>
      <w:r w:rsidRPr="534BB7FC" w:rsidR="5108A558">
        <w:rPr>
          <w:rFonts w:ascii="Aptos" w:hAnsi="Aptos" w:eastAsia="Aptos" w:cs="Aptos"/>
          <w:noProof w:val="0"/>
          <w:sz w:val="24"/>
          <w:szCs w:val="24"/>
          <w:u w:val="none"/>
          <w:lang w:val="en-GB"/>
        </w:rPr>
        <w:t xml:space="preserve"> </w:t>
      </w:r>
      <w:r w:rsidRPr="534BB7FC" w:rsidR="11FD23D7">
        <w:rPr>
          <w:rFonts w:ascii="Aptos" w:hAnsi="Aptos" w:eastAsia="Aptos" w:cs="Aptos"/>
          <w:noProof w:val="0"/>
          <w:sz w:val="24"/>
          <w:szCs w:val="24"/>
          <w:u w:val="none"/>
          <w:lang w:val="en-GB"/>
        </w:rPr>
        <w:t>to meet demands</w:t>
      </w:r>
      <w:r w:rsidRPr="534BB7FC" w:rsidR="234781A5">
        <w:rPr>
          <w:rFonts w:ascii="Aptos" w:hAnsi="Aptos" w:eastAsia="Aptos" w:cs="Aptos"/>
          <w:noProof w:val="0"/>
          <w:sz w:val="24"/>
          <w:szCs w:val="24"/>
          <w:u w:val="none"/>
          <w:lang w:val="en-GB"/>
        </w:rPr>
        <w:t>. Edgell (2020) argues that such measures are only effective if revenues are transparently reinvested into resident-focused initiatives such as affordable housing, healthcare, and cultural heritage protection.</w:t>
      </w:r>
    </w:p>
    <w:p w:rsidR="7C60C31C" w:rsidP="534BB7FC" w:rsidRDefault="7C60C31C" w14:paraId="2AD592DB" w14:textId="329A3709">
      <w:pPr>
        <w:spacing w:before="240" w:beforeAutospacing="off" w:after="240" w:afterAutospacing="off"/>
        <w:rPr>
          <w:rFonts w:ascii="Aptos" w:hAnsi="Aptos" w:eastAsia="Aptos" w:cs="Aptos"/>
          <w:b w:val="1"/>
          <w:bCs w:val="1"/>
          <w:noProof w:val="0"/>
          <w:sz w:val="24"/>
          <w:szCs w:val="24"/>
          <w:u w:val="none"/>
          <w:lang w:val="en-GB"/>
        </w:rPr>
      </w:pPr>
      <w:r w:rsidRPr="534BB7FC" w:rsidR="7C60C31C">
        <w:rPr>
          <w:rFonts w:ascii="Aptos" w:hAnsi="Aptos" w:eastAsia="Aptos" w:cs="Aptos"/>
          <w:b w:val="1"/>
          <w:bCs w:val="1"/>
          <w:noProof w:val="0"/>
          <w:sz w:val="24"/>
          <w:szCs w:val="24"/>
          <w:u w:val="none"/>
          <w:lang w:val="en-GB"/>
        </w:rPr>
        <w:t xml:space="preserve">Social inclusion and </w:t>
      </w:r>
      <w:r w:rsidRPr="534BB7FC" w:rsidR="076301DB">
        <w:rPr>
          <w:rFonts w:ascii="Aptos" w:hAnsi="Aptos" w:eastAsia="Aptos" w:cs="Aptos"/>
          <w:b w:val="1"/>
          <w:bCs w:val="1"/>
          <w:noProof w:val="0"/>
          <w:sz w:val="24"/>
          <w:szCs w:val="24"/>
          <w:u w:val="none"/>
          <w:lang w:val="en-GB"/>
        </w:rPr>
        <w:t>long-term</w:t>
      </w:r>
      <w:r w:rsidRPr="534BB7FC" w:rsidR="7C60C31C">
        <w:rPr>
          <w:rFonts w:ascii="Aptos" w:hAnsi="Aptos" w:eastAsia="Aptos" w:cs="Aptos"/>
          <w:b w:val="1"/>
          <w:bCs w:val="1"/>
          <w:noProof w:val="0"/>
          <w:sz w:val="24"/>
          <w:szCs w:val="24"/>
          <w:u w:val="none"/>
          <w:lang w:val="en-GB"/>
        </w:rPr>
        <w:t xml:space="preserve"> viability</w:t>
      </w:r>
    </w:p>
    <w:p w:rsidR="234781A5" w:rsidP="534BB7FC" w:rsidRDefault="234781A5" w14:paraId="0291F510" w14:textId="4356D89F">
      <w:pPr>
        <w:spacing w:before="240" w:beforeAutospacing="off" w:after="240" w:afterAutospacing="off"/>
        <w:rPr>
          <w:rFonts w:ascii="Aptos" w:hAnsi="Aptos" w:eastAsia="Aptos" w:cs="Aptos"/>
          <w:noProof w:val="0"/>
          <w:sz w:val="24"/>
          <w:szCs w:val="24"/>
          <w:u w:val="none"/>
          <w:lang w:val="en-GB"/>
        </w:rPr>
      </w:pPr>
      <w:r w:rsidRPr="534BB7FC" w:rsidR="234781A5">
        <w:rPr>
          <w:rFonts w:ascii="Aptos" w:hAnsi="Aptos" w:eastAsia="Aptos" w:cs="Aptos"/>
          <w:noProof w:val="0"/>
          <w:sz w:val="24"/>
          <w:szCs w:val="24"/>
          <w:u w:val="none"/>
          <w:lang w:val="en-GB"/>
        </w:rPr>
        <w:t xml:space="preserve">The long-term viability of cruise tourism in Venice is </w:t>
      </w:r>
      <w:r w:rsidRPr="534BB7FC" w:rsidR="234781A5">
        <w:rPr>
          <w:rFonts w:ascii="Aptos" w:hAnsi="Aptos" w:eastAsia="Aptos" w:cs="Aptos"/>
          <w:noProof w:val="0"/>
          <w:sz w:val="24"/>
          <w:szCs w:val="24"/>
          <w:u w:val="none"/>
          <w:lang w:val="en-GB"/>
        </w:rPr>
        <w:t>closely linked</w:t>
      </w:r>
      <w:r w:rsidRPr="534BB7FC" w:rsidR="234781A5">
        <w:rPr>
          <w:rFonts w:ascii="Aptos" w:hAnsi="Aptos" w:eastAsia="Aptos" w:cs="Aptos"/>
          <w:noProof w:val="0"/>
          <w:sz w:val="24"/>
          <w:szCs w:val="24"/>
          <w:u w:val="none"/>
          <w:lang w:val="en-GB"/>
        </w:rPr>
        <w:t xml:space="preserve"> to social inclusion. Environmental regulation alone is insufficient if it </w:t>
      </w:r>
      <w:r w:rsidRPr="534BB7FC" w:rsidR="234781A5">
        <w:rPr>
          <w:rFonts w:ascii="Aptos" w:hAnsi="Aptos" w:eastAsia="Aptos" w:cs="Aptos"/>
          <w:noProof w:val="0"/>
          <w:sz w:val="24"/>
          <w:szCs w:val="24"/>
          <w:u w:val="none"/>
          <w:lang w:val="en-GB"/>
        </w:rPr>
        <w:t>fails to</w:t>
      </w:r>
      <w:r w:rsidRPr="534BB7FC" w:rsidR="234781A5">
        <w:rPr>
          <w:rFonts w:ascii="Aptos" w:hAnsi="Aptos" w:eastAsia="Aptos" w:cs="Aptos"/>
          <w:noProof w:val="0"/>
          <w:sz w:val="24"/>
          <w:szCs w:val="24"/>
          <w:u w:val="none"/>
          <w:lang w:val="en-GB"/>
        </w:rPr>
        <w:t xml:space="preserve"> address displacement, economic exclusion, and unequal access to urban space (Batabyal, 2018). As </w:t>
      </w:r>
      <w:r w:rsidRPr="534BB7FC" w:rsidR="234781A5">
        <w:rPr>
          <w:rFonts w:ascii="Aptos" w:hAnsi="Aptos" w:eastAsia="Aptos" w:cs="Aptos"/>
          <w:noProof w:val="0"/>
          <w:sz w:val="24"/>
          <w:szCs w:val="24"/>
          <w:u w:val="none"/>
          <w:lang w:val="en-GB"/>
        </w:rPr>
        <w:t>demonstrated</w:t>
      </w:r>
      <w:r w:rsidRPr="534BB7FC" w:rsidR="234781A5">
        <w:rPr>
          <w:rFonts w:ascii="Aptos" w:hAnsi="Aptos" w:eastAsia="Aptos" w:cs="Aptos"/>
          <w:noProof w:val="0"/>
          <w:sz w:val="24"/>
          <w:szCs w:val="24"/>
          <w:u w:val="none"/>
          <w:lang w:val="en-GB"/>
        </w:rPr>
        <w:t xml:space="preserve"> through the SDGs, UNWTO guidelines, and IMO regulations, current strategies </w:t>
      </w:r>
      <w:r w:rsidRPr="534BB7FC" w:rsidR="234781A5">
        <w:rPr>
          <w:rFonts w:ascii="Aptos" w:hAnsi="Aptos" w:eastAsia="Aptos" w:cs="Aptos"/>
          <w:noProof w:val="0"/>
          <w:sz w:val="24"/>
          <w:szCs w:val="24"/>
          <w:u w:val="none"/>
          <w:lang w:val="en-GB"/>
        </w:rPr>
        <w:t>remain</w:t>
      </w:r>
      <w:r w:rsidRPr="534BB7FC" w:rsidR="234781A5">
        <w:rPr>
          <w:rFonts w:ascii="Aptos" w:hAnsi="Aptos" w:eastAsia="Aptos" w:cs="Aptos"/>
          <w:noProof w:val="0"/>
          <w:sz w:val="24"/>
          <w:szCs w:val="24"/>
          <w:u w:val="none"/>
          <w:lang w:val="en-GB"/>
        </w:rPr>
        <w:t xml:space="preserve"> </w:t>
      </w:r>
      <w:r w:rsidRPr="534BB7FC" w:rsidR="32A5479E">
        <w:rPr>
          <w:rFonts w:ascii="Aptos" w:hAnsi="Aptos" w:eastAsia="Aptos" w:cs="Aptos"/>
          <w:noProof w:val="0"/>
          <w:sz w:val="24"/>
          <w:szCs w:val="24"/>
          <w:u w:val="none"/>
          <w:lang w:val="en-GB"/>
        </w:rPr>
        <w:t>flawed in</w:t>
      </w:r>
      <w:r w:rsidRPr="534BB7FC" w:rsidR="0E4F8DCB">
        <w:rPr>
          <w:rFonts w:ascii="Aptos" w:hAnsi="Aptos" w:eastAsia="Aptos" w:cs="Aptos"/>
          <w:noProof w:val="0"/>
          <w:sz w:val="24"/>
          <w:szCs w:val="24"/>
          <w:u w:val="none"/>
          <w:lang w:val="en-GB"/>
        </w:rPr>
        <w:t xml:space="preserve"> many areas and</w:t>
      </w:r>
      <w:r w:rsidRPr="534BB7FC" w:rsidR="234781A5">
        <w:rPr>
          <w:rFonts w:ascii="Aptos" w:hAnsi="Aptos" w:eastAsia="Aptos" w:cs="Aptos"/>
          <w:noProof w:val="0"/>
          <w:sz w:val="24"/>
          <w:szCs w:val="24"/>
          <w:u w:val="none"/>
          <w:lang w:val="en-GB"/>
        </w:rPr>
        <w:t xml:space="preserve"> often overlook the social </w:t>
      </w:r>
      <w:r w:rsidRPr="534BB7FC" w:rsidR="5D2DCC82">
        <w:rPr>
          <w:rFonts w:ascii="Aptos" w:hAnsi="Aptos" w:eastAsia="Aptos" w:cs="Aptos"/>
          <w:noProof w:val="0"/>
          <w:sz w:val="24"/>
          <w:szCs w:val="24"/>
          <w:u w:val="none"/>
          <w:lang w:val="en-GB"/>
        </w:rPr>
        <w:t xml:space="preserve">aspects </w:t>
      </w:r>
      <w:r w:rsidRPr="534BB7FC" w:rsidR="234781A5">
        <w:rPr>
          <w:rFonts w:ascii="Aptos" w:hAnsi="Aptos" w:eastAsia="Aptos" w:cs="Aptos"/>
          <w:noProof w:val="0"/>
          <w:sz w:val="24"/>
          <w:szCs w:val="24"/>
          <w:u w:val="none"/>
          <w:lang w:val="en-GB"/>
        </w:rPr>
        <w:t>of sustainability.</w:t>
      </w:r>
    </w:p>
    <w:p w:rsidR="2E9B06F9" w:rsidP="534BB7FC" w:rsidRDefault="2E9B06F9" w14:paraId="00D49E5B" w14:textId="5BC0E07F">
      <w:pPr>
        <w:spacing w:before="240" w:beforeAutospacing="off" w:after="240" w:afterAutospacing="off"/>
        <w:rPr>
          <w:rFonts w:ascii="Aptos" w:hAnsi="Aptos" w:eastAsia="Aptos" w:cs="Aptos"/>
          <w:b w:val="1"/>
          <w:bCs w:val="1"/>
          <w:noProof w:val="0"/>
          <w:sz w:val="24"/>
          <w:szCs w:val="24"/>
          <w:u w:val="none"/>
          <w:lang w:val="en-GB"/>
        </w:rPr>
      </w:pPr>
      <w:r w:rsidRPr="534BB7FC" w:rsidR="2E9B06F9">
        <w:rPr>
          <w:rFonts w:ascii="Aptos" w:hAnsi="Aptos" w:eastAsia="Aptos" w:cs="Aptos"/>
          <w:b w:val="1"/>
          <w:bCs w:val="1"/>
          <w:noProof w:val="0"/>
          <w:sz w:val="24"/>
          <w:szCs w:val="24"/>
          <w:u w:val="none"/>
          <w:lang w:val="en-GB"/>
        </w:rPr>
        <w:t xml:space="preserve">Prioritizing inclusive development </w:t>
      </w:r>
    </w:p>
    <w:p w:rsidR="234781A5" w:rsidP="534BB7FC" w:rsidRDefault="234781A5" w14:paraId="467C485B" w14:textId="74D12387">
      <w:pPr>
        <w:spacing w:before="240" w:beforeAutospacing="off" w:after="240" w:afterAutospacing="off"/>
        <w:rPr>
          <w:rFonts w:ascii="Aptos" w:hAnsi="Aptos" w:eastAsia="Aptos" w:cs="Aptos"/>
          <w:noProof w:val="0"/>
          <w:sz w:val="24"/>
          <w:szCs w:val="24"/>
          <w:u w:val="none"/>
          <w:lang w:val="en-GB"/>
        </w:rPr>
      </w:pPr>
      <w:r w:rsidRPr="534BB7FC" w:rsidR="234781A5">
        <w:rPr>
          <w:rFonts w:ascii="Aptos" w:hAnsi="Aptos" w:eastAsia="Aptos" w:cs="Aptos"/>
          <w:noProof w:val="0"/>
          <w:sz w:val="24"/>
          <w:szCs w:val="24"/>
          <w:u w:val="none"/>
          <w:lang w:val="en-GB"/>
        </w:rPr>
        <w:t xml:space="preserve">Tourism management must prioritise inclusive development and resident participation if Venice is to remain a living city rather than a tourist </w:t>
      </w:r>
      <w:r w:rsidRPr="534BB7FC" w:rsidR="06B7E807">
        <w:rPr>
          <w:rFonts w:ascii="Aptos" w:hAnsi="Aptos" w:eastAsia="Aptos" w:cs="Aptos"/>
          <w:noProof w:val="0"/>
          <w:sz w:val="24"/>
          <w:szCs w:val="24"/>
          <w:u w:val="none"/>
          <w:lang w:val="en-GB"/>
        </w:rPr>
        <w:t>haven</w:t>
      </w:r>
      <w:r w:rsidRPr="534BB7FC" w:rsidR="5113B0CF">
        <w:rPr>
          <w:rFonts w:ascii="Aptos" w:hAnsi="Aptos" w:eastAsia="Aptos" w:cs="Aptos"/>
          <w:noProof w:val="0"/>
          <w:sz w:val="24"/>
          <w:szCs w:val="24"/>
          <w:u w:val="none"/>
          <w:lang w:val="en-GB"/>
        </w:rPr>
        <w:t xml:space="preserve"> stripped of authenticity</w:t>
      </w:r>
      <w:r w:rsidRPr="534BB7FC" w:rsidR="234781A5">
        <w:rPr>
          <w:rFonts w:ascii="Aptos" w:hAnsi="Aptos" w:eastAsia="Aptos" w:cs="Aptos"/>
          <w:noProof w:val="0"/>
          <w:sz w:val="24"/>
          <w:szCs w:val="24"/>
          <w:u w:val="none"/>
          <w:lang w:val="en-GB"/>
        </w:rPr>
        <w:t>. Edgell (</w:t>
      </w:r>
      <w:r w:rsidRPr="534BB7FC" w:rsidR="4C438A21">
        <w:rPr>
          <w:rFonts w:ascii="Aptos" w:hAnsi="Aptos" w:eastAsia="Aptos" w:cs="Aptos"/>
          <w:noProof w:val="0"/>
          <w:sz w:val="24"/>
          <w:szCs w:val="24"/>
          <w:u w:val="none"/>
          <w:lang w:val="en-GB"/>
        </w:rPr>
        <w:t>2020) even</w:t>
      </w:r>
      <w:r w:rsidRPr="534BB7FC" w:rsidR="6491D587">
        <w:rPr>
          <w:rFonts w:ascii="Aptos" w:hAnsi="Aptos" w:eastAsia="Aptos" w:cs="Aptos"/>
          <w:noProof w:val="0"/>
          <w:sz w:val="24"/>
          <w:szCs w:val="24"/>
          <w:u w:val="none"/>
          <w:lang w:val="en-GB"/>
        </w:rPr>
        <w:t xml:space="preserve"> </w:t>
      </w:r>
      <w:r w:rsidRPr="534BB7FC" w:rsidR="234781A5">
        <w:rPr>
          <w:rFonts w:ascii="Aptos" w:hAnsi="Aptos" w:eastAsia="Aptos" w:cs="Aptos"/>
          <w:noProof w:val="0"/>
          <w:sz w:val="24"/>
          <w:szCs w:val="24"/>
          <w:u w:val="none"/>
          <w:lang w:val="en-GB"/>
        </w:rPr>
        <w:t xml:space="preserve"> argues that sustainable tourism should leave a positive legacy for host communities. By adopting </w:t>
      </w:r>
      <w:r w:rsidRPr="534BB7FC" w:rsidR="234781A5">
        <w:rPr>
          <w:rFonts w:ascii="Aptos" w:hAnsi="Aptos" w:eastAsia="Aptos" w:cs="Aptos"/>
          <w:noProof w:val="0"/>
          <w:sz w:val="24"/>
          <w:szCs w:val="24"/>
          <w:u w:val="none"/>
          <w:lang w:val="en-GB"/>
        </w:rPr>
        <w:t>socially inclusive strategies that protect both the environment and community wellbeing, Venice can move towards a more ethical and sustainable cruise tourism model</w:t>
      </w:r>
      <w:r w:rsidRPr="534BB7FC" w:rsidR="16E39C91">
        <w:rPr>
          <w:rFonts w:ascii="Aptos" w:hAnsi="Aptos" w:eastAsia="Aptos" w:cs="Aptos"/>
          <w:noProof w:val="0"/>
          <w:sz w:val="24"/>
          <w:szCs w:val="24"/>
          <w:u w:val="none"/>
          <w:lang w:val="en-GB"/>
        </w:rPr>
        <w:t xml:space="preserve"> that is comprehensive and if effective in all areas.</w:t>
      </w:r>
    </w:p>
    <w:p w:rsidR="534BB7FC" w:rsidP="534BB7FC" w:rsidRDefault="534BB7FC" w14:paraId="737EDF87" w14:textId="6DD82C9A">
      <w:pPr>
        <w:pStyle w:val="Normal"/>
        <w:rPr>
          <w:b w:val="1"/>
          <w:bCs w:val="1"/>
          <w:u w:val="none"/>
        </w:rPr>
      </w:pPr>
    </w:p>
    <w:p w:rsidR="293BAB06" w:rsidP="534BB7FC" w:rsidRDefault="293BAB06" w14:paraId="5EEFCA4E" w14:textId="182C555F">
      <w:pPr>
        <w:pStyle w:val="Normal"/>
        <w:rPr>
          <w:b w:val="1"/>
          <w:bCs w:val="1"/>
          <w:u w:val="none"/>
        </w:rPr>
      </w:pPr>
      <w:r w:rsidRPr="534BB7FC" w:rsidR="293BAB06">
        <w:rPr>
          <w:b w:val="1"/>
          <w:bCs w:val="1"/>
          <w:u w:val="none"/>
        </w:rPr>
        <w:t>Marine and costal eco system protection for environmental stewardship section.</w:t>
      </w:r>
    </w:p>
    <w:p w:rsidR="097BB2DF" w:rsidP="534BB7FC" w:rsidRDefault="097BB2DF" w14:paraId="49DA7648" w14:textId="7FE49D9D">
      <w:pPr>
        <w:spacing w:before="240" w:beforeAutospacing="off" w:after="240" w:afterAutospacing="off"/>
        <w:rPr>
          <w:rFonts w:ascii="Aptos" w:hAnsi="Aptos" w:eastAsia="Aptos" w:cs="Aptos"/>
          <w:noProof w:val="0"/>
          <w:sz w:val="24"/>
          <w:szCs w:val="24"/>
          <w:u w:val="none"/>
          <w:lang w:val="en-GB"/>
        </w:rPr>
      </w:pPr>
      <w:r w:rsidRPr="534BB7FC" w:rsidR="097BB2DF">
        <w:rPr>
          <w:rFonts w:ascii="Aptos" w:hAnsi="Aptos" w:eastAsia="Aptos" w:cs="Aptos"/>
          <w:noProof w:val="0"/>
          <w:sz w:val="24"/>
          <w:szCs w:val="24"/>
          <w:u w:val="none"/>
          <w:lang w:val="en-GB"/>
        </w:rPr>
        <w:t>Venice’s protective strategies, such as controlled shipping routes and the MOSE flood barrier system, effectively address immediate threats including flooding and structural damage. However, according to Batabyal (2018), large-scale engineering interventions can alter natural water flows and disturb sediments that form the foundation of lagoon ecosystems. These changes harm marine habitats and disrupt oxygen levels, negatively affecting salt marshes, mudflats, and food sources.</w:t>
      </w:r>
    </w:p>
    <w:p w:rsidR="097BB2DF" w:rsidP="534BB7FC" w:rsidRDefault="097BB2DF" w14:paraId="6B7EE525" w14:textId="28798C02">
      <w:pPr>
        <w:spacing w:before="240" w:beforeAutospacing="off" w:after="240" w:afterAutospacing="off"/>
        <w:rPr>
          <w:rFonts w:ascii="Aptos" w:hAnsi="Aptos" w:eastAsia="Aptos" w:cs="Aptos"/>
          <w:noProof w:val="0"/>
          <w:sz w:val="24"/>
          <w:szCs w:val="24"/>
          <w:u w:val="none"/>
          <w:lang w:val="en-GB"/>
        </w:rPr>
      </w:pPr>
      <w:r w:rsidRPr="534BB7FC" w:rsidR="097BB2DF">
        <w:rPr>
          <w:rFonts w:ascii="Aptos" w:hAnsi="Aptos" w:eastAsia="Aptos" w:cs="Aptos"/>
          <w:noProof w:val="0"/>
          <w:sz w:val="24"/>
          <w:szCs w:val="24"/>
          <w:u w:val="none"/>
          <w:lang w:val="en-GB"/>
        </w:rPr>
        <w:t xml:space="preserve">While these measures protect the city in the short term, Sloan, </w:t>
      </w:r>
      <w:r w:rsidRPr="534BB7FC" w:rsidR="097BB2DF">
        <w:rPr>
          <w:rFonts w:ascii="Aptos" w:hAnsi="Aptos" w:eastAsia="Aptos" w:cs="Aptos"/>
          <w:noProof w:val="0"/>
          <w:sz w:val="24"/>
          <w:szCs w:val="24"/>
          <w:u w:val="none"/>
          <w:lang w:val="en-GB"/>
        </w:rPr>
        <w:t>Legrand</w:t>
      </w:r>
      <w:r w:rsidRPr="534BB7FC" w:rsidR="097BB2DF">
        <w:rPr>
          <w:rFonts w:ascii="Aptos" w:hAnsi="Aptos" w:eastAsia="Aptos" w:cs="Aptos"/>
          <w:noProof w:val="0"/>
          <w:sz w:val="24"/>
          <w:szCs w:val="24"/>
          <w:u w:val="none"/>
          <w:lang w:val="en-GB"/>
        </w:rPr>
        <w:t xml:space="preserve"> and Chen (2017) argue that they may solve one problem while creating new environmental risks, raising concerns about their long-term sustainability.</w:t>
      </w:r>
    </w:p>
    <w:p w:rsidR="534BB7FC" w:rsidP="534BB7FC" w:rsidRDefault="534BB7FC" w14:paraId="0B2C82FA" w14:textId="7AE3A2CB">
      <w:pPr>
        <w:pStyle w:val="Normal"/>
        <w:rPr>
          <w:b w:val="1"/>
          <w:bCs w:val="1"/>
          <w:u w:val="none"/>
        </w:rPr>
      </w:pPr>
    </w:p>
    <w:p w:rsidR="5D791804" w:rsidP="534BB7FC" w:rsidRDefault="5D791804" w14:paraId="412C4772" w14:textId="609F6865">
      <w:pPr>
        <w:pStyle w:val="Normal"/>
        <w:rPr>
          <w:b w:val="1"/>
          <w:bCs w:val="1"/>
          <w:u w:val="none"/>
        </w:rPr>
      </w:pPr>
      <w:r w:rsidRPr="534BB7FC" w:rsidR="5D791804">
        <w:rPr>
          <w:b w:val="1"/>
          <w:bCs w:val="1"/>
          <w:u w:val="none"/>
        </w:rPr>
        <w:t xml:space="preserve">Cleaning up </w:t>
      </w:r>
      <w:r w:rsidRPr="534BB7FC" w:rsidR="7EBC0E18">
        <w:rPr>
          <w:b w:val="1"/>
          <w:bCs w:val="1"/>
          <w:u w:val="none"/>
        </w:rPr>
        <w:t>Porto</w:t>
      </w:r>
      <w:r w:rsidRPr="534BB7FC" w:rsidR="5D791804">
        <w:rPr>
          <w:b w:val="1"/>
          <w:bCs w:val="1"/>
          <w:u w:val="none"/>
        </w:rPr>
        <w:t xml:space="preserve"> </w:t>
      </w:r>
      <w:r w:rsidRPr="534BB7FC" w:rsidR="6FAB1D1B">
        <w:rPr>
          <w:b w:val="1"/>
          <w:bCs w:val="1"/>
          <w:u w:val="none"/>
        </w:rPr>
        <w:t>Marghera</w:t>
      </w:r>
    </w:p>
    <w:p w:rsidR="4046AC8B" w:rsidP="534BB7FC" w:rsidRDefault="4046AC8B" w14:paraId="5EBF00DC" w14:textId="02B7EE1D">
      <w:pPr>
        <w:pStyle w:val="Normal"/>
      </w:pPr>
      <w:r w:rsidR="4046AC8B">
        <w:rPr>
          <w:b w:val="0"/>
          <w:bCs w:val="0"/>
          <w:u w:val="none"/>
        </w:rPr>
        <w:t xml:space="preserve">Venice invested in remediating industrial pollution at </w:t>
      </w:r>
      <w:r w:rsidR="120C0E26">
        <w:rPr>
          <w:b w:val="0"/>
          <w:bCs w:val="0"/>
          <w:u w:val="none"/>
        </w:rPr>
        <w:t>P</w:t>
      </w:r>
      <w:r w:rsidR="4046AC8B">
        <w:rPr>
          <w:b w:val="0"/>
          <w:bCs w:val="0"/>
          <w:u w:val="none"/>
        </w:rPr>
        <w:t xml:space="preserve">orto </w:t>
      </w:r>
      <w:r w:rsidR="41F8E2AB">
        <w:rPr>
          <w:b w:val="0"/>
          <w:bCs w:val="0"/>
          <w:u w:val="none"/>
        </w:rPr>
        <w:t>Marghera</w:t>
      </w:r>
      <w:r w:rsidR="4046AC8B">
        <w:rPr>
          <w:b w:val="0"/>
          <w:bCs w:val="0"/>
          <w:u w:val="none"/>
        </w:rPr>
        <w:t xml:space="preserve"> by sealing polluted canals and securing former landfill sites. </w:t>
      </w:r>
      <w:r w:rsidR="5C26C6CD">
        <w:rPr>
          <w:b w:val="0"/>
          <w:bCs w:val="0"/>
          <w:u w:val="none"/>
        </w:rPr>
        <w:t>According</w:t>
      </w:r>
      <w:r w:rsidR="4046AC8B">
        <w:rPr>
          <w:b w:val="0"/>
          <w:bCs w:val="0"/>
          <w:u w:val="none"/>
        </w:rPr>
        <w:t xml:space="preserve"> to </w:t>
      </w:r>
      <w:r w:rsidR="53787B07">
        <w:rPr>
          <w:b w:val="0"/>
          <w:bCs w:val="0"/>
          <w:u w:val="none"/>
        </w:rPr>
        <w:t>Edgell</w:t>
      </w:r>
      <w:r w:rsidR="4046AC8B">
        <w:rPr>
          <w:b w:val="0"/>
          <w:bCs w:val="0"/>
          <w:u w:val="none"/>
        </w:rPr>
        <w:t>(</w:t>
      </w:r>
      <w:r w:rsidR="4046AC8B">
        <w:rPr>
          <w:b w:val="0"/>
          <w:bCs w:val="0"/>
          <w:u w:val="none"/>
        </w:rPr>
        <w:t xml:space="preserve">2020) </w:t>
      </w:r>
      <w:r w:rsidR="187E8AC5">
        <w:rPr>
          <w:b w:val="0"/>
          <w:bCs w:val="0"/>
          <w:u w:val="none"/>
        </w:rPr>
        <w:t xml:space="preserve">this supports </w:t>
      </w:r>
      <w:r w:rsidR="2304324F">
        <w:rPr>
          <w:b w:val="0"/>
          <w:bCs w:val="0"/>
          <w:u w:val="none"/>
        </w:rPr>
        <w:t>environmental</w:t>
      </w:r>
      <w:r w:rsidR="187E8AC5">
        <w:rPr>
          <w:b w:val="0"/>
          <w:bCs w:val="0"/>
          <w:u w:val="none"/>
        </w:rPr>
        <w:t xml:space="preserve"> stewardship by reducing long term toxic risks, however remediation is slow and costly, and it </w:t>
      </w:r>
      <w:r w:rsidR="16C3F766">
        <w:rPr>
          <w:b w:val="0"/>
          <w:bCs w:val="0"/>
          <w:u w:val="none"/>
        </w:rPr>
        <w:t>addresses</w:t>
      </w:r>
      <w:r w:rsidR="187E8AC5">
        <w:rPr>
          <w:b w:val="0"/>
          <w:bCs w:val="0"/>
          <w:u w:val="none"/>
        </w:rPr>
        <w:t xml:space="preserve"> </w:t>
      </w:r>
      <w:r w:rsidR="1A81D280">
        <w:rPr>
          <w:b w:val="0"/>
          <w:bCs w:val="0"/>
          <w:u w:val="none"/>
        </w:rPr>
        <w:t xml:space="preserve">historical </w:t>
      </w:r>
      <w:r w:rsidR="03E40B2A">
        <w:rPr>
          <w:b w:val="0"/>
          <w:bCs w:val="0"/>
          <w:u w:val="none"/>
        </w:rPr>
        <w:t>pollution</w:t>
      </w:r>
      <w:r w:rsidR="1A81D280">
        <w:rPr>
          <w:b w:val="0"/>
          <w:bCs w:val="0"/>
          <w:u w:val="none"/>
        </w:rPr>
        <w:t xml:space="preserve"> rather than ongoing cruise related pressures, limiting its </w:t>
      </w:r>
      <w:r w:rsidR="01AF2AB7">
        <w:rPr>
          <w:b w:val="0"/>
          <w:bCs w:val="0"/>
          <w:u w:val="none"/>
        </w:rPr>
        <w:t>overall</w:t>
      </w:r>
      <w:r w:rsidR="1A81D280">
        <w:rPr>
          <w:b w:val="0"/>
          <w:bCs w:val="0"/>
          <w:u w:val="none"/>
        </w:rPr>
        <w:t xml:space="preserve"> effectiveness</w:t>
      </w:r>
      <w:r w:rsidR="5B401CAE">
        <w:rPr>
          <w:b w:val="0"/>
          <w:bCs w:val="0"/>
          <w:u w:val="none"/>
        </w:rPr>
        <w:t xml:space="preserve"> </w:t>
      </w:r>
      <w:r w:rsidRPr="534BB7FC" w:rsidR="5B401CAE">
        <w:rPr>
          <w:rFonts w:ascii="Times New Roman" w:hAnsi="Times New Roman" w:eastAsia="Times New Roman" w:cs="Times New Roman"/>
          <w:noProof w:val="0"/>
          <w:sz w:val="24"/>
          <w:szCs w:val="24"/>
          <w:lang w:val="en-GB"/>
        </w:rPr>
        <w:t>(Biofinery, 2023)</w:t>
      </w:r>
    </w:p>
    <w:p w:rsidR="5D791804" w:rsidP="534BB7FC" w:rsidRDefault="5D791804" w14:paraId="24DF014E" w14:textId="04225D06">
      <w:pPr>
        <w:pStyle w:val="Normal"/>
        <w:rPr>
          <w:b w:val="1"/>
          <w:bCs w:val="1"/>
          <w:u w:val="none"/>
        </w:rPr>
      </w:pPr>
      <w:r w:rsidRPr="534BB7FC" w:rsidR="5D791804">
        <w:rPr>
          <w:b w:val="1"/>
          <w:bCs w:val="1"/>
          <w:u w:val="none"/>
        </w:rPr>
        <w:t xml:space="preserve">Environmental monitoring </w:t>
      </w:r>
    </w:p>
    <w:p w:rsidR="032240F8" w:rsidP="534BB7FC" w:rsidRDefault="032240F8" w14:paraId="36C3B82D" w14:textId="715439E3">
      <w:pPr>
        <w:pStyle w:val="Normal"/>
        <w:rPr>
          <w:b w:val="0"/>
          <w:bCs w:val="0"/>
          <w:u w:val="none"/>
        </w:rPr>
      </w:pPr>
      <w:r w:rsidR="032240F8">
        <w:rPr>
          <w:b w:val="0"/>
          <w:bCs w:val="0"/>
          <w:u w:val="none"/>
        </w:rPr>
        <w:t xml:space="preserve">Since 2011, </w:t>
      </w:r>
      <w:r w:rsidR="5EA48119">
        <w:rPr>
          <w:b w:val="0"/>
          <w:bCs w:val="0"/>
          <w:u w:val="none"/>
        </w:rPr>
        <w:t>Venice</w:t>
      </w:r>
      <w:r w:rsidR="032240F8">
        <w:rPr>
          <w:b w:val="0"/>
          <w:bCs w:val="0"/>
          <w:u w:val="none"/>
        </w:rPr>
        <w:t xml:space="preserve"> has implemented a comprehensive environmental monitoring programme involving regular water and sediment surveys</w:t>
      </w:r>
      <w:r w:rsidRPr="534BB7FC" w:rsidR="4CDC3613">
        <w:rPr>
          <w:rFonts w:ascii="Times New Roman" w:hAnsi="Times New Roman" w:eastAsia="Times New Roman" w:cs="Times New Roman"/>
          <w:noProof w:val="0"/>
          <w:sz w:val="24"/>
          <w:szCs w:val="24"/>
          <w:lang w:val="en-GB"/>
        </w:rPr>
        <w:t xml:space="preserve"> (Theits, 2023)</w:t>
      </w:r>
      <w:r w:rsidR="3161A803">
        <w:rPr>
          <w:b w:val="0"/>
          <w:bCs w:val="0"/>
          <w:u w:val="none"/>
        </w:rPr>
        <w:t xml:space="preserve">. According to the management </w:t>
      </w:r>
      <w:r w:rsidR="6A6F3849">
        <w:rPr>
          <w:b w:val="0"/>
          <w:bCs w:val="0"/>
          <w:u w:val="none"/>
        </w:rPr>
        <w:t>association (</w:t>
      </w:r>
      <w:r w:rsidR="3161A803">
        <w:rPr>
          <w:b w:val="0"/>
          <w:bCs w:val="0"/>
          <w:u w:val="none"/>
        </w:rPr>
        <w:t xml:space="preserve">2018), monitoring improves the scientific understanding and </w:t>
      </w:r>
      <w:r w:rsidR="214E8C80">
        <w:rPr>
          <w:b w:val="0"/>
          <w:bCs w:val="0"/>
          <w:u w:val="none"/>
        </w:rPr>
        <w:t>supports</w:t>
      </w:r>
      <w:r w:rsidR="0A02C9BD">
        <w:rPr>
          <w:b w:val="0"/>
          <w:bCs w:val="0"/>
          <w:u w:val="none"/>
        </w:rPr>
        <w:t xml:space="preserve"> </w:t>
      </w:r>
      <w:r w:rsidR="76919BD0">
        <w:rPr>
          <w:b w:val="0"/>
          <w:bCs w:val="0"/>
          <w:u w:val="none"/>
        </w:rPr>
        <w:t>better decision</w:t>
      </w:r>
      <w:r w:rsidR="3161A803">
        <w:rPr>
          <w:b w:val="0"/>
          <w:bCs w:val="0"/>
          <w:u w:val="none"/>
        </w:rPr>
        <w:t xml:space="preserve"> making</w:t>
      </w:r>
      <w:r w:rsidR="71CED15E">
        <w:rPr>
          <w:b w:val="0"/>
          <w:bCs w:val="0"/>
          <w:u w:val="none"/>
        </w:rPr>
        <w:t xml:space="preserve">, however the whole picture is not </w:t>
      </w:r>
      <w:r w:rsidR="7F7C6C44">
        <w:rPr>
          <w:b w:val="0"/>
          <w:bCs w:val="0"/>
          <w:u w:val="none"/>
        </w:rPr>
        <w:t>addressed</w:t>
      </w:r>
      <w:r w:rsidR="71CED15E">
        <w:rPr>
          <w:b w:val="0"/>
          <w:bCs w:val="0"/>
          <w:u w:val="none"/>
        </w:rPr>
        <w:t xml:space="preserve"> as </w:t>
      </w:r>
      <w:r w:rsidR="71CED15E">
        <w:rPr>
          <w:b w:val="0"/>
          <w:bCs w:val="0"/>
          <w:u w:val="none"/>
        </w:rPr>
        <w:t>monitoring</w:t>
      </w:r>
      <w:r w:rsidR="71CED15E">
        <w:rPr>
          <w:b w:val="0"/>
          <w:bCs w:val="0"/>
          <w:u w:val="none"/>
        </w:rPr>
        <w:t xml:space="preserve"> alone does not prevent damage, and its effectiveness depends on whether findings lead to stricter regulation </w:t>
      </w:r>
      <w:r w:rsidR="29EE9A0E">
        <w:rPr>
          <w:b w:val="0"/>
          <w:bCs w:val="0"/>
          <w:u w:val="none"/>
        </w:rPr>
        <w:t xml:space="preserve">and </w:t>
      </w:r>
      <w:r w:rsidR="1CF8C2DB">
        <w:rPr>
          <w:b w:val="0"/>
          <w:bCs w:val="0"/>
          <w:u w:val="none"/>
        </w:rPr>
        <w:t>enforcement</w:t>
      </w:r>
      <w:r w:rsidR="3635ECCF">
        <w:rPr>
          <w:b w:val="0"/>
          <w:bCs w:val="0"/>
          <w:u w:val="none"/>
        </w:rPr>
        <w:t>.</w:t>
      </w:r>
    </w:p>
    <w:p w:rsidR="534BB7FC" w:rsidP="534BB7FC" w:rsidRDefault="534BB7FC" w14:paraId="451FC850" w14:textId="159B8DF4">
      <w:pPr>
        <w:pStyle w:val="Normal"/>
        <w:rPr>
          <w:b w:val="0"/>
          <w:bCs w:val="0"/>
          <w:u w:val="none"/>
        </w:rPr>
      </w:pPr>
    </w:p>
    <w:p w:rsidR="5B8E3C60" w:rsidP="534BB7FC" w:rsidRDefault="5B8E3C60" w14:paraId="66C5F72E" w14:textId="65E79B38">
      <w:pPr>
        <w:pStyle w:val="Normal"/>
        <w:rPr>
          <w:b w:val="1"/>
          <w:bCs w:val="1"/>
          <w:u w:val="none"/>
        </w:rPr>
      </w:pPr>
      <w:r w:rsidRPr="534BB7FC" w:rsidR="5B8E3C60">
        <w:rPr>
          <w:b w:val="1"/>
          <w:bCs w:val="1"/>
          <w:u w:val="none"/>
        </w:rPr>
        <w:t>Referance list</w:t>
      </w:r>
    </w:p>
    <w:p w:rsidR="2984817A" w:rsidP="534BB7FC" w:rsidRDefault="2984817A" w14:paraId="41698D00" w14:textId="4F76F75F">
      <w:pPr>
        <w:spacing w:before="240" w:beforeAutospacing="off" w:after="240" w:afterAutospacing="off"/>
      </w:pPr>
      <w:r w:rsidRPr="534BB7FC" w:rsidR="2984817A">
        <w:rPr>
          <w:rFonts w:ascii="Aptos" w:hAnsi="Aptos" w:eastAsia="Aptos" w:cs="Aptos"/>
          <w:noProof w:val="0"/>
          <w:sz w:val="24"/>
          <w:szCs w:val="24"/>
          <w:lang w:val="en-GB"/>
        </w:rPr>
        <w:t xml:space="preserve">Andrade, M.J., Costa, J.P. and Jiménez-Morales, E. (2021) ‘Challenges for European tourist-city-ports: Strategies for a sustainable coexistence in the cruise post-COVID context’, </w:t>
      </w:r>
      <w:r w:rsidRPr="534BB7FC" w:rsidR="2984817A">
        <w:rPr>
          <w:rFonts w:ascii="Aptos" w:hAnsi="Aptos" w:eastAsia="Aptos" w:cs="Aptos"/>
          <w:i w:val="1"/>
          <w:iCs w:val="1"/>
          <w:noProof w:val="0"/>
          <w:sz w:val="24"/>
          <w:szCs w:val="24"/>
          <w:lang w:val="en-GB"/>
        </w:rPr>
        <w:t>Land</w:t>
      </w:r>
      <w:r w:rsidRPr="534BB7FC" w:rsidR="2984817A">
        <w:rPr>
          <w:rFonts w:ascii="Aptos" w:hAnsi="Aptos" w:eastAsia="Aptos" w:cs="Aptos"/>
          <w:noProof w:val="0"/>
          <w:sz w:val="24"/>
          <w:szCs w:val="24"/>
          <w:lang w:val="en-GB"/>
        </w:rPr>
        <w:t>, 10(11), p. 1269. doi:10.3390/land10111269.</w:t>
      </w:r>
    </w:p>
    <w:p w:rsidR="2984817A" w:rsidP="534BB7FC" w:rsidRDefault="2984817A" w14:paraId="5053D8EF" w14:textId="5F47405D">
      <w:pPr>
        <w:spacing w:before="240" w:beforeAutospacing="off" w:after="240" w:afterAutospacing="off"/>
      </w:pPr>
      <w:r w:rsidRPr="534BB7FC" w:rsidR="2984817A">
        <w:rPr>
          <w:rFonts w:ascii="Aptos" w:hAnsi="Aptos" w:eastAsia="Aptos" w:cs="Aptos"/>
          <w:noProof w:val="0"/>
          <w:sz w:val="24"/>
          <w:szCs w:val="24"/>
          <w:lang w:val="en-GB"/>
        </w:rPr>
        <w:t xml:space="preserve">Batabyal, A. (2018) </w:t>
      </w:r>
      <w:r w:rsidRPr="534BB7FC" w:rsidR="2984817A">
        <w:rPr>
          <w:rFonts w:ascii="Aptos" w:hAnsi="Aptos" w:eastAsia="Aptos" w:cs="Aptos"/>
          <w:i w:val="1"/>
          <w:iCs w:val="1"/>
          <w:noProof w:val="0"/>
          <w:sz w:val="24"/>
          <w:szCs w:val="24"/>
          <w:lang w:val="en-GB"/>
        </w:rPr>
        <w:t>Managing sustainable tourism resources</w:t>
      </w:r>
      <w:r w:rsidRPr="534BB7FC" w:rsidR="2984817A">
        <w:rPr>
          <w:rFonts w:ascii="Aptos" w:hAnsi="Aptos" w:eastAsia="Aptos" w:cs="Aptos"/>
          <w:noProof w:val="0"/>
          <w:sz w:val="24"/>
          <w:szCs w:val="24"/>
          <w:lang w:val="en-GB"/>
        </w:rPr>
        <w:t>. Hershey, PA: IGI Global.</w:t>
      </w:r>
    </w:p>
    <w:p w:rsidR="2984817A" w:rsidP="534BB7FC" w:rsidRDefault="2984817A" w14:paraId="4A2C1D4F" w14:textId="6A36645C">
      <w:pPr>
        <w:spacing w:before="240" w:beforeAutospacing="off" w:after="240" w:afterAutospacing="off"/>
        <w:rPr>
          <w:rFonts w:ascii="Aptos" w:hAnsi="Aptos" w:eastAsia="Aptos" w:cs="Aptos"/>
          <w:noProof w:val="0"/>
          <w:sz w:val="24"/>
          <w:szCs w:val="24"/>
          <w:lang w:val="en-GB"/>
        </w:rPr>
      </w:pPr>
      <w:r w:rsidRPr="534BB7FC" w:rsidR="2984817A">
        <w:rPr>
          <w:rFonts w:ascii="Aptos" w:hAnsi="Aptos" w:eastAsia="Aptos" w:cs="Aptos"/>
          <w:noProof w:val="0"/>
          <w:sz w:val="24"/>
          <w:szCs w:val="24"/>
          <w:lang w:val="en-GB"/>
        </w:rPr>
        <w:t>Biofinery</w:t>
      </w:r>
      <w:r w:rsidRPr="534BB7FC" w:rsidR="2984817A">
        <w:rPr>
          <w:rFonts w:ascii="Aptos" w:hAnsi="Aptos" w:eastAsia="Aptos" w:cs="Aptos"/>
          <w:noProof w:val="0"/>
          <w:sz w:val="24"/>
          <w:szCs w:val="24"/>
          <w:lang w:val="en-GB"/>
        </w:rPr>
        <w:t xml:space="preserve"> (2023) </w:t>
      </w:r>
      <w:r w:rsidRPr="534BB7FC" w:rsidR="2984817A">
        <w:rPr>
          <w:rFonts w:ascii="Aptos" w:hAnsi="Aptos" w:eastAsia="Aptos" w:cs="Aptos"/>
          <w:i w:val="1"/>
          <w:iCs w:val="1"/>
          <w:noProof w:val="0"/>
          <w:sz w:val="24"/>
          <w:szCs w:val="24"/>
          <w:lang w:val="en-GB"/>
        </w:rPr>
        <w:t>Our activities in Venezia Porto Marghera</w:t>
      </w:r>
      <w:r w:rsidRPr="534BB7FC" w:rsidR="2984817A">
        <w:rPr>
          <w:rFonts w:ascii="Aptos" w:hAnsi="Aptos" w:eastAsia="Aptos" w:cs="Aptos"/>
          <w:noProof w:val="0"/>
          <w:sz w:val="24"/>
          <w:szCs w:val="24"/>
          <w:lang w:val="en-GB"/>
        </w:rPr>
        <w:t xml:space="preserve">. Available at: </w:t>
      </w:r>
      <w:hyperlink r:id="R67bb97f3d50b4eca">
        <w:r w:rsidRPr="534BB7FC" w:rsidR="2984817A">
          <w:rPr>
            <w:rStyle w:val="Hyperlink"/>
            <w:rFonts w:ascii="Aptos" w:hAnsi="Aptos" w:eastAsia="Aptos" w:cs="Aptos"/>
            <w:noProof w:val="0"/>
            <w:sz w:val="24"/>
            <w:szCs w:val="24"/>
            <w:lang w:val="en-GB"/>
          </w:rPr>
          <w:t>https://www.eni.com/en-IT/actions/global-activities/Italy/venice-porto-marghera-bio-refinery.html</w:t>
        </w:r>
      </w:hyperlink>
      <w:r w:rsidRPr="534BB7FC" w:rsidR="2984817A">
        <w:rPr>
          <w:rFonts w:ascii="Aptos" w:hAnsi="Aptos" w:eastAsia="Aptos" w:cs="Aptos"/>
          <w:noProof w:val="0"/>
          <w:sz w:val="24"/>
          <w:szCs w:val="24"/>
          <w:lang w:val="en-GB"/>
        </w:rPr>
        <w:t xml:space="preserve"> (Accessed: </w:t>
      </w:r>
      <w:r w:rsidRPr="534BB7FC" w:rsidR="3047470B">
        <w:rPr>
          <w:rFonts w:ascii="Aptos" w:hAnsi="Aptos" w:eastAsia="Aptos" w:cs="Aptos"/>
          <w:noProof w:val="0"/>
          <w:sz w:val="24"/>
          <w:szCs w:val="24"/>
          <w:lang w:val="en-GB"/>
        </w:rPr>
        <w:t xml:space="preserve">10 </w:t>
      </w:r>
      <w:r w:rsidRPr="534BB7FC" w:rsidR="3047470B">
        <w:rPr>
          <w:rFonts w:ascii="Aptos" w:hAnsi="Aptos" w:eastAsia="Aptos" w:cs="Aptos"/>
          <w:noProof w:val="0"/>
          <w:sz w:val="24"/>
          <w:szCs w:val="24"/>
          <w:lang w:val="en-GB"/>
        </w:rPr>
        <w:t>january</w:t>
      </w:r>
      <w:r w:rsidRPr="534BB7FC" w:rsidR="3047470B">
        <w:rPr>
          <w:rFonts w:ascii="Aptos" w:hAnsi="Aptos" w:eastAsia="Aptos" w:cs="Aptos"/>
          <w:noProof w:val="0"/>
          <w:sz w:val="24"/>
          <w:szCs w:val="24"/>
          <w:lang w:val="en-GB"/>
        </w:rPr>
        <w:t xml:space="preserve"> 2026</w:t>
      </w:r>
      <w:r w:rsidRPr="534BB7FC" w:rsidR="2984817A">
        <w:rPr>
          <w:rFonts w:ascii="Aptos" w:hAnsi="Aptos" w:eastAsia="Aptos" w:cs="Aptos"/>
          <w:noProof w:val="0"/>
          <w:sz w:val="24"/>
          <w:szCs w:val="24"/>
          <w:lang w:val="en-GB"/>
        </w:rPr>
        <w:t>).</w:t>
      </w:r>
    </w:p>
    <w:p w:rsidR="2984817A" w:rsidP="534BB7FC" w:rsidRDefault="2984817A" w14:paraId="3B9F5EA3" w14:textId="495FC663">
      <w:pPr>
        <w:spacing w:before="240" w:beforeAutospacing="off" w:after="240" w:afterAutospacing="off"/>
      </w:pPr>
      <w:r w:rsidRPr="534BB7FC" w:rsidR="2984817A">
        <w:rPr>
          <w:rFonts w:ascii="Aptos" w:hAnsi="Aptos" w:eastAsia="Aptos" w:cs="Aptos"/>
          <w:noProof w:val="0"/>
          <w:sz w:val="24"/>
          <w:szCs w:val="24"/>
          <w:lang w:val="en-GB"/>
        </w:rPr>
        <w:t xml:space="preserve">Botterill, D. and Klemm, M. (2005) ‘Tourism and social inclusion’, </w:t>
      </w:r>
      <w:r w:rsidRPr="534BB7FC" w:rsidR="2984817A">
        <w:rPr>
          <w:rFonts w:ascii="Aptos" w:hAnsi="Aptos" w:eastAsia="Aptos" w:cs="Aptos"/>
          <w:i w:val="1"/>
          <w:iCs w:val="1"/>
          <w:noProof w:val="0"/>
          <w:sz w:val="24"/>
          <w:szCs w:val="24"/>
          <w:lang w:val="en-GB"/>
        </w:rPr>
        <w:t>Tourism Culture &amp; Communication</w:t>
      </w:r>
      <w:r w:rsidRPr="534BB7FC" w:rsidR="2984817A">
        <w:rPr>
          <w:rFonts w:ascii="Aptos" w:hAnsi="Aptos" w:eastAsia="Aptos" w:cs="Aptos"/>
          <w:noProof w:val="0"/>
          <w:sz w:val="24"/>
          <w:szCs w:val="24"/>
          <w:lang w:val="en-GB"/>
        </w:rPr>
        <w:t>, 6(1), pp. 1–5. doi:10.3727/109830405776746823.</w:t>
      </w:r>
    </w:p>
    <w:p w:rsidR="2984817A" w:rsidP="534BB7FC" w:rsidRDefault="2984817A" w14:paraId="581712EC" w14:textId="4F727670">
      <w:pPr>
        <w:spacing w:before="240" w:beforeAutospacing="off" w:after="240" w:afterAutospacing="off"/>
      </w:pPr>
      <w:r w:rsidRPr="534BB7FC" w:rsidR="2984817A">
        <w:rPr>
          <w:rFonts w:ascii="Aptos" w:hAnsi="Aptos" w:eastAsia="Aptos" w:cs="Aptos"/>
          <w:noProof w:val="0"/>
          <w:sz w:val="24"/>
          <w:szCs w:val="24"/>
          <w:lang w:val="en-GB"/>
        </w:rPr>
        <w:t xml:space="preserve">Cooper, C. (2021) </w:t>
      </w:r>
      <w:r w:rsidRPr="534BB7FC" w:rsidR="2984817A">
        <w:rPr>
          <w:rFonts w:ascii="Aptos" w:hAnsi="Aptos" w:eastAsia="Aptos" w:cs="Aptos"/>
          <w:i w:val="1"/>
          <w:iCs w:val="1"/>
          <w:noProof w:val="0"/>
          <w:sz w:val="24"/>
          <w:szCs w:val="24"/>
          <w:lang w:val="en-GB"/>
        </w:rPr>
        <w:t>Essentials of tourism</w:t>
      </w:r>
      <w:r w:rsidRPr="534BB7FC" w:rsidR="2984817A">
        <w:rPr>
          <w:rFonts w:ascii="Aptos" w:hAnsi="Aptos" w:eastAsia="Aptos" w:cs="Aptos"/>
          <w:noProof w:val="0"/>
          <w:sz w:val="24"/>
          <w:szCs w:val="24"/>
          <w:lang w:val="en-GB"/>
        </w:rPr>
        <w:t>. 3rd edn. London: SAGE Publications.</w:t>
      </w:r>
    </w:p>
    <w:p w:rsidR="2984817A" w:rsidP="534BB7FC" w:rsidRDefault="2984817A" w14:paraId="16B9B123" w14:textId="19390B52">
      <w:pPr>
        <w:spacing w:before="240" w:beforeAutospacing="off" w:after="240" w:afterAutospacing="off"/>
      </w:pPr>
      <w:r w:rsidRPr="534BB7FC" w:rsidR="2984817A">
        <w:rPr>
          <w:rFonts w:ascii="Aptos" w:hAnsi="Aptos" w:eastAsia="Aptos" w:cs="Aptos"/>
          <w:noProof w:val="0"/>
          <w:sz w:val="24"/>
          <w:szCs w:val="24"/>
          <w:lang w:val="en-GB"/>
        </w:rPr>
        <w:t xml:space="preserve">Costa, C. and Costa, C. (eds.) (2022) </w:t>
      </w:r>
      <w:r w:rsidRPr="534BB7FC" w:rsidR="2984817A">
        <w:rPr>
          <w:rFonts w:ascii="Aptos" w:hAnsi="Aptos" w:eastAsia="Aptos" w:cs="Aptos"/>
          <w:i w:val="1"/>
          <w:iCs w:val="1"/>
          <w:noProof w:val="0"/>
          <w:sz w:val="24"/>
          <w:szCs w:val="24"/>
          <w:lang w:val="en-GB"/>
        </w:rPr>
        <w:t>Sustainability and competitiveness in the hospitality industry</w:t>
      </w:r>
      <w:r w:rsidRPr="534BB7FC" w:rsidR="2984817A">
        <w:rPr>
          <w:rFonts w:ascii="Aptos" w:hAnsi="Aptos" w:eastAsia="Aptos" w:cs="Aptos"/>
          <w:noProof w:val="0"/>
          <w:sz w:val="24"/>
          <w:szCs w:val="24"/>
          <w:lang w:val="en-GB"/>
        </w:rPr>
        <w:t>. Hershey, PA: Business Science Reference.</w:t>
      </w:r>
    </w:p>
    <w:p w:rsidR="2984817A" w:rsidP="534BB7FC" w:rsidRDefault="2984817A" w14:paraId="697BB64D" w14:textId="56B8D7B4">
      <w:pPr>
        <w:spacing w:before="240" w:beforeAutospacing="off" w:after="240" w:afterAutospacing="off"/>
      </w:pPr>
      <w:r w:rsidRPr="534BB7FC" w:rsidR="2984817A">
        <w:rPr>
          <w:rFonts w:ascii="Aptos" w:hAnsi="Aptos" w:eastAsia="Aptos" w:cs="Aptos"/>
          <w:noProof w:val="0"/>
          <w:sz w:val="24"/>
          <w:szCs w:val="24"/>
          <w:lang w:val="en-GB"/>
        </w:rPr>
        <w:t xml:space="preserve">Edgell, D.L. (2020) </w:t>
      </w:r>
      <w:r w:rsidRPr="534BB7FC" w:rsidR="2984817A">
        <w:rPr>
          <w:rFonts w:ascii="Aptos" w:hAnsi="Aptos" w:eastAsia="Aptos" w:cs="Aptos"/>
          <w:i w:val="1"/>
          <w:iCs w:val="1"/>
          <w:noProof w:val="0"/>
          <w:sz w:val="24"/>
          <w:szCs w:val="24"/>
          <w:lang w:val="en-GB"/>
        </w:rPr>
        <w:t>Managing sustainable tourism: A legacy for the future</w:t>
      </w:r>
      <w:r w:rsidRPr="534BB7FC" w:rsidR="2984817A">
        <w:rPr>
          <w:rFonts w:ascii="Aptos" w:hAnsi="Aptos" w:eastAsia="Aptos" w:cs="Aptos"/>
          <w:noProof w:val="0"/>
          <w:sz w:val="24"/>
          <w:szCs w:val="24"/>
          <w:lang w:val="en-GB"/>
        </w:rPr>
        <w:t>. 3rd edn. Abingdon: Routledge.</w:t>
      </w:r>
    </w:p>
    <w:p w:rsidR="2984817A" w:rsidP="534BB7FC" w:rsidRDefault="2984817A" w14:paraId="3C0192AE" w14:textId="2A67B541">
      <w:pPr>
        <w:spacing w:before="240" w:beforeAutospacing="off" w:after="240" w:afterAutospacing="off"/>
        <w:rPr>
          <w:rFonts w:ascii="Aptos" w:hAnsi="Aptos" w:eastAsia="Aptos" w:cs="Aptos"/>
          <w:noProof w:val="0"/>
          <w:sz w:val="24"/>
          <w:szCs w:val="24"/>
          <w:lang w:val="en-GB"/>
        </w:rPr>
      </w:pPr>
      <w:r w:rsidRPr="534BB7FC" w:rsidR="2984817A">
        <w:rPr>
          <w:rFonts w:ascii="Aptos" w:hAnsi="Aptos" w:eastAsia="Aptos" w:cs="Aptos"/>
          <w:noProof w:val="0"/>
          <w:sz w:val="24"/>
          <w:szCs w:val="24"/>
          <w:lang w:val="en-GB"/>
        </w:rPr>
        <w:t xml:space="preserve">EIC Centre for Sustainability and Social Impact (n.d.) </w:t>
      </w:r>
      <w:r w:rsidRPr="534BB7FC" w:rsidR="2984817A">
        <w:rPr>
          <w:rFonts w:ascii="Aptos" w:hAnsi="Aptos" w:eastAsia="Aptos" w:cs="Aptos"/>
          <w:i w:val="1"/>
          <w:iCs w:val="1"/>
          <w:noProof w:val="0"/>
          <w:sz w:val="24"/>
          <w:szCs w:val="24"/>
          <w:lang w:val="en-GB"/>
        </w:rPr>
        <w:t>Sustainability and social impact resources</w:t>
      </w:r>
      <w:r w:rsidRPr="534BB7FC" w:rsidR="2984817A">
        <w:rPr>
          <w:rFonts w:ascii="Aptos" w:hAnsi="Aptos" w:eastAsia="Aptos" w:cs="Aptos"/>
          <w:noProof w:val="0"/>
          <w:sz w:val="24"/>
          <w:szCs w:val="24"/>
          <w:lang w:val="en-GB"/>
        </w:rPr>
        <w:t xml:space="preserve">. Available at: </w:t>
      </w:r>
      <w:hyperlink r:id="R83a87d4032044af2">
        <w:r w:rsidRPr="534BB7FC" w:rsidR="2984817A">
          <w:rPr>
            <w:rStyle w:val="Hyperlink"/>
            <w:rFonts w:ascii="Aptos" w:hAnsi="Aptos" w:eastAsia="Aptos" w:cs="Aptos"/>
            <w:noProof w:val="0"/>
            <w:sz w:val="24"/>
            <w:szCs w:val="24"/>
            <w:lang w:val="en-GB"/>
          </w:rPr>
          <w:t>https://www.eventscouncil.org</w:t>
        </w:r>
      </w:hyperlink>
      <w:r w:rsidRPr="534BB7FC" w:rsidR="2984817A">
        <w:rPr>
          <w:rFonts w:ascii="Aptos" w:hAnsi="Aptos" w:eastAsia="Aptos" w:cs="Aptos"/>
          <w:noProof w:val="0"/>
          <w:sz w:val="24"/>
          <w:szCs w:val="24"/>
          <w:lang w:val="en-GB"/>
        </w:rPr>
        <w:t xml:space="preserve"> (Accessed: </w:t>
      </w:r>
      <w:r w:rsidRPr="534BB7FC" w:rsidR="557C869B">
        <w:rPr>
          <w:rFonts w:ascii="Aptos" w:hAnsi="Aptos" w:eastAsia="Aptos" w:cs="Aptos"/>
          <w:noProof w:val="0"/>
          <w:sz w:val="24"/>
          <w:szCs w:val="24"/>
          <w:lang w:val="en-GB"/>
        </w:rPr>
        <w:t xml:space="preserve">26 </w:t>
      </w:r>
      <w:r w:rsidRPr="534BB7FC" w:rsidR="557C869B">
        <w:rPr>
          <w:rFonts w:ascii="Aptos" w:hAnsi="Aptos" w:eastAsia="Aptos" w:cs="Aptos"/>
          <w:noProof w:val="0"/>
          <w:sz w:val="24"/>
          <w:szCs w:val="24"/>
          <w:lang w:val="en-GB"/>
        </w:rPr>
        <w:t>december</w:t>
      </w:r>
      <w:r w:rsidRPr="534BB7FC" w:rsidR="557C869B">
        <w:rPr>
          <w:rFonts w:ascii="Aptos" w:hAnsi="Aptos" w:eastAsia="Aptos" w:cs="Aptos"/>
          <w:noProof w:val="0"/>
          <w:sz w:val="24"/>
          <w:szCs w:val="24"/>
          <w:lang w:val="en-GB"/>
        </w:rPr>
        <w:t xml:space="preserve"> 2025</w:t>
      </w:r>
      <w:r w:rsidRPr="534BB7FC" w:rsidR="2984817A">
        <w:rPr>
          <w:rFonts w:ascii="Aptos" w:hAnsi="Aptos" w:eastAsia="Aptos" w:cs="Aptos"/>
          <w:noProof w:val="0"/>
          <w:sz w:val="24"/>
          <w:szCs w:val="24"/>
          <w:lang w:val="en-GB"/>
        </w:rPr>
        <w:t>).</w:t>
      </w:r>
    </w:p>
    <w:p w:rsidR="2984817A" w:rsidP="534BB7FC" w:rsidRDefault="2984817A" w14:paraId="67A12751" w14:textId="732DBD1B">
      <w:pPr>
        <w:spacing w:before="240" w:beforeAutospacing="off" w:after="240" w:afterAutospacing="off"/>
      </w:pPr>
      <w:r w:rsidRPr="534BB7FC" w:rsidR="2984817A">
        <w:rPr>
          <w:rFonts w:ascii="Aptos" w:hAnsi="Aptos" w:eastAsia="Aptos" w:cs="Aptos"/>
          <w:noProof w:val="0"/>
          <w:sz w:val="24"/>
          <w:szCs w:val="24"/>
          <w:lang w:val="en-GB"/>
        </w:rPr>
        <w:t xml:space="preserve">González, A.T. (2018) ‘Venice: The problem of overtourism and the impact of cruises’, </w:t>
      </w:r>
      <w:r w:rsidRPr="534BB7FC" w:rsidR="2984817A">
        <w:rPr>
          <w:rFonts w:ascii="Aptos" w:hAnsi="Aptos" w:eastAsia="Aptos" w:cs="Aptos"/>
          <w:i w:val="1"/>
          <w:iCs w:val="1"/>
          <w:noProof w:val="0"/>
          <w:sz w:val="24"/>
          <w:szCs w:val="24"/>
          <w:lang w:val="en-GB"/>
        </w:rPr>
        <w:t>Investigaciones Regionales – Journal of Regional Research</w:t>
      </w:r>
      <w:r w:rsidRPr="534BB7FC" w:rsidR="2984817A">
        <w:rPr>
          <w:rFonts w:ascii="Aptos" w:hAnsi="Aptos" w:eastAsia="Aptos" w:cs="Aptos"/>
          <w:noProof w:val="0"/>
          <w:sz w:val="24"/>
          <w:szCs w:val="24"/>
          <w:lang w:val="en-GB"/>
        </w:rPr>
        <w:t>, 42, pp. 11761–11766.</w:t>
      </w:r>
    </w:p>
    <w:p w:rsidR="2984817A" w:rsidP="534BB7FC" w:rsidRDefault="2984817A" w14:paraId="0ABCAC5C" w14:textId="670BD4FB">
      <w:pPr>
        <w:spacing w:before="240" w:beforeAutospacing="off" w:after="240" w:afterAutospacing="off"/>
        <w:rPr>
          <w:rFonts w:ascii="Aptos" w:hAnsi="Aptos" w:eastAsia="Aptos" w:cs="Aptos"/>
          <w:noProof w:val="0"/>
          <w:sz w:val="24"/>
          <w:szCs w:val="24"/>
          <w:lang w:val="en-GB"/>
        </w:rPr>
      </w:pPr>
      <w:r w:rsidRPr="534BB7FC" w:rsidR="2984817A">
        <w:rPr>
          <w:rFonts w:ascii="Aptos" w:hAnsi="Aptos" w:eastAsia="Aptos" w:cs="Aptos"/>
          <w:noProof w:val="0"/>
          <w:sz w:val="24"/>
          <w:szCs w:val="24"/>
          <w:lang w:val="en-GB"/>
        </w:rPr>
        <w:t xml:space="preserve">Green Globe (n.d.) </w:t>
      </w:r>
      <w:r w:rsidRPr="534BB7FC" w:rsidR="2984817A">
        <w:rPr>
          <w:rFonts w:ascii="Aptos" w:hAnsi="Aptos" w:eastAsia="Aptos" w:cs="Aptos"/>
          <w:i w:val="1"/>
          <w:iCs w:val="1"/>
          <w:noProof w:val="0"/>
          <w:sz w:val="24"/>
          <w:szCs w:val="24"/>
          <w:lang w:val="en-GB"/>
        </w:rPr>
        <w:t>Green Globe certification</w:t>
      </w:r>
      <w:r w:rsidRPr="534BB7FC" w:rsidR="2984817A">
        <w:rPr>
          <w:rFonts w:ascii="Aptos" w:hAnsi="Aptos" w:eastAsia="Aptos" w:cs="Aptos"/>
          <w:noProof w:val="0"/>
          <w:sz w:val="24"/>
          <w:szCs w:val="24"/>
          <w:lang w:val="en-GB"/>
        </w:rPr>
        <w:t xml:space="preserve">. Available at: </w:t>
      </w:r>
      <w:hyperlink r:id="Re3c0cf2bda464da9">
        <w:r w:rsidRPr="534BB7FC" w:rsidR="2984817A">
          <w:rPr>
            <w:rStyle w:val="Hyperlink"/>
            <w:rFonts w:ascii="Aptos" w:hAnsi="Aptos" w:eastAsia="Aptos" w:cs="Aptos"/>
            <w:noProof w:val="0"/>
            <w:sz w:val="24"/>
            <w:szCs w:val="24"/>
            <w:lang w:val="en-GB"/>
          </w:rPr>
          <w:t>https://www.greenglobe.com</w:t>
        </w:r>
      </w:hyperlink>
      <w:r w:rsidRPr="534BB7FC" w:rsidR="2984817A">
        <w:rPr>
          <w:rFonts w:ascii="Aptos" w:hAnsi="Aptos" w:eastAsia="Aptos" w:cs="Aptos"/>
          <w:noProof w:val="0"/>
          <w:sz w:val="24"/>
          <w:szCs w:val="24"/>
          <w:lang w:val="en-GB"/>
        </w:rPr>
        <w:t xml:space="preserve"> (Accessed: </w:t>
      </w:r>
      <w:r w:rsidRPr="534BB7FC" w:rsidR="582EDB08">
        <w:rPr>
          <w:rFonts w:ascii="Aptos" w:hAnsi="Aptos" w:eastAsia="Aptos" w:cs="Aptos"/>
          <w:noProof w:val="0"/>
          <w:sz w:val="24"/>
          <w:szCs w:val="24"/>
          <w:lang w:val="en-GB"/>
        </w:rPr>
        <w:t xml:space="preserve">20 </w:t>
      </w:r>
      <w:r w:rsidRPr="534BB7FC" w:rsidR="582EDB08">
        <w:rPr>
          <w:rFonts w:ascii="Aptos" w:hAnsi="Aptos" w:eastAsia="Aptos" w:cs="Aptos"/>
          <w:noProof w:val="0"/>
          <w:sz w:val="24"/>
          <w:szCs w:val="24"/>
          <w:lang w:val="en-GB"/>
        </w:rPr>
        <w:t>December</w:t>
      </w:r>
      <w:r w:rsidRPr="534BB7FC" w:rsidR="582EDB08">
        <w:rPr>
          <w:rFonts w:ascii="Aptos" w:hAnsi="Aptos" w:eastAsia="Aptos" w:cs="Aptos"/>
          <w:noProof w:val="0"/>
          <w:sz w:val="24"/>
          <w:szCs w:val="24"/>
          <w:lang w:val="en-GB"/>
        </w:rPr>
        <w:t xml:space="preserve"> 2025</w:t>
      </w:r>
      <w:r w:rsidRPr="534BB7FC" w:rsidR="2984817A">
        <w:rPr>
          <w:rFonts w:ascii="Aptos" w:hAnsi="Aptos" w:eastAsia="Aptos" w:cs="Aptos"/>
          <w:noProof w:val="0"/>
          <w:sz w:val="24"/>
          <w:szCs w:val="24"/>
          <w:lang w:val="en-GB"/>
        </w:rPr>
        <w:t>).</w:t>
      </w:r>
    </w:p>
    <w:p w:rsidR="2984817A" w:rsidP="534BB7FC" w:rsidRDefault="2984817A" w14:paraId="00E08606" w14:textId="0382398E">
      <w:pPr>
        <w:spacing w:before="240" w:beforeAutospacing="off" w:after="240" w:afterAutospacing="off"/>
      </w:pPr>
      <w:r w:rsidRPr="534BB7FC" w:rsidR="2984817A">
        <w:rPr>
          <w:rFonts w:ascii="Aptos" w:hAnsi="Aptos" w:eastAsia="Aptos" w:cs="Aptos"/>
          <w:noProof w:val="0"/>
          <w:sz w:val="24"/>
          <w:szCs w:val="24"/>
          <w:lang w:val="en-GB"/>
        </w:rPr>
        <w:t xml:space="preserve">Haski-Leventhal, D. (2018) </w:t>
      </w:r>
      <w:r w:rsidRPr="534BB7FC" w:rsidR="2984817A">
        <w:rPr>
          <w:rFonts w:ascii="Aptos" w:hAnsi="Aptos" w:eastAsia="Aptos" w:cs="Aptos"/>
          <w:i w:val="1"/>
          <w:iCs w:val="1"/>
          <w:noProof w:val="0"/>
          <w:sz w:val="24"/>
          <w:szCs w:val="24"/>
          <w:lang w:val="en-GB"/>
        </w:rPr>
        <w:t>Strategic corporate social responsibility: Tools and theories for responsible management</w:t>
      </w:r>
      <w:r w:rsidRPr="534BB7FC" w:rsidR="2984817A">
        <w:rPr>
          <w:rFonts w:ascii="Aptos" w:hAnsi="Aptos" w:eastAsia="Aptos" w:cs="Aptos"/>
          <w:noProof w:val="0"/>
          <w:sz w:val="24"/>
          <w:szCs w:val="24"/>
          <w:lang w:val="en-GB"/>
        </w:rPr>
        <w:t>. London: SAGE Publications.</w:t>
      </w:r>
    </w:p>
    <w:p w:rsidR="2984817A" w:rsidP="534BB7FC" w:rsidRDefault="2984817A" w14:paraId="7E1C0473" w14:textId="0BA34701">
      <w:pPr>
        <w:spacing w:before="240" w:beforeAutospacing="off" w:after="240" w:afterAutospacing="off"/>
      </w:pPr>
      <w:r w:rsidRPr="534BB7FC" w:rsidR="2984817A">
        <w:rPr>
          <w:rFonts w:ascii="Aptos" w:hAnsi="Aptos" w:eastAsia="Aptos" w:cs="Aptos"/>
          <w:noProof w:val="0"/>
          <w:sz w:val="24"/>
          <w:szCs w:val="24"/>
          <w:lang w:val="en-GB"/>
        </w:rPr>
        <w:t xml:space="preserve">Inkson, C. and Minnaert, L. (2018) </w:t>
      </w:r>
      <w:r w:rsidRPr="534BB7FC" w:rsidR="2984817A">
        <w:rPr>
          <w:rFonts w:ascii="Aptos" w:hAnsi="Aptos" w:eastAsia="Aptos" w:cs="Aptos"/>
          <w:i w:val="1"/>
          <w:iCs w:val="1"/>
          <w:noProof w:val="0"/>
          <w:sz w:val="24"/>
          <w:szCs w:val="24"/>
          <w:lang w:val="en-GB"/>
        </w:rPr>
        <w:t>Tourism management: An introduction</w:t>
      </w:r>
      <w:r w:rsidRPr="534BB7FC" w:rsidR="2984817A">
        <w:rPr>
          <w:rFonts w:ascii="Aptos" w:hAnsi="Aptos" w:eastAsia="Aptos" w:cs="Aptos"/>
          <w:noProof w:val="0"/>
          <w:sz w:val="24"/>
          <w:szCs w:val="24"/>
          <w:lang w:val="en-GB"/>
        </w:rPr>
        <w:t>. 2nd edn. London: SAGE Publications.</w:t>
      </w:r>
    </w:p>
    <w:p w:rsidR="2984817A" w:rsidP="534BB7FC" w:rsidRDefault="2984817A" w14:paraId="5EDB5A79" w14:textId="6757C774">
      <w:pPr>
        <w:spacing w:before="240" w:beforeAutospacing="off" w:after="240" w:afterAutospacing="off"/>
      </w:pPr>
      <w:r w:rsidRPr="534BB7FC" w:rsidR="2984817A">
        <w:rPr>
          <w:rFonts w:ascii="Aptos" w:hAnsi="Aptos" w:eastAsia="Aptos" w:cs="Aptos"/>
          <w:noProof w:val="0"/>
          <w:sz w:val="24"/>
          <w:szCs w:val="24"/>
          <w:lang w:val="en-GB"/>
        </w:rPr>
        <w:t xml:space="preserve">Jauhari, V. (2021) </w:t>
      </w:r>
      <w:r w:rsidRPr="534BB7FC" w:rsidR="2984817A">
        <w:rPr>
          <w:rFonts w:ascii="Aptos" w:hAnsi="Aptos" w:eastAsia="Aptos" w:cs="Aptos"/>
          <w:i w:val="1"/>
          <w:iCs w:val="1"/>
          <w:noProof w:val="0"/>
          <w:sz w:val="24"/>
          <w:szCs w:val="24"/>
          <w:lang w:val="en-GB"/>
        </w:rPr>
        <w:t>Managing sustainability in the hospitality and tourism industry: Paradigms and directions for the future</w:t>
      </w:r>
      <w:r w:rsidRPr="534BB7FC" w:rsidR="2984817A">
        <w:rPr>
          <w:rFonts w:ascii="Aptos" w:hAnsi="Aptos" w:eastAsia="Aptos" w:cs="Aptos"/>
          <w:noProof w:val="0"/>
          <w:sz w:val="24"/>
          <w:szCs w:val="24"/>
          <w:lang w:val="en-GB"/>
        </w:rPr>
        <w:t>. 9th edn. Oakville: Apple Academic Press.</w:t>
      </w:r>
    </w:p>
    <w:p w:rsidR="2984817A" w:rsidP="534BB7FC" w:rsidRDefault="2984817A" w14:paraId="3584802E" w14:textId="21557F87">
      <w:pPr>
        <w:spacing w:before="240" w:beforeAutospacing="off" w:after="240" w:afterAutospacing="off"/>
      </w:pPr>
      <w:r w:rsidRPr="534BB7FC" w:rsidR="2984817A">
        <w:rPr>
          <w:rFonts w:ascii="Aptos" w:hAnsi="Aptos" w:eastAsia="Aptos" w:cs="Aptos"/>
          <w:noProof w:val="0"/>
          <w:sz w:val="24"/>
          <w:szCs w:val="24"/>
          <w:lang w:val="en-GB"/>
        </w:rPr>
        <w:t xml:space="preserve">Korstanje, M.E., George, B. and Nedelea, A.M. (2020) </w:t>
      </w:r>
      <w:r w:rsidRPr="534BB7FC" w:rsidR="2984817A">
        <w:rPr>
          <w:rFonts w:ascii="Aptos" w:hAnsi="Aptos" w:eastAsia="Aptos" w:cs="Aptos"/>
          <w:i w:val="1"/>
          <w:iCs w:val="1"/>
          <w:noProof w:val="0"/>
          <w:sz w:val="24"/>
          <w:szCs w:val="24"/>
          <w:lang w:val="en-GB"/>
        </w:rPr>
        <w:t>Strategies for promoting sustainable hospitality and tourism services</w:t>
      </w:r>
      <w:r w:rsidRPr="534BB7FC" w:rsidR="2984817A">
        <w:rPr>
          <w:rFonts w:ascii="Aptos" w:hAnsi="Aptos" w:eastAsia="Aptos" w:cs="Aptos"/>
          <w:noProof w:val="0"/>
          <w:sz w:val="24"/>
          <w:szCs w:val="24"/>
          <w:lang w:val="en-GB"/>
        </w:rPr>
        <w:t>. Hershey, PA: IGI Global.</w:t>
      </w:r>
    </w:p>
    <w:p w:rsidR="2984817A" w:rsidP="534BB7FC" w:rsidRDefault="2984817A" w14:paraId="15ACB2E5" w14:textId="187FA337">
      <w:pPr>
        <w:spacing w:before="240" w:beforeAutospacing="off" w:after="240" w:afterAutospacing="off"/>
      </w:pPr>
      <w:r w:rsidRPr="534BB7FC" w:rsidR="2984817A">
        <w:rPr>
          <w:rFonts w:ascii="Aptos" w:hAnsi="Aptos" w:eastAsia="Aptos" w:cs="Aptos"/>
          <w:noProof w:val="0"/>
          <w:sz w:val="24"/>
          <w:szCs w:val="24"/>
          <w:lang w:val="en-GB"/>
        </w:rPr>
        <w:t xml:space="preserve">Management Association, I. (2018) </w:t>
      </w:r>
      <w:r w:rsidRPr="534BB7FC" w:rsidR="2984817A">
        <w:rPr>
          <w:rFonts w:ascii="Aptos" w:hAnsi="Aptos" w:eastAsia="Aptos" w:cs="Aptos"/>
          <w:i w:val="1"/>
          <w:iCs w:val="1"/>
          <w:noProof w:val="0"/>
          <w:sz w:val="24"/>
          <w:szCs w:val="24"/>
          <w:lang w:val="en-GB"/>
        </w:rPr>
        <w:t>Sustainable tourism</w:t>
      </w:r>
      <w:r w:rsidRPr="534BB7FC" w:rsidR="2984817A">
        <w:rPr>
          <w:rFonts w:ascii="Aptos" w:hAnsi="Aptos" w:eastAsia="Aptos" w:cs="Aptos"/>
          <w:noProof w:val="0"/>
          <w:sz w:val="24"/>
          <w:szCs w:val="24"/>
          <w:lang w:val="en-GB"/>
        </w:rPr>
        <w:t>. Hershey, PA: IGI Global.</w:t>
      </w:r>
    </w:p>
    <w:p w:rsidR="2984817A" w:rsidP="534BB7FC" w:rsidRDefault="2984817A" w14:paraId="00CDAF30" w14:textId="11DDBC35">
      <w:pPr>
        <w:spacing w:before="240" w:beforeAutospacing="off" w:after="240" w:afterAutospacing="off"/>
      </w:pPr>
      <w:r w:rsidRPr="534BB7FC" w:rsidR="2984817A">
        <w:rPr>
          <w:rFonts w:ascii="Aptos" w:hAnsi="Aptos" w:eastAsia="Aptos" w:cs="Aptos"/>
          <w:noProof w:val="0"/>
          <w:sz w:val="24"/>
          <w:szCs w:val="24"/>
          <w:lang w:val="en-GB"/>
        </w:rPr>
        <w:t xml:space="preserve">Moran, R.T. (2014) </w:t>
      </w:r>
      <w:r w:rsidRPr="534BB7FC" w:rsidR="2984817A">
        <w:rPr>
          <w:rFonts w:ascii="Aptos" w:hAnsi="Aptos" w:eastAsia="Aptos" w:cs="Aptos"/>
          <w:i w:val="1"/>
          <w:iCs w:val="1"/>
          <w:noProof w:val="0"/>
          <w:sz w:val="24"/>
          <w:szCs w:val="24"/>
          <w:lang w:val="en-GB"/>
        </w:rPr>
        <w:t>Managing cultural differences</w:t>
      </w:r>
      <w:r w:rsidRPr="534BB7FC" w:rsidR="2984817A">
        <w:rPr>
          <w:rFonts w:ascii="Aptos" w:hAnsi="Aptos" w:eastAsia="Aptos" w:cs="Aptos"/>
          <w:noProof w:val="0"/>
          <w:sz w:val="24"/>
          <w:szCs w:val="24"/>
          <w:lang w:val="en-GB"/>
        </w:rPr>
        <w:t>. 9th edn. Oxford: Elsevier.</w:t>
      </w:r>
    </w:p>
    <w:p w:rsidR="2984817A" w:rsidP="534BB7FC" w:rsidRDefault="2984817A" w14:paraId="0CBA76F8" w14:textId="07EB23EF">
      <w:pPr>
        <w:spacing w:before="240" w:beforeAutospacing="off" w:after="240" w:afterAutospacing="off"/>
      </w:pPr>
      <w:r w:rsidRPr="534BB7FC" w:rsidR="2984817A">
        <w:rPr>
          <w:rFonts w:ascii="Aptos" w:hAnsi="Aptos" w:eastAsia="Aptos" w:cs="Aptos"/>
          <w:noProof w:val="0"/>
          <w:sz w:val="24"/>
          <w:szCs w:val="24"/>
          <w:lang w:val="en-GB"/>
        </w:rPr>
        <w:t>New governance and management in touristic destinations (2022) Hershey, PA: IGI Global.</w:t>
      </w:r>
    </w:p>
    <w:p w:rsidR="2984817A" w:rsidP="534BB7FC" w:rsidRDefault="2984817A" w14:paraId="47BB9489" w14:textId="535CAFA4">
      <w:pPr>
        <w:spacing w:before="240" w:beforeAutospacing="off" w:after="240" w:afterAutospacing="off"/>
      </w:pPr>
      <w:r w:rsidRPr="534BB7FC" w:rsidR="2984817A">
        <w:rPr>
          <w:rFonts w:ascii="Aptos" w:hAnsi="Aptos" w:eastAsia="Aptos" w:cs="Aptos"/>
          <w:noProof w:val="0"/>
          <w:sz w:val="24"/>
          <w:szCs w:val="24"/>
          <w:lang w:val="en-GB"/>
        </w:rPr>
        <w:t xml:space="preserve">Sloan, P., Legrand, W. and Chen, J.S. (2017) </w:t>
      </w:r>
      <w:r w:rsidRPr="534BB7FC" w:rsidR="2984817A">
        <w:rPr>
          <w:rFonts w:ascii="Aptos" w:hAnsi="Aptos" w:eastAsia="Aptos" w:cs="Aptos"/>
          <w:i w:val="1"/>
          <w:iCs w:val="1"/>
          <w:noProof w:val="0"/>
          <w:sz w:val="24"/>
          <w:szCs w:val="24"/>
          <w:lang w:val="en-GB"/>
        </w:rPr>
        <w:t>Sustainability in the hospitality industry: Principles of sustainable operations</w:t>
      </w:r>
      <w:r w:rsidRPr="534BB7FC" w:rsidR="2984817A">
        <w:rPr>
          <w:rFonts w:ascii="Aptos" w:hAnsi="Aptos" w:eastAsia="Aptos" w:cs="Aptos"/>
          <w:noProof w:val="0"/>
          <w:sz w:val="24"/>
          <w:szCs w:val="24"/>
          <w:lang w:val="en-GB"/>
        </w:rPr>
        <w:t>. 3rd edn. Oxford: Butterworth-Heinemann.</w:t>
      </w:r>
    </w:p>
    <w:p w:rsidR="2984817A" w:rsidP="534BB7FC" w:rsidRDefault="2984817A" w14:paraId="63DE9152" w14:textId="3C0BA47E">
      <w:pPr>
        <w:spacing w:before="240" w:beforeAutospacing="off" w:after="240" w:afterAutospacing="off"/>
      </w:pPr>
      <w:r w:rsidRPr="534BB7FC" w:rsidR="2984817A">
        <w:rPr>
          <w:rFonts w:ascii="Aptos" w:hAnsi="Aptos" w:eastAsia="Aptos" w:cs="Aptos"/>
          <w:noProof w:val="0"/>
          <w:sz w:val="24"/>
          <w:szCs w:val="24"/>
          <w:lang w:val="en-GB"/>
        </w:rPr>
        <w:t>Sustainable tourism: Breakthroughs in research and practice (2019) Hershey, PA: IGI Global.</w:t>
      </w:r>
    </w:p>
    <w:p w:rsidR="2984817A" w:rsidP="534BB7FC" w:rsidRDefault="2984817A" w14:paraId="641725E3" w14:textId="745C1BDE">
      <w:pPr>
        <w:spacing w:before="240" w:beforeAutospacing="off" w:after="240" w:afterAutospacing="off"/>
      </w:pPr>
      <w:r w:rsidRPr="534BB7FC" w:rsidR="2984817A">
        <w:rPr>
          <w:rFonts w:ascii="Aptos" w:hAnsi="Aptos" w:eastAsia="Aptos" w:cs="Aptos"/>
          <w:noProof w:val="0"/>
          <w:sz w:val="24"/>
          <w:szCs w:val="24"/>
          <w:lang w:val="en-GB"/>
        </w:rPr>
        <w:t xml:space="preserve">Thetis (2023) </w:t>
      </w:r>
      <w:r w:rsidRPr="534BB7FC" w:rsidR="2984817A">
        <w:rPr>
          <w:rFonts w:ascii="Aptos" w:hAnsi="Aptos" w:eastAsia="Aptos" w:cs="Aptos"/>
          <w:i w:val="1"/>
          <w:iCs w:val="1"/>
          <w:noProof w:val="0"/>
          <w:sz w:val="24"/>
          <w:szCs w:val="24"/>
          <w:lang w:val="en-GB"/>
        </w:rPr>
        <w:t>Monitoring of Venice Lagoon: The MODUS Project</w:t>
      </w:r>
      <w:r w:rsidRPr="534BB7FC" w:rsidR="2984817A">
        <w:rPr>
          <w:rFonts w:ascii="Aptos" w:hAnsi="Aptos" w:eastAsia="Aptos" w:cs="Aptos"/>
          <w:noProof w:val="0"/>
          <w:sz w:val="24"/>
          <w:szCs w:val="24"/>
          <w:lang w:val="en-GB"/>
        </w:rPr>
        <w:t xml:space="preserve">. Available at: </w:t>
      </w:r>
      <w:hyperlink r:id="R504e92f794824af6">
        <w:r w:rsidRPr="534BB7FC" w:rsidR="2984817A">
          <w:rPr>
            <w:rStyle w:val="Hyperlink"/>
            <w:rFonts w:ascii="Aptos" w:hAnsi="Aptos" w:eastAsia="Aptos" w:cs="Aptos"/>
            <w:noProof w:val="0"/>
            <w:sz w:val="24"/>
            <w:szCs w:val="24"/>
            <w:lang w:val="en-GB"/>
          </w:rPr>
          <w:t>https://www.thetis.it/en/laguna-di-venezia-monitoraggio-del-progetto-modus/</w:t>
        </w:r>
      </w:hyperlink>
      <w:r w:rsidRPr="534BB7FC" w:rsidR="2984817A">
        <w:rPr>
          <w:rFonts w:ascii="Aptos" w:hAnsi="Aptos" w:eastAsia="Aptos" w:cs="Aptos"/>
          <w:noProof w:val="0"/>
          <w:sz w:val="24"/>
          <w:szCs w:val="24"/>
          <w:lang w:val="en-GB"/>
        </w:rPr>
        <w:t xml:space="preserve"> (Accessed: 10 January 2026).</w:t>
      </w:r>
    </w:p>
    <w:p w:rsidR="2984817A" w:rsidP="534BB7FC" w:rsidRDefault="2984817A" w14:paraId="6353620D" w14:textId="796CA414">
      <w:pPr>
        <w:spacing w:before="240" w:beforeAutospacing="off" w:after="240" w:afterAutospacing="off"/>
      </w:pPr>
      <w:r w:rsidRPr="534BB7FC" w:rsidR="2984817A">
        <w:rPr>
          <w:rFonts w:ascii="Aptos" w:hAnsi="Aptos" w:eastAsia="Aptos" w:cs="Aptos"/>
          <w:noProof w:val="0"/>
          <w:sz w:val="24"/>
          <w:szCs w:val="24"/>
          <w:lang w:val="en-GB"/>
        </w:rPr>
        <w:t xml:space="preserve">UNWTO (2019) </w:t>
      </w:r>
      <w:r w:rsidRPr="534BB7FC" w:rsidR="2984817A">
        <w:rPr>
          <w:rFonts w:ascii="Aptos" w:hAnsi="Aptos" w:eastAsia="Aptos" w:cs="Aptos"/>
          <w:i w:val="1"/>
          <w:iCs w:val="1"/>
          <w:noProof w:val="0"/>
          <w:sz w:val="24"/>
          <w:szCs w:val="24"/>
          <w:lang w:val="en-GB"/>
        </w:rPr>
        <w:t>UNWTO investment guidelines: Enabling frameworks for tourism investment</w:t>
      </w:r>
      <w:r w:rsidRPr="534BB7FC" w:rsidR="2984817A">
        <w:rPr>
          <w:rFonts w:ascii="Aptos" w:hAnsi="Aptos" w:eastAsia="Aptos" w:cs="Aptos"/>
          <w:noProof w:val="0"/>
          <w:sz w:val="24"/>
          <w:szCs w:val="24"/>
          <w:lang w:val="en-GB"/>
        </w:rPr>
        <w:t xml:space="preserve">. Available at: </w:t>
      </w:r>
      <w:hyperlink r:id="Racac1dfad2f94677">
        <w:r w:rsidRPr="534BB7FC" w:rsidR="2984817A">
          <w:rPr>
            <w:rStyle w:val="Hyperlink"/>
            <w:rFonts w:ascii="Aptos" w:hAnsi="Aptos" w:eastAsia="Aptos" w:cs="Aptos"/>
            <w:noProof w:val="0"/>
            <w:sz w:val="24"/>
            <w:szCs w:val="24"/>
            <w:lang w:val="en-GB"/>
          </w:rPr>
          <w:t>https://www.untourism.int/investment/un-tourism-investment-guidelines-SA1</w:t>
        </w:r>
      </w:hyperlink>
      <w:r w:rsidRPr="534BB7FC" w:rsidR="2984817A">
        <w:rPr>
          <w:rFonts w:ascii="Aptos" w:hAnsi="Aptos" w:eastAsia="Aptos" w:cs="Aptos"/>
          <w:noProof w:val="0"/>
          <w:sz w:val="24"/>
          <w:szCs w:val="24"/>
          <w:lang w:val="en-GB"/>
        </w:rPr>
        <w:t xml:space="preserve"> (Accessed: 27 December 2025).</w:t>
      </w:r>
    </w:p>
    <w:p w:rsidR="2984817A" w:rsidP="534BB7FC" w:rsidRDefault="2984817A" w14:paraId="4D14E0C9" w14:textId="66550B8E">
      <w:pPr>
        <w:spacing w:before="240" w:beforeAutospacing="off" w:after="240" w:afterAutospacing="off"/>
        <w:rPr>
          <w:rFonts w:ascii="Aptos" w:hAnsi="Aptos" w:eastAsia="Aptos" w:cs="Aptos"/>
          <w:noProof w:val="0"/>
          <w:sz w:val="24"/>
          <w:szCs w:val="24"/>
          <w:lang w:val="en-GB"/>
        </w:rPr>
      </w:pPr>
      <w:r w:rsidRPr="534BB7FC" w:rsidR="2984817A">
        <w:rPr>
          <w:rFonts w:ascii="Aptos" w:hAnsi="Aptos" w:eastAsia="Aptos" w:cs="Aptos"/>
          <w:noProof w:val="0"/>
          <w:sz w:val="24"/>
          <w:szCs w:val="24"/>
          <w:lang w:val="en-GB"/>
        </w:rPr>
        <w:t xml:space="preserve">UNWTO (n.d.) </w:t>
      </w:r>
      <w:r w:rsidRPr="534BB7FC" w:rsidR="2984817A">
        <w:rPr>
          <w:rFonts w:ascii="Aptos" w:hAnsi="Aptos" w:eastAsia="Aptos" w:cs="Aptos"/>
          <w:i w:val="1"/>
          <w:iCs w:val="1"/>
          <w:noProof w:val="0"/>
          <w:sz w:val="24"/>
          <w:szCs w:val="24"/>
          <w:lang w:val="en-GB"/>
        </w:rPr>
        <w:t>Tourism for sustainable development goals (Tourism4SDGs)</w:t>
      </w:r>
      <w:r w:rsidRPr="534BB7FC" w:rsidR="2984817A">
        <w:rPr>
          <w:rFonts w:ascii="Aptos" w:hAnsi="Aptos" w:eastAsia="Aptos" w:cs="Aptos"/>
          <w:noProof w:val="0"/>
          <w:sz w:val="24"/>
          <w:szCs w:val="24"/>
          <w:lang w:val="en-GB"/>
        </w:rPr>
        <w:t xml:space="preserve">. Available at: </w:t>
      </w:r>
      <w:hyperlink r:id="Re42989fa90974ee4">
        <w:r w:rsidRPr="534BB7FC" w:rsidR="2984817A">
          <w:rPr>
            <w:rStyle w:val="Hyperlink"/>
            <w:rFonts w:ascii="Aptos" w:hAnsi="Aptos" w:eastAsia="Aptos" w:cs="Aptos"/>
            <w:noProof w:val="0"/>
            <w:sz w:val="24"/>
            <w:szCs w:val="24"/>
            <w:lang w:val="en-GB"/>
          </w:rPr>
          <w:t>https://tourism4sdgs.org</w:t>
        </w:r>
      </w:hyperlink>
      <w:r w:rsidRPr="534BB7FC" w:rsidR="2984817A">
        <w:rPr>
          <w:rFonts w:ascii="Aptos" w:hAnsi="Aptos" w:eastAsia="Aptos" w:cs="Aptos"/>
          <w:noProof w:val="0"/>
          <w:sz w:val="24"/>
          <w:szCs w:val="24"/>
          <w:lang w:val="en-GB"/>
        </w:rPr>
        <w:t xml:space="preserve"> (Accessed: </w:t>
      </w:r>
      <w:r w:rsidRPr="534BB7FC" w:rsidR="103F6537">
        <w:rPr>
          <w:rFonts w:ascii="Aptos" w:hAnsi="Aptos" w:eastAsia="Aptos" w:cs="Aptos"/>
          <w:noProof w:val="0"/>
          <w:sz w:val="24"/>
          <w:szCs w:val="24"/>
          <w:lang w:val="en-GB"/>
        </w:rPr>
        <w:t xml:space="preserve">10 </w:t>
      </w:r>
      <w:r w:rsidRPr="534BB7FC" w:rsidR="2984817A">
        <w:rPr>
          <w:rFonts w:ascii="Aptos" w:hAnsi="Aptos" w:eastAsia="Aptos" w:cs="Aptos"/>
          <w:noProof w:val="0"/>
          <w:sz w:val="24"/>
          <w:szCs w:val="24"/>
          <w:lang w:val="en-GB"/>
        </w:rPr>
        <w:t xml:space="preserve"> </w:t>
      </w:r>
      <w:r w:rsidRPr="534BB7FC" w:rsidR="5CD6567A">
        <w:rPr>
          <w:rFonts w:ascii="Aptos" w:hAnsi="Aptos" w:eastAsia="Aptos" w:cs="Aptos"/>
          <w:noProof w:val="0"/>
          <w:sz w:val="24"/>
          <w:szCs w:val="24"/>
          <w:lang w:val="en-GB"/>
        </w:rPr>
        <w:t>January</w:t>
      </w:r>
      <w:r w:rsidRPr="534BB7FC" w:rsidR="199C3272">
        <w:rPr>
          <w:rFonts w:ascii="Aptos" w:hAnsi="Aptos" w:eastAsia="Aptos" w:cs="Aptos"/>
          <w:noProof w:val="0"/>
          <w:sz w:val="24"/>
          <w:szCs w:val="24"/>
          <w:lang w:val="en-GB"/>
        </w:rPr>
        <w:t xml:space="preserve"> 2026</w:t>
      </w:r>
      <w:r w:rsidRPr="534BB7FC" w:rsidR="2984817A">
        <w:rPr>
          <w:rFonts w:ascii="Aptos" w:hAnsi="Aptos" w:eastAsia="Aptos" w:cs="Aptos"/>
          <w:noProof w:val="0"/>
          <w:sz w:val="24"/>
          <w:szCs w:val="24"/>
          <w:lang w:val="en-GB"/>
        </w:rPr>
        <w:t>).</w:t>
      </w:r>
    </w:p>
    <w:p w:rsidR="2984817A" w:rsidP="534BB7FC" w:rsidRDefault="2984817A" w14:paraId="06434A16" w14:textId="58EEC15B">
      <w:pPr>
        <w:spacing w:before="240" w:beforeAutospacing="off" w:after="240" w:afterAutospacing="off"/>
      </w:pPr>
      <w:r w:rsidRPr="534BB7FC" w:rsidR="2984817A">
        <w:rPr>
          <w:rFonts w:ascii="Aptos" w:hAnsi="Aptos" w:eastAsia="Aptos" w:cs="Aptos"/>
          <w:noProof w:val="0"/>
          <w:sz w:val="24"/>
          <w:szCs w:val="24"/>
          <w:lang w:val="en-GB"/>
        </w:rPr>
        <w:t xml:space="preserve">Wickham, M., Donnelly, T. and French, L. (2021) ‘Strategic sustainability management in the event sector’, </w:t>
      </w:r>
      <w:r w:rsidRPr="534BB7FC" w:rsidR="2984817A">
        <w:rPr>
          <w:rFonts w:ascii="Aptos" w:hAnsi="Aptos" w:eastAsia="Aptos" w:cs="Aptos"/>
          <w:i w:val="1"/>
          <w:iCs w:val="1"/>
          <w:noProof w:val="0"/>
          <w:sz w:val="24"/>
          <w:szCs w:val="24"/>
          <w:lang w:val="en-GB"/>
        </w:rPr>
        <w:t>Event Management</w:t>
      </w:r>
      <w:r w:rsidRPr="534BB7FC" w:rsidR="2984817A">
        <w:rPr>
          <w:rFonts w:ascii="Aptos" w:hAnsi="Aptos" w:eastAsia="Aptos" w:cs="Aptos"/>
          <w:noProof w:val="0"/>
          <w:sz w:val="24"/>
          <w:szCs w:val="24"/>
          <w:lang w:val="en-GB"/>
        </w:rPr>
        <w:t>, 25(3), pp. 279–296.</w:t>
      </w:r>
    </w:p>
    <w:p w:rsidR="2984817A" w:rsidP="534BB7FC" w:rsidRDefault="2984817A" w14:paraId="0DCFC4AD" w14:textId="6D28E097">
      <w:pPr>
        <w:spacing w:before="240" w:beforeAutospacing="off" w:after="240" w:afterAutospacing="off"/>
      </w:pPr>
      <w:r w:rsidRPr="534BB7FC" w:rsidR="2984817A">
        <w:rPr>
          <w:rFonts w:ascii="Aptos" w:hAnsi="Aptos" w:eastAsia="Aptos" w:cs="Aptos"/>
          <w:noProof w:val="0"/>
          <w:sz w:val="24"/>
          <w:szCs w:val="24"/>
          <w:lang w:val="en-GB"/>
        </w:rPr>
        <w:t xml:space="preserve">World Trade Organization (n.d.) </w:t>
      </w:r>
      <w:r w:rsidRPr="534BB7FC" w:rsidR="2984817A">
        <w:rPr>
          <w:rFonts w:ascii="Aptos" w:hAnsi="Aptos" w:eastAsia="Aptos" w:cs="Aptos"/>
          <w:i w:val="1"/>
          <w:iCs w:val="1"/>
          <w:noProof w:val="0"/>
          <w:sz w:val="24"/>
          <w:szCs w:val="24"/>
          <w:lang w:val="en-GB"/>
        </w:rPr>
        <w:t>World Trade Organization</w:t>
      </w:r>
      <w:r w:rsidRPr="534BB7FC" w:rsidR="2984817A">
        <w:rPr>
          <w:rFonts w:ascii="Aptos" w:hAnsi="Aptos" w:eastAsia="Aptos" w:cs="Aptos"/>
          <w:noProof w:val="0"/>
          <w:sz w:val="24"/>
          <w:szCs w:val="24"/>
          <w:lang w:val="en-GB"/>
        </w:rPr>
        <w:t xml:space="preserve">. Available at: </w:t>
      </w:r>
      <w:hyperlink r:id="R8c00a24e71cd4948">
        <w:r w:rsidRPr="534BB7FC" w:rsidR="2984817A">
          <w:rPr>
            <w:rStyle w:val="Hyperlink"/>
            <w:rFonts w:ascii="Aptos" w:hAnsi="Aptos" w:eastAsia="Aptos" w:cs="Aptos"/>
            <w:noProof w:val="0"/>
            <w:sz w:val="24"/>
            <w:szCs w:val="24"/>
            <w:lang w:val="en-GB"/>
          </w:rPr>
          <w:t>https://www.wto.org</w:t>
        </w:r>
      </w:hyperlink>
      <w:r w:rsidRPr="534BB7FC" w:rsidR="2984817A">
        <w:rPr>
          <w:rFonts w:ascii="Aptos" w:hAnsi="Aptos" w:eastAsia="Aptos" w:cs="Aptos"/>
          <w:noProof w:val="0"/>
          <w:sz w:val="24"/>
          <w:szCs w:val="24"/>
          <w:lang w:val="en-GB"/>
        </w:rPr>
        <w:t xml:space="preserve"> (Accessed: 2</w:t>
      </w:r>
      <w:r w:rsidRPr="534BB7FC" w:rsidR="3BFEA9F5">
        <w:rPr>
          <w:rFonts w:ascii="Aptos" w:hAnsi="Aptos" w:eastAsia="Aptos" w:cs="Aptos"/>
          <w:noProof w:val="0"/>
          <w:sz w:val="24"/>
          <w:szCs w:val="24"/>
          <w:lang w:val="en-GB"/>
        </w:rPr>
        <w:t>27</w:t>
      </w:r>
      <w:r w:rsidRPr="534BB7FC" w:rsidR="2984817A">
        <w:rPr>
          <w:rFonts w:ascii="Aptos" w:hAnsi="Aptos" w:eastAsia="Aptos" w:cs="Aptos"/>
          <w:noProof w:val="0"/>
          <w:sz w:val="24"/>
          <w:szCs w:val="24"/>
          <w:lang w:val="en-GB"/>
        </w:rPr>
        <w:t xml:space="preserve"> December 2025).</w:t>
      </w:r>
    </w:p>
    <w:p w:rsidR="2984817A" w:rsidP="534BB7FC" w:rsidRDefault="2984817A" w14:paraId="6CC25213" w14:textId="68214612">
      <w:pPr>
        <w:spacing w:before="240" w:beforeAutospacing="off" w:after="240" w:afterAutospacing="off"/>
      </w:pPr>
      <w:r w:rsidRPr="534BB7FC" w:rsidR="2984817A">
        <w:rPr>
          <w:rFonts w:ascii="Aptos" w:hAnsi="Aptos" w:eastAsia="Aptos" w:cs="Aptos"/>
          <w:noProof w:val="0"/>
          <w:sz w:val="24"/>
          <w:szCs w:val="24"/>
          <w:lang w:val="en-GB"/>
        </w:rPr>
        <w:t xml:space="preserve">World Travel and Tourism Council (2019) </w:t>
      </w:r>
      <w:r w:rsidRPr="534BB7FC" w:rsidR="2984817A">
        <w:rPr>
          <w:rFonts w:ascii="Aptos" w:hAnsi="Aptos" w:eastAsia="Aptos" w:cs="Aptos"/>
          <w:i w:val="1"/>
          <w:iCs w:val="1"/>
          <w:noProof w:val="0"/>
          <w:sz w:val="24"/>
          <w:szCs w:val="24"/>
          <w:lang w:val="en-GB"/>
        </w:rPr>
        <w:t>Inclusion, diversity and social impact</w:t>
      </w:r>
      <w:r w:rsidRPr="534BB7FC" w:rsidR="2984817A">
        <w:rPr>
          <w:rFonts w:ascii="Aptos" w:hAnsi="Aptos" w:eastAsia="Aptos" w:cs="Aptos"/>
          <w:noProof w:val="0"/>
          <w:sz w:val="24"/>
          <w:szCs w:val="24"/>
          <w:lang w:val="en-GB"/>
        </w:rPr>
        <w:t xml:space="preserve">. Available at: </w:t>
      </w:r>
      <w:hyperlink r:id="R9749b0b4d1174092">
        <w:r w:rsidRPr="534BB7FC" w:rsidR="2984817A">
          <w:rPr>
            <w:rStyle w:val="Hyperlink"/>
            <w:rFonts w:ascii="Aptos" w:hAnsi="Aptos" w:eastAsia="Aptos" w:cs="Aptos"/>
            <w:noProof w:val="0"/>
            <w:sz w:val="24"/>
            <w:szCs w:val="24"/>
            <w:lang w:val="en-GB"/>
          </w:rPr>
          <w:t>https://wttc.org/social-impact/inclusion-diversity-social-impact</w:t>
        </w:r>
      </w:hyperlink>
      <w:r w:rsidRPr="534BB7FC" w:rsidR="2984817A">
        <w:rPr>
          <w:rFonts w:ascii="Aptos" w:hAnsi="Aptos" w:eastAsia="Aptos" w:cs="Aptos"/>
          <w:noProof w:val="0"/>
          <w:sz w:val="24"/>
          <w:szCs w:val="24"/>
          <w:lang w:val="en-GB"/>
        </w:rPr>
        <w:t xml:space="preserve"> (Accessed: 20 December 2025).</w:t>
      </w:r>
    </w:p>
    <w:p w:rsidR="534BB7FC" w:rsidP="534BB7FC" w:rsidRDefault="534BB7FC" w14:paraId="2864703D" w14:textId="37A742B4">
      <w:pPr>
        <w:spacing w:before="240" w:beforeAutospacing="off" w:after="240" w:afterAutospacing="off"/>
        <w:rPr>
          <w:rFonts w:ascii="Aptos" w:hAnsi="Aptos" w:eastAsia="Aptos" w:cs="Aptos"/>
          <w:noProof w:val="0"/>
          <w:sz w:val="24"/>
          <w:szCs w:val="24"/>
          <w:u w:val="none"/>
          <w:lang w:val="en-GB"/>
        </w:rPr>
      </w:pPr>
    </w:p>
    <w:p w:rsidR="534BB7FC" w:rsidRDefault="534BB7FC" w14:paraId="4FBAC037" w14:textId="0BE5C830"/>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086942"/>
    <w:rsid w:val="00303240"/>
    <w:rsid w:val="00863A7E"/>
    <w:rsid w:val="00EA92A7"/>
    <w:rsid w:val="0100DE91"/>
    <w:rsid w:val="01A2075B"/>
    <w:rsid w:val="01AF2AB7"/>
    <w:rsid w:val="02498A19"/>
    <w:rsid w:val="031AD6C8"/>
    <w:rsid w:val="032240F8"/>
    <w:rsid w:val="03AC8921"/>
    <w:rsid w:val="03E40B2A"/>
    <w:rsid w:val="03EB7D68"/>
    <w:rsid w:val="042F3C51"/>
    <w:rsid w:val="04F1BB9F"/>
    <w:rsid w:val="0507C034"/>
    <w:rsid w:val="061E3A68"/>
    <w:rsid w:val="0641A9A6"/>
    <w:rsid w:val="06B7E807"/>
    <w:rsid w:val="06D019E5"/>
    <w:rsid w:val="075FE972"/>
    <w:rsid w:val="076301DB"/>
    <w:rsid w:val="08245652"/>
    <w:rsid w:val="08E5C464"/>
    <w:rsid w:val="097BB2DF"/>
    <w:rsid w:val="0987ECC1"/>
    <w:rsid w:val="0A02C9BD"/>
    <w:rsid w:val="0A95E3DA"/>
    <w:rsid w:val="0BEB1AD0"/>
    <w:rsid w:val="0C1F9BAA"/>
    <w:rsid w:val="0C3C3C36"/>
    <w:rsid w:val="0D7579D5"/>
    <w:rsid w:val="0D75EEC4"/>
    <w:rsid w:val="0E4F8DCB"/>
    <w:rsid w:val="0EA54062"/>
    <w:rsid w:val="0FC8F3F1"/>
    <w:rsid w:val="103F6537"/>
    <w:rsid w:val="1103A649"/>
    <w:rsid w:val="110B35D9"/>
    <w:rsid w:val="11BD7F8F"/>
    <w:rsid w:val="11FD23D7"/>
    <w:rsid w:val="120C0E26"/>
    <w:rsid w:val="12921791"/>
    <w:rsid w:val="12BF852F"/>
    <w:rsid w:val="13704FBD"/>
    <w:rsid w:val="15234794"/>
    <w:rsid w:val="163FBA7E"/>
    <w:rsid w:val="16C3F766"/>
    <w:rsid w:val="16E39C91"/>
    <w:rsid w:val="1731FB88"/>
    <w:rsid w:val="17B82AD0"/>
    <w:rsid w:val="187E8AC5"/>
    <w:rsid w:val="18EE38A7"/>
    <w:rsid w:val="199C3272"/>
    <w:rsid w:val="19CC9AC0"/>
    <w:rsid w:val="1A04E400"/>
    <w:rsid w:val="1A4F1919"/>
    <w:rsid w:val="1A81D280"/>
    <w:rsid w:val="1B2EEE68"/>
    <w:rsid w:val="1C4F304F"/>
    <w:rsid w:val="1C59CC77"/>
    <w:rsid w:val="1CF8C2DB"/>
    <w:rsid w:val="1E720885"/>
    <w:rsid w:val="1E88D229"/>
    <w:rsid w:val="1F108271"/>
    <w:rsid w:val="1F55C34E"/>
    <w:rsid w:val="1F9FC6EF"/>
    <w:rsid w:val="203ECADC"/>
    <w:rsid w:val="21199E2B"/>
    <w:rsid w:val="212C8158"/>
    <w:rsid w:val="214E8C80"/>
    <w:rsid w:val="2213F302"/>
    <w:rsid w:val="22DF0BE2"/>
    <w:rsid w:val="2304324F"/>
    <w:rsid w:val="233DF1C2"/>
    <w:rsid w:val="2346A9A9"/>
    <w:rsid w:val="234781A5"/>
    <w:rsid w:val="2379BE48"/>
    <w:rsid w:val="23B1C8C6"/>
    <w:rsid w:val="24BCB6C1"/>
    <w:rsid w:val="24DADA54"/>
    <w:rsid w:val="252989DB"/>
    <w:rsid w:val="26597E66"/>
    <w:rsid w:val="26701F24"/>
    <w:rsid w:val="26995B64"/>
    <w:rsid w:val="274059DD"/>
    <w:rsid w:val="27FF0E71"/>
    <w:rsid w:val="28005A49"/>
    <w:rsid w:val="2807A291"/>
    <w:rsid w:val="284B7679"/>
    <w:rsid w:val="293BAB06"/>
    <w:rsid w:val="2984817A"/>
    <w:rsid w:val="29D1EE45"/>
    <w:rsid w:val="29D4F3A3"/>
    <w:rsid w:val="29EE9A0E"/>
    <w:rsid w:val="29F1BA4B"/>
    <w:rsid w:val="2A242192"/>
    <w:rsid w:val="2A2FEA97"/>
    <w:rsid w:val="2A38A0B0"/>
    <w:rsid w:val="2A82D062"/>
    <w:rsid w:val="2A9DE8E0"/>
    <w:rsid w:val="2B66374D"/>
    <w:rsid w:val="2CC979AE"/>
    <w:rsid w:val="2D94740B"/>
    <w:rsid w:val="2E8AE81B"/>
    <w:rsid w:val="2E9B06F9"/>
    <w:rsid w:val="2F225A07"/>
    <w:rsid w:val="2FF64460"/>
    <w:rsid w:val="302FA598"/>
    <w:rsid w:val="3047470B"/>
    <w:rsid w:val="30847046"/>
    <w:rsid w:val="30A3B8CF"/>
    <w:rsid w:val="30F8332B"/>
    <w:rsid w:val="30FB2FA5"/>
    <w:rsid w:val="31536C69"/>
    <w:rsid w:val="3161A803"/>
    <w:rsid w:val="321BD50F"/>
    <w:rsid w:val="32A5479E"/>
    <w:rsid w:val="32AC2588"/>
    <w:rsid w:val="3357999A"/>
    <w:rsid w:val="33663792"/>
    <w:rsid w:val="3385D712"/>
    <w:rsid w:val="33A187D7"/>
    <w:rsid w:val="33A7B839"/>
    <w:rsid w:val="33D85ED2"/>
    <w:rsid w:val="3409551F"/>
    <w:rsid w:val="34571735"/>
    <w:rsid w:val="34638176"/>
    <w:rsid w:val="347D2823"/>
    <w:rsid w:val="34B63A45"/>
    <w:rsid w:val="35E7FA7D"/>
    <w:rsid w:val="36215469"/>
    <w:rsid w:val="3635ECCF"/>
    <w:rsid w:val="37B383AE"/>
    <w:rsid w:val="38EFE254"/>
    <w:rsid w:val="3A3AF6A6"/>
    <w:rsid w:val="3A7659AF"/>
    <w:rsid w:val="3B2A1AB7"/>
    <w:rsid w:val="3BD3C839"/>
    <w:rsid w:val="3BFEA9F5"/>
    <w:rsid w:val="3C83BE1B"/>
    <w:rsid w:val="3D85F48C"/>
    <w:rsid w:val="3DA51441"/>
    <w:rsid w:val="3E9329FB"/>
    <w:rsid w:val="3EE178C9"/>
    <w:rsid w:val="3F786C90"/>
    <w:rsid w:val="3FA2ADA0"/>
    <w:rsid w:val="40144BD4"/>
    <w:rsid w:val="4046AC8B"/>
    <w:rsid w:val="408EC29A"/>
    <w:rsid w:val="40ED181E"/>
    <w:rsid w:val="412FB2A1"/>
    <w:rsid w:val="41F8E2AB"/>
    <w:rsid w:val="42E9631F"/>
    <w:rsid w:val="435D10C7"/>
    <w:rsid w:val="44558EDE"/>
    <w:rsid w:val="44CECF5E"/>
    <w:rsid w:val="45090E37"/>
    <w:rsid w:val="451AE96E"/>
    <w:rsid w:val="4599FC7D"/>
    <w:rsid w:val="460835EA"/>
    <w:rsid w:val="47295D72"/>
    <w:rsid w:val="47A5150E"/>
    <w:rsid w:val="480D4826"/>
    <w:rsid w:val="48644F0A"/>
    <w:rsid w:val="48982CD2"/>
    <w:rsid w:val="4A77EA5F"/>
    <w:rsid w:val="4B217422"/>
    <w:rsid w:val="4B4EE398"/>
    <w:rsid w:val="4B9EDC75"/>
    <w:rsid w:val="4C438A21"/>
    <w:rsid w:val="4CDC3613"/>
    <w:rsid w:val="4E1CEA46"/>
    <w:rsid w:val="4E88357A"/>
    <w:rsid w:val="4ED4FA53"/>
    <w:rsid w:val="4ED8BFE1"/>
    <w:rsid w:val="4EFCA5E3"/>
    <w:rsid w:val="4F0EC46D"/>
    <w:rsid w:val="4FB4C657"/>
    <w:rsid w:val="50250D7D"/>
    <w:rsid w:val="502F6032"/>
    <w:rsid w:val="50C83907"/>
    <w:rsid w:val="51037589"/>
    <w:rsid w:val="5108A558"/>
    <w:rsid w:val="510DCFB6"/>
    <w:rsid w:val="5113B0CF"/>
    <w:rsid w:val="5149AC17"/>
    <w:rsid w:val="51EF6225"/>
    <w:rsid w:val="522E0536"/>
    <w:rsid w:val="52826199"/>
    <w:rsid w:val="529CE525"/>
    <w:rsid w:val="52F1A1F3"/>
    <w:rsid w:val="533B46F9"/>
    <w:rsid w:val="534BB7FC"/>
    <w:rsid w:val="53787B07"/>
    <w:rsid w:val="53D1CC6F"/>
    <w:rsid w:val="54158766"/>
    <w:rsid w:val="5417BEB0"/>
    <w:rsid w:val="54452D2B"/>
    <w:rsid w:val="549D4F1B"/>
    <w:rsid w:val="54B7A027"/>
    <w:rsid w:val="5518E351"/>
    <w:rsid w:val="557C869B"/>
    <w:rsid w:val="55999292"/>
    <w:rsid w:val="55F3E572"/>
    <w:rsid w:val="5609B498"/>
    <w:rsid w:val="56289205"/>
    <w:rsid w:val="567B40E7"/>
    <w:rsid w:val="57444D29"/>
    <w:rsid w:val="576DF853"/>
    <w:rsid w:val="578A6AB1"/>
    <w:rsid w:val="582EDB08"/>
    <w:rsid w:val="58925549"/>
    <w:rsid w:val="594193F7"/>
    <w:rsid w:val="5A3148A2"/>
    <w:rsid w:val="5AF35931"/>
    <w:rsid w:val="5B401CAE"/>
    <w:rsid w:val="5B8E3C60"/>
    <w:rsid w:val="5BF6D574"/>
    <w:rsid w:val="5C26C6CD"/>
    <w:rsid w:val="5C952F0D"/>
    <w:rsid w:val="5CD6567A"/>
    <w:rsid w:val="5CFE213C"/>
    <w:rsid w:val="5D2DCC82"/>
    <w:rsid w:val="5D791804"/>
    <w:rsid w:val="5EA48119"/>
    <w:rsid w:val="5EFAD0A5"/>
    <w:rsid w:val="5F39A4A5"/>
    <w:rsid w:val="5F5E2B10"/>
    <w:rsid w:val="5FCED9E2"/>
    <w:rsid w:val="605C8DB0"/>
    <w:rsid w:val="61525C03"/>
    <w:rsid w:val="622755A5"/>
    <w:rsid w:val="62497EE1"/>
    <w:rsid w:val="62F4E0AC"/>
    <w:rsid w:val="633F121D"/>
    <w:rsid w:val="63462D43"/>
    <w:rsid w:val="6355EB9A"/>
    <w:rsid w:val="6491D587"/>
    <w:rsid w:val="653A0B25"/>
    <w:rsid w:val="6720DEB3"/>
    <w:rsid w:val="67A61A88"/>
    <w:rsid w:val="69EA8E82"/>
    <w:rsid w:val="6A2139F2"/>
    <w:rsid w:val="6A6F3849"/>
    <w:rsid w:val="6B90EB34"/>
    <w:rsid w:val="6BFB9CC5"/>
    <w:rsid w:val="6D5B4391"/>
    <w:rsid w:val="6D736750"/>
    <w:rsid w:val="6F0C119C"/>
    <w:rsid w:val="6FAB1D1B"/>
    <w:rsid w:val="706CDEDE"/>
    <w:rsid w:val="70933C76"/>
    <w:rsid w:val="71166FCC"/>
    <w:rsid w:val="71323619"/>
    <w:rsid w:val="71ACF219"/>
    <w:rsid w:val="71CED15E"/>
    <w:rsid w:val="728E33DC"/>
    <w:rsid w:val="72ACD980"/>
    <w:rsid w:val="741E4025"/>
    <w:rsid w:val="7446513A"/>
    <w:rsid w:val="74F621C7"/>
    <w:rsid w:val="755F3FD2"/>
    <w:rsid w:val="75CC3164"/>
    <w:rsid w:val="75D9BB6D"/>
    <w:rsid w:val="75FBD972"/>
    <w:rsid w:val="767650AB"/>
    <w:rsid w:val="76919BD0"/>
    <w:rsid w:val="76C3C3A2"/>
    <w:rsid w:val="78767DC4"/>
    <w:rsid w:val="78E4A41D"/>
    <w:rsid w:val="78F25E33"/>
    <w:rsid w:val="797EDC1A"/>
    <w:rsid w:val="79912F03"/>
    <w:rsid w:val="7AE3CFF6"/>
    <w:rsid w:val="7B3BAE10"/>
    <w:rsid w:val="7C1FD723"/>
    <w:rsid w:val="7C2C1B96"/>
    <w:rsid w:val="7C60C31C"/>
    <w:rsid w:val="7E0F7FBF"/>
    <w:rsid w:val="7EBC0E18"/>
    <w:rsid w:val="7F086942"/>
    <w:rsid w:val="7F7561EF"/>
    <w:rsid w:val="7F7C6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86942"/>
  <w15:chartTrackingRefBased/>
  <w15:docId w15:val="{1D543FFE-E7BB-4068-934D-6C2577EE60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34BB7F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10432028" /><Relationship Type="http://schemas.openxmlformats.org/officeDocument/2006/relationships/hyperlink" Target="https://www.eni.com/en-IT/actions/global-activities/Italy/venice-porto-marghera-bio-refinery.html" TargetMode="External" Id="R67bb97f3d50b4eca" /><Relationship Type="http://schemas.openxmlformats.org/officeDocument/2006/relationships/hyperlink" Target="https://www.eventscouncil.org/" TargetMode="External" Id="R83a87d4032044af2" /><Relationship Type="http://schemas.openxmlformats.org/officeDocument/2006/relationships/hyperlink" Target="https://www.greenglobe.com/" TargetMode="External" Id="Re3c0cf2bda464da9" /><Relationship Type="http://schemas.openxmlformats.org/officeDocument/2006/relationships/hyperlink" Target="https://www.thetis.it/en/laguna-di-venezia-monitoraggio-del-progetto-modus/" TargetMode="External" Id="R504e92f794824af6" /><Relationship Type="http://schemas.openxmlformats.org/officeDocument/2006/relationships/hyperlink" Target="https://www.untourism.int/investment/un-tourism-investment-guidelines-SA1" TargetMode="External" Id="Racac1dfad2f94677" /><Relationship Type="http://schemas.openxmlformats.org/officeDocument/2006/relationships/hyperlink" Target="https://tourism4sdgs.org/" TargetMode="External" Id="Re42989fa90974ee4" /><Relationship Type="http://schemas.openxmlformats.org/officeDocument/2006/relationships/hyperlink" Target="https://www.wto.org/" TargetMode="External" Id="R8c00a24e71cd4948" /><Relationship Type="http://schemas.openxmlformats.org/officeDocument/2006/relationships/hyperlink" Target="https://wttc.org/social-impact/inclusion-diversity-social-impact" TargetMode="External" Id="R9749b0b4d11740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Tamara Crookes (2305429)</dc:creator>
  <keywords/>
  <dc:description/>
  <lastModifiedBy>Tamara Crookes (2305429)</lastModifiedBy>
  <revision>2</revision>
  <dcterms:created xsi:type="dcterms:W3CDTF">2026-01-14T07:01:40.8766213Z</dcterms:created>
  <dcterms:modified xsi:type="dcterms:W3CDTF">2026-01-14T18:58:23.2418148Z</dcterms:modified>
</coreProperties>
</file>