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A5B8BD" w14:textId="4101B364" w:rsidR="00796D70" w:rsidRPr="0012573C" w:rsidRDefault="00796D70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7552C9" w14:textId="3600CEE5" w:rsidR="0012573C" w:rsidRDefault="00ED596B">
      <w:pPr>
        <w:pStyle w:val="Footer"/>
        <w:jc w:val="center"/>
      </w:pPr>
      <w:r w:rsidRPr="0012573C">
        <w:rPr>
          <w:rFonts w:ascii="Times New Roman" w:hAnsi="Times New Roman" w:cs="Times New Roman"/>
          <w:sz w:val="24"/>
          <w:szCs w:val="24"/>
        </w:rPr>
        <w:t>Portffolio.</w:t>
      </w:r>
      <w:sdt>
        <w:sdtPr>
          <w:rPr>
            <w:rFonts w:ascii="Times New Roman" w:hAnsi="Times New Roman" w:cs="Times New Roman"/>
            <w:sz w:val="24"/>
            <w:szCs w:val="24"/>
          </w:rPr>
          <w:id w:val="-1340386794"/>
          <w:docPartObj>
            <w:docPartGallery w:val="Page Numbers (Bottom of Page)"/>
          </w:docPartObj>
        </w:sdtPr>
        <w:sdtEndPr>
          <w:rPr>
            <w:rFonts w:asciiTheme="minorHAnsi" w:hAnsiTheme="minorHAnsi" w:cstheme="minorBidi"/>
            <w:noProof/>
            <w:sz w:val="22"/>
            <w:szCs w:val="22"/>
          </w:rPr>
        </w:sdtEndPr>
        <w:sdtContent>
          <w:r w:rsidR="0012573C">
            <w:fldChar w:fldCharType="begin"/>
          </w:r>
          <w:r w:rsidR="0012573C">
            <w:instrText xml:space="preserve"> PAGE   \* MERGEFORMAT </w:instrText>
          </w:r>
          <w:r w:rsidR="0012573C">
            <w:fldChar w:fldCharType="separate"/>
          </w:r>
          <w:r w:rsidR="0012573C">
            <w:rPr>
              <w:noProof/>
            </w:rPr>
            <w:t>1</w:t>
          </w:r>
          <w:r w:rsidR="0012573C">
            <w:rPr>
              <w:noProof/>
            </w:rPr>
            <w:fldChar w:fldCharType="end"/>
          </w:r>
        </w:sdtContent>
      </w:sdt>
    </w:p>
    <w:p w14:paraId="794BCFFA" w14:textId="58F5AF14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5F3D1C" w14:textId="77777777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1-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Dylech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arwyddocâd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holistaidd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3A11436" w14:textId="23E52E81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Diffinnir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12573C">
        <w:rPr>
          <w:rFonts w:ascii="Times New Roman" w:hAnsi="Times New Roman" w:cs="Times New Roman"/>
          <w:sz w:val="24"/>
          <w:szCs w:val="24"/>
        </w:rPr>
        <w:t>Moyels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proofErr w:type="gramEnd"/>
      <w:r w:rsidRPr="0012573C">
        <w:rPr>
          <w:rFonts w:ascii="Times New Roman" w:hAnsi="Times New Roman" w:cs="Times New Roman"/>
          <w:sz w:val="24"/>
          <w:szCs w:val="24"/>
        </w:rPr>
        <w:t>;</w:t>
      </w:r>
    </w:p>
    <w:p w14:paraId="6E043C8C" w14:textId="77777777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12573C">
        <w:rPr>
          <w:rFonts w:ascii="Times New Roman" w:hAnsi="Times New Roman" w:cs="Times New Roman"/>
          <w:sz w:val="24"/>
          <w:szCs w:val="24"/>
        </w:rPr>
        <w:t>“ play</w:t>
      </w:r>
      <w:proofErr w:type="gramEnd"/>
      <w:r w:rsidRPr="0012573C">
        <w:rPr>
          <w:rFonts w:ascii="Times New Roman" w:hAnsi="Times New Roman" w:cs="Times New Roman"/>
          <w:sz w:val="24"/>
          <w:szCs w:val="24"/>
        </w:rPr>
        <w:t xml:space="preserve"> is without a doubt, the most neutral way children learn all over the world; this is why it is important for us, as educators, to ensure that children have every opportunity to engage in play and playful experiences”- “ play is powerful play deepens children’s learning and understanding because it enables them to begin learning from first hand experiences, based on what they already know and can do” – Moyles, 2009:28.</w:t>
      </w:r>
    </w:p>
    <w:p w14:paraId="2A35D39F" w14:textId="3BE6354D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paralel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sensori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symbolig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hunan-</w:t>
      </w:r>
      <w:proofErr w:type="gramStart"/>
      <w:r w:rsidRPr="0012573C">
        <w:rPr>
          <w:rFonts w:ascii="Times New Roman" w:hAnsi="Times New Roman" w:cs="Times New Roman"/>
          <w:sz w:val="24"/>
          <w:szCs w:val="24"/>
        </w:rPr>
        <w:t>gyferiredig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,</w:t>
      </w:r>
      <w:proofErr w:type="gram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holistaidd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holistaidd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ben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rhyddid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chwarae’n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paralel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rheidrwydd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gêm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0997A3FE" w14:textId="3ED1A32F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cysyniadau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diffinio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geisio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theori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trafodaeth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feddylgar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arddull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wybyddol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Even (1982)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awgrymiadau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arddangos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arddull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wybyddol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debygol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dibynnol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gyfeiriad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debygol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lwyddo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ymdrechion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Maw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hi’n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dibynnol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model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cyflwynir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Even (1982)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gyfeiriad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model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ymgorffori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safbwynt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deublyg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cyfeiriadol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mis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1989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penderfynid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comisiynydd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cenhedloedd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lastRenderedPageBreak/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gymdeithasau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diwylliannol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dylanwadau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ddarperir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gostau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amgylcheddol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chwarae’n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12573C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12573C">
        <w:rPr>
          <w:rFonts w:ascii="Times New Roman" w:hAnsi="Times New Roman" w:cs="Times New Roman"/>
          <w:sz w:val="24"/>
          <w:szCs w:val="24"/>
        </w:rPr>
        <w:t xml:space="preserve">Anderegg,2003: Lareau,2003: Luthar,2003; Godenough,2008; Miller &amp; Almon, 2011)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hamddiffyn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eithaf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rhagofynion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gwireddu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cyfranogi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ddewis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cychwyn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63C9E599" w14:textId="77777777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first walkers,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egnïol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gostwng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flynyddoedd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pan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aflafar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chwyslyd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egnïol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gyffredin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treulir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tawel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B6E1AF1" w14:textId="0DDC63A1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first walkers,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gweithredol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at les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wych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fuddion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:</w:t>
      </w:r>
    </w:p>
    <w:p w14:paraId="01B1EE72" w14:textId="77777777" w:rsidR="00ED596B" w:rsidRPr="0012573C" w:rsidRDefault="00ED596B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-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gweithredol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i'ch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chymdeithasu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rhyngbersonol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rannu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teganau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gwerth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chymryd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amynedd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chydraddoldeb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ennill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wrthyn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werthfawrogi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dyfalbarhad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caled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wytnwch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gwerthfawrogiad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gwrthdaro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ymladd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anorfod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tywys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gwrthdaro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heddychlon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chadarnhaol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berson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empathi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5AE6C09F" w14:textId="467AF132" w:rsidR="00ED596B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gweithredol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math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perffaith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rhedeg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neidio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dringo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iechyd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cyhyrau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esgyrn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hymarfer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stamina,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echddygol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cydsymud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chydbwysedd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syndod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egnïol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iachach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cysgu'n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well,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effro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tueddol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ordewdra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afiechydon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cardiofasgwlaidd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salwch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cyffredin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42EEE8AD" w14:textId="77777777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phan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dan do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wahân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geiriol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gwybyddol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chydnabyddiaeth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ddi-eiriau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7583EF6A" w14:textId="42866851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lastRenderedPageBreak/>
        <w:t>Adeiladu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cyfeillgarwch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pherthnasoedd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ymdeimlad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berthyn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chysylltiad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cymunedol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ymdeimlad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gyflawniad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395CD17B" w14:textId="0A711EB6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Creadigrwydd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-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actio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ddrama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chelfyddwaith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cystadleuol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tactegol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62C9B11B" w14:textId="77777777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2-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pam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30B3E510" w14:textId="7B1BC748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childcare.co.uk,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gadw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gweithio'n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agos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reoli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dibynnol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hŷn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73B90DDD" w14:textId="57AA691C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gwrs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peryglus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siswrn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2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redeg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tŷ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…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hoedran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amdanynt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ymyriadau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sensitif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3F8F2B51" w14:textId="7DB2CFD0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dicio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gydnabod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delio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?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honno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Rydym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peryglus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gartref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dreulio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redeg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ffwrdd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cuddio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cheisio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ddewis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fyny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hydref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gerdded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4FDB4C55" w14:textId="4EE59859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canolfan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siopa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brysur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ffonio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999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ffonau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rheol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berygl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dieithriaid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straeon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traddodiadol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‘3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mochyn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’ a ‘Hansel a Gretel’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gefnogi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ddieithriaid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wibdeithiau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ngofal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...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gofynnwch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lastRenderedPageBreak/>
        <w:t>penagored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hannog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ofalus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senarios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gadw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27718CE9" w14:textId="77777777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city and guilds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cbac</w:t>
      </w:r>
      <w:proofErr w:type="spellEnd"/>
    </w:p>
    <w:p w14:paraId="59126339" w14:textId="0459A23D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phobl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flaenoriaeth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diogel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arnyn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heriol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Ni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nac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arnyn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archwilio'r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penderfyniadau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drostyn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arnyn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ofalus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gwared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boed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diflasu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annerbyniol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arddangos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2573C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beryglus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cwmpas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fentro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heriol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fentro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thrwy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drefnu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â'u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reoli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hemosiynau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hunanddelwedd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chanfyddiadau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hunan-barch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ganlyniadau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ddrama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5A3A62C5" w14:textId="77777777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3 –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Trafodaeth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fanwl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Dewiswch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mathau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canlynol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proofErr w:type="gramStart"/>
      <w:r w:rsidRPr="0012573C">
        <w:rPr>
          <w:rFonts w:ascii="Times New Roman" w:hAnsi="Times New Roman" w:cs="Times New Roman"/>
          <w:sz w:val="24"/>
          <w:szCs w:val="24"/>
        </w:rPr>
        <w:t>arsylwi:Arsylwadau</w:t>
      </w:r>
      <w:proofErr w:type="spellEnd"/>
      <w:proofErr w:type="gram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raddfeudd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Arslywadau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Sylfaen,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Atodfen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tyfu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cryfderau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anhawsterau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graddfa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Leuven.</w:t>
      </w:r>
    </w:p>
    <w:p w14:paraId="7DB1A113" w14:textId="54F3EF22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– system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tracio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cofnodi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5A931E20" w14:textId="77777777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Sylfaen,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Cymru, </w:t>
      </w:r>
    </w:p>
    <w:p w14:paraId="2D29C245" w14:textId="732C376F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Sylfaen.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bwrpas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continwwm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nodi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eithriadol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faint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gynnydd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2573C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gyfnerthu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llun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dan do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r w:rsidRPr="0012573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gall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lastRenderedPageBreak/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adlewyrchu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broses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rheol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sefydlu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dyfeisiwyd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gynrychioli'r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rheol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gymysgedd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ac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well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chanolbwyntiedig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hynny'n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gwerthfawrogi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rannu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theimladau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dasgau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ofalus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sgaffaldu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fyfyrio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/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gofalwyr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darlun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galluoedd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ymgysylltiad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55F6702E" w14:textId="77777777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crynodol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0257839B" w14:textId="30E747CF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gryno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sefydlu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chofnodi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ddatblygiadol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cyfres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gynhyrchu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sgôr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sgorio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cyson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gall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gynhyrchu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crynodol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sgôr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cyfredol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gallant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lywio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datganiad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canllaw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barnau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chefnogi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rhyngddynt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1B92CDE0" w14:textId="77777777" w:rsidR="000613C9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Sut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chofnodi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ffurflen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57C058F8" w14:textId="76D67C7C" w:rsidR="0012573C" w:rsidRPr="0012573C" w:rsidRDefault="000613C9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Datblygiadol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pontio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saith ‘Cam’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chynrychiolir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‘Cam’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neu tri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ffurflen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naill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ai'n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pâr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ddarperir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leoliadau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hariannu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gynhelir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.)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belled ag y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asesiadau'n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ddigymell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gosodiad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achlysuron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wybodus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Ni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er y gall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achlysuron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hynny'n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Argymhellir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nodi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penderfyniad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terfynol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fodloni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ai </w:t>
      </w:r>
      <w:proofErr w:type="spellStart"/>
      <w:proofErr w:type="gramStart"/>
      <w:r w:rsidRPr="0012573C">
        <w:rPr>
          <w:rFonts w:ascii="Times New Roman" w:hAnsi="Times New Roman" w:cs="Times New Roman"/>
          <w:sz w:val="24"/>
          <w:szCs w:val="24"/>
        </w:rPr>
        <w:t>peidio.</w:t>
      </w:r>
      <w:r w:rsidR="0012573C" w:rsidRPr="0012573C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proofErr w:type="gram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r w:rsidR="0012573C" w:rsidRPr="0012573C">
        <w:rPr>
          <w:rFonts w:ascii="Times New Roman" w:hAnsi="Times New Roman" w:cs="Times New Roman"/>
          <w:sz w:val="24"/>
          <w:szCs w:val="24"/>
        </w:rPr>
        <w:lastRenderedPageBreak/>
        <w:t xml:space="preserve">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cofnod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dro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label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gludiog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ychwanegu'n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betrus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ffurflen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myfyrio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cofnod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gyflawni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amgen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storio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dro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nodyn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ran o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fwrdd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gwyn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neilltuwyd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nodyn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ffotograff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arnodedig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ffeil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bortffolio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. Dim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llwyddiant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cadarnheir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pe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bai'r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chofnodi'n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barhaol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ran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ffurflen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llofnodi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dyddio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>.</w:t>
      </w:r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r w:rsidR="0012573C" w:rsidRPr="0012573C">
        <w:rPr>
          <w:rFonts w:ascii="Times New Roman" w:hAnsi="Times New Roman" w:cs="Times New Roman"/>
          <w:sz w:val="24"/>
          <w:szCs w:val="24"/>
        </w:rPr>
        <w:t xml:space="preserve">Ni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ddylid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dileu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nac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addasu'r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cofnod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annilysu’r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fynediad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’.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sefydlog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rhagnodedig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reoli'r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, er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harsylwadau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barnau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nes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trefniadau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hasesiad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dylai'r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ddigymell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gyson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diddordebau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="0012573C" w:rsidRPr="0012573C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12573C" w:rsidRPr="0012573C">
        <w:rPr>
          <w:rFonts w:ascii="Times New Roman" w:hAnsi="Times New Roman" w:cs="Times New Roman"/>
          <w:sz w:val="24"/>
          <w:szCs w:val="24"/>
        </w:rPr>
        <w:t>.</w:t>
      </w:r>
    </w:p>
    <w:p w14:paraId="4F33C6B6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4 –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Dangoswch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ymgysylltiad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chywirdeb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1CC15C20" w14:textId="6874E29C" w:rsidR="000613C9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teach early years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gofynnol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tywys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mlynyddoedd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Arferai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chofnodedig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ymchwilwyr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gwarchod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dyddiau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rydym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672673AE" w14:textId="3105D92A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diweddar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Ted Wragg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erioed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gefnogwr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broffilio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ticio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bocs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phedair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Credai’n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angerddol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ofynnol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treulio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eiliad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chlipfyrddau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ormod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o’u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hamser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gall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ystadegwyr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gwallgof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DfES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hollol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ddiystyr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4868F30E" w14:textId="333C574B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Newyddiaduraeth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ffraeth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hon,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colli'r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a bod y darn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ticio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blychau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sgil-gynnyrch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beichus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Felly,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ydych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chi'n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cydbwysedd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gwylio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chlipfwrdd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stop wats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chamcorder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?</w:t>
      </w:r>
    </w:p>
    <w:p w14:paraId="2CEDB2D6" w14:textId="05805713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cannoedd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Beth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uniaethu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â'u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hoedolion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cofnodion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meddyliol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lastRenderedPageBreak/>
        <w:t>cynllunio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da.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ysgrifenedig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darparu'r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sylfaen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cymedroli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5F123C79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Pa mor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?</w:t>
      </w:r>
    </w:p>
    <w:p w14:paraId="27993877" w14:textId="1D2BA9E5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gynlluniedig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ddigymell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gryno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estynedig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gwmpasu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fwyafrif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gychwynnir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ryddhau'r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2F217D99" w14:textId="7957F308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Ni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p'un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2573C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ganolbwynt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peidio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cadw'n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fanteisiol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hunanymwybodol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rai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ddangosydd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ddyletswyddau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ddylai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ymyrryd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wisgo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coron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ohono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gadw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bawd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dolurus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- neu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rhywun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gwisgo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coron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bapur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3E1361FA" w14:textId="70B11209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leiaf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bedair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rhoddir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gwylio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pheidio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ymyrryd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lywio'r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chloi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cymell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ymddiddori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y plant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pha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gyson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gymeriad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cartŵn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Ben 10.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Ymgorfforodd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ymatebodd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ddylunio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cyfredol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540DCC3E" w14:textId="78277665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gennych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chreu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fodloni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EYFSP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. Er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modelau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chwilio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ysgrifenedig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arwydd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neu label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12573C">
        <w:rPr>
          <w:rFonts w:ascii="Times New Roman" w:hAnsi="Times New Roman" w:cs="Times New Roman"/>
          <w:sz w:val="24"/>
          <w:szCs w:val="24"/>
        </w:rPr>
        <w:t>gyfarwyddiadau</w:t>
      </w:r>
      <w:proofErr w:type="spellEnd"/>
      <w:r w:rsidRPr="0012573C">
        <w:rPr>
          <w:rFonts w:ascii="Times New Roman" w:hAnsi="Times New Roman" w:cs="Times New Roman"/>
          <w:sz w:val="24"/>
          <w:szCs w:val="24"/>
        </w:rPr>
        <w:t>.</w:t>
      </w:r>
    </w:p>
    <w:p w14:paraId="1CF609F6" w14:textId="25E8F33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C75E71" w14:textId="1F7F109C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ACF860" w14:textId="4EC1748F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A16B30" w14:textId="4199F71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A90180" w14:textId="50AB64AA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41AD71" w14:textId="24A7A02B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B85C79" w14:textId="34C07968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FE5063" w14:textId="755EDC59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38423C" w14:textId="3051D409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4027BF" w14:textId="0E41B95C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53B633" w14:textId="76400F3A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573C">
        <w:rPr>
          <w:rFonts w:ascii="Times New Roman" w:hAnsi="Times New Roman" w:cs="Times New Roman"/>
          <w:sz w:val="24"/>
          <w:szCs w:val="24"/>
        </w:rPr>
        <w:t>Cyfeirio</w:t>
      </w:r>
      <w:proofErr w:type="spellEnd"/>
    </w:p>
    <w:p w14:paraId="7F413BBA" w14:textId="726C35ED" w:rsidR="0012573C" w:rsidRPr="0012573C" w:rsidRDefault="0012573C" w:rsidP="0012573C">
      <w:pPr>
        <w:spacing w:line="360" w:lineRule="auto"/>
        <w:ind w:left="2880"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049D499B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6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Bridging the theory-practice gap in self-directed learning (d1wqtxts1xzle7.cloudfront.net)</w:t>
        </w:r>
      </w:hyperlink>
    </w:p>
    <w:p w14:paraId="211D7CAD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7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Careful Observations | Early Years Management | Teach Early Years</w:t>
        </w:r>
      </w:hyperlink>
    </w:p>
    <w:p w14:paraId="0344C9A0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8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&amp;cad=rja&amp;uact=8&amp;ved=2ahUKEwjh0tfe8azuAhXPTcAKHQosDA4QFjAJegQIBxAC&amp;url=https%3A%2F%2Fwww.pacey.org.uk%2FPacey%2Fmedia%2FWebsite-files%2FPACEY%2520member%2520practice%2520guides%2520(PDFs)%2FPG05-Child-observations-learning-journeys.pdf&amp;usg=AOvVaw3JOEiUdHlFfre42USPsw94</w:t>
        </w:r>
      </w:hyperlink>
    </w:p>
    <w:p w14:paraId="00F7AB43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9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Enabling Children to Manage Risk - Childcare.co.uk</w:t>
        </w:r>
      </w:hyperlink>
    </w:p>
    <w:p w14:paraId="3871DC4B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0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https://www.google.co.uk/url?sa=t&amp;rct=j&amp;q=&amp;esrc=s&amp;source=web&amp;cd=&amp;cad=rja&amp;uact=8&amp;ved=2ahUKEwi55aDb76zuAhV8QkEAHZ7vAtsQFjAKegQIBhAC&amp;url=http%3A%2F%2Fdera.ioe.ac.uk%2F3642%2F1%2F110517foundassessmenten.pdf&amp;usg=AOvVaw2pYCA_nDTC-8SVCIUK4ep6</w:t>
        </w:r>
      </w:hyperlink>
    </w:p>
    <w:p w14:paraId="031D0781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1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https://www.google.co.uk/url?sa=t&amp;rct=j&amp;q=&amp;esrc=s&amp;source=web&amp;cd=&amp;cad=rja&amp;uact=8&amp;ved=2ahUKEwi55aDb76zuAhV8QkEAHZ7vAtsQFjAAegQIARAC&amp;url=http%3A%2F%2Fdera.ioe.ac.uk%2F23537%2F2%2F150629-handbook-e_Redacted.pdf&amp;usg=AOvVaw0iu52ozcIT_WVqdsuDDmOu</w:t>
        </w:r>
      </w:hyperlink>
    </w:p>
    <w:p w14:paraId="0BB59391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2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Risk-taking | How positive risk-taking supports positive outcomes for children (uk.s3.amazonaws.com)</w:t>
        </w:r>
      </w:hyperlink>
    </w:p>
    <w:p w14:paraId="4FEAE1E4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3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https://www.nurseryworld.co.uk/opinion/article/helping-children-to-manage-risk</w:t>
        </w:r>
      </w:hyperlink>
    </w:p>
    <w:p w14:paraId="00E8CBDA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4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&amp;cad=rja&amp;uact=8&amp;ved=2ahUKEwjh0tfe8azuAhXPTcAKHQosDA4QFjAOegQIHhAC&amp;url=https%3A%2F%2Fhwb.gov.wales%2Fapi%2Fstorage%2F74f7c7cc-d337-4fd0-9604-27b3d1a5746d%2Fobserving-children.pdf&amp;usg=AOvVaw3t00jyt4eSBihaG40sVGHY</w:t>
        </w:r>
      </w:hyperlink>
    </w:p>
    <w:p w14:paraId="7DE12130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573C">
        <w:rPr>
          <w:rFonts w:ascii="Times New Roman" w:hAnsi="Times New Roman" w:cs="Times New Roman"/>
          <w:sz w:val="24"/>
          <w:szCs w:val="24"/>
        </w:rPr>
        <w:fldChar w:fldCharType="begin"/>
      </w:r>
      <w:r w:rsidRPr="0012573C">
        <w:rPr>
          <w:rFonts w:ascii="Times New Roman" w:hAnsi="Times New Roman" w:cs="Times New Roman"/>
          <w:sz w:val="24"/>
          <w:szCs w:val="24"/>
        </w:rPr>
        <w:instrText xml:space="preserve"> HYPERLINK "https://outdoorclassroomday.org.uk/wp-content/uploads/sites/2/2016/06/160606_PROJECTDIRT_ECD_BOOK7_A4-1.pdf" </w:instrText>
      </w:r>
      <w:r w:rsidRPr="0012573C">
        <w:rPr>
          <w:rFonts w:ascii="Times New Roman" w:hAnsi="Times New Roman" w:cs="Times New Roman"/>
          <w:sz w:val="24"/>
          <w:szCs w:val="24"/>
        </w:rPr>
        <w:fldChar w:fldCharType="separate"/>
      </w:r>
      <w:r w:rsidRPr="0012573C">
        <w:rPr>
          <w:rStyle w:val="Hyperlink"/>
          <w:rFonts w:ascii="Times New Roman" w:hAnsi="Times New Roman" w:cs="Times New Roman"/>
          <w:sz w:val="24"/>
          <w:szCs w:val="24"/>
        </w:rPr>
        <w:t>https://outdoorclassroomday.org.uk/wp-content/uploads/sites/2/2016/06/160606_PROJECTDIRT_ECD_BOOK7_A4-1.pdf</w:t>
      </w:r>
      <w:r w:rsidRPr="0012573C">
        <w:rPr>
          <w:rFonts w:ascii="Times New Roman" w:hAnsi="Times New Roman" w:cs="Times New Roman"/>
          <w:sz w:val="24"/>
          <w:szCs w:val="24"/>
        </w:rPr>
        <w:fldChar w:fldCharType="end"/>
      </w:r>
    </w:p>
    <w:p w14:paraId="40C33B14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5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&amp;cad=rja&amp;uact=8&amp;ved=2ahUKEwjnkcTV5qzuAhUtRBUIHUaLD_4QFjASegQIHhAC&amp;url=https%3A%2F%2Fwww.earlyyearscareers.com%2Feyc%2Flatest-news%2Fthe-benefits-of-risky-play%2F&amp;usg=AOvVaw0_MSiKBe5gcdBNImUEnZ2E</w:t>
        </w:r>
      </w:hyperlink>
    </w:p>
    <w:p w14:paraId="1CBE5166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6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https://theconversation.com/five-ways-parents-can-help-their-kids-take-risks-and-why-its-good-for-them-120576</w:t>
        </w:r>
      </w:hyperlink>
      <w:hyperlink r:id="rId17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https://www.nurseryworld.co.uk/opinion/article/helping-children-to-manage-risk</w:t>
        </w:r>
      </w:hyperlink>
    </w:p>
    <w:p w14:paraId="4C457572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8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The Importance of Play to your Child’s Holistic Development | First Walkers</w:t>
        </w:r>
      </w:hyperlink>
    </w:p>
    <w:p w14:paraId="1FB76384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9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https://www.google.co.uk/url?sa=t&amp;rct=j&amp;q=&amp;esrc=s&amp;source=web&amp;cd=&amp;cad=rja&amp;uact=8&amp;ved=2ahUKEwjnkcTV5qzuAhUtRBUIHUaLD_4QFjAQegQIHxAC&amp;url=https%3A%2F%2Fwww.early-education.org.uk%2Ftaking-risks-play&amp;usg=AOvVaw2KHhoAQi1cPfDcviaBWn3x</w:t>
        </w:r>
      </w:hyperlink>
    </w:p>
    <w:p w14:paraId="59719545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785B7E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5AF267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0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adservices.com/pagead/aclk?sa=L&amp;ai=DChcSEwiLqbv14qzuAhUJuu0KHTXcAuEYABAAGgJkZw&amp;ae=2&amp;ohost=www.google.co.uk&amp;cid=CAESQeD2l67ZNqrHuROLvSH5Pqnf6Ta14-afMKjAKP_1NeAncIeNkoEpWHFr1uIAOIJR7Cc_zt2LdUqIpd-rCHA1CF3z&amp;sig=AOD64_3Axp2Lo__PGDkSF0I9b2vj-7lUjg&amp;q&amp;adurl&amp;ved=2ahUKEwjri7P14qzuAhWCoXEKHV84C8kQ0Qx6BAgZEAE</w:t>
        </w:r>
      </w:hyperlink>
    </w:p>
    <w:p w14:paraId="2D121630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1" w:history="1">
        <w:r w:rsidRPr="0012573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&amp;cad=rja&amp;uact=8&amp;ved=2ahUKEwjri7P14qzuAhWCoXEKHV84C8kQFjALegQIIRAC&amp;url=https%3A%2F%2Fwww.nidirect.gov.uk%2Farticles%2Fhow-play-helps-childrens-development&amp;usg=AOvVaw2IoIFoSJo0hEoa_iT9_lob</w:t>
        </w:r>
      </w:hyperlink>
    </w:p>
    <w:p w14:paraId="29E9EED4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95288C" w14:textId="77777777" w:rsidR="0012573C" w:rsidRPr="0012573C" w:rsidRDefault="0012573C" w:rsidP="001257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12573C" w:rsidRPr="0012573C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63F68A" w14:textId="77777777" w:rsidR="00ED596B" w:rsidRDefault="00ED596B" w:rsidP="00ED596B">
      <w:pPr>
        <w:spacing w:after="0" w:line="240" w:lineRule="auto"/>
      </w:pPr>
      <w:r>
        <w:separator/>
      </w:r>
    </w:p>
  </w:endnote>
  <w:endnote w:type="continuationSeparator" w:id="0">
    <w:p w14:paraId="18399C4E" w14:textId="77777777" w:rsidR="00ED596B" w:rsidRDefault="00ED596B" w:rsidP="00ED59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29744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726321" w14:textId="59E8F080" w:rsidR="0012573C" w:rsidRDefault="0012573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425811" w14:textId="77777777" w:rsidR="0012573C" w:rsidRDefault="001257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AA80D6" w14:textId="77777777" w:rsidR="00ED596B" w:rsidRDefault="00ED596B" w:rsidP="00ED596B">
      <w:pPr>
        <w:spacing w:after="0" w:line="240" w:lineRule="auto"/>
      </w:pPr>
      <w:r>
        <w:separator/>
      </w:r>
    </w:p>
  </w:footnote>
  <w:footnote w:type="continuationSeparator" w:id="0">
    <w:p w14:paraId="2DBFB4EC" w14:textId="77777777" w:rsidR="00ED596B" w:rsidRDefault="00ED596B" w:rsidP="00ED59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4CC2EB" w14:textId="25CFF2E9" w:rsidR="00ED596B" w:rsidRDefault="00ED596B">
    <w:pPr>
      <w:pStyle w:val="Header"/>
    </w:pPr>
    <w:r>
      <w:t xml:space="preserve">Llinos </w:t>
    </w:r>
    <w:proofErr w:type="spellStart"/>
    <w:r>
      <w:t>Haf</w:t>
    </w:r>
    <w:proofErr w:type="spellEnd"/>
    <w:r>
      <w:t xml:space="preserve"> Williams </w:t>
    </w:r>
    <w:r>
      <w:tab/>
      <w:t>2005814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B"/>
    <w:rsid w:val="000613C9"/>
    <w:rsid w:val="0012573C"/>
    <w:rsid w:val="00796D70"/>
    <w:rsid w:val="009516D7"/>
    <w:rsid w:val="00ED5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56F00"/>
  <w15:chartTrackingRefBased/>
  <w15:docId w15:val="{5AC5C30D-87C2-4375-A284-022CC782DB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D59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96B"/>
  </w:style>
  <w:style w:type="paragraph" w:styleId="Footer">
    <w:name w:val="footer"/>
    <w:basedOn w:val="Normal"/>
    <w:link w:val="FooterChar"/>
    <w:uiPriority w:val="99"/>
    <w:unhideWhenUsed/>
    <w:rsid w:val="00ED59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96B"/>
  </w:style>
  <w:style w:type="character" w:styleId="Hyperlink">
    <w:name w:val="Hyperlink"/>
    <w:basedOn w:val="DefaultParagraphFont"/>
    <w:uiPriority w:val="99"/>
    <w:unhideWhenUsed/>
    <w:rsid w:val="0012573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url?sa=t&amp;rct=j&amp;q=&amp;esrc=s&amp;source=web&amp;cd=&amp;cad=rja&amp;uact=8&amp;ved=2ahUKEwjh0tfe8azuAhXPTcAKHQosDA4QFjAJegQIBxAC&amp;url=https%3A%2F%2Fwww.pacey.org.uk%2FPacey%2Fmedia%2FWebsite-files%2FPACEY%2520member%2520practice%2520guides%2520(PDFs)%2FPG05-Child-observations-learning-journeys.pdf&amp;usg=AOvVaw3JOEiUdHlFfre42USPsw94" TargetMode="External"/><Relationship Id="rId13" Type="http://schemas.openxmlformats.org/officeDocument/2006/relationships/hyperlink" Target="https://www.nurseryworld.co.uk/opinion/article/helping-children-to-manage-risk" TargetMode="External"/><Relationship Id="rId18" Type="http://schemas.openxmlformats.org/officeDocument/2006/relationships/hyperlink" Target="https://firstwalkers.com.au/blogs/news/the-importance-of-play-to-your-child-s-holistic-development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ogle.co.uk/url?sa=t&amp;rct=j&amp;q=&amp;esrc=s&amp;source=web&amp;cd=&amp;cad=rja&amp;uact=8&amp;ved=2ahUKEwjri7P14qzuAhWCoXEKHV84C8kQFjALegQIIRAC&amp;url=https%3A%2F%2Fwww.nidirect.gov.uk%2Farticles%2Fhow-play-helps-childrens-development&amp;usg=AOvVaw2IoIFoSJo0hEoa_iT9_lob" TargetMode="External"/><Relationship Id="rId7" Type="http://schemas.openxmlformats.org/officeDocument/2006/relationships/hyperlink" Target="https://www.teachearlyyears.com/nursery-management/view/careful-observations" TargetMode="External"/><Relationship Id="rId12" Type="http://schemas.openxmlformats.org/officeDocument/2006/relationships/hyperlink" Target="http://resource.download.wjec.co.uk.s3.amazonaws.com/vtc/2018-19/HSC18-19_3-1/_multi-lang/unit05/01-risk-taking.html" TargetMode="External"/><Relationship Id="rId17" Type="http://schemas.openxmlformats.org/officeDocument/2006/relationships/hyperlink" Target="https://www.nurseryworld.co.uk/opinion/article/helping-children-to-manage-risk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theconversation.com/five-ways-parents-can-help-their-kids-take-risks-and-why-its-good-for-them-120576" TargetMode="External"/><Relationship Id="rId20" Type="http://schemas.openxmlformats.org/officeDocument/2006/relationships/hyperlink" Target="https://www.googleadservices.com/pagead/aclk?sa=L&amp;ai=DChcSEwiLqbv14qzuAhUJuu0KHTXcAuEYABAAGgJkZw&amp;ae=2&amp;ohost=www.google.co.uk&amp;cid=CAESQeD2l67ZNqrHuROLvSH5Pqnf6Ta14-afMKjAKP_1NeAncIeNkoEpWHFr1uIAOIJR7Cc_zt2LdUqIpd-rCHA1CF3z&amp;sig=AOD64_3Axp2Lo__PGDkSF0I9b2vj-7lUjg&amp;q&amp;adurl&amp;ved=2ahUKEwjri7P14qzuAhWCoXEKHV84C8kQ0Qx6BAgZEAE" TargetMode="External"/><Relationship Id="rId1" Type="http://schemas.openxmlformats.org/officeDocument/2006/relationships/styles" Target="styles.xml"/><Relationship Id="rId6" Type="http://schemas.openxmlformats.org/officeDocument/2006/relationships/hyperlink" Target="https://d1wqtxts1xzle7.cloudfront.net/51620049/ace.3671985250520170203-6556-1bqmzwt.pdf?1486132673=&amp;response-content-disposition=inline%3B+filename%3DBridging_the_theory_practice_gap_in_self.pdf&amp;Expires=1610886664&amp;Signature=PPaaKB-usIhqnQdpOggHuGb4h34Y-R24Vnumz4McaSMYa2dy6YK9XkUEfRB-7CqYUeerBqSLLrrE2JX4BtlF4vPEbWki6FCwYl6Xe2-OuDgg14lCjYN3QtKBODIIsjJIompX-FmRjZovgDGortkROeaTikR4wmJAv0-TaGrtw4vjWzmIgZYw4ILwu5FuJrdIm~Equ1p68DmOKdP635DQ59EljrlpbgY8C1Nj8uSimD~K4SJS50TR7PH7VrD0INCrGtlx5dmp6Rotz4AEb0Yo2liZgriR5RH6CT~M4JCIJZjuvvNeHFx2Oizu1slHDVgWoTk--3ZiS-bzD7zg5O9TkQ__&amp;Key-Pair-Id=APKAJLOHF5GGSLRBV4ZA" TargetMode="External"/><Relationship Id="rId11" Type="http://schemas.openxmlformats.org/officeDocument/2006/relationships/hyperlink" Target="https://www.google.co.uk/url?sa=t&amp;rct=j&amp;q=&amp;esrc=s&amp;source=web&amp;cd=&amp;cad=rja&amp;uact=8&amp;ved=2ahUKEwi55aDb76zuAhV8QkEAHZ7vAtsQFjAAegQIARAC&amp;url=http%3A%2F%2Fdera.ioe.ac.uk%2F23537%2F2%2F150629-handbook-e_Redacted.pdf&amp;usg=AOvVaw0iu52ozcIT_WVqdsuDDmOu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google.co.uk/url?sa=t&amp;rct=j&amp;q=&amp;esrc=s&amp;source=web&amp;cd=&amp;cad=rja&amp;uact=8&amp;ved=2ahUKEwjnkcTV5qzuAhUtRBUIHUaLD_4QFjASegQIHhAC&amp;url=https%3A%2F%2Fwww.earlyyearscareers.com%2Feyc%2Flatest-news%2Fthe-benefits-of-risky-play%2F&amp;usg=AOvVaw0_MSiKBe5gcdBNImUEnZ2E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google.co.uk/url?sa=t&amp;rct=j&amp;q=&amp;esrc=s&amp;source=web&amp;cd=&amp;cad=rja&amp;uact=8&amp;ved=2ahUKEwi55aDb76zuAhV8QkEAHZ7vAtsQFjAKegQIBhAC&amp;url=http%3A%2F%2Fdera.ioe.ac.uk%2F3642%2F1%2F110517foundassessmenten.pdf&amp;usg=AOvVaw2pYCA_nDTC-8SVCIUK4ep6" TargetMode="External"/><Relationship Id="rId19" Type="http://schemas.openxmlformats.org/officeDocument/2006/relationships/hyperlink" Target="https://www.google.co.uk/url?sa=t&amp;rct=j&amp;q=&amp;esrc=s&amp;source=web&amp;cd=&amp;cad=rja&amp;uact=8&amp;ved=2ahUKEwjnkcTV5qzuAhUtRBUIHUaLD_4QFjAQegQIHxAC&amp;url=https%3A%2F%2Fwww.early-education.org.uk%2Ftaking-risks-play&amp;usg=AOvVaw2KHhoAQi1cPfDcviaBWn3x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care.co.uk/information/enabling-children-to-manage-risk" TargetMode="External"/><Relationship Id="rId14" Type="http://schemas.openxmlformats.org/officeDocument/2006/relationships/hyperlink" Target="https://www.google.co.uk/url?sa=t&amp;rct=j&amp;q=&amp;esrc=s&amp;source=web&amp;cd=&amp;cad=rja&amp;uact=8&amp;ved=2ahUKEwjh0tfe8azuAhXPTcAKHQosDA4QFjAOegQIHhAC&amp;url=https%3A%2F%2Fhwb.gov.wales%2Fapi%2Fstorage%2F74f7c7cc-d337-4fd0-9604-27b3d1a5746d%2Fobserving-children.pdf&amp;usg=AOvVaw3t00jyt4eSBihaG40sVGHY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3627</Words>
  <Characters>20680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williams</dc:creator>
  <cp:keywords/>
  <dc:description/>
  <cp:lastModifiedBy>llinos williams</cp:lastModifiedBy>
  <cp:revision>2</cp:revision>
  <dcterms:created xsi:type="dcterms:W3CDTF">2021-01-21T11:50:00Z</dcterms:created>
  <dcterms:modified xsi:type="dcterms:W3CDTF">2021-01-21T11:50:00Z</dcterms:modified>
</cp:coreProperties>
</file>