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35991" w14:textId="77777777" w:rsidR="00D46058" w:rsidRPr="00DF5433" w:rsidRDefault="00D46058" w:rsidP="009C648D">
      <w:pPr>
        <w:pStyle w:val="Heading1"/>
        <w:spacing w:line="360" w:lineRule="auto"/>
        <w:jc w:val="center"/>
        <w:rPr>
          <w:sz w:val="96"/>
          <w:szCs w:val="96"/>
          <w:lang w:val="en-GB"/>
        </w:rPr>
      </w:pPr>
      <w:bookmarkStart w:id="0" w:name="_Toc69585615"/>
      <w:bookmarkStart w:id="1" w:name="_Toc69585616"/>
      <w:bookmarkStart w:id="2" w:name="_Toc69585618"/>
      <w:bookmarkStart w:id="3" w:name="_Toc69585619"/>
      <w:bookmarkStart w:id="4" w:name="_Toc69585620"/>
    </w:p>
    <w:p w14:paraId="411FDF2D" w14:textId="77777777" w:rsidR="00D46058" w:rsidRPr="00DF5433" w:rsidRDefault="00D46058" w:rsidP="009C648D">
      <w:pPr>
        <w:pStyle w:val="Heading1"/>
        <w:spacing w:line="360" w:lineRule="auto"/>
        <w:jc w:val="center"/>
        <w:rPr>
          <w:sz w:val="96"/>
          <w:szCs w:val="96"/>
          <w:lang w:val="en-GB"/>
        </w:rPr>
      </w:pPr>
    </w:p>
    <w:p w14:paraId="7EC1A779" w14:textId="39EA2325" w:rsidR="00D46058" w:rsidRDefault="00A640EF" w:rsidP="009C648D">
      <w:pPr>
        <w:spacing w:line="360" w:lineRule="auto"/>
        <w:jc w:val="center"/>
        <w:rPr>
          <w:b/>
          <w:bCs/>
          <w:sz w:val="96"/>
          <w:szCs w:val="96"/>
        </w:rPr>
      </w:pPr>
      <w:r w:rsidRPr="00DF5433">
        <w:rPr>
          <w:b/>
          <w:bCs/>
          <w:sz w:val="96"/>
          <w:szCs w:val="96"/>
        </w:rPr>
        <w:t>Community Engagement</w:t>
      </w:r>
    </w:p>
    <w:p w14:paraId="66531768" w14:textId="2DB6DAB6" w:rsidR="00B701F5" w:rsidRPr="00DF5433" w:rsidRDefault="00B701F5" w:rsidP="009C648D">
      <w:pPr>
        <w:spacing w:line="360" w:lineRule="auto"/>
        <w:jc w:val="center"/>
        <w:rPr>
          <w:b/>
          <w:bCs/>
          <w:sz w:val="96"/>
          <w:szCs w:val="96"/>
        </w:rPr>
      </w:pPr>
      <w:r>
        <w:rPr>
          <w:b/>
          <w:bCs/>
          <w:sz w:val="96"/>
          <w:szCs w:val="96"/>
        </w:rPr>
        <w:t>Assessment 1</w:t>
      </w:r>
    </w:p>
    <w:p w14:paraId="6642BCE6" w14:textId="77777777" w:rsidR="00D46058" w:rsidRPr="00DF5433" w:rsidRDefault="00D46058" w:rsidP="009C648D">
      <w:pPr>
        <w:spacing w:after="200" w:line="360" w:lineRule="auto"/>
        <w:jc w:val="left"/>
        <w:rPr>
          <w:rFonts w:eastAsiaTheme="majorEastAsia" w:cstheme="majorBidi"/>
          <w:b/>
          <w:bCs/>
          <w:sz w:val="28"/>
          <w:szCs w:val="28"/>
        </w:rPr>
      </w:pPr>
      <w:r w:rsidRPr="00DF5433">
        <w:br w:type="page"/>
      </w:r>
    </w:p>
    <w:p w14:paraId="2955ABC8" w14:textId="77777777" w:rsidR="0067304A" w:rsidRPr="00DF5433" w:rsidRDefault="00D46058" w:rsidP="009C648D">
      <w:pPr>
        <w:spacing w:after="200" w:line="360" w:lineRule="auto"/>
        <w:jc w:val="left"/>
        <w:rPr>
          <w:rFonts w:eastAsiaTheme="majorEastAsia" w:cstheme="majorBidi"/>
          <w:b/>
          <w:bCs/>
          <w:sz w:val="28"/>
          <w:szCs w:val="28"/>
        </w:rPr>
      </w:pPr>
      <w:r w:rsidRPr="00DF5433">
        <w:br w:type="page"/>
      </w:r>
    </w:p>
    <w:sdt>
      <w:sdtPr>
        <w:rPr>
          <w:rFonts w:ascii="Times New Roman" w:eastAsiaTheme="minorEastAsia" w:hAnsi="Times New Roman" w:cstheme="minorBidi"/>
          <w:b w:val="0"/>
          <w:bCs w:val="0"/>
          <w:color w:val="000000" w:themeColor="text1"/>
          <w:sz w:val="24"/>
          <w:szCs w:val="22"/>
          <w:lang w:val="en-GB" w:eastAsia="en-GB"/>
        </w:rPr>
        <w:id w:val="624190407"/>
        <w:docPartObj>
          <w:docPartGallery w:val="Table of Contents"/>
          <w:docPartUnique/>
        </w:docPartObj>
      </w:sdtPr>
      <w:sdtEndPr/>
      <w:sdtContent>
        <w:p w14:paraId="56ABE488" w14:textId="77777777" w:rsidR="0067304A" w:rsidRDefault="0067304A">
          <w:pPr>
            <w:pStyle w:val="TOCHeading"/>
          </w:pPr>
          <w:r>
            <w:t>Table of Contents</w:t>
          </w:r>
        </w:p>
        <w:p w14:paraId="1B6B1D2F" w14:textId="77777777" w:rsidR="0067304A" w:rsidRDefault="0067304A">
          <w:pPr>
            <w:pStyle w:val="TOC1"/>
            <w:tabs>
              <w:tab w:val="right" w:leader="dot" w:pos="9350"/>
            </w:tabs>
            <w:rPr>
              <w:noProof/>
            </w:rPr>
          </w:pPr>
          <w:r>
            <w:fldChar w:fldCharType="begin"/>
          </w:r>
          <w:r>
            <w:instrText xml:space="preserve"> TOC \o "1-3" \h \z \u </w:instrText>
          </w:r>
          <w:r>
            <w:fldChar w:fldCharType="separate"/>
          </w:r>
          <w:hyperlink w:anchor="_Toc70698289" w:history="1">
            <w:r w:rsidRPr="006059FB">
              <w:rPr>
                <w:rStyle w:val="Hyperlink"/>
                <w:noProof/>
              </w:rPr>
              <w:t>INTRODUCTION</w:t>
            </w:r>
            <w:r>
              <w:rPr>
                <w:noProof/>
                <w:webHidden/>
              </w:rPr>
              <w:tab/>
            </w:r>
            <w:r>
              <w:rPr>
                <w:noProof/>
                <w:webHidden/>
              </w:rPr>
              <w:fldChar w:fldCharType="begin"/>
            </w:r>
            <w:r>
              <w:rPr>
                <w:noProof/>
                <w:webHidden/>
              </w:rPr>
              <w:instrText xml:space="preserve"> PAGEREF _Toc70698289 \h </w:instrText>
            </w:r>
            <w:r>
              <w:rPr>
                <w:noProof/>
                <w:webHidden/>
              </w:rPr>
            </w:r>
            <w:r>
              <w:rPr>
                <w:noProof/>
                <w:webHidden/>
              </w:rPr>
              <w:fldChar w:fldCharType="separate"/>
            </w:r>
            <w:r>
              <w:rPr>
                <w:noProof/>
                <w:webHidden/>
              </w:rPr>
              <w:t>3</w:t>
            </w:r>
            <w:r>
              <w:rPr>
                <w:noProof/>
                <w:webHidden/>
              </w:rPr>
              <w:fldChar w:fldCharType="end"/>
            </w:r>
          </w:hyperlink>
        </w:p>
        <w:p w14:paraId="774B5D80" w14:textId="77777777" w:rsidR="0067304A" w:rsidRDefault="004C6A44">
          <w:pPr>
            <w:pStyle w:val="TOC1"/>
            <w:tabs>
              <w:tab w:val="right" w:leader="dot" w:pos="9350"/>
            </w:tabs>
            <w:rPr>
              <w:noProof/>
            </w:rPr>
          </w:pPr>
          <w:hyperlink w:anchor="_Toc70698290" w:history="1">
            <w:r w:rsidR="0067304A" w:rsidRPr="006059FB">
              <w:rPr>
                <w:rStyle w:val="Hyperlink"/>
                <w:noProof/>
              </w:rPr>
              <w:t>MAIN BODY</w:t>
            </w:r>
            <w:r w:rsidR="0067304A">
              <w:rPr>
                <w:noProof/>
                <w:webHidden/>
              </w:rPr>
              <w:tab/>
            </w:r>
            <w:r w:rsidR="0067304A">
              <w:rPr>
                <w:noProof/>
                <w:webHidden/>
              </w:rPr>
              <w:fldChar w:fldCharType="begin"/>
            </w:r>
            <w:r w:rsidR="0067304A">
              <w:rPr>
                <w:noProof/>
                <w:webHidden/>
              </w:rPr>
              <w:instrText xml:space="preserve"> PAGEREF _Toc70698290 \h </w:instrText>
            </w:r>
            <w:r w:rsidR="0067304A">
              <w:rPr>
                <w:noProof/>
                <w:webHidden/>
              </w:rPr>
            </w:r>
            <w:r w:rsidR="0067304A">
              <w:rPr>
                <w:noProof/>
                <w:webHidden/>
              </w:rPr>
              <w:fldChar w:fldCharType="separate"/>
            </w:r>
            <w:r w:rsidR="0067304A">
              <w:rPr>
                <w:noProof/>
                <w:webHidden/>
              </w:rPr>
              <w:t>3</w:t>
            </w:r>
            <w:r w:rsidR="0067304A">
              <w:rPr>
                <w:noProof/>
                <w:webHidden/>
              </w:rPr>
              <w:fldChar w:fldCharType="end"/>
            </w:r>
          </w:hyperlink>
        </w:p>
        <w:p w14:paraId="214EF801" w14:textId="77777777" w:rsidR="0067304A" w:rsidRDefault="004C6A44">
          <w:pPr>
            <w:pStyle w:val="TOC1"/>
            <w:tabs>
              <w:tab w:val="right" w:leader="dot" w:pos="9350"/>
            </w:tabs>
            <w:rPr>
              <w:noProof/>
            </w:rPr>
          </w:pPr>
          <w:hyperlink w:anchor="_Toc70698291" w:history="1">
            <w:r w:rsidR="0067304A" w:rsidRPr="006059FB">
              <w:rPr>
                <w:rStyle w:val="Hyperlink"/>
                <w:noProof/>
              </w:rPr>
              <w:t>TASK</w:t>
            </w:r>
            <w:r w:rsidR="0067304A">
              <w:rPr>
                <w:noProof/>
                <w:webHidden/>
              </w:rPr>
              <w:tab/>
            </w:r>
            <w:r w:rsidR="0067304A">
              <w:rPr>
                <w:noProof/>
                <w:webHidden/>
              </w:rPr>
              <w:fldChar w:fldCharType="begin"/>
            </w:r>
            <w:r w:rsidR="0067304A">
              <w:rPr>
                <w:noProof/>
                <w:webHidden/>
              </w:rPr>
              <w:instrText xml:space="preserve"> PAGEREF _Toc70698291 \h </w:instrText>
            </w:r>
            <w:r w:rsidR="0067304A">
              <w:rPr>
                <w:noProof/>
                <w:webHidden/>
              </w:rPr>
            </w:r>
            <w:r w:rsidR="0067304A">
              <w:rPr>
                <w:noProof/>
                <w:webHidden/>
              </w:rPr>
              <w:fldChar w:fldCharType="separate"/>
            </w:r>
            <w:r w:rsidR="0067304A">
              <w:rPr>
                <w:noProof/>
                <w:webHidden/>
              </w:rPr>
              <w:t>3</w:t>
            </w:r>
            <w:r w:rsidR="0067304A">
              <w:rPr>
                <w:noProof/>
                <w:webHidden/>
              </w:rPr>
              <w:fldChar w:fldCharType="end"/>
            </w:r>
          </w:hyperlink>
        </w:p>
        <w:p w14:paraId="6D8D059E" w14:textId="77777777" w:rsidR="0067304A" w:rsidRDefault="004C6A44">
          <w:pPr>
            <w:pStyle w:val="TOC2"/>
            <w:tabs>
              <w:tab w:val="right" w:leader="dot" w:pos="9350"/>
            </w:tabs>
            <w:rPr>
              <w:noProof/>
            </w:rPr>
          </w:pPr>
          <w:hyperlink w:anchor="_Toc70698292" w:history="1">
            <w:r w:rsidR="0067304A" w:rsidRPr="006059FB">
              <w:rPr>
                <w:rStyle w:val="Hyperlink"/>
                <w:noProof/>
              </w:rPr>
              <w:t>Organisation best practice on community engagement and stakeholder participation</w:t>
            </w:r>
            <w:r w:rsidR="0067304A">
              <w:rPr>
                <w:noProof/>
                <w:webHidden/>
              </w:rPr>
              <w:tab/>
            </w:r>
            <w:r w:rsidR="0067304A">
              <w:rPr>
                <w:noProof/>
                <w:webHidden/>
              </w:rPr>
              <w:fldChar w:fldCharType="begin"/>
            </w:r>
            <w:r w:rsidR="0067304A">
              <w:rPr>
                <w:noProof/>
                <w:webHidden/>
              </w:rPr>
              <w:instrText xml:space="preserve"> PAGEREF _Toc70698292 \h </w:instrText>
            </w:r>
            <w:r w:rsidR="0067304A">
              <w:rPr>
                <w:noProof/>
                <w:webHidden/>
              </w:rPr>
            </w:r>
            <w:r w:rsidR="0067304A">
              <w:rPr>
                <w:noProof/>
                <w:webHidden/>
              </w:rPr>
              <w:fldChar w:fldCharType="separate"/>
            </w:r>
            <w:r w:rsidR="0067304A">
              <w:rPr>
                <w:noProof/>
                <w:webHidden/>
              </w:rPr>
              <w:t>3</w:t>
            </w:r>
            <w:r w:rsidR="0067304A">
              <w:rPr>
                <w:noProof/>
                <w:webHidden/>
              </w:rPr>
              <w:fldChar w:fldCharType="end"/>
            </w:r>
          </w:hyperlink>
        </w:p>
        <w:p w14:paraId="561D74A2" w14:textId="77777777" w:rsidR="0067304A" w:rsidRDefault="004C6A44">
          <w:pPr>
            <w:pStyle w:val="TOC1"/>
            <w:tabs>
              <w:tab w:val="right" w:leader="dot" w:pos="9350"/>
            </w:tabs>
            <w:rPr>
              <w:noProof/>
            </w:rPr>
          </w:pPr>
          <w:hyperlink w:anchor="_Toc70698293" w:history="1">
            <w:r w:rsidR="0067304A" w:rsidRPr="006059FB">
              <w:rPr>
                <w:rStyle w:val="Hyperlink"/>
                <w:noProof/>
              </w:rPr>
              <w:t>Recommendations</w:t>
            </w:r>
            <w:r w:rsidR="0067304A">
              <w:rPr>
                <w:noProof/>
                <w:webHidden/>
              </w:rPr>
              <w:tab/>
            </w:r>
            <w:r w:rsidR="0067304A">
              <w:rPr>
                <w:noProof/>
                <w:webHidden/>
              </w:rPr>
              <w:fldChar w:fldCharType="begin"/>
            </w:r>
            <w:r w:rsidR="0067304A">
              <w:rPr>
                <w:noProof/>
                <w:webHidden/>
              </w:rPr>
              <w:instrText xml:space="preserve"> PAGEREF _Toc70698293 \h </w:instrText>
            </w:r>
            <w:r w:rsidR="0067304A">
              <w:rPr>
                <w:noProof/>
                <w:webHidden/>
              </w:rPr>
            </w:r>
            <w:r w:rsidR="0067304A">
              <w:rPr>
                <w:noProof/>
                <w:webHidden/>
              </w:rPr>
              <w:fldChar w:fldCharType="separate"/>
            </w:r>
            <w:r w:rsidR="0067304A">
              <w:rPr>
                <w:noProof/>
                <w:webHidden/>
              </w:rPr>
              <w:t>7</w:t>
            </w:r>
            <w:r w:rsidR="0067304A">
              <w:rPr>
                <w:noProof/>
                <w:webHidden/>
              </w:rPr>
              <w:fldChar w:fldCharType="end"/>
            </w:r>
          </w:hyperlink>
        </w:p>
        <w:p w14:paraId="43105CF8" w14:textId="77777777" w:rsidR="0067304A" w:rsidRDefault="004C6A44">
          <w:pPr>
            <w:pStyle w:val="TOC1"/>
            <w:tabs>
              <w:tab w:val="right" w:leader="dot" w:pos="9350"/>
            </w:tabs>
            <w:rPr>
              <w:noProof/>
            </w:rPr>
          </w:pPr>
          <w:hyperlink w:anchor="_Toc70698294" w:history="1">
            <w:r w:rsidR="0067304A" w:rsidRPr="006059FB">
              <w:rPr>
                <w:rStyle w:val="Hyperlink"/>
                <w:noProof/>
              </w:rPr>
              <w:t>CONCLUSION</w:t>
            </w:r>
            <w:r w:rsidR="0067304A">
              <w:rPr>
                <w:noProof/>
                <w:webHidden/>
              </w:rPr>
              <w:tab/>
            </w:r>
            <w:r w:rsidR="0067304A">
              <w:rPr>
                <w:noProof/>
                <w:webHidden/>
              </w:rPr>
              <w:fldChar w:fldCharType="begin"/>
            </w:r>
            <w:r w:rsidR="0067304A">
              <w:rPr>
                <w:noProof/>
                <w:webHidden/>
              </w:rPr>
              <w:instrText xml:space="preserve"> PAGEREF _Toc70698294 \h </w:instrText>
            </w:r>
            <w:r w:rsidR="0067304A">
              <w:rPr>
                <w:noProof/>
                <w:webHidden/>
              </w:rPr>
            </w:r>
            <w:r w:rsidR="0067304A">
              <w:rPr>
                <w:noProof/>
                <w:webHidden/>
              </w:rPr>
              <w:fldChar w:fldCharType="separate"/>
            </w:r>
            <w:r w:rsidR="0067304A">
              <w:rPr>
                <w:noProof/>
                <w:webHidden/>
              </w:rPr>
              <w:t>8</w:t>
            </w:r>
            <w:r w:rsidR="0067304A">
              <w:rPr>
                <w:noProof/>
                <w:webHidden/>
              </w:rPr>
              <w:fldChar w:fldCharType="end"/>
            </w:r>
          </w:hyperlink>
        </w:p>
        <w:p w14:paraId="65CB6212" w14:textId="77777777" w:rsidR="0067304A" w:rsidRDefault="004C6A44">
          <w:pPr>
            <w:pStyle w:val="TOC1"/>
            <w:tabs>
              <w:tab w:val="right" w:leader="dot" w:pos="9350"/>
            </w:tabs>
            <w:rPr>
              <w:noProof/>
            </w:rPr>
          </w:pPr>
          <w:hyperlink w:anchor="_Toc70698295" w:history="1">
            <w:r w:rsidR="0067304A" w:rsidRPr="006059FB">
              <w:rPr>
                <w:rStyle w:val="Hyperlink"/>
                <w:noProof/>
              </w:rPr>
              <w:t>References</w:t>
            </w:r>
            <w:r w:rsidR="0067304A">
              <w:rPr>
                <w:noProof/>
                <w:webHidden/>
              </w:rPr>
              <w:tab/>
            </w:r>
            <w:r w:rsidR="0067304A">
              <w:rPr>
                <w:noProof/>
                <w:webHidden/>
              </w:rPr>
              <w:fldChar w:fldCharType="begin"/>
            </w:r>
            <w:r w:rsidR="0067304A">
              <w:rPr>
                <w:noProof/>
                <w:webHidden/>
              </w:rPr>
              <w:instrText xml:space="preserve"> PAGEREF _Toc70698295 \h </w:instrText>
            </w:r>
            <w:r w:rsidR="0067304A">
              <w:rPr>
                <w:noProof/>
                <w:webHidden/>
              </w:rPr>
            </w:r>
            <w:r w:rsidR="0067304A">
              <w:rPr>
                <w:noProof/>
                <w:webHidden/>
              </w:rPr>
              <w:fldChar w:fldCharType="separate"/>
            </w:r>
            <w:r w:rsidR="0067304A">
              <w:rPr>
                <w:noProof/>
                <w:webHidden/>
              </w:rPr>
              <w:t>9</w:t>
            </w:r>
            <w:r w:rsidR="0067304A">
              <w:rPr>
                <w:noProof/>
                <w:webHidden/>
              </w:rPr>
              <w:fldChar w:fldCharType="end"/>
            </w:r>
          </w:hyperlink>
        </w:p>
        <w:p w14:paraId="467E2D6C" w14:textId="77777777" w:rsidR="0067304A" w:rsidRDefault="004C6A44">
          <w:pPr>
            <w:pStyle w:val="TOC2"/>
            <w:tabs>
              <w:tab w:val="right" w:leader="dot" w:pos="9350"/>
            </w:tabs>
            <w:rPr>
              <w:noProof/>
            </w:rPr>
          </w:pPr>
          <w:hyperlink w:anchor="_Toc70698296" w:history="1">
            <w:r w:rsidR="0067304A" w:rsidRPr="006059FB">
              <w:rPr>
                <w:rStyle w:val="Hyperlink"/>
                <w:noProof/>
              </w:rPr>
              <w:t>Books and journals:</w:t>
            </w:r>
            <w:r w:rsidR="0067304A">
              <w:rPr>
                <w:noProof/>
                <w:webHidden/>
              </w:rPr>
              <w:tab/>
            </w:r>
            <w:r w:rsidR="0067304A">
              <w:rPr>
                <w:noProof/>
                <w:webHidden/>
              </w:rPr>
              <w:fldChar w:fldCharType="begin"/>
            </w:r>
            <w:r w:rsidR="0067304A">
              <w:rPr>
                <w:noProof/>
                <w:webHidden/>
              </w:rPr>
              <w:instrText xml:space="preserve"> PAGEREF _Toc70698296 \h </w:instrText>
            </w:r>
            <w:r w:rsidR="0067304A">
              <w:rPr>
                <w:noProof/>
                <w:webHidden/>
              </w:rPr>
            </w:r>
            <w:r w:rsidR="0067304A">
              <w:rPr>
                <w:noProof/>
                <w:webHidden/>
              </w:rPr>
              <w:fldChar w:fldCharType="separate"/>
            </w:r>
            <w:r w:rsidR="0067304A">
              <w:rPr>
                <w:noProof/>
                <w:webHidden/>
              </w:rPr>
              <w:t>9</w:t>
            </w:r>
            <w:r w:rsidR="0067304A">
              <w:rPr>
                <w:noProof/>
                <w:webHidden/>
              </w:rPr>
              <w:fldChar w:fldCharType="end"/>
            </w:r>
          </w:hyperlink>
        </w:p>
        <w:p w14:paraId="71A15CC0" w14:textId="77777777" w:rsidR="0067304A" w:rsidRDefault="0067304A">
          <w:r>
            <w:fldChar w:fldCharType="end"/>
          </w:r>
        </w:p>
      </w:sdtContent>
    </w:sdt>
    <w:p w14:paraId="56702DC1" w14:textId="77777777" w:rsidR="00D46058" w:rsidRPr="00DF5433" w:rsidRDefault="00D46058" w:rsidP="009C648D">
      <w:pPr>
        <w:spacing w:after="200" w:line="360" w:lineRule="auto"/>
        <w:jc w:val="left"/>
        <w:rPr>
          <w:rFonts w:eastAsiaTheme="majorEastAsia" w:cstheme="majorBidi"/>
          <w:b/>
          <w:bCs/>
          <w:sz w:val="28"/>
          <w:szCs w:val="28"/>
        </w:rPr>
      </w:pPr>
    </w:p>
    <w:p w14:paraId="289836A2" w14:textId="77777777" w:rsidR="0067304A" w:rsidRDefault="0067304A">
      <w:pPr>
        <w:spacing w:after="200" w:line="276" w:lineRule="auto"/>
        <w:jc w:val="left"/>
        <w:rPr>
          <w:rFonts w:eastAsiaTheme="majorEastAsia" w:cstheme="majorBidi"/>
          <w:b/>
          <w:bCs/>
          <w:sz w:val="28"/>
          <w:szCs w:val="28"/>
        </w:rPr>
      </w:pPr>
      <w:bookmarkStart w:id="5" w:name="_Toc70698289"/>
      <w:r>
        <w:br w:type="page"/>
      </w:r>
    </w:p>
    <w:p w14:paraId="72749F71" w14:textId="77777777" w:rsidR="00D46058" w:rsidRPr="00DF5433" w:rsidRDefault="00D46058" w:rsidP="009C648D">
      <w:pPr>
        <w:pStyle w:val="Heading1"/>
        <w:spacing w:line="360" w:lineRule="auto"/>
        <w:rPr>
          <w:lang w:val="en-GB"/>
        </w:rPr>
      </w:pPr>
      <w:r w:rsidRPr="00DF5433">
        <w:rPr>
          <w:lang w:val="en-GB"/>
        </w:rPr>
        <w:t>INTRODUCTION</w:t>
      </w:r>
      <w:bookmarkEnd w:id="0"/>
      <w:bookmarkEnd w:id="5"/>
    </w:p>
    <w:p w14:paraId="7F15B3E6" w14:textId="77777777" w:rsidR="002634E5" w:rsidRPr="00DF5433" w:rsidRDefault="002634E5" w:rsidP="007E503E">
      <w:pPr>
        <w:spacing w:line="360" w:lineRule="auto"/>
      </w:pPr>
      <w:r w:rsidRPr="00DF5433">
        <w:t xml:space="preserve">The aim of the report is to evaluate the importance of social programs and its benefit to the society by showing the relationship of stakeholders through social media platforms. A business not only based on Profit maximization but also work for society and its welfare in many ways which eliminate hurdles and economic crisis from society and make a country </w:t>
      </w:r>
      <w:r w:rsidR="00E4502D" w:rsidRPr="00DF5433">
        <w:t>will develop. Social program are</w:t>
      </w:r>
      <w:r w:rsidRPr="00DF5433">
        <w:t xml:space="preserve"> need of many families and people who are not living their life peacefully. They live on the Ray of </w:t>
      </w:r>
      <w:r w:rsidR="0022209A" w:rsidRPr="00DF5433">
        <w:t>hope that</w:t>
      </w:r>
      <w:r w:rsidRPr="00DF5433">
        <w:t xml:space="preserve"> </w:t>
      </w:r>
      <w:r w:rsidR="0022209A" w:rsidRPr="00DF5433">
        <w:t>depends</w:t>
      </w:r>
      <w:r w:rsidRPr="00DF5433">
        <w:t xml:space="preserve"> on charitable trusts and voluntary actions that could provide a better life to the vulnerable people</w:t>
      </w:r>
      <w:r w:rsidR="007E503E">
        <w:t>(Carlson,</w:t>
      </w:r>
      <w:r w:rsidR="007E503E" w:rsidRPr="007339BD">
        <w:t xml:space="preserve"> 2018</w:t>
      </w:r>
      <w:r w:rsidR="007E503E">
        <w:t>)</w:t>
      </w:r>
      <w:r w:rsidRPr="00DF5433">
        <w:t>.</w:t>
      </w:r>
      <w:r w:rsidR="0022209A" w:rsidRPr="00DF5433">
        <w:t xml:space="preserve"> This</w:t>
      </w:r>
      <w:r w:rsidRPr="00DF5433">
        <w:t xml:space="preserve"> Report is going to present the social culture issues within the society and how come solve by giving proper training and development to the Employees true adopting forward looking approach into to social organisation. The report is going to pr</w:t>
      </w:r>
      <w:r w:rsidR="00545DB7" w:rsidRPr="00DF5433">
        <w:t>esent all the discussion about The H</w:t>
      </w:r>
      <w:r w:rsidRPr="00DF5433">
        <w:t xml:space="preserve">ealth Foundation which is an autonomous charity trust of UK who </w:t>
      </w:r>
      <w:r w:rsidR="0034705D" w:rsidRPr="00DF5433">
        <w:t>serves</w:t>
      </w:r>
      <w:r w:rsidRPr="00DF5433">
        <w:t xml:space="preserve"> their efforts to</w:t>
      </w:r>
      <w:r w:rsidR="000A6F79" w:rsidRPr="00DF5433">
        <w:t xml:space="preserve"> make scared of people. The health</w:t>
      </w:r>
      <w:r w:rsidRPr="00DF5433">
        <w:t xml:space="preserve"> Foundation was incorporated in 1983 which is a trusted d</w:t>
      </w:r>
      <w:r w:rsidR="00576345" w:rsidRPr="00DF5433">
        <w:t>onation from Private Patient Plan</w:t>
      </w:r>
      <w:r w:rsidRPr="00DF5433">
        <w:t xml:space="preserve"> Limited.</w:t>
      </w:r>
    </w:p>
    <w:p w14:paraId="7EA37683" w14:textId="77777777" w:rsidR="00D46058" w:rsidRPr="00DF5433" w:rsidRDefault="00D46058" w:rsidP="009C648D">
      <w:pPr>
        <w:pStyle w:val="Heading1"/>
        <w:spacing w:line="360" w:lineRule="auto"/>
        <w:rPr>
          <w:lang w:val="en-GB"/>
        </w:rPr>
      </w:pPr>
      <w:bookmarkStart w:id="6" w:name="_Toc70698290"/>
      <w:r w:rsidRPr="00DF5433">
        <w:rPr>
          <w:lang w:val="en-GB"/>
        </w:rPr>
        <w:t>MAIN BODY</w:t>
      </w:r>
      <w:bookmarkEnd w:id="1"/>
      <w:bookmarkEnd w:id="6"/>
    </w:p>
    <w:p w14:paraId="60067873" w14:textId="77777777" w:rsidR="00FD4364" w:rsidRPr="00DF5433" w:rsidRDefault="00FD4364" w:rsidP="009C648D">
      <w:pPr>
        <w:pStyle w:val="Heading1"/>
        <w:spacing w:line="360" w:lineRule="auto"/>
        <w:rPr>
          <w:lang w:val="en-GB"/>
        </w:rPr>
      </w:pPr>
      <w:bookmarkStart w:id="7" w:name="_Toc70698291"/>
      <w:r w:rsidRPr="00DF5433">
        <w:rPr>
          <w:lang w:val="en-GB"/>
        </w:rPr>
        <w:t>TASK</w:t>
      </w:r>
      <w:bookmarkEnd w:id="7"/>
    </w:p>
    <w:p w14:paraId="7347AD2A" w14:textId="77777777" w:rsidR="003233D7" w:rsidRPr="00DF5433" w:rsidRDefault="002079F4" w:rsidP="009C648D">
      <w:pPr>
        <w:pStyle w:val="Heading2"/>
        <w:spacing w:line="360" w:lineRule="auto"/>
        <w:rPr>
          <w:lang w:val="en-GB"/>
        </w:rPr>
      </w:pPr>
      <w:bookmarkStart w:id="8" w:name="_Toc70698292"/>
      <w:r w:rsidRPr="00DF5433">
        <w:rPr>
          <w:lang w:val="en-GB"/>
        </w:rPr>
        <w:t>Organisation best practice on community engagement and stakeholder participation</w:t>
      </w:r>
      <w:bookmarkEnd w:id="8"/>
    </w:p>
    <w:p w14:paraId="1FCB18D9" w14:textId="77777777" w:rsidR="004E071A" w:rsidRPr="00DF5433" w:rsidRDefault="008938E4" w:rsidP="009C648D">
      <w:pPr>
        <w:spacing w:line="360" w:lineRule="auto"/>
      </w:pPr>
      <w:r w:rsidRPr="00DF5433">
        <w:tab/>
      </w:r>
    </w:p>
    <w:p w14:paraId="4D850896" w14:textId="77777777" w:rsidR="004E071A" w:rsidRDefault="004E071A" w:rsidP="009C648D">
      <w:pPr>
        <w:spacing w:line="360" w:lineRule="auto"/>
        <w:rPr>
          <w:b/>
          <w:bCs/>
        </w:rPr>
      </w:pPr>
      <w:r w:rsidRPr="005A45EC">
        <w:rPr>
          <w:b/>
          <w:bCs/>
        </w:rPr>
        <w:t xml:space="preserve">Relationship with stakeholders and engagement </w:t>
      </w:r>
    </w:p>
    <w:p w14:paraId="03A72E79" w14:textId="77777777" w:rsidR="005A45EC" w:rsidRPr="00216747" w:rsidRDefault="00216747" w:rsidP="007E503E">
      <w:pPr>
        <w:spacing w:line="360" w:lineRule="auto"/>
      </w:pPr>
      <w:r w:rsidRPr="00216747">
        <w:t>Stakeholders are crucial part of an organisation whether it is working on social aspect or profitable aspects. Stakeholders are those people who make their contribution by undertaking business activities and investing into to fulfilling business objective. These stakeholders are investors, group members</w:t>
      </w:r>
      <w:r w:rsidR="008574E5">
        <w:t>,</w:t>
      </w:r>
      <w:r w:rsidRPr="00216747">
        <w:t xml:space="preserve"> voluntary participation</w:t>
      </w:r>
      <w:r w:rsidR="008574E5">
        <w:t>,</w:t>
      </w:r>
      <w:r w:rsidRPr="00216747">
        <w:t xml:space="preserve"> employees and all the members who are connected with the organisation. Relationship of stakeholders is necessary as no organisation could work anonymously without any support and participation of its members. The health Foundation UK has external affairs manager through which they maintain their relationship by communicating directorate. The stakeholders include the team of director’s</w:t>
      </w:r>
      <w:r>
        <w:t>,</w:t>
      </w:r>
      <w:r w:rsidRPr="00216747">
        <w:t xml:space="preserve"> arm's length body and parliaments of civil servants. The organisation uses a coordinated corporate approach in order to manage the stakeholder’s relationship by providing them accurate information of policies and make the development across the UK. They support development strategies by making clothes collaboration with their stakeholders whenever it is required. The employees will get engaged through media policies and require all the influencing skills by writing and editing skills </w:t>
      </w:r>
      <w:r w:rsidR="00907CE7">
        <w:t>,</w:t>
      </w:r>
      <w:r w:rsidRPr="00216747">
        <w:t xml:space="preserve"> Communications</w:t>
      </w:r>
      <w:r w:rsidR="007E503E">
        <w:t xml:space="preserve">(Chung, and Mathew, </w:t>
      </w:r>
      <w:r w:rsidR="007E503E" w:rsidRPr="007339BD">
        <w:t xml:space="preserve"> 2018</w:t>
      </w:r>
      <w:r w:rsidR="007E503E">
        <w:t>)</w:t>
      </w:r>
      <w:r w:rsidRPr="00216747">
        <w:t>. The health Foundation involves participation of stakeholders through various social media like job applications, their website or other social handling like Facebook and Instagram which attract many stakeholders to invest in to their social program by evaluating all the organisation policies which make their contribution effective.</w:t>
      </w:r>
      <w:r w:rsidR="005758EF" w:rsidRPr="005758EF">
        <w:t xml:space="preserve"> The</w:t>
      </w:r>
      <w:r w:rsidR="00235F18">
        <w:t>y</w:t>
      </w:r>
      <w:r w:rsidR="005758EF" w:rsidRPr="005758EF">
        <w:t xml:space="preserve"> mainly engage with them through social media platforms which help the organisation to indulge professional experts who can better complete their work and to the organisation. Organisation may communication with their stakeholders through email website and other channels that make the engagement successful and up to the point of organisation objective conference meeting on </w:t>
      </w:r>
      <w:r w:rsidR="00235F18" w:rsidRPr="005758EF">
        <w:t>zoom</w:t>
      </w:r>
      <w:r w:rsidR="005758EF" w:rsidRPr="005758EF">
        <w:t xml:space="preserve"> application are the common ways through which the conduct decision-making process and effectively work on policies by taking perception of each stakeholder.</w:t>
      </w:r>
    </w:p>
    <w:p w14:paraId="3FAE927A" w14:textId="77777777" w:rsidR="004E071A" w:rsidRDefault="00DF5433" w:rsidP="009C648D">
      <w:pPr>
        <w:spacing w:line="360" w:lineRule="auto"/>
        <w:rPr>
          <w:b/>
          <w:bCs/>
        </w:rPr>
      </w:pPr>
      <w:r w:rsidRPr="005A45EC">
        <w:rPr>
          <w:b/>
          <w:bCs/>
        </w:rPr>
        <w:t xml:space="preserve">Different era of organization by explaining </w:t>
      </w:r>
      <w:r w:rsidR="005A45EC" w:rsidRPr="005A45EC">
        <w:rPr>
          <w:b/>
          <w:bCs/>
        </w:rPr>
        <w:t>employee’s</w:t>
      </w:r>
      <w:r w:rsidRPr="005A45EC">
        <w:rPr>
          <w:b/>
          <w:bCs/>
        </w:rPr>
        <w:t xml:space="preserve"> skills knowledge for evolvement of community</w:t>
      </w:r>
      <w:r w:rsidR="00897704">
        <w:rPr>
          <w:b/>
          <w:bCs/>
        </w:rPr>
        <w:t xml:space="preserve"> engagement</w:t>
      </w:r>
    </w:p>
    <w:p w14:paraId="273626D7" w14:textId="77777777" w:rsidR="00897704" w:rsidRPr="00FB7FC5" w:rsidRDefault="002C3898" w:rsidP="00C55478">
      <w:pPr>
        <w:spacing w:line="360" w:lineRule="auto"/>
      </w:pPr>
      <w:r w:rsidRPr="00FB7FC5">
        <w:t>There are different areas of working in</w:t>
      </w:r>
      <w:r w:rsidR="00F763EF" w:rsidRPr="00FB7FC5">
        <w:t>to the health Foundation UK,</w:t>
      </w:r>
      <w:r w:rsidRPr="00FB7FC5">
        <w:t xml:space="preserve"> as the company e come forward to provide better Healthcare facilities for the people in the UK. The com</w:t>
      </w:r>
      <w:r w:rsidR="00FB7FC5">
        <w:t>pany involves a different a</w:t>
      </w:r>
      <w:r w:rsidR="00694020">
        <w:t>rea of</w:t>
      </w:r>
      <w:r w:rsidRPr="00FB7FC5">
        <w:t xml:space="preserve"> analysing and providing change to the people into Healthcare sector. There are different departments and errors of working such as communication team public affairs holder media relations management and general working. These different errors are required a range of skills and knowledge which an employee needs to have in order to perform their jobs effectively. For that instance the health Foundation required a strategic and operational role for their Foundation to achieve their strategic objectives</w:t>
      </w:r>
      <w:r w:rsidR="00C55478">
        <w:t>(Durand,  2020)</w:t>
      </w:r>
      <w:r w:rsidRPr="00FB7FC5">
        <w:t xml:space="preserve">. The employee needs to be expert in giving Advisors of effective engagement with Parliament endowment. Along with this the employee needs to </w:t>
      </w:r>
      <w:r w:rsidR="00621323" w:rsidRPr="00FB7FC5">
        <w:t>gran</w:t>
      </w:r>
      <w:r w:rsidR="00F53D6C" w:rsidRPr="00FB7FC5">
        <w:t xml:space="preserve">t </w:t>
      </w:r>
      <w:r w:rsidRPr="00FB7FC5">
        <w:t>supervising on maintaining stakeholder development and policies. Providing better communication with support the major areas of strategies. In order to run the job role of external affairs manager the employee will have the skills mentioned below:</w:t>
      </w:r>
    </w:p>
    <w:p w14:paraId="637CDBBF" w14:textId="77777777" w:rsidR="002C3898" w:rsidRPr="00FB7FC5" w:rsidRDefault="002C3898" w:rsidP="009C648D">
      <w:pPr>
        <w:pStyle w:val="ListParagraph"/>
        <w:numPr>
          <w:ilvl w:val="0"/>
          <w:numId w:val="5"/>
        </w:numPr>
        <w:spacing w:line="360" w:lineRule="auto"/>
      </w:pPr>
      <w:r w:rsidRPr="00FB7FC5">
        <w:t>Integrated of effective communication in order to manage stakeholder relationship effectively and also influence media relations.</w:t>
      </w:r>
    </w:p>
    <w:p w14:paraId="48071FD4" w14:textId="77777777" w:rsidR="002C3898" w:rsidRPr="00FB7FC5" w:rsidRDefault="002C3898" w:rsidP="009C648D">
      <w:pPr>
        <w:pStyle w:val="ListParagraph"/>
        <w:numPr>
          <w:ilvl w:val="0"/>
          <w:numId w:val="5"/>
        </w:numPr>
        <w:spacing w:line="360" w:lineRule="auto"/>
      </w:pPr>
      <w:r w:rsidRPr="00FB7FC5">
        <w:t>Support colleagues and other members of help Foundation to carry out their work on analysis and research</w:t>
      </w:r>
      <w:r w:rsidR="00C55478">
        <w:t>(Salsberg,  and Merati,</w:t>
      </w:r>
      <w:r w:rsidR="00C55478" w:rsidRPr="007339BD">
        <w:t xml:space="preserve"> 2018</w:t>
      </w:r>
      <w:r w:rsidR="00C55478">
        <w:t xml:space="preserve">). </w:t>
      </w:r>
    </w:p>
    <w:p w14:paraId="545CE201" w14:textId="77777777" w:rsidR="002C3898" w:rsidRPr="00FB7FC5" w:rsidRDefault="002C3898" w:rsidP="009C648D">
      <w:pPr>
        <w:pStyle w:val="ListParagraph"/>
        <w:numPr>
          <w:ilvl w:val="0"/>
          <w:numId w:val="5"/>
        </w:numPr>
        <w:spacing w:line="360" w:lineRule="auto"/>
      </w:pPr>
      <w:r w:rsidRPr="00FB7FC5">
        <w:t>The manager must have innovative skills for timely activity completion by setting objectives and goals. Famous have influential skills that could engage stakeholders and manage all the other</w:t>
      </w:r>
    </w:p>
    <w:p w14:paraId="0A571FFA" w14:textId="77777777" w:rsidR="002C3898" w:rsidRPr="00FB7FC5" w:rsidRDefault="002C3898" w:rsidP="009C648D">
      <w:pPr>
        <w:pStyle w:val="ListParagraph"/>
        <w:numPr>
          <w:ilvl w:val="0"/>
          <w:numId w:val="5"/>
        </w:numPr>
        <w:spacing w:line="360" w:lineRule="auto"/>
      </w:pPr>
      <w:r w:rsidRPr="00FB7FC5">
        <w:t>The manager needs to develop and manage the public affairs uncertainty which could impact on reputation of organisation.</w:t>
      </w:r>
    </w:p>
    <w:p w14:paraId="4B72649B" w14:textId="77777777" w:rsidR="002C3898" w:rsidRPr="00FB7FC5" w:rsidRDefault="002C3898" w:rsidP="009C648D">
      <w:pPr>
        <w:pStyle w:val="ListParagraph"/>
        <w:numPr>
          <w:ilvl w:val="0"/>
          <w:numId w:val="5"/>
        </w:numPr>
        <w:spacing w:line="360" w:lineRule="auto"/>
      </w:pPr>
      <w:r w:rsidRPr="00FB7FC5">
        <w:t>They must have knowledge of budgets and values of money in Healt</w:t>
      </w:r>
      <w:r w:rsidR="007B4877" w:rsidRPr="00FB7FC5">
        <w:t xml:space="preserve">hcare sector to not engage </w:t>
      </w:r>
      <w:r w:rsidR="00FB7FC5" w:rsidRPr="00FB7FC5">
        <w:t>any unnecessary</w:t>
      </w:r>
      <w:r w:rsidRPr="00FB7FC5">
        <w:t xml:space="preserve"> work which could lead to make come to the customer and Organisation</w:t>
      </w:r>
      <w:r w:rsidR="00C55478">
        <w:t xml:space="preserve">(Westfall, </w:t>
      </w:r>
      <w:r w:rsidR="00C55478" w:rsidRPr="007339BD">
        <w:t xml:space="preserve"> and </w:t>
      </w:r>
      <w:proofErr w:type="spellStart"/>
      <w:r w:rsidR="00C55478" w:rsidRPr="007339BD">
        <w:t>Zittlema</w:t>
      </w:r>
      <w:r w:rsidR="00C55478">
        <w:t>n</w:t>
      </w:r>
      <w:proofErr w:type="spellEnd"/>
      <w:r w:rsidR="00C55478">
        <w:t xml:space="preserve">, </w:t>
      </w:r>
      <w:r w:rsidR="00C55478" w:rsidRPr="007339BD">
        <w:t xml:space="preserve"> 2017</w:t>
      </w:r>
      <w:r w:rsidR="00C55478">
        <w:t>)</w:t>
      </w:r>
      <w:r w:rsidRPr="00FB7FC5">
        <w:t>.</w:t>
      </w:r>
    </w:p>
    <w:p w14:paraId="7E8A5D48" w14:textId="77777777" w:rsidR="002C3898" w:rsidRPr="00FB7FC5" w:rsidRDefault="002C3898" w:rsidP="009C648D">
      <w:pPr>
        <w:pStyle w:val="ListParagraph"/>
        <w:numPr>
          <w:ilvl w:val="0"/>
          <w:numId w:val="5"/>
        </w:numPr>
        <w:spacing w:line="360" w:lineRule="auto"/>
      </w:pPr>
      <w:r w:rsidRPr="00FB7FC5">
        <w:t>The manager needs to you have skills of maintaining contacts and relations with other foundations in order to working collaboratively.</w:t>
      </w:r>
    </w:p>
    <w:p w14:paraId="1D297E3B" w14:textId="77777777" w:rsidR="00DF5433" w:rsidRDefault="005A45EC" w:rsidP="009C648D">
      <w:pPr>
        <w:spacing w:line="360" w:lineRule="auto"/>
        <w:rPr>
          <w:b/>
          <w:bCs/>
        </w:rPr>
      </w:pPr>
      <w:r w:rsidRPr="005A45EC">
        <w:rPr>
          <w:b/>
          <w:bCs/>
        </w:rPr>
        <w:t>Use of different social media programmes to support business</w:t>
      </w:r>
    </w:p>
    <w:p w14:paraId="5BDC66A3" w14:textId="77777777" w:rsidR="005F4948" w:rsidRPr="000F7BC3" w:rsidRDefault="00E86F58" w:rsidP="009C648D">
      <w:pPr>
        <w:spacing w:line="360" w:lineRule="auto"/>
        <w:ind w:firstLine="720"/>
      </w:pPr>
      <w:r w:rsidRPr="000F7BC3">
        <w:t>In Healthcare sector, social media has become an vital resource in order to treat patients at an emergency and to take effective use of social media platforms. But social media content is different for Healthcare sector and other organisation full stop the health Foundation needs to make appropriate use of social media in order to engage community towards social voluntary work and support their business across UK</w:t>
      </w:r>
      <w:r w:rsidR="00C55478">
        <w:t>(Ngwira, and Mayhew,</w:t>
      </w:r>
      <w:r w:rsidR="00C55478" w:rsidRPr="007339BD">
        <w:t xml:space="preserve"> 2020</w:t>
      </w:r>
      <w:r w:rsidR="00C55478">
        <w:t xml:space="preserve">). </w:t>
      </w:r>
      <w:r w:rsidRPr="000F7BC3">
        <w:t xml:space="preserve">It require a range of Creative and professional skills in order to access social media platforms as they have many benefits into Healthcare sector. The content needs to be more accurate and trusted via professional </w:t>
      </w:r>
      <w:r w:rsidR="00453B21" w:rsidRPr="000F7BC3">
        <w:t>experts who are</w:t>
      </w:r>
      <w:r w:rsidRPr="000F7BC3">
        <w:t xml:space="preserve"> going to regulate across all over media and influence individual Life by raising awareness in some common health practices</w:t>
      </w:r>
      <w:r w:rsidR="00C55478">
        <w:t>(García,</w:t>
      </w:r>
      <w:r w:rsidR="00C55478" w:rsidRPr="007339BD">
        <w:t xml:space="preserve"> 2017</w:t>
      </w:r>
      <w:r w:rsidR="00C55478">
        <w:t xml:space="preserve">). </w:t>
      </w:r>
      <w:r w:rsidRPr="000F7BC3">
        <w:t xml:space="preserve">When the </w:t>
      </w:r>
      <w:r w:rsidR="000F7BC3" w:rsidRPr="000F7BC3">
        <w:t>situation gets</w:t>
      </w:r>
      <w:r w:rsidRPr="000F7BC3">
        <w:t xml:space="preserve"> Complex and is a need for fast awareness social media is the best platform in order to provide guidelines and its preventions to number of people. The current popular content of social media by health Foundation is the podcast which live on their website to reduce health inequalities and covid-19 chart series in England 2020. The organisation use newsletter blogs press releas</w:t>
      </w:r>
      <w:r w:rsidR="008B5716" w:rsidRPr="000F7BC3">
        <w:t xml:space="preserve">e, news </w:t>
      </w:r>
      <w:r w:rsidR="007F599D" w:rsidRPr="000F7BC3">
        <w:t xml:space="preserve">and podcast which </w:t>
      </w:r>
      <w:r w:rsidR="009D12B4" w:rsidRPr="000F7BC3">
        <w:t>they update</w:t>
      </w:r>
      <w:r w:rsidRPr="000F7BC3">
        <w:t xml:space="preserve"> through their websites and make General people aware about their business. It </w:t>
      </w:r>
      <w:r w:rsidR="009D12B4" w:rsidRPr="000F7BC3">
        <w:t>requires</w:t>
      </w:r>
      <w:r w:rsidRPr="000F7BC3">
        <w:t xml:space="preserve"> professional and creative knowledge in order to be active on social media and provide what the patients looking for. Also so the doctors and they're members take parti</w:t>
      </w:r>
      <w:r w:rsidR="00493257" w:rsidRPr="000F7BC3">
        <w:t>cipates in webinars</w:t>
      </w:r>
      <w:r w:rsidRPr="000F7BC3">
        <w:t xml:space="preserve"> are seminars to conduct home workshop for providing treatment </w:t>
      </w:r>
      <w:r w:rsidR="000F7BC3" w:rsidRPr="000F7BC3">
        <w:t>to</w:t>
      </w:r>
      <w:r w:rsidRPr="000F7BC3">
        <w:t xml:space="preserve"> </w:t>
      </w:r>
      <w:r w:rsidR="00907CE7" w:rsidRPr="000F7BC3">
        <w:t>the</w:t>
      </w:r>
      <w:r w:rsidRPr="000F7BC3">
        <w:t xml:space="preserve"> aged people who cannot willing to move one place to another. So that</w:t>
      </w:r>
      <w:r w:rsidR="00424774" w:rsidRPr="000F7BC3">
        <w:t>,</w:t>
      </w:r>
      <w:r w:rsidR="00022581" w:rsidRPr="000F7BC3">
        <w:t xml:space="preserve"> the</w:t>
      </w:r>
      <w:r w:rsidRPr="000F7BC3">
        <w:t xml:space="preserve"> managers and employees required good communication skills and interpersonal behaviour that helps them to identify actual health problem of patient</w:t>
      </w:r>
      <w:r w:rsidR="000815A6" w:rsidRPr="000F7BC3">
        <w:t xml:space="preserve"> through</w:t>
      </w:r>
      <w:r w:rsidRPr="000F7BC3">
        <w:t xml:space="preserve"> the channels of social media.</w:t>
      </w:r>
    </w:p>
    <w:p w14:paraId="315A66D0" w14:textId="77777777" w:rsidR="005A45EC" w:rsidRDefault="005A45EC" w:rsidP="009C648D">
      <w:pPr>
        <w:spacing w:line="360" w:lineRule="auto"/>
        <w:rPr>
          <w:b/>
          <w:bCs/>
        </w:rPr>
      </w:pPr>
      <w:r w:rsidRPr="005A45EC">
        <w:rPr>
          <w:b/>
          <w:bCs/>
        </w:rPr>
        <w:t xml:space="preserve">Training and development require dealing with socio cultural </w:t>
      </w:r>
      <w:r w:rsidR="00907CE7">
        <w:rPr>
          <w:b/>
          <w:bCs/>
        </w:rPr>
        <w:t>issues</w:t>
      </w:r>
    </w:p>
    <w:p w14:paraId="74270D1B" w14:textId="77777777" w:rsidR="005D48F8" w:rsidRPr="00907CE7" w:rsidRDefault="00907CE7" w:rsidP="009C648D">
      <w:pPr>
        <w:spacing w:line="360" w:lineRule="auto"/>
        <w:ind w:firstLine="720"/>
      </w:pPr>
      <w:r w:rsidRPr="00907CE7">
        <w:t>There are various social cultural issues that a Health Care Organisation face while treating patient and take a approach towards being better for patients. There are cultural differences which creates gap between communication for patient doctors and other administration members. Strategies</w:t>
      </w:r>
      <w:r>
        <w:t>,</w:t>
      </w:r>
      <w:r w:rsidRPr="00907CE7">
        <w:t xml:space="preserve"> which include patient preparation, making communication, handling different behaviour and manner of patients which needs to be positive and friend full. Therefore in order to remove elements of cultural issues the upcoming doctors need to take care of factors that eliminate all the cultural disparities. A good training program is a need for today's Healthcare organisation like the health Foundation that needs to prepare Strategies and training programs in order to solve cultural issues</w:t>
      </w:r>
      <w:r w:rsidR="00C55478">
        <w:t>(Hildreth,</w:t>
      </w:r>
      <w:r w:rsidR="00C55478" w:rsidRPr="007339BD">
        <w:t xml:space="preserve"> 2018</w:t>
      </w:r>
      <w:r w:rsidR="00C55478">
        <w:t>)</w:t>
      </w:r>
      <w:r w:rsidR="00C55478" w:rsidRPr="000F7BC3">
        <w:t>.</w:t>
      </w:r>
      <w:r w:rsidRPr="00907CE7">
        <w:t>. These training programs include colon the managers need to start taking approaches and tools into seminars and training sessions which will help the employees to be aware about cultural issues valuation of software’s and assignment in order to takes everyone views about cultural sessions. It will boost their talent to communicate and work with different multilingual people</w:t>
      </w:r>
      <w:r w:rsidR="00C55478">
        <w:t>(</w:t>
      </w:r>
      <w:r w:rsidR="00C55478" w:rsidRPr="007339BD">
        <w:t>Langley-Turnbau</w:t>
      </w:r>
      <w:r w:rsidR="00C55478">
        <w:t xml:space="preserve">gh, and Neikirk, 2018). </w:t>
      </w:r>
      <w:r w:rsidRPr="00907CE7">
        <w:t>Also the company needs to start launch and learn cultural talk and employee rotation program in which leaders and managers will from their duties by making employees aware about the significance of culture. In order to expand the business and Organisation the health Foundation needs to make their employees ready for international Tour so that they could provide their service in other parts of the world also. The health Foundation require effective training by making group discussion and involving the one who is week to make them better so that patients would not feel underrated and could not get equal treatment. It will reduce the impact of social disparities man making diversify and culture which will maintain patients consis</w:t>
      </w:r>
      <w:r>
        <w:t>tency regardless of their believes,</w:t>
      </w:r>
      <w:r w:rsidRPr="00907CE7">
        <w:t xml:space="preserve"> ethics and culture and provide medical treatments with a generous behaviour.</w:t>
      </w:r>
    </w:p>
    <w:p w14:paraId="192EB2F5" w14:textId="77777777" w:rsidR="005A45EC" w:rsidRDefault="005A45EC" w:rsidP="009C648D">
      <w:pPr>
        <w:spacing w:line="360" w:lineRule="auto"/>
        <w:rPr>
          <w:b/>
          <w:bCs/>
        </w:rPr>
      </w:pPr>
      <w:r w:rsidRPr="005A45EC">
        <w:rPr>
          <w:b/>
          <w:bCs/>
        </w:rPr>
        <w:t>Why need for forward looking approach in training employees</w:t>
      </w:r>
    </w:p>
    <w:p w14:paraId="2F941515" w14:textId="77777777" w:rsidR="00907CE7" w:rsidRPr="00CA6E37" w:rsidRDefault="00CA6E37" w:rsidP="009C648D">
      <w:pPr>
        <w:spacing w:line="360" w:lineRule="auto"/>
        <w:ind w:firstLine="720"/>
      </w:pPr>
      <w:r w:rsidRPr="00CA6E37">
        <w:t>Social cultural issues and Global Business Environment is reaching at vast rate into the market</w:t>
      </w:r>
      <w:r w:rsidR="00C55478">
        <w:t xml:space="preserve">(Kumar, 2017). </w:t>
      </w:r>
      <w:r w:rsidRPr="00CA6E37">
        <w:t>Healthcare organisations require it in a appropriate effective way in order to make their business success by sustainable relationships and maintaining stakeholders. So there is need for forward looking approach to the health Foundation in providing training to their employees for making environment of multiculturalism. This forward-looking approach will train the employee to be more effective in providing Health Care facilities which is the potential aim of the health Foundation.</w:t>
      </w:r>
    </w:p>
    <w:p w14:paraId="5EF98352" w14:textId="77777777" w:rsidR="00CA6E37" w:rsidRPr="00CA6E37" w:rsidRDefault="00CA6E37" w:rsidP="009C648D">
      <w:pPr>
        <w:spacing w:line="360" w:lineRule="auto"/>
      </w:pPr>
      <w:r w:rsidRPr="00CA6E37">
        <w:rPr>
          <w:b/>
          <w:bCs/>
        </w:rPr>
        <w:t>Overcome language and cultural barriers</w:t>
      </w:r>
      <w:r>
        <w:t>:</w:t>
      </w:r>
      <w:r w:rsidRPr="00CA6E37">
        <w:t xml:space="preserve"> this approach will make a team multitasking and multilingual that could speak and communicate with different language people and solve their problems in a stipulated period time</w:t>
      </w:r>
      <w:r w:rsidR="00C55478">
        <w:t xml:space="preserve">(Jones, 2019). </w:t>
      </w:r>
      <w:r w:rsidRPr="00CA6E37">
        <w:t>In order to reduce language barrier, the training session must be in such a way that employees engage more in two different learning language by using sentences and repeat this task into their daily practices. First they need to choose their language in which day are more comfortable and avoid using language in which they are not fluent.</w:t>
      </w:r>
    </w:p>
    <w:p w14:paraId="252FBF93" w14:textId="77777777" w:rsidR="00CA6E37" w:rsidRPr="00CA6E37" w:rsidRDefault="00CA6E37" w:rsidP="009C648D">
      <w:pPr>
        <w:spacing w:line="360" w:lineRule="auto"/>
      </w:pPr>
      <w:r w:rsidRPr="00CA6E37">
        <w:rPr>
          <w:b/>
          <w:bCs/>
        </w:rPr>
        <w:t>Plan the project around different time zone</w:t>
      </w:r>
      <w:r w:rsidRPr="00CA6E37">
        <w:t>: this approach will lead the manager to supervise the multicultural team bye bye-bye managing time to check their performance and make relevant opinion to avoid mistakes. Also set deadlines and targets for the employees walking into Healthcare sector so that no confusion will regulate.</w:t>
      </w:r>
    </w:p>
    <w:p w14:paraId="33D53BA0" w14:textId="77777777" w:rsidR="00CA6E37" w:rsidRDefault="00CA6E37" w:rsidP="009C648D">
      <w:pPr>
        <w:spacing w:line="360" w:lineRule="auto"/>
      </w:pPr>
      <w:r w:rsidRPr="00CA6E37">
        <w:rPr>
          <w:b/>
          <w:bCs/>
        </w:rPr>
        <w:t>Preparation time</w:t>
      </w:r>
      <w:r>
        <w:rPr>
          <w:b/>
          <w:bCs/>
        </w:rPr>
        <w:t xml:space="preserve"> </w:t>
      </w:r>
      <w:r w:rsidRPr="008C44E8">
        <w:t>it</w:t>
      </w:r>
      <w:r w:rsidRPr="00CA6E37">
        <w:t xml:space="preserve"> is also must when the professionals and doctors require in order studying different Complex health situations so that no patient would get harm with unreliable t treatment.</w:t>
      </w:r>
    </w:p>
    <w:p w14:paraId="165D3F12" w14:textId="77777777" w:rsidR="00F63A0A" w:rsidRDefault="00F63A0A" w:rsidP="009C648D">
      <w:pPr>
        <w:spacing w:line="360" w:lineRule="auto"/>
      </w:pPr>
    </w:p>
    <w:p w14:paraId="12495621" w14:textId="77777777" w:rsidR="00F63A0A" w:rsidRDefault="00F63A0A" w:rsidP="009C648D">
      <w:pPr>
        <w:pStyle w:val="Heading1"/>
        <w:spacing w:line="360" w:lineRule="auto"/>
      </w:pPr>
      <w:bookmarkStart w:id="9" w:name="_Toc70698293"/>
      <w:r w:rsidRPr="00F63A0A">
        <w:t>Recommendations</w:t>
      </w:r>
      <w:bookmarkEnd w:id="9"/>
    </w:p>
    <w:p w14:paraId="2279F97F" w14:textId="77777777" w:rsidR="00F63A0A" w:rsidRPr="00F63A0A" w:rsidRDefault="009C648D" w:rsidP="009C648D">
      <w:pPr>
        <w:spacing w:line="360" w:lineRule="auto"/>
        <w:rPr>
          <w:lang w:val="en-US"/>
        </w:rPr>
      </w:pPr>
      <w:r w:rsidRPr="009C648D">
        <w:rPr>
          <w:lang w:val="en-US"/>
        </w:rPr>
        <w:t>From the above discussion coma it has recommended that the health Foundation need to build multiculturalism by eliminating all the cultural differences which regulate the gap of communication and language barrier. This could only be possible by providing good training and programmed to the Employees which is need for today's generation where there are many complexity arises. Use of social media and needs to be much fluent and effective in providing better treatment so that patients would trust the organization appropriately. Therefore, it is also recommended that use more of home services so that the aged people would not feel uncomfortable and get their treatment at their doorstep.</w:t>
      </w:r>
    </w:p>
    <w:p w14:paraId="3C6537E2" w14:textId="77777777" w:rsidR="00D46058" w:rsidRDefault="00D46058" w:rsidP="009C648D">
      <w:pPr>
        <w:pStyle w:val="Heading1"/>
        <w:spacing w:line="360" w:lineRule="auto"/>
        <w:rPr>
          <w:lang w:val="en-GB"/>
        </w:rPr>
      </w:pPr>
      <w:bookmarkStart w:id="10" w:name="_Toc70698294"/>
      <w:r w:rsidRPr="00DF5433">
        <w:rPr>
          <w:lang w:val="en-GB"/>
        </w:rPr>
        <w:t>CONCLUSION</w:t>
      </w:r>
      <w:bookmarkEnd w:id="2"/>
      <w:bookmarkEnd w:id="10"/>
    </w:p>
    <w:p w14:paraId="121D9C2A" w14:textId="77777777" w:rsidR="009C648D" w:rsidRPr="009C648D" w:rsidRDefault="002F1D76" w:rsidP="002F1D76">
      <w:pPr>
        <w:spacing w:line="360" w:lineRule="auto"/>
      </w:pPr>
      <w:r w:rsidRPr="002F1D76">
        <w:t>The report concluded that community engagement is necessary for the Healthcare organisations who to work on Charity purpose and require funds investment to run their organisation effectively. This could only be possible by maintaining stakeholder relations true effective social media programs and platforms such as public media relations antibodies culture is them and making effective communication. Apart from this the report also analyse the need for training and development programme to avoid cultural issues by undertaking forward-looking approach that enable the employees to learn new things about language and multiculturalism.</w:t>
      </w:r>
    </w:p>
    <w:p w14:paraId="14FCC08A" w14:textId="77777777" w:rsidR="00D46058" w:rsidRPr="00DF5433" w:rsidRDefault="00D46058" w:rsidP="002F1D76">
      <w:pPr>
        <w:spacing w:after="200" w:line="360" w:lineRule="auto"/>
        <w:jc w:val="left"/>
        <w:rPr>
          <w:rFonts w:eastAsiaTheme="majorEastAsia" w:cstheme="majorBidi"/>
          <w:b/>
          <w:bCs/>
          <w:sz w:val="28"/>
          <w:szCs w:val="28"/>
        </w:rPr>
      </w:pPr>
      <w:r w:rsidRPr="00DF5433">
        <w:br w:type="page"/>
      </w:r>
    </w:p>
    <w:p w14:paraId="3F733A56" w14:textId="77777777" w:rsidR="00D46058" w:rsidRPr="00DF5433" w:rsidRDefault="00D46058" w:rsidP="009C648D">
      <w:pPr>
        <w:pStyle w:val="Heading1"/>
        <w:spacing w:line="360" w:lineRule="auto"/>
        <w:rPr>
          <w:lang w:val="en-GB"/>
        </w:rPr>
      </w:pPr>
      <w:bookmarkStart w:id="11" w:name="_Toc70698295"/>
      <w:r w:rsidRPr="00DF5433">
        <w:rPr>
          <w:lang w:val="en-GB"/>
        </w:rPr>
        <w:t>References</w:t>
      </w:r>
      <w:bookmarkEnd w:id="3"/>
      <w:bookmarkEnd w:id="11"/>
      <w:r w:rsidRPr="00DF5433">
        <w:rPr>
          <w:lang w:val="en-GB"/>
        </w:rPr>
        <w:t xml:space="preserve"> </w:t>
      </w:r>
    </w:p>
    <w:p w14:paraId="4291C4AB" w14:textId="77777777" w:rsidR="00D46058" w:rsidRPr="00DF5433" w:rsidRDefault="00D46058" w:rsidP="009C648D">
      <w:pPr>
        <w:pStyle w:val="Heading2"/>
        <w:spacing w:line="360" w:lineRule="auto"/>
        <w:rPr>
          <w:lang w:val="en-GB"/>
        </w:rPr>
      </w:pPr>
      <w:bookmarkStart w:id="12" w:name="_Toc70698296"/>
      <w:r w:rsidRPr="00DF5433">
        <w:rPr>
          <w:lang w:val="en-GB"/>
        </w:rPr>
        <w:t>Books and journals:</w:t>
      </w:r>
      <w:bookmarkEnd w:id="4"/>
      <w:bookmarkEnd w:id="12"/>
    </w:p>
    <w:p w14:paraId="6D329C46" w14:textId="77777777" w:rsidR="007339BD" w:rsidRPr="007339BD" w:rsidRDefault="007339BD" w:rsidP="007339BD">
      <w:pPr>
        <w:ind w:left="1080" w:hanging="1080"/>
      </w:pPr>
      <w:r w:rsidRPr="007339BD">
        <w:t>Carlson, S.E., 2018. An Evolving Experiment in Community Engagement: the Philippine Co-Curation Partnership at the Field Museum.</w:t>
      </w:r>
    </w:p>
    <w:p w14:paraId="49A2268F" w14:textId="77777777" w:rsidR="007339BD" w:rsidRPr="007339BD" w:rsidRDefault="007339BD" w:rsidP="007339BD">
      <w:pPr>
        <w:ind w:left="1080" w:hanging="1080"/>
      </w:pPr>
      <w:r w:rsidRPr="007339BD">
        <w:t>Chung, E. and Mathew, V.N., 2018. Undergraduate-Community Engagement: Evidence from UiTM Sarawak. Asian Journal of University Education, 14(1), pp.15-36.</w:t>
      </w:r>
    </w:p>
    <w:p w14:paraId="6CAE22F9" w14:textId="77777777" w:rsidR="007339BD" w:rsidRPr="007339BD" w:rsidRDefault="007339BD" w:rsidP="007339BD">
      <w:pPr>
        <w:ind w:left="1080" w:hanging="1080"/>
      </w:pPr>
      <w:r w:rsidRPr="007339BD">
        <w:t xml:space="preserve">Durand, G., 2020, March. </w:t>
      </w:r>
      <w:proofErr w:type="spellStart"/>
      <w:r w:rsidRPr="007339BD">
        <w:t>Dataverse’s</w:t>
      </w:r>
      <w:proofErr w:type="spellEnd"/>
      <w:r w:rsidRPr="007339BD">
        <w:t xml:space="preserve"> Approach to Technical Community Engagement. In </w:t>
      </w:r>
      <w:proofErr w:type="spellStart"/>
      <w:r w:rsidRPr="007339BD">
        <w:t>Septentrio</w:t>
      </w:r>
      <w:proofErr w:type="spellEnd"/>
      <w:r w:rsidRPr="007339BD">
        <w:t xml:space="preserve"> Conference Series (No. 2).</w:t>
      </w:r>
    </w:p>
    <w:p w14:paraId="6F80A14A" w14:textId="77777777" w:rsidR="007339BD" w:rsidRPr="007339BD" w:rsidRDefault="007339BD" w:rsidP="007339BD">
      <w:pPr>
        <w:ind w:left="1080" w:hanging="1080"/>
      </w:pPr>
      <w:r w:rsidRPr="007339BD">
        <w:t xml:space="preserve">García, I., 2017. Learning about </w:t>
      </w:r>
      <w:proofErr w:type="spellStart"/>
      <w:r w:rsidRPr="007339BD">
        <w:t>neighborhood</w:t>
      </w:r>
      <w:proofErr w:type="spellEnd"/>
      <w:r w:rsidRPr="007339BD">
        <w:t xml:space="preserve"> identity, streets as places, and community engagement in a Chicago studio course. Transformations: The Journal of Inclusive Scholarship and Pedagogy, 27(2), pp.142-157.</w:t>
      </w:r>
    </w:p>
    <w:p w14:paraId="34B89762" w14:textId="77777777" w:rsidR="007339BD" w:rsidRPr="007339BD" w:rsidRDefault="007339BD" w:rsidP="007339BD">
      <w:pPr>
        <w:ind w:left="1080" w:hanging="1080"/>
      </w:pPr>
      <w:r w:rsidRPr="007339BD">
        <w:t>Hildreth, R.W., 2018. Learning leadership through community engagement: Exploring a new undergraduate major. Journal of College and Character, 19(4), pp.316-322.</w:t>
      </w:r>
    </w:p>
    <w:p w14:paraId="28945C0D" w14:textId="77777777" w:rsidR="007339BD" w:rsidRPr="007339BD" w:rsidRDefault="007339BD" w:rsidP="007339BD">
      <w:pPr>
        <w:ind w:left="1080" w:hanging="1080"/>
      </w:pPr>
      <w:r w:rsidRPr="007339BD">
        <w:t>Jones, C., 2019. Effective Community Engagement: Back to the Basics to Counter Violent Extremism and Other Youth Crimes. In Terrorism, Radicalisation &amp; Countering Violent Extremism (pp. 29-41). Palgrave Pivot, Singapore.</w:t>
      </w:r>
    </w:p>
    <w:p w14:paraId="5E9C2335" w14:textId="77777777" w:rsidR="007339BD" w:rsidRPr="007339BD" w:rsidRDefault="007339BD" w:rsidP="007339BD">
      <w:pPr>
        <w:ind w:left="1080" w:hanging="1080"/>
      </w:pPr>
      <w:r w:rsidRPr="007339BD">
        <w:t>Kumar, P.M., 2017. Community Engagement Initiatives in Higher Education. International Journal of Engineering Research and Modern Education, 2(1), pp.80-85.</w:t>
      </w:r>
    </w:p>
    <w:p w14:paraId="26FF82D8" w14:textId="77777777" w:rsidR="007339BD" w:rsidRPr="007339BD" w:rsidRDefault="007339BD" w:rsidP="007339BD">
      <w:pPr>
        <w:ind w:left="1080" w:hanging="1080"/>
      </w:pPr>
      <w:r w:rsidRPr="007339BD">
        <w:t>Langley-Turnbaugh, S.J. and Neikirk, M., 2018. Community in crisis: Confronting our heroin epidemic and leveraging community engagement to address a pressing issue. Journal of Higher Education Outreach and Engagement, 22(1), pp.131-142.</w:t>
      </w:r>
    </w:p>
    <w:p w14:paraId="334B6319" w14:textId="77777777" w:rsidR="007339BD" w:rsidRPr="007339BD" w:rsidRDefault="007339BD" w:rsidP="007339BD">
      <w:pPr>
        <w:ind w:left="1080" w:hanging="1080"/>
      </w:pPr>
      <w:r w:rsidRPr="007339BD">
        <w:t>Ngwira, C. and Mayhew, S., 2020. Donor-driven harmonised payment of allowances policy and NGOs’ community engagement in Malawi. Development in Practice, 30(1), pp.3-14.</w:t>
      </w:r>
    </w:p>
    <w:p w14:paraId="6E258C9F" w14:textId="77777777" w:rsidR="007339BD" w:rsidRPr="007339BD" w:rsidRDefault="007339BD" w:rsidP="007339BD">
      <w:pPr>
        <w:ind w:left="1080" w:hanging="1080"/>
      </w:pPr>
      <w:r w:rsidRPr="007339BD">
        <w:t>Salsberg, J. and Merati, N., 2018. Participatory Health Research in North America: from community engagement to evidence-informed practice. In Participatory Health Research (pp. 205-218). Springer, Cham.</w:t>
      </w:r>
    </w:p>
    <w:p w14:paraId="3190A819" w14:textId="77777777" w:rsidR="007339BD" w:rsidRDefault="007339BD" w:rsidP="007339BD">
      <w:pPr>
        <w:ind w:left="1080" w:hanging="1080"/>
      </w:pPr>
      <w:r w:rsidRPr="007339BD">
        <w:t xml:space="preserve">Westfall, J.M. and </w:t>
      </w:r>
      <w:proofErr w:type="spellStart"/>
      <w:r w:rsidRPr="007339BD">
        <w:t>Zittleman</w:t>
      </w:r>
      <w:proofErr w:type="spellEnd"/>
      <w:r w:rsidRPr="007339BD">
        <w:t>, L.K., 2017. Quandaries in patient and community engagement in research. Family practice, 34(3), pp.253-255.</w:t>
      </w:r>
    </w:p>
    <w:p w14:paraId="158D9622" w14:textId="77777777" w:rsidR="007339BD" w:rsidRDefault="007339BD" w:rsidP="007339BD">
      <w:pPr>
        <w:ind w:left="1080" w:hanging="1080"/>
      </w:pPr>
    </w:p>
    <w:p w14:paraId="73C56207" w14:textId="77777777" w:rsidR="007339BD" w:rsidRPr="007339BD" w:rsidRDefault="007339BD" w:rsidP="007339BD">
      <w:pPr>
        <w:spacing w:line="360" w:lineRule="auto"/>
        <w:ind w:left="1080" w:hanging="1080"/>
      </w:pPr>
    </w:p>
    <w:sectPr w:rsidR="007339BD" w:rsidRPr="007339BD" w:rsidSect="004C73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57BB6A88"/>
    <w:multiLevelType w:val="hybridMultilevel"/>
    <w:tmpl w:val="57F83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058"/>
    <w:rsid w:val="00022581"/>
    <w:rsid w:val="00023D2A"/>
    <w:rsid w:val="00077C87"/>
    <w:rsid w:val="000815A6"/>
    <w:rsid w:val="000A6F79"/>
    <w:rsid w:val="000B0EED"/>
    <w:rsid w:val="000C7D7A"/>
    <w:rsid w:val="000F13F2"/>
    <w:rsid w:val="000F7BC3"/>
    <w:rsid w:val="0019514E"/>
    <w:rsid w:val="001C3F5A"/>
    <w:rsid w:val="001E45EC"/>
    <w:rsid w:val="002079F4"/>
    <w:rsid w:val="00216747"/>
    <w:rsid w:val="0022209A"/>
    <w:rsid w:val="00235F18"/>
    <w:rsid w:val="002634E5"/>
    <w:rsid w:val="002C3898"/>
    <w:rsid w:val="002E6B24"/>
    <w:rsid w:val="002F0BBA"/>
    <w:rsid w:val="002F1D76"/>
    <w:rsid w:val="003114DC"/>
    <w:rsid w:val="003151D5"/>
    <w:rsid w:val="003233D7"/>
    <w:rsid w:val="0034705D"/>
    <w:rsid w:val="00410449"/>
    <w:rsid w:val="00416972"/>
    <w:rsid w:val="00424774"/>
    <w:rsid w:val="00453B21"/>
    <w:rsid w:val="004542D4"/>
    <w:rsid w:val="00456364"/>
    <w:rsid w:val="00493257"/>
    <w:rsid w:val="004B750E"/>
    <w:rsid w:val="004C30A9"/>
    <w:rsid w:val="004C6A44"/>
    <w:rsid w:val="004C73DA"/>
    <w:rsid w:val="004E071A"/>
    <w:rsid w:val="00510510"/>
    <w:rsid w:val="00545DB7"/>
    <w:rsid w:val="005758EF"/>
    <w:rsid w:val="00576345"/>
    <w:rsid w:val="005A45EC"/>
    <w:rsid w:val="005D48F8"/>
    <w:rsid w:val="005F311E"/>
    <w:rsid w:val="005F4948"/>
    <w:rsid w:val="00621323"/>
    <w:rsid w:val="006318C0"/>
    <w:rsid w:val="0067304A"/>
    <w:rsid w:val="006938E0"/>
    <w:rsid w:val="00694020"/>
    <w:rsid w:val="007339BD"/>
    <w:rsid w:val="00737E0F"/>
    <w:rsid w:val="00751554"/>
    <w:rsid w:val="00780A84"/>
    <w:rsid w:val="007B4877"/>
    <w:rsid w:val="007E503E"/>
    <w:rsid w:val="007F599D"/>
    <w:rsid w:val="008346D5"/>
    <w:rsid w:val="00840F4A"/>
    <w:rsid w:val="008574E5"/>
    <w:rsid w:val="008938E4"/>
    <w:rsid w:val="00897704"/>
    <w:rsid w:val="008A1274"/>
    <w:rsid w:val="008B5716"/>
    <w:rsid w:val="008C0230"/>
    <w:rsid w:val="008C44E8"/>
    <w:rsid w:val="008E213D"/>
    <w:rsid w:val="009011D1"/>
    <w:rsid w:val="00907CE7"/>
    <w:rsid w:val="009262D1"/>
    <w:rsid w:val="00962DFF"/>
    <w:rsid w:val="0097259C"/>
    <w:rsid w:val="009C648D"/>
    <w:rsid w:val="009D12B4"/>
    <w:rsid w:val="00A21AEC"/>
    <w:rsid w:val="00A33D87"/>
    <w:rsid w:val="00A34463"/>
    <w:rsid w:val="00A640EF"/>
    <w:rsid w:val="00AC0C0F"/>
    <w:rsid w:val="00B37580"/>
    <w:rsid w:val="00B701F5"/>
    <w:rsid w:val="00B94190"/>
    <w:rsid w:val="00BA5917"/>
    <w:rsid w:val="00BB63A3"/>
    <w:rsid w:val="00C426BE"/>
    <w:rsid w:val="00C55478"/>
    <w:rsid w:val="00CA6E37"/>
    <w:rsid w:val="00CB026C"/>
    <w:rsid w:val="00CD35E9"/>
    <w:rsid w:val="00CD3F3A"/>
    <w:rsid w:val="00D14485"/>
    <w:rsid w:val="00D46058"/>
    <w:rsid w:val="00D858A6"/>
    <w:rsid w:val="00DF5433"/>
    <w:rsid w:val="00E14AD6"/>
    <w:rsid w:val="00E34898"/>
    <w:rsid w:val="00E4502D"/>
    <w:rsid w:val="00E86F58"/>
    <w:rsid w:val="00ED1335"/>
    <w:rsid w:val="00F53D6C"/>
    <w:rsid w:val="00F63A0A"/>
    <w:rsid w:val="00F763EF"/>
    <w:rsid w:val="00F86E72"/>
    <w:rsid w:val="00FB7FC5"/>
    <w:rsid w:val="00FD4364"/>
    <w:rsid w:val="00FF626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A316"/>
  <w15:docId w15:val="{B8C7FD2F-7E89-43F0-A153-133192F80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8E0"/>
    <w:pPr>
      <w:spacing w:after="160" w:line="259" w:lineRule="auto"/>
      <w:jc w:val="both"/>
    </w:pPr>
    <w:rPr>
      <w:rFonts w:ascii="Times New Roman" w:eastAsiaTheme="minorEastAsia" w:hAnsi="Times New Roman"/>
      <w:color w:val="000000" w:themeColor="text1"/>
      <w:sz w:val="24"/>
      <w:lang w:val="en-GB" w:eastAsia="en-GB"/>
    </w:rPr>
  </w:style>
  <w:style w:type="paragraph" w:styleId="Heading1">
    <w:name w:val="heading 1"/>
    <w:basedOn w:val="Normal"/>
    <w:next w:val="Normal"/>
    <w:link w:val="Heading1Char"/>
    <w:uiPriority w:val="9"/>
    <w:qFormat/>
    <w:rsid w:val="006938E0"/>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6938E0"/>
    <w:pPr>
      <w:keepNext/>
      <w:keepLines/>
      <w:spacing w:before="200" w:after="0"/>
      <w:outlineLvl w:val="1"/>
    </w:pPr>
    <w:rPr>
      <w:rFonts w:eastAsiaTheme="majorEastAsia" w:cstheme="majorBidi"/>
      <w:bCs/>
      <w:szCs w:val="26"/>
      <w:u w:val="single"/>
      <w:lang w:val="en-US"/>
    </w:rPr>
  </w:style>
  <w:style w:type="paragraph" w:styleId="Heading9">
    <w:name w:val="heading 9"/>
    <w:aliases w:val="Heading 1 Char1"/>
    <w:basedOn w:val="Normal"/>
    <w:next w:val="BodyText"/>
    <w:link w:val="Heading9Char"/>
    <w:rsid w:val="008A1274"/>
    <w:pPr>
      <w:keepNext/>
      <w:suppressAutoHyphens/>
      <w:spacing w:before="240" w:after="120" w:line="360" w:lineRule="auto"/>
      <w:outlineLvl w:val="8"/>
    </w:pPr>
    <w:rPr>
      <w:rFonts w:eastAsia="Times New Roman" w:cs="DejaVu Sans"/>
      <w:b/>
      <w:bCs/>
      <w:color w:val="000000"/>
      <w:sz w:val="21"/>
      <w:szCs w:val="21"/>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8E0"/>
    <w:rPr>
      <w:rFonts w:ascii="Times New Roman" w:eastAsiaTheme="majorEastAsia" w:hAnsi="Times New Roman" w:cstheme="majorBidi"/>
      <w:b/>
      <w:bCs/>
      <w:color w:val="000000" w:themeColor="text1"/>
      <w:sz w:val="28"/>
      <w:szCs w:val="28"/>
    </w:rPr>
  </w:style>
  <w:style w:type="character" w:customStyle="1" w:styleId="Heading1Char2">
    <w:name w:val="Heading 1 Char2"/>
    <w:basedOn w:val="DefaultParagraphFont"/>
    <w:rsid w:val="00D14485"/>
    <w:rPr>
      <w:b/>
      <w:bCs/>
      <w:color w:val="000000"/>
      <w:sz w:val="24"/>
      <w:szCs w:val="28"/>
      <w:lang w:val="en-GB" w:eastAsia="ar-SA"/>
    </w:rPr>
  </w:style>
  <w:style w:type="character" w:customStyle="1" w:styleId="Heading2Char">
    <w:name w:val="Heading 2 Char"/>
    <w:basedOn w:val="DefaultParagraphFont"/>
    <w:link w:val="Heading2"/>
    <w:uiPriority w:val="9"/>
    <w:rsid w:val="006938E0"/>
    <w:rPr>
      <w:rFonts w:ascii="Times New Roman" w:eastAsiaTheme="majorEastAsia" w:hAnsi="Times New Roman" w:cstheme="majorBidi"/>
      <w:bCs/>
      <w:color w:val="000000" w:themeColor="text1"/>
      <w:sz w:val="24"/>
      <w:szCs w:val="26"/>
      <w:u w:val="single"/>
    </w:rPr>
  </w:style>
  <w:style w:type="character" w:customStyle="1" w:styleId="Heading2Char1">
    <w:name w:val="Heading 2 Char1"/>
    <w:basedOn w:val="DefaultParagraphFont"/>
    <w:rsid w:val="00D14485"/>
    <w:rPr>
      <w:bCs/>
      <w:color w:val="000000" w:themeColor="text1"/>
      <w:sz w:val="24"/>
      <w:szCs w:val="26"/>
      <w:u w:val="single"/>
      <w:lang w:val="en-GB" w:eastAsia="ar-SA"/>
    </w:rPr>
  </w:style>
  <w:style w:type="character" w:customStyle="1" w:styleId="Heading9Char">
    <w:name w:val="Heading 9 Char"/>
    <w:aliases w:val="Heading 1 Char1 Char"/>
    <w:basedOn w:val="DefaultParagraphFont"/>
    <w:link w:val="Heading9"/>
    <w:uiPriority w:val="9"/>
    <w:semiHidden/>
    <w:rsid w:val="008A1274"/>
    <w:rPr>
      <w:rFonts w:asciiTheme="majorHAnsi" w:eastAsiaTheme="majorEastAsia" w:hAnsiTheme="majorHAnsi" w:cstheme="majorBidi"/>
      <w:i/>
      <w:iCs/>
      <w:color w:val="404040" w:themeColor="text1" w:themeTint="BF"/>
      <w:sz w:val="20"/>
      <w:szCs w:val="20"/>
    </w:rPr>
  </w:style>
  <w:style w:type="paragraph" w:styleId="BodyText">
    <w:name w:val="Body Text"/>
    <w:basedOn w:val="Normal"/>
    <w:link w:val="BodyTextChar"/>
    <w:uiPriority w:val="99"/>
    <w:semiHidden/>
    <w:unhideWhenUsed/>
    <w:rsid w:val="008A1274"/>
    <w:pPr>
      <w:spacing w:after="120"/>
    </w:pPr>
  </w:style>
  <w:style w:type="character" w:customStyle="1" w:styleId="BodyTextChar">
    <w:name w:val="Body Text Char"/>
    <w:basedOn w:val="DefaultParagraphFont"/>
    <w:link w:val="BodyText"/>
    <w:uiPriority w:val="99"/>
    <w:semiHidden/>
    <w:rsid w:val="008A1274"/>
  </w:style>
  <w:style w:type="paragraph" w:styleId="ListParagraph">
    <w:name w:val="List Paragraph"/>
    <w:basedOn w:val="Normal"/>
    <w:uiPriority w:val="34"/>
    <w:qFormat/>
    <w:rsid w:val="002C3898"/>
    <w:pPr>
      <w:ind w:left="720"/>
      <w:contextualSpacing/>
    </w:pPr>
  </w:style>
  <w:style w:type="paragraph" w:styleId="TOCHeading">
    <w:name w:val="TOC Heading"/>
    <w:basedOn w:val="Heading1"/>
    <w:next w:val="Normal"/>
    <w:uiPriority w:val="39"/>
    <w:semiHidden/>
    <w:unhideWhenUsed/>
    <w:qFormat/>
    <w:rsid w:val="0067304A"/>
    <w:pPr>
      <w:spacing w:line="276" w:lineRule="auto"/>
      <w:jc w:val="left"/>
      <w:outlineLvl w:val="9"/>
    </w:pPr>
    <w:rPr>
      <w:rFonts w:asciiTheme="majorHAnsi" w:hAnsiTheme="majorHAnsi"/>
      <w:color w:val="365F91" w:themeColor="accent1" w:themeShade="BF"/>
      <w:lang w:eastAsia="en-US"/>
    </w:rPr>
  </w:style>
  <w:style w:type="paragraph" w:styleId="TOC1">
    <w:name w:val="toc 1"/>
    <w:basedOn w:val="Normal"/>
    <w:next w:val="Normal"/>
    <w:autoRedefine/>
    <w:uiPriority w:val="39"/>
    <w:unhideWhenUsed/>
    <w:rsid w:val="0067304A"/>
    <w:pPr>
      <w:spacing w:after="100"/>
    </w:pPr>
  </w:style>
  <w:style w:type="paragraph" w:styleId="TOC2">
    <w:name w:val="toc 2"/>
    <w:basedOn w:val="Normal"/>
    <w:next w:val="Normal"/>
    <w:autoRedefine/>
    <w:uiPriority w:val="39"/>
    <w:unhideWhenUsed/>
    <w:rsid w:val="0067304A"/>
    <w:pPr>
      <w:spacing w:after="100"/>
      <w:ind w:left="240"/>
    </w:pPr>
  </w:style>
  <w:style w:type="character" w:styleId="Hyperlink">
    <w:name w:val="Hyperlink"/>
    <w:basedOn w:val="DefaultParagraphFont"/>
    <w:uiPriority w:val="99"/>
    <w:unhideWhenUsed/>
    <w:rsid w:val="0067304A"/>
    <w:rPr>
      <w:color w:val="0000FF" w:themeColor="hyperlink"/>
      <w:u w:val="single"/>
    </w:rPr>
  </w:style>
  <w:style w:type="paragraph" w:styleId="BalloonText">
    <w:name w:val="Balloon Text"/>
    <w:basedOn w:val="Normal"/>
    <w:link w:val="BalloonTextChar"/>
    <w:uiPriority w:val="99"/>
    <w:semiHidden/>
    <w:unhideWhenUsed/>
    <w:rsid w:val="006730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04A"/>
    <w:rPr>
      <w:rFonts w:ascii="Tahoma" w:eastAsiaTheme="minorEastAsia" w:hAnsi="Tahoma" w:cs="Tahoma"/>
      <w:color w:val="000000" w:themeColor="text1"/>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345510-051F-435A-9A5D-AAC0A45E6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Manjula Sivasatkunanathan</cp:lastModifiedBy>
  <cp:revision>2</cp:revision>
  <dcterms:created xsi:type="dcterms:W3CDTF">2021-05-07T11:04:00Z</dcterms:created>
  <dcterms:modified xsi:type="dcterms:W3CDTF">2021-05-07T11:04:00Z</dcterms:modified>
</cp:coreProperties>
</file>