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F032643" wp14:paraId="2C078E63" wp14:textId="149E2923">
      <w:pPr>
        <w:spacing w:line="360" w:lineRule="auto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8"/>
          <w:szCs w:val="28"/>
          <w:u w:val="single"/>
        </w:rPr>
      </w:pPr>
      <w:r w:rsidRPr="1F032643" w:rsidR="2B4E2D79">
        <w:rPr>
          <w:b w:val="1"/>
          <w:bCs w:val="1"/>
          <w:sz w:val="28"/>
          <w:szCs w:val="28"/>
          <w:u w:val="single"/>
        </w:rPr>
        <w:t xml:space="preserve">Critical Review </w:t>
      </w:r>
    </w:p>
    <w:p w:rsidR="1F032643" w:rsidP="1F032643" w:rsidRDefault="1F032643" w14:paraId="5B049D2C" w14:textId="1D022EBF">
      <w:pPr>
        <w:pStyle w:val="Normal"/>
        <w:spacing w:line="360" w:lineRule="auto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</w:pPr>
    </w:p>
    <w:p w:rsidR="2B4E2D79" w:rsidP="1F032643" w:rsidRDefault="2B4E2D79" w14:paraId="371F6B9E" w14:textId="25C603C0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2B4E2D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  <w:t xml:space="preserve">The </w:t>
      </w:r>
      <w:bookmarkStart w:name="_Int_CFNvwy9Y" w:id="2022873452"/>
      <w:r w:rsidRPr="1F032643" w:rsidR="2B4E2D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  <w:t>article</w:t>
      </w:r>
      <w:bookmarkEnd w:id="2022873452"/>
      <w:r w:rsidRPr="1F032643" w:rsidR="2B4E2D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  <w:t xml:space="preserve"> </w:t>
      </w:r>
      <w:r w:rsidRPr="1F032643" w:rsidR="6431A02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  <w:t xml:space="preserve">I </w:t>
      </w:r>
      <w:r w:rsidRPr="1F032643" w:rsidR="2B4E2D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  <w:t xml:space="preserve">have chosen to review today </w:t>
      </w:r>
      <w:bookmarkStart w:name="_Int_lTWakwWc" w:id="938308163"/>
      <w:r w:rsidRPr="1F032643" w:rsidR="2B4E2D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  <w:t>is</w:t>
      </w:r>
      <w:bookmarkEnd w:id="938308163"/>
      <w:r w:rsidRPr="1F032643" w:rsidR="2B4E2D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  <w:u w:val="none"/>
        </w:rPr>
        <w:t xml:space="preserve"> </w:t>
      </w:r>
      <w:r w:rsidRPr="1F032643" w:rsidR="4ECF91F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Davis, Jack L., and Sharon R. Stocker. “A Truly Prehistoric Archaeology of Greece.” </w:t>
      </w:r>
      <w:r w:rsidRPr="1F032643" w:rsidR="4ECF91F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A Greek State in Formation: The Origins of Civilization in Mycenaean Pylos. </w:t>
      </w:r>
      <w:r w:rsidRPr="1F032643" w:rsidR="4ECF91F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We </w:t>
      </w:r>
      <w:r w:rsidRPr="1F032643" w:rsidR="0F5F5FE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are told this chapter will </w:t>
      </w:r>
      <w:r w:rsidRPr="1F032643" w:rsidR="5303710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investigate</w:t>
      </w:r>
      <w:r w:rsidRPr="1F032643" w:rsidR="0F5F5FE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how these smaller Mycenaean settlements show us the existence of social and political systems </w:t>
      </w:r>
      <w:r w:rsidRPr="1F032643" w:rsidR="6BBAC46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that </w:t>
      </w:r>
      <w:r w:rsidRPr="1F032643" w:rsidR="0F5F5FE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led to the formation of the </w:t>
      </w:r>
      <w:r w:rsidRPr="1F032643" w:rsidR="72D6837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Mycenaean</w:t>
      </w:r>
      <w:r w:rsidRPr="1F032643" w:rsidR="0F5F5FE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state</w:t>
      </w:r>
      <w:r w:rsidRPr="1F032643" w:rsidR="2B8F2CA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Although the approach differs and is inspired by New Archaeologists, it goes onto discuss how both written and </w:t>
      </w:r>
      <w:r w:rsidRPr="1F032643" w:rsidR="080351D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archaeological</w:t>
      </w:r>
      <w:r w:rsidRPr="1F032643" w:rsidR="1EB0A96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findings can help with a wider understanding of the components that were an influence on rural </w:t>
      </w:r>
      <w:r w:rsidRPr="1F032643" w:rsidR="66010A3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settlements</w:t>
      </w:r>
      <w:r w:rsidRPr="1F032643" w:rsidR="1EB0A96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and their changing patterns</w:t>
      </w:r>
      <w:r w:rsidRPr="1F032643" w:rsidR="5900E50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 It goes on to suggest that the Mycenaean period had similarities to the countryside of Pylos in the way the elites got their power from local agriculture</w:t>
      </w:r>
      <w:r w:rsidRPr="1F032643" w:rsidR="04F4FA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</w:t>
      </w:r>
    </w:p>
    <w:p w:rsidR="1F032643" w:rsidP="1F032643" w:rsidRDefault="1F032643" w14:paraId="28895B16" w14:textId="64D26A05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18C0F880" w:rsidP="1F032643" w:rsidRDefault="18C0F880" w14:paraId="54F1AA1B" w14:textId="537A56E4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18C0F88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The authors of this article have had a significant impact on archaeology as they </w:t>
      </w:r>
      <w:r w:rsidRPr="1F032643" w:rsidR="18C0F88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are responsible for</w:t>
      </w:r>
      <w:r w:rsidRPr="1F032643" w:rsidR="18C0F88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important discoveries, especially in the Greek area, which is the </w:t>
      </w:r>
      <w:r w:rsidRPr="1F032643" w:rsidR="1ADECE4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focus</w:t>
      </w:r>
      <w:r w:rsidRPr="1F032643" w:rsidR="18C0F88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of this article.</w:t>
      </w:r>
      <w:r w:rsidRPr="1F032643" w:rsidR="7A92EEA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“The team made a rich and rare discovery of an intact Bronze Age Warriors tomb” (Reilly, 2015) This obvious </w:t>
      </w:r>
      <w:r w:rsidRPr="1F032643" w:rsidR="7A92EEA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exper</w:t>
      </w:r>
      <w:r w:rsidRPr="1F032643" w:rsidR="7886997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tise</w:t>
      </w:r>
      <w:r w:rsidRPr="1F032643" w:rsidR="7886997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in the subject area</w:t>
      </w:r>
      <w:r w:rsidRPr="1F032643" w:rsidR="76BE6DD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of Pylos and Ancient Greece</w:t>
      </w:r>
      <w:r w:rsidRPr="1F032643" w:rsidR="7886997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1F032643" w:rsidR="7886997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in my opinion gives</w:t>
      </w:r>
      <w:r w:rsidRPr="1F032643" w:rsidR="7886997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weight to their argument, despite the lack of specific evidence. </w:t>
      </w:r>
      <w:r w:rsidRPr="1F032643" w:rsidR="1D865D2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Although to make it a truly critical </w:t>
      </w:r>
      <w:r w:rsidRPr="1F032643" w:rsidR="12AD05C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analysis,</w:t>
      </w:r>
      <w:r w:rsidRPr="1F032643" w:rsidR="1D865D2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we need to acknowledge the reliance </w:t>
      </w:r>
      <w:r w:rsidRPr="1F032643" w:rsidR="663124C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and dependance on comparative rather than direct evidence from Mycenaean times. </w:t>
      </w:r>
    </w:p>
    <w:p w:rsidR="1F032643" w:rsidP="1F032643" w:rsidRDefault="1F032643" w14:paraId="36C6D4DD" w14:textId="352A33DF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5E5E16D3" w:rsidP="1F032643" w:rsidRDefault="5E5E16D3" w14:paraId="12AA9707" w14:textId="2588CAB2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5E5E16D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Throughout</w:t>
      </w:r>
      <w:r w:rsidRPr="1F032643" w:rsidR="7E137AA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this article there is a heavy reliance on archaeological </w:t>
      </w:r>
      <w:r w:rsidRPr="1F032643" w:rsidR="6FC57AD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evidence;</w:t>
      </w:r>
      <w:r w:rsidRPr="1F032643" w:rsidR="7E137AA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4424DD8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we see them discuss documents, and how they may be unre</w:t>
      </w:r>
      <w:r w:rsidRPr="1F032643" w:rsidR="48A407A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liable, which makes it hard for them to back up their reasonings. For </w:t>
      </w:r>
      <w:r w:rsidRPr="1F032643" w:rsidR="672A23B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example,</w:t>
      </w:r>
      <w:r w:rsidRPr="1F032643" w:rsidR="48A407A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703419A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we see them discuss a source from </w:t>
      </w:r>
      <w:r w:rsidRPr="1F032643" w:rsidR="51DCB94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Sir William </w:t>
      </w:r>
      <w:r w:rsidRPr="1F032643" w:rsidR="703419A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Gell</w:t>
      </w:r>
      <w:r w:rsidRPr="1F032643" w:rsidR="6463DEB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who is described as </w:t>
      </w:r>
      <w:r w:rsidRPr="1F032643" w:rsidR="148D58D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an “observant</w:t>
      </w:r>
      <w:r w:rsidRPr="1F032643" w:rsidR="6463DEB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westerner” and is seen</w:t>
      </w:r>
      <w:r w:rsidRPr="1F032643" w:rsidR="71E8E45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as </w:t>
      </w:r>
      <w:r w:rsidRPr="1F032643" w:rsidR="3E3CF3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clever</w:t>
      </w:r>
      <w:r w:rsidRPr="1F032643" w:rsidR="71E8E45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but then it is said he has a “distaste for ordinary farmers” and </w:t>
      </w:r>
      <w:r w:rsidRPr="1F032643" w:rsidR="208E8D6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prefers</w:t>
      </w:r>
      <w:r w:rsidRPr="1F032643" w:rsidR="71E8E45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“the </w:t>
      </w:r>
      <w:r w:rsidRPr="1F032643" w:rsidR="27E8529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Europeanized</w:t>
      </w:r>
      <w:r w:rsidRPr="1F032643" w:rsidR="14C7BDB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Greek </w:t>
      </w:r>
      <w:r w:rsidRPr="1F032643" w:rsidR="68D1DB4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upper-class</w:t>
      </w:r>
      <w:r w:rsidRPr="1F032643" w:rsidR="14C7BDB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”</w:t>
      </w:r>
      <w:r w:rsidRPr="1F032643" w:rsidR="51BFC99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, this demonstrates the unreliability of his accounts</w:t>
      </w:r>
      <w:r w:rsidRPr="1F032643" w:rsidR="5CDC1BD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 They also use many examples from their own work throughout the article</w:t>
      </w:r>
      <w:r w:rsidRPr="1F032643" w:rsidR="710DA75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this poses a problem for the argument as it is their own findings, </w:t>
      </w:r>
      <w:r w:rsidRPr="1F032643" w:rsidR="55A434C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so they could just be repeating their own claims as evidence, since these interpretations are based on their own work</w:t>
      </w:r>
      <w:r w:rsidRPr="1F032643" w:rsidR="016FECC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, rather than supported by other scholars work</w:t>
      </w:r>
      <w:r w:rsidRPr="1F032643" w:rsidR="5CDC1BD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w:rsidR="1F032643" w:rsidP="1F032643" w:rsidRDefault="1F032643" w14:paraId="58C1BD92" w14:textId="20513E7E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2DD98E68" w:rsidP="1F032643" w:rsidRDefault="2DD98E68" w14:paraId="2F548B37" w14:textId="3BE22BB7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2DD98E6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“In recent decades Greek and foreign scholars have at last begun to mine archives </w:t>
      </w:r>
      <w:bookmarkStart w:name="_Int_Opt6VF0m" w:id="805707779"/>
      <w:r w:rsidRPr="1F032643" w:rsidR="2DD98E6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in order to</w:t>
      </w:r>
      <w:bookmarkEnd w:id="805707779"/>
      <w:r w:rsidRPr="1F032643" w:rsidR="2DD98E6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write regional histories... These periods are no</w:t>
      </w:r>
      <w:r w:rsidRPr="1F032643" w:rsidR="5725BB0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w</w:t>
      </w:r>
      <w:r w:rsidRPr="1F032643" w:rsidR="2DD98E6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emerging from darkness, sometimes in surprising ways</w:t>
      </w:r>
      <w:r w:rsidRPr="1F032643" w:rsidR="0A53526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, undiscovered physical remains, may in fact, be hiding in plain sight” (Davis, Stocker, 30)</w:t>
      </w:r>
      <w:r w:rsidRPr="1F032643" w:rsidR="13D54D9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We see from this quote that only recently has new evidence come to light about these settlements and empires, so the argument this article is making is based</w:t>
      </w:r>
      <w:r w:rsidRPr="1F032643" w:rsidR="76C1644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on rather new and upcoming evidence. </w:t>
      </w:r>
      <w:r w:rsidRPr="1F032643" w:rsidR="76C1644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This gives us reason to question the </w:t>
      </w:r>
      <w:r w:rsidRPr="1F032643" w:rsidR="3F82921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argument, but</w:t>
      </w:r>
      <w:r w:rsidRPr="1F032643" w:rsidR="3DA9B17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it does give justification to using evidence from the Ottoman empire to look into and potentially discover new findings of the Mycenaean period.</w:t>
      </w:r>
    </w:p>
    <w:p w:rsidR="1F032643" w:rsidP="1F032643" w:rsidRDefault="1F032643" w14:paraId="599B9C47" w14:textId="54AD6385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3DA9B174" w:rsidP="1F032643" w:rsidRDefault="3DA9B174" w14:paraId="7E2F86D4" w14:textId="01E0EAB6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3DA9B17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162E801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While we can question it because the lack of evidence makes us wonder how stable the argument </w:t>
      </w:r>
      <w:r w:rsidRPr="1F032643" w:rsidR="7C59DC1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is</w:t>
      </w:r>
      <w:r w:rsidRPr="1F032643" w:rsidR="09B5F6B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 O</w:t>
      </w:r>
      <w:r w:rsidRPr="1F032643" w:rsidR="15F2411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n the other </w:t>
      </w:r>
      <w:r w:rsidRPr="1F032643" w:rsidR="0650743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hand,</w:t>
      </w:r>
      <w:r w:rsidRPr="1F032643" w:rsidR="15F2411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we can look </w:t>
      </w:r>
      <w:r w:rsidRPr="1F032643" w:rsidR="1E7F724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at</w:t>
      </w:r>
      <w:r w:rsidRPr="1F032643" w:rsidR="15F2411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how </w:t>
      </w:r>
      <w:bookmarkStart w:name="_Int_P8dfpB9K" w:id="1481348449"/>
      <w:r w:rsidRPr="1F032643" w:rsidR="15F2411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there might be s</w:t>
      </w:r>
      <w:r w:rsidRPr="1F032643" w:rsidR="659CA0D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imilarities between these empires</w:t>
      </w:r>
      <w:bookmarkEnd w:id="1481348449"/>
      <w:r w:rsidRPr="1F032643" w:rsidR="659CA0D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and the use of this evidence can be justified. </w:t>
      </w:r>
      <w:r w:rsidRPr="1F032643" w:rsidR="4678255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“If social </w:t>
      </w:r>
      <w:r w:rsidRPr="1F032643" w:rsidR="7D3F6B7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organization</w:t>
      </w:r>
      <w:r w:rsidRPr="1F032643" w:rsidR="4678255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and cultural coherence exhibit more order than processes of sociocultural change, </w:t>
      </w:r>
      <w:r w:rsidRPr="1F032643" w:rsidR="0E3E3F9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functional</w:t>
      </w:r>
      <w:r w:rsidRPr="1F032643" w:rsidR="4678255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studies may be more important for understanding regularities in human </w:t>
      </w:r>
      <w:r w:rsidRPr="1F032643" w:rsidR="23D2E5F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behavior</w:t>
      </w:r>
      <w:r w:rsidRPr="1F032643" w:rsidR="4678255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and for addressing </w:t>
      </w:r>
      <w:r w:rsidRPr="1F032643" w:rsidR="7DDCE85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what are often viewed as evolutionary as opposed to historical processes than many </w:t>
      </w:r>
      <w:r w:rsidRPr="1F032643" w:rsidR="6E1F794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neo evolutionists</w:t>
      </w:r>
      <w:r w:rsidRPr="1F032643" w:rsidR="7DDCE85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have believed” (</w:t>
      </w:r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Trigger, 14)</w:t>
      </w:r>
      <w:r w:rsidRPr="1F032643" w:rsidR="725A10B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What Trigger suggests here is that the use of evidence from different </w:t>
      </w:r>
      <w:r w:rsidRPr="1F032643" w:rsidR="725A10B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civilisations</w:t>
      </w:r>
      <w:r w:rsidRPr="1F032643" w:rsidR="725A10B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may in</w:t>
      </w:r>
      <w:r w:rsidRPr="1F032643" w:rsidR="533B797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725A10B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fact be helpful and supportive of the argument</w:t>
      </w:r>
      <w:r w:rsidRPr="1F032643" w:rsidR="1213AE3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, though they are not specific to the research subject,</w:t>
      </w:r>
      <w:r w:rsidRPr="1F032643" w:rsidR="165112A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if we look at it from this perspective, the comparisons of Ottoman empire and Mycenaean societies may </w:t>
      </w:r>
      <w:r w:rsidRPr="1F032643" w:rsidR="165112A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in</w:t>
      </w:r>
      <w:r w:rsidRPr="1F032643" w:rsidR="1CDD68F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165112A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fact</w:t>
      </w:r>
      <w:r w:rsidRPr="1F032643" w:rsidR="165112A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offer useful insight.</w:t>
      </w:r>
      <w:r w:rsidRPr="1F032643" w:rsidR="1213AE3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1F032643" w:rsidP="1F032643" w:rsidRDefault="1F032643" w14:paraId="08782E01" w14:textId="4994ED40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2AAC09BB" w:rsidP="1F032643" w:rsidRDefault="2AAC09BB" w14:paraId="31B2FC44" w14:textId="5150987C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2AAC09B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“In the course of our fieldwork in Kea there were many surprises, but one stood out: we could not </w:t>
      </w:r>
      <w:r w:rsidRPr="1F032643" w:rsidR="2AAC09B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recognise</w:t>
      </w:r>
      <w:r w:rsidRPr="1F032643" w:rsidR="2AAC09B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medieval and early modern remains although texts </w:t>
      </w:r>
      <w:r w:rsidRPr="1F032643" w:rsidR="2212B1B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justified</w:t>
      </w:r>
      <w:r w:rsidRPr="1F032643" w:rsidR="6FE6870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 island then having been occupied” (Davis, Stocker, 32). </w:t>
      </w:r>
      <w:r w:rsidRPr="1F032643" w:rsidR="1A7B241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</w:t>
      </w:r>
      <w:r w:rsidRPr="1F032643" w:rsidR="1A3C7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authors acknowledge the fact that there are texts that point towards </w:t>
      </w:r>
      <w:r w:rsidRPr="1F032643" w:rsidR="174B422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occupation</w:t>
      </w:r>
      <w:r w:rsidRPr="1F032643" w:rsidR="1A3C7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of the </w:t>
      </w:r>
      <w:r w:rsidRPr="1F032643" w:rsidR="1615F2F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land;</w:t>
      </w:r>
      <w:r w:rsidRPr="1F032643" w:rsidR="1A3C7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this</w:t>
      </w:r>
      <w:r w:rsidRPr="1F032643" w:rsidR="7E55F33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tells us </w:t>
      </w:r>
      <w:r w:rsidRPr="1F032643" w:rsidR="1A3C7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that</w:t>
      </w:r>
      <w:r w:rsidRPr="1F032643" w:rsidR="3A373C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 occupied parts of the country </w:t>
      </w:r>
      <w:bookmarkStart w:name="_Int_KAofKTnv" w:id="1276175098"/>
      <w:r w:rsidRPr="1F032643" w:rsidR="3A373C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lay</w:t>
      </w:r>
      <w:bookmarkEnd w:id="1276175098"/>
      <w:r w:rsidRPr="1F032643" w:rsidR="3A373C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outside their area of research. Thi</w:t>
      </w:r>
      <w:r w:rsidRPr="1F032643" w:rsidR="6D636DE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s</w:t>
      </w:r>
      <w:r w:rsidRPr="1F032643" w:rsidR="3A373C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400EF34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indicates</w:t>
      </w:r>
      <w:r w:rsidRPr="1F032643" w:rsidR="3A373C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 methodological gap</w:t>
      </w:r>
      <w:r w:rsidRPr="1F032643" w:rsidR="2CD3866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1F032643" w:rsidR="74195BF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It is then </w:t>
      </w:r>
      <w:r w:rsidRPr="1F032643" w:rsidR="74195BF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attempted</w:t>
      </w:r>
      <w:r w:rsidRPr="1F032643" w:rsidR="74195BF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to be justified by telling us about their own hypothesis and how it is </w:t>
      </w:r>
      <w:r w:rsidRPr="1F032643" w:rsidR="419C365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believed</w:t>
      </w:r>
      <w:r w:rsidRPr="1F032643" w:rsidR="74195BF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that </w:t>
      </w:r>
      <w:r w:rsidRPr="1F032643" w:rsidR="4DD1E2B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much of</w:t>
      </w:r>
      <w:r w:rsidRPr="1F032643" w:rsidR="74195BF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 population on the island liv</w:t>
      </w:r>
      <w:r w:rsidRPr="1F032643" w:rsidR="1CA4494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ed within </w:t>
      </w:r>
      <w:r w:rsidRPr="1F032643" w:rsidR="4DFC383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</w:t>
      </w:r>
      <w:r w:rsidRPr="1F032643" w:rsidR="1CA4494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capital, which is not the area that was investigated</w:t>
      </w:r>
      <w:r w:rsidRPr="1F032643" w:rsidR="27A5D24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w:rsidR="1F032643" w:rsidP="1F032643" w:rsidRDefault="1F032643" w14:paraId="413CBB89" w14:textId="6946DE46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4DAA2003" w:rsidP="1F032643" w:rsidRDefault="4DAA2003" w14:paraId="4D5EFC85" w14:textId="32298DE9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4DAA200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 think Davis and Stockers work can be strengthened and justified if we take into consideration</w:t>
      </w:r>
      <w:r w:rsidRPr="1F032643" w:rsidR="0E4B3B1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their earlier fieldwork, “</w:t>
      </w:r>
      <w:r w:rsidRPr="1F032643" w:rsidR="3A29FF8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in field projects subsequent to Kea, we devoted even more effort to </w:t>
      </w:r>
      <w:r w:rsidRPr="1F032643" w:rsidR="2DDF238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studying</w:t>
      </w:r>
      <w:r w:rsidRPr="1F032643" w:rsidR="3A29FF8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 history and archaeology of post-antique Greece, partly from a desire to understand f</w:t>
      </w:r>
      <w:r w:rsidRPr="1F032643" w:rsidR="36FF0FF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luctuation between nucleated and </w:t>
      </w:r>
      <w:r w:rsidRPr="1F032643" w:rsidR="10E04E1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dispersed</w:t>
      </w:r>
      <w:r w:rsidRPr="1F032643" w:rsidR="36FF0FF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patterns of settlement” (Davis, Stocker, 34)</w:t>
      </w:r>
      <w:r w:rsidRPr="1F032643" w:rsidR="5ECC2CD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Through their findings of “The dispersed pattern of early modern settlem</w:t>
      </w:r>
      <w:r w:rsidRPr="1F032643" w:rsidR="5BEF446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ent that we had observed resulted, it seems from a complex interplay of social, political and </w:t>
      </w:r>
      <w:r w:rsidRPr="1F032643" w:rsidR="57882C0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economic</w:t>
      </w:r>
      <w:r w:rsidRPr="1F032643" w:rsidR="5BEF446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factors” (Davis, Stocker, 34</w:t>
      </w:r>
      <w:r w:rsidRPr="1F032643" w:rsidR="494F145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). The authors obvious </w:t>
      </w:r>
      <w:r w:rsidRPr="1F032643" w:rsidR="494F145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expertise</w:t>
      </w:r>
      <w:r w:rsidRPr="1F032643" w:rsidR="494F145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in this field has given them an insight into the history of Greece, </w:t>
      </w:r>
      <w:r w:rsidRPr="1F032643" w:rsidR="334B487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this gives us reasoning as to why they are making claims these specific claims of the Mycenaean period</w:t>
      </w:r>
      <w:r w:rsidRPr="1F032643" w:rsidR="70DAE7E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</w:t>
      </w:r>
      <w:r w:rsidRPr="1F032643" w:rsidR="3D35A94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It tells us that </w:t>
      </w:r>
      <w:r w:rsidRPr="1F032643" w:rsidR="143CA9B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Mycenaean</w:t>
      </w:r>
      <w:r w:rsidRPr="1F032643" w:rsidR="3D35A94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settlements are not seen as something unique but part of the recurring systems we see throughout </w:t>
      </w:r>
      <w:r w:rsidRPr="1F032643" w:rsidR="0269BCA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 history</w:t>
      </w:r>
      <w:r w:rsidRPr="1F032643" w:rsidR="48BCC22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of Greece. Although it could be counter argued that these findings may just highlight </w:t>
      </w:r>
      <w:r w:rsidRPr="1F032643" w:rsidR="5ACBEAD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flaws,</w:t>
      </w:r>
      <w:r w:rsidRPr="1F032643" w:rsidR="49330F4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it could also be </w:t>
      </w:r>
      <w:r w:rsidRPr="1F032643" w:rsidR="533F6FB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said</w:t>
      </w:r>
      <w:r w:rsidRPr="1F032643" w:rsidR="533F6FB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49330F4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that we know there are vast differences between these time periods, which </w:t>
      </w:r>
      <w:r w:rsidRPr="1F032643" w:rsidR="270AE24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then goes onto </w:t>
      </w:r>
      <w:bookmarkStart w:name="_Int_oG9MVxuz" w:id="207600499"/>
      <w:r w:rsidRPr="1F032643" w:rsidR="49330F4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weaken</w:t>
      </w:r>
      <w:bookmarkEnd w:id="207600499"/>
      <w:r w:rsidRPr="1F032643" w:rsidR="25F21D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49330F4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 validity of these claims</w:t>
      </w:r>
      <w:r w:rsidRPr="1F032643" w:rsidR="48BCC22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w:rsidR="1F032643" w:rsidP="1F032643" w:rsidRDefault="1F032643" w14:paraId="476996AE" w14:textId="0F106CA9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1F032643" w:rsidP="1F032643" w:rsidRDefault="1F032643" w14:paraId="78F702D6" w14:textId="1CEE6A4E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1F032643" w:rsidP="1F032643" w:rsidRDefault="1F032643" w14:paraId="7F5B54FE" w14:textId="3B9BCE76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3744E91D" w:rsidP="1F032643" w:rsidRDefault="3744E91D" w14:paraId="09E15F11" w14:textId="47C8628A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3744E91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We see a deep look into sources relating to the ottoman empire,</w:t>
      </w:r>
      <w:r w:rsidRPr="1F032643" w:rsidR="3DBE0C3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specifically the Ottoman Cadaster, </w:t>
      </w:r>
      <w:r w:rsidRPr="1F032643" w:rsidR="55133EA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“</w:t>
      </w:r>
      <w:r w:rsidRPr="1F032643" w:rsidR="034CA4E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Twenty-three</w:t>
      </w:r>
      <w:r w:rsidRPr="1F032643" w:rsidR="55133EA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pages are concerned with the judicial district of Pylos” (Davis, Stocker, </w:t>
      </w:r>
      <w:r w:rsidRPr="1F032643" w:rsidR="55133EA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pg</w:t>
      </w:r>
      <w:r w:rsidRPr="1F032643" w:rsidR="55133EA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38)</w:t>
      </w:r>
      <w:r w:rsidRPr="1F032643" w:rsidR="33945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but the relevance to the </w:t>
      </w:r>
      <w:r w:rsidRPr="1F032643" w:rsidR="1601D68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Mycenaean world</w:t>
      </w:r>
      <w:r w:rsidRPr="1F032643" w:rsidR="33945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is indirect</w:t>
      </w:r>
      <w:r w:rsidRPr="1F032643" w:rsidR="41DF794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</w:t>
      </w:r>
      <w:r w:rsidRPr="1F032643" w:rsidR="33945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7D87014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</w:t>
      </w:r>
      <w:r w:rsidRPr="1F032643" w:rsidR="33945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think that the evidence</w:t>
      </w:r>
      <w:r w:rsidRPr="1F032643" w:rsidR="339456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is very weak for their argument. Though they have years of experience within this field and </w:t>
      </w:r>
      <w:r w:rsidRPr="1F032643" w:rsidR="1F28BCD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 archaeological evidence can be seen as strong, the lack of this kind of evidence</w:t>
      </w:r>
      <w:r w:rsidRPr="1F032643" w:rsidR="46CF0DB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makes their argument fragile, as they had difficulty translating a</w:t>
      </w:r>
      <w:r w:rsidRPr="1F032643" w:rsidR="03DF22E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nd understanding some of the documents</w:t>
      </w:r>
      <w:r w:rsidRPr="1F032643" w:rsidR="1F28BCD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1F032643" w:rsidR="5D26C8D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Alot of their argument is implied rather than evidence based </w:t>
      </w:r>
      <w:r w:rsidRPr="1F032643" w:rsidR="5D26C8D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regarding</w:t>
      </w:r>
      <w:r w:rsidRPr="1F032643" w:rsidR="5D26C8D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documentation.</w:t>
      </w:r>
      <w:r w:rsidRPr="1F032643" w:rsidR="7A6AC63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“</w:t>
      </w:r>
      <w:r w:rsidRPr="1F032643" w:rsidR="3A358A5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Map lessness</w:t>
      </w:r>
      <w:r w:rsidRPr="1F032643" w:rsidR="7A6AC63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was not our only challenge. Another catch was the shorthand script used by </w:t>
      </w:r>
      <w:r w:rsidRPr="1F032643" w:rsidR="58B6BC4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O</w:t>
      </w:r>
      <w:r w:rsidRPr="1F032643" w:rsidR="7A6AC63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ttoman scribes” (</w:t>
      </w:r>
      <w:r w:rsidRPr="1F032643" w:rsidR="605B2DB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Davis, Stocker, </w:t>
      </w:r>
      <w:r w:rsidRPr="1F032643" w:rsidR="7A6AC63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Pg</w:t>
      </w:r>
      <w:r w:rsidRPr="1F032643" w:rsidR="7623D1A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38)</w:t>
      </w:r>
      <w:r w:rsidRPr="1F032643" w:rsidR="5D26C8D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5DE55CC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Another perspective to give us a </w:t>
      </w:r>
      <w:r w:rsidRPr="1F032643" w:rsidR="140519E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convincing</w:t>
      </w:r>
      <w:r w:rsidRPr="1F032643" w:rsidR="5DE55CC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argument is how they created a landscape to use within their argument from little to no evidence, “</w:t>
      </w:r>
      <w:r w:rsidRPr="1F032643" w:rsidR="3839612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We succeeded in making a map where the Ottomans had supplied none” (Davis, Stocker, 38)</w:t>
      </w:r>
      <w:r w:rsidRPr="1F032643" w:rsidR="2D08304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</w:t>
      </w:r>
    </w:p>
    <w:p w:rsidR="1F032643" w:rsidP="1F032643" w:rsidRDefault="1F032643" w14:paraId="64955397" w14:textId="0FA667A8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5045F1A8" w:rsidP="1F032643" w:rsidRDefault="5045F1A8" w14:paraId="182CE067" w14:textId="1093BA2A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5045F1A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Later in the chapter Davis and Stocker argue that case studies from </w:t>
      </w:r>
      <w:r w:rsidRPr="1F032643" w:rsidR="4A30A1D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 Ottoman</w:t>
      </w:r>
      <w:r w:rsidRPr="1F032643" w:rsidR="5045F1A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period can help us with understanding settlement </w:t>
      </w:r>
      <w:r w:rsidRPr="1F032643" w:rsidR="3729AD8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patterns</w:t>
      </w:r>
      <w:r w:rsidRPr="1F032643" w:rsidR="0D76163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they do this through </w:t>
      </w:r>
      <w:r w:rsidRPr="1F032643" w:rsidR="25BBE49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their</w:t>
      </w:r>
      <w:r w:rsidRPr="1F032643" w:rsidR="0D76163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use of surveys from Nemea</w:t>
      </w:r>
      <w:r w:rsidRPr="1F032643" w:rsidR="27B2DD2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and</w:t>
      </w:r>
      <w:r w:rsidRPr="1F032643" w:rsidR="0D76163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Pylos</w:t>
      </w:r>
      <w:r w:rsidRPr="1F032643" w:rsidR="49DADAC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“the Ottoman case studies can, </w:t>
      </w:r>
      <w:r w:rsidRPr="1F032643" w:rsidR="49DADAC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</w:t>
      </w:r>
      <w:r w:rsidRPr="1F032643" w:rsidR="49DADAC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think help us understand patterns of settlement in the much more distant past... at Nemea for example our inte</w:t>
      </w:r>
      <w:r w:rsidRPr="1F032643" w:rsidR="650CB7A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nsive surface survey found early Mycenaean pottery” (Davis, Stocker, 40). They also use </w:t>
      </w:r>
      <w:r w:rsidRPr="1F032643" w:rsidR="6EACF12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quotes from Killien and </w:t>
      </w:r>
      <w:r w:rsidRPr="1F032643" w:rsidR="6EACF12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Palaimas</w:t>
      </w:r>
      <w:r w:rsidRPr="1F032643" w:rsidR="6EACF12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to help back up their </w:t>
      </w:r>
      <w:r w:rsidRPr="1F032643" w:rsidR="01EB282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theories;</w:t>
      </w:r>
      <w:r w:rsidRPr="1F032643" w:rsidR="6EACF12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they rely on the argument Killien proposes that the central and elite instituti</w:t>
      </w:r>
      <w:r w:rsidRPr="1F032643" w:rsidR="2A07194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ons had most of the control over land, even though their ownership was not </w:t>
      </w:r>
      <w:r w:rsidRPr="1F032643" w:rsidR="7EBA380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official</w:t>
      </w:r>
      <w:r w:rsidRPr="1F032643" w:rsidR="2A07194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They then use </w:t>
      </w:r>
      <w:r w:rsidRPr="1F032643" w:rsidR="2A07194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Palaimas</w:t>
      </w:r>
      <w:r w:rsidRPr="1F032643" w:rsidR="2D713DF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description about landowning and holding. We see again their lack of solid evidence, but by using the two examples it strengthens their </w:t>
      </w:r>
      <w:r w:rsidRPr="1F032643" w:rsidR="157E963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thoughts. “Details of Mycenaean agriculture are imperfectly known, but there is broad agreement on many points” (Davis, Stocker, 40)</w:t>
      </w:r>
      <w:r w:rsidRPr="1F032643" w:rsidR="0D76163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1F032643" w:rsidP="1F032643" w:rsidRDefault="1F032643" w14:paraId="57CD48F6" w14:textId="7ED3B64A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1AD9F730" w:rsidP="1F032643" w:rsidRDefault="1AD9F730" w14:paraId="0876E5F8" w14:textId="5D3DDC7C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1AD9F73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On the concluding page of the argument, it is carried </w:t>
      </w:r>
      <w:bookmarkStart w:name="_Int_ZOJbbftb" w:id="1499120676"/>
      <w:r w:rsidRPr="1F032643" w:rsidR="1AD9F73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on</w:t>
      </w:r>
      <w:bookmarkEnd w:id="1499120676"/>
      <w:r w:rsidRPr="1F032643" w:rsidR="1AD9F73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by suggesting that the hierarchal settlement pattern </w:t>
      </w:r>
      <w:r w:rsidRPr="1F032643" w:rsidR="4820BF0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already</w:t>
      </w:r>
      <w:r w:rsidRPr="1F032643" w:rsidR="1AD9F73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existed in the Mycenaean period. “We may be</w:t>
      </w:r>
      <w:r w:rsidRPr="1F032643" w:rsidR="05AB462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witnessing in the Early Mycenaean expansion of small settlements the initial implementation of a system of sharecropping” (Davis, Stocker, 42)</w:t>
      </w:r>
      <w:r w:rsidRPr="1F032643" w:rsidR="3F332DB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they took the evidence of small rural sites for </w:t>
      </w:r>
      <w:r w:rsidRPr="1F032643" w:rsidR="48B6DE8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the</w:t>
      </w:r>
      <w:r w:rsidRPr="1F032643" w:rsidR="3F332DB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theory that the elite controlled things such as land and sharecropping</w:t>
      </w:r>
      <w:r w:rsidRPr="1F032643" w:rsidR="30941C2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. “The three tier settlement hierarchy of Pylos had, in </w:t>
      </w:r>
      <w:r w:rsidRPr="1F032643" w:rsidR="223C228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fact,</w:t>
      </w:r>
      <w:r w:rsidRPr="1F032643" w:rsidR="30941C2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 remarkable longevity lasting until the </w:t>
      </w:r>
      <w:r w:rsidRPr="1F032643" w:rsidR="0145454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final</w:t>
      </w:r>
      <w:r w:rsidRPr="1F032643" w:rsidR="30941C2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collapse of the </w:t>
      </w:r>
      <w:r w:rsidRPr="1F032643" w:rsidR="3521B5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palatial </w:t>
      </w:r>
      <w:r w:rsidRPr="1F032643" w:rsidR="32E3C3C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system,</w:t>
      </w:r>
      <w:r w:rsidRPr="1F032643" w:rsidR="3521B5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ca. 1180 BC. The dissolution of this pattern contemporary with the demise of palaces, </w:t>
      </w:r>
      <w:bookmarkStart w:name="_Int_g0du6V0C" w:id="704711586"/>
      <w:r w:rsidRPr="1F032643" w:rsidR="3521B5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in itself suggests</w:t>
      </w:r>
      <w:bookmarkEnd w:id="704711586"/>
      <w:r w:rsidRPr="1F032643" w:rsidR="3521B51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 </w:t>
      </w:r>
      <w:r w:rsidRPr="1F032643" w:rsidR="1F3FA4C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embeddedness</w:t>
      </w:r>
      <w:r w:rsidRPr="1F032643" w:rsidR="0D4491C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of the </w:t>
      </w:r>
      <w:r w:rsidRPr="1F032643" w:rsidR="4AC97836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onaton</w:t>
      </w:r>
      <w:r w:rsidRPr="1F032643" w:rsidR="4AC97836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1F032643" w:rsidR="4AC9783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landing regime within the Mycenaean political system” (Davis, Stocker, </w:t>
      </w:r>
      <w:r w:rsidRPr="1F032643" w:rsidR="2E48DBE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42). While this hypothesis is convincing as </w:t>
      </w:r>
      <w:r w:rsidRPr="1F032643" w:rsidR="4169606E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</w:t>
      </w:r>
      <w:r w:rsidRPr="1F032643" w:rsidR="2E48DBE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think it</w:t>
      </w:r>
      <w:r w:rsidRPr="1F032643" w:rsidR="2E48DBE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is believable as it </w:t>
      </w:r>
      <w:r w:rsidRPr="1F032643" w:rsidR="2E48DBE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remains</w:t>
      </w:r>
      <w:r w:rsidRPr="1F032643" w:rsidR="2E48DBE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consistent with the other writings used as evidence within the chapter</w:t>
      </w:r>
      <w:r w:rsidRPr="1F032643" w:rsidR="59A43B1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about Mycenaean politics and settlements. To look at it from a critical perspective,</w:t>
      </w:r>
      <w:r w:rsidRPr="1F032643" w:rsidR="34C08AE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we see the authors are using incredibly specific scenarios and claims with little evidence to back it </w:t>
      </w:r>
      <w:r w:rsidRPr="1F032643" w:rsidR="7FD4114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up;</w:t>
      </w:r>
      <w:r w:rsidRPr="1F032643" w:rsidR="0452844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it is </w:t>
      </w:r>
      <w:bookmarkStart w:name="_Int_Ku5lDDm3" w:id="2075440566"/>
      <w:r w:rsidRPr="1F032643" w:rsidR="3CA822A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generally</w:t>
      </w:r>
      <w:r w:rsidRPr="1F032643" w:rsidR="0452844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just</w:t>
      </w:r>
      <w:bookmarkEnd w:id="2075440566"/>
      <w:r w:rsidRPr="1F032643" w:rsidR="0452844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backed up with evidence and documents from the Ottoman empire. </w:t>
      </w:r>
      <w:r w:rsidRPr="1F032643" w:rsidR="5DB3268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However,</w:t>
      </w:r>
      <w:r w:rsidRPr="1F032643" w:rsidR="04528444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to make their argument stronger they could </w:t>
      </w:r>
      <w:r w:rsidRPr="1F032643" w:rsidR="1D55059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make a more direct acknowledgment on how much of their reasoning is speculative rather than grounded on solid evidence. While we see a cohesive narrative </w:t>
      </w:r>
      <w:r w:rsidRPr="1F032643" w:rsidR="3DA1832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throughout</w:t>
      </w:r>
      <w:r w:rsidRPr="1F032643" w:rsidR="1D550599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their theories</w:t>
      </w:r>
      <w:r w:rsidRPr="1F032643" w:rsidR="5F0F6D4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it takes the risk of people thinking that many of these specific facts and scenarios can be found just by looking at settlement patterns alone. </w:t>
      </w:r>
    </w:p>
    <w:p w:rsidR="1F032643" w:rsidP="1F032643" w:rsidRDefault="1F032643" w14:paraId="07BC3A96" w14:textId="5D573C0C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794DB776" w:rsidP="1F032643" w:rsidRDefault="794DB776" w14:paraId="1D70E0F3" w14:textId="6C05E8CF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794DB776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In conclusion </w:t>
      </w:r>
      <w:r w:rsidRPr="1F032643" w:rsidR="6282EA0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Davis and Stocker present to us a compelling argument about Mycenaean societies and settlements through archaeological and </w:t>
      </w:r>
      <w:r w:rsidRPr="1F032643" w:rsidR="62FE19A3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textual evidence which come from the later periods, despite this their expertise in this specific field brings a credibility to their argument in my opinion</w:t>
      </w:r>
      <w:r w:rsidRPr="1F032643" w:rsidR="251C024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, as they are clearly well versed and understand the claims they are making and try to back it up as much as possible. On the other </w:t>
      </w:r>
      <w:r w:rsidRPr="1F032643" w:rsidR="35E04CD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hand,</w:t>
      </w:r>
      <w:r w:rsidRPr="1F032643" w:rsidR="251C024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33EF4AD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I </w:t>
      </w:r>
      <w:r w:rsidRPr="1F032643" w:rsidR="251C024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do understand why some people may be </w:t>
      </w:r>
      <w:r w:rsidRPr="1F032643" w:rsidR="41DEE4F2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reluctant</w:t>
      </w:r>
      <w:r w:rsidRPr="1F032643" w:rsidR="251C0245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to believe their hypotheses as they </w:t>
      </w:r>
      <w:r w:rsidRPr="1F032643" w:rsidR="12F9E8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make broad </w:t>
      </w:r>
      <w:r w:rsidRPr="1F032643" w:rsidR="7C8BD22D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claims</w:t>
      </w:r>
      <w:r w:rsidRPr="1F032643" w:rsidR="12F9E8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12F9E8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mainly using</w:t>
      </w:r>
      <w:r w:rsidRPr="1F032643" w:rsidR="12F9E8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evidence from periods such as the Ottoman empire, which may not be a true </w:t>
      </w:r>
      <w:r w:rsidRPr="1F032643" w:rsidR="590BA521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reflection</w:t>
      </w:r>
      <w:r w:rsidRPr="1F032643" w:rsidR="12F9E8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of </w:t>
      </w:r>
      <w:r w:rsidRPr="1F032643" w:rsidR="2E3FFA8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Mycenaean</w:t>
      </w:r>
      <w:r w:rsidRPr="1F032643" w:rsidR="12F9E8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society. While the claims </w:t>
      </w:r>
      <w:r w:rsidRPr="1F032643" w:rsidR="36E9F2A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in this</w:t>
      </w:r>
      <w:r w:rsidRPr="1F032643" w:rsidR="12F9E80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5E63D4B8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chapter</w:t>
      </w:r>
      <w:r w:rsidRPr="1F032643" w:rsidR="598985C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574EF4C0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are</w:t>
      </w:r>
      <w:r w:rsidRPr="1F032643" w:rsidR="598985C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interesting, the lack of supportive evidence makes it difficult to fully learn and understand their claims </w:t>
      </w:r>
      <w:r w:rsidRPr="1F032643" w:rsidR="598985C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on</w:t>
      </w:r>
      <w:r w:rsidRPr="1F032643" w:rsidR="598985CF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F032643" w:rsidR="6EDBF42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Mycenaean</w:t>
      </w:r>
      <w:r w:rsidRPr="1F032643" w:rsidR="44B07DFB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 society</w:t>
      </w:r>
      <w:r w:rsidRPr="1F032643" w:rsidR="22FEBE1C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>.</w:t>
      </w:r>
    </w:p>
    <w:p w:rsidR="1F032643" w:rsidP="1F032643" w:rsidRDefault="1F032643" w14:paraId="072D7C96" w14:textId="202E4C75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1F2DEACA" w:rsidP="1F032643" w:rsidRDefault="1F2DEACA" w14:paraId="3D4E384F" w14:textId="57AADFA8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  <w:t xml:space="preserve">Bibliography </w:t>
      </w:r>
    </w:p>
    <w:p w:rsidR="1F032643" w:rsidP="1F032643" w:rsidRDefault="1F032643" w14:paraId="353EA1DD" w14:textId="5677CC14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4323621F" w:rsidP="1F032643" w:rsidRDefault="4323621F" w14:paraId="1FCB9124" w14:textId="33CBEC70">
      <w:pPr>
        <w:spacing w:before="0" w:beforeAutospacing="off" w:after="24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1F032643" w:rsidR="4323621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Davis, J.L. and Stocker, S.R. (2022). A Truly Prehistoric Archaeology of Greece. In: </w:t>
      </w:r>
      <w:r w:rsidRPr="1F032643" w:rsidR="4323621F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A Greek State in Formation: The Origins of Civilization in Mycenaean Pylos</w:t>
      </w:r>
      <w:r w:rsidRPr="1F032643" w:rsidR="4323621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. [online] University of California Press, pp.29–42. Available at: </w:t>
      </w:r>
      <w:hyperlink r:id="Rbcad5b2438cf4d89">
        <w:r w:rsidRPr="1F032643" w:rsidR="4323621F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US"/>
          </w:rPr>
          <w:t>https://www-jstor-org.ezproxy.uwtsd.ac.uk/stable/j.ctv2rb75vw.9?seq=2</w:t>
        </w:r>
      </w:hyperlink>
      <w:r w:rsidRPr="1F032643" w:rsidR="4323621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[Accessed 16 Nov. 2025].</w:t>
      </w:r>
    </w:p>
    <w:p w:rsidR="588F2DDD" w:rsidP="1F032643" w:rsidRDefault="588F2DDD" w14:paraId="707B58FF" w14:textId="7409AFBE">
      <w:pPr>
        <w:spacing w:before="0" w:beforeAutospacing="off" w:after="24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1F032643" w:rsidR="588F2D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Killen, J. </w:t>
      </w:r>
      <w:r w:rsidRPr="1F032643" w:rsidR="646EB7D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2008 </w:t>
      </w:r>
      <w:r w:rsidRPr="1F032643" w:rsidR="588F2D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“Mycenaean Economy.” In A Companion to Linear B: Mycenaean Greek Texts</w:t>
      </w:r>
      <w:r w:rsidRPr="1F032643" w:rsidR="2C9F500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1F032643" w:rsidR="588F2D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and Their World, edited by Yves </w:t>
      </w:r>
      <w:r w:rsidRPr="1F032643" w:rsidR="588F2D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Duhoux</w:t>
      </w:r>
      <w:r w:rsidRPr="1F032643" w:rsidR="588F2D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and Anna Morpurgo Davies. Louvain,</w:t>
      </w:r>
      <w:r w:rsidRPr="1F032643" w:rsidR="6B06E42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1F032643" w:rsidR="588F2DD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Belg.: University Press, </w:t>
      </w:r>
      <w:r w:rsidRPr="1F032643" w:rsidR="2BC425F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pp 159-200 [Accessed 16 Nov. 2025]</w:t>
      </w:r>
    </w:p>
    <w:p w:rsidR="46231878" w:rsidP="1F032643" w:rsidRDefault="46231878" w14:paraId="20786B37" w14:textId="723A8636">
      <w:pPr>
        <w:pStyle w:val="Normal"/>
        <w:spacing w:before="0" w:beforeAutospacing="off" w:after="24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Palaima, T.J, 1995 “The Last Days of the Pylos Polity.” In Politeia: Society and State in</w:t>
      </w:r>
      <w:r w:rsidRPr="1F032643" w:rsidR="6E33AF8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the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Aegean Bronze Age. Proceedings of the 5th International Aegean Conference, Hei-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delberg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, edited by Robert 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Laffineur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and Wolf-Dietrich Niemeier. 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Aegeaum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12.</w:t>
      </w:r>
      <w:r w:rsidRPr="1F032643" w:rsidR="5923E03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fr-FR"/>
        </w:rPr>
        <w:t xml:space="preserve">Liège, 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fr-FR"/>
        </w:rPr>
        <w:t>Belg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fr-FR"/>
        </w:rPr>
        <w:t>.:</w:t>
      </w:r>
      <w:r w:rsidRPr="1F032643" w:rsidR="4623187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fr-FR"/>
        </w:rPr>
        <w:t xml:space="preserve"> Université de Liège, Histoire de l’art et archéologie de la Grèce antique, pp 623-633 </w:t>
      </w:r>
      <w:r w:rsidRPr="1F032643" w:rsidR="3B4305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fr-FR"/>
        </w:rPr>
        <w:t>[</w:t>
      </w:r>
      <w:r w:rsidRPr="1F032643" w:rsidR="3B4305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fr-FR"/>
        </w:rPr>
        <w:t>Acessed</w:t>
      </w:r>
      <w:r w:rsidRPr="1F032643" w:rsidR="3B4305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fr-FR"/>
        </w:rPr>
        <w:t xml:space="preserve"> 16 Nov. 2025]</w:t>
      </w:r>
    </w:p>
    <w:p w:rsidR="1F032643" w:rsidP="1F032643" w:rsidRDefault="1F032643" w14:paraId="0719E80F" w14:textId="02BF3BF2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4425768C" w:rsidP="1F032643" w:rsidRDefault="4425768C" w14:paraId="49C1954B" w14:textId="2E6E81A4">
      <w:pPr>
        <w:pStyle w:val="Normal"/>
        <w:spacing w:before="0" w:beforeAutospacing="off" w:after="24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1F032643" w:rsidR="4425768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Reilly, M. (2015). </w:t>
      </w:r>
      <w:r w:rsidRPr="1F032643" w:rsidR="4425768C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UC team discovers </w:t>
      </w:r>
      <w:r w:rsidRPr="1F032643" w:rsidR="4425768C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rare</w:t>
      </w:r>
      <w:r w:rsidRPr="1F032643" w:rsidR="4425768C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 warrior tomb filled with bronze age wealth and weapons</w:t>
      </w:r>
      <w:r w:rsidRPr="1F032643" w:rsidR="4425768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. [online] University of Cincinnati. Available at: </w:t>
      </w:r>
      <w:hyperlink r:id="R208039f1d9574fae">
        <w:r w:rsidRPr="1F032643" w:rsidR="4425768C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US"/>
          </w:rPr>
          <w:t>https://magazine.uc.edu/editors_picks/recent_features/warrior_tomb.html</w:t>
        </w:r>
      </w:hyperlink>
      <w:r w:rsidRPr="1F032643" w:rsidR="4425768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.</w:t>
      </w:r>
      <w:r w:rsidRPr="1F032643" w:rsidR="203224F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[Accessed 16 Nov. 2025].</w:t>
      </w:r>
    </w:p>
    <w:p w:rsidR="1F032643" w:rsidP="1F032643" w:rsidRDefault="1F032643" w14:paraId="0B0A8452" w14:textId="6D2ADDF8">
      <w:pPr>
        <w:pStyle w:val="Normal"/>
        <w:spacing w:before="0" w:beforeAutospacing="off" w:after="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  <w:noProof w:val="0"/>
          <w:sz w:val="24"/>
          <w:szCs w:val="24"/>
          <w:lang w:val="en-US"/>
        </w:rPr>
      </w:pPr>
    </w:p>
    <w:p w:rsidR="1F2DEACA" w:rsidP="1F032643" w:rsidRDefault="1F2DEACA" w14:paraId="6DE0D903" w14:textId="41E39132">
      <w:pPr>
        <w:spacing w:before="0" w:beforeAutospacing="off" w:after="240" w:afterAutospacing="off" w:line="360" w:lineRule="auto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Trigger, B. (2003</w:t>
      </w:r>
      <w:bookmarkStart w:name="_Int_h0jS9adA" w:id="2127279237"/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a)</w:t>
      </w:r>
      <w:bookmarkEnd w:id="2127279237"/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. Understanding Early </w:t>
      </w:r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civilisations</w:t>
      </w:r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: a Comparative Study. [online] Cambridge University Press, pp.3–14. Available at</w:t>
      </w:r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hyperlink r:id="Rcd97bdb914d34a09">
        <w:r w:rsidRPr="1F032643" w:rsidR="1F2DEACA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US"/>
          </w:rPr>
          <w:t>https://assets.cambridge.org/97805218/22459/sample/9780521822459ws.pdf</w:t>
        </w:r>
      </w:hyperlink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[Accessed 1</w:t>
      </w:r>
      <w:r w:rsidRPr="1F032643" w:rsidR="63975F8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6</w:t>
      </w:r>
      <w:r w:rsidRPr="1F032643" w:rsidR="1F2DEAC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Nov. 2025].</w:t>
      </w:r>
    </w:p>
    <w:p w:rsidR="1F032643" w:rsidP="1F032643" w:rsidRDefault="1F032643" w14:paraId="3385C251" w14:textId="0ECFBFD4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</w:p>
    <w:p w:rsidR="1F032643" w:rsidP="1F032643" w:rsidRDefault="1F032643" w14:paraId="44FA9698" w14:textId="0316DDF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HfR+UPA/aivPs" int2:id="EuLX7DeZ">
      <int2:state int2:type="spell" int2:value="Rejected"/>
    </int2:textHash>
    <int2:textHash int2:hashCode="XNRDzdKJIB1ikH" int2:id="EPXlNbB6">
      <int2:state int2:type="spell" int2:value="Rejected"/>
    </int2:textHash>
    <int2:textHash int2:hashCode="kXCaCJk9G9SwcV" int2:id="QRjIKG4O">
      <int2:state int2:type="spell" int2:value="Rejected"/>
    </int2:textHash>
    <int2:textHash int2:hashCode="Nfbyeedonk5Oi4" int2:id="XFUIRQMH">
      <int2:state int2:type="spell" int2:value="Rejected"/>
    </int2:textHash>
    <int2:textHash int2:hashCode="mOM+UVh48Kzp7M" int2:id="UlzOtzBy">
      <int2:state int2:type="spell" int2:value="Rejected"/>
    </int2:textHash>
    <int2:textHash int2:hashCode="xQy+KnIliT8rxm" int2:id="8bTRScOi">
      <int2:state int2:type="spell" int2:value="Rejected"/>
    </int2:textHash>
    <int2:textHash int2:hashCode="TNLXnshMWS6k0I" int2:id="1IcPxHWU">
      <int2:state int2:type="spell" int2:value="Rejected"/>
    </int2:textHash>
    <int2:bookmark int2:bookmarkName="_Int_oG9MVxuz" int2:invalidationBookmarkName="" int2:hashCode="/LnnxozHrum3ro" int2:id="jvryFB3U">
      <int2:state int2:type="gram" int2:value="Rejected"/>
    </int2:bookmark>
    <int2:bookmark int2:bookmarkName="_Int_g0du6V0C" int2:invalidationBookmarkName="" int2:hashCode="EHc6clwo4T/llx" int2:id="M4Xl4hoH">
      <int2:state int2:type="style" int2:value="Rejected"/>
    </int2:bookmark>
    <int2:bookmark int2:bookmarkName="_Int_Ku5lDDm3" int2:invalidationBookmarkName="" int2:hashCode="eDDPwj83xe6Gbr" int2:id="yKqBMoa5">
      <int2:state int2:type="style" int2:value="Rejected"/>
    </int2:bookmark>
    <int2:bookmark int2:bookmarkName="_Int_h0jS9adA" int2:invalidationBookmarkName="" int2:hashCode="Ibgl3z+qEWFe1C" int2:id="GNY00hUh">
      <int2:state int2:type="gram" int2:value="Rejected"/>
    </int2:bookmark>
    <int2:bookmark int2:bookmarkName="_Int_ZOJbbftb" int2:invalidationBookmarkName="" int2:hashCode="2z1AWxBnWZjAMC" int2:id="Oq6LsowL">
      <int2:state int2:type="gram" int2:value="Rejected"/>
    </int2:bookmark>
    <int2:bookmark int2:bookmarkName="_Int_KAofKTnv" int2:invalidationBookmarkName="" int2:hashCode="tFXThT87ibFYVR" int2:id="1jxeBE1b">
      <int2:state int2:type="gram" int2:value="Rejected"/>
    </int2:bookmark>
    <int2:bookmark int2:bookmarkName="_Int_P8dfpB9K" int2:invalidationBookmarkName="" int2:hashCode="/k47lm3iADcsz3" int2:id="nWJaWvwj">
      <int2:state int2:type="gram" int2:value="Rejected"/>
    </int2:bookmark>
    <int2:bookmark int2:bookmarkName="_Int_Opt6VF0m" int2:invalidationBookmarkName="" int2:hashCode="e0dMsLOcF3PXGS" int2:id="lM19hmeG">
      <int2:state int2:type="style" int2:value="Rejected"/>
    </int2:bookmark>
    <int2:bookmark int2:bookmarkName="_Int_lTWakwWc" int2:invalidationBookmarkName="" int2:hashCode="tH82PitDDAZH8U" int2:id="tP0elbbs">
      <int2:state int2:type="gram" int2:value="Rejected"/>
    </int2:bookmark>
    <int2:bookmark int2:bookmarkName="_Int_CFNvwy9Y" int2:invalidationBookmarkName="" int2:hashCode="Vlzs1+j1xgY5Nb" int2:id="MetAonLd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7FA2DC"/>
    <w:rsid w:val="007CDB07"/>
    <w:rsid w:val="00E735FD"/>
    <w:rsid w:val="0145454B"/>
    <w:rsid w:val="0167DF40"/>
    <w:rsid w:val="016FECC5"/>
    <w:rsid w:val="0170CA84"/>
    <w:rsid w:val="01A17E89"/>
    <w:rsid w:val="01EB282E"/>
    <w:rsid w:val="0269BCAB"/>
    <w:rsid w:val="034CA4ED"/>
    <w:rsid w:val="03DF22EF"/>
    <w:rsid w:val="040AD01F"/>
    <w:rsid w:val="04528444"/>
    <w:rsid w:val="0488FB78"/>
    <w:rsid w:val="048CEC16"/>
    <w:rsid w:val="04B85D4E"/>
    <w:rsid w:val="04F4FA08"/>
    <w:rsid w:val="059BDE1C"/>
    <w:rsid w:val="05AB4627"/>
    <w:rsid w:val="05E87589"/>
    <w:rsid w:val="06507435"/>
    <w:rsid w:val="0689CA4B"/>
    <w:rsid w:val="06DEA2BB"/>
    <w:rsid w:val="080351DE"/>
    <w:rsid w:val="0872EE71"/>
    <w:rsid w:val="09532A69"/>
    <w:rsid w:val="09B5F6B3"/>
    <w:rsid w:val="09CB5EE0"/>
    <w:rsid w:val="09FAA633"/>
    <w:rsid w:val="0A535264"/>
    <w:rsid w:val="0B7984E0"/>
    <w:rsid w:val="0B9CDA5E"/>
    <w:rsid w:val="0BCCF887"/>
    <w:rsid w:val="0CC50147"/>
    <w:rsid w:val="0CFD8731"/>
    <w:rsid w:val="0D42C197"/>
    <w:rsid w:val="0D4491CD"/>
    <w:rsid w:val="0D761636"/>
    <w:rsid w:val="0D9D1B65"/>
    <w:rsid w:val="0E3E3F93"/>
    <w:rsid w:val="0E4B3B16"/>
    <w:rsid w:val="0E7A8B17"/>
    <w:rsid w:val="0EAEECF2"/>
    <w:rsid w:val="0ECE14CA"/>
    <w:rsid w:val="0F5F5FE1"/>
    <w:rsid w:val="0FB576CF"/>
    <w:rsid w:val="10DC245F"/>
    <w:rsid w:val="10E04E1F"/>
    <w:rsid w:val="1128FF34"/>
    <w:rsid w:val="11C082E4"/>
    <w:rsid w:val="11D874FD"/>
    <w:rsid w:val="1213AE39"/>
    <w:rsid w:val="12AD05C3"/>
    <w:rsid w:val="12F9E808"/>
    <w:rsid w:val="13099F67"/>
    <w:rsid w:val="13D54D95"/>
    <w:rsid w:val="140519E4"/>
    <w:rsid w:val="143CA9B2"/>
    <w:rsid w:val="143EBE1E"/>
    <w:rsid w:val="145E3B71"/>
    <w:rsid w:val="148D58D7"/>
    <w:rsid w:val="14930DA3"/>
    <w:rsid w:val="14C7BDB3"/>
    <w:rsid w:val="157E9634"/>
    <w:rsid w:val="1583C48E"/>
    <w:rsid w:val="15F2411D"/>
    <w:rsid w:val="1601D685"/>
    <w:rsid w:val="1615F2F5"/>
    <w:rsid w:val="162E801F"/>
    <w:rsid w:val="164CEFD5"/>
    <w:rsid w:val="165112A1"/>
    <w:rsid w:val="174B422A"/>
    <w:rsid w:val="18C0F880"/>
    <w:rsid w:val="19462687"/>
    <w:rsid w:val="1A3C76FB"/>
    <w:rsid w:val="1A7B241A"/>
    <w:rsid w:val="1A8A9C37"/>
    <w:rsid w:val="1AAE6F38"/>
    <w:rsid w:val="1AD9F730"/>
    <w:rsid w:val="1ADECE4B"/>
    <w:rsid w:val="1AF11455"/>
    <w:rsid w:val="1B09C20B"/>
    <w:rsid w:val="1B1BBC45"/>
    <w:rsid w:val="1C6F3410"/>
    <w:rsid w:val="1CA4494B"/>
    <w:rsid w:val="1CDD68F6"/>
    <w:rsid w:val="1D550599"/>
    <w:rsid w:val="1D865D26"/>
    <w:rsid w:val="1DCB4489"/>
    <w:rsid w:val="1E7F7244"/>
    <w:rsid w:val="1EA0C646"/>
    <w:rsid w:val="1EB0A965"/>
    <w:rsid w:val="1EECFEF6"/>
    <w:rsid w:val="1F032643"/>
    <w:rsid w:val="1F1D3308"/>
    <w:rsid w:val="1F28BCD4"/>
    <w:rsid w:val="1F2DEACA"/>
    <w:rsid w:val="1F3FA4C7"/>
    <w:rsid w:val="1F6DC3D5"/>
    <w:rsid w:val="1FA10F8B"/>
    <w:rsid w:val="1FBAE322"/>
    <w:rsid w:val="203224F1"/>
    <w:rsid w:val="20722E53"/>
    <w:rsid w:val="208E8D60"/>
    <w:rsid w:val="209CA560"/>
    <w:rsid w:val="210189C5"/>
    <w:rsid w:val="215B1EB7"/>
    <w:rsid w:val="220353CA"/>
    <w:rsid w:val="2212B1B0"/>
    <w:rsid w:val="2221B9CC"/>
    <w:rsid w:val="223C228F"/>
    <w:rsid w:val="22FEBE1C"/>
    <w:rsid w:val="233D8F95"/>
    <w:rsid w:val="23D2E5F7"/>
    <w:rsid w:val="23EA68DE"/>
    <w:rsid w:val="2455E52C"/>
    <w:rsid w:val="24924B11"/>
    <w:rsid w:val="251C0245"/>
    <w:rsid w:val="2534E063"/>
    <w:rsid w:val="25407ACA"/>
    <w:rsid w:val="257C0BC0"/>
    <w:rsid w:val="25BBE490"/>
    <w:rsid w:val="25F21D18"/>
    <w:rsid w:val="2690A03A"/>
    <w:rsid w:val="270AE246"/>
    <w:rsid w:val="27A1FF18"/>
    <w:rsid w:val="27A5D240"/>
    <w:rsid w:val="27B2DD27"/>
    <w:rsid w:val="27E8529E"/>
    <w:rsid w:val="281EF364"/>
    <w:rsid w:val="28BB77B7"/>
    <w:rsid w:val="291A7887"/>
    <w:rsid w:val="29D9B559"/>
    <w:rsid w:val="29E0B791"/>
    <w:rsid w:val="2A071943"/>
    <w:rsid w:val="2A2CF059"/>
    <w:rsid w:val="2AAC09BB"/>
    <w:rsid w:val="2B4E2D79"/>
    <w:rsid w:val="2B8F2CA4"/>
    <w:rsid w:val="2B918789"/>
    <w:rsid w:val="2BC425FD"/>
    <w:rsid w:val="2C0DEABF"/>
    <w:rsid w:val="2C9F500A"/>
    <w:rsid w:val="2CD3866C"/>
    <w:rsid w:val="2CEAB3BE"/>
    <w:rsid w:val="2D08304A"/>
    <w:rsid w:val="2D57AD35"/>
    <w:rsid w:val="2D5A0DF4"/>
    <w:rsid w:val="2D713DF9"/>
    <w:rsid w:val="2DBC42F4"/>
    <w:rsid w:val="2DD98E68"/>
    <w:rsid w:val="2DDF2383"/>
    <w:rsid w:val="2DFBB302"/>
    <w:rsid w:val="2E1E7247"/>
    <w:rsid w:val="2E3FFA8A"/>
    <w:rsid w:val="2E48DBE9"/>
    <w:rsid w:val="2E758C94"/>
    <w:rsid w:val="2F41A388"/>
    <w:rsid w:val="2F994A76"/>
    <w:rsid w:val="2F9ED67A"/>
    <w:rsid w:val="2FA2036D"/>
    <w:rsid w:val="3031A970"/>
    <w:rsid w:val="30941C2D"/>
    <w:rsid w:val="32E3C3C7"/>
    <w:rsid w:val="334B4879"/>
    <w:rsid w:val="339456FB"/>
    <w:rsid w:val="33EF4ADD"/>
    <w:rsid w:val="34275511"/>
    <w:rsid w:val="347FA2DC"/>
    <w:rsid w:val="34C08AEA"/>
    <w:rsid w:val="34CC9C3B"/>
    <w:rsid w:val="3521B518"/>
    <w:rsid w:val="35874CD5"/>
    <w:rsid w:val="35E04CDD"/>
    <w:rsid w:val="35E5FF89"/>
    <w:rsid w:val="35F8A635"/>
    <w:rsid w:val="363D02F9"/>
    <w:rsid w:val="369004B5"/>
    <w:rsid w:val="369B72FD"/>
    <w:rsid w:val="36E9F2A0"/>
    <w:rsid w:val="36FF0FF3"/>
    <w:rsid w:val="3729AD8E"/>
    <w:rsid w:val="3744E91D"/>
    <w:rsid w:val="3783B5F4"/>
    <w:rsid w:val="37D6E30A"/>
    <w:rsid w:val="37E01578"/>
    <w:rsid w:val="3839612D"/>
    <w:rsid w:val="38736B9E"/>
    <w:rsid w:val="38A3A69D"/>
    <w:rsid w:val="38F09824"/>
    <w:rsid w:val="397D9FE9"/>
    <w:rsid w:val="3A29FF8C"/>
    <w:rsid w:val="3A358A5F"/>
    <w:rsid w:val="3A373C18"/>
    <w:rsid w:val="3B0E4957"/>
    <w:rsid w:val="3B4305CF"/>
    <w:rsid w:val="3B581D3A"/>
    <w:rsid w:val="3BB7F7D2"/>
    <w:rsid w:val="3C292F90"/>
    <w:rsid w:val="3CA822AB"/>
    <w:rsid w:val="3D0EE350"/>
    <w:rsid w:val="3D35A944"/>
    <w:rsid w:val="3DA1832C"/>
    <w:rsid w:val="3DA9B174"/>
    <w:rsid w:val="3DBE0C30"/>
    <w:rsid w:val="3E3CF318"/>
    <w:rsid w:val="3E8705F4"/>
    <w:rsid w:val="3ED57205"/>
    <w:rsid w:val="3EFBC05E"/>
    <w:rsid w:val="3F332DB3"/>
    <w:rsid w:val="3F4D40F0"/>
    <w:rsid w:val="3F829214"/>
    <w:rsid w:val="3F9F8699"/>
    <w:rsid w:val="4008E3F3"/>
    <w:rsid w:val="400EF34C"/>
    <w:rsid w:val="4169606E"/>
    <w:rsid w:val="419234AD"/>
    <w:rsid w:val="419C3652"/>
    <w:rsid w:val="41DEE4F2"/>
    <w:rsid w:val="41DF794B"/>
    <w:rsid w:val="420E3E8C"/>
    <w:rsid w:val="42998CCF"/>
    <w:rsid w:val="42FE5377"/>
    <w:rsid w:val="4323621F"/>
    <w:rsid w:val="436E8BF1"/>
    <w:rsid w:val="4424DD8A"/>
    <w:rsid w:val="4425768C"/>
    <w:rsid w:val="44370F7B"/>
    <w:rsid w:val="44AEA28D"/>
    <w:rsid w:val="44B07DFB"/>
    <w:rsid w:val="45ACCFF3"/>
    <w:rsid w:val="45F66322"/>
    <w:rsid w:val="462001CB"/>
    <w:rsid w:val="46231878"/>
    <w:rsid w:val="46782559"/>
    <w:rsid w:val="468DF16C"/>
    <w:rsid w:val="46CD8BA4"/>
    <w:rsid w:val="46CF0DB6"/>
    <w:rsid w:val="47B7C687"/>
    <w:rsid w:val="4820BF0D"/>
    <w:rsid w:val="484ECB20"/>
    <w:rsid w:val="48A407AF"/>
    <w:rsid w:val="48B6DE8A"/>
    <w:rsid w:val="48BCC221"/>
    <w:rsid w:val="48F30E1E"/>
    <w:rsid w:val="49330F4C"/>
    <w:rsid w:val="494F1454"/>
    <w:rsid w:val="49DADAC8"/>
    <w:rsid w:val="4A30A1D5"/>
    <w:rsid w:val="4AC97836"/>
    <w:rsid w:val="4B0996D8"/>
    <w:rsid w:val="4B91668A"/>
    <w:rsid w:val="4C8B35C5"/>
    <w:rsid w:val="4CB7A341"/>
    <w:rsid w:val="4DAA2003"/>
    <w:rsid w:val="4DD1E2B6"/>
    <w:rsid w:val="4DFC3832"/>
    <w:rsid w:val="4E331289"/>
    <w:rsid w:val="4E416D83"/>
    <w:rsid w:val="4E4F5A85"/>
    <w:rsid w:val="4EA6E17A"/>
    <w:rsid w:val="4ECF91FA"/>
    <w:rsid w:val="4F30753A"/>
    <w:rsid w:val="4F624CAA"/>
    <w:rsid w:val="5045F1A8"/>
    <w:rsid w:val="50F644F3"/>
    <w:rsid w:val="51243700"/>
    <w:rsid w:val="5168E1E9"/>
    <w:rsid w:val="51BFC992"/>
    <w:rsid w:val="51DCB943"/>
    <w:rsid w:val="5226D1A1"/>
    <w:rsid w:val="5303710B"/>
    <w:rsid w:val="5330EF7D"/>
    <w:rsid w:val="533953F0"/>
    <w:rsid w:val="533B797D"/>
    <w:rsid w:val="533F6FB3"/>
    <w:rsid w:val="5419B291"/>
    <w:rsid w:val="54A687DB"/>
    <w:rsid w:val="54E7A514"/>
    <w:rsid w:val="55133EAF"/>
    <w:rsid w:val="551ADC13"/>
    <w:rsid w:val="557B64A1"/>
    <w:rsid w:val="55A434CD"/>
    <w:rsid w:val="56F9EDC6"/>
    <w:rsid w:val="570E8206"/>
    <w:rsid w:val="5725BB03"/>
    <w:rsid w:val="574EF4C0"/>
    <w:rsid w:val="57882C0E"/>
    <w:rsid w:val="588F2DDD"/>
    <w:rsid w:val="58B6BC47"/>
    <w:rsid w:val="5900E504"/>
    <w:rsid w:val="590BA521"/>
    <w:rsid w:val="5923E030"/>
    <w:rsid w:val="5946EA8A"/>
    <w:rsid w:val="598985CF"/>
    <w:rsid w:val="59A43B1C"/>
    <w:rsid w:val="5A334B2C"/>
    <w:rsid w:val="5A80DEE5"/>
    <w:rsid w:val="5ACBEAD3"/>
    <w:rsid w:val="5AEDEC2E"/>
    <w:rsid w:val="5B0AC26B"/>
    <w:rsid w:val="5B1A71F8"/>
    <w:rsid w:val="5B68E8EA"/>
    <w:rsid w:val="5B8B350D"/>
    <w:rsid w:val="5BC2019E"/>
    <w:rsid w:val="5BCE87E2"/>
    <w:rsid w:val="5BEF4466"/>
    <w:rsid w:val="5C367539"/>
    <w:rsid w:val="5CD579A9"/>
    <w:rsid w:val="5CDC1BD7"/>
    <w:rsid w:val="5D26C8DF"/>
    <w:rsid w:val="5DB3268D"/>
    <w:rsid w:val="5DE55CCC"/>
    <w:rsid w:val="5E5E16D3"/>
    <w:rsid w:val="5E63D4B8"/>
    <w:rsid w:val="5ECC2CDA"/>
    <w:rsid w:val="5F0F6D4C"/>
    <w:rsid w:val="5F34719F"/>
    <w:rsid w:val="5F984E20"/>
    <w:rsid w:val="600C5F14"/>
    <w:rsid w:val="605B2DB6"/>
    <w:rsid w:val="613EF44D"/>
    <w:rsid w:val="61B57F00"/>
    <w:rsid w:val="61B70974"/>
    <w:rsid w:val="61BF1311"/>
    <w:rsid w:val="6282EA00"/>
    <w:rsid w:val="62FE19A3"/>
    <w:rsid w:val="6368CFB7"/>
    <w:rsid w:val="63975F8C"/>
    <w:rsid w:val="63BF5129"/>
    <w:rsid w:val="6431A024"/>
    <w:rsid w:val="6463DEBE"/>
    <w:rsid w:val="646B5454"/>
    <w:rsid w:val="646EB7D4"/>
    <w:rsid w:val="650CB7A9"/>
    <w:rsid w:val="65657B44"/>
    <w:rsid w:val="659CA0D2"/>
    <w:rsid w:val="65A1FF67"/>
    <w:rsid w:val="66010A31"/>
    <w:rsid w:val="663124C6"/>
    <w:rsid w:val="66368635"/>
    <w:rsid w:val="672A23B9"/>
    <w:rsid w:val="67DE87BD"/>
    <w:rsid w:val="68149759"/>
    <w:rsid w:val="68C1B236"/>
    <w:rsid w:val="68D1DB47"/>
    <w:rsid w:val="68E88D0E"/>
    <w:rsid w:val="6A456FD4"/>
    <w:rsid w:val="6A52CEA2"/>
    <w:rsid w:val="6B06E423"/>
    <w:rsid w:val="6BBAC468"/>
    <w:rsid w:val="6BFE408D"/>
    <w:rsid w:val="6C14C41B"/>
    <w:rsid w:val="6D636DE8"/>
    <w:rsid w:val="6DAACBD5"/>
    <w:rsid w:val="6E1F794F"/>
    <w:rsid w:val="6E33AF84"/>
    <w:rsid w:val="6E6B841F"/>
    <w:rsid w:val="6E74CF4E"/>
    <w:rsid w:val="6EACF126"/>
    <w:rsid w:val="6EDBF42B"/>
    <w:rsid w:val="6EE533D6"/>
    <w:rsid w:val="6FB3ACF8"/>
    <w:rsid w:val="6FC57AD1"/>
    <w:rsid w:val="6FE68709"/>
    <w:rsid w:val="703419AD"/>
    <w:rsid w:val="709133A9"/>
    <w:rsid w:val="7093B404"/>
    <w:rsid w:val="70A647A2"/>
    <w:rsid w:val="70DAE7E3"/>
    <w:rsid w:val="71039BC8"/>
    <w:rsid w:val="710DA75F"/>
    <w:rsid w:val="7129C0E9"/>
    <w:rsid w:val="71E8E459"/>
    <w:rsid w:val="725180B4"/>
    <w:rsid w:val="725A10B7"/>
    <w:rsid w:val="728ACD7C"/>
    <w:rsid w:val="72B31976"/>
    <w:rsid w:val="72D68378"/>
    <w:rsid w:val="72DF4CD7"/>
    <w:rsid w:val="74195BF8"/>
    <w:rsid w:val="74330D06"/>
    <w:rsid w:val="752A3AF9"/>
    <w:rsid w:val="755CBB70"/>
    <w:rsid w:val="7585E0E6"/>
    <w:rsid w:val="7623D1A9"/>
    <w:rsid w:val="7642A281"/>
    <w:rsid w:val="76BE6DD7"/>
    <w:rsid w:val="76C16449"/>
    <w:rsid w:val="77E7E1C2"/>
    <w:rsid w:val="77F7726C"/>
    <w:rsid w:val="77FEBF91"/>
    <w:rsid w:val="782C2680"/>
    <w:rsid w:val="7886997C"/>
    <w:rsid w:val="7933C009"/>
    <w:rsid w:val="794DB776"/>
    <w:rsid w:val="795EE50D"/>
    <w:rsid w:val="7A41FD9D"/>
    <w:rsid w:val="7A653D43"/>
    <w:rsid w:val="7A6AC637"/>
    <w:rsid w:val="7A92EEA3"/>
    <w:rsid w:val="7BC7AA67"/>
    <w:rsid w:val="7C3CF8B4"/>
    <w:rsid w:val="7C59DC1D"/>
    <w:rsid w:val="7C8BD22D"/>
    <w:rsid w:val="7D2586EA"/>
    <w:rsid w:val="7D3F6B71"/>
    <w:rsid w:val="7D87014D"/>
    <w:rsid w:val="7DDCE85B"/>
    <w:rsid w:val="7E137AA2"/>
    <w:rsid w:val="7E55F33B"/>
    <w:rsid w:val="7EBA380B"/>
    <w:rsid w:val="7FD41148"/>
    <w:rsid w:val="7FDB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FA2DC"/>
  <w15:chartTrackingRefBased/>
  <w15:docId w15:val="{9AF8B247-67DF-49A2-83EB-5494C1927A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F03264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-jstor-org.ezproxy.uwtsd.ac.uk/stable/j.ctv2rb75vw.9?seq=2" TargetMode="External" Id="Rbcad5b2438cf4d89" /><Relationship Type="http://schemas.openxmlformats.org/officeDocument/2006/relationships/hyperlink" Target="https://magazine.uc.edu/editors_picks/recent_features/warrior_tomb.html" TargetMode="External" Id="R208039f1d9574fae" /><Relationship Type="http://schemas.openxmlformats.org/officeDocument/2006/relationships/hyperlink" Target="https://assets.cambridge.org/97805218/22459/sample/9780521822459ws.pdf" TargetMode="External" Id="Rcd97bdb914d34a09" /><Relationship Type="http://schemas.microsoft.com/office/2020/10/relationships/intelligence" Target="intelligence2.xml" Id="R0bd59c3ab942412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2025-11-16T17:02:15.8261765Z</dcterms:created>
  <dcterms:modified xsi:type="dcterms:W3CDTF">2025-11-20T12:29:09.2735742Z</dcterms:modified>
  <dc:creator>Brooke Howells (2514553)</dc:creator>
  <lastModifiedBy>Brooke Howells (2514553)</lastModifiedBy>
</coreProperties>
</file>