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34E2E" w14:textId="77777777" w:rsidR="00352C32" w:rsidRDefault="00352C32" w:rsidP="00352C32">
      <w:pPr>
        <w:spacing w:after="0" w:line="360" w:lineRule="auto"/>
        <w:jc w:val="both"/>
        <w:rPr>
          <w:rFonts w:ascii="Times New Roman" w:hAnsi="Times New Roman" w:cs="Times New Roman"/>
          <w:sz w:val="24"/>
          <w:szCs w:val="24"/>
        </w:rPr>
      </w:pPr>
    </w:p>
    <w:p w14:paraId="282B0438" w14:textId="77777777" w:rsidR="00352C32" w:rsidRDefault="00352C32" w:rsidP="00352C32">
      <w:pPr>
        <w:spacing w:after="0" w:line="360" w:lineRule="auto"/>
        <w:jc w:val="center"/>
        <w:rPr>
          <w:rFonts w:ascii="Times New Roman" w:hAnsi="Times New Roman" w:cs="Times New Roman"/>
          <w:b/>
          <w:sz w:val="24"/>
          <w:szCs w:val="24"/>
        </w:rPr>
      </w:pPr>
    </w:p>
    <w:p w14:paraId="154D9317" w14:textId="77777777" w:rsidR="00352C32" w:rsidRDefault="00352C32" w:rsidP="00352C32">
      <w:pPr>
        <w:spacing w:after="0" w:line="360" w:lineRule="auto"/>
        <w:jc w:val="center"/>
        <w:rPr>
          <w:rFonts w:ascii="Times New Roman" w:hAnsi="Times New Roman" w:cs="Times New Roman"/>
          <w:b/>
          <w:sz w:val="24"/>
          <w:szCs w:val="24"/>
        </w:rPr>
      </w:pPr>
    </w:p>
    <w:p w14:paraId="5C109C6A" w14:textId="77777777" w:rsidR="00352C32" w:rsidRDefault="00352C32" w:rsidP="00352C32">
      <w:pPr>
        <w:spacing w:after="0" w:line="360" w:lineRule="auto"/>
        <w:rPr>
          <w:rFonts w:ascii="Times New Roman" w:hAnsi="Times New Roman" w:cs="Times New Roman"/>
          <w:b/>
          <w:sz w:val="24"/>
          <w:szCs w:val="24"/>
        </w:rPr>
      </w:pPr>
    </w:p>
    <w:p w14:paraId="044D7E28" w14:textId="77777777" w:rsidR="00352C32" w:rsidRDefault="00352C32" w:rsidP="00352C32">
      <w:pPr>
        <w:spacing w:after="0" w:line="360" w:lineRule="auto"/>
        <w:jc w:val="center"/>
        <w:rPr>
          <w:rFonts w:ascii="Times New Roman" w:hAnsi="Times New Roman" w:cs="Times New Roman"/>
          <w:b/>
          <w:sz w:val="24"/>
          <w:szCs w:val="24"/>
        </w:rPr>
      </w:pPr>
    </w:p>
    <w:p w14:paraId="2BED6A5F" w14:textId="77777777" w:rsidR="002E10E1" w:rsidRPr="00352C32" w:rsidRDefault="002E10E1" w:rsidP="005A636F">
      <w:pPr>
        <w:spacing w:after="0" w:line="480" w:lineRule="auto"/>
        <w:jc w:val="center"/>
        <w:rPr>
          <w:rFonts w:ascii="Times New Roman" w:hAnsi="Times New Roman" w:cs="Times New Roman"/>
          <w:b/>
          <w:sz w:val="24"/>
          <w:szCs w:val="24"/>
        </w:rPr>
      </w:pPr>
      <w:r w:rsidRPr="00352C32">
        <w:rPr>
          <w:rFonts w:ascii="Times New Roman" w:hAnsi="Times New Roman" w:cs="Times New Roman"/>
          <w:b/>
          <w:sz w:val="24"/>
          <w:szCs w:val="24"/>
        </w:rPr>
        <w:t>Information Systems Enhancements for AKPerog Ltd</w:t>
      </w:r>
    </w:p>
    <w:p w14:paraId="4E168DEF" w14:textId="28894F28" w:rsidR="00352C32" w:rsidRPr="00352C32" w:rsidRDefault="00352C32" w:rsidP="005A636F">
      <w:pPr>
        <w:spacing w:after="0" w:line="480" w:lineRule="auto"/>
        <w:jc w:val="center"/>
        <w:rPr>
          <w:rFonts w:ascii="Times New Roman" w:hAnsi="Times New Roman" w:cs="Times New Roman"/>
          <w:b/>
          <w:sz w:val="24"/>
          <w:szCs w:val="24"/>
        </w:rPr>
      </w:pPr>
      <w:r w:rsidRPr="00352C32">
        <w:rPr>
          <w:rFonts w:ascii="Times New Roman" w:hAnsi="Times New Roman" w:cs="Times New Roman"/>
          <w:b/>
          <w:sz w:val="24"/>
          <w:szCs w:val="24"/>
        </w:rPr>
        <w:t>Student Name:</w:t>
      </w:r>
      <w:r w:rsidR="00086B63">
        <w:rPr>
          <w:rFonts w:ascii="Times New Roman" w:hAnsi="Times New Roman" w:cs="Times New Roman"/>
          <w:b/>
          <w:sz w:val="24"/>
          <w:szCs w:val="24"/>
        </w:rPr>
        <w:t xml:space="preserve"> Tauseef Ahmed</w:t>
      </w:r>
    </w:p>
    <w:p w14:paraId="524FF858" w14:textId="586A2DCD" w:rsidR="00352C32" w:rsidRPr="00352C32" w:rsidRDefault="00352C32" w:rsidP="005A636F">
      <w:pPr>
        <w:spacing w:after="0" w:line="480" w:lineRule="auto"/>
        <w:jc w:val="center"/>
        <w:rPr>
          <w:rFonts w:ascii="Times New Roman" w:hAnsi="Times New Roman" w:cs="Times New Roman"/>
          <w:b/>
          <w:sz w:val="24"/>
          <w:szCs w:val="24"/>
        </w:rPr>
      </w:pPr>
      <w:r w:rsidRPr="00352C32">
        <w:rPr>
          <w:rFonts w:ascii="Times New Roman" w:hAnsi="Times New Roman" w:cs="Times New Roman"/>
          <w:b/>
          <w:sz w:val="24"/>
          <w:szCs w:val="24"/>
        </w:rPr>
        <w:t>Student ID:</w:t>
      </w:r>
      <w:r w:rsidR="00086B63">
        <w:rPr>
          <w:rFonts w:ascii="Times New Roman" w:hAnsi="Times New Roman" w:cs="Times New Roman"/>
          <w:b/>
          <w:sz w:val="24"/>
          <w:szCs w:val="24"/>
        </w:rPr>
        <w:t xml:space="preserve"> 2331193</w:t>
      </w:r>
    </w:p>
    <w:p w14:paraId="60F71EBC" w14:textId="77777777" w:rsidR="00352C32" w:rsidRPr="00352C32" w:rsidRDefault="00352C32" w:rsidP="005A636F">
      <w:pPr>
        <w:spacing w:after="0" w:line="480" w:lineRule="auto"/>
        <w:jc w:val="center"/>
        <w:rPr>
          <w:rFonts w:ascii="Times New Roman" w:hAnsi="Times New Roman" w:cs="Times New Roman"/>
          <w:b/>
          <w:sz w:val="24"/>
          <w:szCs w:val="24"/>
        </w:rPr>
      </w:pPr>
    </w:p>
    <w:p w14:paraId="0362F92D" w14:textId="41E103EB" w:rsidR="00352C32" w:rsidRPr="00352C32" w:rsidRDefault="00352C32" w:rsidP="005A636F">
      <w:pPr>
        <w:spacing w:after="0" w:line="480" w:lineRule="auto"/>
        <w:jc w:val="center"/>
        <w:rPr>
          <w:rFonts w:ascii="Times New Roman" w:hAnsi="Times New Roman" w:cs="Times New Roman"/>
          <w:b/>
          <w:sz w:val="24"/>
          <w:szCs w:val="24"/>
        </w:rPr>
      </w:pPr>
      <w:r w:rsidRPr="00352C32">
        <w:rPr>
          <w:rFonts w:ascii="Times New Roman" w:hAnsi="Times New Roman" w:cs="Times New Roman"/>
          <w:b/>
          <w:sz w:val="24"/>
          <w:szCs w:val="24"/>
        </w:rPr>
        <w:t>10/25/2025</w:t>
      </w:r>
      <w:r w:rsidR="00086B63">
        <w:rPr>
          <w:rFonts w:ascii="Times New Roman" w:hAnsi="Times New Roman" w:cs="Times New Roman"/>
          <w:b/>
          <w:sz w:val="24"/>
          <w:szCs w:val="24"/>
        </w:rPr>
        <w:t>-13/11/2025</w:t>
      </w:r>
    </w:p>
    <w:p w14:paraId="06FDF5E3" w14:textId="77777777" w:rsidR="002E10E1" w:rsidRDefault="00352C32" w:rsidP="00352C32">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77F071" wp14:editId="134FD5FA">
            <wp:extent cx="3990975" cy="3990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90975" cy="3990975"/>
                    </a:xfrm>
                    <a:prstGeom prst="rect">
                      <a:avLst/>
                    </a:prstGeom>
                    <a:noFill/>
                  </pic:spPr>
                </pic:pic>
              </a:graphicData>
            </a:graphic>
          </wp:inline>
        </w:drawing>
      </w:r>
    </w:p>
    <w:p w14:paraId="57CEC454" w14:textId="77777777" w:rsidR="00352C32" w:rsidRDefault="00352C32" w:rsidP="00352C32">
      <w:pPr>
        <w:spacing w:after="0" w:line="360" w:lineRule="auto"/>
        <w:jc w:val="center"/>
        <w:rPr>
          <w:rFonts w:ascii="Times New Roman" w:hAnsi="Times New Roman" w:cs="Times New Roman"/>
          <w:sz w:val="24"/>
          <w:szCs w:val="24"/>
        </w:rPr>
      </w:pPr>
    </w:p>
    <w:p w14:paraId="324EB391" w14:textId="77777777" w:rsidR="005A636F" w:rsidRDefault="005A636F" w:rsidP="00352C32">
      <w:pPr>
        <w:spacing w:after="0" w:line="360" w:lineRule="auto"/>
        <w:jc w:val="center"/>
        <w:rPr>
          <w:rFonts w:ascii="Times New Roman" w:hAnsi="Times New Roman" w:cs="Times New Roman"/>
          <w:sz w:val="24"/>
          <w:szCs w:val="24"/>
        </w:rPr>
      </w:pPr>
    </w:p>
    <w:p w14:paraId="104B8E7B" w14:textId="77777777" w:rsidR="005A636F" w:rsidRDefault="005A636F" w:rsidP="00352C32">
      <w:pPr>
        <w:spacing w:after="0" w:line="36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26969686"/>
        <w:docPartObj>
          <w:docPartGallery w:val="Table of Contents"/>
          <w:docPartUnique/>
        </w:docPartObj>
      </w:sdtPr>
      <w:sdtEndPr>
        <w:rPr>
          <w:b/>
          <w:bCs/>
          <w:noProof/>
        </w:rPr>
      </w:sdtEndPr>
      <w:sdtContent>
        <w:p w14:paraId="3DA5BF21" w14:textId="77777777" w:rsidR="00352C32" w:rsidRDefault="00352C32" w:rsidP="00352C32">
          <w:pPr>
            <w:pStyle w:val="TOCHeading"/>
            <w:spacing w:before="0" w:line="360" w:lineRule="auto"/>
          </w:pPr>
          <w:r>
            <w:t>Contents</w:t>
          </w:r>
        </w:p>
        <w:p w14:paraId="1AA2228B" w14:textId="77777777" w:rsidR="003E47BA" w:rsidRDefault="00352C32">
          <w:pPr>
            <w:pStyle w:val="TOC1"/>
            <w:tabs>
              <w:tab w:val="left" w:pos="440"/>
              <w:tab w:val="right" w:leader="dot" w:pos="9350"/>
            </w:tabs>
            <w:rPr>
              <w:rFonts w:eastAsiaTheme="minorEastAsia"/>
              <w:noProof/>
              <w:lang w:val="en-US"/>
            </w:rPr>
          </w:pPr>
          <w:r>
            <w:fldChar w:fldCharType="begin"/>
          </w:r>
          <w:r>
            <w:instrText xml:space="preserve"> TOC \o "1-3" \h \z \u </w:instrText>
          </w:r>
          <w:r>
            <w:fldChar w:fldCharType="separate"/>
          </w:r>
          <w:hyperlink w:anchor="_Toc212283040" w:history="1">
            <w:r w:rsidR="003E47BA" w:rsidRPr="00B35886">
              <w:rPr>
                <w:rStyle w:val="Hyperlink"/>
                <w:noProof/>
              </w:rPr>
              <w:t>1</w:t>
            </w:r>
            <w:r w:rsidR="003E47BA">
              <w:rPr>
                <w:rFonts w:eastAsiaTheme="minorEastAsia"/>
                <w:noProof/>
                <w:lang w:val="en-US"/>
              </w:rPr>
              <w:tab/>
            </w:r>
            <w:r w:rsidR="003E47BA" w:rsidRPr="00B35886">
              <w:rPr>
                <w:rStyle w:val="Hyperlink"/>
                <w:noProof/>
              </w:rPr>
              <w:t>Introduction</w:t>
            </w:r>
            <w:r w:rsidR="003E47BA">
              <w:rPr>
                <w:noProof/>
                <w:webHidden/>
              </w:rPr>
              <w:tab/>
            </w:r>
            <w:r w:rsidR="003E47BA">
              <w:rPr>
                <w:noProof/>
                <w:webHidden/>
              </w:rPr>
              <w:fldChar w:fldCharType="begin"/>
            </w:r>
            <w:r w:rsidR="003E47BA">
              <w:rPr>
                <w:noProof/>
                <w:webHidden/>
              </w:rPr>
              <w:instrText xml:space="preserve"> PAGEREF _Toc212283040 \h </w:instrText>
            </w:r>
            <w:r w:rsidR="003E47BA">
              <w:rPr>
                <w:noProof/>
                <w:webHidden/>
              </w:rPr>
            </w:r>
            <w:r w:rsidR="003E47BA">
              <w:rPr>
                <w:noProof/>
                <w:webHidden/>
              </w:rPr>
              <w:fldChar w:fldCharType="separate"/>
            </w:r>
            <w:r w:rsidR="003E47BA">
              <w:rPr>
                <w:noProof/>
                <w:webHidden/>
              </w:rPr>
              <w:t>3</w:t>
            </w:r>
            <w:r w:rsidR="003E47BA">
              <w:rPr>
                <w:noProof/>
                <w:webHidden/>
              </w:rPr>
              <w:fldChar w:fldCharType="end"/>
            </w:r>
          </w:hyperlink>
        </w:p>
        <w:p w14:paraId="5913E1E5" w14:textId="77777777" w:rsidR="003E47BA" w:rsidRDefault="003E47BA">
          <w:pPr>
            <w:pStyle w:val="TOC1"/>
            <w:tabs>
              <w:tab w:val="left" w:pos="440"/>
              <w:tab w:val="right" w:leader="dot" w:pos="9350"/>
            </w:tabs>
            <w:rPr>
              <w:rFonts w:eastAsiaTheme="minorEastAsia"/>
              <w:noProof/>
              <w:lang w:val="en-US"/>
            </w:rPr>
          </w:pPr>
          <w:hyperlink w:anchor="_Toc212283041" w:history="1">
            <w:r w:rsidRPr="00B35886">
              <w:rPr>
                <w:rStyle w:val="Hyperlink"/>
                <w:noProof/>
              </w:rPr>
              <w:t>2</w:t>
            </w:r>
            <w:r>
              <w:rPr>
                <w:rFonts w:eastAsiaTheme="minorEastAsia"/>
                <w:noProof/>
                <w:lang w:val="en-US"/>
              </w:rPr>
              <w:tab/>
            </w:r>
            <w:r w:rsidRPr="00B35886">
              <w:rPr>
                <w:rStyle w:val="Hyperlink"/>
                <w:noProof/>
              </w:rPr>
              <w:t>Assessment of already existing systems</w:t>
            </w:r>
            <w:r>
              <w:rPr>
                <w:noProof/>
                <w:webHidden/>
              </w:rPr>
              <w:tab/>
            </w:r>
            <w:r>
              <w:rPr>
                <w:noProof/>
                <w:webHidden/>
              </w:rPr>
              <w:fldChar w:fldCharType="begin"/>
            </w:r>
            <w:r>
              <w:rPr>
                <w:noProof/>
                <w:webHidden/>
              </w:rPr>
              <w:instrText xml:space="preserve"> PAGEREF _Toc212283041 \h </w:instrText>
            </w:r>
            <w:r>
              <w:rPr>
                <w:noProof/>
                <w:webHidden/>
              </w:rPr>
            </w:r>
            <w:r>
              <w:rPr>
                <w:noProof/>
                <w:webHidden/>
              </w:rPr>
              <w:fldChar w:fldCharType="separate"/>
            </w:r>
            <w:r>
              <w:rPr>
                <w:noProof/>
                <w:webHidden/>
              </w:rPr>
              <w:t>3</w:t>
            </w:r>
            <w:r>
              <w:rPr>
                <w:noProof/>
                <w:webHidden/>
              </w:rPr>
              <w:fldChar w:fldCharType="end"/>
            </w:r>
          </w:hyperlink>
        </w:p>
        <w:p w14:paraId="6ACDFF42" w14:textId="77777777" w:rsidR="003E47BA" w:rsidRDefault="003E47BA">
          <w:pPr>
            <w:pStyle w:val="TOC2"/>
            <w:tabs>
              <w:tab w:val="left" w:pos="880"/>
              <w:tab w:val="right" w:leader="dot" w:pos="9350"/>
            </w:tabs>
            <w:rPr>
              <w:rFonts w:eastAsiaTheme="minorEastAsia"/>
              <w:noProof/>
              <w:lang w:val="en-US"/>
            </w:rPr>
          </w:pPr>
          <w:hyperlink w:anchor="_Toc212283042" w:history="1">
            <w:r w:rsidRPr="00B35886">
              <w:rPr>
                <w:rStyle w:val="Hyperlink"/>
                <w:noProof/>
              </w:rPr>
              <w:t>2.1</w:t>
            </w:r>
            <w:r>
              <w:rPr>
                <w:rFonts w:eastAsiaTheme="minorEastAsia"/>
                <w:noProof/>
                <w:lang w:val="en-US"/>
              </w:rPr>
              <w:tab/>
            </w:r>
            <w:r w:rsidRPr="00B35886">
              <w:rPr>
                <w:rStyle w:val="Hyperlink"/>
                <w:noProof/>
              </w:rPr>
              <w:t>Overview of Current Systems</w:t>
            </w:r>
            <w:r>
              <w:rPr>
                <w:noProof/>
                <w:webHidden/>
              </w:rPr>
              <w:tab/>
            </w:r>
            <w:r>
              <w:rPr>
                <w:noProof/>
                <w:webHidden/>
              </w:rPr>
              <w:fldChar w:fldCharType="begin"/>
            </w:r>
            <w:r>
              <w:rPr>
                <w:noProof/>
                <w:webHidden/>
              </w:rPr>
              <w:instrText xml:space="preserve"> PAGEREF _Toc212283042 \h </w:instrText>
            </w:r>
            <w:r>
              <w:rPr>
                <w:noProof/>
                <w:webHidden/>
              </w:rPr>
            </w:r>
            <w:r>
              <w:rPr>
                <w:noProof/>
                <w:webHidden/>
              </w:rPr>
              <w:fldChar w:fldCharType="separate"/>
            </w:r>
            <w:r>
              <w:rPr>
                <w:noProof/>
                <w:webHidden/>
              </w:rPr>
              <w:t>3</w:t>
            </w:r>
            <w:r>
              <w:rPr>
                <w:noProof/>
                <w:webHidden/>
              </w:rPr>
              <w:fldChar w:fldCharType="end"/>
            </w:r>
          </w:hyperlink>
        </w:p>
        <w:p w14:paraId="7BC6647C" w14:textId="77777777" w:rsidR="003E47BA" w:rsidRDefault="003E47BA">
          <w:pPr>
            <w:pStyle w:val="TOC2"/>
            <w:tabs>
              <w:tab w:val="left" w:pos="880"/>
              <w:tab w:val="right" w:leader="dot" w:pos="9350"/>
            </w:tabs>
            <w:rPr>
              <w:rFonts w:eastAsiaTheme="minorEastAsia"/>
              <w:noProof/>
              <w:lang w:val="en-US"/>
            </w:rPr>
          </w:pPr>
          <w:hyperlink w:anchor="_Toc212283043" w:history="1">
            <w:r w:rsidRPr="00B35886">
              <w:rPr>
                <w:rStyle w:val="Hyperlink"/>
                <w:noProof/>
              </w:rPr>
              <w:t>2.2</w:t>
            </w:r>
            <w:r>
              <w:rPr>
                <w:rFonts w:eastAsiaTheme="minorEastAsia"/>
                <w:noProof/>
                <w:lang w:val="en-US"/>
              </w:rPr>
              <w:tab/>
            </w:r>
            <w:r w:rsidRPr="00B35886">
              <w:rPr>
                <w:rStyle w:val="Hyperlink"/>
                <w:noProof/>
              </w:rPr>
              <w:t>Inventories Management Problems</w:t>
            </w:r>
            <w:r>
              <w:rPr>
                <w:noProof/>
                <w:webHidden/>
              </w:rPr>
              <w:tab/>
            </w:r>
            <w:r>
              <w:rPr>
                <w:noProof/>
                <w:webHidden/>
              </w:rPr>
              <w:fldChar w:fldCharType="begin"/>
            </w:r>
            <w:r>
              <w:rPr>
                <w:noProof/>
                <w:webHidden/>
              </w:rPr>
              <w:instrText xml:space="preserve"> PAGEREF _Toc212283043 \h </w:instrText>
            </w:r>
            <w:r>
              <w:rPr>
                <w:noProof/>
                <w:webHidden/>
              </w:rPr>
            </w:r>
            <w:r>
              <w:rPr>
                <w:noProof/>
                <w:webHidden/>
              </w:rPr>
              <w:fldChar w:fldCharType="separate"/>
            </w:r>
            <w:r>
              <w:rPr>
                <w:noProof/>
                <w:webHidden/>
              </w:rPr>
              <w:t>3</w:t>
            </w:r>
            <w:r>
              <w:rPr>
                <w:noProof/>
                <w:webHidden/>
              </w:rPr>
              <w:fldChar w:fldCharType="end"/>
            </w:r>
          </w:hyperlink>
        </w:p>
        <w:p w14:paraId="0509DD44" w14:textId="77777777" w:rsidR="003E47BA" w:rsidRDefault="003E47BA">
          <w:pPr>
            <w:pStyle w:val="TOC2"/>
            <w:tabs>
              <w:tab w:val="left" w:pos="880"/>
              <w:tab w:val="right" w:leader="dot" w:pos="9350"/>
            </w:tabs>
            <w:rPr>
              <w:rFonts w:eastAsiaTheme="minorEastAsia"/>
              <w:noProof/>
              <w:lang w:val="en-US"/>
            </w:rPr>
          </w:pPr>
          <w:hyperlink w:anchor="_Toc212283044" w:history="1">
            <w:r w:rsidRPr="00B35886">
              <w:rPr>
                <w:rStyle w:val="Hyperlink"/>
                <w:noProof/>
              </w:rPr>
              <w:t>2.3</w:t>
            </w:r>
            <w:r>
              <w:rPr>
                <w:rFonts w:eastAsiaTheme="minorEastAsia"/>
                <w:noProof/>
                <w:lang w:val="en-US"/>
              </w:rPr>
              <w:tab/>
            </w:r>
            <w:r w:rsidRPr="00B35886">
              <w:rPr>
                <w:rStyle w:val="Hyperlink"/>
                <w:noProof/>
              </w:rPr>
              <w:t>Customer Data and Relationship Management</w:t>
            </w:r>
            <w:r>
              <w:rPr>
                <w:noProof/>
                <w:webHidden/>
              </w:rPr>
              <w:tab/>
            </w:r>
            <w:r>
              <w:rPr>
                <w:noProof/>
                <w:webHidden/>
              </w:rPr>
              <w:fldChar w:fldCharType="begin"/>
            </w:r>
            <w:r>
              <w:rPr>
                <w:noProof/>
                <w:webHidden/>
              </w:rPr>
              <w:instrText xml:space="preserve"> PAGEREF _Toc212283044 \h </w:instrText>
            </w:r>
            <w:r>
              <w:rPr>
                <w:noProof/>
                <w:webHidden/>
              </w:rPr>
            </w:r>
            <w:r>
              <w:rPr>
                <w:noProof/>
                <w:webHidden/>
              </w:rPr>
              <w:fldChar w:fldCharType="separate"/>
            </w:r>
            <w:r>
              <w:rPr>
                <w:noProof/>
                <w:webHidden/>
              </w:rPr>
              <w:t>4</w:t>
            </w:r>
            <w:r>
              <w:rPr>
                <w:noProof/>
                <w:webHidden/>
              </w:rPr>
              <w:fldChar w:fldCharType="end"/>
            </w:r>
          </w:hyperlink>
        </w:p>
        <w:p w14:paraId="667A22B0" w14:textId="77777777" w:rsidR="003E47BA" w:rsidRDefault="003E47BA">
          <w:pPr>
            <w:pStyle w:val="TOC2"/>
            <w:tabs>
              <w:tab w:val="left" w:pos="880"/>
              <w:tab w:val="right" w:leader="dot" w:pos="9350"/>
            </w:tabs>
            <w:rPr>
              <w:rFonts w:eastAsiaTheme="minorEastAsia"/>
              <w:noProof/>
              <w:lang w:val="en-US"/>
            </w:rPr>
          </w:pPr>
          <w:hyperlink w:anchor="_Toc212283045" w:history="1">
            <w:r w:rsidRPr="00B35886">
              <w:rPr>
                <w:rStyle w:val="Hyperlink"/>
                <w:noProof/>
              </w:rPr>
              <w:t>2.4</w:t>
            </w:r>
            <w:r>
              <w:rPr>
                <w:rFonts w:eastAsiaTheme="minorEastAsia"/>
                <w:noProof/>
                <w:lang w:val="en-US"/>
              </w:rPr>
              <w:tab/>
            </w:r>
            <w:r w:rsidRPr="00B35886">
              <w:rPr>
                <w:rStyle w:val="Hyperlink"/>
                <w:noProof/>
              </w:rPr>
              <w:t>Problems of Reporting and Decision-Making</w:t>
            </w:r>
            <w:r>
              <w:rPr>
                <w:noProof/>
                <w:webHidden/>
              </w:rPr>
              <w:tab/>
            </w:r>
            <w:r>
              <w:rPr>
                <w:noProof/>
                <w:webHidden/>
              </w:rPr>
              <w:fldChar w:fldCharType="begin"/>
            </w:r>
            <w:r>
              <w:rPr>
                <w:noProof/>
                <w:webHidden/>
              </w:rPr>
              <w:instrText xml:space="preserve"> PAGEREF _Toc212283045 \h </w:instrText>
            </w:r>
            <w:r>
              <w:rPr>
                <w:noProof/>
                <w:webHidden/>
              </w:rPr>
            </w:r>
            <w:r>
              <w:rPr>
                <w:noProof/>
                <w:webHidden/>
              </w:rPr>
              <w:fldChar w:fldCharType="separate"/>
            </w:r>
            <w:r>
              <w:rPr>
                <w:noProof/>
                <w:webHidden/>
              </w:rPr>
              <w:t>4</w:t>
            </w:r>
            <w:r>
              <w:rPr>
                <w:noProof/>
                <w:webHidden/>
              </w:rPr>
              <w:fldChar w:fldCharType="end"/>
            </w:r>
          </w:hyperlink>
        </w:p>
        <w:p w14:paraId="7691A17C" w14:textId="77777777" w:rsidR="003E47BA" w:rsidRDefault="003E47BA">
          <w:pPr>
            <w:pStyle w:val="TOC2"/>
            <w:tabs>
              <w:tab w:val="left" w:pos="880"/>
              <w:tab w:val="right" w:leader="dot" w:pos="9350"/>
            </w:tabs>
            <w:rPr>
              <w:rFonts w:eastAsiaTheme="minorEastAsia"/>
              <w:noProof/>
              <w:lang w:val="en-US"/>
            </w:rPr>
          </w:pPr>
          <w:hyperlink w:anchor="_Toc212283046" w:history="1">
            <w:r w:rsidRPr="00B35886">
              <w:rPr>
                <w:rStyle w:val="Hyperlink"/>
                <w:noProof/>
              </w:rPr>
              <w:t>2.5</w:t>
            </w:r>
            <w:r>
              <w:rPr>
                <w:rFonts w:eastAsiaTheme="minorEastAsia"/>
                <w:noProof/>
                <w:lang w:val="en-US"/>
              </w:rPr>
              <w:tab/>
            </w:r>
            <w:r w:rsidRPr="00B35886">
              <w:rPr>
                <w:rStyle w:val="Hyperlink"/>
                <w:noProof/>
              </w:rPr>
              <w:t>Security, Data Protection, &amp; Compliance Issues</w:t>
            </w:r>
            <w:r>
              <w:rPr>
                <w:noProof/>
                <w:webHidden/>
              </w:rPr>
              <w:tab/>
            </w:r>
            <w:r>
              <w:rPr>
                <w:noProof/>
                <w:webHidden/>
              </w:rPr>
              <w:fldChar w:fldCharType="begin"/>
            </w:r>
            <w:r>
              <w:rPr>
                <w:noProof/>
                <w:webHidden/>
              </w:rPr>
              <w:instrText xml:space="preserve"> PAGEREF _Toc212283046 \h </w:instrText>
            </w:r>
            <w:r>
              <w:rPr>
                <w:noProof/>
                <w:webHidden/>
              </w:rPr>
            </w:r>
            <w:r>
              <w:rPr>
                <w:noProof/>
                <w:webHidden/>
              </w:rPr>
              <w:fldChar w:fldCharType="separate"/>
            </w:r>
            <w:r>
              <w:rPr>
                <w:noProof/>
                <w:webHidden/>
              </w:rPr>
              <w:t>4</w:t>
            </w:r>
            <w:r>
              <w:rPr>
                <w:noProof/>
                <w:webHidden/>
              </w:rPr>
              <w:fldChar w:fldCharType="end"/>
            </w:r>
          </w:hyperlink>
        </w:p>
        <w:p w14:paraId="4BED134C" w14:textId="77777777" w:rsidR="003E47BA" w:rsidRDefault="003E47BA">
          <w:pPr>
            <w:pStyle w:val="TOC2"/>
            <w:tabs>
              <w:tab w:val="left" w:pos="880"/>
              <w:tab w:val="right" w:leader="dot" w:pos="9350"/>
            </w:tabs>
            <w:rPr>
              <w:rFonts w:eastAsiaTheme="minorEastAsia"/>
              <w:noProof/>
              <w:lang w:val="en-US"/>
            </w:rPr>
          </w:pPr>
          <w:hyperlink w:anchor="_Toc212283047" w:history="1">
            <w:r w:rsidRPr="00B35886">
              <w:rPr>
                <w:rStyle w:val="Hyperlink"/>
                <w:noProof/>
              </w:rPr>
              <w:t>2.6</w:t>
            </w:r>
            <w:r>
              <w:rPr>
                <w:rFonts w:eastAsiaTheme="minorEastAsia"/>
                <w:noProof/>
                <w:lang w:val="en-US"/>
              </w:rPr>
              <w:tab/>
            </w:r>
            <w:r w:rsidRPr="00B35886">
              <w:rPr>
                <w:rStyle w:val="Hyperlink"/>
                <w:noProof/>
              </w:rPr>
              <w:t>Departmental Disconnection Item</w:t>
            </w:r>
            <w:r>
              <w:rPr>
                <w:noProof/>
                <w:webHidden/>
              </w:rPr>
              <w:tab/>
            </w:r>
            <w:r>
              <w:rPr>
                <w:noProof/>
                <w:webHidden/>
              </w:rPr>
              <w:fldChar w:fldCharType="begin"/>
            </w:r>
            <w:r>
              <w:rPr>
                <w:noProof/>
                <w:webHidden/>
              </w:rPr>
              <w:instrText xml:space="preserve"> PAGEREF _Toc212283047 \h </w:instrText>
            </w:r>
            <w:r>
              <w:rPr>
                <w:noProof/>
                <w:webHidden/>
              </w:rPr>
            </w:r>
            <w:r>
              <w:rPr>
                <w:noProof/>
                <w:webHidden/>
              </w:rPr>
              <w:fldChar w:fldCharType="separate"/>
            </w:r>
            <w:r>
              <w:rPr>
                <w:noProof/>
                <w:webHidden/>
              </w:rPr>
              <w:t>4</w:t>
            </w:r>
            <w:r>
              <w:rPr>
                <w:noProof/>
                <w:webHidden/>
              </w:rPr>
              <w:fldChar w:fldCharType="end"/>
            </w:r>
          </w:hyperlink>
        </w:p>
        <w:p w14:paraId="610A312F" w14:textId="77777777" w:rsidR="003E47BA" w:rsidRDefault="003E47BA">
          <w:pPr>
            <w:pStyle w:val="TOC1"/>
            <w:tabs>
              <w:tab w:val="left" w:pos="440"/>
              <w:tab w:val="right" w:leader="dot" w:pos="9350"/>
            </w:tabs>
            <w:rPr>
              <w:rFonts w:eastAsiaTheme="minorEastAsia"/>
              <w:noProof/>
              <w:lang w:val="en-US"/>
            </w:rPr>
          </w:pPr>
          <w:hyperlink w:anchor="_Toc212283048" w:history="1">
            <w:r w:rsidRPr="00B35886">
              <w:rPr>
                <w:rStyle w:val="Hyperlink"/>
                <w:noProof/>
              </w:rPr>
              <w:t>3</w:t>
            </w:r>
            <w:r>
              <w:rPr>
                <w:rFonts w:eastAsiaTheme="minorEastAsia"/>
                <w:noProof/>
                <w:lang w:val="en-US"/>
              </w:rPr>
              <w:tab/>
            </w:r>
            <w:r w:rsidRPr="00B35886">
              <w:rPr>
                <w:rStyle w:val="Hyperlink"/>
                <w:noProof/>
              </w:rPr>
              <w:t>Recommended Solution</w:t>
            </w:r>
            <w:r>
              <w:rPr>
                <w:noProof/>
                <w:webHidden/>
              </w:rPr>
              <w:tab/>
            </w:r>
            <w:r>
              <w:rPr>
                <w:noProof/>
                <w:webHidden/>
              </w:rPr>
              <w:fldChar w:fldCharType="begin"/>
            </w:r>
            <w:r>
              <w:rPr>
                <w:noProof/>
                <w:webHidden/>
              </w:rPr>
              <w:instrText xml:space="preserve"> PAGEREF _Toc212283048 \h </w:instrText>
            </w:r>
            <w:r>
              <w:rPr>
                <w:noProof/>
                <w:webHidden/>
              </w:rPr>
            </w:r>
            <w:r>
              <w:rPr>
                <w:noProof/>
                <w:webHidden/>
              </w:rPr>
              <w:fldChar w:fldCharType="separate"/>
            </w:r>
            <w:r>
              <w:rPr>
                <w:noProof/>
                <w:webHidden/>
              </w:rPr>
              <w:t>5</w:t>
            </w:r>
            <w:r>
              <w:rPr>
                <w:noProof/>
                <w:webHidden/>
              </w:rPr>
              <w:fldChar w:fldCharType="end"/>
            </w:r>
          </w:hyperlink>
        </w:p>
        <w:p w14:paraId="5F0DCB76" w14:textId="77777777" w:rsidR="003E47BA" w:rsidRDefault="003E47BA">
          <w:pPr>
            <w:pStyle w:val="TOC2"/>
            <w:tabs>
              <w:tab w:val="left" w:pos="880"/>
              <w:tab w:val="right" w:leader="dot" w:pos="9350"/>
            </w:tabs>
            <w:rPr>
              <w:rFonts w:eastAsiaTheme="minorEastAsia"/>
              <w:noProof/>
              <w:lang w:val="en-US"/>
            </w:rPr>
          </w:pPr>
          <w:hyperlink w:anchor="_Toc212283049" w:history="1">
            <w:r w:rsidRPr="00B35886">
              <w:rPr>
                <w:rStyle w:val="Hyperlink"/>
                <w:noProof/>
              </w:rPr>
              <w:t>3.1</w:t>
            </w:r>
            <w:r>
              <w:rPr>
                <w:rFonts w:eastAsiaTheme="minorEastAsia"/>
                <w:noProof/>
                <w:lang w:val="en-US"/>
              </w:rPr>
              <w:tab/>
            </w:r>
            <w:r w:rsidRPr="00B35886">
              <w:rPr>
                <w:rStyle w:val="Hyperlink"/>
                <w:noProof/>
              </w:rPr>
              <w:t>Introduction to the Proposed Scheme</w:t>
            </w:r>
            <w:r>
              <w:rPr>
                <w:noProof/>
                <w:webHidden/>
              </w:rPr>
              <w:tab/>
            </w:r>
            <w:r>
              <w:rPr>
                <w:noProof/>
                <w:webHidden/>
              </w:rPr>
              <w:fldChar w:fldCharType="begin"/>
            </w:r>
            <w:r>
              <w:rPr>
                <w:noProof/>
                <w:webHidden/>
              </w:rPr>
              <w:instrText xml:space="preserve"> PAGEREF _Toc212283049 \h </w:instrText>
            </w:r>
            <w:r>
              <w:rPr>
                <w:noProof/>
                <w:webHidden/>
              </w:rPr>
            </w:r>
            <w:r>
              <w:rPr>
                <w:noProof/>
                <w:webHidden/>
              </w:rPr>
              <w:fldChar w:fldCharType="separate"/>
            </w:r>
            <w:r>
              <w:rPr>
                <w:noProof/>
                <w:webHidden/>
              </w:rPr>
              <w:t>5</w:t>
            </w:r>
            <w:r>
              <w:rPr>
                <w:noProof/>
                <w:webHidden/>
              </w:rPr>
              <w:fldChar w:fldCharType="end"/>
            </w:r>
          </w:hyperlink>
        </w:p>
        <w:p w14:paraId="2F436395" w14:textId="77777777" w:rsidR="003E47BA" w:rsidRDefault="003E47BA">
          <w:pPr>
            <w:pStyle w:val="TOC2"/>
            <w:tabs>
              <w:tab w:val="left" w:pos="880"/>
              <w:tab w:val="right" w:leader="dot" w:pos="9350"/>
            </w:tabs>
            <w:rPr>
              <w:rFonts w:eastAsiaTheme="minorEastAsia"/>
              <w:noProof/>
              <w:lang w:val="en-US"/>
            </w:rPr>
          </w:pPr>
          <w:hyperlink w:anchor="_Toc212283050" w:history="1">
            <w:r w:rsidRPr="00B35886">
              <w:rPr>
                <w:rStyle w:val="Hyperlink"/>
                <w:noProof/>
              </w:rPr>
              <w:t>3.2</w:t>
            </w:r>
            <w:r>
              <w:rPr>
                <w:rFonts w:eastAsiaTheme="minorEastAsia"/>
                <w:noProof/>
                <w:lang w:val="en-US"/>
              </w:rPr>
              <w:tab/>
            </w:r>
            <w:r w:rsidRPr="00B35886">
              <w:rPr>
                <w:rStyle w:val="Hyperlink"/>
                <w:noProof/>
              </w:rPr>
              <w:t>Reason for Utilisation of the Proposed System</w:t>
            </w:r>
            <w:r>
              <w:rPr>
                <w:noProof/>
                <w:webHidden/>
              </w:rPr>
              <w:tab/>
            </w:r>
            <w:r>
              <w:rPr>
                <w:noProof/>
                <w:webHidden/>
              </w:rPr>
              <w:fldChar w:fldCharType="begin"/>
            </w:r>
            <w:r>
              <w:rPr>
                <w:noProof/>
                <w:webHidden/>
              </w:rPr>
              <w:instrText xml:space="preserve"> PAGEREF _Toc212283050 \h </w:instrText>
            </w:r>
            <w:r>
              <w:rPr>
                <w:noProof/>
                <w:webHidden/>
              </w:rPr>
            </w:r>
            <w:r>
              <w:rPr>
                <w:noProof/>
                <w:webHidden/>
              </w:rPr>
              <w:fldChar w:fldCharType="separate"/>
            </w:r>
            <w:r>
              <w:rPr>
                <w:noProof/>
                <w:webHidden/>
              </w:rPr>
              <w:t>6</w:t>
            </w:r>
            <w:r>
              <w:rPr>
                <w:noProof/>
                <w:webHidden/>
              </w:rPr>
              <w:fldChar w:fldCharType="end"/>
            </w:r>
          </w:hyperlink>
        </w:p>
        <w:p w14:paraId="47500C51" w14:textId="77777777" w:rsidR="003E47BA" w:rsidRDefault="003E47BA">
          <w:pPr>
            <w:pStyle w:val="TOC3"/>
            <w:tabs>
              <w:tab w:val="left" w:pos="1320"/>
              <w:tab w:val="right" w:leader="dot" w:pos="9350"/>
            </w:tabs>
            <w:rPr>
              <w:rFonts w:eastAsiaTheme="minorEastAsia"/>
              <w:noProof/>
              <w:lang w:val="en-US"/>
            </w:rPr>
          </w:pPr>
          <w:hyperlink w:anchor="_Toc212283051" w:history="1">
            <w:r w:rsidRPr="00B35886">
              <w:rPr>
                <w:rStyle w:val="Hyperlink"/>
                <w:noProof/>
              </w:rPr>
              <w:t>3.2.1</w:t>
            </w:r>
            <w:r>
              <w:rPr>
                <w:rFonts w:eastAsiaTheme="minorEastAsia"/>
                <w:noProof/>
                <w:lang w:val="en-US"/>
              </w:rPr>
              <w:tab/>
            </w:r>
            <w:r w:rsidRPr="00B35886">
              <w:rPr>
                <w:rStyle w:val="Hyperlink"/>
                <w:noProof/>
              </w:rPr>
              <w:t>Integration and Efficiency</w:t>
            </w:r>
            <w:r>
              <w:rPr>
                <w:noProof/>
                <w:webHidden/>
              </w:rPr>
              <w:tab/>
            </w:r>
            <w:r>
              <w:rPr>
                <w:noProof/>
                <w:webHidden/>
              </w:rPr>
              <w:fldChar w:fldCharType="begin"/>
            </w:r>
            <w:r>
              <w:rPr>
                <w:noProof/>
                <w:webHidden/>
              </w:rPr>
              <w:instrText xml:space="preserve"> PAGEREF _Toc212283051 \h </w:instrText>
            </w:r>
            <w:r>
              <w:rPr>
                <w:noProof/>
                <w:webHidden/>
              </w:rPr>
            </w:r>
            <w:r>
              <w:rPr>
                <w:noProof/>
                <w:webHidden/>
              </w:rPr>
              <w:fldChar w:fldCharType="separate"/>
            </w:r>
            <w:r>
              <w:rPr>
                <w:noProof/>
                <w:webHidden/>
              </w:rPr>
              <w:t>6</w:t>
            </w:r>
            <w:r>
              <w:rPr>
                <w:noProof/>
                <w:webHidden/>
              </w:rPr>
              <w:fldChar w:fldCharType="end"/>
            </w:r>
          </w:hyperlink>
        </w:p>
        <w:p w14:paraId="64F55A50" w14:textId="77777777" w:rsidR="003E47BA" w:rsidRDefault="003E47BA">
          <w:pPr>
            <w:pStyle w:val="TOC3"/>
            <w:tabs>
              <w:tab w:val="left" w:pos="1320"/>
              <w:tab w:val="right" w:leader="dot" w:pos="9350"/>
            </w:tabs>
            <w:rPr>
              <w:rFonts w:eastAsiaTheme="minorEastAsia"/>
              <w:noProof/>
              <w:lang w:val="en-US"/>
            </w:rPr>
          </w:pPr>
          <w:hyperlink w:anchor="_Toc212283052" w:history="1">
            <w:r w:rsidRPr="00B35886">
              <w:rPr>
                <w:rStyle w:val="Hyperlink"/>
                <w:noProof/>
              </w:rPr>
              <w:t>3.2.2</w:t>
            </w:r>
            <w:r>
              <w:rPr>
                <w:rFonts w:eastAsiaTheme="minorEastAsia"/>
                <w:noProof/>
                <w:lang w:val="en-US"/>
              </w:rPr>
              <w:tab/>
            </w:r>
            <w:r w:rsidRPr="00B35886">
              <w:rPr>
                <w:rStyle w:val="Hyperlink"/>
                <w:noProof/>
              </w:rPr>
              <w:t>Inventory and Supply Chain Management Improvement</w:t>
            </w:r>
            <w:r>
              <w:rPr>
                <w:noProof/>
                <w:webHidden/>
              </w:rPr>
              <w:tab/>
            </w:r>
            <w:r>
              <w:rPr>
                <w:noProof/>
                <w:webHidden/>
              </w:rPr>
              <w:fldChar w:fldCharType="begin"/>
            </w:r>
            <w:r>
              <w:rPr>
                <w:noProof/>
                <w:webHidden/>
              </w:rPr>
              <w:instrText xml:space="preserve"> PAGEREF _Toc212283052 \h </w:instrText>
            </w:r>
            <w:r>
              <w:rPr>
                <w:noProof/>
                <w:webHidden/>
              </w:rPr>
            </w:r>
            <w:r>
              <w:rPr>
                <w:noProof/>
                <w:webHidden/>
              </w:rPr>
              <w:fldChar w:fldCharType="separate"/>
            </w:r>
            <w:r>
              <w:rPr>
                <w:noProof/>
                <w:webHidden/>
              </w:rPr>
              <w:t>6</w:t>
            </w:r>
            <w:r>
              <w:rPr>
                <w:noProof/>
                <w:webHidden/>
              </w:rPr>
              <w:fldChar w:fldCharType="end"/>
            </w:r>
          </w:hyperlink>
        </w:p>
        <w:p w14:paraId="33969591" w14:textId="77777777" w:rsidR="003E47BA" w:rsidRDefault="003E47BA">
          <w:pPr>
            <w:pStyle w:val="TOC3"/>
            <w:tabs>
              <w:tab w:val="left" w:pos="1320"/>
              <w:tab w:val="right" w:leader="dot" w:pos="9350"/>
            </w:tabs>
            <w:rPr>
              <w:rFonts w:eastAsiaTheme="minorEastAsia"/>
              <w:noProof/>
              <w:lang w:val="en-US"/>
            </w:rPr>
          </w:pPr>
          <w:hyperlink w:anchor="_Toc212283053" w:history="1">
            <w:r w:rsidRPr="00B35886">
              <w:rPr>
                <w:rStyle w:val="Hyperlink"/>
                <w:noProof/>
              </w:rPr>
              <w:t>3.2.3</w:t>
            </w:r>
            <w:r>
              <w:rPr>
                <w:rFonts w:eastAsiaTheme="minorEastAsia"/>
                <w:noProof/>
                <w:lang w:val="en-US"/>
              </w:rPr>
              <w:tab/>
            </w:r>
            <w:r w:rsidRPr="00B35886">
              <w:rPr>
                <w:rStyle w:val="Hyperlink"/>
                <w:noProof/>
              </w:rPr>
              <w:t>Better Customer Relationship Management (CRM)</w:t>
            </w:r>
            <w:r>
              <w:rPr>
                <w:noProof/>
                <w:webHidden/>
              </w:rPr>
              <w:tab/>
            </w:r>
            <w:r>
              <w:rPr>
                <w:noProof/>
                <w:webHidden/>
              </w:rPr>
              <w:fldChar w:fldCharType="begin"/>
            </w:r>
            <w:r>
              <w:rPr>
                <w:noProof/>
                <w:webHidden/>
              </w:rPr>
              <w:instrText xml:space="preserve"> PAGEREF _Toc212283053 \h </w:instrText>
            </w:r>
            <w:r>
              <w:rPr>
                <w:noProof/>
                <w:webHidden/>
              </w:rPr>
            </w:r>
            <w:r>
              <w:rPr>
                <w:noProof/>
                <w:webHidden/>
              </w:rPr>
              <w:fldChar w:fldCharType="separate"/>
            </w:r>
            <w:r>
              <w:rPr>
                <w:noProof/>
                <w:webHidden/>
              </w:rPr>
              <w:t>6</w:t>
            </w:r>
            <w:r>
              <w:rPr>
                <w:noProof/>
                <w:webHidden/>
              </w:rPr>
              <w:fldChar w:fldCharType="end"/>
            </w:r>
          </w:hyperlink>
        </w:p>
        <w:p w14:paraId="32F4A1BC" w14:textId="77777777" w:rsidR="003E47BA" w:rsidRDefault="003E47BA">
          <w:pPr>
            <w:pStyle w:val="TOC3"/>
            <w:tabs>
              <w:tab w:val="left" w:pos="1320"/>
              <w:tab w:val="right" w:leader="dot" w:pos="9350"/>
            </w:tabs>
            <w:rPr>
              <w:rFonts w:eastAsiaTheme="minorEastAsia"/>
              <w:noProof/>
              <w:lang w:val="en-US"/>
            </w:rPr>
          </w:pPr>
          <w:hyperlink w:anchor="_Toc212283054" w:history="1">
            <w:r w:rsidRPr="00B35886">
              <w:rPr>
                <w:rStyle w:val="Hyperlink"/>
                <w:noProof/>
              </w:rPr>
              <w:t>3.2.4</w:t>
            </w:r>
            <w:r>
              <w:rPr>
                <w:rFonts w:eastAsiaTheme="minorEastAsia"/>
                <w:noProof/>
                <w:lang w:val="en-US"/>
              </w:rPr>
              <w:tab/>
            </w:r>
            <w:r w:rsidRPr="00B35886">
              <w:rPr>
                <w:rStyle w:val="Hyperlink"/>
                <w:noProof/>
              </w:rPr>
              <w:t>DSS (Decision Support System) and BI (Business Intelligence) Solutions</w:t>
            </w:r>
            <w:r>
              <w:rPr>
                <w:noProof/>
                <w:webHidden/>
              </w:rPr>
              <w:tab/>
            </w:r>
            <w:r>
              <w:rPr>
                <w:noProof/>
                <w:webHidden/>
              </w:rPr>
              <w:fldChar w:fldCharType="begin"/>
            </w:r>
            <w:r>
              <w:rPr>
                <w:noProof/>
                <w:webHidden/>
              </w:rPr>
              <w:instrText xml:space="preserve"> PAGEREF _Toc212283054 \h </w:instrText>
            </w:r>
            <w:r>
              <w:rPr>
                <w:noProof/>
                <w:webHidden/>
              </w:rPr>
            </w:r>
            <w:r>
              <w:rPr>
                <w:noProof/>
                <w:webHidden/>
              </w:rPr>
              <w:fldChar w:fldCharType="separate"/>
            </w:r>
            <w:r>
              <w:rPr>
                <w:noProof/>
                <w:webHidden/>
              </w:rPr>
              <w:t>7</w:t>
            </w:r>
            <w:r>
              <w:rPr>
                <w:noProof/>
                <w:webHidden/>
              </w:rPr>
              <w:fldChar w:fldCharType="end"/>
            </w:r>
          </w:hyperlink>
        </w:p>
        <w:p w14:paraId="6DED7CC4" w14:textId="77777777" w:rsidR="003E47BA" w:rsidRDefault="003E47BA">
          <w:pPr>
            <w:pStyle w:val="TOC3"/>
            <w:tabs>
              <w:tab w:val="left" w:pos="1320"/>
              <w:tab w:val="right" w:leader="dot" w:pos="9350"/>
            </w:tabs>
            <w:rPr>
              <w:rFonts w:eastAsiaTheme="minorEastAsia"/>
              <w:noProof/>
              <w:lang w:val="en-US"/>
            </w:rPr>
          </w:pPr>
          <w:hyperlink w:anchor="_Toc212283055" w:history="1">
            <w:r w:rsidRPr="00B35886">
              <w:rPr>
                <w:rStyle w:val="Hyperlink"/>
                <w:noProof/>
              </w:rPr>
              <w:t>3.2.5</w:t>
            </w:r>
            <w:r>
              <w:rPr>
                <w:rFonts w:eastAsiaTheme="minorEastAsia"/>
                <w:noProof/>
                <w:lang w:val="en-US"/>
              </w:rPr>
              <w:tab/>
            </w:r>
            <w:r w:rsidRPr="00B35886">
              <w:rPr>
                <w:rStyle w:val="Hyperlink"/>
                <w:noProof/>
              </w:rPr>
              <w:t>Data Protection and Compliance</w:t>
            </w:r>
            <w:r>
              <w:rPr>
                <w:noProof/>
                <w:webHidden/>
              </w:rPr>
              <w:tab/>
            </w:r>
            <w:r>
              <w:rPr>
                <w:noProof/>
                <w:webHidden/>
              </w:rPr>
              <w:fldChar w:fldCharType="begin"/>
            </w:r>
            <w:r>
              <w:rPr>
                <w:noProof/>
                <w:webHidden/>
              </w:rPr>
              <w:instrText xml:space="preserve"> PAGEREF _Toc212283055 \h </w:instrText>
            </w:r>
            <w:r>
              <w:rPr>
                <w:noProof/>
                <w:webHidden/>
              </w:rPr>
            </w:r>
            <w:r>
              <w:rPr>
                <w:noProof/>
                <w:webHidden/>
              </w:rPr>
              <w:fldChar w:fldCharType="separate"/>
            </w:r>
            <w:r>
              <w:rPr>
                <w:noProof/>
                <w:webHidden/>
              </w:rPr>
              <w:t>7</w:t>
            </w:r>
            <w:r>
              <w:rPr>
                <w:noProof/>
                <w:webHidden/>
              </w:rPr>
              <w:fldChar w:fldCharType="end"/>
            </w:r>
          </w:hyperlink>
        </w:p>
        <w:p w14:paraId="4AD85261" w14:textId="77777777" w:rsidR="003E47BA" w:rsidRDefault="003E47BA">
          <w:pPr>
            <w:pStyle w:val="TOC3"/>
            <w:tabs>
              <w:tab w:val="left" w:pos="1320"/>
              <w:tab w:val="right" w:leader="dot" w:pos="9350"/>
            </w:tabs>
            <w:rPr>
              <w:rFonts w:eastAsiaTheme="minorEastAsia"/>
              <w:noProof/>
              <w:lang w:val="en-US"/>
            </w:rPr>
          </w:pPr>
          <w:hyperlink w:anchor="_Toc212283056" w:history="1">
            <w:r w:rsidRPr="00B35886">
              <w:rPr>
                <w:rStyle w:val="Hyperlink"/>
                <w:noProof/>
              </w:rPr>
              <w:t>3.2.6</w:t>
            </w:r>
            <w:r>
              <w:rPr>
                <w:rFonts w:eastAsiaTheme="minorEastAsia"/>
                <w:noProof/>
                <w:lang w:val="en-US"/>
              </w:rPr>
              <w:tab/>
            </w:r>
            <w:r w:rsidRPr="00B35886">
              <w:rPr>
                <w:rStyle w:val="Hyperlink"/>
                <w:noProof/>
              </w:rPr>
              <w:t>Scalability and Cost Effectiveness</w:t>
            </w:r>
            <w:r>
              <w:rPr>
                <w:noProof/>
                <w:webHidden/>
              </w:rPr>
              <w:tab/>
            </w:r>
            <w:r>
              <w:rPr>
                <w:noProof/>
                <w:webHidden/>
              </w:rPr>
              <w:fldChar w:fldCharType="begin"/>
            </w:r>
            <w:r>
              <w:rPr>
                <w:noProof/>
                <w:webHidden/>
              </w:rPr>
              <w:instrText xml:space="preserve"> PAGEREF _Toc212283056 \h </w:instrText>
            </w:r>
            <w:r>
              <w:rPr>
                <w:noProof/>
                <w:webHidden/>
              </w:rPr>
            </w:r>
            <w:r>
              <w:rPr>
                <w:noProof/>
                <w:webHidden/>
              </w:rPr>
              <w:fldChar w:fldCharType="separate"/>
            </w:r>
            <w:r>
              <w:rPr>
                <w:noProof/>
                <w:webHidden/>
              </w:rPr>
              <w:t>7</w:t>
            </w:r>
            <w:r>
              <w:rPr>
                <w:noProof/>
                <w:webHidden/>
              </w:rPr>
              <w:fldChar w:fldCharType="end"/>
            </w:r>
          </w:hyperlink>
        </w:p>
        <w:p w14:paraId="67DD31B9" w14:textId="77777777" w:rsidR="003E47BA" w:rsidRDefault="003E47BA">
          <w:pPr>
            <w:pStyle w:val="TOC2"/>
            <w:tabs>
              <w:tab w:val="left" w:pos="880"/>
              <w:tab w:val="right" w:leader="dot" w:pos="9350"/>
            </w:tabs>
            <w:rPr>
              <w:rFonts w:eastAsiaTheme="minorEastAsia"/>
              <w:noProof/>
              <w:lang w:val="en-US"/>
            </w:rPr>
          </w:pPr>
          <w:hyperlink w:anchor="_Toc212283057" w:history="1">
            <w:r w:rsidRPr="00B35886">
              <w:rPr>
                <w:rStyle w:val="Hyperlink"/>
                <w:noProof/>
              </w:rPr>
              <w:t>3.3</w:t>
            </w:r>
            <w:r>
              <w:rPr>
                <w:rFonts w:eastAsiaTheme="minorEastAsia"/>
                <w:noProof/>
                <w:lang w:val="en-US"/>
              </w:rPr>
              <w:tab/>
            </w:r>
            <w:r w:rsidRPr="00B35886">
              <w:rPr>
                <w:rStyle w:val="Hyperlink"/>
                <w:noProof/>
              </w:rPr>
              <w:t>Comparison with other Systems.</w:t>
            </w:r>
            <w:r>
              <w:rPr>
                <w:noProof/>
                <w:webHidden/>
              </w:rPr>
              <w:tab/>
            </w:r>
            <w:r>
              <w:rPr>
                <w:noProof/>
                <w:webHidden/>
              </w:rPr>
              <w:fldChar w:fldCharType="begin"/>
            </w:r>
            <w:r>
              <w:rPr>
                <w:noProof/>
                <w:webHidden/>
              </w:rPr>
              <w:instrText xml:space="preserve"> PAGEREF _Toc212283057 \h </w:instrText>
            </w:r>
            <w:r>
              <w:rPr>
                <w:noProof/>
                <w:webHidden/>
              </w:rPr>
            </w:r>
            <w:r>
              <w:rPr>
                <w:noProof/>
                <w:webHidden/>
              </w:rPr>
              <w:fldChar w:fldCharType="separate"/>
            </w:r>
            <w:r>
              <w:rPr>
                <w:noProof/>
                <w:webHidden/>
              </w:rPr>
              <w:t>8</w:t>
            </w:r>
            <w:r>
              <w:rPr>
                <w:noProof/>
                <w:webHidden/>
              </w:rPr>
              <w:fldChar w:fldCharType="end"/>
            </w:r>
          </w:hyperlink>
        </w:p>
        <w:p w14:paraId="2BC961EC" w14:textId="77777777" w:rsidR="003E47BA" w:rsidRDefault="003E47BA">
          <w:pPr>
            <w:pStyle w:val="TOC2"/>
            <w:tabs>
              <w:tab w:val="left" w:pos="880"/>
              <w:tab w:val="right" w:leader="dot" w:pos="9350"/>
            </w:tabs>
            <w:rPr>
              <w:rFonts w:eastAsiaTheme="minorEastAsia"/>
              <w:noProof/>
              <w:lang w:val="en-US"/>
            </w:rPr>
          </w:pPr>
          <w:hyperlink w:anchor="_Toc212283058" w:history="1">
            <w:r w:rsidRPr="00B35886">
              <w:rPr>
                <w:rStyle w:val="Hyperlink"/>
                <w:noProof/>
              </w:rPr>
              <w:t>3.4</w:t>
            </w:r>
            <w:r>
              <w:rPr>
                <w:rFonts w:eastAsiaTheme="minorEastAsia"/>
                <w:noProof/>
                <w:lang w:val="en-US"/>
              </w:rPr>
              <w:tab/>
            </w:r>
            <w:r w:rsidRPr="00B35886">
              <w:rPr>
                <w:rStyle w:val="Hyperlink"/>
                <w:noProof/>
              </w:rPr>
              <w:t>Expected Business Benefits</w:t>
            </w:r>
            <w:r>
              <w:rPr>
                <w:noProof/>
                <w:webHidden/>
              </w:rPr>
              <w:tab/>
            </w:r>
            <w:r>
              <w:rPr>
                <w:noProof/>
                <w:webHidden/>
              </w:rPr>
              <w:fldChar w:fldCharType="begin"/>
            </w:r>
            <w:r>
              <w:rPr>
                <w:noProof/>
                <w:webHidden/>
              </w:rPr>
              <w:instrText xml:space="preserve"> PAGEREF _Toc212283058 \h </w:instrText>
            </w:r>
            <w:r>
              <w:rPr>
                <w:noProof/>
                <w:webHidden/>
              </w:rPr>
            </w:r>
            <w:r>
              <w:rPr>
                <w:noProof/>
                <w:webHidden/>
              </w:rPr>
              <w:fldChar w:fldCharType="separate"/>
            </w:r>
            <w:r>
              <w:rPr>
                <w:noProof/>
                <w:webHidden/>
              </w:rPr>
              <w:t>8</w:t>
            </w:r>
            <w:r>
              <w:rPr>
                <w:noProof/>
                <w:webHidden/>
              </w:rPr>
              <w:fldChar w:fldCharType="end"/>
            </w:r>
          </w:hyperlink>
        </w:p>
        <w:p w14:paraId="67BE5ACC" w14:textId="77777777" w:rsidR="003E47BA" w:rsidRDefault="003E47BA">
          <w:pPr>
            <w:pStyle w:val="TOC1"/>
            <w:tabs>
              <w:tab w:val="left" w:pos="440"/>
              <w:tab w:val="right" w:leader="dot" w:pos="9350"/>
            </w:tabs>
            <w:rPr>
              <w:rFonts w:eastAsiaTheme="minorEastAsia"/>
              <w:noProof/>
              <w:lang w:val="en-US"/>
            </w:rPr>
          </w:pPr>
          <w:hyperlink w:anchor="_Toc212283059" w:history="1">
            <w:r w:rsidRPr="00B35886">
              <w:rPr>
                <w:rStyle w:val="Hyperlink"/>
                <w:noProof/>
              </w:rPr>
              <w:t>4</w:t>
            </w:r>
            <w:r>
              <w:rPr>
                <w:rFonts w:eastAsiaTheme="minorEastAsia"/>
                <w:noProof/>
                <w:lang w:val="en-US"/>
              </w:rPr>
              <w:tab/>
            </w:r>
            <w:r w:rsidRPr="00B35886">
              <w:rPr>
                <w:rStyle w:val="Hyperlink"/>
                <w:noProof/>
              </w:rPr>
              <w:t>Implementation Plan</w:t>
            </w:r>
            <w:r>
              <w:rPr>
                <w:noProof/>
                <w:webHidden/>
              </w:rPr>
              <w:tab/>
            </w:r>
            <w:r>
              <w:rPr>
                <w:noProof/>
                <w:webHidden/>
              </w:rPr>
              <w:fldChar w:fldCharType="begin"/>
            </w:r>
            <w:r>
              <w:rPr>
                <w:noProof/>
                <w:webHidden/>
              </w:rPr>
              <w:instrText xml:space="preserve"> PAGEREF _Toc212283059 \h </w:instrText>
            </w:r>
            <w:r>
              <w:rPr>
                <w:noProof/>
                <w:webHidden/>
              </w:rPr>
            </w:r>
            <w:r>
              <w:rPr>
                <w:noProof/>
                <w:webHidden/>
              </w:rPr>
              <w:fldChar w:fldCharType="separate"/>
            </w:r>
            <w:r>
              <w:rPr>
                <w:noProof/>
                <w:webHidden/>
              </w:rPr>
              <w:t>8</w:t>
            </w:r>
            <w:r>
              <w:rPr>
                <w:noProof/>
                <w:webHidden/>
              </w:rPr>
              <w:fldChar w:fldCharType="end"/>
            </w:r>
          </w:hyperlink>
        </w:p>
        <w:p w14:paraId="0CAE2991" w14:textId="77777777" w:rsidR="003E47BA" w:rsidRDefault="003E47BA">
          <w:pPr>
            <w:pStyle w:val="TOC2"/>
            <w:tabs>
              <w:tab w:val="left" w:pos="880"/>
              <w:tab w:val="right" w:leader="dot" w:pos="9350"/>
            </w:tabs>
            <w:rPr>
              <w:rFonts w:eastAsiaTheme="minorEastAsia"/>
              <w:noProof/>
              <w:lang w:val="en-US"/>
            </w:rPr>
          </w:pPr>
          <w:hyperlink w:anchor="_Toc212283060" w:history="1">
            <w:r w:rsidRPr="00B35886">
              <w:rPr>
                <w:rStyle w:val="Hyperlink"/>
                <w:noProof/>
              </w:rPr>
              <w:t>4.1</w:t>
            </w:r>
            <w:r>
              <w:rPr>
                <w:rFonts w:eastAsiaTheme="minorEastAsia"/>
                <w:noProof/>
                <w:lang w:val="en-US"/>
              </w:rPr>
              <w:tab/>
            </w:r>
            <w:r w:rsidRPr="00B35886">
              <w:rPr>
                <w:rStyle w:val="Hyperlink"/>
                <w:noProof/>
              </w:rPr>
              <w:t>Phase I: Needs Assessment and Planning</w:t>
            </w:r>
            <w:r>
              <w:rPr>
                <w:noProof/>
                <w:webHidden/>
              </w:rPr>
              <w:tab/>
            </w:r>
            <w:r>
              <w:rPr>
                <w:noProof/>
                <w:webHidden/>
              </w:rPr>
              <w:fldChar w:fldCharType="begin"/>
            </w:r>
            <w:r>
              <w:rPr>
                <w:noProof/>
                <w:webHidden/>
              </w:rPr>
              <w:instrText xml:space="preserve"> PAGEREF _Toc212283060 \h </w:instrText>
            </w:r>
            <w:r>
              <w:rPr>
                <w:noProof/>
                <w:webHidden/>
              </w:rPr>
            </w:r>
            <w:r>
              <w:rPr>
                <w:noProof/>
                <w:webHidden/>
              </w:rPr>
              <w:fldChar w:fldCharType="separate"/>
            </w:r>
            <w:r>
              <w:rPr>
                <w:noProof/>
                <w:webHidden/>
              </w:rPr>
              <w:t>9</w:t>
            </w:r>
            <w:r>
              <w:rPr>
                <w:noProof/>
                <w:webHidden/>
              </w:rPr>
              <w:fldChar w:fldCharType="end"/>
            </w:r>
          </w:hyperlink>
        </w:p>
        <w:p w14:paraId="107D50E8" w14:textId="77777777" w:rsidR="003E47BA" w:rsidRDefault="003E47BA">
          <w:pPr>
            <w:pStyle w:val="TOC2"/>
            <w:tabs>
              <w:tab w:val="left" w:pos="880"/>
              <w:tab w:val="right" w:leader="dot" w:pos="9350"/>
            </w:tabs>
            <w:rPr>
              <w:rFonts w:eastAsiaTheme="minorEastAsia"/>
              <w:noProof/>
              <w:lang w:val="en-US"/>
            </w:rPr>
          </w:pPr>
          <w:hyperlink w:anchor="_Toc212283061" w:history="1">
            <w:r w:rsidRPr="00B35886">
              <w:rPr>
                <w:rStyle w:val="Hyperlink"/>
                <w:noProof/>
              </w:rPr>
              <w:t>4.2</w:t>
            </w:r>
            <w:r>
              <w:rPr>
                <w:rFonts w:eastAsiaTheme="minorEastAsia"/>
                <w:noProof/>
                <w:lang w:val="en-US"/>
              </w:rPr>
              <w:tab/>
            </w:r>
            <w:r w:rsidRPr="00B35886">
              <w:rPr>
                <w:rStyle w:val="Hyperlink"/>
                <w:noProof/>
              </w:rPr>
              <w:t>Phase 2: System Design and Data Migration</w:t>
            </w:r>
            <w:r>
              <w:rPr>
                <w:noProof/>
                <w:webHidden/>
              </w:rPr>
              <w:tab/>
            </w:r>
            <w:r>
              <w:rPr>
                <w:noProof/>
                <w:webHidden/>
              </w:rPr>
              <w:fldChar w:fldCharType="begin"/>
            </w:r>
            <w:r>
              <w:rPr>
                <w:noProof/>
                <w:webHidden/>
              </w:rPr>
              <w:instrText xml:space="preserve"> PAGEREF _Toc212283061 \h </w:instrText>
            </w:r>
            <w:r>
              <w:rPr>
                <w:noProof/>
                <w:webHidden/>
              </w:rPr>
            </w:r>
            <w:r>
              <w:rPr>
                <w:noProof/>
                <w:webHidden/>
              </w:rPr>
              <w:fldChar w:fldCharType="separate"/>
            </w:r>
            <w:r>
              <w:rPr>
                <w:noProof/>
                <w:webHidden/>
              </w:rPr>
              <w:t>9</w:t>
            </w:r>
            <w:r>
              <w:rPr>
                <w:noProof/>
                <w:webHidden/>
              </w:rPr>
              <w:fldChar w:fldCharType="end"/>
            </w:r>
          </w:hyperlink>
        </w:p>
        <w:p w14:paraId="329594B9" w14:textId="77777777" w:rsidR="003E47BA" w:rsidRDefault="003E47BA">
          <w:pPr>
            <w:pStyle w:val="TOC1"/>
            <w:tabs>
              <w:tab w:val="left" w:pos="440"/>
              <w:tab w:val="right" w:leader="dot" w:pos="9350"/>
            </w:tabs>
            <w:rPr>
              <w:rFonts w:eastAsiaTheme="minorEastAsia"/>
              <w:noProof/>
              <w:lang w:val="en-US"/>
            </w:rPr>
          </w:pPr>
          <w:hyperlink w:anchor="_Toc212283062" w:history="1">
            <w:r w:rsidRPr="00B35886">
              <w:rPr>
                <w:rStyle w:val="Hyperlink"/>
                <w:noProof/>
              </w:rPr>
              <w:t>5</w:t>
            </w:r>
            <w:r>
              <w:rPr>
                <w:rFonts w:eastAsiaTheme="minorEastAsia"/>
                <w:noProof/>
                <w:lang w:val="en-US"/>
              </w:rPr>
              <w:tab/>
            </w:r>
            <w:r w:rsidRPr="00B35886">
              <w:rPr>
                <w:rStyle w:val="Hyperlink"/>
                <w:noProof/>
              </w:rPr>
              <w:t>Phase 3: Employee Training &amp; Change Management</w:t>
            </w:r>
            <w:r>
              <w:rPr>
                <w:noProof/>
                <w:webHidden/>
              </w:rPr>
              <w:tab/>
            </w:r>
            <w:r>
              <w:rPr>
                <w:noProof/>
                <w:webHidden/>
              </w:rPr>
              <w:fldChar w:fldCharType="begin"/>
            </w:r>
            <w:r>
              <w:rPr>
                <w:noProof/>
                <w:webHidden/>
              </w:rPr>
              <w:instrText xml:space="preserve"> PAGEREF _Toc212283062 \h </w:instrText>
            </w:r>
            <w:r>
              <w:rPr>
                <w:noProof/>
                <w:webHidden/>
              </w:rPr>
            </w:r>
            <w:r>
              <w:rPr>
                <w:noProof/>
                <w:webHidden/>
              </w:rPr>
              <w:fldChar w:fldCharType="separate"/>
            </w:r>
            <w:r>
              <w:rPr>
                <w:noProof/>
                <w:webHidden/>
              </w:rPr>
              <w:t>9</w:t>
            </w:r>
            <w:r>
              <w:rPr>
                <w:noProof/>
                <w:webHidden/>
              </w:rPr>
              <w:fldChar w:fldCharType="end"/>
            </w:r>
          </w:hyperlink>
        </w:p>
        <w:p w14:paraId="2F7738C7" w14:textId="77777777" w:rsidR="003E47BA" w:rsidRDefault="003E47BA">
          <w:pPr>
            <w:pStyle w:val="TOC2"/>
            <w:tabs>
              <w:tab w:val="left" w:pos="880"/>
              <w:tab w:val="right" w:leader="dot" w:pos="9350"/>
            </w:tabs>
            <w:rPr>
              <w:rFonts w:eastAsiaTheme="minorEastAsia"/>
              <w:noProof/>
              <w:lang w:val="en-US"/>
            </w:rPr>
          </w:pPr>
          <w:hyperlink w:anchor="_Toc212283063" w:history="1">
            <w:r w:rsidRPr="00B35886">
              <w:rPr>
                <w:rStyle w:val="Hyperlink"/>
                <w:noProof/>
              </w:rPr>
              <w:t>5.1</w:t>
            </w:r>
            <w:r>
              <w:rPr>
                <w:rFonts w:eastAsiaTheme="minorEastAsia"/>
                <w:noProof/>
                <w:lang w:val="en-US"/>
              </w:rPr>
              <w:tab/>
            </w:r>
            <w:r w:rsidRPr="00B35886">
              <w:rPr>
                <w:rStyle w:val="Hyperlink"/>
                <w:noProof/>
              </w:rPr>
              <w:t>Phase 4: Implementation and integration of the system</w:t>
            </w:r>
            <w:r>
              <w:rPr>
                <w:noProof/>
                <w:webHidden/>
              </w:rPr>
              <w:tab/>
            </w:r>
            <w:r>
              <w:rPr>
                <w:noProof/>
                <w:webHidden/>
              </w:rPr>
              <w:fldChar w:fldCharType="begin"/>
            </w:r>
            <w:r>
              <w:rPr>
                <w:noProof/>
                <w:webHidden/>
              </w:rPr>
              <w:instrText xml:space="preserve"> PAGEREF _Toc212283063 \h </w:instrText>
            </w:r>
            <w:r>
              <w:rPr>
                <w:noProof/>
                <w:webHidden/>
              </w:rPr>
            </w:r>
            <w:r>
              <w:rPr>
                <w:noProof/>
                <w:webHidden/>
              </w:rPr>
              <w:fldChar w:fldCharType="separate"/>
            </w:r>
            <w:r>
              <w:rPr>
                <w:noProof/>
                <w:webHidden/>
              </w:rPr>
              <w:t>10</w:t>
            </w:r>
            <w:r>
              <w:rPr>
                <w:noProof/>
                <w:webHidden/>
              </w:rPr>
              <w:fldChar w:fldCharType="end"/>
            </w:r>
          </w:hyperlink>
        </w:p>
        <w:p w14:paraId="0BC9ED48" w14:textId="77777777" w:rsidR="003E47BA" w:rsidRDefault="003E47BA">
          <w:pPr>
            <w:pStyle w:val="TOC2"/>
            <w:tabs>
              <w:tab w:val="left" w:pos="880"/>
              <w:tab w:val="right" w:leader="dot" w:pos="9350"/>
            </w:tabs>
            <w:rPr>
              <w:rFonts w:eastAsiaTheme="minorEastAsia"/>
              <w:noProof/>
              <w:lang w:val="en-US"/>
            </w:rPr>
          </w:pPr>
          <w:hyperlink w:anchor="_Toc212283064" w:history="1">
            <w:r w:rsidRPr="00B35886">
              <w:rPr>
                <w:rStyle w:val="Hyperlink"/>
                <w:noProof/>
              </w:rPr>
              <w:t>5.2</w:t>
            </w:r>
            <w:r>
              <w:rPr>
                <w:rFonts w:eastAsiaTheme="minorEastAsia"/>
                <w:noProof/>
                <w:lang w:val="en-US"/>
              </w:rPr>
              <w:tab/>
            </w:r>
            <w:r w:rsidRPr="00B35886">
              <w:rPr>
                <w:rStyle w:val="Hyperlink"/>
                <w:noProof/>
              </w:rPr>
              <w:t>Phase 4: Evaluation and Continuous Improvement</w:t>
            </w:r>
            <w:r>
              <w:rPr>
                <w:noProof/>
                <w:webHidden/>
              </w:rPr>
              <w:tab/>
            </w:r>
            <w:r>
              <w:rPr>
                <w:noProof/>
                <w:webHidden/>
              </w:rPr>
              <w:fldChar w:fldCharType="begin"/>
            </w:r>
            <w:r>
              <w:rPr>
                <w:noProof/>
                <w:webHidden/>
              </w:rPr>
              <w:instrText xml:space="preserve"> PAGEREF _Toc212283064 \h </w:instrText>
            </w:r>
            <w:r>
              <w:rPr>
                <w:noProof/>
                <w:webHidden/>
              </w:rPr>
            </w:r>
            <w:r>
              <w:rPr>
                <w:noProof/>
                <w:webHidden/>
              </w:rPr>
              <w:fldChar w:fldCharType="separate"/>
            </w:r>
            <w:r>
              <w:rPr>
                <w:noProof/>
                <w:webHidden/>
              </w:rPr>
              <w:t>10</w:t>
            </w:r>
            <w:r>
              <w:rPr>
                <w:noProof/>
                <w:webHidden/>
              </w:rPr>
              <w:fldChar w:fldCharType="end"/>
            </w:r>
          </w:hyperlink>
        </w:p>
        <w:p w14:paraId="5CA0A577" w14:textId="77777777" w:rsidR="003E47BA" w:rsidRDefault="003E47BA">
          <w:pPr>
            <w:pStyle w:val="TOC2"/>
            <w:tabs>
              <w:tab w:val="left" w:pos="880"/>
              <w:tab w:val="right" w:leader="dot" w:pos="9350"/>
            </w:tabs>
            <w:rPr>
              <w:rFonts w:eastAsiaTheme="minorEastAsia"/>
              <w:noProof/>
              <w:lang w:val="en-US"/>
            </w:rPr>
          </w:pPr>
          <w:hyperlink w:anchor="_Toc212283065" w:history="1">
            <w:r w:rsidRPr="00B35886">
              <w:rPr>
                <w:rStyle w:val="Hyperlink"/>
                <w:noProof/>
              </w:rPr>
              <w:t>5.3</w:t>
            </w:r>
            <w:r>
              <w:rPr>
                <w:rFonts w:eastAsiaTheme="minorEastAsia"/>
                <w:noProof/>
                <w:lang w:val="en-US"/>
              </w:rPr>
              <w:tab/>
            </w:r>
            <w:r w:rsidRPr="00B35886">
              <w:rPr>
                <w:rStyle w:val="Hyperlink"/>
                <w:noProof/>
              </w:rPr>
              <w:t>Potential Challenges and Solutions</w:t>
            </w:r>
            <w:r>
              <w:rPr>
                <w:noProof/>
                <w:webHidden/>
              </w:rPr>
              <w:tab/>
            </w:r>
            <w:r>
              <w:rPr>
                <w:noProof/>
                <w:webHidden/>
              </w:rPr>
              <w:fldChar w:fldCharType="begin"/>
            </w:r>
            <w:r>
              <w:rPr>
                <w:noProof/>
                <w:webHidden/>
              </w:rPr>
              <w:instrText xml:space="preserve"> PAGEREF _Toc212283065 \h </w:instrText>
            </w:r>
            <w:r>
              <w:rPr>
                <w:noProof/>
                <w:webHidden/>
              </w:rPr>
            </w:r>
            <w:r>
              <w:rPr>
                <w:noProof/>
                <w:webHidden/>
              </w:rPr>
              <w:fldChar w:fldCharType="separate"/>
            </w:r>
            <w:r>
              <w:rPr>
                <w:noProof/>
                <w:webHidden/>
              </w:rPr>
              <w:t>10</w:t>
            </w:r>
            <w:r>
              <w:rPr>
                <w:noProof/>
                <w:webHidden/>
              </w:rPr>
              <w:fldChar w:fldCharType="end"/>
            </w:r>
          </w:hyperlink>
        </w:p>
        <w:p w14:paraId="19F8BCEB" w14:textId="77777777" w:rsidR="003E47BA" w:rsidRDefault="003E47BA">
          <w:pPr>
            <w:pStyle w:val="TOC1"/>
            <w:tabs>
              <w:tab w:val="left" w:pos="440"/>
              <w:tab w:val="right" w:leader="dot" w:pos="9350"/>
            </w:tabs>
            <w:rPr>
              <w:rFonts w:eastAsiaTheme="minorEastAsia"/>
              <w:noProof/>
              <w:lang w:val="en-US"/>
            </w:rPr>
          </w:pPr>
          <w:hyperlink w:anchor="_Toc212283066" w:history="1">
            <w:r w:rsidRPr="00B35886">
              <w:rPr>
                <w:rStyle w:val="Hyperlink"/>
                <w:noProof/>
              </w:rPr>
              <w:t>6</w:t>
            </w:r>
            <w:r>
              <w:rPr>
                <w:rFonts w:eastAsiaTheme="minorEastAsia"/>
                <w:noProof/>
                <w:lang w:val="en-US"/>
              </w:rPr>
              <w:tab/>
            </w:r>
            <w:r w:rsidRPr="00B35886">
              <w:rPr>
                <w:rStyle w:val="Hyperlink"/>
                <w:noProof/>
              </w:rPr>
              <w:t>Conclusion</w:t>
            </w:r>
            <w:r>
              <w:rPr>
                <w:noProof/>
                <w:webHidden/>
              </w:rPr>
              <w:tab/>
            </w:r>
            <w:r>
              <w:rPr>
                <w:noProof/>
                <w:webHidden/>
              </w:rPr>
              <w:fldChar w:fldCharType="begin"/>
            </w:r>
            <w:r>
              <w:rPr>
                <w:noProof/>
                <w:webHidden/>
              </w:rPr>
              <w:instrText xml:space="preserve"> PAGEREF _Toc212283066 \h </w:instrText>
            </w:r>
            <w:r>
              <w:rPr>
                <w:noProof/>
                <w:webHidden/>
              </w:rPr>
            </w:r>
            <w:r>
              <w:rPr>
                <w:noProof/>
                <w:webHidden/>
              </w:rPr>
              <w:fldChar w:fldCharType="separate"/>
            </w:r>
            <w:r>
              <w:rPr>
                <w:noProof/>
                <w:webHidden/>
              </w:rPr>
              <w:t>10</w:t>
            </w:r>
            <w:r>
              <w:rPr>
                <w:noProof/>
                <w:webHidden/>
              </w:rPr>
              <w:fldChar w:fldCharType="end"/>
            </w:r>
          </w:hyperlink>
        </w:p>
        <w:p w14:paraId="7674526B" w14:textId="77777777" w:rsidR="003E47BA" w:rsidRDefault="003E47BA">
          <w:pPr>
            <w:pStyle w:val="TOC1"/>
            <w:tabs>
              <w:tab w:val="right" w:leader="dot" w:pos="9350"/>
            </w:tabs>
            <w:rPr>
              <w:rFonts w:eastAsiaTheme="minorEastAsia"/>
              <w:noProof/>
              <w:lang w:val="en-US"/>
            </w:rPr>
          </w:pPr>
          <w:hyperlink w:anchor="_Toc212283067" w:history="1">
            <w:r w:rsidRPr="00B35886">
              <w:rPr>
                <w:rStyle w:val="Hyperlink"/>
                <w:noProof/>
                <w:lang w:val="en-US"/>
              </w:rPr>
              <w:t>Reference list</w:t>
            </w:r>
            <w:r>
              <w:rPr>
                <w:noProof/>
                <w:webHidden/>
              </w:rPr>
              <w:tab/>
            </w:r>
            <w:r>
              <w:rPr>
                <w:noProof/>
                <w:webHidden/>
              </w:rPr>
              <w:fldChar w:fldCharType="begin"/>
            </w:r>
            <w:r>
              <w:rPr>
                <w:noProof/>
                <w:webHidden/>
              </w:rPr>
              <w:instrText xml:space="preserve"> PAGEREF _Toc212283067 \h </w:instrText>
            </w:r>
            <w:r>
              <w:rPr>
                <w:noProof/>
                <w:webHidden/>
              </w:rPr>
            </w:r>
            <w:r>
              <w:rPr>
                <w:noProof/>
                <w:webHidden/>
              </w:rPr>
              <w:fldChar w:fldCharType="separate"/>
            </w:r>
            <w:r>
              <w:rPr>
                <w:noProof/>
                <w:webHidden/>
              </w:rPr>
              <w:t>11</w:t>
            </w:r>
            <w:r>
              <w:rPr>
                <w:noProof/>
                <w:webHidden/>
              </w:rPr>
              <w:fldChar w:fldCharType="end"/>
            </w:r>
          </w:hyperlink>
        </w:p>
        <w:p w14:paraId="678AC4E9" w14:textId="77777777" w:rsidR="00352C32" w:rsidRDefault="00352C32" w:rsidP="00352C32">
          <w:pPr>
            <w:spacing w:after="0" w:line="360" w:lineRule="auto"/>
          </w:pPr>
          <w:r>
            <w:rPr>
              <w:b/>
              <w:bCs/>
              <w:noProof/>
            </w:rPr>
            <w:fldChar w:fldCharType="end"/>
          </w:r>
        </w:p>
      </w:sdtContent>
    </w:sdt>
    <w:p w14:paraId="51B10A2A" w14:textId="77777777" w:rsidR="00352C32" w:rsidRDefault="00352C32" w:rsidP="00352C32">
      <w:pPr>
        <w:spacing w:after="0" w:line="360" w:lineRule="auto"/>
        <w:jc w:val="center"/>
        <w:rPr>
          <w:rFonts w:ascii="Times New Roman" w:hAnsi="Times New Roman" w:cs="Times New Roman"/>
          <w:sz w:val="24"/>
          <w:szCs w:val="24"/>
        </w:rPr>
      </w:pPr>
    </w:p>
    <w:p w14:paraId="0FDFE033" w14:textId="77777777" w:rsidR="00352C32" w:rsidRDefault="00352C32" w:rsidP="002E5159">
      <w:pPr>
        <w:spacing w:after="0" w:line="360" w:lineRule="auto"/>
        <w:rPr>
          <w:rFonts w:ascii="Times New Roman" w:hAnsi="Times New Roman" w:cs="Times New Roman"/>
          <w:sz w:val="24"/>
          <w:szCs w:val="24"/>
        </w:rPr>
      </w:pPr>
    </w:p>
    <w:p w14:paraId="1AA8D06F" w14:textId="77777777" w:rsidR="00352C32" w:rsidRPr="00D91855" w:rsidRDefault="00352C32" w:rsidP="00352C32">
      <w:pPr>
        <w:spacing w:after="0" w:line="360" w:lineRule="auto"/>
        <w:jc w:val="center"/>
        <w:rPr>
          <w:rFonts w:ascii="Times New Roman" w:hAnsi="Times New Roman" w:cs="Times New Roman"/>
          <w:sz w:val="24"/>
          <w:szCs w:val="24"/>
        </w:rPr>
      </w:pPr>
    </w:p>
    <w:p w14:paraId="5950E5E0" w14:textId="77777777" w:rsidR="002E10E1" w:rsidRPr="00D91855" w:rsidRDefault="002E10E1" w:rsidP="00352C32">
      <w:pPr>
        <w:pStyle w:val="Heading1"/>
        <w:spacing w:before="0" w:line="360" w:lineRule="auto"/>
      </w:pPr>
      <w:bookmarkStart w:id="0" w:name="_Toc212283040"/>
      <w:r w:rsidRPr="00D91855">
        <w:t>Introduction</w:t>
      </w:r>
      <w:bookmarkEnd w:id="0"/>
      <w:r w:rsidRPr="00D91855">
        <w:t xml:space="preserve"> </w:t>
      </w:r>
    </w:p>
    <w:p w14:paraId="0F8F9B05"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AKPerog Ltd. is an expanding consumer electronics retailer with 30 physical retail &amp; an e-commerce platform. While the company has had impressive sales growth, it continues to have recurrent operational problems prompted by outdated and fragmented information systems. Lack of system integration has led to inefficiencies that have a direct impact on customer satisfaction, decision-making, and regulatory compliance.</w:t>
      </w:r>
    </w:p>
    <w:p w14:paraId="133ABDB9"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The biggest problem is that of manual inventory management</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w:t>
      </w:r>
      <w:r w:rsidR="00D91855" w:rsidRPr="00D91855">
        <w:rPr>
          <w:rFonts w:ascii="Times New Roman" w:hAnsi="Times New Roman" w:cs="Times New Roman"/>
          <w:sz w:val="24"/>
          <w:szCs w:val="24"/>
        </w:rPr>
        <w:t>which</w:t>
      </w:r>
      <w:r w:rsidRPr="00D91855">
        <w:rPr>
          <w:rFonts w:ascii="Times New Roman" w:hAnsi="Times New Roman" w:cs="Times New Roman"/>
          <w:sz w:val="24"/>
          <w:szCs w:val="24"/>
        </w:rPr>
        <w:t xml:space="preserve"> has resulted in mismatches between the online and physical stock count. On the other hand, the inaccurate stock data often results in customer dissatisfaction when online orders </w:t>
      </w:r>
      <w:r w:rsidR="00D91855" w:rsidRPr="00D91855">
        <w:rPr>
          <w:rFonts w:ascii="Times New Roman" w:hAnsi="Times New Roman" w:cs="Times New Roman"/>
          <w:sz w:val="24"/>
          <w:szCs w:val="24"/>
        </w:rPr>
        <w:t>cannot</w:t>
      </w:r>
      <w:r w:rsidRPr="00D91855">
        <w:rPr>
          <w:rFonts w:ascii="Times New Roman" w:hAnsi="Times New Roman" w:cs="Times New Roman"/>
          <w:sz w:val="24"/>
          <w:szCs w:val="24"/>
        </w:rPr>
        <w:t xml:space="preserve"> able to be fulfilled, which is also an inefficient scenario</w:t>
      </w:r>
      <w:r w:rsidR="005809A1">
        <w:rPr>
          <w:rFonts w:ascii="Times New Roman" w:hAnsi="Times New Roman" w:cs="Times New Roman"/>
          <w:sz w:val="24"/>
          <w:szCs w:val="24"/>
        </w:rPr>
        <w:t xml:space="preserve"> </w:t>
      </w:r>
      <w:r w:rsidR="005809A1" w:rsidRPr="005809A1">
        <w:rPr>
          <w:rFonts w:ascii="Times New Roman" w:hAnsi="Times New Roman" w:cs="Times New Roman"/>
          <w:sz w:val="24"/>
          <w:szCs w:val="24"/>
        </w:rPr>
        <w:t>(Patel, Graham and Ralston, 2008)</w:t>
      </w:r>
      <w:r w:rsidRPr="00D91855">
        <w:rPr>
          <w:rFonts w:ascii="Times New Roman" w:hAnsi="Times New Roman" w:cs="Times New Roman"/>
          <w:sz w:val="24"/>
          <w:szCs w:val="24"/>
        </w:rPr>
        <w:t>. Additionally, customer data is scattered across a number of disconnected systems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and AKPerog has not been able to create a cohesive view of </w:t>
      </w:r>
      <w:r w:rsidR="00D91855" w:rsidRPr="00D91855">
        <w:rPr>
          <w:rFonts w:ascii="Times New Roman" w:hAnsi="Times New Roman" w:cs="Times New Roman"/>
          <w:sz w:val="24"/>
          <w:szCs w:val="24"/>
        </w:rPr>
        <w:t>its</w:t>
      </w:r>
      <w:r w:rsidRPr="00D91855">
        <w:rPr>
          <w:rFonts w:ascii="Times New Roman" w:hAnsi="Times New Roman" w:cs="Times New Roman"/>
          <w:sz w:val="24"/>
          <w:szCs w:val="24"/>
        </w:rPr>
        <w:t xml:space="preserve"> customers, diminishing </w:t>
      </w:r>
      <w:r w:rsidR="00D91855" w:rsidRPr="00D91855">
        <w:rPr>
          <w:rFonts w:ascii="Times New Roman" w:hAnsi="Times New Roman" w:cs="Times New Roman"/>
          <w:sz w:val="24"/>
          <w:szCs w:val="24"/>
        </w:rPr>
        <w:t>its</w:t>
      </w:r>
      <w:r w:rsidRPr="00D91855">
        <w:rPr>
          <w:rFonts w:ascii="Times New Roman" w:hAnsi="Times New Roman" w:cs="Times New Roman"/>
          <w:sz w:val="24"/>
          <w:szCs w:val="24"/>
        </w:rPr>
        <w:t xml:space="preserve"> ability to do personalised marketing or efficiently respond to complaints.</w:t>
      </w:r>
      <w:r w:rsidR="002E5159">
        <w:rPr>
          <w:rFonts w:ascii="Times New Roman" w:hAnsi="Times New Roman" w:cs="Times New Roman"/>
          <w:sz w:val="24"/>
          <w:szCs w:val="24"/>
        </w:rPr>
        <w:t xml:space="preserve"> </w:t>
      </w:r>
      <w:r w:rsidRPr="00D91855">
        <w:rPr>
          <w:rFonts w:ascii="Times New Roman" w:hAnsi="Times New Roman" w:cs="Times New Roman"/>
          <w:sz w:val="24"/>
          <w:szCs w:val="24"/>
        </w:rPr>
        <w:t>The sales reporting process within the company is also problematic. The use of manual spreadsheets creates delays, data input errors and limited access to real-time information. Furthermore, the organisation is not in full compliance with GDPR due to poor data access controls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which are causing legal and reputational risks</w:t>
      </w:r>
      <w:r w:rsidR="005809A1">
        <w:rPr>
          <w:rFonts w:ascii="Times New Roman" w:hAnsi="Times New Roman" w:cs="Times New Roman"/>
          <w:sz w:val="24"/>
          <w:szCs w:val="24"/>
        </w:rPr>
        <w:t xml:space="preserve"> </w:t>
      </w:r>
      <w:r w:rsidR="005809A1" w:rsidRPr="005809A1">
        <w:rPr>
          <w:rFonts w:ascii="Times New Roman" w:hAnsi="Times New Roman" w:cs="Times New Roman"/>
          <w:sz w:val="24"/>
          <w:szCs w:val="24"/>
        </w:rPr>
        <w:t>(Steininger et al., 2022)</w:t>
      </w:r>
      <w:r w:rsidRPr="00D91855">
        <w:rPr>
          <w:rFonts w:ascii="Times New Roman" w:hAnsi="Times New Roman" w:cs="Times New Roman"/>
          <w:sz w:val="24"/>
          <w:szCs w:val="24"/>
        </w:rPr>
        <w:t>.</w:t>
      </w:r>
    </w:p>
    <w:p w14:paraId="4F8D30CE"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This report is aimed at analysing the existing information systems in AKPerog Ltd. and highlighting the potential areas of inefficiency</w:t>
      </w:r>
      <w:r w:rsidR="00352C32">
        <w:rPr>
          <w:rFonts w:ascii="Times New Roman" w:hAnsi="Times New Roman" w:cs="Times New Roman"/>
          <w:sz w:val="24"/>
          <w:szCs w:val="24"/>
        </w:rPr>
        <w:t>,</w:t>
      </w:r>
      <w:r w:rsidRPr="00D91855">
        <w:rPr>
          <w:rFonts w:ascii="Times New Roman" w:hAnsi="Times New Roman" w:cs="Times New Roman"/>
          <w:sz w:val="24"/>
          <w:szCs w:val="24"/>
        </w:rPr>
        <w:t xml:space="preserve"> and suggesting a solution incorporating integrated information systems that will improve operational efficiency, data integrity, and customer contact. </w:t>
      </w:r>
    </w:p>
    <w:p w14:paraId="76963D6D" w14:textId="77777777" w:rsidR="002E10E1" w:rsidRPr="00D91855" w:rsidRDefault="002E10E1" w:rsidP="00352C32">
      <w:pPr>
        <w:pStyle w:val="Heading1"/>
        <w:spacing w:before="0" w:line="360" w:lineRule="auto"/>
      </w:pPr>
      <w:bookmarkStart w:id="1" w:name="_Toc212283041"/>
      <w:r w:rsidRPr="00D91855">
        <w:t>Assessment of already existing systems</w:t>
      </w:r>
      <w:bookmarkEnd w:id="1"/>
      <w:r w:rsidRPr="00D91855">
        <w:t xml:space="preserve"> </w:t>
      </w:r>
    </w:p>
    <w:p w14:paraId="7CBF82B1" w14:textId="77777777" w:rsidR="002E10E1" w:rsidRPr="00D91855" w:rsidRDefault="002E10E1" w:rsidP="00352C32">
      <w:pPr>
        <w:pStyle w:val="Heading2"/>
        <w:spacing w:before="0" w:line="360" w:lineRule="auto"/>
        <w:rPr>
          <w:sz w:val="24"/>
          <w:szCs w:val="24"/>
        </w:rPr>
      </w:pPr>
      <w:bookmarkStart w:id="2" w:name="_Toc212283042"/>
      <w:r w:rsidRPr="00D91855">
        <w:t>Overview of Current Systems</w:t>
      </w:r>
      <w:bookmarkEnd w:id="2"/>
    </w:p>
    <w:p w14:paraId="5A05C97E"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Currently, AKPerog runs a mix of manual processes and disconnected digital systems for its departments. Inventory, customer relationship management (CRM), finance, and reporting functions are all managed separately and barely communicate or sync with one another. This lack of integration results in duplication of data, lack of consistency and poor communication between all departments.</w:t>
      </w:r>
    </w:p>
    <w:p w14:paraId="2B0FD718" w14:textId="77777777" w:rsidR="002E10E1" w:rsidRPr="00D91855" w:rsidRDefault="002E10E1" w:rsidP="00352C32">
      <w:pPr>
        <w:pStyle w:val="Heading2"/>
        <w:spacing w:before="0" w:line="360" w:lineRule="auto"/>
      </w:pPr>
      <w:bookmarkStart w:id="3" w:name="_Toc212283043"/>
      <w:r w:rsidRPr="00D91855">
        <w:t>Inventories Management Problems</w:t>
      </w:r>
      <w:bookmarkEnd w:id="3"/>
    </w:p>
    <w:p w14:paraId="19BB71E9" w14:textId="77777777" w:rsidR="002E10E1" w:rsidRPr="00D91855" w:rsidRDefault="002E5159" w:rsidP="00352C3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 manual</w:t>
      </w:r>
      <w:r w:rsidR="002E10E1" w:rsidRPr="00D91855">
        <w:rPr>
          <w:rFonts w:ascii="Times New Roman" w:hAnsi="Times New Roman" w:cs="Times New Roman"/>
          <w:sz w:val="24"/>
          <w:szCs w:val="24"/>
        </w:rPr>
        <w:t xml:space="preserve"> inventory tracking </w:t>
      </w:r>
      <w:r>
        <w:rPr>
          <w:rFonts w:ascii="Times New Roman" w:hAnsi="Times New Roman" w:cs="Times New Roman"/>
          <w:sz w:val="24"/>
          <w:szCs w:val="24"/>
        </w:rPr>
        <w:t xml:space="preserve">system is one of the biggest problem </w:t>
      </w:r>
      <w:r w:rsidR="002E10E1" w:rsidRPr="00D91855">
        <w:rPr>
          <w:rFonts w:ascii="Times New Roman" w:hAnsi="Times New Roman" w:cs="Times New Roman"/>
          <w:sz w:val="24"/>
          <w:szCs w:val="24"/>
        </w:rPr>
        <w:t>prone to human error and outdated information. Store managers stock the product by themselves</w:t>
      </w:r>
      <w:r w:rsidR="00D91855" w:rsidRPr="00D91855">
        <w:rPr>
          <w:rFonts w:ascii="Times New Roman" w:hAnsi="Times New Roman" w:cs="Times New Roman"/>
          <w:sz w:val="24"/>
          <w:szCs w:val="24"/>
        </w:rPr>
        <w:t>,</w:t>
      </w:r>
      <w:r w:rsidR="002E10E1" w:rsidRPr="00D91855">
        <w:rPr>
          <w:rFonts w:ascii="Times New Roman" w:hAnsi="Times New Roman" w:cs="Times New Roman"/>
          <w:sz w:val="24"/>
          <w:szCs w:val="24"/>
        </w:rPr>
        <w:t xml:space="preserve"> separately from the online </w:t>
      </w:r>
      <w:r w:rsidR="002E10E1" w:rsidRPr="00D91855">
        <w:rPr>
          <w:rFonts w:ascii="Times New Roman" w:hAnsi="Times New Roman" w:cs="Times New Roman"/>
          <w:sz w:val="24"/>
          <w:szCs w:val="24"/>
        </w:rPr>
        <w:lastRenderedPageBreak/>
        <w:t>platform, leading to constant differences</w:t>
      </w:r>
      <w:r>
        <w:rPr>
          <w:rFonts w:ascii="Times New Roman" w:hAnsi="Times New Roman" w:cs="Times New Roman"/>
          <w:sz w:val="24"/>
          <w:szCs w:val="24"/>
        </w:rPr>
        <w:t xml:space="preserve"> </w:t>
      </w:r>
      <w:r w:rsidRPr="002E5159">
        <w:rPr>
          <w:rFonts w:ascii="Times New Roman" w:hAnsi="Times New Roman" w:cs="Times New Roman"/>
          <w:sz w:val="24"/>
          <w:szCs w:val="24"/>
        </w:rPr>
        <w:t xml:space="preserve">(Tarov, </w:t>
      </w:r>
      <w:proofErr w:type="spellStart"/>
      <w:r w:rsidRPr="002E5159">
        <w:rPr>
          <w:rFonts w:ascii="Times New Roman" w:hAnsi="Times New Roman" w:cs="Times New Roman"/>
          <w:sz w:val="24"/>
          <w:szCs w:val="24"/>
        </w:rPr>
        <w:t>Tarova</w:t>
      </w:r>
      <w:proofErr w:type="spellEnd"/>
      <w:r w:rsidRPr="002E5159">
        <w:rPr>
          <w:rFonts w:ascii="Times New Roman" w:hAnsi="Times New Roman" w:cs="Times New Roman"/>
          <w:sz w:val="24"/>
          <w:szCs w:val="24"/>
        </w:rPr>
        <w:t xml:space="preserve"> and </w:t>
      </w:r>
      <w:proofErr w:type="spellStart"/>
      <w:r w:rsidRPr="002E5159">
        <w:rPr>
          <w:rFonts w:ascii="Times New Roman" w:hAnsi="Times New Roman" w:cs="Times New Roman"/>
          <w:sz w:val="24"/>
          <w:szCs w:val="24"/>
        </w:rPr>
        <w:t>Roshchupkin</w:t>
      </w:r>
      <w:proofErr w:type="spellEnd"/>
      <w:r w:rsidRPr="002E5159">
        <w:rPr>
          <w:rFonts w:ascii="Times New Roman" w:hAnsi="Times New Roman" w:cs="Times New Roman"/>
          <w:sz w:val="24"/>
          <w:szCs w:val="24"/>
        </w:rPr>
        <w:t>, 2023)</w:t>
      </w:r>
      <w:r w:rsidR="002E10E1" w:rsidRPr="00D91855">
        <w:rPr>
          <w:rFonts w:ascii="Times New Roman" w:hAnsi="Times New Roman" w:cs="Times New Roman"/>
          <w:sz w:val="24"/>
          <w:szCs w:val="24"/>
        </w:rPr>
        <w:t>. When customers make online purchases for commodities that are not available for sale in stores, refunds and complaints are multiplied, harming the reputation and customer loyalty of the company. Moreover, through the lack of automated inventory forecasting, AKPerog regularly ends up both overstocked and running out, inflating storage costs and waste.</w:t>
      </w:r>
    </w:p>
    <w:p w14:paraId="470DC858" w14:textId="77777777" w:rsidR="002E10E1" w:rsidRPr="00D91855" w:rsidRDefault="002E10E1" w:rsidP="00352C32">
      <w:pPr>
        <w:pStyle w:val="Heading2"/>
        <w:spacing w:before="0" w:line="360" w:lineRule="auto"/>
      </w:pPr>
      <w:bookmarkStart w:id="4" w:name="_Toc212283044"/>
      <w:r w:rsidRPr="00D91855">
        <w:t>Customer Data and Relationship Management</w:t>
      </w:r>
      <w:bookmarkEnd w:id="4"/>
    </w:p>
    <w:p w14:paraId="76CBA37E"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Customer data is spread over different systems (email lists, purchase, loyalty programmes), without a centralised database. This fragmentation makes it difficult for the marketing department to make </w:t>
      </w:r>
      <w:r w:rsidR="00D91855" w:rsidRPr="00D91855">
        <w:rPr>
          <w:rFonts w:ascii="Times New Roman" w:hAnsi="Times New Roman" w:cs="Times New Roman"/>
          <w:sz w:val="24"/>
          <w:szCs w:val="24"/>
        </w:rPr>
        <w:t>segmentations</w:t>
      </w:r>
      <w:r w:rsidRPr="00D91855">
        <w:rPr>
          <w:rFonts w:ascii="Times New Roman" w:hAnsi="Times New Roman" w:cs="Times New Roman"/>
          <w:sz w:val="24"/>
          <w:szCs w:val="24"/>
        </w:rPr>
        <w:t xml:space="preserve"> or targeted promotions</w:t>
      </w:r>
      <w:r w:rsidR="002E5159">
        <w:rPr>
          <w:rFonts w:ascii="Times New Roman" w:hAnsi="Times New Roman" w:cs="Times New Roman"/>
          <w:sz w:val="24"/>
          <w:szCs w:val="24"/>
        </w:rPr>
        <w:t xml:space="preserve"> </w:t>
      </w:r>
      <w:r w:rsidR="002E5159" w:rsidRPr="002E5159">
        <w:rPr>
          <w:rFonts w:ascii="Times New Roman" w:hAnsi="Times New Roman" w:cs="Times New Roman"/>
          <w:sz w:val="24"/>
          <w:szCs w:val="24"/>
        </w:rPr>
        <w:t>(Arora et al., 2021)</w:t>
      </w:r>
      <w:r w:rsidRPr="00D91855">
        <w:rPr>
          <w:rFonts w:ascii="Times New Roman" w:hAnsi="Times New Roman" w:cs="Times New Roman"/>
          <w:sz w:val="24"/>
          <w:szCs w:val="24"/>
        </w:rPr>
        <w:t xml:space="preserve">. Also, the customer service team cannot efficiently obtain purchase histories, which increases the time for complaint solving and minimises service quality. </w:t>
      </w:r>
    </w:p>
    <w:p w14:paraId="7D4C1C92" w14:textId="77777777" w:rsidR="002E10E1" w:rsidRPr="00D91855" w:rsidRDefault="002E10E1" w:rsidP="00352C32">
      <w:pPr>
        <w:pStyle w:val="Heading2"/>
        <w:spacing w:before="0" w:line="360" w:lineRule="auto"/>
      </w:pPr>
      <w:bookmarkStart w:id="5" w:name="_Toc212283045"/>
      <w:r w:rsidRPr="00D91855">
        <w:t>Problems of Reporting and Decision-Making</w:t>
      </w:r>
      <w:bookmarkEnd w:id="5"/>
    </w:p>
    <w:p w14:paraId="6BF0FA5B"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Currently</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sales reports are collected manually in the form of spreadsheets. This process takes a lot of time and is also prone to error, which makes it difficult for management to </w:t>
      </w:r>
      <w:r w:rsidR="00D91855" w:rsidRPr="00D91855">
        <w:rPr>
          <w:rFonts w:ascii="Times New Roman" w:hAnsi="Times New Roman" w:cs="Times New Roman"/>
          <w:sz w:val="24"/>
          <w:szCs w:val="24"/>
        </w:rPr>
        <w:t>make</w:t>
      </w:r>
      <w:r w:rsidRPr="00D91855">
        <w:rPr>
          <w:rFonts w:ascii="Times New Roman" w:hAnsi="Times New Roman" w:cs="Times New Roman"/>
          <w:sz w:val="24"/>
          <w:szCs w:val="24"/>
        </w:rPr>
        <w:t xml:space="preserve"> decisions based on data. Lack of </w:t>
      </w:r>
      <w:r w:rsidR="00D91855" w:rsidRPr="00D91855">
        <w:rPr>
          <w:rFonts w:ascii="Times New Roman" w:hAnsi="Times New Roman" w:cs="Times New Roman"/>
          <w:sz w:val="24"/>
          <w:szCs w:val="24"/>
        </w:rPr>
        <w:t>real-time</w:t>
      </w:r>
      <w:r w:rsidRPr="00D91855">
        <w:rPr>
          <w:rFonts w:ascii="Times New Roman" w:hAnsi="Times New Roman" w:cs="Times New Roman"/>
          <w:sz w:val="24"/>
          <w:szCs w:val="24"/>
        </w:rPr>
        <w:t xml:space="preserve"> analytics prevents the discovery of newer trends or inefficiencies. As a result, strategic decisions (pricing, marketing campaigns, planning stock, etc.) are reactive instead of proactive</w:t>
      </w:r>
      <w:r w:rsidR="002E5159">
        <w:rPr>
          <w:rFonts w:ascii="Times New Roman" w:hAnsi="Times New Roman" w:cs="Times New Roman"/>
          <w:sz w:val="24"/>
          <w:szCs w:val="24"/>
        </w:rPr>
        <w:t xml:space="preserve"> </w:t>
      </w:r>
      <w:r w:rsidR="002E5159" w:rsidRPr="002E5159">
        <w:rPr>
          <w:rFonts w:ascii="Times New Roman" w:hAnsi="Times New Roman" w:cs="Times New Roman"/>
          <w:sz w:val="24"/>
          <w:szCs w:val="24"/>
        </w:rPr>
        <w:t>(Gardi et al., 2021)</w:t>
      </w:r>
      <w:r w:rsidRPr="00D91855">
        <w:rPr>
          <w:rFonts w:ascii="Times New Roman" w:hAnsi="Times New Roman" w:cs="Times New Roman"/>
          <w:sz w:val="24"/>
          <w:szCs w:val="24"/>
        </w:rPr>
        <w:t>.</w:t>
      </w:r>
    </w:p>
    <w:p w14:paraId="16C175DD" w14:textId="77777777" w:rsidR="002E10E1" w:rsidRPr="00D91855" w:rsidRDefault="002E10E1" w:rsidP="00352C32">
      <w:pPr>
        <w:pStyle w:val="Heading2"/>
        <w:spacing w:before="0" w:line="360" w:lineRule="auto"/>
      </w:pPr>
      <w:bookmarkStart w:id="6" w:name="_Toc212283046"/>
      <w:r w:rsidRPr="00D91855">
        <w:t>Security, Data Protection, &amp; Compliance Issues</w:t>
      </w:r>
      <w:bookmarkEnd w:id="6"/>
    </w:p>
    <w:p w14:paraId="16D35C0E"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Another major area of failure is data protection and compliance. The absence of secure access controls exposes customer information to unauthorised access or breaches</w:t>
      </w:r>
      <w:r w:rsidR="002E5159">
        <w:rPr>
          <w:rFonts w:ascii="Times New Roman" w:hAnsi="Times New Roman" w:cs="Times New Roman"/>
          <w:sz w:val="24"/>
          <w:szCs w:val="24"/>
        </w:rPr>
        <w:t xml:space="preserve"> </w:t>
      </w:r>
      <w:r w:rsidR="002E5159" w:rsidRPr="002E5159">
        <w:rPr>
          <w:rFonts w:ascii="Times New Roman" w:hAnsi="Times New Roman" w:cs="Times New Roman"/>
          <w:sz w:val="24"/>
          <w:szCs w:val="24"/>
        </w:rPr>
        <w:t>(Nayak et al., 2025)</w:t>
      </w:r>
      <w:r w:rsidRPr="00D91855">
        <w:rPr>
          <w:rFonts w:ascii="Times New Roman" w:hAnsi="Times New Roman" w:cs="Times New Roman"/>
          <w:sz w:val="24"/>
          <w:szCs w:val="24"/>
        </w:rPr>
        <w:t xml:space="preserve">. Further, in light of the stringent General Data Protection Regulation (GDPR), the failure to comply with its requirements may result in financial fines and reputational damage for AKPerog. </w:t>
      </w:r>
    </w:p>
    <w:p w14:paraId="457F447A" w14:textId="77777777" w:rsidR="002E10E1" w:rsidRPr="00D91855" w:rsidRDefault="002E10E1" w:rsidP="00352C32">
      <w:pPr>
        <w:pStyle w:val="Heading2"/>
        <w:spacing w:before="0" w:line="360" w:lineRule="auto"/>
      </w:pPr>
      <w:bookmarkStart w:id="7" w:name="_Toc212283047"/>
      <w:r w:rsidRPr="00D91855">
        <w:t>Departmental Disconnection Item</w:t>
      </w:r>
      <w:bookmarkEnd w:id="7"/>
      <w:r w:rsidRPr="00D91855">
        <w:t xml:space="preserve"> </w:t>
      </w:r>
    </w:p>
    <w:p w14:paraId="3E72C96C" w14:textId="77777777" w:rsidR="002E10E1"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Sales, finance and inventory departments each have their own software that </w:t>
      </w:r>
      <w:r w:rsidR="00D91855" w:rsidRPr="00D91855">
        <w:rPr>
          <w:rFonts w:ascii="Times New Roman" w:hAnsi="Times New Roman" w:cs="Times New Roman"/>
          <w:sz w:val="24"/>
          <w:szCs w:val="24"/>
        </w:rPr>
        <w:t>does</w:t>
      </w:r>
      <w:r w:rsidRPr="00D91855">
        <w:rPr>
          <w:rFonts w:ascii="Times New Roman" w:hAnsi="Times New Roman" w:cs="Times New Roman"/>
          <w:sz w:val="24"/>
          <w:szCs w:val="24"/>
        </w:rPr>
        <w:t xml:space="preserve"> not communicate with each other. Employees are frequently required to input data manually into multiple systems and spend time, increasing the risk of mistakes. This siloed structure not only affects speed in operations but also restricts the management from having an overall vision of organisational performance.</w:t>
      </w:r>
    </w:p>
    <w:p w14:paraId="6CC47CE7" w14:textId="5DC999C0" w:rsidR="00A607F4" w:rsidRPr="00715579" w:rsidRDefault="00A607F4" w:rsidP="00352C32">
      <w:pPr>
        <w:spacing w:after="0" w:line="360" w:lineRule="auto"/>
        <w:jc w:val="both"/>
        <w:rPr>
          <w:rFonts w:ascii="Times New Roman" w:hAnsi="Times New Roman" w:cs="Times New Roman"/>
          <w:i/>
          <w:iCs/>
          <w:sz w:val="24"/>
          <w:szCs w:val="24"/>
        </w:rPr>
      </w:pPr>
      <w:r w:rsidRPr="00A607F4">
        <w:rPr>
          <w:i/>
          <w:iCs/>
        </w:rPr>
        <w:t>Wallach, W. and Allen, C. (2009)</w:t>
      </w:r>
    </w:p>
    <w:p w14:paraId="54A60A8D" w14:textId="77777777" w:rsidR="003E47BA" w:rsidRDefault="003E47BA" w:rsidP="003E47BA">
      <w:pPr>
        <w:keepNext/>
        <w:spacing w:after="0" w:line="360" w:lineRule="auto"/>
        <w:jc w:val="both"/>
      </w:pPr>
      <w:r>
        <w:rPr>
          <w:rFonts w:ascii="Times New Roman" w:hAnsi="Times New Roman" w:cs="Times New Roman"/>
          <w:noProof/>
          <w:sz w:val="24"/>
          <w:szCs w:val="24"/>
        </w:rPr>
        <w:lastRenderedPageBreak/>
        <w:drawing>
          <wp:inline distT="0" distB="0" distL="0" distR="0" wp14:anchorId="78D090C3" wp14:editId="744E8AD6">
            <wp:extent cx="6086475" cy="5286375"/>
            <wp:effectExtent l="57150" t="57150" r="85725" b="476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0EFA6A8" w14:textId="77777777" w:rsidR="002E5159" w:rsidRPr="00D91855" w:rsidRDefault="003E47BA" w:rsidP="003E47BA">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Digital Transformation of AKPerog Ltd through Integrated Information Systems</w:t>
      </w:r>
    </w:p>
    <w:p w14:paraId="04D92FEF" w14:textId="77777777" w:rsidR="002E10E1" w:rsidRPr="00D91855" w:rsidRDefault="002E10E1" w:rsidP="00352C32">
      <w:pPr>
        <w:pStyle w:val="Heading1"/>
        <w:spacing w:before="0" w:line="360" w:lineRule="auto"/>
      </w:pPr>
      <w:bookmarkStart w:id="8" w:name="_Toc212283048"/>
      <w:r w:rsidRPr="00D91855">
        <w:t>Recommended Solution</w:t>
      </w:r>
      <w:bookmarkEnd w:id="8"/>
      <w:r w:rsidRPr="00D91855">
        <w:t xml:space="preserve"> </w:t>
      </w:r>
    </w:p>
    <w:p w14:paraId="1B10A072" w14:textId="77777777" w:rsidR="002E10E1" w:rsidRPr="00D91855" w:rsidRDefault="002E10E1" w:rsidP="00352C32">
      <w:pPr>
        <w:pStyle w:val="Heading2"/>
        <w:spacing w:before="0" w:line="360" w:lineRule="auto"/>
      </w:pPr>
      <w:bookmarkStart w:id="9" w:name="_Toc212283049"/>
      <w:r w:rsidRPr="00D91855">
        <w:t>Introduction to the Proposed Scheme</w:t>
      </w:r>
      <w:bookmarkEnd w:id="9"/>
    </w:p>
    <w:p w14:paraId="67E7F25D"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Facing these challenges of operating inefficiencies, AKPerog Ltd. needs a new modernised overall information unit execution framework that can automate processes, boost choices and unite information </w:t>
      </w:r>
      <w:r w:rsidR="00D91855" w:rsidRPr="00D91855">
        <w:rPr>
          <w:rFonts w:ascii="Times New Roman" w:hAnsi="Times New Roman" w:cs="Times New Roman"/>
          <w:sz w:val="24"/>
          <w:szCs w:val="24"/>
        </w:rPr>
        <w:t>across</w:t>
      </w:r>
      <w:r w:rsidRPr="00D91855">
        <w:rPr>
          <w:rFonts w:ascii="Times New Roman" w:hAnsi="Times New Roman" w:cs="Times New Roman"/>
          <w:sz w:val="24"/>
          <w:szCs w:val="24"/>
        </w:rPr>
        <w:t xml:space="preserve"> every part. After assessing the company's requirements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it is recommended to implement </w:t>
      </w:r>
      <w:r w:rsidR="00D91855" w:rsidRPr="00D91855">
        <w:rPr>
          <w:rFonts w:ascii="Times New Roman" w:hAnsi="Times New Roman" w:cs="Times New Roman"/>
          <w:sz w:val="24"/>
          <w:szCs w:val="24"/>
        </w:rPr>
        <w:t xml:space="preserve">the </w:t>
      </w:r>
      <w:r w:rsidRPr="00D91855">
        <w:rPr>
          <w:rFonts w:ascii="Times New Roman" w:hAnsi="Times New Roman" w:cs="Times New Roman"/>
          <w:sz w:val="24"/>
          <w:szCs w:val="24"/>
        </w:rPr>
        <w:t>Microsoft Dynamics 365 Enterprise Resource Planning (ERP) system as the most appropriate system.</w:t>
      </w:r>
    </w:p>
    <w:p w14:paraId="4849B622"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Microsoft Dynamics 365 is a </w:t>
      </w:r>
      <w:r w:rsidR="00D91855" w:rsidRPr="00D91855">
        <w:rPr>
          <w:rFonts w:ascii="Times New Roman" w:hAnsi="Times New Roman" w:cs="Times New Roman"/>
          <w:sz w:val="24"/>
          <w:szCs w:val="24"/>
        </w:rPr>
        <w:t>cloud-based</w:t>
      </w:r>
      <w:r w:rsidRPr="00D91855">
        <w:rPr>
          <w:rFonts w:ascii="Times New Roman" w:hAnsi="Times New Roman" w:cs="Times New Roman"/>
          <w:sz w:val="24"/>
          <w:szCs w:val="24"/>
        </w:rPr>
        <w:t xml:space="preserve">, ERP and Customer Relationship Management (CRM) solution where finance, sales, inventory and customer service functions exist together within a </w:t>
      </w:r>
      <w:r w:rsidRPr="00D91855">
        <w:rPr>
          <w:rFonts w:ascii="Times New Roman" w:hAnsi="Times New Roman" w:cs="Times New Roman"/>
          <w:sz w:val="24"/>
          <w:szCs w:val="24"/>
        </w:rPr>
        <w:lastRenderedPageBreak/>
        <w:t>single entity</w:t>
      </w:r>
      <w:r w:rsidR="002E5159">
        <w:rPr>
          <w:rFonts w:ascii="Times New Roman" w:hAnsi="Times New Roman" w:cs="Times New Roman"/>
          <w:sz w:val="24"/>
          <w:szCs w:val="24"/>
        </w:rPr>
        <w:t xml:space="preserve"> </w:t>
      </w:r>
      <w:r w:rsidR="002E5159" w:rsidRPr="002E5159">
        <w:rPr>
          <w:rFonts w:ascii="Times New Roman" w:hAnsi="Times New Roman" w:cs="Times New Roman"/>
          <w:sz w:val="24"/>
          <w:szCs w:val="24"/>
        </w:rPr>
        <w:t>(Zamil, Mohiuddin and Nur, 2024)</w:t>
      </w:r>
      <w:r w:rsidRPr="00D91855">
        <w:rPr>
          <w:rFonts w:ascii="Times New Roman" w:hAnsi="Times New Roman" w:cs="Times New Roman"/>
          <w:sz w:val="24"/>
          <w:szCs w:val="24"/>
        </w:rPr>
        <w:t>. Its modular nature means that AKPerog can deploy certain components (such as retail, inventory management, and customer engagement) as needed, based on current priorities, but with the ability to scale as needed in the future as the business evolves. The flexibility of the system, intuitive user interface, and robust security architecture make it advantageous for a mid-sized and growing retail organisation.</w:t>
      </w:r>
    </w:p>
    <w:p w14:paraId="4EDD1E80" w14:textId="77777777" w:rsidR="002E10E1" w:rsidRPr="00D91855" w:rsidRDefault="002E10E1" w:rsidP="00352C32">
      <w:pPr>
        <w:pStyle w:val="Heading2"/>
        <w:spacing w:before="0" w:line="360" w:lineRule="auto"/>
      </w:pPr>
      <w:bookmarkStart w:id="10" w:name="_Toc212283050"/>
      <w:r w:rsidRPr="00D91855">
        <w:t xml:space="preserve">Reason for Utilisation of </w:t>
      </w:r>
      <w:r w:rsidR="00352C32">
        <w:t xml:space="preserve">the </w:t>
      </w:r>
      <w:r w:rsidRPr="00D91855">
        <w:t>Proposed System</w:t>
      </w:r>
      <w:bookmarkEnd w:id="10"/>
    </w:p>
    <w:p w14:paraId="13E800C6" w14:textId="77777777" w:rsidR="002E10E1" w:rsidRPr="00D91855" w:rsidRDefault="002E10E1" w:rsidP="00352C32">
      <w:pPr>
        <w:pStyle w:val="Heading3"/>
        <w:spacing w:before="0" w:line="360" w:lineRule="auto"/>
      </w:pPr>
      <w:bookmarkStart w:id="11" w:name="_Toc212283051"/>
      <w:r w:rsidRPr="00D91855">
        <w:t>Integration and Efficiency</w:t>
      </w:r>
      <w:bookmarkEnd w:id="11"/>
    </w:p>
    <w:p w14:paraId="46727177"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Currently, AKPerog uses multiple systems that are not integrated and lead to </w:t>
      </w:r>
      <w:r w:rsidR="00D91855" w:rsidRPr="00D91855">
        <w:rPr>
          <w:rFonts w:ascii="Times New Roman" w:hAnsi="Times New Roman" w:cs="Times New Roman"/>
          <w:sz w:val="24"/>
          <w:szCs w:val="24"/>
        </w:rPr>
        <w:t xml:space="preserve">the </w:t>
      </w:r>
      <w:r w:rsidRPr="00D91855">
        <w:rPr>
          <w:rFonts w:ascii="Times New Roman" w:hAnsi="Times New Roman" w:cs="Times New Roman"/>
          <w:sz w:val="24"/>
          <w:szCs w:val="24"/>
        </w:rPr>
        <w:t>creation of operational silos. In Microsoft Dynamics 365, these processes are centralised at a single database. For example, sales information is automatically updated in inventory levels while financial transactions are updated in real time</w:t>
      </w:r>
      <w:r w:rsidR="002E5159">
        <w:rPr>
          <w:rFonts w:ascii="Times New Roman" w:hAnsi="Times New Roman" w:cs="Times New Roman"/>
          <w:sz w:val="24"/>
          <w:szCs w:val="24"/>
        </w:rPr>
        <w:t xml:space="preserve"> </w:t>
      </w:r>
      <w:r w:rsidR="002E5159" w:rsidRPr="002E5159">
        <w:rPr>
          <w:rFonts w:ascii="Times New Roman" w:hAnsi="Times New Roman" w:cs="Times New Roman"/>
          <w:sz w:val="24"/>
          <w:szCs w:val="24"/>
        </w:rPr>
        <w:t>(Panda, 2025)</w:t>
      </w:r>
      <w:r w:rsidRPr="00D91855">
        <w:rPr>
          <w:rFonts w:ascii="Times New Roman" w:hAnsi="Times New Roman" w:cs="Times New Roman"/>
          <w:sz w:val="24"/>
          <w:szCs w:val="24"/>
        </w:rPr>
        <w:t>. This level of integration allows for no redundant data entry, the least possible amount of human error, and it makes sure that all departments are working from accurate, up-to-date information.</w:t>
      </w:r>
    </w:p>
    <w:p w14:paraId="2F77AB49" w14:textId="77777777" w:rsidR="002E10E1" w:rsidRPr="00D91855" w:rsidRDefault="002E10E1" w:rsidP="00352C32">
      <w:pPr>
        <w:spacing w:after="0" w:line="360" w:lineRule="auto"/>
        <w:jc w:val="both"/>
        <w:rPr>
          <w:rFonts w:ascii="Times New Roman" w:hAnsi="Times New Roman" w:cs="Times New Roman"/>
          <w:sz w:val="24"/>
          <w:szCs w:val="24"/>
        </w:rPr>
      </w:pPr>
    </w:p>
    <w:p w14:paraId="1CF2ED2F"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By centralising the company's e-commerce platforms into a single system with physical stores, stock numbers are automatically synchronised across all channels. This </w:t>
      </w:r>
      <w:r w:rsidR="00D91855" w:rsidRPr="00D91855">
        <w:rPr>
          <w:rFonts w:ascii="Times New Roman" w:hAnsi="Times New Roman" w:cs="Times New Roman"/>
          <w:sz w:val="24"/>
          <w:szCs w:val="24"/>
        </w:rPr>
        <w:t>immediately eradicates</w:t>
      </w:r>
      <w:r w:rsidRPr="00D91855">
        <w:rPr>
          <w:rFonts w:ascii="Times New Roman" w:hAnsi="Times New Roman" w:cs="Times New Roman"/>
          <w:sz w:val="24"/>
          <w:szCs w:val="24"/>
        </w:rPr>
        <w:t xml:space="preserve"> problems of stock discrepancies that have resulted in disgruntled customers and lost sales. Also, the management will be able to see all the happenings and make quick and evidence-based decisions.</w:t>
      </w:r>
    </w:p>
    <w:p w14:paraId="2E81D980" w14:textId="77777777" w:rsidR="002E10E1" w:rsidRPr="00D91855" w:rsidRDefault="002E10E1" w:rsidP="00352C32">
      <w:pPr>
        <w:pStyle w:val="Heading3"/>
        <w:spacing w:before="0" w:line="360" w:lineRule="auto"/>
      </w:pPr>
      <w:bookmarkStart w:id="12" w:name="_Toc212283052"/>
      <w:r w:rsidRPr="00D91855">
        <w:t>Inventory and Supply Chain Management Improvement</w:t>
      </w:r>
      <w:bookmarkEnd w:id="12"/>
    </w:p>
    <w:p w14:paraId="4681CA88"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Dynamics 365 also has advanced inventory management tools for real-time inventory tracking, automated replenishment, and predicting demand. With the help of artificial intelligence and analytics, it can anticipate how sales will go, what fast-moving products are, as well as what stock levels to advise.</w:t>
      </w:r>
    </w:p>
    <w:p w14:paraId="7C43A4BC"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This function would help AKPerog to maintain an appropriate balance of inventories, minimise stocking levels, and eliminate stockouts. It would also simplify logistics procedures between warehouses and retail stores to increase order fulfilment time and reduce operating costs.</w:t>
      </w:r>
    </w:p>
    <w:p w14:paraId="4A13BEA0" w14:textId="77777777" w:rsidR="002E10E1" w:rsidRPr="00D91855" w:rsidRDefault="002E10E1" w:rsidP="00352C32">
      <w:pPr>
        <w:pStyle w:val="Heading3"/>
        <w:spacing w:before="0" w:line="360" w:lineRule="auto"/>
      </w:pPr>
      <w:bookmarkStart w:id="13" w:name="_Toc212283053"/>
      <w:r w:rsidRPr="00D91855">
        <w:t>Better Customer Relationship Management (CRM)</w:t>
      </w:r>
      <w:bookmarkEnd w:id="13"/>
    </w:p>
    <w:p w14:paraId="7284E38D" w14:textId="77777777" w:rsidR="002E10E1" w:rsidRPr="00D91855" w:rsidRDefault="00D91855" w:rsidP="00352C3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w:t>
      </w:r>
      <w:r w:rsidR="002E10E1" w:rsidRPr="00D91855">
        <w:rPr>
          <w:rFonts w:ascii="Times New Roman" w:hAnsi="Times New Roman" w:cs="Times New Roman"/>
          <w:sz w:val="24"/>
          <w:szCs w:val="24"/>
        </w:rPr>
        <w:t xml:space="preserve"> Dynamics 365 Customer Insights module brings together data from all the different touchpoints into a single central repository, giving you a single view of each customer's purchase </w:t>
      </w:r>
      <w:r w:rsidR="002E10E1" w:rsidRPr="00D91855">
        <w:rPr>
          <w:rFonts w:ascii="Times New Roman" w:hAnsi="Times New Roman" w:cs="Times New Roman"/>
          <w:sz w:val="24"/>
          <w:szCs w:val="24"/>
        </w:rPr>
        <w:lastRenderedPageBreak/>
        <w:t>history, preferences, and interactions. This functionality will revolutionise the way that AKPerog engages with customers.</w:t>
      </w:r>
    </w:p>
    <w:p w14:paraId="6F1A99D9" w14:textId="77777777" w:rsidR="002E10E1" w:rsidRPr="00D91855" w:rsidRDefault="002E10E1" w:rsidP="00352C32">
      <w:pPr>
        <w:pStyle w:val="ListParagraph"/>
        <w:numPr>
          <w:ilvl w:val="0"/>
          <w:numId w:val="5"/>
        </w:num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Segmentation can be based on data to allow marketing teams to run personalised campaigns.</w:t>
      </w:r>
    </w:p>
    <w:p w14:paraId="6A8CFCF6" w14:textId="77777777" w:rsidR="002E10E1" w:rsidRPr="00D91855" w:rsidRDefault="002E10E1" w:rsidP="00352C32">
      <w:pPr>
        <w:pStyle w:val="ListParagraph"/>
        <w:numPr>
          <w:ilvl w:val="0"/>
          <w:numId w:val="5"/>
        </w:num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Customer support agencies have full customer histories to improve problem resolution speed.</w:t>
      </w:r>
    </w:p>
    <w:p w14:paraId="3DD14F32" w14:textId="77777777" w:rsidR="002E10E1" w:rsidRPr="00D91855" w:rsidRDefault="002E10E1" w:rsidP="00352C32">
      <w:pPr>
        <w:pStyle w:val="ListParagraph"/>
        <w:numPr>
          <w:ilvl w:val="0"/>
          <w:numId w:val="5"/>
        </w:num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The company can manage loyalty and the reward programmes more efficiently.</w:t>
      </w:r>
    </w:p>
    <w:p w14:paraId="21D8053C" w14:textId="77777777" w:rsidR="002E10E1" w:rsidRPr="00D91855" w:rsidRDefault="002E10E1" w:rsidP="00352C32">
      <w:pPr>
        <w:pStyle w:val="Heading3"/>
        <w:spacing w:before="0" w:line="360" w:lineRule="auto"/>
      </w:pPr>
      <w:bookmarkStart w:id="14" w:name="_Toc212283054"/>
      <w:r w:rsidRPr="00D91855">
        <w:t>DSS (Decision Support System) and BI (Business Intelligence) Solutions</w:t>
      </w:r>
      <w:bookmarkEnd w:id="14"/>
    </w:p>
    <w:p w14:paraId="774DA0FD"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One of the biggest flaws in the current system at AKPerog is the manual reporting system. Dynamics 365 includes </w:t>
      </w:r>
      <w:r w:rsidR="00D91855" w:rsidRPr="00D91855">
        <w:rPr>
          <w:rFonts w:ascii="Times New Roman" w:hAnsi="Times New Roman" w:cs="Times New Roman"/>
          <w:sz w:val="24"/>
          <w:szCs w:val="24"/>
        </w:rPr>
        <w:t>Power</w:t>
      </w:r>
      <w:r w:rsidRPr="00D91855">
        <w:rPr>
          <w:rFonts w:ascii="Times New Roman" w:hAnsi="Times New Roman" w:cs="Times New Roman"/>
          <w:sz w:val="24"/>
          <w:szCs w:val="24"/>
        </w:rPr>
        <w:t xml:space="preserve"> </w:t>
      </w:r>
      <w:r w:rsidR="00D91855" w:rsidRPr="00D91855">
        <w:rPr>
          <w:rFonts w:ascii="Times New Roman" w:hAnsi="Times New Roman" w:cs="Times New Roman"/>
          <w:sz w:val="24"/>
          <w:szCs w:val="24"/>
        </w:rPr>
        <w:t>BI-based in-app</w:t>
      </w:r>
      <w:r w:rsidRPr="00D91855">
        <w:rPr>
          <w:rFonts w:ascii="Times New Roman" w:hAnsi="Times New Roman" w:cs="Times New Roman"/>
          <w:sz w:val="24"/>
          <w:szCs w:val="24"/>
        </w:rPr>
        <w:t xml:space="preserve"> business intelligence (BI) dashboards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Managers can view visual analytics on sales performance, revenue, customer trends and inventory turnover.</w:t>
      </w:r>
    </w:p>
    <w:p w14:paraId="78261413"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They also enable leadership to make data-driven decisions, such as predicting demand accurately, adjusting pricing strategies, and properly distributing resources. By removing the reliance on manual spreadsheet operations, AKPerog can gain faster and more accurate business performance insights.</w:t>
      </w:r>
    </w:p>
    <w:p w14:paraId="67DD1B01" w14:textId="77777777" w:rsidR="002E10E1" w:rsidRPr="00D91855" w:rsidRDefault="002E10E1" w:rsidP="00352C32">
      <w:pPr>
        <w:pStyle w:val="Heading3"/>
        <w:spacing w:before="0" w:line="360" w:lineRule="auto"/>
      </w:pPr>
      <w:bookmarkStart w:id="15" w:name="_Toc212283055"/>
      <w:r w:rsidRPr="00D91855">
        <w:t>Data Protection and Compliance</w:t>
      </w:r>
      <w:bookmarkEnd w:id="15"/>
    </w:p>
    <w:p w14:paraId="2861EA2E"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With the risk of non-compliance with the GDPR, </w:t>
      </w:r>
      <w:proofErr w:type="spellStart"/>
      <w:r w:rsidRPr="00D91855">
        <w:rPr>
          <w:rFonts w:ascii="Times New Roman" w:hAnsi="Times New Roman" w:cs="Times New Roman"/>
          <w:sz w:val="24"/>
          <w:szCs w:val="24"/>
        </w:rPr>
        <w:t>AKPerog's</w:t>
      </w:r>
      <w:proofErr w:type="spellEnd"/>
      <w:r w:rsidRPr="00D91855">
        <w:rPr>
          <w:rFonts w:ascii="Times New Roman" w:hAnsi="Times New Roman" w:cs="Times New Roman"/>
          <w:sz w:val="24"/>
          <w:szCs w:val="24"/>
        </w:rPr>
        <w:t xml:space="preserve"> requirements for data security are beyond question. Microsoft Dynamics 365 is 100% GDPR compliant and ISO 27001 compliant </w:t>
      </w:r>
      <w:r w:rsidR="00D91855" w:rsidRPr="00D91855">
        <w:rPr>
          <w:rFonts w:ascii="Times New Roman" w:hAnsi="Times New Roman" w:cs="Times New Roman"/>
          <w:sz w:val="24"/>
          <w:szCs w:val="24"/>
        </w:rPr>
        <w:t>with</w:t>
      </w:r>
      <w:r w:rsidRPr="00D91855">
        <w:rPr>
          <w:rFonts w:ascii="Times New Roman" w:hAnsi="Times New Roman" w:cs="Times New Roman"/>
          <w:sz w:val="24"/>
          <w:szCs w:val="24"/>
        </w:rPr>
        <w:t xml:space="preserve"> security standards. It provides features such as a role-based access control system, data encryption, and audit trails that ensure </w:t>
      </w:r>
      <w:r w:rsidR="00D91855" w:rsidRPr="00D91855">
        <w:rPr>
          <w:rFonts w:ascii="Times New Roman" w:hAnsi="Times New Roman" w:cs="Times New Roman"/>
          <w:sz w:val="24"/>
          <w:szCs w:val="24"/>
        </w:rPr>
        <w:t>customers'</w:t>
      </w:r>
      <w:r w:rsidRPr="00D91855">
        <w:rPr>
          <w:rFonts w:ascii="Times New Roman" w:hAnsi="Times New Roman" w:cs="Times New Roman"/>
          <w:sz w:val="24"/>
          <w:szCs w:val="24"/>
        </w:rPr>
        <w:t xml:space="preserve"> and </w:t>
      </w:r>
      <w:r w:rsidR="00D91855" w:rsidRPr="00D91855">
        <w:rPr>
          <w:rFonts w:ascii="Times New Roman" w:hAnsi="Times New Roman" w:cs="Times New Roman"/>
          <w:sz w:val="24"/>
          <w:szCs w:val="24"/>
        </w:rPr>
        <w:t xml:space="preserve">the </w:t>
      </w:r>
      <w:r w:rsidRPr="00D91855">
        <w:rPr>
          <w:rFonts w:ascii="Times New Roman" w:hAnsi="Times New Roman" w:cs="Times New Roman"/>
          <w:sz w:val="24"/>
          <w:szCs w:val="24"/>
        </w:rPr>
        <w:t xml:space="preserve">company's data are safe and only accessible to </w:t>
      </w:r>
      <w:r w:rsidR="00D91855" w:rsidRPr="00D91855">
        <w:rPr>
          <w:rFonts w:ascii="Times New Roman" w:hAnsi="Times New Roman" w:cs="Times New Roman"/>
          <w:sz w:val="24"/>
          <w:szCs w:val="24"/>
        </w:rPr>
        <w:t>authorised</w:t>
      </w:r>
      <w:r w:rsidRPr="00D91855">
        <w:rPr>
          <w:rFonts w:ascii="Times New Roman" w:hAnsi="Times New Roman" w:cs="Times New Roman"/>
          <w:sz w:val="24"/>
          <w:szCs w:val="24"/>
        </w:rPr>
        <w:t xml:space="preserve"> personnel. The system also allows multi-factor authentication, which further mitigates the risk of data breaches</w:t>
      </w:r>
      <w:r w:rsidR="002E5159">
        <w:rPr>
          <w:rFonts w:ascii="Times New Roman" w:hAnsi="Times New Roman" w:cs="Times New Roman"/>
          <w:sz w:val="24"/>
          <w:szCs w:val="24"/>
        </w:rPr>
        <w:t xml:space="preserve"> </w:t>
      </w:r>
      <w:r w:rsidR="002E5159" w:rsidRPr="002E5159">
        <w:rPr>
          <w:rFonts w:ascii="Times New Roman" w:hAnsi="Times New Roman" w:cs="Times New Roman"/>
          <w:sz w:val="24"/>
          <w:szCs w:val="24"/>
        </w:rPr>
        <w:t xml:space="preserve">(Bryce, Lang and </w:t>
      </w:r>
      <w:proofErr w:type="spellStart"/>
      <w:r w:rsidR="002E5159" w:rsidRPr="002E5159">
        <w:rPr>
          <w:rFonts w:ascii="Times New Roman" w:hAnsi="Times New Roman" w:cs="Times New Roman"/>
          <w:sz w:val="24"/>
          <w:szCs w:val="24"/>
        </w:rPr>
        <w:t>Nagaroor</w:t>
      </w:r>
      <w:proofErr w:type="spellEnd"/>
      <w:r w:rsidR="002E5159" w:rsidRPr="002E5159">
        <w:rPr>
          <w:rFonts w:ascii="Times New Roman" w:hAnsi="Times New Roman" w:cs="Times New Roman"/>
          <w:sz w:val="24"/>
          <w:szCs w:val="24"/>
        </w:rPr>
        <w:t>, 2024)</w:t>
      </w:r>
      <w:r w:rsidRPr="00D91855">
        <w:rPr>
          <w:rFonts w:ascii="Times New Roman" w:hAnsi="Times New Roman" w:cs="Times New Roman"/>
          <w:sz w:val="24"/>
          <w:szCs w:val="24"/>
        </w:rPr>
        <w:t>.</w:t>
      </w:r>
      <w:r w:rsidR="002E5159">
        <w:rPr>
          <w:rFonts w:ascii="Times New Roman" w:hAnsi="Times New Roman" w:cs="Times New Roman"/>
          <w:sz w:val="24"/>
          <w:szCs w:val="24"/>
        </w:rPr>
        <w:t xml:space="preserve"> </w:t>
      </w:r>
      <w:r w:rsidRPr="00D91855">
        <w:rPr>
          <w:rFonts w:ascii="Times New Roman" w:hAnsi="Times New Roman" w:cs="Times New Roman"/>
          <w:sz w:val="24"/>
          <w:szCs w:val="24"/>
        </w:rPr>
        <w:t xml:space="preserve">With the use of Dynamics 365, AKPerog </w:t>
      </w:r>
      <w:r w:rsidR="00D91855" w:rsidRPr="00D91855">
        <w:rPr>
          <w:rFonts w:ascii="Times New Roman" w:hAnsi="Times New Roman" w:cs="Times New Roman"/>
          <w:sz w:val="24"/>
          <w:szCs w:val="24"/>
        </w:rPr>
        <w:t>can</w:t>
      </w:r>
      <w:r w:rsidRPr="00D91855">
        <w:rPr>
          <w:rFonts w:ascii="Times New Roman" w:hAnsi="Times New Roman" w:cs="Times New Roman"/>
          <w:sz w:val="24"/>
          <w:szCs w:val="24"/>
        </w:rPr>
        <w:t xml:space="preserve"> demonstrate due diligence to protect customer privacy and reduce the risk of compliance.</w:t>
      </w:r>
    </w:p>
    <w:p w14:paraId="4F61A101" w14:textId="77777777" w:rsidR="002E10E1" w:rsidRPr="00D91855" w:rsidRDefault="002E10E1" w:rsidP="00352C32">
      <w:pPr>
        <w:pStyle w:val="Heading3"/>
        <w:spacing w:before="0" w:line="360" w:lineRule="auto"/>
      </w:pPr>
      <w:bookmarkStart w:id="16" w:name="_Toc212283056"/>
      <w:r w:rsidRPr="00D91855">
        <w:t>Scalability and Cost Effectiveness</w:t>
      </w:r>
      <w:bookmarkEnd w:id="16"/>
    </w:p>
    <w:p w14:paraId="6F6A8957"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As Business grows, scalability becomes a vital requirement for AKPerog. Dynamics 365 is a cloud-based solution built on the Microsoft Azure platform, which enables the company to add users, modules and storage capacity as required without making huge capital investments in hardware.</w:t>
      </w:r>
    </w:p>
    <w:p w14:paraId="6523B09C"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The pay-as-you-go pricing model ensures that AKPerog only pays for functionality that it uses. Cost savings and increased profitability: Over time, automated systems will consume less time and </w:t>
      </w:r>
      <w:r w:rsidRPr="00D91855">
        <w:rPr>
          <w:rFonts w:ascii="Times New Roman" w:hAnsi="Times New Roman" w:cs="Times New Roman"/>
          <w:sz w:val="24"/>
          <w:szCs w:val="24"/>
        </w:rPr>
        <w:lastRenderedPageBreak/>
        <w:t xml:space="preserve">produce fewer errors, which will directly translate into measurable cost savings and increased profitability, as well as </w:t>
      </w:r>
      <w:r w:rsidR="00D91855" w:rsidRPr="00D91855">
        <w:rPr>
          <w:rFonts w:ascii="Times New Roman" w:hAnsi="Times New Roman" w:cs="Times New Roman"/>
          <w:sz w:val="24"/>
          <w:szCs w:val="24"/>
        </w:rPr>
        <w:t xml:space="preserve">the </w:t>
      </w:r>
      <w:r w:rsidRPr="00D91855">
        <w:rPr>
          <w:rFonts w:ascii="Times New Roman" w:hAnsi="Times New Roman" w:cs="Times New Roman"/>
          <w:sz w:val="24"/>
          <w:szCs w:val="24"/>
        </w:rPr>
        <w:t>sustainability of operations.</w:t>
      </w:r>
    </w:p>
    <w:p w14:paraId="253B40FE" w14:textId="77777777" w:rsidR="002E10E1" w:rsidRPr="00D91855" w:rsidRDefault="002E10E1" w:rsidP="00352C32">
      <w:pPr>
        <w:pStyle w:val="Heading2"/>
        <w:spacing w:before="0" w:line="360" w:lineRule="auto"/>
      </w:pPr>
      <w:bookmarkStart w:id="17" w:name="_Toc212283057"/>
      <w:r w:rsidRPr="00D91855">
        <w:t>Comparison with other Systems.</w:t>
      </w:r>
      <w:bookmarkEnd w:id="17"/>
    </w:p>
    <w:p w14:paraId="6D390E76" w14:textId="77777777" w:rsid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Other systems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such as SAP Business One and Oracle NetSuite</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provide robust ERP functionality. However, Microsoft Dynamics 365 is an ideal blend of functionality, cost, and ease of use.</w:t>
      </w:r>
    </w:p>
    <w:p w14:paraId="40ECBBEE" w14:textId="77777777" w:rsidR="002E10E1" w:rsidRPr="00D91855" w:rsidRDefault="002E10E1" w:rsidP="00352C32">
      <w:pPr>
        <w:pStyle w:val="ListParagraph"/>
        <w:numPr>
          <w:ilvl w:val="0"/>
          <w:numId w:val="7"/>
        </w:num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SAP Business One is powerful but potentially more complicated and expensive for a medium-sized retailer.</w:t>
      </w:r>
    </w:p>
    <w:p w14:paraId="54F26510" w14:textId="77777777" w:rsidR="002E10E1" w:rsidRPr="00D91855" w:rsidRDefault="002E10E1" w:rsidP="00352C32">
      <w:pPr>
        <w:pStyle w:val="ListParagraph"/>
        <w:numPr>
          <w:ilvl w:val="0"/>
          <w:numId w:val="7"/>
        </w:numPr>
        <w:spacing w:after="0" w:line="360" w:lineRule="auto"/>
        <w:rPr>
          <w:rFonts w:ascii="Times New Roman" w:hAnsi="Times New Roman" w:cs="Times New Roman"/>
          <w:sz w:val="24"/>
          <w:szCs w:val="24"/>
        </w:rPr>
      </w:pPr>
      <w:r w:rsidRPr="00D91855">
        <w:rPr>
          <w:rFonts w:ascii="Times New Roman" w:hAnsi="Times New Roman" w:cs="Times New Roman"/>
          <w:sz w:val="24"/>
          <w:szCs w:val="24"/>
        </w:rPr>
        <w:t>Oracle NetSuite is a strong tool for financial reporting</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but </w:t>
      </w:r>
      <w:r w:rsidR="00D91855" w:rsidRPr="00D91855">
        <w:rPr>
          <w:rFonts w:ascii="Times New Roman" w:hAnsi="Times New Roman" w:cs="Times New Roman"/>
          <w:sz w:val="24"/>
          <w:szCs w:val="24"/>
        </w:rPr>
        <w:t xml:space="preserve">it </w:t>
      </w:r>
      <w:r w:rsidRPr="00D91855">
        <w:rPr>
          <w:rFonts w:ascii="Times New Roman" w:hAnsi="Times New Roman" w:cs="Times New Roman"/>
          <w:sz w:val="24"/>
          <w:szCs w:val="24"/>
        </w:rPr>
        <w:t xml:space="preserve">comes at a higher implementation cost and </w:t>
      </w:r>
      <w:r w:rsidR="00D91855" w:rsidRPr="00D91855">
        <w:rPr>
          <w:rFonts w:ascii="Times New Roman" w:hAnsi="Times New Roman" w:cs="Times New Roman"/>
          <w:sz w:val="24"/>
          <w:szCs w:val="24"/>
        </w:rPr>
        <w:t xml:space="preserve">requires </w:t>
      </w:r>
      <w:r w:rsidRPr="00D91855">
        <w:rPr>
          <w:rFonts w:ascii="Times New Roman" w:hAnsi="Times New Roman" w:cs="Times New Roman"/>
          <w:sz w:val="24"/>
          <w:szCs w:val="24"/>
        </w:rPr>
        <w:t>technical know-how.</w:t>
      </w:r>
    </w:p>
    <w:p w14:paraId="721BFB37" w14:textId="77777777" w:rsidR="002E10E1" w:rsidRPr="00D91855" w:rsidRDefault="002E10E1" w:rsidP="00352C32">
      <w:pPr>
        <w:pStyle w:val="ListParagraph"/>
        <w:numPr>
          <w:ilvl w:val="0"/>
          <w:numId w:val="7"/>
        </w:numPr>
        <w:spacing w:after="0" w:line="360" w:lineRule="auto"/>
        <w:rPr>
          <w:rFonts w:ascii="Times New Roman" w:hAnsi="Times New Roman" w:cs="Times New Roman"/>
          <w:sz w:val="24"/>
          <w:szCs w:val="24"/>
        </w:rPr>
      </w:pPr>
      <w:r w:rsidRPr="00D91855">
        <w:rPr>
          <w:rFonts w:ascii="Times New Roman" w:hAnsi="Times New Roman" w:cs="Times New Roman"/>
          <w:sz w:val="24"/>
          <w:szCs w:val="24"/>
        </w:rPr>
        <w:t xml:space="preserve">Dynamics 365, on the other hand, is simple to connect with the existing Microsoft tools (Excel, Outlook, Teams), which are tools that AKPerog employees are already familiar with, reducing the time needed for training and </w:t>
      </w:r>
      <w:r w:rsidR="00D91855" w:rsidRPr="00D91855">
        <w:rPr>
          <w:rFonts w:ascii="Times New Roman" w:hAnsi="Times New Roman" w:cs="Times New Roman"/>
          <w:sz w:val="24"/>
          <w:szCs w:val="24"/>
        </w:rPr>
        <w:t xml:space="preserve">user </w:t>
      </w:r>
      <w:r w:rsidRPr="00D91855">
        <w:rPr>
          <w:rFonts w:ascii="Times New Roman" w:hAnsi="Times New Roman" w:cs="Times New Roman"/>
          <w:sz w:val="24"/>
          <w:szCs w:val="24"/>
        </w:rPr>
        <w:t>resistance of users.</w:t>
      </w:r>
    </w:p>
    <w:p w14:paraId="3681561B" w14:textId="77777777" w:rsidR="002E10E1" w:rsidRPr="00D91855" w:rsidRDefault="002E10E1" w:rsidP="00352C32">
      <w:pPr>
        <w:pStyle w:val="Heading2"/>
        <w:spacing w:before="0" w:line="360" w:lineRule="auto"/>
      </w:pPr>
      <w:bookmarkStart w:id="18" w:name="_Toc212283058"/>
      <w:r w:rsidRPr="00D91855">
        <w:t>Expected Business Benefits</w:t>
      </w:r>
      <w:bookmarkEnd w:id="18"/>
    </w:p>
    <w:p w14:paraId="1AD11DA8"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The implementation of Microsoft Dynamics 365 will result in tangible value by increasing performance in several aspects:</w:t>
      </w:r>
    </w:p>
    <w:p w14:paraId="636B7352" w14:textId="77777777" w:rsidR="002E10E1" w:rsidRPr="00D91855" w:rsidRDefault="002E10E1" w:rsidP="00352C32">
      <w:pPr>
        <w:spacing w:after="0" w:line="360" w:lineRule="auto"/>
        <w:jc w:val="both"/>
        <w:rPr>
          <w:rFonts w:ascii="Times New Roman" w:hAnsi="Times New Roman" w:cs="Times New Roman"/>
          <w:sz w:val="24"/>
          <w:szCs w:val="24"/>
        </w:rPr>
      </w:pPr>
    </w:p>
    <w:tbl>
      <w:tblPr>
        <w:tblW w:w="0" w:type="auto"/>
        <w:tblCellSpacing w:w="15" w:type="dxa"/>
        <w:tblBorders>
          <w:top w:val="double" w:sz="4" w:space="0" w:color="auto"/>
          <w:left w:val="double" w:sz="4" w:space="0" w:color="auto"/>
          <w:bottom w:val="double" w:sz="4" w:space="0" w:color="auto"/>
          <w:right w:val="double" w:sz="4" w:space="0" w:color="auto"/>
        </w:tblBorders>
        <w:tblCellMar>
          <w:top w:w="15" w:type="dxa"/>
          <w:left w:w="15" w:type="dxa"/>
          <w:bottom w:w="15" w:type="dxa"/>
          <w:right w:w="15" w:type="dxa"/>
        </w:tblCellMar>
        <w:tblLook w:val="04A0" w:firstRow="1" w:lastRow="0" w:firstColumn="1" w:lastColumn="0" w:noHBand="0" w:noVBand="1"/>
      </w:tblPr>
      <w:tblGrid>
        <w:gridCol w:w="2351"/>
        <w:gridCol w:w="2967"/>
        <w:gridCol w:w="3911"/>
      </w:tblGrid>
      <w:tr w:rsidR="002E10E1" w:rsidRPr="00D91855" w14:paraId="0806F52C" w14:textId="77777777" w:rsidTr="00D91855">
        <w:trPr>
          <w:tblHeader/>
          <w:tblCellSpacing w:w="15" w:type="dxa"/>
        </w:trPr>
        <w:tc>
          <w:tcPr>
            <w:tcW w:w="0" w:type="auto"/>
            <w:vAlign w:val="center"/>
            <w:hideMark/>
          </w:tcPr>
          <w:p w14:paraId="2C3400F5" w14:textId="77777777" w:rsidR="002E10E1" w:rsidRPr="00D91855" w:rsidRDefault="002E10E1" w:rsidP="00352C32">
            <w:pPr>
              <w:spacing w:after="0" w:line="360" w:lineRule="auto"/>
              <w:jc w:val="both"/>
              <w:rPr>
                <w:rFonts w:ascii="Times New Roman" w:hAnsi="Times New Roman" w:cs="Times New Roman"/>
                <w:b/>
                <w:bCs/>
                <w:sz w:val="24"/>
                <w:szCs w:val="24"/>
                <w:lang w:val="en-US"/>
              </w:rPr>
            </w:pPr>
            <w:r w:rsidRPr="00D91855">
              <w:rPr>
                <w:rFonts w:ascii="Times New Roman" w:hAnsi="Times New Roman" w:cs="Times New Roman"/>
                <w:b/>
                <w:bCs/>
                <w:sz w:val="24"/>
                <w:szCs w:val="24"/>
                <w:lang w:val="en-US"/>
              </w:rPr>
              <w:t>Business Area</w:t>
            </w:r>
          </w:p>
        </w:tc>
        <w:tc>
          <w:tcPr>
            <w:tcW w:w="0" w:type="auto"/>
            <w:vAlign w:val="center"/>
            <w:hideMark/>
          </w:tcPr>
          <w:p w14:paraId="62158D9F" w14:textId="77777777" w:rsidR="002E10E1" w:rsidRPr="00D91855" w:rsidRDefault="002E10E1" w:rsidP="00352C32">
            <w:pPr>
              <w:spacing w:after="0" w:line="360" w:lineRule="auto"/>
              <w:jc w:val="both"/>
              <w:rPr>
                <w:rFonts w:ascii="Times New Roman" w:hAnsi="Times New Roman" w:cs="Times New Roman"/>
                <w:b/>
                <w:bCs/>
                <w:sz w:val="24"/>
                <w:szCs w:val="24"/>
                <w:lang w:val="en-US"/>
              </w:rPr>
            </w:pPr>
            <w:r w:rsidRPr="00D91855">
              <w:rPr>
                <w:rFonts w:ascii="Times New Roman" w:hAnsi="Times New Roman" w:cs="Times New Roman"/>
                <w:b/>
                <w:bCs/>
                <w:sz w:val="24"/>
                <w:szCs w:val="24"/>
                <w:lang w:val="en-US"/>
              </w:rPr>
              <w:t>Current Issue</w:t>
            </w:r>
          </w:p>
        </w:tc>
        <w:tc>
          <w:tcPr>
            <w:tcW w:w="0" w:type="auto"/>
            <w:vAlign w:val="center"/>
            <w:hideMark/>
          </w:tcPr>
          <w:p w14:paraId="6FE6E5B3" w14:textId="77777777" w:rsidR="002E10E1" w:rsidRPr="00D91855" w:rsidRDefault="002E10E1" w:rsidP="00352C32">
            <w:pPr>
              <w:spacing w:after="0" w:line="360" w:lineRule="auto"/>
              <w:jc w:val="both"/>
              <w:rPr>
                <w:rFonts w:ascii="Times New Roman" w:hAnsi="Times New Roman" w:cs="Times New Roman"/>
                <w:b/>
                <w:bCs/>
                <w:sz w:val="24"/>
                <w:szCs w:val="24"/>
                <w:lang w:val="en-US"/>
              </w:rPr>
            </w:pPr>
            <w:r w:rsidRPr="00D91855">
              <w:rPr>
                <w:rFonts w:ascii="Times New Roman" w:hAnsi="Times New Roman" w:cs="Times New Roman"/>
                <w:b/>
                <w:bCs/>
                <w:sz w:val="24"/>
                <w:szCs w:val="24"/>
                <w:lang w:val="en-US"/>
              </w:rPr>
              <w:t>Improvement with Dynamics 365</w:t>
            </w:r>
          </w:p>
        </w:tc>
      </w:tr>
      <w:tr w:rsidR="002E10E1" w:rsidRPr="00D91855" w14:paraId="7FF2071A" w14:textId="77777777" w:rsidTr="00D91855">
        <w:trPr>
          <w:tblCellSpacing w:w="15" w:type="dxa"/>
        </w:trPr>
        <w:tc>
          <w:tcPr>
            <w:tcW w:w="0" w:type="auto"/>
            <w:vAlign w:val="center"/>
            <w:hideMark/>
          </w:tcPr>
          <w:p w14:paraId="0DF85741"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Inventory Management</w:t>
            </w:r>
          </w:p>
        </w:tc>
        <w:tc>
          <w:tcPr>
            <w:tcW w:w="0" w:type="auto"/>
            <w:vAlign w:val="center"/>
            <w:hideMark/>
          </w:tcPr>
          <w:p w14:paraId="0B3809EB"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Manual updates and errors</w:t>
            </w:r>
          </w:p>
        </w:tc>
        <w:tc>
          <w:tcPr>
            <w:tcW w:w="0" w:type="auto"/>
            <w:vAlign w:val="center"/>
            <w:hideMark/>
          </w:tcPr>
          <w:p w14:paraId="7FE143C6"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Real-time, automated stock tracking</w:t>
            </w:r>
          </w:p>
        </w:tc>
      </w:tr>
      <w:tr w:rsidR="002E10E1" w:rsidRPr="00D91855" w14:paraId="66FEA2E7" w14:textId="77777777" w:rsidTr="00D91855">
        <w:trPr>
          <w:tblCellSpacing w:w="15" w:type="dxa"/>
        </w:trPr>
        <w:tc>
          <w:tcPr>
            <w:tcW w:w="0" w:type="auto"/>
            <w:vAlign w:val="center"/>
            <w:hideMark/>
          </w:tcPr>
          <w:p w14:paraId="03075A2C"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Customer Relations</w:t>
            </w:r>
          </w:p>
        </w:tc>
        <w:tc>
          <w:tcPr>
            <w:tcW w:w="0" w:type="auto"/>
            <w:vAlign w:val="center"/>
            <w:hideMark/>
          </w:tcPr>
          <w:p w14:paraId="4C1B08D9"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Fragmented CRM data</w:t>
            </w:r>
          </w:p>
        </w:tc>
        <w:tc>
          <w:tcPr>
            <w:tcW w:w="0" w:type="auto"/>
            <w:vAlign w:val="center"/>
            <w:hideMark/>
          </w:tcPr>
          <w:p w14:paraId="442F55E2" w14:textId="77777777" w:rsidR="002E10E1" w:rsidRPr="00D91855" w:rsidRDefault="00D91855" w:rsidP="00352C32">
            <w:pPr>
              <w:spacing w:after="0" w:line="360" w:lineRule="auto"/>
              <w:jc w:val="both"/>
              <w:rPr>
                <w:rFonts w:ascii="Times New Roman" w:hAnsi="Times New Roman" w:cs="Times New Roman"/>
                <w:sz w:val="24"/>
                <w:szCs w:val="24"/>
                <w:lang w:val="en-US"/>
              </w:rPr>
            </w:pPr>
            <w:proofErr w:type="spellStart"/>
            <w:r w:rsidRPr="00D91855">
              <w:rPr>
                <w:rFonts w:ascii="Times New Roman" w:hAnsi="Times New Roman" w:cs="Times New Roman"/>
                <w:sz w:val="24"/>
                <w:szCs w:val="24"/>
                <w:lang w:val="en-US"/>
              </w:rPr>
              <w:t>Centralised</w:t>
            </w:r>
            <w:proofErr w:type="spellEnd"/>
            <w:r w:rsidR="002E10E1" w:rsidRPr="00D91855">
              <w:rPr>
                <w:rFonts w:ascii="Times New Roman" w:hAnsi="Times New Roman" w:cs="Times New Roman"/>
                <w:sz w:val="24"/>
                <w:szCs w:val="24"/>
                <w:lang w:val="en-US"/>
              </w:rPr>
              <w:t xml:space="preserve">, </w:t>
            </w:r>
            <w:proofErr w:type="spellStart"/>
            <w:r w:rsidRPr="00D91855">
              <w:rPr>
                <w:rFonts w:ascii="Times New Roman" w:hAnsi="Times New Roman" w:cs="Times New Roman"/>
                <w:sz w:val="24"/>
                <w:szCs w:val="24"/>
                <w:lang w:val="en-US"/>
              </w:rPr>
              <w:t>personalised</w:t>
            </w:r>
            <w:proofErr w:type="spellEnd"/>
            <w:r w:rsidR="002E10E1" w:rsidRPr="00D91855">
              <w:rPr>
                <w:rFonts w:ascii="Times New Roman" w:hAnsi="Times New Roman" w:cs="Times New Roman"/>
                <w:sz w:val="24"/>
                <w:szCs w:val="24"/>
                <w:lang w:val="en-US"/>
              </w:rPr>
              <w:t xml:space="preserve"> engagement</w:t>
            </w:r>
          </w:p>
        </w:tc>
      </w:tr>
      <w:tr w:rsidR="002E10E1" w:rsidRPr="00D91855" w14:paraId="45E80687" w14:textId="77777777" w:rsidTr="00D91855">
        <w:trPr>
          <w:tblCellSpacing w:w="15" w:type="dxa"/>
        </w:trPr>
        <w:tc>
          <w:tcPr>
            <w:tcW w:w="0" w:type="auto"/>
            <w:vAlign w:val="center"/>
            <w:hideMark/>
          </w:tcPr>
          <w:p w14:paraId="51BC7606"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Reporting</w:t>
            </w:r>
          </w:p>
        </w:tc>
        <w:tc>
          <w:tcPr>
            <w:tcW w:w="0" w:type="auto"/>
            <w:vAlign w:val="center"/>
            <w:hideMark/>
          </w:tcPr>
          <w:p w14:paraId="4608928E"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Manual spreadsheets</w:t>
            </w:r>
          </w:p>
        </w:tc>
        <w:tc>
          <w:tcPr>
            <w:tcW w:w="0" w:type="auto"/>
            <w:vAlign w:val="center"/>
            <w:hideMark/>
          </w:tcPr>
          <w:p w14:paraId="51EB2B46"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Automated BI dashboards</w:t>
            </w:r>
          </w:p>
        </w:tc>
      </w:tr>
      <w:tr w:rsidR="002E10E1" w:rsidRPr="00D91855" w14:paraId="08466ED9" w14:textId="77777777" w:rsidTr="00D91855">
        <w:trPr>
          <w:tblCellSpacing w:w="15" w:type="dxa"/>
        </w:trPr>
        <w:tc>
          <w:tcPr>
            <w:tcW w:w="0" w:type="auto"/>
            <w:vAlign w:val="center"/>
            <w:hideMark/>
          </w:tcPr>
          <w:p w14:paraId="714F4AAC"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Decision-Making</w:t>
            </w:r>
          </w:p>
        </w:tc>
        <w:tc>
          <w:tcPr>
            <w:tcW w:w="0" w:type="auto"/>
            <w:vAlign w:val="center"/>
            <w:hideMark/>
          </w:tcPr>
          <w:p w14:paraId="09F09C54"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Slow and error-prone</w:t>
            </w:r>
          </w:p>
        </w:tc>
        <w:tc>
          <w:tcPr>
            <w:tcW w:w="0" w:type="auto"/>
            <w:vAlign w:val="center"/>
            <w:hideMark/>
          </w:tcPr>
          <w:p w14:paraId="6EA9EF18"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Data-driven, real-time analytics</w:t>
            </w:r>
          </w:p>
        </w:tc>
      </w:tr>
      <w:tr w:rsidR="002E10E1" w:rsidRPr="00D91855" w14:paraId="53D7CE2A" w14:textId="77777777" w:rsidTr="00D91855">
        <w:trPr>
          <w:tblCellSpacing w:w="15" w:type="dxa"/>
        </w:trPr>
        <w:tc>
          <w:tcPr>
            <w:tcW w:w="0" w:type="auto"/>
            <w:vAlign w:val="center"/>
            <w:hideMark/>
          </w:tcPr>
          <w:p w14:paraId="11172984"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Compliance</w:t>
            </w:r>
          </w:p>
        </w:tc>
        <w:tc>
          <w:tcPr>
            <w:tcW w:w="0" w:type="auto"/>
            <w:vAlign w:val="center"/>
            <w:hideMark/>
          </w:tcPr>
          <w:p w14:paraId="40A066A6"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Weak security and GDPR risk</w:t>
            </w:r>
          </w:p>
        </w:tc>
        <w:tc>
          <w:tcPr>
            <w:tcW w:w="0" w:type="auto"/>
            <w:vAlign w:val="center"/>
            <w:hideMark/>
          </w:tcPr>
          <w:p w14:paraId="648EC2E6"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Secure, GDPR-compliant infrastructure</w:t>
            </w:r>
          </w:p>
        </w:tc>
      </w:tr>
    </w:tbl>
    <w:p w14:paraId="190D0E95" w14:textId="3B5CB2C2" w:rsidR="002E10E1" w:rsidRPr="00715579" w:rsidRDefault="00715579" w:rsidP="00352C32">
      <w:pPr>
        <w:spacing w:after="0" w:line="360" w:lineRule="auto"/>
        <w:jc w:val="both"/>
        <w:rPr>
          <w:rFonts w:ascii="Times New Roman" w:hAnsi="Times New Roman" w:cs="Times New Roman"/>
          <w:i/>
          <w:iCs/>
          <w:sz w:val="24"/>
          <w:szCs w:val="24"/>
        </w:rPr>
      </w:pPr>
      <w:r w:rsidRPr="00715579">
        <w:rPr>
          <w:i/>
          <w:iCs/>
        </w:rPr>
        <w:t>Cerutti, J. et al. (2022)</w:t>
      </w:r>
    </w:p>
    <w:p w14:paraId="24F51E22" w14:textId="77777777" w:rsidR="002E10E1" w:rsidRPr="00D91855" w:rsidRDefault="002E10E1" w:rsidP="00352C32">
      <w:pPr>
        <w:pStyle w:val="Heading1"/>
        <w:spacing w:before="0" w:line="360" w:lineRule="auto"/>
      </w:pPr>
      <w:bookmarkStart w:id="19" w:name="_Toc212283059"/>
      <w:r w:rsidRPr="00D91855">
        <w:t>Implementation Plan</w:t>
      </w:r>
      <w:bookmarkEnd w:id="19"/>
    </w:p>
    <w:p w14:paraId="6A91B413"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Microsoft Dynamics 365 implementation ensures long-term adoption by defining a well-designed implementation process while </w:t>
      </w:r>
      <w:r w:rsidR="00D91855" w:rsidRPr="00D91855">
        <w:rPr>
          <w:rFonts w:ascii="Times New Roman" w:hAnsi="Times New Roman" w:cs="Times New Roman"/>
          <w:sz w:val="24"/>
          <w:szCs w:val="24"/>
        </w:rPr>
        <w:t>minimising</w:t>
      </w:r>
      <w:r w:rsidRPr="00D91855">
        <w:rPr>
          <w:rFonts w:ascii="Times New Roman" w:hAnsi="Times New Roman" w:cs="Times New Roman"/>
          <w:sz w:val="24"/>
          <w:szCs w:val="24"/>
        </w:rPr>
        <w:t xml:space="preserve"> disruption. The aforementioned strategy is bifurcated into critical phases (assessment, design, deployment, training and review) with clearly defined objectives, timelines and stakeholders in each of the phases. The action plan prioritises technical and human capacities for sustainability and performance enhancement.</w:t>
      </w:r>
    </w:p>
    <w:p w14:paraId="72B61FCE" w14:textId="77777777" w:rsidR="002E10E1" w:rsidRPr="00D91855" w:rsidRDefault="002E10E1" w:rsidP="00352C32">
      <w:pPr>
        <w:pStyle w:val="Heading2"/>
        <w:spacing w:before="0" w:line="360" w:lineRule="auto"/>
      </w:pPr>
      <w:bookmarkStart w:id="20" w:name="_Toc212283060"/>
      <w:r w:rsidRPr="00D91855">
        <w:lastRenderedPageBreak/>
        <w:t>Phase I: Needs Assessment and Planning</w:t>
      </w:r>
      <w:bookmarkEnd w:id="20"/>
      <w:r w:rsidRPr="00D91855">
        <w:t xml:space="preserve"> </w:t>
      </w:r>
    </w:p>
    <w:p w14:paraId="4FEF190C"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The implementation process should start with a thorough needs assessment to assess current workflows, data needs, and gaps in the system. </w:t>
      </w:r>
      <w:proofErr w:type="spellStart"/>
      <w:r w:rsidRPr="00D91855">
        <w:rPr>
          <w:rFonts w:ascii="Times New Roman" w:hAnsi="Times New Roman" w:cs="Times New Roman"/>
          <w:sz w:val="24"/>
          <w:szCs w:val="24"/>
        </w:rPr>
        <w:t>AKPerog's</w:t>
      </w:r>
      <w:proofErr w:type="spellEnd"/>
      <w:r w:rsidRPr="00D91855">
        <w:rPr>
          <w:rFonts w:ascii="Times New Roman" w:hAnsi="Times New Roman" w:cs="Times New Roman"/>
          <w:sz w:val="24"/>
          <w:szCs w:val="24"/>
        </w:rPr>
        <w:t xml:space="preserve"> department heads and IT consultants need to work together and map out the business processes and establish measurable goals such as decreasing order errors, enhancing reporting times, and furthering data security.</w:t>
      </w:r>
    </w:p>
    <w:p w14:paraId="22A0BAE7" w14:textId="77777777" w:rsidR="002E10E1" w:rsidRPr="00D91855" w:rsidRDefault="002E10E1" w:rsidP="00352C32">
      <w:pPr>
        <w:spacing w:after="0" w:line="360" w:lineRule="auto"/>
        <w:jc w:val="both"/>
        <w:rPr>
          <w:rFonts w:ascii="Times New Roman" w:hAnsi="Times New Roman" w:cs="Times New Roman"/>
          <w:sz w:val="24"/>
          <w:szCs w:val="24"/>
        </w:rPr>
      </w:pPr>
    </w:p>
    <w:p w14:paraId="0B2EE5B8"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A project steering committee should be set up to coordinate progress and resources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and timelines. This phase also involves choosing the most suitable Dynamics 365 modules - from Sales, Inventory Management, Finance and Customer Service - according to priority requirements. A project plan should then be developed that includes milestones, responsibilities and budget allocation.</w:t>
      </w:r>
    </w:p>
    <w:p w14:paraId="212F875B" w14:textId="77777777" w:rsidR="002E10E1" w:rsidRPr="00D91855" w:rsidRDefault="002E10E1" w:rsidP="00352C32">
      <w:pPr>
        <w:pStyle w:val="Heading2"/>
        <w:spacing w:before="0" w:line="360" w:lineRule="auto"/>
      </w:pPr>
      <w:bookmarkStart w:id="21" w:name="_Toc212283061"/>
      <w:r w:rsidRPr="00D91855">
        <w:t>Phase 2: System Design and Data Migration</w:t>
      </w:r>
      <w:bookmarkEnd w:id="21"/>
      <w:r w:rsidRPr="00D91855">
        <w:t xml:space="preserve"> </w:t>
      </w:r>
    </w:p>
    <w:p w14:paraId="37687AC9"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In this stage, consultants and technical resource people set up Dynamics 365 based on the needs of AKPerog. This includes customizable dashboards, automated workflows, and integration with other systems such as e-commerce and POS systems.</w:t>
      </w:r>
    </w:p>
    <w:p w14:paraId="3E3B4ADC"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In this phase, one of the most important activities is to move data. Additionally, all the existing data from the spreadsheets and legacy systems need to be cleaned, standardised and imported into the new platform. Performing several test migrations is an excellent way of ensuring data integrity. Additional security controls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such as user roles and access controls</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should also be configured in order to be GDPR compliant.</w:t>
      </w:r>
    </w:p>
    <w:p w14:paraId="03B3AB99" w14:textId="77777777" w:rsidR="002E10E1" w:rsidRPr="00352C32" w:rsidRDefault="002E10E1" w:rsidP="00352C32">
      <w:pPr>
        <w:pStyle w:val="Heading1"/>
        <w:spacing w:before="0" w:line="360" w:lineRule="auto"/>
      </w:pPr>
      <w:bookmarkStart w:id="22" w:name="_Toc212283062"/>
      <w:r w:rsidRPr="00D91855">
        <w:t>Phase 3: Employee Training &amp; Change Management</w:t>
      </w:r>
      <w:bookmarkEnd w:id="22"/>
    </w:p>
    <w:p w14:paraId="1ECABF9C"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Human factors are very important in deciding the success of </w:t>
      </w:r>
      <w:r w:rsidR="00D91855" w:rsidRPr="00D91855">
        <w:rPr>
          <w:rFonts w:ascii="Times New Roman" w:hAnsi="Times New Roman" w:cs="Times New Roman"/>
          <w:sz w:val="24"/>
          <w:szCs w:val="24"/>
        </w:rPr>
        <w:t xml:space="preserve">an </w:t>
      </w:r>
      <w:r w:rsidRPr="00D91855">
        <w:rPr>
          <w:rFonts w:ascii="Times New Roman" w:hAnsi="Times New Roman" w:cs="Times New Roman"/>
          <w:sz w:val="24"/>
          <w:szCs w:val="24"/>
        </w:rPr>
        <w:t>information system. Therefore, a total training must be carried out for the employees at all levels.</w:t>
      </w:r>
    </w:p>
    <w:p w14:paraId="632591E5" w14:textId="77777777" w:rsidR="002E10E1" w:rsidRPr="00352C32" w:rsidRDefault="002E10E1" w:rsidP="00352C32">
      <w:pPr>
        <w:pStyle w:val="ListParagraph"/>
        <w:numPr>
          <w:ilvl w:val="0"/>
          <w:numId w:val="8"/>
        </w:numPr>
        <w:spacing w:after="0" w:line="360" w:lineRule="auto"/>
        <w:jc w:val="both"/>
        <w:rPr>
          <w:rFonts w:ascii="Times New Roman" w:hAnsi="Times New Roman" w:cs="Times New Roman"/>
          <w:sz w:val="24"/>
          <w:szCs w:val="24"/>
        </w:rPr>
      </w:pPr>
      <w:r w:rsidRPr="00352C32">
        <w:rPr>
          <w:rFonts w:ascii="Times New Roman" w:hAnsi="Times New Roman" w:cs="Times New Roman"/>
          <w:sz w:val="24"/>
          <w:szCs w:val="24"/>
        </w:rPr>
        <w:t xml:space="preserve">Frontline personnel should be trained on how to scan transactions and </w:t>
      </w:r>
      <w:r w:rsidR="00D91855" w:rsidRPr="00352C32">
        <w:rPr>
          <w:rFonts w:ascii="Times New Roman" w:hAnsi="Times New Roman" w:cs="Times New Roman"/>
          <w:sz w:val="24"/>
          <w:szCs w:val="24"/>
        </w:rPr>
        <w:t>ring up</w:t>
      </w:r>
      <w:r w:rsidRPr="00352C32">
        <w:rPr>
          <w:rFonts w:ascii="Times New Roman" w:hAnsi="Times New Roman" w:cs="Times New Roman"/>
          <w:sz w:val="24"/>
          <w:szCs w:val="24"/>
        </w:rPr>
        <w:t xml:space="preserve"> inventory in the new interface.</w:t>
      </w:r>
    </w:p>
    <w:p w14:paraId="335AF04F" w14:textId="77777777" w:rsidR="002E10E1" w:rsidRPr="00352C32" w:rsidRDefault="002E10E1" w:rsidP="00352C32">
      <w:pPr>
        <w:pStyle w:val="ListParagraph"/>
        <w:numPr>
          <w:ilvl w:val="0"/>
          <w:numId w:val="8"/>
        </w:numPr>
        <w:spacing w:after="0" w:line="360" w:lineRule="auto"/>
        <w:jc w:val="both"/>
        <w:rPr>
          <w:rFonts w:ascii="Times New Roman" w:hAnsi="Times New Roman" w:cs="Times New Roman"/>
          <w:sz w:val="24"/>
          <w:szCs w:val="24"/>
        </w:rPr>
      </w:pPr>
      <w:r w:rsidRPr="00352C32">
        <w:rPr>
          <w:rFonts w:ascii="Times New Roman" w:hAnsi="Times New Roman" w:cs="Times New Roman"/>
          <w:sz w:val="24"/>
          <w:szCs w:val="24"/>
        </w:rPr>
        <w:t>Managers and leaders should be trained to use analytics dashboards and reports to make decisions based on data.</w:t>
      </w:r>
    </w:p>
    <w:p w14:paraId="42C1D2AD" w14:textId="77777777" w:rsidR="002E10E1" w:rsidRDefault="002E10E1" w:rsidP="00352C32">
      <w:pPr>
        <w:pStyle w:val="ListParagraph"/>
        <w:numPr>
          <w:ilvl w:val="0"/>
          <w:numId w:val="8"/>
        </w:numPr>
        <w:spacing w:after="0" w:line="360" w:lineRule="auto"/>
        <w:jc w:val="both"/>
        <w:rPr>
          <w:rFonts w:ascii="Times New Roman" w:hAnsi="Times New Roman" w:cs="Times New Roman"/>
          <w:sz w:val="24"/>
          <w:szCs w:val="24"/>
        </w:rPr>
      </w:pPr>
      <w:r w:rsidRPr="00352C32">
        <w:rPr>
          <w:rFonts w:ascii="Times New Roman" w:hAnsi="Times New Roman" w:cs="Times New Roman"/>
          <w:sz w:val="24"/>
          <w:szCs w:val="24"/>
        </w:rPr>
        <w:t>Information Technology (IT) personnel must have the ability to moderately troubleshoot and maintain their systems.</w:t>
      </w:r>
    </w:p>
    <w:p w14:paraId="72FB1E48" w14:textId="26C5A652" w:rsidR="00715579" w:rsidRPr="00715579" w:rsidRDefault="00715579" w:rsidP="00715579">
      <w:pPr>
        <w:pStyle w:val="ListParagraph"/>
        <w:spacing w:after="0" w:line="360" w:lineRule="auto"/>
        <w:jc w:val="both"/>
        <w:rPr>
          <w:rFonts w:ascii="Times New Roman" w:hAnsi="Times New Roman" w:cs="Times New Roman"/>
          <w:i/>
          <w:iCs/>
          <w:sz w:val="24"/>
          <w:szCs w:val="24"/>
        </w:rPr>
      </w:pPr>
      <w:r w:rsidRPr="00715579">
        <w:rPr>
          <w:i/>
          <w:iCs/>
        </w:rPr>
        <w:t>Ryan, B.D. and Gao, S. (2019)</w:t>
      </w:r>
    </w:p>
    <w:p w14:paraId="20BC17BB" w14:textId="77777777" w:rsidR="002E10E1" w:rsidRPr="00352C32" w:rsidRDefault="002E10E1" w:rsidP="00352C32">
      <w:pPr>
        <w:pStyle w:val="Heading2"/>
        <w:spacing w:before="0" w:line="360" w:lineRule="auto"/>
      </w:pPr>
      <w:bookmarkStart w:id="23" w:name="_Toc212283063"/>
      <w:r w:rsidRPr="00D91855">
        <w:lastRenderedPageBreak/>
        <w:t>Phase 4: Implementation and integration of the system</w:t>
      </w:r>
      <w:bookmarkEnd w:id="23"/>
    </w:p>
    <w:p w14:paraId="6AE73573"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Dynamics 365 can be deployed throughout the 30 stores and the online store after training and testing. Integration testing - Ensure the integration with third-party tools such as payment gateways, supplier systems, and customer portals is tested to ensure smooth data flow.</w:t>
      </w:r>
    </w:p>
    <w:p w14:paraId="42FA78C9"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During this phase, the performance of the real-time operations will be monitored for metrics like order accuracy, speed and customer response time. </w:t>
      </w:r>
    </w:p>
    <w:p w14:paraId="1DF8822D" w14:textId="77777777" w:rsidR="002E10E1" w:rsidRPr="00352C32" w:rsidRDefault="00352C32" w:rsidP="00352C32">
      <w:pPr>
        <w:pStyle w:val="Heading2"/>
        <w:spacing w:before="0" w:line="360" w:lineRule="auto"/>
      </w:pPr>
      <w:bookmarkStart w:id="24" w:name="_Toc212283064"/>
      <w:r>
        <w:t>Phase</w:t>
      </w:r>
      <w:r w:rsidR="002E10E1" w:rsidRPr="00D91855">
        <w:t xml:space="preserve"> 4: Evaluation and Continuous Improvement</w:t>
      </w:r>
      <w:bookmarkEnd w:id="24"/>
    </w:p>
    <w:p w14:paraId="61A6B2F1" w14:textId="77777777" w:rsidR="002E10E1" w:rsidRPr="00D91855"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Post-implementation evaluation is necessary in order to assess the success of the project as per </w:t>
      </w:r>
      <w:r w:rsidR="00D91855" w:rsidRPr="00D91855">
        <w:rPr>
          <w:rFonts w:ascii="Times New Roman" w:hAnsi="Times New Roman" w:cs="Times New Roman"/>
          <w:sz w:val="24"/>
          <w:szCs w:val="24"/>
        </w:rPr>
        <w:t xml:space="preserve">the </w:t>
      </w:r>
      <w:r w:rsidRPr="00D91855">
        <w:rPr>
          <w:rFonts w:ascii="Times New Roman" w:hAnsi="Times New Roman" w:cs="Times New Roman"/>
          <w:sz w:val="24"/>
          <w:szCs w:val="24"/>
        </w:rPr>
        <w:t>set objectives. Management Information System</w:t>
      </w:r>
      <w:r w:rsidR="00D91855" w:rsidRPr="00D91855">
        <w:rPr>
          <w:rFonts w:ascii="Times New Roman" w:hAnsi="Times New Roman" w:cs="Times New Roman"/>
          <w:sz w:val="24"/>
          <w:szCs w:val="24"/>
        </w:rPr>
        <w:t>:</w:t>
      </w:r>
      <w:r w:rsidRPr="00D91855">
        <w:rPr>
          <w:rFonts w:ascii="Times New Roman" w:hAnsi="Times New Roman" w:cs="Times New Roman"/>
          <w:sz w:val="24"/>
          <w:szCs w:val="24"/>
        </w:rPr>
        <w:t xml:space="preserve"> The company should gather feedback from employees, customers, and management to find areas where improvement is required.</w:t>
      </w:r>
    </w:p>
    <w:p w14:paraId="532BA30A" w14:textId="77777777" w:rsidR="002E10E1" w:rsidRPr="00D91855" w:rsidRDefault="002E10E1" w:rsidP="00352C32">
      <w:pPr>
        <w:pStyle w:val="Heading2"/>
        <w:spacing w:before="0" w:line="360" w:lineRule="auto"/>
      </w:pPr>
      <w:bookmarkStart w:id="25" w:name="_Toc212283065"/>
      <w:r w:rsidRPr="00D91855">
        <w:t>Potential Challenges and Solutions</w:t>
      </w:r>
      <w:bookmarkEnd w:id="25"/>
    </w:p>
    <w:p w14:paraId="4C1A8828" w14:textId="77777777" w:rsidR="002E10E1" w:rsidRPr="00D91855" w:rsidRDefault="002E10E1" w:rsidP="00352C32">
      <w:pPr>
        <w:spacing w:after="0" w:line="360" w:lineRule="auto"/>
        <w:jc w:val="both"/>
        <w:rPr>
          <w:rFonts w:ascii="Times New Roman" w:hAnsi="Times New Roman" w:cs="Times New Roman"/>
          <w:sz w:val="24"/>
          <w:szCs w:val="24"/>
        </w:rPr>
      </w:pPr>
    </w:p>
    <w:p w14:paraId="30E631FC" w14:textId="4C0D87FA" w:rsidR="002E10E1" w:rsidRPr="00D91855" w:rsidRDefault="002E10E1" w:rsidP="00352C32">
      <w:pPr>
        <w:spacing w:after="0" w:line="360" w:lineRule="auto"/>
        <w:jc w:val="both"/>
        <w:rPr>
          <w:rFonts w:ascii="Times New Roman" w:hAnsi="Times New Roman" w:cs="Times New Roman"/>
          <w:sz w:val="24"/>
          <w:szCs w:val="24"/>
        </w:rPr>
      </w:pPr>
      <w:r w:rsidRPr="00715579">
        <w:rPr>
          <w:rFonts w:ascii="Times New Roman" w:hAnsi="Times New Roman" w:cs="Times New Roman"/>
          <w:i/>
          <w:iCs/>
          <w:sz w:val="24"/>
          <w:szCs w:val="24"/>
        </w:rPr>
        <w:t xml:space="preserve"> </w:t>
      </w:r>
      <w:r w:rsidR="00715579" w:rsidRPr="00715579">
        <w:rPr>
          <w:i/>
          <w:iCs/>
        </w:rPr>
        <w:t>Lee, S.-W. and Kim, J. (2019</w:t>
      </w:r>
      <w:r w:rsidR="00715579" w:rsidRPr="00715579">
        <w:t>)</w:t>
      </w:r>
    </w:p>
    <w:tbl>
      <w:tblPr>
        <w:tblW w:w="0" w:type="auto"/>
        <w:tblCellSpacing w:w="15" w:type="dxa"/>
        <w:tblBorders>
          <w:top w:val="double" w:sz="4" w:space="0" w:color="auto"/>
          <w:left w:val="double" w:sz="4" w:space="0" w:color="auto"/>
          <w:bottom w:val="double" w:sz="4" w:space="0" w:color="auto"/>
          <w:right w:val="double" w:sz="4" w:space="0" w:color="auto"/>
        </w:tblBorders>
        <w:tblCellMar>
          <w:top w:w="15" w:type="dxa"/>
          <w:left w:w="15" w:type="dxa"/>
          <w:bottom w:w="15" w:type="dxa"/>
          <w:right w:w="15" w:type="dxa"/>
        </w:tblCellMar>
        <w:tblLook w:val="04A0" w:firstRow="1" w:lastRow="0" w:firstColumn="1" w:lastColumn="0" w:noHBand="0" w:noVBand="1"/>
      </w:tblPr>
      <w:tblGrid>
        <w:gridCol w:w="2069"/>
        <w:gridCol w:w="2926"/>
        <w:gridCol w:w="4335"/>
      </w:tblGrid>
      <w:tr w:rsidR="002E10E1" w:rsidRPr="00D91855" w14:paraId="5AF38E68" w14:textId="77777777" w:rsidTr="00352C32">
        <w:trPr>
          <w:tblHeader/>
          <w:tblCellSpacing w:w="15" w:type="dxa"/>
        </w:trPr>
        <w:tc>
          <w:tcPr>
            <w:tcW w:w="0" w:type="auto"/>
            <w:vAlign w:val="center"/>
            <w:hideMark/>
          </w:tcPr>
          <w:p w14:paraId="0A186705" w14:textId="77777777" w:rsidR="002E10E1" w:rsidRPr="00D91855" w:rsidRDefault="002E10E1" w:rsidP="00352C32">
            <w:pPr>
              <w:spacing w:after="0" w:line="360" w:lineRule="auto"/>
              <w:jc w:val="both"/>
              <w:rPr>
                <w:rFonts w:ascii="Times New Roman" w:hAnsi="Times New Roman" w:cs="Times New Roman"/>
                <w:b/>
                <w:bCs/>
                <w:sz w:val="24"/>
                <w:szCs w:val="24"/>
                <w:lang w:val="en-US"/>
              </w:rPr>
            </w:pPr>
            <w:r w:rsidRPr="00D91855">
              <w:rPr>
                <w:rFonts w:ascii="Times New Roman" w:hAnsi="Times New Roman" w:cs="Times New Roman"/>
                <w:b/>
                <w:bCs/>
                <w:sz w:val="24"/>
                <w:szCs w:val="24"/>
                <w:lang w:val="en-US"/>
              </w:rPr>
              <w:t>Challenge</w:t>
            </w:r>
          </w:p>
        </w:tc>
        <w:tc>
          <w:tcPr>
            <w:tcW w:w="0" w:type="auto"/>
            <w:vAlign w:val="center"/>
            <w:hideMark/>
          </w:tcPr>
          <w:p w14:paraId="6534CF74" w14:textId="77777777" w:rsidR="002E10E1" w:rsidRPr="00D91855" w:rsidRDefault="002E10E1" w:rsidP="00352C32">
            <w:pPr>
              <w:spacing w:after="0" w:line="360" w:lineRule="auto"/>
              <w:jc w:val="both"/>
              <w:rPr>
                <w:rFonts w:ascii="Times New Roman" w:hAnsi="Times New Roman" w:cs="Times New Roman"/>
                <w:b/>
                <w:bCs/>
                <w:sz w:val="24"/>
                <w:szCs w:val="24"/>
                <w:lang w:val="en-US"/>
              </w:rPr>
            </w:pPr>
            <w:r w:rsidRPr="00D91855">
              <w:rPr>
                <w:rFonts w:ascii="Times New Roman" w:hAnsi="Times New Roman" w:cs="Times New Roman"/>
                <w:b/>
                <w:bCs/>
                <w:sz w:val="24"/>
                <w:szCs w:val="24"/>
                <w:lang w:val="en-US"/>
              </w:rPr>
              <w:t>Impact</w:t>
            </w:r>
          </w:p>
        </w:tc>
        <w:tc>
          <w:tcPr>
            <w:tcW w:w="0" w:type="auto"/>
            <w:vAlign w:val="center"/>
            <w:hideMark/>
          </w:tcPr>
          <w:p w14:paraId="36078E86" w14:textId="77777777" w:rsidR="002E10E1" w:rsidRPr="00D91855" w:rsidRDefault="002E10E1" w:rsidP="00352C32">
            <w:pPr>
              <w:spacing w:after="0" w:line="360" w:lineRule="auto"/>
              <w:jc w:val="both"/>
              <w:rPr>
                <w:rFonts w:ascii="Times New Roman" w:hAnsi="Times New Roman" w:cs="Times New Roman"/>
                <w:b/>
                <w:bCs/>
                <w:sz w:val="24"/>
                <w:szCs w:val="24"/>
                <w:lang w:val="en-US"/>
              </w:rPr>
            </w:pPr>
            <w:r w:rsidRPr="00D91855">
              <w:rPr>
                <w:rFonts w:ascii="Times New Roman" w:hAnsi="Times New Roman" w:cs="Times New Roman"/>
                <w:b/>
                <w:bCs/>
                <w:sz w:val="24"/>
                <w:szCs w:val="24"/>
                <w:lang w:val="en-US"/>
              </w:rPr>
              <w:t>Mitigation Strategy</w:t>
            </w:r>
          </w:p>
        </w:tc>
      </w:tr>
      <w:tr w:rsidR="002E10E1" w:rsidRPr="00D91855" w14:paraId="11840EFE" w14:textId="77777777" w:rsidTr="00352C32">
        <w:trPr>
          <w:tblCellSpacing w:w="15" w:type="dxa"/>
        </w:trPr>
        <w:tc>
          <w:tcPr>
            <w:tcW w:w="0" w:type="auto"/>
            <w:vAlign w:val="center"/>
            <w:hideMark/>
          </w:tcPr>
          <w:p w14:paraId="4CAB22EB"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Data migration errors</w:t>
            </w:r>
          </w:p>
        </w:tc>
        <w:tc>
          <w:tcPr>
            <w:tcW w:w="0" w:type="auto"/>
            <w:vAlign w:val="center"/>
            <w:hideMark/>
          </w:tcPr>
          <w:p w14:paraId="5C6763DE"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Data loss or duplication</w:t>
            </w:r>
          </w:p>
        </w:tc>
        <w:tc>
          <w:tcPr>
            <w:tcW w:w="0" w:type="auto"/>
            <w:vAlign w:val="center"/>
            <w:hideMark/>
          </w:tcPr>
          <w:p w14:paraId="056F14F8"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Conduct multiple test migrations and data validation checks</w:t>
            </w:r>
          </w:p>
        </w:tc>
      </w:tr>
      <w:tr w:rsidR="002E10E1" w:rsidRPr="00D91855" w14:paraId="5624D162" w14:textId="77777777" w:rsidTr="00352C32">
        <w:trPr>
          <w:tblCellSpacing w:w="15" w:type="dxa"/>
        </w:trPr>
        <w:tc>
          <w:tcPr>
            <w:tcW w:w="0" w:type="auto"/>
            <w:vAlign w:val="center"/>
            <w:hideMark/>
          </w:tcPr>
          <w:p w14:paraId="123FCFC9"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Employee resistance</w:t>
            </w:r>
          </w:p>
        </w:tc>
        <w:tc>
          <w:tcPr>
            <w:tcW w:w="0" w:type="auto"/>
            <w:vAlign w:val="center"/>
            <w:hideMark/>
          </w:tcPr>
          <w:p w14:paraId="35131DA0"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Slow adoption and system misuse</w:t>
            </w:r>
          </w:p>
        </w:tc>
        <w:tc>
          <w:tcPr>
            <w:tcW w:w="0" w:type="auto"/>
            <w:vAlign w:val="center"/>
            <w:hideMark/>
          </w:tcPr>
          <w:p w14:paraId="3964412B"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Communicate benefits early, provide strong training and incentives</w:t>
            </w:r>
          </w:p>
        </w:tc>
      </w:tr>
      <w:tr w:rsidR="002E10E1" w:rsidRPr="00D91855" w14:paraId="2E3A7362" w14:textId="77777777" w:rsidTr="00352C32">
        <w:trPr>
          <w:tblCellSpacing w:w="15" w:type="dxa"/>
        </w:trPr>
        <w:tc>
          <w:tcPr>
            <w:tcW w:w="0" w:type="auto"/>
            <w:vAlign w:val="center"/>
            <w:hideMark/>
          </w:tcPr>
          <w:p w14:paraId="5D81705F"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Cost overruns</w:t>
            </w:r>
          </w:p>
        </w:tc>
        <w:tc>
          <w:tcPr>
            <w:tcW w:w="0" w:type="auto"/>
            <w:vAlign w:val="center"/>
            <w:hideMark/>
          </w:tcPr>
          <w:p w14:paraId="49C0C933"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Budget strain</w:t>
            </w:r>
          </w:p>
        </w:tc>
        <w:tc>
          <w:tcPr>
            <w:tcW w:w="0" w:type="auto"/>
            <w:vAlign w:val="center"/>
            <w:hideMark/>
          </w:tcPr>
          <w:p w14:paraId="03F37775"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Implement in phases and monitor expenditures closely</w:t>
            </w:r>
          </w:p>
        </w:tc>
      </w:tr>
      <w:tr w:rsidR="002E10E1" w:rsidRPr="00D91855" w14:paraId="0AA60CE8" w14:textId="77777777" w:rsidTr="00352C32">
        <w:trPr>
          <w:tblCellSpacing w:w="15" w:type="dxa"/>
        </w:trPr>
        <w:tc>
          <w:tcPr>
            <w:tcW w:w="0" w:type="auto"/>
            <w:vAlign w:val="center"/>
            <w:hideMark/>
          </w:tcPr>
          <w:p w14:paraId="13695311"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Technical integration issues</w:t>
            </w:r>
          </w:p>
        </w:tc>
        <w:tc>
          <w:tcPr>
            <w:tcW w:w="0" w:type="auto"/>
            <w:vAlign w:val="center"/>
            <w:hideMark/>
          </w:tcPr>
          <w:p w14:paraId="4AA46C32"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System downtime or data inconsistencies</w:t>
            </w:r>
          </w:p>
        </w:tc>
        <w:tc>
          <w:tcPr>
            <w:tcW w:w="0" w:type="auto"/>
            <w:vAlign w:val="center"/>
            <w:hideMark/>
          </w:tcPr>
          <w:p w14:paraId="20D79CC6" w14:textId="77777777" w:rsidR="002E10E1" w:rsidRPr="00D91855" w:rsidRDefault="002E10E1" w:rsidP="00352C32">
            <w:pPr>
              <w:spacing w:after="0" w:line="360" w:lineRule="auto"/>
              <w:jc w:val="both"/>
              <w:rPr>
                <w:rFonts w:ascii="Times New Roman" w:hAnsi="Times New Roman" w:cs="Times New Roman"/>
                <w:sz w:val="24"/>
                <w:szCs w:val="24"/>
                <w:lang w:val="en-US"/>
              </w:rPr>
            </w:pPr>
            <w:r w:rsidRPr="00D91855">
              <w:rPr>
                <w:rFonts w:ascii="Times New Roman" w:hAnsi="Times New Roman" w:cs="Times New Roman"/>
                <w:sz w:val="24"/>
                <w:szCs w:val="24"/>
                <w:lang w:val="en-US"/>
              </w:rPr>
              <w:t>Engage vendor support and perform pilot testing before full rollout</w:t>
            </w:r>
          </w:p>
        </w:tc>
      </w:tr>
    </w:tbl>
    <w:p w14:paraId="1F49E3DE" w14:textId="77777777" w:rsidR="002E10E1" w:rsidRPr="00D91855" w:rsidRDefault="002E10E1" w:rsidP="00352C32">
      <w:pPr>
        <w:pStyle w:val="Heading1"/>
        <w:spacing w:before="0" w:line="360" w:lineRule="auto"/>
      </w:pPr>
      <w:bookmarkStart w:id="26" w:name="_Toc212283066"/>
      <w:r w:rsidRPr="00D91855">
        <w:t>Conclusion</w:t>
      </w:r>
      <w:bookmarkEnd w:id="26"/>
      <w:r w:rsidRPr="00D91855">
        <w:t xml:space="preserve"> </w:t>
      </w:r>
    </w:p>
    <w:p w14:paraId="70B78F57" w14:textId="77777777" w:rsidR="002E10E1" w:rsidRPr="00D91855" w:rsidRDefault="002E10E1" w:rsidP="00352C32">
      <w:pPr>
        <w:spacing w:after="0" w:line="360" w:lineRule="auto"/>
        <w:jc w:val="both"/>
        <w:rPr>
          <w:rFonts w:ascii="Times New Roman" w:hAnsi="Times New Roman" w:cs="Times New Roman"/>
          <w:sz w:val="24"/>
          <w:szCs w:val="24"/>
        </w:rPr>
      </w:pPr>
    </w:p>
    <w:p w14:paraId="4D02F8B0" w14:textId="77777777" w:rsidR="00352C32" w:rsidRDefault="002E10E1" w:rsidP="00352C32">
      <w:pPr>
        <w:spacing w:after="0" w:line="360" w:lineRule="auto"/>
        <w:jc w:val="both"/>
        <w:rPr>
          <w:rFonts w:ascii="Times New Roman" w:hAnsi="Times New Roman" w:cs="Times New Roman"/>
          <w:sz w:val="24"/>
          <w:szCs w:val="24"/>
        </w:rPr>
      </w:pPr>
      <w:r w:rsidRPr="00D91855">
        <w:rPr>
          <w:rFonts w:ascii="Times New Roman" w:hAnsi="Times New Roman" w:cs="Times New Roman"/>
          <w:sz w:val="24"/>
          <w:szCs w:val="24"/>
        </w:rPr>
        <w:t xml:space="preserve">AKPerog Ltd. has operational issues with the legacy, isolated and manual information systems that restrict the efficiency, accuracy and customer satisfaction levels. This report thoroughly analysed </w:t>
      </w:r>
      <w:r w:rsidR="00D91855" w:rsidRPr="00D91855">
        <w:rPr>
          <w:rFonts w:ascii="Times New Roman" w:hAnsi="Times New Roman" w:cs="Times New Roman"/>
          <w:sz w:val="24"/>
          <w:szCs w:val="24"/>
        </w:rPr>
        <w:t xml:space="preserve">the </w:t>
      </w:r>
      <w:r w:rsidRPr="00D91855">
        <w:rPr>
          <w:rFonts w:ascii="Times New Roman" w:hAnsi="Times New Roman" w:cs="Times New Roman"/>
          <w:sz w:val="24"/>
          <w:szCs w:val="24"/>
        </w:rPr>
        <w:t xml:space="preserve">weaknesses of inventory management, customer data management, reporting, and compliance. </w:t>
      </w:r>
      <w:r w:rsidR="00352C32">
        <w:rPr>
          <w:rFonts w:ascii="Times New Roman" w:hAnsi="Times New Roman" w:cs="Times New Roman"/>
          <w:sz w:val="24"/>
          <w:szCs w:val="24"/>
        </w:rPr>
        <w:t>To</w:t>
      </w:r>
      <w:r w:rsidRPr="00D91855">
        <w:rPr>
          <w:rFonts w:ascii="Times New Roman" w:hAnsi="Times New Roman" w:cs="Times New Roman"/>
          <w:sz w:val="24"/>
          <w:szCs w:val="24"/>
        </w:rPr>
        <w:t xml:space="preserve"> alleviate these issues, Microsoft Dynamics 365 was suggested as a comprehensive, scalable, and secure solution to unify all major points of business under a single, digital platform.</w:t>
      </w:r>
      <w:r w:rsidR="00352C32">
        <w:rPr>
          <w:rFonts w:ascii="Times New Roman" w:hAnsi="Times New Roman" w:cs="Times New Roman"/>
          <w:sz w:val="24"/>
          <w:szCs w:val="24"/>
        </w:rPr>
        <w:t xml:space="preserve"> </w:t>
      </w:r>
      <w:r w:rsidRPr="00D91855">
        <w:rPr>
          <w:rFonts w:ascii="Times New Roman" w:hAnsi="Times New Roman" w:cs="Times New Roman"/>
          <w:sz w:val="24"/>
          <w:szCs w:val="24"/>
        </w:rPr>
        <w:lastRenderedPageBreak/>
        <w:t xml:space="preserve">The proposed system provides real-time inventory management, centralised customer relationship management, automated financial reporting, and advanced business intelligence features. </w:t>
      </w:r>
    </w:p>
    <w:p w14:paraId="73EA7BDB" w14:textId="059E7680" w:rsidR="00715579" w:rsidRPr="00AA4C32" w:rsidRDefault="00715579" w:rsidP="00352C32">
      <w:pPr>
        <w:spacing w:after="0" w:line="360" w:lineRule="auto"/>
        <w:jc w:val="both"/>
        <w:rPr>
          <w:rFonts w:ascii="Times New Roman" w:hAnsi="Times New Roman" w:cs="Times New Roman"/>
          <w:i/>
          <w:iCs/>
          <w:sz w:val="24"/>
          <w:szCs w:val="24"/>
        </w:rPr>
      </w:pPr>
      <w:r w:rsidRPr="00715579">
        <w:rPr>
          <w:i/>
          <w:iCs/>
        </w:rPr>
        <w:t>Boon, P. and Moro, E. (2024)</w:t>
      </w:r>
    </w:p>
    <w:p w14:paraId="060B49FD" w14:textId="77777777" w:rsidR="002E10E1" w:rsidRPr="00D91855" w:rsidRDefault="002E10E1" w:rsidP="00352C32">
      <w:pPr>
        <w:spacing w:after="0" w:line="360" w:lineRule="auto"/>
        <w:jc w:val="both"/>
        <w:rPr>
          <w:rFonts w:ascii="Times New Roman" w:hAnsi="Times New Roman" w:cs="Times New Roman"/>
          <w:sz w:val="24"/>
          <w:szCs w:val="24"/>
        </w:rPr>
      </w:pPr>
    </w:p>
    <w:p w14:paraId="7A221E69" w14:textId="77777777" w:rsidR="002E5159" w:rsidRDefault="002E5159" w:rsidP="002E5159">
      <w:pPr>
        <w:pStyle w:val="Heading1"/>
        <w:numPr>
          <w:ilvl w:val="0"/>
          <w:numId w:val="0"/>
        </w:numPr>
        <w:ind w:left="432" w:hanging="432"/>
        <w:rPr>
          <w:lang w:val="en-US"/>
        </w:rPr>
      </w:pPr>
    </w:p>
    <w:p w14:paraId="09F5A87F" w14:textId="77777777" w:rsidR="002E5159" w:rsidRDefault="002E5159" w:rsidP="002E5159">
      <w:pPr>
        <w:pStyle w:val="Heading1"/>
        <w:numPr>
          <w:ilvl w:val="0"/>
          <w:numId w:val="0"/>
        </w:numPr>
        <w:ind w:left="432" w:hanging="432"/>
        <w:rPr>
          <w:lang w:val="en-US"/>
        </w:rPr>
      </w:pPr>
    </w:p>
    <w:p w14:paraId="304DB77A" w14:textId="77777777" w:rsidR="002E5159" w:rsidRDefault="002E5159" w:rsidP="002E5159">
      <w:pPr>
        <w:pStyle w:val="Heading1"/>
        <w:numPr>
          <w:ilvl w:val="0"/>
          <w:numId w:val="0"/>
        </w:numPr>
        <w:ind w:left="432" w:hanging="432"/>
        <w:rPr>
          <w:lang w:val="en-US"/>
        </w:rPr>
      </w:pPr>
    </w:p>
    <w:p w14:paraId="308484A9" w14:textId="77777777" w:rsidR="002E5159" w:rsidRDefault="002E5159" w:rsidP="002E5159">
      <w:pPr>
        <w:pStyle w:val="Heading1"/>
        <w:numPr>
          <w:ilvl w:val="0"/>
          <w:numId w:val="0"/>
        </w:numPr>
        <w:ind w:left="432" w:hanging="432"/>
        <w:rPr>
          <w:lang w:val="en-US"/>
        </w:rPr>
      </w:pPr>
    </w:p>
    <w:p w14:paraId="66E209DB" w14:textId="77777777" w:rsidR="002E5159" w:rsidRDefault="002E5159" w:rsidP="002E5159">
      <w:pPr>
        <w:pStyle w:val="Heading1"/>
        <w:numPr>
          <w:ilvl w:val="0"/>
          <w:numId w:val="0"/>
        </w:numPr>
        <w:ind w:left="432" w:hanging="432"/>
        <w:rPr>
          <w:lang w:val="en-US"/>
        </w:rPr>
      </w:pPr>
    </w:p>
    <w:p w14:paraId="08A0F4D2" w14:textId="77777777" w:rsidR="002E5159" w:rsidRDefault="002E5159" w:rsidP="002E5159">
      <w:pPr>
        <w:pStyle w:val="Heading1"/>
        <w:numPr>
          <w:ilvl w:val="0"/>
          <w:numId w:val="0"/>
        </w:numPr>
        <w:ind w:left="432" w:hanging="432"/>
        <w:rPr>
          <w:lang w:val="en-US"/>
        </w:rPr>
      </w:pPr>
    </w:p>
    <w:p w14:paraId="21DCE319" w14:textId="77777777" w:rsidR="002E5159" w:rsidRDefault="002E5159" w:rsidP="002E5159">
      <w:pPr>
        <w:pStyle w:val="Heading1"/>
        <w:numPr>
          <w:ilvl w:val="0"/>
          <w:numId w:val="0"/>
        </w:numPr>
        <w:ind w:left="432" w:hanging="432"/>
        <w:rPr>
          <w:lang w:val="en-US"/>
        </w:rPr>
      </w:pPr>
    </w:p>
    <w:p w14:paraId="32010283" w14:textId="77777777" w:rsidR="002E5159" w:rsidRDefault="002E5159" w:rsidP="002E5159">
      <w:pPr>
        <w:pStyle w:val="Heading1"/>
        <w:numPr>
          <w:ilvl w:val="0"/>
          <w:numId w:val="0"/>
        </w:numPr>
        <w:ind w:left="432" w:hanging="432"/>
        <w:rPr>
          <w:lang w:val="en-US"/>
        </w:rPr>
      </w:pPr>
    </w:p>
    <w:p w14:paraId="6BCA198E" w14:textId="77777777" w:rsidR="002E5159" w:rsidRDefault="002E5159" w:rsidP="002E5159">
      <w:pPr>
        <w:pStyle w:val="Heading1"/>
        <w:numPr>
          <w:ilvl w:val="0"/>
          <w:numId w:val="0"/>
        </w:numPr>
        <w:ind w:left="432" w:hanging="432"/>
        <w:rPr>
          <w:lang w:val="en-US"/>
        </w:rPr>
      </w:pPr>
    </w:p>
    <w:p w14:paraId="43433EBE" w14:textId="77777777" w:rsidR="002E5159" w:rsidRDefault="002E5159" w:rsidP="002E5159">
      <w:pPr>
        <w:pStyle w:val="Heading1"/>
        <w:numPr>
          <w:ilvl w:val="0"/>
          <w:numId w:val="0"/>
        </w:numPr>
        <w:ind w:left="432" w:hanging="432"/>
        <w:rPr>
          <w:lang w:val="en-US"/>
        </w:rPr>
      </w:pPr>
    </w:p>
    <w:p w14:paraId="05CAD711" w14:textId="77777777" w:rsidR="002E5159" w:rsidRDefault="002E5159" w:rsidP="002E5159">
      <w:pPr>
        <w:pStyle w:val="Heading1"/>
        <w:numPr>
          <w:ilvl w:val="0"/>
          <w:numId w:val="0"/>
        </w:numPr>
        <w:ind w:left="432" w:hanging="432"/>
        <w:rPr>
          <w:lang w:val="en-US"/>
        </w:rPr>
      </w:pPr>
    </w:p>
    <w:p w14:paraId="51A96B0F" w14:textId="77777777" w:rsidR="002E5159" w:rsidRDefault="002E5159" w:rsidP="002E5159">
      <w:pPr>
        <w:pStyle w:val="Heading1"/>
        <w:numPr>
          <w:ilvl w:val="0"/>
          <w:numId w:val="0"/>
        </w:numPr>
        <w:ind w:left="432" w:hanging="432"/>
        <w:rPr>
          <w:lang w:val="en-US"/>
        </w:rPr>
      </w:pPr>
    </w:p>
    <w:p w14:paraId="6B7D0E04" w14:textId="77777777" w:rsidR="003E47BA" w:rsidRDefault="003E47BA" w:rsidP="003E47BA">
      <w:pPr>
        <w:rPr>
          <w:lang w:val="en-US"/>
        </w:rPr>
      </w:pPr>
    </w:p>
    <w:p w14:paraId="378F9B0D" w14:textId="77777777" w:rsidR="003E47BA" w:rsidRDefault="003E47BA" w:rsidP="003E47BA">
      <w:pPr>
        <w:rPr>
          <w:lang w:val="en-US"/>
        </w:rPr>
      </w:pPr>
    </w:p>
    <w:p w14:paraId="1B3C1545" w14:textId="77777777" w:rsidR="003E47BA" w:rsidRPr="003E47BA" w:rsidRDefault="003E47BA" w:rsidP="003E47BA">
      <w:pPr>
        <w:rPr>
          <w:lang w:val="en-US"/>
        </w:rPr>
      </w:pPr>
    </w:p>
    <w:p w14:paraId="6B08BFD8" w14:textId="77777777" w:rsidR="002E5159" w:rsidRDefault="002E5159" w:rsidP="002E5159">
      <w:pPr>
        <w:pStyle w:val="Heading1"/>
        <w:numPr>
          <w:ilvl w:val="0"/>
          <w:numId w:val="0"/>
        </w:numPr>
        <w:ind w:left="432" w:hanging="432"/>
        <w:rPr>
          <w:lang w:val="en-US"/>
        </w:rPr>
      </w:pPr>
    </w:p>
    <w:p w14:paraId="49B4C21F" w14:textId="77777777" w:rsidR="002E5159" w:rsidRDefault="002E5159" w:rsidP="002E5159">
      <w:pPr>
        <w:pStyle w:val="Heading1"/>
        <w:numPr>
          <w:ilvl w:val="0"/>
          <w:numId w:val="0"/>
        </w:numPr>
        <w:ind w:left="432" w:hanging="432"/>
        <w:rPr>
          <w:lang w:val="en-US"/>
        </w:rPr>
      </w:pPr>
    </w:p>
    <w:p w14:paraId="40C6E35F" w14:textId="77777777" w:rsidR="00A607F4" w:rsidRDefault="00A607F4" w:rsidP="002E5159">
      <w:pPr>
        <w:pStyle w:val="Heading1"/>
        <w:numPr>
          <w:ilvl w:val="0"/>
          <w:numId w:val="0"/>
        </w:numPr>
        <w:ind w:left="432" w:hanging="432"/>
        <w:rPr>
          <w:lang w:val="en-US"/>
        </w:rPr>
      </w:pPr>
      <w:bookmarkStart w:id="27" w:name="_Toc212283067"/>
    </w:p>
    <w:p w14:paraId="3687F475" w14:textId="13230015" w:rsidR="002E5159" w:rsidRDefault="002E5159" w:rsidP="002E5159">
      <w:pPr>
        <w:pStyle w:val="Heading1"/>
        <w:numPr>
          <w:ilvl w:val="0"/>
          <w:numId w:val="0"/>
        </w:numPr>
        <w:ind w:left="432" w:hanging="432"/>
        <w:rPr>
          <w:lang w:val="en-US"/>
        </w:rPr>
      </w:pPr>
      <w:r w:rsidRPr="002E5159">
        <w:rPr>
          <w:lang w:val="en-US"/>
        </w:rPr>
        <w:t>Reference list</w:t>
      </w:r>
      <w:bookmarkEnd w:id="27"/>
    </w:p>
    <w:p w14:paraId="394F34A5" w14:textId="21E99C98" w:rsidR="00A607F4" w:rsidRDefault="00A607F4" w:rsidP="00A607F4">
      <w:r w:rsidRPr="00A607F4">
        <w:t xml:space="preserve">Wallach, W. and Allen, C. (2009) </w:t>
      </w:r>
      <w:r w:rsidRPr="00A607F4">
        <w:rPr>
          <w:i/>
          <w:iCs/>
        </w:rPr>
        <w:t>Moral Machines: Teaching Robots Right from Wrong</w:t>
      </w:r>
      <w:r w:rsidRPr="00A607F4">
        <w:t xml:space="preserve">. 1st </w:t>
      </w:r>
      <w:proofErr w:type="spellStart"/>
      <w:r w:rsidRPr="00A607F4">
        <w:t>edn</w:t>
      </w:r>
      <w:proofErr w:type="spellEnd"/>
      <w:r w:rsidRPr="00A607F4">
        <w:t xml:space="preserve">. New York: Oxford University Press. Available at: </w:t>
      </w:r>
      <w:hyperlink r:id="rId14" w:history="1">
        <w:r w:rsidR="00715579" w:rsidRPr="00A607F4">
          <w:rPr>
            <w:rStyle w:val="Hyperlink"/>
          </w:rPr>
          <w:t>https://doi.org/10.1093/acprof:oso/9780195374049.001.0001</w:t>
        </w:r>
      </w:hyperlink>
      <w:r w:rsidRPr="00A607F4">
        <w:t>.</w:t>
      </w:r>
    </w:p>
    <w:p w14:paraId="296D5EF1" w14:textId="77777777" w:rsidR="00715579" w:rsidRPr="00715579" w:rsidRDefault="00715579" w:rsidP="00715579">
      <w:r w:rsidRPr="00715579">
        <w:t xml:space="preserve">Cerutti, J. </w:t>
      </w:r>
      <w:r w:rsidRPr="00715579">
        <w:rPr>
          <w:i/>
          <w:iCs/>
        </w:rPr>
        <w:t>et al.</w:t>
      </w:r>
      <w:r w:rsidRPr="00715579">
        <w:t xml:space="preserve"> (2022) ‘A case-based reasoning system to recommend solutions for source water protection: knowledge acquisition and modelling’, </w:t>
      </w:r>
      <w:r w:rsidRPr="00715579">
        <w:rPr>
          <w:i/>
          <w:iCs/>
        </w:rPr>
        <w:t>Knowledge management research &amp; practice</w:t>
      </w:r>
      <w:r w:rsidRPr="00715579">
        <w:t>, 20(6), pp. 828–842. Available at: https://doi.org/10.1080/14778238.2022.2075808.</w:t>
      </w:r>
    </w:p>
    <w:p w14:paraId="5DBB1DA2" w14:textId="77777777" w:rsidR="00715579" w:rsidRPr="00715579" w:rsidRDefault="00715579" w:rsidP="00715579">
      <w:r w:rsidRPr="00715579">
        <w:t xml:space="preserve">Ryan, B.D. and Gao, S. (2019) ‘Plan Implementation Challenges in a Shrinking City: A Conformance Evaluation of Youngstown’s (OH) Comprehensive Plan </w:t>
      </w:r>
      <w:proofErr w:type="gramStart"/>
      <w:r w:rsidRPr="00715579">
        <w:t>With</w:t>
      </w:r>
      <w:proofErr w:type="gramEnd"/>
      <w:r w:rsidRPr="00715579">
        <w:t xml:space="preserve"> a Subsequent Zoning Code’, </w:t>
      </w:r>
      <w:r w:rsidRPr="00715579">
        <w:rPr>
          <w:i/>
          <w:iCs/>
        </w:rPr>
        <w:t>Journal of the American Planning Association</w:t>
      </w:r>
      <w:r w:rsidRPr="00715579">
        <w:t>, 85(4), pp. 424–444. Available at: https://doi.org/10.1080/01944363.2019.1637769.</w:t>
      </w:r>
    </w:p>
    <w:p w14:paraId="7195D291" w14:textId="77777777" w:rsidR="00715579" w:rsidRPr="00715579" w:rsidRDefault="00715579" w:rsidP="00715579">
      <w:r w:rsidRPr="00715579">
        <w:t xml:space="preserve">Lee, S.-W. and Kim, J. (2019) ‘Small-signal </w:t>
      </w:r>
      <w:proofErr w:type="spellStart"/>
      <w:r w:rsidRPr="00715579">
        <w:t>modeling</w:t>
      </w:r>
      <w:proofErr w:type="spellEnd"/>
      <w:r w:rsidRPr="00715579">
        <w:t xml:space="preserve">, integration, and hardware implementation for optimized DC distribution system based on hierarchical control master–slave structure’, </w:t>
      </w:r>
      <w:r w:rsidRPr="00715579">
        <w:rPr>
          <w:i/>
          <w:iCs/>
        </w:rPr>
        <w:t>Electric power systems research</w:t>
      </w:r>
      <w:r w:rsidRPr="00715579">
        <w:t>, 177. Available at: https://doi.org/10.1016/j.epsr.2019.105998.</w:t>
      </w:r>
    </w:p>
    <w:p w14:paraId="46718DCB" w14:textId="54F189F4" w:rsidR="00715579" w:rsidRPr="00A607F4" w:rsidRDefault="00715579" w:rsidP="00A607F4">
      <w:r w:rsidRPr="00715579">
        <w:t xml:space="preserve">Boon, P. and Moro, E. (2024) ‘Conclusion’, </w:t>
      </w:r>
      <w:r w:rsidRPr="00715579">
        <w:rPr>
          <w:i/>
          <w:iCs/>
        </w:rPr>
        <w:t>European journal of neurology</w:t>
      </w:r>
      <w:r w:rsidRPr="00715579">
        <w:t>, 31(11). Available at: https://doi.org/10.1111/ene.16474.</w:t>
      </w:r>
    </w:p>
    <w:p w14:paraId="18B9F423" w14:textId="77777777" w:rsidR="002E5159" w:rsidRPr="002E5159" w:rsidRDefault="002E5159" w:rsidP="00715579">
      <w:pPr>
        <w:spacing w:after="0" w:line="360" w:lineRule="auto"/>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Arora, L., Singh, P., Bhatt, V. and Sharma, B. (2021). Understanding and managing customer engagement through social customer relationship management. </w:t>
      </w:r>
      <w:r w:rsidRPr="002E5159">
        <w:rPr>
          <w:rFonts w:ascii="Times New Roman" w:hAnsi="Times New Roman" w:cs="Times New Roman"/>
          <w:i/>
          <w:iCs/>
          <w:sz w:val="24"/>
          <w:szCs w:val="24"/>
          <w:lang w:val="en-US"/>
        </w:rPr>
        <w:t>Journal of Decision Systems</w:t>
      </w:r>
      <w:r w:rsidRPr="002E5159">
        <w:rPr>
          <w:rFonts w:ascii="Times New Roman" w:hAnsi="Times New Roman" w:cs="Times New Roman"/>
          <w:sz w:val="24"/>
          <w:szCs w:val="24"/>
          <w:lang w:val="en-US"/>
        </w:rPr>
        <w:t xml:space="preserve">, 30(2-3), pp.1–21.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15" w:history="1">
        <w:r w:rsidRPr="003D39B2">
          <w:rPr>
            <w:rStyle w:val="Hyperlink"/>
            <w:rFonts w:ascii="Times New Roman" w:hAnsi="Times New Roman" w:cs="Times New Roman"/>
            <w:sz w:val="24"/>
            <w:szCs w:val="24"/>
            <w:lang w:val="en-US"/>
          </w:rPr>
          <w:t>https://doi.org/10.1080/12460125.2021.1881272</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30D7AF11"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Bryce, C., Lang, K. and </w:t>
      </w:r>
      <w:proofErr w:type="spellStart"/>
      <w:r w:rsidRPr="002E5159">
        <w:rPr>
          <w:rFonts w:ascii="Times New Roman" w:hAnsi="Times New Roman" w:cs="Times New Roman"/>
          <w:sz w:val="24"/>
          <w:szCs w:val="24"/>
          <w:lang w:val="en-US"/>
        </w:rPr>
        <w:t>Nagaroor</w:t>
      </w:r>
      <w:proofErr w:type="spellEnd"/>
      <w:r w:rsidRPr="002E5159">
        <w:rPr>
          <w:rFonts w:ascii="Times New Roman" w:hAnsi="Times New Roman" w:cs="Times New Roman"/>
          <w:sz w:val="24"/>
          <w:szCs w:val="24"/>
          <w:lang w:val="en-US"/>
        </w:rPr>
        <w:t xml:space="preserve">, S. (2024). </w:t>
      </w:r>
      <w:r w:rsidRPr="002E5159">
        <w:rPr>
          <w:rFonts w:ascii="Times New Roman" w:hAnsi="Times New Roman" w:cs="Times New Roman"/>
          <w:i/>
          <w:iCs/>
          <w:sz w:val="24"/>
          <w:szCs w:val="24"/>
          <w:lang w:val="en-US"/>
        </w:rPr>
        <w:t xml:space="preserve">Privacy </w:t>
      </w:r>
      <w:proofErr w:type="gramStart"/>
      <w:r w:rsidRPr="002E5159">
        <w:rPr>
          <w:rFonts w:ascii="Times New Roman" w:hAnsi="Times New Roman" w:cs="Times New Roman"/>
          <w:i/>
          <w:iCs/>
          <w:sz w:val="24"/>
          <w:szCs w:val="24"/>
          <w:lang w:val="en-US"/>
        </w:rPr>
        <w:t>compliance :</w:t>
      </w:r>
      <w:proofErr w:type="gramEnd"/>
      <w:r w:rsidRPr="002E5159">
        <w:rPr>
          <w:rFonts w:ascii="Times New Roman" w:hAnsi="Times New Roman" w:cs="Times New Roman"/>
          <w:i/>
          <w:iCs/>
          <w:sz w:val="24"/>
          <w:szCs w:val="24"/>
          <w:lang w:val="en-US"/>
        </w:rPr>
        <w:t xml:space="preserve"> the GDPR and the Swiss data protection law</w:t>
      </w:r>
      <w:r w:rsidRPr="002E5159">
        <w:rPr>
          <w:rFonts w:ascii="Times New Roman" w:hAnsi="Times New Roman" w:cs="Times New Roman"/>
          <w:sz w:val="24"/>
          <w:szCs w:val="24"/>
          <w:lang w:val="en-US"/>
        </w:rPr>
        <w:t xml:space="preserve">. [online] </w:t>
      </w:r>
      <w:proofErr w:type="spellStart"/>
      <w:r w:rsidRPr="002E5159">
        <w:rPr>
          <w:rFonts w:ascii="Times New Roman" w:hAnsi="Times New Roman" w:cs="Times New Roman"/>
          <w:sz w:val="24"/>
          <w:szCs w:val="24"/>
          <w:lang w:val="en-US"/>
        </w:rPr>
        <w:t>ArODES</w:t>
      </w:r>
      <w:proofErr w:type="spellEnd"/>
      <w:r w:rsidRPr="002E5159">
        <w:rPr>
          <w:rFonts w:ascii="Times New Roman" w:hAnsi="Times New Roman" w:cs="Times New Roman"/>
          <w:sz w:val="24"/>
          <w:szCs w:val="24"/>
          <w:lang w:val="en-US"/>
        </w:rPr>
        <w:t>. Available at: https://arodes.hes-so.ch/record/14213.</w:t>
      </w:r>
    </w:p>
    <w:p w14:paraId="5D63FC89"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Gardi, B., Abdalla Hamza, P., Sabir, B.Y., Mahmood Aziz, H., </w:t>
      </w:r>
      <w:proofErr w:type="spellStart"/>
      <w:r w:rsidRPr="002E5159">
        <w:rPr>
          <w:rFonts w:ascii="Times New Roman" w:hAnsi="Times New Roman" w:cs="Times New Roman"/>
          <w:sz w:val="24"/>
          <w:szCs w:val="24"/>
          <w:lang w:val="en-US"/>
        </w:rPr>
        <w:t>Sorguli</w:t>
      </w:r>
      <w:proofErr w:type="spellEnd"/>
      <w:r w:rsidRPr="002E5159">
        <w:rPr>
          <w:rFonts w:ascii="Times New Roman" w:hAnsi="Times New Roman" w:cs="Times New Roman"/>
          <w:sz w:val="24"/>
          <w:szCs w:val="24"/>
          <w:lang w:val="en-US"/>
        </w:rPr>
        <w:t xml:space="preserve">, S., Abdullah, N.N. and Al-Kake, F. (2021). </w:t>
      </w:r>
      <w:r w:rsidRPr="002E5159">
        <w:rPr>
          <w:rFonts w:ascii="Times New Roman" w:hAnsi="Times New Roman" w:cs="Times New Roman"/>
          <w:i/>
          <w:iCs/>
          <w:sz w:val="24"/>
          <w:szCs w:val="24"/>
          <w:lang w:val="en-US"/>
        </w:rPr>
        <w:t>Investigating the Effects of Financial Accounting Reports on Managerial Decision Making in Small and Medium-sized Enterprises</w:t>
      </w:r>
      <w:r w:rsidRPr="002E5159">
        <w:rPr>
          <w:rFonts w:ascii="Times New Roman" w:hAnsi="Times New Roman" w:cs="Times New Roman"/>
          <w:sz w:val="24"/>
          <w:szCs w:val="24"/>
          <w:lang w:val="en-US"/>
        </w:rPr>
        <w:t xml:space="preserve">. [online] papers.ssrn.com. Available at: </w:t>
      </w:r>
      <w:hyperlink r:id="rId16" w:history="1">
        <w:r w:rsidRPr="003D39B2">
          <w:rPr>
            <w:rStyle w:val="Hyperlink"/>
            <w:rFonts w:ascii="Times New Roman" w:hAnsi="Times New Roman" w:cs="Times New Roman"/>
            <w:sz w:val="24"/>
            <w:szCs w:val="24"/>
            <w:lang w:val="en-US"/>
          </w:rPr>
          <w:t>https://papers.ssrn.com/sol3/papers.cfm?abstract_id=3838226</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5FDBFA0C"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Nayak, R., </w:t>
      </w:r>
      <w:proofErr w:type="spellStart"/>
      <w:r w:rsidRPr="002E5159">
        <w:rPr>
          <w:rFonts w:ascii="Times New Roman" w:hAnsi="Times New Roman" w:cs="Times New Roman"/>
          <w:sz w:val="24"/>
          <w:szCs w:val="24"/>
          <w:lang w:val="en-US"/>
        </w:rPr>
        <w:t>Ghugar</w:t>
      </w:r>
      <w:proofErr w:type="spellEnd"/>
      <w:r w:rsidRPr="002E5159">
        <w:rPr>
          <w:rFonts w:ascii="Times New Roman" w:hAnsi="Times New Roman" w:cs="Times New Roman"/>
          <w:sz w:val="24"/>
          <w:szCs w:val="24"/>
          <w:lang w:val="en-US"/>
        </w:rPr>
        <w:t xml:space="preserve">, U., Gupta, P., Dash, S. and Gupta, N. (2025). Data Privacy and Compliance in Information Security. </w:t>
      </w:r>
      <w:r w:rsidRPr="002E5159">
        <w:rPr>
          <w:rFonts w:ascii="Times New Roman" w:hAnsi="Times New Roman" w:cs="Times New Roman"/>
          <w:i/>
          <w:iCs/>
          <w:sz w:val="24"/>
          <w:szCs w:val="24"/>
          <w:lang w:val="en-US"/>
        </w:rPr>
        <w:t>Securing the Digital Frontier</w:t>
      </w:r>
      <w:r w:rsidRPr="002E5159">
        <w:rPr>
          <w:rFonts w:ascii="Times New Roman" w:hAnsi="Times New Roman" w:cs="Times New Roman"/>
          <w:sz w:val="24"/>
          <w:szCs w:val="24"/>
          <w:lang w:val="en-US"/>
        </w:rPr>
        <w:t xml:space="preserve">, [online] pp.17–33.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17" w:history="1">
        <w:r w:rsidRPr="003D39B2">
          <w:rPr>
            <w:rStyle w:val="Hyperlink"/>
            <w:rFonts w:ascii="Times New Roman" w:hAnsi="Times New Roman" w:cs="Times New Roman"/>
            <w:sz w:val="24"/>
            <w:szCs w:val="24"/>
            <w:lang w:val="en-US"/>
          </w:rPr>
          <w:t>https://doi.org/10.1002/9781394268917.ch2</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151475E1"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lastRenderedPageBreak/>
        <w:t xml:space="preserve">Panda, S.P. (2025). Mastering Microsoft Fabric Unified Data Engineering, Governance, and Artificial Intelligence in the Cloud. </w:t>
      </w:r>
      <w:r w:rsidRPr="002E5159">
        <w:rPr>
          <w:rFonts w:ascii="Times New Roman" w:hAnsi="Times New Roman" w:cs="Times New Roman"/>
          <w:i/>
          <w:iCs/>
          <w:sz w:val="24"/>
          <w:szCs w:val="24"/>
          <w:lang w:val="en-US"/>
        </w:rPr>
        <w:t>SSRN Electronic Journal</w:t>
      </w:r>
      <w:r w:rsidRPr="002E5159">
        <w:rPr>
          <w:rFonts w:ascii="Times New Roman" w:hAnsi="Times New Roman" w:cs="Times New Roman"/>
          <w:sz w:val="24"/>
          <w:szCs w:val="24"/>
          <w:lang w:val="en-US"/>
        </w:rPr>
        <w:t xml:space="preserve">. [online]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18" w:history="1">
        <w:r w:rsidRPr="003D39B2">
          <w:rPr>
            <w:rStyle w:val="Hyperlink"/>
            <w:rFonts w:ascii="Times New Roman" w:hAnsi="Times New Roman" w:cs="Times New Roman"/>
            <w:sz w:val="24"/>
            <w:szCs w:val="24"/>
            <w:lang w:val="en-US"/>
          </w:rPr>
          <w:t>https://doi.org/10.2139/ssrn.5361923</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4CFAF235"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Patel, S.C., Graham, J.H. and Ralston, P.A.S. (2008). Quantitatively assessing the vulnerability of critical information systems: A new method for evaluating security enhancements. </w:t>
      </w:r>
      <w:r w:rsidRPr="002E5159">
        <w:rPr>
          <w:rFonts w:ascii="Times New Roman" w:hAnsi="Times New Roman" w:cs="Times New Roman"/>
          <w:i/>
          <w:iCs/>
          <w:sz w:val="24"/>
          <w:szCs w:val="24"/>
          <w:lang w:val="en-US"/>
        </w:rPr>
        <w:t>International Journal of Information Management</w:t>
      </w:r>
      <w:r w:rsidRPr="002E5159">
        <w:rPr>
          <w:rFonts w:ascii="Times New Roman" w:hAnsi="Times New Roman" w:cs="Times New Roman"/>
          <w:sz w:val="24"/>
          <w:szCs w:val="24"/>
          <w:lang w:val="en-US"/>
        </w:rPr>
        <w:t xml:space="preserve">, [online] 28(6), pp.483–491.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19" w:history="1">
        <w:r w:rsidRPr="003D39B2">
          <w:rPr>
            <w:rStyle w:val="Hyperlink"/>
            <w:rFonts w:ascii="Times New Roman" w:hAnsi="Times New Roman" w:cs="Times New Roman"/>
            <w:sz w:val="24"/>
            <w:szCs w:val="24"/>
            <w:lang w:val="en-US"/>
          </w:rPr>
          <w:t>https://doi.org/10.1016/j.ijinfomgt.2008.01.009</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522AC14E"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Steininger, D., </w:t>
      </w:r>
      <w:proofErr w:type="spellStart"/>
      <w:r w:rsidRPr="002E5159">
        <w:rPr>
          <w:rFonts w:ascii="Times New Roman" w:hAnsi="Times New Roman" w:cs="Times New Roman"/>
          <w:sz w:val="24"/>
          <w:szCs w:val="24"/>
          <w:lang w:val="en-US"/>
        </w:rPr>
        <w:t>Mikalef</w:t>
      </w:r>
      <w:proofErr w:type="spellEnd"/>
      <w:r w:rsidRPr="002E5159">
        <w:rPr>
          <w:rFonts w:ascii="Times New Roman" w:hAnsi="Times New Roman" w:cs="Times New Roman"/>
          <w:sz w:val="24"/>
          <w:szCs w:val="24"/>
          <w:lang w:val="en-US"/>
        </w:rPr>
        <w:t xml:space="preserve">, P., </w:t>
      </w:r>
      <w:proofErr w:type="spellStart"/>
      <w:r w:rsidRPr="002E5159">
        <w:rPr>
          <w:rFonts w:ascii="Times New Roman" w:hAnsi="Times New Roman" w:cs="Times New Roman"/>
          <w:sz w:val="24"/>
          <w:szCs w:val="24"/>
          <w:lang w:val="en-US"/>
        </w:rPr>
        <w:t>Pateli</w:t>
      </w:r>
      <w:proofErr w:type="spellEnd"/>
      <w:r w:rsidRPr="002E5159">
        <w:rPr>
          <w:rFonts w:ascii="Times New Roman" w:hAnsi="Times New Roman" w:cs="Times New Roman"/>
          <w:sz w:val="24"/>
          <w:szCs w:val="24"/>
          <w:lang w:val="en-US"/>
        </w:rPr>
        <w:t xml:space="preserve">, A. and Ortiz-de-Guinea, A. (2022). Dynamic Capabilities in Information Systems Research: A Critical Review, Synthesis of Current Knowledge, and Recommendations for Future Research. </w:t>
      </w:r>
      <w:r w:rsidRPr="002E5159">
        <w:rPr>
          <w:rFonts w:ascii="Times New Roman" w:hAnsi="Times New Roman" w:cs="Times New Roman"/>
          <w:i/>
          <w:iCs/>
          <w:sz w:val="24"/>
          <w:szCs w:val="24"/>
          <w:lang w:val="en-US"/>
        </w:rPr>
        <w:t>Journal of the Association for Information Systems</w:t>
      </w:r>
      <w:r w:rsidRPr="002E5159">
        <w:rPr>
          <w:rFonts w:ascii="Times New Roman" w:hAnsi="Times New Roman" w:cs="Times New Roman"/>
          <w:sz w:val="24"/>
          <w:szCs w:val="24"/>
          <w:lang w:val="en-US"/>
        </w:rPr>
        <w:t xml:space="preserve">, [online] 23(2), pp.447–490.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0" w:history="1">
        <w:r w:rsidRPr="003D39B2">
          <w:rPr>
            <w:rStyle w:val="Hyperlink"/>
            <w:rFonts w:ascii="Times New Roman" w:hAnsi="Times New Roman" w:cs="Times New Roman"/>
            <w:sz w:val="24"/>
            <w:szCs w:val="24"/>
            <w:lang w:val="en-US"/>
          </w:rPr>
          <w:t>https://doi.org/10.17705/1jais.00736</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4D46B64F"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Tarov, D., </w:t>
      </w:r>
      <w:proofErr w:type="spellStart"/>
      <w:r w:rsidRPr="002E5159">
        <w:rPr>
          <w:rFonts w:ascii="Times New Roman" w:hAnsi="Times New Roman" w:cs="Times New Roman"/>
          <w:sz w:val="24"/>
          <w:szCs w:val="24"/>
          <w:lang w:val="en-US"/>
        </w:rPr>
        <w:t>Tarova</w:t>
      </w:r>
      <w:proofErr w:type="spellEnd"/>
      <w:r w:rsidRPr="002E5159">
        <w:rPr>
          <w:rFonts w:ascii="Times New Roman" w:hAnsi="Times New Roman" w:cs="Times New Roman"/>
          <w:sz w:val="24"/>
          <w:szCs w:val="24"/>
          <w:lang w:val="en-US"/>
        </w:rPr>
        <w:t xml:space="preserve">, I. and </w:t>
      </w:r>
      <w:proofErr w:type="spellStart"/>
      <w:r w:rsidRPr="002E5159">
        <w:rPr>
          <w:rFonts w:ascii="Times New Roman" w:hAnsi="Times New Roman" w:cs="Times New Roman"/>
          <w:sz w:val="24"/>
          <w:szCs w:val="24"/>
          <w:lang w:val="en-US"/>
        </w:rPr>
        <w:t>Roshchupkin</w:t>
      </w:r>
      <w:proofErr w:type="spellEnd"/>
      <w:r w:rsidRPr="002E5159">
        <w:rPr>
          <w:rFonts w:ascii="Times New Roman" w:hAnsi="Times New Roman" w:cs="Times New Roman"/>
          <w:sz w:val="24"/>
          <w:szCs w:val="24"/>
          <w:lang w:val="en-US"/>
        </w:rPr>
        <w:t xml:space="preserve">, S. (2023). Information Security Enhancements of the University’s Automated Information System. </w:t>
      </w:r>
      <w:r w:rsidRPr="002E5159">
        <w:rPr>
          <w:rFonts w:ascii="Times New Roman" w:hAnsi="Times New Roman" w:cs="Times New Roman"/>
          <w:i/>
          <w:iCs/>
          <w:sz w:val="24"/>
          <w:szCs w:val="24"/>
          <w:lang w:val="en-US"/>
        </w:rPr>
        <w:t>Lecture Notes in Networks and Systems</w:t>
      </w:r>
      <w:r w:rsidRPr="002E5159">
        <w:rPr>
          <w:rFonts w:ascii="Times New Roman" w:hAnsi="Times New Roman" w:cs="Times New Roman"/>
          <w:sz w:val="24"/>
          <w:szCs w:val="24"/>
          <w:lang w:val="en-US"/>
        </w:rPr>
        <w:t xml:space="preserve">, pp.45–53.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1" w:history="1">
        <w:r w:rsidRPr="003D39B2">
          <w:rPr>
            <w:rStyle w:val="Hyperlink"/>
            <w:rFonts w:ascii="Times New Roman" w:hAnsi="Times New Roman" w:cs="Times New Roman"/>
            <w:sz w:val="24"/>
            <w:szCs w:val="24"/>
            <w:lang w:val="en-US"/>
          </w:rPr>
          <w:t>https://doi.org/10.1007/978-3-031-35311-6_6</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2CCCE0E6" w14:textId="77777777" w:rsidR="002E5159" w:rsidRPr="002E5159" w:rsidRDefault="002E5159" w:rsidP="002E5159">
      <w:pPr>
        <w:spacing w:after="0" w:line="360" w:lineRule="auto"/>
        <w:ind w:left="720" w:hanging="720"/>
        <w:jc w:val="both"/>
        <w:rPr>
          <w:rFonts w:ascii="Times New Roman" w:hAnsi="Times New Roman" w:cs="Times New Roman"/>
          <w:sz w:val="24"/>
          <w:szCs w:val="24"/>
          <w:lang w:val="en-US"/>
        </w:rPr>
      </w:pPr>
      <w:r w:rsidRPr="002E5159">
        <w:rPr>
          <w:rFonts w:ascii="Times New Roman" w:hAnsi="Times New Roman" w:cs="Times New Roman"/>
          <w:sz w:val="24"/>
          <w:szCs w:val="24"/>
          <w:lang w:val="en-US"/>
        </w:rPr>
        <w:t xml:space="preserve">Zamil, M.H., Mohiuddin, M. and Nur, M. (2024). BUSINESS INTELLIGENCE SYSTEMS IN FINANCE AND ACCOUNTING: A REVIEW OF REAL-TIME DASHBOARDING USING POWER BI &amp; TABLEAU. [online] 03(02), pp.52–79. </w:t>
      </w:r>
      <w:proofErr w:type="spellStart"/>
      <w:r w:rsidRPr="002E5159">
        <w:rPr>
          <w:rFonts w:ascii="Times New Roman" w:hAnsi="Times New Roman" w:cs="Times New Roman"/>
          <w:sz w:val="24"/>
          <w:szCs w:val="24"/>
          <w:lang w:val="en-US"/>
        </w:rPr>
        <w:t>doi</w:t>
      </w:r>
      <w:proofErr w:type="spellEnd"/>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2" w:history="1">
        <w:r w:rsidRPr="003D39B2">
          <w:rPr>
            <w:rStyle w:val="Hyperlink"/>
            <w:rFonts w:ascii="Times New Roman" w:hAnsi="Times New Roman" w:cs="Times New Roman"/>
            <w:sz w:val="24"/>
            <w:szCs w:val="24"/>
            <w:lang w:val="en-US"/>
          </w:rPr>
          <w:t>https://doi.org/10.63125/fy4w</w:t>
        </w:r>
        <w:r w:rsidRPr="003D39B2">
          <w:rPr>
            <w:rStyle w:val="Hyperlink"/>
            <w:rFonts w:ascii="Times New Roman" w:hAnsi="Times New Roman" w:cs="Times New Roman"/>
            <w:sz w:val="24"/>
            <w:szCs w:val="24"/>
            <w:lang w:val="en-US"/>
          </w:rPr>
          <w:t>7w04</w:t>
        </w:r>
      </w:hyperlink>
      <w:r w:rsidRPr="002E51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4ADC961F" w14:textId="77777777" w:rsidR="00A90EF4" w:rsidRPr="00D91855" w:rsidRDefault="00A90EF4" w:rsidP="002E5159">
      <w:pPr>
        <w:spacing w:after="0" w:line="360" w:lineRule="auto"/>
        <w:ind w:left="720" w:hanging="720"/>
        <w:jc w:val="both"/>
        <w:rPr>
          <w:rFonts w:ascii="Times New Roman" w:hAnsi="Times New Roman" w:cs="Times New Roman"/>
          <w:sz w:val="24"/>
          <w:szCs w:val="24"/>
        </w:rPr>
      </w:pPr>
    </w:p>
    <w:sectPr w:rsidR="00A90EF4" w:rsidRPr="00D91855" w:rsidSect="00352C32">
      <w:headerReference w:type="default" r:id="rId23"/>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25649" w14:textId="77777777" w:rsidR="00F416B2" w:rsidRDefault="00F416B2" w:rsidP="00352C32">
      <w:pPr>
        <w:spacing w:after="0" w:line="240" w:lineRule="auto"/>
      </w:pPr>
      <w:r>
        <w:separator/>
      </w:r>
    </w:p>
  </w:endnote>
  <w:endnote w:type="continuationSeparator" w:id="0">
    <w:p w14:paraId="381BE570" w14:textId="77777777" w:rsidR="00F416B2" w:rsidRDefault="00F416B2" w:rsidP="00352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1C9B2" w14:textId="77777777" w:rsidR="00F416B2" w:rsidRDefault="00F416B2" w:rsidP="00352C32">
      <w:pPr>
        <w:spacing w:after="0" w:line="240" w:lineRule="auto"/>
      </w:pPr>
      <w:r>
        <w:separator/>
      </w:r>
    </w:p>
  </w:footnote>
  <w:footnote w:type="continuationSeparator" w:id="0">
    <w:p w14:paraId="62932B48" w14:textId="77777777" w:rsidR="00F416B2" w:rsidRDefault="00F416B2" w:rsidP="00352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9F351" w14:textId="77777777" w:rsidR="002E5159" w:rsidRDefault="002E5159">
    <w:pPr>
      <w:pStyle w:val="Header"/>
    </w:pPr>
    <w:r>
      <w:rPr>
        <w:noProof/>
      </w:rPr>
      <mc:AlternateContent>
        <mc:Choice Requires="wps">
          <w:drawing>
            <wp:anchor distT="0" distB="0" distL="114300" distR="114300" simplePos="0" relativeHeight="251659264" behindDoc="0" locked="0" layoutInCell="0" allowOverlap="1" wp14:anchorId="6A6C5EF2" wp14:editId="5A835968">
              <wp:simplePos x="0" y="0"/>
              <wp:positionH relativeFrom="page">
                <wp:posOffset>390525</wp:posOffset>
              </wp:positionH>
              <wp:positionV relativeFrom="topMargin">
                <wp:posOffset>371475</wp:posOffset>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44E5E11E" w14:textId="77777777" w:rsidR="002E5159" w:rsidRDefault="002E5159">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9" o:spid="_x0000_s1026" type="#_x0000_t202" style="position:absolute;margin-left:30.75pt;margin-top:29.25pt;width:1in;height:13.4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" o:allowincell="f" fillcolor="#a8d08d [1945]" stroked="f">
              <v:textbox style="mso-fit-shape-to-text:t" inset=",0,,0">
                <w:txbxContent>
                  <w:p w:rsidR="002E5159" w:rsidRDefault="002E5159">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0" allowOverlap="1" wp14:anchorId="7C09CF68" wp14:editId="1F66C6D0">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14:paraId="34CFC66D" w14:textId="77777777" w:rsidR="002E5159" w:rsidRDefault="002E5159" w:rsidP="00352C32">
                              <w:pPr>
                                <w:spacing w:after="0" w:line="240" w:lineRule="auto"/>
                                <w:jc w:val="center"/>
                              </w:pPr>
                              <w:r w:rsidRPr="00352C32">
                                <w:t>Information Systems Enhancements for AKPerog Ltd</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 id="Text Box 218" o:spid="_x0000_s1027"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aUytgIAAL4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rsidR="002E5159" w:rsidRDefault="002E5159" w:rsidP="00352C32">
                        <w:pPr>
                          <w:spacing w:after="0" w:line="240" w:lineRule="auto"/>
                          <w:jc w:val="center"/>
                        </w:pPr>
                        <w:r w:rsidRPr="00352C32">
                          <w:t>Information Systems Enhancements for AKPerog Ltd</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407DD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7DF60E7"/>
    <w:multiLevelType w:val="hybridMultilevel"/>
    <w:tmpl w:val="849A6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C65146"/>
    <w:multiLevelType w:val="hybridMultilevel"/>
    <w:tmpl w:val="6FE8A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965EBC"/>
    <w:multiLevelType w:val="multilevel"/>
    <w:tmpl w:val="EF8C7FF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93731F6"/>
    <w:multiLevelType w:val="hybridMultilevel"/>
    <w:tmpl w:val="CF848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5618D2"/>
    <w:multiLevelType w:val="hybridMultilevel"/>
    <w:tmpl w:val="C128C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7677145">
    <w:abstractNumId w:val="0"/>
  </w:num>
  <w:num w:numId="2" w16cid:durableId="1759473096">
    <w:abstractNumId w:val="0"/>
  </w:num>
  <w:num w:numId="3" w16cid:durableId="1959869824">
    <w:abstractNumId w:val="0"/>
  </w:num>
  <w:num w:numId="4" w16cid:durableId="606157692">
    <w:abstractNumId w:val="3"/>
  </w:num>
  <w:num w:numId="5" w16cid:durableId="541863043">
    <w:abstractNumId w:val="2"/>
  </w:num>
  <w:num w:numId="6" w16cid:durableId="1698701990">
    <w:abstractNumId w:val="5"/>
  </w:num>
  <w:num w:numId="7" w16cid:durableId="1115293225">
    <w:abstractNumId w:val="1"/>
  </w:num>
  <w:num w:numId="8" w16cid:durableId="7524319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0E1"/>
    <w:rsid w:val="00086B63"/>
    <w:rsid w:val="00283E2C"/>
    <w:rsid w:val="002E10E1"/>
    <w:rsid w:val="002E5159"/>
    <w:rsid w:val="00352C32"/>
    <w:rsid w:val="00380FBB"/>
    <w:rsid w:val="003E47BA"/>
    <w:rsid w:val="005809A1"/>
    <w:rsid w:val="005A636F"/>
    <w:rsid w:val="00715579"/>
    <w:rsid w:val="00A607F4"/>
    <w:rsid w:val="00A83F91"/>
    <w:rsid w:val="00A90EF4"/>
    <w:rsid w:val="00AA4C32"/>
    <w:rsid w:val="00D91855"/>
    <w:rsid w:val="00E53731"/>
    <w:rsid w:val="00F41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02E728"/>
  <w15:chartTrackingRefBased/>
  <w15:docId w15:val="{A425D3C2-C9D6-46B2-AEA8-935AA731B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0FBB"/>
    <w:pPr>
      <w:keepNext/>
      <w:keepLines/>
      <w:numPr>
        <w:numId w:val="3"/>
      </w:numPr>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380FBB"/>
    <w:pPr>
      <w:keepNext/>
      <w:keepLines/>
      <w:numPr>
        <w:ilvl w:val="1"/>
        <w:numId w:val="3"/>
      </w:numPr>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380FBB"/>
    <w:pPr>
      <w:keepNext/>
      <w:keepLines/>
      <w:numPr>
        <w:ilvl w:val="2"/>
        <w:numId w:val="3"/>
      </w:numPr>
      <w:spacing w:before="40" w:after="0"/>
      <w:outlineLvl w:val="2"/>
    </w:pPr>
    <w:rPr>
      <w:rFonts w:ascii="Times New Roman" w:eastAsiaTheme="majorEastAsia" w:hAnsi="Times New Roman" w:cstheme="majorBidi"/>
      <w:b/>
      <w:i/>
      <w:color w:val="000000" w:themeColor="text1"/>
      <w:sz w:val="24"/>
      <w:szCs w:val="24"/>
    </w:rPr>
  </w:style>
  <w:style w:type="paragraph" w:styleId="Heading4">
    <w:name w:val="heading 4"/>
    <w:basedOn w:val="Normal"/>
    <w:next w:val="Normal"/>
    <w:link w:val="Heading4Char"/>
    <w:uiPriority w:val="9"/>
    <w:semiHidden/>
    <w:unhideWhenUsed/>
    <w:qFormat/>
    <w:rsid w:val="00D91855"/>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1855"/>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91855"/>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91855"/>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91855"/>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1855"/>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80FBB"/>
    <w:rPr>
      <w:rFonts w:ascii="Times New Roman" w:eastAsiaTheme="majorEastAsia" w:hAnsi="Times New Roman" w:cstheme="majorBidi"/>
      <w:b/>
      <w:i/>
      <w:color w:val="000000" w:themeColor="text1"/>
      <w:sz w:val="24"/>
      <w:szCs w:val="24"/>
      <w:lang w:val="en-GB"/>
    </w:rPr>
  </w:style>
  <w:style w:type="character" w:customStyle="1" w:styleId="Heading2Char">
    <w:name w:val="Heading 2 Char"/>
    <w:basedOn w:val="DefaultParagraphFont"/>
    <w:link w:val="Heading2"/>
    <w:uiPriority w:val="9"/>
    <w:rsid w:val="00380FBB"/>
    <w:rPr>
      <w:rFonts w:ascii="Times New Roman" w:eastAsiaTheme="majorEastAsia" w:hAnsi="Times New Roman" w:cstheme="majorBidi"/>
      <w:b/>
      <w:color w:val="000000" w:themeColor="text1"/>
      <w:sz w:val="28"/>
      <w:szCs w:val="26"/>
      <w:lang w:val="en-GB"/>
    </w:rPr>
  </w:style>
  <w:style w:type="character" w:customStyle="1" w:styleId="Heading1Char">
    <w:name w:val="Heading 1 Char"/>
    <w:basedOn w:val="DefaultParagraphFont"/>
    <w:link w:val="Heading1"/>
    <w:uiPriority w:val="9"/>
    <w:rsid w:val="00380FBB"/>
    <w:rPr>
      <w:rFonts w:ascii="Times New Roman" w:eastAsiaTheme="majorEastAsia" w:hAnsi="Times New Roman" w:cstheme="majorBidi"/>
      <w:b/>
      <w:color w:val="000000" w:themeColor="text1"/>
      <w:sz w:val="32"/>
      <w:szCs w:val="32"/>
      <w:lang w:val="en-GB"/>
    </w:rPr>
  </w:style>
  <w:style w:type="character" w:customStyle="1" w:styleId="Heading4Char">
    <w:name w:val="Heading 4 Char"/>
    <w:basedOn w:val="DefaultParagraphFont"/>
    <w:link w:val="Heading4"/>
    <w:uiPriority w:val="9"/>
    <w:semiHidden/>
    <w:rsid w:val="00D91855"/>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91855"/>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91855"/>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D91855"/>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D91855"/>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D91855"/>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D91855"/>
    <w:pPr>
      <w:ind w:left="720"/>
      <w:contextualSpacing/>
    </w:pPr>
  </w:style>
  <w:style w:type="paragraph" w:styleId="Header">
    <w:name w:val="header"/>
    <w:basedOn w:val="Normal"/>
    <w:link w:val="HeaderChar"/>
    <w:uiPriority w:val="99"/>
    <w:unhideWhenUsed/>
    <w:rsid w:val="00352C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C32"/>
    <w:rPr>
      <w:lang w:val="en-GB"/>
    </w:rPr>
  </w:style>
  <w:style w:type="paragraph" w:styleId="Footer">
    <w:name w:val="footer"/>
    <w:basedOn w:val="Normal"/>
    <w:link w:val="FooterChar"/>
    <w:uiPriority w:val="99"/>
    <w:unhideWhenUsed/>
    <w:rsid w:val="00352C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C32"/>
    <w:rPr>
      <w:lang w:val="en-GB"/>
    </w:rPr>
  </w:style>
  <w:style w:type="paragraph" w:styleId="TOCHeading">
    <w:name w:val="TOC Heading"/>
    <w:basedOn w:val="Heading1"/>
    <w:next w:val="Normal"/>
    <w:uiPriority w:val="39"/>
    <w:unhideWhenUsed/>
    <w:qFormat/>
    <w:rsid w:val="00352C32"/>
    <w:pPr>
      <w:numPr>
        <w:numId w:val="0"/>
      </w:num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52C32"/>
    <w:pPr>
      <w:spacing w:after="100"/>
    </w:pPr>
  </w:style>
  <w:style w:type="paragraph" w:styleId="TOC2">
    <w:name w:val="toc 2"/>
    <w:basedOn w:val="Normal"/>
    <w:next w:val="Normal"/>
    <w:autoRedefine/>
    <w:uiPriority w:val="39"/>
    <w:unhideWhenUsed/>
    <w:rsid w:val="00352C32"/>
    <w:pPr>
      <w:spacing w:after="100"/>
      <w:ind w:left="220"/>
    </w:pPr>
  </w:style>
  <w:style w:type="paragraph" w:styleId="TOC3">
    <w:name w:val="toc 3"/>
    <w:basedOn w:val="Normal"/>
    <w:next w:val="Normal"/>
    <w:autoRedefine/>
    <w:uiPriority w:val="39"/>
    <w:unhideWhenUsed/>
    <w:rsid w:val="00352C32"/>
    <w:pPr>
      <w:spacing w:after="100"/>
      <w:ind w:left="440"/>
    </w:pPr>
  </w:style>
  <w:style w:type="character" w:styleId="Hyperlink">
    <w:name w:val="Hyperlink"/>
    <w:basedOn w:val="DefaultParagraphFont"/>
    <w:uiPriority w:val="99"/>
    <w:unhideWhenUsed/>
    <w:rsid w:val="00352C32"/>
    <w:rPr>
      <w:color w:val="0563C1" w:themeColor="hyperlink"/>
      <w:u w:val="single"/>
    </w:rPr>
  </w:style>
  <w:style w:type="character" w:styleId="UnresolvedMention">
    <w:name w:val="Unresolved Mention"/>
    <w:basedOn w:val="DefaultParagraphFont"/>
    <w:uiPriority w:val="99"/>
    <w:semiHidden/>
    <w:unhideWhenUsed/>
    <w:rsid w:val="002E5159"/>
    <w:rPr>
      <w:color w:val="605E5C"/>
      <w:shd w:val="clear" w:color="auto" w:fill="E1DFDD"/>
    </w:rPr>
  </w:style>
  <w:style w:type="paragraph" w:styleId="Caption">
    <w:name w:val="caption"/>
    <w:basedOn w:val="Normal"/>
    <w:next w:val="Normal"/>
    <w:uiPriority w:val="35"/>
    <w:unhideWhenUsed/>
    <w:qFormat/>
    <w:rsid w:val="003E47BA"/>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607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369378">
      <w:bodyDiv w:val="1"/>
      <w:marLeft w:val="0"/>
      <w:marRight w:val="0"/>
      <w:marTop w:val="0"/>
      <w:marBottom w:val="0"/>
      <w:divBdr>
        <w:top w:val="none" w:sz="0" w:space="0" w:color="auto"/>
        <w:left w:val="none" w:sz="0" w:space="0" w:color="auto"/>
        <w:bottom w:val="none" w:sz="0" w:space="0" w:color="auto"/>
        <w:right w:val="none" w:sz="0" w:space="0" w:color="auto"/>
      </w:divBdr>
      <w:divsChild>
        <w:div w:id="1284653995">
          <w:marLeft w:val="0"/>
          <w:marRight w:val="0"/>
          <w:marTop w:val="0"/>
          <w:marBottom w:val="0"/>
          <w:divBdr>
            <w:top w:val="none" w:sz="0" w:space="0" w:color="auto"/>
            <w:left w:val="none" w:sz="0" w:space="0" w:color="auto"/>
            <w:bottom w:val="none" w:sz="0" w:space="0" w:color="auto"/>
            <w:right w:val="none" w:sz="0" w:space="0" w:color="auto"/>
          </w:divBdr>
        </w:div>
      </w:divsChild>
    </w:div>
    <w:div w:id="247926409">
      <w:bodyDiv w:val="1"/>
      <w:marLeft w:val="0"/>
      <w:marRight w:val="0"/>
      <w:marTop w:val="0"/>
      <w:marBottom w:val="0"/>
      <w:divBdr>
        <w:top w:val="none" w:sz="0" w:space="0" w:color="auto"/>
        <w:left w:val="none" w:sz="0" w:space="0" w:color="auto"/>
        <w:bottom w:val="none" w:sz="0" w:space="0" w:color="auto"/>
        <w:right w:val="none" w:sz="0" w:space="0" w:color="auto"/>
      </w:divBdr>
    </w:div>
    <w:div w:id="717435537">
      <w:bodyDiv w:val="1"/>
      <w:marLeft w:val="0"/>
      <w:marRight w:val="0"/>
      <w:marTop w:val="0"/>
      <w:marBottom w:val="0"/>
      <w:divBdr>
        <w:top w:val="none" w:sz="0" w:space="0" w:color="auto"/>
        <w:left w:val="none" w:sz="0" w:space="0" w:color="auto"/>
        <w:bottom w:val="none" w:sz="0" w:space="0" w:color="auto"/>
        <w:right w:val="none" w:sz="0" w:space="0" w:color="auto"/>
      </w:divBdr>
    </w:div>
    <w:div w:id="1634290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hyperlink" Target="https://doi.org/10.2139/ssrn.5361923" TargetMode="External"/><Relationship Id="rId3" Type="http://schemas.openxmlformats.org/officeDocument/2006/relationships/styles" Target="styles.xml"/><Relationship Id="rId21" Type="http://schemas.openxmlformats.org/officeDocument/2006/relationships/hyperlink" Target="https://doi.org/10.1007/978-3-031-35311-6_6"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doi.org/10.1002/9781394268917.ch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apers.ssrn.com/sol3/papers.cfm?abstract_id=3838226" TargetMode="External"/><Relationship Id="rId20" Type="http://schemas.openxmlformats.org/officeDocument/2006/relationships/hyperlink" Target="https://doi.org/10.17705/1jais.007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12460125.2021.1881272" TargetMode="External"/><Relationship Id="rId23"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yperlink" Target="https://doi.org/10.1016/j.ijinfomgt.2008.01.009"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doi.org/10.1093/acprof:oso/9780195374049.001.0001" TargetMode="External"/><Relationship Id="rId22" Type="http://schemas.openxmlformats.org/officeDocument/2006/relationships/hyperlink" Target="https://doi.org/10.63125/fy4w7w04"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135307-4FA5-4F96-BBF5-4BCE0FB83224}" type="doc">
      <dgm:prSet loTypeId="urn:microsoft.com/office/officeart/2005/8/layout/chevron2" loCatId="process" qsTypeId="urn:microsoft.com/office/officeart/2005/8/quickstyle/3d2" qsCatId="3D" csTypeId="urn:microsoft.com/office/officeart/2005/8/colors/accent1_2" csCatId="accent1" phldr="1"/>
      <dgm:spPr/>
      <dgm:t>
        <a:bodyPr/>
        <a:lstStyle/>
        <a:p>
          <a:endParaRPr lang="en-US"/>
        </a:p>
      </dgm:t>
    </dgm:pt>
    <dgm:pt modelId="{258D082A-4BD0-48BB-91B6-D40FD9EE3C77}">
      <dgm:prSet phldrT="[Text]"/>
      <dgm:spPr/>
      <dgm:t>
        <a:bodyPr/>
        <a:lstStyle/>
        <a:p>
          <a:r>
            <a:rPr lang="en-US" b="1"/>
            <a:t>Inventory Management</a:t>
          </a:r>
          <a:endParaRPr lang="en-US"/>
        </a:p>
      </dgm:t>
    </dgm:pt>
    <dgm:pt modelId="{B1EA9AEB-FDB4-4B60-93D2-A0E30377942D}" type="parTrans" cxnId="{62CB7E9F-4167-460D-9457-ACF3663B8D10}">
      <dgm:prSet/>
      <dgm:spPr/>
      <dgm:t>
        <a:bodyPr/>
        <a:lstStyle/>
        <a:p>
          <a:endParaRPr lang="en-US"/>
        </a:p>
      </dgm:t>
    </dgm:pt>
    <dgm:pt modelId="{8C40F09B-CB77-40E7-BD3B-5E716BA96DB1}" type="sibTrans" cxnId="{62CB7E9F-4167-460D-9457-ACF3663B8D10}">
      <dgm:prSet/>
      <dgm:spPr/>
      <dgm:t>
        <a:bodyPr/>
        <a:lstStyle/>
        <a:p>
          <a:endParaRPr lang="en-US"/>
        </a:p>
      </dgm:t>
    </dgm:pt>
    <dgm:pt modelId="{FD2971E9-9B1A-493C-BB28-AF44CC7441FD}">
      <dgm:prSet/>
      <dgm:spPr/>
      <dgm:t>
        <a:bodyPr/>
        <a:lstStyle/>
        <a:p>
          <a:r>
            <a:rPr lang="en-US" b="1"/>
            <a:t>Customer Relationship Management (CRM)</a:t>
          </a:r>
          <a:endParaRPr lang="en-US"/>
        </a:p>
      </dgm:t>
    </dgm:pt>
    <dgm:pt modelId="{68DA6B28-B576-4293-A376-7B74F7611EA4}" type="parTrans" cxnId="{4EFF9429-97AA-4049-9B38-55BDA4ACE96A}">
      <dgm:prSet/>
      <dgm:spPr/>
      <dgm:t>
        <a:bodyPr/>
        <a:lstStyle/>
        <a:p>
          <a:endParaRPr lang="en-US"/>
        </a:p>
      </dgm:t>
    </dgm:pt>
    <dgm:pt modelId="{5FACDFB6-39EA-4FE9-B0B1-C336ADB2229A}" type="sibTrans" cxnId="{4EFF9429-97AA-4049-9B38-55BDA4ACE96A}">
      <dgm:prSet/>
      <dgm:spPr/>
      <dgm:t>
        <a:bodyPr/>
        <a:lstStyle/>
        <a:p>
          <a:endParaRPr lang="en-US"/>
        </a:p>
      </dgm:t>
    </dgm:pt>
    <dgm:pt modelId="{350B0C91-CCE2-4CEA-B21E-2EADDAF20D78}">
      <dgm:prSet/>
      <dgm:spPr/>
      <dgm:t>
        <a:bodyPr/>
        <a:lstStyle/>
        <a:p>
          <a:r>
            <a:rPr lang="en-US" b="1"/>
            <a:t>Business Intelligence (BI)</a:t>
          </a:r>
          <a:endParaRPr lang="en-US"/>
        </a:p>
      </dgm:t>
    </dgm:pt>
    <dgm:pt modelId="{3AA71B5B-297C-4ADA-ADDA-2D62088D209D}" type="parTrans" cxnId="{0DD041BA-3DA3-43D0-88C0-160CFA016A54}">
      <dgm:prSet/>
      <dgm:spPr/>
      <dgm:t>
        <a:bodyPr/>
        <a:lstStyle/>
        <a:p>
          <a:endParaRPr lang="en-US"/>
        </a:p>
      </dgm:t>
    </dgm:pt>
    <dgm:pt modelId="{F6FF057A-6B11-4808-87D1-123373354EDF}" type="sibTrans" cxnId="{0DD041BA-3DA3-43D0-88C0-160CFA016A54}">
      <dgm:prSet/>
      <dgm:spPr/>
      <dgm:t>
        <a:bodyPr/>
        <a:lstStyle/>
        <a:p>
          <a:endParaRPr lang="en-US"/>
        </a:p>
      </dgm:t>
    </dgm:pt>
    <dgm:pt modelId="{5C874D34-96AA-46DC-AE42-750058EB937F}">
      <dgm:prSet/>
      <dgm:spPr/>
      <dgm:t>
        <a:bodyPr/>
        <a:lstStyle/>
        <a:p>
          <a:r>
            <a:rPr lang="en-US" b="1"/>
            <a:t>Data Security &amp; Compliance</a:t>
          </a:r>
          <a:endParaRPr lang="en-US"/>
        </a:p>
      </dgm:t>
    </dgm:pt>
    <dgm:pt modelId="{F2C871FC-23F2-467F-9649-86E3235ECFE2}" type="parTrans" cxnId="{7004C90C-1F82-4AAF-B2F1-2E05921D4962}">
      <dgm:prSet/>
      <dgm:spPr/>
      <dgm:t>
        <a:bodyPr/>
        <a:lstStyle/>
        <a:p>
          <a:endParaRPr lang="en-US"/>
        </a:p>
      </dgm:t>
    </dgm:pt>
    <dgm:pt modelId="{0B06A6E5-A32D-4B29-ABBC-FD8411857D23}" type="sibTrans" cxnId="{7004C90C-1F82-4AAF-B2F1-2E05921D4962}">
      <dgm:prSet/>
      <dgm:spPr/>
      <dgm:t>
        <a:bodyPr/>
        <a:lstStyle/>
        <a:p>
          <a:endParaRPr lang="en-US"/>
        </a:p>
      </dgm:t>
    </dgm:pt>
    <dgm:pt modelId="{1C64B402-0674-40CB-925B-2F40E1050E05}">
      <dgm:prSet/>
      <dgm:spPr/>
      <dgm:t>
        <a:bodyPr/>
        <a:lstStyle/>
        <a:p>
          <a:r>
            <a:rPr lang="en-US" b="1"/>
            <a:t>Integration &amp; Efficiency</a:t>
          </a:r>
          <a:endParaRPr lang="en-US"/>
        </a:p>
      </dgm:t>
    </dgm:pt>
    <dgm:pt modelId="{9A3DE2FB-3E59-4AFE-9F17-E97E70A0F8F8}" type="parTrans" cxnId="{6DA04E42-9A62-41F8-9253-2DADF72C3988}">
      <dgm:prSet/>
      <dgm:spPr/>
      <dgm:t>
        <a:bodyPr/>
        <a:lstStyle/>
        <a:p>
          <a:endParaRPr lang="en-US"/>
        </a:p>
      </dgm:t>
    </dgm:pt>
    <dgm:pt modelId="{33C4DB1D-675E-4D68-8F53-CCF3FBCAAF10}" type="sibTrans" cxnId="{6DA04E42-9A62-41F8-9253-2DADF72C3988}">
      <dgm:prSet/>
      <dgm:spPr/>
      <dgm:t>
        <a:bodyPr/>
        <a:lstStyle/>
        <a:p>
          <a:endParaRPr lang="en-US"/>
        </a:p>
      </dgm:t>
    </dgm:pt>
    <dgm:pt modelId="{D257368E-DD67-4065-A286-D5A6CD648127}">
      <dgm:prSet phldrT="[Text]"/>
      <dgm:spPr/>
      <dgm:t>
        <a:bodyPr/>
        <a:lstStyle/>
        <a:p>
          <a:r>
            <a:rPr lang="en-US"/>
            <a:t>Real-time tracking and automated stock control</a:t>
          </a:r>
        </a:p>
      </dgm:t>
    </dgm:pt>
    <dgm:pt modelId="{6EA975E3-CA3D-4756-8528-EA19407939D5}" type="parTrans" cxnId="{5249C3C0-9CD9-4D05-A78E-9D1CCF24D58C}">
      <dgm:prSet/>
      <dgm:spPr/>
      <dgm:t>
        <a:bodyPr/>
        <a:lstStyle/>
        <a:p>
          <a:endParaRPr lang="en-US"/>
        </a:p>
      </dgm:t>
    </dgm:pt>
    <dgm:pt modelId="{4CE127B2-1CE7-45CE-B512-DEE723B0C443}" type="sibTrans" cxnId="{5249C3C0-9CD9-4D05-A78E-9D1CCF24D58C}">
      <dgm:prSet/>
      <dgm:spPr/>
      <dgm:t>
        <a:bodyPr/>
        <a:lstStyle/>
        <a:p>
          <a:endParaRPr lang="en-US"/>
        </a:p>
      </dgm:t>
    </dgm:pt>
    <dgm:pt modelId="{291386E2-4AE4-4048-9534-1A5AFA1DA6E9}">
      <dgm:prSet/>
      <dgm:spPr/>
      <dgm:t>
        <a:bodyPr/>
        <a:lstStyle/>
        <a:p>
          <a:r>
            <a:rPr lang="en-US"/>
            <a:t>Centralized customer data and personalized service</a:t>
          </a:r>
        </a:p>
      </dgm:t>
    </dgm:pt>
    <dgm:pt modelId="{7116D90C-5DCB-4227-AB1B-D07773C88F89}" type="parTrans" cxnId="{12E28427-B484-4779-940F-232FA16007C6}">
      <dgm:prSet/>
      <dgm:spPr/>
      <dgm:t>
        <a:bodyPr/>
        <a:lstStyle/>
        <a:p>
          <a:endParaRPr lang="en-US"/>
        </a:p>
      </dgm:t>
    </dgm:pt>
    <dgm:pt modelId="{D9EC2FD0-573D-477A-8ECB-AB4941B8369D}" type="sibTrans" cxnId="{12E28427-B484-4779-940F-232FA16007C6}">
      <dgm:prSet/>
      <dgm:spPr/>
      <dgm:t>
        <a:bodyPr/>
        <a:lstStyle/>
        <a:p>
          <a:endParaRPr lang="en-US"/>
        </a:p>
      </dgm:t>
    </dgm:pt>
    <dgm:pt modelId="{7A5F4CCF-24ED-4BB8-AF33-6AAEA856F1A8}">
      <dgm:prSet/>
      <dgm:spPr/>
      <dgm:t>
        <a:bodyPr/>
        <a:lstStyle/>
        <a:p>
          <a:r>
            <a:rPr lang="en-US"/>
            <a:t>Real-time analytics and decision-making support</a:t>
          </a:r>
        </a:p>
      </dgm:t>
    </dgm:pt>
    <dgm:pt modelId="{A1AECA23-A5B5-4A8E-B1E9-FE9BCEA7329A}" type="parTrans" cxnId="{824131B1-B953-44B2-89E3-93DCA93BFE7C}">
      <dgm:prSet/>
      <dgm:spPr/>
      <dgm:t>
        <a:bodyPr/>
        <a:lstStyle/>
        <a:p>
          <a:endParaRPr lang="en-US"/>
        </a:p>
      </dgm:t>
    </dgm:pt>
    <dgm:pt modelId="{B71D5B4B-B8F1-460D-B7B7-CD1CE55D61EB}" type="sibTrans" cxnId="{824131B1-B953-44B2-89E3-93DCA93BFE7C}">
      <dgm:prSet/>
      <dgm:spPr/>
      <dgm:t>
        <a:bodyPr/>
        <a:lstStyle/>
        <a:p>
          <a:endParaRPr lang="en-US"/>
        </a:p>
      </dgm:t>
    </dgm:pt>
    <dgm:pt modelId="{55F0B839-F3CC-4C98-AA92-8645EDB73730}">
      <dgm:prSet/>
      <dgm:spPr/>
      <dgm:t>
        <a:bodyPr/>
        <a:lstStyle/>
        <a:p>
          <a:r>
            <a:rPr lang="en-US"/>
            <a:t>GDPR adherence and role-based access controls</a:t>
          </a:r>
        </a:p>
      </dgm:t>
    </dgm:pt>
    <dgm:pt modelId="{231FCBF9-9B06-4D8C-8484-EC8ECD205C6E}" type="parTrans" cxnId="{FB14738B-FA1D-4C78-89BA-EA053F3E3D5C}">
      <dgm:prSet/>
      <dgm:spPr/>
      <dgm:t>
        <a:bodyPr/>
        <a:lstStyle/>
        <a:p>
          <a:endParaRPr lang="en-US"/>
        </a:p>
      </dgm:t>
    </dgm:pt>
    <dgm:pt modelId="{B776F739-0B65-45A8-B3FE-B7915362D9A0}" type="sibTrans" cxnId="{FB14738B-FA1D-4C78-89BA-EA053F3E3D5C}">
      <dgm:prSet/>
      <dgm:spPr/>
      <dgm:t>
        <a:bodyPr/>
        <a:lstStyle/>
        <a:p>
          <a:endParaRPr lang="en-US"/>
        </a:p>
      </dgm:t>
    </dgm:pt>
    <dgm:pt modelId="{D6809C05-CA81-40E1-80DC-AE812146E992}">
      <dgm:prSet/>
      <dgm:spPr/>
      <dgm:t>
        <a:bodyPr/>
        <a:lstStyle/>
        <a:p>
          <a:r>
            <a:rPr lang="en-US"/>
            <a:t>Unified operations across departments and stores</a:t>
          </a:r>
        </a:p>
      </dgm:t>
    </dgm:pt>
    <dgm:pt modelId="{C8405030-2BFE-4426-8BA6-C71F836002B2}" type="parTrans" cxnId="{AD7EF4E0-0020-4A54-971A-E75FA85D84F6}">
      <dgm:prSet/>
      <dgm:spPr/>
      <dgm:t>
        <a:bodyPr/>
        <a:lstStyle/>
        <a:p>
          <a:endParaRPr lang="en-US"/>
        </a:p>
      </dgm:t>
    </dgm:pt>
    <dgm:pt modelId="{E9F9BE31-93CC-49B0-AA0A-EE93770DBAAC}" type="sibTrans" cxnId="{AD7EF4E0-0020-4A54-971A-E75FA85D84F6}">
      <dgm:prSet/>
      <dgm:spPr/>
      <dgm:t>
        <a:bodyPr/>
        <a:lstStyle/>
        <a:p>
          <a:endParaRPr lang="en-US"/>
        </a:p>
      </dgm:t>
    </dgm:pt>
    <dgm:pt modelId="{2C0F3B16-DCF8-4CEE-906B-70E1FE134D46}" type="pres">
      <dgm:prSet presAssocID="{70135307-4FA5-4F96-BBF5-4BCE0FB83224}" presName="linearFlow" presStyleCnt="0">
        <dgm:presLayoutVars>
          <dgm:dir/>
          <dgm:animLvl val="lvl"/>
          <dgm:resizeHandles val="exact"/>
        </dgm:presLayoutVars>
      </dgm:prSet>
      <dgm:spPr/>
    </dgm:pt>
    <dgm:pt modelId="{472FA1C3-92F8-4772-A527-F42C09A8A719}" type="pres">
      <dgm:prSet presAssocID="{258D082A-4BD0-48BB-91B6-D40FD9EE3C77}" presName="composite" presStyleCnt="0"/>
      <dgm:spPr/>
    </dgm:pt>
    <dgm:pt modelId="{3F765910-8BA9-4D0F-BB03-3D07DFDF3B1D}" type="pres">
      <dgm:prSet presAssocID="{258D082A-4BD0-48BB-91B6-D40FD9EE3C77}" presName="parentText" presStyleLbl="alignNode1" presStyleIdx="0" presStyleCnt="5">
        <dgm:presLayoutVars>
          <dgm:chMax val="1"/>
          <dgm:bulletEnabled val="1"/>
        </dgm:presLayoutVars>
      </dgm:prSet>
      <dgm:spPr/>
    </dgm:pt>
    <dgm:pt modelId="{E540B7E3-9C69-4F6C-8258-9947B3F9E6E4}" type="pres">
      <dgm:prSet presAssocID="{258D082A-4BD0-48BB-91B6-D40FD9EE3C77}" presName="descendantText" presStyleLbl="alignAcc1" presStyleIdx="0" presStyleCnt="5">
        <dgm:presLayoutVars>
          <dgm:bulletEnabled val="1"/>
        </dgm:presLayoutVars>
      </dgm:prSet>
      <dgm:spPr/>
    </dgm:pt>
    <dgm:pt modelId="{00E8F668-377F-4C7D-8269-DCB21D78870A}" type="pres">
      <dgm:prSet presAssocID="{8C40F09B-CB77-40E7-BD3B-5E716BA96DB1}" presName="sp" presStyleCnt="0"/>
      <dgm:spPr/>
    </dgm:pt>
    <dgm:pt modelId="{7E80F2C6-311C-47EB-BBE1-AF4EF8BB88DD}" type="pres">
      <dgm:prSet presAssocID="{FD2971E9-9B1A-493C-BB28-AF44CC7441FD}" presName="composite" presStyleCnt="0"/>
      <dgm:spPr/>
    </dgm:pt>
    <dgm:pt modelId="{FD0CC222-D6FB-4D19-B3E9-8D132BF6C167}" type="pres">
      <dgm:prSet presAssocID="{FD2971E9-9B1A-493C-BB28-AF44CC7441FD}" presName="parentText" presStyleLbl="alignNode1" presStyleIdx="1" presStyleCnt="5">
        <dgm:presLayoutVars>
          <dgm:chMax val="1"/>
          <dgm:bulletEnabled val="1"/>
        </dgm:presLayoutVars>
      </dgm:prSet>
      <dgm:spPr/>
    </dgm:pt>
    <dgm:pt modelId="{BCD92F98-B29D-4234-BDEC-A33A20E22A5C}" type="pres">
      <dgm:prSet presAssocID="{FD2971E9-9B1A-493C-BB28-AF44CC7441FD}" presName="descendantText" presStyleLbl="alignAcc1" presStyleIdx="1" presStyleCnt="5">
        <dgm:presLayoutVars>
          <dgm:bulletEnabled val="1"/>
        </dgm:presLayoutVars>
      </dgm:prSet>
      <dgm:spPr/>
    </dgm:pt>
    <dgm:pt modelId="{B1191F0E-E45B-4B27-AD78-32F83EA69B7A}" type="pres">
      <dgm:prSet presAssocID="{5FACDFB6-39EA-4FE9-B0B1-C336ADB2229A}" presName="sp" presStyleCnt="0"/>
      <dgm:spPr/>
    </dgm:pt>
    <dgm:pt modelId="{5AB4980C-4693-4998-9D49-666C2EDD319B}" type="pres">
      <dgm:prSet presAssocID="{350B0C91-CCE2-4CEA-B21E-2EADDAF20D78}" presName="composite" presStyleCnt="0"/>
      <dgm:spPr/>
    </dgm:pt>
    <dgm:pt modelId="{43575461-B8E4-4CE7-AC86-FDB96D8AB1B6}" type="pres">
      <dgm:prSet presAssocID="{350B0C91-CCE2-4CEA-B21E-2EADDAF20D78}" presName="parentText" presStyleLbl="alignNode1" presStyleIdx="2" presStyleCnt="5">
        <dgm:presLayoutVars>
          <dgm:chMax val="1"/>
          <dgm:bulletEnabled val="1"/>
        </dgm:presLayoutVars>
      </dgm:prSet>
      <dgm:spPr/>
    </dgm:pt>
    <dgm:pt modelId="{4E7056AC-1215-49CF-9C29-897375EB7CA0}" type="pres">
      <dgm:prSet presAssocID="{350B0C91-CCE2-4CEA-B21E-2EADDAF20D78}" presName="descendantText" presStyleLbl="alignAcc1" presStyleIdx="2" presStyleCnt="5">
        <dgm:presLayoutVars>
          <dgm:bulletEnabled val="1"/>
        </dgm:presLayoutVars>
      </dgm:prSet>
      <dgm:spPr/>
    </dgm:pt>
    <dgm:pt modelId="{6A52E129-43B6-46F2-992F-8B2B74842746}" type="pres">
      <dgm:prSet presAssocID="{F6FF057A-6B11-4808-87D1-123373354EDF}" presName="sp" presStyleCnt="0"/>
      <dgm:spPr/>
    </dgm:pt>
    <dgm:pt modelId="{F50388DE-3ECF-48D6-89B7-223921AFED07}" type="pres">
      <dgm:prSet presAssocID="{5C874D34-96AA-46DC-AE42-750058EB937F}" presName="composite" presStyleCnt="0"/>
      <dgm:spPr/>
    </dgm:pt>
    <dgm:pt modelId="{51D2AB46-F3FA-4264-A2D5-EE6C805A25C3}" type="pres">
      <dgm:prSet presAssocID="{5C874D34-96AA-46DC-AE42-750058EB937F}" presName="parentText" presStyleLbl="alignNode1" presStyleIdx="3" presStyleCnt="5">
        <dgm:presLayoutVars>
          <dgm:chMax val="1"/>
          <dgm:bulletEnabled val="1"/>
        </dgm:presLayoutVars>
      </dgm:prSet>
      <dgm:spPr/>
    </dgm:pt>
    <dgm:pt modelId="{CA373696-086F-42EC-BD1F-8532138036DE}" type="pres">
      <dgm:prSet presAssocID="{5C874D34-96AA-46DC-AE42-750058EB937F}" presName="descendantText" presStyleLbl="alignAcc1" presStyleIdx="3" presStyleCnt="5">
        <dgm:presLayoutVars>
          <dgm:bulletEnabled val="1"/>
        </dgm:presLayoutVars>
      </dgm:prSet>
      <dgm:spPr/>
    </dgm:pt>
    <dgm:pt modelId="{155B1914-1438-4243-ABAB-B461D8623A58}" type="pres">
      <dgm:prSet presAssocID="{0B06A6E5-A32D-4B29-ABBC-FD8411857D23}" presName="sp" presStyleCnt="0"/>
      <dgm:spPr/>
    </dgm:pt>
    <dgm:pt modelId="{42B29D0C-361C-48AF-B7B3-266F6B75893D}" type="pres">
      <dgm:prSet presAssocID="{1C64B402-0674-40CB-925B-2F40E1050E05}" presName="composite" presStyleCnt="0"/>
      <dgm:spPr/>
    </dgm:pt>
    <dgm:pt modelId="{FB582C87-D605-4C60-BC40-853CE2355CB0}" type="pres">
      <dgm:prSet presAssocID="{1C64B402-0674-40CB-925B-2F40E1050E05}" presName="parentText" presStyleLbl="alignNode1" presStyleIdx="4" presStyleCnt="5">
        <dgm:presLayoutVars>
          <dgm:chMax val="1"/>
          <dgm:bulletEnabled val="1"/>
        </dgm:presLayoutVars>
      </dgm:prSet>
      <dgm:spPr/>
    </dgm:pt>
    <dgm:pt modelId="{45ACD72F-48F8-4942-A295-D7B2598E37CB}" type="pres">
      <dgm:prSet presAssocID="{1C64B402-0674-40CB-925B-2F40E1050E05}" presName="descendantText" presStyleLbl="alignAcc1" presStyleIdx="4" presStyleCnt="5">
        <dgm:presLayoutVars>
          <dgm:bulletEnabled val="1"/>
        </dgm:presLayoutVars>
      </dgm:prSet>
      <dgm:spPr/>
    </dgm:pt>
  </dgm:ptLst>
  <dgm:cxnLst>
    <dgm:cxn modelId="{7004C90C-1F82-4AAF-B2F1-2E05921D4962}" srcId="{70135307-4FA5-4F96-BBF5-4BCE0FB83224}" destId="{5C874D34-96AA-46DC-AE42-750058EB937F}" srcOrd="3" destOrd="0" parTransId="{F2C871FC-23F2-467F-9649-86E3235ECFE2}" sibTransId="{0B06A6E5-A32D-4B29-ABBC-FD8411857D23}"/>
    <dgm:cxn modelId="{16D93E13-B7A2-4231-9341-CC749FEC05E1}" type="presOf" srcId="{70135307-4FA5-4F96-BBF5-4BCE0FB83224}" destId="{2C0F3B16-DCF8-4CEE-906B-70E1FE134D46}" srcOrd="0" destOrd="0" presId="urn:microsoft.com/office/officeart/2005/8/layout/chevron2"/>
    <dgm:cxn modelId="{F78BE414-7C43-45D3-B9FF-F14F521962ED}" type="presOf" srcId="{5C874D34-96AA-46DC-AE42-750058EB937F}" destId="{51D2AB46-F3FA-4264-A2D5-EE6C805A25C3}" srcOrd="0" destOrd="0" presId="urn:microsoft.com/office/officeart/2005/8/layout/chevron2"/>
    <dgm:cxn modelId="{12E28427-B484-4779-940F-232FA16007C6}" srcId="{FD2971E9-9B1A-493C-BB28-AF44CC7441FD}" destId="{291386E2-4AE4-4048-9534-1A5AFA1DA6E9}" srcOrd="0" destOrd="0" parTransId="{7116D90C-5DCB-4227-AB1B-D07773C88F89}" sibTransId="{D9EC2FD0-573D-477A-8ECB-AB4941B8369D}"/>
    <dgm:cxn modelId="{4EFF9429-97AA-4049-9B38-55BDA4ACE96A}" srcId="{70135307-4FA5-4F96-BBF5-4BCE0FB83224}" destId="{FD2971E9-9B1A-493C-BB28-AF44CC7441FD}" srcOrd="1" destOrd="0" parTransId="{68DA6B28-B576-4293-A376-7B74F7611EA4}" sibTransId="{5FACDFB6-39EA-4FE9-B0B1-C336ADB2229A}"/>
    <dgm:cxn modelId="{DE4CC12D-EDE3-45F6-94C1-B688D4795619}" type="presOf" srcId="{350B0C91-CCE2-4CEA-B21E-2EADDAF20D78}" destId="{43575461-B8E4-4CE7-AC86-FDB96D8AB1B6}" srcOrd="0" destOrd="0" presId="urn:microsoft.com/office/officeart/2005/8/layout/chevron2"/>
    <dgm:cxn modelId="{6DA04E42-9A62-41F8-9253-2DADF72C3988}" srcId="{70135307-4FA5-4F96-BBF5-4BCE0FB83224}" destId="{1C64B402-0674-40CB-925B-2F40E1050E05}" srcOrd="4" destOrd="0" parTransId="{9A3DE2FB-3E59-4AFE-9F17-E97E70A0F8F8}" sibTransId="{33C4DB1D-675E-4D68-8F53-CCF3FBCAAF10}"/>
    <dgm:cxn modelId="{FD969450-A2E4-4103-9452-400E381D4E62}" type="presOf" srcId="{55F0B839-F3CC-4C98-AA92-8645EDB73730}" destId="{CA373696-086F-42EC-BD1F-8532138036DE}" srcOrd="0" destOrd="0" presId="urn:microsoft.com/office/officeart/2005/8/layout/chevron2"/>
    <dgm:cxn modelId="{BEC0DF52-ECDE-4DB3-BB4B-6026FFC063D5}" type="presOf" srcId="{D257368E-DD67-4065-A286-D5A6CD648127}" destId="{E540B7E3-9C69-4F6C-8258-9947B3F9E6E4}" srcOrd="0" destOrd="0" presId="urn:microsoft.com/office/officeart/2005/8/layout/chevron2"/>
    <dgm:cxn modelId="{892D1058-40C3-448E-A179-9C4EB52D7FA0}" type="presOf" srcId="{258D082A-4BD0-48BB-91B6-D40FD9EE3C77}" destId="{3F765910-8BA9-4D0F-BB03-3D07DFDF3B1D}" srcOrd="0" destOrd="0" presId="urn:microsoft.com/office/officeart/2005/8/layout/chevron2"/>
    <dgm:cxn modelId="{D8A5EC7F-A4FD-47AF-9296-89712A35AF0E}" type="presOf" srcId="{7A5F4CCF-24ED-4BB8-AF33-6AAEA856F1A8}" destId="{4E7056AC-1215-49CF-9C29-897375EB7CA0}" srcOrd="0" destOrd="0" presId="urn:microsoft.com/office/officeart/2005/8/layout/chevron2"/>
    <dgm:cxn modelId="{FB14738B-FA1D-4C78-89BA-EA053F3E3D5C}" srcId="{5C874D34-96AA-46DC-AE42-750058EB937F}" destId="{55F0B839-F3CC-4C98-AA92-8645EDB73730}" srcOrd="0" destOrd="0" parTransId="{231FCBF9-9B06-4D8C-8484-EC8ECD205C6E}" sibTransId="{B776F739-0B65-45A8-B3FE-B7915362D9A0}"/>
    <dgm:cxn modelId="{24F35C9E-2E8E-4299-8976-11070842F0A1}" type="presOf" srcId="{D6809C05-CA81-40E1-80DC-AE812146E992}" destId="{45ACD72F-48F8-4942-A295-D7B2598E37CB}" srcOrd="0" destOrd="0" presId="urn:microsoft.com/office/officeart/2005/8/layout/chevron2"/>
    <dgm:cxn modelId="{62CB7E9F-4167-460D-9457-ACF3663B8D10}" srcId="{70135307-4FA5-4F96-BBF5-4BCE0FB83224}" destId="{258D082A-4BD0-48BB-91B6-D40FD9EE3C77}" srcOrd="0" destOrd="0" parTransId="{B1EA9AEB-FDB4-4B60-93D2-A0E30377942D}" sibTransId="{8C40F09B-CB77-40E7-BD3B-5E716BA96DB1}"/>
    <dgm:cxn modelId="{C5A568A0-51E4-4A44-B9D4-D5B0A8833026}" type="presOf" srcId="{FD2971E9-9B1A-493C-BB28-AF44CC7441FD}" destId="{FD0CC222-D6FB-4D19-B3E9-8D132BF6C167}" srcOrd="0" destOrd="0" presId="urn:microsoft.com/office/officeart/2005/8/layout/chevron2"/>
    <dgm:cxn modelId="{80C0EFA6-6FDA-4570-A4CB-585E4DB63667}" type="presOf" srcId="{1C64B402-0674-40CB-925B-2F40E1050E05}" destId="{FB582C87-D605-4C60-BC40-853CE2355CB0}" srcOrd="0" destOrd="0" presId="urn:microsoft.com/office/officeart/2005/8/layout/chevron2"/>
    <dgm:cxn modelId="{824131B1-B953-44B2-89E3-93DCA93BFE7C}" srcId="{350B0C91-CCE2-4CEA-B21E-2EADDAF20D78}" destId="{7A5F4CCF-24ED-4BB8-AF33-6AAEA856F1A8}" srcOrd="0" destOrd="0" parTransId="{A1AECA23-A5B5-4A8E-B1E9-FE9BCEA7329A}" sibTransId="{B71D5B4B-B8F1-460D-B7B7-CD1CE55D61EB}"/>
    <dgm:cxn modelId="{0DD041BA-3DA3-43D0-88C0-160CFA016A54}" srcId="{70135307-4FA5-4F96-BBF5-4BCE0FB83224}" destId="{350B0C91-CCE2-4CEA-B21E-2EADDAF20D78}" srcOrd="2" destOrd="0" parTransId="{3AA71B5B-297C-4ADA-ADDA-2D62088D209D}" sibTransId="{F6FF057A-6B11-4808-87D1-123373354EDF}"/>
    <dgm:cxn modelId="{5249C3C0-9CD9-4D05-A78E-9D1CCF24D58C}" srcId="{258D082A-4BD0-48BB-91B6-D40FD9EE3C77}" destId="{D257368E-DD67-4065-A286-D5A6CD648127}" srcOrd="0" destOrd="0" parTransId="{6EA975E3-CA3D-4756-8528-EA19407939D5}" sibTransId="{4CE127B2-1CE7-45CE-B512-DEE723B0C443}"/>
    <dgm:cxn modelId="{1B9743C2-EBD9-4767-8A71-921B715BA897}" type="presOf" srcId="{291386E2-4AE4-4048-9534-1A5AFA1DA6E9}" destId="{BCD92F98-B29D-4234-BDEC-A33A20E22A5C}" srcOrd="0" destOrd="0" presId="urn:microsoft.com/office/officeart/2005/8/layout/chevron2"/>
    <dgm:cxn modelId="{AD7EF4E0-0020-4A54-971A-E75FA85D84F6}" srcId="{1C64B402-0674-40CB-925B-2F40E1050E05}" destId="{D6809C05-CA81-40E1-80DC-AE812146E992}" srcOrd="0" destOrd="0" parTransId="{C8405030-2BFE-4426-8BA6-C71F836002B2}" sibTransId="{E9F9BE31-93CC-49B0-AA0A-EE93770DBAAC}"/>
    <dgm:cxn modelId="{3E1656F1-3DF6-4FFE-A532-38592F36D01B}" type="presParOf" srcId="{2C0F3B16-DCF8-4CEE-906B-70E1FE134D46}" destId="{472FA1C3-92F8-4772-A527-F42C09A8A719}" srcOrd="0" destOrd="0" presId="urn:microsoft.com/office/officeart/2005/8/layout/chevron2"/>
    <dgm:cxn modelId="{6D2589E7-4EB3-4EF6-B4A9-DC733E3A539D}" type="presParOf" srcId="{472FA1C3-92F8-4772-A527-F42C09A8A719}" destId="{3F765910-8BA9-4D0F-BB03-3D07DFDF3B1D}" srcOrd="0" destOrd="0" presId="urn:microsoft.com/office/officeart/2005/8/layout/chevron2"/>
    <dgm:cxn modelId="{7D8C720A-5F70-4A3F-AFA0-DC4EEFFCF492}" type="presParOf" srcId="{472FA1C3-92F8-4772-A527-F42C09A8A719}" destId="{E540B7E3-9C69-4F6C-8258-9947B3F9E6E4}" srcOrd="1" destOrd="0" presId="urn:microsoft.com/office/officeart/2005/8/layout/chevron2"/>
    <dgm:cxn modelId="{CF9FF059-90FE-49C6-9E9F-200352C50548}" type="presParOf" srcId="{2C0F3B16-DCF8-4CEE-906B-70E1FE134D46}" destId="{00E8F668-377F-4C7D-8269-DCB21D78870A}" srcOrd="1" destOrd="0" presId="urn:microsoft.com/office/officeart/2005/8/layout/chevron2"/>
    <dgm:cxn modelId="{73D804BF-F49C-469E-9A93-40B86126FFE1}" type="presParOf" srcId="{2C0F3B16-DCF8-4CEE-906B-70E1FE134D46}" destId="{7E80F2C6-311C-47EB-BBE1-AF4EF8BB88DD}" srcOrd="2" destOrd="0" presId="urn:microsoft.com/office/officeart/2005/8/layout/chevron2"/>
    <dgm:cxn modelId="{9519C245-B899-4DC1-AA43-9339007DD34C}" type="presParOf" srcId="{7E80F2C6-311C-47EB-BBE1-AF4EF8BB88DD}" destId="{FD0CC222-D6FB-4D19-B3E9-8D132BF6C167}" srcOrd="0" destOrd="0" presId="urn:microsoft.com/office/officeart/2005/8/layout/chevron2"/>
    <dgm:cxn modelId="{25562B7F-5122-4CDE-B863-A7152FE85D42}" type="presParOf" srcId="{7E80F2C6-311C-47EB-BBE1-AF4EF8BB88DD}" destId="{BCD92F98-B29D-4234-BDEC-A33A20E22A5C}" srcOrd="1" destOrd="0" presId="urn:microsoft.com/office/officeart/2005/8/layout/chevron2"/>
    <dgm:cxn modelId="{83CE811A-D0BC-4E65-81CF-95CF6B6C338F}" type="presParOf" srcId="{2C0F3B16-DCF8-4CEE-906B-70E1FE134D46}" destId="{B1191F0E-E45B-4B27-AD78-32F83EA69B7A}" srcOrd="3" destOrd="0" presId="urn:microsoft.com/office/officeart/2005/8/layout/chevron2"/>
    <dgm:cxn modelId="{3104C0FF-7C00-4790-B218-4A1BF9C712C8}" type="presParOf" srcId="{2C0F3B16-DCF8-4CEE-906B-70E1FE134D46}" destId="{5AB4980C-4693-4998-9D49-666C2EDD319B}" srcOrd="4" destOrd="0" presId="urn:microsoft.com/office/officeart/2005/8/layout/chevron2"/>
    <dgm:cxn modelId="{C957BD6A-C253-42DE-AC6E-F6274F788853}" type="presParOf" srcId="{5AB4980C-4693-4998-9D49-666C2EDD319B}" destId="{43575461-B8E4-4CE7-AC86-FDB96D8AB1B6}" srcOrd="0" destOrd="0" presId="urn:microsoft.com/office/officeart/2005/8/layout/chevron2"/>
    <dgm:cxn modelId="{5C31FE87-1C9B-416C-9309-B592B78C3D9C}" type="presParOf" srcId="{5AB4980C-4693-4998-9D49-666C2EDD319B}" destId="{4E7056AC-1215-49CF-9C29-897375EB7CA0}" srcOrd="1" destOrd="0" presId="urn:microsoft.com/office/officeart/2005/8/layout/chevron2"/>
    <dgm:cxn modelId="{A09D4A4B-ECFB-4FB4-88EE-D53B7A3F2A61}" type="presParOf" srcId="{2C0F3B16-DCF8-4CEE-906B-70E1FE134D46}" destId="{6A52E129-43B6-46F2-992F-8B2B74842746}" srcOrd="5" destOrd="0" presId="urn:microsoft.com/office/officeart/2005/8/layout/chevron2"/>
    <dgm:cxn modelId="{F22EBD80-F830-4C38-B20B-4A8225A6D1FA}" type="presParOf" srcId="{2C0F3B16-DCF8-4CEE-906B-70E1FE134D46}" destId="{F50388DE-3ECF-48D6-89B7-223921AFED07}" srcOrd="6" destOrd="0" presId="urn:microsoft.com/office/officeart/2005/8/layout/chevron2"/>
    <dgm:cxn modelId="{7C57C9BD-4861-4056-A112-BDBD8CC3774A}" type="presParOf" srcId="{F50388DE-3ECF-48D6-89B7-223921AFED07}" destId="{51D2AB46-F3FA-4264-A2D5-EE6C805A25C3}" srcOrd="0" destOrd="0" presId="urn:microsoft.com/office/officeart/2005/8/layout/chevron2"/>
    <dgm:cxn modelId="{ED593D72-1CAB-4D74-9303-90B47A241393}" type="presParOf" srcId="{F50388DE-3ECF-48D6-89B7-223921AFED07}" destId="{CA373696-086F-42EC-BD1F-8532138036DE}" srcOrd="1" destOrd="0" presId="urn:microsoft.com/office/officeart/2005/8/layout/chevron2"/>
    <dgm:cxn modelId="{3A2BBC57-B3E2-480D-A9BF-1E5C0EED73C0}" type="presParOf" srcId="{2C0F3B16-DCF8-4CEE-906B-70E1FE134D46}" destId="{155B1914-1438-4243-ABAB-B461D8623A58}" srcOrd="7" destOrd="0" presId="urn:microsoft.com/office/officeart/2005/8/layout/chevron2"/>
    <dgm:cxn modelId="{33D5E76A-B3D6-47B5-AC64-F24C5DEF1395}" type="presParOf" srcId="{2C0F3B16-DCF8-4CEE-906B-70E1FE134D46}" destId="{42B29D0C-361C-48AF-B7B3-266F6B75893D}" srcOrd="8" destOrd="0" presId="urn:microsoft.com/office/officeart/2005/8/layout/chevron2"/>
    <dgm:cxn modelId="{4458F881-C7FB-4BD1-9A05-3CB0552629EC}" type="presParOf" srcId="{42B29D0C-361C-48AF-B7B3-266F6B75893D}" destId="{FB582C87-D605-4C60-BC40-853CE2355CB0}" srcOrd="0" destOrd="0" presId="urn:microsoft.com/office/officeart/2005/8/layout/chevron2"/>
    <dgm:cxn modelId="{886B88FE-FC25-49C5-B89A-314CE441CC8A}" type="presParOf" srcId="{42B29D0C-361C-48AF-B7B3-266F6B75893D}" destId="{45ACD72F-48F8-4942-A295-D7B2598E37CB}"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765910-8BA9-4D0F-BB03-3D07DFDF3B1D}">
      <dsp:nvSpPr>
        <dsp:cNvPr id="0" name=""/>
        <dsp:cNvSpPr/>
      </dsp:nvSpPr>
      <dsp:spPr>
        <a:xfrm rot="5400000">
          <a:off x="-172491" y="173877"/>
          <a:ext cx="1149941" cy="80495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Inventory Management</a:t>
          </a:r>
          <a:endParaRPr lang="en-US" sz="700" kern="1200"/>
        </a:p>
      </dsp:txBody>
      <dsp:txXfrm rot="-5400000">
        <a:off x="1" y="403866"/>
        <a:ext cx="804959" cy="344982"/>
      </dsp:txXfrm>
    </dsp:sp>
    <dsp:sp modelId="{E540B7E3-9C69-4F6C-8258-9947B3F9E6E4}">
      <dsp:nvSpPr>
        <dsp:cNvPr id="0" name=""/>
        <dsp:cNvSpPr/>
      </dsp:nvSpPr>
      <dsp:spPr>
        <a:xfrm rot="5400000">
          <a:off x="3071986" y="-2265640"/>
          <a:ext cx="747461" cy="5281515"/>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kern="1200"/>
            <a:t>Real-time tracking and automated stock control</a:t>
          </a:r>
        </a:p>
      </dsp:txBody>
      <dsp:txXfrm rot="-5400000">
        <a:off x="804959" y="37875"/>
        <a:ext cx="5245027" cy="674485"/>
      </dsp:txXfrm>
    </dsp:sp>
    <dsp:sp modelId="{FD0CC222-D6FB-4D19-B3E9-8D132BF6C167}">
      <dsp:nvSpPr>
        <dsp:cNvPr id="0" name=""/>
        <dsp:cNvSpPr/>
      </dsp:nvSpPr>
      <dsp:spPr>
        <a:xfrm rot="5400000">
          <a:off x="-172491" y="1207292"/>
          <a:ext cx="1149941" cy="80495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Customer Relationship Management (CRM)</a:t>
          </a:r>
          <a:endParaRPr lang="en-US" sz="700" kern="1200"/>
        </a:p>
      </dsp:txBody>
      <dsp:txXfrm rot="-5400000">
        <a:off x="1" y="1437281"/>
        <a:ext cx="804959" cy="344982"/>
      </dsp:txXfrm>
    </dsp:sp>
    <dsp:sp modelId="{BCD92F98-B29D-4234-BDEC-A33A20E22A5C}">
      <dsp:nvSpPr>
        <dsp:cNvPr id="0" name=""/>
        <dsp:cNvSpPr/>
      </dsp:nvSpPr>
      <dsp:spPr>
        <a:xfrm rot="5400000">
          <a:off x="3071986" y="-1232225"/>
          <a:ext cx="747461" cy="5281515"/>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kern="1200"/>
            <a:t>Centralized customer data and personalized service</a:t>
          </a:r>
        </a:p>
      </dsp:txBody>
      <dsp:txXfrm rot="-5400000">
        <a:off x="804959" y="1071290"/>
        <a:ext cx="5245027" cy="674485"/>
      </dsp:txXfrm>
    </dsp:sp>
    <dsp:sp modelId="{43575461-B8E4-4CE7-AC86-FDB96D8AB1B6}">
      <dsp:nvSpPr>
        <dsp:cNvPr id="0" name=""/>
        <dsp:cNvSpPr/>
      </dsp:nvSpPr>
      <dsp:spPr>
        <a:xfrm rot="5400000">
          <a:off x="-172491" y="2240707"/>
          <a:ext cx="1149941" cy="80495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Business Intelligence (BI)</a:t>
          </a:r>
          <a:endParaRPr lang="en-US" sz="700" kern="1200"/>
        </a:p>
      </dsp:txBody>
      <dsp:txXfrm rot="-5400000">
        <a:off x="1" y="2470696"/>
        <a:ext cx="804959" cy="344982"/>
      </dsp:txXfrm>
    </dsp:sp>
    <dsp:sp modelId="{4E7056AC-1215-49CF-9C29-897375EB7CA0}">
      <dsp:nvSpPr>
        <dsp:cNvPr id="0" name=""/>
        <dsp:cNvSpPr/>
      </dsp:nvSpPr>
      <dsp:spPr>
        <a:xfrm rot="5400000">
          <a:off x="3071986" y="-198810"/>
          <a:ext cx="747461" cy="5281515"/>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kern="1200"/>
            <a:t>Real-time analytics and decision-making support</a:t>
          </a:r>
        </a:p>
      </dsp:txBody>
      <dsp:txXfrm rot="-5400000">
        <a:off x="804959" y="2104705"/>
        <a:ext cx="5245027" cy="674485"/>
      </dsp:txXfrm>
    </dsp:sp>
    <dsp:sp modelId="{51D2AB46-F3FA-4264-A2D5-EE6C805A25C3}">
      <dsp:nvSpPr>
        <dsp:cNvPr id="0" name=""/>
        <dsp:cNvSpPr/>
      </dsp:nvSpPr>
      <dsp:spPr>
        <a:xfrm rot="5400000">
          <a:off x="-172491" y="3274123"/>
          <a:ext cx="1149941" cy="80495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Data Security &amp; Compliance</a:t>
          </a:r>
          <a:endParaRPr lang="en-US" sz="700" kern="1200"/>
        </a:p>
      </dsp:txBody>
      <dsp:txXfrm rot="-5400000">
        <a:off x="1" y="3504112"/>
        <a:ext cx="804959" cy="344982"/>
      </dsp:txXfrm>
    </dsp:sp>
    <dsp:sp modelId="{CA373696-086F-42EC-BD1F-8532138036DE}">
      <dsp:nvSpPr>
        <dsp:cNvPr id="0" name=""/>
        <dsp:cNvSpPr/>
      </dsp:nvSpPr>
      <dsp:spPr>
        <a:xfrm rot="5400000">
          <a:off x="3071986" y="834605"/>
          <a:ext cx="747461" cy="5281515"/>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kern="1200"/>
            <a:t>GDPR adherence and role-based access controls</a:t>
          </a:r>
        </a:p>
      </dsp:txBody>
      <dsp:txXfrm rot="-5400000">
        <a:off x="804959" y="3138120"/>
        <a:ext cx="5245027" cy="674485"/>
      </dsp:txXfrm>
    </dsp:sp>
    <dsp:sp modelId="{FB582C87-D605-4C60-BC40-853CE2355CB0}">
      <dsp:nvSpPr>
        <dsp:cNvPr id="0" name=""/>
        <dsp:cNvSpPr/>
      </dsp:nvSpPr>
      <dsp:spPr>
        <a:xfrm rot="5400000">
          <a:off x="-172491" y="4307538"/>
          <a:ext cx="1149941" cy="80495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b="1" kern="1200"/>
            <a:t>Integration &amp; Efficiency</a:t>
          </a:r>
          <a:endParaRPr lang="en-US" sz="700" kern="1200"/>
        </a:p>
      </dsp:txBody>
      <dsp:txXfrm rot="-5400000">
        <a:off x="1" y="4537527"/>
        <a:ext cx="804959" cy="344982"/>
      </dsp:txXfrm>
    </dsp:sp>
    <dsp:sp modelId="{45ACD72F-48F8-4942-A295-D7B2598E37CB}">
      <dsp:nvSpPr>
        <dsp:cNvPr id="0" name=""/>
        <dsp:cNvSpPr/>
      </dsp:nvSpPr>
      <dsp:spPr>
        <a:xfrm rot="5400000">
          <a:off x="3071986" y="1868020"/>
          <a:ext cx="747461" cy="5281515"/>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63576" tIns="14605" rIns="14605" bIns="14605" numCol="1" spcCol="1270" anchor="ctr" anchorCtr="0">
          <a:noAutofit/>
        </a:bodyPr>
        <a:lstStyle/>
        <a:p>
          <a:pPr marL="228600" lvl="1" indent="-228600" algn="l" defTabSz="1022350">
            <a:lnSpc>
              <a:spcPct val="90000"/>
            </a:lnSpc>
            <a:spcBef>
              <a:spcPct val="0"/>
            </a:spcBef>
            <a:spcAft>
              <a:spcPct val="15000"/>
            </a:spcAft>
            <a:buChar char="•"/>
          </a:pPr>
          <a:r>
            <a:rPr lang="en-US" sz="2300" kern="1200"/>
            <a:t>Unified operations across departments and stores</a:t>
          </a:r>
        </a:p>
      </dsp:txBody>
      <dsp:txXfrm rot="-5400000">
        <a:off x="804959" y="4171535"/>
        <a:ext cx="5245027" cy="67448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E8AA84-98B7-4BF2-B1C5-0DAD58719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13</Pages>
  <Words>3450</Words>
  <Characters>19668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Information Systems Enhancements for AKPerog Ltd</vt:lpstr>
    </vt:vector>
  </TitlesOfParts>
  <Company/>
  <LinksUpToDate>false</LinksUpToDate>
  <CharactersWithSpaces>23072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Systems Enhancements for AKPerog Ltd</dc:title>
  <dc:subject/>
  <dc:creator>Sajawal</dc:creator>
  <cp:keywords/>
  <dc:description/>
  <cp:lastModifiedBy>tauseef ahmed</cp:lastModifiedBy>
  <cp:revision>5</cp:revision>
  <dcterms:created xsi:type="dcterms:W3CDTF">2025-10-25T15:19:00Z</dcterms:created>
  <dcterms:modified xsi:type="dcterms:W3CDTF">2025-11-14T20:13:00Z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04e3dd75-8f1d-4683-9567-bf790af8e73a</vt:lpwstr>
  </property>
</Properties>
</file>