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1AFA60" w14:textId="6421A93D" w:rsidR="00D650A1" w:rsidRPr="0057529B" w:rsidRDefault="00D650A1" w:rsidP="00D650A1">
      <w:pPr>
        <w:jc w:val="center"/>
        <w:rPr>
          <w:rFonts w:asciiTheme="minorHAnsi" w:hAnsiTheme="minorHAnsi" w:cstheme="minorHAnsi"/>
          <w:u w:val="single"/>
        </w:rPr>
      </w:pPr>
      <w:r w:rsidRPr="0057529B">
        <w:rPr>
          <w:rFonts w:asciiTheme="minorHAnsi" w:hAnsiTheme="minorHAnsi" w:cstheme="minorHAnsi"/>
          <w:u w:val="single"/>
        </w:rPr>
        <w:t>To what extent can projects like 'City Witness: Place and Perspective in Medieval Swansea' deepen our understanding of a historical period?</w:t>
      </w:r>
    </w:p>
    <w:p w14:paraId="7A667F8B" w14:textId="7FDF5A69" w:rsidR="00D650A1" w:rsidRPr="0057529B" w:rsidRDefault="00D650A1" w:rsidP="00D650A1">
      <w:pPr>
        <w:jc w:val="center"/>
        <w:rPr>
          <w:rFonts w:asciiTheme="minorHAnsi" w:hAnsiTheme="minorHAnsi" w:cstheme="minorHAnsi"/>
          <w:u w:val="single"/>
        </w:rPr>
      </w:pPr>
    </w:p>
    <w:p w14:paraId="369C5C37" w14:textId="77777777" w:rsidR="004E0D7F" w:rsidRPr="0057529B" w:rsidRDefault="004E0D7F" w:rsidP="00D650A1">
      <w:pPr>
        <w:jc w:val="center"/>
        <w:rPr>
          <w:rFonts w:asciiTheme="minorHAnsi" w:hAnsiTheme="minorHAnsi" w:cstheme="minorHAnsi"/>
          <w:u w:val="single"/>
        </w:rPr>
      </w:pPr>
    </w:p>
    <w:p w14:paraId="031AE04C" w14:textId="1B7B3F7B" w:rsidR="00D650A1" w:rsidRPr="0057529B" w:rsidRDefault="004E0D7F" w:rsidP="00D650A1">
      <w:pPr>
        <w:rPr>
          <w:rFonts w:asciiTheme="minorHAnsi" w:hAnsiTheme="minorHAnsi" w:cstheme="minorHAnsi"/>
        </w:rPr>
      </w:pPr>
      <w:r w:rsidRPr="0057529B">
        <w:rPr>
          <w:rFonts w:asciiTheme="minorHAnsi" w:hAnsiTheme="minorHAnsi" w:cstheme="minorHAnsi"/>
        </w:rPr>
        <w:t>Projects like City Witness</w:t>
      </w:r>
      <w:r w:rsidR="00507CAA" w:rsidRPr="0057529B">
        <w:rPr>
          <w:rFonts w:asciiTheme="minorHAnsi" w:hAnsiTheme="minorHAnsi" w:cstheme="minorHAnsi"/>
        </w:rPr>
        <w:t xml:space="preserve"> </w:t>
      </w:r>
      <w:r w:rsidR="000658E0" w:rsidRPr="0057529B">
        <w:rPr>
          <w:rFonts w:asciiTheme="minorHAnsi" w:hAnsiTheme="minorHAnsi" w:cstheme="minorHAnsi"/>
        </w:rPr>
        <w:t>make their Historical findings more accessible</w:t>
      </w:r>
      <w:r w:rsidR="00CA18DF" w:rsidRPr="0057529B">
        <w:rPr>
          <w:rFonts w:asciiTheme="minorHAnsi" w:hAnsiTheme="minorHAnsi" w:cstheme="minorHAnsi"/>
        </w:rPr>
        <w:t xml:space="preserve"> to general audiences</w:t>
      </w:r>
      <w:r w:rsidR="000658E0" w:rsidRPr="0057529B">
        <w:rPr>
          <w:rFonts w:asciiTheme="minorHAnsi" w:hAnsiTheme="minorHAnsi" w:cstheme="minorHAnsi"/>
        </w:rPr>
        <w:t xml:space="preserve"> by being online. The </w:t>
      </w:r>
      <w:r w:rsidR="00CA18DF" w:rsidRPr="0057529B">
        <w:rPr>
          <w:rFonts w:asciiTheme="minorHAnsi" w:hAnsiTheme="minorHAnsi" w:cstheme="minorHAnsi"/>
        </w:rPr>
        <w:t>i</w:t>
      </w:r>
      <w:r w:rsidR="000658E0" w:rsidRPr="0057529B">
        <w:rPr>
          <w:rFonts w:asciiTheme="minorHAnsi" w:hAnsiTheme="minorHAnsi" w:cstheme="minorHAnsi"/>
        </w:rPr>
        <w:t xml:space="preserve">nformation projects like City Witness have negative and positive issues. </w:t>
      </w:r>
      <w:r w:rsidR="00BA3B7A" w:rsidRPr="0057529B">
        <w:rPr>
          <w:rFonts w:asciiTheme="minorHAnsi" w:hAnsiTheme="minorHAnsi" w:cstheme="minorHAnsi"/>
        </w:rPr>
        <w:t>Because of digital software and lack of funding, some websites and digital bases fail and crash</w:t>
      </w:r>
      <w:r w:rsidR="00CA18DF" w:rsidRPr="0057529B">
        <w:rPr>
          <w:rFonts w:asciiTheme="minorHAnsi" w:hAnsiTheme="minorHAnsi" w:cstheme="minorHAnsi"/>
        </w:rPr>
        <w:t xml:space="preserve"> which is a huge issue for the purpose of getting information accessible</w:t>
      </w:r>
      <w:r w:rsidR="00BA3B7A" w:rsidRPr="0057529B">
        <w:rPr>
          <w:rFonts w:asciiTheme="minorHAnsi" w:hAnsiTheme="minorHAnsi" w:cstheme="minorHAnsi"/>
        </w:rPr>
        <w:t xml:space="preserve">. However, some of these issues can be easily </w:t>
      </w:r>
      <w:r w:rsidR="00740F2D" w:rsidRPr="0057529B">
        <w:rPr>
          <w:rFonts w:asciiTheme="minorHAnsi" w:hAnsiTheme="minorHAnsi" w:cstheme="minorHAnsi"/>
        </w:rPr>
        <w:t>resolved</w:t>
      </w:r>
      <w:r w:rsidR="00D70C29" w:rsidRPr="0057529B">
        <w:rPr>
          <w:rFonts w:asciiTheme="minorHAnsi" w:hAnsiTheme="minorHAnsi" w:cstheme="minorHAnsi"/>
        </w:rPr>
        <w:t xml:space="preserve"> making the Project more reliable and able to deepen </w:t>
      </w:r>
      <w:r w:rsidR="00CA18DF" w:rsidRPr="0057529B">
        <w:rPr>
          <w:rFonts w:asciiTheme="minorHAnsi" w:hAnsiTheme="minorHAnsi" w:cstheme="minorHAnsi"/>
        </w:rPr>
        <w:t>Audience</w:t>
      </w:r>
      <w:r w:rsidR="00D70C29" w:rsidRPr="0057529B">
        <w:rPr>
          <w:rFonts w:asciiTheme="minorHAnsi" w:hAnsiTheme="minorHAnsi" w:cstheme="minorHAnsi"/>
        </w:rPr>
        <w:t>’s understanding of a Historical Period</w:t>
      </w:r>
      <w:r w:rsidR="00740F2D" w:rsidRPr="0057529B">
        <w:rPr>
          <w:rFonts w:asciiTheme="minorHAnsi" w:hAnsiTheme="minorHAnsi" w:cstheme="minorHAnsi"/>
        </w:rPr>
        <w:t xml:space="preserve">. </w:t>
      </w:r>
      <w:r w:rsidR="0053355D" w:rsidRPr="0057529B">
        <w:rPr>
          <w:rFonts w:asciiTheme="minorHAnsi" w:hAnsiTheme="minorHAnsi" w:cstheme="minorHAnsi"/>
        </w:rPr>
        <w:t>This would make is more accessible and easier to store information</w:t>
      </w:r>
      <w:r w:rsidR="007E7CDF" w:rsidRPr="0057529B">
        <w:rPr>
          <w:rFonts w:asciiTheme="minorHAnsi" w:hAnsiTheme="minorHAnsi" w:cstheme="minorHAnsi"/>
        </w:rPr>
        <w:t xml:space="preserve"> in once place</w:t>
      </w:r>
      <w:r w:rsidR="0053355D" w:rsidRPr="0057529B">
        <w:rPr>
          <w:rFonts w:asciiTheme="minorHAnsi" w:hAnsiTheme="minorHAnsi" w:cstheme="minorHAnsi"/>
        </w:rPr>
        <w:t>.</w:t>
      </w:r>
    </w:p>
    <w:p w14:paraId="5236D552" w14:textId="1CA29CC2" w:rsidR="0053355D" w:rsidRPr="0057529B" w:rsidRDefault="0053355D" w:rsidP="00D650A1">
      <w:pPr>
        <w:rPr>
          <w:rFonts w:asciiTheme="minorHAnsi" w:hAnsiTheme="minorHAnsi" w:cstheme="minorHAnsi"/>
        </w:rPr>
      </w:pPr>
    </w:p>
    <w:p w14:paraId="0D31D5B4" w14:textId="52E99E28" w:rsidR="00ED41BE" w:rsidRPr="0057529B" w:rsidRDefault="0053355D" w:rsidP="00D650A1">
      <w:pPr>
        <w:rPr>
          <w:rFonts w:asciiTheme="minorHAnsi" w:hAnsiTheme="minorHAnsi" w:cstheme="minorHAnsi"/>
        </w:rPr>
      </w:pPr>
      <w:r w:rsidRPr="0057529B">
        <w:rPr>
          <w:rFonts w:asciiTheme="minorHAnsi" w:hAnsiTheme="minorHAnsi" w:cstheme="minorHAnsi"/>
        </w:rPr>
        <w:t xml:space="preserve">City </w:t>
      </w:r>
      <w:r w:rsidR="007E7CDF" w:rsidRPr="0057529B">
        <w:rPr>
          <w:rFonts w:asciiTheme="minorHAnsi" w:hAnsiTheme="minorHAnsi" w:cstheme="minorHAnsi"/>
        </w:rPr>
        <w:t>W</w:t>
      </w:r>
      <w:r w:rsidRPr="0057529B">
        <w:rPr>
          <w:rFonts w:asciiTheme="minorHAnsi" w:hAnsiTheme="minorHAnsi" w:cstheme="minorHAnsi"/>
        </w:rPr>
        <w:t>itness is one project of many that are Digital</w:t>
      </w:r>
      <w:r w:rsidR="007E7CDF" w:rsidRPr="0057529B">
        <w:rPr>
          <w:rFonts w:asciiTheme="minorHAnsi" w:hAnsiTheme="minorHAnsi" w:cstheme="minorHAnsi"/>
        </w:rPr>
        <w:t xml:space="preserve"> promoting the digital humanities</w:t>
      </w:r>
      <w:r w:rsidRPr="0057529B">
        <w:rPr>
          <w:rFonts w:asciiTheme="minorHAnsi" w:hAnsiTheme="minorHAnsi" w:cstheme="minorHAnsi"/>
        </w:rPr>
        <w:t>. The issue with becoming more digital is the unreliable situations such as, the Website crashing, software failure or inability access certain areas of the website. Some of the websites tend to present wrong information that may need changing</w:t>
      </w:r>
      <w:r w:rsidR="007E7CDF" w:rsidRPr="0057529B">
        <w:rPr>
          <w:rFonts w:asciiTheme="minorHAnsi" w:hAnsiTheme="minorHAnsi" w:cstheme="minorHAnsi"/>
        </w:rPr>
        <w:t>, therefor</w:t>
      </w:r>
      <w:r w:rsidRPr="0057529B">
        <w:rPr>
          <w:rFonts w:asciiTheme="minorHAnsi" w:hAnsiTheme="minorHAnsi" w:cstheme="minorHAnsi"/>
        </w:rPr>
        <w:t xml:space="preserve"> making</w:t>
      </w:r>
      <w:r w:rsidR="007E7CDF" w:rsidRPr="0057529B">
        <w:rPr>
          <w:rFonts w:asciiTheme="minorHAnsi" w:hAnsiTheme="minorHAnsi" w:cstheme="minorHAnsi"/>
        </w:rPr>
        <w:t xml:space="preserve"> them</w:t>
      </w:r>
      <w:r w:rsidRPr="0057529B">
        <w:rPr>
          <w:rFonts w:asciiTheme="minorHAnsi" w:hAnsiTheme="minorHAnsi" w:cstheme="minorHAnsi"/>
        </w:rPr>
        <w:t xml:space="preserve"> less reliable but some resources online, like Wikipedia, have the same format as Digital humanities but yet are open for changing making them less reliable.</w:t>
      </w:r>
      <w:r w:rsidR="003F6884" w:rsidRPr="0057529B">
        <w:rPr>
          <w:rStyle w:val="FootnoteReference"/>
          <w:rFonts w:asciiTheme="minorHAnsi" w:hAnsiTheme="minorHAnsi" w:cstheme="minorHAnsi"/>
        </w:rPr>
        <w:footnoteReference w:id="1"/>
      </w:r>
      <w:r w:rsidRPr="0057529B">
        <w:rPr>
          <w:rFonts w:asciiTheme="minorHAnsi" w:hAnsiTheme="minorHAnsi" w:cstheme="minorHAnsi"/>
        </w:rPr>
        <w:t xml:space="preserve"> </w:t>
      </w:r>
      <w:r w:rsidR="00476AE0" w:rsidRPr="0057529B">
        <w:rPr>
          <w:rFonts w:asciiTheme="minorHAnsi" w:hAnsiTheme="minorHAnsi" w:cstheme="minorHAnsi"/>
        </w:rPr>
        <w:t>T</w:t>
      </w:r>
      <w:r w:rsidR="000B2E78" w:rsidRPr="0057529B">
        <w:rPr>
          <w:rFonts w:asciiTheme="minorHAnsi" w:hAnsiTheme="minorHAnsi" w:cstheme="minorHAnsi"/>
        </w:rPr>
        <w:t xml:space="preserve">here is a solution to the issue. Granting Permission to other academics is a solution. This helps to better understand the </w:t>
      </w:r>
      <w:r w:rsidR="00B533B6" w:rsidRPr="0057529B">
        <w:rPr>
          <w:rFonts w:asciiTheme="minorHAnsi" w:hAnsiTheme="minorHAnsi" w:cstheme="minorHAnsi"/>
        </w:rPr>
        <w:t>Historical Period. Projects like this would be effective as 61.3% of the World Population use the Internet.</w:t>
      </w:r>
      <w:r w:rsidR="008537D7" w:rsidRPr="0057529B">
        <w:rPr>
          <w:rStyle w:val="FootnoteReference"/>
          <w:rFonts w:asciiTheme="minorHAnsi" w:hAnsiTheme="minorHAnsi" w:cstheme="minorHAnsi"/>
        </w:rPr>
        <w:footnoteReference w:id="2"/>
      </w:r>
      <w:r w:rsidR="008537D7" w:rsidRPr="0057529B">
        <w:rPr>
          <w:rFonts w:asciiTheme="minorHAnsi" w:hAnsiTheme="minorHAnsi" w:cstheme="minorHAnsi"/>
        </w:rPr>
        <w:t xml:space="preserve"> </w:t>
      </w:r>
      <w:r w:rsidR="000D1A01" w:rsidRPr="0057529B">
        <w:rPr>
          <w:rFonts w:asciiTheme="minorHAnsi" w:hAnsiTheme="minorHAnsi" w:cstheme="minorHAnsi"/>
        </w:rPr>
        <w:t xml:space="preserve">Due to the increase in people using the internet, </w:t>
      </w:r>
      <w:r w:rsidR="003649F8" w:rsidRPr="0057529B">
        <w:rPr>
          <w:rFonts w:asciiTheme="minorHAnsi" w:hAnsiTheme="minorHAnsi" w:cstheme="minorHAnsi"/>
        </w:rPr>
        <w:t xml:space="preserve">more people are going to look for their research online. It would be more useful to have all the research in one place. The Issue is the quality of the </w:t>
      </w:r>
      <w:r w:rsidR="00903D0B" w:rsidRPr="0057529B">
        <w:rPr>
          <w:rFonts w:asciiTheme="minorHAnsi" w:hAnsiTheme="minorHAnsi" w:cstheme="minorHAnsi"/>
        </w:rPr>
        <w:t xml:space="preserve">software used. It could lead to the software </w:t>
      </w:r>
      <w:r w:rsidR="00154F3D" w:rsidRPr="0057529B">
        <w:rPr>
          <w:rFonts w:asciiTheme="minorHAnsi" w:hAnsiTheme="minorHAnsi" w:cstheme="minorHAnsi"/>
        </w:rPr>
        <w:t xml:space="preserve">breaking down and crashing. A project using a website intending on being open to the public should be simple to read and </w:t>
      </w:r>
      <w:r w:rsidR="00374822" w:rsidRPr="0057529B">
        <w:rPr>
          <w:rFonts w:asciiTheme="minorHAnsi" w:hAnsiTheme="minorHAnsi" w:cstheme="minorHAnsi"/>
        </w:rPr>
        <w:t xml:space="preserve">to understand. </w:t>
      </w:r>
      <w:r w:rsidR="00ED41BE" w:rsidRPr="0057529B">
        <w:rPr>
          <w:rFonts w:asciiTheme="minorHAnsi" w:hAnsiTheme="minorHAnsi" w:cstheme="minorHAnsi"/>
        </w:rPr>
        <w:t xml:space="preserve">The Projects are not just making research accessible for Academics but for people interested in the subject that might not be Academic. </w:t>
      </w:r>
    </w:p>
    <w:p w14:paraId="3B777AE2" w14:textId="71B1F170" w:rsidR="00E314BD" w:rsidRPr="0057529B" w:rsidRDefault="00E314BD" w:rsidP="00D650A1">
      <w:pPr>
        <w:rPr>
          <w:rFonts w:asciiTheme="minorHAnsi" w:hAnsiTheme="minorHAnsi" w:cstheme="minorHAnsi"/>
        </w:rPr>
      </w:pPr>
    </w:p>
    <w:p w14:paraId="52883E83" w14:textId="0236A872" w:rsidR="00E314BD" w:rsidRPr="0057529B" w:rsidRDefault="00E314BD" w:rsidP="00D650A1">
      <w:pPr>
        <w:rPr>
          <w:rFonts w:asciiTheme="minorHAnsi" w:hAnsiTheme="minorHAnsi" w:cstheme="minorHAnsi"/>
        </w:rPr>
      </w:pPr>
      <w:r w:rsidRPr="0057529B">
        <w:rPr>
          <w:rFonts w:asciiTheme="minorHAnsi" w:hAnsiTheme="minorHAnsi" w:cstheme="minorHAnsi"/>
        </w:rPr>
        <w:t>City Witness has a game that is not accessible to everyone. When some people go onto the game it fails to work.</w:t>
      </w:r>
      <w:r w:rsidRPr="0057529B">
        <w:rPr>
          <w:rStyle w:val="FootnoteReference"/>
          <w:rFonts w:asciiTheme="minorHAnsi" w:hAnsiTheme="minorHAnsi" w:cstheme="minorHAnsi"/>
        </w:rPr>
        <w:footnoteReference w:id="3"/>
      </w:r>
      <w:r w:rsidRPr="0057529B">
        <w:rPr>
          <w:rFonts w:asciiTheme="minorHAnsi" w:hAnsiTheme="minorHAnsi" w:cstheme="minorHAnsi"/>
        </w:rPr>
        <w:t xml:space="preserve"> Because the game fails it</w:t>
      </w:r>
      <w:r w:rsidR="009948FE" w:rsidRPr="0057529B">
        <w:rPr>
          <w:rFonts w:asciiTheme="minorHAnsi" w:hAnsiTheme="minorHAnsi" w:cstheme="minorHAnsi"/>
        </w:rPr>
        <w:t xml:space="preserve"> makes the game more engaging to the audience you are trying to get the attention of.</w:t>
      </w:r>
      <w:r w:rsidR="009948FE" w:rsidRPr="0057529B">
        <w:rPr>
          <w:rStyle w:val="FootnoteReference"/>
          <w:rFonts w:asciiTheme="minorHAnsi" w:hAnsiTheme="minorHAnsi" w:cstheme="minorHAnsi"/>
        </w:rPr>
        <w:footnoteReference w:id="4"/>
      </w:r>
      <w:r w:rsidR="009948FE" w:rsidRPr="0057529B">
        <w:rPr>
          <w:rFonts w:asciiTheme="minorHAnsi" w:hAnsiTheme="minorHAnsi" w:cstheme="minorHAnsi"/>
        </w:rPr>
        <w:t xml:space="preserve"> There is an increase of 54% of virtual reality learning games </w:t>
      </w:r>
      <w:r w:rsidR="00365F86" w:rsidRPr="0057529B">
        <w:rPr>
          <w:rFonts w:asciiTheme="minorHAnsi" w:hAnsiTheme="minorHAnsi" w:cstheme="minorHAnsi"/>
        </w:rPr>
        <w:t>which indicates an increase in people learning from gaming and interactive learning.</w:t>
      </w:r>
      <w:r w:rsidR="00365F86" w:rsidRPr="0057529B">
        <w:rPr>
          <w:rStyle w:val="FootnoteReference"/>
          <w:rFonts w:asciiTheme="minorHAnsi" w:hAnsiTheme="minorHAnsi" w:cstheme="minorHAnsi"/>
        </w:rPr>
        <w:footnoteReference w:id="5"/>
      </w:r>
      <w:r w:rsidR="00365F86" w:rsidRPr="0057529B">
        <w:rPr>
          <w:rFonts w:asciiTheme="minorHAnsi" w:hAnsiTheme="minorHAnsi" w:cstheme="minorHAnsi"/>
        </w:rPr>
        <w:t xml:space="preserve"> And 65% of students prefer interactive Learning therefor to get research and information across to engage an audience you need elements of interactive learning.</w:t>
      </w:r>
      <w:r w:rsidR="00365F86" w:rsidRPr="0057529B">
        <w:rPr>
          <w:rStyle w:val="FootnoteReference"/>
          <w:rFonts w:asciiTheme="minorHAnsi" w:hAnsiTheme="minorHAnsi" w:cstheme="minorHAnsi"/>
        </w:rPr>
        <w:footnoteReference w:id="6"/>
      </w:r>
      <w:r w:rsidR="00FB2ACB" w:rsidRPr="0057529B">
        <w:rPr>
          <w:rFonts w:asciiTheme="minorHAnsi" w:hAnsiTheme="minorHAnsi" w:cstheme="minorHAnsi"/>
        </w:rPr>
        <w:t xml:space="preserve"> So for </w:t>
      </w:r>
      <w:r w:rsidR="00FB2ACB" w:rsidRPr="0057529B">
        <w:rPr>
          <w:rFonts w:asciiTheme="minorHAnsi" w:hAnsiTheme="minorHAnsi" w:cstheme="minorHAnsi"/>
        </w:rPr>
        <w:lastRenderedPageBreak/>
        <w:t xml:space="preserve">Projects, such as City witness, need to update their software to make it more reliable so it doesn’t crash and cause issues. Because the game at times crashes means it’s losing much of the Audience they want to appeal to. </w:t>
      </w:r>
      <w:r w:rsidR="00EB72CE" w:rsidRPr="0057529B">
        <w:rPr>
          <w:rFonts w:asciiTheme="minorHAnsi" w:hAnsiTheme="minorHAnsi" w:cstheme="minorHAnsi"/>
        </w:rPr>
        <w:t xml:space="preserve">However, without looking at the project negatively, the idea does come with positives. </w:t>
      </w:r>
    </w:p>
    <w:p w14:paraId="05E8C07C" w14:textId="4D2D08D3" w:rsidR="00EB72CE" w:rsidRPr="0057529B" w:rsidRDefault="00EB72CE" w:rsidP="00D650A1">
      <w:pPr>
        <w:rPr>
          <w:rFonts w:asciiTheme="minorHAnsi" w:hAnsiTheme="minorHAnsi" w:cstheme="minorHAnsi"/>
        </w:rPr>
      </w:pPr>
    </w:p>
    <w:p w14:paraId="53B864D4" w14:textId="4708B7FF" w:rsidR="00EB72CE" w:rsidRPr="0057529B" w:rsidRDefault="00EB72CE" w:rsidP="00D650A1">
      <w:pPr>
        <w:rPr>
          <w:rFonts w:asciiTheme="minorHAnsi" w:hAnsiTheme="minorHAnsi" w:cstheme="minorHAnsi"/>
        </w:rPr>
      </w:pPr>
      <w:r w:rsidRPr="0057529B">
        <w:rPr>
          <w:rFonts w:asciiTheme="minorHAnsi" w:hAnsiTheme="minorHAnsi" w:cstheme="minorHAnsi"/>
        </w:rPr>
        <w:t xml:space="preserve">If Projects, like City witness, were working better than they are then they would be brilliant ways of engaging and learning creating better understanding of the subject. It will increase Student understanding and could even increase </w:t>
      </w:r>
      <w:r w:rsidR="00E502CF" w:rsidRPr="0057529B">
        <w:rPr>
          <w:rFonts w:asciiTheme="minorHAnsi" w:hAnsiTheme="minorHAnsi" w:cstheme="minorHAnsi"/>
        </w:rPr>
        <w:t xml:space="preserve">audience. In websites like these it needs to have all methods of learning from reading to gaming so that it engages all audience and even all parts of the brain to increase the </w:t>
      </w:r>
      <w:r w:rsidR="00C648D2" w:rsidRPr="0057529B">
        <w:rPr>
          <w:rFonts w:asciiTheme="minorHAnsi" w:hAnsiTheme="minorHAnsi" w:cstheme="minorHAnsi"/>
        </w:rPr>
        <w:t>chances of the audience to remember the information.</w:t>
      </w:r>
      <w:r w:rsidR="00C648D2" w:rsidRPr="0057529B">
        <w:rPr>
          <w:rStyle w:val="FootnoteReference"/>
          <w:rFonts w:asciiTheme="minorHAnsi" w:hAnsiTheme="minorHAnsi" w:cstheme="minorHAnsi"/>
        </w:rPr>
        <w:footnoteReference w:id="7"/>
      </w:r>
      <w:r w:rsidR="00C648D2" w:rsidRPr="0057529B">
        <w:rPr>
          <w:rFonts w:asciiTheme="minorHAnsi" w:hAnsiTheme="minorHAnsi" w:cstheme="minorHAnsi"/>
        </w:rPr>
        <w:t xml:space="preserve"> This would make the website effective even more because it engages a range of audience which is the goal, to engage the audience and readers. The Projects have it as their main purpose. So, if the </w:t>
      </w:r>
      <w:r w:rsidR="002B4F80" w:rsidRPr="0057529B">
        <w:rPr>
          <w:rFonts w:asciiTheme="minorHAnsi" w:hAnsiTheme="minorHAnsi" w:cstheme="minorHAnsi"/>
        </w:rPr>
        <w:t>website works then it will be engag</w:t>
      </w:r>
      <w:r w:rsidR="004B0269" w:rsidRPr="0057529B">
        <w:rPr>
          <w:rFonts w:asciiTheme="minorHAnsi" w:hAnsiTheme="minorHAnsi" w:cstheme="minorHAnsi"/>
        </w:rPr>
        <w:t>ing to the audience but if it fails because of software issues then it engages no one as it fails to work, and you lose your audience</w:t>
      </w:r>
      <w:r w:rsidR="00C648D2" w:rsidRPr="0057529B">
        <w:rPr>
          <w:rFonts w:asciiTheme="minorHAnsi" w:hAnsiTheme="minorHAnsi" w:cstheme="minorHAnsi"/>
        </w:rPr>
        <w:t xml:space="preserve">. </w:t>
      </w:r>
      <w:r w:rsidR="004B0269" w:rsidRPr="0057529B">
        <w:rPr>
          <w:rFonts w:asciiTheme="minorHAnsi" w:hAnsiTheme="minorHAnsi" w:cstheme="minorHAnsi"/>
        </w:rPr>
        <w:t xml:space="preserve">Therefor </w:t>
      </w:r>
      <w:r w:rsidR="00A74CC1" w:rsidRPr="0057529B">
        <w:rPr>
          <w:rFonts w:asciiTheme="minorHAnsi" w:hAnsiTheme="minorHAnsi" w:cstheme="minorHAnsi"/>
        </w:rPr>
        <w:t xml:space="preserve">if your Website works the audience will understand the historical period. </w:t>
      </w:r>
    </w:p>
    <w:p w14:paraId="34877A51" w14:textId="4C6C569B" w:rsidR="00A74CC1" w:rsidRPr="0057529B" w:rsidRDefault="00A74CC1" w:rsidP="00D650A1">
      <w:pPr>
        <w:rPr>
          <w:rFonts w:asciiTheme="minorHAnsi" w:hAnsiTheme="minorHAnsi" w:cstheme="minorHAnsi"/>
        </w:rPr>
      </w:pPr>
    </w:p>
    <w:p w14:paraId="734368B3" w14:textId="17D5DCE0" w:rsidR="00A74CC1" w:rsidRPr="0057529B" w:rsidRDefault="00A74CC1" w:rsidP="00D650A1">
      <w:pPr>
        <w:rPr>
          <w:rFonts w:asciiTheme="minorHAnsi" w:hAnsiTheme="minorHAnsi" w:cstheme="minorHAnsi"/>
        </w:rPr>
      </w:pPr>
      <w:r w:rsidRPr="0057529B">
        <w:rPr>
          <w:rFonts w:asciiTheme="minorHAnsi" w:hAnsiTheme="minorHAnsi" w:cstheme="minorHAnsi"/>
        </w:rPr>
        <w:t>The</w:t>
      </w:r>
      <w:r w:rsidR="004D379B" w:rsidRPr="0057529B">
        <w:rPr>
          <w:rFonts w:asciiTheme="minorHAnsi" w:hAnsiTheme="minorHAnsi" w:cstheme="minorHAnsi"/>
        </w:rPr>
        <w:t xml:space="preserve"> Project creates understanding for the Audience on the historical period. </w:t>
      </w:r>
      <w:r w:rsidR="008F7E38" w:rsidRPr="0057529B">
        <w:rPr>
          <w:rFonts w:asciiTheme="minorHAnsi" w:hAnsiTheme="minorHAnsi" w:cstheme="minorHAnsi"/>
        </w:rPr>
        <w:t xml:space="preserve">The better the Project works the more the Audience understands the Information. </w:t>
      </w:r>
      <w:r w:rsidR="00C86599" w:rsidRPr="0057529B">
        <w:rPr>
          <w:rFonts w:asciiTheme="minorHAnsi" w:hAnsiTheme="minorHAnsi" w:cstheme="minorHAnsi"/>
        </w:rPr>
        <w:t>Digital Humanities</w:t>
      </w:r>
      <w:r w:rsidR="000768D6" w:rsidRPr="0057529B">
        <w:rPr>
          <w:rFonts w:asciiTheme="minorHAnsi" w:hAnsiTheme="minorHAnsi" w:cstheme="minorHAnsi"/>
        </w:rPr>
        <w:t xml:space="preserve"> is increasing centrality to research in humanities.</w:t>
      </w:r>
      <w:r w:rsidR="000768D6" w:rsidRPr="0057529B">
        <w:rPr>
          <w:rStyle w:val="FootnoteReference"/>
          <w:rFonts w:asciiTheme="minorHAnsi" w:hAnsiTheme="minorHAnsi" w:cstheme="minorHAnsi"/>
        </w:rPr>
        <w:footnoteReference w:id="8"/>
      </w:r>
      <w:r w:rsidR="005D2689" w:rsidRPr="0057529B">
        <w:rPr>
          <w:rFonts w:asciiTheme="minorHAnsi" w:hAnsiTheme="minorHAnsi" w:cstheme="minorHAnsi"/>
        </w:rPr>
        <w:t xml:space="preserve"> This means that Projects like City witness are resources to centralise the research and to make all the research accessible to the audience making them understand the historical period easie</w:t>
      </w:r>
      <w:r w:rsidR="00BB27B8" w:rsidRPr="0057529B">
        <w:rPr>
          <w:rFonts w:asciiTheme="minorHAnsi" w:hAnsiTheme="minorHAnsi" w:cstheme="minorHAnsi"/>
        </w:rPr>
        <w:t xml:space="preserve">r and in one place rather than looking </w:t>
      </w:r>
      <w:r w:rsidR="00CA18DF" w:rsidRPr="0057529B">
        <w:rPr>
          <w:rFonts w:asciiTheme="minorHAnsi" w:hAnsiTheme="minorHAnsi" w:cstheme="minorHAnsi"/>
        </w:rPr>
        <w:t xml:space="preserve">through endless articles trying to get some information. It makes it easier for learning. The purpose of the </w:t>
      </w:r>
      <w:r w:rsidR="007E7CDF" w:rsidRPr="0057529B">
        <w:rPr>
          <w:rFonts w:asciiTheme="minorHAnsi" w:hAnsiTheme="minorHAnsi" w:cstheme="minorHAnsi"/>
        </w:rPr>
        <w:t>website to make learning fun and interactive making them easier to understand</w:t>
      </w:r>
      <w:r w:rsidR="0080339D" w:rsidRPr="0057529B">
        <w:rPr>
          <w:rFonts w:asciiTheme="minorHAnsi" w:hAnsiTheme="minorHAnsi" w:cstheme="minorHAnsi"/>
        </w:rPr>
        <w:t xml:space="preserve">. It is easier for teachers to access the website and get students involves so it could be a great educational resource. </w:t>
      </w:r>
      <w:r w:rsidR="00476AE0" w:rsidRPr="0057529B">
        <w:rPr>
          <w:rFonts w:asciiTheme="minorHAnsi" w:hAnsiTheme="minorHAnsi" w:cstheme="minorHAnsi"/>
        </w:rPr>
        <w:t>Therefore</w:t>
      </w:r>
      <w:r w:rsidR="0080339D" w:rsidRPr="0057529B">
        <w:rPr>
          <w:rFonts w:asciiTheme="minorHAnsi" w:hAnsiTheme="minorHAnsi" w:cstheme="minorHAnsi"/>
        </w:rPr>
        <w:t xml:space="preserve">, theoretically </w:t>
      </w:r>
      <w:r w:rsidR="00476AE0" w:rsidRPr="0057529B">
        <w:rPr>
          <w:rFonts w:asciiTheme="minorHAnsi" w:hAnsiTheme="minorHAnsi" w:cstheme="minorHAnsi"/>
        </w:rPr>
        <w:t>Projects likes City Witness is a great educational and research project but in reality, the Projects need to be made better by better funding to get stronger software to prevent it from crashing.</w:t>
      </w:r>
    </w:p>
    <w:p w14:paraId="0D11E498" w14:textId="027B5A03" w:rsidR="00476AE0" w:rsidRPr="0057529B" w:rsidRDefault="00476AE0" w:rsidP="00D650A1">
      <w:pPr>
        <w:rPr>
          <w:rFonts w:asciiTheme="minorHAnsi" w:hAnsiTheme="minorHAnsi" w:cstheme="minorHAnsi"/>
        </w:rPr>
      </w:pPr>
    </w:p>
    <w:p w14:paraId="08369654" w14:textId="533ED384" w:rsidR="00476AE0" w:rsidRPr="0057529B" w:rsidRDefault="00476AE0" w:rsidP="00476AE0">
      <w:pPr>
        <w:rPr>
          <w:rFonts w:asciiTheme="minorHAnsi" w:hAnsiTheme="minorHAnsi" w:cstheme="minorHAnsi"/>
        </w:rPr>
      </w:pPr>
      <w:r w:rsidRPr="0057529B">
        <w:rPr>
          <w:rFonts w:asciiTheme="minorHAnsi" w:hAnsiTheme="minorHAnsi" w:cstheme="minorHAnsi"/>
        </w:rPr>
        <w:t>In conclusion,</w:t>
      </w:r>
      <w:r w:rsidRPr="0057529B">
        <w:rPr>
          <w:rFonts w:asciiTheme="minorHAnsi" w:hAnsiTheme="minorHAnsi" w:cstheme="minorHAnsi"/>
        </w:rPr>
        <w:t xml:space="preserve"> projects like City Witness deepen our understanding of a historical period</w:t>
      </w:r>
      <w:r w:rsidRPr="0057529B">
        <w:rPr>
          <w:rFonts w:asciiTheme="minorHAnsi" w:hAnsiTheme="minorHAnsi" w:cstheme="minorHAnsi"/>
        </w:rPr>
        <w:t xml:space="preserve"> when done correctly and with proper funding. </w:t>
      </w:r>
      <w:r w:rsidR="00E268DC" w:rsidRPr="0057529B">
        <w:rPr>
          <w:rFonts w:asciiTheme="minorHAnsi" w:hAnsiTheme="minorHAnsi" w:cstheme="minorHAnsi"/>
        </w:rPr>
        <w:t>These projects would make great educational and academic resources. By using games, they are engaging all parts of the brain and using interactive learning which can be great for Education. For schools, the projects really help the school</w:t>
      </w:r>
      <w:r w:rsidR="004931B6" w:rsidRPr="0057529B">
        <w:rPr>
          <w:rFonts w:asciiTheme="minorHAnsi" w:hAnsiTheme="minorHAnsi" w:cstheme="minorHAnsi"/>
        </w:rPr>
        <w:t xml:space="preserve"> by the research and information being in one pla</w:t>
      </w:r>
      <w:r w:rsidR="00175B83" w:rsidRPr="0057529B">
        <w:rPr>
          <w:rFonts w:asciiTheme="minorHAnsi" w:hAnsiTheme="minorHAnsi" w:cstheme="minorHAnsi"/>
        </w:rPr>
        <w:t>c</w:t>
      </w:r>
      <w:r w:rsidR="004931B6" w:rsidRPr="0057529B">
        <w:rPr>
          <w:rFonts w:asciiTheme="minorHAnsi" w:hAnsiTheme="minorHAnsi" w:cstheme="minorHAnsi"/>
        </w:rPr>
        <w:t xml:space="preserve">e and </w:t>
      </w:r>
      <w:r w:rsidR="00C048C9" w:rsidRPr="0057529B">
        <w:rPr>
          <w:rFonts w:asciiTheme="minorHAnsi" w:hAnsiTheme="minorHAnsi" w:cstheme="minorHAnsi"/>
        </w:rPr>
        <w:t>have them with a game and with different elements of learning to engage a class of different preferred learning. Therefore, Projects like City Witness is a good idea but needs to be funded correctly to allow a deeper understanding of a Historical period</w:t>
      </w:r>
      <w:r w:rsidR="000705B9" w:rsidRPr="0057529B">
        <w:rPr>
          <w:rFonts w:asciiTheme="minorHAnsi" w:hAnsiTheme="minorHAnsi" w:cstheme="minorHAnsi"/>
        </w:rPr>
        <w:t>.</w:t>
      </w:r>
    </w:p>
    <w:p w14:paraId="00D918F5" w14:textId="77777777" w:rsidR="0057529B" w:rsidRPr="0057529B" w:rsidRDefault="0057529B" w:rsidP="00476AE0">
      <w:pPr>
        <w:rPr>
          <w:rFonts w:asciiTheme="minorHAnsi" w:hAnsiTheme="minorHAnsi" w:cstheme="minorHAnsi"/>
        </w:rPr>
      </w:pPr>
    </w:p>
    <w:p w14:paraId="33F195F5" w14:textId="239F22EE" w:rsidR="0057529B" w:rsidRDefault="0057529B" w:rsidP="0057529B">
      <w:pPr>
        <w:jc w:val="center"/>
        <w:rPr>
          <w:rFonts w:asciiTheme="minorHAnsi" w:hAnsiTheme="minorHAnsi" w:cstheme="minorHAnsi"/>
          <w:b/>
          <w:bCs/>
          <w:color w:val="37393C"/>
        </w:rPr>
      </w:pPr>
      <w:r w:rsidRPr="0057529B">
        <w:rPr>
          <w:rFonts w:asciiTheme="minorHAnsi" w:hAnsiTheme="minorHAnsi" w:cstheme="minorHAnsi"/>
          <w:b/>
          <w:bCs/>
          <w:color w:val="37393C"/>
        </w:rPr>
        <w:t>References</w:t>
      </w:r>
    </w:p>
    <w:p w14:paraId="2B0BD995" w14:textId="77777777" w:rsidR="0057529B" w:rsidRPr="0057529B" w:rsidRDefault="0057529B" w:rsidP="0057529B">
      <w:pPr>
        <w:jc w:val="center"/>
        <w:rPr>
          <w:rFonts w:asciiTheme="minorHAnsi" w:hAnsiTheme="minorHAnsi" w:cstheme="minorHAnsi"/>
          <w:b/>
          <w:bCs/>
          <w:color w:val="37393C"/>
        </w:rPr>
      </w:pPr>
    </w:p>
    <w:p w14:paraId="56129A77" w14:textId="1AF32497" w:rsidR="0057529B" w:rsidRPr="0057529B" w:rsidRDefault="0057529B" w:rsidP="0057529B">
      <w:pPr>
        <w:shd w:val="clear" w:color="auto" w:fill="FFFFFF"/>
        <w:rPr>
          <w:rFonts w:asciiTheme="minorHAnsi" w:hAnsiTheme="minorHAnsi" w:cstheme="minorHAnsi"/>
          <w:color w:val="37393C"/>
        </w:rPr>
      </w:pPr>
      <w:r w:rsidRPr="0057529B">
        <w:rPr>
          <w:rFonts w:asciiTheme="minorHAnsi" w:hAnsiTheme="minorHAnsi" w:cstheme="minorHAnsi"/>
          <w:color w:val="37393C"/>
        </w:rPr>
        <w:t>Blanchette Sarrasin, Jérémie, Lorie-Marlène Brault Foisy, Geneviève Allaire-Duquette, and Steve</w:t>
      </w:r>
      <w:r>
        <w:rPr>
          <w:rFonts w:asciiTheme="minorHAnsi" w:hAnsiTheme="minorHAnsi" w:cstheme="minorHAnsi"/>
          <w:color w:val="37393C"/>
        </w:rPr>
        <w:t xml:space="preserve"> </w:t>
      </w:r>
      <w:r w:rsidRPr="0057529B">
        <w:rPr>
          <w:rFonts w:asciiTheme="minorHAnsi" w:hAnsiTheme="minorHAnsi" w:cstheme="minorHAnsi"/>
          <w:color w:val="37393C"/>
        </w:rPr>
        <w:t>Masson. 2020. “Understanding Your Brain to Help You Learn Better,”</w:t>
      </w:r>
      <w:r w:rsidRPr="0057529B">
        <w:rPr>
          <w:rStyle w:val="apple-converted-space"/>
          <w:rFonts w:asciiTheme="minorHAnsi" w:hAnsiTheme="minorHAnsi" w:cstheme="minorHAnsi"/>
          <w:color w:val="37393C"/>
        </w:rPr>
        <w:t> </w:t>
      </w:r>
      <w:r w:rsidRPr="0057529B">
        <w:rPr>
          <w:rFonts w:asciiTheme="minorHAnsi" w:hAnsiTheme="minorHAnsi" w:cstheme="minorHAnsi"/>
          <w:i/>
          <w:iCs/>
          <w:color w:val="37393C"/>
        </w:rPr>
        <w:t>Frontiers for Young Minds</w:t>
      </w:r>
      <w:r w:rsidRPr="0057529B">
        <w:rPr>
          <w:rFonts w:asciiTheme="minorHAnsi" w:hAnsiTheme="minorHAnsi" w:cstheme="minorHAnsi"/>
          <w:color w:val="37393C"/>
        </w:rPr>
        <w:t xml:space="preserve">, 8 </w:t>
      </w:r>
      <w:hyperlink r:id="rId7" w:history="1">
        <w:r w:rsidRPr="002E512E">
          <w:rPr>
            <w:rStyle w:val="Hyperlink"/>
            <w:rFonts w:asciiTheme="minorHAnsi" w:hAnsiTheme="minorHAnsi" w:cstheme="minorHAnsi"/>
          </w:rPr>
          <w:t>https://doi.org/10.3389/frym.2020.00054</w:t>
        </w:r>
      </w:hyperlink>
      <w:r>
        <w:rPr>
          <w:rFonts w:asciiTheme="minorHAnsi" w:hAnsiTheme="minorHAnsi" w:cstheme="minorHAnsi"/>
          <w:color w:val="37393C"/>
        </w:rPr>
        <w:t xml:space="preserve"> </w:t>
      </w:r>
    </w:p>
    <w:p w14:paraId="22BCA57E" w14:textId="08F654D2" w:rsidR="0057529B" w:rsidRDefault="0057529B" w:rsidP="0057529B">
      <w:pPr>
        <w:shd w:val="clear" w:color="auto" w:fill="FFFFFF"/>
        <w:ind w:hanging="420"/>
        <w:rPr>
          <w:rFonts w:asciiTheme="minorHAnsi" w:hAnsiTheme="minorHAnsi" w:cstheme="minorHAnsi"/>
          <w:color w:val="37393C"/>
        </w:rPr>
      </w:pPr>
      <w:r w:rsidRPr="0057529B">
        <w:rPr>
          <w:rFonts w:asciiTheme="minorHAnsi" w:hAnsiTheme="minorHAnsi" w:cstheme="minorHAnsi"/>
          <w:color w:val="37393C"/>
        </w:rPr>
        <w:lastRenderedPageBreak/>
        <w:t>Chang, Jenny. 2019. “54 Gamification Statistics You Must Know: 2021/2022 Market Share Analysis &amp; Data,”</w:t>
      </w:r>
      <w:r w:rsidRPr="0057529B">
        <w:rPr>
          <w:rStyle w:val="apple-converted-space"/>
          <w:rFonts w:asciiTheme="minorHAnsi" w:hAnsiTheme="minorHAnsi" w:cstheme="minorHAnsi"/>
          <w:color w:val="37393C"/>
        </w:rPr>
        <w:t> </w:t>
      </w:r>
      <w:r w:rsidRPr="0057529B">
        <w:rPr>
          <w:rFonts w:asciiTheme="minorHAnsi" w:hAnsiTheme="minorHAnsi" w:cstheme="minorHAnsi"/>
          <w:i/>
          <w:iCs/>
          <w:color w:val="37393C"/>
        </w:rPr>
        <w:t>Financesonline.com</w:t>
      </w:r>
      <w:r w:rsidRPr="0057529B">
        <w:rPr>
          <w:rStyle w:val="apple-converted-space"/>
          <w:rFonts w:asciiTheme="minorHAnsi" w:hAnsiTheme="minorHAnsi" w:cstheme="minorHAnsi"/>
          <w:color w:val="37393C"/>
        </w:rPr>
        <w:t> </w:t>
      </w:r>
      <w:hyperlink r:id="rId8" w:history="1">
        <w:r w:rsidRPr="002E512E">
          <w:rPr>
            <w:rStyle w:val="Hyperlink"/>
            <w:rFonts w:asciiTheme="minorHAnsi" w:hAnsiTheme="minorHAnsi" w:cstheme="minorHAnsi"/>
          </w:rPr>
          <w:t>https://financesonline.com/gamification-statistics/</w:t>
        </w:r>
      </w:hyperlink>
      <w:r>
        <w:rPr>
          <w:rFonts w:asciiTheme="minorHAnsi" w:hAnsiTheme="minorHAnsi" w:cstheme="minorHAnsi"/>
          <w:color w:val="37393C"/>
        </w:rPr>
        <w:t xml:space="preserve"> </w:t>
      </w:r>
      <w:r w:rsidRPr="0057529B">
        <w:rPr>
          <w:rFonts w:asciiTheme="minorHAnsi" w:hAnsiTheme="minorHAnsi" w:cstheme="minorHAnsi"/>
          <w:color w:val="37393C"/>
        </w:rPr>
        <w:t>[accessed 7 October 2022]</w:t>
      </w:r>
    </w:p>
    <w:p w14:paraId="4C42E8F1" w14:textId="77777777" w:rsidR="0057529B" w:rsidRPr="0057529B" w:rsidRDefault="0057529B" w:rsidP="0057529B">
      <w:pPr>
        <w:shd w:val="clear" w:color="auto" w:fill="FFFFFF"/>
        <w:ind w:hanging="420"/>
        <w:rPr>
          <w:rFonts w:asciiTheme="minorHAnsi" w:hAnsiTheme="minorHAnsi" w:cstheme="minorHAnsi"/>
          <w:color w:val="37393C"/>
        </w:rPr>
      </w:pPr>
    </w:p>
    <w:p w14:paraId="3A259995" w14:textId="25C05CC8" w:rsidR="0057529B" w:rsidRDefault="0057529B" w:rsidP="0057529B">
      <w:pPr>
        <w:shd w:val="clear" w:color="auto" w:fill="FFFFFF"/>
        <w:ind w:hanging="420"/>
        <w:rPr>
          <w:rFonts w:asciiTheme="minorHAnsi" w:hAnsiTheme="minorHAnsi" w:cstheme="minorHAnsi"/>
          <w:color w:val="37393C"/>
        </w:rPr>
      </w:pPr>
      <w:proofErr w:type="spellStart"/>
      <w:r w:rsidRPr="0057529B">
        <w:rPr>
          <w:rFonts w:asciiTheme="minorHAnsi" w:hAnsiTheme="minorHAnsi" w:cstheme="minorHAnsi"/>
          <w:color w:val="37393C"/>
        </w:rPr>
        <w:t>Citroner</w:t>
      </w:r>
      <w:proofErr w:type="spellEnd"/>
      <w:r w:rsidRPr="0057529B">
        <w:rPr>
          <w:rFonts w:asciiTheme="minorHAnsi" w:hAnsiTheme="minorHAnsi" w:cstheme="minorHAnsi"/>
          <w:color w:val="37393C"/>
        </w:rPr>
        <w:t>, George. 2022. “65% of Students Prefer In-Person Learning, New Survey Finds,”</w:t>
      </w:r>
      <w:r w:rsidRPr="0057529B">
        <w:rPr>
          <w:rStyle w:val="apple-converted-space"/>
          <w:rFonts w:asciiTheme="minorHAnsi" w:hAnsiTheme="minorHAnsi" w:cstheme="minorHAnsi"/>
          <w:color w:val="37393C"/>
        </w:rPr>
        <w:t> </w:t>
      </w:r>
      <w:r w:rsidRPr="0057529B">
        <w:rPr>
          <w:rFonts w:asciiTheme="minorHAnsi" w:hAnsiTheme="minorHAnsi" w:cstheme="minorHAnsi"/>
          <w:i/>
          <w:iCs/>
          <w:color w:val="37393C"/>
        </w:rPr>
        <w:t>Healthline Media</w:t>
      </w:r>
      <w:r w:rsidRPr="0057529B">
        <w:rPr>
          <w:rStyle w:val="apple-converted-space"/>
          <w:rFonts w:asciiTheme="minorHAnsi" w:hAnsiTheme="minorHAnsi" w:cstheme="minorHAnsi"/>
          <w:color w:val="37393C"/>
        </w:rPr>
        <w:t> </w:t>
      </w:r>
      <w:hyperlink r:id="rId9" w:history="1">
        <w:r w:rsidRPr="002E512E">
          <w:rPr>
            <w:rStyle w:val="Hyperlink"/>
            <w:rFonts w:asciiTheme="minorHAnsi" w:hAnsiTheme="minorHAnsi" w:cstheme="minorHAnsi"/>
          </w:rPr>
          <w:t>https://www.healthline.com/health-news/65-of-students-prefer-in-person-learning-new-survey-finds</w:t>
        </w:r>
      </w:hyperlink>
      <w:r>
        <w:rPr>
          <w:rFonts w:asciiTheme="minorHAnsi" w:hAnsiTheme="minorHAnsi" w:cstheme="minorHAnsi"/>
          <w:color w:val="37393C"/>
        </w:rPr>
        <w:t xml:space="preserve"> </w:t>
      </w:r>
      <w:r w:rsidRPr="0057529B">
        <w:rPr>
          <w:rFonts w:asciiTheme="minorHAnsi" w:hAnsiTheme="minorHAnsi" w:cstheme="minorHAnsi"/>
          <w:color w:val="37393C"/>
        </w:rPr>
        <w:t>[accessed 7 October 2022]</w:t>
      </w:r>
    </w:p>
    <w:p w14:paraId="7308126F" w14:textId="77777777" w:rsidR="0057529B" w:rsidRDefault="0057529B" w:rsidP="0057529B">
      <w:pPr>
        <w:shd w:val="clear" w:color="auto" w:fill="FFFFFF"/>
        <w:rPr>
          <w:rFonts w:asciiTheme="minorHAnsi" w:hAnsiTheme="minorHAnsi" w:cstheme="minorHAnsi"/>
          <w:color w:val="37393C"/>
        </w:rPr>
      </w:pPr>
    </w:p>
    <w:p w14:paraId="4F81B58E" w14:textId="1B67AA97" w:rsidR="0057529B" w:rsidRDefault="0057529B" w:rsidP="0057529B">
      <w:pPr>
        <w:shd w:val="clear" w:color="auto" w:fill="FFFFFF"/>
        <w:rPr>
          <w:rFonts w:asciiTheme="minorHAnsi" w:hAnsiTheme="minorHAnsi" w:cstheme="minorHAnsi"/>
          <w:color w:val="37393C"/>
        </w:rPr>
      </w:pPr>
      <w:r w:rsidRPr="0057529B">
        <w:rPr>
          <w:rFonts w:asciiTheme="minorHAnsi" w:hAnsiTheme="minorHAnsi" w:cstheme="minorHAnsi"/>
          <w:color w:val="37393C"/>
        </w:rPr>
        <w:t>“Game.” [n.d.].</w:t>
      </w:r>
      <w:r w:rsidRPr="0057529B">
        <w:rPr>
          <w:rStyle w:val="apple-converted-space"/>
          <w:rFonts w:asciiTheme="minorHAnsi" w:hAnsiTheme="minorHAnsi" w:cstheme="minorHAnsi"/>
          <w:color w:val="37393C"/>
        </w:rPr>
        <w:t> </w:t>
      </w:r>
      <w:r w:rsidRPr="0057529B">
        <w:rPr>
          <w:rFonts w:asciiTheme="minorHAnsi" w:hAnsiTheme="minorHAnsi" w:cstheme="minorHAnsi"/>
          <w:i/>
          <w:iCs/>
          <w:color w:val="37393C"/>
        </w:rPr>
        <w:t>Medievalswansea.ac.uk</w:t>
      </w:r>
      <w:hyperlink r:id="rId10" w:history="1">
        <w:r w:rsidRPr="002E512E">
          <w:rPr>
            <w:rStyle w:val="Hyperlink"/>
            <w:rFonts w:asciiTheme="minorHAnsi" w:hAnsiTheme="minorHAnsi" w:cstheme="minorHAnsi"/>
          </w:rPr>
          <w:t>https://www.medievalswansea.ac.uk/en/game/index.html</w:t>
        </w:r>
      </w:hyperlink>
      <w:r>
        <w:rPr>
          <w:rFonts w:asciiTheme="minorHAnsi" w:hAnsiTheme="minorHAnsi" w:cstheme="minorHAnsi"/>
          <w:color w:val="37393C"/>
        </w:rPr>
        <w:t xml:space="preserve"> </w:t>
      </w:r>
      <w:r w:rsidRPr="0057529B">
        <w:rPr>
          <w:rFonts w:asciiTheme="minorHAnsi" w:hAnsiTheme="minorHAnsi" w:cstheme="minorHAnsi"/>
          <w:color w:val="37393C"/>
        </w:rPr>
        <w:t>[accessed 7 October 2022]</w:t>
      </w:r>
    </w:p>
    <w:p w14:paraId="605EC778" w14:textId="77777777" w:rsidR="0057529B" w:rsidRPr="0057529B" w:rsidRDefault="0057529B" w:rsidP="0057529B">
      <w:pPr>
        <w:shd w:val="clear" w:color="auto" w:fill="FFFFFF"/>
        <w:rPr>
          <w:rFonts w:asciiTheme="minorHAnsi" w:hAnsiTheme="minorHAnsi" w:cstheme="minorHAnsi"/>
          <w:color w:val="37393C"/>
        </w:rPr>
      </w:pPr>
    </w:p>
    <w:p w14:paraId="3E1EECEA" w14:textId="17ACB746" w:rsidR="0057529B" w:rsidRDefault="0057529B" w:rsidP="0057529B">
      <w:pPr>
        <w:shd w:val="clear" w:color="auto" w:fill="FFFFFF"/>
        <w:ind w:hanging="420"/>
        <w:rPr>
          <w:rFonts w:asciiTheme="minorHAnsi" w:hAnsiTheme="minorHAnsi" w:cstheme="minorHAnsi"/>
          <w:color w:val="37393C"/>
        </w:rPr>
      </w:pPr>
      <w:r w:rsidRPr="0057529B">
        <w:rPr>
          <w:rFonts w:asciiTheme="minorHAnsi" w:hAnsiTheme="minorHAnsi" w:cstheme="minorHAnsi"/>
          <w:color w:val="37393C"/>
        </w:rPr>
        <w:t>George. 2021. “Why Online Games Are a Great Way to Engage Your Audience,”</w:t>
      </w:r>
      <w:r w:rsidRPr="0057529B">
        <w:rPr>
          <w:rStyle w:val="apple-converted-space"/>
          <w:rFonts w:asciiTheme="minorHAnsi" w:hAnsiTheme="minorHAnsi" w:cstheme="minorHAnsi"/>
          <w:color w:val="37393C"/>
        </w:rPr>
        <w:t> </w:t>
      </w:r>
      <w:r w:rsidRPr="0057529B">
        <w:rPr>
          <w:rFonts w:asciiTheme="minorHAnsi" w:hAnsiTheme="minorHAnsi" w:cstheme="minorHAnsi"/>
          <w:i/>
          <w:iCs/>
          <w:color w:val="37393C"/>
        </w:rPr>
        <w:t>Onebite</w:t>
      </w:r>
      <w:hyperlink r:id="rId11" w:history="1">
        <w:r w:rsidRPr="002E512E">
          <w:rPr>
            <w:rStyle w:val="Hyperlink"/>
            <w:rFonts w:asciiTheme="minorHAnsi" w:hAnsiTheme="minorHAnsi" w:cstheme="minorHAnsi"/>
          </w:rPr>
          <w:t>https://www.onebite.co.uk/news-and-views/why-online-games-are-a-great-way-to-engage-your-audience/</w:t>
        </w:r>
      </w:hyperlink>
      <w:r>
        <w:rPr>
          <w:rFonts w:asciiTheme="minorHAnsi" w:hAnsiTheme="minorHAnsi" w:cstheme="minorHAnsi"/>
          <w:color w:val="37393C"/>
        </w:rPr>
        <w:t xml:space="preserve"> </w:t>
      </w:r>
      <w:r w:rsidRPr="0057529B">
        <w:rPr>
          <w:rFonts w:asciiTheme="minorHAnsi" w:hAnsiTheme="minorHAnsi" w:cstheme="minorHAnsi"/>
          <w:color w:val="37393C"/>
        </w:rPr>
        <w:t>[accessed 7 October 2022]</w:t>
      </w:r>
    </w:p>
    <w:p w14:paraId="57FFA3E3" w14:textId="77777777" w:rsidR="002D5528" w:rsidRPr="0057529B" w:rsidRDefault="002D5528" w:rsidP="0057529B">
      <w:pPr>
        <w:shd w:val="clear" w:color="auto" w:fill="FFFFFF"/>
        <w:ind w:hanging="420"/>
        <w:rPr>
          <w:rFonts w:asciiTheme="minorHAnsi" w:hAnsiTheme="minorHAnsi" w:cstheme="minorHAnsi"/>
          <w:color w:val="37393C"/>
        </w:rPr>
      </w:pPr>
    </w:p>
    <w:p w14:paraId="25028667" w14:textId="76544F00" w:rsidR="0057529B" w:rsidRPr="0057529B" w:rsidRDefault="0057529B" w:rsidP="0057529B">
      <w:pPr>
        <w:shd w:val="clear" w:color="auto" w:fill="FFFFFF"/>
        <w:ind w:hanging="420"/>
        <w:rPr>
          <w:rFonts w:asciiTheme="minorHAnsi" w:hAnsiTheme="minorHAnsi" w:cstheme="minorHAnsi"/>
          <w:color w:val="37393C"/>
        </w:rPr>
      </w:pPr>
      <w:r w:rsidRPr="0057529B">
        <w:rPr>
          <w:rFonts w:asciiTheme="minorHAnsi" w:hAnsiTheme="minorHAnsi" w:cstheme="minorHAnsi"/>
          <w:color w:val="37393C"/>
        </w:rPr>
        <w:t>“Internet and Social Media Users in the World 2022.” [n.d.].</w:t>
      </w:r>
      <w:r w:rsidRPr="0057529B">
        <w:rPr>
          <w:rStyle w:val="apple-converted-space"/>
          <w:rFonts w:asciiTheme="minorHAnsi" w:hAnsiTheme="minorHAnsi" w:cstheme="minorHAnsi"/>
          <w:color w:val="37393C"/>
        </w:rPr>
        <w:t> </w:t>
      </w:r>
      <w:r w:rsidRPr="0057529B">
        <w:rPr>
          <w:rFonts w:asciiTheme="minorHAnsi" w:hAnsiTheme="minorHAnsi" w:cstheme="minorHAnsi"/>
          <w:i/>
          <w:iCs/>
          <w:color w:val="37393C"/>
        </w:rPr>
        <w:t>Statista</w:t>
      </w:r>
      <w:hyperlink r:id="rId12" w:history="1">
        <w:r w:rsidRPr="002E512E">
          <w:rPr>
            <w:rStyle w:val="Hyperlink"/>
            <w:rFonts w:asciiTheme="minorHAnsi" w:hAnsiTheme="minorHAnsi" w:cstheme="minorHAnsi"/>
          </w:rPr>
          <w:t>https://www.statista.com/statistics/617136/digital-population-worldwide/</w:t>
        </w:r>
      </w:hyperlink>
      <w:r>
        <w:rPr>
          <w:rFonts w:asciiTheme="minorHAnsi" w:hAnsiTheme="minorHAnsi" w:cstheme="minorHAnsi"/>
          <w:color w:val="37393C"/>
        </w:rPr>
        <w:t xml:space="preserve"> </w:t>
      </w:r>
      <w:r w:rsidRPr="0057529B">
        <w:rPr>
          <w:rFonts w:asciiTheme="minorHAnsi" w:hAnsiTheme="minorHAnsi" w:cstheme="minorHAnsi"/>
          <w:color w:val="37393C"/>
        </w:rPr>
        <w:t>[accessed 6 October 2022]</w:t>
      </w:r>
    </w:p>
    <w:sectPr w:rsidR="0057529B" w:rsidRPr="0057529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26A715" w14:textId="77777777" w:rsidR="003E3D52" w:rsidRDefault="003E3D52" w:rsidP="003F6884">
      <w:r>
        <w:separator/>
      </w:r>
    </w:p>
  </w:endnote>
  <w:endnote w:type="continuationSeparator" w:id="0">
    <w:p w14:paraId="186C0CBD" w14:textId="77777777" w:rsidR="003E3D52" w:rsidRDefault="003E3D52" w:rsidP="003F688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6898AB" w14:textId="77777777" w:rsidR="003E3D52" w:rsidRDefault="003E3D52" w:rsidP="003F6884">
      <w:r>
        <w:separator/>
      </w:r>
    </w:p>
  </w:footnote>
  <w:footnote w:type="continuationSeparator" w:id="0">
    <w:p w14:paraId="70208E16" w14:textId="77777777" w:rsidR="003E3D52" w:rsidRDefault="003E3D52" w:rsidP="003F6884">
      <w:r>
        <w:continuationSeparator/>
      </w:r>
    </w:p>
  </w:footnote>
  <w:footnote w:id="1">
    <w:p w14:paraId="3F61D7B7" w14:textId="1A420160" w:rsidR="003F6884" w:rsidRPr="00E314BD" w:rsidRDefault="003F6884" w:rsidP="003F6884">
      <w:pPr>
        <w:rPr>
          <w:rFonts w:asciiTheme="minorHAnsi" w:hAnsiTheme="minorHAnsi" w:cstheme="minorHAnsi"/>
          <w:sz w:val="21"/>
          <w:szCs w:val="21"/>
        </w:rPr>
      </w:pPr>
      <w:r w:rsidRPr="003F6884">
        <w:rPr>
          <w:rStyle w:val="FootnoteReference"/>
          <w:rFonts w:asciiTheme="minorHAnsi" w:hAnsiTheme="minorHAnsi" w:cstheme="minorHAnsi"/>
          <w:sz w:val="21"/>
          <w:szCs w:val="21"/>
        </w:rPr>
        <w:footnoteRef/>
      </w:r>
      <w:r w:rsidRPr="003F6884">
        <w:rPr>
          <w:rFonts w:asciiTheme="minorHAnsi" w:hAnsiTheme="minorHAnsi" w:cstheme="minorHAnsi"/>
          <w:sz w:val="21"/>
          <w:szCs w:val="21"/>
        </w:rPr>
        <w:t xml:space="preserve"> </w:t>
      </w:r>
      <w:r w:rsidRPr="00E314BD">
        <w:rPr>
          <w:rFonts w:asciiTheme="minorHAnsi" w:hAnsiTheme="minorHAnsi" w:cstheme="minorHAnsi"/>
          <w:color w:val="37393C"/>
          <w:sz w:val="21"/>
          <w:szCs w:val="21"/>
          <w:shd w:val="clear" w:color="auto" w:fill="FFFFFF"/>
        </w:rPr>
        <w:t>Mandiberg, Michael. 2020. “Mapping Wikipedia,” </w:t>
      </w:r>
      <w:r w:rsidRPr="00E314BD">
        <w:rPr>
          <w:rFonts w:asciiTheme="minorHAnsi" w:hAnsiTheme="minorHAnsi" w:cstheme="minorHAnsi"/>
          <w:i/>
          <w:iCs/>
          <w:color w:val="37393C"/>
          <w:sz w:val="21"/>
          <w:szCs w:val="21"/>
        </w:rPr>
        <w:t>Atlantic Monthly (Boston, Mass.: 1993)</w:t>
      </w:r>
      <w:r w:rsidR="00B533B6" w:rsidRPr="00E314BD">
        <w:rPr>
          <w:rFonts w:cstheme="minorHAnsi"/>
          <w:color w:val="37393C"/>
          <w:sz w:val="21"/>
          <w:szCs w:val="21"/>
          <w:shd w:val="clear" w:color="auto" w:fill="FFFFFF"/>
        </w:rPr>
        <w:t xml:space="preserve"> </w:t>
      </w:r>
      <w:hyperlink r:id="rId1" w:history="1">
        <w:r w:rsidR="00B533B6" w:rsidRPr="00E314BD">
          <w:rPr>
            <w:rStyle w:val="Hyperlink"/>
            <w:rFonts w:cstheme="minorHAnsi"/>
            <w:sz w:val="21"/>
            <w:szCs w:val="21"/>
            <w:shd w:val="clear" w:color="auto" w:fill="FFFFFF"/>
          </w:rPr>
          <w:t>https://www.theatlan</w:t>
        </w:r>
        <w:r w:rsidR="00B533B6" w:rsidRPr="00E314BD">
          <w:rPr>
            <w:rStyle w:val="Hyperlink"/>
            <w:rFonts w:cstheme="minorHAnsi"/>
            <w:sz w:val="21"/>
            <w:szCs w:val="21"/>
            <w:shd w:val="clear" w:color="auto" w:fill="FFFFFF"/>
          </w:rPr>
          <w:t>t</w:t>
        </w:r>
        <w:r w:rsidR="00B533B6" w:rsidRPr="00E314BD">
          <w:rPr>
            <w:rStyle w:val="Hyperlink"/>
            <w:rFonts w:cstheme="minorHAnsi"/>
            <w:sz w:val="21"/>
            <w:szCs w:val="21"/>
            <w:shd w:val="clear" w:color="auto" w:fill="FFFFFF"/>
          </w:rPr>
          <w:t>ic.com/technology/archive/2020/02/where-wikipedias-editors-are-where-they-arent-and-why/605023/</w:t>
        </w:r>
      </w:hyperlink>
      <w:r w:rsidR="00B533B6" w:rsidRPr="00E314BD">
        <w:rPr>
          <w:rFonts w:cstheme="minorHAnsi"/>
          <w:color w:val="37393C"/>
          <w:sz w:val="21"/>
          <w:szCs w:val="21"/>
          <w:shd w:val="clear" w:color="auto" w:fill="FFFFFF"/>
        </w:rPr>
        <w:t xml:space="preserve"> </w:t>
      </w:r>
      <w:r w:rsidRPr="00E314BD">
        <w:rPr>
          <w:rFonts w:asciiTheme="minorHAnsi" w:hAnsiTheme="minorHAnsi" w:cstheme="minorHAnsi"/>
          <w:color w:val="37393C"/>
          <w:sz w:val="21"/>
          <w:szCs w:val="21"/>
          <w:shd w:val="clear" w:color="auto" w:fill="FFFFFF"/>
        </w:rPr>
        <w:t>[accessed 6 October 2022]</w:t>
      </w:r>
    </w:p>
  </w:footnote>
  <w:footnote w:id="2">
    <w:p w14:paraId="1EA8B2AF" w14:textId="1A154522" w:rsidR="008537D7" w:rsidRPr="00E314BD" w:rsidRDefault="008537D7" w:rsidP="008537D7">
      <w:pPr>
        <w:rPr>
          <w:rFonts w:asciiTheme="minorHAnsi" w:hAnsiTheme="minorHAnsi" w:cstheme="minorHAnsi"/>
          <w:sz w:val="21"/>
          <w:szCs w:val="21"/>
        </w:rPr>
      </w:pPr>
      <w:r w:rsidRPr="00E314BD">
        <w:rPr>
          <w:rStyle w:val="FootnoteReference"/>
          <w:rFonts w:asciiTheme="minorHAnsi" w:hAnsiTheme="minorHAnsi" w:cstheme="minorHAnsi"/>
          <w:sz w:val="21"/>
          <w:szCs w:val="21"/>
        </w:rPr>
        <w:footnoteRef/>
      </w:r>
      <w:r w:rsidRPr="00E314BD">
        <w:rPr>
          <w:rFonts w:asciiTheme="minorHAnsi" w:hAnsiTheme="minorHAnsi" w:cstheme="minorHAnsi"/>
          <w:sz w:val="21"/>
          <w:szCs w:val="21"/>
        </w:rPr>
        <w:t xml:space="preserve"> </w:t>
      </w:r>
      <w:r w:rsidRPr="00E314BD">
        <w:rPr>
          <w:rFonts w:asciiTheme="minorHAnsi" w:hAnsiTheme="minorHAnsi" w:cstheme="minorHAnsi"/>
          <w:color w:val="37393C"/>
          <w:sz w:val="21"/>
          <w:szCs w:val="21"/>
          <w:shd w:val="clear" w:color="auto" w:fill="FFFFFF"/>
        </w:rPr>
        <w:t xml:space="preserve">“Internet and Social Media Users in the World </w:t>
      </w:r>
      <w:r w:rsidRPr="00E314BD">
        <w:rPr>
          <w:rFonts w:cstheme="minorHAnsi"/>
          <w:color w:val="37393C"/>
          <w:sz w:val="21"/>
          <w:szCs w:val="21"/>
          <w:shd w:val="clear" w:color="auto" w:fill="FFFFFF"/>
        </w:rPr>
        <w:t xml:space="preserve">2022” </w:t>
      </w:r>
      <w:r w:rsidRPr="00E314BD">
        <w:rPr>
          <w:rFonts w:asciiTheme="minorHAnsi" w:hAnsiTheme="minorHAnsi" w:cstheme="minorHAnsi"/>
          <w:i/>
          <w:iCs/>
          <w:color w:val="37393C"/>
          <w:sz w:val="21"/>
          <w:szCs w:val="21"/>
        </w:rPr>
        <w:t>Statista</w:t>
      </w:r>
      <w:r w:rsidRPr="00E314BD">
        <w:rPr>
          <w:rFonts w:cstheme="minorHAnsi"/>
          <w:color w:val="37393C"/>
          <w:sz w:val="21"/>
          <w:szCs w:val="21"/>
          <w:shd w:val="clear" w:color="auto" w:fill="FFFFFF"/>
        </w:rPr>
        <w:t xml:space="preserve"> </w:t>
      </w:r>
      <w:hyperlink r:id="rId2" w:history="1">
        <w:r w:rsidRPr="00E314BD">
          <w:rPr>
            <w:rStyle w:val="Hyperlink"/>
            <w:rFonts w:cstheme="minorHAnsi"/>
            <w:sz w:val="21"/>
            <w:szCs w:val="21"/>
            <w:shd w:val="clear" w:color="auto" w:fill="FFFFFF"/>
          </w:rPr>
          <w:t>https://www.statista.com/statistics/617136/digital-population-worldwide/</w:t>
        </w:r>
      </w:hyperlink>
      <w:r w:rsidRPr="00E314BD">
        <w:rPr>
          <w:rFonts w:cstheme="minorHAnsi"/>
          <w:color w:val="37393C"/>
          <w:sz w:val="21"/>
          <w:szCs w:val="21"/>
          <w:shd w:val="clear" w:color="auto" w:fill="FFFFFF"/>
        </w:rPr>
        <w:t xml:space="preserve"> </w:t>
      </w:r>
      <w:r w:rsidRPr="00E314BD">
        <w:rPr>
          <w:rFonts w:asciiTheme="minorHAnsi" w:hAnsiTheme="minorHAnsi" w:cstheme="minorHAnsi"/>
          <w:color w:val="37393C"/>
          <w:sz w:val="21"/>
          <w:szCs w:val="21"/>
          <w:shd w:val="clear" w:color="auto" w:fill="FFFFFF"/>
        </w:rPr>
        <w:t>[accessed 6 October 2022]</w:t>
      </w:r>
    </w:p>
  </w:footnote>
  <w:footnote w:id="3">
    <w:p w14:paraId="379EE0B7" w14:textId="6165F9D6" w:rsidR="00E314BD" w:rsidRPr="00E314BD" w:rsidRDefault="00E314BD" w:rsidP="00E314BD">
      <w:r w:rsidRPr="00E314BD">
        <w:rPr>
          <w:rStyle w:val="FootnoteReference"/>
          <w:sz w:val="21"/>
          <w:szCs w:val="21"/>
        </w:rPr>
        <w:footnoteRef/>
      </w:r>
      <w:r w:rsidRPr="00E314BD">
        <w:rPr>
          <w:sz w:val="21"/>
          <w:szCs w:val="21"/>
        </w:rPr>
        <w:t xml:space="preserve"> </w:t>
      </w:r>
      <w:r w:rsidRPr="00E314BD">
        <w:rPr>
          <w:rFonts w:asciiTheme="minorHAnsi" w:hAnsiTheme="minorHAnsi" w:cstheme="minorHAnsi"/>
          <w:color w:val="37393C"/>
          <w:sz w:val="21"/>
          <w:szCs w:val="21"/>
          <w:shd w:val="clear" w:color="auto" w:fill="FFFFFF"/>
        </w:rPr>
        <w:t>“Game.” [n.d.]. </w:t>
      </w:r>
      <w:r w:rsidRPr="00E314BD">
        <w:rPr>
          <w:rFonts w:asciiTheme="minorHAnsi" w:hAnsiTheme="minorHAnsi" w:cstheme="minorHAnsi"/>
          <w:i/>
          <w:iCs/>
          <w:color w:val="37393C"/>
          <w:sz w:val="21"/>
          <w:szCs w:val="21"/>
        </w:rPr>
        <w:t>Medievalswansea.ac.uk</w:t>
      </w:r>
      <w:r w:rsidRPr="00E314BD">
        <w:rPr>
          <w:rFonts w:asciiTheme="minorHAnsi" w:hAnsiTheme="minorHAnsi" w:cstheme="minorHAnsi"/>
          <w:color w:val="37393C"/>
          <w:sz w:val="21"/>
          <w:szCs w:val="21"/>
          <w:shd w:val="clear" w:color="auto" w:fill="FFFFFF"/>
        </w:rPr>
        <w:t xml:space="preserve"> </w:t>
      </w:r>
      <w:hyperlink r:id="rId3" w:history="1">
        <w:r w:rsidRPr="00E314BD">
          <w:rPr>
            <w:rStyle w:val="Hyperlink"/>
            <w:rFonts w:asciiTheme="minorHAnsi" w:hAnsiTheme="minorHAnsi" w:cstheme="minorHAnsi"/>
            <w:sz w:val="21"/>
            <w:szCs w:val="21"/>
            <w:shd w:val="clear" w:color="auto" w:fill="FFFFFF"/>
          </w:rPr>
          <w:t>https://www.medievalswansea.ac.uk/en/game/index.html</w:t>
        </w:r>
      </w:hyperlink>
      <w:r w:rsidRPr="00E314BD">
        <w:rPr>
          <w:rFonts w:asciiTheme="minorHAnsi" w:hAnsiTheme="minorHAnsi" w:cstheme="minorHAnsi"/>
          <w:color w:val="37393C"/>
          <w:sz w:val="21"/>
          <w:szCs w:val="21"/>
          <w:shd w:val="clear" w:color="auto" w:fill="FFFFFF"/>
        </w:rPr>
        <w:t xml:space="preserve"> </w:t>
      </w:r>
      <w:r w:rsidRPr="00E314BD">
        <w:rPr>
          <w:rFonts w:asciiTheme="minorHAnsi" w:hAnsiTheme="minorHAnsi" w:cstheme="minorHAnsi"/>
          <w:color w:val="37393C"/>
          <w:sz w:val="21"/>
          <w:szCs w:val="21"/>
          <w:shd w:val="clear" w:color="auto" w:fill="FFFFFF"/>
        </w:rPr>
        <w:t>[accessed 7 October 2022]</w:t>
      </w:r>
    </w:p>
  </w:footnote>
  <w:footnote w:id="4">
    <w:p w14:paraId="23C71B7D" w14:textId="778BC284" w:rsidR="009948FE" w:rsidRPr="00365F86" w:rsidRDefault="009948FE" w:rsidP="00365F86">
      <w:pPr>
        <w:rPr>
          <w:rFonts w:cstheme="minorHAnsi"/>
          <w:color w:val="37393C"/>
          <w:sz w:val="21"/>
          <w:szCs w:val="21"/>
          <w:shd w:val="clear" w:color="auto" w:fill="FFFFFF"/>
        </w:rPr>
      </w:pPr>
      <w:r>
        <w:rPr>
          <w:rStyle w:val="FootnoteReference"/>
        </w:rPr>
        <w:footnoteRef/>
      </w:r>
      <w:r>
        <w:t xml:space="preserve"> </w:t>
      </w:r>
      <w:r w:rsidRPr="009948FE">
        <w:rPr>
          <w:rFonts w:asciiTheme="minorHAnsi" w:hAnsiTheme="minorHAnsi" w:cstheme="minorHAnsi"/>
          <w:color w:val="37393C"/>
          <w:sz w:val="21"/>
          <w:szCs w:val="21"/>
          <w:shd w:val="clear" w:color="auto" w:fill="FFFFFF"/>
        </w:rPr>
        <w:t>George. 2021. “Why Online Games Are a Great Way to Engage Your Audience,” </w:t>
      </w:r>
      <w:r w:rsidRPr="009948FE">
        <w:rPr>
          <w:rFonts w:asciiTheme="minorHAnsi" w:hAnsiTheme="minorHAnsi" w:cstheme="minorHAnsi"/>
          <w:i/>
          <w:iCs/>
          <w:color w:val="37393C"/>
          <w:sz w:val="21"/>
          <w:szCs w:val="21"/>
        </w:rPr>
        <w:t>Onebite</w:t>
      </w:r>
      <w:r>
        <w:rPr>
          <w:rFonts w:cstheme="minorHAnsi"/>
          <w:color w:val="37393C"/>
          <w:sz w:val="21"/>
          <w:szCs w:val="21"/>
          <w:shd w:val="clear" w:color="auto" w:fill="FFFFFF"/>
        </w:rPr>
        <w:t xml:space="preserve"> </w:t>
      </w:r>
      <w:hyperlink r:id="rId4" w:history="1">
        <w:r w:rsidRPr="002E512E">
          <w:rPr>
            <w:rStyle w:val="Hyperlink"/>
            <w:rFonts w:cstheme="minorHAnsi"/>
            <w:sz w:val="21"/>
            <w:szCs w:val="21"/>
            <w:shd w:val="clear" w:color="auto" w:fill="FFFFFF"/>
          </w:rPr>
          <w:t>https://www.onebite.co.uk/news-and-views/why-online-games-are-a-great-way-to-engage-your-audience/</w:t>
        </w:r>
      </w:hyperlink>
      <w:r>
        <w:rPr>
          <w:rFonts w:cstheme="minorHAnsi"/>
          <w:color w:val="37393C"/>
          <w:sz w:val="21"/>
          <w:szCs w:val="21"/>
          <w:shd w:val="clear" w:color="auto" w:fill="FFFFFF"/>
        </w:rPr>
        <w:t xml:space="preserve"> </w:t>
      </w:r>
      <w:r w:rsidRPr="009948FE">
        <w:rPr>
          <w:rFonts w:asciiTheme="minorHAnsi" w:hAnsiTheme="minorHAnsi" w:cstheme="minorHAnsi"/>
          <w:color w:val="37393C"/>
          <w:sz w:val="21"/>
          <w:szCs w:val="21"/>
          <w:shd w:val="clear" w:color="auto" w:fill="FFFFFF"/>
        </w:rPr>
        <w:t>[accessed 7 October 2022]</w:t>
      </w:r>
    </w:p>
  </w:footnote>
  <w:footnote w:id="5">
    <w:p w14:paraId="21358D40" w14:textId="0A502E0D" w:rsidR="00365F86" w:rsidRPr="00365F86" w:rsidRDefault="00365F86" w:rsidP="00365F86">
      <w:pPr>
        <w:rPr>
          <w:rFonts w:cstheme="minorHAnsi"/>
          <w:color w:val="37393C"/>
          <w:sz w:val="21"/>
          <w:szCs w:val="21"/>
          <w:shd w:val="clear" w:color="auto" w:fill="FFFFFF"/>
        </w:rPr>
      </w:pPr>
      <w:r w:rsidRPr="00365F86">
        <w:rPr>
          <w:rStyle w:val="FootnoteReference"/>
          <w:rFonts w:asciiTheme="minorHAnsi" w:hAnsiTheme="minorHAnsi" w:cstheme="minorHAnsi"/>
          <w:sz w:val="21"/>
          <w:szCs w:val="21"/>
        </w:rPr>
        <w:footnoteRef/>
      </w:r>
      <w:r w:rsidRPr="00365F86">
        <w:rPr>
          <w:rFonts w:asciiTheme="minorHAnsi" w:hAnsiTheme="minorHAnsi" w:cstheme="minorHAnsi"/>
          <w:sz w:val="21"/>
          <w:szCs w:val="21"/>
        </w:rPr>
        <w:t xml:space="preserve"> </w:t>
      </w:r>
      <w:r w:rsidRPr="00365F86">
        <w:rPr>
          <w:rFonts w:asciiTheme="minorHAnsi" w:hAnsiTheme="minorHAnsi" w:cstheme="minorHAnsi"/>
          <w:color w:val="37393C"/>
          <w:sz w:val="21"/>
          <w:szCs w:val="21"/>
          <w:shd w:val="clear" w:color="auto" w:fill="FFFFFF"/>
        </w:rPr>
        <w:t>Chang, Jenny. 2019. “54 Gamification Statistics You Must Know: 2021/2022 Market Share Analysis &amp; Data,” </w:t>
      </w:r>
      <w:r w:rsidRPr="00365F86">
        <w:rPr>
          <w:rFonts w:asciiTheme="minorHAnsi" w:hAnsiTheme="minorHAnsi" w:cstheme="minorHAnsi"/>
          <w:i/>
          <w:iCs/>
          <w:color w:val="37393C"/>
          <w:sz w:val="21"/>
          <w:szCs w:val="21"/>
        </w:rPr>
        <w:t>Financesonline.com</w:t>
      </w:r>
      <w:r>
        <w:rPr>
          <w:rFonts w:cstheme="minorHAnsi"/>
          <w:color w:val="37393C"/>
          <w:sz w:val="21"/>
          <w:szCs w:val="21"/>
          <w:shd w:val="clear" w:color="auto" w:fill="FFFFFF"/>
        </w:rPr>
        <w:t xml:space="preserve"> </w:t>
      </w:r>
      <w:hyperlink r:id="rId5" w:history="1">
        <w:r w:rsidRPr="002E512E">
          <w:rPr>
            <w:rStyle w:val="Hyperlink"/>
            <w:rFonts w:cstheme="minorHAnsi"/>
            <w:sz w:val="21"/>
            <w:szCs w:val="21"/>
            <w:shd w:val="clear" w:color="auto" w:fill="FFFFFF"/>
          </w:rPr>
          <w:t>https://financesonline.com/gamification-statistics/</w:t>
        </w:r>
      </w:hyperlink>
      <w:r>
        <w:rPr>
          <w:rFonts w:cstheme="minorHAnsi"/>
          <w:color w:val="37393C"/>
          <w:sz w:val="21"/>
          <w:szCs w:val="21"/>
          <w:shd w:val="clear" w:color="auto" w:fill="FFFFFF"/>
        </w:rPr>
        <w:t xml:space="preserve"> </w:t>
      </w:r>
      <w:r w:rsidRPr="00365F86">
        <w:rPr>
          <w:rFonts w:asciiTheme="minorHAnsi" w:hAnsiTheme="minorHAnsi" w:cstheme="minorHAnsi"/>
          <w:color w:val="37393C"/>
          <w:sz w:val="21"/>
          <w:szCs w:val="21"/>
          <w:shd w:val="clear" w:color="auto" w:fill="FFFFFF"/>
        </w:rPr>
        <w:t>[accessed 7 October 2022]</w:t>
      </w:r>
    </w:p>
  </w:footnote>
  <w:footnote w:id="6">
    <w:p w14:paraId="63D856F9" w14:textId="6491EC51" w:rsidR="00365F86" w:rsidRPr="00FB2ACB" w:rsidRDefault="00365F86" w:rsidP="00FB2ACB">
      <w:r>
        <w:rPr>
          <w:rStyle w:val="FootnoteReference"/>
        </w:rPr>
        <w:footnoteRef/>
      </w:r>
      <w:r>
        <w:t xml:space="preserve"> </w:t>
      </w:r>
      <w:r w:rsidR="00FB2ACB" w:rsidRPr="00FB2ACB">
        <w:rPr>
          <w:rFonts w:asciiTheme="minorHAnsi" w:hAnsiTheme="minorHAnsi" w:cstheme="minorHAnsi"/>
          <w:color w:val="37393C"/>
          <w:sz w:val="21"/>
          <w:szCs w:val="21"/>
          <w:shd w:val="clear" w:color="auto" w:fill="FFFFFF"/>
        </w:rPr>
        <w:t>Citroner, George. 2022. “65% of Students Prefer In-Person Learning, New Survey Finds,” </w:t>
      </w:r>
      <w:r w:rsidR="00FB2ACB" w:rsidRPr="00FB2ACB">
        <w:rPr>
          <w:rFonts w:asciiTheme="minorHAnsi" w:hAnsiTheme="minorHAnsi" w:cstheme="minorHAnsi"/>
          <w:i/>
          <w:iCs/>
          <w:color w:val="37393C"/>
          <w:sz w:val="21"/>
          <w:szCs w:val="21"/>
        </w:rPr>
        <w:t>Healthline Media</w:t>
      </w:r>
      <w:r w:rsidR="00FB2ACB" w:rsidRPr="00FB2ACB">
        <w:rPr>
          <w:rFonts w:asciiTheme="minorHAnsi" w:hAnsiTheme="minorHAnsi" w:cstheme="minorHAnsi"/>
          <w:color w:val="37393C"/>
          <w:sz w:val="21"/>
          <w:szCs w:val="21"/>
          <w:shd w:val="clear" w:color="auto" w:fill="FFFFFF"/>
        </w:rPr>
        <w:t xml:space="preserve"> </w:t>
      </w:r>
      <w:hyperlink r:id="rId6" w:history="1">
        <w:r w:rsidR="00FB2ACB" w:rsidRPr="00FB2ACB">
          <w:rPr>
            <w:rStyle w:val="Hyperlink"/>
            <w:rFonts w:asciiTheme="minorHAnsi" w:hAnsiTheme="minorHAnsi" w:cstheme="minorHAnsi"/>
            <w:sz w:val="21"/>
            <w:szCs w:val="21"/>
            <w:shd w:val="clear" w:color="auto" w:fill="FFFFFF"/>
          </w:rPr>
          <w:t>https://www.healthline.com/health-news/65-of-students-prefer-in-person-learning-new-survey-finds</w:t>
        </w:r>
      </w:hyperlink>
      <w:r w:rsidR="00FB2ACB" w:rsidRPr="00FB2ACB">
        <w:rPr>
          <w:rFonts w:asciiTheme="minorHAnsi" w:hAnsiTheme="minorHAnsi" w:cstheme="minorHAnsi"/>
          <w:color w:val="37393C"/>
          <w:sz w:val="21"/>
          <w:szCs w:val="21"/>
          <w:shd w:val="clear" w:color="auto" w:fill="FFFFFF"/>
        </w:rPr>
        <w:t xml:space="preserve"> </w:t>
      </w:r>
      <w:r w:rsidR="00FB2ACB" w:rsidRPr="00FB2ACB">
        <w:rPr>
          <w:rFonts w:asciiTheme="minorHAnsi" w:hAnsiTheme="minorHAnsi" w:cstheme="minorHAnsi"/>
          <w:color w:val="37393C"/>
          <w:sz w:val="21"/>
          <w:szCs w:val="21"/>
          <w:shd w:val="clear" w:color="auto" w:fill="FFFFFF"/>
        </w:rPr>
        <w:t>[accessed 7 October 2022]</w:t>
      </w:r>
    </w:p>
  </w:footnote>
  <w:footnote w:id="7">
    <w:p w14:paraId="1A2F9AEC" w14:textId="2F570C6D" w:rsidR="00C648D2" w:rsidRPr="00C648D2" w:rsidRDefault="00C648D2" w:rsidP="00C648D2">
      <w:pPr>
        <w:rPr>
          <w:rFonts w:ascii="Arial" w:hAnsi="Arial" w:cs="Arial"/>
          <w:color w:val="37393C"/>
          <w:shd w:val="clear" w:color="auto" w:fill="FFFFFF"/>
        </w:rPr>
      </w:pPr>
      <w:r>
        <w:rPr>
          <w:rStyle w:val="FootnoteReference"/>
        </w:rPr>
        <w:footnoteRef/>
      </w:r>
      <w:r>
        <w:t xml:space="preserve"> </w:t>
      </w:r>
      <w:r w:rsidRPr="00C648D2">
        <w:rPr>
          <w:rFonts w:asciiTheme="minorHAnsi" w:hAnsiTheme="minorHAnsi" w:cstheme="minorHAnsi"/>
          <w:color w:val="37393C"/>
          <w:sz w:val="21"/>
          <w:szCs w:val="21"/>
          <w:shd w:val="clear" w:color="auto" w:fill="FFFFFF"/>
        </w:rPr>
        <w:t>Blanchette Sarrasin, Jérémie, Lorie-Marlène Brault Foisy, Geneviève Allaire-Duquette, and Steve Masson. 2020. “Understanding Your Brain to Help You Learn Better,” </w:t>
      </w:r>
      <w:r w:rsidRPr="00C648D2">
        <w:rPr>
          <w:rFonts w:asciiTheme="minorHAnsi" w:hAnsiTheme="minorHAnsi" w:cstheme="minorHAnsi"/>
          <w:i/>
          <w:iCs/>
          <w:color w:val="37393C"/>
          <w:sz w:val="21"/>
          <w:szCs w:val="21"/>
        </w:rPr>
        <w:t>Frontiers for Young Minds</w:t>
      </w:r>
      <w:r w:rsidRPr="00C648D2">
        <w:rPr>
          <w:rFonts w:asciiTheme="minorHAnsi" w:hAnsiTheme="minorHAnsi" w:cstheme="minorHAnsi"/>
          <w:color w:val="37393C"/>
          <w:sz w:val="21"/>
          <w:szCs w:val="21"/>
          <w:shd w:val="clear" w:color="auto" w:fill="FFFFFF"/>
        </w:rPr>
        <w:t xml:space="preserve">, 8 </w:t>
      </w:r>
      <w:hyperlink r:id="rId7" w:history="1">
        <w:r w:rsidRPr="00C648D2">
          <w:rPr>
            <w:rStyle w:val="Hyperlink"/>
            <w:rFonts w:asciiTheme="minorHAnsi" w:hAnsiTheme="minorHAnsi" w:cstheme="minorHAnsi"/>
            <w:sz w:val="21"/>
            <w:szCs w:val="21"/>
            <w:shd w:val="clear" w:color="auto" w:fill="FFFFFF"/>
          </w:rPr>
          <w:t>https://doi.org/10.3389/frym.2020.00054</w:t>
        </w:r>
      </w:hyperlink>
      <w:r>
        <w:rPr>
          <w:rFonts w:ascii="Arial" w:hAnsi="Arial" w:cs="Arial"/>
          <w:color w:val="37393C"/>
          <w:shd w:val="clear" w:color="auto" w:fill="FFFFFF"/>
        </w:rPr>
        <w:t xml:space="preserve"> </w:t>
      </w:r>
    </w:p>
  </w:footnote>
  <w:footnote w:id="8">
    <w:p w14:paraId="05EEEA52" w14:textId="2E658994" w:rsidR="000768D6" w:rsidRPr="005D2689" w:rsidRDefault="000768D6" w:rsidP="005D2689">
      <w:pPr>
        <w:rPr>
          <w:rFonts w:asciiTheme="minorHAnsi" w:hAnsiTheme="minorHAnsi" w:cstheme="minorHAnsi"/>
          <w:sz w:val="21"/>
          <w:szCs w:val="21"/>
        </w:rPr>
      </w:pPr>
      <w:r w:rsidRPr="005D2689">
        <w:rPr>
          <w:rStyle w:val="FootnoteReference"/>
          <w:rFonts w:asciiTheme="minorHAnsi" w:hAnsiTheme="minorHAnsi" w:cstheme="minorHAnsi"/>
          <w:sz w:val="21"/>
          <w:szCs w:val="21"/>
        </w:rPr>
        <w:footnoteRef/>
      </w:r>
      <w:r w:rsidRPr="005D2689">
        <w:rPr>
          <w:rFonts w:asciiTheme="minorHAnsi" w:hAnsiTheme="minorHAnsi" w:cstheme="minorHAnsi"/>
          <w:sz w:val="21"/>
          <w:szCs w:val="21"/>
        </w:rPr>
        <w:t xml:space="preserve"> </w:t>
      </w:r>
      <w:r w:rsidR="005D2689" w:rsidRPr="005D2689">
        <w:rPr>
          <w:rFonts w:asciiTheme="minorHAnsi" w:hAnsiTheme="minorHAnsi" w:cstheme="minorHAnsi"/>
          <w:color w:val="37393C"/>
          <w:sz w:val="21"/>
          <w:szCs w:val="21"/>
          <w:shd w:val="clear" w:color="auto" w:fill="FFFFFF"/>
        </w:rPr>
        <w:t>“What Are the Digital Humanities?” [n.d.]. </w:t>
      </w:r>
      <w:r w:rsidR="005D2689" w:rsidRPr="005D2689">
        <w:rPr>
          <w:rFonts w:asciiTheme="minorHAnsi" w:hAnsiTheme="minorHAnsi" w:cstheme="minorHAnsi"/>
          <w:i/>
          <w:iCs/>
          <w:color w:val="37393C"/>
          <w:sz w:val="21"/>
          <w:szCs w:val="21"/>
        </w:rPr>
        <w:t>The British Academy</w:t>
      </w:r>
      <w:r w:rsidR="005D2689">
        <w:rPr>
          <w:rFonts w:cstheme="minorHAnsi"/>
          <w:color w:val="37393C"/>
          <w:sz w:val="21"/>
          <w:szCs w:val="21"/>
          <w:shd w:val="clear" w:color="auto" w:fill="FFFFFF"/>
        </w:rPr>
        <w:t xml:space="preserve"> </w:t>
      </w:r>
      <w:hyperlink r:id="rId8" w:history="1">
        <w:r w:rsidR="005D2689" w:rsidRPr="002E512E">
          <w:rPr>
            <w:rStyle w:val="Hyperlink"/>
            <w:rFonts w:cstheme="minorHAnsi"/>
            <w:sz w:val="21"/>
            <w:szCs w:val="21"/>
            <w:shd w:val="clear" w:color="auto" w:fill="FFFFFF"/>
          </w:rPr>
          <w:t>https://www.thebritishacademy.ac.uk/blog/what-are-digital-humanities/</w:t>
        </w:r>
      </w:hyperlink>
      <w:r w:rsidR="005D2689">
        <w:rPr>
          <w:rFonts w:cstheme="minorHAnsi"/>
          <w:color w:val="37393C"/>
          <w:sz w:val="21"/>
          <w:szCs w:val="21"/>
          <w:shd w:val="clear" w:color="auto" w:fill="FFFFFF"/>
        </w:rPr>
        <w:t xml:space="preserve"> </w:t>
      </w:r>
      <w:r w:rsidR="005D2689" w:rsidRPr="005D2689">
        <w:rPr>
          <w:rFonts w:asciiTheme="minorHAnsi" w:hAnsiTheme="minorHAnsi" w:cstheme="minorHAnsi"/>
          <w:color w:val="37393C"/>
          <w:sz w:val="21"/>
          <w:szCs w:val="21"/>
          <w:shd w:val="clear" w:color="auto" w:fill="FFFFFF"/>
        </w:rPr>
        <w:t>[accessed 7 October 2022]</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50A1"/>
    <w:rsid w:val="000658E0"/>
    <w:rsid w:val="000705B9"/>
    <w:rsid w:val="000768D6"/>
    <w:rsid w:val="000A7B5E"/>
    <w:rsid w:val="000B2E78"/>
    <w:rsid w:val="000D1A01"/>
    <w:rsid w:val="00154F3D"/>
    <w:rsid w:val="00175B83"/>
    <w:rsid w:val="002058B0"/>
    <w:rsid w:val="00213DE5"/>
    <w:rsid w:val="002B4F80"/>
    <w:rsid w:val="002D5528"/>
    <w:rsid w:val="003649F8"/>
    <w:rsid w:val="00365F86"/>
    <w:rsid w:val="00374822"/>
    <w:rsid w:val="003E3D52"/>
    <w:rsid w:val="003F6884"/>
    <w:rsid w:val="00476AE0"/>
    <w:rsid w:val="004931B6"/>
    <w:rsid w:val="004B0269"/>
    <w:rsid w:val="004D379B"/>
    <w:rsid w:val="004E0D7F"/>
    <w:rsid w:val="00507CAA"/>
    <w:rsid w:val="0053355D"/>
    <w:rsid w:val="0057529B"/>
    <w:rsid w:val="005D2689"/>
    <w:rsid w:val="00740F2D"/>
    <w:rsid w:val="007E7CDF"/>
    <w:rsid w:val="0080339D"/>
    <w:rsid w:val="008537D7"/>
    <w:rsid w:val="008F7E38"/>
    <w:rsid w:val="00903D0B"/>
    <w:rsid w:val="009948FE"/>
    <w:rsid w:val="00A74CC1"/>
    <w:rsid w:val="00B22B0D"/>
    <w:rsid w:val="00B533B6"/>
    <w:rsid w:val="00BA3B7A"/>
    <w:rsid w:val="00BB27B8"/>
    <w:rsid w:val="00C048C9"/>
    <w:rsid w:val="00C648D2"/>
    <w:rsid w:val="00C86599"/>
    <w:rsid w:val="00C90631"/>
    <w:rsid w:val="00CA18DF"/>
    <w:rsid w:val="00CB725C"/>
    <w:rsid w:val="00D650A1"/>
    <w:rsid w:val="00D70C29"/>
    <w:rsid w:val="00E268DC"/>
    <w:rsid w:val="00E314BD"/>
    <w:rsid w:val="00E502CF"/>
    <w:rsid w:val="00EB72CE"/>
    <w:rsid w:val="00ED41BE"/>
    <w:rsid w:val="00FB2A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A05B95"/>
  <w15:chartTrackingRefBased/>
  <w15:docId w15:val="{36BD5849-74E2-2C4A-8D9C-BA9A9B5767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7529B"/>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3F6884"/>
    <w:rPr>
      <w:rFonts w:asciiTheme="minorHAnsi" w:eastAsiaTheme="minorHAnsi" w:hAnsiTheme="minorHAnsi" w:cstheme="minorBidi"/>
      <w:sz w:val="20"/>
      <w:szCs w:val="20"/>
      <w:lang w:eastAsia="en-US"/>
    </w:rPr>
  </w:style>
  <w:style w:type="character" w:customStyle="1" w:styleId="FootnoteTextChar">
    <w:name w:val="Footnote Text Char"/>
    <w:basedOn w:val="DefaultParagraphFont"/>
    <w:link w:val="FootnoteText"/>
    <w:uiPriority w:val="99"/>
    <w:semiHidden/>
    <w:rsid w:val="003F6884"/>
    <w:rPr>
      <w:sz w:val="20"/>
      <w:szCs w:val="20"/>
    </w:rPr>
  </w:style>
  <w:style w:type="character" w:styleId="FootnoteReference">
    <w:name w:val="footnote reference"/>
    <w:basedOn w:val="DefaultParagraphFont"/>
    <w:uiPriority w:val="99"/>
    <w:semiHidden/>
    <w:unhideWhenUsed/>
    <w:rsid w:val="003F6884"/>
    <w:rPr>
      <w:vertAlign w:val="superscript"/>
    </w:rPr>
  </w:style>
  <w:style w:type="character" w:customStyle="1" w:styleId="apple-converted-space">
    <w:name w:val="apple-converted-space"/>
    <w:basedOn w:val="DefaultParagraphFont"/>
    <w:rsid w:val="003F6884"/>
  </w:style>
  <w:style w:type="character" w:styleId="Hyperlink">
    <w:name w:val="Hyperlink"/>
    <w:basedOn w:val="DefaultParagraphFont"/>
    <w:uiPriority w:val="99"/>
    <w:unhideWhenUsed/>
    <w:rsid w:val="00B533B6"/>
    <w:rPr>
      <w:color w:val="0563C1" w:themeColor="hyperlink"/>
      <w:u w:val="single"/>
    </w:rPr>
  </w:style>
  <w:style w:type="character" w:styleId="UnresolvedMention">
    <w:name w:val="Unresolved Mention"/>
    <w:basedOn w:val="DefaultParagraphFont"/>
    <w:uiPriority w:val="99"/>
    <w:semiHidden/>
    <w:unhideWhenUsed/>
    <w:rsid w:val="00B533B6"/>
    <w:rPr>
      <w:color w:val="605E5C"/>
      <w:shd w:val="clear" w:color="auto" w:fill="E1DFDD"/>
    </w:rPr>
  </w:style>
  <w:style w:type="character" w:styleId="FollowedHyperlink">
    <w:name w:val="FollowedHyperlink"/>
    <w:basedOn w:val="DefaultParagraphFont"/>
    <w:uiPriority w:val="99"/>
    <w:semiHidden/>
    <w:unhideWhenUsed/>
    <w:rsid w:val="00E314B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2405366">
      <w:bodyDiv w:val="1"/>
      <w:marLeft w:val="0"/>
      <w:marRight w:val="0"/>
      <w:marTop w:val="0"/>
      <w:marBottom w:val="0"/>
      <w:divBdr>
        <w:top w:val="none" w:sz="0" w:space="0" w:color="auto"/>
        <w:left w:val="none" w:sz="0" w:space="0" w:color="auto"/>
        <w:bottom w:val="none" w:sz="0" w:space="0" w:color="auto"/>
        <w:right w:val="none" w:sz="0" w:space="0" w:color="auto"/>
      </w:divBdr>
    </w:div>
    <w:div w:id="231165341">
      <w:bodyDiv w:val="1"/>
      <w:marLeft w:val="0"/>
      <w:marRight w:val="0"/>
      <w:marTop w:val="0"/>
      <w:marBottom w:val="0"/>
      <w:divBdr>
        <w:top w:val="none" w:sz="0" w:space="0" w:color="auto"/>
        <w:left w:val="none" w:sz="0" w:space="0" w:color="auto"/>
        <w:bottom w:val="none" w:sz="0" w:space="0" w:color="auto"/>
        <w:right w:val="none" w:sz="0" w:space="0" w:color="auto"/>
      </w:divBdr>
    </w:div>
    <w:div w:id="247005831">
      <w:bodyDiv w:val="1"/>
      <w:marLeft w:val="0"/>
      <w:marRight w:val="0"/>
      <w:marTop w:val="0"/>
      <w:marBottom w:val="0"/>
      <w:divBdr>
        <w:top w:val="none" w:sz="0" w:space="0" w:color="auto"/>
        <w:left w:val="none" w:sz="0" w:space="0" w:color="auto"/>
        <w:bottom w:val="none" w:sz="0" w:space="0" w:color="auto"/>
        <w:right w:val="none" w:sz="0" w:space="0" w:color="auto"/>
      </w:divBdr>
    </w:div>
    <w:div w:id="833111660">
      <w:bodyDiv w:val="1"/>
      <w:marLeft w:val="0"/>
      <w:marRight w:val="0"/>
      <w:marTop w:val="0"/>
      <w:marBottom w:val="0"/>
      <w:divBdr>
        <w:top w:val="none" w:sz="0" w:space="0" w:color="auto"/>
        <w:left w:val="none" w:sz="0" w:space="0" w:color="auto"/>
        <w:bottom w:val="none" w:sz="0" w:space="0" w:color="auto"/>
        <w:right w:val="none" w:sz="0" w:space="0" w:color="auto"/>
      </w:divBdr>
    </w:div>
    <w:div w:id="869755417">
      <w:bodyDiv w:val="1"/>
      <w:marLeft w:val="0"/>
      <w:marRight w:val="0"/>
      <w:marTop w:val="0"/>
      <w:marBottom w:val="0"/>
      <w:divBdr>
        <w:top w:val="none" w:sz="0" w:space="0" w:color="auto"/>
        <w:left w:val="none" w:sz="0" w:space="0" w:color="auto"/>
        <w:bottom w:val="none" w:sz="0" w:space="0" w:color="auto"/>
        <w:right w:val="none" w:sz="0" w:space="0" w:color="auto"/>
      </w:divBdr>
    </w:div>
    <w:div w:id="976882369">
      <w:bodyDiv w:val="1"/>
      <w:marLeft w:val="0"/>
      <w:marRight w:val="0"/>
      <w:marTop w:val="0"/>
      <w:marBottom w:val="0"/>
      <w:divBdr>
        <w:top w:val="none" w:sz="0" w:space="0" w:color="auto"/>
        <w:left w:val="none" w:sz="0" w:space="0" w:color="auto"/>
        <w:bottom w:val="none" w:sz="0" w:space="0" w:color="auto"/>
        <w:right w:val="none" w:sz="0" w:space="0" w:color="auto"/>
      </w:divBdr>
    </w:div>
    <w:div w:id="1131249506">
      <w:bodyDiv w:val="1"/>
      <w:marLeft w:val="0"/>
      <w:marRight w:val="0"/>
      <w:marTop w:val="0"/>
      <w:marBottom w:val="0"/>
      <w:divBdr>
        <w:top w:val="none" w:sz="0" w:space="0" w:color="auto"/>
        <w:left w:val="none" w:sz="0" w:space="0" w:color="auto"/>
        <w:bottom w:val="none" w:sz="0" w:space="0" w:color="auto"/>
        <w:right w:val="none" w:sz="0" w:space="0" w:color="auto"/>
      </w:divBdr>
      <w:divsChild>
        <w:div w:id="104468992">
          <w:marLeft w:val="0"/>
          <w:marRight w:val="0"/>
          <w:marTop w:val="0"/>
          <w:marBottom w:val="0"/>
          <w:divBdr>
            <w:top w:val="none" w:sz="0" w:space="0" w:color="auto"/>
            <w:left w:val="none" w:sz="0" w:space="0" w:color="auto"/>
            <w:bottom w:val="none" w:sz="0" w:space="0" w:color="auto"/>
            <w:right w:val="none" w:sz="0" w:space="0" w:color="auto"/>
          </w:divBdr>
        </w:div>
        <w:div w:id="772819067">
          <w:marLeft w:val="0"/>
          <w:marRight w:val="0"/>
          <w:marTop w:val="0"/>
          <w:marBottom w:val="0"/>
          <w:divBdr>
            <w:top w:val="none" w:sz="0" w:space="0" w:color="auto"/>
            <w:left w:val="none" w:sz="0" w:space="0" w:color="auto"/>
            <w:bottom w:val="none" w:sz="0" w:space="0" w:color="auto"/>
            <w:right w:val="none" w:sz="0" w:space="0" w:color="auto"/>
          </w:divBdr>
          <w:divsChild>
            <w:div w:id="962003816">
              <w:marLeft w:val="0"/>
              <w:marRight w:val="0"/>
              <w:marTop w:val="0"/>
              <w:marBottom w:val="0"/>
              <w:divBdr>
                <w:top w:val="none" w:sz="0" w:space="0" w:color="auto"/>
                <w:left w:val="none" w:sz="0" w:space="0" w:color="auto"/>
                <w:bottom w:val="none" w:sz="0" w:space="0" w:color="auto"/>
                <w:right w:val="none" w:sz="0" w:space="0" w:color="auto"/>
              </w:divBdr>
              <w:divsChild>
                <w:div w:id="1168248896">
                  <w:marLeft w:val="0"/>
                  <w:marRight w:val="0"/>
                  <w:marTop w:val="0"/>
                  <w:marBottom w:val="0"/>
                  <w:divBdr>
                    <w:top w:val="none" w:sz="0" w:space="0" w:color="auto"/>
                    <w:left w:val="none" w:sz="0" w:space="0" w:color="auto"/>
                    <w:bottom w:val="none" w:sz="0" w:space="0" w:color="auto"/>
                    <w:right w:val="none" w:sz="0" w:space="0" w:color="auto"/>
                  </w:divBdr>
                  <w:divsChild>
                    <w:div w:id="78721346">
                      <w:marLeft w:val="0"/>
                      <w:marRight w:val="0"/>
                      <w:marTop w:val="0"/>
                      <w:marBottom w:val="0"/>
                      <w:divBdr>
                        <w:top w:val="none" w:sz="0" w:space="0" w:color="auto"/>
                        <w:left w:val="none" w:sz="0" w:space="0" w:color="auto"/>
                        <w:bottom w:val="none" w:sz="0" w:space="0" w:color="auto"/>
                        <w:right w:val="none" w:sz="0" w:space="0" w:color="auto"/>
                      </w:divBdr>
                      <w:divsChild>
                        <w:div w:id="1717701609">
                          <w:marLeft w:val="0"/>
                          <w:marRight w:val="0"/>
                          <w:marTop w:val="0"/>
                          <w:marBottom w:val="0"/>
                          <w:divBdr>
                            <w:top w:val="none" w:sz="0" w:space="0" w:color="auto"/>
                            <w:left w:val="none" w:sz="0" w:space="0" w:color="auto"/>
                            <w:bottom w:val="none" w:sz="0" w:space="0" w:color="auto"/>
                            <w:right w:val="none" w:sz="0" w:space="0" w:color="auto"/>
                          </w:divBdr>
                          <w:divsChild>
                            <w:div w:id="1839270712">
                              <w:marLeft w:val="0"/>
                              <w:marRight w:val="0"/>
                              <w:marTop w:val="0"/>
                              <w:marBottom w:val="0"/>
                              <w:divBdr>
                                <w:top w:val="none" w:sz="0" w:space="0" w:color="auto"/>
                                <w:left w:val="none" w:sz="0" w:space="0" w:color="auto"/>
                                <w:bottom w:val="none" w:sz="0" w:space="0" w:color="auto"/>
                                <w:right w:val="none" w:sz="0" w:space="0" w:color="auto"/>
                              </w:divBdr>
                              <w:divsChild>
                                <w:div w:id="2116509879">
                                  <w:marLeft w:val="0"/>
                                  <w:marRight w:val="0"/>
                                  <w:marTop w:val="0"/>
                                  <w:marBottom w:val="0"/>
                                  <w:divBdr>
                                    <w:top w:val="none" w:sz="0" w:space="0" w:color="auto"/>
                                    <w:left w:val="none" w:sz="0" w:space="0" w:color="auto"/>
                                    <w:bottom w:val="none" w:sz="0" w:space="0" w:color="auto"/>
                                    <w:right w:val="none" w:sz="0" w:space="0" w:color="auto"/>
                                  </w:divBdr>
                                  <w:divsChild>
                                    <w:div w:id="2289285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82313112">
                  <w:marLeft w:val="0"/>
                  <w:marRight w:val="0"/>
                  <w:marTop w:val="0"/>
                  <w:marBottom w:val="0"/>
                  <w:divBdr>
                    <w:top w:val="none" w:sz="0" w:space="0" w:color="auto"/>
                    <w:left w:val="none" w:sz="0" w:space="0" w:color="auto"/>
                    <w:bottom w:val="none" w:sz="0" w:space="0" w:color="auto"/>
                    <w:right w:val="none" w:sz="0" w:space="0" w:color="auto"/>
                  </w:divBdr>
                  <w:divsChild>
                    <w:div w:id="1708337497">
                      <w:marLeft w:val="0"/>
                      <w:marRight w:val="0"/>
                      <w:marTop w:val="0"/>
                      <w:marBottom w:val="0"/>
                      <w:divBdr>
                        <w:top w:val="none" w:sz="0" w:space="0" w:color="auto"/>
                        <w:left w:val="none" w:sz="0" w:space="0" w:color="auto"/>
                        <w:bottom w:val="none" w:sz="0" w:space="0" w:color="auto"/>
                        <w:right w:val="none" w:sz="0" w:space="0" w:color="auto"/>
                      </w:divBdr>
                      <w:divsChild>
                        <w:div w:id="90132221">
                          <w:marLeft w:val="0"/>
                          <w:marRight w:val="0"/>
                          <w:marTop w:val="0"/>
                          <w:marBottom w:val="0"/>
                          <w:divBdr>
                            <w:top w:val="none" w:sz="0" w:space="0" w:color="auto"/>
                            <w:left w:val="none" w:sz="0" w:space="0" w:color="auto"/>
                            <w:bottom w:val="none" w:sz="0" w:space="0" w:color="auto"/>
                            <w:right w:val="none" w:sz="0" w:space="0" w:color="auto"/>
                          </w:divBdr>
                          <w:divsChild>
                            <w:div w:id="223220344">
                              <w:marLeft w:val="0"/>
                              <w:marRight w:val="0"/>
                              <w:marTop w:val="0"/>
                              <w:marBottom w:val="0"/>
                              <w:divBdr>
                                <w:top w:val="none" w:sz="0" w:space="0" w:color="auto"/>
                                <w:left w:val="none" w:sz="0" w:space="0" w:color="auto"/>
                                <w:bottom w:val="none" w:sz="0" w:space="0" w:color="auto"/>
                                <w:right w:val="none" w:sz="0" w:space="0" w:color="auto"/>
                              </w:divBdr>
                              <w:divsChild>
                                <w:div w:id="1051540841">
                                  <w:marLeft w:val="0"/>
                                  <w:marRight w:val="0"/>
                                  <w:marTop w:val="0"/>
                                  <w:marBottom w:val="0"/>
                                  <w:divBdr>
                                    <w:top w:val="none" w:sz="0" w:space="0" w:color="auto"/>
                                    <w:left w:val="none" w:sz="0" w:space="0" w:color="auto"/>
                                    <w:bottom w:val="none" w:sz="0" w:space="0" w:color="auto"/>
                                    <w:right w:val="none" w:sz="0" w:space="0" w:color="auto"/>
                                  </w:divBdr>
                                  <w:divsChild>
                                    <w:div w:id="17013228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9084306">
                  <w:marLeft w:val="0"/>
                  <w:marRight w:val="0"/>
                  <w:marTop w:val="0"/>
                  <w:marBottom w:val="0"/>
                  <w:divBdr>
                    <w:top w:val="none" w:sz="0" w:space="0" w:color="auto"/>
                    <w:left w:val="none" w:sz="0" w:space="0" w:color="auto"/>
                    <w:bottom w:val="none" w:sz="0" w:space="0" w:color="auto"/>
                    <w:right w:val="none" w:sz="0" w:space="0" w:color="auto"/>
                  </w:divBdr>
                  <w:divsChild>
                    <w:div w:id="651563630">
                      <w:marLeft w:val="0"/>
                      <w:marRight w:val="0"/>
                      <w:marTop w:val="0"/>
                      <w:marBottom w:val="0"/>
                      <w:divBdr>
                        <w:top w:val="none" w:sz="0" w:space="0" w:color="auto"/>
                        <w:left w:val="none" w:sz="0" w:space="0" w:color="auto"/>
                        <w:bottom w:val="none" w:sz="0" w:space="0" w:color="auto"/>
                        <w:right w:val="none" w:sz="0" w:space="0" w:color="auto"/>
                      </w:divBdr>
                      <w:divsChild>
                        <w:div w:id="57822574">
                          <w:marLeft w:val="0"/>
                          <w:marRight w:val="0"/>
                          <w:marTop w:val="0"/>
                          <w:marBottom w:val="0"/>
                          <w:divBdr>
                            <w:top w:val="none" w:sz="0" w:space="0" w:color="auto"/>
                            <w:left w:val="none" w:sz="0" w:space="0" w:color="auto"/>
                            <w:bottom w:val="none" w:sz="0" w:space="0" w:color="auto"/>
                            <w:right w:val="none" w:sz="0" w:space="0" w:color="auto"/>
                          </w:divBdr>
                          <w:divsChild>
                            <w:div w:id="240721205">
                              <w:marLeft w:val="0"/>
                              <w:marRight w:val="0"/>
                              <w:marTop w:val="0"/>
                              <w:marBottom w:val="0"/>
                              <w:divBdr>
                                <w:top w:val="none" w:sz="0" w:space="0" w:color="auto"/>
                                <w:left w:val="none" w:sz="0" w:space="0" w:color="auto"/>
                                <w:bottom w:val="none" w:sz="0" w:space="0" w:color="auto"/>
                                <w:right w:val="none" w:sz="0" w:space="0" w:color="auto"/>
                              </w:divBdr>
                              <w:divsChild>
                                <w:div w:id="1473981133">
                                  <w:marLeft w:val="0"/>
                                  <w:marRight w:val="0"/>
                                  <w:marTop w:val="0"/>
                                  <w:marBottom w:val="0"/>
                                  <w:divBdr>
                                    <w:top w:val="none" w:sz="0" w:space="0" w:color="auto"/>
                                    <w:left w:val="none" w:sz="0" w:space="0" w:color="auto"/>
                                    <w:bottom w:val="none" w:sz="0" w:space="0" w:color="auto"/>
                                    <w:right w:val="none" w:sz="0" w:space="0" w:color="auto"/>
                                  </w:divBdr>
                                  <w:divsChild>
                                    <w:div w:id="14852460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71401601">
                  <w:marLeft w:val="0"/>
                  <w:marRight w:val="0"/>
                  <w:marTop w:val="0"/>
                  <w:marBottom w:val="0"/>
                  <w:divBdr>
                    <w:top w:val="none" w:sz="0" w:space="0" w:color="auto"/>
                    <w:left w:val="none" w:sz="0" w:space="0" w:color="auto"/>
                    <w:bottom w:val="none" w:sz="0" w:space="0" w:color="auto"/>
                    <w:right w:val="none" w:sz="0" w:space="0" w:color="auto"/>
                  </w:divBdr>
                  <w:divsChild>
                    <w:div w:id="2024741775">
                      <w:marLeft w:val="0"/>
                      <w:marRight w:val="0"/>
                      <w:marTop w:val="0"/>
                      <w:marBottom w:val="0"/>
                      <w:divBdr>
                        <w:top w:val="none" w:sz="0" w:space="0" w:color="auto"/>
                        <w:left w:val="none" w:sz="0" w:space="0" w:color="auto"/>
                        <w:bottom w:val="none" w:sz="0" w:space="0" w:color="auto"/>
                        <w:right w:val="none" w:sz="0" w:space="0" w:color="auto"/>
                      </w:divBdr>
                      <w:divsChild>
                        <w:div w:id="426732014">
                          <w:marLeft w:val="0"/>
                          <w:marRight w:val="0"/>
                          <w:marTop w:val="0"/>
                          <w:marBottom w:val="0"/>
                          <w:divBdr>
                            <w:top w:val="none" w:sz="0" w:space="0" w:color="auto"/>
                            <w:left w:val="none" w:sz="0" w:space="0" w:color="auto"/>
                            <w:bottom w:val="none" w:sz="0" w:space="0" w:color="auto"/>
                            <w:right w:val="none" w:sz="0" w:space="0" w:color="auto"/>
                          </w:divBdr>
                          <w:divsChild>
                            <w:div w:id="92241602">
                              <w:marLeft w:val="0"/>
                              <w:marRight w:val="0"/>
                              <w:marTop w:val="0"/>
                              <w:marBottom w:val="0"/>
                              <w:divBdr>
                                <w:top w:val="none" w:sz="0" w:space="0" w:color="auto"/>
                                <w:left w:val="none" w:sz="0" w:space="0" w:color="auto"/>
                                <w:bottom w:val="none" w:sz="0" w:space="0" w:color="auto"/>
                                <w:right w:val="none" w:sz="0" w:space="0" w:color="auto"/>
                              </w:divBdr>
                              <w:divsChild>
                                <w:div w:id="358241172">
                                  <w:marLeft w:val="0"/>
                                  <w:marRight w:val="0"/>
                                  <w:marTop w:val="0"/>
                                  <w:marBottom w:val="0"/>
                                  <w:divBdr>
                                    <w:top w:val="none" w:sz="0" w:space="0" w:color="auto"/>
                                    <w:left w:val="none" w:sz="0" w:space="0" w:color="auto"/>
                                    <w:bottom w:val="none" w:sz="0" w:space="0" w:color="auto"/>
                                    <w:right w:val="none" w:sz="0" w:space="0" w:color="auto"/>
                                  </w:divBdr>
                                  <w:divsChild>
                                    <w:div w:id="11906800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7231863">
                  <w:marLeft w:val="0"/>
                  <w:marRight w:val="0"/>
                  <w:marTop w:val="0"/>
                  <w:marBottom w:val="0"/>
                  <w:divBdr>
                    <w:top w:val="none" w:sz="0" w:space="0" w:color="auto"/>
                    <w:left w:val="none" w:sz="0" w:space="0" w:color="auto"/>
                    <w:bottom w:val="none" w:sz="0" w:space="0" w:color="auto"/>
                    <w:right w:val="none" w:sz="0" w:space="0" w:color="auto"/>
                  </w:divBdr>
                  <w:divsChild>
                    <w:div w:id="1913731006">
                      <w:marLeft w:val="0"/>
                      <w:marRight w:val="0"/>
                      <w:marTop w:val="0"/>
                      <w:marBottom w:val="0"/>
                      <w:divBdr>
                        <w:top w:val="none" w:sz="0" w:space="0" w:color="auto"/>
                        <w:left w:val="none" w:sz="0" w:space="0" w:color="auto"/>
                        <w:bottom w:val="none" w:sz="0" w:space="0" w:color="auto"/>
                        <w:right w:val="none" w:sz="0" w:space="0" w:color="auto"/>
                      </w:divBdr>
                      <w:divsChild>
                        <w:div w:id="1869414570">
                          <w:marLeft w:val="0"/>
                          <w:marRight w:val="0"/>
                          <w:marTop w:val="0"/>
                          <w:marBottom w:val="0"/>
                          <w:divBdr>
                            <w:top w:val="none" w:sz="0" w:space="0" w:color="auto"/>
                            <w:left w:val="none" w:sz="0" w:space="0" w:color="auto"/>
                            <w:bottom w:val="none" w:sz="0" w:space="0" w:color="auto"/>
                            <w:right w:val="none" w:sz="0" w:space="0" w:color="auto"/>
                          </w:divBdr>
                          <w:divsChild>
                            <w:div w:id="360860090">
                              <w:marLeft w:val="0"/>
                              <w:marRight w:val="0"/>
                              <w:marTop w:val="0"/>
                              <w:marBottom w:val="0"/>
                              <w:divBdr>
                                <w:top w:val="none" w:sz="0" w:space="0" w:color="auto"/>
                                <w:left w:val="none" w:sz="0" w:space="0" w:color="auto"/>
                                <w:bottom w:val="none" w:sz="0" w:space="0" w:color="auto"/>
                                <w:right w:val="none" w:sz="0" w:space="0" w:color="auto"/>
                              </w:divBdr>
                              <w:divsChild>
                                <w:div w:id="1754743793">
                                  <w:marLeft w:val="0"/>
                                  <w:marRight w:val="0"/>
                                  <w:marTop w:val="0"/>
                                  <w:marBottom w:val="0"/>
                                  <w:divBdr>
                                    <w:top w:val="none" w:sz="0" w:space="0" w:color="auto"/>
                                    <w:left w:val="none" w:sz="0" w:space="0" w:color="auto"/>
                                    <w:bottom w:val="none" w:sz="0" w:space="0" w:color="auto"/>
                                    <w:right w:val="none" w:sz="0" w:space="0" w:color="auto"/>
                                  </w:divBdr>
                                  <w:divsChild>
                                    <w:div w:id="2592617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36600561">
                  <w:marLeft w:val="0"/>
                  <w:marRight w:val="0"/>
                  <w:marTop w:val="0"/>
                  <w:marBottom w:val="0"/>
                  <w:divBdr>
                    <w:top w:val="none" w:sz="0" w:space="0" w:color="auto"/>
                    <w:left w:val="none" w:sz="0" w:space="0" w:color="auto"/>
                    <w:bottom w:val="none" w:sz="0" w:space="0" w:color="auto"/>
                    <w:right w:val="none" w:sz="0" w:space="0" w:color="auto"/>
                  </w:divBdr>
                  <w:divsChild>
                    <w:div w:id="1594437180">
                      <w:marLeft w:val="0"/>
                      <w:marRight w:val="0"/>
                      <w:marTop w:val="0"/>
                      <w:marBottom w:val="0"/>
                      <w:divBdr>
                        <w:top w:val="none" w:sz="0" w:space="0" w:color="auto"/>
                        <w:left w:val="none" w:sz="0" w:space="0" w:color="auto"/>
                        <w:bottom w:val="none" w:sz="0" w:space="0" w:color="auto"/>
                        <w:right w:val="none" w:sz="0" w:space="0" w:color="auto"/>
                      </w:divBdr>
                      <w:divsChild>
                        <w:div w:id="1730495665">
                          <w:marLeft w:val="0"/>
                          <w:marRight w:val="0"/>
                          <w:marTop w:val="0"/>
                          <w:marBottom w:val="0"/>
                          <w:divBdr>
                            <w:top w:val="none" w:sz="0" w:space="0" w:color="auto"/>
                            <w:left w:val="none" w:sz="0" w:space="0" w:color="auto"/>
                            <w:bottom w:val="none" w:sz="0" w:space="0" w:color="auto"/>
                            <w:right w:val="none" w:sz="0" w:space="0" w:color="auto"/>
                          </w:divBdr>
                          <w:divsChild>
                            <w:div w:id="438839288">
                              <w:marLeft w:val="0"/>
                              <w:marRight w:val="0"/>
                              <w:marTop w:val="0"/>
                              <w:marBottom w:val="0"/>
                              <w:divBdr>
                                <w:top w:val="none" w:sz="0" w:space="0" w:color="auto"/>
                                <w:left w:val="none" w:sz="0" w:space="0" w:color="auto"/>
                                <w:bottom w:val="none" w:sz="0" w:space="0" w:color="auto"/>
                                <w:right w:val="none" w:sz="0" w:space="0" w:color="auto"/>
                              </w:divBdr>
                              <w:divsChild>
                                <w:div w:id="1839618849">
                                  <w:marLeft w:val="0"/>
                                  <w:marRight w:val="0"/>
                                  <w:marTop w:val="0"/>
                                  <w:marBottom w:val="0"/>
                                  <w:divBdr>
                                    <w:top w:val="none" w:sz="0" w:space="0" w:color="auto"/>
                                    <w:left w:val="none" w:sz="0" w:space="0" w:color="auto"/>
                                    <w:bottom w:val="none" w:sz="0" w:space="0" w:color="auto"/>
                                    <w:right w:val="none" w:sz="0" w:space="0" w:color="auto"/>
                                  </w:divBdr>
                                  <w:divsChild>
                                    <w:div w:id="11884486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40175527">
      <w:bodyDiv w:val="1"/>
      <w:marLeft w:val="0"/>
      <w:marRight w:val="0"/>
      <w:marTop w:val="0"/>
      <w:marBottom w:val="0"/>
      <w:divBdr>
        <w:top w:val="none" w:sz="0" w:space="0" w:color="auto"/>
        <w:left w:val="none" w:sz="0" w:space="0" w:color="auto"/>
        <w:bottom w:val="none" w:sz="0" w:space="0" w:color="auto"/>
        <w:right w:val="none" w:sz="0" w:space="0" w:color="auto"/>
      </w:divBdr>
    </w:div>
    <w:div w:id="1475098662">
      <w:bodyDiv w:val="1"/>
      <w:marLeft w:val="0"/>
      <w:marRight w:val="0"/>
      <w:marTop w:val="0"/>
      <w:marBottom w:val="0"/>
      <w:divBdr>
        <w:top w:val="none" w:sz="0" w:space="0" w:color="auto"/>
        <w:left w:val="none" w:sz="0" w:space="0" w:color="auto"/>
        <w:bottom w:val="none" w:sz="0" w:space="0" w:color="auto"/>
        <w:right w:val="none" w:sz="0" w:space="0" w:color="auto"/>
      </w:divBdr>
    </w:div>
    <w:div w:id="1488324964">
      <w:bodyDiv w:val="1"/>
      <w:marLeft w:val="0"/>
      <w:marRight w:val="0"/>
      <w:marTop w:val="0"/>
      <w:marBottom w:val="0"/>
      <w:divBdr>
        <w:top w:val="none" w:sz="0" w:space="0" w:color="auto"/>
        <w:left w:val="none" w:sz="0" w:space="0" w:color="auto"/>
        <w:bottom w:val="none" w:sz="0" w:space="0" w:color="auto"/>
        <w:right w:val="none" w:sz="0" w:space="0" w:color="auto"/>
      </w:divBdr>
    </w:div>
    <w:div w:id="18239346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financesonline.com/gamification-statistics/"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doi.org/10.3389/frym.2020.00054" TargetMode="External"/><Relationship Id="rId12" Type="http://schemas.openxmlformats.org/officeDocument/2006/relationships/hyperlink" Target="https://www.statista.com/statistics/617136/digital-population-worldwide/"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onebite.co.uk/news-and-views/why-online-games-are-a-great-way-to-engage-your-audience/" TargetMode="External"/><Relationship Id="rId5" Type="http://schemas.openxmlformats.org/officeDocument/2006/relationships/footnotes" Target="footnotes.xml"/><Relationship Id="rId10" Type="http://schemas.openxmlformats.org/officeDocument/2006/relationships/hyperlink" Target="https://www.medievalswansea.ac.uk/en/game/index.html" TargetMode="External"/><Relationship Id="rId4" Type="http://schemas.openxmlformats.org/officeDocument/2006/relationships/webSettings" Target="webSettings.xml"/><Relationship Id="rId9" Type="http://schemas.openxmlformats.org/officeDocument/2006/relationships/hyperlink" Target="https://www.healthline.com/health-news/65-of-students-prefer-in-person-learning-new-survey-finds" TargetMode="External"/><Relationship Id="rId14" Type="http://schemas.openxmlformats.org/officeDocument/2006/relationships/theme" Target="theme/theme1.xml"/></Relationships>
</file>

<file path=word/_rels/footnotes.xml.rels><?xml version="1.0" encoding="UTF-8" standalone="yes"?>
<Relationships xmlns="http://schemas.openxmlformats.org/package/2006/relationships"><Relationship Id="rId8" Type="http://schemas.openxmlformats.org/officeDocument/2006/relationships/hyperlink" Target="https://www.thebritishacademy.ac.uk/blog/what-are-digital-humanities/" TargetMode="External"/><Relationship Id="rId3" Type="http://schemas.openxmlformats.org/officeDocument/2006/relationships/hyperlink" Target="https://www.medievalswansea.ac.uk/en/game/index.html" TargetMode="External"/><Relationship Id="rId7" Type="http://schemas.openxmlformats.org/officeDocument/2006/relationships/hyperlink" Target="https://doi.org/10.3389/frym.2020.00054" TargetMode="External"/><Relationship Id="rId2" Type="http://schemas.openxmlformats.org/officeDocument/2006/relationships/hyperlink" Target="https://www.statista.com/statistics/617136/digital-population-worldwide/" TargetMode="External"/><Relationship Id="rId1" Type="http://schemas.openxmlformats.org/officeDocument/2006/relationships/hyperlink" Target="https://www.theatlantic.com/technology/archive/2020/02/where-wikipedias-editors-are-where-they-arent-and-why/605023/" TargetMode="External"/><Relationship Id="rId6" Type="http://schemas.openxmlformats.org/officeDocument/2006/relationships/hyperlink" Target="https://www.healthline.com/health-news/65-of-students-prefer-in-person-learning-new-survey-finds" TargetMode="External"/><Relationship Id="rId5" Type="http://schemas.openxmlformats.org/officeDocument/2006/relationships/hyperlink" Target="https://financesonline.com/gamification-statistics/" TargetMode="External"/><Relationship Id="rId4" Type="http://schemas.openxmlformats.org/officeDocument/2006/relationships/hyperlink" Target="https://www.onebite.co.uk/news-and-views/why-online-games-are-a-great-way-to-engage-your-audien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D3BE4F19-BC62-7543-A0D3-3663A78666AB}">
  <we:reference id="wa104382081" version="1.46.0.0" store="en-GB" storeType="OMEX"/>
  <we:alternateReferences>
    <we:reference id="wa104382081" version="1.46.0.0" store="en-GB" storeType="OMEX"/>
  </we:alternateReferences>
  <we:properties>
    <we:property name="MENDELEY_CITATIONS" value="[]"/>
    <we:property name="MENDELEY_CITATIONS_STYLE" value="{&quot;id&quot;:&quot;https://www.zotero.org/styles/apa&quot;,&quot;title&quot;:&quot;American Psychological Association 7th edition&quot;,&quot;format&quot;:&quot;author-date&quot;,&quot;defaultLocale&quot;:null}"/>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876FC32-5178-3C41-9BE6-FD8A90E86C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3</Pages>
  <Words>1178</Words>
  <Characters>5942</Characters>
  <Application>Microsoft Office Word</Application>
  <DocSecurity>0</DocSecurity>
  <Lines>102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gaff</dc:creator>
  <cp:keywords/>
  <dc:description/>
  <cp:lastModifiedBy>matthew gaff</cp:lastModifiedBy>
  <cp:revision>4</cp:revision>
  <dcterms:created xsi:type="dcterms:W3CDTF">2022-10-07T14:23:00Z</dcterms:created>
  <dcterms:modified xsi:type="dcterms:W3CDTF">2022-10-07T14:27:00Z</dcterms:modified>
</cp:coreProperties>
</file>