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2EDBE0EC" w:rsidP="2EDBE0EC" w:rsidRDefault="2EDBE0EC" w14:paraId="7BA6D987" w14:textId="594FDC52">
      <w:pPr>
        <w:jc w:val="center"/>
        <w:rPr>
          <w:rFonts w:asciiTheme="minorBidi" w:hAnsiTheme="minorBidi"/>
          <w:b/>
          <w:bCs/>
          <w:sz w:val="24"/>
          <w:szCs w:val="24"/>
        </w:rPr>
      </w:pPr>
    </w:p>
    <w:p w:rsidR="2EDBE0EC" w:rsidP="2EDBE0EC" w:rsidRDefault="2EDBE0EC" w14:paraId="4677F96C" w14:textId="5F80B396">
      <w:pPr>
        <w:jc w:val="center"/>
        <w:rPr>
          <w:rFonts w:asciiTheme="minorBidi" w:hAnsiTheme="minorBidi"/>
          <w:b/>
          <w:bCs/>
          <w:sz w:val="24"/>
          <w:szCs w:val="24"/>
        </w:rPr>
      </w:pPr>
    </w:p>
    <w:p w:rsidR="2EDBE0EC" w:rsidP="2EDBE0EC" w:rsidRDefault="2EDBE0EC" w14:paraId="2AFD5FBD" w14:textId="7966A2FD">
      <w:pPr>
        <w:rPr>
          <w:rFonts w:asciiTheme="minorBidi" w:hAnsiTheme="minorBidi"/>
          <w:b/>
          <w:bCs/>
          <w:sz w:val="24"/>
          <w:szCs w:val="24"/>
        </w:rPr>
      </w:pPr>
    </w:p>
    <w:p w:rsidR="2EDBE0EC" w:rsidP="2EDBE0EC" w:rsidRDefault="2EDBE0EC" w14:paraId="375C5145" w14:textId="6FB907DD">
      <w:pPr>
        <w:rPr>
          <w:rFonts w:asciiTheme="minorBidi" w:hAnsiTheme="minorBidi"/>
          <w:b/>
          <w:bCs/>
          <w:sz w:val="24"/>
          <w:szCs w:val="24"/>
        </w:rPr>
      </w:pPr>
    </w:p>
    <w:p w:rsidRPr="00213D34" w:rsidR="2EDBE0EC" w:rsidP="00213D34" w:rsidRDefault="2EDBE0EC" w14:paraId="149014DA" w14:textId="776950E8">
      <w:pPr>
        <w:jc w:val="center"/>
        <w:rPr>
          <w:rFonts w:asciiTheme="minorBidi" w:hAnsiTheme="minorBidi"/>
          <w:b/>
          <w:bCs/>
          <w:sz w:val="36"/>
          <w:szCs w:val="36"/>
        </w:rPr>
      </w:pPr>
    </w:p>
    <w:p w:rsidRPr="00213D34" w:rsidR="2707B028" w:rsidP="00213D34" w:rsidRDefault="2707B028" w14:paraId="4BA3F75F" w14:textId="79697C2D">
      <w:pPr>
        <w:jc w:val="center"/>
        <w:rPr>
          <w:rFonts w:asciiTheme="minorBidi" w:hAnsiTheme="minorBidi"/>
          <w:b/>
          <w:bCs/>
          <w:sz w:val="36"/>
          <w:szCs w:val="36"/>
        </w:rPr>
      </w:pPr>
      <w:r w:rsidRPr="00213D34">
        <w:rPr>
          <w:rFonts w:asciiTheme="minorBidi" w:hAnsiTheme="minorBidi"/>
          <w:b/>
          <w:bCs/>
          <w:sz w:val="36"/>
          <w:szCs w:val="36"/>
        </w:rPr>
        <w:t xml:space="preserve">Title of the </w:t>
      </w:r>
      <w:r w:rsidRPr="00213D34" w:rsidR="36463075">
        <w:rPr>
          <w:rFonts w:asciiTheme="minorBidi" w:hAnsiTheme="minorBidi"/>
          <w:b/>
          <w:bCs/>
          <w:sz w:val="36"/>
          <w:szCs w:val="36"/>
        </w:rPr>
        <w:t>Modul</w:t>
      </w:r>
      <w:r w:rsidRPr="00213D34" w:rsidR="1789A7B4">
        <w:rPr>
          <w:rFonts w:asciiTheme="minorBidi" w:hAnsiTheme="minorBidi"/>
          <w:b/>
          <w:bCs/>
          <w:sz w:val="36"/>
          <w:szCs w:val="36"/>
        </w:rPr>
        <w:t>e</w:t>
      </w:r>
      <w:r w:rsidRPr="00213D34" w:rsidR="4BFFBE8E">
        <w:rPr>
          <w:rFonts w:asciiTheme="minorBidi" w:hAnsiTheme="minorBidi"/>
          <w:b/>
          <w:bCs/>
          <w:sz w:val="36"/>
          <w:szCs w:val="36"/>
        </w:rPr>
        <w:t>;</w:t>
      </w:r>
      <w:r w:rsidRPr="00213D34">
        <w:rPr>
          <w:rFonts w:asciiTheme="minorBidi" w:hAnsiTheme="minorBidi"/>
          <w:b/>
          <w:bCs/>
          <w:sz w:val="36"/>
          <w:szCs w:val="36"/>
        </w:rPr>
        <w:t xml:space="preserve"> Living </w:t>
      </w:r>
      <w:r w:rsidRPr="00213D34" w:rsidR="2C6D12A6">
        <w:rPr>
          <w:rFonts w:asciiTheme="minorBidi" w:hAnsiTheme="minorBidi"/>
          <w:b/>
          <w:bCs/>
          <w:sz w:val="36"/>
          <w:szCs w:val="36"/>
        </w:rPr>
        <w:t>Well The</w:t>
      </w:r>
      <w:r w:rsidRPr="00213D34" w:rsidR="6DC82D74">
        <w:rPr>
          <w:rFonts w:asciiTheme="minorBidi" w:hAnsiTheme="minorBidi"/>
          <w:b/>
          <w:bCs/>
          <w:sz w:val="36"/>
          <w:szCs w:val="36"/>
        </w:rPr>
        <w:t xml:space="preserve"> Older Person in Con</w:t>
      </w:r>
      <w:r w:rsidRPr="00213D34" w:rsidR="45249D29">
        <w:rPr>
          <w:rFonts w:asciiTheme="minorBidi" w:hAnsiTheme="minorBidi"/>
          <w:b/>
          <w:bCs/>
          <w:sz w:val="36"/>
          <w:szCs w:val="36"/>
        </w:rPr>
        <w:t>text</w:t>
      </w:r>
      <w:r w:rsidRPr="00213D34" w:rsidR="0B8AD379">
        <w:rPr>
          <w:rFonts w:asciiTheme="minorBidi" w:hAnsiTheme="minorBidi"/>
          <w:b/>
          <w:bCs/>
          <w:sz w:val="36"/>
          <w:szCs w:val="36"/>
        </w:rPr>
        <w:t xml:space="preserve"> </w:t>
      </w:r>
      <w:r w:rsidRPr="00213D34" w:rsidR="5BDE15CE">
        <w:rPr>
          <w:rFonts w:asciiTheme="minorBidi" w:hAnsiTheme="minorBidi"/>
          <w:b/>
          <w:bCs/>
          <w:sz w:val="36"/>
          <w:szCs w:val="36"/>
        </w:rPr>
        <w:t>(BMNS5003)</w:t>
      </w:r>
    </w:p>
    <w:p w:rsidRPr="00213D34" w:rsidR="2EDBE0EC" w:rsidP="00213D34" w:rsidRDefault="2EDBE0EC" w14:paraId="242B77B3" w14:textId="5507E542">
      <w:pPr>
        <w:jc w:val="center"/>
        <w:rPr>
          <w:rFonts w:asciiTheme="minorBidi" w:hAnsiTheme="minorBidi"/>
          <w:b/>
          <w:bCs/>
          <w:sz w:val="36"/>
          <w:szCs w:val="36"/>
        </w:rPr>
      </w:pPr>
    </w:p>
    <w:p w:rsidRPr="00213D34" w:rsidR="4CE5EE47" w:rsidP="00213D34" w:rsidRDefault="4CE5EE47" w14:paraId="0FA02762" w14:textId="1656DAC6">
      <w:pPr>
        <w:jc w:val="center"/>
        <w:rPr>
          <w:rFonts w:asciiTheme="minorBidi" w:hAnsiTheme="minorBidi"/>
          <w:b/>
          <w:bCs/>
          <w:sz w:val="36"/>
          <w:szCs w:val="36"/>
        </w:rPr>
      </w:pPr>
      <w:r w:rsidRPr="00213D34">
        <w:rPr>
          <w:rFonts w:asciiTheme="minorBidi" w:hAnsiTheme="minorBidi"/>
          <w:b/>
          <w:bCs/>
          <w:sz w:val="36"/>
          <w:szCs w:val="36"/>
        </w:rPr>
        <w:t xml:space="preserve">Title </w:t>
      </w:r>
      <w:r w:rsidRPr="00213D34" w:rsidR="6ADD4611">
        <w:rPr>
          <w:rFonts w:asciiTheme="minorBidi" w:hAnsiTheme="minorBidi"/>
          <w:b/>
          <w:bCs/>
          <w:sz w:val="36"/>
          <w:szCs w:val="36"/>
        </w:rPr>
        <w:t xml:space="preserve">of </w:t>
      </w:r>
      <w:r w:rsidRPr="00213D34" w:rsidR="375B9DFE">
        <w:rPr>
          <w:rFonts w:asciiTheme="minorBidi" w:hAnsiTheme="minorBidi"/>
          <w:b/>
          <w:bCs/>
          <w:sz w:val="36"/>
          <w:szCs w:val="36"/>
        </w:rPr>
        <w:t>Subject</w:t>
      </w:r>
      <w:r w:rsidRPr="00213D34" w:rsidR="72F9D73D">
        <w:rPr>
          <w:rFonts w:asciiTheme="minorBidi" w:hAnsiTheme="minorBidi"/>
          <w:b/>
          <w:bCs/>
          <w:sz w:val="36"/>
          <w:szCs w:val="36"/>
        </w:rPr>
        <w:t>;</w:t>
      </w:r>
      <w:r w:rsidRPr="00213D34" w:rsidR="6ADD4611">
        <w:rPr>
          <w:rFonts w:asciiTheme="minorBidi" w:hAnsiTheme="minorBidi"/>
          <w:b/>
          <w:bCs/>
          <w:sz w:val="36"/>
          <w:szCs w:val="36"/>
        </w:rPr>
        <w:t xml:space="preserve"> Living Well </w:t>
      </w:r>
      <w:r w:rsidRPr="00213D34" w:rsidR="76250CD1">
        <w:rPr>
          <w:rFonts w:asciiTheme="minorBidi" w:hAnsiTheme="minorBidi"/>
          <w:b/>
          <w:bCs/>
          <w:sz w:val="36"/>
          <w:szCs w:val="36"/>
        </w:rPr>
        <w:t>the</w:t>
      </w:r>
      <w:r w:rsidRPr="00213D34" w:rsidR="6ADD4611">
        <w:rPr>
          <w:rFonts w:asciiTheme="minorBidi" w:hAnsiTheme="minorBidi"/>
          <w:b/>
          <w:bCs/>
          <w:sz w:val="36"/>
          <w:szCs w:val="36"/>
        </w:rPr>
        <w:t xml:space="preserve"> Older Person with De</w:t>
      </w:r>
      <w:r w:rsidRPr="00213D34" w:rsidR="24F0139E">
        <w:rPr>
          <w:rFonts w:asciiTheme="minorBidi" w:hAnsiTheme="minorBidi"/>
          <w:b/>
          <w:bCs/>
          <w:sz w:val="36"/>
          <w:szCs w:val="36"/>
        </w:rPr>
        <w:t>men</w:t>
      </w:r>
      <w:r w:rsidRPr="00213D34" w:rsidR="6ADD4611">
        <w:rPr>
          <w:rFonts w:asciiTheme="minorBidi" w:hAnsiTheme="minorBidi"/>
          <w:b/>
          <w:bCs/>
          <w:sz w:val="36"/>
          <w:szCs w:val="36"/>
        </w:rPr>
        <w:t>tia</w:t>
      </w:r>
    </w:p>
    <w:p w:rsidRPr="00213D34" w:rsidR="3E5CB70C" w:rsidP="00213D34" w:rsidRDefault="3E5CB70C" w14:paraId="527422A6" w14:textId="5FF848BF">
      <w:pPr>
        <w:jc w:val="center"/>
        <w:rPr>
          <w:rFonts w:asciiTheme="minorBidi" w:hAnsiTheme="minorBidi"/>
          <w:b/>
          <w:bCs/>
          <w:sz w:val="36"/>
          <w:szCs w:val="36"/>
        </w:rPr>
      </w:pPr>
    </w:p>
    <w:p w:rsidRPr="00213D34" w:rsidR="126C7469" w:rsidP="00213D34" w:rsidRDefault="126C7469" w14:paraId="796B3274" w14:textId="0E5CE38D">
      <w:pPr>
        <w:jc w:val="center"/>
        <w:rPr>
          <w:rFonts w:asciiTheme="minorBidi" w:hAnsiTheme="minorBidi"/>
          <w:b/>
          <w:bCs/>
          <w:sz w:val="36"/>
          <w:szCs w:val="36"/>
        </w:rPr>
      </w:pPr>
      <w:r w:rsidRPr="00213D34">
        <w:rPr>
          <w:rFonts w:asciiTheme="minorBidi" w:hAnsiTheme="minorBidi"/>
          <w:b/>
          <w:bCs/>
          <w:sz w:val="36"/>
          <w:szCs w:val="36"/>
        </w:rPr>
        <w:t>Name</w:t>
      </w:r>
      <w:r w:rsidRPr="00213D34" w:rsidR="07BC2155">
        <w:rPr>
          <w:rFonts w:asciiTheme="minorBidi" w:hAnsiTheme="minorBidi"/>
          <w:b/>
          <w:bCs/>
          <w:sz w:val="36"/>
          <w:szCs w:val="36"/>
        </w:rPr>
        <w:t>:</w:t>
      </w:r>
      <w:r w:rsidRPr="00213D34">
        <w:rPr>
          <w:rFonts w:asciiTheme="minorBidi" w:hAnsiTheme="minorBidi"/>
          <w:b/>
          <w:bCs/>
          <w:sz w:val="36"/>
          <w:szCs w:val="36"/>
        </w:rPr>
        <w:t xml:space="preserve"> Jamila Mohammed</w:t>
      </w:r>
    </w:p>
    <w:p w:rsidRPr="00213D34" w:rsidR="2EDBE0EC" w:rsidP="00213D34" w:rsidRDefault="2EDBE0EC" w14:paraId="5D8A3018" w14:textId="3594F724">
      <w:pPr>
        <w:jc w:val="center"/>
        <w:rPr>
          <w:rFonts w:asciiTheme="minorBidi" w:hAnsiTheme="minorBidi"/>
          <w:b/>
          <w:bCs/>
          <w:sz w:val="36"/>
          <w:szCs w:val="36"/>
        </w:rPr>
      </w:pPr>
    </w:p>
    <w:p w:rsidRPr="00213D34" w:rsidR="7FB7D1DA" w:rsidP="00213D34" w:rsidRDefault="7FB7D1DA" w14:paraId="2EC19EBC" w14:textId="357BEBD0">
      <w:pPr>
        <w:jc w:val="center"/>
        <w:rPr>
          <w:rFonts w:asciiTheme="minorBidi" w:hAnsiTheme="minorBidi"/>
          <w:b/>
          <w:bCs/>
          <w:sz w:val="36"/>
          <w:szCs w:val="36"/>
        </w:rPr>
      </w:pPr>
      <w:r w:rsidRPr="00213D34">
        <w:rPr>
          <w:rFonts w:asciiTheme="minorBidi" w:hAnsiTheme="minorBidi"/>
          <w:b/>
          <w:bCs/>
          <w:sz w:val="36"/>
          <w:szCs w:val="36"/>
        </w:rPr>
        <w:t xml:space="preserve">Student </w:t>
      </w:r>
      <w:r w:rsidRPr="00213D34" w:rsidR="1282CE3A">
        <w:rPr>
          <w:rFonts w:asciiTheme="minorBidi" w:hAnsiTheme="minorBidi"/>
          <w:b/>
          <w:bCs/>
          <w:sz w:val="36"/>
          <w:szCs w:val="36"/>
        </w:rPr>
        <w:t>ID:</w:t>
      </w:r>
      <w:r w:rsidRPr="00213D34">
        <w:rPr>
          <w:rFonts w:asciiTheme="minorBidi" w:hAnsiTheme="minorBidi"/>
          <w:b/>
          <w:bCs/>
          <w:sz w:val="36"/>
          <w:szCs w:val="36"/>
        </w:rPr>
        <w:t xml:space="preserve"> 2222005</w:t>
      </w:r>
    </w:p>
    <w:p w:rsidRPr="00213D34" w:rsidR="2EDBE0EC" w:rsidP="00213D34" w:rsidRDefault="2EDBE0EC" w14:paraId="4893B8C3" w14:textId="7F8DF6B0">
      <w:pPr>
        <w:jc w:val="center"/>
        <w:rPr>
          <w:rFonts w:asciiTheme="minorBidi" w:hAnsiTheme="minorBidi"/>
          <w:b/>
          <w:bCs/>
          <w:sz w:val="36"/>
          <w:szCs w:val="36"/>
        </w:rPr>
      </w:pPr>
    </w:p>
    <w:p w:rsidRPr="00213D34" w:rsidR="03C5C6F3" w:rsidP="00213D34" w:rsidRDefault="03C5C6F3" w14:paraId="1F8E355A" w14:textId="07C3298A">
      <w:pPr>
        <w:jc w:val="center"/>
        <w:rPr>
          <w:rFonts w:asciiTheme="minorBidi" w:hAnsiTheme="minorBidi"/>
          <w:b/>
          <w:bCs/>
          <w:sz w:val="36"/>
          <w:szCs w:val="36"/>
        </w:rPr>
      </w:pPr>
      <w:r w:rsidRPr="00213D34">
        <w:rPr>
          <w:rFonts w:asciiTheme="minorBidi" w:hAnsiTheme="minorBidi"/>
          <w:b/>
          <w:bCs/>
          <w:sz w:val="36"/>
          <w:szCs w:val="36"/>
        </w:rPr>
        <w:t xml:space="preserve">Due </w:t>
      </w:r>
      <w:r w:rsidRPr="00213D34" w:rsidR="094FA868">
        <w:rPr>
          <w:rFonts w:asciiTheme="minorBidi" w:hAnsiTheme="minorBidi"/>
          <w:b/>
          <w:bCs/>
          <w:sz w:val="36"/>
          <w:szCs w:val="36"/>
        </w:rPr>
        <w:t>date:</w:t>
      </w:r>
      <w:r w:rsidRPr="00213D34">
        <w:rPr>
          <w:rFonts w:asciiTheme="minorBidi" w:hAnsiTheme="minorBidi"/>
          <w:b/>
          <w:bCs/>
          <w:sz w:val="36"/>
          <w:szCs w:val="36"/>
        </w:rPr>
        <w:t xml:space="preserve"> 3</w:t>
      </w:r>
      <w:r w:rsidRPr="00213D34">
        <w:rPr>
          <w:rFonts w:asciiTheme="minorBidi" w:hAnsiTheme="minorBidi"/>
          <w:b/>
          <w:bCs/>
          <w:sz w:val="36"/>
          <w:szCs w:val="36"/>
          <w:vertAlign w:val="superscript"/>
        </w:rPr>
        <w:t>rd</w:t>
      </w:r>
      <w:r w:rsidR="004C2A92">
        <w:rPr>
          <w:rFonts w:asciiTheme="minorBidi" w:hAnsiTheme="minorBidi"/>
          <w:b/>
          <w:bCs/>
          <w:sz w:val="36"/>
          <w:szCs w:val="36"/>
        </w:rPr>
        <w:t xml:space="preserve"> </w:t>
      </w:r>
      <w:r w:rsidRPr="00213D34">
        <w:rPr>
          <w:rFonts w:asciiTheme="minorBidi" w:hAnsiTheme="minorBidi"/>
          <w:b/>
          <w:bCs/>
          <w:sz w:val="36"/>
          <w:szCs w:val="36"/>
        </w:rPr>
        <w:t>May 202</w:t>
      </w:r>
      <w:r w:rsidRPr="00213D34" w:rsidR="34EE315B">
        <w:rPr>
          <w:rFonts w:asciiTheme="minorBidi" w:hAnsiTheme="minorBidi"/>
          <w:b/>
          <w:bCs/>
          <w:sz w:val="36"/>
          <w:szCs w:val="36"/>
        </w:rPr>
        <w:t>4</w:t>
      </w:r>
    </w:p>
    <w:p w:rsidR="002B6CA9" w:rsidP="2EDBE0EC" w:rsidRDefault="002B6CA9" w14:paraId="4A41ECE6" w14:textId="77777777">
      <w:pPr>
        <w:rPr>
          <w:rFonts w:asciiTheme="minorBidi" w:hAnsiTheme="minorBidi"/>
          <w:b/>
          <w:bCs/>
          <w:sz w:val="24"/>
          <w:szCs w:val="24"/>
        </w:rPr>
      </w:pPr>
    </w:p>
    <w:p w:rsidR="002B6CA9" w:rsidP="2EDBE0EC" w:rsidRDefault="002B6CA9" w14:paraId="0C5F63BD" w14:textId="77777777">
      <w:pPr>
        <w:rPr>
          <w:rFonts w:asciiTheme="minorBidi" w:hAnsiTheme="minorBidi"/>
          <w:b/>
          <w:bCs/>
          <w:sz w:val="24"/>
          <w:szCs w:val="24"/>
        </w:rPr>
      </w:pPr>
    </w:p>
    <w:p w:rsidR="002B6CA9" w:rsidP="2EDBE0EC" w:rsidRDefault="002B6CA9" w14:paraId="1323337F" w14:textId="77777777">
      <w:pPr>
        <w:rPr>
          <w:rFonts w:asciiTheme="minorBidi" w:hAnsiTheme="minorBidi"/>
          <w:b/>
          <w:bCs/>
          <w:sz w:val="24"/>
          <w:szCs w:val="24"/>
        </w:rPr>
      </w:pPr>
    </w:p>
    <w:p w:rsidR="002B6CA9" w:rsidP="2EDBE0EC" w:rsidRDefault="002B6CA9" w14:paraId="3EAB50B2" w14:textId="77777777">
      <w:pPr>
        <w:rPr>
          <w:rFonts w:asciiTheme="minorBidi" w:hAnsiTheme="minorBidi"/>
          <w:b/>
          <w:bCs/>
          <w:sz w:val="24"/>
          <w:szCs w:val="24"/>
        </w:rPr>
      </w:pPr>
    </w:p>
    <w:p w:rsidR="002B6CA9" w:rsidP="2EDBE0EC" w:rsidRDefault="002B6CA9" w14:paraId="336D95FF" w14:textId="77777777">
      <w:pPr>
        <w:rPr>
          <w:rFonts w:asciiTheme="minorBidi" w:hAnsiTheme="minorBidi"/>
          <w:b/>
          <w:bCs/>
          <w:sz w:val="24"/>
          <w:szCs w:val="24"/>
        </w:rPr>
      </w:pPr>
    </w:p>
    <w:p w:rsidR="002B6CA9" w:rsidP="2EDBE0EC" w:rsidRDefault="002B6CA9" w14:paraId="0128A8C0" w14:textId="77777777">
      <w:pPr>
        <w:rPr>
          <w:rFonts w:asciiTheme="minorBidi" w:hAnsiTheme="minorBidi"/>
          <w:b/>
          <w:bCs/>
          <w:sz w:val="24"/>
          <w:szCs w:val="24"/>
        </w:rPr>
      </w:pPr>
    </w:p>
    <w:p w:rsidR="002B6CA9" w:rsidP="2EDBE0EC" w:rsidRDefault="002B6CA9" w14:paraId="6635BE0F" w14:textId="77777777">
      <w:pPr>
        <w:rPr>
          <w:rFonts w:asciiTheme="minorBidi" w:hAnsiTheme="minorBidi"/>
          <w:b/>
          <w:bCs/>
          <w:sz w:val="24"/>
          <w:szCs w:val="24"/>
        </w:rPr>
      </w:pPr>
    </w:p>
    <w:p w:rsidR="002B6CA9" w:rsidP="2EDBE0EC" w:rsidRDefault="002B6CA9" w14:paraId="61E2607A" w14:textId="77777777">
      <w:pPr>
        <w:rPr>
          <w:rFonts w:asciiTheme="minorBidi" w:hAnsiTheme="minorBidi"/>
          <w:b/>
          <w:bCs/>
          <w:sz w:val="24"/>
          <w:szCs w:val="24"/>
        </w:rPr>
      </w:pPr>
    </w:p>
    <w:p w:rsidR="002B6CA9" w:rsidP="2EDBE0EC" w:rsidRDefault="002B6CA9" w14:paraId="34FC77AA" w14:textId="77777777">
      <w:pPr>
        <w:rPr>
          <w:rFonts w:asciiTheme="minorBidi" w:hAnsiTheme="minorBidi"/>
          <w:b/>
          <w:bCs/>
          <w:sz w:val="24"/>
          <w:szCs w:val="24"/>
        </w:rPr>
      </w:pPr>
    </w:p>
    <w:p w:rsidR="002B6CA9" w:rsidP="2EDBE0EC" w:rsidRDefault="002B6CA9" w14:paraId="6DDE279E" w14:textId="77777777">
      <w:pPr>
        <w:rPr>
          <w:rFonts w:asciiTheme="minorBidi" w:hAnsiTheme="minorBidi"/>
          <w:b/>
          <w:bCs/>
          <w:sz w:val="24"/>
          <w:szCs w:val="24"/>
        </w:rPr>
      </w:pPr>
    </w:p>
    <w:p w:rsidR="002B6CA9" w:rsidP="2EDBE0EC" w:rsidRDefault="002B6CA9" w14:paraId="44010FDF" w14:textId="77777777">
      <w:pPr>
        <w:rPr>
          <w:rFonts w:asciiTheme="minorBidi" w:hAnsiTheme="minorBidi"/>
          <w:b/>
          <w:bCs/>
          <w:sz w:val="24"/>
          <w:szCs w:val="24"/>
        </w:rPr>
      </w:pPr>
    </w:p>
    <w:p w:rsidR="2EDBE0EC" w:rsidP="2EDBE0EC" w:rsidRDefault="2EDBE0EC" w14:paraId="54C06D7C" w14:textId="3217D952">
      <w:pPr>
        <w:rPr>
          <w:rFonts w:asciiTheme="minorBidi" w:hAnsiTheme="minorBidi"/>
          <w:b/>
          <w:bCs/>
          <w:sz w:val="24"/>
          <w:szCs w:val="24"/>
        </w:rPr>
      </w:pPr>
    </w:p>
    <w:sdt>
      <w:sdtPr>
        <w:id w:val="1952414220"/>
        <w:docPartObj>
          <w:docPartGallery w:val="Table of Contents"/>
          <w:docPartUnique/>
        </w:docPartObj>
      </w:sdtPr>
      <w:sdtContent>
        <w:p w:rsidRPr="003620D9" w:rsidR="004F7CAF" w:rsidP="3165EEF2" w:rsidRDefault="004F7CAF" w14:paraId="02B843A4" w14:textId="274B8412" w14:noSpellErr="1">
          <w:pPr>
            <w:pStyle w:val="TOCHeading"/>
            <w:rPr>
              <w:rFonts w:ascii="Arial" w:hAnsi="Arial" w:cs="Arial" w:asciiTheme="minorBidi" w:hAnsiTheme="minorBidi" w:cstheme="minorBidi"/>
              <w:sz w:val="28"/>
              <w:szCs w:val="28"/>
            </w:rPr>
          </w:pPr>
          <w:r w:rsidRPr="3165EEF2" w:rsidR="004F7CAF">
            <w:rPr>
              <w:rFonts w:ascii="Arial" w:hAnsi="Arial" w:cs="Arial" w:asciiTheme="minorBidi" w:hAnsiTheme="minorBidi" w:cstheme="minorBidi"/>
              <w:sz w:val="28"/>
              <w:szCs w:val="28"/>
            </w:rPr>
            <w:t>Contents</w:t>
          </w:r>
        </w:p>
        <w:p w:rsidRPr="00144DAB" w:rsidR="004F7CAF" w:rsidP="3165EEF2" w:rsidRDefault="004F7CAF" w14:paraId="5CE387E8" w14:textId="77777777" w14:noSpellErr="1">
          <w:pPr>
            <w:rPr>
              <w:rFonts w:ascii="Arial" w:hAnsi="Arial" w:asciiTheme="minorBidi" w:hAnsiTheme="minorBidi"/>
              <w:sz w:val="24"/>
              <w:szCs w:val="24"/>
              <w:lang w:val="en-US" w:eastAsia="en-US"/>
            </w:rPr>
          </w:pPr>
        </w:p>
        <w:p w:rsidRPr="00144DAB" w:rsidR="007833A6" w:rsidP="3165EEF2" w:rsidRDefault="00CA4575" w14:paraId="3D8379CC" w14:textId="6F38B9D5">
          <w:pPr>
            <w:pStyle w:val="TOC1"/>
            <w:tabs>
              <w:tab w:val="right" w:leader="dot" w:pos="9015"/>
            </w:tabs>
            <w:rPr>
              <w:rStyle w:val="Hyperlink"/>
              <w:noProof/>
            </w:rPr>
          </w:pPr>
          <w:r>
            <w:fldChar w:fldCharType="begin"/>
          </w:r>
          <w:r>
            <w:instrText xml:space="preserve">TOC \o "1-3" \h \z \u</w:instrText>
          </w:r>
          <w:r>
            <w:fldChar w:fldCharType="separate"/>
          </w:r>
          <w:hyperlink w:anchor="_Toc382707425">
            <w:r w:rsidRPr="3165EEF2" w:rsidR="3165EEF2">
              <w:rPr>
                <w:rStyle w:val="Hyperlink"/>
              </w:rPr>
              <w:t>Abstract</w:t>
            </w:r>
            <w:r>
              <w:tab/>
            </w:r>
            <w:r>
              <w:fldChar w:fldCharType="begin"/>
            </w:r>
            <w:r>
              <w:instrText xml:space="preserve">PAGEREF _Toc382707425 \h</w:instrText>
            </w:r>
            <w:r>
              <w:fldChar w:fldCharType="separate"/>
            </w:r>
            <w:r w:rsidRPr="3165EEF2" w:rsidR="3165EEF2">
              <w:rPr>
                <w:rStyle w:val="Hyperlink"/>
              </w:rPr>
              <w:t>2</w:t>
            </w:r>
            <w:r>
              <w:fldChar w:fldCharType="end"/>
            </w:r>
          </w:hyperlink>
        </w:p>
        <w:p w:rsidRPr="00144DAB" w:rsidR="007833A6" w:rsidP="3165EEF2" w:rsidRDefault="008D24FF" w14:paraId="77E45A6D" w14:textId="74B67A71">
          <w:pPr>
            <w:pStyle w:val="TOC1"/>
            <w:tabs>
              <w:tab w:val="right" w:leader="dot" w:pos="9015"/>
            </w:tabs>
            <w:rPr>
              <w:rStyle w:val="Hyperlink"/>
              <w:noProof/>
            </w:rPr>
          </w:pPr>
          <w:hyperlink w:anchor="_Toc138878732">
            <w:r w:rsidRPr="3165EEF2" w:rsidR="3165EEF2">
              <w:rPr>
                <w:rStyle w:val="Hyperlink"/>
              </w:rPr>
              <w:t>Introduction</w:t>
            </w:r>
            <w:r>
              <w:tab/>
            </w:r>
            <w:r>
              <w:fldChar w:fldCharType="begin"/>
            </w:r>
            <w:r>
              <w:instrText xml:space="preserve">PAGEREF _Toc138878732 \h</w:instrText>
            </w:r>
            <w:r>
              <w:fldChar w:fldCharType="separate"/>
            </w:r>
            <w:r w:rsidRPr="3165EEF2" w:rsidR="3165EEF2">
              <w:rPr>
                <w:rStyle w:val="Hyperlink"/>
              </w:rPr>
              <w:t>3</w:t>
            </w:r>
            <w:r>
              <w:fldChar w:fldCharType="end"/>
            </w:r>
          </w:hyperlink>
        </w:p>
        <w:p w:rsidRPr="00144DAB" w:rsidR="007833A6" w:rsidP="3165EEF2" w:rsidRDefault="008D24FF" w14:paraId="0E6E0734" w14:textId="48427D2A">
          <w:pPr>
            <w:pStyle w:val="TOC1"/>
            <w:tabs>
              <w:tab w:val="right" w:leader="dot" w:pos="9015"/>
            </w:tabs>
            <w:rPr>
              <w:rStyle w:val="Hyperlink"/>
              <w:noProof/>
            </w:rPr>
          </w:pPr>
          <w:hyperlink w:anchor="_Toc977230589">
            <w:r w:rsidRPr="3165EEF2" w:rsidR="3165EEF2">
              <w:rPr>
                <w:rStyle w:val="Hyperlink"/>
              </w:rPr>
              <w:t>Main Body</w:t>
            </w:r>
            <w:r>
              <w:tab/>
            </w:r>
            <w:r>
              <w:fldChar w:fldCharType="begin"/>
            </w:r>
            <w:r>
              <w:instrText xml:space="preserve">PAGEREF _Toc977230589 \h</w:instrText>
            </w:r>
            <w:r>
              <w:fldChar w:fldCharType="separate"/>
            </w:r>
            <w:r w:rsidRPr="3165EEF2" w:rsidR="3165EEF2">
              <w:rPr>
                <w:rStyle w:val="Hyperlink"/>
              </w:rPr>
              <w:t>4</w:t>
            </w:r>
            <w:r>
              <w:fldChar w:fldCharType="end"/>
            </w:r>
          </w:hyperlink>
        </w:p>
        <w:p w:rsidRPr="00144DAB" w:rsidR="007833A6" w:rsidP="3165EEF2" w:rsidRDefault="008D24FF" w14:paraId="2E171641" w14:textId="368E717D">
          <w:pPr>
            <w:pStyle w:val="TOC1"/>
            <w:tabs>
              <w:tab w:val="right" w:leader="dot" w:pos="9015"/>
            </w:tabs>
            <w:rPr>
              <w:rStyle w:val="Hyperlink"/>
              <w:noProof/>
            </w:rPr>
          </w:pPr>
          <w:hyperlink w:anchor="_Toc837301795">
            <w:r w:rsidRPr="3165EEF2" w:rsidR="3165EEF2">
              <w:rPr>
                <w:rStyle w:val="Hyperlink"/>
              </w:rPr>
              <w:t>Recommendations</w:t>
            </w:r>
            <w:r>
              <w:tab/>
            </w:r>
            <w:r>
              <w:fldChar w:fldCharType="begin"/>
            </w:r>
            <w:r>
              <w:instrText xml:space="preserve">PAGEREF _Toc837301795 \h</w:instrText>
            </w:r>
            <w:r>
              <w:fldChar w:fldCharType="separate"/>
            </w:r>
            <w:r w:rsidRPr="3165EEF2" w:rsidR="3165EEF2">
              <w:rPr>
                <w:rStyle w:val="Hyperlink"/>
              </w:rPr>
              <w:t>8</w:t>
            </w:r>
            <w:r>
              <w:fldChar w:fldCharType="end"/>
            </w:r>
          </w:hyperlink>
        </w:p>
        <w:p w:rsidRPr="00144DAB" w:rsidR="007833A6" w:rsidP="3165EEF2" w:rsidRDefault="008D24FF" w14:paraId="46BD9693" w14:textId="0BF7C046">
          <w:pPr>
            <w:pStyle w:val="TOC1"/>
            <w:tabs>
              <w:tab w:val="right" w:leader="dot" w:pos="9015"/>
            </w:tabs>
            <w:rPr>
              <w:rStyle w:val="Hyperlink"/>
              <w:noProof/>
            </w:rPr>
          </w:pPr>
          <w:hyperlink w:anchor="_Toc1037060717">
            <w:r w:rsidRPr="3165EEF2" w:rsidR="3165EEF2">
              <w:rPr>
                <w:rStyle w:val="Hyperlink"/>
              </w:rPr>
              <w:t>Conclusion</w:t>
            </w:r>
            <w:r>
              <w:tab/>
            </w:r>
            <w:r>
              <w:fldChar w:fldCharType="begin"/>
            </w:r>
            <w:r>
              <w:instrText xml:space="preserve">PAGEREF _Toc1037060717 \h</w:instrText>
            </w:r>
            <w:r>
              <w:fldChar w:fldCharType="separate"/>
            </w:r>
            <w:r w:rsidRPr="3165EEF2" w:rsidR="3165EEF2">
              <w:rPr>
                <w:rStyle w:val="Hyperlink"/>
              </w:rPr>
              <w:t>9</w:t>
            </w:r>
            <w:r>
              <w:fldChar w:fldCharType="end"/>
            </w:r>
          </w:hyperlink>
        </w:p>
        <w:p w:rsidRPr="00144DAB" w:rsidR="007833A6" w:rsidP="3165EEF2" w:rsidRDefault="008D24FF" w14:paraId="724672DF" w14:textId="09A3414A">
          <w:pPr>
            <w:pStyle w:val="TOC1"/>
            <w:tabs>
              <w:tab w:val="right" w:leader="dot" w:pos="9015"/>
            </w:tabs>
            <w:rPr>
              <w:rStyle w:val="Hyperlink"/>
              <w:noProof/>
            </w:rPr>
          </w:pPr>
          <w:hyperlink w:anchor="_Toc1497450809">
            <w:r w:rsidRPr="3165EEF2" w:rsidR="3165EEF2">
              <w:rPr>
                <w:rStyle w:val="Hyperlink"/>
              </w:rPr>
              <w:t>References</w:t>
            </w:r>
            <w:r>
              <w:tab/>
            </w:r>
            <w:r>
              <w:fldChar w:fldCharType="begin"/>
            </w:r>
            <w:r>
              <w:instrText xml:space="preserve">PAGEREF _Toc1497450809 \h</w:instrText>
            </w:r>
            <w:r>
              <w:fldChar w:fldCharType="separate"/>
            </w:r>
            <w:r w:rsidRPr="3165EEF2" w:rsidR="3165EEF2">
              <w:rPr>
                <w:rStyle w:val="Hyperlink"/>
              </w:rPr>
              <w:t>10</w:t>
            </w:r>
            <w:r>
              <w:fldChar w:fldCharType="end"/>
            </w:r>
          </w:hyperlink>
          <w:r>
            <w:fldChar w:fldCharType="end"/>
          </w:r>
        </w:p>
      </w:sdtContent>
    </w:sdt>
    <w:p w:rsidRPr="004F7CAF" w:rsidR="004F7CAF" w:rsidP="7F34893C" w:rsidRDefault="00CA4575" w14:paraId="62B6295E" w14:textId="13B1BD51" w14:noSpellErr="1">
      <w:pPr>
        <w:pStyle w:val="TOC1"/>
        <w:tabs>
          <w:tab w:val="right" w:leader="dot" w:pos="9015"/>
        </w:tabs>
        <w:rPr>
          <w:rStyle w:val="Hyperlink"/>
          <w:noProof/>
        </w:rPr>
      </w:pPr>
    </w:p>
    <w:p w:rsidRPr="004F7CAF" w:rsidR="004F7CAF" w:rsidRDefault="004F7CAF" w14:paraId="7207AD09" w14:textId="54AA60AC">
      <w:pPr>
        <w:rPr>
          <w:rFonts w:asciiTheme="minorBidi" w:hAnsiTheme="minorBidi"/>
          <w:sz w:val="24"/>
          <w:szCs w:val="24"/>
        </w:rPr>
      </w:pPr>
    </w:p>
    <w:p w:rsidRPr="004F7CAF" w:rsidR="2EDBE0EC" w:rsidP="2EDBE0EC" w:rsidRDefault="2EDBE0EC" w14:paraId="60E308BB" w14:textId="156B6FEB">
      <w:pPr>
        <w:rPr>
          <w:rFonts w:asciiTheme="minorBidi" w:hAnsiTheme="minorBidi"/>
          <w:b/>
          <w:bCs/>
          <w:sz w:val="24"/>
          <w:szCs w:val="24"/>
        </w:rPr>
      </w:pPr>
    </w:p>
    <w:p w:rsidR="2EDBE0EC" w:rsidP="2EDBE0EC" w:rsidRDefault="2EDBE0EC" w14:paraId="427C4145" w14:textId="7CA7BE3A">
      <w:pPr>
        <w:rPr>
          <w:rFonts w:asciiTheme="minorBidi" w:hAnsiTheme="minorBidi"/>
          <w:b/>
          <w:bCs/>
          <w:sz w:val="24"/>
          <w:szCs w:val="24"/>
        </w:rPr>
      </w:pPr>
    </w:p>
    <w:p w:rsidR="2EDBE0EC" w:rsidP="2EDBE0EC" w:rsidRDefault="2EDBE0EC" w14:paraId="2C4E88C8" w14:textId="6E9EF897">
      <w:pPr>
        <w:rPr>
          <w:rFonts w:asciiTheme="minorBidi" w:hAnsiTheme="minorBidi"/>
          <w:b/>
          <w:bCs/>
          <w:sz w:val="24"/>
          <w:szCs w:val="24"/>
        </w:rPr>
      </w:pPr>
    </w:p>
    <w:p w:rsidR="2EDBE0EC" w:rsidP="2EDBE0EC" w:rsidRDefault="2EDBE0EC" w14:paraId="0B61866F" w14:textId="3095674A">
      <w:pPr>
        <w:rPr>
          <w:rFonts w:asciiTheme="minorBidi" w:hAnsiTheme="minorBidi"/>
          <w:b/>
          <w:bCs/>
          <w:sz w:val="24"/>
          <w:szCs w:val="24"/>
        </w:rPr>
      </w:pPr>
    </w:p>
    <w:p w:rsidR="2EDBE0EC" w:rsidP="2EDBE0EC" w:rsidRDefault="2EDBE0EC" w14:paraId="71207890" w14:textId="2E74E5F7">
      <w:pPr>
        <w:rPr>
          <w:rFonts w:asciiTheme="minorBidi" w:hAnsiTheme="minorBidi"/>
          <w:b/>
          <w:bCs/>
          <w:sz w:val="24"/>
          <w:szCs w:val="24"/>
        </w:rPr>
      </w:pPr>
    </w:p>
    <w:p w:rsidR="2EDBE0EC" w:rsidP="2EDBE0EC" w:rsidRDefault="2EDBE0EC" w14:paraId="3F649AF0" w14:textId="2BC96CEE">
      <w:pPr>
        <w:rPr>
          <w:rFonts w:asciiTheme="minorBidi" w:hAnsiTheme="minorBidi"/>
          <w:b/>
          <w:bCs/>
          <w:sz w:val="24"/>
          <w:szCs w:val="24"/>
        </w:rPr>
      </w:pPr>
    </w:p>
    <w:p w:rsidR="2EDBE0EC" w:rsidP="2EDBE0EC" w:rsidRDefault="2EDBE0EC" w14:paraId="1BB18479" w14:textId="7E187A6F">
      <w:pPr>
        <w:rPr>
          <w:rFonts w:asciiTheme="minorBidi" w:hAnsiTheme="minorBidi"/>
          <w:b/>
          <w:bCs/>
          <w:sz w:val="24"/>
          <w:szCs w:val="24"/>
        </w:rPr>
      </w:pPr>
    </w:p>
    <w:p w:rsidR="2EDBE0EC" w:rsidP="2EDBE0EC" w:rsidRDefault="2EDBE0EC" w14:paraId="276A8920" w14:textId="146D47F4">
      <w:pPr>
        <w:rPr>
          <w:rFonts w:asciiTheme="minorBidi" w:hAnsiTheme="minorBidi"/>
          <w:b/>
          <w:bCs/>
          <w:sz w:val="24"/>
          <w:szCs w:val="24"/>
        </w:rPr>
      </w:pPr>
    </w:p>
    <w:p w:rsidR="2EDBE0EC" w:rsidP="2EDBE0EC" w:rsidRDefault="2EDBE0EC" w14:paraId="5B989524" w14:textId="2280CD38">
      <w:pPr>
        <w:rPr>
          <w:rFonts w:asciiTheme="minorBidi" w:hAnsiTheme="minorBidi"/>
          <w:b/>
          <w:bCs/>
          <w:sz w:val="24"/>
          <w:szCs w:val="24"/>
        </w:rPr>
      </w:pPr>
    </w:p>
    <w:p w:rsidR="2EDBE0EC" w:rsidP="2EDBE0EC" w:rsidRDefault="2EDBE0EC" w14:paraId="329FD00B" w14:textId="38C8E19A">
      <w:pPr>
        <w:rPr>
          <w:rFonts w:asciiTheme="minorBidi" w:hAnsiTheme="minorBidi"/>
          <w:b/>
          <w:bCs/>
          <w:sz w:val="24"/>
          <w:szCs w:val="24"/>
        </w:rPr>
      </w:pPr>
    </w:p>
    <w:p w:rsidR="2EDBE0EC" w:rsidP="2EDBE0EC" w:rsidRDefault="2EDBE0EC" w14:paraId="3E6F615E" w14:textId="3C653477">
      <w:pPr>
        <w:rPr>
          <w:rFonts w:asciiTheme="minorBidi" w:hAnsiTheme="minorBidi"/>
          <w:b/>
          <w:bCs/>
          <w:sz w:val="24"/>
          <w:szCs w:val="24"/>
        </w:rPr>
      </w:pPr>
    </w:p>
    <w:p w:rsidR="2EDBE0EC" w:rsidP="2EDBE0EC" w:rsidRDefault="2EDBE0EC" w14:paraId="148640D7" w14:textId="54364EE9">
      <w:pPr>
        <w:rPr>
          <w:rFonts w:asciiTheme="minorBidi" w:hAnsiTheme="minorBidi"/>
          <w:b/>
          <w:bCs/>
          <w:sz w:val="24"/>
          <w:szCs w:val="24"/>
        </w:rPr>
      </w:pPr>
    </w:p>
    <w:p w:rsidR="2EDBE0EC" w:rsidP="2EDBE0EC" w:rsidRDefault="2EDBE0EC" w14:paraId="56518296" w14:textId="6A4DA468">
      <w:pPr>
        <w:rPr>
          <w:rFonts w:asciiTheme="minorBidi" w:hAnsiTheme="minorBidi"/>
          <w:b/>
          <w:bCs/>
          <w:sz w:val="24"/>
          <w:szCs w:val="24"/>
        </w:rPr>
      </w:pPr>
    </w:p>
    <w:p w:rsidR="2EDBE0EC" w:rsidP="2EDBE0EC" w:rsidRDefault="2EDBE0EC" w14:paraId="663FD02B" w14:textId="2019F03B">
      <w:pPr>
        <w:rPr>
          <w:rFonts w:asciiTheme="minorBidi" w:hAnsiTheme="minorBidi"/>
          <w:b/>
          <w:bCs/>
          <w:sz w:val="24"/>
          <w:szCs w:val="24"/>
        </w:rPr>
      </w:pPr>
    </w:p>
    <w:p w:rsidR="2EDBE0EC" w:rsidP="2EDBE0EC" w:rsidRDefault="2EDBE0EC" w14:paraId="2B24022F" w14:textId="2A8A5C42">
      <w:pPr>
        <w:rPr>
          <w:rFonts w:asciiTheme="minorBidi" w:hAnsiTheme="minorBidi"/>
          <w:b/>
          <w:bCs/>
          <w:sz w:val="24"/>
          <w:szCs w:val="24"/>
        </w:rPr>
      </w:pPr>
    </w:p>
    <w:p w:rsidR="2EDBE0EC" w:rsidP="2EDBE0EC" w:rsidRDefault="2EDBE0EC" w14:paraId="34069450" w14:textId="7DD2A562">
      <w:pPr>
        <w:rPr>
          <w:rFonts w:asciiTheme="minorBidi" w:hAnsiTheme="minorBidi"/>
          <w:b/>
          <w:bCs/>
          <w:sz w:val="24"/>
          <w:szCs w:val="24"/>
        </w:rPr>
      </w:pPr>
    </w:p>
    <w:p w:rsidR="2EDBE0EC" w:rsidP="2EDBE0EC" w:rsidRDefault="2EDBE0EC" w14:paraId="40256546" w14:textId="6BD46101">
      <w:pPr>
        <w:rPr>
          <w:rFonts w:asciiTheme="minorBidi" w:hAnsiTheme="minorBidi"/>
          <w:b/>
          <w:bCs/>
          <w:sz w:val="24"/>
          <w:szCs w:val="24"/>
        </w:rPr>
      </w:pPr>
    </w:p>
    <w:p w:rsidR="2EDBE0EC" w:rsidP="2EDBE0EC" w:rsidRDefault="2EDBE0EC" w14:paraId="4833369E" w14:textId="18575DA2">
      <w:pPr>
        <w:rPr>
          <w:rFonts w:asciiTheme="minorBidi" w:hAnsiTheme="minorBidi"/>
          <w:b/>
          <w:bCs/>
          <w:sz w:val="24"/>
          <w:szCs w:val="24"/>
        </w:rPr>
      </w:pPr>
    </w:p>
    <w:p w:rsidR="2EDBE0EC" w:rsidP="2EDBE0EC" w:rsidRDefault="2EDBE0EC" w14:paraId="31854CDE" w14:textId="273AE669">
      <w:pPr>
        <w:rPr>
          <w:rFonts w:asciiTheme="minorBidi" w:hAnsiTheme="minorBidi"/>
          <w:b/>
          <w:bCs/>
          <w:sz w:val="24"/>
          <w:szCs w:val="24"/>
        </w:rPr>
      </w:pPr>
    </w:p>
    <w:p w:rsidR="2EDBE0EC" w:rsidP="2EDBE0EC" w:rsidRDefault="2EDBE0EC" w14:paraId="5D833AF1" w14:textId="5C674941">
      <w:pPr>
        <w:rPr>
          <w:rFonts w:asciiTheme="minorBidi" w:hAnsiTheme="minorBidi"/>
          <w:b/>
          <w:bCs/>
          <w:sz w:val="24"/>
          <w:szCs w:val="24"/>
        </w:rPr>
      </w:pPr>
    </w:p>
    <w:p w:rsidR="2EDBE0EC" w:rsidP="2EDBE0EC" w:rsidRDefault="2EDBE0EC" w14:paraId="016D5D8D" w14:textId="7121A843">
      <w:pPr>
        <w:rPr>
          <w:rFonts w:asciiTheme="minorBidi" w:hAnsiTheme="minorBidi"/>
          <w:b/>
          <w:bCs/>
          <w:sz w:val="24"/>
          <w:szCs w:val="24"/>
        </w:rPr>
      </w:pPr>
    </w:p>
    <w:p w:rsidR="00213D34" w:rsidP="71A3062A" w:rsidRDefault="00213D34" w14:paraId="2C4CF058" w14:textId="77777777">
      <w:pPr>
        <w:rPr>
          <w:rFonts w:asciiTheme="minorBidi" w:hAnsiTheme="minorBidi"/>
          <w:b/>
          <w:bCs/>
          <w:sz w:val="24"/>
          <w:szCs w:val="24"/>
        </w:rPr>
      </w:pPr>
    </w:p>
    <w:p w:rsidR="253851D9" w:rsidP="004C2A92" w:rsidRDefault="253851D9" w14:paraId="5106B202" w14:textId="3F25AD10" w14:noSpellErr="1">
      <w:pPr>
        <w:pStyle w:val="Heading1"/>
      </w:pPr>
      <w:bookmarkStart w:name="_Toc382707425" w:id="1508627346"/>
      <w:r w:rsidR="253851D9">
        <w:rPr/>
        <w:t>Abstract</w:t>
      </w:r>
      <w:bookmarkEnd w:id="1508627346"/>
    </w:p>
    <w:p w:rsidR="005A6AD8" w:rsidP="71A3062A" w:rsidRDefault="005A6AD8" w14:paraId="4A76C353" w14:textId="77777777">
      <w:pPr>
        <w:rPr>
          <w:rFonts w:asciiTheme="minorBidi" w:hAnsiTheme="minorBidi"/>
          <w:b/>
          <w:bCs/>
          <w:sz w:val="24"/>
          <w:szCs w:val="24"/>
        </w:rPr>
      </w:pPr>
    </w:p>
    <w:p w:rsidRPr="005A6AD8" w:rsidR="0F031B79" w:rsidP="3165EEF2" w:rsidRDefault="00185450" w14:paraId="0EAAB06F" w14:textId="7345E1AA">
      <w:pPr>
        <w:spacing w:line="360" w:lineRule="auto"/>
        <w:rPr>
          <w:rFonts w:ascii="Arial" w:hAnsi="Arial" w:asciiTheme="minorBidi" w:hAnsiTheme="minorBidi"/>
          <w:sz w:val="24"/>
          <w:szCs w:val="24"/>
        </w:rPr>
      </w:pPr>
      <w:r w:rsidRPr="3165EEF2" w:rsidR="00185450">
        <w:rPr>
          <w:rFonts w:ascii="Arial" w:hAnsi="Arial" w:asciiTheme="minorBidi" w:hAnsiTheme="minorBidi"/>
          <w:sz w:val="24"/>
          <w:szCs w:val="24"/>
        </w:rPr>
        <w:t xml:space="preserve">This report </w:t>
      </w:r>
      <w:r w:rsidRPr="3165EEF2" w:rsidR="008F2C3F">
        <w:rPr>
          <w:rFonts w:ascii="Arial" w:hAnsi="Arial" w:asciiTheme="minorBidi" w:hAnsiTheme="minorBidi"/>
          <w:sz w:val="24"/>
          <w:szCs w:val="24"/>
        </w:rPr>
        <w:t>critically analyse</w:t>
      </w:r>
      <w:r w:rsidRPr="3165EEF2" w:rsidR="0046796D">
        <w:rPr>
          <w:rFonts w:ascii="Arial" w:hAnsi="Arial" w:asciiTheme="minorBidi" w:hAnsiTheme="minorBidi"/>
          <w:sz w:val="24"/>
          <w:szCs w:val="24"/>
        </w:rPr>
        <w:t>s</w:t>
      </w:r>
      <w:r w:rsidRPr="3165EEF2" w:rsidR="008F2C3F">
        <w:rPr>
          <w:rFonts w:ascii="Arial" w:hAnsi="Arial" w:asciiTheme="minorBidi" w:hAnsiTheme="minorBidi"/>
          <w:sz w:val="24"/>
          <w:szCs w:val="24"/>
        </w:rPr>
        <w:t xml:space="preserve"> the impact of </w:t>
      </w:r>
      <w:r w:rsidRPr="3165EEF2" w:rsidR="00433F92">
        <w:rPr>
          <w:rFonts w:ascii="Arial" w:hAnsi="Arial" w:asciiTheme="minorBidi" w:hAnsiTheme="minorBidi"/>
          <w:sz w:val="24"/>
          <w:szCs w:val="24"/>
        </w:rPr>
        <w:t xml:space="preserve">resources and </w:t>
      </w:r>
      <w:r w:rsidRPr="3165EEF2" w:rsidR="008F2C3F">
        <w:rPr>
          <w:rFonts w:ascii="Arial" w:hAnsi="Arial" w:asciiTheme="minorBidi" w:hAnsiTheme="minorBidi"/>
          <w:sz w:val="24"/>
          <w:szCs w:val="24"/>
        </w:rPr>
        <w:t xml:space="preserve">support provisions for older </w:t>
      </w:r>
      <w:r w:rsidRPr="3165EEF2" w:rsidR="00973900">
        <w:rPr>
          <w:rFonts w:ascii="Arial" w:hAnsi="Arial" w:asciiTheme="minorBidi" w:hAnsiTheme="minorBidi"/>
          <w:sz w:val="24"/>
          <w:szCs w:val="24"/>
        </w:rPr>
        <w:t>persons</w:t>
      </w:r>
      <w:r w:rsidRPr="3165EEF2" w:rsidR="2199E7EA">
        <w:rPr>
          <w:rFonts w:ascii="Arial" w:hAnsi="Arial" w:asciiTheme="minorBidi" w:hAnsiTheme="minorBidi"/>
          <w:sz w:val="24"/>
          <w:szCs w:val="24"/>
        </w:rPr>
        <w:t xml:space="preserve"> </w:t>
      </w:r>
      <w:r w:rsidRPr="3165EEF2" w:rsidR="6DE56E74">
        <w:rPr>
          <w:rFonts w:ascii="Arial" w:hAnsi="Arial" w:asciiTheme="minorBidi" w:hAnsiTheme="minorBidi"/>
          <w:sz w:val="24"/>
          <w:szCs w:val="24"/>
        </w:rPr>
        <w:t>living with dementia</w:t>
      </w:r>
      <w:r w:rsidRPr="3165EEF2" w:rsidR="34EF99FC">
        <w:rPr>
          <w:rFonts w:ascii="Arial" w:hAnsi="Arial" w:asciiTheme="minorBidi" w:hAnsiTheme="minorBidi"/>
          <w:sz w:val="24"/>
          <w:szCs w:val="24"/>
        </w:rPr>
        <w:t xml:space="preserve"> </w:t>
      </w:r>
      <w:r w:rsidRPr="3165EEF2" w:rsidR="34EF99FC">
        <w:rPr>
          <w:rFonts w:ascii="Arial" w:hAnsi="Arial" w:asciiTheme="minorBidi" w:hAnsiTheme="minorBidi"/>
          <w:sz w:val="24"/>
          <w:szCs w:val="24"/>
        </w:rPr>
        <w:t>in the UK. rowing</w:t>
      </w:r>
      <w:r w:rsidRPr="3165EEF2" w:rsidR="002269F9">
        <w:rPr>
          <w:rFonts w:ascii="Arial" w:hAnsi="Arial" w:asciiTheme="minorBidi" w:hAnsiTheme="minorBidi"/>
          <w:sz w:val="24"/>
          <w:szCs w:val="24"/>
        </w:rPr>
        <w:t xml:space="preserve"> on recent statistics and research findings, it explores the exponential growth of individuals living with dementia and the associated challenges faced by both patients and caregivers.</w:t>
      </w:r>
      <w:r w:rsidRPr="3165EEF2" w:rsidR="00CB0CB7">
        <w:rPr>
          <w:rFonts w:ascii="Segoe UI" w:hAnsi="Segoe UI" w:cs="Segoe UI"/>
          <w:color w:val="0D0D0D" w:themeColor="text1" w:themeTint="F2" w:themeShade="FF"/>
          <w:sz w:val="24"/>
          <w:szCs w:val="24"/>
        </w:rPr>
        <w:t xml:space="preserve"> </w:t>
      </w:r>
      <w:r w:rsidRPr="3165EEF2" w:rsidR="00CB0CB7">
        <w:rPr>
          <w:rFonts w:ascii="Arial" w:hAnsi="Arial" w:asciiTheme="minorBidi" w:hAnsiTheme="minorBidi"/>
          <w:sz w:val="24"/>
          <w:szCs w:val="24"/>
        </w:rPr>
        <w:t xml:space="preserve">Key findings reveal a significant surge in the ageing population, with projections </w:t>
      </w:r>
      <w:r w:rsidRPr="3165EEF2" w:rsidR="00CB0CB7">
        <w:rPr>
          <w:rFonts w:ascii="Arial" w:hAnsi="Arial" w:asciiTheme="minorBidi" w:hAnsiTheme="minorBidi"/>
          <w:sz w:val="24"/>
          <w:szCs w:val="24"/>
        </w:rPr>
        <w:t>indicating</w:t>
      </w:r>
      <w:r w:rsidRPr="3165EEF2" w:rsidR="00CB0CB7">
        <w:rPr>
          <w:rFonts w:ascii="Arial" w:hAnsi="Arial" w:asciiTheme="minorBidi" w:hAnsiTheme="minorBidi"/>
          <w:sz w:val="24"/>
          <w:szCs w:val="24"/>
        </w:rPr>
        <w:t xml:space="preserve"> a substantial increase in dementia cases by 2040.</w:t>
      </w:r>
      <w:r w:rsidRPr="3165EEF2" w:rsidR="0073498F">
        <w:rPr>
          <w:rFonts w:ascii="Arial" w:hAnsi="Arial" w:asciiTheme="minorBidi" w:hAnsiTheme="minorBidi"/>
          <w:sz w:val="24"/>
          <w:szCs w:val="24"/>
        </w:rPr>
        <w:t xml:space="preserve"> The report highlights </w:t>
      </w:r>
      <w:r w:rsidRPr="3165EEF2" w:rsidR="00C42C94">
        <w:rPr>
          <w:rFonts w:ascii="Arial" w:hAnsi="Arial" w:asciiTheme="minorBidi" w:hAnsiTheme="minorBidi"/>
          <w:sz w:val="24"/>
          <w:szCs w:val="24"/>
        </w:rPr>
        <w:t>the type of services available to older person</w:t>
      </w:r>
      <w:r w:rsidRPr="3165EEF2" w:rsidR="737AA07C">
        <w:rPr>
          <w:rFonts w:ascii="Arial" w:hAnsi="Arial" w:asciiTheme="minorBidi" w:hAnsiTheme="minorBidi"/>
          <w:sz w:val="24"/>
          <w:szCs w:val="24"/>
        </w:rPr>
        <w:t>s</w:t>
      </w:r>
      <w:r w:rsidRPr="3165EEF2" w:rsidR="00C42C94">
        <w:rPr>
          <w:rFonts w:ascii="Arial" w:hAnsi="Arial" w:asciiTheme="minorBidi" w:hAnsiTheme="minorBidi"/>
          <w:sz w:val="24"/>
          <w:szCs w:val="24"/>
        </w:rPr>
        <w:t xml:space="preserve"> living with dementia from both </w:t>
      </w:r>
      <w:r w:rsidRPr="3165EEF2" w:rsidR="0073498F">
        <w:rPr>
          <w:rFonts w:ascii="Arial" w:hAnsi="Arial" w:asciiTheme="minorBidi" w:hAnsiTheme="minorBidi"/>
          <w:sz w:val="24"/>
          <w:szCs w:val="24"/>
        </w:rPr>
        <w:t>statutory and voluntary s</w:t>
      </w:r>
      <w:r w:rsidRPr="3165EEF2" w:rsidR="00C42C94">
        <w:rPr>
          <w:rFonts w:ascii="Arial" w:hAnsi="Arial" w:asciiTheme="minorBidi" w:hAnsiTheme="minorBidi"/>
          <w:sz w:val="24"/>
          <w:szCs w:val="24"/>
        </w:rPr>
        <w:t>ectors.</w:t>
      </w:r>
      <w:r w:rsidRPr="3165EEF2" w:rsidR="008D08E8">
        <w:rPr>
          <w:rFonts w:ascii="Arial" w:hAnsi="Arial" w:asciiTheme="minorBidi" w:hAnsiTheme="minorBidi"/>
          <w:sz w:val="24"/>
          <w:szCs w:val="24"/>
        </w:rPr>
        <w:t xml:space="preserve"> </w:t>
      </w:r>
      <w:r w:rsidRPr="3165EEF2" w:rsidR="00CB0CB7">
        <w:rPr>
          <w:rFonts w:ascii="Arial" w:hAnsi="Arial" w:asciiTheme="minorBidi" w:hAnsiTheme="minorBidi"/>
          <w:sz w:val="24"/>
          <w:szCs w:val="24"/>
        </w:rPr>
        <w:t xml:space="preserve">Despite government initiatives and investments, including the Prime Minister's Challenge on Dementia 2020, </w:t>
      </w:r>
      <w:r w:rsidRPr="3165EEF2" w:rsidR="49AA25E0">
        <w:rPr>
          <w:rFonts w:ascii="Arial" w:hAnsi="Arial" w:asciiTheme="minorBidi" w:hAnsiTheme="minorBidi"/>
          <w:sz w:val="24"/>
          <w:szCs w:val="24"/>
        </w:rPr>
        <w:t>shortcomings,</w:t>
      </w:r>
      <w:r w:rsidRPr="3165EEF2" w:rsidR="00CB0CB7">
        <w:rPr>
          <w:rFonts w:ascii="Arial" w:hAnsi="Arial" w:asciiTheme="minorBidi" w:hAnsiTheme="minorBidi"/>
          <w:sz w:val="24"/>
          <w:szCs w:val="24"/>
        </w:rPr>
        <w:t xml:space="preserve"> and disparities in access to quality care persist across regions</w:t>
      </w:r>
      <w:r w:rsidRPr="3165EEF2" w:rsidR="00532135">
        <w:rPr>
          <w:rFonts w:ascii="Arial" w:hAnsi="Arial" w:asciiTheme="minorBidi" w:hAnsiTheme="minorBidi"/>
          <w:sz w:val="24"/>
          <w:szCs w:val="24"/>
        </w:rPr>
        <w:t>.</w:t>
      </w:r>
      <w:r w:rsidRPr="3165EEF2" w:rsidR="008D08E8">
        <w:rPr>
          <w:rFonts w:ascii="Segoe UI" w:hAnsi="Segoe UI" w:cs="Segoe UI"/>
          <w:color w:val="0D0D0D" w:themeColor="text1" w:themeTint="F2" w:themeShade="FF"/>
          <w:sz w:val="24"/>
          <w:szCs w:val="24"/>
        </w:rPr>
        <w:t xml:space="preserve"> </w:t>
      </w:r>
      <w:r w:rsidRPr="3165EEF2" w:rsidR="008D08E8">
        <w:rPr>
          <w:rFonts w:ascii="Arial" w:hAnsi="Arial" w:asciiTheme="minorBidi" w:hAnsiTheme="minorBidi"/>
          <w:sz w:val="24"/>
          <w:szCs w:val="24"/>
        </w:rPr>
        <w:t xml:space="preserve">Systemic issues such as funding cuts impede the delivery of effective care. Dissatisfaction among older individuals and their families </w:t>
      </w:r>
      <w:r w:rsidRPr="3165EEF2" w:rsidR="008D08E8">
        <w:rPr>
          <w:rFonts w:ascii="Arial" w:hAnsi="Arial" w:asciiTheme="minorBidi" w:hAnsiTheme="minorBidi"/>
          <w:sz w:val="24"/>
          <w:szCs w:val="24"/>
        </w:rPr>
        <w:t>regarding</w:t>
      </w:r>
      <w:r w:rsidRPr="3165EEF2" w:rsidR="008D08E8">
        <w:rPr>
          <w:rFonts w:ascii="Arial" w:hAnsi="Arial" w:asciiTheme="minorBidi" w:hAnsiTheme="minorBidi"/>
          <w:sz w:val="24"/>
          <w:szCs w:val="24"/>
        </w:rPr>
        <w:t xml:space="preserve"> rushed home care visits and inadequate support further underscores the need for systemic reform.</w:t>
      </w:r>
      <w:r w:rsidRPr="3165EEF2" w:rsidR="005A6AD8">
        <w:rPr>
          <w:rFonts w:ascii="Arial" w:hAnsi="Arial" w:asciiTheme="minorBidi" w:hAnsiTheme="minorBidi"/>
          <w:sz w:val="24"/>
          <w:szCs w:val="24"/>
        </w:rPr>
        <w:t xml:space="preserve"> </w:t>
      </w:r>
      <w:r w:rsidRPr="3165EEF2" w:rsidR="0069779B">
        <w:rPr>
          <w:rFonts w:ascii="Arial" w:hAnsi="Arial" w:asciiTheme="minorBidi" w:hAnsiTheme="minorBidi"/>
          <w:sz w:val="24"/>
          <w:szCs w:val="24"/>
        </w:rPr>
        <w:t>The report concludes with recommendatio</w:t>
      </w:r>
      <w:r w:rsidRPr="3165EEF2" w:rsidR="00FC1190">
        <w:rPr>
          <w:rFonts w:ascii="Arial" w:hAnsi="Arial" w:asciiTheme="minorBidi" w:hAnsiTheme="minorBidi"/>
          <w:sz w:val="24"/>
          <w:szCs w:val="24"/>
        </w:rPr>
        <w:t xml:space="preserve">ns, suggesting that </w:t>
      </w:r>
      <w:r w:rsidRPr="3165EEF2" w:rsidR="0F031B79">
        <w:rPr>
          <w:rFonts w:ascii="Arial" w:hAnsi="Arial" w:eastAsia="Arial" w:cs="Arial"/>
          <w:sz w:val="24"/>
          <w:szCs w:val="24"/>
        </w:rPr>
        <w:t xml:space="preserve">more coordinated efforts are </w:t>
      </w:r>
      <w:r w:rsidRPr="3165EEF2" w:rsidR="0F031B79">
        <w:rPr>
          <w:rFonts w:ascii="Arial" w:hAnsi="Arial" w:eastAsia="Arial" w:cs="Arial"/>
          <w:sz w:val="24"/>
          <w:szCs w:val="24"/>
        </w:rPr>
        <w:t>required</w:t>
      </w:r>
      <w:r w:rsidRPr="3165EEF2" w:rsidR="0F031B79">
        <w:rPr>
          <w:rFonts w:ascii="Arial" w:hAnsi="Arial" w:eastAsia="Arial" w:cs="Arial"/>
          <w:sz w:val="24"/>
          <w:szCs w:val="24"/>
        </w:rPr>
        <w:t xml:space="preserve">. This includes prioritising individualised therapies, detailed care plans, and fair access to specialised services. A sustainable and efficient care system also requires addressing how austerity policies affect the resources and </w:t>
      </w:r>
      <w:r w:rsidRPr="3165EEF2" w:rsidR="0F031B79">
        <w:rPr>
          <w:rFonts w:ascii="Arial" w:hAnsi="Arial" w:eastAsia="Arial" w:cs="Arial"/>
          <w:sz w:val="24"/>
          <w:szCs w:val="24"/>
        </w:rPr>
        <w:t>assistance</w:t>
      </w:r>
      <w:r w:rsidRPr="3165EEF2" w:rsidR="0F031B79">
        <w:rPr>
          <w:rFonts w:ascii="Arial" w:hAnsi="Arial" w:eastAsia="Arial" w:cs="Arial"/>
          <w:sz w:val="24"/>
          <w:szCs w:val="24"/>
        </w:rPr>
        <w:t xml:space="preserve"> available to dementia patients and their </w:t>
      </w:r>
      <w:r w:rsidRPr="3165EEF2" w:rsidR="1ECAFE79">
        <w:rPr>
          <w:rFonts w:ascii="Arial" w:hAnsi="Arial" w:eastAsia="Arial" w:cs="Arial"/>
          <w:sz w:val="24"/>
          <w:szCs w:val="24"/>
        </w:rPr>
        <w:t>careers</w:t>
      </w:r>
      <w:r w:rsidRPr="3165EEF2" w:rsidR="0F031B79">
        <w:rPr>
          <w:rFonts w:ascii="Arial" w:hAnsi="Arial" w:eastAsia="Arial" w:cs="Arial"/>
          <w:sz w:val="24"/>
          <w:szCs w:val="24"/>
        </w:rPr>
        <w:t>.</w:t>
      </w:r>
    </w:p>
    <w:p w:rsidR="71A3062A" w:rsidP="71A3062A" w:rsidRDefault="71A3062A" w14:paraId="5C136233" w14:textId="16D31086">
      <w:pPr>
        <w:spacing w:line="360" w:lineRule="auto"/>
        <w:rPr>
          <w:rFonts w:asciiTheme="minorBidi" w:hAnsiTheme="minorBidi"/>
          <w:sz w:val="24"/>
          <w:szCs w:val="24"/>
        </w:rPr>
      </w:pPr>
    </w:p>
    <w:p w:rsidR="71A3062A" w:rsidP="71A3062A" w:rsidRDefault="71A3062A" w14:paraId="60436722" w14:textId="39756FE4">
      <w:pPr>
        <w:spacing w:line="360" w:lineRule="auto"/>
        <w:rPr>
          <w:rFonts w:asciiTheme="minorBidi" w:hAnsiTheme="minorBidi"/>
          <w:sz w:val="24"/>
          <w:szCs w:val="24"/>
        </w:rPr>
      </w:pPr>
    </w:p>
    <w:p w:rsidR="00213D34" w:rsidP="006209DB" w:rsidRDefault="00213D34" w14:paraId="1BA9FC6D" w14:textId="77777777">
      <w:pPr>
        <w:spacing w:line="360" w:lineRule="auto"/>
        <w:rPr>
          <w:rFonts w:ascii="Arial" w:hAnsi="Arial" w:eastAsia="Times New Roman" w:cs="Arial"/>
          <w:kern w:val="0"/>
          <w:sz w:val="24"/>
          <w:szCs w:val="24"/>
          <w:lang w:eastAsia="en-GB"/>
          <w14:ligatures w14:val="none"/>
        </w:rPr>
      </w:pPr>
    </w:p>
    <w:p w:rsidR="00213D34" w:rsidP="006209DB" w:rsidRDefault="00213D34" w14:paraId="0154D5FB" w14:textId="77777777">
      <w:pPr>
        <w:spacing w:line="360" w:lineRule="auto"/>
        <w:rPr>
          <w:rFonts w:ascii="Arial" w:hAnsi="Arial" w:eastAsia="Times New Roman" w:cs="Arial"/>
          <w:kern w:val="0"/>
          <w:sz w:val="24"/>
          <w:szCs w:val="24"/>
          <w:lang w:eastAsia="en-GB"/>
          <w14:ligatures w14:val="none"/>
        </w:rPr>
      </w:pPr>
    </w:p>
    <w:p w:rsidR="00213D34" w:rsidP="006209DB" w:rsidRDefault="00213D34" w14:paraId="0C714ED6" w14:textId="77777777">
      <w:pPr>
        <w:spacing w:line="360" w:lineRule="auto"/>
        <w:rPr>
          <w:rFonts w:ascii="Arial" w:hAnsi="Arial" w:eastAsia="Times New Roman" w:cs="Arial"/>
          <w:kern w:val="0"/>
          <w:sz w:val="24"/>
          <w:szCs w:val="24"/>
          <w:lang w:eastAsia="en-GB"/>
          <w14:ligatures w14:val="none"/>
        </w:rPr>
      </w:pPr>
    </w:p>
    <w:p w:rsidR="00FC1190" w:rsidP="006209DB" w:rsidRDefault="00FC1190" w14:paraId="210223C9" w14:textId="77777777">
      <w:pPr>
        <w:spacing w:line="360" w:lineRule="auto"/>
        <w:rPr>
          <w:rFonts w:ascii="Arial" w:hAnsi="Arial" w:eastAsia="Times New Roman" w:cs="Arial"/>
          <w:kern w:val="0"/>
          <w:sz w:val="24"/>
          <w:szCs w:val="24"/>
          <w:lang w:eastAsia="en-GB"/>
          <w14:ligatures w14:val="none"/>
        </w:rPr>
      </w:pPr>
    </w:p>
    <w:p w:rsidR="00FC1190" w:rsidP="006209DB" w:rsidRDefault="00FC1190" w14:paraId="70252164" w14:textId="77777777">
      <w:pPr>
        <w:spacing w:line="360" w:lineRule="auto"/>
        <w:rPr>
          <w:rFonts w:ascii="Arial" w:hAnsi="Arial" w:eastAsia="Times New Roman" w:cs="Arial"/>
          <w:kern w:val="0"/>
          <w:sz w:val="24"/>
          <w:szCs w:val="24"/>
          <w:lang w:eastAsia="en-GB"/>
          <w14:ligatures w14:val="none"/>
        </w:rPr>
      </w:pPr>
    </w:p>
    <w:p w:rsidR="00FC1190" w:rsidP="006209DB" w:rsidRDefault="00FC1190" w14:paraId="3200DF1A" w14:textId="77777777">
      <w:pPr>
        <w:spacing w:line="360" w:lineRule="auto"/>
        <w:rPr>
          <w:rFonts w:ascii="Arial" w:hAnsi="Arial" w:eastAsia="Times New Roman" w:cs="Arial"/>
          <w:kern w:val="0"/>
          <w:sz w:val="24"/>
          <w:szCs w:val="24"/>
          <w:lang w:eastAsia="en-GB"/>
          <w14:ligatures w14:val="none"/>
        </w:rPr>
      </w:pPr>
    </w:p>
    <w:p w:rsidR="00FC1190" w:rsidP="006209DB" w:rsidRDefault="00FC1190" w14:paraId="32D6B358" w14:textId="77777777">
      <w:pPr>
        <w:spacing w:line="360" w:lineRule="auto"/>
        <w:rPr>
          <w:rFonts w:ascii="Arial" w:hAnsi="Arial" w:eastAsia="Times New Roman" w:cs="Arial"/>
          <w:kern w:val="0"/>
          <w:sz w:val="24"/>
          <w:szCs w:val="24"/>
          <w:lang w:eastAsia="en-GB"/>
          <w14:ligatures w14:val="none"/>
        </w:rPr>
      </w:pPr>
    </w:p>
    <w:p w:rsidR="00FC1190" w:rsidP="006209DB" w:rsidRDefault="00FC1190" w14:paraId="462FFABB" w14:textId="77777777">
      <w:pPr>
        <w:spacing w:line="360" w:lineRule="auto"/>
        <w:rPr>
          <w:rFonts w:ascii="Arial" w:hAnsi="Arial" w:eastAsia="Times New Roman" w:cs="Arial"/>
          <w:kern w:val="0"/>
          <w:sz w:val="24"/>
          <w:szCs w:val="24"/>
          <w:lang w:eastAsia="en-GB"/>
          <w14:ligatures w14:val="none"/>
        </w:rPr>
      </w:pPr>
    </w:p>
    <w:p w:rsidR="00213D34" w:rsidP="004C2A92" w:rsidRDefault="00213D34" w14:paraId="1A3D1A9A" w14:textId="2A3F646B" w14:noSpellErr="1">
      <w:pPr>
        <w:pStyle w:val="Heading1"/>
        <w:rPr>
          <w:lang w:eastAsia="en-GB"/>
        </w:rPr>
      </w:pPr>
      <w:bookmarkStart w:name="_Toc138878732" w:id="1278996283"/>
      <w:r w:rsidRPr="3165EEF2" w:rsidR="00213D34">
        <w:rPr>
          <w:lang w:eastAsia="en-GB"/>
        </w:rPr>
        <w:t>Introduction</w:t>
      </w:r>
      <w:bookmarkEnd w:id="1278996283"/>
    </w:p>
    <w:p w:rsidRPr="004C2A92" w:rsidR="004C2A92" w:rsidP="004C2A92" w:rsidRDefault="004C2A92" w14:paraId="49A0FC6A" w14:textId="77777777">
      <w:pPr>
        <w:rPr>
          <w:lang w:eastAsia="en-GB"/>
        </w:rPr>
      </w:pPr>
    </w:p>
    <w:p w:rsidRPr="006209DB" w:rsidR="00185450" w:rsidP="006209DB" w:rsidRDefault="00CF22C7" w14:paraId="329166F0" w14:textId="4AB84508">
      <w:pPr>
        <w:spacing w:line="360" w:lineRule="auto"/>
        <w:rPr>
          <w:rFonts w:ascii="Arial" w:hAnsi="Arial" w:cs="Arial"/>
          <w:sz w:val="24"/>
          <w:szCs w:val="24"/>
          <w:highlight w:val="yellow"/>
        </w:rPr>
      </w:pPr>
      <w:r w:rsidRPr="00CF22C7">
        <w:rPr>
          <w:rFonts w:ascii="Arial" w:hAnsi="Arial" w:eastAsia="Times New Roman" w:cs="Arial"/>
          <w:kern w:val="0"/>
          <w:sz w:val="24"/>
          <w:szCs w:val="24"/>
          <w:lang w:eastAsia="en-GB"/>
          <w14:ligatures w14:val="none"/>
        </w:rPr>
        <w:t xml:space="preserve">Traditionally, in the United Kingdom, the age of 65 has been considered the beginning </w:t>
      </w:r>
      <w:r w:rsidRPr="00185450">
        <w:rPr>
          <w:rFonts w:ascii="Arial" w:hAnsi="Arial" w:eastAsia="Times New Roman" w:cs="Arial"/>
          <w:kern w:val="0"/>
          <w:sz w:val="24"/>
          <w:szCs w:val="24"/>
          <w:lang w:eastAsia="en-GB"/>
          <w14:ligatures w14:val="none"/>
        </w:rPr>
        <w:t xml:space="preserve">of old age. This is mainly because it </w:t>
      </w:r>
      <w:r w:rsidR="006209DB">
        <w:rPr>
          <w:rFonts w:ascii="Arial" w:hAnsi="Arial" w:eastAsia="Times New Roman" w:cs="Arial"/>
          <w:kern w:val="0"/>
          <w:sz w:val="24"/>
          <w:szCs w:val="24"/>
          <w:lang w:eastAsia="en-GB"/>
          <w14:ligatures w14:val="none"/>
        </w:rPr>
        <w:t>was</w:t>
      </w:r>
      <w:r w:rsidRPr="00185450">
        <w:rPr>
          <w:rFonts w:ascii="Arial" w:hAnsi="Arial" w:eastAsia="Times New Roman" w:cs="Arial"/>
          <w:kern w:val="0"/>
          <w:sz w:val="24"/>
          <w:szCs w:val="24"/>
          <w:lang w:eastAsia="en-GB"/>
          <w14:ligatures w14:val="none"/>
        </w:rPr>
        <w:t xml:space="preserve"> the age when men </w:t>
      </w:r>
      <w:r w:rsidR="00991937">
        <w:rPr>
          <w:rFonts w:ascii="Arial" w:hAnsi="Arial" w:eastAsia="Times New Roman" w:cs="Arial"/>
          <w:kern w:val="0"/>
          <w:sz w:val="24"/>
          <w:szCs w:val="24"/>
          <w:lang w:eastAsia="en-GB"/>
          <w14:ligatures w14:val="none"/>
        </w:rPr>
        <w:t>could</w:t>
      </w:r>
      <w:r w:rsidRPr="00185450">
        <w:rPr>
          <w:rFonts w:ascii="Arial" w:hAnsi="Arial" w:eastAsia="Times New Roman" w:cs="Arial"/>
          <w:kern w:val="0"/>
          <w:sz w:val="24"/>
          <w:szCs w:val="24"/>
          <w:lang w:eastAsia="en-GB"/>
          <w14:ligatures w14:val="none"/>
        </w:rPr>
        <w:t xml:space="preserve"> start receiving their </w:t>
      </w:r>
      <w:r w:rsidR="006209DB">
        <w:rPr>
          <w:rFonts w:ascii="Arial" w:hAnsi="Arial" w:eastAsia="Times New Roman" w:cs="Arial"/>
          <w:kern w:val="0"/>
          <w:sz w:val="24"/>
          <w:szCs w:val="24"/>
          <w:lang w:eastAsia="en-GB"/>
          <w14:ligatures w14:val="none"/>
        </w:rPr>
        <w:t>s</w:t>
      </w:r>
      <w:r w:rsidRPr="00185450">
        <w:rPr>
          <w:rFonts w:ascii="Arial" w:hAnsi="Arial" w:eastAsia="Times New Roman" w:cs="Arial"/>
          <w:kern w:val="0"/>
          <w:sz w:val="24"/>
          <w:szCs w:val="24"/>
          <w:lang w:eastAsia="en-GB"/>
          <w14:ligatures w14:val="none"/>
        </w:rPr>
        <w:t xml:space="preserve">tate </w:t>
      </w:r>
      <w:r w:rsidR="006209DB">
        <w:rPr>
          <w:rFonts w:ascii="Arial" w:hAnsi="Arial" w:eastAsia="Times New Roman" w:cs="Arial"/>
          <w:kern w:val="0"/>
          <w:sz w:val="24"/>
          <w:szCs w:val="24"/>
          <w:lang w:eastAsia="en-GB"/>
          <w14:ligatures w14:val="none"/>
        </w:rPr>
        <w:t>p</w:t>
      </w:r>
      <w:r w:rsidRPr="00185450">
        <w:rPr>
          <w:rFonts w:ascii="Arial" w:hAnsi="Arial" w:eastAsia="Times New Roman" w:cs="Arial"/>
          <w:kern w:val="0"/>
          <w:sz w:val="24"/>
          <w:szCs w:val="24"/>
          <w:lang w:eastAsia="en-GB"/>
          <w14:ligatures w14:val="none"/>
        </w:rPr>
        <w:t xml:space="preserve">ension and it </w:t>
      </w:r>
      <w:r w:rsidR="006209DB">
        <w:rPr>
          <w:rFonts w:ascii="Arial" w:hAnsi="Arial" w:eastAsia="Times New Roman" w:cs="Arial"/>
          <w:kern w:val="0"/>
          <w:sz w:val="24"/>
          <w:szCs w:val="24"/>
          <w:lang w:eastAsia="en-GB"/>
          <w14:ligatures w14:val="none"/>
        </w:rPr>
        <w:t>was</w:t>
      </w:r>
      <w:r w:rsidRPr="00185450">
        <w:rPr>
          <w:rFonts w:ascii="Arial" w:hAnsi="Arial" w:eastAsia="Times New Roman" w:cs="Arial"/>
          <w:kern w:val="0"/>
          <w:sz w:val="24"/>
          <w:szCs w:val="24"/>
          <w:lang w:eastAsia="en-GB"/>
          <w14:ligatures w14:val="none"/>
        </w:rPr>
        <w:t xml:space="preserve"> also the official retirement age</w:t>
      </w:r>
      <w:r w:rsidRPr="00185450" w:rsidR="00185450">
        <w:rPr>
          <w:rFonts w:ascii="Arial" w:hAnsi="Arial" w:eastAsia="Times New Roman" w:cs="Arial"/>
          <w:kern w:val="0"/>
          <w:sz w:val="24"/>
          <w:szCs w:val="24"/>
          <w:lang w:eastAsia="en-GB"/>
          <w14:ligatures w14:val="none"/>
        </w:rPr>
        <w:t xml:space="preserve"> </w:t>
      </w:r>
      <w:r w:rsidRPr="00185450" w:rsidR="00185450">
        <w:rPr>
          <w:rFonts w:asciiTheme="minorBidi" w:hAnsiTheme="minorBidi"/>
          <w:sz w:val="24"/>
          <w:szCs w:val="24"/>
          <w:lang w:val="en-US"/>
        </w:rPr>
        <w:t>(Office for National Statistics, 2024)</w:t>
      </w:r>
      <w:r w:rsidR="00185450">
        <w:rPr>
          <w:rFonts w:ascii="Arial" w:hAnsi="Arial" w:cs="Arial"/>
          <w:sz w:val="24"/>
          <w:szCs w:val="24"/>
        </w:rPr>
        <w:t xml:space="preserve">. </w:t>
      </w:r>
      <w:r w:rsidR="00185450">
        <w:rPr>
          <w:rFonts w:ascii="Arial" w:hAnsi="Arial" w:eastAsia="Times New Roman" w:cs="Arial"/>
          <w:kern w:val="0"/>
          <w:sz w:val="24"/>
          <w:szCs w:val="24"/>
          <w:lang w:eastAsia="en-GB"/>
          <w14:ligatures w14:val="none"/>
        </w:rPr>
        <w:t>According to the charity, MHS (2024), t</w:t>
      </w:r>
      <w:r w:rsidRPr="004A324C" w:rsidR="004A324C">
        <w:rPr>
          <w:rFonts w:ascii="Arial" w:hAnsi="Arial" w:eastAsia="Times New Roman" w:cs="Arial"/>
          <w:kern w:val="0"/>
          <w:sz w:val="24"/>
          <w:szCs w:val="24"/>
          <w:lang w:eastAsia="en-GB"/>
          <w14:ligatures w14:val="none"/>
        </w:rPr>
        <w:t>he population of the UK is ageing</w:t>
      </w:r>
      <w:r w:rsidR="00185450">
        <w:rPr>
          <w:rFonts w:ascii="Arial" w:hAnsi="Arial" w:eastAsia="Times New Roman" w:cs="Arial"/>
          <w:kern w:val="0"/>
          <w:sz w:val="24"/>
          <w:szCs w:val="24"/>
          <w:lang w:eastAsia="en-GB"/>
          <w14:ligatures w14:val="none"/>
        </w:rPr>
        <w:t xml:space="preserve">. </w:t>
      </w:r>
      <w:r w:rsidRPr="004A324C" w:rsidR="006209DB">
        <w:rPr>
          <w:rFonts w:ascii="Arial" w:hAnsi="Arial" w:eastAsia="Times New Roman" w:cs="Arial"/>
          <w:kern w:val="0"/>
          <w:sz w:val="24"/>
          <w:szCs w:val="24"/>
          <w:lang w:eastAsia="en-GB"/>
          <w14:ligatures w14:val="none"/>
        </w:rPr>
        <w:t xml:space="preserve">Census 2021 data </w:t>
      </w:r>
      <w:r w:rsidR="006209DB">
        <w:rPr>
          <w:rFonts w:ascii="Arial" w:hAnsi="Arial" w:eastAsia="Times New Roman" w:cs="Arial"/>
          <w:kern w:val="0"/>
          <w:sz w:val="24"/>
          <w:szCs w:val="24"/>
          <w:lang w:eastAsia="en-GB"/>
          <w14:ligatures w14:val="none"/>
        </w:rPr>
        <w:t>show that t</w:t>
      </w:r>
      <w:r w:rsidRPr="004A324C" w:rsidR="004A324C">
        <w:rPr>
          <w:rFonts w:ascii="Arial" w:hAnsi="Arial" w:eastAsia="Times New Roman" w:cs="Arial"/>
          <w:kern w:val="0"/>
          <w:sz w:val="24"/>
          <w:szCs w:val="24"/>
          <w:lang w:eastAsia="en-GB"/>
          <w14:ligatures w14:val="none"/>
        </w:rPr>
        <w:t xml:space="preserve">he population of England and Wales has been </w:t>
      </w:r>
      <w:r w:rsidR="00973900">
        <w:rPr>
          <w:rFonts w:ascii="Arial" w:hAnsi="Arial" w:eastAsia="Times New Roman" w:cs="Arial"/>
          <w:kern w:val="0"/>
          <w:sz w:val="24"/>
          <w:szCs w:val="24"/>
          <w:lang w:eastAsia="en-GB"/>
          <w14:ligatures w14:val="none"/>
        </w:rPr>
        <w:t>ageing</w:t>
      </w:r>
      <w:r w:rsidRPr="004A324C" w:rsidR="004A324C">
        <w:rPr>
          <w:rFonts w:ascii="Arial" w:hAnsi="Arial" w:eastAsia="Times New Roman" w:cs="Arial"/>
          <w:kern w:val="0"/>
          <w:sz w:val="24"/>
          <w:szCs w:val="24"/>
          <w:lang w:eastAsia="en-GB"/>
          <w14:ligatures w14:val="none"/>
        </w:rPr>
        <w:t xml:space="preserve"> since 201</w:t>
      </w:r>
      <w:r w:rsidR="006209DB">
        <w:rPr>
          <w:rFonts w:ascii="Arial" w:hAnsi="Arial" w:eastAsia="Times New Roman" w:cs="Arial"/>
          <w:kern w:val="0"/>
          <w:sz w:val="24"/>
          <w:szCs w:val="24"/>
          <w:lang w:eastAsia="en-GB"/>
          <w14:ligatures w14:val="none"/>
        </w:rPr>
        <w:t>1</w:t>
      </w:r>
      <w:r w:rsidRPr="004A324C" w:rsidR="004A324C">
        <w:rPr>
          <w:rFonts w:ascii="Arial" w:hAnsi="Arial" w:eastAsia="Times New Roman" w:cs="Arial"/>
          <w:kern w:val="0"/>
          <w:sz w:val="24"/>
          <w:szCs w:val="24"/>
          <w:lang w:eastAsia="en-GB"/>
          <w14:ligatures w14:val="none"/>
        </w:rPr>
        <w:t>. From 9.2 million in 2011 to over 11 million in 2021, there were more persons over 65 than there were in 2011, and the percentage of those over 65 increased from 16.4% to 1.8%. More than 3 million persons over the age of 85 are predicted to exist by 2041, more than doubling the current population</w:t>
      </w:r>
      <w:r w:rsidR="00185450">
        <w:rPr>
          <w:rFonts w:ascii="Times New Roman" w:hAnsi="Times New Roman" w:eastAsia="Times New Roman" w:cs="Times New Roman"/>
          <w:kern w:val="0"/>
          <w:sz w:val="24"/>
          <w:szCs w:val="24"/>
          <w:lang w:eastAsia="en-GB"/>
          <w14:ligatures w14:val="none"/>
        </w:rPr>
        <w:t>.</w:t>
      </w:r>
    </w:p>
    <w:p w:rsidRPr="00185450" w:rsidR="00185450" w:rsidP="006209DB" w:rsidRDefault="00185450" w14:paraId="60CB46C6" w14:textId="07119F21">
      <w:pPr>
        <w:spacing w:after="0" w:line="360" w:lineRule="auto"/>
        <w:rPr>
          <w:rFonts w:ascii="Arial" w:hAnsi="Arial" w:eastAsia="Times New Roman" w:cs="Arial"/>
          <w:kern w:val="0"/>
          <w:sz w:val="24"/>
          <w:szCs w:val="24"/>
          <w:lang w:eastAsia="en-GB"/>
          <w14:ligatures w14:val="none"/>
        </w:rPr>
      </w:pPr>
      <w:r w:rsidRPr="00185450">
        <w:rPr>
          <w:rFonts w:ascii="Arial" w:hAnsi="Arial" w:eastAsia="Times New Roman" w:cs="Arial"/>
          <w:kern w:val="0"/>
          <w:sz w:val="24"/>
          <w:szCs w:val="24"/>
          <w:lang w:eastAsia="en-GB"/>
          <w14:ligatures w14:val="none"/>
        </w:rPr>
        <w:t>The World Health Organization (WHO) states that approximately 50 million individuals globally suffer from dementia, with 10 million new cases annually (WHO, 202</w:t>
      </w:r>
      <w:r>
        <w:rPr>
          <w:rFonts w:ascii="Arial" w:hAnsi="Arial" w:eastAsia="Times New Roman" w:cs="Arial"/>
          <w:kern w:val="0"/>
          <w:sz w:val="24"/>
          <w:szCs w:val="24"/>
          <w:lang w:eastAsia="en-GB"/>
          <w14:ligatures w14:val="none"/>
        </w:rPr>
        <w:t>3</w:t>
      </w:r>
      <w:r w:rsidRPr="00185450">
        <w:rPr>
          <w:rFonts w:ascii="Arial" w:hAnsi="Arial" w:eastAsia="Times New Roman" w:cs="Arial"/>
          <w:kern w:val="0"/>
          <w:sz w:val="24"/>
          <w:szCs w:val="24"/>
          <w:lang w:eastAsia="en-GB"/>
          <w14:ligatures w14:val="none"/>
        </w:rPr>
        <w:t>). In the UK alone, nearly 885,000 seniors (aged 65 years and above) were living with dementia in 2019. This figure is projected to surge to nearly 1.6 million by 2040 due to rising life expectancy, with ageing being the primary risk factor for dementia (Wittenberg, 2019). Over the period from 2019 to 2040, the population aged 65–74 years in the UK is anticipated to grow by 20%, while those aged 85 years and older are expected to rise by 114%</w:t>
      </w:r>
      <w:r>
        <w:rPr>
          <w:rFonts w:ascii="Arial" w:hAnsi="Arial" w:eastAsia="Times New Roman" w:cs="Arial"/>
          <w:kern w:val="0"/>
          <w:sz w:val="24"/>
          <w:szCs w:val="24"/>
          <w:lang w:eastAsia="en-GB"/>
          <w14:ligatures w14:val="none"/>
        </w:rPr>
        <w:t xml:space="preserve"> (National Institution of Health and Social Care (NICE), 2024). </w:t>
      </w:r>
    </w:p>
    <w:p w:rsidR="006209DB" w:rsidP="006209DB" w:rsidRDefault="006209DB" w14:paraId="3D5CDCF0" w14:textId="77777777">
      <w:pPr>
        <w:spacing w:after="0" w:line="360" w:lineRule="auto"/>
        <w:rPr>
          <w:rFonts w:asciiTheme="minorBidi" w:hAnsiTheme="minorBidi"/>
          <w:sz w:val="24"/>
          <w:szCs w:val="24"/>
        </w:rPr>
      </w:pPr>
    </w:p>
    <w:p w:rsidR="00737F61" w:rsidP="3165EEF2" w:rsidRDefault="004A324C" w14:paraId="7CBBAC80" w14:textId="5D36CBE4">
      <w:pPr>
        <w:spacing w:after="0" w:line="360" w:lineRule="auto"/>
        <w:rPr>
          <w:rFonts w:ascii="Arial" w:hAnsi="Arial" w:asciiTheme="minorBidi" w:hAnsiTheme="minorBidi"/>
          <w:sz w:val="24"/>
          <w:szCs w:val="24"/>
        </w:rPr>
      </w:pPr>
      <w:r w:rsidRPr="004A324C" w:rsidR="004A324C">
        <w:rPr>
          <w:rFonts w:ascii="Arial" w:hAnsi="Arial" w:eastAsia="Times New Roman" w:cs="Arial"/>
          <w:kern w:val="0"/>
          <w:sz w:val="24"/>
          <w:szCs w:val="24"/>
          <w:lang w:eastAsia="en-GB"/>
          <w14:ligatures w14:val="none"/>
        </w:rPr>
        <w:t>The loss of cognitive abilities, such as thinking, remembering, and reasoning, to the point where it affects a person's day-to-day activities, is known as dementia. Some</w:t>
      </w:r>
      <w:r w:rsidRPr="004A324C" w:rsidR="01AFA40A">
        <w:rPr>
          <w:rFonts w:ascii="Arial" w:hAnsi="Arial" w:eastAsia="Times New Roman" w:cs="Arial"/>
          <w:kern w:val="0"/>
          <w:sz w:val="24"/>
          <w:szCs w:val="24"/>
          <w:lang w:eastAsia="en-GB"/>
          <w14:ligatures w14:val="none"/>
        </w:rPr>
        <w:t xml:space="preserve"> </w:t>
      </w:r>
      <w:r w:rsidRPr="004A324C" w:rsidR="7226EF6D">
        <w:rPr>
          <w:rFonts w:ascii="Arial" w:hAnsi="Arial" w:eastAsia="Times New Roman" w:cs="Arial"/>
          <w:kern w:val="0"/>
          <w:sz w:val="24"/>
          <w:szCs w:val="24"/>
          <w:lang w:eastAsia="en-GB"/>
          <w14:ligatures w14:val="none"/>
        </w:rPr>
        <w:t xml:space="preserve">older </w:t>
      </w:r>
      <w:r w:rsidRPr="004A324C" w:rsidR="7226EF6D">
        <w:rPr>
          <w:rFonts w:ascii="Arial" w:hAnsi="Arial" w:eastAsia="Times New Roman" w:cs="Arial"/>
          <w:kern w:val="0"/>
          <w:sz w:val="24"/>
          <w:szCs w:val="24"/>
          <w:lang w:eastAsia="en-GB"/>
          <w14:ligatures w14:val="none"/>
        </w:rPr>
        <w:t xml:space="preserve">individuals living</w:t>
      </w:r>
      <w:r w:rsidRPr="004A324C" w:rsidR="7BCD3FC7">
        <w:rPr>
          <w:rFonts w:ascii="Arial" w:hAnsi="Arial" w:eastAsia="Times New Roman" w:cs="Arial"/>
          <w:kern w:val="0"/>
          <w:sz w:val="24"/>
          <w:szCs w:val="24"/>
          <w:lang w:eastAsia="en-GB"/>
          <w14:ligatures w14:val="none"/>
        </w:rPr>
        <w:t xml:space="preserve"> with</w:t>
      </w:r>
      <w:r w:rsidRPr="004A324C" w:rsidR="004A324C">
        <w:rPr>
          <w:rFonts w:ascii="Arial" w:hAnsi="Arial" w:eastAsia="Times New Roman" w:cs="Arial"/>
          <w:kern w:val="0"/>
          <w:sz w:val="24"/>
          <w:szCs w:val="24"/>
          <w:lang w:eastAsia="en-GB"/>
          <w14:ligatures w14:val="none"/>
        </w:rPr>
        <w:t xml:space="preserve"> dementia </w:t>
      </w:r>
      <w:r w:rsidRPr="004A324C" w:rsidR="1E8F348F">
        <w:rPr>
          <w:rFonts w:ascii="Arial" w:hAnsi="Arial" w:eastAsia="Times New Roman" w:cs="Arial"/>
          <w:kern w:val="0"/>
          <w:sz w:val="24"/>
          <w:szCs w:val="24"/>
          <w:lang w:eastAsia="en-GB"/>
          <w14:ligatures w14:val="none"/>
        </w:rPr>
        <w:t>may</w:t>
      </w:r>
      <w:r w:rsidRPr="004A324C" w:rsidR="004A324C">
        <w:rPr>
          <w:rFonts w:ascii="Arial" w:hAnsi="Arial" w:eastAsia="Times New Roman" w:cs="Arial"/>
          <w:kern w:val="0"/>
          <w:sz w:val="24"/>
          <w:szCs w:val="24"/>
          <w:lang w:eastAsia="en-GB"/>
          <w14:ligatures w14:val="none"/>
        </w:rPr>
        <w:t xml:space="preserve"> experience emotional instability and personality changes as a result. </w:t>
      </w:r>
      <w:r w:rsidRPr="004A324C" w:rsidR="004A324C">
        <w:rPr>
          <w:rFonts w:ascii="Arial" w:hAnsi="Arial" w:eastAsia="Times New Roman" w:cs="Arial"/>
          <w:kern w:val="0"/>
          <w:sz w:val="24"/>
          <w:szCs w:val="24"/>
          <w:lang w:eastAsia="en-GB"/>
          <w14:ligatures w14:val="none"/>
        </w:rPr>
        <w:t xml:space="preserve">The intensity of dementia varies; at its mildest, it </w:t>
      </w:r>
      <w:r w:rsidRPr="004A324C" w:rsidR="687C835E">
        <w:rPr>
          <w:rFonts w:ascii="Arial" w:hAnsi="Arial" w:eastAsia="Times New Roman" w:cs="Arial"/>
          <w:kern w:val="0"/>
          <w:sz w:val="24"/>
          <w:szCs w:val="24"/>
          <w:lang w:eastAsia="en-GB"/>
          <w14:ligatures w14:val="none"/>
        </w:rPr>
        <w:t>may start</w:t>
      </w:r>
      <w:r w:rsidRPr="004A324C" w:rsidR="004A324C">
        <w:rPr>
          <w:rFonts w:ascii="Arial" w:hAnsi="Arial" w:eastAsia="Times New Roman" w:cs="Arial"/>
          <w:kern w:val="0"/>
          <w:sz w:val="24"/>
          <w:szCs w:val="24"/>
          <w:lang w:eastAsia="en-GB"/>
          <w14:ligatures w14:val="none"/>
        </w:rPr>
        <w:t xml:space="preserve"> to interfere with a person's ability to function; at its most severe, it</w:t>
      </w:r>
      <w:r w:rsidRPr="004A324C" w:rsidR="7CC48971">
        <w:rPr>
          <w:rFonts w:ascii="Arial" w:hAnsi="Arial" w:eastAsia="Times New Roman" w:cs="Arial"/>
          <w:kern w:val="0"/>
          <w:sz w:val="24"/>
          <w:szCs w:val="24"/>
          <w:lang w:eastAsia="en-GB"/>
          <w14:ligatures w14:val="none"/>
        </w:rPr>
        <w:t xml:space="preserve"> may</w:t>
      </w:r>
      <w:r w:rsidRPr="004A324C" w:rsidR="004A324C">
        <w:rPr>
          <w:rFonts w:ascii="Arial" w:hAnsi="Arial" w:eastAsia="Times New Roman" w:cs="Arial"/>
          <w:kern w:val="0"/>
          <w:sz w:val="24"/>
          <w:szCs w:val="24"/>
          <w:lang w:eastAsia="en-GB"/>
          <w14:ligatures w14:val="none"/>
        </w:rPr>
        <w:t xml:space="preserve"> </w:t>
      </w:r>
      <w:r w:rsidRPr="004A324C" w:rsidR="7C93F6DB">
        <w:rPr>
          <w:rFonts w:ascii="Arial" w:hAnsi="Arial" w:eastAsia="Times New Roman" w:cs="Arial"/>
          <w:kern w:val="0"/>
          <w:sz w:val="24"/>
          <w:szCs w:val="24"/>
          <w:lang w:eastAsia="en-GB"/>
          <w14:ligatures w14:val="none"/>
        </w:rPr>
        <w:t>render</w:t>
      </w:r>
      <w:r w:rsidRPr="004A324C" w:rsidR="004A324C">
        <w:rPr>
          <w:rFonts w:ascii="Arial" w:hAnsi="Arial" w:eastAsia="Times New Roman" w:cs="Arial"/>
          <w:kern w:val="0"/>
          <w:sz w:val="24"/>
          <w:szCs w:val="24"/>
          <w:lang w:eastAsia="en-GB"/>
          <w14:ligatures w14:val="none"/>
        </w:rPr>
        <w:t xml:space="preserve"> a person dependent on others for even the most basic daily functions, including</w:t>
      </w:r>
      <w:r w:rsidRPr="004A324C" w:rsidR="748F473E">
        <w:rPr>
          <w:rFonts w:ascii="Arial" w:hAnsi="Arial" w:eastAsia="Times New Roman" w:cs="Arial"/>
          <w:kern w:val="0"/>
          <w:sz w:val="24"/>
          <w:szCs w:val="24"/>
          <w:lang w:eastAsia="en-GB"/>
          <w14:ligatures w14:val="none"/>
        </w:rPr>
        <w:t xml:space="preserve"> for example</w:t>
      </w:r>
      <w:r w:rsidRPr="004A324C" w:rsidR="004A324C">
        <w:rPr>
          <w:rFonts w:ascii="Arial" w:hAnsi="Arial" w:eastAsia="Times New Roman" w:cs="Arial"/>
          <w:kern w:val="0"/>
          <w:sz w:val="24"/>
          <w:szCs w:val="24"/>
          <w:lang w:eastAsia="en-GB"/>
          <w14:ligatures w14:val="none"/>
        </w:rPr>
        <w:t xml:space="preserve"> feeding</w:t>
      </w:r>
      <w:r w:rsidRPr="004A324C" w:rsidR="49D633AA">
        <w:rPr>
          <w:rFonts w:ascii="Arial" w:hAnsi="Arial" w:eastAsia="Times New Roman" w:cs="Arial"/>
          <w:kern w:val="0"/>
          <w:sz w:val="24"/>
          <w:szCs w:val="24"/>
          <w:lang w:eastAsia="en-GB"/>
          <w14:ligatures w14:val="none"/>
        </w:rPr>
        <w:t xml:space="preserve"> and changing </w:t>
      </w:r>
      <w:r w:rsidRPr="004A324C" w:rsidR="004A324C">
        <w:rPr>
          <w:rFonts w:ascii="Arial" w:hAnsi="Arial" w:eastAsia="Times New Roman" w:cs="Arial"/>
          <w:kern w:val="0"/>
          <w:sz w:val="24"/>
          <w:szCs w:val="24"/>
          <w:lang w:eastAsia="en-GB"/>
          <w14:ligatures w14:val="none"/>
        </w:rPr>
        <w:t>themselves</w:t>
      </w:r>
      <w:r w:rsidR="006209DB">
        <w:rPr>
          <w:rFonts w:ascii="Arial" w:hAnsi="Arial" w:eastAsia="Times New Roman" w:cs="Arial"/>
          <w:kern w:val="0"/>
          <w:sz w:val="24"/>
          <w:szCs w:val="24"/>
          <w:lang w:eastAsia="en-GB"/>
          <w14:ligatures w14:val="none"/>
        </w:rPr>
        <w:t xml:space="preserve"> (National Institute of Aging, 2024).</w:t>
      </w:r>
      <w:r w:rsidR="006209DB">
        <w:rPr>
          <w:rFonts w:ascii="Arial" w:hAnsi="Arial" w:eastAsia="Times New Roman" w:cs="Arial"/>
          <w:kern w:val="0"/>
          <w:sz w:val="24"/>
          <w:szCs w:val="24"/>
          <w:lang w:eastAsia="en-GB"/>
          <w14:ligatures w14:val="none"/>
        </w:rPr>
        <w:t xml:space="preserve"> </w:t>
      </w:r>
      <w:r w:rsidRPr="004A324C" w:rsidR="006209DB">
        <w:rPr>
          <w:rFonts w:ascii="Arial" w:hAnsi="Arial" w:eastAsia="Times New Roman" w:cs="Arial"/>
          <w:kern w:val="0"/>
          <w:sz w:val="24"/>
          <w:szCs w:val="24"/>
          <w:lang w:eastAsia="en-GB"/>
          <w14:ligatures w14:val="none"/>
        </w:rPr>
        <w:t>Patients</w:t>
      </w:r>
      <w:r w:rsidRPr="004A324C" w:rsidR="0D8C796C">
        <w:rPr>
          <w:rFonts w:ascii="Arial" w:hAnsi="Arial" w:eastAsia="Times New Roman" w:cs="Arial"/>
          <w:kern w:val="0"/>
          <w:sz w:val="24"/>
          <w:szCs w:val="24"/>
          <w:lang w:eastAsia="en-GB"/>
          <w14:ligatures w14:val="none"/>
        </w:rPr>
        <w:t xml:space="preserve"> living with</w:t>
      </w:r>
      <w:r w:rsidRPr="004A324C" w:rsidR="006209DB">
        <w:rPr>
          <w:rFonts w:ascii="Arial" w:hAnsi="Arial" w:eastAsia="Times New Roman" w:cs="Arial"/>
          <w:kern w:val="0"/>
          <w:sz w:val="24"/>
          <w:szCs w:val="24"/>
          <w:lang w:eastAsia="en-GB"/>
          <w14:ligatures w14:val="none"/>
        </w:rPr>
        <w:t xml:space="preserve"> dementia may struggle with generalised memory loss, abrupt behavioural or mood changes, disorientation, loss of speech, difficulty walking, and balance issues.</w:t>
      </w:r>
      <w:r w:rsidRPr="004A324C" w:rsidR="28D7AEAA">
        <w:rPr>
          <w:rFonts w:ascii="Arial" w:hAnsi="Arial" w:eastAsia="Times New Roman" w:cs="Arial"/>
          <w:kern w:val="0"/>
          <w:sz w:val="24"/>
          <w:szCs w:val="24"/>
          <w:lang w:eastAsia="en-GB"/>
          <w14:ligatures w14:val="none"/>
        </w:rPr>
        <w:t xml:space="preserve">  Older people with dementia</w:t>
      </w:r>
      <w:r w:rsidRPr="004A324C" w:rsidR="0C563F6B">
        <w:rPr>
          <w:rFonts w:ascii="Arial" w:hAnsi="Arial" w:eastAsia="Times New Roman" w:cs="Arial"/>
          <w:kern w:val="0"/>
          <w:sz w:val="24"/>
          <w:szCs w:val="24"/>
          <w:lang w:eastAsia="en-GB"/>
          <w14:ligatures w14:val="none"/>
        </w:rPr>
        <w:t xml:space="preserve"> may </w:t>
      </w:r>
      <w:r w:rsidRPr="004A324C" w:rsidR="006209DB">
        <w:rPr>
          <w:rFonts w:ascii="Arial" w:hAnsi="Arial" w:eastAsia="Times New Roman" w:cs="Arial"/>
          <w:kern w:val="0"/>
          <w:sz w:val="24"/>
          <w:szCs w:val="24"/>
          <w:lang w:eastAsia="en-GB"/>
          <w14:ligatures w14:val="none"/>
        </w:rPr>
        <w:t xml:space="preserve">experience agitation, anxiety, anger, and depression </w:t>
      </w:r>
      <w:r w:rsidRPr="004A324C" w:rsidR="0FB63ECC">
        <w:rPr>
          <w:rFonts w:ascii="Arial" w:hAnsi="Arial" w:eastAsia="Times New Roman" w:cs="Arial"/>
          <w:kern w:val="0"/>
          <w:sz w:val="24"/>
          <w:szCs w:val="24"/>
          <w:lang w:eastAsia="en-GB"/>
          <w14:ligatures w14:val="none"/>
        </w:rPr>
        <w:t>because of</w:t>
      </w:r>
      <w:r w:rsidRPr="004A324C" w:rsidR="006209DB">
        <w:rPr>
          <w:rFonts w:ascii="Arial" w:hAnsi="Arial" w:eastAsia="Times New Roman" w:cs="Arial"/>
          <w:kern w:val="0"/>
          <w:sz w:val="24"/>
          <w:szCs w:val="24"/>
          <w:lang w:eastAsia="en-GB"/>
          <w14:ligatures w14:val="none"/>
        </w:rPr>
        <w:t xml:space="preserve"> these behavioural changes</w:t>
      </w:r>
      <w:r w:rsidR="006209DB">
        <w:rPr>
          <w:rFonts w:ascii="Arial" w:hAnsi="Arial" w:eastAsia="Times New Roman" w:cs="Arial"/>
          <w:kern w:val="0"/>
          <w:sz w:val="24"/>
          <w:szCs w:val="24"/>
          <w:lang w:eastAsia="en-GB"/>
          <w14:ligatures w14:val="none"/>
        </w:rPr>
        <w:t>,</w:t>
      </w:r>
      <w:r w:rsidRPr="004A324C" w:rsidR="006209DB">
        <w:rPr>
          <w:rFonts w:ascii="Arial" w:hAnsi="Arial" w:eastAsia="Times New Roman" w:cs="Arial"/>
          <w:kern w:val="0"/>
          <w:sz w:val="24"/>
          <w:szCs w:val="24"/>
          <w:lang w:eastAsia="en-GB"/>
          <w14:ligatures w14:val="none"/>
        </w:rPr>
        <w:t xml:space="preserve"> </w:t>
      </w:r>
      <w:r w:rsidR="004E3451">
        <w:rPr>
          <w:rFonts w:ascii="Arial" w:hAnsi="Arial" w:eastAsia="Times New Roman" w:cs="Arial"/>
          <w:kern w:val="0"/>
          <w:sz w:val="24"/>
          <w:szCs w:val="24"/>
          <w:lang w:eastAsia="en-GB"/>
          <w14:ligatures w14:val="none"/>
        </w:rPr>
        <w:t>which</w:t>
      </w:r>
      <w:r w:rsidRPr="004A324C" w:rsidR="006209DB">
        <w:rPr>
          <w:rFonts w:ascii="Arial" w:hAnsi="Arial" w:eastAsia="Times New Roman" w:cs="Arial"/>
          <w:kern w:val="0"/>
          <w:sz w:val="24"/>
          <w:szCs w:val="24"/>
          <w:lang w:eastAsia="en-GB"/>
          <w14:ligatures w14:val="none"/>
        </w:rPr>
        <w:t xml:space="preserve"> cause social exclusion of the affected individu</w:t>
      </w:r>
      <w:r w:rsidRPr="3165EEF2" w:rsidR="006209DB">
        <w:rPr>
          <w:rFonts w:ascii="Arial" w:hAnsi="Arial" w:asciiTheme="minorBidi" w:hAnsiTheme="minorBidi"/>
          <w:sz w:val="24"/>
          <w:szCs w:val="24"/>
        </w:rPr>
        <w:t>als (</w:t>
      </w:r>
      <w:r w:rsidRPr="3165EEF2" w:rsidR="006209DB">
        <w:rPr>
          <w:rFonts w:ascii="Arial" w:hAnsi="Arial" w:asciiTheme="minorBidi" w:hAnsiTheme="minorBidi"/>
          <w:sz w:val="24"/>
          <w:szCs w:val="24"/>
        </w:rPr>
        <w:t>Chertkow</w:t>
      </w:r>
      <w:r w:rsidRPr="3165EEF2" w:rsidR="006209DB">
        <w:rPr>
          <w:rFonts w:ascii="Arial" w:hAnsi="Arial" w:asciiTheme="minorBidi" w:hAnsiTheme="minorBidi"/>
          <w:sz w:val="24"/>
          <w:szCs w:val="24"/>
        </w:rPr>
        <w:t xml:space="preserve">, 2013 cited in Aggarwal, </w:t>
      </w:r>
      <w:r w:rsidRPr="3165EEF2" w:rsidR="006209DB">
        <w:rPr>
          <w:rFonts w:ascii="Arial" w:hAnsi="Arial" w:asciiTheme="minorBidi" w:hAnsiTheme="minorBidi"/>
          <w:sz w:val="24"/>
          <w:szCs w:val="24"/>
        </w:rPr>
        <w:t xml:space="preserve">Chaware</w:t>
      </w:r>
      <w:r w:rsidRPr="3165EEF2" w:rsidR="006209DB">
        <w:rPr>
          <w:rFonts w:ascii="Arial" w:hAnsi="Arial" w:asciiTheme="minorBidi" w:hAnsiTheme="minorBidi"/>
          <w:sz w:val="24"/>
          <w:szCs w:val="24"/>
        </w:rPr>
        <w:t xml:space="preserve"> and Aggarwal, 2022). </w:t>
      </w:r>
      <w:bookmarkStart w:name="_Hlk161923789" w:id="2"/>
    </w:p>
    <w:p w:rsidR="004E61D3" w:rsidP="2EDBE0EC" w:rsidRDefault="004E61D3" w14:paraId="31B04ACE" w14:textId="77777777">
      <w:pPr>
        <w:spacing w:after="0" w:line="360" w:lineRule="auto"/>
        <w:rPr>
          <w:rFonts w:asciiTheme="minorBidi" w:hAnsiTheme="minorBidi"/>
          <w:sz w:val="24"/>
          <w:szCs w:val="24"/>
        </w:rPr>
      </w:pPr>
    </w:p>
    <w:p w:rsidR="004E61D3" w:rsidP="004C2A92" w:rsidRDefault="004E61D3" w14:paraId="54B88F4C" w14:textId="726C6313" w14:noSpellErr="1">
      <w:pPr>
        <w:pStyle w:val="Heading1"/>
      </w:pPr>
      <w:bookmarkStart w:name="_Toc977230589" w:id="444126425"/>
      <w:r w:rsidR="004E61D3">
        <w:rPr/>
        <w:t>Main Body</w:t>
      </w:r>
      <w:bookmarkEnd w:id="444126425"/>
    </w:p>
    <w:p w:rsidR="00737F61" w:rsidP="00737F61" w:rsidRDefault="00737F61" w14:paraId="0E89A723" w14:textId="77777777">
      <w:pPr>
        <w:spacing w:after="0" w:line="360" w:lineRule="auto"/>
        <w:rPr>
          <w:rFonts w:asciiTheme="minorBidi" w:hAnsiTheme="minorBidi"/>
          <w:sz w:val="24"/>
          <w:szCs w:val="24"/>
        </w:rPr>
      </w:pPr>
    </w:p>
    <w:p w:rsidRPr="004E61D3" w:rsidR="00766BD4" w:rsidP="004E61D3" w:rsidRDefault="00737F61" w14:paraId="11E3AF69" w14:textId="03D6C869">
      <w:pPr>
        <w:spacing w:after="0" w:line="360" w:lineRule="auto"/>
        <w:rPr>
          <w:rFonts w:asciiTheme="minorBidi" w:hAnsiTheme="minorBidi"/>
          <w:sz w:val="24"/>
          <w:szCs w:val="24"/>
        </w:rPr>
      </w:pPr>
      <w:r w:rsidRPr="00CC2766">
        <w:rPr>
          <w:rFonts w:ascii="Arial" w:hAnsi="Arial" w:eastAsia="Times New Roman" w:cs="Arial"/>
          <w:kern w:val="0"/>
          <w:sz w:val="24"/>
          <w:szCs w:val="24"/>
          <w:lang w:eastAsia="en-GB"/>
          <w14:ligatures w14:val="none"/>
        </w:rPr>
        <w:t>In the UK, social services work together with the health s</w:t>
      </w:r>
      <w:r>
        <w:rPr>
          <w:rFonts w:ascii="Arial" w:hAnsi="Arial" w:eastAsia="Times New Roman" w:cs="Arial"/>
          <w:kern w:val="0"/>
          <w:sz w:val="24"/>
          <w:szCs w:val="24"/>
          <w:lang w:eastAsia="en-GB"/>
          <w14:ligatures w14:val="none"/>
        </w:rPr>
        <w:t>ervice</w:t>
      </w:r>
      <w:r w:rsidRPr="00CC2766">
        <w:rPr>
          <w:rFonts w:ascii="Arial" w:hAnsi="Arial" w:eastAsia="Times New Roman" w:cs="Arial"/>
          <w:kern w:val="0"/>
          <w:sz w:val="24"/>
          <w:szCs w:val="24"/>
          <w:lang w:eastAsia="en-GB"/>
          <w14:ligatures w14:val="none"/>
        </w:rPr>
        <w:t xml:space="preserve"> and the </w:t>
      </w:r>
      <w:r>
        <w:rPr>
          <w:rFonts w:ascii="Arial" w:hAnsi="Arial" w:eastAsia="Times New Roman" w:cs="Arial"/>
          <w:kern w:val="0"/>
          <w:sz w:val="24"/>
          <w:szCs w:val="24"/>
          <w:lang w:eastAsia="en-GB"/>
          <w14:ligatures w14:val="none"/>
        </w:rPr>
        <w:t xml:space="preserve">voluntary </w:t>
      </w:r>
      <w:r w:rsidRPr="00CC2766">
        <w:rPr>
          <w:rFonts w:ascii="Arial" w:hAnsi="Arial" w:eastAsia="Times New Roman" w:cs="Arial"/>
          <w:kern w:val="0"/>
          <w:sz w:val="24"/>
          <w:szCs w:val="24"/>
          <w:lang w:eastAsia="en-GB"/>
          <w14:ligatures w14:val="none"/>
        </w:rPr>
        <w:t>sector to offer information, assistance, and support to individuals</w:t>
      </w:r>
      <w:r w:rsidRPr="00CC2766" w:rsidR="40D2F756">
        <w:rPr>
          <w:rFonts w:ascii="Arial" w:hAnsi="Arial" w:eastAsia="Times New Roman" w:cs="Arial"/>
          <w:kern w:val="0"/>
          <w:sz w:val="24"/>
          <w:szCs w:val="24"/>
          <w:lang w:eastAsia="en-GB"/>
          <w14:ligatures w14:val="none"/>
        </w:rPr>
        <w:t xml:space="preserve"> living</w:t>
      </w:r>
      <w:r w:rsidRPr="00CC2766">
        <w:rPr>
          <w:rFonts w:ascii="Arial" w:hAnsi="Arial" w:eastAsia="Times New Roman" w:cs="Arial"/>
          <w:kern w:val="0"/>
          <w:sz w:val="24"/>
          <w:szCs w:val="24"/>
          <w:lang w:eastAsia="en-GB"/>
          <w14:ligatures w14:val="none"/>
        </w:rPr>
        <w:t xml:space="preserve"> with dementia and those who care for them. According to the Social Services and Wellbeing (Wales) Act 2014 and the Care Act (2014), local councils are required to conduct care needs assessments upon request for anyone who needs care and support. Social Services may offer financial help for both practical and personal assistance at home to the older person</w:t>
      </w:r>
      <w:r w:rsidRPr="00CC2766" w:rsidR="76D8124A">
        <w:rPr>
          <w:rFonts w:ascii="Arial" w:hAnsi="Arial" w:eastAsia="Times New Roman" w:cs="Arial"/>
          <w:kern w:val="0"/>
          <w:sz w:val="24"/>
          <w:szCs w:val="24"/>
          <w:lang w:eastAsia="en-GB"/>
          <w14:ligatures w14:val="none"/>
        </w:rPr>
        <w:t xml:space="preserve"> living</w:t>
      </w:r>
      <w:r w:rsidRPr="00CC2766">
        <w:rPr>
          <w:rFonts w:ascii="Arial" w:hAnsi="Arial" w:eastAsia="Times New Roman" w:cs="Arial"/>
          <w:kern w:val="0"/>
          <w:sz w:val="24"/>
          <w:szCs w:val="24"/>
          <w:lang w:eastAsia="en-GB"/>
          <w14:ligatures w14:val="none"/>
        </w:rPr>
        <w:t xml:space="preserve"> with dementia, contingent upon the </w:t>
      </w:r>
      <w:r w:rsidRPr="00CC2766" w:rsidR="43905D51">
        <w:rPr>
          <w:rFonts w:ascii="Arial" w:hAnsi="Arial" w:eastAsia="Times New Roman" w:cs="Arial"/>
          <w:kern w:val="0"/>
          <w:sz w:val="24"/>
          <w:szCs w:val="24"/>
          <w:lang w:eastAsia="en-GB"/>
          <w14:ligatures w14:val="none"/>
        </w:rPr>
        <w:t>evaluation results</w:t>
      </w:r>
      <w:r w:rsidRPr="00CC2766">
        <w:rPr>
          <w:rFonts w:ascii="Arial" w:hAnsi="Arial" w:eastAsia="Times New Roman" w:cs="Arial"/>
          <w:kern w:val="0"/>
          <w:sz w:val="24"/>
          <w:szCs w:val="24"/>
          <w:lang w:eastAsia="en-GB"/>
          <w14:ligatures w14:val="none"/>
        </w:rPr>
        <w:t>.</w:t>
      </w:r>
      <w:r w:rsidRPr="00CC2766" w:rsidR="30DE863F">
        <w:rPr>
          <w:rFonts w:ascii="Arial" w:hAnsi="Arial" w:eastAsia="Times New Roman" w:cs="Arial"/>
          <w:kern w:val="0"/>
          <w:sz w:val="24"/>
          <w:szCs w:val="24"/>
          <w:lang w:eastAsia="en-GB"/>
          <w14:ligatures w14:val="none"/>
        </w:rPr>
        <w:t xml:space="preserve"> For example,</w:t>
      </w:r>
      <w:r w:rsidRPr="00CC2766">
        <w:rPr>
          <w:rFonts w:ascii="Arial" w:hAnsi="Arial" w:eastAsia="Times New Roman" w:cs="Arial"/>
          <w:kern w:val="0"/>
          <w:sz w:val="24"/>
          <w:szCs w:val="24"/>
          <w:lang w:eastAsia="en-GB"/>
          <w14:ligatures w14:val="none"/>
        </w:rPr>
        <w:t xml:space="preserve"> </w:t>
      </w:r>
      <w:r w:rsidRPr="00CC2766" w:rsidR="1460A16B">
        <w:rPr>
          <w:rFonts w:ascii="Arial" w:hAnsi="Arial" w:eastAsia="Times New Roman" w:cs="Arial"/>
          <w:kern w:val="0"/>
          <w:sz w:val="24"/>
          <w:szCs w:val="24"/>
          <w:lang w:eastAsia="en-GB"/>
          <w14:ligatures w14:val="none"/>
        </w:rPr>
        <w:t>assisting</w:t>
      </w:r>
      <w:r w:rsidRPr="00CC2766">
        <w:rPr>
          <w:rFonts w:ascii="Arial" w:hAnsi="Arial" w:eastAsia="Times New Roman" w:cs="Arial"/>
          <w:kern w:val="0"/>
          <w:sz w:val="24"/>
          <w:szCs w:val="24"/>
          <w:lang w:eastAsia="en-GB"/>
          <w14:ligatures w14:val="none"/>
        </w:rPr>
        <w:t xml:space="preserve"> with bathing, dressing, eating, taking medication, and getting up and down from bed are examples of personal care. Help with shopping, housework, and going out are examples of practical support</w:t>
      </w:r>
      <w:r w:rsidR="004E20EE">
        <w:rPr>
          <w:rFonts w:ascii="Arial" w:hAnsi="Arial" w:eastAsia="Times New Roman" w:cs="Arial"/>
          <w:kern w:val="0"/>
          <w:sz w:val="24"/>
          <w:szCs w:val="24"/>
          <w:lang w:eastAsia="en-GB"/>
          <w14:ligatures w14:val="none"/>
        </w:rPr>
        <w:t xml:space="preserve"> </w:t>
      </w:r>
      <w:r>
        <w:rPr>
          <w:rFonts w:ascii="Arial" w:hAnsi="Arial" w:eastAsia="Times New Roman" w:cs="Arial"/>
          <w:kern w:val="0"/>
          <w:sz w:val="24"/>
          <w:szCs w:val="24"/>
          <w:lang w:eastAsia="en-GB"/>
          <w14:ligatures w14:val="none"/>
        </w:rPr>
        <w:t>(Alzheimer’s Society, 2024; Swansea Council, 2021)</w:t>
      </w:r>
      <w:bookmarkEnd w:id="2"/>
      <w:r w:rsidRPr="71A3062A" w:rsidR="006D085F">
        <w:rPr>
          <w:rFonts w:asciiTheme="minorBidi" w:hAnsiTheme="minorBidi"/>
          <w:sz w:val="24"/>
          <w:szCs w:val="24"/>
        </w:rPr>
        <w:t>.</w:t>
      </w:r>
      <w:r w:rsidRPr="71A3062A" w:rsidR="00E55DBD">
        <w:rPr>
          <w:rFonts w:asciiTheme="minorBidi" w:hAnsiTheme="minorBidi"/>
          <w:sz w:val="24"/>
          <w:szCs w:val="24"/>
        </w:rPr>
        <w:t xml:space="preserve"> </w:t>
      </w:r>
      <w:r w:rsidRPr="71A3062A" w:rsidR="0087385E">
        <w:rPr>
          <w:rFonts w:asciiTheme="minorBidi" w:hAnsiTheme="minorBidi"/>
          <w:sz w:val="24"/>
          <w:szCs w:val="24"/>
        </w:rPr>
        <w:t xml:space="preserve">Publicly financed social care is subject to means and needs testing. </w:t>
      </w:r>
      <w:r w:rsidRPr="71A3062A" w:rsidR="007F48BC">
        <w:rPr>
          <w:rFonts w:asciiTheme="minorBidi" w:hAnsiTheme="minorBidi"/>
          <w:sz w:val="24"/>
          <w:szCs w:val="24"/>
        </w:rPr>
        <w:t>It is argued however,</w:t>
      </w:r>
      <w:r w:rsidRPr="71A3062A" w:rsidR="0087385E">
        <w:rPr>
          <w:rFonts w:asciiTheme="minorBidi" w:hAnsiTheme="minorBidi"/>
          <w:sz w:val="24"/>
          <w:szCs w:val="24"/>
        </w:rPr>
        <w:t xml:space="preserve"> that access and provision differ across </w:t>
      </w:r>
      <w:r w:rsidRPr="71A3062A" w:rsidR="00632396">
        <w:rPr>
          <w:rFonts w:asciiTheme="minorBidi" w:hAnsiTheme="minorBidi"/>
          <w:sz w:val="24"/>
          <w:szCs w:val="24"/>
        </w:rPr>
        <w:t>the country</w:t>
      </w:r>
      <w:r w:rsidRPr="71A3062A" w:rsidR="0087385E">
        <w:rPr>
          <w:rFonts w:asciiTheme="minorBidi" w:hAnsiTheme="minorBidi"/>
          <w:sz w:val="24"/>
          <w:szCs w:val="24"/>
        </w:rPr>
        <w:t xml:space="preserve"> and that local authorities </w:t>
      </w:r>
      <w:r w:rsidRPr="71A3062A" w:rsidR="009E5F9D">
        <w:rPr>
          <w:rFonts w:asciiTheme="minorBidi" w:hAnsiTheme="minorBidi"/>
          <w:sz w:val="24"/>
          <w:szCs w:val="24"/>
        </w:rPr>
        <w:t>maintain</w:t>
      </w:r>
      <w:r w:rsidRPr="71A3062A" w:rsidR="00632396">
        <w:rPr>
          <w:rFonts w:asciiTheme="minorBidi" w:hAnsiTheme="minorBidi"/>
          <w:sz w:val="24"/>
          <w:szCs w:val="24"/>
        </w:rPr>
        <w:t xml:space="preserve"> a certain degree of </w:t>
      </w:r>
      <w:r w:rsidRPr="71A3062A" w:rsidR="009E5F9D">
        <w:rPr>
          <w:rFonts w:asciiTheme="minorBidi" w:hAnsiTheme="minorBidi"/>
          <w:sz w:val="24"/>
          <w:szCs w:val="24"/>
        </w:rPr>
        <w:t xml:space="preserve">discretion. Individuals who </w:t>
      </w:r>
      <w:r w:rsidRPr="71A3062A" w:rsidR="0046290B">
        <w:rPr>
          <w:rFonts w:asciiTheme="minorBidi" w:hAnsiTheme="minorBidi"/>
          <w:sz w:val="24"/>
          <w:szCs w:val="24"/>
        </w:rPr>
        <w:t xml:space="preserve">are granted publicly funded social care </w:t>
      </w:r>
      <w:r w:rsidRPr="71A3062A" w:rsidR="00C978E4">
        <w:rPr>
          <w:rFonts w:asciiTheme="minorBidi" w:hAnsiTheme="minorBidi"/>
          <w:sz w:val="24"/>
          <w:szCs w:val="24"/>
        </w:rPr>
        <w:t>may still be required to</w:t>
      </w:r>
      <w:r w:rsidRPr="71A3062A" w:rsidR="00A0390D">
        <w:rPr>
          <w:rFonts w:asciiTheme="minorBidi" w:hAnsiTheme="minorBidi"/>
          <w:sz w:val="24"/>
          <w:szCs w:val="24"/>
        </w:rPr>
        <w:t xml:space="preserve"> pay towards the cost </w:t>
      </w:r>
      <w:r w:rsidRPr="71A3062A" w:rsidR="006D085F">
        <w:rPr>
          <w:rFonts w:asciiTheme="minorBidi" w:hAnsiTheme="minorBidi"/>
          <w:sz w:val="24"/>
          <w:szCs w:val="24"/>
        </w:rPr>
        <w:t>of</w:t>
      </w:r>
      <w:r w:rsidR="004E61D3">
        <w:rPr>
          <w:rFonts w:asciiTheme="minorBidi" w:hAnsiTheme="minorBidi"/>
          <w:sz w:val="24"/>
          <w:szCs w:val="24"/>
        </w:rPr>
        <w:t xml:space="preserve"> </w:t>
      </w:r>
      <w:r w:rsidRPr="003816FF" w:rsidR="00D46F16">
        <w:rPr>
          <w:rFonts w:asciiTheme="minorBidi" w:hAnsiTheme="minorBidi"/>
          <w:color w:val="0D0D0D"/>
          <w:sz w:val="24"/>
          <w:szCs w:val="24"/>
          <w:shd w:val="clear" w:color="auto" w:fill="FFFFFF"/>
        </w:rPr>
        <w:t>their care expenses if the local authority's care package falls short of fully addressing their needs. This contribution could take the form of top-up payments or unpaid care, leaving a significant portion of individuals with unmet or inadequately met needs within the system</w:t>
      </w:r>
      <w:r w:rsidRPr="003816FF" w:rsidR="003816FF">
        <w:rPr>
          <w:rFonts w:asciiTheme="minorBidi" w:hAnsiTheme="minorBidi"/>
          <w:color w:val="0D0D0D"/>
          <w:sz w:val="24"/>
          <w:szCs w:val="24"/>
          <w:shd w:val="clear" w:color="auto" w:fill="FFFFFF"/>
        </w:rPr>
        <w:t xml:space="preserve"> (Nuffield Trust, 2023)</w:t>
      </w:r>
      <w:r w:rsidR="00766BD4">
        <w:rPr>
          <w:rFonts w:asciiTheme="minorBidi" w:hAnsiTheme="minorBidi"/>
          <w:color w:val="0D0D0D"/>
          <w:sz w:val="24"/>
          <w:szCs w:val="24"/>
          <w:shd w:val="clear" w:color="auto" w:fill="FFFFFF"/>
        </w:rPr>
        <w:t xml:space="preserve">. </w:t>
      </w:r>
      <w:r w:rsidRPr="0087385E" w:rsidR="00766BD4">
        <w:rPr>
          <w:rFonts w:asciiTheme="minorBidi" w:hAnsiTheme="minorBidi"/>
          <w:color w:val="0D0D0D"/>
          <w:sz w:val="24"/>
          <w:szCs w:val="24"/>
          <w:shd w:val="clear" w:color="auto" w:fill="FFFFFF"/>
        </w:rPr>
        <w:t xml:space="preserve">The annual cost of dementia in the UK is currently £34.7 billion, or £32,250 for </w:t>
      </w:r>
      <w:r w:rsidRPr="0087385E" w:rsidR="00973900">
        <w:rPr>
          <w:rFonts w:asciiTheme="minorBidi" w:hAnsiTheme="minorBidi"/>
          <w:color w:val="0D0D0D"/>
          <w:sz w:val="24"/>
          <w:szCs w:val="24"/>
          <w:shd w:val="clear" w:color="auto" w:fill="FFFFFF"/>
        </w:rPr>
        <w:t>everyone</w:t>
      </w:r>
      <w:r w:rsidRPr="0087385E" w:rsidR="00766BD4">
        <w:rPr>
          <w:rFonts w:asciiTheme="minorBidi" w:hAnsiTheme="minorBidi"/>
          <w:color w:val="0D0D0D"/>
          <w:sz w:val="24"/>
          <w:szCs w:val="24"/>
          <w:shd w:val="clear" w:color="auto" w:fill="FFFFFF"/>
        </w:rPr>
        <w:t xml:space="preserve"> affected by the disease. Currently, families and individuals with dementia pay for two-thirds of this expense</w:t>
      </w:r>
      <w:r w:rsidR="009D6C55">
        <w:rPr>
          <w:rFonts w:asciiTheme="minorBidi" w:hAnsiTheme="minorBidi"/>
          <w:color w:val="0D0D0D"/>
          <w:sz w:val="24"/>
          <w:szCs w:val="24"/>
          <w:shd w:val="clear" w:color="auto" w:fill="FFFFFF"/>
        </w:rPr>
        <w:t xml:space="preserve"> (Alzheimer's Society, 2020)</w:t>
      </w:r>
      <w:r w:rsidR="00E67367">
        <w:rPr>
          <w:rFonts w:asciiTheme="minorBidi" w:hAnsiTheme="minorBidi"/>
          <w:color w:val="0D0D0D"/>
          <w:sz w:val="24"/>
          <w:szCs w:val="24"/>
          <w:shd w:val="clear" w:color="auto" w:fill="FFFFFF"/>
        </w:rPr>
        <w:t>.</w:t>
      </w:r>
    </w:p>
    <w:p w:rsidR="00071D80" w:rsidP="00766BD4" w:rsidRDefault="00071D80" w14:paraId="20195A06" w14:textId="77777777">
      <w:pPr>
        <w:spacing w:after="0" w:line="360" w:lineRule="auto"/>
        <w:rPr>
          <w:rFonts w:asciiTheme="minorBidi" w:hAnsiTheme="minorBidi"/>
          <w:color w:val="0D0D0D"/>
          <w:sz w:val="24"/>
          <w:szCs w:val="24"/>
          <w:shd w:val="clear" w:color="auto" w:fill="FFFFFF"/>
        </w:rPr>
      </w:pPr>
    </w:p>
    <w:p w:rsidRPr="00D50DD3" w:rsidR="00CA7FB9" w:rsidP="71A3062A" w:rsidRDefault="00071D80" w14:paraId="2D02471B" w14:textId="065FFB0E">
      <w:pPr>
        <w:spacing w:after="0" w:line="360" w:lineRule="auto"/>
        <w:rPr>
          <w:rFonts w:asciiTheme="minorBidi" w:hAnsiTheme="minorBidi"/>
          <w:color w:val="0D0D0D"/>
          <w:sz w:val="24"/>
          <w:szCs w:val="24"/>
          <w:shd w:val="clear" w:color="auto" w:fill="FFFFFF"/>
        </w:rPr>
      </w:pPr>
      <w:r w:rsidRPr="71A3062A">
        <w:rPr>
          <w:rFonts w:asciiTheme="minorBidi" w:hAnsiTheme="minorBidi"/>
          <w:color w:val="0D0D0D"/>
          <w:sz w:val="24"/>
          <w:szCs w:val="24"/>
          <w:shd w:val="clear" w:color="auto" w:fill="FFFFFF"/>
        </w:rPr>
        <w:t>A recent report conducted by the Alzheimer’s Society revealed that the ongoing cost of living crisis is exacerbating financial strain on individuals living with dementia. They found that approximately one in four households are grappling with the burden of covering utility bills, while one in five are facing difficulties affording essential food and drink expenses. Moreover, 16% of respondents reported challenges in meeting the costs of social care services (University of Liverpool, 2023).</w:t>
      </w:r>
      <w:r w:rsidRPr="71A3062A" w:rsidR="00031ED2">
        <w:rPr>
          <w:rFonts w:asciiTheme="minorBidi" w:hAnsiTheme="minorBidi"/>
          <w:color w:val="0D0D0D"/>
          <w:sz w:val="24"/>
          <w:szCs w:val="24"/>
          <w:shd w:val="clear" w:color="auto" w:fill="FFFFFF"/>
        </w:rPr>
        <w:t xml:space="preserve"> The government states that it has rolled out schemes to help individuals on low income manage the </w:t>
      </w:r>
      <w:r w:rsidRPr="71A3062A" w:rsidR="00973900">
        <w:rPr>
          <w:rFonts w:asciiTheme="minorBidi" w:hAnsiTheme="minorBidi"/>
          <w:color w:val="0D0D0D"/>
          <w:sz w:val="24"/>
          <w:szCs w:val="24"/>
          <w:shd w:val="clear" w:color="auto" w:fill="FFFFFF"/>
        </w:rPr>
        <w:t>cost-of-living</w:t>
      </w:r>
      <w:r w:rsidRPr="71A3062A" w:rsidR="00031ED2">
        <w:rPr>
          <w:rFonts w:asciiTheme="minorBidi" w:hAnsiTheme="minorBidi"/>
          <w:color w:val="0D0D0D"/>
          <w:sz w:val="24"/>
          <w:szCs w:val="24"/>
          <w:shd w:val="clear" w:color="auto" w:fill="FFFFFF"/>
        </w:rPr>
        <w:t xml:space="preserve"> crisis such as the warm home discount and </w:t>
      </w:r>
      <w:r w:rsidRPr="71A3062A" w:rsidR="77116070">
        <w:rPr>
          <w:rFonts w:asciiTheme="minorBidi" w:hAnsiTheme="minorBidi"/>
          <w:color w:val="0D0D0D"/>
          <w:sz w:val="24"/>
          <w:szCs w:val="24"/>
          <w:shd w:val="clear" w:color="auto" w:fill="FFFFFF"/>
        </w:rPr>
        <w:t>wintry weather</w:t>
      </w:r>
      <w:r w:rsidRPr="71A3062A" w:rsidR="00031ED2">
        <w:rPr>
          <w:rFonts w:asciiTheme="minorBidi" w:hAnsiTheme="minorBidi"/>
          <w:color w:val="0D0D0D"/>
          <w:sz w:val="24"/>
          <w:szCs w:val="24"/>
          <w:shd w:val="clear" w:color="auto" w:fill="FFFFFF"/>
        </w:rPr>
        <w:t xml:space="preserve"> payments</w:t>
      </w:r>
      <w:r w:rsidRPr="71A3062A" w:rsidR="008A09FD">
        <w:rPr>
          <w:rFonts w:asciiTheme="minorBidi" w:hAnsiTheme="minorBidi"/>
          <w:color w:val="0D0D0D"/>
          <w:sz w:val="24"/>
          <w:szCs w:val="24"/>
          <w:shd w:val="clear" w:color="auto" w:fill="FFFFFF"/>
        </w:rPr>
        <w:t xml:space="preserve"> (UK Government, 2024). </w:t>
      </w:r>
      <w:r w:rsidRPr="71A3062A" w:rsidR="00973900">
        <w:rPr>
          <w:rFonts w:asciiTheme="minorBidi" w:hAnsiTheme="minorBidi"/>
          <w:color w:val="0D0D0D"/>
          <w:sz w:val="24"/>
          <w:szCs w:val="24"/>
          <w:shd w:val="clear" w:color="auto" w:fill="FFFFFF"/>
        </w:rPr>
        <w:t>However,</w:t>
      </w:r>
      <w:r w:rsidRPr="71A3062A" w:rsidR="00340A03">
        <w:rPr>
          <w:rFonts w:asciiTheme="minorBidi" w:hAnsiTheme="minorBidi"/>
          <w:color w:val="0D0D0D"/>
          <w:sz w:val="24"/>
          <w:szCs w:val="24"/>
          <w:shd w:val="clear" w:color="auto" w:fill="FFFFFF"/>
        </w:rPr>
        <w:t xml:space="preserve"> many charities argue that this is not enough</w:t>
      </w:r>
      <w:r w:rsidRPr="71A3062A" w:rsidR="00D50DD3">
        <w:rPr>
          <w:rFonts w:asciiTheme="minorBidi" w:hAnsiTheme="minorBidi"/>
          <w:color w:val="0D0D0D"/>
          <w:sz w:val="24"/>
          <w:szCs w:val="24"/>
          <w:shd w:val="clear" w:color="auto" w:fill="FFFFFF"/>
        </w:rPr>
        <w:t xml:space="preserve"> and that t</w:t>
      </w:r>
      <w:r w:rsidRPr="00384F8A" w:rsidR="00384F8A">
        <w:rPr>
          <w:rFonts w:ascii="Arial" w:hAnsi="Arial" w:eastAsia="Times New Roman" w:cs="Arial"/>
          <w:kern w:val="0"/>
          <w:sz w:val="24"/>
          <w:szCs w:val="24"/>
          <w:lang w:eastAsia="en-GB"/>
          <w14:ligatures w14:val="none"/>
        </w:rPr>
        <w:t>he resources and support available to dementia patients have been severely damaged by austerity measures, which has made the difficulties experienced by both patients and carers worse. People with dementia now have less access to vital resources and support because of the reduction in public spending, which has resulted in funding cuts for adult social care services</w:t>
      </w:r>
      <w:r w:rsidR="00D50DD3">
        <w:rPr>
          <w:rFonts w:ascii="Arial" w:hAnsi="Arial" w:eastAsia="Times New Roman" w:cs="Arial"/>
          <w:kern w:val="0"/>
          <w:sz w:val="24"/>
          <w:szCs w:val="24"/>
          <w:lang w:eastAsia="en-GB"/>
          <w14:ligatures w14:val="none"/>
        </w:rPr>
        <w:t xml:space="preserve"> and </w:t>
      </w:r>
      <w:r w:rsidRPr="00CA7FB9" w:rsidR="00CA7FB9">
        <w:rPr>
          <w:rFonts w:ascii="Arial" w:hAnsi="Arial" w:eastAsia="Times New Roman" w:cs="Arial"/>
          <w:kern w:val="0"/>
          <w:sz w:val="24"/>
          <w:szCs w:val="24"/>
          <w:lang w:eastAsia="en-GB"/>
          <w14:ligatures w14:val="none"/>
        </w:rPr>
        <w:t xml:space="preserve">limited the availability of </w:t>
      </w:r>
      <w:r w:rsidR="00D50DD3">
        <w:rPr>
          <w:rFonts w:ascii="Arial" w:hAnsi="Arial" w:eastAsia="Times New Roman" w:cs="Arial"/>
          <w:kern w:val="0"/>
          <w:sz w:val="24"/>
          <w:szCs w:val="24"/>
          <w:lang w:eastAsia="en-GB"/>
          <w14:ligatures w14:val="none"/>
        </w:rPr>
        <w:t>such as</w:t>
      </w:r>
      <w:r w:rsidRPr="00CA7FB9" w:rsidR="00CA7FB9">
        <w:rPr>
          <w:rFonts w:ascii="Arial" w:hAnsi="Arial" w:eastAsia="Times New Roman" w:cs="Arial"/>
          <w:kern w:val="0"/>
          <w:sz w:val="24"/>
          <w:szCs w:val="24"/>
          <w:lang w:eastAsia="en-GB"/>
          <w14:ligatures w14:val="none"/>
        </w:rPr>
        <w:t xml:space="preserve"> home care, day centres, and respite care</w:t>
      </w:r>
      <w:r w:rsidR="00D50DD3">
        <w:rPr>
          <w:rFonts w:ascii="Arial" w:hAnsi="Arial" w:eastAsia="Times New Roman" w:cs="Arial"/>
          <w:kern w:val="0"/>
          <w:sz w:val="24"/>
          <w:szCs w:val="24"/>
          <w:lang w:eastAsia="en-GB"/>
          <w14:ligatures w14:val="none"/>
        </w:rPr>
        <w:t xml:space="preserve"> (Kingston, Comas-Herrera and Jagger, 2017)</w:t>
      </w:r>
    </w:p>
    <w:p w:rsidRPr="000E450A" w:rsidR="00CA7FB9" w:rsidP="00071D80" w:rsidRDefault="00CA7FB9" w14:paraId="41E0DD73" w14:textId="0979C102">
      <w:pPr>
        <w:spacing w:after="0" w:line="360" w:lineRule="auto"/>
        <w:rPr>
          <w:rFonts w:asciiTheme="minorBidi" w:hAnsiTheme="minorBidi"/>
          <w:color w:val="C00000"/>
          <w:sz w:val="24"/>
          <w:szCs w:val="24"/>
          <w:shd w:val="clear" w:color="auto" w:fill="FFFFFF"/>
        </w:rPr>
      </w:pPr>
    </w:p>
    <w:p w:rsidR="004E20EE" w:rsidP="004E20EE" w:rsidRDefault="00355455" w14:paraId="59E29307" w14:textId="3019C870">
      <w:pPr>
        <w:spacing w:after="0" w:line="360" w:lineRule="auto"/>
        <w:rPr>
          <w:rFonts w:ascii="Arial" w:hAnsi="Arial" w:cs="Arial"/>
          <w:sz w:val="24"/>
          <w:szCs w:val="24"/>
        </w:rPr>
      </w:pPr>
      <w:r w:rsidRPr="71A3062A">
        <w:rPr>
          <w:rFonts w:asciiTheme="minorBidi" w:hAnsiTheme="minorBidi"/>
          <w:color w:val="0D0D0D"/>
          <w:sz w:val="24"/>
          <w:szCs w:val="24"/>
          <w:shd w:val="clear" w:color="auto" w:fill="FFFFFF"/>
        </w:rPr>
        <w:t xml:space="preserve">In terms of the quality of service provided by </w:t>
      </w:r>
      <w:r w:rsidRPr="71A3062A" w:rsidR="009F3947">
        <w:rPr>
          <w:rFonts w:asciiTheme="minorBidi" w:hAnsiTheme="minorBidi"/>
          <w:color w:val="0D0D0D"/>
          <w:sz w:val="24"/>
          <w:szCs w:val="24"/>
          <w:shd w:val="clear" w:color="auto" w:fill="FFFFFF"/>
        </w:rPr>
        <w:t xml:space="preserve">local authorities, Age UK published a report that </w:t>
      </w:r>
      <w:r w:rsidRPr="71A3062A" w:rsidR="008B0FF7">
        <w:rPr>
          <w:rFonts w:asciiTheme="minorBidi" w:hAnsiTheme="minorBidi"/>
          <w:color w:val="0D0D0D"/>
          <w:sz w:val="24"/>
          <w:szCs w:val="24"/>
          <w:shd w:val="clear" w:color="auto" w:fill="FFFFFF"/>
        </w:rPr>
        <w:t>summarised</w:t>
      </w:r>
      <w:r w:rsidRPr="71A3062A" w:rsidR="009F3947">
        <w:rPr>
          <w:rFonts w:asciiTheme="minorBidi" w:hAnsiTheme="minorBidi"/>
          <w:color w:val="0D0D0D"/>
          <w:sz w:val="24"/>
          <w:szCs w:val="24"/>
          <w:shd w:val="clear" w:color="auto" w:fill="FFFFFF"/>
        </w:rPr>
        <w:t xml:space="preserve"> the experiences of older people receiving care</w:t>
      </w:r>
      <w:r w:rsidRPr="71A3062A" w:rsidR="008B0FF7">
        <w:rPr>
          <w:rFonts w:asciiTheme="minorBidi" w:hAnsiTheme="minorBidi"/>
          <w:color w:val="0D0D0D"/>
          <w:sz w:val="24"/>
          <w:szCs w:val="24"/>
          <w:shd w:val="clear" w:color="auto" w:fill="FFFFFF"/>
        </w:rPr>
        <w:t xml:space="preserve"> and their families. </w:t>
      </w:r>
      <w:r w:rsidR="00182BDB">
        <w:rPr>
          <w:rFonts w:ascii="Arial" w:hAnsi="Arial" w:cs="Arial"/>
          <w:sz w:val="24"/>
          <w:szCs w:val="24"/>
        </w:rPr>
        <w:t xml:space="preserve">They </w:t>
      </w:r>
      <w:r w:rsidR="00570360">
        <w:rPr>
          <w:rFonts w:ascii="Arial" w:hAnsi="Arial" w:cs="Arial"/>
          <w:sz w:val="24"/>
          <w:szCs w:val="24"/>
        </w:rPr>
        <w:t>found</w:t>
      </w:r>
      <w:r w:rsidR="00182BDB">
        <w:rPr>
          <w:rFonts w:ascii="Arial" w:hAnsi="Arial" w:cs="Arial"/>
          <w:sz w:val="24"/>
          <w:szCs w:val="24"/>
        </w:rPr>
        <w:t xml:space="preserve"> that numerous participants expressed dissatisfaction </w:t>
      </w:r>
      <w:r w:rsidR="00570360">
        <w:rPr>
          <w:rFonts w:ascii="Arial" w:hAnsi="Arial" w:cs="Arial"/>
          <w:sz w:val="24"/>
          <w:szCs w:val="24"/>
        </w:rPr>
        <w:t>about rushed</w:t>
      </w:r>
      <w:r w:rsidR="00182BDB">
        <w:rPr>
          <w:rFonts w:ascii="Arial" w:hAnsi="Arial" w:cs="Arial"/>
          <w:sz w:val="24"/>
          <w:szCs w:val="24"/>
        </w:rPr>
        <w:t xml:space="preserve"> </w:t>
      </w:r>
      <w:r w:rsidR="00570360">
        <w:rPr>
          <w:rFonts w:ascii="Arial" w:hAnsi="Arial" w:cs="Arial"/>
          <w:sz w:val="24"/>
          <w:szCs w:val="24"/>
        </w:rPr>
        <w:t>‘tick-box’</w:t>
      </w:r>
      <w:r w:rsidR="0062296A">
        <w:rPr>
          <w:rFonts w:ascii="Arial" w:hAnsi="Arial" w:cs="Arial"/>
          <w:sz w:val="24"/>
          <w:szCs w:val="24"/>
        </w:rPr>
        <w:t xml:space="preserve"> </w:t>
      </w:r>
      <w:r w:rsidR="00182BDB">
        <w:rPr>
          <w:rFonts w:ascii="Arial" w:hAnsi="Arial" w:cs="Arial"/>
          <w:sz w:val="24"/>
          <w:szCs w:val="24"/>
        </w:rPr>
        <w:t xml:space="preserve">home care visits from paid caregivers, along with a lack of consistency, preventing them from </w:t>
      </w:r>
      <w:r w:rsidR="00570360">
        <w:rPr>
          <w:rFonts w:ascii="Arial" w:hAnsi="Arial" w:cs="Arial"/>
          <w:sz w:val="24"/>
          <w:szCs w:val="24"/>
        </w:rPr>
        <w:t>building</w:t>
      </w:r>
      <w:r w:rsidR="00182BDB">
        <w:rPr>
          <w:rFonts w:ascii="Arial" w:hAnsi="Arial" w:cs="Arial"/>
          <w:sz w:val="24"/>
          <w:szCs w:val="24"/>
        </w:rPr>
        <w:t xml:space="preserve"> relationships o</w:t>
      </w:r>
      <w:r w:rsidR="00570360">
        <w:rPr>
          <w:rFonts w:ascii="Arial" w:hAnsi="Arial" w:cs="Arial"/>
          <w:sz w:val="24"/>
          <w:szCs w:val="24"/>
        </w:rPr>
        <w:t>r</w:t>
      </w:r>
      <w:r w:rsidR="00182BDB">
        <w:rPr>
          <w:rFonts w:ascii="Arial" w:hAnsi="Arial" w:cs="Arial"/>
          <w:sz w:val="24"/>
          <w:szCs w:val="24"/>
        </w:rPr>
        <w:t xml:space="preserve"> establishing effective communication.</w:t>
      </w:r>
      <w:r w:rsidR="0062296A">
        <w:rPr>
          <w:rFonts w:ascii="Arial" w:hAnsi="Arial" w:cs="Arial"/>
          <w:sz w:val="24"/>
          <w:szCs w:val="24"/>
        </w:rPr>
        <w:t xml:space="preserve"> </w:t>
      </w:r>
      <w:r w:rsidR="00570360">
        <w:rPr>
          <w:rFonts w:ascii="Arial" w:hAnsi="Arial" w:cs="Arial"/>
          <w:sz w:val="24"/>
          <w:szCs w:val="24"/>
        </w:rPr>
        <w:t>It was found that older people</w:t>
      </w:r>
      <w:r w:rsidR="0062296A">
        <w:rPr>
          <w:rFonts w:ascii="Arial" w:hAnsi="Arial" w:cs="Arial"/>
          <w:sz w:val="24"/>
          <w:szCs w:val="24"/>
        </w:rPr>
        <w:t xml:space="preserve"> wer</w:t>
      </w:r>
      <w:r w:rsidR="00570360">
        <w:rPr>
          <w:rFonts w:ascii="Arial" w:hAnsi="Arial" w:cs="Arial"/>
          <w:sz w:val="24"/>
          <w:szCs w:val="24"/>
        </w:rPr>
        <w:t>e no</w:t>
      </w:r>
      <w:r w:rsidR="0062296A">
        <w:rPr>
          <w:rFonts w:ascii="Arial" w:hAnsi="Arial" w:cs="Arial"/>
          <w:sz w:val="24"/>
          <w:szCs w:val="24"/>
        </w:rPr>
        <w:t xml:space="preserve">t receiving care tailored to their needs, and the blame often fell on the system rather than the caregivers themselves. </w:t>
      </w:r>
      <w:r w:rsidR="16CF776A">
        <w:rPr>
          <w:rFonts w:ascii="Arial" w:hAnsi="Arial" w:cs="Arial"/>
          <w:sz w:val="24"/>
          <w:szCs w:val="24"/>
        </w:rPr>
        <w:t>All</w:t>
      </w:r>
      <w:r w:rsidR="0062296A">
        <w:rPr>
          <w:rFonts w:ascii="Arial" w:hAnsi="Arial" w:cs="Arial"/>
          <w:sz w:val="24"/>
          <w:szCs w:val="24"/>
        </w:rPr>
        <w:t xml:space="preserve"> participants </w:t>
      </w:r>
      <w:r w:rsidR="00570360">
        <w:rPr>
          <w:rFonts w:ascii="Arial" w:hAnsi="Arial" w:cs="Arial"/>
          <w:sz w:val="24"/>
          <w:szCs w:val="24"/>
        </w:rPr>
        <w:t xml:space="preserve">said that they </w:t>
      </w:r>
      <w:r w:rsidR="0062296A">
        <w:rPr>
          <w:rFonts w:ascii="Arial" w:hAnsi="Arial" w:cs="Arial"/>
          <w:sz w:val="24"/>
          <w:szCs w:val="24"/>
        </w:rPr>
        <w:t xml:space="preserve">faced difficulties in arranging proper </w:t>
      </w:r>
      <w:r w:rsidR="00D72139">
        <w:rPr>
          <w:rFonts w:ascii="Arial" w:hAnsi="Arial" w:cs="Arial"/>
          <w:sz w:val="24"/>
          <w:szCs w:val="24"/>
        </w:rPr>
        <w:t xml:space="preserve">care. People experienced confusion regarding the availability of care, its providers, and funding mechanisms. Information and basic assistance were frequently delayed or completely inaccessible to some </w:t>
      </w:r>
      <w:r w:rsidR="006602DA">
        <w:rPr>
          <w:rFonts w:ascii="Arial" w:hAnsi="Arial" w:cs="Arial"/>
          <w:sz w:val="24"/>
          <w:szCs w:val="24"/>
        </w:rPr>
        <w:t xml:space="preserve">individuals. </w:t>
      </w:r>
      <w:r w:rsidR="00570360">
        <w:rPr>
          <w:rFonts w:ascii="Arial" w:hAnsi="Arial" w:cs="Arial"/>
          <w:sz w:val="24"/>
          <w:szCs w:val="24"/>
        </w:rPr>
        <w:t xml:space="preserve">Council delays </w:t>
      </w:r>
      <w:r w:rsidR="007B3729">
        <w:rPr>
          <w:rFonts w:ascii="Arial" w:hAnsi="Arial" w:cs="Arial"/>
          <w:sz w:val="24"/>
          <w:szCs w:val="24"/>
        </w:rPr>
        <w:t xml:space="preserve">in </w:t>
      </w:r>
      <w:r w:rsidR="00570360">
        <w:rPr>
          <w:rFonts w:ascii="Arial" w:hAnsi="Arial" w:cs="Arial"/>
          <w:sz w:val="24"/>
          <w:szCs w:val="24"/>
        </w:rPr>
        <w:t xml:space="preserve">assessing the older person </w:t>
      </w:r>
      <w:r w:rsidR="004B7B79">
        <w:rPr>
          <w:rFonts w:ascii="Arial" w:hAnsi="Arial" w:cs="Arial"/>
          <w:sz w:val="24"/>
          <w:szCs w:val="24"/>
        </w:rPr>
        <w:t xml:space="preserve">was a major concern, </w:t>
      </w:r>
      <w:r w:rsidR="00F42D25">
        <w:rPr>
          <w:rFonts w:ascii="Arial" w:hAnsi="Arial" w:cs="Arial"/>
          <w:sz w:val="24"/>
          <w:szCs w:val="24"/>
        </w:rPr>
        <w:t>with reports of seniors with deme</w:t>
      </w:r>
      <w:r w:rsidR="000E78FE">
        <w:rPr>
          <w:rFonts w:ascii="Arial" w:hAnsi="Arial" w:cs="Arial"/>
          <w:sz w:val="24"/>
          <w:szCs w:val="24"/>
        </w:rPr>
        <w:t xml:space="preserve">ntia accidentally </w:t>
      </w:r>
      <w:r w:rsidR="00710DC3">
        <w:rPr>
          <w:rFonts w:ascii="Arial" w:hAnsi="Arial" w:cs="Arial"/>
          <w:sz w:val="24"/>
          <w:szCs w:val="24"/>
        </w:rPr>
        <w:t>locking themselves out, ca</w:t>
      </w:r>
      <w:r w:rsidR="004308DC">
        <w:rPr>
          <w:rFonts w:ascii="Arial" w:hAnsi="Arial" w:cs="Arial"/>
          <w:sz w:val="24"/>
          <w:szCs w:val="24"/>
        </w:rPr>
        <w:t>using kitch</w:t>
      </w:r>
      <w:r w:rsidR="00153A3E">
        <w:rPr>
          <w:rFonts w:ascii="Arial" w:hAnsi="Arial" w:cs="Arial"/>
          <w:sz w:val="24"/>
          <w:szCs w:val="24"/>
        </w:rPr>
        <w:t xml:space="preserve">en fires, or going hungry for days as they </w:t>
      </w:r>
      <w:r w:rsidR="007613AA">
        <w:rPr>
          <w:rFonts w:ascii="Arial" w:hAnsi="Arial" w:cs="Arial"/>
          <w:sz w:val="24"/>
          <w:szCs w:val="24"/>
        </w:rPr>
        <w:t>awaited assessment.</w:t>
      </w:r>
      <w:r w:rsidR="00ED0DA1">
        <w:rPr>
          <w:rFonts w:ascii="Arial" w:hAnsi="Arial" w:cs="Arial"/>
          <w:sz w:val="24"/>
          <w:szCs w:val="24"/>
        </w:rPr>
        <w:t xml:space="preserve"> </w:t>
      </w:r>
      <w:r w:rsidR="003F4953">
        <w:rPr>
          <w:rFonts w:ascii="Arial" w:hAnsi="Arial" w:cs="Arial"/>
          <w:sz w:val="24"/>
          <w:szCs w:val="24"/>
        </w:rPr>
        <w:t>Most participants pointed out the in</w:t>
      </w:r>
      <w:r w:rsidR="00B43AE7">
        <w:rPr>
          <w:rFonts w:ascii="Arial" w:hAnsi="Arial" w:cs="Arial"/>
          <w:sz w:val="24"/>
          <w:szCs w:val="24"/>
        </w:rPr>
        <w:t>adequate care they or their family members rec</w:t>
      </w:r>
      <w:r w:rsidR="00AE7097">
        <w:rPr>
          <w:rFonts w:ascii="Arial" w:hAnsi="Arial" w:cs="Arial"/>
          <w:sz w:val="24"/>
          <w:szCs w:val="24"/>
        </w:rPr>
        <w:t xml:space="preserve">eived at </w:t>
      </w:r>
      <w:r w:rsidR="00374F25">
        <w:rPr>
          <w:rFonts w:ascii="Arial" w:hAnsi="Arial" w:cs="Arial"/>
          <w:sz w:val="24"/>
          <w:szCs w:val="24"/>
        </w:rPr>
        <w:t>times. Many expr</w:t>
      </w:r>
      <w:r w:rsidR="00901FB0">
        <w:rPr>
          <w:rFonts w:ascii="Arial" w:hAnsi="Arial" w:cs="Arial"/>
          <w:sz w:val="24"/>
          <w:szCs w:val="24"/>
        </w:rPr>
        <w:t xml:space="preserve">essed the belief that having more financial </w:t>
      </w:r>
      <w:r w:rsidR="00AC262B">
        <w:rPr>
          <w:rFonts w:ascii="Arial" w:hAnsi="Arial" w:cs="Arial"/>
          <w:sz w:val="24"/>
          <w:szCs w:val="24"/>
        </w:rPr>
        <w:t>means would enable them to access better qu</w:t>
      </w:r>
      <w:r w:rsidR="00054CD0">
        <w:rPr>
          <w:rFonts w:ascii="Arial" w:hAnsi="Arial" w:cs="Arial"/>
          <w:sz w:val="24"/>
          <w:szCs w:val="24"/>
        </w:rPr>
        <w:t>ality care</w:t>
      </w:r>
      <w:r w:rsidR="00570360">
        <w:rPr>
          <w:rFonts w:ascii="Arial" w:hAnsi="Arial" w:cs="Arial"/>
          <w:sz w:val="24"/>
          <w:szCs w:val="24"/>
        </w:rPr>
        <w:t xml:space="preserve"> </w:t>
      </w:r>
      <w:r w:rsidR="00054CD0">
        <w:rPr>
          <w:rFonts w:ascii="Arial" w:hAnsi="Arial" w:cs="Arial"/>
          <w:sz w:val="24"/>
          <w:szCs w:val="24"/>
        </w:rPr>
        <w:t>(</w:t>
      </w:r>
      <w:r w:rsidR="009C55C8">
        <w:rPr>
          <w:rFonts w:ascii="Arial" w:hAnsi="Arial" w:cs="Arial"/>
          <w:sz w:val="24"/>
          <w:szCs w:val="24"/>
        </w:rPr>
        <w:t>AGE UK, 2018)</w:t>
      </w:r>
      <w:r w:rsidR="00EE42D7">
        <w:rPr>
          <w:rFonts w:ascii="Arial" w:hAnsi="Arial" w:cs="Arial"/>
          <w:sz w:val="24"/>
          <w:szCs w:val="24"/>
        </w:rPr>
        <w:t>.</w:t>
      </w:r>
    </w:p>
    <w:p w:rsidR="00575440" w:rsidP="00570360" w:rsidRDefault="00575440" w14:paraId="7D614A2D" w14:textId="77777777">
      <w:pPr>
        <w:spacing w:after="0" w:line="360" w:lineRule="auto"/>
        <w:rPr>
          <w:rFonts w:ascii="Arial" w:hAnsi="Arial" w:cs="Arial"/>
          <w:sz w:val="24"/>
          <w:szCs w:val="24"/>
        </w:rPr>
      </w:pPr>
    </w:p>
    <w:p w:rsidR="00E67367" w:rsidP="2EDBE0EC" w:rsidRDefault="00E67367" w14:paraId="797F3C0B" w14:textId="511027A8">
      <w:pPr>
        <w:spacing w:after="0" w:line="360" w:lineRule="auto"/>
        <w:rPr>
          <w:rFonts w:asciiTheme="minorBidi" w:hAnsiTheme="minorBidi"/>
          <w:color w:val="0D0D0D"/>
          <w:sz w:val="24"/>
          <w:szCs w:val="24"/>
          <w:shd w:val="clear" w:color="auto" w:fill="FFFFFF"/>
        </w:rPr>
      </w:pPr>
      <w:r w:rsidRPr="2EDBE0EC">
        <w:rPr>
          <w:rFonts w:asciiTheme="minorBidi" w:hAnsiTheme="minorBidi"/>
          <w:color w:val="0D0D0D"/>
          <w:sz w:val="24"/>
          <w:szCs w:val="24"/>
          <w:shd w:val="clear" w:color="auto" w:fill="FFFFFF"/>
        </w:rPr>
        <w:t>In 2012, the then Prime Minister, David Cameron initiated a national campaign to combat dementia, aiming to enhance health and care services, create dementia-friendly communities, and advance research. His vision for England by 2020 was to “</w:t>
      </w:r>
      <w:r w:rsidRPr="2EDBE0EC" w:rsidR="00A515D1">
        <w:rPr>
          <w:rFonts w:asciiTheme="minorBidi" w:hAnsiTheme="minorBidi"/>
          <w:color w:val="0D0D0D"/>
          <w:sz w:val="24"/>
          <w:szCs w:val="24"/>
          <w:shd w:val="clear" w:color="auto" w:fill="FFFFFF"/>
        </w:rPr>
        <w:t xml:space="preserve">be </w:t>
      </w:r>
      <w:r w:rsidRPr="2EDBE0EC">
        <w:rPr>
          <w:rFonts w:asciiTheme="minorBidi" w:hAnsiTheme="minorBidi"/>
          <w:color w:val="0D0D0D"/>
          <w:sz w:val="24"/>
          <w:szCs w:val="24"/>
          <w:shd w:val="clear" w:color="auto" w:fill="FFFFFF"/>
        </w:rPr>
        <w:t xml:space="preserve">the best country in the world for dementia care and support and for people with dementia, their </w:t>
      </w:r>
      <w:r w:rsidRPr="2EDBE0EC" w:rsidR="00EE42D7">
        <w:rPr>
          <w:rFonts w:asciiTheme="minorBidi" w:hAnsiTheme="minorBidi"/>
          <w:color w:val="0D0D0D"/>
          <w:sz w:val="24"/>
          <w:szCs w:val="24"/>
          <w:shd w:val="clear" w:color="auto" w:fill="FFFFFF"/>
        </w:rPr>
        <w:t>careers</w:t>
      </w:r>
      <w:r w:rsidRPr="2EDBE0EC">
        <w:rPr>
          <w:rFonts w:asciiTheme="minorBidi" w:hAnsiTheme="minorBidi"/>
          <w:color w:val="0D0D0D"/>
          <w:sz w:val="24"/>
          <w:szCs w:val="24"/>
          <w:shd w:val="clear" w:color="auto" w:fill="FFFFFF"/>
        </w:rPr>
        <w:t xml:space="preserve"> and families to live; and</w:t>
      </w:r>
      <w:r w:rsidRPr="2EDBE0EC" w:rsidR="00A515D1">
        <w:rPr>
          <w:rFonts w:asciiTheme="minorBidi" w:hAnsiTheme="minorBidi"/>
          <w:color w:val="0D0D0D"/>
          <w:sz w:val="24"/>
          <w:szCs w:val="24"/>
          <w:shd w:val="clear" w:color="auto" w:fill="FFFFFF"/>
        </w:rPr>
        <w:t xml:space="preserve"> </w:t>
      </w:r>
      <w:r w:rsidRPr="2EDBE0EC">
        <w:rPr>
          <w:rFonts w:asciiTheme="minorBidi" w:hAnsiTheme="minorBidi"/>
          <w:color w:val="0D0D0D"/>
          <w:sz w:val="24"/>
          <w:szCs w:val="24"/>
          <w:shd w:val="clear" w:color="auto" w:fill="FFFFFF"/>
        </w:rPr>
        <w:t>the best place in the world to undertake research into dementia and other neurodegenerative diseases</w:t>
      </w:r>
      <w:r w:rsidRPr="2EDBE0EC" w:rsidR="00FC4FFF">
        <w:rPr>
          <w:rFonts w:asciiTheme="minorBidi" w:hAnsiTheme="minorBidi"/>
          <w:color w:val="0D0D0D"/>
          <w:sz w:val="24"/>
          <w:szCs w:val="24"/>
          <w:shd w:val="clear" w:color="auto" w:fill="FFFFFF"/>
        </w:rPr>
        <w:t>”, (</w:t>
      </w:r>
      <w:r w:rsidRPr="2EDBE0EC" w:rsidR="006B40F9">
        <w:rPr>
          <w:rFonts w:asciiTheme="minorBidi" w:hAnsiTheme="minorBidi"/>
          <w:color w:val="0D0D0D"/>
          <w:sz w:val="24"/>
          <w:szCs w:val="24"/>
          <w:shd w:val="clear" w:color="auto" w:fill="FFFFFF"/>
        </w:rPr>
        <w:t>UK Parliament, 2021, para. 13).</w:t>
      </w:r>
      <w:r w:rsidRPr="2EDBE0EC" w:rsidR="00096E20">
        <w:rPr>
          <w:rFonts w:asciiTheme="minorBidi" w:hAnsiTheme="minorBidi"/>
          <w:color w:val="0D0D0D"/>
          <w:sz w:val="24"/>
          <w:szCs w:val="24"/>
          <w:shd w:val="clear" w:color="auto" w:fill="FFFFFF"/>
        </w:rPr>
        <w:t xml:space="preserve"> </w:t>
      </w:r>
      <w:r w:rsidRPr="2EDBE0EC" w:rsidR="00F90D39">
        <w:rPr>
          <w:rFonts w:asciiTheme="minorBidi" w:hAnsiTheme="minorBidi"/>
          <w:color w:val="0D0D0D"/>
          <w:sz w:val="24"/>
          <w:szCs w:val="24"/>
          <w:shd w:val="clear" w:color="auto" w:fill="FFFFFF"/>
        </w:rPr>
        <w:t xml:space="preserve">It was reported that significant </w:t>
      </w:r>
      <w:r w:rsidRPr="2EDBE0EC" w:rsidR="00A27626">
        <w:rPr>
          <w:rFonts w:asciiTheme="minorBidi" w:hAnsiTheme="minorBidi"/>
          <w:color w:val="0D0D0D"/>
          <w:sz w:val="24"/>
          <w:szCs w:val="24"/>
          <w:shd w:val="clear" w:color="auto" w:fill="FFFFFF"/>
        </w:rPr>
        <w:t xml:space="preserve">improvements had been made </w:t>
      </w:r>
      <w:r w:rsidRPr="2EDBE0EC" w:rsidR="00332205">
        <w:rPr>
          <w:rFonts w:asciiTheme="minorBidi" w:hAnsiTheme="minorBidi"/>
          <w:color w:val="0D0D0D"/>
          <w:sz w:val="24"/>
          <w:szCs w:val="24"/>
          <w:shd w:val="clear" w:color="auto" w:fill="FFFFFF"/>
        </w:rPr>
        <w:t>in terms of care</w:t>
      </w:r>
      <w:r w:rsidRPr="2EDBE0EC" w:rsidR="00A27626">
        <w:rPr>
          <w:rFonts w:asciiTheme="minorBidi" w:hAnsiTheme="minorBidi"/>
          <w:color w:val="0D0D0D"/>
          <w:sz w:val="24"/>
          <w:szCs w:val="24"/>
          <w:shd w:val="clear" w:color="auto" w:fill="FFFFFF"/>
        </w:rPr>
        <w:t xml:space="preserve"> for </w:t>
      </w:r>
      <w:r w:rsidRPr="2EDBE0EC" w:rsidR="00332205">
        <w:rPr>
          <w:rFonts w:asciiTheme="minorBidi" w:hAnsiTheme="minorBidi"/>
          <w:color w:val="0D0D0D"/>
          <w:sz w:val="24"/>
          <w:szCs w:val="24"/>
          <w:shd w:val="clear" w:color="auto" w:fill="FFFFFF"/>
        </w:rPr>
        <w:t xml:space="preserve">people with dementia and their </w:t>
      </w:r>
      <w:r w:rsidRPr="2EDBE0EC" w:rsidR="00EE42D7">
        <w:rPr>
          <w:rFonts w:asciiTheme="minorBidi" w:hAnsiTheme="minorBidi"/>
          <w:color w:val="0D0D0D"/>
          <w:sz w:val="24"/>
          <w:szCs w:val="24"/>
          <w:shd w:val="clear" w:color="auto" w:fill="FFFFFF"/>
        </w:rPr>
        <w:t>careers</w:t>
      </w:r>
      <w:r w:rsidRPr="2EDBE0EC" w:rsidR="00332205">
        <w:rPr>
          <w:rFonts w:asciiTheme="minorBidi" w:hAnsiTheme="minorBidi"/>
          <w:color w:val="0D0D0D"/>
          <w:sz w:val="24"/>
          <w:szCs w:val="24"/>
          <w:shd w:val="clear" w:color="auto" w:fill="FFFFFF"/>
        </w:rPr>
        <w:t xml:space="preserve">. </w:t>
      </w:r>
      <w:r w:rsidRPr="2EDBE0EC">
        <w:rPr>
          <w:rFonts w:asciiTheme="minorBidi" w:hAnsiTheme="minorBidi"/>
          <w:color w:val="0D0D0D"/>
          <w:sz w:val="24"/>
          <w:szCs w:val="24"/>
          <w:shd w:val="clear" w:color="auto" w:fill="FFFFFF"/>
        </w:rPr>
        <w:t>Following this,</w:t>
      </w:r>
      <w:r w:rsidRPr="2EDBE0EC" w:rsidR="00096E20">
        <w:rPr>
          <w:rFonts w:asciiTheme="minorBidi" w:hAnsiTheme="minorBidi"/>
          <w:color w:val="0D0D0D"/>
          <w:sz w:val="24"/>
          <w:szCs w:val="24"/>
          <w:shd w:val="clear" w:color="auto" w:fill="FFFFFF"/>
        </w:rPr>
        <w:t xml:space="preserve"> in 2015</w:t>
      </w:r>
      <w:r w:rsidRPr="2EDBE0EC">
        <w:rPr>
          <w:rFonts w:asciiTheme="minorBidi" w:hAnsiTheme="minorBidi"/>
          <w:color w:val="0D0D0D"/>
          <w:sz w:val="24"/>
          <w:szCs w:val="24"/>
          <w:shd w:val="clear" w:color="auto" w:fill="FFFFFF"/>
        </w:rPr>
        <w:t xml:space="preserve"> the Coalition Government introduced the Prime Minister’s Challenge on Dementia 2020</w:t>
      </w:r>
      <w:r w:rsidRPr="2EDBE0EC" w:rsidR="00947447">
        <w:rPr>
          <w:rFonts w:asciiTheme="minorBidi" w:hAnsiTheme="minorBidi"/>
          <w:color w:val="0D0D0D"/>
          <w:sz w:val="24"/>
          <w:szCs w:val="24"/>
          <w:shd w:val="clear" w:color="auto" w:fill="FFFFFF"/>
        </w:rPr>
        <w:t>.</w:t>
      </w:r>
      <w:r w:rsidRPr="2EDBE0EC">
        <w:rPr>
          <w:rFonts w:asciiTheme="minorBidi" w:hAnsiTheme="minorBidi"/>
          <w:color w:val="0D0D0D"/>
          <w:sz w:val="24"/>
          <w:szCs w:val="24"/>
          <w:shd w:val="clear" w:color="auto" w:fill="FFFFFF"/>
        </w:rPr>
        <w:t xml:space="preserve"> To finance these </w:t>
      </w:r>
      <w:r w:rsidRPr="2EDBE0EC" w:rsidR="00947447">
        <w:rPr>
          <w:rFonts w:asciiTheme="minorBidi" w:hAnsiTheme="minorBidi"/>
          <w:color w:val="0D0D0D"/>
          <w:sz w:val="24"/>
          <w:szCs w:val="24"/>
          <w:shd w:val="clear" w:color="auto" w:fill="FFFFFF"/>
        </w:rPr>
        <w:t>objectives,</w:t>
      </w:r>
      <w:r w:rsidRPr="2EDBE0EC">
        <w:rPr>
          <w:rFonts w:asciiTheme="minorBidi" w:hAnsiTheme="minorBidi"/>
          <w:color w:val="0D0D0D"/>
          <w:sz w:val="24"/>
          <w:szCs w:val="24"/>
          <w:shd w:val="clear" w:color="auto" w:fill="FFFFFF"/>
        </w:rPr>
        <w:t xml:space="preserve"> the government pledged over £300 million for dementia research by March 2020</w:t>
      </w:r>
      <w:r w:rsidRPr="2EDBE0EC" w:rsidR="00C923D7">
        <w:rPr>
          <w:rFonts w:asciiTheme="minorBidi" w:hAnsiTheme="minorBidi"/>
          <w:color w:val="0D0D0D"/>
          <w:sz w:val="24"/>
          <w:szCs w:val="24"/>
          <w:shd w:val="clear" w:color="auto" w:fill="FFFFFF"/>
        </w:rPr>
        <w:t xml:space="preserve">. </w:t>
      </w:r>
      <w:r w:rsidRPr="2EDBE0EC">
        <w:rPr>
          <w:rFonts w:asciiTheme="minorBidi" w:hAnsiTheme="minorBidi"/>
          <w:color w:val="0D0D0D"/>
          <w:sz w:val="24"/>
          <w:szCs w:val="24"/>
          <w:shd w:val="clear" w:color="auto" w:fill="FFFFFF"/>
        </w:rPr>
        <w:t xml:space="preserve">The challenge also included the </w:t>
      </w:r>
      <w:r w:rsidRPr="2EDBE0EC" w:rsidR="00C923D7">
        <w:rPr>
          <w:rFonts w:asciiTheme="minorBidi" w:hAnsiTheme="minorBidi"/>
          <w:color w:val="0D0D0D"/>
          <w:sz w:val="24"/>
          <w:szCs w:val="24"/>
          <w:shd w:val="clear" w:color="auto" w:fill="FFFFFF"/>
        </w:rPr>
        <w:t>launch</w:t>
      </w:r>
      <w:r w:rsidRPr="2EDBE0EC">
        <w:rPr>
          <w:rFonts w:asciiTheme="minorBidi" w:hAnsiTheme="minorBidi"/>
          <w:color w:val="0D0D0D"/>
          <w:sz w:val="24"/>
          <w:szCs w:val="24"/>
          <w:shd w:val="clear" w:color="auto" w:fill="FFFFFF"/>
        </w:rPr>
        <w:t xml:space="preserve"> of the UK Dementia Research Institute (UKDRI) in 2017. An implementation plan was </w:t>
      </w:r>
      <w:r w:rsidRPr="2EDBE0EC" w:rsidR="00477C68">
        <w:rPr>
          <w:rFonts w:asciiTheme="minorBidi" w:hAnsiTheme="minorBidi"/>
          <w:color w:val="0D0D0D"/>
          <w:sz w:val="24"/>
          <w:szCs w:val="24"/>
          <w:shd w:val="clear" w:color="auto" w:fill="FFFFFF"/>
        </w:rPr>
        <w:t>revealed</w:t>
      </w:r>
      <w:r w:rsidRPr="2EDBE0EC">
        <w:rPr>
          <w:rFonts w:asciiTheme="minorBidi" w:hAnsiTheme="minorBidi"/>
          <w:color w:val="0D0D0D"/>
          <w:sz w:val="24"/>
          <w:szCs w:val="24"/>
          <w:shd w:val="clear" w:color="auto" w:fill="FFFFFF"/>
        </w:rPr>
        <w:t xml:space="preserve"> in 2016 to </w:t>
      </w:r>
      <w:r w:rsidRPr="2EDBE0EC" w:rsidR="00477C68">
        <w:rPr>
          <w:rFonts w:asciiTheme="minorBidi" w:hAnsiTheme="minorBidi"/>
          <w:color w:val="0D0D0D"/>
          <w:sz w:val="24"/>
          <w:szCs w:val="24"/>
          <w:shd w:val="clear" w:color="auto" w:fill="FFFFFF"/>
        </w:rPr>
        <w:t>show</w:t>
      </w:r>
      <w:r w:rsidRPr="2EDBE0EC">
        <w:rPr>
          <w:rFonts w:asciiTheme="minorBidi" w:hAnsiTheme="minorBidi"/>
          <w:color w:val="0D0D0D"/>
          <w:sz w:val="24"/>
          <w:szCs w:val="24"/>
          <w:shd w:val="clear" w:color="auto" w:fill="FFFFFF"/>
        </w:rPr>
        <w:t xml:space="preserve"> how the commitments would be fulfilled, focusing on risk reduction, healthcare, awareness,</w:t>
      </w:r>
      <w:r w:rsidRPr="2EDBE0EC" w:rsidR="009A074A">
        <w:rPr>
          <w:rFonts w:asciiTheme="minorBidi" w:hAnsiTheme="minorBidi"/>
          <w:color w:val="0D0D0D"/>
          <w:sz w:val="24"/>
          <w:szCs w:val="24"/>
          <w:shd w:val="clear" w:color="auto" w:fill="FFFFFF"/>
        </w:rPr>
        <w:t xml:space="preserve"> social </w:t>
      </w:r>
      <w:r w:rsidRPr="2EDBE0EC" w:rsidR="543D883F">
        <w:rPr>
          <w:rFonts w:asciiTheme="minorBidi" w:hAnsiTheme="minorBidi"/>
          <w:color w:val="0D0D0D"/>
          <w:sz w:val="24"/>
          <w:szCs w:val="24"/>
          <w:shd w:val="clear" w:color="auto" w:fill="FFFFFF"/>
        </w:rPr>
        <w:t>action,</w:t>
      </w:r>
      <w:r w:rsidRPr="2EDBE0EC">
        <w:rPr>
          <w:rFonts w:asciiTheme="minorBidi" w:hAnsiTheme="minorBidi"/>
          <w:color w:val="0D0D0D"/>
          <w:sz w:val="24"/>
          <w:szCs w:val="24"/>
          <w:shd w:val="clear" w:color="auto" w:fill="FFFFFF"/>
        </w:rPr>
        <w:t xml:space="preserve"> and research. A progress review in February 2019 </w:t>
      </w:r>
      <w:r w:rsidRPr="2EDBE0EC" w:rsidR="009A074A">
        <w:rPr>
          <w:rFonts w:asciiTheme="minorBidi" w:hAnsiTheme="minorBidi"/>
          <w:color w:val="0D0D0D"/>
          <w:sz w:val="24"/>
          <w:szCs w:val="24"/>
          <w:shd w:val="clear" w:color="auto" w:fill="FFFFFF"/>
        </w:rPr>
        <w:t>showed</w:t>
      </w:r>
      <w:r w:rsidRPr="2EDBE0EC">
        <w:rPr>
          <w:rFonts w:asciiTheme="minorBidi" w:hAnsiTheme="minorBidi"/>
          <w:color w:val="0D0D0D"/>
          <w:sz w:val="24"/>
          <w:szCs w:val="24"/>
          <w:shd w:val="clear" w:color="auto" w:fill="FFFFFF"/>
        </w:rPr>
        <w:t xml:space="preserve"> positive </w:t>
      </w:r>
      <w:r w:rsidRPr="2EDBE0EC" w:rsidR="009A074A">
        <w:rPr>
          <w:rFonts w:asciiTheme="minorBidi" w:hAnsiTheme="minorBidi"/>
          <w:color w:val="0D0D0D"/>
          <w:sz w:val="24"/>
          <w:szCs w:val="24"/>
          <w:shd w:val="clear" w:color="auto" w:fill="FFFFFF"/>
        </w:rPr>
        <w:t>steps</w:t>
      </w:r>
      <w:r w:rsidRPr="2EDBE0EC">
        <w:rPr>
          <w:rFonts w:asciiTheme="minorBidi" w:hAnsiTheme="minorBidi"/>
          <w:color w:val="0D0D0D"/>
          <w:sz w:val="24"/>
          <w:szCs w:val="24"/>
          <w:shd w:val="clear" w:color="auto" w:fill="FFFFFF"/>
        </w:rPr>
        <w:t xml:space="preserve"> toward meeting the challenge's objectives, with stakeholders expressing confidence in the ongoing effort</w:t>
      </w:r>
      <w:r w:rsidRPr="2EDBE0EC" w:rsidR="005A4638">
        <w:rPr>
          <w:rFonts w:asciiTheme="minorBidi" w:hAnsiTheme="minorBidi"/>
          <w:color w:val="0D0D0D"/>
          <w:sz w:val="24"/>
          <w:szCs w:val="24"/>
          <w:shd w:val="clear" w:color="auto" w:fill="FFFFFF"/>
        </w:rPr>
        <w:t>s (</w:t>
      </w:r>
      <w:r w:rsidRPr="2EDBE0EC" w:rsidR="00572852">
        <w:rPr>
          <w:rFonts w:asciiTheme="minorBidi" w:hAnsiTheme="minorBidi"/>
          <w:color w:val="0D0D0D"/>
          <w:sz w:val="24"/>
          <w:szCs w:val="24"/>
          <w:shd w:val="clear" w:color="auto" w:fill="FFFFFF"/>
        </w:rPr>
        <w:t>Brown</w:t>
      </w:r>
      <w:r w:rsidRPr="2EDBE0EC" w:rsidR="005A4638">
        <w:rPr>
          <w:rFonts w:asciiTheme="minorBidi" w:hAnsiTheme="minorBidi"/>
          <w:color w:val="0D0D0D"/>
          <w:sz w:val="24"/>
          <w:szCs w:val="24"/>
          <w:shd w:val="clear" w:color="auto" w:fill="FFFFFF"/>
        </w:rPr>
        <w:t>, 2021)</w:t>
      </w:r>
      <w:r w:rsidRPr="2EDBE0EC" w:rsidR="00EA4692">
        <w:rPr>
          <w:rFonts w:asciiTheme="minorBidi" w:hAnsiTheme="minorBidi"/>
          <w:color w:val="0D0D0D"/>
          <w:sz w:val="24"/>
          <w:szCs w:val="24"/>
          <w:shd w:val="clear" w:color="auto" w:fill="FFFFFF"/>
        </w:rPr>
        <w:t xml:space="preserve">. </w:t>
      </w:r>
    </w:p>
    <w:p w:rsidRPr="0087385E" w:rsidR="00FB78B7" w:rsidP="00332205" w:rsidRDefault="00FB78B7" w14:paraId="71E7B86B" w14:textId="77777777">
      <w:pPr>
        <w:spacing w:after="0" w:line="360" w:lineRule="auto"/>
        <w:rPr>
          <w:rFonts w:asciiTheme="minorBidi" w:hAnsiTheme="minorBidi"/>
          <w:color w:val="0D0D0D"/>
          <w:sz w:val="24"/>
          <w:szCs w:val="24"/>
          <w:shd w:val="clear" w:color="auto" w:fill="FFFFFF"/>
        </w:rPr>
      </w:pPr>
    </w:p>
    <w:p w:rsidR="00FB78B7" w:rsidP="00FB78B7" w:rsidRDefault="004E20EE" w14:paraId="44D97561" w14:textId="4A963710">
      <w:pPr>
        <w:spacing w:after="0" w:line="360" w:lineRule="auto"/>
        <w:rPr>
          <w:rFonts w:asciiTheme="minorBidi" w:hAnsiTheme="minorBidi"/>
          <w:sz w:val="24"/>
          <w:szCs w:val="24"/>
        </w:rPr>
      </w:pPr>
      <w:r w:rsidRPr="003E28F8">
        <w:rPr>
          <w:rFonts w:asciiTheme="minorBidi" w:hAnsiTheme="minorBidi"/>
          <w:sz w:val="24"/>
          <w:szCs w:val="24"/>
        </w:rPr>
        <w:t xml:space="preserve">In terms of the voluntary sector, many charities offer advice, information, and support through helplines. For instance, Dementia UK provides a free dementia helpline manned by </w:t>
      </w:r>
      <w:r>
        <w:rPr>
          <w:rFonts w:asciiTheme="minorBidi" w:hAnsiTheme="minorBidi"/>
          <w:sz w:val="24"/>
          <w:szCs w:val="24"/>
        </w:rPr>
        <w:t>D</w:t>
      </w:r>
      <w:r w:rsidRPr="003E28F8">
        <w:rPr>
          <w:rFonts w:asciiTheme="minorBidi" w:hAnsiTheme="minorBidi"/>
          <w:sz w:val="24"/>
          <w:szCs w:val="24"/>
        </w:rPr>
        <w:t xml:space="preserve">ementia </w:t>
      </w:r>
      <w:r>
        <w:rPr>
          <w:rFonts w:asciiTheme="minorBidi" w:hAnsiTheme="minorBidi"/>
          <w:sz w:val="24"/>
          <w:szCs w:val="24"/>
        </w:rPr>
        <w:t>S</w:t>
      </w:r>
      <w:r w:rsidRPr="003E28F8">
        <w:rPr>
          <w:rFonts w:asciiTheme="minorBidi" w:hAnsiTheme="minorBidi"/>
          <w:sz w:val="24"/>
          <w:szCs w:val="24"/>
        </w:rPr>
        <w:t>pecialist</w:t>
      </w:r>
      <w:r>
        <w:rPr>
          <w:rFonts w:asciiTheme="minorBidi" w:hAnsiTheme="minorBidi"/>
          <w:sz w:val="24"/>
          <w:szCs w:val="24"/>
        </w:rPr>
        <w:t xml:space="preserve"> Admiral</w:t>
      </w:r>
      <w:r w:rsidRPr="003E28F8">
        <w:rPr>
          <w:rFonts w:asciiTheme="minorBidi" w:hAnsiTheme="minorBidi"/>
          <w:sz w:val="24"/>
          <w:szCs w:val="24"/>
        </w:rPr>
        <w:t xml:space="preserve"> </w:t>
      </w:r>
      <w:r>
        <w:rPr>
          <w:rFonts w:asciiTheme="minorBidi" w:hAnsiTheme="minorBidi"/>
          <w:sz w:val="24"/>
          <w:szCs w:val="24"/>
        </w:rPr>
        <w:t>N</w:t>
      </w:r>
      <w:r w:rsidRPr="003E28F8">
        <w:rPr>
          <w:rFonts w:asciiTheme="minorBidi" w:hAnsiTheme="minorBidi"/>
          <w:sz w:val="24"/>
          <w:szCs w:val="24"/>
        </w:rPr>
        <w:t>urses, offering one-to-one appointments for individuals seeking guidance on available support options and emotional support. They also distribute informational leaflets in various languages and FAQs</w:t>
      </w:r>
      <w:r>
        <w:rPr>
          <w:rFonts w:asciiTheme="minorBidi" w:hAnsiTheme="minorBidi"/>
          <w:sz w:val="24"/>
          <w:szCs w:val="24"/>
        </w:rPr>
        <w:t xml:space="preserve"> (Dementia UK, 2024). </w:t>
      </w:r>
      <w:r w:rsidRPr="003E28F8">
        <w:rPr>
          <w:rFonts w:asciiTheme="minorBidi" w:hAnsiTheme="minorBidi"/>
          <w:sz w:val="24"/>
          <w:szCs w:val="24"/>
        </w:rPr>
        <w:t>Similarly, Alzheimer's Research UK offers comprehensive information on their website about dementia and accessing support services. They provide resources such as information on what dementia is, how it affects individuals, and guidance on accessing support services, including practical assistance and emotional support for both patients and caregivers</w:t>
      </w:r>
      <w:r>
        <w:rPr>
          <w:rFonts w:asciiTheme="minorBidi" w:hAnsiTheme="minorBidi"/>
          <w:sz w:val="24"/>
          <w:szCs w:val="24"/>
        </w:rPr>
        <w:t xml:space="preserve"> (</w:t>
      </w:r>
      <w:r w:rsidRPr="003E28F8">
        <w:rPr>
          <w:rFonts w:asciiTheme="minorBidi" w:hAnsiTheme="minorBidi"/>
          <w:sz w:val="24"/>
          <w:szCs w:val="24"/>
        </w:rPr>
        <w:t>Alzheimer's Research UK</w:t>
      </w:r>
      <w:r>
        <w:rPr>
          <w:rFonts w:asciiTheme="minorBidi" w:hAnsiTheme="minorBidi"/>
          <w:sz w:val="24"/>
          <w:szCs w:val="24"/>
        </w:rPr>
        <w:t>, 2024)</w:t>
      </w:r>
      <w:r w:rsidR="00FB78B7">
        <w:rPr>
          <w:rFonts w:asciiTheme="minorBidi" w:hAnsiTheme="minorBidi"/>
          <w:sz w:val="24"/>
          <w:szCs w:val="24"/>
        </w:rPr>
        <w:t>.</w:t>
      </w:r>
    </w:p>
    <w:p w:rsidR="00E55A1D" w:rsidP="0003353C" w:rsidRDefault="00E55A1D" w14:paraId="58CF6E16" w14:textId="77777777">
      <w:pPr>
        <w:spacing w:after="0" w:line="360" w:lineRule="auto"/>
        <w:rPr>
          <w:rFonts w:asciiTheme="minorBidi" w:hAnsiTheme="minorBidi"/>
          <w:sz w:val="24"/>
          <w:szCs w:val="24"/>
        </w:rPr>
      </w:pPr>
    </w:p>
    <w:p w:rsidR="00D50DD3" w:rsidP="2EDBE0EC" w:rsidRDefault="00B145A0" w14:paraId="4B258856" w14:textId="760EBAFB">
      <w:pPr>
        <w:spacing w:after="0" w:line="360" w:lineRule="auto"/>
        <w:rPr>
          <w:rFonts w:asciiTheme="minorBidi" w:hAnsiTheme="minorBidi"/>
          <w:sz w:val="24"/>
          <w:szCs w:val="24"/>
        </w:rPr>
      </w:pPr>
      <w:r w:rsidRPr="71A3062A">
        <w:rPr>
          <w:rFonts w:asciiTheme="minorBidi" w:hAnsiTheme="minorBidi"/>
          <w:sz w:val="24"/>
          <w:szCs w:val="24"/>
        </w:rPr>
        <w:t>As noted earlier, dementia, is characteri</w:t>
      </w:r>
      <w:r w:rsidRPr="71A3062A" w:rsidR="1022C7CD">
        <w:rPr>
          <w:rFonts w:asciiTheme="minorBidi" w:hAnsiTheme="minorBidi"/>
          <w:sz w:val="24"/>
          <w:szCs w:val="24"/>
        </w:rPr>
        <w:t>s</w:t>
      </w:r>
      <w:r w:rsidRPr="71A3062A">
        <w:rPr>
          <w:rFonts w:asciiTheme="minorBidi" w:hAnsiTheme="minorBidi"/>
          <w:sz w:val="24"/>
          <w:szCs w:val="24"/>
        </w:rPr>
        <w:t>ed by progressive cognitive decline,</w:t>
      </w:r>
      <w:r w:rsidRPr="71A3062A" w:rsidR="0003353C">
        <w:rPr>
          <w:rFonts w:asciiTheme="minorBidi" w:hAnsiTheme="minorBidi"/>
          <w:sz w:val="24"/>
          <w:szCs w:val="24"/>
        </w:rPr>
        <w:t xml:space="preserve"> which</w:t>
      </w:r>
      <w:r w:rsidRPr="71A3062A">
        <w:rPr>
          <w:rFonts w:asciiTheme="minorBidi" w:hAnsiTheme="minorBidi"/>
          <w:sz w:val="24"/>
          <w:szCs w:val="24"/>
        </w:rPr>
        <w:t xml:space="preserve"> poses significant challenges to social engagement for older individuals. According to the Disengagement Theory, this decline may trigger a withdrawal from social interactions, exacerbating feelings of isolation and contributing to a diminished sense of self-worth. As cognitive abilities decline, communication becomes more challenging, leading to decreased participation in social activities and interactions. Additionally, </w:t>
      </w:r>
      <w:r w:rsidRPr="71A3062A" w:rsidR="004E3451">
        <w:rPr>
          <w:rFonts w:asciiTheme="minorBidi" w:hAnsiTheme="minorBidi"/>
          <w:sz w:val="24"/>
          <w:szCs w:val="24"/>
        </w:rPr>
        <w:t xml:space="preserve">the </w:t>
      </w:r>
      <w:r w:rsidRPr="71A3062A">
        <w:rPr>
          <w:rFonts w:asciiTheme="minorBidi" w:hAnsiTheme="minorBidi"/>
          <w:sz w:val="24"/>
          <w:szCs w:val="24"/>
        </w:rPr>
        <w:t>societal stigma surrounding dementia may further isolate individuals, perpetuating the disengagement process.</w:t>
      </w:r>
      <w:r w:rsidRPr="71A3062A" w:rsidR="0003353C">
        <w:rPr>
          <w:rFonts w:asciiTheme="minorBidi" w:hAnsiTheme="minorBidi"/>
          <w:sz w:val="24"/>
          <w:szCs w:val="24"/>
        </w:rPr>
        <w:t xml:space="preserve"> </w:t>
      </w:r>
      <w:r w:rsidRPr="71A3062A">
        <w:rPr>
          <w:rFonts w:asciiTheme="minorBidi" w:hAnsiTheme="minorBidi"/>
          <w:sz w:val="24"/>
          <w:szCs w:val="24"/>
        </w:rPr>
        <w:t xml:space="preserve">However, despite these challenges, the availability of targeted support resources has the potential to counteract the effects of social disengagement among older </w:t>
      </w:r>
      <w:r w:rsidRPr="71A3062A" w:rsidR="444A3199">
        <w:rPr>
          <w:rFonts w:asciiTheme="minorBidi" w:hAnsiTheme="minorBidi"/>
          <w:sz w:val="24"/>
          <w:szCs w:val="24"/>
        </w:rPr>
        <w:t xml:space="preserve">persons living </w:t>
      </w:r>
      <w:r w:rsidRPr="71A3062A">
        <w:rPr>
          <w:rFonts w:asciiTheme="minorBidi" w:hAnsiTheme="minorBidi"/>
          <w:sz w:val="24"/>
          <w:szCs w:val="24"/>
        </w:rPr>
        <w:t>with dementia</w:t>
      </w:r>
      <w:r w:rsidRPr="71A3062A" w:rsidR="00D50DD3">
        <w:rPr>
          <w:rFonts w:asciiTheme="minorBidi" w:hAnsiTheme="minorBidi"/>
          <w:sz w:val="24"/>
          <w:szCs w:val="24"/>
        </w:rPr>
        <w:t xml:space="preserve"> such as d</w:t>
      </w:r>
      <w:r w:rsidRPr="71A3062A">
        <w:rPr>
          <w:rFonts w:asciiTheme="minorBidi" w:hAnsiTheme="minorBidi"/>
          <w:sz w:val="24"/>
          <w:szCs w:val="24"/>
        </w:rPr>
        <w:t xml:space="preserve">ementia-friendly </w:t>
      </w:r>
      <w:r w:rsidRPr="71A3062A" w:rsidR="00973900">
        <w:rPr>
          <w:rFonts w:asciiTheme="minorBidi" w:hAnsiTheme="minorBidi"/>
          <w:sz w:val="24"/>
          <w:szCs w:val="24"/>
        </w:rPr>
        <w:t>communities.</w:t>
      </w:r>
    </w:p>
    <w:p w:rsidR="00706C6D" w:rsidP="00D50DD3" w:rsidRDefault="00706C6D" w14:paraId="25A3BC83" w14:textId="77777777">
      <w:pPr>
        <w:spacing w:after="0" w:line="360" w:lineRule="auto"/>
        <w:rPr>
          <w:rFonts w:asciiTheme="minorBidi" w:hAnsiTheme="minorBidi"/>
          <w:sz w:val="24"/>
          <w:szCs w:val="24"/>
        </w:rPr>
      </w:pPr>
    </w:p>
    <w:p w:rsidR="00706C6D" w:rsidP="71A3062A" w:rsidRDefault="00D946A0" w14:paraId="532F3036" w14:textId="33745C00">
      <w:pPr>
        <w:spacing w:after="0" w:line="360" w:lineRule="auto"/>
        <w:rPr>
          <w:rFonts w:ascii="Arial" w:hAnsi="Arial" w:eastAsia="Times New Roman" w:cs="Arial"/>
          <w:kern w:val="0"/>
          <w:sz w:val="24"/>
          <w:szCs w:val="24"/>
          <w:lang w:eastAsia="en-GB"/>
          <w14:ligatures w14:val="none"/>
        </w:rPr>
      </w:pPr>
      <w:r w:rsidRPr="00D946A0">
        <w:rPr>
          <w:rFonts w:ascii="Arial" w:hAnsi="Arial" w:eastAsia="Times New Roman" w:cs="Arial"/>
          <w:kern w:val="0"/>
          <w:sz w:val="24"/>
          <w:szCs w:val="24"/>
          <w:lang w:eastAsia="en-GB"/>
          <w14:ligatures w14:val="none"/>
        </w:rPr>
        <w:t>Dementia-friendly communities (DFCs) are communities created to</w:t>
      </w:r>
      <w:r w:rsidR="00D50DD3">
        <w:rPr>
          <w:rFonts w:ascii="Arial" w:hAnsi="Arial" w:eastAsia="Times New Roman" w:cs="Arial"/>
          <w:kern w:val="0"/>
          <w:sz w:val="24"/>
          <w:szCs w:val="24"/>
          <w:lang w:eastAsia="en-GB"/>
          <w14:ligatures w14:val="none"/>
        </w:rPr>
        <w:t xml:space="preserve"> </w:t>
      </w:r>
      <w:r w:rsidRPr="00D946A0">
        <w:rPr>
          <w:rFonts w:ascii="Arial" w:hAnsi="Arial" w:eastAsia="Times New Roman" w:cs="Arial"/>
          <w:kern w:val="0"/>
          <w:sz w:val="24"/>
          <w:szCs w:val="24"/>
          <w:lang w:eastAsia="en-GB"/>
          <w14:ligatures w14:val="none"/>
        </w:rPr>
        <w:t xml:space="preserve">provide welcoming environments, understanding, and accommodation for those living with dementia and their </w:t>
      </w:r>
      <w:r w:rsidRPr="00D946A0" w:rsidR="00B80A99">
        <w:rPr>
          <w:rFonts w:ascii="Arial" w:hAnsi="Arial" w:eastAsia="Times New Roman" w:cs="Arial"/>
          <w:kern w:val="0"/>
          <w:sz w:val="24"/>
          <w:szCs w:val="24"/>
          <w:lang w:eastAsia="en-GB"/>
          <w14:ligatures w14:val="none"/>
        </w:rPr>
        <w:t>careers</w:t>
      </w:r>
      <w:r w:rsidRPr="00D946A0">
        <w:rPr>
          <w:rFonts w:ascii="Arial" w:hAnsi="Arial" w:eastAsia="Times New Roman" w:cs="Arial"/>
          <w:kern w:val="0"/>
          <w:sz w:val="24"/>
          <w:szCs w:val="24"/>
          <w:lang w:eastAsia="en-GB"/>
          <w14:ligatures w14:val="none"/>
        </w:rPr>
        <w:t>. These groups seek to improve the lives of persons impacted by dementia by raising awareness, lowering stigma, and improving their quality of life.</w:t>
      </w:r>
      <w:r w:rsidR="00D50DD3">
        <w:rPr>
          <w:rFonts w:ascii="Arial" w:hAnsi="Arial" w:eastAsia="Times New Roman" w:cs="Arial"/>
          <w:kern w:val="0"/>
          <w:sz w:val="24"/>
          <w:szCs w:val="24"/>
          <w:lang w:eastAsia="en-GB"/>
          <w14:ligatures w14:val="none"/>
        </w:rPr>
        <w:t xml:space="preserve"> </w:t>
      </w:r>
      <w:r w:rsidRPr="000866F8" w:rsidR="000866F8">
        <w:rPr>
          <w:rFonts w:ascii="Arial" w:hAnsi="Arial" w:eastAsia="Times New Roman" w:cs="Arial"/>
          <w:kern w:val="0"/>
          <w:sz w:val="24"/>
          <w:szCs w:val="24"/>
          <w:lang w:eastAsia="en-GB"/>
          <w14:ligatures w14:val="none"/>
        </w:rPr>
        <w:t>Dementia-friendly communities in the UK provide several services and initiatives, such as education and awareness campaigns. These initiatives educate and instruct the public about dementia, its signs, and behaviours while interacting with those who have the illness. Their goals are to foster greater understanding and lessen stigma. People</w:t>
      </w:r>
      <w:r w:rsidRPr="000866F8" w:rsidR="6823EDA5">
        <w:rPr>
          <w:rFonts w:ascii="Arial" w:hAnsi="Arial" w:eastAsia="Times New Roman" w:cs="Arial"/>
          <w:kern w:val="0"/>
          <w:sz w:val="24"/>
          <w:szCs w:val="24"/>
          <w:lang w:eastAsia="en-GB"/>
          <w14:ligatures w14:val="none"/>
        </w:rPr>
        <w:t xml:space="preserve"> living with</w:t>
      </w:r>
      <w:r w:rsidRPr="000866F8" w:rsidR="000866F8">
        <w:rPr>
          <w:rFonts w:ascii="Arial" w:hAnsi="Arial" w:eastAsia="Times New Roman" w:cs="Arial"/>
          <w:kern w:val="0"/>
          <w:sz w:val="24"/>
          <w:szCs w:val="24"/>
          <w:lang w:eastAsia="en-GB"/>
          <w14:ligatures w14:val="none"/>
        </w:rPr>
        <w:t xml:space="preserve"> dementia and those who care for them can often get support services in dementia-friendly communities. This can involve practical help with everyday chores, counselling, support groups, and respite care. They</w:t>
      </w:r>
      <w:r w:rsidR="00D50DD3">
        <w:rPr>
          <w:rFonts w:ascii="Arial" w:hAnsi="Arial" w:eastAsia="Times New Roman" w:cs="Arial"/>
          <w:kern w:val="0"/>
          <w:sz w:val="24"/>
          <w:szCs w:val="24"/>
          <w:lang w:eastAsia="en-GB"/>
          <w14:ligatures w14:val="none"/>
        </w:rPr>
        <w:t xml:space="preserve"> also</w:t>
      </w:r>
      <w:r w:rsidRPr="000866F8" w:rsidR="000866F8">
        <w:rPr>
          <w:rFonts w:ascii="Arial" w:hAnsi="Arial" w:eastAsia="Times New Roman" w:cs="Arial"/>
          <w:kern w:val="0"/>
          <w:sz w:val="24"/>
          <w:szCs w:val="24"/>
          <w:lang w:eastAsia="en-GB"/>
          <w14:ligatures w14:val="none"/>
        </w:rPr>
        <w:t xml:space="preserve"> frequently plan social gatherings and activities that encourage social interaction and inclusion </w:t>
      </w:r>
      <w:r w:rsidR="00973900">
        <w:rPr>
          <w:rFonts w:ascii="Arial" w:hAnsi="Arial" w:eastAsia="Times New Roman" w:cs="Arial"/>
          <w:kern w:val="0"/>
          <w:sz w:val="24"/>
          <w:szCs w:val="24"/>
          <w:lang w:eastAsia="en-GB"/>
          <w14:ligatures w14:val="none"/>
        </w:rPr>
        <w:t>to</w:t>
      </w:r>
      <w:r w:rsidR="00D50DD3">
        <w:rPr>
          <w:rFonts w:ascii="Arial" w:hAnsi="Arial" w:eastAsia="Times New Roman" w:cs="Arial"/>
          <w:kern w:val="0"/>
          <w:sz w:val="24"/>
          <w:szCs w:val="24"/>
          <w:lang w:eastAsia="en-GB"/>
          <w14:ligatures w14:val="none"/>
        </w:rPr>
        <w:t xml:space="preserve"> reduce social isolation </w:t>
      </w:r>
      <w:r w:rsidRPr="000866F8" w:rsidR="000866F8">
        <w:rPr>
          <w:rFonts w:ascii="Arial" w:hAnsi="Arial" w:eastAsia="Times New Roman" w:cs="Arial"/>
          <w:kern w:val="0"/>
          <w:sz w:val="24"/>
          <w:szCs w:val="24"/>
          <w:lang w:eastAsia="en-GB"/>
          <w14:ligatures w14:val="none"/>
        </w:rPr>
        <w:t>for people</w:t>
      </w:r>
      <w:r w:rsidRPr="000866F8" w:rsidR="64A8D21A">
        <w:rPr>
          <w:rFonts w:ascii="Arial" w:hAnsi="Arial" w:eastAsia="Times New Roman" w:cs="Arial"/>
          <w:kern w:val="0"/>
          <w:sz w:val="24"/>
          <w:szCs w:val="24"/>
          <w:lang w:eastAsia="en-GB"/>
          <w14:ligatures w14:val="none"/>
        </w:rPr>
        <w:t xml:space="preserve"> living</w:t>
      </w:r>
      <w:r w:rsidRPr="000866F8" w:rsidR="000866F8">
        <w:rPr>
          <w:rFonts w:ascii="Arial" w:hAnsi="Arial" w:eastAsia="Times New Roman" w:cs="Arial"/>
          <w:kern w:val="0"/>
          <w:sz w:val="24"/>
          <w:szCs w:val="24"/>
          <w:lang w:eastAsia="en-GB"/>
          <w14:ligatures w14:val="none"/>
        </w:rPr>
        <w:t xml:space="preserve"> with dementia</w:t>
      </w:r>
      <w:r w:rsidR="00D50DD3">
        <w:rPr>
          <w:rFonts w:ascii="Arial" w:hAnsi="Arial" w:eastAsia="Times New Roman" w:cs="Arial"/>
          <w:kern w:val="0"/>
          <w:sz w:val="24"/>
          <w:szCs w:val="24"/>
          <w:lang w:eastAsia="en-GB"/>
          <w14:ligatures w14:val="none"/>
        </w:rPr>
        <w:t>.</w:t>
      </w:r>
      <w:r w:rsidRPr="000866F8" w:rsidR="000866F8">
        <w:rPr>
          <w:rFonts w:ascii="Arial" w:hAnsi="Arial" w:eastAsia="Times New Roman" w:cs="Arial"/>
          <w:kern w:val="0"/>
          <w:sz w:val="24"/>
          <w:szCs w:val="24"/>
          <w:lang w:eastAsia="en-GB"/>
          <w14:ligatures w14:val="none"/>
        </w:rPr>
        <w:t xml:space="preserve"> Memory cafes, art workshops, workout clubs, and cultural excursions are a few examples of this</w:t>
      </w:r>
      <w:r w:rsidR="00D50DD3">
        <w:rPr>
          <w:rFonts w:ascii="Arial" w:hAnsi="Arial" w:eastAsia="Times New Roman" w:cs="Arial"/>
          <w:kern w:val="0"/>
          <w:sz w:val="24"/>
          <w:szCs w:val="24"/>
          <w:lang w:eastAsia="en-GB"/>
          <w14:ligatures w14:val="none"/>
        </w:rPr>
        <w:t xml:space="preserve"> (Smith and Jones, 2020).</w:t>
      </w:r>
    </w:p>
    <w:p w:rsidR="004C2A92" w:rsidP="3165EEF2" w:rsidRDefault="004C2A92" w14:paraId="787240DA" w14:textId="7E258EC8" w14:noSpellErr="1">
      <w:pPr>
        <w:pStyle w:val="Heading1"/>
        <w:rPr>
          <w:rFonts w:ascii="Arial" w:hAnsi="Arial" w:asciiTheme="minorBidi" w:hAnsiTheme="minorBidi"/>
        </w:rPr>
      </w:pPr>
      <w:bookmarkStart w:name="_Toc837301795" w:id="978095140"/>
      <w:r w:rsidRPr="3165EEF2" w:rsidR="004C2A92">
        <w:rPr>
          <w:lang w:eastAsia="en-GB"/>
        </w:rPr>
        <w:t>Recommendations</w:t>
      </w:r>
      <w:bookmarkEnd w:id="978095140"/>
    </w:p>
    <w:p w:rsidR="00706C6D" w:rsidP="00706C6D" w:rsidRDefault="00706C6D" w14:paraId="0494F053" w14:textId="77777777">
      <w:pPr>
        <w:spacing w:after="0" w:line="360" w:lineRule="auto"/>
        <w:rPr>
          <w:rFonts w:asciiTheme="minorBidi" w:hAnsiTheme="minorBidi"/>
          <w:sz w:val="24"/>
          <w:szCs w:val="24"/>
        </w:rPr>
      </w:pPr>
    </w:p>
    <w:p w:rsidR="00706C6D" w:rsidP="71A3062A" w:rsidRDefault="00706C6D" w14:paraId="72F4E3D4" w14:textId="30494C0E" w14:noSpellErr="1">
      <w:pPr>
        <w:spacing w:after="0" w:line="360" w:lineRule="auto"/>
        <w:rPr>
          <w:rFonts w:ascii="Arial" w:hAnsi="Arial" w:eastAsia="Times New Roman" w:cs="Arial"/>
          <w:kern w:val="0"/>
          <w:sz w:val="24"/>
          <w:szCs w:val="24"/>
          <w:lang w:eastAsia="en-GB"/>
          <w14:ligatures w14:val="none"/>
        </w:rPr>
      </w:pPr>
      <w:r w:rsidR="00706C6D">
        <w:rPr>
          <w:rFonts w:ascii="Arial" w:hAnsi="Arial" w:eastAsia="Times New Roman" w:cs="Arial"/>
          <w:kern w:val="0"/>
          <w:sz w:val="24"/>
          <w:szCs w:val="24"/>
          <w:lang w:eastAsia="en-GB"/>
          <w14:ligatures w14:val="none"/>
        </w:rPr>
        <w:t>C</w:t>
      </w:r>
      <w:r w:rsidRPr="00973900" w:rsidR="00973900">
        <w:rPr>
          <w:rFonts w:ascii="Arial" w:hAnsi="Arial" w:eastAsia="Times New Roman" w:cs="Arial"/>
          <w:kern w:val="0"/>
          <w:sz w:val="24"/>
          <w:szCs w:val="24"/>
          <w:lang w:eastAsia="en-GB"/>
          <w14:ligatures w14:val="none"/>
        </w:rPr>
        <w:t>urrent research emphasises the need for individualised therapies and comprehensive care strategies to meet the various requirements of individuals</w:t>
      </w:r>
      <w:r w:rsidRPr="00973900" w:rsidR="3B2D6598">
        <w:rPr>
          <w:rFonts w:ascii="Arial" w:hAnsi="Arial" w:eastAsia="Times New Roman" w:cs="Arial"/>
          <w:kern w:val="0"/>
          <w:sz w:val="24"/>
          <w:szCs w:val="24"/>
          <w:lang w:eastAsia="en-GB"/>
          <w14:ligatures w14:val="none"/>
        </w:rPr>
        <w:t xml:space="preserve"> living with</w:t>
      </w:r>
      <w:r w:rsidRPr="00973900" w:rsidR="00973900">
        <w:rPr>
          <w:rFonts w:ascii="Arial" w:hAnsi="Arial" w:eastAsia="Times New Roman" w:cs="Arial"/>
          <w:kern w:val="0"/>
          <w:sz w:val="24"/>
          <w:szCs w:val="24"/>
          <w:lang w:eastAsia="en-GB"/>
          <w14:ligatures w14:val="none"/>
        </w:rPr>
        <w:t xml:space="preserve"> dementia (Livingston et al., 2020). Therefore, even if </w:t>
      </w:r>
      <w:r w:rsidRPr="00973900" w:rsidR="3311CD7D">
        <w:rPr>
          <w:rFonts w:ascii="Arial" w:hAnsi="Arial" w:eastAsia="Times New Roman" w:cs="Arial"/>
          <w:kern w:val="0"/>
          <w:sz w:val="24"/>
          <w:szCs w:val="24"/>
          <w:lang w:eastAsia="en-GB"/>
          <w14:ligatures w14:val="none"/>
        </w:rPr>
        <w:t>significant efforts</w:t>
      </w:r>
      <w:r w:rsidRPr="00973900" w:rsidR="00973900">
        <w:rPr>
          <w:rFonts w:ascii="Arial" w:hAnsi="Arial" w:eastAsia="Times New Roman" w:cs="Arial"/>
          <w:kern w:val="0"/>
          <w:sz w:val="24"/>
          <w:szCs w:val="24"/>
          <w:lang w:eastAsia="en-GB"/>
          <w14:ligatures w14:val="none"/>
        </w:rPr>
        <w:t xml:space="preserve"> have been made, sustained dedication and focused interventions are necessary to guarantee the best possible care for</w:t>
      </w:r>
      <w:r w:rsidRPr="00973900" w:rsidR="78129456">
        <w:rPr>
          <w:rFonts w:ascii="Arial" w:hAnsi="Arial" w:eastAsia="Times New Roman" w:cs="Arial"/>
          <w:kern w:val="0"/>
          <w:sz w:val="24"/>
          <w:szCs w:val="24"/>
          <w:lang w:eastAsia="en-GB"/>
          <w14:ligatures w14:val="none"/>
        </w:rPr>
        <w:t xml:space="preserve"> individual patients living with</w:t>
      </w:r>
      <w:r w:rsidRPr="00973900" w:rsidR="00973900">
        <w:rPr>
          <w:rFonts w:ascii="Arial" w:hAnsi="Arial" w:eastAsia="Times New Roman" w:cs="Arial"/>
          <w:kern w:val="0"/>
          <w:sz w:val="24"/>
          <w:szCs w:val="24"/>
          <w:lang w:eastAsia="en-GB"/>
          <w14:ligatures w14:val="none"/>
        </w:rPr>
        <w:t xml:space="preserve"> dementia in the UK.</w:t>
      </w:r>
    </w:p>
    <w:p w:rsidR="00871A82" w:rsidP="3165EEF2" w:rsidRDefault="00871A82" w14:paraId="0B2254C7" w14:textId="252F9729">
      <w:pPr>
        <w:pStyle w:val="Normal"/>
        <w:spacing w:after="0" w:line="360" w:lineRule="auto"/>
        <w:rPr>
          <w:rFonts w:ascii="Arial" w:hAnsi="Arial" w:eastAsia="Times New Roman" w:cs="Arial"/>
          <w:sz w:val="24"/>
          <w:szCs w:val="24"/>
          <w:lang w:eastAsia="en-GB"/>
        </w:rPr>
      </w:pPr>
    </w:p>
    <w:p w:rsidR="00871A82" w:rsidP="3165EEF2" w:rsidRDefault="00871A82" w14:paraId="13EE428F" w14:textId="395FA4BB">
      <w:pPr>
        <w:spacing w:after="0" w:line="360" w:lineRule="auto"/>
        <w:rPr>
          <w:rFonts w:ascii="Arial" w:hAnsi="Arial" w:eastAsia="Arial" w:cs="Arial"/>
          <w:noProof w:val="0"/>
          <w:sz w:val="24"/>
          <w:szCs w:val="24"/>
          <w:lang w:val="en-GB"/>
        </w:rPr>
      </w:pPr>
      <w:r w:rsidRPr="3165EEF2" w:rsidR="24BAF7E3">
        <w:rPr>
          <w:rFonts w:ascii="Arial" w:hAnsi="Arial" w:eastAsia="Arial" w:cs="Arial"/>
          <w:noProof w:val="0"/>
          <w:sz w:val="24"/>
          <w:szCs w:val="24"/>
          <w:lang w:val="en-GB"/>
        </w:rPr>
        <w:t xml:space="preserve">Enhanced Allocation of Funds and Resources the government ought to provide dementia care and support services a higher priority when it comes to financing and resource allocation. Providing a comprehensive and long-lasting strategy to serve the needs of people with dementia and their careers, should involve funding both public healthcare and volunteer sector efforts. </w:t>
      </w:r>
    </w:p>
    <w:p w:rsidR="00871A82" w:rsidP="71A3062A" w:rsidRDefault="00871A82" w14:paraId="561B9B4D" w14:textId="616A486A">
      <w:pPr>
        <w:spacing w:after="0" w:line="360" w:lineRule="auto"/>
      </w:pPr>
    </w:p>
    <w:p w:rsidR="00871A82" w:rsidP="3165EEF2" w:rsidRDefault="00871A82" w14:paraId="5E36F25F" w14:textId="1A59A724">
      <w:pPr>
        <w:pStyle w:val="Normal"/>
        <w:spacing w:after="0" w:line="360" w:lineRule="auto"/>
      </w:pPr>
      <w:r w:rsidRPr="3165EEF2" w:rsidR="24BAF7E3">
        <w:rPr>
          <w:rFonts w:ascii="Arial" w:hAnsi="Arial" w:eastAsia="Arial" w:cs="Arial"/>
          <w:noProof w:val="0"/>
          <w:sz w:val="24"/>
          <w:szCs w:val="24"/>
          <w:lang w:val="en-GB"/>
        </w:rPr>
        <w:t xml:space="preserve"> Medical professionals should create personalised care plans that are suited to the </w:t>
      </w:r>
      <w:r w:rsidRPr="3165EEF2" w:rsidR="469AC78B">
        <w:rPr>
          <w:rFonts w:ascii="Arial" w:hAnsi="Arial" w:eastAsia="Arial" w:cs="Arial"/>
          <w:noProof w:val="0"/>
          <w:sz w:val="24"/>
          <w:szCs w:val="24"/>
          <w:lang w:val="en-GB"/>
        </w:rPr>
        <w:t>requirements</w:t>
      </w:r>
      <w:r w:rsidRPr="3165EEF2" w:rsidR="24BAF7E3">
        <w:rPr>
          <w:rFonts w:ascii="Arial" w:hAnsi="Arial" w:eastAsia="Arial" w:cs="Arial"/>
          <w:noProof w:val="0"/>
          <w:sz w:val="24"/>
          <w:szCs w:val="24"/>
          <w:lang w:val="en-GB"/>
        </w:rPr>
        <w:t xml:space="preserve"> and preferences of every dementia patient. A person-centred strategy that considers variables including mental </w:t>
      </w:r>
      <w:r w:rsidRPr="3165EEF2" w:rsidR="24BAF7E3">
        <w:rPr>
          <w:rFonts w:ascii="Arial" w:hAnsi="Arial" w:eastAsia="Arial" w:cs="Arial"/>
          <w:noProof w:val="0"/>
          <w:sz w:val="24"/>
          <w:szCs w:val="24"/>
          <w:lang w:val="en-GB"/>
        </w:rPr>
        <w:t>capacity</w:t>
      </w:r>
      <w:r w:rsidRPr="3165EEF2" w:rsidR="24BAF7E3">
        <w:rPr>
          <w:rFonts w:ascii="Arial" w:hAnsi="Arial" w:eastAsia="Arial" w:cs="Arial"/>
          <w:noProof w:val="0"/>
          <w:sz w:val="24"/>
          <w:szCs w:val="24"/>
          <w:lang w:val="en-GB"/>
        </w:rPr>
        <w:t>, physical well-being, social support systems, and cultural background is necessary for this.</w:t>
      </w:r>
    </w:p>
    <w:p w:rsidR="00871A82" w:rsidP="3165EEF2" w:rsidRDefault="00871A82" w14:paraId="4F9675D9" w14:textId="26C17D00">
      <w:pPr>
        <w:spacing w:after="0" w:line="360" w:lineRule="auto"/>
        <w:rPr>
          <w:rFonts w:ascii="Arial" w:hAnsi="Arial" w:eastAsia="Arial" w:cs="Arial"/>
          <w:noProof w:val="0"/>
          <w:sz w:val="24"/>
          <w:szCs w:val="24"/>
          <w:lang w:val="en-GB"/>
        </w:rPr>
      </w:pPr>
      <w:r w:rsidRPr="3165EEF2" w:rsidR="5BE2A9B6">
        <w:rPr>
          <w:rFonts w:ascii="Arial" w:hAnsi="Arial" w:eastAsia="Arial" w:cs="Arial"/>
          <w:noProof w:val="0"/>
          <w:sz w:val="24"/>
          <w:szCs w:val="24"/>
          <w:lang w:val="en-GB"/>
        </w:rPr>
        <w:t>Training and Support for Carers Programmes for training and support for those who look after people</w:t>
      </w:r>
      <w:r w:rsidRPr="3165EEF2" w:rsidR="323634CA">
        <w:rPr>
          <w:rFonts w:ascii="Arial" w:hAnsi="Arial" w:eastAsia="Arial" w:cs="Arial"/>
          <w:noProof w:val="0"/>
          <w:sz w:val="24"/>
          <w:szCs w:val="24"/>
          <w:lang w:val="en-GB"/>
        </w:rPr>
        <w:t xml:space="preserve"> </w:t>
      </w:r>
      <w:r w:rsidRPr="3165EEF2" w:rsidR="323634CA">
        <w:rPr>
          <w:rFonts w:ascii="Arial" w:hAnsi="Arial" w:eastAsia="Arial" w:cs="Arial"/>
          <w:noProof w:val="0"/>
          <w:sz w:val="24"/>
          <w:szCs w:val="24"/>
          <w:lang w:val="en-GB"/>
        </w:rPr>
        <w:t>living</w:t>
      </w:r>
      <w:r w:rsidRPr="3165EEF2" w:rsidR="5BE2A9B6">
        <w:rPr>
          <w:rFonts w:ascii="Arial" w:hAnsi="Arial" w:eastAsia="Arial" w:cs="Arial"/>
          <w:noProof w:val="0"/>
          <w:sz w:val="24"/>
          <w:szCs w:val="24"/>
          <w:lang w:val="en-GB"/>
        </w:rPr>
        <w:t xml:space="preserve"> with </w:t>
      </w:r>
      <w:r w:rsidRPr="3165EEF2" w:rsidR="5BE2A9B6">
        <w:rPr>
          <w:rFonts w:ascii="Arial" w:hAnsi="Arial" w:eastAsia="Arial" w:cs="Arial"/>
          <w:noProof w:val="0"/>
          <w:sz w:val="24"/>
          <w:szCs w:val="24"/>
          <w:lang w:val="en-GB"/>
        </w:rPr>
        <w:t xml:space="preserve">dementia should be improved. To avoid carer burnout and to guarantee the well-being of both the patient and the carer, this involves offering education on dementia management, coping mechanisms, and access to respite care services. </w:t>
      </w:r>
    </w:p>
    <w:p w:rsidR="00871A82" w:rsidP="3165EEF2" w:rsidRDefault="00871A82" w14:paraId="79906747" w14:textId="3513FB23">
      <w:pPr>
        <w:pStyle w:val="Normal"/>
        <w:spacing w:after="0" w:line="360" w:lineRule="auto"/>
      </w:pPr>
      <w:r w:rsidRPr="3165EEF2" w:rsidR="5BE2A9B6">
        <w:rPr>
          <w:rFonts w:ascii="Arial" w:hAnsi="Arial" w:eastAsia="Arial" w:cs="Arial"/>
          <w:noProof w:val="0"/>
          <w:sz w:val="24"/>
          <w:szCs w:val="24"/>
          <w:lang w:val="en-GB"/>
        </w:rPr>
        <w:t>Integration of Health and Social Care to give</w:t>
      </w:r>
      <w:r w:rsidRPr="3165EEF2" w:rsidR="584924AF">
        <w:rPr>
          <w:rFonts w:ascii="Arial" w:hAnsi="Arial" w:eastAsia="Arial" w:cs="Arial"/>
          <w:noProof w:val="0"/>
          <w:sz w:val="24"/>
          <w:szCs w:val="24"/>
          <w:lang w:val="en-GB"/>
        </w:rPr>
        <w:t xml:space="preserve"> people living with</w:t>
      </w:r>
      <w:r w:rsidRPr="3165EEF2" w:rsidR="5BE2A9B6">
        <w:rPr>
          <w:rFonts w:ascii="Arial" w:hAnsi="Arial" w:eastAsia="Arial" w:cs="Arial"/>
          <w:noProof w:val="0"/>
          <w:sz w:val="24"/>
          <w:szCs w:val="24"/>
          <w:lang w:val="en-GB"/>
        </w:rPr>
        <w:t xml:space="preserve"> </w:t>
      </w:r>
      <w:r w:rsidRPr="3165EEF2" w:rsidR="6AF8B5B9">
        <w:rPr>
          <w:rFonts w:ascii="Arial" w:hAnsi="Arial" w:eastAsia="Arial" w:cs="Arial"/>
          <w:noProof w:val="0"/>
          <w:sz w:val="24"/>
          <w:szCs w:val="24"/>
          <w:lang w:val="en-GB"/>
        </w:rPr>
        <w:t>dementia comprehensive</w:t>
      </w:r>
      <w:r w:rsidRPr="3165EEF2" w:rsidR="5BE2A9B6">
        <w:rPr>
          <w:rFonts w:ascii="Arial" w:hAnsi="Arial" w:eastAsia="Arial" w:cs="Arial"/>
          <w:noProof w:val="0"/>
          <w:sz w:val="24"/>
          <w:szCs w:val="24"/>
          <w:lang w:val="en-GB"/>
        </w:rPr>
        <w:t xml:space="preserve"> support, efforts should be made to combine health and social care services. </w:t>
      </w:r>
      <w:r w:rsidRPr="3165EEF2" w:rsidR="4E672999">
        <w:rPr>
          <w:rFonts w:ascii="Arial" w:hAnsi="Arial" w:eastAsia="Arial" w:cs="Arial"/>
          <w:noProof w:val="0"/>
          <w:sz w:val="24"/>
          <w:szCs w:val="24"/>
          <w:lang w:val="en-GB"/>
        </w:rPr>
        <w:t>T</w:t>
      </w:r>
      <w:r w:rsidRPr="3165EEF2" w:rsidR="5BE2A9B6">
        <w:rPr>
          <w:rFonts w:ascii="Arial" w:hAnsi="Arial" w:eastAsia="Arial" w:cs="Arial"/>
          <w:noProof w:val="0"/>
          <w:sz w:val="24"/>
          <w:szCs w:val="24"/>
          <w:lang w:val="en-GB"/>
        </w:rPr>
        <w:t xml:space="preserve">o increase coordination and </w:t>
      </w:r>
      <w:r w:rsidRPr="3165EEF2" w:rsidR="5BE2A9B6">
        <w:rPr>
          <w:rFonts w:ascii="Arial" w:hAnsi="Arial" w:eastAsia="Arial" w:cs="Arial"/>
          <w:noProof w:val="0"/>
          <w:sz w:val="24"/>
          <w:szCs w:val="24"/>
          <w:lang w:val="en-GB"/>
        </w:rPr>
        <w:t>expedite</w:t>
      </w:r>
      <w:r w:rsidRPr="3165EEF2" w:rsidR="5BE2A9B6">
        <w:rPr>
          <w:rFonts w:ascii="Arial" w:hAnsi="Arial" w:eastAsia="Arial" w:cs="Arial"/>
          <w:noProof w:val="0"/>
          <w:sz w:val="24"/>
          <w:szCs w:val="24"/>
          <w:lang w:val="en-GB"/>
        </w:rPr>
        <w:t xml:space="preserve"> the delivery of care, this entails promoting collaboration between social workers, community organisations, healthcare experts, and voluntary sector groups.</w:t>
      </w:r>
    </w:p>
    <w:p w:rsidR="00871A82" w:rsidP="3165EEF2" w:rsidRDefault="00871A82" w14:paraId="4FB4E77F" w14:textId="09163D3F">
      <w:pPr>
        <w:spacing w:after="0" w:line="360" w:lineRule="auto"/>
        <w:rPr>
          <w:rFonts w:ascii="Arial" w:hAnsi="Arial" w:eastAsia="Arial" w:cs="Arial"/>
          <w:noProof w:val="0"/>
          <w:sz w:val="24"/>
          <w:szCs w:val="24"/>
          <w:lang w:val="en-GB"/>
        </w:rPr>
      </w:pPr>
      <w:r w:rsidRPr="3165EEF2" w:rsidR="1925D836">
        <w:rPr>
          <w:rFonts w:ascii="Arial" w:hAnsi="Arial" w:eastAsia="Arial" w:cs="Arial"/>
          <w:noProof w:val="0"/>
          <w:sz w:val="24"/>
          <w:szCs w:val="24"/>
          <w:lang w:val="en-GB"/>
        </w:rPr>
        <w:t xml:space="preserve">The effect that austerity measures have on dementia patients and their carers' access to resources and support is something that policymakers must consider. This could entail adjusting budgetary allotments, pushing for legislative modifications, and utilising public-private partnerships to lessen the impact of funding reductions and guarantee sufficient </w:t>
      </w:r>
      <w:r w:rsidRPr="3165EEF2" w:rsidR="1925D836">
        <w:rPr>
          <w:rFonts w:ascii="Arial" w:hAnsi="Arial" w:eastAsia="Arial" w:cs="Arial"/>
          <w:noProof w:val="0"/>
          <w:sz w:val="24"/>
          <w:szCs w:val="24"/>
          <w:lang w:val="en-GB"/>
        </w:rPr>
        <w:t>assistance</w:t>
      </w:r>
      <w:r w:rsidRPr="3165EEF2" w:rsidR="1925D836">
        <w:rPr>
          <w:rFonts w:ascii="Arial" w:hAnsi="Arial" w:eastAsia="Arial" w:cs="Arial"/>
          <w:noProof w:val="0"/>
          <w:sz w:val="24"/>
          <w:szCs w:val="24"/>
          <w:lang w:val="en-GB"/>
        </w:rPr>
        <w:t xml:space="preserve"> for dementia patients. </w:t>
      </w:r>
    </w:p>
    <w:p w:rsidR="00871A82" w:rsidP="3165EEF2" w:rsidRDefault="00871A82" w14:paraId="56BA2057" w14:textId="2B70C00F">
      <w:pPr>
        <w:pStyle w:val="Normal"/>
        <w:spacing w:after="0" w:line="360" w:lineRule="auto"/>
      </w:pPr>
      <w:r w:rsidRPr="3165EEF2" w:rsidR="1925D836">
        <w:rPr>
          <w:rFonts w:ascii="Arial" w:hAnsi="Arial" w:eastAsia="Arial" w:cs="Arial"/>
          <w:noProof w:val="0"/>
          <w:sz w:val="24"/>
          <w:szCs w:val="24"/>
          <w:lang w:val="en-GB"/>
        </w:rPr>
        <w:t xml:space="preserve"> It is important to keep up the promotion of dementia-friendly communities that encourage tolerance, compassion, and assi</w:t>
      </w:r>
      <w:r w:rsidRPr="3165EEF2" w:rsidR="1925D836">
        <w:rPr>
          <w:rFonts w:ascii="Arial" w:hAnsi="Arial" w:eastAsia="Arial" w:cs="Arial"/>
          <w:noProof w:val="0"/>
          <w:sz w:val="24"/>
          <w:szCs w:val="24"/>
          <w:lang w:val="en-GB"/>
        </w:rPr>
        <w:t>stance for</w:t>
      </w:r>
      <w:r w:rsidRPr="3165EEF2" w:rsidR="1925D836">
        <w:rPr>
          <w:rFonts w:ascii="Arial" w:hAnsi="Arial" w:eastAsia="Arial" w:cs="Arial"/>
          <w:noProof w:val="0"/>
          <w:sz w:val="24"/>
          <w:szCs w:val="24"/>
          <w:lang w:val="en-GB"/>
        </w:rPr>
        <w:t xml:space="preserve"> those who are affected by the disease. This entails putting policies in place that improve dementia patients' quality of life and social engagement as well as increasing awareness and lowering stigma.</w:t>
      </w:r>
    </w:p>
    <w:p w:rsidR="00871A82" w:rsidP="3165EEF2" w:rsidRDefault="00871A82" w14:paraId="7AFC1B31" w14:textId="0E385DC8">
      <w:pPr>
        <w:pStyle w:val="Normal"/>
        <w:spacing w:after="0" w:line="360" w:lineRule="auto"/>
      </w:pPr>
      <w:r w:rsidRPr="3165EEF2" w:rsidR="28F84850">
        <w:rPr>
          <w:rFonts w:ascii="Arial" w:hAnsi="Arial" w:eastAsia="Arial" w:cs="Arial"/>
          <w:noProof w:val="0"/>
          <w:sz w:val="24"/>
          <w:szCs w:val="24"/>
          <w:lang w:val="en-GB"/>
        </w:rPr>
        <w:t xml:space="preserve">More coordination efforts are needed to prioritise individualised therapies, comprehensive care plans, and </w:t>
      </w:r>
      <w:r w:rsidRPr="3165EEF2" w:rsidR="28F84850">
        <w:rPr>
          <w:rFonts w:ascii="Arial" w:hAnsi="Arial" w:eastAsia="Arial" w:cs="Arial"/>
          <w:noProof w:val="0"/>
          <w:sz w:val="24"/>
          <w:szCs w:val="24"/>
          <w:lang w:val="en-GB"/>
        </w:rPr>
        <w:t>equitable</w:t>
      </w:r>
      <w:r w:rsidRPr="3165EEF2" w:rsidR="28F84850">
        <w:rPr>
          <w:rFonts w:ascii="Arial" w:hAnsi="Arial" w:eastAsia="Arial" w:cs="Arial"/>
          <w:noProof w:val="0"/>
          <w:sz w:val="24"/>
          <w:szCs w:val="24"/>
          <w:lang w:val="en-GB"/>
        </w:rPr>
        <w:t xml:space="preserve"> access to specialised services considering the need for system transformation. To guarantee the smooth provision of care and support to individuals living with dementia and their families, a sustainable and effective care system also </w:t>
      </w:r>
      <w:r w:rsidRPr="3165EEF2" w:rsidR="28F84850">
        <w:rPr>
          <w:rFonts w:ascii="Arial" w:hAnsi="Arial" w:eastAsia="Arial" w:cs="Arial"/>
          <w:noProof w:val="0"/>
          <w:sz w:val="24"/>
          <w:szCs w:val="24"/>
          <w:lang w:val="en-GB"/>
        </w:rPr>
        <w:t>must</w:t>
      </w:r>
      <w:r w:rsidRPr="3165EEF2" w:rsidR="28F84850">
        <w:rPr>
          <w:rFonts w:ascii="Arial" w:hAnsi="Arial" w:eastAsia="Arial" w:cs="Arial"/>
          <w:noProof w:val="0"/>
          <w:sz w:val="24"/>
          <w:szCs w:val="24"/>
          <w:lang w:val="en-GB"/>
        </w:rPr>
        <w:t xml:space="preserve"> have streamlined procedures, less bureaucracy, and enhanced stakeholder communication.</w:t>
      </w:r>
    </w:p>
    <w:p w:rsidRPr="002C338D" w:rsidR="002C338D" w:rsidP="3165EEF2" w:rsidRDefault="002C338D" w14:paraId="6E33E15D" w14:textId="539F8EEB">
      <w:pPr>
        <w:spacing w:after="0" w:line="360" w:lineRule="auto"/>
        <w:rPr>
          <w:rFonts w:ascii="Arial" w:hAnsi="Arial" w:asciiTheme="minorBidi" w:hAnsiTheme="minorBidi"/>
          <w:color w:val="FF0000"/>
          <w:sz w:val="24"/>
          <w:szCs w:val="24"/>
        </w:rPr>
      </w:pPr>
    </w:p>
    <w:p w:rsidR="3165EEF2" w:rsidP="3165EEF2" w:rsidRDefault="3165EEF2" w14:paraId="296B1EA0" w14:textId="61AF2642">
      <w:pPr>
        <w:pStyle w:val="Normal"/>
        <w:spacing w:line="360" w:lineRule="auto"/>
        <w:rPr>
          <w:rFonts w:ascii="Arial" w:hAnsi="Arial" w:asciiTheme="minorBidi" w:hAnsiTheme="minorBidi"/>
          <w:color w:val="FF0000"/>
          <w:sz w:val="24"/>
          <w:szCs w:val="24"/>
        </w:rPr>
      </w:pPr>
    </w:p>
    <w:p w:rsidR="3165EEF2" w:rsidP="3165EEF2" w:rsidRDefault="3165EEF2" w14:paraId="6888DD6D" w14:textId="5B922AC0">
      <w:pPr>
        <w:pStyle w:val="Normal"/>
        <w:spacing w:line="360" w:lineRule="auto"/>
        <w:rPr>
          <w:rFonts w:ascii="Arial" w:hAnsi="Arial" w:asciiTheme="minorBidi" w:hAnsiTheme="minorBidi"/>
          <w:color w:val="FF0000"/>
          <w:sz w:val="24"/>
          <w:szCs w:val="24"/>
        </w:rPr>
      </w:pPr>
    </w:p>
    <w:p w:rsidR="3165EEF2" w:rsidP="3165EEF2" w:rsidRDefault="3165EEF2" w14:paraId="545F2D11" w14:textId="3D58585E">
      <w:pPr>
        <w:pStyle w:val="Normal"/>
        <w:spacing w:line="360" w:lineRule="auto"/>
        <w:rPr>
          <w:rFonts w:ascii="Arial" w:hAnsi="Arial" w:asciiTheme="minorBidi" w:hAnsiTheme="minorBidi"/>
          <w:color w:val="FF0000"/>
          <w:sz w:val="24"/>
          <w:szCs w:val="24"/>
        </w:rPr>
      </w:pPr>
    </w:p>
    <w:p w:rsidR="00706C6D" w:rsidP="00706C6D" w:rsidRDefault="00706C6D" w14:paraId="065DC75C" w14:textId="77777777">
      <w:pPr>
        <w:spacing w:after="0" w:line="360" w:lineRule="auto"/>
        <w:rPr>
          <w:rFonts w:ascii="Arial" w:hAnsi="Arial" w:eastAsia="Times New Roman" w:cs="Arial"/>
          <w:color w:val="222222"/>
          <w:kern w:val="0"/>
          <w:sz w:val="24"/>
          <w:szCs w:val="24"/>
          <w:lang w:eastAsia="en-GB"/>
          <w14:ligatures w14:val="none"/>
        </w:rPr>
      </w:pPr>
    </w:p>
    <w:p w:rsidR="7E7DCBC2" w:rsidP="7E7DCBC2" w:rsidRDefault="7E7DCBC2" w14:paraId="31426BA2" w14:textId="2ADFDD13">
      <w:pPr>
        <w:spacing w:after="0" w:line="360" w:lineRule="auto"/>
        <w:rPr>
          <w:rFonts w:ascii="Arial" w:hAnsi="Arial" w:eastAsia="Times New Roman" w:cs="Arial"/>
          <w:color w:val="222222"/>
          <w:sz w:val="24"/>
          <w:szCs w:val="24"/>
          <w:lang w:eastAsia="en-GB"/>
        </w:rPr>
      </w:pPr>
    </w:p>
    <w:p w:rsidR="004C2A92" w:rsidP="004C2A92" w:rsidRDefault="004C2A92" w14:paraId="068445E5" w14:textId="63F4B295" w14:noSpellErr="1">
      <w:pPr>
        <w:pStyle w:val="Heading1"/>
        <w:rPr>
          <w:lang w:eastAsia="en-GB"/>
        </w:rPr>
      </w:pPr>
      <w:bookmarkStart w:name="_Toc1037060717" w:id="2028380671"/>
      <w:r w:rsidRPr="3165EEF2" w:rsidR="004C2A92">
        <w:rPr>
          <w:lang w:eastAsia="en-GB"/>
        </w:rPr>
        <w:t>Conclusion</w:t>
      </w:r>
      <w:bookmarkEnd w:id="2028380671"/>
    </w:p>
    <w:p w:rsidRPr="004C2A92" w:rsidR="004C2A92" w:rsidP="004C2A92" w:rsidRDefault="004C2A92" w14:paraId="7DDC091A" w14:textId="77777777">
      <w:pPr>
        <w:rPr>
          <w:lang w:eastAsia="en-GB"/>
        </w:rPr>
      </w:pPr>
    </w:p>
    <w:p w:rsidRPr="00706C6D" w:rsidR="00FA085F" w:rsidP="00706C6D" w:rsidRDefault="00FA085F" w14:paraId="13105794" w14:textId="74962F07">
      <w:pPr>
        <w:spacing w:after="0" w:line="360" w:lineRule="auto"/>
        <w:rPr>
          <w:rFonts w:ascii="Arial" w:hAnsi="Arial" w:eastAsia="Times New Roman" w:cs="Arial"/>
          <w:color w:val="222222"/>
          <w:kern w:val="0"/>
          <w:sz w:val="24"/>
          <w:szCs w:val="24"/>
          <w:lang w:eastAsia="en-GB"/>
          <w14:ligatures w14:val="none"/>
        </w:rPr>
      </w:pPr>
      <w:r w:rsidRPr="00FA085F">
        <w:rPr>
          <w:rFonts w:ascii="Arial" w:hAnsi="Arial" w:eastAsia="Times New Roman" w:cs="Arial"/>
          <w:color w:val="222222"/>
          <w:kern w:val="0"/>
          <w:sz w:val="24"/>
          <w:szCs w:val="24"/>
          <w:lang w:eastAsia="en-GB"/>
          <w14:ligatures w14:val="none"/>
        </w:rPr>
        <w:t>In conclusion, this report highlights the need to evaluate the impact of resources and support available to older persons</w:t>
      </w:r>
      <w:r w:rsidR="00706C6D">
        <w:rPr>
          <w:rFonts w:ascii="Arial" w:hAnsi="Arial" w:eastAsia="Times New Roman" w:cs="Arial"/>
          <w:color w:val="222222"/>
          <w:kern w:val="0"/>
          <w:sz w:val="24"/>
          <w:szCs w:val="24"/>
          <w:lang w:eastAsia="en-GB"/>
          <w14:ligatures w14:val="none"/>
        </w:rPr>
        <w:t xml:space="preserve"> </w:t>
      </w:r>
      <w:r w:rsidRPr="00FA085F">
        <w:rPr>
          <w:rFonts w:ascii="Arial" w:hAnsi="Arial" w:eastAsia="Times New Roman" w:cs="Arial"/>
          <w:color w:val="222222"/>
          <w:kern w:val="0"/>
          <w:sz w:val="24"/>
          <w:szCs w:val="24"/>
          <w:lang w:eastAsia="en-GB"/>
          <w14:ligatures w14:val="none"/>
        </w:rPr>
        <w:t>living with dementia</w:t>
      </w:r>
      <w:r w:rsidR="00706C6D">
        <w:rPr>
          <w:rFonts w:ascii="Arial" w:hAnsi="Arial" w:eastAsia="Times New Roman" w:cs="Arial"/>
          <w:color w:val="222222"/>
          <w:kern w:val="0"/>
          <w:sz w:val="24"/>
          <w:szCs w:val="24"/>
          <w:lang w:eastAsia="en-GB"/>
          <w14:ligatures w14:val="none"/>
        </w:rPr>
        <w:t xml:space="preserve">. </w:t>
      </w:r>
      <w:r w:rsidRPr="00FA085F">
        <w:rPr>
          <w:rFonts w:ascii="Arial" w:hAnsi="Arial" w:eastAsia="Times New Roman" w:cs="Arial"/>
          <w:color w:val="222222"/>
          <w:kern w:val="0"/>
          <w:sz w:val="24"/>
          <w:szCs w:val="24"/>
          <w:lang w:eastAsia="en-GB"/>
          <w14:ligatures w14:val="none"/>
        </w:rPr>
        <w:t>As the population continues to age, the prevalence of</w:t>
      </w:r>
      <w:r w:rsidRPr="00FA085F" w:rsidR="345453B7">
        <w:rPr>
          <w:rFonts w:ascii="Arial" w:hAnsi="Arial" w:eastAsia="Times New Roman" w:cs="Arial"/>
          <w:color w:val="222222"/>
          <w:kern w:val="0"/>
          <w:sz w:val="24"/>
          <w:szCs w:val="24"/>
          <w:lang w:eastAsia="en-GB"/>
          <w14:ligatures w14:val="none"/>
        </w:rPr>
        <w:t xml:space="preserve"> individuals living with</w:t>
      </w:r>
      <w:r w:rsidRPr="00FA085F">
        <w:rPr>
          <w:rFonts w:ascii="Arial" w:hAnsi="Arial" w:eastAsia="Times New Roman" w:cs="Arial"/>
          <w:color w:val="222222"/>
          <w:kern w:val="0"/>
          <w:sz w:val="24"/>
          <w:szCs w:val="24"/>
          <w:lang w:eastAsia="en-GB"/>
          <w14:ligatures w14:val="none"/>
        </w:rPr>
        <w:t xml:space="preserve"> dementia is expected to rise significantly, posing challenges for individuals, families, and the healthcare system. While various support services and initiatives exist, including social services, voluntary sector helplines, and dementia-friendly communities, there are notable shortcomings and disparities in access and quality of care across regions.</w:t>
      </w:r>
      <w:r w:rsidR="00706C6D">
        <w:rPr>
          <w:rFonts w:ascii="Arial" w:hAnsi="Arial" w:eastAsia="Times New Roman" w:cs="Arial"/>
          <w:color w:val="222222"/>
          <w:kern w:val="0"/>
          <w:sz w:val="24"/>
          <w:szCs w:val="24"/>
          <w:lang w:eastAsia="en-GB"/>
          <w14:ligatures w14:val="none"/>
        </w:rPr>
        <w:t xml:space="preserve"> </w:t>
      </w:r>
      <w:r w:rsidRPr="00FA085F">
        <w:rPr>
          <w:rFonts w:ascii="Arial" w:hAnsi="Arial" w:eastAsia="Times New Roman" w:cs="Arial"/>
          <w:color w:val="222222"/>
          <w:kern w:val="0"/>
          <w:sz w:val="24"/>
          <w:szCs w:val="24"/>
          <w:lang w:eastAsia="en-GB"/>
          <w14:ligatures w14:val="none"/>
        </w:rPr>
        <w:t>Despite government initiatives and investments, such</w:t>
      </w:r>
      <w:r w:rsidR="00463CF9">
        <w:rPr>
          <w:rFonts w:ascii="Arial" w:hAnsi="Arial" w:eastAsia="Times New Roman" w:cs="Arial"/>
          <w:color w:val="222222"/>
          <w:kern w:val="0"/>
          <w:sz w:val="24"/>
          <w:szCs w:val="24"/>
          <w:lang w:eastAsia="en-GB"/>
          <w14:ligatures w14:val="none"/>
        </w:rPr>
        <w:t xml:space="preserve"> </w:t>
      </w:r>
      <w:r w:rsidRPr="00FA085F">
        <w:rPr>
          <w:rFonts w:ascii="Arial" w:hAnsi="Arial" w:eastAsia="Times New Roman" w:cs="Arial"/>
          <w:color w:val="222222"/>
          <w:kern w:val="0"/>
          <w:sz w:val="24"/>
          <w:szCs w:val="24"/>
          <w:lang w:eastAsia="en-GB"/>
          <w14:ligatures w14:val="none"/>
        </w:rPr>
        <w:t>as the Prime Minister's Challenge on Dementia 2020, more concerted efforts are required to address the evolving needs of dementia sufferers. This includes prioriti</w:t>
      </w:r>
      <w:r>
        <w:rPr>
          <w:rFonts w:ascii="Arial" w:hAnsi="Arial" w:eastAsia="Times New Roman" w:cs="Arial"/>
          <w:color w:val="222222"/>
          <w:kern w:val="0"/>
          <w:sz w:val="24"/>
          <w:szCs w:val="24"/>
          <w:lang w:eastAsia="en-GB"/>
          <w14:ligatures w14:val="none"/>
        </w:rPr>
        <w:t>s</w:t>
      </w:r>
      <w:r w:rsidRPr="00FA085F">
        <w:rPr>
          <w:rFonts w:ascii="Arial" w:hAnsi="Arial" w:eastAsia="Times New Roman" w:cs="Arial"/>
          <w:color w:val="222222"/>
          <w:kern w:val="0"/>
          <w:sz w:val="24"/>
          <w:szCs w:val="24"/>
          <w:lang w:eastAsia="en-GB"/>
          <w14:ligatures w14:val="none"/>
        </w:rPr>
        <w:t>ing individuali</w:t>
      </w:r>
      <w:r>
        <w:rPr>
          <w:rFonts w:ascii="Arial" w:hAnsi="Arial" w:eastAsia="Times New Roman" w:cs="Arial"/>
          <w:color w:val="222222"/>
          <w:kern w:val="0"/>
          <w:sz w:val="24"/>
          <w:szCs w:val="24"/>
          <w:lang w:eastAsia="en-GB"/>
          <w14:ligatures w14:val="none"/>
        </w:rPr>
        <w:t>s</w:t>
      </w:r>
      <w:r w:rsidRPr="00FA085F">
        <w:rPr>
          <w:rFonts w:ascii="Arial" w:hAnsi="Arial" w:eastAsia="Times New Roman" w:cs="Arial"/>
          <w:color w:val="222222"/>
          <w:kern w:val="0"/>
          <w:sz w:val="24"/>
          <w:szCs w:val="24"/>
          <w:lang w:eastAsia="en-GB"/>
          <w14:ligatures w14:val="none"/>
        </w:rPr>
        <w:t>ed therapies, comprehensive care strategies, and equitable access to speciali</w:t>
      </w:r>
      <w:r>
        <w:rPr>
          <w:rFonts w:ascii="Arial" w:hAnsi="Arial" w:eastAsia="Times New Roman" w:cs="Arial"/>
          <w:color w:val="222222"/>
          <w:kern w:val="0"/>
          <w:sz w:val="24"/>
          <w:szCs w:val="24"/>
          <w:lang w:eastAsia="en-GB"/>
          <w14:ligatures w14:val="none"/>
        </w:rPr>
        <w:t>s</w:t>
      </w:r>
      <w:r w:rsidRPr="00FA085F">
        <w:rPr>
          <w:rFonts w:ascii="Arial" w:hAnsi="Arial" w:eastAsia="Times New Roman" w:cs="Arial"/>
          <w:color w:val="222222"/>
          <w:kern w:val="0"/>
          <w:sz w:val="24"/>
          <w:szCs w:val="24"/>
          <w:lang w:eastAsia="en-GB"/>
          <w14:ligatures w14:val="none"/>
        </w:rPr>
        <w:t>ed services. Additionally, the impact of austerity measures on resources and support for dementia patients and their caregivers must be addressed to ensure a sustainable and effective system of care.</w:t>
      </w:r>
    </w:p>
    <w:p w:rsidRPr="00FA085F" w:rsidR="00FA085F" w:rsidP="00FA085F" w:rsidRDefault="00FA085F" w14:paraId="74FC73A0" w14:textId="77777777">
      <w:pPr>
        <w:shd w:val="clear" w:color="auto" w:fill="FFFFFF"/>
        <w:spacing w:after="0" w:line="240" w:lineRule="auto"/>
        <w:rPr>
          <w:rFonts w:ascii="Arial" w:hAnsi="Arial" w:eastAsia="Times New Roman" w:cs="Arial"/>
          <w:color w:val="222222"/>
          <w:kern w:val="0"/>
          <w:sz w:val="24"/>
          <w:szCs w:val="24"/>
          <w:lang w:eastAsia="en-GB"/>
          <w14:ligatures w14:val="none"/>
        </w:rPr>
      </w:pPr>
    </w:p>
    <w:p w:rsidR="00FA085F" w:rsidP="00E60B06" w:rsidRDefault="00FA085F" w14:paraId="1E4F02CA" w14:textId="77777777">
      <w:pPr>
        <w:rPr>
          <w:rFonts w:asciiTheme="minorBidi" w:hAnsiTheme="minorBidi"/>
          <w:color w:val="FF0000"/>
          <w:sz w:val="24"/>
          <w:szCs w:val="24"/>
        </w:rPr>
      </w:pPr>
    </w:p>
    <w:p w:rsidRPr="00E60B06" w:rsidR="004831CB" w:rsidP="3165EEF2" w:rsidRDefault="00FB78B7" w14:paraId="59DA7CC2" w14:textId="5593B336" w14:noSpellErr="1">
      <w:pPr>
        <w:pStyle w:val="Heading1"/>
        <w:rPr>
          <w:rFonts w:ascii="Arial" w:hAnsi="Arial" w:asciiTheme="minorBidi" w:hAnsiTheme="minorBidi"/>
          <w:color w:val="FF0000"/>
        </w:rPr>
      </w:pPr>
      <w:bookmarkStart w:name="_Toc1497450809" w:id="1787803030"/>
      <w:r w:rsidRPr="3165EEF2">
        <w:rPr>
          <w:rFonts w:ascii="Arial" w:hAnsi="Arial" w:asciiTheme="minorBidi" w:hAnsiTheme="minorBidi"/>
          <w:color w:val="FF0000"/>
        </w:rPr>
        <w:br w:type="page"/>
      </w:r>
      <w:r w:rsidRPr="3165EEF2" w:rsidR="00185450">
        <w:rPr>
          <w:lang w:eastAsia="en-GB"/>
        </w:rPr>
        <w:t>References</w:t>
      </w:r>
      <w:bookmarkEnd w:id="1787803030"/>
    </w:p>
    <w:p w:rsidRPr="0087385E" w:rsidR="009D6C55" w:rsidP="009D6C55" w:rsidRDefault="009D6C55" w14:paraId="1C81BD8D" w14:textId="77777777">
      <w:pPr>
        <w:spacing w:after="0" w:line="240" w:lineRule="auto"/>
        <w:rPr>
          <w:rFonts w:asciiTheme="minorBidi" w:hAnsiTheme="minorBidi"/>
          <w:sz w:val="24"/>
          <w:szCs w:val="24"/>
        </w:rPr>
      </w:pPr>
    </w:p>
    <w:p w:rsidRPr="00572852" w:rsidR="00E60B06" w:rsidP="00E60B06" w:rsidRDefault="00E60B06" w14:paraId="44FAAA03" w14:textId="77777777">
      <w:pPr>
        <w:spacing w:line="240" w:lineRule="auto"/>
        <w:ind w:left="720" w:hanging="720"/>
        <w:rPr>
          <w:rFonts w:ascii="Arial" w:hAnsi="Arial" w:cs="Arial"/>
          <w:sz w:val="24"/>
          <w:szCs w:val="24"/>
        </w:rPr>
      </w:pPr>
      <w:r w:rsidRPr="00572852">
        <w:rPr>
          <w:rFonts w:ascii="Arial" w:hAnsi="Arial" w:cs="Arial"/>
          <w:sz w:val="24"/>
          <w:szCs w:val="24"/>
        </w:rPr>
        <w:t>Age UK (2018)</w:t>
      </w:r>
      <w:r w:rsidRPr="00572852">
        <w:rPr>
          <w:rFonts w:ascii="Helvetica" w:hAnsi="Helvetica" w:eastAsia="Times New Roman" w:cs="Times New Roman"/>
          <w:color w:val="545454"/>
          <w:kern w:val="36"/>
          <w:sz w:val="51"/>
          <w:szCs w:val="51"/>
          <w14:ligatures w14:val="none"/>
        </w:rPr>
        <w:t xml:space="preserve"> </w:t>
      </w:r>
      <w:r w:rsidRPr="00572852">
        <w:rPr>
          <w:rFonts w:ascii="Arial" w:hAnsi="Arial" w:cs="Arial"/>
          <w:i/>
          <w:iCs/>
          <w:sz w:val="24"/>
          <w:szCs w:val="24"/>
        </w:rPr>
        <w:t>Older people and their families tell politicians about the problems they face with care</w:t>
      </w:r>
      <w:r w:rsidRPr="00572852">
        <w:rPr>
          <w:rFonts w:ascii="Arial" w:hAnsi="Arial" w:cs="Arial"/>
          <w:sz w:val="24"/>
          <w:szCs w:val="24"/>
        </w:rPr>
        <w:t xml:space="preserve">. Available at: </w:t>
      </w:r>
      <w:hyperlink w:history="1" r:id="rId10">
        <w:r w:rsidRPr="00572852">
          <w:rPr>
            <w:rStyle w:val="Hyperlink"/>
            <w:rFonts w:ascii="Arial" w:hAnsi="Arial" w:cs="Arial"/>
            <w:sz w:val="24"/>
            <w:szCs w:val="24"/>
          </w:rPr>
          <w:t>https://www.ageuk.org.uk/latest-news/articles/2018/march/older-people-and-their-families-tell-politicians-about-the-problems-they-face-with-care/</w:t>
        </w:r>
      </w:hyperlink>
      <w:r w:rsidRPr="00572852">
        <w:rPr>
          <w:rFonts w:ascii="Arial" w:hAnsi="Arial" w:cs="Arial"/>
          <w:sz w:val="24"/>
          <w:szCs w:val="24"/>
        </w:rPr>
        <w:t xml:space="preserve"> (Accessed: 20 February 2024)</w:t>
      </w:r>
    </w:p>
    <w:p w:rsidRPr="00572852" w:rsidR="00E60B06" w:rsidP="00E60B06" w:rsidRDefault="00E60B06" w14:paraId="5F591D8A" w14:textId="77777777">
      <w:pPr>
        <w:ind w:left="720" w:hanging="720"/>
        <w:rPr>
          <w:rFonts w:asciiTheme="minorBidi" w:hAnsiTheme="minorBidi"/>
          <w:sz w:val="24"/>
          <w:szCs w:val="24"/>
        </w:rPr>
      </w:pPr>
      <w:r>
        <w:rPr>
          <w:rFonts w:asciiTheme="minorBidi" w:hAnsiTheme="minorBidi"/>
          <w:sz w:val="24"/>
          <w:szCs w:val="24"/>
        </w:rPr>
        <w:t>Aggarwal, H., Chaware, S., and Aggarwal, H (2022) ‘</w:t>
      </w:r>
      <w:r w:rsidRPr="00572852">
        <w:rPr>
          <w:rFonts w:asciiTheme="minorBidi" w:hAnsiTheme="minorBidi"/>
          <w:sz w:val="24"/>
          <w:szCs w:val="24"/>
        </w:rPr>
        <w:t>A Critical Study on the Impact of Dementia on Older People Undergoing Treatment in Care Homes</w:t>
      </w:r>
      <w:r>
        <w:rPr>
          <w:rFonts w:asciiTheme="minorBidi" w:hAnsiTheme="minorBidi"/>
          <w:sz w:val="24"/>
          <w:szCs w:val="24"/>
        </w:rPr>
        <w:t xml:space="preserve">.’ </w:t>
      </w:r>
      <w:proofErr w:type="spellStart"/>
      <w:r w:rsidRPr="00572852">
        <w:rPr>
          <w:rFonts w:asciiTheme="minorBidi" w:hAnsiTheme="minorBidi"/>
          <w:i/>
          <w:iCs/>
          <w:sz w:val="24"/>
          <w:szCs w:val="24"/>
        </w:rPr>
        <w:t>Cureus</w:t>
      </w:r>
      <w:proofErr w:type="spellEnd"/>
      <w:r w:rsidRPr="00572852">
        <w:rPr>
          <w:rFonts w:asciiTheme="minorBidi" w:hAnsiTheme="minorBidi"/>
          <w:i/>
          <w:iCs/>
          <w:sz w:val="24"/>
          <w:szCs w:val="24"/>
        </w:rPr>
        <w:t>,</w:t>
      </w:r>
      <w:r>
        <w:rPr>
          <w:rFonts w:asciiTheme="minorBidi" w:hAnsiTheme="minorBidi"/>
          <w:sz w:val="24"/>
          <w:szCs w:val="24"/>
        </w:rPr>
        <w:t xml:space="preserve"> </w:t>
      </w:r>
      <w:r w:rsidRPr="00572852">
        <w:rPr>
          <w:rFonts w:asciiTheme="minorBidi" w:hAnsiTheme="minorBidi"/>
          <w:sz w:val="24"/>
          <w:szCs w:val="24"/>
        </w:rPr>
        <w:t>14(10)</w:t>
      </w:r>
      <w:r>
        <w:rPr>
          <w:rFonts w:asciiTheme="minorBidi" w:hAnsiTheme="minorBidi"/>
          <w:sz w:val="24"/>
          <w:szCs w:val="24"/>
        </w:rPr>
        <w:t xml:space="preserve">, p. </w:t>
      </w:r>
      <w:r w:rsidRPr="00572852">
        <w:rPr>
          <w:rFonts w:asciiTheme="minorBidi" w:hAnsiTheme="minorBidi"/>
          <w:sz w:val="24"/>
          <w:szCs w:val="24"/>
        </w:rPr>
        <w:t>e30056.</w:t>
      </w:r>
      <w:r>
        <w:rPr>
          <w:rFonts w:asciiTheme="minorBidi" w:hAnsiTheme="minorBidi"/>
          <w:sz w:val="24"/>
          <w:szCs w:val="24"/>
        </w:rPr>
        <w:t xml:space="preserve"> DOI:</w:t>
      </w:r>
      <w:hyperlink w:tgtFrame="_blank" w:history="1" r:id="rId11">
        <w:r w:rsidRPr="00572852">
          <w:rPr>
            <w:rStyle w:val="Hyperlink"/>
            <w:rFonts w:asciiTheme="minorBidi" w:hAnsiTheme="minorBidi"/>
            <w:sz w:val="24"/>
            <w:szCs w:val="24"/>
          </w:rPr>
          <w:t>10.7759/cureus.30056</w:t>
        </w:r>
      </w:hyperlink>
    </w:p>
    <w:p w:rsidRPr="00572852" w:rsidR="00E60B06" w:rsidP="00E60B06" w:rsidRDefault="00E60B06" w14:paraId="78CF18E9" w14:textId="77777777">
      <w:pPr>
        <w:ind w:left="720" w:hanging="720"/>
        <w:rPr>
          <w:rFonts w:asciiTheme="minorBidi" w:hAnsiTheme="minorBidi"/>
          <w:sz w:val="24"/>
          <w:szCs w:val="24"/>
        </w:rPr>
      </w:pPr>
      <w:r w:rsidRPr="00572852">
        <w:rPr>
          <w:rFonts w:ascii="Arial" w:hAnsi="Arial" w:eastAsia="Times New Roman" w:cs="Arial"/>
          <w:kern w:val="0"/>
          <w:sz w:val="24"/>
          <w:szCs w:val="24"/>
          <w:lang w:eastAsia="en-GB"/>
          <w14:ligatures w14:val="none"/>
        </w:rPr>
        <w:t>Alzheimer’s Society (2024)</w:t>
      </w:r>
      <w:r w:rsidRPr="00572852">
        <w:rPr>
          <w:rFonts w:asciiTheme="minorBidi" w:hAnsiTheme="minorBidi"/>
          <w:i/>
          <w:iCs/>
          <w:sz w:val="24"/>
          <w:szCs w:val="24"/>
        </w:rPr>
        <w:t>The care needs assessment: support for people with dementia.</w:t>
      </w:r>
      <w:r w:rsidRPr="00572852">
        <w:rPr>
          <w:rFonts w:asciiTheme="minorBidi" w:hAnsiTheme="minorBidi"/>
          <w:sz w:val="24"/>
          <w:szCs w:val="24"/>
        </w:rPr>
        <w:t xml:space="preserve"> Available at: </w:t>
      </w:r>
      <w:hyperlink w:history="1" r:id="rId12">
        <w:r w:rsidRPr="00572852">
          <w:rPr>
            <w:rStyle w:val="Hyperlink"/>
            <w:rFonts w:asciiTheme="minorBidi" w:hAnsiTheme="minorBidi"/>
            <w:sz w:val="24"/>
            <w:szCs w:val="24"/>
          </w:rPr>
          <w:t>The care needs assessment: support for people with dementia | Alzheimer's Society (alzheimers.org.uk)</w:t>
        </w:r>
      </w:hyperlink>
      <w:r w:rsidRPr="00572852">
        <w:rPr>
          <w:rFonts w:asciiTheme="minorBidi" w:hAnsiTheme="minorBidi"/>
          <w:sz w:val="24"/>
          <w:szCs w:val="24"/>
        </w:rPr>
        <w:t xml:space="preserve"> (Accessed: 26 February 2024)</w:t>
      </w:r>
    </w:p>
    <w:p w:rsidRPr="004831CB" w:rsidR="00E60B06" w:rsidP="00E60B06" w:rsidRDefault="00E60B06" w14:paraId="1CE34C38" w14:textId="77777777">
      <w:pPr>
        <w:spacing w:after="0" w:line="240" w:lineRule="auto"/>
        <w:ind w:left="720" w:hanging="720"/>
        <w:rPr>
          <w:rFonts w:asciiTheme="minorBidi" w:hAnsiTheme="minorBidi"/>
          <w:sz w:val="24"/>
          <w:szCs w:val="24"/>
        </w:rPr>
      </w:pPr>
      <w:r w:rsidRPr="004831CB">
        <w:rPr>
          <w:rFonts w:asciiTheme="minorBidi" w:hAnsiTheme="minorBidi"/>
          <w:color w:val="0D0D0D"/>
          <w:sz w:val="24"/>
          <w:szCs w:val="24"/>
          <w:shd w:val="clear" w:color="auto" w:fill="FFFFFF"/>
        </w:rPr>
        <w:t xml:space="preserve">Alzheimer's Society (2020) </w:t>
      </w:r>
      <w:r w:rsidRPr="004831CB">
        <w:rPr>
          <w:rFonts w:asciiTheme="minorBidi" w:hAnsiTheme="minorBidi"/>
          <w:i/>
          <w:iCs/>
          <w:sz w:val="24"/>
          <w:szCs w:val="24"/>
        </w:rPr>
        <w:t>How much does dementia care cost?</w:t>
      </w:r>
      <w:r w:rsidRPr="004831CB">
        <w:rPr>
          <w:rFonts w:asciiTheme="minorBidi" w:hAnsiTheme="minorBidi"/>
          <w:sz w:val="24"/>
          <w:szCs w:val="24"/>
        </w:rPr>
        <w:t xml:space="preserve"> Available at: </w:t>
      </w:r>
      <w:hyperlink w:history="1" r:id="rId13">
        <w:r w:rsidRPr="008B2143">
          <w:rPr>
            <w:rStyle w:val="Hyperlink"/>
            <w:rFonts w:asciiTheme="minorBidi" w:hAnsiTheme="minorBidi"/>
            <w:sz w:val="24"/>
            <w:szCs w:val="24"/>
          </w:rPr>
          <w:t>https://www.alzheimers.org.uk/blog/how-much-does-dementia-care-cost</w:t>
        </w:r>
      </w:hyperlink>
      <w:r w:rsidRPr="004831CB">
        <w:rPr>
          <w:rFonts w:asciiTheme="minorBidi" w:hAnsiTheme="minorBidi"/>
          <w:sz w:val="24"/>
          <w:szCs w:val="24"/>
        </w:rPr>
        <w:t xml:space="preserve"> (Accessed: 26 February 2024)</w:t>
      </w:r>
    </w:p>
    <w:p w:rsidRPr="004831CB" w:rsidR="00E60B06" w:rsidP="00E60B06" w:rsidRDefault="00E60B06" w14:paraId="3BFBA46C" w14:textId="56EFB0F9">
      <w:pPr>
        <w:spacing w:after="0" w:line="240" w:lineRule="auto"/>
        <w:ind w:left="720" w:hanging="720"/>
        <w:rPr>
          <w:rFonts w:asciiTheme="minorBidi" w:hAnsiTheme="minorBidi"/>
          <w:sz w:val="24"/>
          <w:szCs w:val="24"/>
        </w:rPr>
      </w:pPr>
    </w:p>
    <w:p w:rsidR="00E60B06" w:rsidP="00E60B06" w:rsidRDefault="00E60B06" w14:paraId="3FDF8DCA" w14:textId="7E0E2F8E">
      <w:pPr>
        <w:spacing w:after="0" w:line="240" w:lineRule="auto"/>
        <w:ind w:left="720" w:hanging="720"/>
        <w:rPr>
          <w:rFonts w:asciiTheme="minorBidi" w:hAnsiTheme="minorBidi"/>
          <w:sz w:val="24"/>
          <w:szCs w:val="24"/>
        </w:rPr>
      </w:pPr>
      <w:r>
        <w:rPr>
          <w:rFonts w:asciiTheme="minorBidi" w:hAnsiTheme="minorBidi"/>
          <w:color w:val="0D0D0D"/>
          <w:sz w:val="24"/>
          <w:szCs w:val="24"/>
          <w:shd w:val="clear" w:color="auto" w:fill="FFFFFF"/>
        </w:rPr>
        <w:t xml:space="preserve">Brown, T (2021). </w:t>
      </w:r>
      <w:r w:rsidRPr="00572852">
        <w:rPr>
          <w:rFonts w:asciiTheme="minorBidi" w:hAnsiTheme="minorBidi"/>
          <w:i/>
          <w:iCs/>
          <w:color w:val="0D0D0D"/>
          <w:sz w:val="24"/>
          <w:szCs w:val="24"/>
          <w:shd w:val="clear" w:color="auto" w:fill="FFFFFF"/>
        </w:rPr>
        <w:t>All Party Parliamentary Group on Dementia report</w:t>
      </w:r>
      <w:r>
        <w:rPr>
          <w:rFonts w:asciiTheme="minorBidi" w:hAnsiTheme="minorBidi"/>
          <w:color w:val="0D0D0D"/>
          <w:sz w:val="24"/>
          <w:szCs w:val="24"/>
          <w:shd w:val="clear" w:color="auto" w:fill="FFFFFF"/>
        </w:rPr>
        <w:t xml:space="preserve">. </w:t>
      </w:r>
      <w:r w:rsidRPr="00572852">
        <w:rPr>
          <w:rFonts w:asciiTheme="minorBidi" w:hAnsiTheme="minorBidi"/>
          <w:color w:val="0D0D0D"/>
          <w:sz w:val="24"/>
          <w:szCs w:val="24"/>
          <w:shd w:val="clear" w:color="auto" w:fill="FFFFFF"/>
        </w:rPr>
        <w:t xml:space="preserve">Available at: </w:t>
      </w:r>
      <w:hyperlink w:history="1" r:id="rId14">
        <w:r w:rsidRPr="008B2143">
          <w:rPr>
            <w:rStyle w:val="Hyperlink"/>
            <w:rFonts w:asciiTheme="minorBidi" w:hAnsiTheme="minorBidi"/>
            <w:sz w:val="24"/>
            <w:szCs w:val="24"/>
          </w:rPr>
          <w:t>https://lordslibrary.parliament.uk/all-party-parliamentary-group-on-dementia-report/</w:t>
        </w:r>
      </w:hyperlink>
      <w:r w:rsidRPr="00572852">
        <w:rPr>
          <w:rFonts w:asciiTheme="minorBidi" w:hAnsiTheme="minorBidi"/>
          <w:sz w:val="24"/>
          <w:szCs w:val="24"/>
        </w:rPr>
        <w:t xml:space="preserve"> (Accessed: 2</w:t>
      </w:r>
      <w:r>
        <w:rPr>
          <w:rFonts w:asciiTheme="minorBidi" w:hAnsiTheme="minorBidi"/>
          <w:sz w:val="24"/>
          <w:szCs w:val="24"/>
        </w:rPr>
        <w:t>7</w:t>
      </w:r>
      <w:r w:rsidRPr="00572852">
        <w:rPr>
          <w:rFonts w:asciiTheme="minorBidi" w:hAnsiTheme="minorBidi"/>
          <w:sz w:val="24"/>
          <w:szCs w:val="24"/>
        </w:rPr>
        <w:t xml:space="preserve"> February 2024)</w:t>
      </w:r>
    </w:p>
    <w:p w:rsidRPr="00572852" w:rsidR="00706C6D" w:rsidP="00E60B06" w:rsidRDefault="00706C6D" w14:paraId="1550B2A7" w14:textId="77777777">
      <w:pPr>
        <w:spacing w:after="0" w:line="240" w:lineRule="auto"/>
        <w:ind w:left="720" w:hanging="720"/>
        <w:rPr>
          <w:rFonts w:asciiTheme="minorBidi" w:hAnsiTheme="minorBidi"/>
          <w:sz w:val="24"/>
          <w:szCs w:val="24"/>
        </w:rPr>
      </w:pPr>
    </w:p>
    <w:p w:rsidRPr="00706C6D" w:rsidR="00706C6D" w:rsidP="00706C6D" w:rsidRDefault="00706C6D" w14:paraId="49FE5FA1" w14:textId="77777777">
      <w:pPr>
        <w:spacing w:after="0" w:line="240" w:lineRule="auto"/>
        <w:ind w:left="720" w:hanging="720"/>
        <w:rPr>
          <w:rFonts w:asciiTheme="minorBidi" w:hAnsiTheme="minorBidi"/>
          <w:sz w:val="24"/>
          <w:szCs w:val="24"/>
        </w:rPr>
      </w:pPr>
    </w:p>
    <w:p w:rsidRPr="00706C6D" w:rsidR="00706C6D" w:rsidP="00706C6D" w:rsidRDefault="00706C6D" w14:paraId="3EA7808D" w14:textId="5001B138">
      <w:pPr>
        <w:spacing w:after="0" w:line="240" w:lineRule="auto"/>
        <w:ind w:left="720" w:hanging="720"/>
        <w:rPr>
          <w:rFonts w:asciiTheme="minorBidi" w:hAnsiTheme="minorBidi"/>
          <w:sz w:val="24"/>
          <w:szCs w:val="24"/>
        </w:rPr>
      </w:pPr>
      <w:r w:rsidRPr="00706C6D">
        <w:rPr>
          <w:rFonts w:asciiTheme="minorBidi" w:hAnsiTheme="minorBidi"/>
          <w:sz w:val="24"/>
          <w:szCs w:val="24"/>
        </w:rPr>
        <w:t xml:space="preserve"> Department of Health (2009). </w:t>
      </w:r>
      <w:r w:rsidRPr="00706C6D">
        <w:rPr>
          <w:rFonts w:asciiTheme="minorBidi" w:hAnsiTheme="minorBidi"/>
          <w:i/>
          <w:iCs/>
          <w:sz w:val="24"/>
          <w:szCs w:val="24"/>
        </w:rPr>
        <w:t>Living Well with Dementia: A National Dementia</w:t>
      </w:r>
      <w:r w:rsidRPr="00706C6D">
        <w:rPr>
          <w:rFonts w:asciiTheme="minorBidi" w:hAnsiTheme="minorBidi"/>
          <w:sz w:val="24"/>
          <w:szCs w:val="24"/>
        </w:rPr>
        <w:t xml:space="preserve"> Strategy. Available at </w:t>
      </w:r>
      <w:hyperlink w:history="1" r:id="rId15">
        <w:r w:rsidRPr="00706C6D">
          <w:rPr>
            <w:rStyle w:val="Hyperlink"/>
            <w:rFonts w:asciiTheme="minorBidi" w:hAnsiTheme="minorBidi"/>
            <w:sz w:val="24"/>
            <w:szCs w:val="24"/>
          </w:rPr>
          <w:t>https://assets.publishing.service.gov.uk/government/uploads/system/uploads/attachment_data/file/168220/dh_094051.pdf</w:t>
        </w:r>
      </w:hyperlink>
      <w:r w:rsidRPr="00706C6D">
        <w:rPr>
          <w:rFonts w:asciiTheme="minorBidi" w:hAnsiTheme="minorBidi"/>
          <w:sz w:val="24"/>
          <w:szCs w:val="24"/>
        </w:rPr>
        <w:t xml:space="preserve"> (Accessed: 27 February 2024)</w:t>
      </w:r>
    </w:p>
    <w:p w:rsidR="00E60B06" w:rsidP="00E60B06" w:rsidRDefault="00E60B06" w14:paraId="4B3B81AC" w14:textId="77777777">
      <w:pPr>
        <w:spacing w:after="0" w:line="240" w:lineRule="auto"/>
        <w:ind w:left="720" w:hanging="720"/>
      </w:pPr>
    </w:p>
    <w:p w:rsidR="00706C6D" w:rsidP="00706C6D" w:rsidRDefault="00E60B06" w14:paraId="6E756F88" w14:textId="77777777">
      <w:pPr>
        <w:spacing w:after="0" w:line="240" w:lineRule="auto"/>
        <w:ind w:left="720" w:hanging="720"/>
        <w:rPr>
          <w:rFonts w:asciiTheme="minorBidi" w:hAnsiTheme="minorBidi"/>
          <w:sz w:val="24"/>
          <w:szCs w:val="24"/>
          <w:shd w:val="clear" w:color="auto" w:fill="FFFFFF"/>
        </w:rPr>
      </w:pPr>
      <w:proofErr w:type="spellStart"/>
      <w:r w:rsidRPr="00572852">
        <w:rPr>
          <w:rFonts w:asciiTheme="minorBidi" w:hAnsiTheme="minorBidi"/>
          <w:sz w:val="24"/>
          <w:szCs w:val="24"/>
          <w:shd w:val="clear" w:color="auto" w:fill="FFFFFF"/>
        </w:rPr>
        <w:t>Kingston,A</w:t>
      </w:r>
      <w:proofErr w:type="spellEnd"/>
      <w:r w:rsidRPr="00572852">
        <w:rPr>
          <w:rFonts w:asciiTheme="minorBidi" w:hAnsiTheme="minorBidi"/>
          <w:sz w:val="24"/>
          <w:szCs w:val="24"/>
          <w:shd w:val="clear" w:color="auto" w:fill="FFFFFF"/>
        </w:rPr>
        <w:t>., Comas-</w:t>
      </w:r>
      <w:proofErr w:type="spellStart"/>
      <w:r w:rsidRPr="00572852">
        <w:rPr>
          <w:rFonts w:asciiTheme="minorBidi" w:hAnsiTheme="minorBidi"/>
          <w:sz w:val="24"/>
          <w:szCs w:val="24"/>
          <w:shd w:val="clear" w:color="auto" w:fill="FFFFFF"/>
        </w:rPr>
        <w:t>Herrera,A</w:t>
      </w:r>
      <w:proofErr w:type="spellEnd"/>
      <w:r w:rsidRPr="00572852">
        <w:rPr>
          <w:rFonts w:asciiTheme="minorBidi" w:hAnsiTheme="minorBidi"/>
          <w:sz w:val="24"/>
          <w:szCs w:val="24"/>
          <w:shd w:val="clear" w:color="auto" w:fill="FFFFFF"/>
        </w:rPr>
        <w:t xml:space="preserve"> and Jagger, C.(2017). ‘Forecasting the care needs of the older population in England over the next 20 years: estimates from the population Ageing and care Simulation (</w:t>
      </w:r>
      <w:proofErr w:type="spellStart"/>
      <w:r w:rsidRPr="00572852">
        <w:rPr>
          <w:rFonts w:asciiTheme="minorBidi" w:hAnsiTheme="minorBidi"/>
          <w:sz w:val="24"/>
          <w:szCs w:val="24"/>
          <w:shd w:val="clear" w:color="auto" w:fill="FFFFFF"/>
        </w:rPr>
        <w:t>PACSim</w:t>
      </w:r>
      <w:proofErr w:type="spellEnd"/>
      <w:r w:rsidRPr="00572852">
        <w:rPr>
          <w:rFonts w:asciiTheme="minorBidi" w:hAnsiTheme="minorBidi"/>
          <w:sz w:val="24"/>
          <w:szCs w:val="24"/>
          <w:shd w:val="clear" w:color="auto" w:fill="FFFFFF"/>
        </w:rPr>
        <w:t xml:space="preserve">) modelling study.’ </w:t>
      </w:r>
      <w:r w:rsidRPr="00572852">
        <w:rPr>
          <w:rFonts w:asciiTheme="minorBidi" w:hAnsiTheme="minorBidi"/>
          <w:i/>
          <w:iCs/>
          <w:sz w:val="24"/>
          <w:szCs w:val="24"/>
          <w:shd w:val="clear" w:color="auto" w:fill="FFFFFF"/>
        </w:rPr>
        <w:t>The Lancet Public Health,</w:t>
      </w:r>
      <w:r w:rsidRPr="00572852">
        <w:rPr>
          <w:rFonts w:asciiTheme="minorBidi" w:hAnsiTheme="minorBidi"/>
          <w:sz w:val="24"/>
          <w:szCs w:val="24"/>
          <w:shd w:val="clear" w:color="auto" w:fill="FFFFFF"/>
        </w:rPr>
        <w:t xml:space="preserve"> 2(9), e447-e455.</w:t>
      </w:r>
    </w:p>
    <w:p w:rsidR="00706C6D" w:rsidP="00706C6D" w:rsidRDefault="00706C6D" w14:paraId="296FAF62" w14:textId="77777777">
      <w:pPr>
        <w:spacing w:after="0" w:line="240" w:lineRule="auto"/>
        <w:ind w:left="720" w:hanging="720"/>
        <w:rPr>
          <w:rFonts w:asciiTheme="minorBidi" w:hAnsiTheme="minorBidi"/>
          <w:sz w:val="24"/>
          <w:szCs w:val="24"/>
          <w:shd w:val="clear" w:color="auto" w:fill="FFFFFF"/>
        </w:rPr>
      </w:pPr>
    </w:p>
    <w:p w:rsidR="00706C6D" w:rsidP="00706C6D" w:rsidRDefault="00706C6D" w14:paraId="272DE332" w14:textId="75443AF7">
      <w:pPr>
        <w:spacing w:after="0" w:line="240" w:lineRule="auto"/>
        <w:ind w:left="720" w:hanging="720"/>
        <w:rPr>
          <w:rFonts w:ascii="Arial" w:hAnsi="Arial" w:eastAsia="Times New Roman" w:cs="Arial"/>
          <w:kern w:val="0"/>
          <w:sz w:val="24"/>
          <w:szCs w:val="24"/>
          <w:lang w:eastAsia="en-GB"/>
          <w14:ligatures w14:val="none"/>
        </w:rPr>
      </w:pPr>
      <w:r w:rsidRPr="00706C6D">
        <w:rPr>
          <w:rFonts w:ascii="Arial" w:hAnsi="Arial" w:eastAsia="Times New Roman" w:cs="Arial"/>
          <w:kern w:val="0"/>
          <w:sz w:val="24"/>
          <w:szCs w:val="24"/>
          <w:lang w:eastAsia="en-GB"/>
          <w14:ligatures w14:val="none"/>
        </w:rPr>
        <w:t xml:space="preserve">Knapp, M., King, D., Romeo, R., Schehl, B and Barber, J. (2016). </w:t>
      </w:r>
      <w:r w:rsidRPr="00706C6D">
        <w:rPr>
          <w:rFonts w:ascii="Arial" w:hAnsi="Arial" w:eastAsia="Times New Roman" w:cs="Arial"/>
          <w:i/>
          <w:iCs/>
          <w:kern w:val="0"/>
          <w:sz w:val="24"/>
          <w:szCs w:val="24"/>
          <w:lang w:eastAsia="en-GB"/>
          <w14:ligatures w14:val="none"/>
        </w:rPr>
        <w:t>Dementia UK: Update. London: Alzheimer's Society</w:t>
      </w:r>
      <w:r w:rsidRPr="00706C6D">
        <w:rPr>
          <w:rFonts w:ascii="Arial" w:hAnsi="Arial" w:eastAsia="Times New Roman" w:cs="Arial"/>
          <w:kern w:val="0"/>
          <w:sz w:val="24"/>
          <w:szCs w:val="24"/>
          <w:lang w:eastAsia="en-GB"/>
          <w14:ligatures w14:val="none"/>
        </w:rPr>
        <w:t>. Available at:</w:t>
      </w:r>
      <w:hyperlink w:history="1" r:id="rId16">
        <w:r w:rsidRPr="00706C6D">
          <w:rPr>
            <w:rStyle w:val="Hyperlink"/>
            <w:rFonts w:ascii="Arial" w:hAnsi="Arial" w:eastAsia="Times New Roman" w:cs="Arial"/>
            <w:kern w:val="0"/>
            <w:sz w:val="24"/>
            <w:szCs w:val="24"/>
            <w:lang w:eastAsia="en-GB"/>
            <w14:ligatures w14:val="none"/>
          </w:rPr>
          <w:t xml:space="preserve">   https://www.alzheimers.org.uk/sites/default/files/migrate/downloads/dementia_uk_update.pdf</w:t>
        </w:r>
      </w:hyperlink>
      <w:r w:rsidRPr="00706C6D">
        <w:rPr>
          <w:rFonts w:ascii="Arial" w:hAnsi="Arial" w:eastAsia="Times New Roman" w:cs="Arial"/>
          <w:kern w:val="0"/>
          <w:sz w:val="24"/>
          <w:szCs w:val="24"/>
          <w:lang w:eastAsia="en-GB"/>
          <w14:ligatures w14:val="none"/>
        </w:rPr>
        <w:t xml:space="preserve"> (Accessed: 27 February 2024)</w:t>
      </w:r>
    </w:p>
    <w:p w:rsidRPr="00706C6D" w:rsidR="00706C6D" w:rsidP="00706C6D" w:rsidRDefault="00706C6D" w14:paraId="12D8E4A0" w14:textId="77777777">
      <w:pPr>
        <w:spacing w:after="0" w:line="240" w:lineRule="auto"/>
        <w:ind w:left="720" w:hanging="720"/>
        <w:rPr>
          <w:rFonts w:asciiTheme="minorBidi" w:hAnsiTheme="minorBidi"/>
          <w:sz w:val="24"/>
          <w:szCs w:val="24"/>
          <w:shd w:val="clear" w:color="auto" w:fill="FFFFFF"/>
        </w:rPr>
      </w:pPr>
    </w:p>
    <w:p w:rsidRPr="00706C6D" w:rsidR="00E60B06" w:rsidP="00706C6D" w:rsidRDefault="00706C6D" w14:paraId="58C895B1" w14:textId="131EDD06">
      <w:pPr>
        <w:ind w:left="720" w:hanging="720"/>
        <w:rPr>
          <w:rFonts w:ascii="Arial" w:hAnsi="Arial" w:eastAsia="Times New Roman" w:cs="Arial"/>
          <w:i/>
          <w:iCs/>
          <w:kern w:val="0"/>
          <w:sz w:val="24"/>
          <w:szCs w:val="24"/>
          <w:lang w:eastAsia="en-GB"/>
          <w14:ligatures w14:val="none"/>
        </w:rPr>
      </w:pPr>
      <w:r w:rsidRPr="00706C6D">
        <w:rPr>
          <w:rFonts w:ascii="Arial" w:hAnsi="Arial" w:eastAsia="Times New Roman" w:cs="Arial"/>
          <w:kern w:val="0"/>
          <w:sz w:val="24"/>
          <w:szCs w:val="24"/>
          <w:lang w:eastAsia="en-GB"/>
          <w14:ligatures w14:val="none"/>
        </w:rPr>
        <w:t xml:space="preserve">Livingston, G., Huntley, J., </w:t>
      </w:r>
      <w:proofErr w:type="spellStart"/>
      <w:r w:rsidRPr="00706C6D">
        <w:rPr>
          <w:rFonts w:ascii="Arial" w:hAnsi="Arial" w:eastAsia="Times New Roman" w:cs="Arial"/>
          <w:kern w:val="0"/>
          <w:sz w:val="24"/>
          <w:szCs w:val="24"/>
          <w:lang w:eastAsia="en-GB"/>
          <w14:ligatures w14:val="none"/>
        </w:rPr>
        <w:t>Sommerlad</w:t>
      </w:r>
      <w:proofErr w:type="spellEnd"/>
      <w:r w:rsidRPr="00706C6D">
        <w:rPr>
          <w:rFonts w:ascii="Arial" w:hAnsi="Arial" w:eastAsia="Times New Roman" w:cs="Arial"/>
          <w:kern w:val="0"/>
          <w:sz w:val="24"/>
          <w:szCs w:val="24"/>
          <w:lang w:eastAsia="en-GB"/>
          <w14:ligatures w14:val="none"/>
        </w:rPr>
        <w:t>, A., Ames, D., Ballard, C., Banerjee, S</w:t>
      </w:r>
      <w:r>
        <w:rPr>
          <w:rFonts w:ascii="Arial" w:hAnsi="Arial" w:eastAsia="Times New Roman" w:cs="Arial"/>
          <w:kern w:val="0"/>
          <w:sz w:val="24"/>
          <w:szCs w:val="24"/>
          <w:lang w:eastAsia="en-GB"/>
          <w14:ligatures w14:val="none"/>
        </w:rPr>
        <w:t xml:space="preserve"> and </w:t>
      </w:r>
      <w:r w:rsidRPr="00706C6D">
        <w:rPr>
          <w:rFonts w:ascii="Arial" w:hAnsi="Arial" w:eastAsia="Times New Roman" w:cs="Arial"/>
          <w:kern w:val="0"/>
          <w:sz w:val="24"/>
          <w:szCs w:val="24"/>
          <w:lang w:eastAsia="en-GB"/>
          <w14:ligatures w14:val="none"/>
        </w:rPr>
        <w:t xml:space="preserve">Mukadam, N. (2020). </w:t>
      </w:r>
      <w:r>
        <w:rPr>
          <w:rFonts w:ascii="Arial" w:hAnsi="Arial" w:eastAsia="Times New Roman" w:cs="Arial"/>
          <w:kern w:val="0"/>
          <w:sz w:val="24"/>
          <w:szCs w:val="24"/>
          <w:lang w:eastAsia="en-GB"/>
          <w14:ligatures w14:val="none"/>
        </w:rPr>
        <w:t>‘</w:t>
      </w:r>
      <w:r w:rsidRPr="00706C6D">
        <w:rPr>
          <w:rFonts w:ascii="Arial" w:hAnsi="Arial" w:eastAsia="Times New Roman" w:cs="Arial"/>
          <w:kern w:val="0"/>
          <w:sz w:val="24"/>
          <w:szCs w:val="24"/>
          <w:lang w:eastAsia="en-GB"/>
          <w14:ligatures w14:val="none"/>
        </w:rPr>
        <w:t>Dementia prevention, intervention, and care: 2020 report of the Lancet Commission</w:t>
      </w:r>
      <w:r w:rsidRPr="00706C6D">
        <w:rPr>
          <w:rFonts w:ascii="Arial" w:hAnsi="Arial" w:eastAsia="Times New Roman" w:cs="Arial"/>
          <w:i/>
          <w:iCs/>
          <w:kern w:val="0"/>
          <w:sz w:val="24"/>
          <w:szCs w:val="24"/>
          <w:lang w:eastAsia="en-GB"/>
          <w14:ligatures w14:val="none"/>
        </w:rPr>
        <w:t>.</w:t>
      </w:r>
      <w:r>
        <w:rPr>
          <w:rFonts w:ascii="Arial" w:hAnsi="Arial" w:eastAsia="Times New Roman" w:cs="Arial"/>
          <w:i/>
          <w:iCs/>
          <w:kern w:val="0"/>
          <w:sz w:val="24"/>
          <w:szCs w:val="24"/>
          <w:lang w:eastAsia="en-GB"/>
          <w14:ligatures w14:val="none"/>
        </w:rPr>
        <w:t>’</w:t>
      </w:r>
      <w:r w:rsidRPr="00706C6D">
        <w:rPr>
          <w:rFonts w:ascii="Arial" w:hAnsi="Arial" w:eastAsia="Times New Roman" w:cs="Arial"/>
          <w:i/>
          <w:iCs/>
          <w:kern w:val="0"/>
          <w:sz w:val="24"/>
          <w:szCs w:val="24"/>
          <w:lang w:eastAsia="en-GB"/>
          <w14:ligatures w14:val="none"/>
        </w:rPr>
        <w:t xml:space="preserve"> The Lancet, </w:t>
      </w:r>
      <w:r w:rsidRPr="00706C6D">
        <w:rPr>
          <w:rFonts w:ascii="Arial" w:hAnsi="Arial" w:eastAsia="Times New Roman" w:cs="Arial"/>
          <w:kern w:val="0"/>
          <w:sz w:val="24"/>
          <w:szCs w:val="24"/>
          <w:lang w:eastAsia="en-GB"/>
          <w14:ligatures w14:val="none"/>
        </w:rPr>
        <w:t>396(10248), pp. 413-446.</w:t>
      </w:r>
    </w:p>
    <w:p w:rsidR="00E60B06" w:rsidP="00E60B06" w:rsidRDefault="00E60B06" w14:paraId="69CD70CE" w14:textId="16BFD7DA">
      <w:pPr>
        <w:ind w:left="720" w:hanging="720"/>
        <w:rPr>
          <w:rFonts w:ascii="Arial" w:hAnsi="Arial" w:eastAsia="Times New Roman" w:cs="Arial"/>
          <w:kern w:val="0"/>
          <w:sz w:val="24"/>
          <w:szCs w:val="24"/>
          <w:lang w:eastAsia="en-GB"/>
          <w14:ligatures w14:val="none"/>
        </w:rPr>
      </w:pPr>
      <w:r w:rsidRPr="004831CB">
        <w:rPr>
          <w:rFonts w:ascii="Arial" w:hAnsi="Arial" w:eastAsia="Times New Roman" w:cs="Arial"/>
          <w:kern w:val="0"/>
          <w:sz w:val="24"/>
          <w:szCs w:val="24"/>
          <w:lang w:eastAsia="en-GB"/>
          <w14:ligatures w14:val="none"/>
        </w:rPr>
        <w:t xml:space="preserve">MHA (2024) </w:t>
      </w:r>
      <w:r w:rsidRPr="004831CB">
        <w:rPr>
          <w:rFonts w:ascii="Arial" w:hAnsi="Arial" w:eastAsia="Times New Roman" w:cs="Arial"/>
          <w:i/>
          <w:iCs/>
          <w:kern w:val="0"/>
          <w:sz w:val="24"/>
          <w:szCs w:val="24"/>
          <w:lang w:eastAsia="en-GB"/>
          <w14:ligatures w14:val="none"/>
        </w:rPr>
        <w:t>Facts &amp; Stats: Information about older people and the ageing population in the UK.</w:t>
      </w:r>
      <w:r>
        <w:rPr>
          <w:rFonts w:ascii="Arial" w:hAnsi="Arial" w:eastAsia="Times New Roman" w:cs="Arial"/>
          <w:i/>
          <w:iCs/>
          <w:kern w:val="0"/>
          <w:sz w:val="24"/>
          <w:szCs w:val="24"/>
          <w:lang w:eastAsia="en-GB"/>
          <w14:ligatures w14:val="none"/>
        </w:rPr>
        <w:t xml:space="preserve"> </w:t>
      </w:r>
      <w:r>
        <w:rPr>
          <w:rFonts w:ascii="Arial" w:hAnsi="Arial" w:eastAsia="Times New Roman" w:cs="Arial"/>
          <w:kern w:val="0"/>
          <w:sz w:val="24"/>
          <w:szCs w:val="24"/>
          <w:lang w:eastAsia="en-GB"/>
          <w14:ligatures w14:val="none"/>
        </w:rPr>
        <w:t xml:space="preserve">Available at: </w:t>
      </w:r>
      <w:hyperlink w:history="1" r:id="rId17">
        <w:r w:rsidRPr="004831CB">
          <w:rPr>
            <w:rStyle w:val="Hyperlink"/>
            <w:rFonts w:ascii="Arial" w:hAnsi="Arial" w:eastAsia="Times New Roman" w:cs="Arial"/>
            <w:kern w:val="0"/>
            <w:sz w:val="24"/>
            <w:szCs w:val="24"/>
            <w:lang w:eastAsia="en-GB"/>
            <w14:ligatures w14:val="none"/>
          </w:rPr>
          <w:t>Facts &amp; Stats - Older People in the UK | MHA</w:t>
        </w:r>
      </w:hyperlink>
      <w:r>
        <w:rPr>
          <w:rFonts w:ascii="Arial" w:hAnsi="Arial" w:eastAsia="Times New Roman" w:cs="Arial"/>
          <w:kern w:val="0"/>
          <w:sz w:val="24"/>
          <w:szCs w:val="24"/>
          <w:lang w:eastAsia="en-GB"/>
          <w14:ligatures w14:val="none"/>
        </w:rPr>
        <w:t xml:space="preserve"> </w:t>
      </w:r>
      <w:r w:rsidRPr="004831CB">
        <w:rPr>
          <w:rFonts w:asciiTheme="minorBidi" w:hAnsiTheme="minorBidi"/>
          <w:sz w:val="24"/>
          <w:szCs w:val="24"/>
        </w:rPr>
        <w:t xml:space="preserve">(Accessed: </w:t>
      </w:r>
      <w:r>
        <w:rPr>
          <w:rFonts w:asciiTheme="minorBidi" w:hAnsiTheme="minorBidi"/>
          <w:sz w:val="24"/>
          <w:szCs w:val="24"/>
        </w:rPr>
        <w:t xml:space="preserve">16 </w:t>
      </w:r>
      <w:r w:rsidRPr="004831CB">
        <w:rPr>
          <w:rFonts w:asciiTheme="minorBidi" w:hAnsiTheme="minorBidi"/>
          <w:sz w:val="24"/>
          <w:szCs w:val="24"/>
        </w:rPr>
        <w:t>February 2024)</w:t>
      </w:r>
    </w:p>
    <w:p w:rsidRPr="00E60B06" w:rsidR="00E60B06" w:rsidP="00E60B06" w:rsidRDefault="00E60B06" w14:paraId="096D6C94" w14:textId="77777777">
      <w:pPr>
        <w:ind w:left="720" w:hanging="720"/>
        <w:rPr>
          <w:rFonts w:asciiTheme="minorBidi" w:hAnsiTheme="minorBidi"/>
          <w:sz w:val="24"/>
          <w:szCs w:val="24"/>
          <w:bdr w:val="none" w:color="auto" w:sz="0" w:space="0" w:frame="1"/>
        </w:rPr>
      </w:pPr>
      <w:r w:rsidRPr="004831CB">
        <w:rPr>
          <w:rFonts w:asciiTheme="minorBidi" w:hAnsiTheme="minorBidi"/>
          <w:sz w:val="24"/>
          <w:szCs w:val="24"/>
          <w:bdr w:val="none" w:color="auto" w:sz="0" w:space="0" w:frame="1"/>
        </w:rPr>
        <w:t xml:space="preserve">National institute for Health and Care Excellence (2024). </w:t>
      </w:r>
      <w:r w:rsidRPr="00572852">
        <w:rPr>
          <w:rFonts w:asciiTheme="minorBidi" w:hAnsiTheme="minorBidi"/>
          <w:i/>
          <w:iCs/>
          <w:sz w:val="24"/>
          <w:szCs w:val="24"/>
          <w:bdr w:val="none" w:color="auto" w:sz="0" w:space="0" w:frame="1"/>
        </w:rPr>
        <w:t xml:space="preserve">Dementia: How common is it? </w:t>
      </w:r>
      <w:r>
        <w:rPr>
          <w:rFonts w:asciiTheme="minorBidi" w:hAnsiTheme="minorBidi"/>
          <w:sz w:val="24"/>
          <w:szCs w:val="24"/>
          <w:bdr w:val="none" w:color="auto" w:sz="0" w:space="0" w:frame="1"/>
        </w:rPr>
        <w:t xml:space="preserve">Available at: </w:t>
      </w:r>
      <w:hyperlink w:history="1" r:id="rId18">
        <w:r w:rsidRPr="004831CB">
          <w:rPr>
            <w:rStyle w:val="Hyperlink"/>
            <w:rFonts w:asciiTheme="minorBidi" w:hAnsiTheme="minorBidi"/>
            <w:sz w:val="24"/>
            <w:szCs w:val="24"/>
            <w:bdr w:val="none" w:color="auto" w:sz="0" w:space="0" w:frame="1"/>
          </w:rPr>
          <w:t>Prevalence | Background information | Dementia | CKS | NICE</w:t>
        </w:r>
      </w:hyperlink>
      <w:r>
        <w:rPr>
          <w:rFonts w:asciiTheme="minorBidi" w:hAnsiTheme="minorBidi"/>
          <w:sz w:val="24"/>
          <w:szCs w:val="24"/>
          <w:bdr w:val="none" w:color="auto" w:sz="0" w:space="0" w:frame="1"/>
        </w:rPr>
        <w:t xml:space="preserve"> (Accessed: 10 February 2024)</w:t>
      </w:r>
    </w:p>
    <w:p w:rsidRPr="00572852" w:rsidR="00E60B06" w:rsidP="00E60B06" w:rsidRDefault="00E60B06" w14:paraId="45EB16CC" w14:textId="77777777">
      <w:pPr>
        <w:spacing w:after="0" w:line="240" w:lineRule="auto"/>
        <w:ind w:left="720" w:hanging="720"/>
        <w:rPr>
          <w:rFonts w:ascii="Arial" w:hAnsi="Arial" w:eastAsia="Times New Roman" w:cs="Arial"/>
          <w:b/>
          <w:bCs/>
          <w:kern w:val="0"/>
          <w:sz w:val="24"/>
          <w:szCs w:val="24"/>
          <w:lang w:eastAsia="en-GB"/>
          <w14:ligatures w14:val="none"/>
        </w:rPr>
      </w:pPr>
      <w:r>
        <w:rPr>
          <w:rFonts w:ascii="Arial" w:hAnsi="Arial" w:eastAsia="Times New Roman" w:cs="Arial"/>
          <w:kern w:val="0"/>
          <w:sz w:val="24"/>
          <w:szCs w:val="24"/>
          <w:lang w:eastAsia="en-GB"/>
          <w14:ligatures w14:val="none"/>
        </w:rPr>
        <w:t xml:space="preserve">National Institute of Aging (2024) </w:t>
      </w:r>
      <w:r w:rsidRPr="00572852">
        <w:rPr>
          <w:rFonts w:ascii="Arial" w:hAnsi="Arial" w:eastAsia="Times New Roman" w:cs="Arial"/>
          <w:i/>
          <w:iCs/>
          <w:kern w:val="0"/>
          <w:sz w:val="24"/>
          <w:szCs w:val="24"/>
          <w:lang w:eastAsia="en-GB"/>
          <w14:ligatures w14:val="none"/>
        </w:rPr>
        <w:t>What Is Dementia? Symptoms, Types, and Diagnosis</w:t>
      </w:r>
      <w:r>
        <w:rPr>
          <w:rFonts w:ascii="Arial" w:hAnsi="Arial" w:eastAsia="Times New Roman" w:cs="Arial"/>
          <w:i/>
          <w:iCs/>
          <w:kern w:val="0"/>
          <w:sz w:val="24"/>
          <w:szCs w:val="24"/>
          <w:lang w:eastAsia="en-GB"/>
          <w14:ligatures w14:val="none"/>
        </w:rPr>
        <w:t xml:space="preserve">. </w:t>
      </w:r>
      <w:r>
        <w:rPr>
          <w:rFonts w:ascii="Arial" w:hAnsi="Arial" w:eastAsia="Times New Roman" w:cs="Arial"/>
          <w:kern w:val="0"/>
          <w:sz w:val="24"/>
          <w:szCs w:val="24"/>
          <w:lang w:eastAsia="en-GB"/>
          <w14:ligatures w14:val="none"/>
        </w:rPr>
        <w:t xml:space="preserve">Available at: </w:t>
      </w:r>
      <w:hyperlink w:history="1" w:anchor=":~:text=Dementia%20is%20the%20loss%20" r:id="rId19">
        <w:r w:rsidRPr="008B2143">
          <w:rPr>
            <w:rStyle w:val="Hyperlink"/>
            <w:rFonts w:asciiTheme="minorBidi" w:hAnsiTheme="minorBidi"/>
            <w:sz w:val="24"/>
            <w:szCs w:val="24"/>
            <w:lang w:val="en-US"/>
          </w:rPr>
          <w:t>https://www.nia.nih.gov/health/alzheimers-and-dementia/what-dementia-symptoms-types-and-diagnosis#:~:text=Dementia%20is%20the%20loss%20</w:t>
        </w:r>
      </w:hyperlink>
      <w:r w:rsidRPr="00A22A53">
        <w:rPr>
          <w:rFonts w:asciiTheme="minorBidi" w:hAnsiTheme="minorBidi"/>
          <w:sz w:val="24"/>
          <w:szCs w:val="24"/>
        </w:rPr>
        <w:t> </w:t>
      </w:r>
      <w:r>
        <w:rPr>
          <w:rFonts w:asciiTheme="minorBidi" w:hAnsiTheme="minorBidi"/>
          <w:sz w:val="24"/>
          <w:szCs w:val="24"/>
          <w:bdr w:val="none" w:color="auto" w:sz="0" w:space="0" w:frame="1"/>
        </w:rPr>
        <w:t>(Accessed: 10 February 2024)</w:t>
      </w:r>
    </w:p>
    <w:p w:rsidR="00E60B06" w:rsidP="00E60B06" w:rsidRDefault="00E60B06" w14:paraId="4B42C407" w14:textId="77777777">
      <w:pPr>
        <w:spacing w:after="0" w:line="240" w:lineRule="auto"/>
        <w:ind w:left="720" w:hanging="720"/>
        <w:rPr>
          <w:rFonts w:asciiTheme="minorBidi" w:hAnsiTheme="minorBidi"/>
          <w:sz w:val="24"/>
          <w:szCs w:val="24"/>
        </w:rPr>
      </w:pPr>
    </w:p>
    <w:p w:rsidRPr="00572852" w:rsidR="00E60B06" w:rsidP="00E60B06" w:rsidRDefault="00E60B06" w14:paraId="5B27A3FC" w14:textId="77777777">
      <w:pPr>
        <w:spacing w:after="0" w:line="240" w:lineRule="auto"/>
        <w:ind w:left="720" w:hanging="720"/>
        <w:rPr>
          <w:rFonts w:asciiTheme="minorBidi" w:hAnsiTheme="minorBidi"/>
          <w:sz w:val="24"/>
          <w:szCs w:val="24"/>
        </w:rPr>
      </w:pPr>
      <w:r w:rsidRPr="00572852">
        <w:rPr>
          <w:rFonts w:asciiTheme="minorBidi" w:hAnsiTheme="minorBidi"/>
          <w:sz w:val="24"/>
          <w:szCs w:val="24"/>
        </w:rPr>
        <w:t>Nuffield Trust (2023).</w:t>
      </w:r>
      <w:r w:rsidRPr="00572852">
        <w:rPr>
          <w:rFonts w:asciiTheme="minorBidi" w:hAnsiTheme="minorBidi"/>
          <w:i/>
          <w:iCs/>
          <w:sz w:val="24"/>
          <w:szCs w:val="24"/>
        </w:rPr>
        <w:t>The decline of publicly funded social care for older adults.</w:t>
      </w:r>
      <w:r w:rsidRPr="00572852">
        <w:rPr>
          <w:rFonts w:asciiTheme="minorBidi" w:hAnsiTheme="minorBidi"/>
          <w:sz w:val="24"/>
          <w:szCs w:val="24"/>
        </w:rPr>
        <w:t xml:space="preserve"> Available at: </w:t>
      </w:r>
      <w:hyperlink w:history="1" r:id="rId20">
        <w:r w:rsidRPr="00572852">
          <w:rPr>
            <w:rStyle w:val="Hyperlink"/>
            <w:rFonts w:asciiTheme="minorBidi" w:hAnsiTheme="minorBidi"/>
            <w:sz w:val="24"/>
            <w:szCs w:val="24"/>
          </w:rPr>
          <w:t>https://www.nuffieldtrust.org.uk/resource/the-decline-of-publicly-funded-social-care-for-older-adults</w:t>
        </w:r>
      </w:hyperlink>
      <w:r w:rsidRPr="00572852">
        <w:rPr>
          <w:rFonts w:asciiTheme="minorBidi" w:hAnsiTheme="minorBidi"/>
          <w:sz w:val="24"/>
          <w:szCs w:val="24"/>
        </w:rPr>
        <w:t xml:space="preserve"> (Accessed: 26 February 2024)</w:t>
      </w:r>
    </w:p>
    <w:p w:rsidRPr="00572852" w:rsidR="00E60B06" w:rsidP="00E60B06" w:rsidRDefault="00E60B06" w14:paraId="66D67051" w14:textId="726AE9D3">
      <w:pPr>
        <w:spacing w:after="0" w:line="240" w:lineRule="auto"/>
        <w:ind w:left="720" w:hanging="720"/>
        <w:rPr>
          <w:rFonts w:asciiTheme="minorBidi" w:hAnsiTheme="minorBidi"/>
          <w:sz w:val="24"/>
          <w:szCs w:val="24"/>
        </w:rPr>
      </w:pPr>
    </w:p>
    <w:p w:rsidRPr="004831CB" w:rsidR="00E60B06" w:rsidP="00E60B06" w:rsidRDefault="00E60B06" w14:paraId="4B9FB5F5" w14:textId="77777777">
      <w:pPr>
        <w:spacing w:after="0" w:line="240" w:lineRule="auto"/>
        <w:ind w:left="720" w:hanging="720"/>
        <w:rPr>
          <w:rFonts w:asciiTheme="minorBidi" w:hAnsiTheme="minorBidi"/>
          <w:sz w:val="24"/>
          <w:szCs w:val="24"/>
        </w:rPr>
      </w:pPr>
      <w:r w:rsidRPr="00185450">
        <w:rPr>
          <w:rFonts w:asciiTheme="minorBidi" w:hAnsiTheme="minorBidi"/>
          <w:sz w:val="24"/>
          <w:szCs w:val="24"/>
          <w:lang w:val="en-US"/>
        </w:rPr>
        <w:t>Office for National Statistics</w:t>
      </w:r>
      <w:r>
        <w:rPr>
          <w:rFonts w:asciiTheme="minorBidi" w:hAnsiTheme="minorBidi"/>
          <w:sz w:val="24"/>
          <w:szCs w:val="24"/>
          <w:lang w:val="en-US"/>
        </w:rPr>
        <w:t xml:space="preserve"> (</w:t>
      </w:r>
      <w:r w:rsidRPr="00185450">
        <w:rPr>
          <w:rFonts w:asciiTheme="minorBidi" w:hAnsiTheme="minorBidi"/>
          <w:sz w:val="24"/>
          <w:szCs w:val="24"/>
          <w:lang w:val="en-US"/>
        </w:rPr>
        <w:t>2024)</w:t>
      </w:r>
      <w:r>
        <w:rPr>
          <w:rFonts w:ascii="Arial" w:hAnsi="Arial" w:cs="Arial"/>
          <w:sz w:val="24"/>
          <w:szCs w:val="24"/>
          <w:lang w:val="en-US"/>
        </w:rPr>
        <w:t xml:space="preserve"> </w:t>
      </w:r>
      <w:r w:rsidRPr="004831CB">
        <w:rPr>
          <w:rFonts w:ascii="Arial" w:hAnsi="Arial" w:cs="Arial"/>
          <w:i/>
          <w:iCs/>
          <w:sz w:val="24"/>
          <w:szCs w:val="24"/>
        </w:rPr>
        <w:t>Living longer: is age 70 the new age 65</w:t>
      </w:r>
      <w:r>
        <w:rPr>
          <w:rFonts w:ascii="Arial" w:hAnsi="Arial" w:cs="Arial"/>
          <w:i/>
          <w:iCs/>
          <w:sz w:val="24"/>
          <w:szCs w:val="24"/>
        </w:rPr>
        <w:t xml:space="preserve">? </w:t>
      </w:r>
      <w:r w:rsidRPr="004831CB">
        <w:rPr>
          <w:rFonts w:ascii="Arial" w:hAnsi="Arial" w:cs="Arial"/>
          <w:sz w:val="24"/>
          <w:szCs w:val="24"/>
        </w:rPr>
        <w:t xml:space="preserve">Available at: </w:t>
      </w:r>
      <w:hyperlink w:history="1" r:id="rId21">
        <w:r w:rsidRPr="004831CB">
          <w:rPr>
            <w:rStyle w:val="Hyperlink"/>
            <w:rFonts w:asciiTheme="minorBidi" w:hAnsiTheme="minorBidi"/>
            <w:sz w:val="24"/>
            <w:szCs w:val="24"/>
          </w:rPr>
          <w:t>https://www.ons.gov.uk/peoplepopulationandcommunity/birthsdeathsandmarriages/ageing/articles/livinglongerisage70thenewage65/2019-11-19#</w:t>
        </w:r>
      </w:hyperlink>
      <w:r w:rsidRPr="004831CB">
        <w:rPr>
          <w:rFonts w:asciiTheme="minorBidi" w:hAnsiTheme="minorBidi"/>
          <w:sz w:val="24"/>
          <w:szCs w:val="24"/>
        </w:rPr>
        <w:t xml:space="preserve"> (Accessed: 26 February 2024)</w:t>
      </w:r>
    </w:p>
    <w:p w:rsidR="00E60B06" w:rsidP="00E60B06" w:rsidRDefault="00E60B06" w14:paraId="1F6E7C20" w14:textId="77777777">
      <w:pPr>
        <w:spacing w:after="0" w:line="240" w:lineRule="auto"/>
        <w:ind w:left="720" w:hanging="720"/>
        <w:rPr>
          <w:rFonts w:ascii="Arial" w:hAnsi="Arial" w:cs="Arial"/>
          <w:sz w:val="24"/>
          <w:szCs w:val="24"/>
        </w:rPr>
      </w:pPr>
    </w:p>
    <w:p w:rsidRPr="00572852" w:rsidR="00E60B06" w:rsidP="00E60B06" w:rsidRDefault="00E60B06" w14:paraId="49144C5F" w14:textId="5B6727CB">
      <w:pPr>
        <w:spacing w:after="0" w:line="240" w:lineRule="auto"/>
        <w:ind w:left="720" w:hanging="720"/>
        <w:rPr>
          <w:rFonts w:ascii="Arial" w:hAnsi="Arial" w:cs="Arial"/>
          <w:sz w:val="24"/>
          <w:szCs w:val="24"/>
        </w:rPr>
      </w:pPr>
      <w:r w:rsidRPr="00572852">
        <w:rPr>
          <w:rFonts w:ascii="Arial" w:hAnsi="Arial" w:cs="Arial"/>
          <w:sz w:val="24"/>
          <w:szCs w:val="24"/>
        </w:rPr>
        <w:t xml:space="preserve">Smith, J and Jones, A. (2020). ‘Creating Dementia-Friendly Communities: A Review of Initiatives in UK.’ </w:t>
      </w:r>
      <w:r w:rsidRPr="00572852">
        <w:rPr>
          <w:rFonts w:ascii="Arial" w:hAnsi="Arial" w:cs="Arial"/>
          <w:i/>
          <w:iCs/>
          <w:sz w:val="24"/>
          <w:szCs w:val="24"/>
        </w:rPr>
        <w:t>Journal of Aging &amp; Social Policy,</w:t>
      </w:r>
      <w:r w:rsidRPr="00572852">
        <w:rPr>
          <w:rFonts w:ascii="Arial" w:hAnsi="Arial" w:cs="Arial"/>
          <w:sz w:val="24"/>
          <w:szCs w:val="24"/>
        </w:rPr>
        <w:t xml:space="preserve"> 32(3), 215-230.</w:t>
      </w:r>
    </w:p>
    <w:p w:rsidR="00E60B06" w:rsidP="00E60B06" w:rsidRDefault="00E60B06" w14:paraId="50EF63CF" w14:textId="77777777">
      <w:pPr>
        <w:ind w:left="720" w:hanging="720"/>
        <w:rPr>
          <w:rFonts w:asciiTheme="minorBidi" w:hAnsiTheme="minorBidi"/>
          <w:sz w:val="24"/>
          <w:szCs w:val="24"/>
        </w:rPr>
      </w:pPr>
    </w:p>
    <w:p w:rsidRPr="00572852" w:rsidR="00E60B06" w:rsidP="00E60B06" w:rsidRDefault="00E60B06" w14:paraId="2AC2C695" w14:textId="6C9CA83F">
      <w:pPr>
        <w:ind w:left="720" w:hanging="720"/>
        <w:rPr>
          <w:rFonts w:asciiTheme="minorBidi" w:hAnsiTheme="minorBidi"/>
          <w:sz w:val="24"/>
          <w:szCs w:val="24"/>
        </w:rPr>
      </w:pPr>
      <w:r w:rsidRPr="00572852">
        <w:rPr>
          <w:rFonts w:asciiTheme="minorBidi" w:hAnsiTheme="minorBidi"/>
          <w:sz w:val="24"/>
          <w:szCs w:val="24"/>
        </w:rPr>
        <w:t xml:space="preserve">Swansea Council (2021) </w:t>
      </w:r>
      <w:r w:rsidRPr="00572852">
        <w:rPr>
          <w:rFonts w:asciiTheme="minorBidi" w:hAnsiTheme="minorBidi"/>
          <w:i/>
          <w:iCs/>
          <w:sz w:val="24"/>
          <w:szCs w:val="24"/>
        </w:rPr>
        <w:t xml:space="preserve">Dementia support from Social Services. </w:t>
      </w:r>
      <w:r w:rsidRPr="00572852">
        <w:rPr>
          <w:rFonts w:asciiTheme="minorBidi" w:hAnsiTheme="minorBidi"/>
          <w:sz w:val="24"/>
          <w:szCs w:val="24"/>
        </w:rPr>
        <w:t xml:space="preserve">Available at: </w:t>
      </w:r>
      <w:hyperlink w:history="1" w:anchor=":~:text=We%20aim%20to%20provide%20support,their%20independence%20and%20well%2Dbeing" r:id="rId22">
        <w:r w:rsidRPr="00572852">
          <w:rPr>
            <w:rStyle w:val="Hyperlink"/>
            <w:rFonts w:asciiTheme="minorBidi" w:hAnsiTheme="minorBidi"/>
            <w:sz w:val="24"/>
            <w:szCs w:val="24"/>
          </w:rPr>
          <w:t>https://www.swansea.gov.uk/article/6365/Dementia-support-from-Social-Services#:~:text=We%20aim%20to%20provide%20support,their%20independence%20and%20well%2Dbeing</w:t>
        </w:r>
      </w:hyperlink>
      <w:r w:rsidRPr="00572852">
        <w:rPr>
          <w:rFonts w:asciiTheme="minorBidi" w:hAnsiTheme="minorBidi"/>
          <w:sz w:val="24"/>
          <w:szCs w:val="24"/>
        </w:rPr>
        <w:t xml:space="preserve"> (Accessed: 26 February 2024)</w:t>
      </w:r>
    </w:p>
    <w:p w:rsidRPr="00572852" w:rsidR="00E60B06" w:rsidP="00E60B06" w:rsidRDefault="00E60B06" w14:paraId="0D491574" w14:textId="77777777">
      <w:pPr>
        <w:spacing w:line="240" w:lineRule="auto"/>
        <w:ind w:left="720" w:hanging="720"/>
        <w:rPr>
          <w:rFonts w:asciiTheme="minorBidi" w:hAnsiTheme="minorBidi"/>
          <w:sz w:val="24"/>
          <w:szCs w:val="24"/>
        </w:rPr>
      </w:pPr>
      <w:r w:rsidRPr="00572852">
        <w:rPr>
          <w:rFonts w:asciiTheme="minorBidi" w:hAnsiTheme="minorBidi"/>
          <w:sz w:val="24"/>
          <w:szCs w:val="24"/>
        </w:rPr>
        <w:t>UK Government (2024)</w:t>
      </w:r>
      <w:r>
        <w:rPr>
          <w:rFonts w:ascii="Arial" w:hAnsi="Arial" w:eastAsia="Times New Roman" w:cs="Arial"/>
          <w:color w:val="0B0C0C"/>
          <w:kern w:val="36"/>
          <w:sz w:val="48"/>
          <w:szCs w:val="48"/>
          <w14:ligatures w14:val="none"/>
        </w:rPr>
        <w:t xml:space="preserve"> </w:t>
      </w:r>
      <w:r w:rsidRPr="00572852">
        <w:rPr>
          <w:rFonts w:asciiTheme="minorBidi" w:hAnsiTheme="minorBidi"/>
          <w:i/>
          <w:iCs/>
          <w:sz w:val="24"/>
          <w:szCs w:val="24"/>
        </w:rPr>
        <w:t>Help with your energy bills</w:t>
      </w:r>
      <w:r w:rsidRPr="00572852">
        <w:rPr>
          <w:rFonts w:asciiTheme="minorBidi" w:hAnsiTheme="minorBidi"/>
          <w:sz w:val="24"/>
          <w:szCs w:val="24"/>
        </w:rPr>
        <w:t xml:space="preserve">. Available at: </w:t>
      </w:r>
      <w:hyperlink w:history="1" r:id="rId23">
        <w:r w:rsidRPr="008B2143">
          <w:rPr>
            <w:rStyle w:val="Hyperlink"/>
            <w:rFonts w:asciiTheme="minorBidi" w:hAnsiTheme="minorBidi"/>
            <w:sz w:val="24"/>
            <w:szCs w:val="24"/>
          </w:rPr>
          <w:t>https://www.gov.uk/get-help-energy-bills</w:t>
        </w:r>
      </w:hyperlink>
      <w:r w:rsidRPr="00572852">
        <w:rPr>
          <w:rFonts w:asciiTheme="minorBidi" w:hAnsiTheme="minorBidi"/>
          <w:sz w:val="24"/>
          <w:szCs w:val="24"/>
        </w:rPr>
        <w:t xml:space="preserve"> </w:t>
      </w:r>
      <w:r w:rsidRPr="00572852">
        <w:rPr>
          <w:rFonts w:ascii="Arial" w:hAnsi="Arial" w:cs="Arial"/>
          <w:sz w:val="24"/>
          <w:szCs w:val="24"/>
        </w:rPr>
        <w:t>(Accessed: 20 February 2024)</w:t>
      </w:r>
    </w:p>
    <w:p w:rsidRPr="004831CB" w:rsidR="00E60B06" w:rsidP="00E60B06" w:rsidRDefault="00E60B06" w14:paraId="47C8B604" w14:textId="77777777">
      <w:pPr>
        <w:ind w:left="720" w:hanging="720"/>
        <w:rPr>
          <w:rFonts w:asciiTheme="minorBidi" w:hAnsiTheme="minorBidi"/>
          <w:i/>
          <w:iCs/>
          <w:sz w:val="24"/>
          <w:szCs w:val="24"/>
          <w:bdr w:val="none" w:color="auto" w:sz="0" w:space="0" w:frame="1"/>
        </w:rPr>
      </w:pPr>
      <w:r w:rsidRPr="004831CB">
        <w:rPr>
          <w:rFonts w:asciiTheme="minorBidi" w:hAnsiTheme="minorBidi"/>
          <w:sz w:val="24"/>
          <w:szCs w:val="24"/>
          <w:bdr w:val="none" w:color="auto" w:sz="0" w:space="0" w:frame="1"/>
        </w:rPr>
        <w:t xml:space="preserve">Wittenberg, R., Hu, B., Barraza-Araiza and Rehill, A. </w:t>
      </w:r>
      <w:r>
        <w:rPr>
          <w:rFonts w:asciiTheme="minorBidi" w:hAnsiTheme="minorBidi"/>
          <w:sz w:val="24"/>
          <w:szCs w:val="24"/>
          <w:bdr w:val="none" w:color="auto" w:sz="0" w:space="0" w:frame="1"/>
        </w:rPr>
        <w:t>(2019)</w:t>
      </w:r>
      <w:r w:rsidRPr="004831CB">
        <w:rPr>
          <w:rFonts w:ascii="Roboto" w:hAnsi="Roboto"/>
          <w:i/>
          <w:iCs/>
          <w:color w:val="0E0E0E"/>
          <w:sz w:val="27"/>
          <w:szCs w:val="27"/>
          <w:shd w:val="clear" w:color="auto" w:fill="FBFAF8"/>
        </w:rPr>
        <w:t xml:space="preserve"> </w:t>
      </w:r>
      <w:r w:rsidRPr="004831CB">
        <w:rPr>
          <w:rFonts w:asciiTheme="minorBidi" w:hAnsiTheme="minorBidi"/>
          <w:i/>
          <w:iCs/>
          <w:sz w:val="24"/>
          <w:szCs w:val="24"/>
          <w:bdr w:val="none" w:color="auto" w:sz="0" w:space="0" w:frame="1"/>
        </w:rPr>
        <w:t>Projections of older people living with dementia and costs of dementia care in the</w:t>
      </w:r>
      <w:r>
        <w:rPr>
          <w:rFonts w:asciiTheme="minorBidi" w:hAnsiTheme="minorBidi"/>
          <w:i/>
          <w:iCs/>
          <w:sz w:val="24"/>
          <w:szCs w:val="24"/>
          <w:bdr w:val="none" w:color="auto" w:sz="0" w:space="0" w:frame="1"/>
        </w:rPr>
        <w:t xml:space="preserve"> </w:t>
      </w:r>
      <w:r w:rsidRPr="004831CB">
        <w:rPr>
          <w:rFonts w:asciiTheme="minorBidi" w:hAnsiTheme="minorBidi"/>
          <w:i/>
          <w:iCs/>
          <w:sz w:val="24"/>
          <w:szCs w:val="24"/>
          <w:bdr w:val="none" w:color="auto" w:sz="0" w:space="0" w:frame="1"/>
        </w:rPr>
        <w:t>United Kingdom, 2019–2040</w:t>
      </w:r>
      <w:r w:rsidRPr="004831CB">
        <w:rPr>
          <w:rFonts w:asciiTheme="minorBidi" w:hAnsiTheme="minorBidi"/>
          <w:sz w:val="24"/>
          <w:szCs w:val="24"/>
          <w:bdr w:val="none" w:color="auto" w:sz="0" w:space="0" w:frame="1"/>
        </w:rPr>
        <w:t>. </w:t>
      </w:r>
      <w:r>
        <w:rPr>
          <w:rFonts w:asciiTheme="minorBidi" w:hAnsiTheme="minorBidi"/>
          <w:sz w:val="24"/>
          <w:szCs w:val="24"/>
          <w:bdr w:val="none" w:color="auto" w:sz="0" w:space="0" w:frame="1"/>
        </w:rPr>
        <w:t xml:space="preserve">Available at: </w:t>
      </w:r>
      <w:hyperlink w:history="1" r:id="rId24">
        <w:r w:rsidRPr="004831CB">
          <w:rPr>
            <w:rStyle w:val="Hyperlink"/>
            <w:rFonts w:asciiTheme="minorBidi" w:hAnsiTheme="minorBidi"/>
            <w:sz w:val="24"/>
            <w:szCs w:val="24"/>
            <w:bdr w:val="none" w:color="auto" w:sz="0" w:space="0" w:frame="1"/>
          </w:rPr>
          <w:t>5 (alzheimers.org.uk)</w:t>
        </w:r>
      </w:hyperlink>
      <w:r>
        <w:rPr>
          <w:rFonts w:asciiTheme="minorBidi" w:hAnsiTheme="minorBidi"/>
          <w:sz w:val="24"/>
          <w:szCs w:val="24"/>
          <w:bdr w:val="none" w:color="auto" w:sz="0" w:space="0" w:frame="1"/>
        </w:rPr>
        <w:t xml:space="preserve"> (Accessed: 20 February 2024)</w:t>
      </w:r>
    </w:p>
    <w:p w:rsidR="00E60B06" w:rsidP="00E60B06" w:rsidRDefault="00E60B06" w14:paraId="79FB9E1A" w14:textId="77777777">
      <w:pPr>
        <w:ind w:left="720" w:hanging="720"/>
        <w:rPr>
          <w:rFonts w:asciiTheme="minorBidi" w:hAnsiTheme="minorBidi"/>
          <w:sz w:val="24"/>
          <w:szCs w:val="24"/>
          <w:bdr w:val="none" w:color="auto" w:sz="0" w:space="0" w:frame="1"/>
        </w:rPr>
      </w:pPr>
      <w:r w:rsidRPr="004831CB">
        <w:rPr>
          <w:rFonts w:asciiTheme="minorBidi" w:hAnsiTheme="minorBidi"/>
          <w:sz w:val="24"/>
          <w:szCs w:val="24"/>
          <w:bdr w:val="none" w:color="auto" w:sz="0" w:space="0" w:frame="1"/>
        </w:rPr>
        <w:t>W</w:t>
      </w:r>
      <w:r>
        <w:rPr>
          <w:rFonts w:asciiTheme="minorBidi" w:hAnsiTheme="minorBidi"/>
          <w:sz w:val="24"/>
          <w:szCs w:val="24"/>
          <w:bdr w:val="none" w:color="auto" w:sz="0" w:space="0" w:frame="1"/>
        </w:rPr>
        <w:t xml:space="preserve">orld </w:t>
      </w:r>
      <w:r w:rsidRPr="004831CB">
        <w:rPr>
          <w:rFonts w:asciiTheme="minorBidi" w:hAnsiTheme="minorBidi"/>
          <w:sz w:val="24"/>
          <w:szCs w:val="24"/>
          <w:bdr w:val="none" w:color="auto" w:sz="0" w:space="0" w:frame="1"/>
        </w:rPr>
        <w:t>H</w:t>
      </w:r>
      <w:r>
        <w:rPr>
          <w:rFonts w:asciiTheme="minorBidi" w:hAnsiTheme="minorBidi"/>
          <w:sz w:val="24"/>
          <w:szCs w:val="24"/>
          <w:bdr w:val="none" w:color="auto" w:sz="0" w:space="0" w:frame="1"/>
        </w:rPr>
        <w:t xml:space="preserve">ealth </w:t>
      </w:r>
      <w:r w:rsidRPr="004831CB">
        <w:rPr>
          <w:rFonts w:asciiTheme="minorBidi" w:hAnsiTheme="minorBidi"/>
          <w:sz w:val="24"/>
          <w:szCs w:val="24"/>
          <w:bdr w:val="none" w:color="auto" w:sz="0" w:space="0" w:frame="1"/>
        </w:rPr>
        <w:t>O</w:t>
      </w:r>
      <w:r>
        <w:rPr>
          <w:rFonts w:asciiTheme="minorBidi" w:hAnsiTheme="minorBidi"/>
          <w:sz w:val="24"/>
          <w:szCs w:val="24"/>
          <w:bdr w:val="none" w:color="auto" w:sz="0" w:space="0" w:frame="1"/>
        </w:rPr>
        <w:t>rganisation</w:t>
      </w:r>
      <w:r w:rsidRPr="004831CB">
        <w:rPr>
          <w:rFonts w:asciiTheme="minorBidi" w:hAnsiTheme="minorBidi"/>
          <w:sz w:val="24"/>
          <w:szCs w:val="24"/>
          <w:bdr w:val="none" w:color="auto" w:sz="0" w:space="0" w:frame="1"/>
        </w:rPr>
        <w:t xml:space="preserve"> (2023) </w:t>
      </w:r>
      <w:r w:rsidRPr="004831CB">
        <w:rPr>
          <w:rFonts w:asciiTheme="minorBidi" w:hAnsiTheme="minorBidi"/>
          <w:i/>
          <w:iCs/>
          <w:sz w:val="24"/>
          <w:szCs w:val="24"/>
          <w:bdr w:val="none" w:color="auto" w:sz="0" w:space="0" w:frame="1"/>
        </w:rPr>
        <w:t>Dementia</w:t>
      </w:r>
      <w:r>
        <w:rPr>
          <w:rFonts w:asciiTheme="minorBidi" w:hAnsiTheme="minorBidi"/>
          <w:i/>
          <w:iCs/>
          <w:sz w:val="24"/>
          <w:szCs w:val="24"/>
          <w:bdr w:val="none" w:color="auto" w:sz="0" w:space="0" w:frame="1"/>
        </w:rPr>
        <w:t xml:space="preserve">. </w:t>
      </w:r>
      <w:r>
        <w:rPr>
          <w:rFonts w:asciiTheme="minorBidi" w:hAnsiTheme="minorBidi"/>
          <w:sz w:val="24"/>
          <w:szCs w:val="24"/>
          <w:bdr w:val="none" w:color="auto" w:sz="0" w:space="0" w:frame="1"/>
        </w:rPr>
        <w:t xml:space="preserve">Available at: </w:t>
      </w:r>
      <w:hyperlink w:history="1" r:id="rId25">
        <w:r w:rsidRPr="004831CB">
          <w:rPr>
            <w:rStyle w:val="Hyperlink"/>
            <w:rFonts w:asciiTheme="minorBidi" w:hAnsiTheme="minorBidi"/>
            <w:sz w:val="24"/>
            <w:szCs w:val="24"/>
            <w:bdr w:val="none" w:color="auto" w:sz="0" w:space="0" w:frame="1"/>
          </w:rPr>
          <w:t>Dementia (who.int)</w:t>
        </w:r>
      </w:hyperlink>
      <w:r>
        <w:rPr>
          <w:rFonts w:asciiTheme="minorBidi" w:hAnsiTheme="minorBidi"/>
          <w:sz w:val="24"/>
          <w:szCs w:val="24"/>
          <w:bdr w:val="none" w:color="auto" w:sz="0" w:space="0" w:frame="1"/>
        </w:rPr>
        <w:t xml:space="preserve"> </w:t>
      </w:r>
      <w:bookmarkStart w:name="_Hlk163134907" w:id="7"/>
      <w:r>
        <w:rPr>
          <w:rFonts w:asciiTheme="minorBidi" w:hAnsiTheme="minorBidi"/>
          <w:sz w:val="24"/>
          <w:szCs w:val="24"/>
          <w:bdr w:val="none" w:color="auto" w:sz="0" w:space="0" w:frame="1"/>
        </w:rPr>
        <w:t xml:space="preserve">(Accessed: 20 February 2024) </w:t>
      </w:r>
      <w:bookmarkEnd w:id="7"/>
    </w:p>
    <w:p w:rsidRPr="00FA085F" w:rsidR="00986E62" w:rsidP="00973900" w:rsidRDefault="00986E62" w14:paraId="4BE88544" w14:textId="77777777">
      <w:pPr>
        <w:shd w:val="clear" w:color="auto" w:fill="FFFFFF"/>
        <w:rPr>
          <w:rFonts w:ascii="Arial" w:hAnsi="Arial" w:cs="Arial"/>
          <w:color w:val="222222"/>
          <w:sz w:val="24"/>
          <w:szCs w:val="24"/>
        </w:rPr>
      </w:pPr>
    </w:p>
    <w:p w:rsidRPr="00FA085F" w:rsidR="00572852" w:rsidP="00185450" w:rsidRDefault="00572852" w14:paraId="4364409A" w14:textId="6E72BE2E">
      <w:pPr>
        <w:rPr>
          <w:sz w:val="24"/>
          <w:szCs w:val="24"/>
          <w:highlight w:val="yellow"/>
        </w:rPr>
      </w:pPr>
    </w:p>
    <w:sectPr w:rsidRPr="00FA085F" w:rsidR="00572852">
      <w:headerReference w:type="default" r:id="rId26"/>
      <w:footerReference w:type="default" r:id="rId27"/>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04834" w:rsidP="00C72E60" w:rsidRDefault="00904834" w14:paraId="17E7EB3C" w14:textId="77777777">
      <w:pPr>
        <w:spacing w:after="0" w:line="240" w:lineRule="auto"/>
      </w:pPr>
      <w:r>
        <w:separator/>
      </w:r>
    </w:p>
  </w:endnote>
  <w:endnote w:type="continuationSeparator" w:id="0">
    <w:p w:rsidR="00904834" w:rsidP="00C72E60" w:rsidRDefault="00904834" w14:paraId="7D1A1BFF" w14:textId="77777777">
      <w:pPr>
        <w:spacing w:after="0" w:line="240" w:lineRule="auto"/>
      </w:pPr>
      <w:r>
        <w:continuationSeparator/>
      </w:r>
    </w:p>
  </w:endnote>
  <w:endnote w:type="continuationNotice" w:id="1">
    <w:p w:rsidR="00904834" w:rsidRDefault="00904834" w14:paraId="37D5C1E9"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E7DCBC2" w:rsidTr="7E7DCBC2" w14:paraId="6E203901" w14:textId="77777777">
      <w:trPr>
        <w:trHeight w:val="300"/>
      </w:trPr>
      <w:tc>
        <w:tcPr>
          <w:tcW w:w="3005" w:type="dxa"/>
        </w:tcPr>
        <w:p w:rsidR="7E7DCBC2" w:rsidP="7E7DCBC2" w:rsidRDefault="7E7DCBC2" w14:paraId="37F3E674" w14:textId="68764263">
          <w:pPr>
            <w:pStyle w:val="Header"/>
            <w:ind w:left="-115"/>
          </w:pPr>
        </w:p>
      </w:tc>
      <w:tc>
        <w:tcPr>
          <w:tcW w:w="3005" w:type="dxa"/>
        </w:tcPr>
        <w:p w:rsidR="7E7DCBC2" w:rsidP="7E7DCBC2" w:rsidRDefault="7E7DCBC2" w14:paraId="01FE45B8" w14:textId="5291CDC2">
          <w:pPr>
            <w:pStyle w:val="Header"/>
            <w:jc w:val="center"/>
          </w:pPr>
        </w:p>
      </w:tc>
      <w:tc>
        <w:tcPr>
          <w:tcW w:w="3005" w:type="dxa"/>
        </w:tcPr>
        <w:p w:rsidR="7E7DCBC2" w:rsidP="7E7DCBC2" w:rsidRDefault="7E7DCBC2" w14:paraId="2140EEE9" w14:textId="777F32A3">
          <w:pPr>
            <w:pStyle w:val="Header"/>
            <w:ind w:right="-115"/>
            <w:jc w:val="right"/>
          </w:pPr>
        </w:p>
      </w:tc>
    </w:tr>
  </w:tbl>
  <w:p w:rsidR="00464789" w:rsidRDefault="00464789" w14:paraId="14E62E89" w14:textId="4CA348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04834" w:rsidP="00C72E60" w:rsidRDefault="00904834" w14:paraId="7FEDA016" w14:textId="77777777">
      <w:pPr>
        <w:spacing w:after="0" w:line="240" w:lineRule="auto"/>
      </w:pPr>
      <w:r>
        <w:separator/>
      </w:r>
    </w:p>
  </w:footnote>
  <w:footnote w:type="continuationSeparator" w:id="0">
    <w:p w:rsidR="00904834" w:rsidP="00C72E60" w:rsidRDefault="00904834" w14:paraId="1DC95704" w14:textId="77777777">
      <w:pPr>
        <w:spacing w:after="0" w:line="240" w:lineRule="auto"/>
      </w:pPr>
      <w:r>
        <w:continuationSeparator/>
      </w:r>
    </w:p>
  </w:footnote>
  <w:footnote w:type="continuationNotice" w:id="1">
    <w:p w:rsidR="00904834" w:rsidRDefault="00904834" w14:paraId="5D99D938"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16121" w:rsidRDefault="00C16121" w14:paraId="6BC10F34" w14:textId="39FC3601">
    <w:pPr>
      <w:pStyle w:val="Header"/>
    </w:pPr>
    <w:r>
      <w:t xml:space="preserve">   </w:t>
    </w:r>
  </w:p>
  <w:p w:rsidR="00C16121" w:rsidRDefault="00C16121" w14:paraId="5699A7D1" w14:textId="77777777">
    <w:pPr>
      <w:pStyle w:val="Header"/>
    </w:pPr>
  </w:p>
  <w:p w:rsidR="00C16121" w:rsidRDefault="00C16121" w14:paraId="115E852E"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6844C"/>
    <w:multiLevelType w:val="hybridMultilevel"/>
    <w:tmpl w:val="EF0C3AA0"/>
    <w:lvl w:ilvl="0" w:tplc="541296B4">
      <w:start w:val="1"/>
      <w:numFmt w:val="decimal"/>
      <w:lvlText w:val="%1."/>
      <w:lvlJc w:val="left"/>
      <w:pPr>
        <w:ind w:left="720" w:hanging="360"/>
      </w:pPr>
    </w:lvl>
    <w:lvl w:ilvl="1" w:tplc="0CE029E0">
      <w:start w:val="1"/>
      <w:numFmt w:val="lowerLetter"/>
      <w:lvlText w:val="%2."/>
      <w:lvlJc w:val="left"/>
      <w:pPr>
        <w:ind w:left="1440" w:hanging="360"/>
      </w:pPr>
    </w:lvl>
    <w:lvl w:ilvl="2" w:tplc="C2E0BF92">
      <w:start w:val="1"/>
      <w:numFmt w:val="lowerRoman"/>
      <w:lvlText w:val="%3."/>
      <w:lvlJc w:val="right"/>
      <w:pPr>
        <w:ind w:left="2160" w:hanging="180"/>
      </w:pPr>
    </w:lvl>
    <w:lvl w:ilvl="3" w:tplc="F4B42CF8">
      <w:start w:val="1"/>
      <w:numFmt w:val="decimal"/>
      <w:lvlText w:val="%4."/>
      <w:lvlJc w:val="left"/>
      <w:pPr>
        <w:ind w:left="2880" w:hanging="360"/>
      </w:pPr>
    </w:lvl>
    <w:lvl w:ilvl="4" w:tplc="6A6C3B42">
      <w:start w:val="1"/>
      <w:numFmt w:val="lowerLetter"/>
      <w:lvlText w:val="%5."/>
      <w:lvlJc w:val="left"/>
      <w:pPr>
        <w:ind w:left="3600" w:hanging="360"/>
      </w:pPr>
    </w:lvl>
    <w:lvl w:ilvl="5" w:tplc="E42CF266">
      <w:start w:val="1"/>
      <w:numFmt w:val="lowerRoman"/>
      <w:lvlText w:val="%6."/>
      <w:lvlJc w:val="right"/>
      <w:pPr>
        <w:ind w:left="4320" w:hanging="180"/>
      </w:pPr>
    </w:lvl>
    <w:lvl w:ilvl="6" w:tplc="B216A804">
      <w:start w:val="1"/>
      <w:numFmt w:val="decimal"/>
      <w:lvlText w:val="%7."/>
      <w:lvlJc w:val="left"/>
      <w:pPr>
        <w:ind w:left="5040" w:hanging="360"/>
      </w:pPr>
    </w:lvl>
    <w:lvl w:ilvl="7" w:tplc="0A20B5F2">
      <w:start w:val="1"/>
      <w:numFmt w:val="lowerLetter"/>
      <w:lvlText w:val="%8."/>
      <w:lvlJc w:val="left"/>
      <w:pPr>
        <w:ind w:left="5760" w:hanging="360"/>
      </w:pPr>
    </w:lvl>
    <w:lvl w:ilvl="8" w:tplc="84AE9830">
      <w:start w:val="1"/>
      <w:numFmt w:val="lowerRoman"/>
      <w:lvlText w:val="%9."/>
      <w:lvlJc w:val="right"/>
      <w:pPr>
        <w:ind w:left="6480" w:hanging="180"/>
      </w:pPr>
    </w:lvl>
  </w:abstractNum>
  <w:abstractNum w:abstractNumId="1" w15:restartNumberingAfterBreak="0">
    <w:nsid w:val="50D11EB4"/>
    <w:multiLevelType w:val="multilevel"/>
    <w:tmpl w:val="274257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7FD730F1"/>
    <w:multiLevelType w:val="multilevel"/>
    <w:tmpl w:val="900801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386301805">
    <w:abstractNumId w:val="0"/>
  </w:num>
  <w:num w:numId="2" w16cid:durableId="415590864">
    <w:abstractNumId w:val="1"/>
  </w:num>
  <w:num w:numId="3" w16cid:durableId="15785187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C3F"/>
    <w:rsid w:val="00016571"/>
    <w:rsid w:val="00031ED2"/>
    <w:rsid w:val="0003353C"/>
    <w:rsid w:val="00054CD0"/>
    <w:rsid w:val="00071D80"/>
    <w:rsid w:val="00080255"/>
    <w:rsid w:val="00082ABE"/>
    <w:rsid w:val="000866F8"/>
    <w:rsid w:val="00093FD7"/>
    <w:rsid w:val="0009690E"/>
    <w:rsid w:val="00096E20"/>
    <w:rsid w:val="000A73FD"/>
    <w:rsid w:val="000B1EF8"/>
    <w:rsid w:val="000C0932"/>
    <w:rsid w:val="000D2A53"/>
    <w:rsid w:val="000D5052"/>
    <w:rsid w:val="000E450A"/>
    <w:rsid w:val="000E78FE"/>
    <w:rsid w:val="001037B8"/>
    <w:rsid w:val="001073C6"/>
    <w:rsid w:val="00140F03"/>
    <w:rsid w:val="00144DAB"/>
    <w:rsid w:val="0014568F"/>
    <w:rsid w:val="00153A3E"/>
    <w:rsid w:val="00182BDB"/>
    <w:rsid w:val="00185450"/>
    <w:rsid w:val="001E086D"/>
    <w:rsid w:val="001F47B1"/>
    <w:rsid w:val="00200589"/>
    <w:rsid w:val="00213D34"/>
    <w:rsid w:val="002269F9"/>
    <w:rsid w:val="002418C0"/>
    <w:rsid w:val="0027061B"/>
    <w:rsid w:val="00297ED9"/>
    <w:rsid w:val="002A3CBC"/>
    <w:rsid w:val="002B6CA9"/>
    <w:rsid w:val="002C0597"/>
    <w:rsid w:val="002C06D0"/>
    <w:rsid w:val="002C338D"/>
    <w:rsid w:val="002C6EAB"/>
    <w:rsid w:val="002D4E16"/>
    <w:rsid w:val="002E559E"/>
    <w:rsid w:val="002E5724"/>
    <w:rsid w:val="002E5B61"/>
    <w:rsid w:val="002F16FB"/>
    <w:rsid w:val="00302783"/>
    <w:rsid w:val="003229BC"/>
    <w:rsid w:val="0032707F"/>
    <w:rsid w:val="00332205"/>
    <w:rsid w:val="00340A03"/>
    <w:rsid w:val="00346AA7"/>
    <w:rsid w:val="003539A0"/>
    <w:rsid w:val="00355455"/>
    <w:rsid w:val="003620D9"/>
    <w:rsid w:val="00374F25"/>
    <w:rsid w:val="003816FF"/>
    <w:rsid w:val="00384F8A"/>
    <w:rsid w:val="003C7785"/>
    <w:rsid w:val="003E28F8"/>
    <w:rsid w:val="003F1526"/>
    <w:rsid w:val="003F4953"/>
    <w:rsid w:val="0040231B"/>
    <w:rsid w:val="00403E6C"/>
    <w:rsid w:val="00407892"/>
    <w:rsid w:val="00430345"/>
    <w:rsid w:val="004308DC"/>
    <w:rsid w:val="00433F92"/>
    <w:rsid w:val="00437C82"/>
    <w:rsid w:val="0046290B"/>
    <w:rsid w:val="00463CF9"/>
    <w:rsid w:val="00464789"/>
    <w:rsid w:val="004652AC"/>
    <w:rsid w:val="00467611"/>
    <w:rsid w:val="0046796D"/>
    <w:rsid w:val="004713B7"/>
    <w:rsid w:val="00471AED"/>
    <w:rsid w:val="00477C68"/>
    <w:rsid w:val="004831CB"/>
    <w:rsid w:val="00487F81"/>
    <w:rsid w:val="004A324C"/>
    <w:rsid w:val="004B7B79"/>
    <w:rsid w:val="004C2A92"/>
    <w:rsid w:val="004D1BD0"/>
    <w:rsid w:val="004E20EE"/>
    <w:rsid w:val="004E3451"/>
    <w:rsid w:val="004E6089"/>
    <w:rsid w:val="004E61D3"/>
    <w:rsid w:val="004F4E32"/>
    <w:rsid w:val="004F6E6A"/>
    <w:rsid w:val="004F7CAF"/>
    <w:rsid w:val="005017E3"/>
    <w:rsid w:val="00532135"/>
    <w:rsid w:val="00534B6C"/>
    <w:rsid w:val="00551D64"/>
    <w:rsid w:val="00570360"/>
    <w:rsid w:val="00572852"/>
    <w:rsid w:val="00575440"/>
    <w:rsid w:val="00577162"/>
    <w:rsid w:val="00586441"/>
    <w:rsid w:val="005A273A"/>
    <w:rsid w:val="005A4638"/>
    <w:rsid w:val="005A6AD8"/>
    <w:rsid w:val="005B158C"/>
    <w:rsid w:val="005E14D8"/>
    <w:rsid w:val="005F26CF"/>
    <w:rsid w:val="006209DB"/>
    <w:rsid w:val="0062296A"/>
    <w:rsid w:val="00622CD8"/>
    <w:rsid w:val="00632396"/>
    <w:rsid w:val="0063279C"/>
    <w:rsid w:val="00637EA9"/>
    <w:rsid w:val="0064168B"/>
    <w:rsid w:val="00650533"/>
    <w:rsid w:val="00653542"/>
    <w:rsid w:val="006602DA"/>
    <w:rsid w:val="006725C8"/>
    <w:rsid w:val="0069779B"/>
    <w:rsid w:val="006B40F9"/>
    <w:rsid w:val="006C7E03"/>
    <w:rsid w:val="006D085F"/>
    <w:rsid w:val="00706C6D"/>
    <w:rsid w:val="00710DC3"/>
    <w:rsid w:val="0073498F"/>
    <w:rsid w:val="00737F61"/>
    <w:rsid w:val="00752061"/>
    <w:rsid w:val="00755A9C"/>
    <w:rsid w:val="007613AA"/>
    <w:rsid w:val="00766BD4"/>
    <w:rsid w:val="007757A8"/>
    <w:rsid w:val="0077721C"/>
    <w:rsid w:val="007833A6"/>
    <w:rsid w:val="007B3729"/>
    <w:rsid w:val="007F48BC"/>
    <w:rsid w:val="0080160E"/>
    <w:rsid w:val="0083757E"/>
    <w:rsid w:val="00871A82"/>
    <w:rsid w:val="0087385E"/>
    <w:rsid w:val="00883BCD"/>
    <w:rsid w:val="0088592D"/>
    <w:rsid w:val="008A09FD"/>
    <w:rsid w:val="008B0FF7"/>
    <w:rsid w:val="008D08E8"/>
    <w:rsid w:val="008D0FE8"/>
    <w:rsid w:val="008D24FF"/>
    <w:rsid w:val="008E794B"/>
    <w:rsid w:val="008F2C3F"/>
    <w:rsid w:val="00901FB0"/>
    <w:rsid w:val="00904834"/>
    <w:rsid w:val="00915267"/>
    <w:rsid w:val="009240E3"/>
    <w:rsid w:val="00945832"/>
    <w:rsid w:val="00947447"/>
    <w:rsid w:val="00973900"/>
    <w:rsid w:val="009744B3"/>
    <w:rsid w:val="00986E62"/>
    <w:rsid w:val="00991937"/>
    <w:rsid w:val="009A074A"/>
    <w:rsid w:val="009C55C8"/>
    <w:rsid w:val="009D6C55"/>
    <w:rsid w:val="009E5F9D"/>
    <w:rsid w:val="009F08F5"/>
    <w:rsid w:val="009F3947"/>
    <w:rsid w:val="009F3C71"/>
    <w:rsid w:val="00A0390D"/>
    <w:rsid w:val="00A24F7C"/>
    <w:rsid w:val="00A256CC"/>
    <w:rsid w:val="00A27626"/>
    <w:rsid w:val="00A312E2"/>
    <w:rsid w:val="00A36AEB"/>
    <w:rsid w:val="00A47D8B"/>
    <w:rsid w:val="00A515D1"/>
    <w:rsid w:val="00A84E36"/>
    <w:rsid w:val="00A9472E"/>
    <w:rsid w:val="00AA2113"/>
    <w:rsid w:val="00AC262B"/>
    <w:rsid w:val="00AE0FF8"/>
    <w:rsid w:val="00AE7097"/>
    <w:rsid w:val="00AF5E18"/>
    <w:rsid w:val="00B145A0"/>
    <w:rsid w:val="00B427AA"/>
    <w:rsid w:val="00B43AE7"/>
    <w:rsid w:val="00B43F64"/>
    <w:rsid w:val="00B80A99"/>
    <w:rsid w:val="00BA7431"/>
    <w:rsid w:val="00BD7F6C"/>
    <w:rsid w:val="00BE24A9"/>
    <w:rsid w:val="00C16121"/>
    <w:rsid w:val="00C42C94"/>
    <w:rsid w:val="00C532C6"/>
    <w:rsid w:val="00C72E60"/>
    <w:rsid w:val="00C923D7"/>
    <w:rsid w:val="00C972CD"/>
    <w:rsid w:val="00C978E4"/>
    <w:rsid w:val="00CA4575"/>
    <w:rsid w:val="00CA7FB9"/>
    <w:rsid w:val="00CB0CB7"/>
    <w:rsid w:val="00CB1E9A"/>
    <w:rsid w:val="00CD1174"/>
    <w:rsid w:val="00CD676F"/>
    <w:rsid w:val="00CF22C7"/>
    <w:rsid w:val="00CF351E"/>
    <w:rsid w:val="00D46F16"/>
    <w:rsid w:val="00D50DD3"/>
    <w:rsid w:val="00D51CFA"/>
    <w:rsid w:val="00D54194"/>
    <w:rsid w:val="00D72139"/>
    <w:rsid w:val="00D81595"/>
    <w:rsid w:val="00D946A0"/>
    <w:rsid w:val="00DA2DD8"/>
    <w:rsid w:val="00DB1A19"/>
    <w:rsid w:val="00DC364F"/>
    <w:rsid w:val="00E02C0F"/>
    <w:rsid w:val="00E12AD3"/>
    <w:rsid w:val="00E3514B"/>
    <w:rsid w:val="00E46604"/>
    <w:rsid w:val="00E55A1D"/>
    <w:rsid w:val="00E55DBD"/>
    <w:rsid w:val="00E60B06"/>
    <w:rsid w:val="00E67367"/>
    <w:rsid w:val="00E90919"/>
    <w:rsid w:val="00E95E99"/>
    <w:rsid w:val="00EA0968"/>
    <w:rsid w:val="00EA4692"/>
    <w:rsid w:val="00EA68CF"/>
    <w:rsid w:val="00ED0DA1"/>
    <w:rsid w:val="00EE42D7"/>
    <w:rsid w:val="00EF72D1"/>
    <w:rsid w:val="00F19B36"/>
    <w:rsid w:val="00F4078B"/>
    <w:rsid w:val="00F42D25"/>
    <w:rsid w:val="00F52688"/>
    <w:rsid w:val="00F52A4C"/>
    <w:rsid w:val="00F90D39"/>
    <w:rsid w:val="00FA085F"/>
    <w:rsid w:val="00FB78B7"/>
    <w:rsid w:val="00FC1190"/>
    <w:rsid w:val="00FC3A86"/>
    <w:rsid w:val="00FC4FFF"/>
    <w:rsid w:val="0174BD6C"/>
    <w:rsid w:val="01AFA40A"/>
    <w:rsid w:val="027BF0DD"/>
    <w:rsid w:val="028A0446"/>
    <w:rsid w:val="037497F9"/>
    <w:rsid w:val="0377326B"/>
    <w:rsid w:val="03C5C6F3"/>
    <w:rsid w:val="0492D7C7"/>
    <w:rsid w:val="0565B206"/>
    <w:rsid w:val="05F5C5C7"/>
    <w:rsid w:val="07018267"/>
    <w:rsid w:val="070EDE46"/>
    <w:rsid w:val="07102D48"/>
    <w:rsid w:val="07BC2155"/>
    <w:rsid w:val="089D52C8"/>
    <w:rsid w:val="094FA868"/>
    <w:rsid w:val="0AC18987"/>
    <w:rsid w:val="0B8AD379"/>
    <w:rsid w:val="0BBA1977"/>
    <w:rsid w:val="0C175247"/>
    <w:rsid w:val="0C563F6B"/>
    <w:rsid w:val="0C67E95C"/>
    <w:rsid w:val="0D8C796C"/>
    <w:rsid w:val="0DE1F005"/>
    <w:rsid w:val="0EE54571"/>
    <w:rsid w:val="0F031B79"/>
    <w:rsid w:val="0F2C5F7B"/>
    <w:rsid w:val="0FB63ECC"/>
    <w:rsid w:val="1022C7CD"/>
    <w:rsid w:val="1116D960"/>
    <w:rsid w:val="1161EE9F"/>
    <w:rsid w:val="12295AFB"/>
    <w:rsid w:val="126C7469"/>
    <w:rsid w:val="1282CE3A"/>
    <w:rsid w:val="14408C38"/>
    <w:rsid w:val="14499D1B"/>
    <w:rsid w:val="1460A16B"/>
    <w:rsid w:val="149818AA"/>
    <w:rsid w:val="14D3BE1E"/>
    <w:rsid w:val="15371BDF"/>
    <w:rsid w:val="15C2366C"/>
    <w:rsid w:val="16CF776A"/>
    <w:rsid w:val="1789A7B4"/>
    <w:rsid w:val="17AFA778"/>
    <w:rsid w:val="186FD855"/>
    <w:rsid w:val="191D0E3E"/>
    <w:rsid w:val="1925D836"/>
    <w:rsid w:val="194B77D9"/>
    <w:rsid w:val="194C4E79"/>
    <w:rsid w:val="199DE0A1"/>
    <w:rsid w:val="19D8C953"/>
    <w:rsid w:val="1C83189B"/>
    <w:rsid w:val="1D671DD9"/>
    <w:rsid w:val="1D71D019"/>
    <w:rsid w:val="1E7151C4"/>
    <w:rsid w:val="1E8F348F"/>
    <w:rsid w:val="1ECAFE79"/>
    <w:rsid w:val="1FAD7C54"/>
    <w:rsid w:val="200DA504"/>
    <w:rsid w:val="2199E7EA"/>
    <w:rsid w:val="21A7CDEE"/>
    <w:rsid w:val="24BAF7E3"/>
    <w:rsid w:val="24F0139E"/>
    <w:rsid w:val="24F266E6"/>
    <w:rsid w:val="253851D9"/>
    <w:rsid w:val="258183A0"/>
    <w:rsid w:val="26156773"/>
    <w:rsid w:val="26A60319"/>
    <w:rsid w:val="2707B028"/>
    <w:rsid w:val="2818340A"/>
    <w:rsid w:val="28D7AEAA"/>
    <w:rsid w:val="28F84850"/>
    <w:rsid w:val="2A086FC9"/>
    <w:rsid w:val="2A89BF8A"/>
    <w:rsid w:val="2BE1190C"/>
    <w:rsid w:val="2C3860E0"/>
    <w:rsid w:val="2C6D12A6"/>
    <w:rsid w:val="2D73D6FB"/>
    <w:rsid w:val="2DBA2EB0"/>
    <w:rsid w:val="2ECD7334"/>
    <w:rsid w:val="2EDBE0EC"/>
    <w:rsid w:val="2F36D95E"/>
    <w:rsid w:val="2F55FF11"/>
    <w:rsid w:val="2F55FF11"/>
    <w:rsid w:val="2FCA1E91"/>
    <w:rsid w:val="30DE863F"/>
    <w:rsid w:val="30E77A47"/>
    <w:rsid w:val="30FDE085"/>
    <w:rsid w:val="30FF3DFA"/>
    <w:rsid w:val="3129C6C1"/>
    <w:rsid w:val="3165EEF2"/>
    <w:rsid w:val="31B7345D"/>
    <w:rsid w:val="31CBB09A"/>
    <w:rsid w:val="3213275F"/>
    <w:rsid w:val="323634CA"/>
    <w:rsid w:val="32A23999"/>
    <w:rsid w:val="32CEBA3D"/>
    <w:rsid w:val="3311CD7D"/>
    <w:rsid w:val="339DAFE4"/>
    <w:rsid w:val="33A0E457"/>
    <w:rsid w:val="34151B81"/>
    <w:rsid w:val="345453B7"/>
    <w:rsid w:val="346A8A9E"/>
    <w:rsid w:val="34EE315B"/>
    <w:rsid w:val="34EF99FC"/>
    <w:rsid w:val="36065AFF"/>
    <w:rsid w:val="36463075"/>
    <w:rsid w:val="36941BF0"/>
    <w:rsid w:val="374A18BC"/>
    <w:rsid w:val="375B9DFE"/>
    <w:rsid w:val="37EA8175"/>
    <w:rsid w:val="3898028F"/>
    <w:rsid w:val="3908F26A"/>
    <w:rsid w:val="3947FFA4"/>
    <w:rsid w:val="39F16FE4"/>
    <w:rsid w:val="3A289B99"/>
    <w:rsid w:val="3AA4C2CB"/>
    <w:rsid w:val="3B2D6598"/>
    <w:rsid w:val="3C40932C"/>
    <w:rsid w:val="3CE17F72"/>
    <w:rsid w:val="3D7E8A0D"/>
    <w:rsid w:val="3DDC638D"/>
    <w:rsid w:val="3E5CB70C"/>
    <w:rsid w:val="3EB5E51D"/>
    <w:rsid w:val="3F7833EE"/>
    <w:rsid w:val="3FB0BC75"/>
    <w:rsid w:val="40920E8F"/>
    <w:rsid w:val="40D2F756"/>
    <w:rsid w:val="4170C1DA"/>
    <w:rsid w:val="435CFD02"/>
    <w:rsid w:val="437FC1B3"/>
    <w:rsid w:val="43905D51"/>
    <w:rsid w:val="43D79D3B"/>
    <w:rsid w:val="444A3199"/>
    <w:rsid w:val="44A0106F"/>
    <w:rsid w:val="45249D29"/>
    <w:rsid w:val="457436EA"/>
    <w:rsid w:val="463EEDD2"/>
    <w:rsid w:val="469AC78B"/>
    <w:rsid w:val="480B77A1"/>
    <w:rsid w:val="48885B47"/>
    <w:rsid w:val="49AA25E0"/>
    <w:rsid w:val="49C39366"/>
    <w:rsid w:val="49D077F7"/>
    <w:rsid w:val="49D633AA"/>
    <w:rsid w:val="4A28D95B"/>
    <w:rsid w:val="4AF98EE8"/>
    <w:rsid w:val="4B00E43B"/>
    <w:rsid w:val="4B632D7E"/>
    <w:rsid w:val="4BC4A9BC"/>
    <w:rsid w:val="4BFFBE8E"/>
    <w:rsid w:val="4CB505DE"/>
    <w:rsid w:val="4CC32659"/>
    <w:rsid w:val="4CE5EE47"/>
    <w:rsid w:val="4D0E75FC"/>
    <w:rsid w:val="4D31518C"/>
    <w:rsid w:val="4D912D56"/>
    <w:rsid w:val="4D97F62A"/>
    <w:rsid w:val="4E5EF6BA"/>
    <w:rsid w:val="4E672999"/>
    <w:rsid w:val="4EAA465D"/>
    <w:rsid w:val="4FA9031D"/>
    <w:rsid w:val="4FAF6581"/>
    <w:rsid w:val="4FC30864"/>
    <w:rsid w:val="50981ADF"/>
    <w:rsid w:val="51796206"/>
    <w:rsid w:val="52BE1687"/>
    <w:rsid w:val="535722C0"/>
    <w:rsid w:val="543D883F"/>
    <w:rsid w:val="545EAC45"/>
    <w:rsid w:val="54A1C123"/>
    <w:rsid w:val="54D55232"/>
    <w:rsid w:val="551D2899"/>
    <w:rsid w:val="5591196E"/>
    <w:rsid w:val="5848D930"/>
    <w:rsid w:val="584924AF"/>
    <w:rsid w:val="58848D66"/>
    <w:rsid w:val="59C4B7D6"/>
    <w:rsid w:val="5B379D1F"/>
    <w:rsid w:val="5B5E494D"/>
    <w:rsid w:val="5BDE15CE"/>
    <w:rsid w:val="5BE2A9B6"/>
    <w:rsid w:val="5C4BD070"/>
    <w:rsid w:val="5C5A7B51"/>
    <w:rsid w:val="5CFA19AE"/>
    <w:rsid w:val="5E370941"/>
    <w:rsid w:val="5E61C0E5"/>
    <w:rsid w:val="5E95EA0F"/>
    <w:rsid w:val="5EA62127"/>
    <w:rsid w:val="5ECD9664"/>
    <w:rsid w:val="5FD1835C"/>
    <w:rsid w:val="6052A6F5"/>
    <w:rsid w:val="60778DC9"/>
    <w:rsid w:val="60CCBC6F"/>
    <w:rsid w:val="616C0049"/>
    <w:rsid w:val="619C4A78"/>
    <w:rsid w:val="623EAD59"/>
    <w:rsid w:val="6292823A"/>
    <w:rsid w:val="632A0770"/>
    <w:rsid w:val="633549DB"/>
    <w:rsid w:val="63DA7DBA"/>
    <w:rsid w:val="641E802A"/>
    <w:rsid w:val="64A8D21A"/>
    <w:rsid w:val="64C5D7D1"/>
    <w:rsid w:val="64EC498E"/>
    <w:rsid w:val="65BA508B"/>
    <w:rsid w:val="668819EF"/>
    <w:rsid w:val="673AAA5B"/>
    <w:rsid w:val="67C5B0E7"/>
    <w:rsid w:val="6823EDA5"/>
    <w:rsid w:val="687C835E"/>
    <w:rsid w:val="6AC20840"/>
    <w:rsid w:val="6ADD4611"/>
    <w:rsid w:val="6AF8B5B9"/>
    <w:rsid w:val="6B55AE6F"/>
    <w:rsid w:val="6B673792"/>
    <w:rsid w:val="6D183E49"/>
    <w:rsid w:val="6DC82D74"/>
    <w:rsid w:val="6DE56E74"/>
    <w:rsid w:val="6DE8ACFF"/>
    <w:rsid w:val="6EE82EAA"/>
    <w:rsid w:val="6FE54A81"/>
    <w:rsid w:val="703737D1"/>
    <w:rsid w:val="71A3062A"/>
    <w:rsid w:val="71BEE701"/>
    <w:rsid w:val="7226EF6D"/>
    <w:rsid w:val="72979D03"/>
    <w:rsid w:val="72AF649A"/>
    <w:rsid w:val="72F9D73D"/>
    <w:rsid w:val="7359211A"/>
    <w:rsid w:val="737AA07C"/>
    <w:rsid w:val="73853972"/>
    <w:rsid w:val="74293388"/>
    <w:rsid w:val="748F473E"/>
    <w:rsid w:val="74F4F17B"/>
    <w:rsid w:val="7517712D"/>
    <w:rsid w:val="759823FE"/>
    <w:rsid w:val="75F2F5DC"/>
    <w:rsid w:val="76250CD1"/>
    <w:rsid w:val="76D8124A"/>
    <w:rsid w:val="77116070"/>
    <w:rsid w:val="776B0E26"/>
    <w:rsid w:val="780953AF"/>
    <w:rsid w:val="780D116F"/>
    <w:rsid w:val="78129456"/>
    <w:rsid w:val="78A97456"/>
    <w:rsid w:val="79EA3B65"/>
    <w:rsid w:val="7A0D4666"/>
    <w:rsid w:val="7BCD3FC7"/>
    <w:rsid w:val="7C93F6DB"/>
    <w:rsid w:val="7CA14C48"/>
    <w:rsid w:val="7CC48971"/>
    <w:rsid w:val="7CE99D36"/>
    <w:rsid w:val="7D5901F1"/>
    <w:rsid w:val="7E3D1CA9"/>
    <w:rsid w:val="7E55DDC1"/>
    <w:rsid w:val="7E7DCBC2"/>
    <w:rsid w:val="7EF67081"/>
    <w:rsid w:val="7F34893C"/>
    <w:rsid w:val="7FB7D1DA"/>
    <w:rsid w:val="7FD8ED0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908BD"/>
  <w15:chartTrackingRefBased/>
  <w15:docId w15:val="{A14BA1C6-92A7-4B29-BE7C-16BD0A67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F2C3F"/>
  </w:style>
  <w:style w:type="paragraph" w:styleId="Heading1">
    <w:name w:val="heading 1"/>
    <w:basedOn w:val="Normal"/>
    <w:next w:val="Normal"/>
    <w:link w:val="Heading1Char"/>
    <w:uiPriority w:val="9"/>
    <w:qFormat/>
    <w:rsid w:val="004831CB"/>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8F2C3F"/>
    <w:rPr>
      <w:color w:val="0563C1" w:themeColor="hyperlink"/>
      <w:u w:val="single"/>
    </w:rPr>
  </w:style>
  <w:style w:type="character" w:styleId="normaltextrun" w:customStyle="1">
    <w:name w:val="normaltextrun"/>
    <w:basedOn w:val="DefaultParagraphFont"/>
    <w:rsid w:val="008F2C3F"/>
  </w:style>
  <w:style w:type="character" w:styleId="FollowedHyperlink">
    <w:name w:val="FollowedHyperlink"/>
    <w:basedOn w:val="DefaultParagraphFont"/>
    <w:uiPriority w:val="99"/>
    <w:semiHidden/>
    <w:unhideWhenUsed/>
    <w:rsid w:val="00185450"/>
    <w:rPr>
      <w:color w:val="954F72" w:themeColor="followedHyperlink"/>
      <w:u w:val="single"/>
    </w:rPr>
  </w:style>
  <w:style w:type="character" w:styleId="UnresolvedMention">
    <w:name w:val="Unresolved Mention"/>
    <w:basedOn w:val="DefaultParagraphFont"/>
    <w:uiPriority w:val="99"/>
    <w:semiHidden/>
    <w:unhideWhenUsed/>
    <w:rsid w:val="00185450"/>
    <w:rPr>
      <w:color w:val="605E5C"/>
      <w:shd w:val="clear" w:color="auto" w:fill="E1DFDD"/>
    </w:rPr>
  </w:style>
  <w:style w:type="character" w:styleId="Emphasis">
    <w:name w:val="Emphasis"/>
    <w:basedOn w:val="DefaultParagraphFont"/>
    <w:uiPriority w:val="20"/>
    <w:qFormat/>
    <w:rsid w:val="00185450"/>
    <w:rPr>
      <w:i/>
      <w:iCs/>
    </w:rPr>
  </w:style>
  <w:style w:type="paragraph" w:styleId="NormalWeb">
    <w:name w:val="Normal (Web)"/>
    <w:basedOn w:val="Normal"/>
    <w:uiPriority w:val="99"/>
    <w:unhideWhenUsed/>
    <w:rsid w:val="000D5052"/>
    <w:pPr>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paragraph" w:styleId="Header">
    <w:name w:val="header"/>
    <w:basedOn w:val="Normal"/>
    <w:link w:val="HeaderChar"/>
    <w:uiPriority w:val="99"/>
    <w:unhideWhenUsed/>
    <w:rsid w:val="00C72E60"/>
    <w:pPr>
      <w:tabs>
        <w:tab w:val="center" w:pos="4513"/>
        <w:tab w:val="right" w:pos="9026"/>
      </w:tabs>
      <w:spacing w:after="0" w:line="240" w:lineRule="auto"/>
    </w:pPr>
  </w:style>
  <w:style w:type="character" w:styleId="HeaderChar" w:customStyle="1">
    <w:name w:val="Header Char"/>
    <w:basedOn w:val="DefaultParagraphFont"/>
    <w:link w:val="Header"/>
    <w:uiPriority w:val="99"/>
    <w:rsid w:val="00C72E60"/>
  </w:style>
  <w:style w:type="paragraph" w:styleId="Footer">
    <w:name w:val="footer"/>
    <w:basedOn w:val="Normal"/>
    <w:link w:val="FooterChar"/>
    <w:uiPriority w:val="99"/>
    <w:unhideWhenUsed/>
    <w:rsid w:val="00C72E60"/>
    <w:pPr>
      <w:tabs>
        <w:tab w:val="center" w:pos="4513"/>
        <w:tab w:val="right" w:pos="9026"/>
      </w:tabs>
      <w:spacing w:after="0" w:line="240" w:lineRule="auto"/>
    </w:pPr>
  </w:style>
  <w:style w:type="character" w:styleId="FooterChar" w:customStyle="1">
    <w:name w:val="Footer Char"/>
    <w:basedOn w:val="DefaultParagraphFont"/>
    <w:link w:val="Footer"/>
    <w:uiPriority w:val="99"/>
    <w:rsid w:val="00C72E60"/>
  </w:style>
  <w:style w:type="character" w:styleId="Heading1Char" w:customStyle="1">
    <w:name w:val="Heading 1 Char"/>
    <w:basedOn w:val="DefaultParagraphFont"/>
    <w:link w:val="Heading1"/>
    <w:uiPriority w:val="9"/>
    <w:rsid w:val="004831CB"/>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4F7CAF"/>
    <w:pPr>
      <w:outlineLvl w:val="9"/>
    </w:pPr>
    <w:rPr>
      <w:kern w:val="0"/>
      <w:lang w:val="en-US" w:eastAsia="en-US"/>
      <w14:ligatures w14:val="none"/>
    </w:rPr>
  </w:style>
  <w:style w:type="paragraph" w:styleId="TOC1">
    <w:name w:val="toc 1"/>
    <w:basedOn w:val="Normal"/>
    <w:next w:val="Normal"/>
    <w:autoRedefine/>
    <w:uiPriority w:val="39"/>
    <w:unhideWhenUsed/>
    <w:rsid w:val="004F7CAF"/>
    <w:pPr>
      <w:spacing w:after="100"/>
    </w:pPr>
  </w:style>
  <w:style w:type="table" w:styleId="TableGrid">
    <w:name w:val="Table Grid"/>
    <w:basedOn w:val="TableNormal"/>
    <w:uiPriority w:val="59"/>
    <w:rsid w:val="0046478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404401">
      <w:bodyDiv w:val="1"/>
      <w:marLeft w:val="0"/>
      <w:marRight w:val="0"/>
      <w:marTop w:val="0"/>
      <w:marBottom w:val="0"/>
      <w:divBdr>
        <w:top w:val="none" w:sz="0" w:space="0" w:color="auto"/>
        <w:left w:val="none" w:sz="0" w:space="0" w:color="auto"/>
        <w:bottom w:val="none" w:sz="0" w:space="0" w:color="auto"/>
        <w:right w:val="none" w:sz="0" w:space="0" w:color="auto"/>
      </w:divBdr>
    </w:div>
    <w:div w:id="82143201">
      <w:bodyDiv w:val="1"/>
      <w:marLeft w:val="0"/>
      <w:marRight w:val="0"/>
      <w:marTop w:val="0"/>
      <w:marBottom w:val="0"/>
      <w:divBdr>
        <w:top w:val="none" w:sz="0" w:space="0" w:color="auto"/>
        <w:left w:val="none" w:sz="0" w:space="0" w:color="auto"/>
        <w:bottom w:val="none" w:sz="0" w:space="0" w:color="auto"/>
        <w:right w:val="none" w:sz="0" w:space="0" w:color="auto"/>
      </w:divBdr>
      <w:divsChild>
        <w:div w:id="880214385">
          <w:marLeft w:val="0"/>
          <w:marRight w:val="0"/>
          <w:marTop w:val="0"/>
          <w:marBottom w:val="0"/>
          <w:divBdr>
            <w:top w:val="none" w:sz="0" w:space="0" w:color="auto"/>
            <w:left w:val="none" w:sz="0" w:space="0" w:color="auto"/>
            <w:bottom w:val="none" w:sz="0" w:space="0" w:color="auto"/>
            <w:right w:val="none" w:sz="0" w:space="0" w:color="auto"/>
          </w:divBdr>
        </w:div>
        <w:div w:id="944726423">
          <w:marLeft w:val="0"/>
          <w:marRight w:val="0"/>
          <w:marTop w:val="0"/>
          <w:marBottom w:val="0"/>
          <w:divBdr>
            <w:top w:val="none" w:sz="0" w:space="0" w:color="auto"/>
            <w:left w:val="none" w:sz="0" w:space="0" w:color="auto"/>
            <w:bottom w:val="none" w:sz="0" w:space="0" w:color="auto"/>
            <w:right w:val="none" w:sz="0" w:space="0" w:color="auto"/>
          </w:divBdr>
        </w:div>
        <w:div w:id="1143081986">
          <w:marLeft w:val="0"/>
          <w:marRight w:val="0"/>
          <w:marTop w:val="0"/>
          <w:marBottom w:val="0"/>
          <w:divBdr>
            <w:top w:val="none" w:sz="0" w:space="0" w:color="auto"/>
            <w:left w:val="none" w:sz="0" w:space="0" w:color="auto"/>
            <w:bottom w:val="none" w:sz="0" w:space="0" w:color="auto"/>
            <w:right w:val="none" w:sz="0" w:space="0" w:color="auto"/>
          </w:divBdr>
        </w:div>
      </w:divsChild>
    </w:div>
    <w:div w:id="144323540">
      <w:bodyDiv w:val="1"/>
      <w:marLeft w:val="0"/>
      <w:marRight w:val="0"/>
      <w:marTop w:val="0"/>
      <w:marBottom w:val="0"/>
      <w:divBdr>
        <w:top w:val="none" w:sz="0" w:space="0" w:color="auto"/>
        <w:left w:val="none" w:sz="0" w:space="0" w:color="auto"/>
        <w:bottom w:val="none" w:sz="0" w:space="0" w:color="auto"/>
        <w:right w:val="none" w:sz="0" w:space="0" w:color="auto"/>
      </w:divBdr>
    </w:div>
    <w:div w:id="293950252">
      <w:bodyDiv w:val="1"/>
      <w:marLeft w:val="0"/>
      <w:marRight w:val="0"/>
      <w:marTop w:val="0"/>
      <w:marBottom w:val="0"/>
      <w:divBdr>
        <w:top w:val="none" w:sz="0" w:space="0" w:color="auto"/>
        <w:left w:val="none" w:sz="0" w:space="0" w:color="auto"/>
        <w:bottom w:val="none" w:sz="0" w:space="0" w:color="auto"/>
        <w:right w:val="none" w:sz="0" w:space="0" w:color="auto"/>
      </w:divBdr>
    </w:div>
    <w:div w:id="491726821">
      <w:bodyDiv w:val="1"/>
      <w:marLeft w:val="0"/>
      <w:marRight w:val="0"/>
      <w:marTop w:val="0"/>
      <w:marBottom w:val="0"/>
      <w:divBdr>
        <w:top w:val="none" w:sz="0" w:space="0" w:color="auto"/>
        <w:left w:val="none" w:sz="0" w:space="0" w:color="auto"/>
        <w:bottom w:val="none" w:sz="0" w:space="0" w:color="auto"/>
        <w:right w:val="none" w:sz="0" w:space="0" w:color="auto"/>
      </w:divBdr>
      <w:divsChild>
        <w:div w:id="926421472">
          <w:marLeft w:val="0"/>
          <w:marRight w:val="0"/>
          <w:marTop w:val="0"/>
          <w:marBottom w:val="0"/>
          <w:divBdr>
            <w:top w:val="none" w:sz="0" w:space="0" w:color="auto"/>
            <w:left w:val="none" w:sz="0" w:space="0" w:color="auto"/>
            <w:bottom w:val="none" w:sz="0" w:space="0" w:color="auto"/>
            <w:right w:val="none" w:sz="0" w:space="0" w:color="auto"/>
          </w:divBdr>
        </w:div>
        <w:div w:id="1431312727">
          <w:marLeft w:val="0"/>
          <w:marRight w:val="0"/>
          <w:marTop w:val="0"/>
          <w:marBottom w:val="0"/>
          <w:divBdr>
            <w:top w:val="none" w:sz="0" w:space="0" w:color="auto"/>
            <w:left w:val="none" w:sz="0" w:space="0" w:color="auto"/>
            <w:bottom w:val="none" w:sz="0" w:space="0" w:color="auto"/>
            <w:right w:val="none" w:sz="0" w:space="0" w:color="auto"/>
          </w:divBdr>
        </w:div>
      </w:divsChild>
    </w:div>
    <w:div w:id="545332798">
      <w:bodyDiv w:val="1"/>
      <w:marLeft w:val="0"/>
      <w:marRight w:val="0"/>
      <w:marTop w:val="0"/>
      <w:marBottom w:val="0"/>
      <w:divBdr>
        <w:top w:val="none" w:sz="0" w:space="0" w:color="auto"/>
        <w:left w:val="none" w:sz="0" w:space="0" w:color="auto"/>
        <w:bottom w:val="none" w:sz="0" w:space="0" w:color="auto"/>
        <w:right w:val="none" w:sz="0" w:space="0" w:color="auto"/>
      </w:divBdr>
    </w:div>
    <w:div w:id="545408577">
      <w:bodyDiv w:val="1"/>
      <w:marLeft w:val="0"/>
      <w:marRight w:val="0"/>
      <w:marTop w:val="0"/>
      <w:marBottom w:val="0"/>
      <w:divBdr>
        <w:top w:val="none" w:sz="0" w:space="0" w:color="auto"/>
        <w:left w:val="none" w:sz="0" w:space="0" w:color="auto"/>
        <w:bottom w:val="none" w:sz="0" w:space="0" w:color="auto"/>
        <w:right w:val="none" w:sz="0" w:space="0" w:color="auto"/>
      </w:divBdr>
    </w:div>
    <w:div w:id="604927612">
      <w:bodyDiv w:val="1"/>
      <w:marLeft w:val="0"/>
      <w:marRight w:val="0"/>
      <w:marTop w:val="0"/>
      <w:marBottom w:val="0"/>
      <w:divBdr>
        <w:top w:val="none" w:sz="0" w:space="0" w:color="auto"/>
        <w:left w:val="none" w:sz="0" w:space="0" w:color="auto"/>
        <w:bottom w:val="none" w:sz="0" w:space="0" w:color="auto"/>
        <w:right w:val="none" w:sz="0" w:space="0" w:color="auto"/>
      </w:divBdr>
    </w:div>
    <w:div w:id="704596199">
      <w:bodyDiv w:val="1"/>
      <w:marLeft w:val="0"/>
      <w:marRight w:val="0"/>
      <w:marTop w:val="0"/>
      <w:marBottom w:val="0"/>
      <w:divBdr>
        <w:top w:val="none" w:sz="0" w:space="0" w:color="auto"/>
        <w:left w:val="none" w:sz="0" w:space="0" w:color="auto"/>
        <w:bottom w:val="none" w:sz="0" w:space="0" w:color="auto"/>
        <w:right w:val="none" w:sz="0" w:space="0" w:color="auto"/>
      </w:divBdr>
    </w:div>
    <w:div w:id="738940553">
      <w:bodyDiv w:val="1"/>
      <w:marLeft w:val="0"/>
      <w:marRight w:val="0"/>
      <w:marTop w:val="0"/>
      <w:marBottom w:val="0"/>
      <w:divBdr>
        <w:top w:val="none" w:sz="0" w:space="0" w:color="auto"/>
        <w:left w:val="none" w:sz="0" w:space="0" w:color="auto"/>
        <w:bottom w:val="none" w:sz="0" w:space="0" w:color="auto"/>
        <w:right w:val="none" w:sz="0" w:space="0" w:color="auto"/>
      </w:divBdr>
    </w:div>
    <w:div w:id="807016021">
      <w:bodyDiv w:val="1"/>
      <w:marLeft w:val="0"/>
      <w:marRight w:val="0"/>
      <w:marTop w:val="0"/>
      <w:marBottom w:val="0"/>
      <w:divBdr>
        <w:top w:val="none" w:sz="0" w:space="0" w:color="auto"/>
        <w:left w:val="none" w:sz="0" w:space="0" w:color="auto"/>
        <w:bottom w:val="none" w:sz="0" w:space="0" w:color="auto"/>
        <w:right w:val="none" w:sz="0" w:space="0" w:color="auto"/>
      </w:divBdr>
    </w:div>
    <w:div w:id="810513277">
      <w:bodyDiv w:val="1"/>
      <w:marLeft w:val="0"/>
      <w:marRight w:val="0"/>
      <w:marTop w:val="0"/>
      <w:marBottom w:val="0"/>
      <w:divBdr>
        <w:top w:val="none" w:sz="0" w:space="0" w:color="auto"/>
        <w:left w:val="none" w:sz="0" w:space="0" w:color="auto"/>
        <w:bottom w:val="none" w:sz="0" w:space="0" w:color="auto"/>
        <w:right w:val="none" w:sz="0" w:space="0" w:color="auto"/>
      </w:divBdr>
    </w:div>
    <w:div w:id="819611249">
      <w:bodyDiv w:val="1"/>
      <w:marLeft w:val="0"/>
      <w:marRight w:val="0"/>
      <w:marTop w:val="0"/>
      <w:marBottom w:val="0"/>
      <w:divBdr>
        <w:top w:val="none" w:sz="0" w:space="0" w:color="auto"/>
        <w:left w:val="none" w:sz="0" w:space="0" w:color="auto"/>
        <w:bottom w:val="none" w:sz="0" w:space="0" w:color="auto"/>
        <w:right w:val="none" w:sz="0" w:space="0" w:color="auto"/>
      </w:divBdr>
    </w:div>
    <w:div w:id="856961270">
      <w:bodyDiv w:val="1"/>
      <w:marLeft w:val="0"/>
      <w:marRight w:val="0"/>
      <w:marTop w:val="0"/>
      <w:marBottom w:val="0"/>
      <w:divBdr>
        <w:top w:val="none" w:sz="0" w:space="0" w:color="auto"/>
        <w:left w:val="none" w:sz="0" w:space="0" w:color="auto"/>
        <w:bottom w:val="none" w:sz="0" w:space="0" w:color="auto"/>
        <w:right w:val="none" w:sz="0" w:space="0" w:color="auto"/>
      </w:divBdr>
    </w:div>
    <w:div w:id="923799577">
      <w:bodyDiv w:val="1"/>
      <w:marLeft w:val="0"/>
      <w:marRight w:val="0"/>
      <w:marTop w:val="0"/>
      <w:marBottom w:val="0"/>
      <w:divBdr>
        <w:top w:val="none" w:sz="0" w:space="0" w:color="auto"/>
        <w:left w:val="none" w:sz="0" w:space="0" w:color="auto"/>
        <w:bottom w:val="none" w:sz="0" w:space="0" w:color="auto"/>
        <w:right w:val="none" w:sz="0" w:space="0" w:color="auto"/>
      </w:divBdr>
    </w:div>
    <w:div w:id="959147732">
      <w:bodyDiv w:val="1"/>
      <w:marLeft w:val="0"/>
      <w:marRight w:val="0"/>
      <w:marTop w:val="0"/>
      <w:marBottom w:val="0"/>
      <w:divBdr>
        <w:top w:val="none" w:sz="0" w:space="0" w:color="auto"/>
        <w:left w:val="none" w:sz="0" w:space="0" w:color="auto"/>
        <w:bottom w:val="none" w:sz="0" w:space="0" w:color="auto"/>
        <w:right w:val="none" w:sz="0" w:space="0" w:color="auto"/>
      </w:divBdr>
    </w:div>
    <w:div w:id="1197543935">
      <w:bodyDiv w:val="1"/>
      <w:marLeft w:val="0"/>
      <w:marRight w:val="0"/>
      <w:marTop w:val="0"/>
      <w:marBottom w:val="0"/>
      <w:divBdr>
        <w:top w:val="none" w:sz="0" w:space="0" w:color="auto"/>
        <w:left w:val="none" w:sz="0" w:space="0" w:color="auto"/>
        <w:bottom w:val="none" w:sz="0" w:space="0" w:color="auto"/>
        <w:right w:val="none" w:sz="0" w:space="0" w:color="auto"/>
      </w:divBdr>
    </w:div>
    <w:div w:id="1199587898">
      <w:bodyDiv w:val="1"/>
      <w:marLeft w:val="0"/>
      <w:marRight w:val="0"/>
      <w:marTop w:val="0"/>
      <w:marBottom w:val="0"/>
      <w:divBdr>
        <w:top w:val="none" w:sz="0" w:space="0" w:color="auto"/>
        <w:left w:val="none" w:sz="0" w:space="0" w:color="auto"/>
        <w:bottom w:val="none" w:sz="0" w:space="0" w:color="auto"/>
        <w:right w:val="none" w:sz="0" w:space="0" w:color="auto"/>
      </w:divBdr>
    </w:div>
    <w:div w:id="1278372962">
      <w:bodyDiv w:val="1"/>
      <w:marLeft w:val="0"/>
      <w:marRight w:val="0"/>
      <w:marTop w:val="0"/>
      <w:marBottom w:val="0"/>
      <w:divBdr>
        <w:top w:val="none" w:sz="0" w:space="0" w:color="auto"/>
        <w:left w:val="none" w:sz="0" w:space="0" w:color="auto"/>
        <w:bottom w:val="none" w:sz="0" w:space="0" w:color="auto"/>
        <w:right w:val="none" w:sz="0" w:space="0" w:color="auto"/>
      </w:divBdr>
    </w:div>
    <w:div w:id="1301153528">
      <w:bodyDiv w:val="1"/>
      <w:marLeft w:val="0"/>
      <w:marRight w:val="0"/>
      <w:marTop w:val="0"/>
      <w:marBottom w:val="0"/>
      <w:divBdr>
        <w:top w:val="none" w:sz="0" w:space="0" w:color="auto"/>
        <w:left w:val="none" w:sz="0" w:space="0" w:color="auto"/>
        <w:bottom w:val="none" w:sz="0" w:space="0" w:color="auto"/>
        <w:right w:val="none" w:sz="0" w:space="0" w:color="auto"/>
      </w:divBdr>
    </w:div>
    <w:div w:id="1469934630">
      <w:bodyDiv w:val="1"/>
      <w:marLeft w:val="0"/>
      <w:marRight w:val="0"/>
      <w:marTop w:val="0"/>
      <w:marBottom w:val="0"/>
      <w:divBdr>
        <w:top w:val="none" w:sz="0" w:space="0" w:color="auto"/>
        <w:left w:val="none" w:sz="0" w:space="0" w:color="auto"/>
        <w:bottom w:val="none" w:sz="0" w:space="0" w:color="auto"/>
        <w:right w:val="none" w:sz="0" w:space="0" w:color="auto"/>
      </w:divBdr>
    </w:div>
    <w:div w:id="1495296429">
      <w:bodyDiv w:val="1"/>
      <w:marLeft w:val="0"/>
      <w:marRight w:val="0"/>
      <w:marTop w:val="0"/>
      <w:marBottom w:val="0"/>
      <w:divBdr>
        <w:top w:val="none" w:sz="0" w:space="0" w:color="auto"/>
        <w:left w:val="none" w:sz="0" w:space="0" w:color="auto"/>
        <w:bottom w:val="none" w:sz="0" w:space="0" w:color="auto"/>
        <w:right w:val="none" w:sz="0" w:space="0" w:color="auto"/>
      </w:divBdr>
    </w:div>
    <w:div w:id="1610887910">
      <w:bodyDiv w:val="1"/>
      <w:marLeft w:val="0"/>
      <w:marRight w:val="0"/>
      <w:marTop w:val="0"/>
      <w:marBottom w:val="0"/>
      <w:divBdr>
        <w:top w:val="none" w:sz="0" w:space="0" w:color="auto"/>
        <w:left w:val="none" w:sz="0" w:space="0" w:color="auto"/>
        <w:bottom w:val="none" w:sz="0" w:space="0" w:color="auto"/>
        <w:right w:val="none" w:sz="0" w:space="0" w:color="auto"/>
      </w:divBdr>
    </w:div>
    <w:div w:id="1708411988">
      <w:bodyDiv w:val="1"/>
      <w:marLeft w:val="0"/>
      <w:marRight w:val="0"/>
      <w:marTop w:val="0"/>
      <w:marBottom w:val="0"/>
      <w:divBdr>
        <w:top w:val="none" w:sz="0" w:space="0" w:color="auto"/>
        <w:left w:val="none" w:sz="0" w:space="0" w:color="auto"/>
        <w:bottom w:val="none" w:sz="0" w:space="0" w:color="auto"/>
        <w:right w:val="none" w:sz="0" w:space="0" w:color="auto"/>
      </w:divBdr>
    </w:div>
    <w:div w:id="1759445437">
      <w:bodyDiv w:val="1"/>
      <w:marLeft w:val="0"/>
      <w:marRight w:val="0"/>
      <w:marTop w:val="0"/>
      <w:marBottom w:val="0"/>
      <w:divBdr>
        <w:top w:val="none" w:sz="0" w:space="0" w:color="auto"/>
        <w:left w:val="none" w:sz="0" w:space="0" w:color="auto"/>
        <w:bottom w:val="none" w:sz="0" w:space="0" w:color="auto"/>
        <w:right w:val="none" w:sz="0" w:space="0" w:color="auto"/>
      </w:divBdr>
    </w:div>
    <w:div w:id="1813979073">
      <w:bodyDiv w:val="1"/>
      <w:marLeft w:val="0"/>
      <w:marRight w:val="0"/>
      <w:marTop w:val="0"/>
      <w:marBottom w:val="0"/>
      <w:divBdr>
        <w:top w:val="none" w:sz="0" w:space="0" w:color="auto"/>
        <w:left w:val="none" w:sz="0" w:space="0" w:color="auto"/>
        <w:bottom w:val="none" w:sz="0" w:space="0" w:color="auto"/>
        <w:right w:val="none" w:sz="0" w:space="0" w:color="auto"/>
      </w:divBdr>
    </w:div>
    <w:div w:id="1841195557">
      <w:bodyDiv w:val="1"/>
      <w:marLeft w:val="0"/>
      <w:marRight w:val="0"/>
      <w:marTop w:val="0"/>
      <w:marBottom w:val="0"/>
      <w:divBdr>
        <w:top w:val="none" w:sz="0" w:space="0" w:color="auto"/>
        <w:left w:val="none" w:sz="0" w:space="0" w:color="auto"/>
        <w:bottom w:val="none" w:sz="0" w:space="0" w:color="auto"/>
        <w:right w:val="none" w:sz="0" w:space="0" w:color="auto"/>
      </w:divBdr>
    </w:div>
    <w:div w:id="1874268385">
      <w:bodyDiv w:val="1"/>
      <w:marLeft w:val="0"/>
      <w:marRight w:val="0"/>
      <w:marTop w:val="0"/>
      <w:marBottom w:val="0"/>
      <w:divBdr>
        <w:top w:val="none" w:sz="0" w:space="0" w:color="auto"/>
        <w:left w:val="none" w:sz="0" w:space="0" w:color="auto"/>
        <w:bottom w:val="none" w:sz="0" w:space="0" w:color="auto"/>
        <w:right w:val="none" w:sz="0" w:space="0" w:color="auto"/>
      </w:divBdr>
      <w:divsChild>
        <w:div w:id="832644744">
          <w:marLeft w:val="0"/>
          <w:marRight w:val="0"/>
          <w:marTop w:val="0"/>
          <w:marBottom w:val="0"/>
          <w:divBdr>
            <w:top w:val="none" w:sz="0" w:space="0" w:color="auto"/>
            <w:left w:val="none" w:sz="0" w:space="0" w:color="auto"/>
            <w:bottom w:val="none" w:sz="0" w:space="0" w:color="auto"/>
            <w:right w:val="none" w:sz="0" w:space="0" w:color="auto"/>
          </w:divBdr>
        </w:div>
        <w:div w:id="990906213">
          <w:marLeft w:val="0"/>
          <w:marRight w:val="0"/>
          <w:marTop w:val="0"/>
          <w:marBottom w:val="0"/>
          <w:divBdr>
            <w:top w:val="none" w:sz="0" w:space="0" w:color="auto"/>
            <w:left w:val="none" w:sz="0" w:space="0" w:color="auto"/>
            <w:bottom w:val="none" w:sz="0" w:space="0" w:color="auto"/>
            <w:right w:val="none" w:sz="0" w:space="0" w:color="auto"/>
          </w:divBdr>
        </w:div>
        <w:div w:id="1108888361">
          <w:marLeft w:val="0"/>
          <w:marRight w:val="0"/>
          <w:marTop w:val="0"/>
          <w:marBottom w:val="0"/>
          <w:divBdr>
            <w:top w:val="none" w:sz="0" w:space="0" w:color="auto"/>
            <w:left w:val="none" w:sz="0" w:space="0" w:color="auto"/>
            <w:bottom w:val="none" w:sz="0" w:space="0" w:color="auto"/>
            <w:right w:val="none" w:sz="0" w:space="0" w:color="auto"/>
          </w:divBdr>
        </w:div>
        <w:div w:id="1214806301">
          <w:marLeft w:val="0"/>
          <w:marRight w:val="0"/>
          <w:marTop w:val="0"/>
          <w:marBottom w:val="0"/>
          <w:divBdr>
            <w:top w:val="none" w:sz="0" w:space="0" w:color="auto"/>
            <w:left w:val="none" w:sz="0" w:space="0" w:color="auto"/>
            <w:bottom w:val="none" w:sz="0" w:space="0" w:color="auto"/>
            <w:right w:val="none" w:sz="0" w:space="0" w:color="auto"/>
          </w:divBdr>
        </w:div>
        <w:div w:id="2007203540">
          <w:marLeft w:val="0"/>
          <w:marRight w:val="0"/>
          <w:marTop w:val="0"/>
          <w:marBottom w:val="0"/>
          <w:divBdr>
            <w:top w:val="none" w:sz="0" w:space="0" w:color="auto"/>
            <w:left w:val="none" w:sz="0" w:space="0" w:color="auto"/>
            <w:bottom w:val="none" w:sz="0" w:space="0" w:color="auto"/>
            <w:right w:val="none" w:sz="0" w:space="0" w:color="auto"/>
          </w:divBdr>
        </w:div>
      </w:divsChild>
    </w:div>
    <w:div w:id="1953173514">
      <w:bodyDiv w:val="1"/>
      <w:marLeft w:val="0"/>
      <w:marRight w:val="0"/>
      <w:marTop w:val="0"/>
      <w:marBottom w:val="0"/>
      <w:divBdr>
        <w:top w:val="none" w:sz="0" w:space="0" w:color="auto"/>
        <w:left w:val="none" w:sz="0" w:space="0" w:color="auto"/>
        <w:bottom w:val="none" w:sz="0" w:space="0" w:color="auto"/>
        <w:right w:val="none" w:sz="0" w:space="0" w:color="auto"/>
      </w:divBdr>
      <w:divsChild>
        <w:div w:id="1215234128">
          <w:marLeft w:val="0"/>
          <w:marRight w:val="0"/>
          <w:marTop w:val="200"/>
          <w:marBottom w:val="200"/>
          <w:divBdr>
            <w:top w:val="none" w:sz="0" w:space="0" w:color="auto"/>
            <w:left w:val="none" w:sz="0" w:space="0" w:color="auto"/>
            <w:bottom w:val="none" w:sz="0" w:space="0" w:color="auto"/>
            <w:right w:val="none" w:sz="0" w:space="0" w:color="auto"/>
          </w:divBdr>
          <w:divsChild>
            <w:div w:id="1781802792">
              <w:marLeft w:val="0"/>
              <w:marRight w:val="0"/>
              <w:marTop w:val="0"/>
              <w:marBottom w:val="0"/>
              <w:divBdr>
                <w:top w:val="none" w:sz="0" w:space="0" w:color="auto"/>
                <w:left w:val="none" w:sz="0" w:space="0" w:color="auto"/>
                <w:bottom w:val="none" w:sz="0" w:space="0" w:color="auto"/>
                <w:right w:val="none" w:sz="0" w:space="0" w:color="auto"/>
              </w:divBdr>
            </w:div>
          </w:divsChild>
        </w:div>
        <w:div w:id="1536649016">
          <w:marLeft w:val="0"/>
          <w:marRight w:val="0"/>
          <w:marTop w:val="0"/>
          <w:marBottom w:val="0"/>
          <w:divBdr>
            <w:top w:val="none" w:sz="0" w:space="0" w:color="auto"/>
            <w:left w:val="none" w:sz="0" w:space="0" w:color="auto"/>
            <w:bottom w:val="none" w:sz="0" w:space="0" w:color="auto"/>
            <w:right w:val="none" w:sz="0" w:space="0" w:color="auto"/>
          </w:divBdr>
          <w:divsChild>
            <w:div w:id="1228153431">
              <w:marLeft w:val="0"/>
              <w:marRight w:val="0"/>
              <w:marTop w:val="0"/>
              <w:marBottom w:val="0"/>
              <w:divBdr>
                <w:top w:val="none" w:sz="0" w:space="0" w:color="auto"/>
                <w:left w:val="none" w:sz="0" w:space="0" w:color="auto"/>
                <w:bottom w:val="none" w:sz="0" w:space="0" w:color="auto"/>
                <w:right w:val="none" w:sz="0" w:space="0" w:color="auto"/>
              </w:divBdr>
              <w:divsChild>
                <w:div w:id="1178080923">
                  <w:marLeft w:val="0"/>
                  <w:marRight w:val="0"/>
                  <w:marTop w:val="0"/>
                  <w:marBottom w:val="0"/>
                  <w:divBdr>
                    <w:top w:val="none" w:sz="0" w:space="0" w:color="auto"/>
                    <w:left w:val="none" w:sz="0" w:space="0" w:color="auto"/>
                    <w:bottom w:val="none" w:sz="0" w:space="0" w:color="auto"/>
                    <w:right w:val="none" w:sz="0" w:space="0" w:color="auto"/>
                  </w:divBdr>
                  <w:divsChild>
                    <w:div w:id="6372601">
                      <w:marLeft w:val="0"/>
                      <w:marRight w:val="0"/>
                      <w:marTop w:val="0"/>
                      <w:marBottom w:val="0"/>
                      <w:divBdr>
                        <w:top w:val="none" w:sz="0" w:space="0" w:color="auto"/>
                        <w:left w:val="none" w:sz="0" w:space="0" w:color="auto"/>
                        <w:bottom w:val="none" w:sz="0" w:space="0" w:color="auto"/>
                        <w:right w:val="none" w:sz="0" w:space="0" w:color="auto"/>
                      </w:divBdr>
                    </w:div>
                    <w:div w:id="105631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079606">
              <w:marLeft w:val="240"/>
              <w:marRight w:val="0"/>
              <w:marTop w:val="0"/>
              <w:marBottom w:val="0"/>
              <w:divBdr>
                <w:top w:val="none" w:sz="0" w:space="0" w:color="auto"/>
                <w:left w:val="none" w:sz="0" w:space="0" w:color="auto"/>
                <w:bottom w:val="none" w:sz="0" w:space="0" w:color="auto"/>
                <w:right w:val="none" w:sz="0" w:space="0" w:color="auto"/>
              </w:divBdr>
              <w:divsChild>
                <w:div w:id="1493257568">
                  <w:marLeft w:val="0"/>
                  <w:marRight w:val="0"/>
                  <w:marTop w:val="0"/>
                  <w:marBottom w:val="0"/>
                  <w:divBdr>
                    <w:top w:val="none" w:sz="0" w:space="0" w:color="auto"/>
                    <w:left w:val="none" w:sz="0" w:space="0" w:color="auto"/>
                    <w:bottom w:val="none" w:sz="0" w:space="0" w:color="auto"/>
                    <w:right w:val="none" w:sz="0" w:space="0" w:color="auto"/>
                  </w:divBdr>
                </w:div>
                <w:div w:id="177631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734353">
          <w:marLeft w:val="0"/>
          <w:marRight w:val="0"/>
          <w:marTop w:val="200"/>
          <w:marBottom w:val="200"/>
          <w:divBdr>
            <w:top w:val="none" w:sz="0" w:space="0" w:color="auto"/>
            <w:left w:val="none" w:sz="0" w:space="0" w:color="auto"/>
            <w:bottom w:val="none" w:sz="0" w:space="0" w:color="auto"/>
            <w:right w:val="none" w:sz="0" w:space="0" w:color="auto"/>
          </w:divBdr>
        </w:div>
      </w:divsChild>
    </w:div>
    <w:div w:id="2038196068">
      <w:bodyDiv w:val="1"/>
      <w:marLeft w:val="0"/>
      <w:marRight w:val="0"/>
      <w:marTop w:val="0"/>
      <w:marBottom w:val="0"/>
      <w:divBdr>
        <w:top w:val="none" w:sz="0" w:space="0" w:color="auto"/>
        <w:left w:val="none" w:sz="0" w:space="0" w:color="auto"/>
        <w:bottom w:val="none" w:sz="0" w:space="0" w:color="auto"/>
        <w:right w:val="none" w:sz="0" w:space="0" w:color="auto"/>
      </w:divBdr>
    </w:div>
    <w:div w:id="2065447733">
      <w:bodyDiv w:val="1"/>
      <w:marLeft w:val="0"/>
      <w:marRight w:val="0"/>
      <w:marTop w:val="0"/>
      <w:marBottom w:val="0"/>
      <w:divBdr>
        <w:top w:val="none" w:sz="0" w:space="0" w:color="auto"/>
        <w:left w:val="none" w:sz="0" w:space="0" w:color="auto"/>
        <w:bottom w:val="none" w:sz="0" w:space="0" w:color="auto"/>
        <w:right w:val="none" w:sz="0" w:space="0" w:color="auto"/>
      </w:divBdr>
    </w:div>
    <w:div w:id="2080587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alzheimers.org.uk/blog/how-much-does-dementia-care-cost" TargetMode="External" Id="rId13" /><Relationship Type="http://schemas.openxmlformats.org/officeDocument/2006/relationships/hyperlink" Target="https://cks.nice.org.uk/topics/dementia/background-information/prevalence/" TargetMode="External" Id="rId18" /><Relationship Type="http://schemas.openxmlformats.org/officeDocument/2006/relationships/header" Target="header1.xml" Id="rId26" /><Relationship Type="http://schemas.openxmlformats.org/officeDocument/2006/relationships/customXml" Target="../customXml/item3.xml" Id="rId3" /><Relationship Type="http://schemas.openxmlformats.org/officeDocument/2006/relationships/hyperlink" Target="https://www.ons.gov.uk/peoplepopulationandcommunity/birthsdeathsandmarriages/ageing/articles/livinglongerisage70thenewage65/2019-11-19" TargetMode="External" Id="rId21" /><Relationship Type="http://schemas.openxmlformats.org/officeDocument/2006/relationships/webSettings" Target="webSettings.xml" Id="rId7" /><Relationship Type="http://schemas.openxmlformats.org/officeDocument/2006/relationships/hyperlink" Target="https://www.alzheimers.org.uk/get-support/legal-financial/dementia-care-needs-assessment" TargetMode="External" Id="rId12" /><Relationship Type="http://schemas.openxmlformats.org/officeDocument/2006/relationships/hyperlink" Target="https://www.mha.org.uk/get-involved/policy-influencing/facts-stats/" TargetMode="External" Id="rId17" /><Relationship Type="http://schemas.openxmlformats.org/officeDocument/2006/relationships/hyperlink" Target="https://www.who.int/news-room/fact-sheets/detail/dementia" TargetMode="External" Id="rId25" /><Relationship Type="http://schemas.openxmlformats.org/officeDocument/2006/relationships/customXml" Target="../customXml/item2.xml" Id="rId2" /><Relationship Type="http://schemas.openxmlformats.org/officeDocument/2006/relationships/hyperlink" Target="file:///C:\Users\Student\Downloads\&#160;https:\www.alzheimers.org.uk\sites\default\files\migrate\downloads\dementia_uk_update.pdf" TargetMode="External" Id="rId16" /><Relationship Type="http://schemas.openxmlformats.org/officeDocument/2006/relationships/hyperlink" Target="https://www.nuffieldtrust.org.uk/resource/the-decline-of-publicly-funded-social-care-for-older-adults" TargetMode="External" Id="rId20" /><Relationship Type="http://schemas.openxmlformats.org/officeDocument/2006/relationships/theme" Target="theme/theme1.xm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doi.org/10.7759%2Fcureus.30056" TargetMode="External" Id="rId11" /><Relationship Type="http://schemas.openxmlformats.org/officeDocument/2006/relationships/hyperlink" Target="https://www.alzheimers.org.uk/sites/default/files/2019-11/cpec_report_november_2019.pdf" TargetMode="External" Id="rId24" /><Relationship Type="http://schemas.openxmlformats.org/officeDocument/2006/relationships/styles" Target="styles.xml" Id="rId5" /><Relationship Type="http://schemas.openxmlformats.org/officeDocument/2006/relationships/hyperlink" Target="https://assets.publishing.service.gov.uk/government/uploads/system/uploads/attachment_data/file/168220/dh_094051.pdf%20" TargetMode="External" Id="rId15" /><Relationship Type="http://schemas.openxmlformats.org/officeDocument/2006/relationships/hyperlink" Target="https://www.gov.uk/get-help-energy-bills" TargetMode="External" Id="rId23" /><Relationship Type="http://schemas.openxmlformats.org/officeDocument/2006/relationships/fontTable" Target="fontTable.xml" Id="rId28" /><Relationship Type="http://schemas.openxmlformats.org/officeDocument/2006/relationships/hyperlink" Target="https://www.ageuk.org.uk/latest-news/articles/2018/march/older-people-and-their-families-tell-politicians-about-the-problems-they-face-with-care/" TargetMode="External" Id="rId10" /><Relationship Type="http://schemas.openxmlformats.org/officeDocument/2006/relationships/hyperlink" Target="https://www.nia.nih.gov/health/alzheimers-and-dementia/what-dementia-symptoms-types-and-diagnosis" TargetMode="Externa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lordslibrary.parliament.uk/all-party-parliamentary-group-on-dementia-report/" TargetMode="External" Id="rId14" /><Relationship Type="http://schemas.openxmlformats.org/officeDocument/2006/relationships/hyperlink" Target="https://www.swansea.gov.uk/article/6365/Dementia-support-from-Social-Services" TargetMode="External" Id="rId22" /><Relationship Type="http://schemas.openxmlformats.org/officeDocument/2006/relationships/footer" Target="footer1.xml" Id="rId27" /><Relationship Type="http://schemas.openxmlformats.org/officeDocument/2006/relationships/glossaryDocument" Target="glossary/document.xml" Id="R62b4bbaba0af456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2d567ed-47ef-4af6-b25a-e63845dcd727}"/>
      </w:docPartPr>
      <w:docPartBody>
        <w:p w14:paraId="0B815AD8">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6" ma:contentTypeDescription="Create a new document." ma:contentTypeScope="" ma:versionID="0cc3da7746ff3fd6aef7853316ddce70">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116f067439fa88b8d0ae74c6a5705db4"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6FCFA76-CA96-4DDC-B5ED-E3AF7D901ECC}">
  <ds:schemaRefs>
    <ds:schemaRef ds:uri="http://purl.org/dc/elements/1.1/"/>
    <ds:schemaRef ds:uri="0cb976d4-72d8-43fd-a100-21d54766e958"/>
    <ds:schemaRef ds:uri="http://www.w3.org/XML/1998/namespace"/>
    <ds:schemaRef ds:uri="http://purl.org/dc/dcmitype/"/>
    <ds:schemaRef ds:uri="http://schemas.microsoft.com/office/2006/documentManagement/types"/>
    <ds:schemaRef ds:uri="http://schemas.microsoft.com/office/2006/metadata/properties"/>
    <ds:schemaRef ds:uri="http://purl.org/dc/terms/"/>
    <ds:schemaRef ds:uri="http://schemas.microsoft.com/office/infopath/2007/PartnerControls"/>
    <ds:schemaRef ds:uri="http://schemas.openxmlformats.org/package/2006/metadata/core-properties"/>
    <ds:schemaRef ds:uri="da3f2772-8f1e-4acb-bd98-3a0ee892f48a"/>
  </ds:schemaRefs>
</ds:datastoreItem>
</file>

<file path=customXml/itemProps2.xml><?xml version="1.0" encoding="utf-8"?>
<ds:datastoreItem xmlns:ds="http://schemas.openxmlformats.org/officeDocument/2006/customXml" ds:itemID="{CF4E6681-6BF6-43D0-9CEF-B5B97999AC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0D3D85-2104-49D2-BD76-4AEEF9567F42}">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Afifa Zaman</dc:creator>
  <keywords/>
  <dc:description/>
  <lastModifiedBy>Jamila Mohammed (2222005)</lastModifiedBy>
  <revision>65</revision>
  <dcterms:created xsi:type="dcterms:W3CDTF">2024-04-08T21:09:00.0000000Z</dcterms:created>
  <dcterms:modified xsi:type="dcterms:W3CDTF">2024-04-16T16:57:56.8535218Z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2c0ad96ebbd0b1b43d5dcb047a40ad1d40ec775d2ff83067823d2f9e2e5dc96f</vt:lpwstr>
  </property>
  <property fmtid="{D5CDD505-2E9C-101B-9397-08002B2CF9AE}" pid="3" name="ContentTypeId">
    <vt:lpwstr>0x01010060EEA2F366178047808FA03462A57F61</vt:lpwstr>
  </property>
</Properties>
</file>