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29E9A" w14:textId="2305853A" w:rsidR="006B4475" w:rsidRPr="00DC04CF" w:rsidRDefault="006B4475" w:rsidP="00DC04CF">
      <w:pPr>
        <w:spacing w:before="240"/>
        <w:rPr>
          <w:rFonts w:ascii="Verdana" w:hAnsi="Verdana"/>
        </w:rPr>
      </w:pPr>
      <w:r w:rsidRPr="00DC04CF">
        <w:rPr>
          <w:rFonts w:ascii="Verdana" w:hAnsi="Verdana"/>
        </w:rPr>
        <w:t>Samantha Smith (</w:t>
      </w:r>
      <w:r w:rsidR="00F80589" w:rsidRPr="00DC04CF">
        <w:rPr>
          <w:rFonts w:ascii="Verdana" w:hAnsi="Verdana"/>
          <w:color w:val="000000"/>
        </w:rPr>
        <w:t>2319423</w:t>
      </w:r>
      <w:r w:rsidR="00BE7ED2" w:rsidRPr="00DC04CF">
        <w:rPr>
          <w:rFonts w:ascii="Verdana" w:hAnsi="Verdana"/>
          <w:color w:val="000000"/>
        </w:rPr>
        <w:t>)</w:t>
      </w:r>
    </w:p>
    <w:p w14:paraId="3BD2A956" w14:textId="30326CBF" w:rsidR="00D01769" w:rsidRPr="00DC04CF" w:rsidRDefault="00D01769" w:rsidP="00D01769">
      <w:pPr>
        <w:rPr>
          <w:rFonts w:ascii="Verdana" w:hAnsi="Verdana"/>
        </w:rPr>
      </w:pPr>
      <w:r w:rsidRPr="00DC04CF">
        <w:rPr>
          <w:rFonts w:ascii="Verdana" w:hAnsi="Verdana"/>
        </w:rPr>
        <w:t xml:space="preserve">Assignment 1 </w:t>
      </w:r>
    </w:p>
    <w:p w14:paraId="1BB712A6" w14:textId="77777777" w:rsidR="00D01769" w:rsidRPr="00DC04CF" w:rsidRDefault="00D01769" w:rsidP="00D01769">
      <w:pPr>
        <w:rPr>
          <w:rFonts w:ascii="Verdana" w:hAnsi="Verdana"/>
        </w:rPr>
      </w:pPr>
      <w:r w:rsidRPr="00DC04CF">
        <w:rPr>
          <w:rFonts w:ascii="Verdana" w:hAnsi="Verdana"/>
        </w:rPr>
        <w:t>Briefly explain the purpose of the CCA 2004, its supporting regulations and the accompanying statutory guidance, and the extent to which this legislation influences your own work area.</w:t>
      </w:r>
    </w:p>
    <w:p w14:paraId="59532BF1" w14:textId="77777777" w:rsidR="00D01769" w:rsidRPr="00DC04CF" w:rsidRDefault="00D01769" w:rsidP="00D01769">
      <w:pPr>
        <w:rPr>
          <w:rFonts w:ascii="Verdana" w:hAnsi="Verdana"/>
        </w:rPr>
      </w:pPr>
    </w:p>
    <w:p w14:paraId="245D8901" w14:textId="3FEA17B8" w:rsidR="00A04954" w:rsidRPr="00DC04CF" w:rsidRDefault="00A04954">
      <w:pPr>
        <w:rPr>
          <w:rFonts w:ascii="Verdana" w:hAnsi="Verdana"/>
        </w:rPr>
      </w:pPr>
    </w:p>
    <w:p w14:paraId="2157410D" w14:textId="6D383116" w:rsidR="006B4475" w:rsidRPr="00DC04CF" w:rsidRDefault="00D01769">
      <w:pPr>
        <w:rPr>
          <w:rFonts w:ascii="Verdana" w:hAnsi="Verdana"/>
        </w:rPr>
      </w:pPr>
      <w:r w:rsidRPr="00DC04CF">
        <w:rPr>
          <w:rFonts w:ascii="Verdana" w:hAnsi="Verdana"/>
        </w:rPr>
        <w:br w:type="page"/>
      </w:r>
    </w:p>
    <w:p w14:paraId="09645134" w14:textId="37A87918" w:rsidR="00097F41" w:rsidRPr="00DC04CF" w:rsidRDefault="00097F41" w:rsidP="00FE656E">
      <w:pPr>
        <w:pStyle w:val="ListParagraph"/>
        <w:numPr>
          <w:ilvl w:val="0"/>
          <w:numId w:val="28"/>
        </w:numPr>
        <w:tabs>
          <w:tab w:val="left" w:pos="567"/>
        </w:tabs>
        <w:ind w:left="0" w:firstLine="0"/>
        <w:rPr>
          <w:rFonts w:ascii="Verdana" w:hAnsi="Verdana"/>
          <w:b/>
          <w:bCs/>
        </w:rPr>
      </w:pPr>
      <w:r w:rsidRPr="00DC04CF">
        <w:rPr>
          <w:rFonts w:ascii="Verdana" w:hAnsi="Verdana"/>
          <w:b/>
          <w:bCs/>
        </w:rPr>
        <w:lastRenderedPageBreak/>
        <w:t>Introduction</w:t>
      </w:r>
    </w:p>
    <w:p w14:paraId="082FB910" w14:textId="6D5BD5A1" w:rsidR="00823081" w:rsidRPr="001403A6" w:rsidRDefault="007E08ED" w:rsidP="00FE656E">
      <w:pPr>
        <w:spacing w:line="360" w:lineRule="auto"/>
        <w:rPr>
          <w:rFonts w:ascii="Verdana" w:hAnsi="Verdana"/>
          <w:highlight w:val="yellow"/>
        </w:rPr>
      </w:pPr>
      <w:r w:rsidRPr="00DC04CF">
        <w:rPr>
          <w:rFonts w:ascii="Verdana" w:hAnsi="Verdana"/>
          <w:color w:val="000000" w:themeColor="text1"/>
        </w:rPr>
        <w:t xml:space="preserve">The Civil </w:t>
      </w:r>
      <w:r w:rsidR="0084350E" w:rsidRPr="00DC04CF">
        <w:rPr>
          <w:rFonts w:ascii="Verdana" w:hAnsi="Verdana"/>
          <w:color w:val="000000" w:themeColor="text1"/>
        </w:rPr>
        <w:t xml:space="preserve">Contingencies </w:t>
      </w:r>
      <w:r w:rsidRPr="00DC04CF">
        <w:rPr>
          <w:rFonts w:ascii="Verdana" w:hAnsi="Verdana"/>
          <w:color w:val="000000" w:themeColor="text1"/>
        </w:rPr>
        <w:t xml:space="preserve">Act </w:t>
      </w:r>
      <w:r w:rsidR="0071656F">
        <w:rPr>
          <w:rFonts w:ascii="Verdana" w:hAnsi="Verdana"/>
          <w:color w:val="000000" w:themeColor="text1"/>
        </w:rPr>
        <w:t>[</w:t>
      </w:r>
      <w:r w:rsidRPr="00DC04CF">
        <w:rPr>
          <w:rFonts w:ascii="Verdana" w:hAnsi="Verdana"/>
          <w:color w:val="000000" w:themeColor="text1"/>
        </w:rPr>
        <w:t>2004</w:t>
      </w:r>
      <w:r w:rsidR="0071656F">
        <w:rPr>
          <w:rFonts w:ascii="Verdana" w:hAnsi="Verdana"/>
          <w:color w:val="000000" w:themeColor="text1"/>
        </w:rPr>
        <w:t>]</w:t>
      </w:r>
      <w:r w:rsidRPr="00DC04CF">
        <w:rPr>
          <w:rFonts w:ascii="Verdana" w:hAnsi="Verdana"/>
          <w:color w:val="000000" w:themeColor="text1"/>
        </w:rPr>
        <w:t xml:space="preserve"> was enacted in the United </w:t>
      </w:r>
      <w:r w:rsidR="0084350E" w:rsidRPr="00DC04CF">
        <w:rPr>
          <w:rFonts w:ascii="Verdana" w:hAnsi="Verdana"/>
          <w:color w:val="000000" w:themeColor="text1"/>
        </w:rPr>
        <w:t>Kingdom</w:t>
      </w:r>
      <w:r w:rsidRPr="00DC04CF">
        <w:rPr>
          <w:rFonts w:ascii="Verdana" w:hAnsi="Verdana"/>
          <w:color w:val="000000" w:themeColor="text1"/>
        </w:rPr>
        <w:t xml:space="preserve"> to provide a legal framework for </w:t>
      </w:r>
      <w:r w:rsidR="0071656F">
        <w:rPr>
          <w:rFonts w:ascii="Verdana" w:hAnsi="Verdana"/>
          <w:color w:val="000000" w:themeColor="text1"/>
        </w:rPr>
        <w:t xml:space="preserve">the </w:t>
      </w:r>
      <w:r w:rsidR="00CD2781">
        <w:rPr>
          <w:rFonts w:ascii="Verdana" w:hAnsi="Verdana"/>
          <w:color w:val="000000" w:themeColor="text1"/>
        </w:rPr>
        <w:t xml:space="preserve">planning </w:t>
      </w:r>
      <w:r w:rsidR="0071656F">
        <w:rPr>
          <w:rFonts w:ascii="Verdana" w:hAnsi="Verdana"/>
          <w:color w:val="000000" w:themeColor="text1"/>
        </w:rPr>
        <w:t>of</w:t>
      </w:r>
      <w:r w:rsidR="0071656F" w:rsidRPr="00DC04CF">
        <w:rPr>
          <w:rFonts w:ascii="Verdana" w:hAnsi="Verdana"/>
          <w:color w:val="000000" w:themeColor="text1"/>
        </w:rPr>
        <w:t xml:space="preserve"> </w:t>
      </w:r>
      <w:r w:rsidRPr="00DC04CF">
        <w:rPr>
          <w:rFonts w:ascii="Verdana" w:hAnsi="Verdana"/>
          <w:color w:val="000000" w:themeColor="text1"/>
        </w:rPr>
        <w:t>emergencies</w:t>
      </w:r>
      <w:r w:rsidR="0084350E" w:rsidRPr="00DC04CF">
        <w:rPr>
          <w:rFonts w:ascii="Verdana" w:hAnsi="Verdana"/>
          <w:color w:val="000000" w:themeColor="text1"/>
        </w:rPr>
        <w:t>, such as natural disasters, terrorist attacks or other cris</w:t>
      </w:r>
      <w:r w:rsidR="005E5A19">
        <w:rPr>
          <w:rFonts w:ascii="Verdana" w:hAnsi="Verdana"/>
          <w:color w:val="000000" w:themeColor="text1"/>
        </w:rPr>
        <w:t>e</w:t>
      </w:r>
      <w:r w:rsidR="0084350E" w:rsidRPr="00DC04CF">
        <w:rPr>
          <w:rFonts w:ascii="Verdana" w:hAnsi="Verdana"/>
          <w:color w:val="000000" w:themeColor="text1"/>
        </w:rPr>
        <w:t>s.</w:t>
      </w:r>
      <w:r w:rsidR="00BE208B" w:rsidRPr="00DC04CF">
        <w:rPr>
          <w:rFonts w:ascii="Verdana" w:hAnsi="Verdana"/>
          <w:color w:val="000000" w:themeColor="text1"/>
        </w:rPr>
        <w:t xml:space="preserve"> </w:t>
      </w:r>
      <w:r w:rsidR="0071656F">
        <w:rPr>
          <w:rFonts w:ascii="Verdana" w:hAnsi="Verdana"/>
          <w:color w:val="000000" w:themeColor="text1"/>
        </w:rPr>
        <w:t xml:space="preserve"> The Act further</w:t>
      </w:r>
      <w:r w:rsidR="00BE208B" w:rsidRPr="00DC04CF">
        <w:rPr>
          <w:rFonts w:ascii="Verdana" w:hAnsi="Verdana"/>
          <w:color w:val="000000" w:themeColor="text1"/>
        </w:rPr>
        <w:t xml:space="preserve"> grants the government powers to take necessary actions to prevent</w:t>
      </w:r>
      <w:r w:rsidR="00A949D7" w:rsidRPr="00DC04CF">
        <w:rPr>
          <w:rFonts w:ascii="Verdana" w:hAnsi="Verdana"/>
          <w:color w:val="000000" w:themeColor="text1"/>
        </w:rPr>
        <w:t xml:space="preserve">, </w:t>
      </w:r>
      <w:r w:rsidR="00E84107" w:rsidRPr="00DC04CF">
        <w:rPr>
          <w:rFonts w:ascii="Verdana" w:hAnsi="Verdana"/>
          <w:color w:val="000000" w:themeColor="text1"/>
        </w:rPr>
        <w:t>mitigate</w:t>
      </w:r>
      <w:r w:rsidR="00A949D7" w:rsidRPr="00DC04CF">
        <w:rPr>
          <w:rFonts w:ascii="Verdana" w:hAnsi="Verdana"/>
          <w:color w:val="000000" w:themeColor="text1"/>
        </w:rPr>
        <w:t>, or respond to emergencies effectively</w:t>
      </w:r>
      <w:r w:rsidR="0071656F">
        <w:rPr>
          <w:rFonts w:ascii="Verdana" w:hAnsi="Verdana"/>
          <w:color w:val="000000" w:themeColor="text1"/>
        </w:rPr>
        <w:t xml:space="preserve"> </w:t>
      </w:r>
      <w:r w:rsidR="00365753">
        <w:rPr>
          <w:rFonts w:ascii="Verdana" w:hAnsi="Verdana"/>
          <w:color w:val="000000" w:themeColor="text1"/>
        </w:rPr>
        <w:t>with</w:t>
      </w:r>
      <w:r w:rsidR="0071656F">
        <w:rPr>
          <w:rFonts w:ascii="Verdana" w:hAnsi="Verdana"/>
          <w:color w:val="000000" w:themeColor="text1"/>
        </w:rPr>
        <w:t xml:space="preserve"> emergency powers</w:t>
      </w:r>
      <w:r w:rsidR="00A949D7" w:rsidRPr="00DC04CF">
        <w:rPr>
          <w:rFonts w:ascii="Verdana" w:hAnsi="Verdana"/>
          <w:color w:val="000000" w:themeColor="text1"/>
        </w:rPr>
        <w:t xml:space="preserve">. </w:t>
      </w:r>
      <w:r w:rsidR="00E84107" w:rsidRPr="00DC04CF">
        <w:rPr>
          <w:rFonts w:ascii="Verdana" w:hAnsi="Verdana"/>
          <w:color w:val="000000" w:themeColor="text1"/>
        </w:rPr>
        <w:t xml:space="preserve">This was required </w:t>
      </w:r>
      <w:r w:rsidR="00FE7469" w:rsidRPr="00DC04CF">
        <w:rPr>
          <w:rFonts w:ascii="Verdana" w:hAnsi="Verdana"/>
          <w:color w:val="000000" w:themeColor="text1"/>
        </w:rPr>
        <w:t xml:space="preserve">because </w:t>
      </w:r>
      <w:r w:rsidR="00A13ED7" w:rsidRPr="00DC04CF">
        <w:rPr>
          <w:rFonts w:ascii="Verdana" w:hAnsi="Verdana"/>
          <w:color w:val="4472C4" w:themeColor="accent1"/>
        </w:rPr>
        <w:t>i</w:t>
      </w:r>
      <w:r w:rsidR="00CF5066" w:rsidRPr="00DC04CF">
        <w:rPr>
          <w:rFonts w:ascii="Verdana" w:hAnsi="Verdana"/>
        </w:rPr>
        <w:t>n the early</w:t>
      </w:r>
      <w:r w:rsidR="00FE7469" w:rsidRPr="00DC04CF">
        <w:rPr>
          <w:rFonts w:ascii="Verdana" w:hAnsi="Verdana"/>
        </w:rPr>
        <w:t xml:space="preserve"> 2000</w:t>
      </w:r>
      <w:r w:rsidR="00CF5066" w:rsidRPr="00DC04CF">
        <w:rPr>
          <w:rFonts w:ascii="Verdana" w:hAnsi="Verdana"/>
        </w:rPr>
        <w:t>’s</w:t>
      </w:r>
      <w:r w:rsidR="008E001C" w:rsidRPr="00DC04CF">
        <w:rPr>
          <w:rFonts w:ascii="Verdana" w:hAnsi="Verdana"/>
        </w:rPr>
        <w:t xml:space="preserve"> the </w:t>
      </w:r>
      <w:r w:rsidR="00927DBF">
        <w:rPr>
          <w:rFonts w:ascii="Verdana" w:hAnsi="Verdana"/>
        </w:rPr>
        <w:t>UK</w:t>
      </w:r>
      <w:r w:rsidR="008E001C" w:rsidRPr="00DC04CF">
        <w:rPr>
          <w:rFonts w:ascii="Verdana" w:hAnsi="Verdana"/>
        </w:rPr>
        <w:t xml:space="preserve"> </w:t>
      </w:r>
      <w:r w:rsidR="008F5882" w:rsidRPr="00DC04CF">
        <w:rPr>
          <w:rFonts w:ascii="Verdana" w:hAnsi="Verdana"/>
        </w:rPr>
        <w:t>was hit</w:t>
      </w:r>
      <w:r w:rsidR="00292923" w:rsidRPr="00DC04CF">
        <w:rPr>
          <w:rFonts w:ascii="Verdana" w:hAnsi="Verdana"/>
        </w:rPr>
        <w:t xml:space="preserve"> by several emergencies</w:t>
      </w:r>
      <w:r w:rsidR="00675646" w:rsidRPr="00DC04CF">
        <w:rPr>
          <w:rFonts w:ascii="Verdana" w:hAnsi="Verdana"/>
        </w:rPr>
        <w:t xml:space="preserve">.  </w:t>
      </w:r>
      <w:r w:rsidR="00675646" w:rsidRPr="001403A6">
        <w:rPr>
          <w:rFonts w:ascii="Verdana" w:hAnsi="Verdana"/>
        </w:rPr>
        <w:t>These included</w:t>
      </w:r>
      <w:r w:rsidR="00823081" w:rsidRPr="001403A6">
        <w:rPr>
          <w:rFonts w:ascii="Verdana" w:hAnsi="Verdana"/>
        </w:rPr>
        <w:t>:</w:t>
      </w:r>
    </w:p>
    <w:p w14:paraId="30751E37" w14:textId="2E8654FD" w:rsidR="00746535" w:rsidRDefault="00675646" w:rsidP="005E7DEA">
      <w:pPr>
        <w:pStyle w:val="ListParagraph"/>
        <w:numPr>
          <w:ilvl w:val="0"/>
          <w:numId w:val="26"/>
        </w:numPr>
        <w:spacing w:line="360" w:lineRule="auto"/>
        <w:ind w:left="567" w:hanging="567"/>
        <w:rPr>
          <w:rFonts w:ascii="Verdana" w:hAnsi="Verdana"/>
        </w:rPr>
      </w:pPr>
      <w:r w:rsidRPr="001403A6">
        <w:rPr>
          <w:rFonts w:ascii="Verdana" w:hAnsi="Verdana"/>
        </w:rPr>
        <w:t>London Fuel Crisis Blockade (13/06/00)</w:t>
      </w:r>
      <w:r w:rsidR="00643288" w:rsidRPr="001403A6">
        <w:rPr>
          <w:rFonts w:ascii="Verdana" w:hAnsi="Verdana"/>
        </w:rPr>
        <w:t xml:space="preserve">. </w:t>
      </w:r>
      <w:r w:rsidR="00D93981" w:rsidRPr="001403A6">
        <w:rPr>
          <w:rFonts w:ascii="Verdana" w:hAnsi="Verdana"/>
        </w:rPr>
        <w:t>“As the price of crude oil rose to £23 a barrel, campaigners warned that petrol could soon cost £</w:t>
      </w:r>
      <w:r w:rsidR="0030561F" w:rsidRPr="001403A6">
        <w:rPr>
          <w:rFonts w:ascii="Verdana" w:hAnsi="Verdana"/>
        </w:rPr>
        <w:t>4 a gallon, with Britain’s prices the highest in Europe. When the Labour government ruled out a cu</w:t>
      </w:r>
      <w:r w:rsidR="00AF0021">
        <w:rPr>
          <w:rFonts w:ascii="Verdana" w:hAnsi="Verdana"/>
        </w:rPr>
        <w:t>t</w:t>
      </w:r>
      <w:r w:rsidR="0030561F" w:rsidRPr="001403A6">
        <w:rPr>
          <w:rFonts w:ascii="Verdana" w:hAnsi="Verdana"/>
        </w:rPr>
        <w:t xml:space="preserve"> in fuel duties there was anger.</w:t>
      </w:r>
      <w:r w:rsidR="00AA6A30">
        <w:rPr>
          <w:rFonts w:ascii="Verdana" w:hAnsi="Verdana"/>
        </w:rPr>
        <w:t>”</w:t>
      </w:r>
      <w:r w:rsidR="0030561F" w:rsidRPr="001403A6">
        <w:rPr>
          <w:rFonts w:ascii="Verdana" w:hAnsi="Verdana"/>
        </w:rPr>
        <w:t xml:space="preserve"> </w:t>
      </w:r>
      <w:r w:rsidR="009525FC">
        <w:rPr>
          <w:rFonts w:ascii="Verdana" w:hAnsi="Verdana"/>
        </w:rPr>
        <w:t>(</w:t>
      </w:r>
      <w:r w:rsidR="00397A4F">
        <w:rPr>
          <w:rFonts w:ascii="Verdana" w:hAnsi="Verdana"/>
        </w:rPr>
        <w:t>Davies</w:t>
      </w:r>
      <w:r w:rsidR="009525FC">
        <w:rPr>
          <w:rFonts w:ascii="Verdana" w:hAnsi="Verdana"/>
        </w:rPr>
        <w:t xml:space="preserve">, </w:t>
      </w:r>
      <w:r w:rsidR="00277F73">
        <w:rPr>
          <w:rFonts w:ascii="Verdana" w:hAnsi="Verdana"/>
        </w:rPr>
        <w:t>2021)</w:t>
      </w:r>
    </w:p>
    <w:p w14:paraId="190F423A" w14:textId="77777777" w:rsidR="005E7DEA" w:rsidRPr="001403A6" w:rsidRDefault="005E7DEA" w:rsidP="005E7DEA">
      <w:pPr>
        <w:pStyle w:val="ListParagraph"/>
        <w:spacing w:line="360" w:lineRule="auto"/>
        <w:ind w:left="567"/>
        <w:rPr>
          <w:rFonts w:ascii="Verdana" w:hAnsi="Verdana"/>
        </w:rPr>
      </w:pPr>
    </w:p>
    <w:p w14:paraId="0EF8AB57" w14:textId="72773DB5" w:rsidR="005E7DEA" w:rsidRDefault="00675646" w:rsidP="005E7DEA">
      <w:pPr>
        <w:pStyle w:val="ListParagraph"/>
        <w:numPr>
          <w:ilvl w:val="0"/>
          <w:numId w:val="26"/>
        </w:numPr>
        <w:spacing w:line="360" w:lineRule="auto"/>
        <w:ind w:left="567" w:hanging="567"/>
      </w:pPr>
      <w:r w:rsidRPr="005E7DEA">
        <w:rPr>
          <w:rFonts w:ascii="Verdana" w:hAnsi="Verdana"/>
        </w:rPr>
        <w:t xml:space="preserve">Foot &amp; Mouth </w:t>
      </w:r>
      <w:r w:rsidR="00970B33">
        <w:rPr>
          <w:rFonts w:ascii="Verdana" w:hAnsi="Verdana"/>
        </w:rPr>
        <w:t>Outbreak</w:t>
      </w:r>
      <w:r w:rsidR="00970B33" w:rsidRPr="005E7DEA">
        <w:rPr>
          <w:rFonts w:ascii="Verdana" w:hAnsi="Verdana"/>
        </w:rPr>
        <w:t xml:space="preserve"> </w:t>
      </w:r>
      <w:r w:rsidRPr="005E7DEA">
        <w:rPr>
          <w:rFonts w:ascii="Verdana" w:hAnsi="Verdana"/>
        </w:rPr>
        <w:t>(21/02/01)</w:t>
      </w:r>
      <w:r w:rsidR="00643288" w:rsidRPr="005E7DEA">
        <w:rPr>
          <w:rFonts w:ascii="Verdana" w:hAnsi="Verdana"/>
        </w:rPr>
        <w:t xml:space="preserve">.  </w:t>
      </w:r>
      <w:r w:rsidR="002301BA" w:rsidRPr="005E7DEA">
        <w:rPr>
          <w:rFonts w:ascii="Verdana" w:hAnsi="Verdana"/>
        </w:rPr>
        <w:t>“</w:t>
      </w:r>
      <w:r w:rsidR="00D43027" w:rsidRPr="005E7DEA">
        <w:rPr>
          <w:rFonts w:ascii="Verdana" w:hAnsi="Verdana"/>
        </w:rPr>
        <w:t xml:space="preserve">Foot and mouth disease swept through the UK after it was confirmed at </w:t>
      </w:r>
      <w:r w:rsidR="00EF6572" w:rsidRPr="005E7DEA">
        <w:rPr>
          <w:rFonts w:ascii="Verdana" w:hAnsi="Verdana"/>
        </w:rPr>
        <w:t xml:space="preserve">an </w:t>
      </w:r>
      <w:r w:rsidR="001403A6" w:rsidRPr="005E7DEA">
        <w:rPr>
          <w:rFonts w:ascii="Verdana" w:hAnsi="Verdana"/>
        </w:rPr>
        <w:t>abattoir</w:t>
      </w:r>
      <w:r w:rsidR="00EF6572" w:rsidRPr="005E7DEA">
        <w:rPr>
          <w:rFonts w:ascii="Verdana" w:hAnsi="Verdana"/>
        </w:rPr>
        <w:t xml:space="preserve"> in Essex in February 2001.  In Britain’s first major outbreak of </w:t>
      </w:r>
      <w:r w:rsidR="00556E82" w:rsidRPr="005E7DEA">
        <w:rPr>
          <w:rFonts w:ascii="Verdana" w:hAnsi="Verdana"/>
        </w:rPr>
        <w:t>foot and mo</w:t>
      </w:r>
      <w:r w:rsidR="00D462A3">
        <w:rPr>
          <w:rFonts w:ascii="Verdana" w:hAnsi="Verdana"/>
        </w:rPr>
        <w:t>u</w:t>
      </w:r>
      <w:r w:rsidR="00556E82" w:rsidRPr="005E7DEA">
        <w:rPr>
          <w:rFonts w:ascii="Verdana" w:hAnsi="Verdana"/>
        </w:rPr>
        <w:t>th for 30 years, nearly 6.5 million sheep, cattle and pigs were slaughtered to control the disease.</w:t>
      </w:r>
      <w:r w:rsidR="002301BA" w:rsidRPr="005E7DEA">
        <w:rPr>
          <w:rFonts w:ascii="Verdana" w:hAnsi="Verdana"/>
        </w:rPr>
        <w:t>” (</w:t>
      </w:r>
      <w:r w:rsidR="00CC75F9">
        <w:rPr>
          <w:rFonts w:ascii="Verdana" w:hAnsi="Verdana"/>
        </w:rPr>
        <w:t>BBC News, 2011</w:t>
      </w:r>
      <w:hyperlink r:id="rId6" w:history="1"/>
      <w:r w:rsidR="005E7DEA">
        <w:rPr>
          <w:rStyle w:val="Hyperlink"/>
        </w:rPr>
        <w:t>)</w:t>
      </w:r>
    </w:p>
    <w:p w14:paraId="3275421A" w14:textId="0B98527D" w:rsidR="002D2655" w:rsidRPr="001403A6" w:rsidRDefault="002D2655" w:rsidP="005E7DEA">
      <w:pPr>
        <w:pStyle w:val="ListParagraph"/>
        <w:spacing w:line="360" w:lineRule="auto"/>
        <w:ind w:left="567"/>
        <w:rPr>
          <w:rFonts w:ascii="Verdana" w:hAnsi="Verdana"/>
        </w:rPr>
      </w:pPr>
    </w:p>
    <w:p w14:paraId="694239EA" w14:textId="26CD0557" w:rsidR="00543D97" w:rsidRPr="001403A6" w:rsidRDefault="00675646" w:rsidP="005E7DEA">
      <w:pPr>
        <w:pStyle w:val="ListParagraph"/>
        <w:numPr>
          <w:ilvl w:val="0"/>
          <w:numId w:val="26"/>
        </w:numPr>
        <w:ind w:left="567" w:hanging="567"/>
      </w:pPr>
      <w:r w:rsidRPr="001403A6">
        <w:rPr>
          <w:rFonts w:ascii="Verdana" w:hAnsi="Verdana"/>
        </w:rPr>
        <w:t>UK National Firefight</w:t>
      </w:r>
      <w:r w:rsidR="00BA46D6" w:rsidRPr="001403A6">
        <w:rPr>
          <w:rFonts w:ascii="Verdana" w:hAnsi="Verdana"/>
        </w:rPr>
        <w:t>er</w:t>
      </w:r>
      <w:r w:rsidRPr="001403A6">
        <w:rPr>
          <w:rFonts w:ascii="Verdana" w:hAnsi="Verdana"/>
        </w:rPr>
        <w:t>s Strike (2002)</w:t>
      </w:r>
      <w:r w:rsidR="0048619C" w:rsidRPr="001403A6">
        <w:rPr>
          <w:rFonts w:ascii="Verdana" w:hAnsi="Verdana"/>
        </w:rPr>
        <w:t xml:space="preserve">.  </w:t>
      </w:r>
      <w:r w:rsidR="00715BCE" w:rsidRPr="001403A6">
        <w:rPr>
          <w:rFonts w:ascii="Verdana" w:hAnsi="Verdana"/>
        </w:rPr>
        <w:t>“</w:t>
      </w:r>
      <w:r w:rsidR="0048619C" w:rsidRPr="001403A6">
        <w:rPr>
          <w:rFonts w:ascii="Verdana" w:hAnsi="Verdana"/>
        </w:rPr>
        <w:t>Firefighters</w:t>
      </w:r>
      <w:r w:rsidR="00715BCE" w:rsidRPr="001403A6">
        <w:rPr>
          <w:rFonts w:ascii="Verdana" w:hAnsi="Verdana"/>
        </w:rPr>
        <w:t xml:space="preserve"> prepare to call their first national strike for 25 years in a dispute </w:t>
      </w:r>
      <w:proofErr w:type="gramStart"/>
      <w:r w:rsidR="00715BCE" w:rsidRPr="001403A6">
        <w:rPr>
          <w:rFonts w:ascii="Verdana" w:hAnsi="Verdana"/>
        </w:rPr>
        <w:t>over pay</w:t>
      </w:r>
      <w:proofErr w:type="gramEnd"/>
      <w:r w:rsidR="00715BCE" w:rsidRPr="001403A6">
        <w:rPr>
          <w:rFonts w:ascii="Verdana" w:hAnsi="Verdana"/>
        </w:rPr>
        <w:t xml:space="preserve"> and working practises”</w:t>
      </w:r>
      <w:r w:rsidR="00651B35" w:rsidRPr="001403A6">
        <w:rPr>
          <w:rFonts w:ascii="Verdana" w:hAnsi="Verdana"/>
        </w:rPr>
        <w:t>.</w:t>
      </w:r>
      <w:r w:rsidRPr="001403A6">
        <w:rPr>
          <w:rFonts w:ascii="Verdana" w:hAnsi="Verdana"/>
        </w:rPr>
        <w:t xml:space="preserve"> </w:t>
      </w:r>
      <w:r w:rsidR="00715BCE" w:rsidRPr="001403A6">
        <w:rPr>
          <w:rFonts w:ascii="Verdana" w:hAnsi="Verdana"/>
        </w:rPr>
        <w:t>(</w:t>
      </w:r>
      <w:r w:rsidR="00495653" w:rsidRPr="001403A6">
        <w:rPr>
          <w:rFonts w:ascii="Verdana" w:hAnsi="Verdana"/>
        </w:rPr>
        <w:t>BBC News</w:t>
      </w:r>
      <w:hyperlink r:id="rId7" w:history="1">
        <w:r w:rsidR="00CC75F9" w:rsidRPr="00CC75F9">
          <w:rPr>
            <w:rStyle w:val="Hyperlink"/>
            <w:rFonts w:ascii="Verdana" w:hAnsi="Verdana"/>
            <w:color w:val="auto"/>
            <w:u w:val="none"/>
          </w:rPr>
          <w:t>, 2002)</w:t>
        </w:r>
        <w:r w:rsidR="00F40292" w:rsidRPr="001403A6">
          <w:rPr>
            <w:rStyle w:val="Hyperlink"/>
          </w:rPr>
          <w:t xml:space="preserve"> </w:t>
        </w:r>
      </w:hyperlink>
    </w:p>
    <w:p w14:paraId="732E303B" w14:textId="77777777" w:rsidR="005E7DEA" w:rsidRDefault="005E7DEA" w:rsidP="005E7DEA">
      <w:pPr>
        <w:pStyle w:val="ListParagraph"/>
        <w:spacing w:line="360" w:lineRule="auto"/>
        <w:ind w:left="567"/>
        <w:rPr>
          <w:rFonts w:ascii="Verdana" w:hAnsi="Verdana"/>
        </w:rPr>
      </w:pPr>
    </w:p>
    <w:p w14:paraId="7DA3AC24" w14:textId="0D735C4C" w:rsidR="005E7DEA" w:rsidRDefault="00543D97" w:rsidP="005E7DEA">
      <w:pPr>
        <w:pStyle w:val="ListParagraph"/>
        <w:numPr>
          <w:ilvl w:val="0"/>
          <w:numId w:val="26"/>
        </w:numPr>
        <w:spacing w:line="360" w:lineRule="auto"/>
        <w:ind w:left="567" w:hanging="567"/>
        <w:rPr>
          <w:rFonts w:ascii="Verdana" w:hAnsi="Verdana"/>
        </w:rPr>
      </w:pPr>
      <w:r w:rsidRPr="005E7DEA">
        <w:rPr>
          <w:rFonts w:ascii="Verdana" w:hAnsi="Verdana"/>
        </w:rPr>
        <w:t>T</w:t>
      </w:r>
      <w:r w:rsidR="00675646" w:rsidRPr="005E7DEA">
        <w:rPr>
          <w:rFonts w:ascii="Verdana" w:hAnsi="Verdana"/>
        </w:rPr>
        <w:t>he floods in 2000.</w:t>
      </w:r>
      <w:r w:rsidR="00313145" w:rsidRPr="005E7DEA">
        <w:rPr>
          <w:rFonts w:ascii="Verdana" w:hAnsi="Verdana"/>
        </w:rPr>
        <w:t xml:space="preserve"> </w:t>
      </w:r>
      <w:r w:rsidR="00F809A6">
        <w:rPr>
          <w:rFonts w:ascii="Verdana" w:hAnsi="Verdana"/>
        </w:rPr>
        <w:t>“</w:t>
      </w:r>
      <w:r w:rsidR="00B706E5" w:rsidRPr="005E7DEA">
        <w:rPr>
          <w:rFonts w:ascii="Verdana" w:hAnsi="Verdana"/>
        </w:rPr>
        <w:t>Autumn 2000 was the wettest on record across England and Wales for over 270 years. Recurrent heavy rainfall in October and November caused prolonged, extensive and in places repeated flooding.</w:t>
      </w:r>
      <w:r w:rsidR="00EC1A8E">
        <w:rPr>
          <w:rFonts w:ascii="Verdana" w:hAnsi="Verdana"/>
        </w:rPr>
        <w:t xml:space="preserve"> </w:t>
      </w:r>
      <w:r w:rsidR="00B706E5" w:rsidRPr="005E7DEA">
        <w:rPr>
          <w:rFonts w:ascii="Verdana" w:hAnsi="Verdana"/>
        </w:rPr>
        <w:t>The flood levels in many places were the highest on record.</w:t>
      </w:r>
      <w:r w:rsidR="00D07D83">
        <w:rPr>
          <w:rFonts w:ascii="Verdana" w:hAnsi="Verdana"/>
        </w:rPr>
        <w:t>”</w:t>
      </w:r>
      <w:r w:rsidR="00B706E5" w:rsidRPr="005E7DEA">
        <w:rPr>
          <w:rFonts w:ascii="Verdana" w:hAnsi="Verdana"/>
        </w:rPr>
        <w:t xml:space="preserve">  </w:t>
      </w:r>
      <w:r w:rsidR="0059050C">
        <w:t>(</w:t>
      </w:r>
      <w:r w:rsidR="0059050C" w:rsidRPr="00F809A6">
        <w:rPr>
          <w:rFonts w:ascii="Verdana" w:hAnsi="Verdana"/>
        </w:rPr>
        <w:t>En</w:t>
      </w:r>
      <w:r w:rsidR="00CB1209" w:rsidRPr="00F809A6">
        <w:rPr>
          <w:rFonts w:ascii="Verdana" w:hAnsi="Verdana"/>
        </w:rPr>
        <w:t>vironment Agenc</w:t>
      </w:r>
      <w:r w:rsidR="00F809A6" w:rsidRPr="00F809A6">
        <w:rPr>
          <w:rFonts w:ascii="Verdana" w:hAnsi="Verdana"/>
        </w:rPr>
        <w:t>y,</w:t>
      </w:r>
      <w:r w:rsidR="00CB1209" w:rsidRPr="00F809A6">
        <w:rPr>
          <w:rFonts w:ascii="Verdana" w:hAnsi="Verdana"/>
        </w:rPr>
        <w:t xml:space="preserve"> </w:t>
      </w:r>
      <w:r w:rsidR="004F31D9" w:rsidRPr="00F809A6">
        <w:rPr>
          <w:rFonts w:ascii="Verdana" w:hAnsi="Verdana"/>
        </w:rPr>
        <w:t>2001</w:t>
      </w:r>
      <w:r w:rsidR="00335F7B" w:rsidRPr="005E7DEA">
        <w:rPr>
          <w:rFonts w:ascii="Verdana" w:hAnsi="Verdana"/>
        </w:rPr>
        <w:t xml:space="preserve">) </w:t>
      </w:r>
    </w:p>
    <w:p w14:paraId="0B0FC9E8" w14:textId="77777777" w:rsidR="005E7DEA" w:rsidRPr="005E7DEA" w:rsidRDefault="005E7DEA" w:rsidP="005E7DEA">
      <w:pPr>
        <w:pStyle w:val="ListParagraph"/>
        <w:rPr>
          <w:rFonts w:ascii="Verdana" w:hAnsi="Verdana"/>
        </w:rPr>
      </w:pPr>
    </w:p>
    <w:p w14:paraId="11300C17" w14:textId="452955B9" w:rsidR="00546410" w:rsidRPr="001403A6" w:rsidRDefault="00A26FF7" w:rsidP="005E7DEA">
      <w:pPr>
        <w:pStyle w:val="ListParagraph"/>
        <w:spacing w:line="360" w:lineRule="auto"/>
        <w:ind w:left="0"/>
        <w:rPr>
          <w:rFonts w:ascii="Verdana" w:hAnsi="Verdana"/>
        </w:rPr>
      </w:pPr>
      <w:r>
        <w:rPr>
          <w:rFonts w:ascii="Verdana" w:hAnsi="Verdana"/>
        </w:rPr>
        <w:t>The t</w:t>
      </w:r>
      <w:r w:rsidR="005832E7">
        <w:rPr>
          <w:rFonts w:ascii="Verdana" w:hAnsi="Verdana"/>
        </w:rPr>
        <w:t xml:space="preserve">hen UK Government decided </w:t>
      </w:r>
      <w:r w:rsidR="00546410" w:rsidRPr="001403A6">
        <w:rPr>
          <w:rFonts w:ascii="Verdana" w:hAnsi="Verdana"/>
        </w:rPr>
        <w:t>that The Emergency Powers Act of 1920</w:t>
      </w:r>
      <w:r w:rsidR="001A2C9A" w:rsidRPr="001403A6">
        <w:rPr>
          <w:rFonts w:ascii="Verdana" w:hAnsi="Verdana"/>
        </w:rPr>
        <w:t xml:space="preserve"> which was “An Act to make </w:t>
      </w:r>
      <w:r w:rsidR="00BB417F" w:rsidRPr="001403A6">
        <w:rPr>
          <w:rFonts w:ascii="Verdana" w:hAnsi="Verdana"/>
        </w:rPr>
        <w:t xml:space="preserve"> </w:t>
      </w:r>
      <w:r w:rsidR="001A2C9A" w:rsidRPr="001403A6">
        <w:rPr>
          <w:rFonts w:ascii="Verdana" w:hAnsi="Verdana"/>
        </w:rPr>
        <w:t>exceptional provision for the Protection of the Community in case of Emergency” (Emergency Powers Act</w:t>
      </w:r>
      <w:r w:rsidR="002D689F" w:rsidRPr="001403A6">
        <w:rPr>
          <w:rFonts w:ascii="Verdana" w:hAnsi="Verdana"/>
        </w:rPr>
        <w:t xml:space="preserve"> </w:t>
      </w:r>
      <w:r w:rsidR="00D939A9" w:rsidRPr="006F3A46">
        <w:rPr>
          <w:rFonts w:ascii="Verdana" w:hAnsi="Verdana"/>
          <w:i/>
          <w:iCs/>
        </w:rPr>
        <w:t>1920</w:t>
      </w:r>
      <w:r w:rsidR="00834F0C">
        <w:rPr>
          <w:rFonts w:ascii="Verdana" w:hAnsi="Verdana"/>
          <w:i/>
          <w:iCs/>
        </w:rPr>
        <w:t xml:space="preserve"> </w:t>
      </w:r>
      <w:r w:rsidR="00AE0707">
        <w:rPr>
          <w:rFonts w:ascii="Verdana" w:hAnsi="Verdana"/>
          <w:i/>
          <w:iCs/>
        </w:rPr>
        <w:t>p.1</w:t>
      </w:r>
      <w:r w:rsidR="001A2C9A" w:rsidRPr="001403A6">
        <w:rPr>
          <w:rFonts w:ascii="Verdana" w:hAnsi="Verdana"/>
        </w:rPr>
        <w:t>)</w:t>
      </w:r>
      <w:r w:rsidR="00546410" w:rsidRPr="001403A6">
        <w:rPr>
          <w:rFonts w:ascii="Verdana" w:hAnsi="Verdana"/>
          <w:color w:val="FF0000"/>
        </w:rPr>
        <w:t xml:space="preserve"> </w:t>
      </w:r>
      <w:r w:rsidR="00546410" w:rsidRPr="001403A6">
        <w:rPr>
          <w:rFonts w:ascii="Verdana" w:hAnsi="Verdana"/>
        </w:rPr>
        <w:t>&amp; The Civil Defence Act 1948 which was</w:t>
      </w:r>
      <w:r w:rsidR="0059614F" w:rsidRPr="001403A6">
        <w:rPr>
          <w:rFonts w:ascii="Verdana" w:hAnsi="Verdana"/>
        </w:rPr>
        <w:t xml:space="preserve"> “An Act to make further provision for civil defence” (Civil Defence Act </w:t>
      </w:r>
      <w:r w:rsidR="0059614F" w:rsidRPr="002A5FD4">
        <w:rPr>
          <w:rFonts w:ascii="Verdana" w:hAnsi="Verdana"/>
          <w:i/>
          <w:iCs/>
        </w:rPr>
        <w:t>1948</w:t>
      </w:r>
      <w:r w:rsidR="00AE0707">
        <w:rPr>
          <w:rFonts w:ascii="Verdana" w:hAnsi="Verdana"/>
          <w:i/>
          <w:iCs/>
        </w:rPr>
        <w:t xml:space="preserve"> p.1</w:t>
      </w:r>
      <w:r w:rsidR="0059614F" w:rsidRPr="001403A6">
        <w:rPr>
          <w:rFonts w:ascii="Verdana" w:hAnsi="Verdana"/>
        </w:rPr>
        <w:t>)</w:t>
      </w:r>
      <w:r w:rsidR="00E573D7" w:rsidRPr="001403A6">
        <w:rPr>
          <w:rFonts w:ascii="Verdana" w:hAnsi="Verdana"/>
        </w:rPr>
        <w:t xml:space="preserve"> </w:t>
      </w:r>
      <w:r w:rsidR="0059614F" w:rsidRPr="001403A6">
        <w:rPr>
          <w:rFonts w:ascii="Verdana" w:hAnsi="Verdana"/>
        </w:rPr>
        <w:t xml:space="preserve">and was </w:t>
      </w:r>
      <w:r w:rsidR="00546410" w:rsidRPr="001403A6">
        <w:rPr>
          <w:rFonts w:ascii="Verdana" w:hAnsi="Verdana"/>
        </w:rPr>
        <w:t xml:space="preserve">used to protect the population from military attack and natural disasters, the duties of this act were with the Police and Local Authorities were no longer fit for purpose </w:t>
      </w:r>
      <w:r w:rsidR="009C7CEC" w:rsidRPr="001403A6">
        <w:rPr>
          <w:rFonts w:ascii="Verdana" w:hAnsi="Verdana"/>
        </w:rPr>
        <w:t xml:space="preserve">as </w:t>
      </w:r>
      <w:r w:rsidR="0059614F" w:rsidRPr="001403A6">
        <w:rPr>
          <w:rFonts w:ascii="Verdana" w:hAnsi="Verdana"/>
        </w:rPr>
        <w:t>“ The then Government felt that a succession of civil emergencies had highlighted shortcomings and, in particular, its roots in Cold War-era civil defence” (UK Parliament: 2020</w:t>
      </w:r>
      <w:r w:rsidR="00AE0707">
        <w:rPr>
          <w:rFonts w:ascii="Verdana" w:hAnsi="Verdana"/>
        </w:rPr>
        <w:t xml:space="preserve"> p.20</w:t>
      </w:r>
      <w:r w:rsidR="0059614F" w:rsidRPr="001403A6">
        <w:rPr>
          <w:rFonts w:ascii="Verdana" w:hAnsi="Verdana"/>
        </w:rPr>
        <w:t>)</w:t>
      </w:r>
      <w:r w:rsidR="000641A6" w:rsidRPr="001403A6">
        <w:rPr>
          <w:rFonts w:ascii="Verdana" w:hAnsi="Verdana"/>
        </w:rPr>
        <w:t xml:space="preserve"> </w:t>
      </w:r>
      <w:r w:rsidR="00546410" w:rsidRPr="001403A6">
        <w:rPr>
          <w:rFonts w:ascii="Verdana" w:hAnsi="Verdana"/>
        </w:rPr>
        <w:t>the legislation was outdated, a new Act was needed to address the new challenges arising</w:t>
      </w:r>
      <w:r w:rsidR="005832E7">
        <w:rPr>
          <w:rFonts w:ascii="Verdana" w:hAnsi="Verdana"/>
        </w:rPr>
        <w:t>, The Civil Contingencies Act [</w:t>
      </w:r>
      <w:r w:rsidR="005832E7" w:rsidRPr="00A731D7">
        <w:rPr>
          <w:rFonts w:ascii="Verdana" w:hAnsi="Verdana"/>
        </w:rPr>
        <w:t>2004</w:t>
      </w:r>
      <w:r w:rsidR="005832E7">
        <w:rPr>
          <w:rFonts w:ascii="Verdana" w:hAnsi="Verdana"/>
        </w:rPr>
        <w:t>]</w:t>
      </w:r>
      <w:r w:rsidR="005832E7" w:rsidRPr="00A731D7">
        <w:rPr>
          <w:rFonts w:ascii="Verdana" w:hAnsi="Verdana"/>
        </w:rPr>
        <w:t xml:space="preserve"> </w:t>
      </w:r>
      <w:r w:rsidR="007C14FC">
        <w:rPr>
          <w:rFonts w:ascii="Verdana" w:hAnsi="Verdana"/>
        </w:rPr>
        <w:t>received royal assent on 18 November 2004</w:t>
      </w:r>
      <w:r w:rsidR="00546410" w:rsidRPr="001403A6">
        <w:rPr>
          <w:rFonts w:ascii="Verdana" w:hAnsi="Verdana"/>
        </w:rPr>
        <w:t xml:space="preserve">.  </w:t>
      </w:r>
    </w:p>
    <w:p w14:paraId="3C5643A6" w14:textId="4A46CE26" w:rsidR="007F0273" w:rsidRPr="00DC04CF" w:rsidRDefault="00A61387" w:rsidP="00FE656E">
      <w:pPr>
        <w:spacing w:line="360" w:lineRule="auto"/>
        <w:rPr>
          <w:rFonts w:ascii="Verdana" w:hAnsi="Verdana"/>
        </w:rPr>
      </w:pPr>
      <w:r w:rsidRPr="00A731D7">
        <w:rPr>
          <w:rFonts w:ascii="Verdana" w:hAnsi="Verdana"/>
        </w:rPr>
        <w:t xml:space="preserve">The Civil Contingencies Act </w:t>
      </w:r>
      <w:r w:rsidR="00970B33">
        <w:rPr>
          <w:rFonts w:ascii="Verdana" w:hAnsi="Verdana"/>
        </w:rPr>
        <w:t>[</w:t>
      </w:r>
      <w:del w:id="0" w:author="Samantha Smith (Public Health Wales - No. 2 Capital Quarter)" w:date="2024-01-12T08:13:00Z">
        <w:r w:rsidRPr="00A731D7" w:rsidDel="00272A9A">
          <w:rPr>
            <w:rFonts w:ascii="Verdana" w:hAnsi="Verdana"/>
          </w:rPr>
          <w:delText>2004</w:delText>
        </w:r>
        <w:r w:rsidR="00970B33" w:rsidDel="00272A9A">
          <w:rPr>
            <w:rFonts w:ascii="Verdana" w:hAnsi="Verdana"/>
          </w:rPr>
          <w:delText>]</w:delText>
        </w:r>
        <w:r w:rsidR="00CC60A9" w:rsidDel="00272A9A">
          <w:rPr>
            <w:rFonts w:ascii="Verdana" w:hAnsi="Verdana"/>
          </w:rPr>
          <w:delText>(</w:delText>
        </w:r>
      </w:del>
      <w:ins w:id="1" w:author="Samantha Smith (Public Health Wales - No. 2 Capital Quarter)" w:date="2024-01-12T08:13:00Z">
        <w:r w:rsidR="00272A9A" w:rsidRPr="00A731D7">
          <w:rPr>
            <w:rFonts w:ascii="Verdana" w:hAnsi="Verdana"/>
          </w:rPr>
          <w:t>2004</w:t>
        </w:r>
        <w:r w:rsidR="00272A9A">
          <w:rPr>
            <w:rFonts w:ascii="Verdana" w:hAnsi="Verdana"/>
          </w:rPr>
          <w:t>] (</w:t>
        </w:r>
      </w:ins>
      <w:r w:rsidR="00CC60A9">
        <w:rPr>
          <w:rFonts w:ascii="Verdana" w:hAnsi="Verdana"/>
        </w:rPr>
        <w:t xml:space="preserve">CCA </w:t>
      </w:r>
      <w:r w:rsidR="00CC60A9">
        <w:rPr>
          <w:rFonts w:ascii="Verdana" w:hAnsi="Verdana"/>
        </w:rPr>
        <w:t>[</w:t>
      </w:r>
      <w:r w:rsidR="00CC60A9" w:rsidRPr="00A731D7">
        <w:rPr>
          <w:rFonts w:ascii="Verdana" w:hAnsi="Verdana"/>
        </w:rPr>
        <w:t>2004</w:t>
      </w:r>
      <w:del w:id="2" w:author="Samantha Smith (Public Health Wales - No. 2 Capital Quarter)" w:date="2024-01-12T08:13:00Z">
        <w:r w:rsidR="00CC60A9" w:rsidDel="00272A9A">
          <w:rPr>
            <w:rFonts w:ascii="Verdana" w:hAnsi="Verdana"/>
          </w:rPr>
          <w:delText>]</w:delText>
        </w:r>
        <w:r w:rsidR="00CC60A9" w:rsidDel="00272A9A">
          <w:rPr>
            <w:rFonts w:ascii="Verdana" w:hAnsi="Verdana"/>
          </w:rPr>
          <w:delText xml:space="preserve">) </w:delText>
        </w:r>
        <w:r w:rsidRPr="00A731D7" w:rsidDel="00272A9A">
          <w:rPr>
            <w:rFonts w:ascii="Verdana" w:hAnsi="Verdana"/>
          </w:rPr>
          <w:delText xml:space="preserve"> </w:delText>
        </w:r>
        <w:r w:rsidR="00475456" w:rsidRPr="00A731D7" w:rsidDel="00272A9A">
          <w:rPr>
            <w:rFonts w:ascii="Verdana" w:hAnsi="Verdana"/>
          </w:rPr>
          <w:delText>was</w:delText>
        </w:r>
      </w:del>
      <w:ins w:id="3" w:author="Samantha Smith (Public Health Wales - No. 2 Capital Quarter)" w:date="2024-01-12T08:13:00Z">
        <w:r w:rsidR="00272A9A">
          <w:rPr>
            <w:rFonts w:ascii="Verdana" w:hAnsi="Verdana"/>
          </w:rPr>
          <w:t xml:space="preserve">]) </w:t>
        </w:r>
        <w:r w:rsidR="00272A9A" w:rsidRPr="00A731D7">
          <w:rPr>
            <w:rFonts w:ascii="Verdana" w:hAnsi="Verdana"/>
          </w:rPr>
          <w:t>was</w:t>
        </w:r>
      </w:ins>
      <w:r w:rsidR="002936D1" w:rsidRPr="00A731D7">
        <w:rPr>
          <w:rFonts w:ascii="Verdana" w:hAnsi="Verdana"/>
        </w:rPr>
        <w:t xml:space="preserve"> aimed to provide a more flexible framework for </w:t>
      </w:r>
      <w:r w:rsidR="00F7143D">
        <w:rPr>
          <w:rFonts w:ascii="Verdana" w:hAnsi="Verdana"/>
        </w:rPr>
        <w:t>planning and preparing for emergencies</w:t>
      </w:r>
      <w:r w:rsidR="002936D1" w:rsidRPr="00A731D7">
        <w:rPr>
          <w:rFonts w:ascii="Verdana" w:hAnsi="Verdana"/>
        </w:rPr>
        <w:t>,</w:t>
      </w:r>
      <w:r w:rsidR="00F7143D">
        <w:rPr>
          <w:rFonts w:ascii="Verdana" w:hAnsi="Verdana"/>
        </w:rPr>
        <w:t xml:space="preserve"> and</w:t>
      </w:r>
      <w:r w:rsidR="002936D1" w:rsidRPr="00A731D7">
        <w:rPr>
          <w:rFonts w:ascii="Verdana" w:hAnsi="Verdana"/>
        </w:rPr>
        <w:t xml:space="preserve"> it allow</w:t>
      </w:r>
      <w:r w:rsidR="00F7143D">
        <w:rPr>
          <w:rFonts w:ascii="Verdana" w:hAnsi="Verdana"/>
        </w:rPr>
        <w:t>s</w:t>
      </w:r>
      <w:r w:rsidR="002936D1" w:rsidRPr="00A731D7">
        <w:rPr>
          <w:rFonts w:ascii="Verdana" w:hAnsi="Verdana"/>
        </w:rPr>
        <w:t xml:space="preserve"> for the identification </w:t>
      </w:r>
      <w:r w:rsidR="002936D1" w:rsidRPr="00A731D7">
        <w:rPr>
          <w:rFonts w:ascii="Verdana" w:hAnsi="Verdana"/>
        </w:rPr>
        <w:lastRenderedPageBreak/>
        <w:t xml:space="preserve">and management of various types of risks and emergencies, including those of non-military nature. </w:t>
      </w:r>
      <w:r w:rsidR="00677380" w:rsidRPr="00A731D7">
        <w:rPr>
          <w:rFonts w:ascii="Verdana" w:hAnsi="Verdana"/>
        </w:rPr>
        <w:t xml:space="preserve">The </w:t>
      </w:r>
      <w:r w:rsidR="00E832CF">
        <w:rPr>
          <w:rFonts w:ascii="Verdana" w:hAnsi="Verdana"/>
        </w:rPr>
        <w:t>CCA [</w:t>
      </w:r>
      <w:r w:rsidR="00E832CF" w:rsidRPr="00A731D7">
        <w:rPr>
          <w:rFonts w:ascii="Verdana" w:hAnsi="Verdana"/>
        </w:rPr>
        <w:t>2004</w:t>
      </w:r>
      <w:del w:id="4" w:author="Samantha Smith (Public Health Wales - No. 2 Capital Quarter)" w:date="2024-01-12T08:13:00Z">
        <w:r w:rsidR="007C14FC" w:rsidDel="00272A9A">
          <w:rPr>
            <w:rFonts w:ascii="Verdana" w:hAnsi="Verdana"/>
          </w:rPr>
          <w:delText>]</w:delText>
        </w:r>
        <w:r w:rsidR="007C14FC" w:rsidRPr="00A731D7" w:rsidDel="00272A9A">
          <w:rPr>
            <w:rFonts w:ascii="Verdana" w:hAnsi="Verdana"/>
          </w:rPr>
          <w:delText xml:space="preserve"> </w:delText>
        </w:r>
        <w:r w:rsidR="00677380" w:rsidRPr="00A731D7" w:rsidDel="00272A9A">
          <w:rPr>
            <w:rFonts w:ascii="Verdana" w:hAnsi="Verdana"/>
          </w:rPr>
          <w:delText xml:space="preserve"> </w:delText>
        </w:r>
        <w:r w:rsidR="00B607A4" w:rsidRPr="00A731D7" w:rsidDel="00272A9A">
          <w:rPr>
            <w:rFonts w:ascii="Verdana" w:hAnsi="Verdana"/>
          </w:rPr>
          <w:delText>is</w:delText>
        </w:r>
      </w:del>
      <w:ins w:id="5" w:author="Samantha Smith (Public Health Wales - No. 2 Capital Quarter)" w:date="2024-01-12T08:13:00Z">
        <w:r w:rsidR="00272A9A">
          <w:rPr>
            <w:rFonts w:ascii="Verdana" w:hAnsi="Verdana"/>
          </w:rPr>
          <w:t>]</w:t>
        </w:r>
        <w:r w:rsidR="00272A9A" w:rsidRPr="00A731D7">
          <w:rPr>
            <w:rFonts w:ascii="Verdana" w:hAnsi="Verdana"/>
          </w:rPr>
          <w:t xml:space="preserve"> is</w:t>
        </w:r>
      </w:ins>
      <w:r w:rsidR="00B607A4" w:rsidRPr="00A731D7">
        <w:rPr>
          <w:rFonts w:ascii="Verdana" w:hAnsi="Verdana"/>
        </w:rPr>
        <w:t xml:space="preserve"> separated</w:t>
      </w:r>
      <w:r w:rsidR="00677380" w:rsidRPr="00A731D7">
        <w:rPr>
          <w:rFonts w:ascii="Verdana" w:hAnsi="Verdana"/>
        </w:rPr>
        <w:t xml:space="preserve"> into </w:t>
      </w:r>
      <w:r w:rsidR="00380853">
        <w:rPr>
          <w:rFonts w:ascii="Verdana" w:hAnsi="Verdana"/>
        </w:rPr>
        <w:t>2</w:t>
      </w:r>
      <w:r w:rsidR="00380853" w:rsidRPr="00A731D7">
        <w:rPr>
          <w:rFonts w:ascii="Verdana" w:hAnsi="Verdana"/>
        </w:rPr>
        <w:t xml:space="preserve"> </w:t>
      </w:r>
      <w:r w:rsidR="00B607A4" w:rsidRPr="00A731D7">
        <w:rPr>
          <w:rFonts w:ascii="Verdana" w:hAnsi="Verdana"/>
        </w:rPr>
        <w:t xml:space="preserve">substantive </w:t>
      </w:r>
      <w:r w:rsidR="00677380" w:rsidRPr="00A731D7">
        <w:rPr>
          <w:rFonts w:ascii="Verdana" w:hAnsi="Verdana"/>
        </w:rPr>
        <w:t xml:space="preserve">parts. </w:t>
      </w:r>
      <w:r w:rsidR="002346DB" w:rsidRPr="00DC04CF">
        <w:rPr>
          <w:rFonts w:ascii="Verdana" w:hAnsi="Verdana"/>
        </w:rPr>
        <w:t xml:space="preserve"> </w:t>
      </w:r>
      <w:r w:rsidR="009C7CEC" w:rsidRPr="00DC04CF">
        <w:rPr>
          <w:rFonts w:ascii="Verdana" w:hAnsi="Verdana"/>
        </w:rPr>
        <w:t>“Part</w:t>
      </w:r>
      <w:r w:rsidR="006829F1" w:rsidRPr="00DC04CF">
        <w:rPr>
          <w:rFonts w:ascii="Verdana" w:hAnsi="Verdana"/>
        </w:rPr>
        <w:t xml:space="preserve"> </w:t>
      </w:r>
      <w:r w:rsidR="00B607A4" w:rsidRPr="00DC04CF">
        <w:rPr>
          <w:rFonts w:ascii="Verdana" w:hAnsi="Verdana"/>
        </w:rPr>
        <w:t xml:space="preserve">1 focuses on local arrangements for civil arrangements for civil protection, establishing a statutory framework of roles and responsibilities for local responders.  Part 2 focuses on emergency powers, establishing a modern framework for the use of special legislative measures that might be necessary to deal with the effects of the most serious </w:t>
      </w:r>
      <w:r w:rsidR="007F0273" w:rsidRPr="00DC04CF">
        <w:rPr>
          <w:rFonts w:ascii="Verdana" w:hAnsi="Verdana"/>
        </w:rPr>
        <w:t>emergencies.</w:t>
      </w:r>
      <w:r w:rsidR="00EC1A91">
        <w:rPr>
          <w:rFonts w:ascii="Verdana" w:hAnsi="Verdana"/>
        </w:rPr>
        <w:t xml:space="preserve">” </w:t>
      </w:r>
      <w:r w:rsidR="000D0691" w:rsidRPr="00DC04CF">
        <w:rPr>
          <w:rFonts w:ascii="Verdana" w:hAnsi="Verdana"/>
        </w:rPr>
        <w:t>(</w:t>
      </w:r>
      <w:r w:rsidR="009C27BC" w:rsidRPr="00DC04CF">
        <w:rPr>
          <w:rFonts w:ascii="Verdana" w:hAnsi="Verdana"/>
        </w:rPr>
        <w:t xml:space="preserve">Cabinet Office </w:t>
      </w:r>
      <w:r w:rsidR="00B41431">
        <w:rPr>
          <w:rFonts w:ascii="Verdana" w:hAnsi="Verdana"/>
        </w:rPr>
        <w:t>2015</w:t>
      </w:r>
      <w:r w:rsidR="00950F0B">
        <w:rPr>
          <w:rFonts w:ascii="Verdana" w:hAnsi="Verdana"/>
        </w:rPr>
        <w:t xml:space="preserve"> p.1</w:t>
      </w:r>
      <w:r w:rsidR="007F0273" w:rsidRPr="00DC04CF">
        <w:rPr>
          <w:rFonts w:ascii="Verdana" w:hAnsi="Verdana"/>
        </w:rPr>
        <w:t>)</w:t>
      </w:r>
    </w:p>
    <w:p w14:paraId="1C4DC578" w14:textId="1EAF7786" w:rsidR="009C7CEC" w:rsidRPr="00DC04CF" w:rsidRDefault="00A83376" w:rsidP="00FE656E">
      <w:pPr>
        <w:spacing w:after="0" w:line="360" w:lineRule="auto"/>
        <w:rPr>
          <w:rFonts w:ascii="Verdana" w:hAnsi="Verdana"/>
          <w:color w:val="000000" w:themeColor="text1"/>
        </w:rPr>
      </w:pPr>
      <w:r w:rsidRPr="00DC04CF">
        <w:rPr>
          <w:rFonts w:ascii="Verdana" w:hAnsi="Verdana"/>
          <w:color w:val="000000" w:themeColor="text1"/>
        </w:rPr>
        <w:t xml:space="preserve">Part 1 of the Civil Contingencies Act </w:t>
      </w:r>
      <w:r w:rsidR="007C14FC">
        <w:rPr>
          <w:rFonts w:ascii="Verdana" w:hAnsi="Verdana"/>
        </w:rPr>
        <w:t>[</w:t>
      </w:r>
      <w:r w:rsidR="007C14FC" w:rsidRPr="00A731D7">
        <w:rPr>
          <w:rFonts w:ascii="Verdana" w:hAnsi="Verdana"/>
        </w:rPr>
        <w:t>2004</w:t>
      </w:r>
      <w:del w:id="6" w:author="Samantha Smith (Public Health Wales - No. 2 Capital Quarter)" w:date="2024-01-12T08:13:00Z">
        <w:r w:rsidR="007C14FC" w:rsidDel="00272A9A">
          <w:rPr>
            <w:rFonts w:ascii="Verdana" w:hAnsi="Verdana"/>
          </w:rPr>
          <w:delText>]</w:delText>
        </w:r>
        <w:r w:rsidR="007C14FC" w:rsidRPr="00A731D7" w:rsidDel="00272A9A">
          <w:rPr>
            <w:rFonts w:ascii="Verdana" w:hAnsi="Verdana"/>
          </w:rPr>
          <w:delText xml:space="preserve"> </w:delText>
        </w:r>
        <w:r w:rsidRPr="00DC04CF" w:rsidDel="00272A9A">
          <w:rPr>
            <w:rFonts w:ascii="Verdana" w:hAnsi="Verdana"/>
            <w:color w:val="000000" w:themeColor="text1"/>
          </w:rPr>
          <w:delText xml:space="preserve"> defines</w:delText>
        </w:r>
      </w:del>
      <w:ins w:id="7" w:author="Samantha Smith (Public Health Wales - No. 2 Capital Quarter)" w:date="2024-01-12T08:13:00Z">
        <w:r w:rsidR="00272A9A">
          <w:rPr>
            <w:rFonts w:ascii="Verdana" w:hAnsi="Verdana"/>
          </w:rPr>
          <w:t>]</w:t>
        </w:r>
        <w:r w:rsidR="00272A9A" w:rsidRPr="00A731D7">
          <w:rPr>
            <w:rFonts w:ascii="Verdana" w:hAnsi="Verdana"/>
          </w:rPr>
          <w:t xml:space="preserve"> </w:t>
        </w:r>
        <w:r w:rsidR="00272A9A" w:rsidRPr="00DC04CF">
          <w:rPr>
            <w:rFonts w:ascii="Verdana" w:hAnsi="Verdana"/>
            <w:color w:val="000000" w:themeColor="text1"/>
          </w:rPr>
          <w:t>defines</w:t>
        </w:r>
      </w:ins>
      <w:r w:rsidRPr="00DC04CF">
        <w:rPr>
          <w:rFonts w:ascii="Verdana" w:hAnsi="Verdana"/>
          <w:color w:val="000000" w:themeColor="text1"/>
        </w:rPr>
        <w:t xml:space="preserve"> an emergency as </w:t>
      </w:r>
    </w:p>
    <w:p w14:paraId="6C5ED1BB" w14:textId="686C42DB" w:rsidR="002B393A" w:rsidRPr="00DC04CF" w:rsidRDefault="007F0273" w:rsidP="00DC04CF">
      <w:pPr>
        <w:pStyle w:val="ListParagraph"/>
        <w:numPr>
          <w:ilvl w:val="0"/>
          <w:numId w:val="16"/>
        </w:numPr>
        <w:spacing w:after="0" w:line="360" w:lineRule="auto"/>
        <w:rPr>
          <w:rFonts w:ascii="Verdana" w:hAnsi="Verdana"/>
        </w:rPr>
      </w:pPr>
      <w:r w:rsidRPr="00DC04CF">
        <w:rPr>
          <w:rFonts w:ascii="Verdana" w:hAnsi="Verdana"/>
        </w:rPr>
        <w:t>“</w:t>
      </w:r>
      <w:r w:rsidR="002B393A" w:rsidRPr="00DC04CF">
        <w:rPr>
          <w:rFonts w:ascii="Verdana" w:hAnsi="Verdana"/>
        </w:rPr>
        <w:t xml:space="preserve">An event or situation which </w:t>
      </w:r>
      <w:r w:rsidR="00D95974" w:rsidRPr="00DC04CF">
        <w:rPr>
          <w:rFonts w:ascii="Verdana" w:hAnsi="Verdana"/>
        </w:rPr>
        <w:t xml:space="preserve">threatens serious damage to human </w:t>
      </w:r>
      <w:r w:rsidR="00A83376" w:rsidRPr="00DC04CF">
        <w:rPr>
          <w:rFonts w:ascii="Verdana" w:hAnsi="Verdana"/>
        </w:rPr>
        <w:t>welfare.</w:t>
      </w:r>
    </w:p>
    <w:p w14:paraId="521BAC6C" w14:textId="54A9BE3B" w:rsidR="00C80DF1" w:rsidRPr="00DC04CF" w:rsidRDefault="002F2DB0" w:rsidP="00DC04CF">
      <w:pPr>
        <w:pStyle w:val="ListParagraph"/>
        <w:numPr>
          <w:ilvl w:val="0"/>
          <w:numId w:val="16"/>
        </w:numPr>
        <w:spacing w:after="0" w:line="360" w:lineRule="auto"/>
        <w:rPr>
          <w:rFonts w:ascii="Verdana" w:hAnsi="Verdana"/>
        </w:rPr>
      </w:pPr>
      <w:r w:rsidRPr="00DC04CF">
        <w:rPr>
          <w:rFonts w:ascii="Verdana" w:hAnsi="Verdana"/>
        </w:rPr>
        <w:t xml:space="preserve">An event </w:t>
      </w:r>
      <w:r w:rsidR="00C80DF1" w:rsidRPr="00DC04CF">
        <w:rPr>
          <w:rFonts w:ascii="Verdana" w:hAnsi="Verdana"/>
        </w:rPr>
        <w:t>or situation which threatens serious damage to the environment</w:t>
      </w:r>
      <w:r w:rsidR="00A83376" w:rsidRPr="00DC04CF">
        <w:rPr>
          <w:rFonts w:ascii="Verdana" w:hAnsi="Verdana"/>
        </w:rPr>
        <w:t xml:space="preserve"> o</w:t>
      </w:r>
      <w:r w:rsidR="00F12006" w:rsidRPr="00DC04CF">
        <w:rPr>
          <w:rFonts w:ascii="Verdana" w:hAnsi="Verdana"/>
        </w:rPr>
        <w:t>r</w:t>
      </w:r>
    </w:p>
    <w:p w14:paraId="0C054DC7" w14:textId="5EEBD4FB" w:rsidR="00CD4701" w:rsidRPr="00FB79F7" w:rsidRDefault="00F12006" w:rsidP="00DC04CF">
      <w:pPr>
        <w:pStyle w:val="ListParagraph"/>
        <w:numPr>
          <w:ilvl w:val="0"/>
          <w:numId w:val="16"/>
        </w:numPr>
        <w:spacing w:after="0" w:line="360" w:lineRule="auto"/>
        <w:rPr>
          <w:rFonts w:ascii="Verdana" w:hAnsi="Verdana"/>
        </w:rPr>
      </w:pPr>
      <w:r w:rsidRPr="00DC04CF">
        <w:rPr>
          <w:rFonts w:ascii="Verdana" w:hAnsi="Verdana"/>
        </w:rPr>
        <w:t>War, or terroris</w:t>
      </w:r>
      <w:r w:rsidR="0024405D" w:rsidRPr="00DC04CF">
        <w:rPr>
          <w:rFonts w:ascii="Verdana" w:hAnsi="Verdana"/>
        </w:rPr>
        <w:t xml:space="preserve">m, which threatens serious damage to the </w:t>
      </w:r>
      <w:r w:rsidR="002E35C1" w:rsidRPr="00DC04CF">
        <w:rPr>
          <w:rFonts w:ascii="Verdana" w:hAnsi="Verdana"/>
        </w:rPr>
        <w:t>security”</w:t>
      </w:r>
      <w:r w:rsidR="007F0273" w:rsidRPr="00DC04CF">
        <w:rPr>
          <w:rFonts w:ascii="Verdana" w:hAnsi="Verdana"/>
        </w:rPr>
        <w:t xml:space="preserve"> (</w:t>
      </w:r>
      <w:r w:rsidR="00F7143D" w:rsidRPr="00FB79F7">
        <w:rPr>
          <w:rFonts w:ascii="Verdana" w:hAnsi="Verdana"/>
        </w:rPr>
        <w:t xml:space="preserve">Civil Contingencies Act </w:t>
      </w:r>
      <w:r w:rsidR="007C14FC" w:rsidRPr="00FB79F7">
        <w:rPr>
          <w:rFonts w:ascii="Verdana" w:hAnsi="Verdana"/>
        </w:rPr>
        <w:t xml:space="preserve">[2004] </w:t>
      </w:r>
      <w:r w:rsidR="002809CD" w:rsidRPr="006B4A8C">
        <w:rPr>
          <w:rFonts w:ascii="Verdana" w:hAnsi="Verdana"/>
        </w:rPr>
        <w:t>Part 1 section 1</w:t>
      </w:r>
      <w:r w:rsidR="007F0273" w:rsidRPr="00FB79F7">
        <w:rPr>
          <w:rFonts w:ascii="Verdana" w:hAnsi="Verdana"/>
        </w:rPr>
        <w:t>)</w:t>
      </w:r>
    </w:p>
    <w:p w14:paraId="6B711BB0" w14:textId="50C47FC2" w:rsidR="006B1CD4" w:rsidRDefault="007A411E" w:rsidP="00FE656E">
      <w:pPr>
        <w:pStyle w:val="pf0"/>
        <w:spacing w:line="360" w:lineRule="auto"/>
      </w:pPr>
      <w:r w:rsidRPr="00FB79F7">
        <w:rPr>
          <w:rFonts w:ascii="Verdana" w:hAnsi="Verdana" w:cstheme="minorHAnsi"/>
          <w:sz w:val="22"/>
          <w:szCs w:val="22"/>
        </w:rPr>
        <w:t xml:space="preserve">Part </w:t>
      </w:r>
      <w:r w:rsidR="00A83376" w:rsidRPr="00FB79F7">
        <w:rPr>
          <w:rFonts w:ascii="Verdana" w:hAnsi="Verdana" w:cstheme="minorHAnsi"/>
          <w:sz w:val="22"/>
          <w:szCs w:val="22"/>
        </w:rPr>
        <w:t>1</w:t>
      </w:r>
      <w:r w:rsidRPr="00FB79F7">
        <w:rPr>
          <w:rFonts w:ascii="Verdana" w:hAnsi="Verdana" w:cstheme="minorHAnsi"/>
          <w:sz w:val="22"/>
          <w:szCs w:val="22"/>
        </w:rPr>
        <w:t xml:space="preserve"> of the </w:t>
      </w:r>
      <w:r w:rsidR="001F7BC4">
        <w:rPr>
          <w:rFonts w:ascii="Verdana" w:hAnsi="Verdana"/>
        </w:rPr>
        <w:t>CCA [</w:t>
      </w:r>
      <w:r w:rsidR="001F7BC4" w:rsidRPr="00A731D7">
        <w:rPr>
          <w:rFonts w:ascii="Verdana" w:hAnsi="Verdana"/>
        </w:rPr>
        <w:t>2004</w:t>
      </w:r>
      <w:r w:rsidR="001F7BC4" w:rsidRPr="00FB79F7">
        <w:rPr>
          <w:rFonts w:ascii="Verdana" w:hAnsi="Verdana"/>
        </w:rPr>
        <w:t>]</w:t>
      </w:r>
      <w:r w:rsidR="001F7BC4">
        <w:rPr>
          <w:rFonts w:ascii="Verdana" w:hAnsi="Verdana"/>
        </w:rPr>
        <w:t xml:space="preserve"> </w:t>
      </w:r>
      <w:r w:rsidR="00970B33" w:rsidRPr="00FB79F7">
        <w:rPr>
          <w:rFonts w:ascii="Verdana" w:hAnsi="Verdana" w:cstheme="minorHAnsi"/>
          <w:sz w:val="22"/>
          <w:szCs w:val="22"/>
        </w:rPr>
        <w:t xml:space="preserve">establishes </w:t>
      </w:r>
      <w:r w:rsidR="00F7143D" w:rsidRPr="00FB79F7">
        <w:rPr>
          <w:rFonts w:ascii="Verdana" w:hAnsi="Verdana" w:cstheme="minorHAnsi"/>
          <w:sz w:val="22"/>
          <w:szCs w:val="22"/>
        </w:rPr>
        <w:t>a statutory</w:t>
      </w:r>
      <w:r w:rsidRPr="00FB79F7">
        <w:rPr>
          <w:rFonts w:ascii="Verdana" w:hAnsi="Verdana" w:cstheme="minorHAnsi"/>
          <w:sz w:val="22"/>
          <w:szCs w:val="22"/>
        </w:rPr>
        <w:t xml:space="preserve"> framework for civ</w:t>
      </w:r>
      <w:r w:rsidRPr="00DC04CF">
        <w:rPr>
          <w:rFonts w:ascii="Verdana" w:hAnsi="Verdana" w:cstheme="minorHAnsi"/>
          <w:sz w:val="22"/>
          <w:szCs w:val="22"/>
        </w:rPr>
        <w:t xml:space="preserve">il protection at </w:t>
      </w:r>
      <w:r w:rsidR="00970B33">
        <w:rPr>
          <w:rFonts w:ascii="Verdana" w:hAnsi="Verdana" w:cstheme="minorHAnsi"/>
          <w:sz w:val="22"/>
          <w:szCs w:val="22"/>
        </w:rPr>
        <w:t>the</w:t>
      </w:r>
      <w:r w:rsidRPr="00DC04CF">
        <w:rPr>
          <w:rFonts w:ascii="Verdana" w:hAnsi="Verdana" w:cstheme="minorHAnsi"/>
          <w:sz w:val="22"/>
          <w:szCs w:val="22"/>
        </w:rPr>
        <w:t xml:space="preserve"> local level</w:t>
      </w:r>
      <w:r w:rsidR="00BC55E1" w:rsidRPr="00DC04CF">
        <w:rPr>
          <w:rFonts w:ascii="Verdana" w:hAnsi="Verdana" w:cstheme="minorHAnsi"/>
          <w:sz w:val="22"/>
          <w:szCs w:val="22"/>
        </w:rPr>
        <w:t xml:space="preserve">. </w:t>
      </w:r>
      <w:r w:rsidRPr="00DC04CF">
        <w:rPr>
          <w:rFonts w:ascii="Verdana" w:hAnsi="Verdana" w:cstheme="minorHAnsi"/>
          <w:sz w:val="22"/>
          <w:szCs w:val="22"/>
        </w:rPr>
        <w:t xml:space="preserve"> </w:t>
      </w:r>
      <w:r w:rsidR="00BC55E1" w:rsidRPr="00DC04CF">
        <w:rPr>
          <w:rFonts w:ascii="Verdana" w:hAnsi="Verdana" w:cstheme="minorHAnsi"/>
          <w:sz w:val="22"/>
          <w:szCs w:val="22"/>
        </w:rPr>
        <w:t>The Act introduced the Category 1 and Category 2 responders, defin</w:t>
      </w:r>
      <w:r w:rsidR="00CA7B37">
        <w:rPr>
          <w:rFonts w:ascii="Verdana" w:hAnsi="Verdana" w:cstheme="minorHAnsi"/>
          <w:sz w:val="22"/>
          <w:szCs w:val="22"/>
        </w:rPr>
        <w:t>ing</w:t>
      </w:r>
      <w:r w:rsidR="00C1139B">
        <w:rPr>
          <w:rFonts w:ascii="Verdana" w:hAnsi="Verdana" w:cstheme="minorHAnsi"/>
          <w:sz w:val="22"/>
          <w:szCs w:val="22"/>
        </w:rPr>
        <w:t xml:space="preserve"> the</w:t>
      </w:r>
      <w:r w:rsidR="00BC55E1" w:rsidRPr="00DC04CF">
        <w:rPr>
          <w:rFonts w:ascii="Verdana" w:hAnsi="Verdana" w:cstheme="minorHAnsi"/>
          <w:sz w:val="22"/>
          <w:szCs w:val="22"/>
        </w:rPr>
        <w:t xml:space="preserve"> roles and responsibilities</w:t>
      </w:r>
      <w:r w:rsidR="00CA7B37">
        <w:rPr>
          <w:rFonts w:ascii="Verdana" w:hAnsi="Verdana" w:cstheme="minorHAnsi"/>
          <w:sz w:val="22"/>
          <w:szCs w:val="22"/>
        </w:rPr>
        <w:t xml:space="preserve"> of prescribed responders in discharging </w:t>
      </w:r>
      <w:del w:id="8" w:author="Samantha Smith (Public Health Wales - No. 2 Capital Quarter)" w:date="2024-01-12T08:13:00Z">
        <w:r w:rsidR="00CA7B37" w:rsidDel="00272A9A">
          <w:rPr>
            <w:rFonts w:ascii="Verdana" w:hAnsi="Verdana" w:cstheme="minorHAnsi"/>
            <w:sz w:val="22"/>
            <w:szCs w:val="22"/>
          </w:rPr>
          <w:delText xml:space="preserve">their </w:delText>
        </w:r>
        <w:r w:rsidR="00550CA0" w:rsidRPr="00DC04CF" w:rsidDel="00272A9A">
          <w:rPr>
            <w:rFonts w:ascii="Verdana" w:hAnsi="Verdana" w:cstheme="minorHAnsi"/>
            <w:sz w:val="22"/>
            <w:szCs w:val="22"/>
          </w:rPr>
          <w:delText xml:space="preserve"> civil</w:delText>
        </w:r>
      </w:del>
      <w:ins w:id="9" w:author="Samantha Smith (Public Health Wales - No. 2 Capital Quarter)" w:date="2024-01-12T08:13:00Z">
        <w:r w:rsidR="00272A9A">
          <w:rPr>
            <w:rFonts w:ascii="Verdana" w:hAnsi="Verdana" w:cstheme="minorHAnsi"/>
            <w:sz w:val="22"/>
            <w:szCs w:val="22"/>
          </w:rPr>
          <w:t xml:space="preserve">their </w:t>
        </w:r>
        <w:r w:rsidR="00272A9A" w:rsidRPr="00DC04CF">
          <w:rPr>
            <w:rFonts w:ascii="Verdana" w:hAnsi="Verdana" w:cstheme="minorHAnsi"/>
            <w:sz w:val="22"/>
            <w:szCs w:val="22"/>
          </w:rPr>
          <w:t>civil</w:t>
        </w:r>
      </w:ins>
      <w:r w:rsidR="003E6A56" w:rsidRPr="00DC04CF">
        <w:rPr>
          <w:rFonts w:ascii="Verdana" w:hAnsi="Verdana" w:cstheme="minorHAnsi"/>
          <w:sz w:val="22"/>
          <w:szCs w:val="22"/>
        </w:rPr>
        <w:t xml:space="preserve"> protection dut</w:t>
      </w:r>
      <w:r w:rsidR="00CA7B37">
        <w:rPr>
          <w:rFonts w:ascii="Verdana" w:hAnsi="Verdana" w:cstheme="minorHAnsi"/>
          <w:sz w:val="22"/>
          <w:szCs w:val="22"/>
        </w:rPr>
        <w:t>y</w:t>
      </w:r>
      <w:r w:rsidR="003E6A56" w:rsidRPr="00DC04CF">
        <w:rPr>
          <w:rFonts w:ascii="Verdana" w:hAnsi="Verdana" w:cstheme="minorHAnsi"/>
          <w:sz w:val="22"/>
          <w:szCs w:val="22"/>
        </w:rPr>
        <w:t>,</w:t>
      </w:r>
      <w:r w:rsidR="003E6A56" w:rsidRPr="00DC04CF">
        <w:rPr>
          <w:rFonts w:ascii="Verdana" w:hAnsi="Verdana" w:cstheme="minorHAnsi"/>
          <w:color w:val="FF0000"/>
          <w:sz w:val="22"/>
          <w:szCs w:val="22"/>
        </w:rPr>
        <w:t xml:space="preserve"> </w:t>
      </w:r>
      <w:r w:rsidR="00CA7B37" w:rsidRPr="006B4A8C">
        <w:rPr>
          <w:rFonts w:ascii="Verdana" w:hAnsi="Verdana" w:cstheme="minorHAnsi"/>
          <w:sz w:val="22"/>
          <w:szCs w:val="22"/>
        </w:rPr>
        <w:t xml:space="preserve">through the development of </w:t>
      </w:r>
      <w:r w:rsidR="00BC55E1" w:rsidRPr="00DC04CF">
        <w:rPr>
          <w:rFonts w:ascii="Verdana" w:hAnsi="Verdana" w:cstheme="minorHAnsi"/>
          <w:sz w:val="22"/>
          <w:szCs w:val="22"/>
        </w:rPr>
        <w:t xml:space="preserve">emergency plans, </w:t>
      </w:r>
      <w:r w:rsidR="00CA7B37">
        <w:rPr>
          <w:rFonts w:ascii="Verdana" w:hAnsi="Verdana" w:cstheme="minorHAnsi"/>
          <w:sz w:val="22"/>
          <w:szCs w:val="22"/>
        </w:rPr>
        <w:t xml:space="preserve">assessment of </w:t>
      </w:r>
      <w:r w:rsidR="00BC55E1" w:rsidRPr="00DC04CF">
        <w:rPr>
          <w:rFonts w:ascii="Verdana" w:hAnsi="Verdana" w:cstheme="minorHAnsi"/>
          <w:sz w:val="22"/>
          <w:szCs w:val="22"/>
        </w:rPr>
        <w:t xml:space="preserve">risk, </w:t>
      </w:r>
      <w:proofErr w:type="gramStart"/>
      <w:r w:rsidR="00BC55E1" w:rsidRPr="00DC04CF">
        <w:rPr>
          <w:rFonts w:ascii="Verdana" w:hAnsi="Verdana" w:cstheme="minorHAnsi"/>
          <w:sz w:val="22"/>
          <w:szCs w:val="22"/>
        </w:rPr>
        <w:t>coordination</w:t>
      </w:r>
      <w:proofErr w:type="gramEnd"/>
      <w:r w:rsidR="00BC55E1" w:rsidRPr="00DC04CF">
        <w:rPr>
          <w:rFonts w:ascii="Verdana" w:hAnsi="Verdana" w:cstheme="minorHAnsi"/>
          <w:sz w:val="22"/>
          <w:szCs w:val="22"/>
        </w:rPr>
        <w:t xml:space="preserve"> </w:t>
      </w:r>
      <w:r w:rsidR="00F7143D">
        <w:rPr>
          <w:rFonts w:ascii="Verdana" w:hAnsi="Verdana" w:cstheme="minorHAnsi"/>
          <w:sz w:val="22"/>
          <w:szCs w:val="22"/>
        </w:rPr>
        <w:t xml:space="preserve">and communication </w:t>
      </w:r>
      <w:r w:rsidR="00EC6564" w:rsidRPr="00DC04CF">
        <w:rPr>
          <w:rFonts w:ascii="Verdana" w:hAnsi="Verdana" w:cstheme="minorHAnsi"/>
          <w:sz w:val="22"/>
          <w:szCs w:val="22"/>
        </w:rPr>
        <w:t xml:space="preserve">at a local level </w:t>
      </w:r>
      <w:r w:rsidR="00E815C4" w:rsidRPr="00DC04CF">
        <w:rPr>
          <w:rFonts w:ascii="Verdana" w:hAnsi="Verdana" w:cstheme="minorHAnsi"/>
          <w:sz w:val="22"/>
          <w:szCs w:val="22"/>
        </w:rPr>
        <w:t xml:space="preserve">with responders </w:t>
      </w:r>
      <w:r w:rsidR="00EC6564" w:rsidRPr="00DC04CF">
        <w:rPr>
          <w:rFonts w:ascii="Verdana" w:hAnsi="Verdana" w:cstheme="minorHAnsi"/>
          <w:sz w:val="22"/>
          <w:szCs w:val="22"/>
        </w:rPr>
        <w:t>w</w:t>
      </w:r>
      <w:r w:rsidR="00056A3A" w:rsidRPr="00DC04CF">
        <w:rPr>
          <w:rFonts w:ascii="Verdana" w:hAnsi="Verdana" w:cstheme="minorHAnsi"/>
          <w:sz w:val="22"/>
          <w:szCs w:val="22"/>
        </w:rPr>
        <w:t>ho</w:t>
      </w:r>
      <w:r w:rsidR="00E815C4" w:rsidRPr="00DC04CF">
        <w:rPr>
          <w:rFonts w:ascii="Verdana" w:hAnsi="Verdana" w:cstheme="minorHAnsi"/>
          <w:sz w:val="22"/>
          <w:szCs w:val="22"/>
        </w:rPr>
        <w:t xml:space="preserve"> would be</w:t>
      </w:r>
      <w:r w:rsidR="00056A3A" w:rsidRPr="00DC04CF">
        <w:rPr>
          <w:rFonts w:ascii="Verdana" w:hAnsi="Verdana" w:cstheme="minorHAnsi"/>
          <w:sz w:val="22"/>
          <w:szCs w:val="22"/>
        </w:rPr>
        <w:t xml:space="preserve"> able to effectively respond to </w:t>
      </w:r>
      <w:r w:rsidR="00A83376" w:rsidRPr="00DC04CF">
        <w:rPr>
          <w:rFonts w:ascii="Verdana" w:hAnsi="Verdana" w:cstheme="minorHAnsi"/>
          <w:sz w:val="22"/>
          <w:szCs w:val="22"/>
        </w:rPr>
        <w:t>emergencies</w:t>
      </w:r>
      <w:r w:rsidR="00E815C4" w:rsidRPr="00DC04CF">
        <w:rPr>
          <w:rFonts w:ascii="Verdana" w:hAnsi="Verdana" w:cstheme="minorHAnsi"/>
          <w:sz w:val="22"/>
          <w:szCs w:val="22"/>
        </w:rPr>
        <w:t>.</w:t>
      </w:r>
      <w:r w:rsidR="00BC55E1" w:rsidRPr="00DC04CF">
        <w:rPr>
          <w:rFonts w:ascii="Verdana" w:hAnsi="Verdana" w:cstheme="minorHAnsi"/>
          <w:sz w:val="22"/>
          <w:szCs w:val="22"/>
        </w:rPr>
        <w:t xml:space="preserve">  It also emphasized the importance of cooperation between the various agencies, including local government, emergency services, and public health </w:t>
      </w:r>
      <w:r w:rsidR="00E815C4" w:rsidRPr="00DC04CF">
        <w:rPr>
          <w:rFonts w:ascii="Verdana" w:hAnsi="Verdana" w:cstheme="minorHAnsi"/>
          <w:sz w:val="22"/>
          <w:szCs w:val="22"/>
        </w:rPr>
        <w:t xml:space="preserve">bodies. </w:t>
      </w:r>
      <w:r w:rsidRPr="00DC04CF">
        <w:rPr>
          <w:rFonts w:ascii="Verdana" w:hAnsi="Verdana" w:cstheme="minorHAnsi"/>
          <w:sz w:val="22"/>
          <w:szCs w:val="22"/>
        </w:rPr>
        <w:t xml:space="preserve"> </w:t>
      </w:r>
      <w:r w:rsidR="009C27BC" w:rsidRPr="00DC04CF">
        <w:rPr>
          <w:rFonts w:ascii="Verdana" w:hAnsi="Verdana" w:cstheme="minorHAnsi"/>
          <w:sz w:val="22"/>
          <w:szCs w:val="22"/>
        </w:rPr>
        <w:t>A summary of Category 1, Category 2 and non-prescribed responders can be found in Table 1.</w:t>
      </w:r>
      <w:r w:rsidR="00CE647B">
        <w:t xml:space="preserve">   </w:t>
      </w:r>
    </w:p>
    <w:p w14:paraId="04988D44" w14:textId="79ADCF40" w:rsidR="00443862" w:rsidRPr="00DC04CF" w:rsidRDefault="009C27BC" w:rsidP="006B4A8C">
      <w:pPr>
        <w:spacing w:line="240" w:lineRule="auto"/>
        <w:rPr>
          <w:rFonts w:ascii="Verdana" w:hAnsi="Verdana"/>
          <w:b/>
          <w:bCs/>
        </w:rPr>
      </w:pPr>
      <w:r w:rsidRPr="00DC04CF">
        <w:rPr>
          <w:rFonts w:ascii="Verdana" w:hAnsi="Verdana"/>
          <w:b/>
          <w:bCs/>
        </w:rPr>
        <w:t>Table 1</w:t>
      </w:r>
      <w:r w:rsidR="00AF3CFD">
        <w:rPr>
          <w:rFonts w:ascii="Verdana" w:hAnsi="Verdana"/>
          <w:b/>
          <w:bCs/>
        </w:rPr>
        <w:t xml:space="preserve"> – Summary of Category 1 and Category 2 responders in </w:t>
      </w:r>
      <w:r w:rsidR="00F7143D">
        <w:rPr>
          <w:rFonts w:ascii="Verdana" w:hAnsi="Verdana"/>
          <w:b/>
          <w:bCs/>
        </w:rPr>
        <w:t>Wales</w:t>
      </w:r>
    </w:p>
    <w:tbl>
      <w:tblPr>
        <w:tblStyle w:val="TableGrid"/>
        <w:tblW w:w="0" w:type="auto"/>
        <w:tblInd w:w="-5" w:type="dxa"/>
        <w:tblLook w:val="04A0" w:firstRow="1" w:lastRow="0" w:firstColumn="1" w:lastColumn="0" w:noHBand="0" w:noVBand="1"/>
      </w:tblPr>
      <w:tblGrid>
        <w:gridCol w:w="3544"/>
        <w:gridCol w:w="3402"/>
        <w:gridCol w:w="2693"/>
      </w:tblGrid>
      <w:tr w:rsidR="004E67E9" w:rsidRPr="007B539E" w14:paraId="630ACDE4" w14:textId="77777777" w:rsidTr="005E7DEA">
        <w:tc>
          <w:tcPr>
            <w:tcW w:w="3544" w:type="dxa"/>
          </w:tcPr>
          <w:p w14:paraId="75C7DAE6" w14:textId="3BAF9AE5" w:rsidR="004E67E9" w:rsidRPr="00DC04CF" w:rsidRDefault="004E67E9" w:rsidP="002F75CE">
            <w:pPr>
              <w:spacing w:line="360" w:lineRule="auto"/>
              <w:rPr>
                <w:rFonts w:ascii="Verdana" w:hAnsi="Verdana"/>
                <w:b/>
                <w:bCs/>
              </w:rPr>
            </w:pPr>
            <w:r w:rsidRPr="00DC04CF">
              <w:rPr>
                <w:rFonts w:ascii="Verdana" w:hAnsi="Verdana"/>
                <w:b/>
                <w:bCs/>
              </w:rPr>
              <w:t>Category 1 Responders</w:t>
            </w:r>
          </w:p>
        </w:tc>
        <w:tc>
          <w:tcPr>
            <w:tcW w:w="3402" w:type="dxa"/>
          </w:tcPr>
          <w:p w14:paraId="0F25A1BE" w14:textId="600CD5AC" w:rsidR="004E67E9" w:rsidRPr="00DC04CF" w:rsidRDefault="004E67E9" w:rsidP="002F75CE">
            <w:pPr>
              <w:spacing w:line="360" w:lineRule="auto"/>
              <w:rPr>
                <w:rFonts w:ascii="Verdana" w:hAnsi="Verdana"/>
                <w:b/>
                <w:bCs/>
              </w:rPr>
            </w:pPr>
            <w:r w:rsidRPr="00DC04CF">
              <w:rPr>
                <w:rFonts w:ascii="Verdana" w:hAnsi="Verdana"/>
                <w:b/>
                <w:bCs/>
              </w:rPr>
              <w:t>Category 2 Responders</w:t>
            </w:r>
          </w:p>
        </w:tc>
        <w:tc>
          <w:tcPr>
            <w:tcW w:w="2693" w:type="dxa"/>
          </w:tcPr>
          <w:p w14:paraId="31BAB6FD" w14:textId="185A2FB1" w:rsidR="004E67E9" w:rsidRPr="00DC04CF" w:rsidRDefault="00AE012B" w:rsidP="002F75CE">
            <w:pPr>
              <w:spacing w:line="360" w:lineRule="auto"/>
              <w:rPr>
                <w:rFonts w:ascii="Verdana" w:hAnsi="Verdana"/>
                <w:b/>
                <w:bCs/>
              </w:rPr>
            </w:pPr>
            <w:r w:rsidRPr="00AE012B">
              <w:rPr>
                <w:rFonts w:ascii="Verdana" w:hAnsi="Verdana"/>
                <w:b/>
                <w:bCs/>
              </w:rPr>
              <w:t>Non-Categorised</w:t>
            </w:r>
          </w:p>
        </w:tc>
      </w:tr>
      <w:tr w:rsidR="0067008A" w:rsidRPr="007B539E" w14:paraId="4310B892" w14:textId="77777777" w:rsidTr="005E7DEA">
        <w:tc>
          <w:tcPr>
            <w:tcW w:w="3544" w:type="dxa"/>
          </w:tcPr>
          <w:p w14:paraId="12932702" w14:textId="69CF3DC4" w:rsidR="0067008A" w:rsidRPr="00DC04CF" w:rsidRDefault="0067008A" w:rsidP="00DC04CF">
            <w:pPr>
              <w:spacing w:line="360" w:lineRule="auto"/>
              <w:rPr>
                <w:rFonts w:ascii="Verdana" w:hAnsi="Verdana"/>
              </w:rPr>
            </w:pPr>
            <w:r w:rsidRPr="00DC04CF">
              <w:rPr>
                <w:rFonts w:ascii="Verdana" w:hAnsi="Verdana"/>
              </w:rPr>
              <w:t>British Transport Police</w:t>
            </w:r>
          </w:p>
        </w:tc>
        <w:tc>
          <w:tcPr>
            <w:tcW w:w="3402" w:type="dxa"/>
          </w:tcPr>
          <w:p w14:paraId="324C3D1C" w14:textId="2FE6DD7D" w:rsidR="0067008A" w:rsidRPr="00DC04CF" w:rsidRDefault="0067008A" w:rsidP="00DC04CF">
            <w:pPr>
              <w:spacing w:line="360" w:lineRule="auto"/>
              <w:rPr>
                <w:rFonts w:ascii="Verdana" w:hAnsi="Verdana"/>
              </w:rPr>
            </w:pPr>
            <w:r w:rsidRPr="00DC04CF">
              <w:rPr>
                <w:rFonts w:ascii="Verdana" w:hAnsi="Verdana"/>
              </w:rPr>
              <w:t xml:space="preserve">Electricity </w:t>
            </w:r>
            <w:r w:rsidR="008973ED" w:rsidRPr="00DC04CF">
              <w:rPr>
                <w:rFonts w:ascii="Verdana" w:hAnsi="Verdana"/>
              </w:rPr>
              <w:t>Distributors</w:t>
            </w:r>
          </w:p>
        </w:tc>
        <w:tc>
          <w:tcPr>
            <w:tcW w:w="2693" w:type="dxa"/>
          </w:tcPr>
          <w:p w14:paraId="31D13CA8" w14:textId="2958ED7D" w:rsidR="0067008A" w:rsidRPr="00DC04CF" w:rsidRDefault="008973ED" w:rsidP="00DC04CF">
            <w:pPr>
              <w:spacing w:line="360" w:lineRule="auto"/>
              <w:rPr>
                <w:rFonts w:ascii="Verdana" w:hAnsi="Verdana"/>
              </w:rPr>
            </w:pPr>
            <w:r w:rsidRPr="00DC04CF">
              <w:rPr>
                <w:rFonts w:ascii="Verdana" w:hAnsi="Verdana"/>
              </w:rPr>
              <w:t>Military</w:t>
            </w:r>
          </w:p>
        </w:tc>
      </w:tr>
      <w:tr w:rsidR="008973ED" w:rsidRPr="007B539E" w14:paraId="3315DD9D" w14:textId="77777777" w:rsidTr="005E7DEA">
        <w:tc>
          <w:tcPr>
            <w:tcW w:w="3544" w:type="dxa"/>
          </w:tcPr>
          <w:p w14:paraId="7A7B8F62" w14:textId="3878026E" w:rsidR="008973ED" w:rsidRPr="00DC04CF" w:rsidRDefault="008973ED" w:rsidP="00DC04CF">
            <w:pPr>
              <w:spacing w:line="360" w:lineRule="auto"/>
              <w:rPr>
                <w:rFonts w:ascii="Verdana" w:hAnsi="Verdana"/>
              </w:rPr>
            </w:pPr>
            <w:r w:rsidRPr="00DC04CF">
              <w:rPr>
                <w:rFonts w:ascii="Verdana" w:hAnsi="Verdana"/>
              </w:rPr>
              <w:t>Police</w:t>
            </w:r>
          </w:p>
        </w:tc>
        <w:tc>
          <w:tcPr>
            <w:tcW w:w="3402" w:type="dxa"/>
          </w:tcPr>
          <w:p w14:paraId="71388D86" w14:textId="6BE9062D" w:rsidR="008973ED" w:rsidRPr="00DC04CF" w:rsidRDefault="008973ED" w:rsidP="00DC04CF">
            <w:pPr>
              <w:spacing w:line="360" w:lineRule="auto"/>
              <w:rPr>
                <w:rFonts w:ascii="Verdana" w:hAnsi="Verdana"/>
              </w:rPr>
            </w:pPr>
            <w:r w:rsidRPr="00DC04CF">
              <w:rPr>
                <w:rFonts w:ascii="Verdana" w:hAnsi="Verdana"/>
              </w:rPr>
              <w:t>Gas Distributors</w:t>
            </w:r>
          </w:p>
        </w:tc>
        <w:tc>
          <w:tcPr>
            <w:tcW w:w="2693" w:type="dxa"/>
          </w:tcPr>
          <w:p w14:paraId="219A2F50" w14:textId="2A2AC56F" w:rsidR="008973ED" w:rsidRPr="00DC04CF" w:rsidRDefault="008973ED" w:rsidP="00DC04CF">
            <w:pPr>
              <w:spacing w:line="360" w:lineRule="auto"/>
              <w:rPr>
                <w:rFonts w:ascii="Verdana" w:hAnsi="Verdana"/>
              </w:rPr>
            </w:pPr>
            <w:r w:rsidRPr="00DC04CF">
              <w:rPr>
                <w:rFonts w:ascii="Verdana" w:hAnsi="Verdana"/>
              </w:rPr>
              <w:t>Welsh Government</w:t>
            </w:r>
          </w:p>
        </w:tc>
      </w:tr>
      <w:tr w:rsidR="008973ED" w:rsidRPr="007B539E" w14:paraId="4FCAA612" w14:textId="77777777" w:rsidTr="005E7DEA">
        <w:tc>
          <w:tcPr>
            <w:tcW w:w="3544" w:type="dxa"/>
          </w:tcPr>
          <w:p w14:paraId="06CA6E9F" w14:textId="3A5194E1" w:rsidR="008973ED" w:rsidRPr="00DC04CF" w:rsidRDefault="008973ED" w:rsidP="00DC04CF">
            <w:pPr>
              <w:spacing w:line="360" w:lineRule="auto"/>
              <w:rPr>
                <w:rFonts w:ascii="Verdana" w:hAnsi="Verdana"/>
              </w:rPr>
            </w:pPr>
            <w:r w:rsidRPr="00DC04CF">
              <w:rPr>
                <w:rFonts w:ascii="Verdana" w:hAnsi="Verdana"/>
              </w:rPr>
              <w:t>Fire and Rescue Service</w:t>
            </w:r>
          </w:p>
        </w:tc>
        <w:tc>
          <w:tcPr>
            <w:tcW w:w="3402" w:type="dxa"/>
          </w:tcPr>
          <w:p w14:paraId="1F028A0D" w14:textId="385ABC4B" w:rsidR="008973ED" w:rsidRPr="00DC04CF" w:rsidRDefault="008973ED" w:rsidP="00DC04CF">
            <w:pPr>
              <w:spacing w:line="360" w:lineRule="auto"/>
              <w:rPr>
                <w:rFonts w:ascii="Verdana" w:hAnsi="Verdana"/>
              </w:rPr>
            </w:pPr>
            <w:r w:rsidRPr="00DC04CF">
              <w:rPr>
                <w:rFonts w:ascii="Verdana" w:hAnsi="Verdana"/>
              </w:rPr>
              <w:t>Water and Sew</w:t>
            </w:r>
            <w:r w:rsidR="00BB3F71" w:rsidRPr="00DC04CF">
              <w:rPr>
                <w:rFonts w:ascii="Verdana" w:hAnsi="Verdana"/>
              </w:rPr>
              <w:t>erage Companies</w:t>
            </w:r>
          </w:p>
        </w:tc>
        <w:tc>
          <w:tcPr>
            <w:tcW w:w="2693" w:type="dxa"/>
          </w:tcPr>
          <w:p w14:paraId="3F76E8B8" w14:textId="1071DA67" w:rsidR="008973ED" w:rsidRPr="00DC04CF" w:rsidRDefault="00BB3F71" w:rsidP="00DC04CF">
            <w:pPr>
              <w:spacing w:line="360" w:lineRule="auto"/>
              <w:rPr>
                <w:rFonts w:ascii="Verdana" w:hAnsi="Verdana"/>
              </w:rPr>
            </w:pPr>
            <w:r w:rsidRPr="00DC04CF">
              <w:rPr>
                <w:rFonts w:ascii="Verdana" w:hAnsi="Verdana"/>
              </w:rPr>
              <w:t>St Johns Ambulance Cymru</w:t>
            </w:r>
          </w:p>
        </w:tc>
      </w:tr>
      <w:tr w:rsidR="00BB3F71" w:rsidRPr="007B539E" w14:paraId="046DA475" w14:textId="77777777" w:rsidTr="005E7DEA">
        <w:tc>
          <w:tcPr>
            <w:tcW w:w="3544" w:type="dxa"/>
          </w:tcPr>
          <w:p w14:paraId="5E61D3B4" w14:textId="4609AE32" w:rsidR="00BB3F71" w:rsidRPr="00DC04CF" w:rsidRDefault="00BB3F71" w:rsidP="00DC04CF">
            <w:pPr>
              <w:spacing w:line="360" w:lineRule="auto"/>
              <w:rPr>
                <w:rFonts w:ascii="Verdana" w:hAnsi="Verdana"/>
              </w:rPr>
            </w:pPr>
            <w:r w:rsidRPr="00DC04CF">
              <w:rPr>
                <w:rFonts w:ascii="Verdana" w:hAnsi="Verdana"/>
              </w:rPr>
              <w:t>Ambulance Service</w:t>
            </w:r>
          </w:p>
        </w:tc>
        <w:tc>
          <w:tcPr>
            <w:tcW w:w="3402" w:type="dxa"/>
          </w:tcPr>
          <w:p w14:paraId="6A038504" w14:textId="44EDF194" w:rsidR="00BB3F71" w:rsidRPr="00DC04CF" w:rsidRDefault="00BB3F71" w:rsidP="00DC04CF">
            <w:pPr>
              <w:spacing w:line="360" w:lineRule="auto"/>
              <w:rPr>
                <w:rFonts w:ascii="Verdana" w:hAnsi="Verdana"/>
              </w:rPr>
            </w:pPr>
            <w:r w:rsidRPr="00DC04CF">
              <w:rPr>
                <w:rFonts w:ascii="Verdana" w:hAnsi="Verdana"/>
              </w:rPr>
              <w:t>Telephone Service Providers</w:t>
            </w:r>
          </w:p>
        </w:tc>
        <w:tc>
          <w:tcPr>
            <w:tcW w:w="2693" w:type="dxa"/>
          </w:tcPr>
          <w:p w14:paraId="2412E87C" w14:textId="48FC171C" w:rsidR="00BB3F71" w:rsidRPr="00DC04CF" w:rsidRDefault="00F446F6" w:rsidP="00DC04CF">
            <w:pPr>
              <w:spacing w:line="360" w:lineRule="auto"/>
              <w:rPr>
                <w:rFonts w:ascii="Verdana" w:hAnsi="Verdana"/>
              </w:rPr>
            </w:pPr>
            <w:r w:rsidRPr="00DC04CF">
              <w:rPr>
                <w:rFonts w:ascii="Verdana" w:hAnsi="Verdana"/>
              </w:rPr>
              <w:t>British Red Cross</w:t>
            </w:r>
          </w:p>
        </w:tc>
      </w:tr>
      <w:tr w:rsidR="00F446F6" w:rsidRPr="007B539E" w14:paraId="184F7F19" w14:textId="77777777" w:rsidTr="005E7DEA">
        <w:tc>
          <w:tcPr>
            <w:tcW w:w="3544" w:type="dxa"/>
          </w:tcPr>
          <w:p w14:paraId="6DA0FBE9" w14:textId="3A06A274" w:rsidR="00F446F6" w:rsidRPr="00DC04CF" w:rsidRDefault="00F446F6" w:rsidP="00DC04CF">
            <w:pPr>
              <w:spacing w:line="360" w:lineRule="auto"/>
              <w:rPr>
                <w:rFonts w:ascii="Verdana" w:hAnsi="Verdana"/>
              </w:rPr>
            </w:pPr>
            <w:r w:rsidRPr="00DC04CF">
              <w:rPr>
                <w:rFonts w:ascii="Verdana" w:hAnsi="Verdana"/>
              </w:rPr>
              <w:t>Health Board</w:t>
            </w:r>
          </w:p>
        </w:tc>
        <w:tc>
          <w:tcPr>
            <w:tcW w:w="3402" w:type="dxa"/>
          </w:tcPr>
          <w:p w14:paraId="53ED0697" w14:textId="48462E48" w:rsidR="00F446F6" w:rsidRPr="00DC04CF" w:rsidRDefault="00F446F6" w:rsidP="00DC04CF">
            <w:pPr>
              <w:spacing w:line="360" w:lineRule="auto"/>
              <w:rPr>
                <w:rFonts w:ascii="Verdana" w:hAnsi="Verdana"/>
              </w:rPr>
            </w:pPr>
            <w:r w:rsidRPr="00DC04CF">
              <w:rPr>
                <w:rFonts w:ascii="Verdana" w:hAnsi="Verdana"/>
              </w:rPr>
              <w:t>Network Rail</w:t>
            </w:r>
          </w:p>
        </w:tc>
        <w:tc>
          <w:tcPr>
            <w:tcW w:w="2693" w:type="dxa"/>
          </w:tcPr>
          <w:p w14:paraId="4722ACE4" w14:textId="14588F85" w:rsidR="00F446F6" w:rsidRPr="00DC04CF" w:rsidRDefault="00F446F6" w:rsidP="00DC04CF">
            <w:pPr>
              <w:spacing w:line="360" w:lineRule="auto"/>
              <w:rPr>
                <w:rFonts w:ascii="Verdana" w:hAnsi="Verdana"/>
              </w:rPr>
            </w:pPr>
            <w:r w:rsidRPr="00DC04CF">
              <w:rPr>
                <w:rFonts w:ascii="Verdana" w:hAnsi="Verdana"/>
              </w:rPr>
              <w:t>RNLI</w:t>
            </w:r>
          </w:p>
        </w:tc>
      </w:tr>
      <w:tr w:rsidR="00F446F6" w:rsidRPr="007B539E" w14:paraId="53EB4ABA" w14:textId="77777777" w:rsidTr="005E7DEA">
        <w:tc>
          <w:tcPr>
            <w:tcW w:w="3544" w:type="dxa"/>
          </w:tcPr>
          <w:p w14:paraId="3BEF598E" w14:textId="7504427E" w:rsidR="00F446F6" w:rsidRPr="00DC04CF" w:rsidRDefault="00F446F6" w:rsidP="00DC04CF">
            <w:pPr>
              <w:spacing w:line="360" w:lineRule="auto"/>
              <w:rPr>
                <w:rFonts w:ascii="Verdana" w:hAnsi="Verdana"/>
              </w:rPr>
            </w:pPr>
            <w:r w:rsidRPr="00DC04CF">
              <w:rPr>
                <w:rFonts w:ascii="Verdana" w:hAnsi="Verdana"/>
              </w:rPr>
              <w:t>Public Health Wales</w:t>
            </w:r>
          </w:p>
        </w:tc>
        <w:tc>
          <w:tcPr>
            <w:tcW w:w="3402" w:type="dxa"/>
          </w:tcPr>
          <w:p w14:paraId="684B81E3" w14:textId="52D2657E" w:rsidR="00F446F6" w:rsidRPr="00DC04CF" w:rsidRDefault="00F446F6" w:rsidP="00DC04CF">
            <w:pPr>
              <w:spacing w:line="360" w:lineRule="auto"/>
              <w:rPr>
                <w:rFonts w:ascii="Verdana" w:hAnsi="Verdana"/>
              </w:rPr>
            </w:pPr>
            <w:r w:rsidRPr="00DC04CF">
              <w:rPr>
                <w:rFonts w:ascii="Verdana" w:hAnsi="Verdana"/>
              </w:rPr>
              <w:t>Train Operating Companies</w:t>
            </w:r>
          </w:p>
        </w:tc>
        <w:tc>
          <w:tcPr>
            <w:tcW w:w="2693" w:type="dxa"/>
          </w:tcPr>
          <w:p w14:paraId="33C2D17C" w14:textId="5F5A930E" w:rsidR="00F446F6" w:rsidRPr="00DC04CF" w:rsidRDefault="007E6E1A" w:rsidP="00DC04CF">
            <w:pPr>
              <w:spacing w:line="360" w:lineRule="auto"/>
              <w:rPr>
                <w:rFonts w:ascii="Verdana" w:hAnsi="Verdana"/>
              </w:rPr>
            </w:pPr>
            <w:r w:rsidRPr="00DC04CF">
              <w:rPr>
                <w:rFonts w:ascii="Verdana" w:hAnsi="Verdana"/>
              </w:rPr>
              <w:t>Mountain Rescue</w:t>
            </w:r>
          </w:p>
        </w:tc>
      </w:tr>
      <w:tr w:rsidR="007E6E1A" w:rsidRPr="007B539E" w14:paraId="12337A58" w14:textId="77777777" w:rsidTr="005E7DEA">
        <w:tc>
          <w:tcPr>
            <w:tcW w:w="3544" w:type="dxa"/>
          </w:tcPr>
          <w:p w14:paraId="34C3C74B" w14:textId="52FACC32" w:rsidR="007E6E1A" w:rsidRPr="00DC04CF" w:rsidRDefault="007E6E1A" w:rsidP="00DC04CF">
            <w:pPr>
              <w:spacing w:line="360" w:lineRule="auto"/>
              <w:rPr>
                <w:rFonts w:ascii="Verdana" w:hAnsi="Verdana"/>
              </w:rPr>
            </w:pPr>
            <w:r w:rsidRPr="00DC04CF">
              <w:rPr>
                <w:rFonts w:ascii="Verdana" w:hAnsi="Verdana"/>
              </w:rPr>
              <w:t>Local Authority</w:t>
            </w:r>
          </w:p>
        </w:tc>
        <w:tc>
          <w:tcPr>
            <w:tcW w:w="3402" w:type="dxa"/>
          </w:tcPr>
          <w:p w14:paraId="55C16A2D" w14:textId="63869713" w:rsidR="007E6E1A" w:rsidRPr="00DC04CF" w:rsidRDefault="007E6E1A" w:rsidP="00DC04CF">
            <w:pPr>
              <w:spacing w:line="360" w:lineRule="auto"/>
              <w:rPr>
                <w:rFonts w:ascii="Verdana" w:hAnsi="Verdana"/>
              </w:rPr>
            </w:pPr>
            <w:r w:rsidRPr="00DC04CF">
              <w:rPr>
                <w:rFonts w:ascii="Verdana" w:hAnsi="Verdana"/>
              </w:rPr>
              <w:t>Harbour Authorities</w:t>
            </w:r>
          </w:p>
        </w:tc>
        <w:tc>
          <w:tcPr>
            <w:tcW w:w="2693" w:type="dxa"/>
          </w:tcPr>
          <w:p w14:paraId="781329B2" w14:textId="2F428A58" w:rsidR="007E6E1A" w:rsidRPr="00DC04CF" w:rsidRDefault="007E6E1A" w:rsidP="00DC04CF">
            <w:pPr>
              <w:spacing w:line="360" w:lineRule="auto"/>
              <w:rPr>
                <w:rFonts w:ascii="Verdana" w:hAnsi="Verdana"/>
              </w:rPr>
            </w:pPr>
            <w:r w:rsidRPr="00DC04CF">
              <w:rPr>
                <w:rFonts w:ascii="Verdana" w:hAnsi="Verdana"/>
              </w:rPr>
              <w:t>Cave Rescue</w:t>
            </w:r>
          </w:p>
        </w:tc>
      </w:tr>
      <w:tr w:rsidR="007E6E1A" w:rsidRPr="007B539E" w14:paraId="536B2066" w14:textId="77777777" w:rsidTr="005E7DEA">
        <w:tc>
          <w:tcPr>
            <w:tcW w:w="3544" w:type="dxa"/>
          </w:tcPr>
          <w:p w14:paraId="2896F0AC" w14:textId="215198C1" w:rsidR="007E6E1A" w:rsidRPr="00DC04CF" w:rsidRDefault="00EA6380" w:rsidP="00DC04CF">
            <w:pPr>
              <w:spacing w:line="360" w:lineRule="auto"/>
              <w:rPr>
                <w:rFonts w:ascii="Verdana" w:hAnsi="Verdana"/>
              </w:rPr>
            </w:pPr>
            <w:r w:rsidRPr="00DC04CF">
              <w:rPr>
                <w:rFonts w:ascii="Verdana" w:hAnsi="Verdana"/>
              </w:rPr>
              <w:t>Natural Resources Wales</w:t>
            </w:r>
          </w:p>
        </w:tc>
        <w:tc>
          <w:tcPr>
            <w:tcW w:w="3402" w:type="dxa"/>
          </w:tcPr>
          <w:p w14:paraId="419BCCA7" w14:textId="7DD85D9A" w:rsidR="007E6E1A" w:rsidRPr="00DC04CF" w:rsidRDefault="00EA6380" w:rsidP="00DC04CF">
            <w:pPr>
              <w:spacing w:line="360" w:lineRule="auto"/>
              <w:rPr>
                <w:rFonts w:ascii="Verdana" w:hAnsi="Verdana"/>
              </w:rPr>
            </w:pPr>
            <w:r w:rsidRPr="00DC04CF">
              <w:rPr>
                <w:rFonts w:ascii="Verdana" w:hAnsi="Verdana"/>
              </w:rPr>
              <w:t>Airport Operators</w:t>
            </w:r>
          </w:p>
        </w:tc>
        <w:tc>
          <w:tcPr>
            <w:tcW w:w="2693" w:type="dxa"/>
          </w:tcPr>
          <w:p w14:paraId="1106F82A" w14:textId="46720F4B" w:rsidR="007E6E1A" w:rsidRPr="00DC04CF" w:rsidRDefault="00EA6380" w:rsidP="00DC04CF">
            <w:pPr>
              <w:spacing w:line="360" w:lineRule="auto"/>
              <w:rPr>
                <w:rFonts w:ascii="Verdana" w:hAnsi="Verdana"/>
              </w:rPr>
            </w:pPr>
            <w:r w:rsidRPr="00DC04CF">
              <w:rPr>
                <w:rFonts w:ascii="Verdana" w:hAnsi="Verdana"/>
              </w:rPr>
              <w:t>Mines Rescue</w:t>
            </w:r>
          </w:p>
        </w:tc>
      </w:tr>
      <w:tr w:rsidR="00EA6380" w:rsidRPr="007B539E" w14:paraId="013AAB3F" w14:textId="77777777" w:rsidTr="005E7DEA">
        <w:tc>
          <w:tcPr>
            <w:tcW w:w="3544" w:type="dxa"/>
          </w:tcPr>
          <w:p w14:paraId="6FAD5D2E" w14:textId="1CD94583" w:rsidR="00EA6380" w:rsidRPr="00DC04CF" w:rsidRDefault="00EA6380" w:rsidP="00DC04CF">
            <w:pPr>
              <w:spacing w:line="360" w:lineRule="auto"/>
              <w:rPr>
                <w:rFonts w:ascii="Verdana" w:hAnsi="Verdana"/>
              </w:rPr>
            </w:pPr>
            <w:r w:rsidRPr="00DC04CF">
              <w:rPr>
                <w:rFonts w:ascii="Verdana" w:hAnsi="Verdana"/>
              </w:rPr>
              <w:t>Maritime and Coastguard Agency</w:t>
            </w:r>
          </w:p>
        </w:tc>
        <w:tc>
          <w:tcPr>
            <w:tcW w:w="3402" w:type="dxa"/>
          </w:tcPr>
          <w:p w14:paraId="68DC9AE1" w14:textId="766BFBF0" w:rsidR="00EA6380" w:rsidRPr="00DC04CF" w:rsidRDefault="003D0969" w:rsidP="00DC04CF">
            <w:pPr>
              <w:spacing w:line="360" w:lineRule="auto"/>
              <w:rPr>
                <w:rFonts w:ascii="Verdana" w:hAnsi="Verdana"/>
              </w:rPr>
            </w:pPr>
            <w:r w:rsidRPr="00DC04CF">
              <w:rPr>
                <w:rFonts w:ascii="Verdana" w:hAnsi="Verdana"/>
              </w:rPr>
              <w:t>Health and Safety Executive</w:t>
            </w:r>
          </w:p>
        </w:tc>
        <w:tc>
          <w:tcPr>
            <w:tcW w:w="2693" w:type="dxa"/>
          </w:tcPr>
          <w:p w14:paraId="722E9C9A" w14:textId="09597996" w:rsidR="00EA6380" w:rsidRPr="00DC04CF" w:rsidRDefault="003D0969" w:rsidP="00DC04CF">
            <w:pPr>
              <w:spacing w:line="360" w:lineRule="auto"/>
              <w:rPr>
                <w:rFonts w:ascii="Verdana" w:hAnsi="Verdana"/>
              </w:rPr>
            </w:pPr>
            <w:r w:rsidRPr="00DC04CF">
              <w:rPr>
                <w:rFonts w:ascii="Verdana" w:hAnsi="Verdana"/>
              </w:rPr>
              <w:t>Welsh Blood Service</w:t>
            </w:r>
          </w:p>
        </w:tc>
      </w:tr>
      <w:tr w:rsidR="003D0969" w:rsidRPr="007B539E" w14:paraId="71B2F942" w14:textId="77777777" w:rsidTr="005E7DEA">
        <w:tc>
          <w:tcPr>
            <w:tcW w:w="3544" w:type="dxa"/>
          </w:tcPr>
          <w:p w14:paraId="3007735E" w14:textId="1A165B3D" w:rsidR="003D0969" w:rsidRPr="00DC04CF" w:rsidRDefault="003D0969" w:rsidP="00DC04CF">
            <w:pPr>
              <w:spacing w:line="360" w:lineRule="auto"/>
              <w:rPr>
                <w:rFonts w:ascii="Verdana" w:hAnsi="Verdana"/>
              </w:rPr>
            </w:pPr>
            <w:r w:rsidRPr="00DC04CF">
              <w:rPr>
                <w:rFonts w:ascii="Verdana" w:hAnsi="Verdana"/>
              </w:rPr>
              <w:t xml:space="preserve">Port Health </w:t>
            </w:r>
            <w:r w:rsidR="008E0091" w:rsidRPr="00DC04CF">
              <w:rPr>
                <w:rFonts w:ascii="Verdana" w:hAnsi="Verdana"/>
              </w:rPr>
              <w:t>Authorit</w:t>
            </w:r>
            <w:r w:rsidR="008E0091">
              <w:rPr>
                <w:rFonts w:ascii="Verdana" w:hAnsi="Verdana"/>
              </w:rPr>
              <w:t>ies</w:t>
            </w:r>
          </w:p>
        </w:tc>
        <w:tc>
          <w:tcPr>
            <w:tcW w:w="3402" w:type="dxa"/>
          </w:tcPr>
          <w:p w14:paraId="28E1A767" w14:textId="65D99D84" w:rsidR="003D0969" w:rsidRPr="00DC04CF" w:rsidRDefault="003D0969" w:rsidP="00DC04CF">
            <w:pPr>
              <w:spacing w:line="360" w:lineRule="auto"/>
              <w:rPr>
                <w:rFonts w:ascii="Verdana" w:hAnsi="Verdana"/>
              </w:rPr>
            </w:pPr>
            <w:r w:rsidRPr="00DC04CF">
              <w:rPr>
                <w:rFonts w:ascii="Verdana" w:hAnsi="Verdana"/>
              </w:rPr>
              <w:t>Coal Authority</w:t>
            </w:r>
          </w:p>
        </w:tc>
        <w:tc>
          <w:tcPr>
            <w:tcW w:w="2693" w:type="dxa"/>
          </w:tcPr>
          <w:p w14:paraId="73DFF47B" w14:textId="77777777" w:rsidR="003D0969" w:rsidRPr="00DC04CF" w:rsidRDefault="003D0969" w:rsidP="00DC04CF">
            <w:pPr>
              <w:spacing w:line="360" w:lineRule="auto"/>
              <w:rPr>
                <w:rFonts w:ascii="Verdana" w:hAnsi="Verdana"/>
              </w:rPr>
            </w:pPr>
          </w:p>
        </w:tc>
      </w:tr>
      <w:tr w:rsidR="00443862" w:rsidRPr="007B539E" w14:paraId="68345274" w14:textId="77777777" w:rsidTr="005E7DEA">
        <w:tc>
          <w:tcPr>
            <w:tcW w:w="3544" w:type="dxa"/>
          </w:tcPr>
          <w:p w14:paraId="1C1E6467" w14:textId="77777777" w:rsidR="00443862" w:rsidRPr="00DC04CF" w:rsidRDefault="00443862" w:rsidP="00DC04CF">
            <w:pPr>
              <w:spacing w:line="360" w:lineRule="auto"/>
              <w:rPr>
                <w:rFonts w:ascii="Verdana" w:hAnsi="Verdana"/>
              </w:rPr>
            </w:pPr>
          </w:p>
        </w:tc>
        <w:tc>
          <w:tcPr>
            <w:tcW w:w="3402" w:type="dxa"/>
          </w:tcPr>
          <w:p w14:paraId="54FE723F" w14:textId="07BD4F8B" w:rsidR="00443862" w:rsidRPr="00DC04CF" w:rsidRDefault="00443862" w:rsidP="00DC04CF">
            <w:pPr>
              <w:spacing w:line="360" w:lineRule="auto"/>
              <w:rPr>
                <w:rFonts w:ascii="Verdana" w:hAnsi="Verdana"/>
              </w:rPr>
            </w:pPr>
            <w:r w:rsidRPr="00DC04CF">
              <w:rPr>
                <w:rFonts w:ascii="Verdana" w:hAnsi="Verdana"/>
              </w:rPr>
              <w:t>Met Office</w:t>
            </w:r>
          </w:p>
        </w:tc>
        <w:tc>
          <w:tcPr>
            <w:tcW w:w="2693" w:type="dxa"/>
          </w:tcPr>
          <w:p w14:paraId="4071C8E2" w14:textId="77777777" w:rsidR="00443862" w:rsidRPr="00DC04CF" w:rsidRDefault="00443862" w:rsidP="00DC04CF">
            <w:pPr>
              <w:spacing w:line="360" w:lineRule="auto"/>
              <w:rPr>
                <w:rFonts w:ascii="Verdana" w:hAnsi="Verdana"/>
              </w:rPr>
            </w:pPr>
          </w:p>
        </w:tc>
      </w:tr>
    </w:tbl>
    <w:p w14:paraId="09EBB467" w14:textId="77777777" w:rsidR="003465E4" w:rsidRDefault="003465E4" w:rsidP="00DC04CF">
      <w:pPr>
        <w:spacing w:line="360" w:lineRule="auto"/>
        <w:ind w:firstLine="315"/>
        <w:rPr>
          <w:rFonts w:ascii="Verdana" w:hAnsi="Verdana"/>
        </w:rPr>
      </w:pPr>
    </w:p>
    <w:p w14:paraId="59B3BF31" w14:textId="4DEDD072" w:rsidR="003465E4" w:rsidRPr="003D2A22" w:rsidRDefault="003465E4" w:rsidP="00FE656E">
      <w:pPr>
        <w:spacing w:line="360" w:lineRule="auto"/>
        <w:rPr>
          <w:rFonts w:ascii="Verdana" w:hAnsi="Verdana"/>
        </w:rPr>
      </w:pPr>
      <w:r w:rsidRPr="003D2A22">
        <w:rPr>
          <w:rFonts w:ascii="Verdana" w:hAnsi="Verdana"/>
        </w:rPr>
        <w:t>Category 1 responders</w:t>
      </w:r>
      <w:r w:rsidR="00380853">
        <w:rPr>
          <w:rFonts w:ascii="Verdana" w:hAnsi="Verdana"/>
        </w:rPr>
        <w:t xml:space="preserve"> (referenced in Table 1)</w:t>
      </w:r>
      <w:r w:rsidRPr="003D2A22">
        <w:rPr>
          <w:rFonts w:ascii="Verdana" w:hAnsi="Verdana"/>
        </w:rPr>
        <w:t xml:space="preserve"> </w:t>
      </w:r>
      <w:r w:rsidR="00380853">
        <w:rPr>
          <w:rFonts w:ascii="Verdana" w:hAnsi="Verdana"/>
        </w:rPr>
        <w:t xml:space="preserve">have the following responsibilities stated within the </w:t>
      </w:r>
      <w:r w:rsidR="00B25280">
        <w:rPr>
          <w:rFonts w:ascii="Verdana" w:hAnsi="Verdana"/>
        </w:rPr>
        <w:t>CCA [</w:t>
      </w:r>
      <w:r w:rsidR="00B25280" w:rsidRPr="00A731D7">
        <w:rPr>
          <w:rFonts w:ascii="Verdana" w:hAnsi="Verdana"/>
        </w:rPr>
        <w:t>2004</w:t>
      </w:r>
      <w:del w:id="10" w:author="Samantha Smith (Public Health Wales - No. 2 Capital Quarter)" w:date="2024-01-12T08:13:00Z">
        <w:r w:rsidR="00B25280" w:rsidRPr="00FB79F7" w:rsidDel="00272A9A">
          <w:rPr>
            <w:rFonts w:ascii="Verdana" w:hAnsi="Verdana"/>
          </w:rPr>
          <w:delText>]</w:delText>
        </w:r>
        <w:r w:rsidR="00B25280" w:rsidDel="00272A9A">
          <w:rPr>
            <w:rFonts w:ascii="Verdana" w:hAnsi="Verdana"/>
          </w:rPr>
          <w:delText xml:space="preserve"> </w:delText>
        </w:r>
        <w:r w:rsidRPr="003D2A22" w:rsidDel="00272A9A">
          <w:rPr>
            <w:rFonts w:ascii="Verdana" w:hAnsi="Verdana"/>
          </w:rPr>
          <w:delText>:</w:delText>
        </w:r>
      </w:del>
      <w:ins w:id="11" w:author="Samantha Smith (Public Health Wales - No. 2 Capital Quarter)" w:date="2024-01-12T08:13:00Z">
        <w:r w:rsidR="00272A9A" w:rsidRPr="00FB79F7">
          <w:rPr>
            <w:rFonts w:ascii="Verdana" w:hAnsi="Verdana"/>
          </w:rPr>
          <w:t>]</w:t>
        </w:r>
        <w:r w:rsidR="00272A9A">
          <w:rPr>
            <w:rFonts w:ascii="Verdana" w:hAnsi="Verdana"/>
          </w:rPr>
          <w:t>:</w:t>
        </w:r>
      </w:ins>
      <w:r w:rsidRPr="003D2A22">
        <w:rPr>
          <w:rFonts w:ascii="Verdana" w:hAnsi="Verdana"/>
        </w:rPr>
        <w:t xml:space="preserve"> </w:t>
      </w:r>
    </w:p>
    <w:p w14:paraId="5FBA9191" w14:textId="77777777" w:rsidR="003465E4" w:rsidRDefault="003465E4" w:rsidP="005E7DEA">
      <w:pPr>
        <w:numPr>
          <w:ilvl w:val="0"/>
          <w:numId w:val="19"/>
        </w:numPr>
        <w:shd w:val="clear" w:color="auto" w:fill="FFFFFF"/>
        <w:spacing w:before="100" w:beforeAutospacing="1" w:after="100" w:afterAutospacing="1" w:line="360" w:lineRule="auto"/>
        <w:ind w:left="284"/>
        <w:rPr>
          <w:rFonts w:ascii="Verdana" w:hAnsi="Verdana" w:cs="Calibri"/>
        </w:rPr>
      </w:pPr>
      <w:r w:rsidRPr="00DC04CF">
        <w:rPr>
          <w:rFonts w:ascii="Verdana" w:hAnsi="Verdana" w:cs="Calibri"/>
        </w:rPr>
        <w:t>“Assess the risk of emergencies occurring and use this to inform contingency planning.</w:t>
      </w:r>
    </w:p>
    <w:p w14:paraId="136F4E8E" w14:textId="77777777" w:rsidR="003465E4" w:rsidRPr="00960279" w:rsidRDefault="003465E4" w:rsidP="00960279">
      <w:pPr>
        <w:numPr>
          <w:ilvl w:val="0"/>
          <w:numId w:val="19"/>
        </w:numPr>
        <w:shd w:val="clear" w:color="auto" w:fill="FFFFFF"/>
        <w:spacing w:before="100" w:beforeAutospacing="1" w:after="100" w:afterAutospacing="1" w:line="360" w:lineRule="auto"/>
        <w:ind w:left="284"/>
        <w:rPr>
          <w:rFonts w:ascii="Verdana" w:hAnsi="Verdana" w:cs="Calibri"/>
        </w:rPr>
      </w:pPr>
      <w:r w:rsidRPr="00960279">
        <w:rPr>
          <w:rFonts w:ascii="Verdana" w:hAnsi="Verdana" w:cs="Calibri"/>
        </w:rPr>
        <w:t>Put in place emergency plans.</w:t>
      </w:r>
    </w:p>
    <w:p w14:paraId="30256020" w14:textId="77777777" w:rsidR="003465E4" w:rsidRPr="00DC04CF" w:rsidRDefault="003465E4" w:rsidP="005E7DEA">
      <w:pPr>
        <w:numPr>
          <w:ilvl w:val="0"/>
          <w:numId w:val="19"/>
        </w:numPr>
        <w:shd w:val="clear" w:color="auto" w:fill="FFFFFF"/>
        <w:spacing w:before="100" w:beforeAutospacing="1" w:after="100" w:afterAutospacing="1" w:line="360" w:lineRule="auto"/>
        <w:ind w:left="284"/>
        <w:rPr>
          <w:rFonts w:ascii="Verdana" w:hAnsi="Verdana" w:cs="Calibri"/>
        </w:rPr>
      </w:pPr>
      <w:r w:rsidRPr="00DC04CF">
        <w:rPr>
          <w:rFonts w:ascii="Verdana" w:hAnsi="Verdana" w:cs="Calibri"/>
        </w:rPr>
        <w:t>Put in place Business Continuity Management arrangement.</w:t>
      </w:r>
    </w:p>
    <w:p w14:paraId="383A68D6" w14:textId="77777777" w:rsidR="00960279" w:rsidRDefault="003465E4" w:rsidP="005E7DEA">
      <w:pPr>
        <w:numPr>
          <w:ilvl w:val="0"/>
          <w:numId w:val="19"/>
        </w:numPr>
        <w:shd w:val="clear" w:color="auto" w:fill="FFFFFF"/>
        <w:spacing w:before="100" w:beforeAutospacing="1" w:after="100" w:afterAutospacing="1" w:line="360" w:lineRule="auto"/>
        <w:ind w:left="284"/>
        <w:rPr>
          <w:rFonts w:ascii="Verdana" w:hAnsi="Verdana" w:cs="Calibri"/>
        </w:rPr>
      </w:pPr>
      <w:r w:rsidRPr="00DC04CF">
        <w:rPr>
          <w:rFonts w:ascii="Verdana" w:hAnsi="Verdana" w:cs="Calibri"/>
        </w:rPr>
        <w:t>Put in place arrangements to make information available to the public about civil protection matters and maintain arrangements to warn, inform and advise the public in the event of an emergency.</w:t>
      </w:r>
    </w:p>
    <w:p w14:paraId="10332676" w14:textId="629639F5" w:rsidR="003465E4" w:rsidRPr="00960279" w:rsidRDefault="003465E4" w:rsidP="005E7DEA">
      <w:pPr>
        <w:numPr>
          <w:ilvl w:val="0"/>
          <w:numId w:val="19"/>
        </w:numPr>
        <w:shd w:val="clear" w:color="auto" w:fill="FFFFFF"/>
        <w:spacing w:before="100" w:beforeAutospacing="1" w:after="100" w:afterAutospacing="1" w:line="360" w:lineRule="auto"/>
        <w:ind w:left="284"/>
        <w:rPr>
          <w:rFonts w:ascii="Verdana" w:hAnsi="Verdana" w:cs="Calibri"/>
        </w:rPr>
      </w:pPr>
      <w:r w:rsidRPr="00960279">
        <w:rPr>
          <w:rFonts w:ascii="Verdana" w:hAnsi="Verdana" w:cs="Calibri"/>
        </w:rPr>
        <w:t>Share information with other local responders to enhance co-ordination.</w:t>
      </w:r>
    </w:p>
    <w:p w14:paraId="155749AC" w14:textId="77777777" w:rsidR="003465E4" w:rsidRDefault="003465E4" w:rsidP="00960279">
      <w:pPr>
        <w:numPr>
          <w:ilvl w:val="0"/>
          <w:numId w:val="19"/>
        </w:numPr>
        <w:shd w:val="clear" w:color="auto" w:fill="FFFFFF"/>
        <w:spacing w:before="100" w:beforeAutospacing="1" w:after="100" w:afterAutospacing="1" w:line="360" w:lineRule="auto"/>
        <w:ind w:left="284"/>
        <w:rPr>
          <w:rFonts w:ascii="Verdana" w:hAnsi="Verdana" w:cs="Calibri"/>
        </w:rPr>
      </w:pPr>
      <w:r w:rsidRPr="00DC04CF">
        <w:rPr>
          <w:rFonts w:ascii="Verdana" w:hAnsi="Verdana" w:cs="Calibri"/>
        </w:rPr>
        <w:t>Co-operate with other local responders to enhance coordination and efficiency; and</w:t>
      </w:r>
    </w:p>
    <w:p w14:paraId="0EAA3330" w14:textId="36E82851" w:rsidR="00F84C7C" w:rsidRDefault="00F84C7C" w:rsidP="00960279">
      <w:pPr>
        <w:numPr>
          <w:ilvl w:val="0"/>
          <w:numId w:val="19"/>
        </w:numPr>
        <w:shd w:val="clear" w:color="auto" w:fill="FFFFFF"/>
        <w:spacing w:before="100" w:beforeAutospacing="1" w:after="100" w:afterAutospacing="1" w:line="360" w:lineRule="auto"/>
        <w:ind w:left="284"/>
        <w:rPr>
          <w:rFonts w:ascii="Verdana" w:hAnsi="Verdana" w:cs="Calibri"/>
        </w:rPr>
      </w:pPr>
      <w:r w:rsidRPr="00D5267F">
        <w:rPr>
          <w:rFonts w:ascii="Verdana" w:hAnsi="Verdana" w:cs="Calibri"/>
        </w:rPr>
        <w:t xml:space="preserve">Provide advice and assistance to businesses and voluntary organisations about business continuity management (Local Authorities only)”. </w:t>
      </w:r>
      <w:r w:rsidRPr="00D5267F">
        <w:rPr>
          <w:rFonts w:ascii="Verdana" w:hAnsi="Verdana"/>
        </w:rPr>
        <w:t>(Cabinet Office 2015 p.2)</w:t>
      </w:r>
    </w:p>
    <w:p w14:paraId="4E0589F0" w14:textId="0B599BF5" w:rsidR="0050701F" w:rsidRPr="00AD6456" w:rsidRDefault="003465E4" w:rsidP="006B4A8C">
      <w:pPr>
        <w:shd w:val="clear" w:color="auto" w:fill="FFFFFF"/>
        <w:spacing w:before="100" w:beforeAutospacing="1" w:after="100" w:afterAutospacing="1" w:line="360" w:lineRule="auto"/>
        <w:rPr>
          <w:rFonts w:ascii="Verdana" w:hAnsi="Verdana"/>
        </w:rPr>
      </w:pPr>
      <w:r w:rsidRPr="00AD6456">
        <w:rPr>
          <w:rFonts w:ascii="Verdana" w:hAnsi="Verdana"/>
        </w:rPr>
        <w:t xml:space="preserve">Part </w:t>
      </w:r>
      <w:r w:rsidR="0002345F" w:rsidRPr="00AD6456">
        <w:rPr>
          <w:rFonts w:ascii="Verdana" w:hAnsi="Verdana"/>
        </w:rPr>
        <w:t>1</w:t>
      </w:r>
      <w:r w:rsidR="00CD54B9">
        <w:rPr>
          <w:rFonts w:ascii="Verdana" w:hAnsi="Verdana"/>
        </w:rPr>
        <w:t xml:space="preserve">, section 2 </w:t>
      </w:r>
      <w:r w:rsidRPr="00AD6456">
        <w:rPr>
          <w:rFonts w:ascii="Verdana" w:hAnsi="Verdana"/>
        </w:rPr>
        <w:t xml:space="preserve">of the </w:t>
      </w:r>
      <w:r w:rsidR="00A00E2F">
        <w:rPr>
          <w:rFonts w:ascii="Verdana" w:hAnsi="Verdana"/>
        </w:rPr>
        <w:t>A</w:t>
      </w:r>
      <w:r w:rsidRPr="00AD6456">
        <w:rPr>
          <w:rFonts w:ascii="Verdana" w:hAnsi="Verdana"/>
        </w:rPr>
        <w:t xml:space="preserve">ct also states </w:t>
      </w:r>
      <w:r w:rsidR="00957517" w:rsidRPr="00AD6456">
        <w:rPr>
          <w:rFonts w:ascii="Verdana" w:hAnsi="Verdana"/>
        </w:rPr>
        <w:t>t</w:t>
      </w:r>
      <w:r w:rsidRPr="00AD6456">
        <w:rPr>
          <w:rFonts w:ascii="Verdana" w:hAnsi="Verdana"/>
        </w:rPr>
        <w:t>hat responder organisations</w:t>
      </w:r>
      <w:r w:rsidR="00957517" w:rsidRPr="00AD6456">
        <w:rPr>
          <w:rFonts w:ascii="Verdana" w:hAnsi="Verdana"/>
        </w:rPr>
        <w:t xml:space="preserve"> have a duty to a</w:t>
      </w:r>
      <w:r w:rsidR="002828E9" w:rsidRPr="00AD6456">
        <w:rPr>
          <w:rFonts w:ascii="Verdana" w:hAnsi="Verdana"/>
        </w:rPr>
        <w:t>ssess, plan and advise.</w:t>
      </w:r>
      <w:r w:rsidRPr="00AD6456">
        <w:rPr>
          <w:rFonts w:ascii="Verdana" w:hAnsi="Verdana"/>
        </w:rPr>
        <w:t xml:space="preserve"> </w:t>
      </w:r>
    </w:p>
    <w:p w14:paraId="5C75BBC2" w14:textId="73BD416D" w:rsidR="0050701F" w:rsidRPr="00EF2C05" w:rsidRDefault="0050701F" w:rsidP="00FE656E">
      <w:pPr>
        <w:spacing w:line="360" w:lineRule="auto"/>
        <w:rPr>
          <w:rFonts w:ascii="Verdana" w:hAnsi="Verdana"/>
        </w:rPr>
      </w:pPr>
      <w:r w:rsidRPr="00EF2C05">
        <w:rPr>
          <w:rFonts w:ascii="Verdana" w:hAnsi="Verdana"/>
        </w:rPr>
        <w:t>“</w:t>
      </w:r>
      <w:proofErr w:type="gramStart"/>
      <w:r w:rsidR="007955EA" w:rsidRPr="00EF2C05">
        <w:rPr>
          <w:rFonts w:ascii="Verdana" w:hAnsi="Verdana"/>
        </w:rPr>
        <w:t>from</w:t>
      </w:r>
      <w:proofErr w:type="gramEnd"/>
      <w:r w:rsidR="007955EA" w:rsidRPr="00EF2C05">
        <w:rPr>
          <w:rFonts w:ascii="Verdana" w:hAnsi="Verdana"/>
        </w:rPr>
        <w:t xml:space="preserve"> time to time assess the risk of an emergency occurring</w:t>
      </w:r>
      <w:r w:rsidR="004A36CA" w:rsidRPr="00EF2C05">
        <w:rPr>
          <w:rFonts w:ascii="Verdana" w:hAnsi="Verdana"/>
        </w:rPr>
        <w:t>,</w:t>
      </w:r>
      <w:r w:rsidR="006C4052" w:rsidRPr="006B4A8C">
        <w:rPr>
          <w:rFonts w:ascii="Verdana" w:hAnsi="Verdana"/>
        </w:rPr>
        <w:t xml:space="preserve"> (Civil Contingencies Act </w:t>
      </w:r>
      <w:r w:rsidR="007C14FC" w:rsidRPr="00EF2C05">
        <w:rPr>
          <w:rFonts w:ascii="Verdana" w:hAnsi="Verdana"/>
        </w:rPr>
        <w:t>[2004</w:t>
      </w:r>
      <w:r w:rsidR="007462B4" w:rsidRPr="00EF2C05">
        <w:rPr>
          <w:rFonts w:ascii="Verdana" w:hAnsi="Verdana"/>
        </w:rPr>
        <w:t xml:space="preserve">] </w:t>
      </w:r>
      <w:r w:rsidR="007462B4" w:rsidRPr="006B4A8C">
        <w:rPr>
          <w:rFonts w:ascii="Verdana" w:hAnsi="Verdana"/>
        </w:rPr>
        <w:t>Section</w:t>
      </w:r>
      <w:r w:rsidR="006C4052" w:rsidRPr="006B4A8C">
        <w:rPr>
          <w:rFonts w:ascii="Verdana" w:hAnsi="Verdana"/>
        </w:rPr>
        <w:t xml:space="preserve"> 2 part a)</w:t>
      </w:r>
    </w:p>
    <w:p w14:paraId="55229BB5" w14:textId="63A91A0E" w:rsidR="007955EA" w:rsidRPr="00EF2C05" w:rsidRDefault="00EF2C05" w:rsidP="00FE656E">
      <w:pPr>
        <w:spacing w:line="360" w:lineRule="auto"/>
        <w:rPr>
          <w:rFonts w:ascii="Verdana" w:hAnsi="Verdana"/>
        </w:rPr>
      </w:pPr>
      <w:r>
        <w:rPr>
          <w:rFonts w:ascii="Verdana" w:hAnsi="Verdana"/>
        </w:rPr>
        <w:t>f</w:t>
      </w:r>
      <w:r w:rsidR="007955EA" w:rsidRPr="00EF2C05">
        <w:rPr>
          <w:rFonts w:ascii="Verdana" w:hAnsi="Verdana"/>
        </w:rPr>
        <w:t>rom time to time assess the risk of an</w:t>
      </w:r>
      <w:r w:rsidR="002A0298" w:rsidRPr="00EF2C05">
        <w:rPr>
          <w:rFonts w:ascii="Verdana" w:hAnsi="Verdana"/>
        </w:rPr>
        <w:t xml:space="preserve"> e</w:t>
      </w:r>
      <w:r w:rsidR="004A36CA" w:rsidRPr="00EF2C05">
        <w:rPr>
          <w:rFonts w:ascii="Verdana" w:hAnsi="Verdana"/>
        </w:rPr>
        <w:t>mergency making it necessary or expedient for the person or body to perform any of his or its functions,</w:t>
      </w:r>
      <w:r w:rsidR="006C4052" w:rsidRPr="006B4A8C">
        <w:rPr>
          <w:rFonts w:ascii="Verdana" w:hAnsi="Verdana"/>
        </w:rPr>
        <w:t xml:space="preserve"> (Civil Contingencies Act </w:t>
      </w:r>
      <w:r w:rsidR="007C14FC" w:rsidRPr="00EF2C05">
        <w:rPr>
          <w:rFonts w:ascii="Verdana" w:hAnsi="Verdana"/>
        </w:rPr>
        <w:t>[2004</w:t>
      </w:r>
      <w:r w:rsidR="007462B4" w:rsidRPr="00EF2C05">
        <w:rPr>
          <w:rFonts w:ascii="Verdana" w:hAnsi="Verdana"/>
        </w:rPr>
        <w:t xml:space="preserve">] </w:t>
      </w:r>
      <w:r w:rsidR="007462B4" w:rsidRPr="006B4A8C">
        <w:rPr>
          <w:rFonts w:ascii="Verdana" w:hAnsi="Verdana"/>
        </w:rPr>
        <w:t>Section</w:t>
      </w:r>
      <w:r w:rsidR="006C4052" w:rsidRPr="006B4A8C">
        <w:rPr>
          <w:rFonts w:ascii="Verdana" w:hAnsi="Verdana"/>
        </w:rPr>
        <w:t xml:space="preserve"> </w:t>
      </w:r>
      <w:proofErr w:type="gramStart"/>
      <w:r w:rsidR="006C4052" w:rsidRPr="006B4A8C">
        <w:rPr>
          <w:rFonts w:ascii="Verdana" w:hAnsi="Verdana"/>
        </w:rPr>
        <w:t>2 part</w:t>
      </w:r>
      <w:proofErr w:type="gramEnd"/>
      <w:r w:rsidR="006C4052" w:rsidRPr="006B4A8C">
        <w:rPr>
          <w:rFonts w:ascii="Verdana" w:hAnsi="Verdana"/>
        </w:rPr>
        <w:t xml:space="preserve"> b)</w:t>
      </w:r>
    </w:p>
    <w:p w14:paraId="369430C5" w14:textId="474F702E" w:rsidR="004A36CA" w:rsidRPr="00EF2C05" w:rsidRDefault="00EF2C05" w:rsidP="00FE656E">
      <w:pPr>
        <w:spacing w:line="360" w:lineRule="auto"/>
        <w:rPr>
          <w:rFonts w:ascii="Verdana" w:hAnsi="Verdana"/>
        </w:rPr>
      </w:pPr>
      <w:r>
        <w:rPr>
          <w:rFonts w:ascii="Verdana" w:hAnsi="Verdana"/>
        </w:rPr>
        <w:t>m</w:t>
      </w:r>
      <w:r w:rsidR="004910E9" w:rsidRPr="00EF2C05">
        <w:rPr>
          <w:rFonts w:ascii="Verdana" w:hAnsi="Verdana"/>
        </w:rPr>
        <w:t xml:space="preserve">aintain plans for the purpose of ensuring, so far as is reasonably practicable, that if an emergency occurs the person or body </w:t>
      </w:r>
      <w:proofErr w:type="gramStart"/>
      <w:r w:rsidR="004910E9" w:rsidRPr="00EF2C05">
        <w:rPr>
          <w:rFonts w:ascii="Verdana" w:hAnsi="Verdana"/>
        </w:rPr>
        <w:t>is able to</w:t>
      </w:r>
      <w:proofErr w:type="gramEnd"/>
      <w:r w:rsidR="004910E9" w:rsidRPr="00EF2C05">
        <w:rPr>
          <w:rFonts w:ascii="Verdana" w:hAnsi="Verdana"/>
        </w:rPr>
        <w:t xml:space="preserve"> continue to perform his or its functions</w:t>
      </w:r>
      <w:r w:rsidR="00DE3A19" w:rsidRPr="00EF2C05">
        <w:rPr>
          <w:rFonts w:ascii="Verdana" w:hAnsi="Verdana"/>
        </w:rPr>
        <w:t xml:space="preserve">.” (Civil Contingencies Act </w:t>
      </w:r>
      <w:r w:rsidR="007C14FC" w:rsidRPr="00EF2C05">
        <w:rPr>
          <w:rFonts w:ascii="Verdana" w:hAnsi="Verdana"/>
        </w:rPr>
        <w:t>[2004</w:t>
      </w:r>
      <w:r w:rsidR="007462B4" w:rsidRPr="00EF2C05">
        <w:rPr>
          <w:rFonts w:ascii="Verdana" w:hAnsi="Verdana"/>
        </w:rPr>
        <w:t xml:space="preserve">] </w:t>
      </w:r>
      <w:r w:rsidR="007462B4" w:rsidRPr="006B4A8C">
        <w:rPr>
          <w:rFonts w:ascii="Verdana" w:hAnsi="Verdana"/>
        </w:rPr>
        <w:t>Section</w:t>
      </w:r>
      <w:r w:rsidR="006C4052" w:rsidRPr="006B4A8C">
        <w:rPr>
          <w:rFonts w:ascii="Verdana" w:hAnsi="Verdana"/>
        </w:rPr>
        <w:t xml:space="preserve"> </w:t>
      </w:r>
      <w:proofErr w:type="gramStart"/>
      <w:r w:rsidR="006C4052" w:rsidRPr="006B4A8C">
        <w:rPr>
          <w:rFonts w:ascii="Verdana" w:hAnsi="Verdana"/>
        </w:rPr>
        <w:t>2 part</w:t>
      </w:r>
      <w:proofErr w:type="gramEnd"/>
      <w:r w:rsidR="007C305E">
        <w:rPr>
          <w:rFonts w:ascii="Verdana" w:hAnsi="Verdana"/>
        </w:rPr>
        <w:t xml:space="preserve"> </w:t>
      </w:r>
      <w:r w:rsidR="006C4052" w:rsidRPr="006B4A8C">
        <w:rPr>
          <w:rFonts w:ascii="Verdana" w:hAnsi="Verdana"/>
        </w:rPr>
        <w:t>c</w:t>
      </w:r>
      <w:r w:rsidR="00DE3A19" w:rsidRPr="00EF2C05">
        <w:rPr>
          <w:rFonts w:ascii="Verdana" w:hAnsi="Verdana"/>
        </w:rPr>
        <w:t>)</w:t>
      </w:r>
    </w:p>
    <w:p w14:paraId="589A4903" w14:textId="3FE061E0" w:rsidR="003465E4" w:rsidRPr="003D2A22" w:rsidRDefault="002828E9" w:rsidP="00FE656E">
      <w:pPr>
        <w:spacing w:line="360" w:lineRule="auto"/>
        <w:rPr>
          <w:rFonts w:ascii="Verdana" w:hAnsi="Verdana"/>
        </w:rPr>
      </w:pPr>
      <w:r>
        <w:rPr>
          <w:rFonts w:ascii="Verdana" w:hAnsi="Verdana"/>
        </w:rPr>
        <w:t xml:space="preserve">Both Category 1 and Category 2 responders (as stated in </w:t>
      </w:r>
      <w:r w:rsidR="00045909">
        <w:rPr>
          <w:rFonts w:ascii="Verdana" w:hAnsi="Verdana"/>
        </w:rPr>
        <w:t xml:space="preserve">Table 1) need to </w:t>
      </w:r>
      <w:r w:rsidR="00045909" w:rsidRPr="00D949E6">
        <w:rPr>
          <w:rFonts w:ascii="Verdana" w:hAnsi="Verdana"/>
        </w:rPr>
        <w:t>test</w:t>
      </w:r>
      <w:r w:rsidR="00045909" w:rsidRPr="003D2A22">
        <w:rPr>
          <w:rFonts w:ascii="Verdana" w:hAnsi="Verdana"/>
        </w:rPr>
        <w:t xml:space="preserve"> and exercise emergency plans to make sure all organisations understand their roles and responsibilities within the plans. </w:t>
      </w:r>
      <w:r w:rsidR="003465E4" w:rsidRPr="003D2A22">
        <w:rPr>
          <w:rFonts w:ascii="Verdana" w:hAnsi="Verdana"/>
        </w:rPr>
        <w:t xml:space="preserve">This will help to find any flaws or deficiencies in the plans to be able to improve and develop them more effectively. </w:t>
      </w:r>
    </w:p>
    <w:p w14:paraId="31EFD1DB" w14:textId="72C48E93" w:rsidR="003465E4" w:rsidRPr="003D2A22" w:rsidRDefault="003465E4" w:rsidP="00FE656E">
      <w:pPr>
        <w:spacing w:line="360" w:lineRule="auto"/>
        <w:rPr>
          <w:rFonts w:ascii="Verdana" w:hAnsi="Verdana"/>
        </w:rPr>
      </w:pPr>
      <w:r w:rsidRPr="003D2A22">
        <w:rPr>
          <w:rFonts w:ascii="Verdana" w:hAnsi="Verdana"/>
        </w:rPr>
        <w:t>Category 2 responder organisations</w:t>
      </w:r>
      <w:r w:rsidR="00380853">
        <w:rPr>
          <w:rFonts w:ascii="Verdana" w:hAnsi="Verdana"/>
        </w:rPr>
        <w:t xml:space="preserve"> (referenced in Table 1)</w:t>
      </w:r>
      <w:r w:rsidRPr="003D2A22">
        <w:rPr>
          <w:rFonts w:ascii="Verdana" w:hAnsi="Verdana"/>
        </w:rPr>
        <w:t xml:space="preserve"> are required to collaborate, share information, expertise and to co-operate with category 1 responders to help support in planning for and response to emergencies</w:t>
      </w:r>
      <w:r w:rsidR="00380853">
        <w:rPr>
          <w:rFonts w:ascii="Verdana" w:hAnsi="Verdana"/>
        </w:rPr>
        <w:t>.</w:t>
      </w:r>
      <w:r w:rsidRPr="003D2A22">
        <w:rPr>
          <w:rFonts w:ascii="Verdana" w:hAnsi="Verdana"/>
        </w:rPr>
        <w:t xml:space="preserve"> </w:t>
      </w:r>
    </w:p>
    <w:p w14:paraId="58528943" w14:textId="5C8B5BB7" w:rsidR="003465E4" w:rsidRPr="00DC04CF" w:rsidRDefault="003465E4" w:rsidP="00FE656E">
      <w:pPr>
        <w:spacing w:line="360" w:lineRule="auto"/>
        <w:rPr>
          <w:rFonts w:ascii="Verdana" w:hAnsi="Verdana"/>
        </w:rPr>
      </w:pPr>
      <w:r w:rsidRPr="003D2A22">
        <w:rPr>
          <w:rFonts w:ascii="Verdana" w:hAnsi="Verdana"/>
        </w:rPr>
        <w:lastRenderedPageBreak/>
        <w:t xml:space="preserve">There are other agencies that come together with both Category 1 and Category 2 responders these could be Welsh Government, Welsh Blood Service, or volunteer agencies but whilst they are non-prescribed responders under the </w:t>
      </w:r>
      <w:r w:rsidR="00921C9E">
        <w:rPr>
          <w:rFonts w:ascii="Verdana" w:hAnsi="Verdana"/>
        </w:rPr>
        <w:t>CCA [</w:t>
      </w:r>
      <w:r w:rsidR="00921C9E" w:rsidRPr="00A731D7">
        <w:rPr>
          <w:rFonts w:ascii="Verdana" w:hAnsi="Verdana"/>
        </w:rPr>
        <w:t>2004</w:t>
      </w:r>
      <w:r w:rsidR="00921C9E" w:rsidRPr="00FB79F7">
        <w:rPr>
          <w:rFonts w:ascii="Verdana" w:hAnsi="Verdana"/>
        </w:rPr>
        <w:t>]</w:t>
      </w:r>
      <w:del w:id="12" w:author="Samantha Smith (Public Health Wales - No. 2 Capital Quarter)" w:date="2024-01-12T08:13:00Z">
        <w:r w:rsidR="00921C9E" w:rsidDel="00272A9A">
          <w:rPr>
            <w:rFonts w:ascii="Verdana" w:hAnsi="Verdana"/>
          </w:rPr>
          <w:delText xml:space="preserve"> </w:delText>
        </w:r>
        <w:r w:rsidR="007C14FC" w:rsidRPr="00A731D7" w:rsidDel="00272A9A">
          <w:rPr>
            <w:rFonts w:ascii="Verdana" w:hAnsi="Verdana"/>
          </w:rPr>
          <w:delText xml:space="preserve"> </w:delText>
        </w:r>
        <w:r w:rsidRPr="003D2A22" w:rsidDel="00272A9A">
          <w:rPr>
            <w:rFonts w:ascii="Verdana" w:hAnsi="Verdana"/>
          </w:rPr>
          <w:delText xml:space="preserve"> “</w:delText>
        </w:r>
      </w:del>
      <w:ins w:id="13" w:author="Samantha Smith (Public Health Wales - No. 2 Capital Quarter)" w:date="2024-01-12T08:13:00Z">
        <w:r w:rsidR="00272A9A">
          <w:rPr>
            <w:rFonts w:ascii="Verdana" w:hAnsi="Verdana"/>
          </w:rPr>
          <w:t xml:space="preserve"> </w:t>
        </w:r>
        <w:r w:rsidR="00272A9A" w:rsidRPr="00A731D7">
          <w:rPr>
            <w:rFonts w:ascii="Verdana" w:hAnsi="Verdana"/>
          </w:rPr>
          <w:t xml:space="preserve"> </w:t>
        </w:r>
        <w:r w:rsidR="00272A9A" w:rsidRPr="003D2A22">
          <w:rPr>
            <w:rFonts w:ascii="Verdana" w:hAnsi="Verdana"/>
          </w:rPr>
          <w:t>“</w:t>
        </w:r>
      </w:ins>
      <w:r w:rsidRPr="00DC04CF">
        <w:rPr>
          <w:rFonts w:ascii="Verdana" w:hAnsi="Verdana"/>
        </w:rPr>
        <w:t>Category 1 responders to have regard to the contribution of the voluntary sector. This includes considering how the voluntary sector can be involved at every stage, including training, and exercising to respond to emergencies</w:t>
      </w:r>
      <w:r w:rsidRPr="00567B5B">
        <w:rPr>
          <w:rFonts w:ascii="Verdana" w:hAnsi="Verdana"/>
        </w:rPr>
        <w:t xml:space="preserve">” </w:t>
      </w:r>
      <w:r w:rsidRPr="00DC04CF">
        <w:rPr>
          <w:rFonts w:ascii="Verdana" w:hAnsi="Verdana"/>
        </w:rPr>
        <w:t xml:space="preserve">(Cabinet Office </w:t>
      </w:r>
      <w:r w:rsidRPr="0098308A">
        <w:rPr>
          <w:rFonts w:ascii="Verdana" w:hAnsi="Verdana"/>
        </w:rPr>
        <w:t>2011</w:t>
      </w:r>
      <w:r w:rsidRPr="00DC04CF">
        <w:rPr>
          <w:rFonts w:ascii="Verdana" w:hAnsi="Verdana"/>
        </w:rPr>
        <w:t xml:space="preserve"> </w:t>
      </w:r>
      <w:r w:rsidR="00AF4932">
        <w:rPr>
          <w:rFonts w:ascii="Verdana" w:hAnsi="Verdana"/>
        </w:rPr>
        <w:t>p.2</w:t>
      </w:r>
      <w:r w:rsidRPr="00DC04CF">
        <w:rPr>
          <w:rFonts w:ascii="Verdana" w:hAnsi="Verdana"/>
        </w:rPr>
        <w:t xml:space="preserve">).  </w:t>
      </w:r>
    </w:p>
    <w:p w14:paraId="26B73956" w14:textId="13079B83" w:rsidR="00D4320E" w:rsidRDefault="006438DF" w:rsidP="00FE656E">
      <w:pPr>
        <w:spacing w:line="360" w:lineRule="auto"/>
        <w:rPr>
          <w:rFonts w:ascii="Verdana" w:hAnsi="Verdana"/>
        </w:rPr>
      </w:pPr>
      <w:r>
        <w:rPr>
          <w:rFonts w:ascii="Verdana" w:hAnsi="Verdana"/>
        </w:rPr>
        <w:t>All agencies come together to form a group which are know</w:t>
      </w:r>
      <w:r w:rsidR="00C607E3">
        <w:rPr>
          <w:rFonts w:ascii="Verdana" w:hAnsi="Verdana"/>
        </w:rPr>
        <w:t>n as Local Resilience Forums (LRF’S), t</w:t>
      </w:r>
      <w:r w:rsidR="00932781" w:rsidRPr="00DC04CF">
        <w:rPr>
          <w:rFonts w:ascii="Verdana" w:hAnsi="Verdana"/>
        </w:rPr>
        <w:t xml:space="preserve">hese were established </w:t>
      </w:r>
      <w:r w:rsidR="00EF23AD" w:rsidRPr="00DC04CF">
        <w:rPr>
          <w:rFonts w:ascii="Verdana" w:hAnsi="Verdana"/>
        </w:rPr>
        <w:t>as a requirement of</w:t>
      </w:r>
      <w:r w:rsidR="00932781" w:rsidRPr="00DC04CF">
        <w:rPr>
          <w:rFonts w:ascii="Verdana" w:hAnsi="Verdana"/>
        </w:rPr>
        <w:t xml:space="preserve"> the </w:t>
      </w:r>
      <w:r w:rsidR="006C0306">
        <w:rPr>
          <w:rFonts w:ascii="Verdana" w:hAnsi="Verdana"/>
        </w:rPr>
        <w:t>CCA [</w:t>
      </w:r>
      <w:r w:rsidR="006C0306" w:rsidRPr="00A731D7">
        <w:rPr>
          <w:rFonts w:ascii="Verdana" w:hAnsi="Verdana"/>
        </w:rPr>
        <w:t>2004</w:t>
      </w:r>
      <w:del w:id="14" w:author="Samantha Smith (Public Health Wales - No. 2 Capital Quarter)" w:date="2024-01-12T08:13:00Z">
        <w:r w:rsidR="006C0306" w:rsidRPr="00FB79F7" w:rsidDel="00272A9A">
          <w:rPr>
            <w:rFonts w:ascii="Verdana" w:hAnsi="Verdana"/>
          </w:rPr>
          <w:delText>]</w:delText>
        </w:r>
        <w:r w:rsidR="007C14FC" w:rsidRPr="00A731D7" w:rsidDel="00272A9A">
          <w:rPr>
            <w:rFonts w:ascii="Verdana" w:hAnsi="Verdana"/>
          </w:rPr>
          <w:delText xml:space="preserve"> </w:delText>
        </w:r>
        <w:r w:rsidR="00932781" w:rsidRPr="00DC04CF" w:rsidDel="00272A9A">
          <w:rPr>
            <w:rFonts w:ascii="Verdana" w:hAnsi="Verdana"/>
          </w:rPr>
          <w:delText xml:space="preserve"> to</w:delText>
        </w:r>
      </w:del>
      <w:ins w:id="15" w:author="Samantha Smith (Public Health Wales - No. 2 Capital Quarter)" w:date="2024-01-12T08:13:00Z">
        <w:r w:rsidR="00272A9A" w:rsidRPr="00FB79F7">
          <w:rPr>
            <w:rFonts w:ascii="Verdana" w:hAnsi="Verdana"/>
          </w:rPr>
          <w:t>]</w:t>
        </w:r>
        <w:r w:rsidR="00272A9A" w:rsidRPr="00A731D7">
          <w:rPr>
            <w:rFonts w:ascii="Verdana" w:hAnsi="Verdana"/>
          </w:rPr>
          <w:t xml:space="preserve"> </w:t>
        </w:r>
        <w:r w:rsidR="00272A9A" w:rsidRPr="00DC04CF">
          <w:rPr>
            <w:rFonts w:ascii="Verdana" w:hAnsi="Verdana"/>
          </w:rPr>
          <w:t>to</w:t>
        </w:r>
      </w:ins>
      <w:r w:rsidR="00932781" w:rsidRPr="00DC04CF">
        <w:rPr>
          <w:rFonts w:ascii="Verdana" w:hAnsi="Verdana"/>
        </w:rPr>
        <w:t xml:space="preserve"> enhance local coordination and </w:t>
      </w:r>
      <w:r w:rsidR="00380853">
        <w:rPr>
          <w:rFonts w:ascii="Verdana" w:hAnsi="Verdana"/>
        </w:rPr>
        <w:t>facilitate cooperation in the planning for</w:t>
      </w:r>
      <w:r w:rsidR="00932781" w:rsidRPr="00DC04CF">
        <w:rPr>
          <w:rFonts w:ascii="Verdana" w:hAnsi="Verdana"/>
        </w:rPr>
        <w:t xml:space="preserve"> emergencies. </w:t>
      </w:r>
      <w:r w:rsidR="00742FA1" w:rsidRPr="00DC04CF">
        <w:rPr>
          <w:rFonts w:ascii="Verdana" w:hAnsi="Verdana"/>
        </w:rPr>
        <w:t xml:space="preserve"> </w:t>
      </w:r>
      <w:r w:rsidR="009C7CEC" w:rsidRPr="00DC04CF">
        <w:rPr>
          <w:rFonts w:ascii="Verdana" w:hAnsi="Verdana"/>
        </w:rPr>
        <w:t>“The purpose of the Local Resilience Forum process is to ensure effective delivery of those duties under the Act that need to be developed in a multi-agency environment and individually as a Category 1 responder.” (Cabinet Office</w:t>
      </w:r>
      <w:r w:rsidR="008468F5">
        <w:rPr>
          <w:rFonts w:ascii="Verdana" w:hAnsi="Verdana"/>
        </w:rPr>
        <w:t xml:space="preserve"> 2013</w:t>
      </w:r>
      <w:r w:rsidR="00AF4932">
        <w:rPr>
          <w:rFonts w:ascii="Verdana" w:hAnsi="Verdana"/>
        </w:rPr>
        <w:t xml:space="preserve"> p.10</w:t>
      </w:r>
      <w:r w:rsidR="000627D1" w:rsidRPr="00DC04CF">
        <w:rPr>
          <w:rFonts w:ascii="Verdana" w:hAnsi="Verdana"/>
        </w:rPr>
        <w:t>)</w:t>
      </w:r>
      <w:r w:rsidR="00E75224" w:rsidRPr="00DC04CF">
        <w:rPr>
          <w:rFonts w:ascii="Verdana" w:hAnsi="Verdana"/>
        </w:rPr>
        <w:t xml:space="preserve">. </w:t>
      </w:r>
      <w:r w:rsidR="00E503E1">
        <w:rPr>
          <w:rFonts w:ascii="Verdana" w:hAnsi="Verdana"/>
        </w:rPr>
        <w:t>LRF’s</w:t>
      </w:r>
      <w:r w:rsidR="00E75224" w:rsidRPr="00DC04CF">
        <w:rPr>
          <w:rFonts w:ascii="Verdana" w:hAnsi="Verdana"/>
        </w:rPr>
        <w:t xml:space="preserve"> are based on police force areas, there are </w:t>
      </w:r>
      <w:r w:rsidR="00CA328E">
        <w:rPr>
          <w:rFonts w:ascii="Verdana" w:hAnsi="Verdana"/>
        </w:rPr>
        <w:t>4</w:t>
      </w:r>
      <w:r w:rsidR="00E75224" w:rsidRPr="00DC04CF">
        <w:rPr>
          <w:rFonts w:ascii="Verdana" w:hAnsi="Verdana"/>
        </w:rPr>
        <w:t xml:space="preserve"> in Wales</w:t>
      </w:r>
      <w:r w:rsidR="0097101E" w:rsidRPr="00DC04CF">
        <w:rPr>
          <w:rFonts w:ascii="Verdana" w:hAnsi="Verdana"/>
        </w:rPr>
        <w:t xml:space="preserve"> (see figure 1)</w:t>
      </w:r>
      <w:r w:rsidR="00E75224" w:rsidRPr="00DC04CF">
        <w:rPr>
          <w:rFonts w:ascii="Verdana" w:hAnsi="Verdana"/>
        </w:rPr>
        <w:t>.  They are Dyfed Powys Local Resilience Forum (DPLRF), Gwent Local Resilience Forum (GLRF), North Wales Local</w:t>
      </w:r>
      <w:r w:rsidR="00FE656E">
        <w:rPr>
          <w:rFonts w:ascii="Verdana" w:hAnsi="Verdana"/>
        </w:rPr>
        <w:t xml:space="preserve"> </w:t>
      </w:r>
      <w:r w:rsidR="00E75224" w:rsidRPr="00DC04CF">
        <w:rPr>
          <w:rFonts w:ascii="Verdana" w:hAnsi="Verdana"/>
        </w:rPr>
        <w:t>Resilience Forum (NWLRF) and South Wales Local Resilience Forum (SWLRF</w:t>
      </w:r>
      <w:r w:rsidR="007F2FE5">
        <w:rPr>
          <w:rFonts w:ascii="Verdana" w:hAnsi="Verdana"/>
        </w:rPr>
        <w:t>).</w:t>
      </w:r>
      <w:r w:rsidR="00B15442">
        <w:rPr>
          <w:rFonts w:ascii="Verdana" w:hAnsi="Verdana"/>
        </w:rPr>
        <w:t xml:space="preserve">   </w:t>
      </w:r>
    </w:p>
    <w:p w14:paraId="5E1AE025" w14:textId="1742CA44" w:rsidR="00851D1D" w:rsidRPr="00DC04CF" w:rsidRDefault="008B3470" w:rsidP="00DC04CF">
      <w:pPr>
        <w:spacing w:before="240" w:line="360" w:lineRule="auto"/>
        <w:rPr>
          <w:rFonts w:ascii="Verdana" w:hAnsi="Verdana"/>
          <w:b/>
          <w:bCs/>
        </w:rPr>
      </w:pPr>
      <w:r>
        <w:rPr>
          <w:rFonts w:ascii="Verdana" w:hAnsi="Verdana"/>
          <w:b/>
          <w:bCs/>
        </w:rPr>
        <w:t xml:space="preserve"> </w:t>
      </w:r>
      <w:r w:rsidR="00924C04" w:rsidRPr="00DC04CF">
        <w:rPr>
          <w:rFonts w:ascii="Verdana" w:hAnsi="Verdana"/>
          <w:b/>
          <w:bCs/>
        </w:rPr>
        <w:t>Figure 1</w:t>
      </w:r>
      <w:r w:rsidR="00D27D02">
        <w:rPr>
          <w:rFonts w:ascii="Verdana" w:hAnsi="Verdana"/>
          <w:b/>
          <w:bCs/>
        </w:rPr>
        <w:t xml:space="preserve"> </w:t>
      </w:r>
      <w:r w:rsidR="00FE656E">
        <w:rPr>
          <w:rFonts w:ascii="Verdana" w:hAnsi="Verdana"/>
          <w:b/>
          <w:bCs/>
        </w:rPr>
        <w:t xml:space="preserve">Map of Local Resilience Forum Boundaries in Wales </w:t>
      </w:r>
      <w:r w:rsidR="00FD5A31">
        <w:rPr>
          <w:rFonts w:ascii="Verdana" w:hAnsi="Verdana"/>
          <w:b/>
          <w:bCs/>
        </w:rPr>
        <w:t>(</w:t>
      </w:r>
      <w:hyperlink r:id="rId8" w:tgtFrame="_blank" w:tooltip="https://content.govdelivery.com/accounts/uknrw/bulletins/348740f" w:history="1">
        <w:r w:rsidR="00FD5A31" w:rsidRPr="00DC04CF">
          <w:rPr>
            <w:rStyle w:val="Hyperlink"/>
            <w:rFonts w:ascii="Verdana" w:hAnsi="Verdana"/>
            <w:color w:val="auto"/>
          </w:rPr>
          <w:t>Flooding Matters (govdelivery.com)</w:t>
        </w:r>
      </w:hyperlink>
    </w:p>
    <w:p w14:paraId="5476BA02" w14:textId="46E6CAB3" w:rsidR="00851D1D" w:rsidRPr="00DC04CF" w:rsidRDefault="00B15442" w:rsidP="00DC04CF">
      <w:pPr>
        <w:spacing w:line="360" w:lineRule="auto"/>
        <w:rPr>
          <w:rFonts w:ascii="Verdana" w:hAnsi="Verdana"/>
        </w:rPr>
      </w:pPr>
      <w:r>
        <w:rPr>
          <w:rFonts w:ascii="Verdana" w:hAnsi="Verdana"/>
        </w:rPr>
        <w:tab/>
      </w:r>
      <w:r w:rsidR="00D274C4">
        <w:rPr>
          <w:rFonts w:ascii="Verdana" w:hAnsi="Verdana"/>
          <w:noProof/>
        </w:rPr>
        <w:drawing>
          <wp:inline distT="0" distB="0" distL="0" distR="0" wp14:anchorId="1EFAFF95" wp14:editId="4583B39F">
            <wp:extent cx="3467100" cy="29050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8098" cy="2922597"/>
                    </a:xfrm>
                    <a:prstGeom prst="rect">
                      <a:avLst/>
                    </a:prstGeom>
                    <a:noFill/>
                    <a:ln>
                      <a:noFill/>
                    </a:ln>
                  </pic:spPr>
                </pic:pic>
              </a:graphicData>
            </a:graphic>
          </wp:inline>
        </w:drawing>
      </w:r>
    </w:p>
    <w:p w14:paraId="2C77D374" w14:textId="632B1DD5" w:rsidR="00CD1BB0" w:rsidRPr="00DC04CF" w:rsidRDefault="00CD1BB0" w:rsidP="00FE656E">
      <w:pPr>
        <w:spacing w:line="360" w:lineRule="auto"/>
        <w:rPr>
          <w:rFonts w:ascii="Verdana" w:hAnsi="Verdana"/>
        </w:rPr>
      </w:pPr>
      <w:r w:rsidRPr="00017A89">
        <w:rPr>
          <w:rFonts w:ascii="Verdana" w:hAnsi="Verdana"/>
        </w:rPr>
        <w:t xml:space="preserve">Part </w:t>
      </w:r>
      <w:r w:rsidR="00B451A8">
        <w:rPr>
          <w:rFonts w:ascii="Verdana" w:hAnsi="Verdana"/>
        </w:rPr>
        <w:t>2</w:t>
      </w:r>
      <w:r w:rsidR="00B451A8" w:rsidRPr="00017A89">
        <w:rPr>
          <w:rFonts w:ascii="Verdana" w:hAnsi="Verdana"/>
        </w:rPr>
        <w:t xml:space="preserve"> </w:t>
      </w:r>
      <w:r w:rsidRPr="00017A89">
        <w:rPr>
          <w:rFonts w:ascii="Verdana" w:hAnsi="Verdana"/>
        </w:rPr>
        <w:t xml:space="preserve">of the Civil Contingencies Act </w:t>
      </w:r>
      <w:r w:rsidR="007C14FC">
        <w:rPr>
          <w:rFonts w:ascii="Verdana" w:hAnsi="Verdana"/>
        </w:rPr>
        <w:t>[</w:t>
      </w:r>
      <w:r w:rsidR="007C14FC" w:rsidRPr="00A731D7">
        <w:rPr>
          <w:rFonts w:ascii="Verdana" w:hAnsi="Verdana"/>
        </w:rPr>
        <w:t>2004</w:t>
      </w:r>
      <w:r w:rsidR="007C14FC">
        <w:rPr>
          <w:rFonts w:ascii="Verdana" w:hAnsi="Verdana"/>
        </w:rPr>
        <w:t>]</w:t>
      </w:r>
      <w:r w:rsidR="007C14FC" w:rsidRPr="00A731D7">
        <w:rPr>
          <w:rFonts w:ascii="Verdana" w:hAnsi="Verdana"/>
        </w:rPr>
        <w:t xml:space="preserve"> </w:t>
      </w:r>
      <w:r w:rsidRPr="00017A89">
        <w:rPr>
          <w:rFonts w:ascii="Verdana" w:hAnsi="Verdana"/>
        </w:rPr>
        <w:t xml:space="preserve">can only be used by the UK Government for an emergency they deem serious enough for emergency powers although this is seen as a last resort as there are already emergency regulations in sector specific legislation.  Part </w:t>
      </w:r>
      <w:r w:rsidR="00876714">
        <w:rPr>
          <w:rFonts w:ascii="Verdana" w:hAnsi="Verdana"/>
        </w:rPr>
        <w:t>2</w:t>
      </w:r>
      <w:r w:rsidR="00876714" w:rsidRPr="00017A89">
        <w:rPr>
          <w:rFonts w:ascii="Verdana" w:hAnsi="Verdana"/>
        </w:rPr>
        <w:t xml:space="preserve"> </w:t>
      </w:r>
      <w:r w:rsidRPr="00017A89">
        <w:rPr>
          <w:rFonts w:ascii="Verdana" w:hAnsi="Verdana"/>
        </w:rPr>
        <w:t xml:space="preserve">does have limitations though and can only be used if existing legislation is inadequate. It cannot impose martial law or override devolution, human rights legislation, or industrial </w:t>
      </w:r>
      <w:r w:rsidR="00991125" w:rsidRPr="00017A89">
        <w:rPr>
          <w:rFonts w:ascii="Verdana" w:hAnsi="Verdana"/>
        </w:rPr>
        <w:t>action.</w:t>
      </w:r>
      <w:r w:rsidR="00BC0D05" w:rsidRPr="00017A89">
        <w:rPr>
          <w:rFonts w:ascii="Verdana" w:hAnsi="Verdana"/>
        </w:rPr>
        <w:t xml:space="preserve"> </w:t>
      </w:r>
      <w:r w:rsidR="005A204B" w:rsidRPr="00E02268">
        <w:rPr>
          <w:rFonts w:ascii="Verdana" w:hAnsi="Verdana"/>
        </w:rPr>
        <w:t>“Emergency</w:t>
      </w:r>
      <w:r w:rsidR="002B5630" w:rsidRPr="00DC04CF">
        <w:rPr>
          <w:rFonts w:ascii="Verdana" w:hAnsi="Verdana"/>
        </w:rPr>
        <w:t xml:space="preserve"> </w:t>
      </w:r>
      <w:r w:rsidR="00987770" w:rsidRPr="00DC04CF">
        <w:rPr>
          <w:rFonts w:ascii="Verdana" w:hAnsi="Verdana"/>
        </w:rPr>
        <w:t xml:space="preserve">Powers are a last-resort option for responding to the most serious of </w:t>
      </w:r>
      <w:r w:rsidR="00211EE7" w:rsidRPr="00DC04CF">
        <w:rPr>
          <w:rFonts w:ascii="Verdana" w:hAnsi="Verdana"/>
        </w:rPr>
        <w:t>emergencies</w:t>
      </w:r>
      <w:r w:rsidR="00987770" w:rsidRPr="00DC04CF">
        <w:rPr>
          <w:rFonts w:ascii="Verdana" w:hAnsi="Verdana"/>
        </w:rPr>
        <w:t xml:space="preserve"> where existing legislative provision is </w:t>
      </w:r>
      <w:r w:rsidR="00211EE7" w:rsidRPr="00DC04CF">
        <w:rPr>
          <w:rFonts w:ascii="Verdana" w:hAnsi="Verdana"/>
        </w:rPr>
        <w:t>insufficient</w:t>
      </w:r>
      <w:r w:rsidR="00B64633" w:rsidRPr="00DC04CF">
        <w:rPr>
          <w:rFonts w:ascii="Verdana" w:hAnsi="Verdana"/>
        </w:rPr>
        <w:t xml:space="preserve">.  They are a mechanism for </w:t>
      </w:r>
      <w:r w:rsidR="00B64633" w:rsidRPr="00DC04CF">
        <w:rPr>
          <w:rFonts w:ascii="Verdana" w:hAnsi="Verdana"/>
        </w:rPr>
        <w:lastRenderedPageBreak/>
        <w:t xml:space="preserve">making temporary legislation </w:t>
      </w:r>
      <w:proofErr w:type="gramStart"/>
      <w:r w:rsidR="00B64633" w:rsidRPr="00DC04CF">
        <w:rPr>
          <w:rFonts w:ascii="Verdana" w:hAnsi="Verdana"/>
        </w:rPr>
        <w:t>in order to</w:t>
      </w:r>
      <w:proofErr w:type="gramEnd"/>
      <w:r w:rsidR="00B64633" w:rsidRPr="00DC04CF">
        <w:rPr>
          <w:rFonts w:ascii="Verdana" w:hAnsi="Verdana"/>
        </w:rPr>
        <w:t xml:space="preserve"> prevent, control or mitigate an aspect or effect of the emergency.</w:t>
      </w:r>
      <w:r w:rsidR="00B15872">
        <w:rPr>
          <w:rFonts w:ascii="Verdana" w:hAnsi="Verdana"/>
        </w:rPr>
        <w:t xml:space="preserve">” </w:t>
      </w:r>
      <w:r w:rsidR="006E068A" w:rsidRPr="00DC04CF">
        <w:rPr>
          <w:rFonts w:ascii="Verdana" w:hAnsi="Verdana"/>
        </w:rPr>
        <w:t>(</w:t>
      </w:r>
      <w:r w:rsidR="0059702D" w:rsidRPr="00DC04CF">
        <w:rPr>
          <w:rFonts w:ascii="Verdana" w:hAnsi="Verdana"/>
        </w:rPr>
        <w:t>HM Government</w:t>
      </w:r>
      <w:r w:rsidR="00573B29">
        <w:rPr>
          <w:rFonts w:ascii="Verdana" w:hAnsi="Verdana"/>
        </w:rPr>
        <w:t xml:space="preserve"> 2013</w:t>
      </w:r>
      <w:r w:rsidR="00AF4932">
        <w:rPr>
          <w:rFonts w:ascii="Verdana" w:hAnsi="Verdana"/>
        </w:rPr>
        <w:t xml:space="preserve"> p.198</w:t>
      </w:r>
      <w:r w:rsidR="0059702D" w:rsidRPr="00DC04CF">
        <w:rPr>
          <w:rFonts w:ascii="Verdana" w:hAnsi="Verdana"/>
        </w:rPr>
        <w:t>)</w:t>
      </w:r>
    </w:p>
    <w:p w14:paraId="70601674" w14:textId="71A860E0" w:rsidR="00FC0632" w:rsidRPr="00DC04CF" w:rsidRDefault="005F3666" w:rsidP="00DC04CF">
      <w:pPr>
        <w:pStyle w:val="ListParagraph"/>
        <w:numPr>
          <w:ilvl w:val="0"/>
          <w:numId w:val="30"/>
        </w:numPr>
        <w:spacing w:line="240" w:lineRule="auto"/>
        <w:ind w:left="142" w:hanging="284"/>
        <w:rPr>
          <w:rFonts w:ascii="Verdana" w:hAnsi="Verdana"/>
          <w:b/>
          <w:bCs/>
        </w:rPr>
      </w:pPr>
      <w:r w:rsidRPr="00DC04CF">
        <w:rPr>
          <w:rFonts w:ascii="Verdana" w:hAnsi="Verdana"/>
          <w:b/>
          <w:bCs/>
        </w:rPr>
        <w:t>Describe how the transfer of functions to Welsh Ministers under the CCA has the</w:t>
      </w:r>
      <w:r w:rsidR="00FC0632" w:rsidRPr="00DC04CF">
        <w:rPr>
          <w:rFonts w:ascii="Verdana" w:hAnsi="Verdana"/>
          <w:b/>
          <w:bCs/>
        </w:rPr>
        <w:t xml:space="preserve"> </w:t>
      </w:r>
      <w:r w:rsidR="005C4288" w:rsidRPr="00DC04CF">
        <w:rPr>
          <w:rFonts w:ascii="Verdana" w:hAnsi="Verdana"/>
          <w:b/>
          <w:bCs/>
        </w:rPr>
        <w:t>potential to change the landscape of preparedness for, and response to Emergencies, in Wales.</w:t>
      </w:r>
    </w:p>
    <w:p w14:paraId="590B0422" w14:textId="08246E37" w:rsidR="005F3666" w:rsidRPr="00DC04CF" w:rsidRDefault="005F3666" w:rsidP="00DC04CF">
      <w:pPr>
        <w:spacing w:line="360" w:lineRule="auto"/>
        <w:rPr>
          <w:rFonts w:ascii="Verdana" w:hAnsi="Verdana"/>
        </w:rPr>
      </w:pPr>
      <w:r w:rsidRPr="00DC04CF">
        <w:rPr>
          <w:rFonts w:ascii="Verdana" w:hAnsi="Verdana"/>
        </w:rPr>
        <w:t>The transfer of functions to Welsh ministers under</w:t>
      </w:r>
      <w:r w:rsidR="00C67A9D" w:rsidRPr="00DC04CF">
        <w:rPr>
          <w:rFonts w:ascii="Verdana" w:hAnsi="Verdana"/>
        </w:rPr>
        <w:t xml:space="preserve"> Part 1 </w:t>
      </w:r>
      <w:r w:rsidR="006E068A" w:rsidRPr="006E068A">
        <w:rPr>
          <w:rFonts w:ascii="Verdana" w:hAnsi="Verdana"/>
        </w:rPr>
        <w:t>of the</w:t>
      </w:r>
      <w:r w:rsidRPr="00DC04CF">
        <w:rPr>
          <w:rFonts w:ascii="Verdana" w:hAnsi="Verdana"/>
        </w:rPr>
        <w:t xml:space="preserve"> Civil Contingencies Act </w:t>
      </w:r>
      <w:r w:rsidR="007C14FC">
        <w:rPr>
          <w:rFonts w:ascii="Verdana" w:hAnsi="Verdana"/>
        </w:rPr>
        <w:t>[</w:t>
      </w:r>
      <w:r w:rsidR="007C14FC" w:rsidRPr="00A731D7">
        <w:rPr>
          <w:rFonts w:ascii="Verdana" w:hAnsi="Verdana"/>
        </w:rPr>
        <w:t>2004</w:t>
      </w:r>
      <w:r w:rsidR="007C14FC">
        <w:rPr>
          <w:rFonts w:ascii="Verdana" w:hAnsi="Verdana"/>
        </w:rPr>
        <w:t>]</w:t>
      </w:r>
      <w:r w:rsidR="007C14FC" w:rsidRPr="00A731D7">
        <w:rPr>
          <w:rFonts w:ascii="Verdana" w:hAnsi="Verdana"/>
        </w:rPr>
        <w:t xml:space="preserve"> </w:t>
      </w:r>
      <w:r w:rsidR="008C7595" w:rsidRPr="00DC04CF">
        <w:rPr>
          <w:rFonts w:ascii="Verdana" w:hAnsi="Verdana"/>
        </w:rPr>
        <w:t xml:space="preserve">was announced on the </w:t>
      </w:r>
      <w:r w:rsidR="006E068A" w:rsidRPr="006E068A">
        <w:rPr>
          <w:rFonts w:ascii="Verdana" w:hAnsi="Verdana"/>
        </w:rPr>
        <w:t>29</w:t>
      </w:r>
      <w:r w:rsidR="006E068A" w:rsidRPr="006E068A">
        <w:rPr>
          <w:rFonts w:ascii="Verdana" w:hAnsi="Verdana"/>
          <w:vertAlign w:val="superscript"/>
        </w:rPr>
        <w:t>th of</w:t>
      </w:r>
      <w:r w:rsidR="008C7595" w:rsidRPr="00DC04CF">
        <w:rPr>
          <w:rFonts w:ascii="Verdana" w:hAnsi="Verdana"/>
        </w:rPr>
        <w:t xml:space="preserve"> June 2018 by the First Minister.  </w:t>
      </w:r>
      <w:r w:rsidR="003258D8" w:rsidRPr="00DC04CF">
        <w:rPr>
          <w:rFonts w:ascii="Verdana" w:hAnsi="Verdana"/>
        </w:rPr>
        <w:t xml:space="preserve">He stated </w:t>
      </w:r>
      <w:r w:rsidR="00932C7B" w:rsidRPr="00DC04CF">
        <w:rPr>
          <w:rFonts w:ascii="Verdana" w:hAnsi="Verdana"/>
        </w:rPr>
        <w:t>“</w:t>
      </w:r>
      <w:r w:rsidR="003258D8" w:rsidRPr="00DC04CF">
        <w:rPr>
          <w:rFonts w:ascii="Verdana" w:hAnsi="Verdana"/>
        </w:rPr>
        <w:t xml:space="preserve">there are compelling arguments at this time </w:t>
      </w:r>
      <w:r w:rsidR="007F2443" w:rsidRPr="00DC04CF">
        <w:rPr>
          <w:rFonts w:ascii="Verdana" w:hAnsi="Verdana"/>
        </w:rPr>
        <w:t xml:space="preserve">for Welsh Government to exercise greater devolved responsibility over civil </w:t>
      </w:r>
      <w:r w:rsidR="004305BF" w:rsidRPr="00DC04CF">
        <w:rPr>
          <w:rFonts w:ascii="Verdana" w:hAnsi="Verdana"/>
        </w:rPr>
        <w:t>contingencies</w:t>
      </w:r>
      <w:r w:rsidR="007F2443" w:rsidRPr="00DC04CF">
        <w:rPr>
          <w:rFonts w:ascii="Verdana" w:hAnsi="Verdana"/>
        </w:rPr>
        <w:t xml:space="preserve"> in Wales.  At a time where the </w:t>
      </w:r>
      <w:r w:rsidR="00A8562B" w:rsidRPr="00DC04CF">
        <w:rPr>
          <w:rFonts w:ascii="Verdana" w:hAnsi="Verdana"/>
        </w:rPr>
        <w:t xml:space="preserve">threat of terrorism remains high, </w:t>
      </w:r>
      <w:r w:rsidR="006E068A" w:rsidRPr="00507A42">
        <w:rPr>
          <w:rFonts w:ascii="Verdana" w:hAnsi="Verdana"/>
        </w:rPr>
        <w:t>cyber-attacks</w:t>
      </w:r>
      <w:r w:rsidR="00A8562B" w:rsidRPr="00DC04CF">
        <w:rPr>
          <w:rFonts w:ascii="Verdana" w:hAnsi="Verdana"/>
        </w:rPr>
        <w:t xml:space="preserve"> are becoming more frequent and the impact of climate change is expected to increase </w:t>
      </w:r>
      <w:r w:rsidR="00134BB2" w:rsidRPr="00DC04CF">
        <w:rPr>
          <w:rFonts w:ascii="Verdana" w:hAnsi="Verdana"/>
        </w:rPr>
        <w:t>the risk of flooding and other hazards, it is more important than ever th</w:t>
      </w:r>
      <w:r w:rsidR="00D84587" w:rsidRPr="00DC04CF">
        <w:rPr>
          <w:rFonts w:ascii="Verdana" w:hAnsi="Verdana"/>
        </w:rPr>
        <w:t>a</w:t>
      </w:r>
      <w:r w:rsidR="00134BB2" w:rsidRPr="00DC04CF">
        <w:rPr>
          <w:rFonts w:ascii="Verdana" w:hAnsi="Verdana"/>
        </w:rPr>
        <w:t>t Welsh Minister</w:t>
      </w:r>
      <w:r w:rsidR="00E956EC">
        <w:rPr>
          <w:rFonts w:ascii="Verdana" w:hAnsi="Verdana"/>
        </w:rPr>
        <w:t>s</w:t>
      </w:r>
      <w:r w:rsidR="00134BB2" w:rsidRPr="00DC04CF">
        <w:rPr>
          <w:rFonts w:ascii="Verdana" w:hAnsi="Verdana"/>
        </w:rPr>
        <w:t xml:space="preserve"> have appropriate powers to shape how Wales pre</w:t>
      </w:r>
      <w:r w:rsidR="004305BF" w:rsidRPr="00DC04CF">
        <w:rPr>
          <w:rFonts w:ascii="Verdana" w:hAnsi="Verdana"/>
        </w:rPr>
        <w:t>pares itself for these risks</w:t>
      </w:r>
      <w:r w:rsidR="00263A29" w:rsidRPr="00DC04CF">
        <w:rPr>
          <w:rFonts w:ascii="Verdana" w:hAnsi="Verdana"/>
        </w:rPr>
        <w:t>.” (</w:t>
      </w:r>
      <w:r w:rsidR="00ED545B">
        <w:rPr>
          <w:rFonts w:ascii="Verdana" w:hAnsi="Verdana"/>
        </w:rPr>
        <w:t>Jones</w:t>
      </w:r>
      <w:r w:rsidR="00187A03">
        <w:rPr>
          <w:rFonts w:ascii="Verdana" w:hAnsi="Verdana"/>
        </w:rPr>
        <w:t xml:space="preserve"> 2018</w:t>
      </w:r>
      <w:r w:rsidR="0090600E">
        <w:rPr>
          <w:rFonts w:ascii="Verdana" w:hAnsi="Verdana"/>
        </w:rPr>
        <w:t xml:space="preserve"> </w:t>
      </w:r>
      <w:r w:rsidR="008838EA">
        <w:rPr>
          <w:rFonts w:ascii="Verdana" w:hAnsi="Verdana"/>
        </w:rPr>
        <w:t>quote</w:t>
      </w:r>
      <w:r w:rsidR="00E21E0A">
        <w:rPr>
          <w:rFonts w:ascii="Verdana" w:hAnsi="Verdana"/>
        </w:rPr>
        <w:t>d</w:t>
      </w:r>
      <w:r w:rsidR="008838EA">
        <w:rPr>
          <w:rFonts w:ascii="Verdana" w:hAnsi="Verdana"/>
        </w:rPr>
        <w:t xml:space="preserve"> in </w:t>
      </w:r>
      <w:r w:rsidR="003F1EF0">
        <w:rPr>
          <w:rFonts w:ascii="Verdana" w:hAnsi="Verdana"/>
        </w:rPr>
        <w:t>Welsh Government</w:t>
      </w:r>
      <w:r w:rsidR="008838EA">
        <w:rPr>
          <w:rFonts w:ascii="Verdana" w:hAnsi="Verdana"/>
        </w:rPr>
        <w:t xml:space="preserve"> </w:t>
      </w:r>
      <w:r w:rsidR="00A55D2C">
        <w:rPr>
          <w:rFonts w:ascii="Verdana" w:hAnsi="Verdana"/>
        </w:rPr>
        <w:t>2018 para 4</w:t>
      </w:r>
      <w:r w:rsidR="00A13FD7">
        <w:rPr>
          <w:rFonts w:ascii="Verdana" w:hAnsi="Verdana"/>
        </w:rPr>
        <w:t>).</w:t>
      </w:r>
      <w:r w:rsidR="00F51D23" w:rsidRPr="00DC04CF">
        <w:rPr>
          <w:rFonts w:ascii="Verdana" w:hAnsi="Verdana"/>
        </w:rPr>
        <w:t xml:space="preserve"> </w:t>
      </w:r>
    </w:p>
    <w:p w14:paraId="2D13A31A" w14:textId="5359CF3D" w:rsidR="00E90E74" w:rsidRPr="00DC04CF" w:rsidRDefault="008F7957" w:rsidP="00DC04CF">
      <w:pPr>
        <w:spacing w:line="360" w:lineRule="auto"/>
        <w:rPr>
          <w:rFonts w:ascii="Verdana" w:hAnsi="Verdana"/>
        </w:rPr>
      </w:pPr>
      <w:r>
        <w:rPr>
          <w:rFonts w:ascii="Verdana" w:hAnsi="Verdana"/>
        </w:rPr>
        <w:t>T</w:t>
      </w:r>
      <w:r w:rsidR="005F3666" w:rsidRPr="00DC04CF">
        <w:rPr>
          <w:rFonts w:ascii="Verdana" w:hAnsi="Verdana"/>
        </w:rPr>
        <w:t xml:space="preserve">ransfer of functions gives the Welsh </w:t>
      </w:r>
      <w:r w:rsidR="00380853">
        <w:rPr>
          <w:rFonts w:ascii="Verdana" w:hAnsi="Verdana"/>
        </w:rPr>
        <w:t>M</w:t>
      </w:r>
      <w:r w:rsidR="005F3666" w:rsidRPr="00DC04CF">
        <w:rPr>
          <w:rFonts w:ascii="Verdana" w:hAnsi="Verdana"/>
        </w:rPr>
        <w:t xml:space="preserve">inisters greater authority and control over emergency preparedness and response within Wales.  </w:t>
      </w:r>
      <w:r w:rsidR="00E90E74" w:rsidRPr="00DC04CF">
        <w:rPr>
          <w:rFonts w:ascii="Verdana" w:hAnsi="Verdana"/>
        </w:rPr>
        <w:t>“In exercising these functions, Welsh Ministers will be able to play a more influential role in setting the direction and delivery of civil contingencies in Wales. This not only includes developing policy, which is more appropriate to Wales but also, being able to provide greater support to the devolved agencies delivering those services” (</w:t>
      </w:r>
      <w:r w:rsidR="00362999">
        <w:rPr>
          <w:rFonts w:ascii="Verdana" w:hAnsi="Verdana"/>
        </w:rPr>
        <w:t>Jones</w:t>
      </w:r>
      <w:r w:rsidR="00A55D2C">
        <w:rPr>
          <w:rFonts w:ascii="Verdana" w:hAnsi="Verdana"/>
        </w:rPr>
        <w:t xml:space="preserve"> 2018</w:t>
      </w:r>
      <w:r w:rsidR="00E21E0A">
        <w:rPr>
          <w:rFonts w:ascii="Verdana" w:hAnsi="Verdana"/>
        </w:rPr>
        <w:t xml:space="preserve"> quoted in </w:t>
      </w:r>
      <w:r w:rsidR="00E90E74" w:rsidRPr="00DC04CF">
        <w:rPr>
          <w:rFonts w:ascii="Verdana" w:hAnsi="Verdana"/>
        </w:rPr>
        <w:t>Welsh Government</w:t>
      </w:r>
      <w:r w:rsidR="00A13FD7">
        <w:rPr>
          <w:rFonts w:ascii="Verdana" w:hAnsi="Verdana"/>
        </w:rPr>
        <w:t xml:space="preserve"> </w:t>
      </w:r>
      <w:r w:rsidR="00A13FD7" w:rsidRPr="00E21E0A">
        <w:rPr>
          <w:rFonts w:ascii="Verdana" w:hAnsi="Verdana"/>
        </w:rPr>
        <w:t>2018</w:t>
      </w:r>
      <w:r w:rsidR="00E21E0A">
        <w:rPr>
          <w:rFonts w:ascii="Verdana" w:hAnsi="Verdana"/>
          <w:i/>
          <w:iCs/>
        </w:rPr>
        <w:t xml:space="preserve"> </w:t>
      </w:r>
      <w:r w:rsidR="00E21E0A" w:rsidRPr="00E21E0A">
        <w:rPr>
          <w:rFonts w:ascii="Verdana" w:hAnsi="Verdana"/>
        </w:rPr>
        <w:t>para</w:t>
      </w:r>
      <w:r w:rsidR="00036F6E">
        <w:rPr>
          <w:rFonts w:ascii="Verdana" w:hAnsi="Verdana"/>
          <w:i/>
          <w:iCs/>
        </w:rPr>
        <w:t xml:space="preserve"> </w:t>
      </w:r>
      <w:r w:rsidR="00036F6E" w:rsidRPr="00036F6E">
        <w:rPr>
          <w:rFonts w:ascii="Verdana" w:hAnsi="Verdana"/>
        </w:rPr>
        <w:t>10</w:t>
      </w:r>
      <w:r w:rsidR="00036F6E">
        <w:rPr>
          <w:rFonts w:ascii="Verdana" w:hAnsi="Verdana"/>
        </w:rPr>
        <w:t>).</w:t>
      </w:r>
      <w:r w:rsidR="00E90E74" w:rsidRPr="00DC04CF">
        <w:rPr>
          <w:rFonts w:ascii="Verdana" w:hAnsi="Verdana"/>
        </w:rPr>
        <w:tab/>
      </w:r>
      <w:r w:rsidR="00E90E74" w:rsidRPr="00DC04CF">
        <w:rPr>
          <w:rFonts w:ascii="Verdana" w:hAnsi="Verdana"/>
        </w:rPr>
        <w:tab/>
      </w:r>
      <w:r w:rsidR="00E90E74" w:rsidRPr="00DC04CF">
        <w:rPr>
          <w:rFonts w:ascii="Verdana" w:hAnsi="Verdana"/>
          <w:color w:val="FF0000"/>
        </w:rPr>
        <w:tab/>
      </w:r>
      <w:r w:rsidR="00E90E74" w:rsidRPr="00DC04CF">
        <w:rPr>
          <w:rFonts w:ascii="Verdana" w:hAnsi="Verdana"/>
          <w:color w:val="FF0000"/>
        </w:rPr>
        <w:tab/>
      </w:r>
    </w:p>
    <w:p w14:paraId="16E9B0E5" w14:textId="7000E131" w:rsidR="005F3666" w:rsidRPr="00DC04CF" w:rsidRDefault="005F3666" w:rsidP="00E70ED0">
      <w:pPr>
        <w:spacing w:line="360" w:lineRule="auto"/>
        <w:rPr>
          <w:rFonts w:ascii="Verdana" w:hAnsi="Verdana"/>
        </w:rPr>
      </w:pPr>
      <w:r w:rsidRPr="00DC04CF">
        <w:rPr>
          <w:rFonts w:ascii="Verdana" w:hAnsi="Verdana"/>
        </w:rPr>
        <w:t>Welsh ministers can create emergency plans and response strategies that are more closely aligned with the unique risks and vulnerabilities in Wales. The ability to adapt strategies and resources for regional needs can enhance the resilience of Wales in the face of emergencies,</w:t>
      </w:r>
      <w:r w:rsidR="00A47F91">
        <w:rPr>
          <w:rFonts w:ascii="Verdana" w:hAnsi="Verdana"/>
        </w:rPr>
        <w:t xml:space="preserve"> </w:t>
      </w:r>
      <w:r w:rsidR="001A121D">
        <w:rPr>
          <w:rFonts w:ascii="Verdana" w:hAnsi="Verdana"/>
        </w:rPr>
        <w:t>for example some regions in Wales are more prone to flooding</w:t>
      </w:r>
      <w:r w:rsidR="000B7782">
        <w:rPr>
          <w:rFonts w:ascii="Verdana" w:hAnsi="Verdana"/>
        </w:rPr>
        <w:t xml:space="preserve"> or </w:t>
      </w:r>
      <w:r w:rsidR="00E70ED0">
        <w:rPr>
          <w:rFonts w:ascii="Verdana" w:hAnsi="Verdana"/>
        </w:rPr>
        <w:t xml:space="preserve">have the </w:t>
      </w:r>
      <w:r w:rsidR="00DD0A20">
        <w:rPr>
          <w:rFonts w:ascii="Verdana" w:hAnsi="Verdana"/>
        </w:rPr>
        <w:t xml:space="preserve">potential to have issues with </w:t>
      </w:r>
      <w:r w:rsidR="000B7782">
        <w:rPr>
          <w:rFonts w:ascii="Verdana" w:hAnsi="Verdana"/>
        </w:rPr>
        <w:t>spoil tips</w:t>
      </w:r>
      <w:r w:rsidR="005F69A8">
        <w:rPr>
          <w:rFonts w:ascii="Verdana" w:hAnsi="Verdana"/>
        </w:rPr>
        <w:t xml:space="preserve"> from closed mines</w:t>
      </w:r>
      <w:r w:rsidR="00A47F91">
        <w:rPr>
          <w:rFonts w:ascii="Verdana" w:hAnsi="Verdana"/>
        </w:rPr>
        <w:t xml:space="preserve">, </w:t>
      </w:r>
      <w:r w:rsidRPr="00DC04CF">
        <w:rPr>
          <w:rFonts w:ascii="Verdana" w:hAnsi="Verdana"/>
        </w:rPr>
        <w:t>making the region better prepared to protect public safety and maintain critical services.</w:t>
      </w:r>
      <w:r w:rsidR="00232209">
        <w:rPr>
          <w:rFonts w:ascii="Verdana" w:hAnsi="Verdana"/>
        </w:rPr>
        <w:t xml:space="preserve">  </w:t>
      </w:r>
    </w:p>
    <w:p w14:paraId="228916FE" w14:textId="575D239E" w:rsidR="00311B24" w:rsidRDefault="005F3666" w:rsidP="007D69F3">
      <w:pPr>
        <w:spacing w:line="360" w:lineRule="auto"/>
        <w:rPr>
          <w:rFonts w:ascii="Verdana" w:hAnsi="Verdana"/>
        </w:rPr>
      </w:pPr>
      <w:r w:rsidRPr="00DC04CF">
        <w:rPr>
          <w:rFonts w:ascii="Verdana" w:hAnsi="Verdana"/>
        </w:rPr>
        <w:t xml:space="preserve">Overall, transfer of functions to Welsh ministers under the </w:t>
      </w:r>
      <w:r w:rsidR="00542F38">
        <w:rPr>
          <w:rFonts w:ascii="Verdana" w:hAnsi="Verdana"/>
        </w:rPr>
        <w:t>CCA [</w:t>
      </w:r>
      <w:r w:rsidR="00542F38" w:rsidRPr="00A731D7">
        <w:rPr>
          <w:rFonts w:ascii="Verdana" w:hAnsi="Verdana"/>
        </w:rPr>
        <w:t>2004</w:t>
      </w:r>
      <w:r w:rsidR="00542F38" w:rsidRPr="00FB79F7">
        <w:rPr>
          <w:rFonts w:ascii="Verdana" w:hAnsi="Verdana"/>
        </w:rPr>
        <w:t>]</w:t>
      </w:r>
      <w:r w:rsidR="00542F38">
        <w:rPr>
          <w:rFonts w:ascii="Verdana" w:hAnsi="Verdana"/>
        </w:rPr>
        <w:t xml:space="preserve"> </w:t>
      </w:r>
      <w:r w:rsidRPr="00DC04CF">
        <w:rPr>
          <w:rFonts w:ascii="Verdana" w:hAnsi="Verdana"/>
        </w:rPr>
        <w:t xml:space="preserve">empowers Wales to take a more active and localised role in managing emergency preparedness.  This can lead to a more efficient, adaptive, and resilient approach to addressing a wide range of emergencies within Wales.  </w:t>
      </w:r>
    </w:p>
    <w:p w14:paraId="0D679BCC" w14:textId="59DFD90B" w:rsidR="00311B24" w:rsidRDefault="00F913FB" w:rsidP="007D69F3">
      <w:pPr>
        <w:spacing w:line="360" w:lineRule="auto"/>
        <w:rPr>
          <w:rFonts w:ascii="Verdana" w:hAnsi="Verdana"/>
        </w:rPr>
      </w:pPr>
      <w:r>
        <w:rPr>
          <w:rFonts w:ascii="Verdana" w:hAnsi="Verdana"/>
        </w:rPr>
        <w:t>But, a</w:t>
      </w:r>
      <w:r w:rsidR="002D21BF">
        <w:rPr>
          <w:rFonts w:ascii="Verdana" w:hAnsi="Verdana"/>
        </w:rPr>
        <w:t xml:space="preserve">lthough, </w:t>
      </w:r>
      <w:r w:rsidR="0066740F">
        <w:rPr>
          <w:rFonts w:ascii="Verdana" w:hAnsi="Verdana"/>
        </w:rPr>
        <w:t xml:space="preserve">transfer of functions gives Welsh Ministers </w:t>
      </w:r>
      <w:r w:rsidR="00F23973">
        <w:rPr>
          <w:rFonts w:ascii="Verdana" w:hAnsi="Verdana"/>
        </w:rPr>
        <w:t>the ability to make decisions at a devolved level we must remember</w:t>
      </w:r>
      <w:r w:rsidR="006C6109">
        <w:rPr>
          <w:rFonts w:ascii="Verdana" w:hAnsi="Verdana"/>
        </w:rPr>
        <w:t xml:space="preserve"> they have no powers over Police</w:t>
      </w:r>
      <w:r w:rsidR="007A450D">
        <w:rPr>
          <w:rFonts w:ascii="Verdana" w:hAnsi="Verdana"/>
        </w:rPr>
        <w:t>, Coastguard</w:t>
      </w:r>
      <w:r w:rsidR="006C6109">
        <w:rPr>
          <w:rFonts w:ascii="Verdana" w:hAnsi="Verdana"/>
        </w:rPr>
        <w:t xml:space="preserve"> or National </w:t>
      </w:r>
      <w:r w:rsidR="00711B61">
        <w:rPr>
          <w:rFonts w:ascii="Verdana" w:hAnsi="Verdana"/>
        </w:rPr>
        <w:t>Security.</w:t>
      </w:r>
      <w:r w:rsidR="006A1537">
        <w:rPr>
          <w:rFonts w:ascii="Verdana" w:hAnsi="Verdana"/>
        </w:rPr>
        <w:t xml:space="preserve"> </w:t>
      </w:r>
      <w:r w:rsidR="006A1537" w:rsidRPr="006A1537">
        <w:rPr>
          <w:rFonts w:ascii="Verdana" w:hAnsi="Verdana"/>
        </w:rPr>
        <w:t>“</w:t>
      </w:r>
      <w:proofErr w:type="gramStart"/>
      <w:r w:rsidR="006A1537" w:rsidRPr="006A1537">
        <w:rPr>
          <w:rFonts w:ascii="Verdana" w:hAnsi="Verdana"/>
        </w:rPr>
        <w:t>this</w:t>
      </w:r>
      <w:proofErr w:type="gramEnd"/>
      <w:r w:rsidR="006A1537" w:rsidRPr="006A1537">
        <w:rPr>
          <w:rFonts w:ascii="Verdana" w:hAnsi="Verdana"/>
        </w:rPr>
        <w:t xml:space="preserve"> reflects the reserved position on policing in Wales”</w:t>
      </w:r>
      <w:r w:rsidR="006A1537">
        <w:rPr>
          <w:rFonts w:ascii="Verdana" w:hAnsi="Verdana"/>
          <w:color w:val="FF0000"/>
        </w:rPr>
        <w:t xml:space="preserve"> </w:t>
      </w:r>
      <w:r w:rsidR="006A1537" w:rsidRPr="006A1537">
        <w:rPr>
          <w:rFonts w:ascii="Verdana" w:hAnsi="Verdana"/>
        </w:rPr>
        <w:t>(Jones 2018 quoted in Welsh Government 2018</w:t>
      </w:r>
      <w:r w:rsidR="006A1537" w:rsidRPr="006A1537">
        <w:rPr>
          <w:rFonts w:ascii="Verdana" w:hAnsi="Verdana"/>
          <w:i/>
          <w:iCs/>
        </w:rPr>
        <w:t xml:space="preserve"> </w:t>
      </w:r>
      <w:r w:rsidR="006A1537" w:rsidRPr="006A1537">
        <w:rPr>
          <w:rFonts w:ascii="Verdana" w:hAnsi="Verdana"/>
        </w:rPr>
        <w:t>para</w:t>
      </w:r>
      <w:r w:rsidR="006A1537" w:rsidRPr="006A1537">
        <w:rPr>
          <w:rFonts w:ascii="Verdana" w:hAnsi="Verdana"/>
          <w:i/>
          <w:iCs/>
        </w:rPr>
        <w:t xml:space="preserve"> </w:t>
      </w:r>
      <w:r w:rsidR="006A1537" w:rsidRPr="006A1537">
        <w:rPr>
          <w:rFonts w:ascii="Verdana" w:hAnsi="Verdana"/>
        </w:rPr>
        <w:t xml:space="preserve">6).  </w:t>
      </w:r>
      <w:r w:rsidR="006A1537">
        <w:rPr>
          <w:rFonts w:ascii="Verdana" w:hAnsi="Verdana"/>
        </w:rPr>
        <w:t>Welsh Ministers were not given any powers to change the meaning of an emergency</w:t>
      </w:r>
      <w:r w:rsidR="009D694D">
        <w:rPr>
          <w:rFonts w:ascii="Verdana" w:hAnsi="Verdana"/>
        </w:rPr>
        <w:t xml:space="preserve"> as this</w:t>
      </w:r>
      <w:r w:rsidR="006A1537">
        <w:rPr>
          <w:rFonts w:ascii="Verdana" w:hAnsi="Verdana"/>
        </w:rPr>
        <w:t xml:space="preserve"> “avoids the potential for a situation to arise where there could be a difference between the police and devolved Welsh responders in </w:t>
      </w:r>
      <w:r w:rsidR="006A1537">
        <w:rPr>
          <w:rFonts w:ascii="Verdana" w:hAnsi="Verdana"/>
        </w:rPr>
        <w:lastRenderedPageBreak/>
        <w:t xml:space="preserve">understanding and what constitutes an emergency” </w:t>
      </w:r>
      <w:r w:rsidR="006A1537" w:rsidRPr="006A1537">
        <w:rPr>
          <w:rFonts w:ascii="Verdana" w:hAnsi="Verdana"/>
        </w:rPr>
        <w:t>(Jones 2018 quoted in Welsh Government 2018</w:t>
      </w:r>
      <w:r w:rsidR="006A1537" w:rsidRPr="006A1537">
        <w:rPr>
          <w:rFonts w:ascii="Verdana" w:hAnsi="Verdana"/>
          <w:i/>
          <w:iCs/>
        </w:rPr>
        <w:t xml:space="preserve"> </w:t>
      </w:r>
      <w:r w:rsidR="006A1537" w:rsidRPr="006A1537">
        <w:rPr>
          <w:rFonts w:ascii="Verdana" w:hAnsi="Verdana"/>
        </w:rPr>
        <w:t>para</w:t>
      </w:r>
      <w:r w:rsidR="006A1537" w:rsidRPr="006A1537">
        <w:rPr>
          <w:rFonts w:ascii="Verdana" w:hAnsi="Verdana"/>
          <w:i/>
          <w:iCs/>
        </w:rPr>
        <w:t xml:space="preserve"> </w:t>
      </w:r>
      <w:r w:rsidR="006A1537" w:rsidRPr="006A1537">
        <w:rPr>
          <w:rFonts w:ascii="Verdana" w:hAnsi="Verdana"/>
        </w:rPr>
        <w:t>6)</w:t>
      </w:r>
      <w:r w:rsidR="009D694D">
        <w:rPr>
          <w:rFonts w:ascii="Verdana" w:hAnsi="Verdana"/>
        </w:rPr>
        <w:t>.</w:t>
      </w:r>
      <w:r w:rsidR="00B5407A" w:rsidRPr="006A1537">
        <w:rPr>
          <w:rFonts w:ascii="Verdana" w:hAnsi="Verdana"/>
        </w:rPr>
        <w:t xml:space="preserve"> </w:t>
      </w:r>
      <w:r w:rsidR="00170ED7" w:rsidRPr="006A1537">
        <w:rPr>
          <w:rFonts w:ascii="Verdana" w:hAnsi="Verdana"/>
        </w:rPr>
        <w:t xml:space="preserve">  </w:t>
      </w:r>
      <w:r w:rsidR="004A3E19">
        <w:rPr>
          <w:rFonts w:ascii="Verdana" w:hAnsi="Verdana"/>
        </w:rPr>
        <w:t>It</w:t>
      </w:r>
      <w:r w:rsidR="00E86237">
        <w:rPr>
          <w:rFonts w:ascii="Verdana" w:hAnsi="Verdana"/>
        </w:rPr>
        <w:t>’</w:t>
      </w:r>
      <w:r w:rsidR="004A3E19">
        <w:rPr>
          <w:rFonts w:ascii="Verdana" w:hAnsi="Verdana"/>
        </w:rPr>
        <w:t>s important to note that while some responsibilities are devolved</w:t>
      </w:r>
      <w:r w:rsidR="00967C31">
        <w:rPr>
          <w:rFonts w:ascii="Verdana" w:hAnsi="Verdana"/>
        </w:rPr>
        <w:t>, emergencies require collaboration between all Category 1 and Category 2 responders</w:t>
      </w:r>
      <w:r w:rsidR="00384931">
        <w:rPr>
          <w:rFonts w:ascii="Verdana" w:hAnsi="Verdana"/>
        </w:rPr>
        <w:t xml:space="preserve">.  The Act emphasises cooperation among all responders, irrespective of </w:t>
      </w:r>
      <w:r w:rsidR="00354D62">
        <w:rPr>
          <w:rFonts w:ascii="Verdana" w:hAnsi="Verdana"/>
        </w:rPr>
        <w:t>status, to effectively manage emergencies.</w:t>
      </w:r>
    </w:p>
    <w:p w14:paraId="5E054F57" w14:textId="47D792EF" w:rsidR="00566899" w:rsidRDefault="00DF7D00" w:rsidP="00566899">
      <w:pPr>
        <w:pStyle w:val="ListParagraph"/>
        <w:numPr>
          <w:ilvl w:val="0"/>
          <w:numId w:val="30"/>
        </w:numPr>
        <w:ind w:left="284"/>
        <w:rPr>
          <w:rFonts w:ascii="Verdana" w:hAnsi="Verdana"/>
          <w:b/>
          <w:bCs/>
        </w:rPr>
      </w:pPr>
      <w:r w:rsidRPr="00566899">
        <w:rPr>
          <w:rFonts w:ascii="Verdana" w:hAnsi="Verdana"/>
          <w:b/>
          <w:bCs/>
        </w:rPr>
        <w:t>Describe what emergency powers exist under the Act, and how those powers</w:t>
      </w:r>
      <w:r w:rsidR="00325074" w:rsidRPr="00566899">
        <w:rPr>
          <w:rFonts w:ascii="Verdana" w:hAnsi="Verdana"/>
          <w:b/>
          <w:bCs/>
        </w:rPr>
        <w:t xml:space="preserve"> </w:t>
      </w:r>
      <w:r w:rsidR="005C4288" w:rsidRPr="00566899">
        <w:rPr>
          <w:rFonts w:ascii="Verdana" w:hAnsi="Verdana"/>
          <w:b/>
          <w:bCs/>
        </w:rPr>
        <w:t xml:space="preserve">   can be exercised.</w:t>
      </w:r>
    </w:p>
    <w:p w14:paraId="305583DD" w14:textId="77777777" w:rsidR="00566899" w:rsidRPr="00566899" w:rsidRDefault="00566899" w:rsidP="00566899">
      <w:pPr>
        <w:pStyle w:val="ListParagraph"/>
        <w:ind w:left="284"/>
        <w:rPr>
          <w:rFonts w:ascii="Verdana" w:hAnsi="Verdana"/>
          <w:b/>
          <w:bCs/>
        </w:rPr>
      </w:pPr>
    </w:p>
    <w:p w14:paraId="176D0C23" w14:textId="23B94657" w:rsidR="003C2647" w:rsidRPr="00DC04CF" w:rsidRDefault="00D010B0" w:rsidP="00092098">
      <w:pPr>
        <w:pStyle w:val="ListParagraph"/>
        <w:spacing w:line="360" w:lineRule="auto"/>
        <w:ind w:left="0"/>
        <w:rPr>
          <w:rFonts w:ascii="Verdana" w:hAnsi="Verdana"/>
        </w:rPr>
      </w:pPr>
      <w:r w:rsidRPr="00DC04CF">
        <w:rPr>
          <w:rFonts w:ascii="Verdana" w:hAnsi="Verdana"/>
        </w:rPr>
        <w:t xml:space="preserve">The Act in the </w:t>
      </w:r>
      <w:r w:rsidR="00882F4E">
        <w:rPr>
          <w:rFonts w:ascii="Verdana" w:hAnsi="Verdana"/>
        </w:rPr>
        <w:t>UK</w:t>
      </w:r>
      <w:r w:rsidR="00345B8B" w:rsidRPr="00DC04CF">
        <w:rPr>
          <w:rFonts w:ascii="Verdana" w:hAnsi="Verdana"/>
        </w:rPr>
        <w:t xml:space="preserve"> provides a legal framework for dealing with emergencies.  Emergency powers under the </w:t>
      </w:r>
      <w:r w:rsidR="006A1537">
        <w:rPr>
          <w:rFonts w:ascii="Verdana" w:hAnsi="Verdana"/>
        </w:rPr>
        <w:t>A</w:t>
      </w:r>
      <w:r w:rsidR="00345B8B" w:rsidRPr="00DC04CF">
        <w:rPr>
          <w:rFonts w:ascii="Verdana" w:hAnsi="Verdana"/>
        </w:rPr>
        <w:t xml:space="preserve">ct grant authorities </w:t>
      </w:r>
      <w:r w:rsidR="003F4608" w:rsidRPr="00DC04CF">
        <w:rPr>
          <w:rFonts w:ascii="Verdana" w:hAnsi="Verdana"/>
        </w:rPr>
        <w:t>the ability to take extraordinary measures</w:t>
      </w:r>
      <w:r w:rsidR="002A4A0D">
        <w:rPr>
          <w:rFonts w:ascii="Verdana" w:hAnsi="Verdana"/>
        </w:rPr>
        <w:t xml:space="preserve"> planning for</w:t>
      </w:r>
      <w:r w:rsidR="003F4608" w:rsidRPr="00DC04CF">
        <w:rPr>
          <w:rFonts w:ascii="Verdana" w:hAnsi="Verdana"/>
        </w:rPr>
        <w:t xml:space="preserve"> emergencies, such </w:t>
      </w:r>
      <w:r w:rsidR="00D25766" w:rsidRPr="00DC04CF">
        <w:rPr>
          <w:rFonts w:ascii="Verdana" w:hAnsi="Verdana"/>
        </w:rPr>
        <w:t>as extreme weather events</w:t>
      </w:r>
      <w:r w:rsidR="00082139" w:rsidRPr="00DC04CF">
        <w:rPr>
          <w:rFonts w:ascii="Verdana" w:hAnsi="Verdana"/>
        </w:rPr>
        <w:t xml:space="preserve">, health crises or security threats.  </w:t>
      </w:r>
      <w:r w:rsidR="00BD3D04" w:rsidRPr="00DC04CF">
        <w:rPr>
          <w:rFonts w:ascii="Verdana" w:hAnsi="Verdana"/>
        </w:rPr>
        <w:t>“Emergency Powers legislation is a mechanism for dealing with only the most serious of emergencies that require an urgent response, an instrument of last resort” (Cabinet Office</w:t>
      </w:r>
      <w:r w:rsidR="00014AF8">
        <w:rPr>
          <w:rFonts w:ascii="Verdana" w:hAnsi="Verdana"/>
        </w:rPr>
        <w:t xml:space="preserve"> 2015</w:t>
      </w:r>
      <w:r w:rsidR="008D6954">
        <w:rPr>
          <w:rFonts w:ascii="Verdana" w:hAnsi="Verdana"/>
        </w:rPr>
        <w:t xml:space="preserve"> p.3</w:t>
      </w:r>
      <w:r w:rsidR="004B28D7">
        <w:rPr>
          <w:rFonts w:ascii="Verdana" w:hAnsi="Verdana"/>
        </w:rPr>
        <w:t>)</w:t>
      </w:r>
      <w:r w:rsidR="00BD3D04" w:rsidRPr="00DC04CF">
        <w:rPr>
          <w:rFonts w:ascii="Verdana" w:hAnsi="Verdana"/>
        </w:rPr>
        <w:t>.</w:t>
      </w:r>
      <w:r w:rsidR="009D24A6" w:rsidRPr="00DC04CF">
        <w:rPr>
          <w:rFonts w:ascii="Verdana" w:hAnsi="Verdana"/>
        </w:rPr>
        <w:t xml:space="preserve">  </w:t>
      </w:r>
    </w:p>
    <w:p w14:paraId="47B3C78B" w14:textId="25D6D7CF" w:rsidR="00BD3D04" w:rsidRDefault="00DF7222" w:rsidP="00B53B34">
      <w:pPr>
        <w:spacing w:line="360" w:lineRule="auto"/>
        <w:rPr>
          <w:rFonts w:ascii="Verdana" w:hAnsi="Verdana"/>
        </w:rPr>
      </w:pPr>
      <w:r w:rsidRPr="00DC04CF">
        <w:rPr>
          <w:rFonts w:ascii="Verdana" w:hAnsi="Verdana"/>
        </w:rPr>
        <w:t xml:space="preserve">The use of emergency powers is subject to checks and balances to ensure they are proportionate and </w:t>
      </w:r>
      <w:r w:rsidR="00414F1F" w:rsidRPr="00DC04CF">
        <w:rPr>
          <w:rFonts w:ascii="Verdana" w:hAnsi="Verdana"/>
        </w:rPr>
        <w:t>necessary</w:t>
      </w:r>
      <w:r w:rsidR="00414F1F">
        <w:rPr>
          <w:rFonts w:ascii="Verdana" w:hAnsi="Verdana"/>
        </w:rPr>
        <w:t xml:space="preserve">. </w:t>
      </w:r>
      <w:r w:rsidR="00414F1F" w:rsidRPr="00DC04CF">
        <w:rPr>
          <w:rFonts w:ascii="Verdana" w:hAnsi="Verdana"/>
        </w:rPr>
        <w:t>The</w:t>
      </w:r>
      <w:r w:rsidR="00BE626C" w:rsidRPr="00DC04CF">
        <w:rPr>
          <w:rFonts w:ascii="Verdana" w:hAnsi="Verdana"/>
        </w:rPr>
        <w:t xml:space="preserve"> </w:t>
      </w:r>
      <w:r w:rsidR="006A1537">
        <w:rPr>
          <w:rFonts w:ascii="Verdana" w:hAnsi="Verdana"/>
        </w:rPr>
        <w:t>A</w:t>
      </w:r>
      <w:r w:rsidR="005A6CA8" w:rsidRPr="00DC04CF">
        <w:rPr>
          <w:rFonts w:ascii="Verdana" w:hAnsi="Verdana"/>
        </w:rPr>
        <w:t>ct</w:t>
      </w:r>
      <w:r w:rsidR="005A6CA8" w:rsidRPr="00DC04CF">
        <w:rPr>
          <w:rFonts w:ascii="Verdana" w:hAnsi="Verdana"/>
          <w:b/>
          <w:bCs/>
          <w:color w:val="BF8F00" w:themeColor="accent4" w:themeShade="BF"/>
        </w:rPr>
        <w:t xml:space="preserve"> </w:t>
      </w:r>
      <w:r w:rsidR="005A6CA8" w:rsidRPr="00DC04CF">
        <w:rPr>
          <w:rFonts w:ascii="Verdana" w:hAnsi="Verdana"/>
        </w:rPr>
        <w:t>introduced</w:t>
      </w:r>
      <w:r w:rsidR="0079455D" w:rsidRPr="00DC04CF">
        <w:rPr>
          <w:rFonts w:ascii="Verdana" w:hAnsi="Verdana"/>
        </w:rPr>
        <w:t xml:space="preserve"> </w:t>
      </w:r>
      <w:r w:rsidR="001747C7" w:rsidRPr="00DC04CF">
        <w:rPr>
          <w:rFonts w:ascii="Verdana" w:hAnsi="Verdana"/>
        </w:rPr>
        <w:t xml:space="preserve">new features </w:t>
      </w:r>
      <w:r w:rsidR="00187527" w:rsidRPr="00DC04CF">
        <w:rPr>
          <w:rFonts w:ascii="Verdana" w:hAnsi="Verdana"/>
        </w:rPr>
        <w:t xml:space="preserve">to ensure </w:t>
      </w:r>
      <w:r w:rsidR="001B3105" w:rsidRPr="00DC04CF">
        <w:rPr>
          <w:rFonts w:ascii="Verdana" w:hAnsi="Verdana"/>
        </w:rPr>
        <w:t>the emergency powers would not be misused</w:t>
      </w:r>
      <w:r w:rsidR="004B48E1" w:rsidRPr="00DC04CF">
        <w:rPr>
          <w:rFonts w:ascii="Verdana" w:hAnsi="Verdana"/>
        </w:rPr>
        <w:t xml:space="preserve">.  The “triple lock” in the </w:t>
      </w:r>
      <w:r w:rsidR="00E47E58">
        <w:rPr>
          <w:rFonts w:ascii="Verdana" w:hAnsi="Verdana"/>
        </w:rPr>
        <w:t>CCA [</w:t>
      </w:r>
      <w:r w:rsidR="00E47E58" w:rsidRPr="00A731D7">
        <w:rPr>
          <w:rFonts w:ascii="Verdana" w:hAnsi="Verdana"/>
        </w:rPr>
        <w:t>2004</w:t>
      </w:r>
      <w:r w:rsidR="00E47E58" w:rsidRPr="00FB79F7">
        <w:rPr>
          <w:rFonts w:ascii="Verdana" w:hAnsi="Verdana"/>
        </w:rPr>
        <w:t>]</w:t>
      </w:r>
      <w:r w:rsidR="00E47E58">
        <w:rPr>
          <w:rFonts w:ascii="Verdana" w:hAnsi="Verdana"/>
        </w:rPr>
        <w:t xml:space="preserve"> </w:t>
      </w:r>
      <w:r w:rsidR="004B48E1" w:rsidRPr="00DC04CF">
        <w:rPr>
          <w:rFonts w:ascii="Verdana" w:hAnsi="Verdana"/>
        </w:rPr>
        <w:t xml:space="preserve">refers to </w:t>
      </w:r>
      <w:r w:rsidR="008C5709" w:rsidRPr="00DC04CF">
        <w:rPr>
          <w:rFonts w:ascii="Verdana" w:hAnsi="Verdana"/>
        </w:rPr>
        <w:t>three key conditions that must be met before emergency powers can be invoked</w:t>
      </w:r>
      <w:r w:rsidR="00051032" w:rsidRPr="00DC04CF">
        <w:rPr>
          <w:rFonts w:ascii="Verdana" w:hAnsi="Verdana"/>
        </w:rPr>
        <w:t>.</w:t>
      </w:r>
    </w:p>
    <w:p w14:paraId="63CE1E6E" w14:textId="133E4A71" w:rsidR="00735B24" w:rsidRPr="00DC04CF" w:rsidRDefault="005A6CA8" w:rsidP="00AF304D">
      <w:pPr>
        <w:spacing w:line="360" w:lineRule="auto"/>
        <w:rPr>
          <w:rFonts w:ascii="Verdana" w:hAnsi="Verdana"/>
          <w:b/>
          <w:bCs/>
        </w:rPr>
      </w:pPr>
      <w:r w:rsidRPr="00DC04CF">
        <w:rPr>
          <w:rFonts w:ascii="Verdana" w:hAnsi="Verdana"/>
        </w:rPr>
        <w:t>“Emergency</w:t>
      </w:r>
      <w:r w:rsidR="00B831F6" w:rsidRPr="00DC04CF">
        <w:rPr>
          <w:rFonts w:ascii="Verdana" w:hAnsi="Verdana"/>
        </w:rPr>
        <w:t xml:space="preserve"> Powers will only be available if</w:t>
      </w:r>
      <w:r w:rsidRPr="00DC04CF">
        <w:rPr>
          <w:rFonts w:ascii="Verdana" w:hAnsi="Verdana"/>
        </w:rPr>
        <w:t>:</w:t>
      </w:r>
    </w:p>
    <w:p w14:paraId="71FA9374" w14:textId="2D01981C" w:rsidR="00CA2356" w:rsidRPr="00DC04CF" w:rsidRDefault="00566DF3" w:rsidP="00DC04CF">
      <w:pPr>
        <w:pStyle w:val="ListParagraph"/>
        <w:numPr>
          <w:ilvl w:val="0"/>
          <w:numId w:val="27"/>
        </w:numPr>
        <w:spacing w:line="360" w:lineRule="auto"/>
        <w:rPr>
          <w:rFonts w:ascii="Verdana" w:hAnsi="Verdana"/>
        </w:rPr>
      </w:pPr>
      <w:r w:rsidRPr="00DC04CF">
        <w:rPr>
          <w:rFonts w:ascii="Verdana" w:hAnsi="Verdana"/>
        </w:rPr>
        <w:t xml:space="preserve">An emergency that threatens </w:t>
      </w:r>
      <w:r w:rsidRPr="00AF304D">
        <w:rPr>
          <w:rFonts w:ascii="Verdana" w:hAnsi="Verdana"/>
        </w:rPr>
        <w:t>serious</w:t>
      </w:r>
      <w:r w:rsidRPr="00DC04CF">
        <w:rPr>
          <w:rFonts w:ascii="Verdana" w:hAnsi="Verdana"/>
        </w:rPr>
        <w:t xml:space="preserve"> damage to human welfare, the environment or security has occurred, is occurring or is about to </w:t>
      </w:r>
      <w:r w:rsidR="002516D8" w:rsidRPr="00DC04CF">
        <w:rPr>
          <w:rFonts w:ascii="Verdana" w:hAnsi="Verdana"/>
        </w:rPr>
        <w:t>occur.</w:t>
      </w:r>
    </w:p>
    <w:p w14:paraId="5851FED4" w14:textId="3E21E788" w:rsidR="00A1049F" w:rsidRPr="00DC04CF" w:rsidRDefault="00A1049F" w:rsidP="00DC04CF">
      <w:pPr>
        <w:pStyle w:val="ListParagraph"/>
        <w:numPr>
          <w:ilvl w:val="0"/>
          <w:numId w:val="27"/>
        </w:numPr>
        <w:spacing w:line="360" w:lineRule="auto"/>
        <w:rPr>
          <w:rFonts w:ascii="Verdana" w:hAnsi="Verdana"/>
        </w:rPr>
      </w:pPr>
      <w:r w:rsidRPr="00DC04CF">
        <w:rPr>
          <w:rFonts w:ascii="Verdana" w:hAnsi="Verdana"/>
        </w:rPr>
        <w:t xml:space="preserve">It is </w:t>
      </w:r>
      <w:r w:rsidRPr="00AF304D">
        <w:rPr>
          <w:rFonts w:ascii="Verdana" w:hAnsi="Verdana"/>
        </w:rPr>
        <w:t>necessary</w:t>
      </w:r>
      <w:r w:rsidRPr="00DC04CF">
        <w:rPr>
          <w:rFonts w:ascii="Verdana" w:hAnsi="Verdana"/>
        </w:rPr>
        <w:t xml:space="preserve"> to make provision urgently </w:t>
      </w:r>
      <w:proofErr w:type="gramStart"/>
      <w:r w:rsidRPr="00DC04CF">
        <w:rPr>
          <w:rFonts w:ascii="Verdana" w:hAnsi="Verdana"/>
        </w:rPr>
        <w:t>in order to</w:t>
      </w:r>
      <w:proofErr w:type="gramEnd"/>
      <w:r w:rsidRPr="00DC04CF">
        <w:rPr>
          <w:rFonts w:ascii="Verdana" w:hAnsi="Verdana"/>
        </w:rPr>
        <w:t xml:space="preserve"> resolve the emergency as existing powers are insufficient and it is not possible to bring forward a Bill in the usual way because of the need to </w:t>
      </w:r>
      <w:r w:rsidR="006A1537">
        <w:rPr>
          <w:rFonts w:ascii="Verdana" w:hAnsi="Verdana"/>
        </w:rPr>
        <w:t>A</w:t>
      </w:r>
      <w:r w:rsidRPr="00DC04CF">
        <w:rPr>
          <w:rFonts w:ascii="Verdana" w:hAnsi="Verdana"/>
        </w:rPr>
        <w:t>ct urgently; and</w:t>
      </w:r>
    </w:p>
    <w:p w14:paraId="62CF2A89" w14:textId="61E59386" w:rsidR="001A4079" w:rsidRPr="00DC04CF" w:rsidRDefault="00A1049F" w:rsidP="00DC04CF">
      <w:pPr>
        <w:pStyle w:val="ListParagraph"/>
        <w:numPr>
          <w:ilvl w:val="0"/>
          <w:numId w:val="27"/>
        </w:numPr>
        <w:spacing w:line="360" w:lineRule="auto"/>
        <w:rPr>
          <w:rFonts w:ascii="Verdana" w:hAnsi="Verdana"/>
        </w:rPr>
      </w:pPr>
      <w:r w:rsidRPr="00DC04CF">
        <w:rPr>
          <w:rFonts w:ascii="Verdana" w:hAnsi="Verdana"/>
        </w:rPr>
        <w:t xml:space="preserve">Emergency regulations must be </w:t>
      </w:r>
      <w:r w:rsidRPr="00AF304D">
        <w:rPr>
          <w:rFonts w:ascii="Verdana" w:hAnsi="Verdana"/>
        </w:rPr>
        <w:t>proportionate</w:t>
      </w:r>
      <w:r w:rsidRPr="00DC04CF">
        <w:rPr>
          <w:rFonts w:ascii="Verdana" w:hAnsi="Verdana"/>
        </w:rPr>
        <w:t xml:space="preserve"> to the aspect or effect of the emergency they are directed </w:t>
      </w:r>
      <w:r w:rsidR="002516D8" w:rsidRPr="00DC04CF">
        <w:rPr>
          <w:rFonts w:ascii="Verdana" w:hAnsi="Verdana"/>
        </w:rPr>
        <w:t>to</w:t>
      </w:r>
      <w:r w:rsidR="003B3DB6" w:rsidRPr="00DC04CF">
        <w:rPr>
          <w:rFonts w:ascii="Verdana" w:hAnsi="Verdana"/>
        </w:rPr>
        <w:t>.”</w:t>
      </w:r>
      <w:r w:rsidR="001A4079" w:rsidRPr="00DC04CF">
        <w:rPr>
          <w:rFonts w:ascii="Verdana" w:hAnsi="Verdana"/>
          <w:b/>
          <w:bCs/>
        </w:rPr>
        <w:t xml:space="preserve"> </w:t>
      </w:r>
      <w:r w:rsidR="001A4079" w:rsidRPr="00DC04CF">
        <w:rPr>
          <w:rFonts w:ascii="Verdana" w:hAnsi="Verdana"/>
        </w:rPr>
        <w:t>(Cabinet Office</w:t>
      </w:r>
      <w:r w:rsidR="003346DF">
        <w:rPr>
          <w:rFonts w:ascii="Verdana" w:hAnsi="Verdana"/>
        </w:rPr>
        <w:t xml:space="preserve"> 2015 </w:t>
      </w:r>
      <w:r w:rsidR="008D6954">
        <w:rPr>
          <w:rFonts w:ascii="Verdana" w:hAnsi="Verdana"/>
        </w:rPr>
        <w:t>p.4</w:t>
      </w:r>
      <w:r w:rsidR="001A4079" w:rsidRPr="00DC04CF">
        <w:rPr>
          <w:rFonts w:ascii="Verdana" w:hAnsi="Verdana"/>
        </w:rPr>
        <w:t>).</w:t>
      </w:r>
    </w:p>
    <w:p w14:paraId="6460CB87" w14:textId="7BDBB2C0" w:rsidR="001A4079" w:rsidRDefault="00C23B3A" w:rsidP="00AF304D">
      <w:pPr>
        <w:spacing w:line="360" w:lineRule="auto"/>
        <w:rPr>
          <w:rFonts w:ascii="Verdana" w:hAnsi="Verdana"/>
        </w:rPr>
      </w:pPr>
      <w:r w:rsidRPr="00DC04CF">
        <w:rPr>
          <w:rFonts w:ascii="Verdana" w:hAnsi="Verdana"/>
        </w:rPr>
        <w:t xml:space="preserve">The triple lock mechanism aims to ensure emergency powers are used responsibly and </w:t>
      </w:r>
      <w:r w:rsidR="0099560A">
        <w:rPr>
          <w:rFonts w:ascii="Verdana" w:hAnsi="Verdana"/>
        </w:rPr>
        <w:t xml:space="preserve">     </w:t>
      </w:r>
      <w:r w:rsidRPr="00DC04CF">
        <w:rPr>
          <w:rFonts w:ascii="Verdana" w:hAnsi="Verdana"/>
        </w:rPr>
        <w:t>with proper oversight.</w:t>
      </w:r>
      <w:r w:rsidR="000602A0" w:rsidRPr="00DC04CF">
        <w:rPr>
          <w:rFonts w:ascii="Verdana" w:hAnsi="Verdana"/>
        </w:rPr>
        <w:t xml:space="preserve">  </w:t>
      </w:r>
      <w:r w:rsidR="00B831F6" w:rsidRPr="00DC04CF">
        <w:rPr>
          <w:rFonts w:ascii="Verdana" w:hAnsi="Verdana"/>
        </w:rPr>
        <w:t xml:space="preserve">This means that the use of emergency powers must be necessary to </w:t>
      </w:r>
      <w:r w:rsidR="0099560A">
        <w:rPr>
          <w:rFonts w:ascii="Verdana" w:hAnsi="Verdana"/>
        </w:rPr>
        <w:t xml:space="preserve">  </w:t>
      </w:r>
      <w:r w:rsidR="00B831F6" w:rsidRPr="00DC04CF">
        <w:rPr>
          <w:rFonts w:ascii="Verdana" w:hAnsi="Verdana"/>
        </w:rPr>
        <w:t xml:space="preserve">deal with the emergency, the measures taken must be proportionate to </w:t>
      </w:r>
      <w:r w:rsidR="00AF304D" w:rsidRPr="00DC04CF">
        <w:rPr>
          <w:rFonts w:ascii="Verdana" w:hAnsi="Verdana"/>
        </w:rPr>
        <w:t>the hazard</w:t>
      </w:r>
      <w:r w:rsidR="00D25766" w:rsidRPr="00DC04CF">
        <w:rPr>
          <w:rFonts w:ascii="Verdana" w:hAnsi="Verdana"/>
        </w:rPr>
        <w:t xml:space="preserve"> or threat, </w:t>
      </w:r>
      <w:r w:rsidR="00B831F6" w:rsidRPr="00DC04CF">
        <w:rPr>
          <w:rFonts w:ascii="Verdana" w:hAnsi="Verdana"/>
        </w:rPr>
        <w:t>and the decision to invoke such powers is subject to parliamentary approval and review.</w:t>
      </w:r>
    </w:p>
    <w:p w14:paraId="2DA1102F" w14:textId="12CE7BD2" w:rsidR="00F86410" w:rsidRDefault="00C038DC" w:rsidP="00C038DC">
      <w:pPr>
        <w:pStyle w:val="ListParagraph"/>
        <w:spacing w:line="360" w:lineRule="auto"/>
        <w:ind w:left="0"/>
        <w:rPr>
          <w:rFonts w:ascii="Verdana" w:hAnsi="Verdana"/>
        </w:rPr>
      </w:pPr>
      <w:r w:rsidRPr="0085547D">
        <w:rPr>
          <w:rFonts w:ascii="Verdana" w:hAnsi="Verdana"/>
        </w:rPr>
        <w:t>There are agreements between the UK Government and devolved administrations which set out to establish arrangements to help facilitate coordination and cooperation between them, although it should be noted these are not legally binding.</w:t>
      </w:r>
      <w:r w:rsidR="00F86410">
        <w:rPr>
          <w:rFonts w:ascii="Verdana" w:hAnsi="Verdana"/>
        </w:rPr>
        <w:t xml:space="preserve"> </w:t>
      </w:r>
      <w:r w:rsidR="0051411F">
        <w:rPr>
          <w:rFonts w:ascii="Verdana" w:hAnsi="Verdana"/>
        </w:rPr>
        <w:t>T</w:t>
      </w:r>
      <w:r w:rsidRPr="0085547D">
        <w:rPr>
          <w:rFonts w:ascii="Verdana" w:hAnsi="Verdana"/>
        </w:rPr>
        <w:t>he</w:t>
      </w:r>
      <w:r w:rsidR="0051411F">
        <w:rPr>
          <w:rFonts w:ascii="Verdana" w:hAnsi="Verdana"/>
        </w:rPr>
        <w:t>se</w:t>
      </w:r>
      <w:r w:rsidRPr="0085547D">
        <w:rPr>
          <w:rFonts w:ascii="Verdana" w:hAnsi="Verdana"/>
        </w:rPr>
        <w:t xml:space="preserve"> are </w:t>
      </w:r>
      <w:r w:rsidR="009D3FC3">
        <w:rPr>
          <w:rFonts w:ascii="Verdana" w:hAnsi="Verdana"/>
        </w:rPr>
        <w:t>a serie</w:t>
      </w:r>
      <w:r w:rsidR="00A21323">
        <w:rPr>
          <w:rFonts w:ascii="Verdana" w:hAnsi="Verdana"/>
        </w:rPr>
        <w:t>s of</w:t>
      </w:r>
      <w:r w:rsidRPr="0085547D">
        <w:rPr>
          <w:rFonts w:ascii="Verdana" w:hAnsi="Verdana"/>
        </w:rPr>
        <w:t xml:space="preserve"> concordats, one of the concordats is between the UK Government and Welsh Government </w:t>
      </w:r>
      <w:r w:rsidR="00E63B14">
        <w:rPr>
          <w:rFonts w:ascii="Verdana" w:hAnsi="Verdana"/>
        </w:rPr>
        <w:lastRenderedPageBreak/>
        <w:t>which</w:t>
      </w:r>
      <w:r w:rsidRPr="0085547D">
        <w:rPr>
          <w:rFonts w:ascii="Verdana" w:hAnsi="Verdana"/>
        </w:rPr>
        <w:t xml:space="preserve"> establishes a framework for cooperation on matters regarding Part 2 of the </w:t>
      </w:r>
      <w:r w:rsidR="00F80585">
        <w:rPr>
          <w:rFonts w:ascii="Verdana" w:hAnsi="Verdana"/>
        </w:rPr>
        <w:t>CCA [</w:t>
      </w:r>
      <w:r w:rsidR="00F80585" w:rsidRPr="00A731D7">
        <w:rPr>
          <w:rFonts w:ascii="Verdana" w:hAnsi="Verdana"/>
        </w:rPr>
        <w:t>2004</w:t>
      </w:r>
      <w:r w:rsidR="00F80585" w:rsidRPr="00FB79F7">
        <w:rPr>
          <w:rFonts w:ascii="Verdana" w:hAnsi="Verdana"/>
        </w:rPr>
        <w:t>]</w:t>
      </w:r>
      <w:r w:rsidR="00F80585">
        <w:rPr>
          <w:rFonts w:ascii="Verdana" w:hAnsi="Verdana"/>
        </w:rPr>
        <w:t>.</w:t>
      </w:r>
    </w:p>
    <w:p w14:paraId="70186C91" w14:textId="06C9972D" w:rsidR="00C038DC" w:rsidRPr="00A67691" w:rsidRDefault="00C038DC" w:rsidP="00C038DC">
      <w:pPr>
        <w:pStyle w:val="ListParagraph"/>
        <w:spacing w:line="360" w:lineRule="auto"/>
        <w:ind w:left="0"/>
        <w:rPr>
          <w:rFonts w:ascii="Verdana" w:hAnsi="Verdana"/>
          <w:color w:val="000000" w:themeColor="text1"/>
        </w:rPr>
      </w:pPr>
      <w:r w:rsidRPr="0085547D">
        <w:rPr>
          <w:rFonts w:ascii="Verdana" w:hAnsi="Verdana"/>
        </w:rPr>
        <w:t xml:space="preserve"> “The Welsh Assembly Government will be able to request the UK Government make emergency regulations for Wales if it believes it is possible and appropriate under the Act.  The UK Government will consider such a request, and communicate its response to the Welsh Assembly Government, as rapidly as possible.</w:t>
      </w:r>
      <w:r w:rsidR="002270FC">
        <w:rPr>
          <w:rFonts w:ascii="Verdana" w:hAnsi="Verdana"/>
        </w:rPr>
        <w:t xml:space="preserve"> The UK Government will consult the Welsh Assembly Government, prior to the making of emergency regulations that relate </w:t>
      </w:r>
      <w:r w:rsidR="00261436">
        <w:rPr>
          <w:rFonts w:ascii="Verdana" w:hAnsi="Verdana"/>
        </w:rPr>
        <w:t xml:space="preserve">to Wales, except where the urgency of the situation does not permit such consultation.  The UK Government will also notify the Welsh Government where other emergency regulations have been made for any other Part of the UK or English Region.” </w:t>
      </w:r>
      <w:r w:rsidRPr="00A67691">
        <w:rPr>
          <w:rFonts w:ascii="Verdana" w:hAnsi="Verdana"/>
          <w:color w:val="000000" w:themeColor="text1"/>
        </w:rPr>
        <w:t>(</w:t>
      </w:r>
      <w:r w:rsidR="00A92A1E" w:rsidRPr="00A67691">
        <w:rPr>
          <w:rFonts w:ascii="Verdana" w:hAnsi="Verdana"/>
          <w:color w:val="000000" w:themeColor="text1"/>
        </w:rPr>
        <w:t xml:space="preserve">Concordat between the UK Government and the Welsh Assembly Government on the Civil Contingencies Act </w:t>
      </w:r>
      <w:r w:rsidR="00414F1F">
        <w:rPr>
          <w:rFonts w:ascii="Verdana" w:hAnsi="Verdana"/>
        </w:rPr>
        <w:t>[</w:t>
      </w:r>
      <w:r w:rsidR="00414F1F" w:rsidRPr="00A731D7">
        <w:rPr>
          <w:rFonts w:ascii="Verdana" w:hAnsi="Verdana"/>
        </w:rPr>
        <w:t>2004</w:t>
      </w:r>
      <w:del w:id="16" w:author="Samantha Smith (Public Health Wales - No. 2 Capital Quarter)" w:date="2024-01-12T08:14:00Z">
        <w:r w:rsidR="00414F1F" w:rsidDel="00272A9A">
          <w:rPr>
            <w:rFonts w:ascii="Verdana" w:hAnsi="Verdana"/>
          </w:rPr>
          <w:delText>]</w:delText>
        </w:r>
        <w:r w:rsidR="00414F1F" w:rsidRPr="00A731D7" w:rsidDel="00272A9A">
          <w:rPr>
            <w:rFonts w:ascii="Verdana" w:hAnsi="Verdana"/>
          </w:rPr>
          <w:delText xml:space="preserve"> </w:delText>
        </w:r>
        <w:r w:rsidR="00261436" w:rsidRPr="00A67691" w:rsidDel="00272A9A">
          <w:rPr>
            <w:rFonts w:ascii="Verdana" w:hAnsi="Verdana"/>
            <w:color w:val="000000" w:themeColor="text1"/>
          </w:rPr>
          <w:delText xml:space="preserve"> </w:delText>
        </w:r>
        <w:r w:rsidR="00A67691" w:rsidRPr="00A67691" w:rsidDel="00272A9A">
          <w:rPr>
            <w:rFonts w:ascii="Verdana" w:hAnsi="Verdana"/>
            <w:color w:val="000000" w:themeColor="text1"/>
          </w:rPr>
          <w:delText>p.2</w:delText>
        </w:r>
      </w:del>
      <w:ins w:id="17" w:author="Samantha Smith (Public Health Wales - No. 2 Capital Quarter)" w:date="2024-01-12T08:14:00Z">
        <w:r w:rsidR="00272A9A">
          <w:rPr>
            <w:rFonts w:ascii="Verdana" w:hAnsi="Verdana"/>
          </w:rPr>
          <w:t>]</w:t>
        </w:r>
        <w:r w:rsidR="00272A9A" w:rsidRPr="00A731D7">
          <w:rPr>
            <w:rFonts w:ascii="Verdana" w:hAnsi="Verdana"/>
          </w:rPr>
          <w:t xml:space="preserve"> </w:t>
        </w:r>
        <w:r w:rsidR="00272A9A" w:rsidRPr="00A67691">
          <w:rPr>
            <w:rFonts w:ascii="Verdana" w:hAnsi="Verdana"/>
            <w:color w:val="000000" w:themeColor="text1"/>
          </w:rPr>
          <w:t>p.2</w:t>
        </w:r>
      </w:ins>
      <w:r w:rsidRPr="00A67691">
        <w:rPr>
          <w:rFonts w:ascii="Verdana" w:hAnsi="Verdana"/>
          <w:color w:val="000000" w:themeColor="text1"/>
        </w:rPr>
        <w:t>)</w:t>
      </w:r>
    </w:p>
    <w:p w14:paraId="17C2FD00" w14:textId="77777777" w:rsidR="00F86410" w:rsidRDefault="00F86410" w:rsidP="00C038DC">
      <w:pPr>
        <w:pStyle w:val="ListParagraph"/>
        <w:spacing w:line="360" w:lineRule="auto"/>
        <w:ind w:left="0"/>
        <w:rPr>
          <w:rFonts w:ascii="Verdana" w:hAnsi="Verdana"/>
        </w:rPr>
      </w:pPr>
    </w:p>
    <w:p w14:paraId="5EED6AFC" w14:textId="2C96BA45" w:rsidR="00732F4A" w:rsidRPr="008171F2" w:rsidRDefault="00732F4A" w:rsidP="00C038DC">
      <w:pPr>
        <w:pStyle w:val="ListParagraph"/>
        <w:spacing w:line="360" w:lineRule="auto"/>
        <w:ind w:left="0"/>
        <w:rPr>
          <w:rFonts w:ascii="Verdana" w:hAnsi="Verdana"/>
        </w:rPr>
      </w:pPr>
      <w:r w:rsidRPr="008171F2">
        <w:rPr>
          <w:rFonts w:ascii="Verdana" w:hAnsi="Verdana"/>
        </w:rPr>
        <w:t xml:space="preserve">The concordat </w:t>
      </w:r>
      <w:r w:rsidR="00611101">
        <w:rPr>
          <w:rFonts w:ascii="Verdana" w:hAnsi="Verdana"/>
        </w:rPr>
        <w:t xml:space="preserve">acknowledges </w:t>
      </w:r>
      <w:r w:rsidR="005F725B">
        <w:rPr>
          <w:rFonts w:ascii="Verdana" w:hAnsi="Verdana"/>
        </w:rPr>
        <w:t xml:space="preserve">that the Welsh Government </w:t>
      </w:r>
      <w:r w:rsidR="00CC50E5">
        <w:rPr>
          <w:rFonts w:ascii="Verdana" w:hAnsi="Verdana"/>
        </w:rPr>
        <w:t>should take control on emergencies on devolved issues</w:t>
      </w:r>
      <w:r w:rsidR="00494DC0">
        <w:rPr>
          <w:rFonts w:ascii="Verdana" w:hAnsi="Verdana"/>
        </w:rPr>
        <w:t xml:space="preserve"> if the UK Government were to make </w:t>
      </w:r>
      <w:r w:rsidR="006E0FA8">
        <w:rPr>
          <w:rFonts w:ascii="Verdana" w:hAnsi="Verdana"/>
        </w:rPr>
        <w:t>emergency regulations that fall in line with the</w:t>
      </w:r>
      <w:r w:rsidR="0058038A">
        <w:rPr>
          <w:rFonts w:ascii="Verdana" w:hAnsi="Verdana"/>
        </w:rPr>
        <w:t xml:space="preserve"> powers that have been transferred to the Welsh Government</w:t>
      </w:r>
      <w:r w:rsidR="00DF4B74" w:rsidRPr="008171F2">
        <w:rPr>
          <w:rFonts w:ascii="Verdana" w:hAnsi="Verdana"/>
        </w:rPr>
        <w:t>.</w:t>
      </w:r>
      <w:r w:rsidR="00125FFF" w:rsidRPr="008171F2">
        <w:rPr>
          <w:rFonts w:ascii="Verdana" w:hAnsi="Verdana"/>
        </w:rPr>
        <w:t xml:space="preserve">  </w:t>
      </w:r>
    </w:p>
    <w:p w14:paraId="2A613231" w14:textId="77777777" w:rsidR="0085547D" w:rsidRDefault="0085547D" w:rsidP="0085547D">
      <w:pPr>
        <w:pStyle w:val="ListParagraph"/>
        <w:spacing w:line="360" w:lineRule="auto"/>
        <w:ind w:left="284"/>
        <w:rPr>
          <w:rFonts w:ascii="Verdana" w:hAnsi="Verdana"/>
          <w:b/>
          <w:bCs/>
        </w:rPr>
      </w:pPr>
    </w:p>
    <w:p w14:paraId="6775EDB1" w14:textId="435B8DF1" w:rsidR="0035317F" w:rsidRDefault="0035317F" w:rsidP="002B1A4C">
      <w:pPr>
        <w:pStyle w:val="ListParagraph"/>
        <w:numPr>
          <w:ilvl w:val="0"/>
          <w:numId w:val="33"/>
        </w:numPr>
        <w:spacing w:line="360" w:lineRule="auto"/>
        <w:ind w:left="284"/>
        <w:rPr>
          <w:rFonts w:ascii="Verdana" w:hAnsi="Verdana"/>
          <w:b/>
          <w:bCs/>
        </w:rPr>
      </w:pPr>
      <w:r w:rsidRPr="002B1A4C">
        <w:rPr>
          <w:rFonts w:ascii="Verdana" w:hAnsi="Verdana"/>
          <w:b/>
          <w:bCs/>
        </w:rPr>
        <w:t>Describe how the Act ensures responder agencies comply with their duties and how such compliance is monitored in your own organisations.</w:t>
      </w:r>
    </w:p>
    <w:p w14:paraId="6846F63A" w14:textId="3B8ED480" w:rsidR="00055DD4" w:rsidRPr="001550C6" w:rsidRDefault="00E27B33" w:rsidP="001550C6">
      <w:pPr>
        <w:spacing w:line="360" w:lineRule="auto"/>
        <w:rPr>
          <w:rStyle w:val="Hyperlink"/>
          <w:rFonts w:ascii="Verdana" w:hAnsi="Verdana"/>
          <w:color w:val="auto"/>
        </w:rPr>
      </w:pPr>
      <w:r w:rsidRPr="001550C6">
        <w:rPr>
          <w:rFonts w:ascii="Verdana" w:hAnsi="Verdana"/>
        </w:rPr>
        <w:t>Welsh Ministers have the power to</w:t>
      </w:r>
      <w:r w:rsidR="00541DBF" w:rsidRPr="001550C6">
        <w:rPr>
          <w:rFonts w:ascii="Verdana" w:hAnsi="Verdana"/>
        </w:rPr>
        <w:t xml:space="preserve"> </w:t>
      </w:r>
      <w:r w:rsidR="00166E1A" w:rsidRPr="001550C6">
        <w:rPr>
          <w:rFonts w:ascii="Verdana" w:hAnsi="Verdana"/>
        </w:rPr>
        <w:t>monitor and oversee</w:t>
      </w:r>
      <w:r w:rsidR="002C1B61" w:rsidRPr="001550C6">
        <w:rPr>
          <w:rFonts w:ascii="Verdana" w:hAnsi="Verdana"/>
        </w:rPr>
        <w:t xml:space="preserve"> how </w:t>
      </w:r>
      <w:r w:rsidR="00615442">
        <w:rPr>
          <w:rFonts w:ascii="Verdana" w:hAnsi="Verdana"/>
        </w:rPr>
        <w:t>prescribed r</w:t>
      </w:r>
      <w:r w:rsidR="002C1B61" w:rsidRPr="001550C6">
        <w:rPr>
          <w:rFonts w:ascii="Verdana" w:hAnsi="Verdana"/>
        </w:rPr>
        <w:t xml:space="preserve">esponder agencies comply with </w:t>
      </w:r>
      <w:r w:rsidR="00E17E89" w:rsidRPr="001550C6">
        <w:rPr>
          <w:rFonts w:ascii="Verdana" w:hAnsi="Verdana"/>
        </w:rPr>
        <w:t xml:space="preserve">their duties as </w:t>
      </w:r>
      <w:r w:rsidR="00FB4D40" w:rsidRPr="001550C6">
        <w:rPr>
          <w:rFonts w:ascii="Verdana" w:hAnsi="Verdana"/>
        </w:rPr>
        <w:t xml:space="preserve">in his written statement the First Minister </w:t>
      </w:r>
      <w:r w:rsidR="00C54AF0" w:rsidRPr="001550C6">
        <w:rPr>
          <w:rFonts w:ascii="Verdana" w:hAnsi="Verdana"/>
        </w:rPr>
        <w:t>stated “I want to obtain assurance of consistent and acceptable performance</w:t>
      </w:r>
      <w:r w:rsidR="00132973" w:rsidRPr="001550C6">
        <w:rPr>
          <w:rFonts w:ascii="Verdana" w:hAnsi="Verdana"/>
        </w:rPr>
        <w:t xml:space="preserve"> standards being maintained across devolved </w:t>
      </w:r>
      <w:r w:rsidR="00C22B56" w:rsidRPr="001550C6">
        <w:rPr>
          <w:rFonts w:ascii="Verdana" w:hAnsi="Verdana"/>
        </w:rPr>
        <w:t>agencies in</w:t>
      </w:r>
      <w:r w:rsidR="00132973" w:rsidRPr="001550C6">
        <w:rPr>
          <w:rFonts w:ascii="Verdana" w:hAnsi="Verdana"/>
        </w:rPr>
        <w:t xml:space="preserve"> relation the duties under th</w:t>
      </w:r>
      <w:r w:rsidR="005F70BE" w:rsidRPr="001550C6">
        <w:rPr>
          <w:rFonts w:ascii="Verdana" w:hAnsi="Verdana"/>
        </w:rPr>
        <w:t xml:space="preserve">is Act. I wish to look at ways we can </w:t>
      </w:r>
      <w:r w:rsidR="000F77D0" w:rsidRPr="001550C6">
        <w:rPr>
          <w:rFonts w:ascii="Verdana" w:hAnsi="Verdana"/>
        </w:rPr>
        <w:t xml:space="preserve">move away from a self-assessment scrutiny process to </w:t>
      </w:r>
      <w:r w:rsidR="00C22B56" w:rsidRPr="001550C6">
        <w:rPr>
          <w:rFonts w:ascii="Verdana" w:hAnsi="Verdana"/>
        </w:rPr>
        <w:t>one where</w:t>
      </w:r>
      <w:r w:rsidR="000F77D0" w:rsidRPr="001550C6">
        <w:rPr>
          <w:rFonts w:ascii="Verdana" w:hAnsi="Verdana"/>
        </w:rPr>
        <w:t xml:space="preserve"> Welsh Government takes a more active role in the performance management of devolved services”.</w:t>
      </w:r>
      <w:r w:rsidR="000F77D0" w:rsidRPr="001550C6">
        <w:rPr>
          <w:rFonts w:ascii="Verdana" w:hAnsi="Verdana"/>
          <w:b/>
          <w:bCs/>
        </w:rPr>
        <w:t xml:space="preserve"> </w:t>
      </w:r>
      <w:r w:rsidR="00533631" w:rsidRPr="00DC04CF">
        <w:rPr>
          <w:rFonts w:ascii="Verdana" w:hAnsi="Verdana"/>
        </w:rPr>
        <w:t>(</w:t>
      </w:r>
      <w:r w:rsidR="00533631">
        <w:rPr>
          <w:rFonts w:ascii="Verdana" w:hAnsi="Verdana"/>
        </w:rPr>
        <w:t>Jones</w:t>
      </w:r>
      <w:r w:rsidR="00EE3A03">
        <w:rPr>
          <w:rFonts w:ascii="Verdana" w:hAnsi="Verdana"/>
        </w:rPr>
        <w:t xml:space="preserve"> 2018 quoted in </w:t>
      </w:r>
      <w:r w:rsidR="00533631">
        <w:rPr>
          <w:rFonts w:ascii="Verdana" w:hAnsi="Verdana"/>
        </w:rPr>
        <w:t xml:space="preserve">Welsh Government </w:t>
      </w:r>
      <w:r w:rsidR="00533631" w:rsidRPr="00EE3A03">
        <w:rPr>
          <w:rFonts w:ascii="Verdana" w:hAnsi="Verdana"/>
        </w:rPr>
        <w:t>2018</w:t>
      </w:r>
      <w:r w:rsidR="00EE3A03">
        <w:rPr>
          <w:rFonts w:ascii="Verdana" w:hAnsi="Verdana"/>
        </w:rPr>
        <w:t xml:space="preserve"> para</w:t>
      </w:r>
      <w:r w:rsidR="00EA2D0F">
        <w:rPr>
          <w:rFonts w:ascii="Verdana" w:hAnsi="Verdana"/>
        </w:rPr>
        <w:t xml:space="preserve"> 3</w:t>
      </w:r>
      <w:r w:rsidR="00533631">
        <w:rPr>
          <w:rFonts w:ascii="Verdana" w:hAnsi="Verdana"/>
        </w:rPr>
        <w:t>).</w:t>
      </w:r>
    </w:p>
    <w:p w14:paraId="6DF9742D" w14:textId="0AD4103A" w:rsidR="00336890" w:rsidRPr="0085547D" w:rsidRDefault="00336890" w:rsidP="006B4A8C">
      <w:pPr>
        <w:spacing w:after="0" w:line="360" w:lineRule="auto"/>
        <w:rPr>
          <w:rFonts w:ascii="Verdana" w:hAnsi="Verdana"/>
        </w:rPr>
      </w:pPr>
      <w:r w:rsidRPr="0085547D">
        <w:rPr>
          <w:rFonts w:ascii="Verdana" w:hAnsi="Verdana"/>
        </w:rPr>
        <w:t xml:space="preserve">Public Health Wales establishes governance through structures such as the Emergency Planning and Business Continuity Group </w:t>
      </w:r>
      <w:r w:rsidR="00584621">
        <w:rPr>
          <w:rFonts w:ascii="Verdana" w:hAnsi="Verdana"/>
        </w:rPr>
        <w:t>whose</w:t>
      </w:r>
      <w:r w:rsidRPr="0085547D">
        <w:rPr>
          <w:rFonts w:ascii="Verdana" w:hAnsi="Verdana"/>
        </w:rPr>
        <w:t xml:space="preserve"> purpose is to provide a forum to ensure the organisation meets its duties under the </w:t>
      </w:r>
      <w:r w:rsidR="00122C11">
        <w:rPr>
          <w:rFonts w:ascii="Verdana" w:hAnsi="Verdana"/>
        </w:rPr>
        <w:t>CCA [</w:t>
      </w:r>
      <w:r w:rsidR="00122C11" w:rsidRPr="00A731D7">
        <w:rPr>
          <w:rFonts w:ascii="Verdana" w:hAnsi="Verdana"/>
        </w:rPr>
        <w:t>2004</w:t>
      </w:r>
      <w:r w:rsidR="00122C11" w:rsidRPr="00FB79F7">
        <w:rPr>
          <w:rFonts w:ascii="Verdana" w:hAnsi="Verdana"/>
        </w:rPr>
        <w:t>]</w:t>
      </w:r>
      <w:r w:rsidR="00122C11">
        <w:rPr>
          <w:rFonts w:ascii="Verdana" w:hAnsi="Verdana"/>
        </w:rPr>
        <w:t>.</w:t>
      </w:r>
      <w:r w:rsidR="00122C11">
        <w:rPr>
          <w:rFonts w:ascii="Verdana" w:hAnsi="Verdana"/>
        </w:rPr>
        <w:t xml:space="preserve"> </w:t>
      </w:r>
      <w:r w:rsidRPr="0085547D">
        <w:rPr>
          <w:rFonts w:ascii="Verdana" w:hAnsi="Verdana"/>
        </w:rPr>
        <w:t xml:space="preserve"> </w:t>
      </w:r>
      <w:r w:rsidR="00D328C9">
        <w:rPr>
          <w:rFonts w:ascii="Verdana" w:hAnsi="Verdana"/>
        </w:rPr>
        <w:t>One</w:t>
      </w:r>
      <w:r w:rsidR="00D915C3">
        <w:rPr>
          <w:rFonts w:ascii="Verdana" w:hAnsi="Verdana"/>
        </w:rPr>
        <w:t xml:space="preserve"> of the </w:t>
      </w:r>
      <w:r w:rsidR="002548D0">
        <w:rPr>
          <w:rFonts w:ascii="Verdana" w:hAnsi="Verdana"/>
        </w:rPr>
        <w:t>responsibilit</w:t>
      </w:r>
      <w:r w:rsidR="00D915C3">
        <w:rPr>
          <w:rFonts w:ascii="Verdana" w:hAnsi="Verdana"/>
        </w:rPr>
        <w:t>ies</w:t>
      </w:r>
      <w:r w:rsidR="002548D0">
        <w:rPr>
          <w:rFonts w:ascii="Verdana" w:hAnsi="Verdana"/>
        </w:rPr>
        <w:t xml:space="preserve"> of the Emergency Planning and Business Continuity </w:t>
      </w:r>
      <w:del w:id="18" w:author="Samantha Smith (Public Health Wales - No. 2 Capital Quarter)" w:date="2024-01-12T08:14:00Z">
        <w:r w:rsidR="002548D0" w:rsidDel="00272A9A">
          <w:rPr>
            <w:rFonts w:ascii="Verdana" w:hAnsi="Verdana"/>
          </w:rPr>
          <w:delText xml:space="preserve">Team </w:delText>
        </w:r>
        <w:r w:rsidR="00D328C9" w:rsidDel="00272A9A">
          <w:rPr>
            <w:rFonts w:ascii="Verdana" w:hAnsi="Verdana"/>
          </w:rPr>
          <w:delText xml:space="preserve"> is</w:delText>
        </w:r>
      </w:del>
      <w:ins w:id="19" w:author="Samantha Smith (Public Health Wales - No. 2 Capital Quarter)" w:date="2024-01-12T08:14:00Z">
        <w:r w:rsidR="00272A9A">
          <w:rPr>
            <w:rFonts w:ascii="Verdana" w:hAnsi="Verdana"/>
          </w:rPr>
          <w:t>Team is</w:t>
        </w:r>
      </w:ins>
      <w:r w:rsidR="00D328C9">
        <w:rPr>
          <w:rFonts w:ascii="Verdana" w:hAnsi="Verdana"/>
        </w:rPr>
        <w:t xml:space="preserve"> </w:t>
      </w:r>
      <w:r w:rsidR="002548D0">
        <w:rPr>
          <w:rFonts w:ascii="Verdana" w:hAnsi="Verdana"/>
        </w:rPr>
        <w:t xml:space="preserve">to develop and implement our Emergency Planning and Business Continuity Work Plan and to advise on compliance with the </w:t>
      </w:r>
      <w:r w:rsidR="00C91DB1">
        <w:rPr>
          <w:rFonts w:ascii="Verdana" w:hAnsi="Verdana"/>
        </w:rPr>
        <w:t>CCA [</w:t>
      </w:r>
      <w:r w:rsidR="00C91DB1" w:rsidRPr="00A731D7">
        <w:rPr>
          <w:rFonts w:ascii="Verdana" w:hAnsi="Verdana"/>
        </w:rPr>
        <w:t>2004</w:t>
      </w:r>
      <w:r w:rsidR="00C91DB1" w:rsidRPr="00FB79F7">
        <w:rPr>
          <w:rFonts w:ascii="Verdana" w:hAnsi="Verdana"/>
        </w:rPr>
        <w:t>]</w:t>
      </w:r>
      <w:r w:rsidR="002548D0">
        <w:rPr>
          <w:rFonts w:ascii="Verdana" w:hAnsi="Verdana"/>
        </w:rPr>
        <w:t>.</w:t>
      </w:r>
      <w:r w:rsidRPr="0085547D">
        <w:rPr>
          <w:rFonts w:ascii="Verdana" w:hAnsi="Verdana"/>
        </w:rPr>
        <w:t xml:space="preserve"> It </w:t>
      </w:r>
      <w:r w:rsidR="009170AF" w:rsidRPr="0085547D">
        <w:rPr>
          <w:rFonts w:ascii="Verdana" w:hAnsi="Verdana"/>
        </w:rPr>
        <w:t>considers</w:t>
      </w:r>
      <w:r w:rsidRPr="0085547D">
        <w:rPr>
          <w:rFonts w:ascii="Verdana" w:hAnsi="Verdana"/>
        </w:rPr>
        <w:t xml:space="preserve"> both the National Risk Assessment, and </w:t>
      </w:r>
      <w:r w:rsidR="00206DD7">
        <w:rPr>
          <w:rFonts w:ascii="Verdana" w:hAnsi="Verdana"/>
        </w:rPr>
        <w:t xml:space="preserve">the </w:t>
      </w:r>
      <w:r w:rsidR="00362F2C">
        <w:rPr>
          <w:rFonts w:ascii="Verdana" w:hAnsi="Verdana"/>
        </w:rPr>
        <w:t>LRF,s c</w:t>
      </w:r>
      <w:r w:rsidR="00206DD7">
        <w:rPr>
          <w:rFonts w:ascii="Verdana" w:hAnsi="Verdana"/>
        </w:rPr>
        <w:t>ommunity</w:t>
      </w:r>
      <w:r w:rsidRPr="0085547D">
        <w:rPr>
          <w:rFonts w:ascii="Verdana" w:hAnsi="Verdana"/>
        </w:rPr>
        <w:t xml:space="preserve"> risk assessment.</w:t>
      </w:r>
    </w:p>
    <w:p w14:paraId="4B287E2B" w14:textId="77777777" w:rsidR="008401F9" w:rsidRDefault="008401F9" w:rsidP="00336890">
      <w:pPr>
        <w:spacing w:line="360" w:lineRule="auto"/>
        <w:rPr>
          <w:rFonts w:ascii="Verdana" w:hAnsi="Verdana"/>
        </w:rPr>
      </w:pPr>
    </w:p>
    <w:p w14:paraId="15EAD79D" w14:textId="2EB404CA" w:rsidR="00336890" w:rsidRPr="0085547D" w:rsidRDefault="00D0115A" w:rsidP="00336890">
      <w:pPr>
        <w:spacing w:line="360" w:lineRule="auto"/>
        <w:rPr>
          <w:rFonts w:ascii="Verdana" w:hAnsi="Verdana"/>
          <w:highlight w:val="yellow"/>
        </w:rPr>
      </w:pPr>
      <w:r>
        <w:rPr>
          <w:rFonts w:ascii="Verdana" w:hAnsi="Verdana"/>
        </w:rPr>
        <w:lastRenderedPageBreak/>
        <w:t xml:space="preserve">The group is chaired by an appointed Executive Lead for Emergency Planning which the NHS Wales Emergency Core Guidance </w:t>
      </w:r>
      <w:r w:rsidR="001A2850">
        <w:rPr>
          <w:rFonts w:ascii="Verdana" w:hAnsi="Verdana"/>
        </w:rPr>
        <w:t>(2015) states is needed.</w:t>
      </w:r>
      <w:r w:rsidR="008401F9">
        <w:rPr>
          <w:rFonts w:ascii="Verdana" w:hAnsi="Verdana"/>
        </w:rPr>
        <w:t xml:space="preserve"> </w:t>
      </w:r>
      <w:r w:rsidR="00336890" w:rsidRPr="0085547D">
        <w:rPr>
          <w:rFonts w:ascii="Verdana" w:hAnsi="Verdana"/>
        </w:rPr>
        <w:t>Some of the roles &amp; responsibilities of the group include:</w:t>
      </w:r>
    </w:p>
    <w:p w14:paraId="5AC9F1FF" w14:textId="62FB6B7D" w:rsidR="00FE4C13" w:rsidRPr="00FE4C13" w:rsidRDefault="00E63B14" w:rsidP="00FE4C13">
      <w:pPr>
        <w:pStyle w:val="ListParagraph"/>
        <w:numPr>
          <w:ilvl w:val="0"/>
          <w:numId w:val="35"/>
        </w:numPr>
        <w:spacing w:line="360" w:lineRule="auto"/>
        <w:ind w:left="426"/>
        <w:rPr>
          <w:rFonts w:ascii="Verdana" w:hAnsi="Verdana"/>
        </w:rPr>
      </w:pPr>
      <w:r>
        <w:rPr>
          <w:rFonts w:ascii="Verdana" w:hAnsi="Verdana"/>
        </w:rPr>
        <w:t>Co-ordinate</w:t>
      </w:r>
      <w:r w:rsidR="00336890" w:rsidRPr="00FE4C13">
        <w:rPr>
          <w:rFonts w:ascii="Verdana" w:hAnsi="Verdana"/>
        </w:rPr>
        <w:t xml:space="preserve"> Emergency Planning and Business Continuity arrangements across the organisation and with multi-agency partners such as Local Resilience Forums and the Wales Resilience Forum.  </w:t>
      </w:r>
    </w:p>
    <w:p w14:paraId="5890026A" w14:textId="62578794" w:rsidR="00336890" w:rsidRPr="00FE4C13" w:rsidRDefault="00E63B14" w:rsidP="0085547D">
      <w:pPr>
        <w:pStyle w:val="ListParagraph"/>
        <w:numPr>
          <w:ilvl w:val="0"/>
          <w:numId w:val="35"/>
        </w:numPr>
        <w:spacing w:line="360" w:lineRule="auto"/>
        <w:ind w:left="426"/>
        <w:rPr>
          <w:rFonts w:ascii="Verdana" w:hAnsi="Verdana"/>
        </w:rPr>
      </w:pPr>
      <w:r>
        <w:rPr>
          <w:rFonts w:ascii="Verdana" w:hAnsi="Verdana"/>
        </w:rPr>
        <w:t>A</w:t>
      </w:r>
      <w:r w:rsidR="00336890" w:rsidRPr="00FE4C13">
        <w:rPr>
          <w:rFonts w:ascii="Verdana" w:hAnsi="Verdana"/>
        </w:rPr>
        <w:t>dvise and agree on an annual workplan based on identified risks.</w:t>
      </w:r>
    </w:p>
    <w:p w14:paraId="27B97CA5" w14:textId="77777777" w:rsidR="00336890" w:rsidRPr="00FE4C13" w:rsidRDefault="00336890" w:rsidP="0085547D">
      <w:pPr>
        <w:pStyle w:val="ListParagraph"/>
        <w:numPr>
          <w:ilvl w:val="0"/>
          <w:numId w:val="35"/>
        </w:numPr>
        <w:spacing w:line="360" w:lineRule="auto"/>
        <w:ind w:left="426"/>
        <w:rPr>
          <w:rFonts w:ascii="Verdana" w:hAnsi="Verdana"/>
        </w:rPr>
      </w:pPr>
      <w:r w:rsidRPr="00FE4C13">
        <w:rPr>
          <w:rFonts w:ascii="Verdana" w:hAnsi="Verdana"/>
        </w:rPr>
        <w:t>Develop and agree strategy and policy for the organisation in respect of Emergency Planning and Business Continuity,</w:t>
      </w:r>
    </w:p>
    <w:p w14:paraId="11EF7B25" w14:textId="52F92B8E" w:rsidR="00336890" w:rsidRPr="00FE4C13" w:rsidRDefault="00E63B14" w:rsidP="0085547D">
      <w:pPr>
        <w:pStyle w:val="ListParagraph"/>
        <w:numPr>
          <w:ilvl w:val="0"/>
          <w:numId w:val="35"/>
        </w:numPr>
        <w:spacing w:line="360" w:lineRule="auto"/>
        <w:ind w:left="426"/>
        <w:rPr>
          <w:rFonts w:ascii="Verdana" w:hAnsi="Verdana"/>
        </w:rPr>
      </w:pPr>
      <w:r>
        <w:rPr>
          <w:rFonts w:ascii="Verdana" w:hAnsi="Verdana"/>
        </w:rPr>
        <w:t>A</w:t>
      </w:r>
      <w:r w:rsidR="00336890" w:rsidRPr="00FE4C13">
        <w:rPr>
          <w:rFonts w:ascii="Verdana" w:hAnsi="Verdana"/>
        </w:rPr>
        <w:t>dvise and report to the Executive Team on the work programme including resource consequences.</w:t>
      </w:r>
    </w:p>
    <w:p w14:paraId="2B53EC92" w14:textId="3C08CAEA" w:rsidR="00336890" w:rsidRPr="00FE4C13" w:rsidRDefault="00E63B14" w:rsidP="00FE4C13">
      <w:pPr>
        <w:pStyle w:val="ListParagraph"/>
        <w:numPr>
          <w:ilvl w:val="0"/>
          <w:numId w:val="35"/>
        </w:numPr>
        <w:spacing w:line="360" w:lineRule="auto"/>
        <w:ind w:left="426"/>
        <w:rPr>
          <w:rFonts w:ascii="Verdana" w:hAnsi="Verdana"/>
        </w:rPr>
      </w:pPr>
      <w:r>
        <w:rPr>
          <w:rFonts w:ascii="Verdana" w:hAnsi="Verdana"/>
        </w:rPr>
        <w:t>P</w:t>
      </w:r>
      <w:r w:rsidR="00336890" w:rsidRPr="00FE4C13">
        <w:rPr>
          <w:rFonts w:ascii="Verdana" w:hAnsi="Verdana"/>
        </w:rPr>
        <w:t>rovide oversight of business continuity risks and recommend areas for improvement.</w:t>
      </w:r>
    </w:p>
    <w:p w14:paraId="4DA7645F" w14:textId="5FD0AD67" w:rsidR="00336890" w:rsidRPr="00856D0C" w:rsidRDefault="00336890" w:rsidP="00336890">
      <w:pPr>
        <w:spacing w:line="360" w:lineRule="auto"/>
        <w:rPr>
          <w:rFonts w:ascii="Verdana" w:hAnsi="Verdana"/>
        </w:rPr>
      </w:pPr>
      <w:r w:rsidRPr="00FE4C13">
        <w:rPr>
          <w:rFonts w:ascii="Verdana" w:hAnsi="Verdana"/>
        </w:rPr>
        <w:t>The group provide</w:t>
      </w:r>
      <w:r w:rsidR="00656A15">
        <w:rPr>
          <w:rFonts w:ascii="Verdana" w:hAnsi="Verdana"/>
        </w:rPr>
        <w:t>s</w:t>
      </w:r>
      <w:r w:rsidRPr="00FE4C13">
        <w:rPr>
          <w:rFonts w:ascii="Verdana" w:hAnsi="Verdana"/>
        </w:rPr>
        <w:t xml:space="preserve"> an annual assurance report to both the Public Health Wales Business Executive Team and the Quality, </w:t>
      </w:r>
      <w:del w:id="20" w:author="Samantha Smith (Public Health Wales - No. 2 Capital Quarter)" w:date="2024-01-12T08:14:00Z">
        <w:r w:rsidRPr="00FE4C13" w:rsidDel="00272A9A">
          <w:rPr>
            <w:rFonts w:ascii="Verdana" w:hAnsi="Verdana"/>
          </w:rPr>
          <w:delText>Safety</w:delText>
        </w:r>
      </w:del>
      <w:ins w:id="21" w:author="Samantha Smith (Public Health Wales - No. 2 Capital Quarter)" w:date="2024-01-12T08:14:00Z">
        <w:r w:rsidR="00272A9A" w:rsidRPr="00FE4C13">
          <w:rPr>
            <w:rFonts w:ascii="Verdana" w:hAnsi="Verdana"/>
          </w:rPr>
          <w:t>Safety,</w:t>
        </w:r>
      </w:ins>
      <w:r w:rsidRPr="00FE4C13">
        <w:rPr>
          <w:rFonts w:ascii="Verdana" w:hAnsi="Verdana"/>
        </w:rPr>
        <w:t xml:space="preserve"> and Improvement Committee, once these have been approved, they are submitted to the Welsh Government.</w:t>
      </w:r>
      <w:r w:rsidR="00D0255E" w:rsidRPr="00FE4C13">
        <w:rPr>
          <w:rFonts w:ascii="Verdana" w:hAnsi="Verdana"/>
        </w:rPr>
        <w:t xml:space="preserve">  This </w:t>
      </w:r>
      <w:r w:rsidR="006F5355" w:rsidRPr="00FE4C13">
        <w:rPr>
          <w:rFonts w:ascii="Verdana" w:hAnsi="Verdana"/>
        </w:rPr>
        <w:t>gives assurance to the Welsh Government the organisation is fulfilling</w:t>
      </w:r>
      <w:r w:rsidR="00284DAF" w:rsidRPr="00FE4C13">
        <w:rPr>
          <w:rFonts w:ascii="Verdana" w:hAnsi="Verdana"/>
        </w:rPr>
        <w:t xml:space="preserve"> and complying with</w:t>
      </w:r>
      <w:r w:rsidR="006F5355" w:rsidRPr="00FE4C13">
        <w:rPr>
          <w:rFonts w:ascii="Verdana" w:hAnsi="Verdana"/>
        </w:rPr>
        <w:t xml:space="preserve"> </w:t>
      </w:r>
      <w:r w:rsidR="00A60C06" w:rsidRPr="00FE4C13">
        <w:rPr>
          <w:rFonts w:ascii="Verdana" w:hAnsi="Verdana"/>
        </w:rPr>
        <w:t xml:space="preserve">its roles and responsibilities </w:t>
      </w:r>
      <w:r w:rsidR="00284DAF" w:rsidRPr="00FE4C13">
        <w:rPr>
          <w:rFonts w:ascii="Verdana" w:hAnsi="Verdana"/>
        </w:rPr>
        <w:t>as a Category 1 responder.</w:t>
      </w:r>
      <w:r w:rsidR="00A60C06">
        <w:rPr>
          <w:rFonts w:ascii="Verdana" w:hAnsi="Verdana"/>
        </w:rPr>
        <w:t xml:space="preserve"> </w:t>
      </w:r>
      <w:r>
        <w:rPr>
          <w:rFonts w:ascii="Verdana" w:hAnsi="Verdana"/>
        </w:rPr>
        <w:t xml:space="preserve"> </w:t>
      </w:r>
    </w:p>
    <w:p w14:paraId="144E5E9F" w14:textId="0F04B8B9" w:rsidR="00396C0E" w:rsidRDefault="00396C0E" w:rsidP="002B1A4C">
      <w:pPr>
        <w:spacing w:after="0" w:line="360" w:lineRule="auto"/>
        <w:rPr>
          <w:rFonts w:ascii="Verdana" w:hAnsi="Verdana"/>
        </w:rPr>
      </w:pPr>
      <w:r w:rsidRPr="00DC04CF">
        <w:rPr>
          <w:rFonts w:ascii="Verdana" w:hAnsi="Verdana"/>
        </w:rPr>
        <w:t xml:space="preserve">Emergency planning is at the heart of the civil protection duty </w:t>
      </w:r>
      <w:r w:rsidR="00834395">
        <w:rPr>
          <w:rFonts w:ascii="Verdana" w:hAnsi="Verdana"/>
        </w:rPr>
        <w:t xml:space="preserve">placed </w:t>
      </w:r>
      <w:r w:rsidRPr="00DC04CF">
        <w:rPr>
          <w:rFonts w:ascii="Verdana" w:hAnsi="Verdana"/>
        </w:rPr>
        <w:t xml:space="preserve">on Category 1 responders. The Act requires Category 1 responders to </w:t>
      </w:r>
      <w:r w:rsidR="00D25766" w:rsidRPr="00DC04CF">
        <w:rPr>
          <w:rFonts w:ascii="Verdana" w:hAnsi="Verdana"/>
        </w:rPr>
        <w:t>“</w:t>
      </w:r>
      <w:r w:rsidRPr="00DC04CF">
        <w:rPr>
          <w:rFonts w:ascii="Verdana" w:hAnsi="Verdana"/>
        </w:rPr>
        <w:t>maintain plans for preventing emergencies; reducing, controlling or mitigating the effects of emergencies in both the response and recovery phases; and taking other action in the event of emergencies</w:t>
      </w:r>
      <w:r w:rsidR="00D25766" w:rsidRPr="00DC04CF">
        <w:rPr>
          <w:rFonts w:ascii="Verdana" w:hAnsi="Verdana"/>
        </w:rPr>
        <w:t>”</w:t>
      </w:r>
      <w:r w:rsidRPr="00DC04CF">
        <w:rPr>
          <w:rFonts w:ascii="Verdana" w:hAnsi="Verdana"/>
        </w:rPr>
        <w:t xml:space="preserve"> (</w:t>
      </w:r>
      <w:r w:rsidR="009D7A08" w:rsidRPr="00DC04CF">
        <w:rPr>
          <w:rFonts w:ascii="Verdana" w:hAnsi="Verdana"/>
        </w:rPr>
        <w:t>Cabinet Office</w:t>
      </w:r>
      <w:r w:rsidR="00292513">
        <w:rPr>
          <w:rFonts w:ascii="Verdana" w:hAnsi="Verdana"/>
        </w:rPr>
        <w:t xml:space="preserve"> 2011</w:t>
      </w:r>
      <w:r w:rsidR="001F630C">
        <w:rPr>
          <w:rFonts w:ascii="Verdana" w:hAnsi="Verdana"/>
        </w:rPr>
        <w:t xml:space="preserve"> p.2</w:t>
      </w:r>
      <w:r w:rsidR="00447A81" w:rsidRPr="00DC04CF">
        <w:rPr>
          <w:rFonts w:ascii="Verdana" w:hAnsi="Verdana"/>
        </w:rPr>
        <w:t>)</w:t>
      </w:r>
    </w:p>
    <w:p w14:paraId="33C9996C" w14:textId="77777777" w:rsidR="00CE219B" w:rsidRDefault="00CE219B" w:rsidP="002B1A4C">
      <w:pPr>
        <w:spacing w:after="0" w:line="360" w:lineRule="auto"/>
        <w:rPr>
          <w:rFonts w:ascii="Verdana" w:hAnsi="Verdana"/>
        </w:rPr>
      </w:pPr>
    </w:p>
    <w:p w14:paraId="3A0D7481" w14:textId="75AEC06E" w:rsidR="00F46E39" w:rsidRPr="00DC04CF" w:rsidRDefault="00392BD1" w:rsidP="00734D0E">
      <w:pPr>
        <w:spacing w:after="0" w:line="360" w:lineRule="auto"/>
        <w:rPr>
          <w:rFonts w:ascii="Verdana" w:hAnsi="Verdana"/>
        </w:rPr>
      </w:pPr>
      <w:r w:rsidRPr="00DC04CF">
        <w:rPr>
          <w:rFonts w:ascii="Verdana" w:hAnsi="Verdana"/>
        </w:rPr>
        <w:t>Emergency preparedness is a crucial part of emergency planning</w:t>
      </w:r>
      <w:r w:rsidR="009C64BA" w:rsidRPr="00DC04CF">
        <w:rPr>
          <w:rFonts w:ascii="Verdana" w:hAnsi="Verdana"/>
        </w:rPr>
        <w:t xml:space="preserve">, </w:t>
      </w:r>
      <w:r w:rsidR="008D004D">
        <w:rPr>
          <w:rFonts w:ascii="Verdana" w:hAnsi="Verdana"/>
        </w:rPr>
        <w:t>CCA [</w:t>
      </w:r>
      <w:r w:rsidR="008D004D" w:rsidRPr="00A731D7">
        <w:rPr>
          <w:rFonts w:ascii="Verdana" w:hAnsi="Verdana"/>
        </w:rPr>
        <w:t>2004</w:t>
      </w:r>
      <w:r w:rsidR="008D004D" w:rsidRPr="00FB79F7">
        <w:rPr>
          <w:rFonts w:ascii="Verdana" w:hAnsi="Verdana"/>
        </w:rPr>
        <w:t>]</w:t>
      </w:r>
      <w:r w:rsidR="008D004D">
        <w:rPr>
          <w:rFonts w:ascii="Verdana" w:hAnsi="Verdana"/>
        </w:rPr>
        <w:t xml:space="preserve"> </w:t>
      </w:r>
      <w:r w:rsidR="00B9278C" w:rsidRPr="00DC04CF">
        <w:rPr>
          <w:rFonts w:ascii="Verdana" w:hAnsi="Verdana"/>
        </w:rPr>
        <w:t xml:space="preserve">supports the pre-emergency principles of Integrated Emergency Management </w:t>
      </w:r>
      <w:r w:rsidR="00EB0971">
        <w:rPr>
          <w:rFonts w:ascii="Verdana" w:hAnsi="Verdana"/>
        </w:rPr>
        <w:t xml:space="preserve">Framework </w:t>
      </w:r>
      <w:r w:rsidR="00B9278C" w:rsidRPr="00DC04CF">
        <w:rPr>
          <w:rFonts w:ascii="Verdana" w:hAnsi="Verdana"/>
        </w:rPr>
        <w:t xml:space="preserve">(IEM) in planning for emergencies in the United Kingdom.  The </w:t>
      </w:r>
      <w:r w:rsidR="004904F3">
        <w:rPr>
          <w:rFonts w:ascii="Verdana" w:hAnsi="Verdana"/>
        </w:rPr>
        <w:t>IEM</w:t>
      </w:r>
      <w:r w:rsidR="00EB0971">
        <w:rPr>
          <w:rFonts w:ascii="Verdana" w:hAnsi="Verdana"/>
        </w:rPr>
        <w:t xml:space="preserve"> </w:t>
      </w:r>
      <w:r w:rsidR="0021059A" w:rsidRPr="00DC04CF">
        <w:rPr>
          <w:rFonts w:ascii="Verdana" w:hAnsi="Verdana"/>
        </w:rPr>
        <w:t>approach is a cyclical process of assessing, planning</w:t>
      </w:r>
      <w:r w:rsidR="00C372DC" w:rsidRPr="00DC04CF">
        <w:rPr>
          <w:rFonts w:ascii="Verdana" w:hAnsi="Verdana"/>
        </w:rPr>
        <w:t xml:space="preserve">, </w:t>
      </w:r>
      <w:r w:rsidR="00122D63" w:rsidRPr="00DC04CF">
        <w:rPr>
          <w:rFonts w:ascii="Verdana" w:hAnsi="Verdana"/>
        </w:rPr>
        <w:t>responding,</w:t>
      </w:r>
      <w:r w:rsidR="00C372DC" w:rsidRPr="00DC04CF">
        <w:rPr>
          <w:rFonts w:ascii="Verdana" w:hAnsi="Verdana"/>
        </w:rPr>
        <w:t xml:space="preserve"> and reviewing and has </w:t>
      </w:r>
      <w:r w:rsidR="00B9278C" w:rsidRPr="00DC04CF">
        <w:rPr>
          <w:rFonts w:ascii="Verdana" w:hAnsi="Verdana"/>
        </w:rPr>
        <w:t>six principles</w:t>
      </w:r>
      <w:r w:rsidR="00D64FF8" w:rsidRPr="00DC04CF">
        <w:rPr>
          <w:rFonts w:ascii="Verdana" w:hAnsi="Verdana"/>
        </w:rPr>
        <w:t xml:space="preserve"> which are antic</w:t>
      </w:r>
      <w:r w:rsidR="00E4728A" w:rsidRPr="00DC04CF">
        <w:rPr>
          <w:rFonts w:ascii="Verdana" w:hAnsi="Verdana"/>
        </w:rPr>
        <w:t xml:space="preserve">ipation, assessment, prevention, preparation, </w:t>
      </w:r>
      <w:r w:rsidR="00122D63" w:rsidRPr="00DC04CF">
        <w:rPr>
          <w:rFonts w:ascii="Verdana" w:hAnsi="Verdana"/>
        </w:rPr>
        <w:t>response,</w:t>
      </w:r>
      <w:r w:rsidR="00E4728A" w:rsidRPr="00DC04CF">
        <w:rPr>
          <w:rFonts w:ascii="Verdana" w:hAnsi="Verdana"/>
        </w:rPr>
        <w:t xml:space="preserve"> </w:t>
      </w:r>
      <w:r w:rsidR="00FF7656" w:rsidRPr="00DC04CF">
        <w:rPr>
          <w:rFonts w:ascii="Verdana" w:hAnsi="Verdana"/>
        </w:rPr>
        <w:t>and</w:t>
      </w:r>
      <w:r w:rsidR="00E4728A" w:rsidRPr="00DC04CF">
        <w:rPr>
          <w:rFonts w:ascii="Verdana" w:hAnsi="Verdana"/>
        </w:rPr>
        <w:t xml:space="preserve"> recovery</w:t>
      </w:r>
      <w:r w:rsidR="00B9278C" w:rsidRPr="00DC04CF">
        <w:rPr>
          <w:rFonts w:ascii="Verdana" w:hAnsi="Verdana"/>
        </w:rPr>
        <w:t xml:space="preserve">; the underlying aim of </w:t>
      </w:r>
      <w:r w:rsidR="00FA2D4C">
        <w:rPr>
          <w:rFonts w:ascii="Verdana" w:hAnsi="Verdana"/>
        </w:rPr>
        <w:t>IEM</w:t>
      </w:r>
      <w:r w:rsidR="007C1C68">
        <w:rPr>
          <w:rFonts w:ascii="Verdana" w:hAnsi="Verdana"/>
        </w:rPr>
        <w:t xml:space="preserve"> </w:t>
      </w:r>
      <w:r w:rsidR="00B9278C" w:rsidRPr="00DC04CF">
        <w:rPr>
          <w:rFonts w:ascii="Verdana" w:hAnsi="Verdana"/>
        </w:rPr>
        <w:t xml:space="preserve">is to develop flexible and adaptable arrangements for dealing with emergencies, whether known or unknown.  </w:t>
      </w:r>
      <w:r w:rsidR="00093C0E" w:rsidRPr="00DC04CF">
        <w:rPr>
          <w:rFonts w:ascii="Verdana" w:hAnsi="Verdana"/>
        </w:rPr>
        <w:t xml:space="preserve">“The Act focuses </w:t>
      </w:r>
      <w:r w:rsidR="00AC788C" w:rsidRPr="00DC04CF">
        <w:rPr>
          <w:rFonts w:ascii="Verdana" w:hAnsi="Verdana"/>
        </w:rPr>
        <w:t>o</w:t>
      </w:r>
      <w:r w:rsidR="00093C0E" w:rsidRPr="00DC04CF">
        <w:rPr>
          <w:rFonts w:ascii="Verdana" w:hAnsi="Verdana"/>
        </w:rPr>
        <w:t xml:space="preserve">n emergency </w:t>
      </w:r>
      <w:r w:rsidR="00122D63" w:rsidRPr="00DC04CF">
        <w:rPr>
          <w:rFonts w:ascii="Verdana" w:hAnsi="Verdana"/>
        </w:rPr>
        <w:t>preparedness,</w:t>
      </w:r>
      <w:r w:rsidR="00093C0E" w:rsidRPr="00DC04CF">
        <w:rPr>
          <w:rFonts w:ascii="Verdana" w:hAnsi="Verdana"/>
        </w:rPr>
        <w:t xml:space="preserve"> but its requirements should be seen in the context of </w:t>
      </w:r>
      <w:r w:rsidR="00AC788C" w:rsidRPr="00DC04CF">
        <w:rPr>
          <w:rFonts w:ascii="Verdana" w:hAnsi="Verdana"/>
        </w:rPr>
        <w:t>integrated emergency management (IEM</w:t>
      </w:r>
      <w:r w:rsidR="00D120CC" w:rsidRPr="00DC04CF">
        <w:rPr>
          <w:rFonts w:ascii="Verdana" w:hAnsi="Verdana"/>
        </w:rPr>
        <w:t>)” (</w:t>
      </w:r>
      <w:r w:rsidR="00A539E3" w:rsidRPr="00DC04CF">
        <w:rPr>
          <w:rFonts w:ascii="Verdana" w:hAnsi="Verdana"/>
        </w:rPr>
        <w:t>Cabinet Office</w:t>
      </w:r>
      <w:r w:rsidR="007154B5">
        <w:rPr>
          <w:rFonts w:ascii="Verdana" w:hAnsi="Verdana"/>
        </w:rPr>
        <w:t xml:space="preserve"> 2012</w:t>
      </w:r>
      <w:r w:rsidR="001F630C">
        <w:rPr>
          <w:rFonts w:ascii="Verdana" w:hAnsi="Verdana"/>
        </w:rPr>
        <w:t xml:space="preserve"> p.16</w:t>
      </w:r>
      <w:r w:rsidR="00FB02C4" w:rsidRPr="00DC04CF">
        <w:rPr>
          <w:rFonts w:ascii="Verdana" w:hAnsi="Verdana"/>
        </w:rPr>
        <w:t>)</w:t>
      </w:r>
      <w:r w:rsidR="008017EE" w:rsidRPr="00DC04CF">
        <w:rPr>
          <w:rFonts w:ascii="Verdana" w:hAnsi="Verdana"/>
        </w:rPr>
        <w:t xml:space="preserve">.  </w:t>
      </w:r>
      <w:proofErr w:type="gramStart"/>
      <w:r w:rsidR="008017EE" w:rsidRPr="00DC04CF">
        <w:rPr>
          <w:rFonts w:ascii="Verdana" w:hAnsi="Verdana"/>
        </w:rPr>
        <w:t>It</w:t>
      </w:r>
      <w:r w:rsidR="00914A42">
        <w:rPr>
          <w:rFonts w:ascii="Verdana" w:hAnsi="Verdana"/>
        </w:rPr>
        <w:t>’s</w:t>
      </w:r>
      <w:proofErr w:type="gramEnd"/>
      <w:r w:rsidR="00914A42">
        <w:rPr>
          <w:rFonts w:ascii="Verdana" w:hAnsi="Verdana"/>
        </w:rPr>
        <w:t xml:space="preserve"> aim is </w:t>
      </w:r>
      <w:r w:rsidR="00CD5A3E">
        <w:rPr>
          <w:rFonts w:ascii="Verdana" w:hAnsi="Verdana"/>
        </w:rPr>
        <w:t>for</w:t>
      </w:r>
      <w:r w:rsidR="00CD5A3E" w:rsidRPr="00DC04CF">
        <w:rPr>
          <w:rFonts w:ascii="Verdana" w:hAnsi="Verdana"/>
        </w:rPr>
        <w:t xml:space="preserve"> </w:t>
      </w:r>
      <w:r w:rsidR="00D70F1D" w:rsidRPr="00DC04CF">
        <w:rPr>
          <w:rFonts w:ascii="Verdana" w:hAnsi="Verdana"/>
        </w:rPr>
        <w:t>a</w:t>
      </w:r>
      <w:r w:rsidR="00635AB2" w:rsidRPr="00DC04CF">
        <w:rPr>
          <w:rFonts w:ascii="Verdana" w:hAnsi="Verdana"/>
        </w:rPr>
        <w:t xml:space="preserve"> </w:t>
      </w:r>
      <w:r w:rsidR="00B9278C" w:rsidRPr="00DC04CF">
        <w:rPr>
          <w:rFonts w:ascii="Verdana" w:hAnsi="Verdana"/>
        </w:rPr>
        <w:t>multi-agency approach to allow</w:t>
      </w:r>
      <w:r w:rsidR="00D70F1D" w:rsidRPr="00DC04CF">
        <w:rPr>
          <w:rFonts w:ascii="Verdana" w:hAnsi="Verdana"/>
        </w:rPr>
        <w:t xml:space="preserve"> for</w:t>
      </w:r>
      <w:r w:rsidR="00B9278C" w:rsidRPr="00DC04CF">
        <w:rPr>
          <w:rFonts w:ascii="Verdana" w:hAnsi="Verdana"/>
        </w:rPr>
        <w:t xml:space="preserve"> an effective response to an emergency</w:t>
      </w:r>
      <w:r w:rsidR="00C2610E" w:rsidRPr="00DC04CF">
        <w:rPr>
          <w:rFonts w:ascii="Verdana" w:hAnsi="Verdana"/>
        </w:rPr>
        <w:t xml:space="preserve"> by </w:t>
      </w:r>
      <w:del w:id="22" w:author="Samantha Smith (Public Health Wales - No. 2 Capital Quarter)" w:date="2024-01-12T08:14:00Z">
        <w:r w:rsidR="00B11010" w:rsidDel="00272A9A">
          <w:rPr>
            <w:rFonts w:ascii="Verdana" w:hAnsi="Verdana"/>
          </w:rPr>
          <w:delText>encouraging</w:delText>
        </w:r>
        <w:r w:rsidR="005C1544" w:rsidRPr="00DC04CF" w:rsidDel="00272A9A">
          <w:rPr>
            <w:rFonts w:ascii="Verdana" w:hAnsi="Verdana"/>
          </w:rPr>
          <w:delText xml:space="preserve">  collaborati</w:delText>
        </w:r>
        <w:r w:rsidR="00901DD0" w:rsidDel="00272A9A">
          <w:rPr>
            <w:rFonts w:ascii="Verdana" w:hAnsi="Verdana"/>
          </w:rPr>
          <w:delText>on</w:delText>
        </w:r>
      </w:del>
      <w:ins w:id="23" w:author="Samantha Smith (Public Health Wales - No. 2 Capital Quarter)" w:date="2024-01-12T08:14:00Z">
        <w:r w:rsidR="00272A9A">
          <w:rPr>
            <w:rFonts w:ascii="Verdana" w:hAnsi="Verdana"/>
          </w:rPr>
          <w:t>encouraging</w:t>
        </w:r>
        <w:r w:rsidR="00272A9A" w:rsidRPr="00DC04CF">
          <w:rPr>
            <w:rFonts w:ascii="Verdana" w:hAnsi="Verdana"/>
          </w:rPr>
          <w:t xml:space="preserve"> collaboration</w:t>
        </w:r>
      </w:ins>
      <w:r w:rsidR="005C1544" w:rsidRPr="00DC04CF">
        <w:rPr>
          <w:rFonts w:ascii="Verdana" w:hAnsi="Verdana"/>
        </w:rPr>
        <w:t xml:space="preserve"> and coordinat</w:t>
      </w:r>
      <w:r w:rsidR="00901DD0">
        <w:rPr>
          <w:rFonts w:ascii="Verdana" w:hAnsi="Verdana"/>
        </w:rPr>
        <w:t>ion</w:t>
      </w:r>
      <w:r w:rsidR="005C1544" w:rsidRPr="00DC04CF">
        <w:rPr>
          <w:rFonts w:ascii="Verdana" w:hAnsi="Verdana"/>
        </w:rPr>
        <w:t xml:space="preserve"> </w:t>
      </w:r>
      <w:r w:rsidR="00901DD0">
        <w:rPr>
          <w:rFonts w:ascii="Verdana" w:hAnsi="Verdana"/>
        </w:rPr>
        <w:t>between</w:t>
      </w:r>
      <w:r w:rsidR="00B9278C" w:rsidRPr="00DC04CF">
        <w:rPr>
          <w:rFonts w:ascii="Verdana" w:hAnsi="Verdana"/>
        </w:rPr>
        <w:t xml:space="preserve"> </w:t>
      </w:r>
      <w:r w:rsidR="005B1ACF">
        <w:rPr>
          <w:rFonts w:ascii="Verdana" w:hAnsi="Verdana"/>
        </w:rPr>
        <w:t>all</w:t>
      </w:r>
      <w:r w:rsidR="00B9278C" w:rsidRPr="00DC04CF">
        <w:rPr>
          <w:rFonts w:ascii="Verdana" w:hAnsi="Verdana"/>
        </w:rPr>
        <w:t xml:space="preserve"> responders</w:t>
      </w:r>
      <w:r w:rsidR="00FC1ECF" w:rsidRPr="00DC04CF">
        <w:rPr>
          <w:rFonts w:ascii="Verdana" w:hAnsi="Verdana"/>
        </w:rPr>
        <w:t>.</w:t>
      </w:r>
      <w:r w:rsidR="00B9278C" w:rsidRPr="00DC04CF">
        <w:rPr>
          <w:rFonts w:ascii="Verdana" w:hAnsi="Verdana"/>
        </w:rPr>
        <w:t xml:space="preserve"> </w:t>
      </w:r>
      <w:r w:rsidR="00A01808" w:rsidRPr="00DC04CF">
        <w:rPr>
          <w:rFonts w:ascii="Verdana" w:hAnsi="Verdana"/>
        </w:rPr>
        <w:t xml:space="preserve">The </w:t>
      </w:r>
      <w:r w:rsidR="00FA2D4C">
        <w:rPr>
          <w:rFonts w:ascii="Verdana" w:hAnsi="Verdana"/>
        </w:rPr>
        <w:t>IEM</w:t>
      </w:r>
      <w:r w:rsidR="00EB0971">
        <w:rPr>
          <w:rFonts w:ascii="Verdana" w:hAnsi="Verdana"/>
        </w:rPr>
        <w:t xml:space="preserve"> </w:t>
      </w:r>
      <w:r w:rsidR="007A63B2" w:rsidRPr="00DC04CF">
        <w:rPr>
          <w:rFonts w:ascii="Verdana" w:hAnsi="Verdana"/>
        </w:rPr>
        <w:t>ensures a</w:t>
      </w:r>
      <w:r w:rsidR="00E81AE8" w:rsidRPr="00DC04CF">
        <w:rPr>
          <w:rFonts w:ascii="Verdana" w:hAnsi="Verdana"/>
        </w:rPr>
        <w:t xml:space="preserve">n integrated approach </w:t>
      </w:r>
      <w:r w:rsidR="00AF5BE1" w:rsidRPr="00DC04CF">
        <w:rPr>
          <w:rFonts w:ascii="Verdana" w:hAnsi="Verdana"/>
        </w:rPr>
        <w:t xml:space="preserve">to emergency management </w:t>
      </w:r>
      <w:r w:rsidR="00D230BD">
        <w:rPr>
          <w:rFonts w:ascii="Verdana" w:hAnsi="Verdana"/>
        </w:rPr>
        <w:t>through</w:t>
      </w:r>
      <w:r w:rsidR="00D230BD" w:rsidRPr="00DC04CF">
        <w:rPr>
          <w:rFonts w:ascii="Verdana" w:hAnsi="Verdana"/>
        </w:rPr>
        <w:t xml:space="preserve"> </w:t>
      </w:r>
      <w:r w:rsidR="00AF5BE1" w:rsidRPr="00DC04CF">
        <w:rPr>
          <w:rFonts w:ascii="Verdana" w:hAnsi="Verdana"/>
        </w:rPr>
        <w:t>a shared understanding of risk</w:t>
      </w:r>
      <w:r w:rsidR="00F45D85" w:rsidRPr="00DC04CF">
        <w:rPr>
          <w:rFonts w:ascii="Verdana" w:hAnsi="Verdana"/>
        </w:rPr>
        <w:t xml:space="preserve">, </w:t>
      </w:r>
      <w:r w:rsidR="00901DD0">
        <w:rPr>
          <w:rFonts w:ascii="Verdana" w:hAnsi="Verdana"/>
        </w:rPr>
        <w:t xml:space="preserve">with all partner responders </w:t>
      </w:r>
      <w:r w:rsidR="004A7D53" w:rsidRPr="00DC04CF">
        <w:rPr>
          <w:rFonts w:ascii="Verdana" w:hAnsi="Verdana"/>
        </w:rPr>
        <w:t>working together to develop emergency plans</w:t>
      </w:r>
      <w:r w:rsidR="00F958D5" w:rsidRPr="00DC04CF">
        <w:rPr>
          <w:rFonts w:ascii="Verdana" w:hAnsi="Verdana"/>
        </w:rPr>
        <w:t>,</w:t>
      </w:r>
      <w:r w:rsidR="00901DD0">
        <w:rPr>
          <w:rFonts w:ascii="Verdana" w:hAnsi="Verdana"/>
        </w:rPr>
        <w:t xml:space="preserve"> </w:t>
      </w:r>
      <w:r w:rsidR="00F958D5" w:rsidRPr="00DC04CF">
        <w:rPr>
          <w:rFonts w:ascii="Verdana" w:hAnsi="Verdana"/>
        </w:rPr>
        <w:t xml:space="preserve">training and </w:t>
      </w:r>
      <w:r w:rsidR="00F264AB" w:rsidRPr="00DC04CF">
        <w:rPr>
          <w:rFonts w:ascii="Verdana" w:hAnsi="Verdana"/>
        </w:rPr>
        <w:t xml:space="preserve">sharing of information between </w:t>
      </w:r>
      <w:r w:rsidR="009C7DD3" w:rsidRPr="00DC04CF">
        <w:rPr>
          <w:rFonts w:ascii="Verdana" w:hAnsi="Verdana"/>
        </w:rPr>
        <w:t xml:space="preserve">both Category 1 and </w:t>
      </w:r>
      <w:r w:rsidR="009C7DD3" w:rsidRPr="00DC04CF">
        <w:rPr>
          <w:rFonts w:ascii="Verdana" w:hAnsi="Verdana"/>
        </w:rPr>
        <w:lastRenderedPageBreak/>
        <w:t>Category 2 responders</w:t>
      </w:r>
      <w:r w:rsidR="006F2483" w:rsidRPr="00DC04CF">
        <w:rPr>
          <w:rFonts w:ascii="Verdana" w:hAnsi="Verdana"/>
        </w:rPr>
        <w:t xml:space="preserve">. </w:t>
      </w:r>
      <w:r w:rsidR="00F46E39" w:rsidRPr="00DC04CF">
        <w:rPr>
          <w:rFonts w:ascii="Verdana" w:hAnsi="Verdana"/>
        </w:rPr>
        <w:t xml:space="preserve">  By promoting collaboration</w:t>
      </w:r>
      <w:r w:rsidR="006D0502" w:rsidRPr="00DC04CF">
        <w:rPr>
          <w:rFonts w:ascii="Verdana" w:hAnsi="Verdana"/>
        </w:rPr>
        <w:t xml:space="preserve"> and joint planning the </w:t>
      </w:r>
      <w:r w:rsidR="00E53A84">
        <w:rPr>
          <w:rFonts w:ascii="Verdana" w:hAnsi="Verdana"/>
        </w:rPr>
        <w:t>IEM</w:t>
      </w:r>
      <w:r w:rsidR="00EB0971">
        <w:rPr>
          <w:rFonts w:ascii="Verdana" w:hAnsi="Verdana"/>
        </w:rPr>
        <w:t xml:space="preserve"> </w:t>
      </w:r>
      <w:r w:rsidR="006D0502" w:rsidRPr="00DC04CF">
        <w:rPr>
          <w:rFonts w:ascii="Verdana" w:hAnsi="Verdana"/>
        </w:rPr>
        <w:t xml:space="preserve">ensures that Category 1 and Category 2 responders </w:t>
      </w:r>
      <w:r w:rsidR="00444C7C" w:rsidRPr="00DC04CF">
        <w:rPr>
          <w:rFonts w:ascii="Verdana" w:hAnsi="Verdana"/>
        </w:rPr>
        <w:t xml:space="preserve">can work together seamlessly to address emergencies, ultimately enhancing the </w:t>
      </w:r>
      <w:r w:rsidR="00006563" w:rsidRPr="00DC04CF">
        <w:rPr>
          <w:rFonts w:ascii="Verdana" w:hAnsi="Verdana"/>
        </w:rPr>
        <w:t>effectiveness of emergency management.</w:t>
      </w:r>
    </w:p>
    <w:p w14:paraId="2B8ADB8B" w14:textId="77777777" w:rsidR="002D12A4" w:rsidRDefault="002D12A4" w:rsidP="00856D0C">
      <w:pPr>
        <w:spacing w:line="240" w:lineRule="auto"/>
        <w:rPr>
          <w:rFonts w:ascii="Verdana" w:hAnsi="Verdana"/>
        </w:rPr>
      </w:pPr>
    </w:p>
    <w:p w14:paraId="4CC85792" w14:textId="34F433C2" w:rsidR="00017A89" w:rsidRPr="00017A89" w:rsidRDefault="00156F47" w:rsidP="00856D0C">
      <w:pPr>
        <w:spacing w:line="360" w:lineRule="auto"/>
        <w:rPr>
          <w:rFonts w:ascii="Verdana" w:hAnsi="Verdana"/>
        </w:rPr>
      </w:pPr>
      <w:r>
        <w:rPr>
          <w:rFonts w:ascii="Verdana" w:hAnsi="Verdana"/>
        </w:rPr>
        <w:t xml:space="preserve">In my opinion </w:t>
      </w:r>
      <w:r w:rsidR="0035459B">
        <w:rPr>
          <w:rFonts w:ascii="Verdana" w:hAnsi="Verdana"/>
        </w:rPr>
        <w:t xml:space="preserve">both Category 1 and Category </w:t>
      </w:r>
      <w:r w:rsidR="007C3805">
        <w:rPr>
          <w:rFonts w:ascii="Verdana" w:hAnsi="Verdana"/>
        </w:rPr>
        <w:t xml:space="preserve">2 responders’ </w:t>
      </w:r>
      <w:r w:rsidR="00901DD0">
        <w:rPr>
          <w:rFonts w:ascii="Verdana" w:hAnsi="Verdana"/>
        </w:rPr>
        <w:t>duties</w:t>
      </w:r>
      <w:r w:rsidR="00901DD0" w:rsidRPr="00DC04CF">
        <w:rPr>
          <w:rFonts w:ascii="Verdana" w:hAnsi="Verdana"/>
        </w:rPr>
        <w:t xml:space="preserve"> </w:t>
      </w:r>
      <w:r w:rsidR="009B13D6" w:rsidRPr="00DC04CF">
        <w:rPr>
          <w:rFonts w:ascii="Verdana" w:hAnsi="Verdana"/>
        </w:rPr>
        <w:t xml:space="preserve">can all be </w:t>
      </w:r>
      <w:r w:rsidR="00D25766" w:rsidRPr="00DC04CF">
        <w:rPr>
          <w:rFonts w:ascii="Verdana" w:hAnsi="Verdana"/>
        </w:rPr>
        <w:t>embedded</w:t>
      </w:r>
      <w:r w:rsidR="009B13D6" w:rsidRPr="00DC04CF">
        <w:rPr>
          <w:rFonts w:ascii="Verdana" w:hAnsi="Verdana"/>
        </w:rPr>
        <w:t xml:space="preserve"> using the </w:t>
      </w:r>
      <w:r w:rsidR="00045BA4">
        <w:rPr>
          <w:rFonts w:ascii="Verdana" w:hAnsi="Verdana"/>
        </w:rPr>
        <w:t>I</w:t>
      </w:r>
      <w:r w:rsidR="00195B68">
        <w:rPr>
          <w:rFonts w:ascii="Verdana" w:hAnsi="Verdana"/>
        </w:rPr>
        <w:t>EM framework</w:t>
      </w:r>
      <w:r w:rsidR="0023596D" w:rsidRPr="00DC04CF">
        <w:rPr>
          <w:rFonts w:ascii="Verdana" w:hAnsi="Verdana"/>
        </w:rPr>
        <w:t>.</w:t>
      </w:r>
      <w:r>
        <w:rPr>
          <w:rFonts w:ascii="Verdana" w:hAnsi="Verdana"/>
        </w:rPr>
        <w:t xml:space="preserve"> </w:t>
      </w:r>
      <w:r w:rsidR="009B13D6" w:rsidRPr="00017A89">
        <w:rPr>
          <w:rFonts w:ascii="Verdana" w:hAnsi="Verdana"/>
          <w:color w:val="000000" w:themeColor="text1"/>
        </w:rPr>
        <w:t xml:space="preserve">Category 1 responders have a central and critical role in ensuring public safety and maintaining essential services. </w:t>
      </w:r>
      <w:r w:rsidR="004658BD" w:rsidRPr="00017A89">
        <w:rPr>
          <w:rFonts w:ascii="Verdana" w:hAnsi="Verdana"/>
        </w:rPr>
        <w:t xml:space="preserve">These can be identified </w:t>
      </w:r>
      <w:r w:rsidR="00901DD0" w:rsidRPr="00017A89">
        <w:rPr>
          <w:rFonts w:ascii="Verdana" w:hAnsi="Verdana"/>
        </w:rPr>
        <w:t xml:space="preserve">using </w:t>
      </w:r>
      <w:r w:rsidR="0067134E">
        <w:rPr>
          <w:rFonts w:ascii="Verdana" w:hAnsi="Verdana"/>
        </w:rPr>
        <w:t>4 of</w:t>
      </w:r>
      <w:r w:rsidR="00B876C9">
        <w:rPr>
          <w:rFonts w:ascii="Verdana" w:hAnsi="Verdana"/>
        </w:rPr>
        <w:t xml:space="preserve"> the 6 principles of the</w:t>
      </w:r>
      <w:r w:rsidR="004658BD" w:rsidRPr="00017A89">
        <w:rPr>
          <w:rFonts w:ascii="Verdana" w:hAnsi="Verdana"/>
        </w:rPr>
        <w:t xml:space="preserve"> </w:t>
      </w:r>
      <w:r w:rsidR="00966BA3">
        <w:rPr>
          <w:rFonts w:ascii="Verdana" w:hAnsi="Verdana"/>
        </w:rPr>
        <w:t>IEM</w:t>
      </w:r>
      <w:r w:rsidR="00A05E5C" w:rsidRPr="00017A89">
        <w:rPr>
          <w:rFonts w:ascii="Verdana" w:hAnsi="Verdana"/>
        </w:rPr>
        <w:t>:</w:t>
      </w:r>
      <w:r w:rsidR="00944E3C" w:rsidRPr="00017A89">
        <w:rPr>
          <w:rFonts w:ascii="Verdana" w:hAnsi="Verdana"/>
        </w:rPr>
        <w:t xml:space="preserve"> Anticipation, Assessment, Prevention, </w:t>
      </w:r>
      <w:r w:rsidR="00B876C9">
        <w:rPr>
          <w:rFonts w:ascii="Verdana" w:hAnsi="Verdana"/>
        </w:rPr>
        <w:t xml:space="preserve">and </w:t>
      </w:r>
      <w:r w:rsidR="00944E3C" w:rsidRPr="00017A89">
        <w:rPr>
          <w:rFonts w:ascii="Verdana" w:hAnsi="Verdana"/>
        </w:rPr>
        <w:t>Preparation</w:t>
      </w:r>
      <w:r w:rsidR="00D01F2E" w:rsidRPr="00017A89">
        <w:rPr>
          <w:rFonts w:ascii="Verdana" w:hAnsi="Verdana"/>
        </w:rPr>
        <w:t>.</w:t>
      </w:r>
      <w:r w:rsidR="00673307" w:rsidRPr="00017A89">
        <w:rPr>
          <w:rFonts w:ascii="Verdana" w:hAnsi="Verdana"/>
        </w:rPr>
        <w:t xml:space="preserve">  It </w:t>
      </w:r>
      <w:r w:rsidR="00F931CD" w:rsidRPr="00017A89">
        <w:rPr>
          <w:rFonts w:ascii="Verdana" w:hAnsi="Verdana"/>
        </w:rPr>
        <w:t xml:space="preserve">aims to </w:t>
      </w:r>
      <w:r w:rsidR="00FB079F" w:rsidRPr="00017A89">
        <w:rPr>
          <w:rFonts w:ascii="Verdana" w:hAnsi="Verdana"/>
        </w:rPr>
        <w:t>improve resilience by promoting collaborati</w:t>
      </w:r>
      <w:r w:rsidR="00A05E5C" w:rsidRPr="00017A89">
        <w:rPr>
          <w:rFonts w:ascii="Verdana" w:hAnsi="Verdana"/>
        </w:rPr>
        <w:t>on of working between Category 1 and Category 2 responders.</w:t>
      </w:r>
      <w:r w:rsidR="00017A89" w:rsidRPr="00017A89">
        <w:rPr>
          <w:rFonts w:ascii="Verdana" w:hAnsi="Verdana"/>
        </w:rPr>
        <w:t xml:space="preserve"> </w:t>
      </w:r>
    </w:p>
    <w:p w14:paraId="77B6F250" w14:textId="02C5365A" w:rsidR="00695F76" w:rsidRPr="00DC04CF" w:rsidRDefault="00FC3276" w:rsidP="00DC04CF">
      <w:pPr>
        <w:spacing w:line="360" w:lineRule="auto"/>
        <w:rPr>
          <w:rFonts w:ascii="Verdana" w:hAnsi="Verdana"/>
          <w:color w:val="2E74B5" w:themeColor="accent5" w:themeShade="BF"/>
        </w:rPr>
      </w:pPr>
      <w:r w:rsidRPr="004C381A">
        <w:rPr>
          <w:rFonts w:ascii="Verdana" w:hAnsi="Verdana"/>
          <w:b/>
          <w:bCs/>
        </w:rPr>
        <w:t>A</w:t>
      </w:r>
      <w:r w:rsidR="00695F76" w:rsidRPr="00DC04CF">
        <w:rPr>
          <w:rFonts w:ascii="Verdana" w:hAnsi="Verdana"/>
          <w:b/>
          <w:bCs/>
        </w:rPr>
        <w:t xml:space="preserve">nticipation </w:t>
      </w:r>
    </w:p>
    <w:p w14:paraId="56A9CB14" w14:textId="23DE3EA5" w:rsidR="0065023F" w:rsidRPr="00DC04CF" w:rsidRDefault="00695F76" w:rsidP="0035459B">
      <w:pPr>
        <w:spacing w:line="360" w:lineRule="auto"/>
        <w:jc w:val="both"/>
        <w:rPr>
          <w:rFonts w:ascii="Verdana" w:hAnsi="Verdana"/>
          <w:color w:val="BF8F00" w:themeColor="accent4" w:themeShade="BF"/>
        </w:rPr>
      </w:pPr>
      <w:r w:rsidRPr="00DC04CF">
        <w:rPr>
          <w:rFonts w:ascii="Verdana" w:hAnsi="Verdana"/>
        </w:rPr>
        <w:t xml:space="preserve">Anticipation, </w:t>
      </w:r>
      <w:r w:rsidR="00434CA7" w:rsidRPr="00DC04CF">
        <w:rPr>
          <w:rFonts w:ascii="Verdana" w:hAnsi="Verdana"/>
        </w:rPr>
        <w:t>within the scope</w:t>
      </w:r>
      <w:r w:rsidR="004F4CA6">
        <w:rPr>
          <w:rFonts w:ascii="Verdana" w:hAnsi="Verdana"/>
        </w:rPr>
        <w:t xml:space="preserve"> of </w:t>
      </w:r>
      <w:r w:rsidR="009E5FEB">
        <w:rPr>
          <w:rFonts w:ascii="Verdana" w:hAnsi="Verdana"/>
        </w:rPr>
        <w:t xml:space="preserve">the </w:t>
      </w:r>
      <w:r w:rsidR="0035459B">
        <w:rPr>
          <w:rFonts w:ascii="Verdana" w:hAnsi="Verdana"/>
        </w:rPr>
        <w:t>IEM</w:t>
      </w:r>
      <w:r w:rsidR="004F4CA6">
        <w:rPr>
          <w:rFonts w:ascii="Verdana" w:hAnsi="Verdana"/>
        </w:rPr>
        <w:t xml:space="preserve"> </w:t>
      </w:r>
      <w:r w:rsidR="0013334F" w:rsidRPr="00DC04CF">
        <w:rPr>
          <w:rFonts w:ascii="Verdana" w:hAnsi="Verdana"/>
        </w:rPr>
        <w:t>refers</w:t>
      </w:r>
      <w:r w:rsidR="0035459B">
        <w:rPr>
          <w:rFonts w:ascii="Verdana" w:hAnsi="Verdana"/>
        </w:rPr>
        <w:t xml:space="preserve"> </w:t>
      </w:r>
      <w:r w:rsidRPr="00DC04CF">
        <w:rPr>
          <w:rFonts w:ascii="Verdana" w:hAnsi="Verdana"/>
        </w:rPr>
        <w:t>to identifying</w:t>
      </w:r>
      <w:r w:rsidR="009E5FEB">
        <w:rPr>
          <w:rFonts w:ascii="Verdana" w:hAnsi="Verdana"/>
        </w:rPr>
        <w:t xml:space="preserve"> </w:t>
      </w:r>
      <w:r w:rsidR="00FD00F5">
        <w:rPr>
          <w:rFonts w:ascii="Verdana" w:hAnsi="Verdana"/>
        </w:rPr>
        <w:t xml:space="preserve">potential </w:t>
      </w:r>
      <w:r w:rsidR="00FD00F5" w:rsidRPr="004C381A">
        <w:rPr>
          <w:rFonts w:ascii="Verdana" w:hAnsi="Verdana"/>
        </w:rPr>
        <w:t>hazards</w:t>
      </w:r>
      <w:r w:rsidR="005B2424" w:rsidRPr="00DC04CF">
        <w:rPr>
          <w:rFonts w:ascii="Verdana" w:hAnsi="Verdana"/>
        </w:rPr>
        <w:t xml:space="preserve"> or threats</w:t>
      </w:r>
      <w:r w:rsidRPr="00DC04CF">
        <w:rPr>
          <w:rFonts w:ascii="Verdana" w:hAnsi="Verdana"/>
        </w:rPr>
        <w:t xml:space="preserve">.  It emphasizes the importance of being prepared for a wide range of possible emergencies to protect public safety and essential services. Responders </w:t>
      </w:r>
      <w:r w:rsidR="00FD00F5" w:rsidRPr="00DC04CF">
        <w:rPr>
          <w:rFonts w:ascii="Verdana" w:hAnsi="Verdana"/>
        </w:rPr>
        <w:t xml:space="preserve">need </w:t>
      </w:r>
      <w:r w:rsidR="00FD00F5" w:rsidRPr="004C381A">
        <w:rPr>
          <w:rFonts w:ascii="Verdana" w:hAnsi="Verdana"/>
        </w:rPr>
        <w:t>to</w:t>
      </w:r>
      <w:r w:rsidRPr="00DC04CF">
        <w:rPr>
          <w:rFonts w:ascii="Verdana" w:hAnsi="Verdana"/>
        </w:rPr>
        <w:t xml:space="preserve"> collaborate and horizon scan for any “new hazards and threats which might affect their</w:t>
      </w:r>
      <w:r w:rsidR="00FD00F5">
        <w:rPr>
          <w:rFonts w:ascii="Verdana" w:hAnsi="Verdana"/>
        </w:rPr>
        <w:t xml:space="preserve"> </w:t>
      </w:r>
      <w:r w:rsidRPr="00DC04CF">
        <w:rPr>
          <w:rFonts w:ascii="Verdana" w:hAnsi="Verdana"/>
        </w:rPr>
        <w:t>locality and be ready to revise their risk assessments and plans accordingly” (Cabinet Office 2012</w:t>
      </w:r>
      <w:r w:rsidR="001F630C">
        <w:rPr>
          <w:rFonts w:ascii="Verdana" w:hAnsi="Verdana"/>
        </w:rPr>
        <w:t xml:space="preserve"> p.17</w:t>
      </w:r>
      <w:r w:rsidRPr="00DC04CF">
        <w:rPr>
          <w:rFonts w:ascii="Verdana" w:hAnsi="Verdana"/>
        </w:rPr>
        <w:t>)</w:t>
      </w:r>
      <w:r w:rsidR="00F247D4" w:rsidRPr="00DC04CF">
        <w:rPr>
          <w:rFonts w:ascii="Verdana" w:hAnsi="Verdana"/>
        </w:rPr>
        <w:t xml:space="preserve">. </w:t>
      </w:r>
      <w:r w:rsidR="00F247D4" w:rsidRPr="00DC04CF">
        <w:rPr>
          <w:rFonts w:ascii="Verdana" w:hAnsi="Verdana"/>
          <w:color w:val="000000" w:themeColor="text1"/>
        </w:rPr>
        <w:t>Category 1</w:t>
      </w:r>
      <w:r w:rsidR="00AD74EC" w:rsidRPr="00DC04CF">
        <w:rPr>
          <w:rFonts w:ascii="Verdana" w:hAnsi="Verdana"/>
          <w:color w:val="000000" w:themeColor="text1"/>
        </w:rPr>
        <w:t xml:space="preserve"> </w:t>
      </w:r>
      <w:r w:rsidR="00F247D4" w:rsidRPr="00DC04CF">
        <w:rPr>
          <w:rFonts w:ascii="Verdana" w:hAnsi="Verdana"/>
          <w:color w:val="000000" w:themeColor="text1"/>
        </w:rPr>
        <w:t>responders are required to</w:t>
      </w:r>
      <w:r w:rsidR="00FD231B" w:rsidRPr="00DC04CF">
        <w:rPr>
          <w:rFonts w:ascii="Verdana" w:hAnsi="Verdana"/>
          <w:color w:val="000000" w:themeColor="text1"/>
        </w:rPr>
        <w:t xml:space="preserve"> risk</w:t>
      </w:r>
      <w:r w:rsidR="00F247D4" w:rsidRPr="00DC04CF">
        <w:rPr>
          <w:rFonts w:ascii="Verdana" w:hAnsi="Verdana"/>
          <w:color w:val="000000" w:themeColor="text1"/>
        </w:rPr>
        <w:t xml:space="preserve"> assess and identify potential risks and vulnerabilities</w:t>
      </w:r>
      <w:r w:rsidR="00A04C5A" w:rsidRPr="00DC04CF">
        <w:rPr>
          <w:rFonts w:ascii="Verdana" w:hAnsi="Verdana"/>
          <w:color w:val="000000" w:themeColor="text1"/>
        </w:rPr>
        <w:t xml:space="preserve"> that could lead to emergenc</w:t>
      </w:r>
      <w:r w:rsidR="00B66B6B" w:rsidRPr="00DC04CF">
        <w:rPr>
          <w:rFonts w:ascii="Verdana" w:hAnsi="Verdana"/>
          <w:color w:val="000000" w:themeColor="text1"/>
        </w:rPr>
        <w:t>ies</w:t>
      </w:r>
      <w:r w:rsidR="00D230BD">
        <w:rPr>
          <w:rFonts w:ascii="Verdana" w:hAnsi="Verdana"/>
          <w:color w:val="000000" w:themeColor="text1"/>
        </w:rPr>
        <w:t>.</w:t>
      </w:r>
      <w:r w:rsidR="003C0B81" w:rsidRPr="00DC04CF">
        <w:rPr>
          <w:rFonts w:ascii="Verdana" w:hAnsi="Verdana"/>
          <w:color w:val="000000" w:themeColor="text1"/>
        </w:rPr>
        <w:t xml:space="preserve"> Category 2 responders </w:t>
      </w:r>
      <w:r w:rsidR="00472853" w:rsidRPr="00DC04CF">
        <w:rPr>
          <w:rFonts w:ascii="Verdana" w:hAnsi="Verdana"/>
          <w:color w:val="000000" w:themeColor="text1"/>
        </w:rPr>
        <w:t xml:space="preserve">contribute relevant information to this </w:t>
      </w:r>
      <w:r w:rsidR="00FD00F5" w:rsidRPr="00DC04CF">
        <w:rPr>
          <w:rFonts w:ascii="Verdana" w:hAnsi="Verdana"/>
          <w:color w:val="000000" w:themeColor="text1"/>
        </w:rPr>
        <w:t xml:space="preserve">assessment </w:t>
      </w:r>
      <w:r w:rsidR="00FD00F5" w:rsidRPr="004C381A">
        <w:rPr>
          <w:rFonts w:ascii="Verdana" w:hAnsi="Verdana"/>
          <w:color w:val="000000" w:themeColor="text1"/>
        </w:rPr>
        <w:t>too</w:t>
      </w:r>
      <w:r w:rsidR="006240A0" w:rsidRPr="00DC04CF">
        <w:rPr>
          <w:rFonts w:ascii="Verdana" w:hAnsi="Verdana"/>
          <w:color w:val="000000" w:themeColor="text1"/>
        </w:rPr>
        <w:t>.</w:t>
      </w:r>
      <w:r w:rsidR="009123D2">
        <w:rPr>
          <w:rFonts w:ascii="Verdana" w:hAnsi="Verdana"/>
          <w:color w:val="000000" w:themeColor="text1"/>
        </w:rPr>
        <w:t xml:space="preserve"> </w:t>
      </w:r>
      <w:r w:rsidR="00DB32D6">
        <w:rPr>
          <w:rFonts w:ascii="Verdana" w:hAnsi="Verdana"/>
          <w:color w:val="000000" w:themeColor="text1"/>
        </w:rPr>
        <w:t xml:space="preserve">In </w:t>
      </w:r>
      <w:r w:rsidR="0065023F">
        <w:rPr>
          <w:rFonts w:ascii="Verdana" w:hAnsi="Verdana"/>
          <w:color w:val="000000" w:themeColor="text1"/>
        </w:rPr>
        <w:t xml:space="preserve">Public Health Wales </w:t>
      </w:r>
      <w:r w:rsidR="00DB32D6">
        <w:rPr>
          <w:rFonts w:ascii="Verdana" w:hAnsi="Verdana"/>
          <w:color w:val="000000" w:themeColor="text1"/>
        </w:rPr>
        <w:t xml:space="preserve">we have surveillance systems </w:t>
      </w:r>
      <w:r w:rsidR="00BE3AFF">
        <w:rPr>
          <w:rFonts w:ascii="Verdana" w:hAnsi="Verdana"/>
          <w:color w:val="000000" w:themeColor="text1"/>
        </w:rPr>
        <w:t xml:space="preserve">such as Communicable </w:t>
      </w:r>
      <w:r w:rsidR="00FD00F5">
        <w:rPr>
          <w:rFonts w:ascii="Verdana" w:hAnsi="Verdana"/>
          <w:color w:val="000000" w:themeColor="text1"/>
        </w:rPr>
        <w:t>Disease Surveillance</w:t>
      </w:r>
      <w:r w:rsidR="00BE3AFF">
        <w:rPr>
          <w:rFonts w:ascii="Verdana" w:hAnsi="Verdana"/>
          <w:color w:val="000000" w:themeColor="text1"/>
        </w:rPr>
        <w:t xml:space="preserve"> </w:t>
      </w:r>
      <w:r w:rsidR="00DB32D6">
        <w:rPr>
          <w:rFonts w:ascii="Verdana" w:hAnsi="Verdana"/>
          <w:color w:val="000000" w:themeColor="text1"/>
        </w:rPr>
        <w:t xml:space="preserve">that </w:t>
      </w:r>
      <w:r w:rsidR="007E66A2">
        <w:rPr>
          <w:rFonts w:ascii="Verdana" w:hAnsi="Verdana"/>
          <w:color w:val="000000" w:themeColor="text1"/>
        </w:rPr>
        <w:t xml:space="preserve">helps us </w:t>
      </w:r>
      <w:r w:rsidR="003E1D15">
        <w:rPr>
          <w:rFonts w:ascii="Verdana" w:hAnsi="Verdana"/>
          <w:color w:val="000000" w:themeColor="text1"/>
        </w:rPr>
        <w:t xml:space="preserve">to </w:t>
      </w:r>
      <w:r w:rsidR="00BD3880">
        <w:rPr>
          <w:rFonts w:ascii="Verdana" w:hAnsi="Verdana"/>
          <w:color w:val="000000" w:themeColor="text1"/>
        </w:rPr>
        <w:t xml:space="preserve">scan for any possible </w:t>
      </w:r>
      <w:r w:rsidR="00901DD0">
        <w:rPr>
          <w:rFonts w:ascii="Verdana" w:hAnsi="Verdana"/>
          <w:color w:val="000000" w:themeColor="text1"/>
        </w:rPr>
        <w:t xml:space="preserve">cases of communicable disease as well as new and emerging </w:t>
      </w:r>
      <w:r w:rsidR="00824D97">
        <w:rPr>
          <w:rFonts w:ascii="Verdana" w:hAnsi="Verdana"/>
          <w:color w:val="000000" w:themeColor="text1"/>
        </w:rPr>
        <w:t>infections not</w:t>
      </w:r>
      <w:r w:rsidR="00901DD0">
        <w:rPr>
          <w:rFonts w:ascii="Verdana" w:hAnsi="Verdana"/>
          <w:color w:val="000000" w:themeColor="text1"/>
        </w:rPr>
        <w:t xml:space="preserve"> only locally and regionally but also nationally and globally that maybe</w:t>
      </w:r>
      <w:r w:rsidR="00BD3880">
        <w:rPr>
          <w:rFonts w:ascii="Verdana" w:hAnsi="Verdana"/>
          <w:color w:val="000000" w:themeColor="text1"/>
        </w:rPr>
        <w:t xml:space="preserve"> on the horizon.</w:t>
      </w:r>
    </w:p>
    <w:p w14:paraId="42E4F175" w14:textId="62C2D6F0" w:rsidR="00695F76" w:rsidRPr="00DC04CF" w:rsidRDefault="006007B6" w:rsidP="00DC04CF">
      <w:pPr>
        <w:spacing w:line="360" w:lineRule="auto"/>
        <w:rPr>
          <w:rFonts w:ascii="Verdana" w:hAnsi="Verdana"/>
          <w:b/>
          <w:bCs/>
        </w:rPr>
      </w:pPr>
      <w:r w:rsidRPr="00443CFF">
        <w:rPr>
          <w:rFonts w:ascii="Verdana" w:hAnsi="Verdana"/>
          <w:b/>
          <w:bCs/>
        </w:rPr>
        <w:t>A</w:t>
      </w:r>
      <w:r w:rsidR="00695F76" w:rsidRPr="00DC04CF">
        <w:rPr>
          <w:rFonts w:ascii="Verdana" w:hAnsi="Verdana"/>
          <w:b/>
          <w:bCs/>
        </w:rPr>
        <w:t xml:space="preserve">ssessment </w:t>
      </w:r>
    </w:p>
    <w:p w14:paraId="640FEDC4" w14:textId="66F827FB" w:rsidR="00695F76" w:rsidRPr="00DC04CF" w:rsidRDefault="00695F76" w:rsidP="00DC04CF">
      <w:pPr>
        <w:spacing w:line="360" w:lineRule="auto"/>
        <w:rPr>
          <w:rFonts w:ascii="Verdana" w:hAnsi="Verdana"/>
        </w:rPr>
      </w:pPr>
      <w:r w:rsidRPr="00DC04CF">
        <w:rPr>
          <w:rFonts w:ascii="Verdana" w:hAnsi="Verdana"/>
        </w:rPr>
        <w:t xml:space="preserve">Assessment refers to the </w:t>
      </w:r>
      <w:r w:rsidR="00131096">
        <w:rPr>
          <w:rFonts w:ascii="Verdana" w:hAnsi="Verdana"/>
        </w:rPr>
        <w:t>methodical approach</w:t>
      </w:r>
      <w:r w:rsidRPr="00DC04CF">
        <w:rPr>
          <w:rFonts w:ascii="Verdana" w:hAnsi="Verdana"/>
        </w:rPr>
        <w:t xml:space="preserve"> and analysis of potential</w:t>
      </w:r>
      <w:r w:rsidR="00303F8D" w:rsidRPr="00DC04CF">
        <w:rPr>
          <w:rFonts w:ascii="Verdana" w:hAnsi="Verdana"/>
        </w:rPr>
        <w:t xml:space="preserve"> hazards and threats</w:t>
      </w:r>
      <w:r w:rsidR="000E5CB6" w:rsidRPr="00DC04CF">
        <w:rPr>
          <w:rFonts w:ascii="Verdana" w:hAnsi="Verdana"/>
        </w:rPr>
        <w:t xml:space="preserve">, </w:t>
      </w:r>
      <w:r w:rsidRPr="00DC04CF">
        <w:rPr>
          <w:rFonts w:ascii="Verdana" w:hAnsi="Verdana"/>
        </w:rPr>
        <w:t xml:space="preserve">that could lead to emergencies.  This process involves identifying and understanding the nature and scope of </w:t>
      </w:r>
      <w:r w:rsidR="00D230BD">
        <w:rPr>
          <w:rFonts w:ascii="Verdana" w:hAnsi="Verdana"/>
        </w:rPr>
        <w:t xml:space="preserve">identified hazards and threats to </w:t>
      </w:r>
      <w:r w:rsidR="00901DD0">
        <w:rPr>
          <w:rFonts w:ascii="Verdana" w:hAnsi="Verdana"/>
        </w:rPr>
        <w:t>inform</w:t>
      </w:r>
      <w:r w:rsidR="00D230BD">
        <w:rPr>
          <w:rFonts w:ascii="Verdana" w:hAnsi="Verdana"/>
        </w:rPr>
        <w:t xml:space="preserve"> risk assessment, by further considering </w:t>
      </w:r>
      <w:r w:rsidR="00901DD0">
        <w:rPr>
          <w:rFonts w:ascii="Verdana" w:hAnsi="Verdana"/>
        </w:rPr>
        <w:t xml:space="preserve">their </w:t>
      </w:r>
      <w:r w:rsidRPr="00DC04CF">
        <w:rPr>
          <w:rFonts w:ascii="Verdana" w:hAnsi="Verdana"/>
        </w:rPr>
        <w:t xml:space="preserve">impact on </w:t>
      </w:r>
      <w:r w:rsidR="00617DEA">
        <w:rPr>
          <w:rFonts w:ascii="Verdana" w:hAnsi="Verdana"/>
        </w:rPr>
        <w:t>the society</w:t>
      </w:r>
      <w:r w:rsidRPr="00DC04CF">
        <w:rPr>
          <w:rFonts w:ascii="Verdana" w:hAnsi="Verdana"/>
        </w:rPr>
        <w:t>, the environment, and the economy.</w:t>
      </w:r>
    </w:p>
    <w:p w14:paraId="3EC60A1E" w14:textId="18904546" w:rsidR="004A2DA2" w:rsidRDefault="00EB4D6C" w:rsidP="006B4A8C">
      <w:pPr>
        <w:spacing w:line="360" w:lineRule="auto"/>
        <w:rPr>
          <w:rFonts w:ascii="Verdana" w:hAnsi="Verdana"/>
        </w:rPr>
      </w:pPr>
      <w:r w:rsidRPr="001E51B6">
        <w:rPr>
          <w:rFonts w:ascii="Verdana" w:hAnsi="Verdana"/>
        </w:rPr>
        <w:t xml:space="preserve">In order to prepare for emerging hazards </w:t>
      </w:r>
      <w:r w:rsidR="00D230BD">
        <w:rPr>
          <w:rFonts w:ascii="Verdana" w:hAnsi="Verdana"/>
        </w:rPr>
        <w:t xml:space="preserve">and threats </w:t>
      </w:r>
      <w:r w:rsidRPr="001E51B6">
        <w:rPr>
          <w:rFonts w:ascii="Verdana" w:hAnsi="Verdana"/>
        </w:rPr>
        <w:t xml:space="preserve">to help with preparedness </w:t>
      </w:r>
      <w:r w:rsidR="00617DEA" w:rsidRPr="001E51B6">
        <w:rPr>
          <w:rFonts w:ascii="Verdana" w:hAnsi="Verdana"/>
        </w:rPr>
        <w:t>responder partners</w:t>
      </w:r>
      <w:r w:rsidRPr="001E51B6">
        <w:rPr>
          <w:rFonts w:ascii="Verdana" w:hAnsi="Verdana"/>
        </w:rPr>
        <w:t xml:space="preserve"> use </w:t>
      </w:r>
      <w:r w:rsidR="003B4533">
        <w:rPr>
          <w:rFonts w:ascii="Verdana" w:hAnsi="Verdana"/>
        </w:rPr>
        <w:t>T</w:t>
      </w:r>
      <w:r w:rsidRPr="001E51B6">
        <w:rPr>
          <w:rFonts w:ascii="Verdana" w:hAnsi="Verdana"/>
        </w:rPr>
        <w:t>he</w:t>
      </w:r>
      <w:r w:rsidR="000D58B8" w:rsidRPr="001E51B6">
        <w:rPr>
          <w:rFonts w:ascii="Verdana" w:hAnsi="Verdana"/>
        </w:rPr>
        <w:t xml:space="preserve"> </w:t>
      </w:r>
      <w:r w:rsidRPr="001E51B6">
        <w:rPr>
          <w:rFonts w:ascii="Verdana" w:hAnsi="Verdana"/>
        </w:rPr>
        <w:t>National Risk Register (NRR</w:t>
      </w:r>
      <w:r w:rsidR="00F22634">
        <w:rPr>
          <w:rFonts w:ascii="Verdana" w:hAnsi="Verdana"/>
        </w:rPr>
        <w:t>)</w:t>
      </w:r>
      <w:r w:rsidR="005F5393" w:rsidRPr="0013334F">
        <w:rPr>
          <w:rFonts w:ascii="Verdana" w:hAnsi="Verdana"/>
        </w:rPr>
        <w:t>,</w:t>
      </w:r>
      <w:r w:rsidRPr="001E51B6">
        <w:rPr>
          <w:rFonts w:ascii="Verdana" w:hAnsi="Verdana"/>
        </w:rPr>
        <w:t xml:space="preserve"> which is created at a national level </w:t>
      </w:r>
      <w:r w:rsidR="00617DEA" w:rsidRPr="001E51B6">
        <w:rPr>
          <w:rFonts w:ascii="Verdana" w:hAnsi="Verdana"/>
        </w:rPr>
        <w:t>and</w:t>
      </w:r>
      <w:r w:rsidRPr="001E51B6">
        <w:rPr>
          <w:rFonts w:ascii="Verdana" w:hAnsi="Verdana"/>
        </w:rPr>
        <w:t xml:space="preserve"> is a document that outlines and </w:t>
      </w:r>
      <w:r w:rsidRPr="00DC04CF">
        <w:rPr>
          <w:rFonts w:ascii="Verdana" w:hAnsi="Verdana"/>
        </w:rPr>
        <w:t>assess</w:t>
      </w:r>
      <w:r w:rsidR="006956E5">
        <w:rPr>
          <w:rFonts w:ascii="Verdana" w:hAnsi="Verdana"/>
        </w:rPr>
        <w:t>es</w:t>
      </w:r>
      <w:r w:rsidRPr="00DC04CF">
        <w:rPr>
          <w:rFonts w:ascii="Verdana" w:hAnsi="Verdana"/>
        </w:rPr>
        <w:t xml:space="preserve"> potential risks and threats </w:t>
      </w:r>
      <w:r w:rsidR="00B1644F">
        <w:rPr>
          <w:rFonts w:ascii="Verdana" w:hAnsi="Verdana"/>
        </w:rPr>
        <w:t>that the</w:t>
      </w:r>
      <w:r w:rsidRPr="00DC04CF">
        <w:rPr>
          <w:rFonts w:ascii="Verdana" w:hAnsi="Verdana"/>
        </w:rPr>
        <w:t xml:space="preserve"> country</w:t>
      </w:r>
      <w:r w:rsidR="00B1644F">
        <w:rPr>
          <w:rFonts w:ascii="Verdana" w:hAnsi="Verdana"/>
        </w:rPr>
        <w:t xml:space="preserve"> may face</w:t>
      </w:r>
      <w:r w:rsidR="00E64D51">
        <w:rPr>
          <w:rFonts w:ascii="Verdana" w:hAnsi="Verdana"/>
        </w:rPr>
        <w:t>, “The National Risk Register (NRR) is the external version of the National Security Risk Assessment (NRSA), which is the government’s assessment of the most serious risks facing the UK.”</w:t>
      </w:r>
      <w:r w:rsidRPr="00DC04CF">
        <w:rPr>
          <w:rFonts w:ascii="Verdana" w:hAnsi="Verdana"/>
        </w:rPr>
        <w:t xml:space="preserve"> </w:t>
      </w:r>
      <w:r w:rsidR="00E64D51" w:rsidRPr="0013334F">
        <w:rPr>
          <w:rFonts w:ascii="Verdana" w:hAnsi="Verdana"/>
        </w:rPr>
        <w:t>(</w:t>
      </w:r>
      <w:r w:rsidR="00E64D51" w:rsidRPr="00EF53BD">
        <w:rPr>
          <w:rFonts w:ascii="Verdana" w:hAnsi="Verdana"/>
        </w:rPr>
        <w:t>H M Government</w:t>
      </w:r>
      <w:r w:rsidR="00E64D51">
        <w:rPr>
          <w:rFonts w:ascii="Verdana" w:hAnsi="Verdana"/>
        </w:rPr>
        <w:t xml:space="preserve"> </w:t>
      </w:r>
      <w:r w:rsidR="00E64D51" w:rsidRPr="00EF53BD">
        <w:rPr>
          <w:rFonts w:ascii="Verdana" w:hAnsi="Verdana"/>
        </w:rPr>
        <w:t>2023</w:t>
      </w:r>
      <w:r w:rsidR="00E64D51">
        <w:rPr>
          <w:rFonts w:ascii="Verdana" w:hAnsi="Verdana"/>
          <w:i/>
          <w:iCs/>
        </w:rPr>
        <w:t xml:space="preserve"> </w:t>
      </w:r>
      <w:r w:rsidR="00E64D51" w:rsidRPr="00B63F11">
        <w:rPr>
          <w:rFonts w:ascii="Verdana" w:hAnsi="Verdana"/>
        </w:rPr>
        <w:t>p.6</w:t>
      </w:r>
      <w:r w:rsidR="00E64D51" w:rsidRPr="0013334F">
        <w:rPr>
          <w:rFonts w:ascii="Verdana" w:hAnsi="Verdana"/>
        </w:rPr>
        <w:t>)</w:t>
      </w:r>
      <w:r w:rsidR="00E64D51" w:rsidRPr="00DC04CF">
        <w:rPr>
          <w:rFonts w:ascii="Verdana" w:hAnsi="Verdana"/>
        </w:rPr>
        <w:t xml:space="preserve">.  </w:t>
      </w:r>
      <w:r w:rsidR="000B13B7" w:rsidRPr="000B13B7">
        <w:rPr>
          <w:rFonts w:ascii="Verdana" w:hAnsi="Verdana"/>
        </w:rPr>
        <w:t xml:space="preserve">It </w:t>
      </w:r>
      <w:r w:rsidR="000B13B7">
        <w:rPr>
          <w:rFonts w:ascii="Verdana" w:hAnsi="Verdana"/>
        </w:rPr>
        <w:t>provides</w:t>
      </w:r>
      <w:r w:rsidRPr="00DC04CF">
        <w:rPr>
          <w:rFonts w:ascii="Verdana" w:hAnsi="Verdana"/>
        </w:rPr>
        <w:t xml:space="preserve"> a</w:t>
      </w:r>
      <w:r w:rsidR="008905E1">
        <w:rPr>
          <w:rFonts w:ascii="Verdana" w:hAnsi="Verdana"/>
        </w:rPr>
        <w:t>n overview</w:t>
      </w:r>
      <w:r w:rsidRPr="00DC04CF">
        <w:rPr>
          <w:rFonts w:ascii="Verdana" w:hAnsi="Verdana"/>
        </w:rPr>
        <w:t xml:space="preserve"> of </w:t>
      </w:r>
      <w:r w:rsidR="00400466">
        <w:rPr>
          <w:rFonts w:ascii="Verdana" w:hAnsi="Verdana"/>
        </w:rPr>
        <w:t xml:space="preserve">the risks of major </w:t>
      </w:r>
      <w:r w:rsidR="00400466">
        <w:rPr>
          <w:rFonts w:ascii="Verdana" w:hAnsi="Verdana"/>
        </w:rPr>
        <w:lastRenderedPageBreak/>
        <w:t xml:space="preserve">emergencies that could impact the </w:t>
      </w:r>
      <w:r w:rsidR="007B082D">
        <w:rPr>
          <w:rFonts w:ascii="Verdana" w:hAnsi="Verdana"/>
        </w:rPr>
        <w:t>UK</w:t>
      </w:r>
      <w:r w:rsidR="004A2DA2" w:rsidRPr="004A2DA2">
        <w:rPr>
          <w:rFonts w:ascii="Verdana" w:hAnsi="Verdana"/>
        </w:rPr>
        <w:t>;</w:t>
      </w:r>
      <w:r w:rsidR="00CE778C" w:rsidRPr="00DC04CF">
        <w:rPr>
          <w:rFonts w:ascii="Verdana" w:hAnsi="Verdana"/>
        </w:rPr>
        <w:t xml:space="preserve"> the </w:t>
      </w:r>
      <w:r w:rsidR="005072DE">
        <w:rPr>
          <w:rFonts w:ascii="Verdana" w:hAnsi="Verdana"/>
        </w:rPr>
        <w:t>NRR</w:t>
      </w:r>
      <w:r w:rsidR="00285E76">
        <w:rPr>
          <w:rFonts w:ascii="Verdana" w:hAnsi="Verdana"/>
        </w:rPr>
        <w:t xml:space="preserve"> includes information regarding 89 risks it</w:t>
      </w:r>
      <w:r w:rsidR="00CE778C" w:rsidRPr="00DC04CF">
        <w:rPr>
          <w:rFonts w:ascii="Verdana" w:hAnsi="Verdana"/>
        </w:rPr>
        <w:t xml:space="preserve"> </w:t>
      </w:r>
      <w:r w:rsidR="00322231">
        <w:rPr>
          <w:rFonts w:ascii="Verdana" w:hAnsi="Verdana"/>
        </w:rPr>
        <w:t>separates</w:t>
      </w:r>
      <w:r w:rsidR="00CE778C" w:rsidRPr="00DC04CF">
        <w:rPr>
          <w:rFonts w:ascii="Verdana" w:hAnsi="Verdana"/>
        </w:rPr>
        <w:t xml:space="preserve"> these risks into 9 themes which </w:t>
      </w:r>
      <w:r w:rsidR="00322231" w:rsidRPr="00322231">
        <w:rPr>
          <w:rFonts w:ascii="Verdana" w:hAnsi="Verdana"/>
        </w:rPr>
        <w:t>are</w:t>
      </w:r>
      <w:r w:rsidR="00322231">
        <w:rPr>
          <w:rFonts w:ascii="Verdana" w:hAnsi="Verdana"/>
        </w:rPr>
        <w:t>:</w:t>
      </w:r>
    </w:p>
    <w:p w14:paraId="0CF34467" w14:textId="67AEF33B" w:rsidR="004A2DA2" w:rsidRDefault="00322231" w:rsidP="00DC04CF">
      <w:pPr>
        <w:pStyle w:val="ListParagraph"/>
        <w:numPr>
          <w:ilvl w:val="0"/>
          <w:numId w:val="25"/>
        </w:numPr>
        <w:spacing w:line="360" w:lineRule="auto"/>
        <w:rPr>
          <w:rFonts w:ascii="Verdana" w:hAnsi="Verdana"/>
        </w:rPr>
      </w:pPr>
      <w:r w:rsidRPr="00DC04CF">
        <w:rPr>
          <w:rFonts w:ascii="Verdana" w:hAnsi="Verdana"/>
        </w:rPr>
        <w:t>Terrorism</w:t>
      </w:r>
    </w:p>
    <w:p w14:paraId="6F001B61" w14:textId="3DB60CCE"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Cyber </w:t>
      </w:r>
    </w:p>
    <w:p w14:paraId="0698C0B8" w14:textId="0C1603AB"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State Threats </w:t>
      </w:r>
      <w:r w:rsidR="000954BA">
        <w:rPr>
          <w:rFonts w:ascii="Verdana" w:hAnsi="Verdana"/>
        </w:rPr>
        <w:tab/>
      </w:r>
    </w:p>
    <w:p w14:paraId="275DFCC1" w14:textId="43977FE0"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Geographic and diplomatic </w:t>
      </w:r>
    </w:p>
    <w:p w14:paraId="7D91E367" w14:textId="26119C87" w:rsidR="004A2DA2" w:rsidRDefault="00CE778C" w:rsidP="00DC04CF">
      <w:pPr>
        <w:pStyle w:val="ListParagraph"/>
        <w:numPr>
          <w:ilvl w:val="0"/>
          <w:numId w:val="25"/>
        </w:numPr>
        <w:spacing w:line="360" w:lineRule="auto"/>
        <w:rPr>
          <w:rFonts w:ascii="Verdana" w:hAnsi="Verdana"/>
        </w:rPr>
      </w:pPr>
      <w:r w:rsidRPr="00DC04CF">
        <w:rPr>
          <w:rFonts w:ascii="Verdana" w:hAnsi="Verdana"/>
        </w:rPr>
        <w:t xml:space="preserve">Accidents and systems failures </w:t>
      </w:r>
    </w:p>
    <w:p w14:paraId="700821CF" w14:textId="0CAEACF4" w:rsidR="004A2DA2" w:rsidRDefault="00CE778C" w:rsidP="00DC04CF">
      <w:pPr>
        <w:pStyle w:val="ListParagraph"/>
        <w:numPr>
          <w:ilvl w:val="0"/>
          <w:numId w:val="25"/>
        </w:numPr>
        <w:spacing w:line="360" w:lineRule="auto"/>
        <w:rPr>
          <w:rFonts w:ascii="Verdana" w:hAnsi="Verdana"/>
        </w:rPr>
      </w:pPr>
      <w:r w:rsidRPr="00DC04CF">
        <w:rPr>
          <w:rFonts w:ascii="Verdana" w:hAnsi="Verdana"/>
        </w:rPr>
        <w:t>Natural and en</w:t>
      </w:r>
      <w:r w:rsidR="00D75A6E" w:rsidRPr="00DC04CF">
        <w:rPr>
          <w:rFonts w:ascii="Verdana" w:hAnsi="Verdana"/>
        </w:rPr>
        <w:t xml:space="preserve">vironmental hazards </w:t>
      </w:r>
    </w:p>
    <w:p w14:paraId="1D5C4101" w14:textId="3224F91E" w:rsidR="004A2DA2" w:rsidRDefault="00D75A6E" w:rsidP="00DC04CF">
      <w:pPr>
        <w:pStyle w:val="ListParagraph"/>
        <w:numPr>
          <w:ilvl w:val="0"/>
          <w:numId w:val="25"/>
        </w:numPr>
        <w:spacing w:line="360" w:lineRule="auto"/>
        <w:rPr>
          <w:rFonts w:ascii="Verdana" w:hAnsi="Verdana"/>
        </w:rPr>
      </w:pPr>
      <w:r w:rsidRPr="00DC04CF">
        <w:rPr>
          <w:rFonts w:ascii="Verdana" w:hAnsi="Verdana"/>
        </w:rPr>
        <w:t xml:space="preserve">Human, </w:t>
      </w:r>
      <w:r w:rsidR="00A71FB0" w:rsidRPr="00DC04CF">
        <w:rPr>
          <w:rFonts w:ascii="Verdana" w:hAnsi="Verdana"/>
        </w:rPr>
        <w:t>animal,</w:t>
      </w:r>
      <w:r w:rsidRPr="00DC04CF">
        <w:rPr>
          <w:rFonts w:ascii="Verdana" w:hAnsi="Verdana"/>
        </w:rPr>
        <w:t xml:space="preserve"> and plant health </w:t>
      </w:r>
    </w:p>
    <w:p w14:paraId="310DDFA7" w14:textId="77777777" w:rsidR="004A2DA2" w:rsidRDefault="00D75A6E" w:rsidP="00DC04CF">
      <w:pPr>
        <w:pStyle w:val="ListParagraph"/>
        <w:numPr>
          <w:ilvl w:val="0"/>
          <w:numId w:val="25"/>
        </w:numPr>
        <w:spacing w:line="360" w:lineRule="auto"/>
        <w:rPr>
          <w:rFonts w:ascii="Verdana" w:hAnsi="Verdana"/>
        </w:rPr>
      </w:pPr>
      <w:r w:rsidRPr="00DC04CF">
        <w:rPr>
          <w:rFonts w:ascii="Verdana" w:hAnsi="Verdana"/>
        </w:rPr>
        <w:t xml:space="preserve">Societal </w:t>
      </w:r>
    </w:p>
    <w:p w14:paraId="686535D5" w14:textId="6E9980AF" w:rsidR="00560BE1" w:rsidRPr="00560BE1" w:rsidRDefault="00D75A6E" w:rsidP="00560BE1">
      <w:pPr>
        <w:pStyle w:val="ListParagraph"/>
        <w:numPr>
          <w:ilvl w:val="0"/>
          <w:numId w:val="25"/>
        </w:numPr>
        <w:spacing w:line="360" w:lineRule="auto"/>
        <w:rPr>
          <w:rFonts w:ascii="Verdana" w:hAnsi="Verdana"/>
        </w:rPr>
      </w:pPr>
      <w:r w:rsidRPr="00560BE1">
        <w:rPr>
          <w:rFonts w:ascii="Verdana" w:hAnsi="Verdana"/>
        </w:rPr>
        <w:t>Conflict and instability</w:t>
      </w:r>
      <w:r w:rsidR="00EB4D6C" w:rsidRPr="00560BE1">
        <w:rPr>
          <w:rFonts w:ascii="Verdana" w:hAnsi="Verdana"/>
        </w:rPr>
        <w:t xml:space="preserve">  </w:t>
      </w:r>
    </w:p>
    <w:p w14:paraId="56C507FD" w14:textId="5DBC80CD" w:rsidR="00EB4D6C" w:rsidRDefault="00EB4D6C" w:rsidP="00D34ECD">
      <w:pPr>
        <w:spacing w:line="360" w:lineRule="auto"/>
        <w:rPr>
          <w:rFonts w:ascii="Verdana" w:hAnsi="Verdana"/>
        </w:rPr>
      </w:pPr>
      <w:r w:rsidRPr="00DC04CF">
        <w:rPr>
          <w:rFonts w:ascii="Verdana" w:hAnsi="Verdana"/>
        </w:rPr>
        <w:t xml:space="preserve">The purpose of the </w:t>
      </w:r>
      <w:r w:rsidR="005072DE">
        <w:rPr>
          <w:rFonts w:ascii="Verdana" w:hAnsi="Verdana"/>
        </w:rPr>
        <w:t>NRR</w:t>
      </w:r>
      <w:r w:rsidRPr="00DC04CF">
        <w:rPr>
          <w:rFonts w:ascii="Verdana" w:hAnsi="Verdana"/>
        </w:rPr>
        <w:t xml:space="preserve"> is to provide a comprehensive overview of the risks the </w:t>
      </w:r>
      <w:r w:rsidR="009048D0">
        <w:rPr>
          <w:rFonts w:ascii="Verdana" w:hAnsi="Verdana"/>
        </w:rPr>
        <w:t>UK</w:t>
      </w:r>
      <w:r w:rsidR="009048D0" w:rsidRPr="00DC04CF">
        <w:rPr>
          <w:rFonts w:ascii="Verdana" w:hAnsi="Verdana"/>
        </w:rPr>
        <w:t xml:space="preserve"> </w:t>
      </w:r>
      <w:r w:rsidR="005D5B27" w:rsidRPr="00DC04CF">
        <w:rPr>
          <w:rFonts w:ascii="Verdana" w:hAnsi="Verdana"/>
        </w:rPr>
        <w:t xml:space="preserve">faces, </w:t>
      </w:r>
      <w:r w:rsidR="005D5B27">
        <w:rPr>
          <w:rFonts w:ascii="Verdana" w:hAnsi="Verdana"/>
        </w:rPr>
        <w:t xml:space="preserve">and </w:t>
      </w:r>
      <w:r w:rsidRPr="00DC04CF">
        <w:rPr>
          <w:rFonts w:ascii="Verdana" w:hAnsi="Verdana"/>
        </w:rPr>
        <w:t>their potential impact,</w:t>
      </w:r>
      <w:r w:rsidR="0042467C">
        <w:rPr>
          <w:rFonts w:ascii="Verdana" w:hAnsi="Verdana"/>
        </w:rPr>
        <w:t xml:space="preserve"> </w:t>
      </w:r>
      <w:r w:rsidR="0042467C" w:rsidRPr="0013334F">
        <w:rPr>
          <w:rFonts w:ascii="Verdana" w:hAnsi="Verdana"/>
        </w:rPr>
        <w:t>“Risk</w:t>
      </w:r>
      <w:r w:rsidR="00ED22CB" w:rsidRPr="0013334F">
        <w:rPr>
          <w:rFonts w:ascii="Verdana" w:hAnsi="Verdana"/>
        </w:rPr>
        <w:t xml:space="preserve">s can manifest in different ways, with different levels of </w:t>
      </w:r>
      <w:r w:rsidR="00372D25" w:rsidRPr="0013334F">
        <w:rPr>
          <w:rFonts w:ascii="Verdana" w:hAnsi="Verdana"/>
        </w:rPr>
        <w:t>severity</w:t>
      </w:r>
      <w:r w:rsidR="00ED22CB" w:rsidRPr="0013334F">
        <w:rPr>
          <w:rFonts w:ascii="Verdana" w:hAnsi="Verdana"/>
        </w:rPr>
        <w:t>. To ensure the UK is prepared for a broad range of scen</w:t>
      </w:r>
      <w:r w:rsidR="00C24CCD" w:rsidRPr="0013334F">
        <w:rPr>
          <w:rFonts w:ascii="Verdana" w:hAnsi="Verdana"/>
        </w:rPr>
        <w:t xml:space="preserve">arios, the NRR sets out a ‘reasonable </w:t>
      </w:r>
      <w:proofErr w:type="gramStart"/>
      <w:r w:rsidR="00C24CCD" w:rsidRPr="0013334F">
        <w:rPr>
          <w:rFonts w:ascii="Verdana" w:hAnsi="Verdana"/>
        </w:rPr>
        <w:t>worst case</w:t>
      </w:r>
      <w:proofErr w:type="gramEnd"/>
      <w:r w:rsidR="00C24CCD" w:rsidRPr="0013334F">
        <w:rPr>
          <w:rFonts w:ascii="Verdana" w:hAnsi="Verdana"/>
        </w:rPr>
        <w:t xml:space="preserve"> scenario’ for each </w:t>
      </w:r>
      <w:r w:rsidR="00D71BD8" w:rsidRPr="0013334F">
        <w:rPr>
          <w:rFonts w:ascii="Verdana" w:hAnsi="Verdana"/>
        </w:rPr>
        <w:t>risk”</w:t>
      </w:r>
      <w:r w:rsidR="00CB4478">
        <w:rPr>
          <w:rFonts w:ascii="Verdana" w:hAnsi="Verdana"/>
        </w:rPr>
        <w:t>.</w:t>
      </w:r>
      <w:r w:rsidR="00D71BD8" w:rsidRPr="0013334F">
        <w:rPr>
          <w:rFonts w:ascii="Verdana" w:hAnsi="Verdana"/>
          <w:color w:val="FF0000"/>
        </w:rPr>
        <w:t xml:space="preserve"> </w:t>
      </w:r>
      <w:r w:rsidR="00D71BD8" w:rsidRPr="0013334F">
        <w:rPr>
          <w:rFonts w:ascii="Verdana" w:hAnsi="Verdana"/>
        </w:rPr>
        <w:t>(</w:t>
      </w:r>
      <w:r w:rsidR="003A5F78" w:rsidRPr="00EF53BD">
        <w:rPr>
          <w:rFonts w:ascii="Verdana" w:hAnsi="Verdana"/>
        </w:rPr>
        <w:t>H M Government</w:t>
      </w:r>
      <w:r w:rsidR="00B63F11">
        <w:rPr>
          <w:rFonts w:ascii="Verdana" w:hAnsi="Verdana"/>
        </w:rPr>
        <w:t xml:space="preserve"> </w:t>
      </w:r>
      <w:r w:rsidR="003A5F78" w:rsidRPr="00EF53BD">
        <w:rPr>
          <w:rFonts w:ascii="Verdana" w:hAnsi="Verdana"/>
        </w:rPr>
        <w:t>2023</w:t>
      </w:r>
      <w:r w:rsidR="00AB6C6D">
        <w:rPr>
          <w:rFonts w:ascii="Verdana" w:hAnsi="Verdana"/>
          <w:i/>
          <w:iCs/>
        </w:rPr>
        <w:t xml:space="preserve"> </w:t>
      </w:r>
      <w:r w:rsidR="00AB6C6D" w:rsidRPr="00B63F11">
        <w:rPr>
          <w:rFonts w:ascii="Verdana" w:hAnsi="Verdana"/>
        </w:rPr>
        <w:t>p.6</w:t>
      </w:r>
      <w:r w:rsidR="00372D25" w:rsidRPr="0013334F">
        <w:rPr>
          <w:rFonts w:ascii="Verdana" w:hAnsi="Verdana"/>
        </w:rPr>
        <w:t>)</w:t>
      </w:r>
      <w:r w:rsidRPr="00DC04CF">
        <w:rPr>
          <w:rFonts w:ascii="Verdana" w:hAnsi="Verdana"/>
        </w:rPr>
        <w:t>.  It serves as a tool for emergency responders to plan for various contingencies and helps to inform decisions and enhance preparedness for emergencies.</w:t>
      </w:r>
    </w:p>
    <w:p w14:paraId="5221775B" w14:textId="3CEA66E3" w:rsidR="00695F76" w:rsidRDefault="00762B3E" w:rsidP="00D34ECD">
      <w:pPr>
        <w:spacing w:line="360" w:lineRule="auto"/>
        <w:rPr>
          <w:rFonts w:ascii="Verdana" w:hAnsi="Verdana"/>
        </w:rPr>
      </w:pPr>
      <w:r w:rsidRPr="00DC04CF">
        <w:rPr>
          <w:rFonts w:ascii="Verdana" w:hAnsi="Verdana"/>
        </w:rPr>
        <w:t>“</w:t>
      </w:r>
      <w:r w:rsidR="00776480" w:rsidRPr="00DC04CF">
        <w:rPr>
          <w:rFonts w:ascii="Verdana" w:hAnsi="Verdana"/>
        </w:rPr>
        <w:t>The Act places a duty on all Category 1 responders to carry out risk assessment. Multi</w:t>
      </w:r>
      <w:r w:rsidR="00B90B97" w:rsidRPr="00DC04CF">
        <w:rPr>
          <w:rFonts w:ascii="Verdana" w:hAnsi="Verdana"/>
        </w:rPr>
        <w:t>-agency co-operation in maintaining a Community Risk Register is also a statutory duty</w:t>
      </w:r>
      <w:r w:rsidR="00115708">
        <w:rPr>
          <w:rFonts w:ascii="Verdana" w:hAnsi="Verdana"/>
        </w:rPr>
        <w:t>”</w:t>
      </w:r>
      <w:r w:rsidR="00B116BD" w:rsidRPr="00DC04CF">
        <w:rPr>
          <w:rFonts w:ascii="Verdana" w:hAnsi="Verdana"/>
        </w:rPr>
        <w:t>. (Cabinet Office</w:t>
      </w:r>
      <w:r w:rsidR="005304EC">
        <w:rPr>
          <w:rFonts w:ascii="Verdana" w:hAnsi="Verdana"/>
        </w:rPr>
        <w:t>, 2012</w:t>
      </w:r>
      <w:r w:rsidR="00AF5C83">
        <w:rPr>
          <w:rFonts w:ascii="Verdana" w:hAnsi="Verdana"/>
        </w:rPr>
        <w:t xml:space="preserve"> p.2</w:t>
      </w:r>
      <w:r w:rsidR="00B116BD" w:rsidRPr="00DC04CF">
        <w:rPr>
          <w:rFonts w:ascii="Verdana" w:hAnsi="Verdana"/>
        </w:rPr>
        <w:t>)</w:t>
      </w:r>
      <w:r w:rsidR="00A71FB0">
        <w:rPr>
          <w:rFonts w:ascii="Verdana" w:hAnsi="Verdana"/>
        </w:rPr>
        <w:t>.</w:t>
      </w:r>
      <w:r w:rsidR="006651E9" w:rsidRPr="00DC04CF">
        <w:rPr>
          <w:rFonts w:ascii="Verdana" w:hAnsi="Verdana"/>
        </w:rPr>
        <w:t xml:space="preserve"> </w:t>
      </w:r>
      <w:r w:rsidR="00695F76" w:rsidRPr="00DC04CF">
        <w:rPr>
          <w:rFonts w:ascii="Verdana" w:hAnsi="Verdana"/>
        </w:rPr>
        <w:t xml:space="preserve">Assessment involves gathering and analysing information, assessing vulnerabilities, and determining the likelihood and consequences of various </w:t>
      </w:r>
      <w:r w:rsidR="00A71FB0">
        <w:rPr>
          <w:rFonts w:ascii="Verdana" w:hAnsi="Verdana"/>
        </w:rPr>
        <w:t>risks or threats</w:t>
      </w:r>
      <w:r w:rsidR="00695F76" w:rsidRPr="00DC04CF">
        <w:rPr>
          <w:rFonts w:ascii="Verdana" w:hAnsi="Verdana"/>
        </w:rPr>
        <w:t>.  This information is crucial for developing emergency plans, making informed decisions about preparedness and response measures, and allocating resources effectively to mitigate and respond to emergencies.</w:t>
      </w:r>
    </w:p>
    <w:p w14:paraId="481F5700" w14:textId="6DDB1D3C" w:rsidR="00DA7D73" w:rsidRDefault="00080F0C" w:rsidP="006D5DFE">
      <w:pPr>
        <w:spacing w:line="360" w:lineRule="auto"/>
        <w:rPr>
          <w:rStyle w:val="Hyperlink"/>
          <w:rFonts w:ascii="Verdana" w:hAnsi="Verdana"/>
          <w:color w:val="auto"/>
          <w:u w:val="none"/>
        </w:rPr>
      </w:pPr>
      <w:r w:rsidRPr="00560BE1">
        <w:rPr>
          <w:rFonts w:ascii="Verdana" w:hAnsi="Verdana"/>
        </w:rPr>
        <w:t xml:space="preserve">Local </w:t>
      </w:r>
      <w:r w:rsidR="007A0C48" w:rsidRPr="00560BE1">
        <w:rPr>
          <w:rFonts w:ascii="Verdana" w:hAnsi="Verdana"/>
        </w:rPr>
        <w:t>R</w:t>
      </w:r>
      <w:r w:rsidRPr="00560BE1">
        <w:rPr>
          <w:rFonts w:ascii="Verdana" w:hAnsi="Verdana"/>
        </w:rPr>
        <w:t xml:space="preserve">esilience </w:t>
      </w:r>
      <w:r w:rsidR="007A0C48" w:rsidRPr="00560BE1">
        <w:rPr>
          <w:rFonts w:ascii="Verdana" w:hAnsi="Verdana"/>
        </w:rPr>
        <w:t>F</w:t>
      </w:r>
      <w:r w:rsidRPr="00560BE1">
        <w:rPr>
          <w:rFonts w:ascii="Verdana" w:hAnsi="Verdana"/>
        </w:rPr>
        <w:t>orums</w:t>
      </w:r>
      <w:r w:rsidR="00C57EB0">
        <w:rPr>
          <w:rFonts w:ascii="Verdana" w:hAnsi="Verdana"/>
        </w:rPr>
        <w:t xml:space="preserve"> (LRF’s)</w:t>
      </w:r>
      <w:r w:rsidRPr="00560BE1">
        <w:rPr>
          <w:rFonts w:ascii="Verdana" w:hAnsi="Verdana"/>
        </w:rPr>
        <w:t xml:space="preserve"> which are made up of Category 1 and Category 2 responders use the </w:t>
      </w:r>
      <w:r w:rsidR="00B4672E">
        <w:rPr>
          <w:rFonts w:ascii="Verdana" w:hAnsi="Verdana"/>
        </w:rPr>
        <w:t>NRR</w:t>
      </w:r>
      <w:r w:rsidRPr="00560BE1">
        <w:rPr>
          <w:rFonts w:ascii="Verdana" w:hAnsi="Verdana"/>
        </w:rPr>
        <w:t xml:space="preserve"> to help develop Community Risk Registers for their area. </w:t>
      </w:r>
      <w:r w:rsidR="008B5CCD" w:rsidRPr="00560BE1">
        <w:rPr>
          <w:rFonts w:ascii="Verdana" w:hAnsi="Verdana"/>
        </w:rPr>
        <w:t>This</w:t>
      </w:r>
      <w:r w:rsidR="006D5DFE" w:rsidRPr="00560BE1">
        <w:rPr>
          <w:rFonts w:ascii="Verdana" w:hAnsi="Verdana"/>
        </w:rPr>
        <w:t xml:space="preserve"> provides information of potential </w:t>
      </w:r>
      <w:r w:rsidR="00DC7D9E">
        <w:rPr>
          <w:rFonts w:ascii="Verdana" w:hAnsi="Verdana"/>
        </w:rPr>
        <w:t>risks or hazards</w:t>
      </w:r>
      <w:r w:rsidR="00DC7D9E" w:rsidRPr="00560BE1">
        <w:rPr>
          <w:rFonts w:ascii="Verdana" w:hAnsi="Verdana"/>
        </w:rPr>
        <w:t xml:space="preserve"> </w:t>
      </w:r>
      <w:r w:rsidR="006D5DFE" w:rsidRPr="00560BE1">
        <w:rPr>
          <w:rFonts w:ascii="Verdana" w:hAnsi="Verdana"/>
        </w:rPr>
        <w:t>that could have an impact on their community, th</w:t>
      </w:r>
      <w:r w:rsidR="00DC7D9E">
        <w:rPr>
          <w:rFonts w:ascii="Verdana" w:hAnsi="Verdana"/>
        </w:rPr>
        <w:t>e</w:t>
      </w:r>
      <w:r w:rsidR="006D5DFE" w:rsidRPr="00560BE1">
        <w:rPr>
          <w:rFonts w:ascii="Verdana" w:hAnsi="Verdana"/>
        </w:rPr>
        <w:t>s</w:t>
      </w:r>
      <w:r w:rsidR="00DC7D9E">
        <w:rPr>
          <w:rFonts w:ascii="Verdana" w:hAnsi="Verdana"/>
        </w:rPr>
        <w:t>e</w:t>
      </w:r>
      <w:r w:rsidR="006D5DFE" w:rsidRPr="00560BE1">
        <w:rPr>
          <w:rFonts w:ascii="Verdana" w:hAnsi="Verdana"/>
        </w:rPr>
        <w:t xml:space="preserve"> will vary between the different </w:t>
      </w:r>
      <w:r w:rsidR="00B4672E">
        <w:rPr>
          <w:rFonts w:ascii="Verdana" w:hAnsi="Verdana"/>
        </w:rPr>
        <w:t>LRF</w:t>
      </w:r>
      <w:r w:rsidR="006D5DFE" w:rsidRPr="00560BE1">
        <w:rPr>
          <w:rFonts w:ascii="Verdana" w:hAnsi="Verdana"/>
        </w:rPr>
        <w:t xml:space="preserve"> areas</w:t>
      </w:r>
      <w:r w:rsidR="00BD1AC3">
        <w:rPr>
          <w:rFonts w:ascii="Verdana" w:hAnsi="Verdana"/>
        </w:rPr>
        <w:t>, for example</w:t>
      </w:r>
      <w:r w:rsidR="007D1877">
        <w:rPr>
          <w:rFonts w:ascii="Verdana" w:hAnsi="Verdana"/>
        </w:rPr>
        <w:t xml:space="preserve"> the Dyfed Powys LRF</w:t>
      </w:r>
      <w:r w:rsidR="009B1E95">
        <w:rPr>
          <w:rFonts w:ascii="Verdana" w:hAnsi="Verdana"/>
        </w:rPr>
        <w:t xml:space="preserve"> Community Risk Register</w:t>
      </w:r>
      <w:r w:rsidR="007D1877">
        <w:rPr>
          <w:rFonts w:ascii="Verdana" w:hAnsi="Verdana"/>
        </w:rPr>
        <w:t xml:space="preserve"> </w:t>
      </w:r>
      <w:r w:rsidR="00351A29">
        <w:rPr>
          <w:rFonts w:ascii="Verdana" w:hAnsi="Verdana"/>
        </w:rPr>
        <w:t xml:space="preserve">explains </w:t>
      </w:r>
      <w:r w:rsidR="00351A29" w:rsidRPr="0013334F">
        <w:rPr>
          <w:rFonts w:ascii="Verdana" w:hAnsi="Verdana"/>
        </w:rPr>
        <w:t xml:space="preserve">“The </w:t>
      </w:r>
      <w:r w:rsidR="004B12E3" w:rsidRPr="0013334F">
        <w:rPr>
          <w:rFonts w:ascii="Verdana" w:hAnsi="Verdana"/>
        </w:rPr>
        <w:t xml:space="preserve">geography of the area ranges from agricultural lowland to </w:t>
      </w:r>
      <w:r w:rsidR="00ED3B1D" w:rsidRPr="0013334F">
        <w:rPr>
          <w:rFonts w:ascii="Verdana" w:hAnsi="Verdana"/>
        </w:rPr>
        <w:t>sparsely</w:t>
      </w:r>
      <w:r w:rsidR="00342430" w:rsidRPr="0013334F">
        <w:rPr>
          <w:rFonts w:ascii="Verdana" w:hAnsi="Verdana"/>
        </w:rPr>
        <w:t xml:space="preserve"> populated mountainous land.</w:t>
      </w:r>
      <w:r w:rsidR="008A569B">
        <w:rPr>
          <w:rFonts w:ascii="Verdana" w:hAnsi="Verdana"/>
        </w:rPr>
        <w:t>”</w:t>
      </w:r>
      <w:r w:rsidR="00342430" w:rsidRPr="0013334F">
        <w:rPr>
          <w:rFonts w:ascii="Verdana" w:hAnsi="Verdana"/>
        </w:rPr>
        <w:t xml:space="preserve">  </w:t>
      </w:r>
      <w:r w:rsidR="005417DA" w:rsidRPr="0013334F">
        <w:rPr>
          <w:rFonts w:ascii="Verdana" w:hAnsi="Verdana"/>
        </w:rPr>
        <w:t>(</w:t>
      </w:r>
      <w:r w:rsidR="005F7E7C" w:rsidRPr="008D38BC">
        <w:rPr>
          <w:rStyle w:val="Hyperlink"/>
          <w:rFonts w:ascii="Verdana" w:hAnsi="Verdana"/>
          <w:color w:val="auto"/>
          <w:u w:val="none"/>
        </w:rPr>
        <w:t>Dyfed Powys Community Risk Register</w:t>
      </w:r>
      <w:r w:rsidR="00CF1CAE">
        <w:rPr>
          <w:rStyle w:val="Hyperlink"/>
          <w:rFonts w:ascii="Verdana" w:hAnsi="Verdana"/>
          <w:color w:val="auto"/>
          <w:u w:val="none"/>
        </w:rPr>
        <w:t xml:space="preserve"> </w:t>
      </w:r>
      <w:r w:rsidR="005F7E7C" w:rsidRPr="008D38BC">
        <w:rPr>
          <w:rStyle w:val="Hyperlink"/>
          <w:rFonts w:ascii="Verdana" w:hAnsi="Verdana"/>
          <w:color w:val="auto"/>
          <w:u w:val="none"/>
        </w:rPr>
        <w:t>2019</w:t>
      </w:r>
      <w:r w:rsidR="00404841">
        <w:rPr>
          <w:rStyle w:val="Hyperlink"/>
          <w:rFonts w:ascii="Verdana" w:hAnsi="Verdana"/>
          <w:color w:val="auto"/>
          <w:u w:val="none"/>
        </w:rPr>
        <w:t xml:space="preserve"> p.5</w:t>
      </w:r>
      <w:r w:rsidR="00ED3B1D" w:rsidRPr="0013334F">
        <w:rPr>
          <w:rFonts w:ascii="Verdana" w:hAnsi="Verdana"/>
        </w:rPr>
        <w:t>)”.</w:t>
      </w:r>
      <w:r w:rsidR="006D5DFE" w:rsidRPr="0013334F">
        <w:rPr>
          <w:rFonts w:ascii="Verdana" w:hAnsi="Verdana"/>
        </w:rPr>
        <w:t xml:space="preserve">  </w:t>
      </w:r>
      <w:r w:rsidR="006D5DFE" w:rsidRPr="00560BE1">
        <w:rPr>
          <w:rFonts w:ascii="Verdana" w:hAnsi="Verdana"/>
        </w:rPr>
        <w:t xml:space="preserve">The Forum will use </w:t>
      </w:r>
      <w:r w:rsidR="00D6159A" w:rsidRPr="00560BE1">
        <w:rPr>
          <w:rFonts w:ascii="Verdana" w:hAnsi="Verdana"/>
        </w:rPr>
        <w:t xml:space="preserve">the </w:t>
      </w:r>
      <w:r w:rsidR="006D5DFE" w:rsidRPr="00560BE1">
        <w:rPr>
          <w:rFonts w:ascii="Verdana" w:hAnsi="Verdana"/>
        </w:rPr>
        <w:t>national guidance (</w:t>
      </w:r>
      <w:r w:rsidR="0083705B">
        <w:rPr>
          <w:rFonts w:ascii="Verdana" w:hAnsi="Verdana"/>
        </w:rPr>
        <w:t>NRR</w:t>
      </w:r>
      <w:r w:rsidR="006D5DFE" w:rsidRPr="00560BE1">
        <w:rPr>
          <w:rFonts w:ascii="Verdana" w:hAnsi="Verdana"/>
        </w:rPr>
        <w:t xml:space="preserve">) together </w:t>
      </w:r>
      <w:r w:rsidR="008F7927" w:rsidRPr="00560BE1">
        <w:rPr>
          <w:rFonts w:ascii="Verdana" w:hAnsi="Verdana"/>
        </w:rPr>
        <w:t xml:space="preserve">with advice, </w:t>
      </w:r>
      <w:r w:rsidR="006D5DFE" w:rsidRPr="00560BE1">
        <w:rPr>
          <w:rFonts w:ascii="Verdana" w:hAnsi="Verdana"/>
        </w:rPr>
        <w:t xml:space="preserve">local </w:t>
      </w:r>
      <w:r w:rsidR="00B273D3" w:rsidRPr="00560BE1">
        <w:rPr>
          <w:rFonts w:ascii="Verdana" w:hAnsi="Verdana"/>
        </w:rPr>
        <w:t>expertise,</w:t>
      </w:r>
      <w:r w:rsidR="008F7927" w:rsidRPr="00560BE1">
        <w:rPr>
          <w:rFonts w:ascii="Verdana" w:hAnsi="Verdana"/>
        </w:rPr>
        <w:t xml:space="preserve"> and knowledge</w:t>
      </w:r>
      <w:r w:rsidR="006D5DFE" w:rsidRPr="00560BE1">
        <w:rPr>
          <w:rFonts w:ascii="Verdana" w:hAnsi="Verdana"/>
        </w:rPr>
        <w:t xml:space="preserve"> </w:t>
      </w:r>
      <w:r w:rsidR="00D6159A" w:rsidRPr="00560BE1">
        <w:rPr>
          <w:rFonts w:ascii="Verdana" w:hAnsi="Verdana"/>
        </w:rPr>
        <w:t>from</w:t>
      </w:r>
      <w:r w:rsidR="006D5DFE" w:rsidRPr="00560BE1">
        <w:rPr>
          <w:rFonts w:ascii="Verdana" w:hAnsi="Verdana"/>
        </w:rPr>
        <w:t xml:space="preserve"> their own area.</w:t>
      </w:r>
      <w:r w:rsidR="00D6159A" w:rsidRPr="00560BE1">
        <w:rPr>
          <w:rFonts w:ascii="Verdana" w:hAnsi="Verdana"/>
        </w:rPr>
        <w:t xml:space="preserve">  The Com</w:t>
      </w:r>
      <w:r w:rsidR="00802A14" w:rsidRPr="00560BE1">
        <w:rPr>
          <w:rFonts w:ascii="Verdana" w:hAnsi="Verdana"/>
        </w:rPr>
        <w:t xml:space="preserve">munity Risk Registers are published on </w:t>
      </w:r>
      <w:r w:rsidR="00E64D51">
        <w:rPr>
          <w:rFonts w:ascii="Verdana" w:hAnsi="Verdana"/>
        </w:rPr>
        <w:t xml:space="preserve">both </w:t>
      </w:r>
      <w:r w:rsidR="00802A14" w:rsidRPr="00560BE1">
        <w:rPr>
          <w:rFonts w:ascii="Verdana" w:hAnsi="Verdana"/>
        </w:rPr>
        <w:t xml:space="preserve">the </w:t>
      </w:r>
      <w:r w:rsidR="0083705B">
        <w:rPr>
          <w:rFonts w:ascii="Verdana" w:hAnsi="Verdana"/>
        </w:rPr>
        <w:t>LRF’s</w:t>
      </w:r>
      <w:r w:rsidR="00802A14" w:rsidRPr="00560BE1">
        <w:rPr>
          <w:rFonts w:ascii="Verdana" w:hAnsi="Verdana"/>
        </w:rPr>
        <w:t xml:space="preserve"> </w:t>
      </w:r>
      <w:r w:rsidR="00E64D51">
        <w:rPr>
          <w:rFonts w:ascii="Verdana" w:hAnsi="Verdana"/>
        </w:rPr>
        <w:t xml:space="preserve">and Local Authority </w:t>
      </w:r>
      <w:r w:rsidR="004633DB" w:rsidRPr="00560BE1">
        <w:rPr>
          <w:rFonts w:ascii="Verdana" w:hAnsi="Verdana"/>
        </w:rPr>
        <w:t xml:space="preserve">websites to </w:t>
      </w:r>
      <w:r w:rsidR="00E64D51">
        <w:rPr>
          <w:rFonts w:ascii="Verdana" w:hAnsi="Verdana"/>
        </w:rPr>
        <w:t>better prepare and</w:t>
      </w:r>
      <w:r w:rsidR="004633DB" w:rsidRPr="00560BE1">
        <w:rPr>
          <w:rFonts w:ascii="Verdana" w:hAnsi="Verdana"/>
        </w:rPr>
        <w:t xml:space="preserve"> inform their communities </w:t>
      </w:r>
      <w:r w:rsidR="00052DCB" w:rsidRPr="00560BE1">
        <w:rPr>
          <w:rFonts w:ascii="Verdana" w:hAnsi="Verdana"/>
        </w:rPr>
        <w:t xml:space="preserve">of possible hazards and threats within their </w:t>
      </w:r>
      <w:r w:rsidR="00A25226">
        <w:rPr>
          <w:rFonts w:ascii="Verdana" w:hAnsi="Verdana"/>
        </w:rPr>
        <w:t>area</w:t>
      </w:r>
      <w:r w:rsidR="00E64D51">
        <w:rPr>
          <w:rFonts w:ascii="Verdana" w:hAnsi="Verdana"/>
        </w:rPr>
        <w:t xml:space="preserve"> </w:t>
      </w:r>
      <w:r w:rsidR="00C529BA">
        <w:rPr>
          <w:rFonts w:ascii="Verdana" w:hAnsi="Verdana"/>
        </w:rPr>
        <w:t xml:space="preserve">for example </w:t>
      </w:r>
      <w:r w:rsidR="00115708">
        <w:rPr>
          <w:rFonts w:ascii="Verdana" w:hAnsi="Verdana"/>
        </w:rPr>
        <w:t>if the area has a problem with flooding.</w:t>
      </w:r>
    </w:p>
    <w:p w14:paraId="0CCCB588" w14:textId="139857BC" w:rsidR="00A75A26" w:rsidRPr="00DC04CF" w:rsidRDefault="007E63DA" w:rsidP="00DC04CF">
      <w:pPr>
        <w:spacing w:line="360" w:lineRule="auto"/>
        <w:rPr>
          <w:rFonts w:ascii="Verdana" w:hAnsi="Verdana"/>
        </w:rPr>
      </w:pPr>
      <w:r w:rsidRPr="00DC04CF">
        <w:rPr>
          <w:rFonts w:ascii="Verdana" w:hAnsi="Verdana"/>
        </w:rPr>
        <w:lastRenderedPageBreak/>
        <w:t>Public Health Wales engages with</w:t>
      </w:r>
      <w:r w:rsidR="001803F7">
        <w:rPr>
          <w:rFonts w:ascii="Verdana" w:hAnsi="Verdana"/>
        </w:rPr>
        <w:t>,</w:t>
      </w:r>
      <w:r w:rsidRPr="00DC04CF">
        <w:rPr>
          <w:rFonts w:ascii="Verdana" w:hAnsi="Verdana"/>
        </w:rPr>
        <w:t xml:space="preserve"> and has a member from the Emergency Preparedness, Resilience &amp; Response team on all </w:t>
      </w:r>
      <w:r w:rsidR="003C5CDC">
        <w:rPr>
          <w:rFonts w:ascii="Verdana" w:hAnsi="Verdana"/>
        </w:rPr>
        <w:t>4</w:t>
      </w:r>
      <w:r w:rsidR="003C5CDC" w:rsidRPr="00DC04CF">
        <w:rPr>
          <w:rFonts w:ascii="Verdana" w:hAnsi="Verdana"/>
        </w:rPr>
        <w:t xml:space="preserve"> </w:t>
      </w:r>
      <w:r w:rsidR="00FB22A9">
        <w:rPr>
          <w:rFonts w:ascii="Verdana" w:hAnsi="Verdana"/>
        </w:rPr>
        <w:t>LRF’s</w:t>
      </w:r>
      <w:r w:rsidR="00AC1ACB" w:rsidRPr="00DC04CF">
        <w:rPr>
          <w:rFonts w:ascii="Verdana" w:hAnsi="Verdana"/>
        </w:rPr>
        <w:t xml:space="preserve">.  At the </w:t>
      </w:r>
      <w:r w:rsidR="003C5CDC">
        <w:rPr>
          <w:rFonts w:ascii="Verdana" w:hAnsi="Verdana"/>
        </w:rPr>
        <w:t>LRF</w:t>
      </w:r>
      <w:r w:rsidR="004F4A59" w:rsidRPr="00DC04CF">
        <w:rPr>
          <w:rFonts w:ascii="Verdana" w:hAnsi="Verdana"/>
        </w:rPr>
        <w:t>,</w:t>
      </w:r>
      <w:r w:rsidR="00AC1ACB" w:rsidRPr="00DC04CF">
        <w:rPr>
          <w:rFonts w:ascii="Verdana" w:hAnsi="Verdana"/>
        </w:rPr>
        <w:t xml:space="preserve"> </w:t>
      </w:r>
      <w:r w:rsidR="00DF2632" w:rsidRPr="00DC04CF">
        <w:rPr>
          <w:rFonts w:ascii="Verdana" w:hAnsi="Verdana"/>
        </w:rPr>
        <w:t xml:space="preserve">the organisation collaborates with other Category 1 and Category 2 responders, </w:t>
      </w:r>
      <w:r w:rsidR="00B34A56" w:rsidRPr="00DC04CF">
        <w:rPr>
          <w:rFonts w:ascii="Verdana" w:hAnsi="Verdana"/>
        </w:rPr>
        <w:t xml:space="preserve">to </w:t>
      </w:r>
      <w:r w:rsidR="00A735F1" w:rsidRPr="00DC04CF">
        <w:rPr>
          <w:rFonts w:ascii="Verdana" w:hAnsi="Verdana"/>
        </w:rPr>
        <w:t>share assessment information</w:t>
      </w:r>
      <w:r w:rsidR="00050980" w:rsidRPr="00DC04CF">
        <w:rPr>
          <w:rFonts w:ascii="Verdana" w:hAnsi="Verdana"/>
        </w:rPr>
        <w:t xml:space="preserve">, assess </w:t>
      </w:r>
      <w:r w:rsidR="003E28FE" w:rsidRPr="00DC04CF">
        <w:rPr>
          <w:rFonts w:ascii="Verdana" w:hAnsi="Verdana"/>
        </w:rPr>
        <w:t>any identified</w:t>
      </w:r>
      <w:r w:rsidR="00914FF4" w:rsidRPr="00DC04CF">
        <w:rPr>
          <w:rFonts w:ascii="Verdana" w:hAnsi="Verdana"/>
        </w:rPr>
        <w:t xml:space="preserve"> </w:t>
      </w:r>
      <w:r w:rsidR="00EB01BD" w:rsidRPr="00DC04CF">
        <w:rPr>
          <w:rFonts w:ascii="Verdana" w:hAnsi="Verdana"/>
        </w:rPr>
        <w:t>potential hazards</w:t>
      </w:r>
      <w:r w:rsidR="00742E1E" w:rsidRPr="00DC04CF">
        <w:rPr>
          <w:rFonts w:ascii="Verdana" w:hAnsi="Verdana"/>
        </w:rPr>
        <w:t xml:space="preserve"> or</w:t>
      </w:r>
      <w:r w:rsidR="003E28FE" w:rsidRPr="00DC04CF">
        <w:rPr>
          <w:rFonts w:ascii="Verdana" w:hAnsi="Verdana"/>
        </w:rPr>
        <w:t xml:space="preserve"> risk</w:t>
      </w:r>
      <w:r w:rsidR="00A735F1" w:rsidRPr="00DC04CF">
        <w:rPr>
          <w:rFonts w:ascii="Verdana" w:hAnsi="Verdana"/>
        </w:rPr>
        <w:t xml:space="preserve"> and coordinate a unified response</w:t>
      </w:r>
      <w:r w:rsidR="00742E1E" w:rsidRPr="00DC04CF">
        <w:rPr>
          <w:rFonts w:ascii="Verdana" w:hAnsi="Verdana"/>
        </w:rPr>
        <w:t xml:space="preserve"> in the consideration of how </w:t>
      </w:r>
      <w:r w:rsidR="004C2BDA" w:rsidRPr="00DC04CF">
        <w:rPr>
          <w:rFonts w:ascii="Verdana" w:hAnsi="Verdana"/>
        </w:rPr>
        <w:t>risks should be managed.</w:t>
      </w:r>
      <w:r w:rsidR="00BD12A9" w:rsidRPr="00DC04CF">
        <w:rPr>
          <w:rFonts w:ascii="Verdana" w:hAnsi="Verdana"/>
        </w:rPr>
        <w:t xml:space="preserve">  The</w:t>
      </w:r>
      <w:r w:rsidR="00D14CD9" w:rsidRPr="00DC04CF">
        <w:rPr>
          <w:rFonts w:ascii="Verdana" w:hAnsi="Verdana"/>
        </w:rPr>
        <w:t xml:space="preserve"> risk assessments need to be reviewed regularly to ensure any new risks or hazards that may a</w:t>
      </w:r>
      <w:r w:rsidR="00EB01BD" w:rsidRPr="00DC04CF">
        <w:rPr>
          <w:rFonts w:ascii="Verdana" w:hAnsi="Verdana"/>
        </w:rPr>
        <w:t xml:space="preserve">rise are </w:t>
      </w:r>
      <w:r w:rsidR="00E02D82" w:rsidRPr="00DC04CF">
        <w:rPr>
          <w:rFonts w:ascii="Verdana" w:hAnsi="Verdana"/>
        </w:rPr>
        <w:t>considered</w:t>
      </w:r>
      <w:r w:rsidR="00EB01BD" w:rsidRPr="00DC04CF">
        <w:rPr>
          <w:rFonts w:ascii="Verdana" w:hAnsi="Verdana"/>
        </w:rPr>
        <w:t xml:space="preserve">.  </w:t>
      </w:r>
    </w:p>
    <w:p w14:paraId="4B0A00BF" w14:textId="58BDA989" w:rsidR="002E1A18" w:rsidRDefault="002E1A18" w:rsidP="00D34ECD">
      <w:pPr>
        <w:spacing w:line="360" w:lineRule="auto"/>
        <w:rPr>
          <w:rFonts w:ascii="Verdana" w:hAnsi="Verdana"/>
        </w:rPr>
      </w:pPr>
      <w:r w:rsidRPr="00DC04CF">
        <w:rPr>
          <w:rFonts w:ascii="Verdana" w:hAnsi="Verdana"/>
        </w:rPr>
        <w:t xml:space="preserve">Public Health </w:t>
      </w:r>
      <w:r w:rsidR="008A4968" w:rsidRPr="00DC04CF">
        <w:rPr>
          <w:rFonts w:ascii="Verdana" w:hAnsi="Verdana"/>
        </w:rPr>
        <w:t>Wales contributes</w:t>
      </w:r>
      <w:r w:rsidR="00EF12ED" w:rsidRPr="00DC04CF">
        <w:rPr>
          <w:rFonts w:ascii="Verdana" w:hAnsi="Verdana"/>
        </w:rPr>
        <w:t xml:space="preserve"> to assessment</w:t>
      </w:r>
      <w:r w:rsidR="00C87D2C" w:rsidRPr="00DC04CF">
        <w:rPr>
          <w:rFonts w:ascii="Verdana" w:hAnsi="Verdana"/>
        </w:rPr>
        <w:t xml:space="preserve"> through the sharing of information and intelligence </w:t>
      </w:r>
      <w:r w:rsidR="00810D6D" w:rsidRPr="00DC04CF">
        <w:rPr>
          <w:rFonts w:ascii="Verdana" w:hAnsi="Verdana"/>
        </w:rPr>
        <w:t>for example</w:t>
      </w:r>
      <w:r w:rsidR="001803F7">
        <w:rPr>
          <w:rFonts w:ascii="Verdana" w:hAnsi="Verdana"/>
        </w:rPr>
        <w:t xml:space="preserve"> through</w:t>
      </w:r>
      <w:r w:rsidR="00810D6D" w:rsidRPr="00DC04CF">
        <w:rPr>
          <w:rFonts w:ascii="Verdana" w:hAnsi="Verdana"/>
        </w:rPr>
        <w:t xml:space="preserve"> </w:t>
      </w:r>
      <w:r w:rsidR="008A4968" w:rsidRPr="00DC04CF">
        <w:rPr>
          <w:rFonts w:ascii="Verdana" w:hAnsi="Verdana"/>
        </w:rPr>
        <w:t>the sharing of data on</w:t>
      </w:r>
      <w:r w:rsidR="00C87D2C" w:rsidRPr="00DC04CF">
        <w:rPr>
          <w:rFonts w:ascii="Verdana" w:hAnsi="Verdana"/>
        </w:rPr>
        <w:t xml:space="preserve"> new and emerging</w:t>
      </w:r>
      <w:r w:rsidR="00776E20" w:rsidRPr="00DC04CF">
        <w:rPr>
          <w:rFonts w:ascii="Verdana" w:hAnsi="Verdana"/>
        </w:rPr>
        <w:t xml:space="preserve"> communicable diseases</w:t>
      </w:r>
      <w:r w:rsidR="008A4968" w:rsidRPr="00DC04CF">
        <w:rPr>
          <w:rFonts w:ascii="Verdana" w:hAnsi="Verdana"/>
        </w:rPr>
        <w:t>.  The organisation engages</w:t>
      </w:r>
      <w:r w:rsidRPr="00DC04CF">
        <w:rPr>
          <w:rFonts w:ascii="Verdana" w:hAnsi="Verdana"/>
        </w:rPr>
        <w:t xml:space="preserve"> with </w:t>
      </w:r>
      <w:r w:rsidR="00151823">
        <w:rPr>
          <w:rFonts w:ascii="Verdana" w:hAnsi="Verdana"/>
        </w:rPr>
        <w:t>the</w:t>
      </w:r>
      <w:r w:rsidR="004075A4" w:rsidRPr="00DC04CF">
        <w:rPr>
          <w:rFonts w:ascii="Verdana" w:hAnsi="Verdana"/>
        </w:rPr>
        <w:t xml:space="preserve"> </w:t>
      </w:r>
      <w:r w:rsidR="004075A4">
        <w:rPr>
          <w:rFonts w:ascii="Verdana" w:hAnsi="Verdana"/>
        </w:rPr>
        <w:t>LRF’s</w:t>
      </w:r>
      <w:r w:rsidR="009600E7" w:rsidRPr="00DC04CF">
        <w:rPr>
          <w:rFonts w:ascii="Verdana" w:hAnsi="Verdana"/>
        </w:rPr>
        <w:t xml:space="preserve"> </w:t>
      </w:r>
      <w:r w:rsidRPr="00DC04CF">
        <w:rPr>
          <w:rFonts w:ascii="Verdana" w:hAnsi="Verdana"/>
        </w:rPr>
        <w:t>help</w:t>
      </w:r>
      <w:r w:rsidR="009600E7" w:rsidRPr="00DC04CF">
        <w:rPr>
          <w:rFonts w:ascii="Verdana" w:hAnsi="Verdana"/>
        </w:rPr>
        <w:t xml:space="preserve">ing to </w:t>
      </w:r>
      <w:r w:rsidRPr="00DC04CF">
        <w:rPr>
          <w:rFonts w:ascii="Verdana" w:hAnsi="Verdana"/>
        </w:rPr>
        <w:t>identify &amp; advise of risks that are</w:t>
      </w:r>
      <w:r w:rsidR="006E5D3F">
        <w:rPr>
          <w:rFonts w:ascii="Verdana" w:hAnsi="Verdana"/>
        </w:rPr>
        <w:t xml:space="preserve"> not only national but also</w:t>
      </w:r>
      <w:r w:rsidRPr="00DC04CF">
        <w:rPr>
          <w:rFonts w:ascii="Verdana" w:hAnsi="Verdana"/>
        </w:rPr>
        <w:t xml:space="preserve"> local to each area.  </w:t>
      </w:r>
      <w:r w:rsidR="009600E7" w:rsidRPr="00DC04CF">
        <w:rPr>
          <w:rFonts w:ascii="Verdana" w:hAnsi="Verdana"/>
        </w:rPr>
        <w:t>They r</w:t>
      </w:r>
      <w:r w:rsidRPr="00DC04CF">
        <w:rPr>
          <w:rFonts w:ascii="Verdana" w:hAnsi="Verdana"/>
        </w:rPr>
        <w:t>egularly review and update risk assessments and plans based on new information, changing circumstances, and lessons learned from past incidents</w:t>
      </w:r>
      <w:r w:rsidR="008E77B9" w:rsidRPr="00DC04CF">
        <w:rPr>
          <w:rFonts w:ascii="Verdana" w:hAnsi="Verdana"/>
        </w:rPr>
        <w:t xml:space="preserve"> and c</w:t>
      </w:r>
      <w:r w:rsidRPr="00DC04CF">
        <w:rPr>
          <w:rFonts w:ascii="Verdana" w:hAnsi="Verdana"/>
        </w:rPr>
        <w:t>ontribute to the development and implementation of</w:t>
      </w:r>
      <w:r w:rsidR="008E77B9" w:rsidRPr="00DC04CF">
        <w:rPr>
          <w:rFonts w:ascii="Verdana" w:hAnsi="Verdana"/>
        </w:rPr>
        <w:t xml:space="preserve"> new</w:t>
      </w:r>
      <w:r w:rsidRPr="00DC04CF">
        <w:rPr>
          <w:rFonts w:ascii="Verdana" w:hAnsi="Verdana"/>
        </w:rPr>
        <w:t xml:space="preserve"> plans.</w:t>
      </w:r>
    </w:p>
    <w:p w14:paraId="3518E389" w14:textId="3BD42ED8" w:rsidR="00A541F2" w:rsidRPr="00DC04CF" w:rsidRDefault="00A541F2" w:rsidP="00DC04CF">
      <w:pPr>
        <w:spacing w:line="360" w:lineRule="auto"/>
        <w:rPr>
          <w:rFonts w:ascii="Verdana" w:hAnsi="Verdana"/>
        </w:rPr>
      </w:pPr>
      <w:r w:rsidRPr="00AF0268">
        <w:rPr>
          <w:rFonts w:ascii="Verdana" w:hAnsi="Verdana"/>
        </w:rPr>
        <w:t xml:space="preserve">In summary, assessment in the </w:t>
      </w:r>
      <w:r w:rsidR="00F86CA5">
        <w:rPr>
          <w:rFonts w:ascii="Verdana" w:hAnsi="Verdana"/>
        </w:rPr>
        <w:t>CCA [</w:t>
      </w:r>
      <w:r w:rsidR="00F86CA5" w:rsidRPr="00A731D7">
        <w:rPr>
          <w:rFonts w:ascii="Verdana" w:hAnsi="Verdana"/>
        </w:rPr>
        <w:t>2004</w:t>
      </w:r>
      <w:r w:rsidR="00F86CA5" w:rsidRPr="00FB79F7">
        <w:rPr>
          <w:rFonts w:ascii="Verdana" w:hAnsi="Verdana"/>
        </w:rPr>
        <w:t>]</w:t>
      </w:r>
      <w:r w:rsidR="00F86CA5">
        <w:rPr>
          <w:rFonts w:ascii="Verdana" w:hAnsi="Verdana"/>
        </w:rPr>
        <w:t xml:space="preserve"> </w:t>
      </w:r>
      <w:r w:rsidRPr="00AF0268">
        <w:rPr>
          <w:rFonts w:ascii="Verdana" w:hAnsi="Verdana"/>
        </w:rPr>
        <w:t xml:space="preserve">is a fundamental step in understanding and evaluating </w:t>
      </w:r>
      <w:r w:rsidR="00EF4786">
        <w:rPr>
          <w:rFonts w:ascii="Verdana" w:hAnsi="Verdana"/>
        </w:rPr>
        <w:t xml:space="preserve">potential risks or threats </w:t>
      </w:r>
      <w:r w:rsidRPr="00AF0268">
        <w:rPr>
          <w:rFonts w:ascii="Verdana" w:hAnsi="Verdana"/>
        </w:rPr>
        <w:t xml:space="preserve">that are on the </w:t>
      </w:r>
      <w:r w:rsidR="00B0144C">
        <w:rPr>
          <w:rFonts w:ascii="Verdana" w:hAnsi="Verdana"/>
        </w:rPr>
        <w:t>NRR</w:t>
      </w:r>
      <w:r w:rsidRPr="00AF0268">
        <w:rPr>
          <w:rFonts w:ascii="Verdana" w:hAnsi="Verdana"/>
        </w:rPr>
        <w:t xml:space="preserve"> and that are transferred to the Community Risk Registers to ensure that appropriate measures are taken to protect</w:t>
      </w:r>
      <w:r w:rsidR="00EB39BB">
        <w:rPr>
          <w:rFonts w:ascii="Verdana" w:hAnsi="Verdana"/>
        </w:rPr>
        <w:t xml:space="preserve"> communities</w:t>
      </w:r>
      <w:r w:rsidRPr="00AF0268">
        <w:rPr>
          <w:rFonts w:ascii="Verdana" w:hAnsi="Verdana"/>
        </w:rPr>
        <w:t xml:space="preserve"> and essential services in the face of potential emergencies.</w:t>
      </w:r>
    </w:p>
    <w:p w14:paraId="067172CC" w14:textId="7632986B" w:rsidR="00695F76" w:rsidRDefault="00695F76" w:rsidP="00DC04CF">
      <w:pPr>
        <w:spacing w:line="360" w:lineRule="auto"/>
        <w:rPr>
          <w:rFonts w:ascii="Verdana" w:hAnsi="Verdana"/>
          <w:b/>
          <w:bCs/>
        </w:rPr>
      </w:pPr>
      <w:r w:rsidRPr="00DC04CF">
        <w:rPr>
          <w:rFonts w:ascii="Verdana" w:hAnsi="Verdana"/>
          <w:b/>
          <w:bCs/>
        </w:rPr>
        <w:t xml:space="preserve">Prevention </w:t>
      </w:r>
    </w:p>
    <w:p w14:paraId="0A470A20" w14:textId="229D9BC9" w:rsidR="00E64D51" w:rsidRPr="00DC04CF" w:rsidRDefault="00E64D51" w:rsidP="00E64D51">
      <w:pPr>
        <w:spacing w:line="360" w:lineRule="auto"/>
        <w:rPr>
          <w:rFonts w:ascii="Verdana" w:hAnsi="Verdana"/>
        </w:rPr>
      </w:pPr>
      <w:r w:rsidRPr="00DC04CF">
        <w:rPr>
          <w:rFonts w:ascii="Verdana" w:hAnsi="Verdana"/>
        </w:rPr>
        <w:t xml:space="preserve">Prevention refers to the proactive measures and strategies aimed at reducing the likelihood of emergencies occurring and minimizing their potential impact when they do occur.  Prevention is one of the key principles of </w:t>
      </w:r>
      <w:r w:rsidR="00CD68B3">
        <w:rPr>
          <w:rFonts w:ascii="Verdana" w:hAnsi="Verdana"/>
        </w:rPr>
        <w:t>IEM</w:t>
      </w:r>
      <w:r w:rsidRPr="00DC04CF">
        <w:rPr>
          <w:rFonts w:ascii="Verdana" w:hAnsi="Verdana"/>
        </w:rPr>
        <w:t>, along with anticipation, assessment, and response.</w:t>
      </w:r>
    </w:p>
    <w:p w14:paraId="50914DC8" w14:textId="20AE8C1E" w:rsidR="00D25766" w:rsidRPr="004F7FC6" w:rsidRDefault="00D44066" w:rsidP="00DC04CF">
      <w:pPr>
        <w:spacing w:line="360" w:lineRule="auto"/>
        <w:rPr>
          <w:rFonts w:ascii="Verdana" w:hAnsi="Verdana"/>
        </w:rPr>
      </w:pPr>
      <w:r w:rsidRPr="00DC04CF">
        <w:rPr>
          <w:rFonts w:ascii="Verdana" w:hAnsi="Verdana"/>
        </w:rPr>
        <w:t xml:space="preserve">Prevention seeks to mitigate impact of emergencies through the development of legislation and regulation, aiming to reduce </w:t>
      </w:r>
      <w:r w:rsidR="0016379E" w:rsidRPr="00DC04CF">
        <w:rPr>
          <w:rFonts w:ascii="Verdana" w:hAnsi="Verdana"/>
        </w:rPr>
        <w:t xml:space="preserve">likelihood of an emergency occurring.  </w:t>
      </w:r>
      <w:r w:rsidR="001104EA">
        <w:rPr>
          <w:rFonts w:ascii="Verdana" w:hAnsi="Verdana"/>
        </w:rPr>
        <w:t>“</w:t>
      </w:r>
      <w:r w:rsidR="0016379E" w:rsidRPr="00DC04CF">
        <w:rPr>
          <w:rFonts w:ascii="Verdana" w:hAnsi="Verdana"/>
        </w:rPr>
        <w:t xml:space="preserve">The Act </w:t>
      </w:r>
      <w:r w:rsidR="00DD3D13" w:rsidRPr="00BF1AF1">
        <w:rPr>
          <w:rFonts w:ascii="Verdana" w:hAnsi="Verdana"/>
        </w:rPr>
        <w:t xml:space="preserve">does not deal with it to any great extent because it is largely a matter </w:t>
      </w:r>
      <w:r w:rsidR="00A110E8" w:rsidRPr="00BF1AF1">
        <w:rPr>
          <w:rFonts w:ascii="Verdana" w:hAnsi="Verdana"/>
        </w:rPr>
        <w:t>for other</w:t>
      </w:r>
      <w:r w:rsidR="00DD3D13" w:rsidRPr="00BF1AF1">
        <w:rPr>
          <w:rFonts w:ascii="Verdana" w:hAnsi="Verdana"/>
        </w:rPr>
        <w:t xml:space="preserve"> legislation</w:t>
      </w:r>
      <w:r w:rsidR="00AA3EF3" w:rsidRPr="00BF1AF1">
        <w:rPr>
          <w:rFonts w:ascii="Verdana" w:hAnsi="Verdana"/>
        </w:rPr>
        <w:t>, for example fire safety or health protection</w:t>
      </w:r>
      <w:r w:rsidR="00CD68B3">
        <w:rPr>
          <w:rFonts w:ascii="Verdana" w:hAnsi="Verdana"/>
        </w:rPr>
        <w:t xml:space="preserve">. </w:t>
      </w:r>
      <w:r w:rsidR="00571AC9" w:rsidRPr="00BF1AF1">
        <w:rPr>
          <w:rFonts w:ascii="Verdana" w:hAnsi="Verdana"/>
        </w:rPr>
        <w:t>The Act</w:t>
      </w:r>
      <w:r w:rsidR="00BB1F39" w:rsidRPr="00BF1AF1">
        <w:rPr>
          <w:rFonts w:ascii="Verdana" w:hAnsi="Verdana"/>
        </w:rPr>
        <w:t xml:space="preserve"> is</w:t>
      </w:r>
      <w:r w:rsidR="00936AC5" w:rsidRPr="00BF1AF1">
        <w:rPr>
          <w:rFonts w:ascii="Verdana" w:hAnsi="Verdana"/>
        </w:rPr>
        <w:t xml:space="preserve"> limited to actions that help prevent an emergency which may be about to occur” </w:t>
      </w:r>
      <w:r w:rsidR="00936AC5" w:rsidRPr="004F7FC6">
        <w:rPr>
          <w:rFonts w:ascii="Verdana" w:hAnsi="Verdana"/>
        </w:rPr>
        <w:t>(Cabinet Office</w:t>
      </w:r>
      <w:r w:rsidR="00955718" w:rsidRPr="004F7FC6">
        <w:rPr>
          <w:rFonts w:ascii="Verdana" w:hAnsi="Verdana"/>
        </w:rPr>
        <w:t>,</w:t>
      </w:r>
      <w:r w:rsidR="00936AC5" w:rsidRPr="004F7FC6">
        <w:rPr>
          <w:rFonts w:ascii="Verdana" w:hAnsi="Verdana"/>
        </w:rPr>
        <w:t xml:space="preserve"> 2012</w:t>
      </w:r>
      <w:r w:rsidR="006D29DD" w:rsidRPr="004F7FC6">
        <w:rPr>
          <w:rFonts w:ascii="Verdana" w:hAnsi="Verdana"/>
        </w:rPr>
        <w:t xml:space="preserve"> p.17</w:t>
      </w:r>
      <w:r w:rsidR="00A110E8" w:rsidRPr="004F7FC6">
        <w:rPr>
          <w:rFonts w:ascii="Verdana" w:hAnsi="Verdana"/>
        </w:rPr>
        <w:t>)</w:t>
      </w:r>
      <w:r w:rsidR="00254B37" w:rsidRPr="004F7FC6">
        <w:rPr>
          <w:rFonts w:ascii="Verdana" w:hAnsi="Verdana"/>
        </w:rPr>
        <w:t>.</w:t>
      </w:r>
    </w:p>
    <w:p w14:paraId="539E990E" w14:textId="2E2A3D0D" w:rsidR="001E487E" w:rsidRPr="00DC04CF" w:rsidRDefault="00695F76" w:rsidP="00DC04CF">
      <w:pPr>
        <w:spacing w:line="360" w:lineRule="auto"/>
        <w:rPr>
          <w:rFonts w:ascii="Verdana" w:hAnsi="Verdana"/>
        </w:rPr>
      </w:pPr>
      <w:r w:rsidRPr="00DC04CF">
        <w:rPr>
          <w:rFonts w:ascii="Verdana" w:hAnsi="Verdana"/>
        </w:rPr>
        <w:t xml:space="preserve">Prevention measures may include activities such as risk reduction, hazard mitigation, and the development of policies, procedures, and practices to minimize the occurrence of </w:t>
      </w:r>
      <w:r w:rsidR="00770959">
        <w:rPr>
          <w:rFonts w:ascii="Verdana" w:hAnsi="Verdana"/>
        </w:rPr>
        <w:t xml:space="preserve">the threat of an emergency </w:t>
      </w:r>
      <w:r w:rsidR="00930216">
        <w:rPr>
          <w:rFonts w:ascii="Verdana" w:hAnsi="Verdana"/>
        </w:rPr>
        <w:t xml:space="preserve">or </w:t>
      </w:r>
      <w:r w:rsidR="00930216" w:rsidRPr="00DC04CF">
        <w:rPr>
          <w:rFonts w:ascii="Verdana" w:hAnsi="Verdana"/>
        </w:rPr>
        <w:t>to</w:t>
      </w:r>
      <w:r w:rsidRPr="00DC04CF">
        <w:rPr>
          <w:rFonts w:ascii="Verdana" w:hAnsi="Verdana"/>
        </w:rPr>
        <w:t xml:space="preserve"> </w:t>
      </w:r>
      <w:r w:rsidR="00930216">
        <w:rPr>
          <w:rFonts w:ascii="Verdana" w:hAnsi="Verdana"/>
        </w:rPr>
        <w:t xml:space="preserve">try to </w:t>
      </w:r>
      <w:r w:rsidRPr="00DC04CF">
        <w:rPr>
          <w:rFonts w:ascii="Verdana" w:hAnsi="Verdana"/>
        </w:rPr>
        <w:t>lessen their severity</w:t>
      </w:r>
      <w:r w:rsidR="0021459D">
        <w:rPr>
          <w:rFonts w:ascii="Verdana" w:hAnsi="Verdana"/>
        </w:rPr>
        <w:t>.</w:t>
      </w:r>
      <w:r w:rsidR="00981F87" w:rsidRPr="00DC04CF">
        <w:rPr>
          <w:rFonts w:ascii="Verdana" w:hAnsi="Verdana"/>
        </w:rPr>
        <w:t xml:space="preserve"> </w:t>
      </w:r>
      <w:r w:rsidR="00D816AB" w:rsidRPr="00DC04CF">
        <w:rPr>
          <w:rFonts w:ascii="Verdana" w:hAnsi="Verdana"/>
        </w:rPr>
        <w:t>Both Category 1 and Cate</w:t>
      </w:r>
      <w:r w:rsidR="00006054" w:rsidRPr="00DC04CF">
        <w:rPr>
          <w:rFonts w:ascii="Verdana" w:hAnsi="Verdana"/>
        </w:rPr>
        <w:t xml:space="preserve">gory 2 </w:t>
      </w:r>
      <w:r w:rsidR="0023174B" w:rsidRPr="00DC04CF">
        <w:rPr>
          <w:rFonts w:ascii="Verdana" w:hAnsi="Verdana"/>
        </w:rPr>
        <w:t xml:space="preserve">responders are required to assess and identify potential risks and vulnerabilities and, develop plans that outline how they will respond </w:t>
      </w:r>
      <w:r w:rsidR="00810A1E" w:rsidRPr="00DC04CF">
        <w:rPr>
          <w:rFonts w:ascii="Verdana" w:hAnsi="Verdana"/>
        </w:rPr>
        <w:t>to identified</w:t>
      </w:r>
      <w:r w:rsidR="00D25766" w:rsidRPr="00DC04CF">
        <w:rPr>
          <w:rFonts w:ascii="Verdana" w:hAnsi="Verdana"/>
        </w:rPr>
        <w:t xml:space="preserve"> risks</w:t>
      </w:r>
      <w:r w:rsidR="00BF466F">
        <w:rPr>
          <w:rFonts w:ascii="Verdana" w:hAnsi="Verdana"/>
        </w:rPr>
        <w:t xml:space="preserve">.  </w:t>
      </w:r>
      <w:r w:rsidR="001F5A6A" w:rsidRPr="00DC04CF">
        <w:rPr>
          <w:rFonts w:ascii="Verdana" w:hAnsi="Verdana"/>
        </w:rPr>
        <w:t xml:space="preserve">Category 1 responders </w:t>
      </w:r>
      <w:r w:rsidR="007C76E0" w:rsidRPr="00DC04CF">
        <w:rPr>
          <w:rFonts w:ascii="Verdana" w:hAnsi="Verdana"/>
        </w:rPr>
        <w:t xml:space="preserve">need to </w:t>
      </w:r>
      <w:r w:rsidR="001F5A6A" w:rsidRPr="00DC04CF">
        <w:rPr>
          <w:rFonts w:ascii="Verdana" w:hAnsi="Verdana"/>
        </w:rPr>
        <w:t>establish mechanisms for sharing relevant information with other Category 1 and Category 2 responders, as well as relevant agencies to enhance collective prevention efforts</w:t>
      </w:r>
      <w:r w:rsidR="007C76E0" w:rsidRPr="00DC04CF">
        <w:rPr>
          <w:rFonts w:ascii="Verdana" w:hAnsi="Verdana"/>
        </w:rPr>
        <w:t xml:space="preserve">, </w:t>
      </w:r>
      <w:r w:rsidR="008A7123" w:rsidRPr="00DC04CF">
        <w:rPr>
          <w:rFonts w:ascii="Verdana" w:hAnsi="Verdana"/>
        </w:rPr>
        <w:t>which</w:t>
      </w:r>
      <w:r w:rsidR="007C76E0" w:rsidRPr="00DC04CF">
        <w:rPr>
          <w:rFonts w:ascii="Verdana" w:hAnsi="Verdana"/>
        </w:rPr>
        <w:t xml:space="preserve"> would happen within the </w:t>
      </w:r>
      <w:r w:rsidR="00025FFF">
        <w:rPr>
          <w:rFonts w:ascii="Verdana" w:hAnsi="Verdana"/>
        </w:rPr>
        <w:t>LRF’s</w:t>
      </w:r>
      <w:r w:rsidR="008A7123" w:rsidRPr="00DC04CF">
        <w:rPr>
          <w:rFonts w:ascii="Verdana" w:hAnsi="Verdana"/>
        </w:rPr>
        <w:t>.</w:t>
      </w:r>
      <w:r w:rsidR="00117C72">
        <w:rPr>
          <w:rFonts w:ascii="Verdana" w:hAnsi="Verdana"/>
        </w:rPr>
        <w:t xml:space="preserve"> </w:t>
      </w:r>
    </w:p>
    <w:p w14:paraId="4ADA217C" w14:textId="6B99EE90" w:rsidR="00B13288" w:rsidRDefault="00E965EA" w:rsidP="00DC04CF">
      <w:pPr>
        <w:spacing w:line="360" w:lineRule="auto"/>
        <w:rPr>
          <w:rFonts w:ascii="Verdana" w:hAnsi="Verdana"/>
          <w:b/>
          <w:bCs/>
          <w:color w:val="FF0000"/>
        </w:rPr>
      </w:pPr>
      <w:r w:rsidRPr="00DC04CF">
        <w:rPr>
          <w:rFonts w:ascii="Verdana" w:hAnsi="Verdana"/>
        </w:rPr>
        <w:lastRenderedPageBreak/>
        <w:t>Public Health Wales as an</w:t>
      </w:r>
      <w:r w:rsidR="00DF1507" w:rsidRPr="00DC04CF">
        <w:rPr>
          <w:rFonts w:ascii="Verdana" w:hAnsi="Verdana"/>
        </w:rPr>
        <w:t xml:space="preserve"> organisation</w:t>
      </w:r>
      <w:r w:rsidR="0084334D" w:rsidRPr="00DC04CF">
        <w:rPr>
          <w:rFonts w:ascii="Verdana" w:hAnsi="Verdana"/>
        </w:rPr>
        <w:t xml:space="preserve"> </w:t>
      </w:r>
      <w:r w:rsidR="00DF1507" w:rsidRPr="00DC04CF">
        <w:rPr>
          <w:rFonts w:ascii="Verdana" w:hAnsi="Verdana"/>
        </w:rPr>
        <w:t>e</w:t>
      </w:r>
      <w:r w:rsidR="003F086E" w:rsidRPr="00DC04CF">
        <w:rPr>
          <w:rFonts w:ascii="Verdana" w:hAnsi="Verdana"/>
        </w:rPr>
        <w:t>ngage</w:t>
      </w:r>
      <w:r w:rsidR="0084334D" w:rsidRPr="00DC04CF">
        <w:rPr>
          <w:rFonts w:ascii="Verdana" w:hAnsi="Verdana"/>
        </w:rPr>
        <w:t>s</w:t>
      </w:r>
      <w:r w:rsidR="003F086E" w:rsidRPr="00DC04CF">
        <w:rPr>
          <w:rFonts w:ascii="Verdana" w:hAnsi="Verdana"/>
        </w:rPr>
        <w:t xml:space="preserve"> in public awareness campaigns to educate the community about potential risks</w:t>
      </w:r>
      <w:r w:rsidR="009E5B1D">
        <w:rPr>
          <w:rFonts w:ascii="Verdana" w:hAnsi="Verdana"/>
        </w:rPr>
        <w:t xml:space="preserve"> </w:t>
      </w:r>
      <w:r w:rsidR="006D0457">
        <w:rPr>
          <w:rFonts w:ascii="Verdana" w:hAnsi="Verdana"/>
        </w:rPr>
        <w:t>or</w:t>
      </w:r>
      <w:r w:rsidR="009E5B1D">
        <w:rPr>
          <w:rFonts w:ascii="Verdana" w:hAnsi="Verdana"/>
        </w:rPr>
        <w:t xml:space="preserve"> threats</w:t>
      </w:r>
      <w:r w:rsidR="004F370B">
        <w:rPr>
          <w:rFonts w:ascii="Verdana" w:hAnsi="Verdana"/>
        </w:rPr>
        <w:t>.  They conduct surveillance and monitoring</w:t>
      </w:r>
      <w:r w:rsidR="006B07BC">
        <w:rPr>
          <w:rFonts w:ascii="Verdana" w:hAnsi="Verdana"/>
        </w:rPr>
        <w:t xml:space="preserve"> activities to detect early signs of potential risks or threats </w:t>
      </w:r>
      <w:r w:rsidR="003F086E" w:rsidRPr="00DC04CF">
        <w:rPr>
          <w:rFonts w:ascii="Verdana" w:hAnsi="Verdana"/>
        </w:rPr>
        <w:t>and encourage</w:t>
      </w:r>
      <w:r w:rsidR="009E5B1D">
        <w:rPr>
          <w:rFonts w:ascii="Verdana" w:hAnsi="Verdana"/>
        </w:rPr>
        <w:t>s</w:t>
      </w:r>
      <w:r w:rsidR="003F086E" w:rsidRPr="00DC04CF">
        <w:rPr>
          <w:rFonts w:ascii="Verdana" w:hAnsi="Verdana"/>
        </w:rPr>
        <w:t xml:space="preserve"> behaviours that contribute to the prevention of emergencies</w:t>
      </w:r>
      <w:r w:rsidR="006F6A42">
        <w:rPr>
          <w:rFonts w:ascii="Verdana" w:hAnsi="Verdana"/>
        </w:rPr>
        <w:t xml:space="preserve"> such as </w:t>
      </w:r>
      <w:r w:rsidR="00E060F7">
        <w:rPr>
          <w:rFonts w:ascii="Verdana" w:hAnsi="Verdana"/>
        </w:rPr>
        <w:t xml:space="preserve">promoting vaccination </w:t>
      </w:r>
      <w:r w:rsidR="00316D32">
        <w:rPr>
          <w:rFonts w:ascii="Verdana" w:hAnsi="Verdana"/>
        </w:rPr>
        <w:t>pr</w:t>
      </w:r>
      <w:r w:rsidR="00CF5EAC">
        <w:rPr>
          <w:rFonts w:ascii="Verdana" w:hAnsi="Verdana"/>
        </w:rPr>
        <w:t>o</w:t>
      </w:r>
      <w:r w:rsidR="00316D32">
        <w:rPr>
          <w:rFonts w:ascii="Verdana" w:hAnsi="Verdana"/>
        </w:rPr>
        <w:t xml:space="preserve">grammes </w:t>
      </w:r>
      <w:r w:rsidR="00E060F7">
        <w:rPr>
          <w:rFonts w:ascii="Verdana" w:hAnsi="Verdana"/>
        </w:rPr>
        <w:t>against flu or childhood diseases</w:t>
      </w:r>
      <w:r w:rsidR="005D38CD">
        <w:rPr>
          <w:rFonts w:ascii="Verdana" w:hAnsi="Verdana"/>
        </w:rPr>
        <w:t>.</w:t>
      </w:r>
      <w:r w:rsidR="00EA444D">
        <w:rPr>
          <w:rFonts w:ascii="Verdana" w:hAnsi="Verdana"/>
        </w:rPr>
        <w:t xml:space="preserve"> </w:t>
      </w:r>
      <w:r w:rsidR="007D79A3">
        <w:rPr>
          <w:rFonts w:ascii="Verdana" w:hAnsi="Verdana"/>
        </w:rPr>
        <w:t>This can be seen by visiting the</w:t>
      </w:r>
      <w:r w:rsidR="000F01D3">
        <w:rPr>
          <w:rFonts w:ascii="Verdana" w:hAnsi="Verdana"/>
        </w:rPr>
        <w:t xml:space="preserve"> Public Health Wales</w:t>
      </w:r>
      <w:r w:rsidR="007D79A3">
        <w:rPr>
          <w:rFonts w:ascii="Verdana" w:hAnsi="Verdana"/>
        </w:rPr>
        <w:t xml:space="preserve"> website which promotes</w:t>
      </w:r>
      <w:r w:rsidR="00EC33F2" w:rsidRPr="00DC04CF">
        <w:rPr>
          <w:rFonts w:ascii="Verdana" w:hAnsi="Verdana"/>
        </w:rPr>
        <w:t xml:space="preserve"> </w:t>
      </w:r>
      <w:r w:rsidR="000F01D3">
        <w:rPr>
          <w:rFonts w:ascii="Verdana" w:hAnsi="Verdana"/>
        </w:rPr>
        <w:t xml:space="preserve">vaccines and boosters and </w:t>
      </w:r>
      <w:r w:rsidR="00881580">
        <w:rPr>
          <w:rFonts w:ascii="Verdana" w:hAnsi="Verdana"/>
        </w:rPr>
        <w:t>gives advice on who is eligible and how to book an appointment in your local health board.</w:t>
      </w:r>
    </w:p>
    <w:p w14:paraId="21527CDA" w14:textId="12EC27C3" w:rsidR="00D521F0" w:rsidRPr="00DC04CF" w:rsidRDefault="00D521F0" w:rsidP="00DC04CF">
      <w:pPr>
        <w:spacing w:line="360" w:lineRule="auto"/>
        <w:rPr>
          <w:rFonts w:ascii="Verdana" w:hAnsi="Verdana"/>
        </w:rPr>
      </w:pPr>
      <w:r w:rsidRPr="00DC04CF">
        <w:rPr>
          <w:rFonts w:ascii="Verdana" w:hAnsi="Verdana"/>
        </w:rPr>
        <w:t xml:space="preserve">The goal of prevention is to create a safer and more resilient society by taking proactive steps to avoid or mitigate the </w:t>
      </w:r>
      <w:r w:rsidR="00DD466B">
        <w:rPr>
          <w:rFonts w:ascii="Verdana" w:hAnsi="Verdana"/>
        </w:rPr>
        <w:t>risk</w:t>
      </w:r>
      <w:r w:rsidR="00E0611B">
        <w:rPr>
          <w:rFonts w:ascii="Verdana" w:hAnsi="Verdana"/>
        </w:rPr>
        <w:t xml:space="preserve"> or</w:t>
      </w:r>
      <w:r w:rsidR="00DD466B">
        <w:rPr>
          <w:rFonts w:ascii="Verdana" w:hAnsi="Verdana"/>
        </w:rPr>
        <w:t xml:space="preserve"> threat</w:t>
      </w:r>
      <w:r w:rsidRPr="00DC04CF">
        <w:rPr>
          <w:rFonts w:ascii="Verdana" w:hAnsi="Verdana"/>
        </w:rPr>
        <w:t xml:space="preserve"> o</w:t>
      </w:r>
      <w:r w:rsidR="00E0611B">
        <w:rPr>
          <w:rFonts w:ascii="Verdana" w:hAnsi="Verdana"/>
        </w:rPr>
        <w:t>f an</w:t>
      </w:r>
      <w:r w:rsidRPr="00DC04CF">
        <w:rPr>
          <w:rFonts w:ascii="Verdana" w:hAnsi="Verdana"/>
        </w:rPr>
        <w:t xml:space="preserve"> emergenc</w:t>
      </w:r>
      <w:r w:rsidR="00E0611B">
        <w:rPr>
          <w:rFonts w:ascii="Verdana" w:hAnsi="Verdana"/>
        </w:rPr>
        <w:t xml:space="preserve">y </w:t>
      </w:r>
      <w:r w:rsidRPr="00DC04CF">
        <w:rPr>
          <w:rFonts w:ascii="Verdana" w:hAnsi="Verdana"/>
        </w:rPr>
        <w:t>before they happen.</w:t>
      </w:r>
    </w:p>
    <w:p w14:paraId="2BFBB104" w14:textId="63C5BF39" w:rsidR="00695F76" w:rsidRPr="00DC04CF" w:rsidRDefault="00695F76" w:rsidP="00DC04CF">
      <w:pPr>
        <w:spacing w:line="360" w:lineRule="auto"/>
        <w:rPr>
          <w:rFonts w:ascii="Verdana" w:hAnsi="Verdana"/>
          <w:b/>
          <w:bCs/>
        </w:rPr>
      </w:pPr>
      <w:r w:rsidRPr="00DC04CF">
        <w:rPr>
          <w:rFonts w:ascii="Verdana" w:hAnsi="Verdana"/>
          <w:b/>
          <w:bCs/>
        </w:rPr>
        <w:t xml:space="preserve">Preparation </w:t>
      </w:r>
    </w:p>
    <w:p w14:paraId="76D4D3A3" w14:textId="08BE2F99" w:rsidR="0017678F" w:rsidRPr="00DC04CF" w:rsidRDefault="0017678F" w:rsidP="00DC04CF">
      <w:pPr>
        <w:spacing w:line="360" w:lineRule="auto"/>
        <w:rPr>
          <w:rFonts w:ascii="Verdana" w:hAnsi="Verdana"/>
          <w:color w:val="000000" w:themeColor="text1"/>
        </w:rPr>
      </w:pPr>
      <w:r w:rsidRPr="00DC04CF">
        <w:rPr>
          <w:rFonts w:ascii="Verdana" w:hAnsi="Verdana"/>
          <w:color w:val="000000" w:themeColor="text1"/>
        </w:rPr>
        <w:t xml:space="preserve">While preparation may not be a distinct principle of the </w:t>
      </w:r>
      <w:r w:rsidR="0051411F">
        <w:rPr>
          <w:rFonts w:ascii="Verdana" w:hAnsi="Verdana"/>
          <w:color w:val="000000" w:themeColor="text1"/>
        </w:rPr>
        <w:t>A</w:t>
      </w:r>
      <w:r w:rsidRPr="00DC04CF">
        <w:rPr>
          <w:rFonts w:ascii="Verdana" w:hAnsi="Verdana"/>
          <w:color w:val="000000" w:themeColor="text1"/>
        </w:rPr>
        <w:t xml:space="preserve">ct, it is an essential component of the broader framework for civil contingency planning and management, ensuring that the necessary infrastructure and resources are in place to support effective responses to emergencies and safeguard public safety and essential services. </w:t>
      </w:r>
      <w:r w:rsidR="006B2221">
        <w:rPr>
          <w:rFonts w:ascii="Verdana" w:hAnsi="Verdana"/>
          <w:color w:val="000000" w:themeColor="text1"/>
        </w:rPr>
        <w:t>“Although the</w:t>
      </w:r>
      <w:r w:rsidR="00D05A86">
        <w:rPr>
          <w:rFonts w:ascii="Verdana" w:hAnsi="Verdana"/>
          <w:color w:val="000000" w:themeColor="text1"/>
        </w:rPr>
        <w:t xml:space="preserve"> discussion of </w:t>
      </w:r>
      <w:r w:rsidR="00CA5BB4">
        <w:rPr>
          <w:rFonts w:ascii="Verdana" w:hAnsi="Verdana"/>
          <w:color w:val="000000" w:themeColor="text1"/>
        </w:rPr>
        <w:t>preparedness under the Act concentrates on the maintenance of planning arrangements, effective management is the aim.</w:t>
      </w:r>
      <w:r w:rsidR="00A07BB4">
        <w:rPr>
          <w:rFonts w:ascii="Verdana" w:hAnsi="Verdana"/>
          <w:color w:val="000000" w:themeColor="text1"/>
        </w:rPr>
        <w:t xml:space="preserve"> Planning is a process of preparing a Category 1 responder</w:t>
      </w:r>
      <w:r w:rsidR="00D54810">
        <w:rPr>
          <w:rFonts w:ascii="Verdana" w:hAnsi="Verdana"/>
          <w:color w:val="000000" w:themeColor="text1"/>
        </w:rPr>
        <w:t>”. (Cabinet Office 2012 p.16)</w:t>
      </w:r>
    </w:p>
    <w:p w14:paraId="48E97EAA" w14:textId="03E1E326" w:rsidR="0032181C" w:rsidRPr="00DC04CF" w:rsidRDefault="002F751E" w:rsidP="00DC04CF">
      <w:pPr>
        <w:spacing w:line="360" w:lineRule="auto"/>
        <w:rPr>
          <w:rFonts w:ascii="Verdana" w:hAnsi="Verdana"/>
        </w:rPr>
      </w:pPr>
      <w:r>
        <w:rPr>
          <w:rFonts w:ascii="Verdana" w:hAnsi="Verdana"/>
        </w:rPr>
        <w:t>There is</w:t>
      </w:r>
      <w:r w:rsidR="003C66D9" w:rsidRPr="00DC04CF">
        <w:rPr>
          <w:rFonts w:ascii="Verdana" w:hAnsi="Verdana"/>
        </w:rPr>
        <w:t xml:space="preserve"> a </w:t>
      </w:r>
      <w:r w:rsidR="00C6595E" w:rsidRPr="00DC04CF">
        <w:rPr>
          <w:rFonts w:ascii="Verdana" w:hAnsi="Verdana"/>
        </w:rPr>
        <w:t xml:space="preserve">duty on Category 1 </w:t>
      </w:r>
      <w:r w:rsidR="0017469B" w:rsidRPr="00644C5D">
        <w:rPr>
          <w:rFonts w:ascii="Verdana" w:hAnsi="Verdana"/>
        </w:rPr>
        <w:t>“</w:t>
      </w:r>
      <w:r w:rsidR="00C6595E" w:rsidRPr="00644C5D">
        <w:rPr>
          <w:rFonts w:ascii="Verdana" w:hAnsi="Verdana"/>
        </w:rPr>
        <w:t>responders to maintain plans</w:t>
      </w:r>
      <w:r w:rsidR="003E653F" w:rsidRPr="006B4A8C">
        <w:rPr>
          <w:rFonts w:ascii="Verdana" w:hAnsi="Verdana"/>
        </w:rPr>
        <w:t xml:space="preserve"> to ensure that they can continue to e</w:t>
      </w:r>
      <w:r w:rsidR="0087656A" w:rsidRPr="006B4A8C">
        <w:rPr>
          <w:rFonts w:ascii="Verdana" w:hAnsi="Verdana"/>
        </w:rPr>
        <w:t>xercise their functions in the event of an emergency so far as is reasonably practicable</w:t>
      </w:r>
      <w:r w:rsidR="00331FCB" w:rsidRPr="006B4A8C">
        <w:rPr>
          <w:rFonts w:ascii="Verdana" w:hAnsi="Verdana"/>
        </w:rPr>
        <w:t xml:space="preserve">. </w:t>
      </w:r>
      <w:r w:rsidR="004F3A5D" w:rsidRPr="006B4A8C">
        <w:rPr>
          <w:rFonts w:ascii="Verdana" w:hAnsi="Verdana"/>
        </w:rPr>
        <w:t>The duty relates to all functions, not just their emergency</w:t>
      </w:r>
      <w:r w:rsidR="005B5DEE" w:rsidRPr="006B4A8C">
        <w:rPr>
          <w:rFonts w:ascii="Verdana" w:hAnsi="Verdana"/>
        </w:rPr>
        <w:t xml:space="preserve"> response function</w:t>
      </w:r>
      <w:r w:rsidR="0016437B">
        <w:rPr>
          <w:rFonts w:ascii="Verdana" w:hAnsi="Verdana"/>
        </w:rPr>
        <w:t>”</w:t>
      </w:r>
      <w:r w:rsidR="005B5DEE" w:rsidRPr="006B4A8C">
        <w:rPr>
          <w:rFonts w:ascii="Verdana" w:hAnsi="Verdana"/>
        </w:rPr>
        <w:t>.</w:t>
      </w:r>
      <w:r w:rsidR="005B5DEE" w:rsidRPr="00644C5D">
        <w:rPr>
          <w:rFonts w:ascii="Verdana" w:hAnsi="Verdana"/>
        </w:rPr>
        <w:t xml:space="preserve"> (Cabinet Office 2012 p2)</w:t>
      </w:r>
      <w:r w:rsidR="000837F3" w:rsidRPr="006B4A8C">
        <w:rPr>
          <w:rFonts w:ascii="Verdana" w:hAnsi="Verdana"/>
          <w:color w:val="FF0000"/>
        </w:rPr>
        <w:t xml:space="preserve">. </w:t>
      </w:r>
      <w:r w:rsidR="00695F76" w:rsidRPr="00DC04CF">
        <w:rPr>
          <w:rFonts w:ascii="Verdana" w:hAnsi="Verdana"/>
        </w:rPr>
        <w:t xml:space="preserve">Preparation is an important part of emergency management </w:t>
      </w:r>
      <w:r w:rsidR="00760C11" w:rsidRPr="00DC04CF">
        <w:rPr>
          <w:rFonts w:ascii="Verdana" w:hAnsi="Verdana"/>
        </w:rPr>
        <w:t xml:space="preserve">as </w:t>
      </w:r>
      <w:r w:rsidR="00695F76" w:rsidRPr="00DC04CF">
        <w:rPr>
          <w:rFonts w:ascii="Verdana" w:hAnsi="Verdana"/>
        </w:rPr>
        <w:t xml:space="preserve">it covers all the activities and measures taken in advance to ensure that all organisations are ready to respond effectively to emergencies.  </w:t>
      </w:r>
    </w:p>
    <w:p w14:paraId="0A4C5AD4" w14:textId="5C8723C6" w:rsidR="00256FD6" w:rsidRPr="00DC04CF" w:rsidRDefault="00695F76" w:rsidP="00DC04CF">
      <w:pPr>
        <w:spacing w:line="360" w:lineRule="auto"/>
        <w:rPr>
          <w:rFonts w:ascii="Verdana" w:hAnsi="Verdana"/>
        </w:rPr>
      </w:pPr>
      <w:r w:rsidRPr="00DC04CF">
        <w:rPr>
          <w:rFonts w:ascii="Verdana" w:hAnsi="Verdana"/>
        </w:rPr>
        <w:t>It includes developing and maintaining emergency plans, conducting training and exercises, and establishing effective communication systems.</w:t>
      </w:r>
      <w:r w:rsidR="00C774BA" w:rsidRPr="00DC04CF">
        <w:rPr>
          <w:rFonts w:ascii="Verdana" w:hAnsi="Verdana"/>
        </w:rPr>
        <w:t xml:space="preserve"> Communication systems need to be maintained and tested </w:t>
      </w:r>
      <w:r w:rsidR="00254641" w:rsidRPr="00DC04CF">
        <w:rPr>
          <w:rFonts w:ascii="Verdana" w:hAnsi="Verdana"/>
        </w:rPr>
        <w:t>to</w:t>
      </w:r>
      <w:r w:rsidR="00C774BA" w:rsidRPr="00DC04CF">
        <w:rPr>
          <w:rFonts w:ascii="Verdana" w:hAnsi="Verdana"/>
        </w:rPr>
        <w:t xml:space="preserve"> facilitate the sharing of information among responders during emergencies</w:t>
      </w:r>
      <w:r w:rsidR="001E0E10">
        <w:rPr>
          <w:rFonts w:ascii="Verdana" w:hAnsi="Verdana"/>
        </w:rPr>
        <w:t xml:space="preserve"> or major incidents</w:t>
      </w:r>
      <w:r w:rsidR="00C774BA" w:rsidRPr="00DC04CF">
        <w:rPr>
          <w:rFonts w:ascii="Verdana" w:hAnsi="Verdana"/>
        </w:rPr>
        <w:t xml:space="preserve">. </w:t>
      </w:r>
      <w:r w:rsidR="00A562F4" w:rsidRPr="00DC04CF">
        <w:rPr>
          <w:rFonts w:ascii="Verdana" w:hAnsi="Verdana"/>
        </w:rPr>
        <w:t xml:space="preserve"> Category 1 and Category 2 responder</w:t>
      </w:r>
      <w:r w:rsidR="005C40C7" w:rsidRPr="00DC04CF">
        <w:rPr>
          <w:rFonts w:ascii="Verdana" w:hAnsi="Verdana"/>
        </w:rPr>
        <w:t>s need to engage in training and exercises to ensure that all personnel</w:t>
      </w:r>
      <w:r w:rsidR="00720FF1" w:rsidRPr="00DC04CF">
        <w:rPr>
          <w:rFonts w:ascii="Verdana" w:hAnsi="Verdana"/>
        </w:rPr>
        <w:t xml:space="preserve"> that would be</w:t>
      </w:r>
      <w:r w:rsidR="005C40C7" w:rsidRPr="00DC04CF">
        <w:rPr>
          <w:rFonts w:ascii="Verdana" w:hAnsi="Verdana"/>
        </w:rPr>
        <w:t xml:space="preserve"> involved</w:t>
      </w:r>
      <w:r w:rsidRPr="00DC04CF">
        <w:rPr>
          <w:rFonts w:ascii="Verdana" w:hAnsi="Verdana"/>
        </w:rPr>
        <w:t xml:space="preserve"> </w:t>
      </w:r>
      <w:r w:rsidR="00720FF1" w:rsidRPr="00DC04CF">
        <w:rPr>
          <w:rFonts w:ascii="Verdana" w:hAnsi="Verdana"/>
        </w:rPr>
        <w:t>in the response to an emergency</w:t>
      </w:r>
      <w:r w:rsidR="00DC7955">
        <w:rPr>
          <w:rFonts w:ascii="Verdana" w:hAnsi="Verdana"/>
        </w:rPr>
        <w:t xml:space="preserve"> or major incident</w:t>
      </w:r>
      <w:r w:rsidR="00720FF1" w:rsidRPr="00DC04CF">
        <w:rPr>
          <w:rFonts w:ascii="Verdana" w:hAnsi="Verdana"/>
        </w:rPr>
        <w:t xml:space="preserve"> are familiar with emergency plans and </w:t>
      </w:r>
      <w:r w:rsidR="00E64D51" w:rsidRPr="00DC04CF">
        <w:rPr>
          <w:rFonts w:ascii="Verdana" w:hAnsi="Verdana"/>
        </w:rPr>
        <w:t>procedures</w:t>
      </w:r>
      <w:r w:rsidR="00E64D51">
        <w:rPr>
          <w:rFonts w:ascii="Verdana" w:hAnsi="Verdana"/>
        </w:rPr>
        <w:t xml:space="preserve">. </w:t>
      </w:r>
      <w:r w:rsidR="00E64D51" w:rsidRPr="007D7070">
        <w:rPr>
          <w:rFonts w:ascii="Verdana" w:hAnsi="Verdana"/>
        </w:rPr>
        <w:t>Training</w:t>
      </w:r>
      <w:r w:rsidR="00743C98" w:rsidRPr="007D7070">
        <w:rPr>
          <w:rFonts w:ascii="Verdana" w:hAnsi="Verdana"/>
        </w:rPr>
        <w:t xml:space="preserve"> and exercis</w:t>
      </w:r>
      <w:r w:rsidR="003B4DD5" w:rsidRPr="007D7070">
        <w:rPr>
          <w:rFonts w:ascii="Verdana" w:hAnsi="Verdana"/>
        </w:rPr>
        <w:t>ing</w:t>
      </w:r>
      <w:r w:rsidR="00743C98" w:rsidRPr="007D7070">
        <w:rPr>
          <w:rFonts w:ascii="Verdana" w:hAnsi="Verdana"/>
        </w:rPr>
        <w:t xml:space="preserve"> help</w:t>
      </w:r>
      <w:r w:rsidR="003B4DD5" w:rsidRPr="007D7070">
        <w:rPr>
          <w:rFonts w:ascii="Verdana" w:hAnsi="Verdana"/>
        </w:rPr>
        <w:t>s</w:t>
      </w:r>
      <w:r w:rsidR="00743C98" w:rsidRPr="007D7070">
        <w:rPr>
          <w:rFonts w:ascii="Verdana" w:hAnsi="Verdana"/>
        </w:rPr>
        <w:t xml:space="preserve"> to identify strengths and weaknesses in the </w:t>
      </w:r>
      <w:r w:rsidR="00BD270C" w:rsidRPr="007D7070">
        <w:rPr>
          <w:rFonts w:ascii="Verdana" w:hAnsi="Verdana"/>
        </w:rPr>
        <w:t>response to an emergency</w:t>
      </w:r>
      <w:r w:rsidR="00E8152D" w:rsidRPr="006B4A8C">
        <w:rPr>
          <w:rFonts w:ascii="Verdana" w:hAnsi="Verdana"/>
          <w:color w:val="FF0000"/>
        </w:rPr>
        <w:t>.</w:t>
      </w:r>
      <w:r w:rsidR="008917F2" w:rsidRPr="00DC04CF">
        <w:rPr>
          <w:rFonts w:ascii="Verdana" w:hAnsi="Verdana"/>
        </w:rPr>
        <w:t xml:space="preserve">  </w:t>
      </w:r>
      <w:r w:rsidR="00531F94" w:rsidRPr="00DC04CF">
        <w:rPr>
          <w:rFonts w:ascii="Verdana" w:hAnsi="Verdana"/>
        </w:rPr>
        <w:t>Responders should conduct regular exercise</w:t>
      </w:r>
      <w:r w:rsidR="00F86733">
        <w:rPr>
          <w:rFonts w:ascii="Verdana" w:hAnsi="Verdana"/>
        </w:rPr>
        <w:t>s</w:t>
      </w:r>
      <w:r w:rsidR="00531F94" w:rsidRPr="00DC04CF">
        <w:rPr>
          <w:rFonts w:ascii="Verdana" w:hAnsi="Verdana"/>
        </w:rPr>
        <w:t xml:space="preserve"> to test and improve response </w:t>
      </w:r>
      <w:r w:rsidR="00A127DB" w:rsidRPr="00DC04CF">
        <w:rPr>
          <w:rFonts w:ascii="Verdana" w:hAnsi="Verdana"/>
        </w:rPr>
        <w:t xml:space="preserve">capabilities they also need to establish and maintain </w:t>
      </w:r>
      <w:r w:rsidR="00614114" w:rsidRPr="00DC04CF">
        <w:rPr>
          <w:rFonts w:ascii="Verdana" w:hAnsi="Verdana"/>
        </w:rPr>
        <w:t>robust</w:t>
      </w:r>
      <w:r w:rsidR="00A127DB" w:rsidRPr="00DC04CF">
        <w:rPr>
          <w:rFonts w:ascii="Verdana" w:hAnsi="Verdana"/>
        </w:rPr>
        <w:t xml:space="preserve"> communications systems to </w:t>
      </w:r>
      <w:r w:rsidR="00F20614" w:rsidRPr="00DC04CF">
        <w:rPr>
          <w:rFonts w:ascii="Verdana" w:hAnsi="Verdana"/>
        </w:rPr>
        <w:t>facilitate coordination</w:t>
      </w:r>
      <w:r w:rsidR="00614114" w:rsidRPr="00DC04CF">
        <w:rPr>
          <w:rFonts w:ascii="Verdana" w:hAnsi="Verdana"/>
        </w:rPr>
        <w:t xml:space="preserve"> and information exchange among responders.</w:t>
      </w:r>
    </w:p>
    <w:p w14:paraId="22D203CA" w14:textId="50E87620" w:rsidR="00CA473E" w:rsidRPr="00DC04CF" w:rsidRDefault="00CA473E" w:rsidP="00DC04CF">
      <w:pPr>
        <w:spacing w:line="360" w:lineRule="auto"/>
        <w:rPr>
          <w:rFonts w:ascii="Verdana" w:hAnsi="Verdana"/>
        </w:rPr>
      </w:pPr>
      <w:r w:rsidRPr="00DC04CF">
        <w:rPr>
          <w:rFonts w:ascii="Verdana" w:hAnsi="Verdana"/>
        </w:rPr>
        <w:lastRenderedPageBreak/>
        <w:t xml:space="preserve">Contingency </w:t>
      </w:r>
      <w:r w:rsidR="00810A1E" w:rsidRPr="00DC04CF">
        <w:rPr>
          <w:rFonts w:ascii="Verdana" w:hAnsi="Verdana"/>
        </w:rPr>
        <w:t>plans need</w:t>
      </w:r>
      <w:r w:rsidR="0024778F" w:rsidRPr="00DC04CF">
        <w:rPr>
          <w:rFonts w:ascii="Verdana" w:hAnsi="Verdana"/>
        </w:rPr>
        <w:t xml:space="preserve"> to</w:t>
      </w:r>
      <w:r w:rsidRPr="00DC04CF">
        <w:rPr>
          <w:rFonts w:ascii="Verdana" w:hAnsi="Verdana"/>
        </w:rPr>
        <w:t xml:space="preserve"> be</w:t>
      </w:r>
      <w:r w:rsidR="0024778F" w:rsidRPr="00DC04CF">
        <w:rPr>
          <w:rFonts w:ascii="Verdana" w:hAnsi="Verdana"/>
        </w:rPr>
        <w:t xml:space="preserve"> </w:t>
      </w:r>
      <w:r w:rsidR="005C25CC" w:rsidRPr="00DC04CF">
        <w:rPr>
          <w:rFonts w:ascii="Verdana" w:hAnsi="Verdana"/>
        </w:rPr>
        <w:t>prepared for</w:t>
      </w:r>
      <w:r w:rsidR="0024778F" w:rsidRPr="00DC04CF">
        <w:rPr>
          <w:rFonts w:ascii="Verdana" w:hAnsi="Verdana"/>
        </w:rPr>
        <w:t xml:space="preserve"> </w:t>
      </w:r>
      <w:r w:rsidR="00CE4D04">
        <w:rPr>
          <w:rFonts w:ascii="Verdana" w:hAnsi="Verdana"/>
        </w:rPr>
        <w:t>responders own</w:t>
      </w:r>
      <w:r w:rsidR="0024778F" w:rsidRPr="00DC04CF">
        <w:rPr>
          <w:rFonts w:ascii="Verdana" w:hAnsi="Verdana"/>
        </w:rPr>
        <w:t xml:space="preserve"> specific responsibilities in emergency situations to ensure preparedness</w:t>
      </w:r>
      <w:r w:rsidR="00E8152D" w:rsidRPr="00DC04CF">
        <w:rPr>
          <w:rFonts w:ascii="Verdana" w:hAnsi="Verdana"/>
        </w:rPr>
        <w:t>. Preparation is crucial for enhancing the capacity to respond efficiently to different types of emergencies</w:t>
      </w:r>
      <w:r w:rsidR="004F42CF">
        <w:rPr>
          <w:rFonts w:ascii="Verdana" w:hAnsi="Verdana"/>
        </w:rPr>
        <w:t xml:space="preserve"> or major incidents</w:t>
      </w:r>
      <w:r w:rsidR="00E8152D" w:rsidRPr="00DC04CF">
        <w:rPr>
          <w:rFonts w:ascii="Verdana" w:hAnsi="Verdana"/>
        </w:rPr>
        <w:t>.</w:t>
      </w:r>
      <w:r w:rsidR="00262FFB" w:rsidRPr="00DC04CF">
        <w:rPr>
          <w:rFonts w:ascii="Verdana" w:hAnsi="Verdana"/>
        </w:rPr>
        <w:t xml:space="preserve">  </w:t>
      </w:r>
    </w:p>
    <w:p w14:paraId="35CB612E" w14:textId="5DB32F70" w:rsidR="003450C4" w:rsidRDefault="00810A1E" w:rsidP="00192F27">
      <w:pPr>
        <w:spacing w:line="360" w:lineRule="auto"/>
        <w:rPr>
          <w:rFonts w:ascii="Verdana" w:hAnsi="Verdana"/>
        </w:rPr>
      </w:pPr>
      <w:r w:rsidRPr="00DC04CF">
        <w:rPr>
          <w:rFonts w:ascii="Verdana" w:hAnsi="Verdana"/>
        </w:rPr>
        <w:t>Public</w:t>
      </w:r>
      <w:r w:rsidR="00CB771F" w:rsidRPr="00DC04CF">
        <w:rPr>
          <w:rFonts w:ascii="Verdana" w:hAnsi="Verdana"/>
        </w:rPr>
        <w:t xml:space="preserve"> Health Wales</w:t>
      </w:r>
      <w:r w:rsidR="00BD582B" w:rsidRPr="00DC04CF">
        <w:rPr>
          <w:rFonts w:ascii="Verdana" w:hAnsi="Verdana"/>
        </w:rPr>
        <w:t xml:space="preserve"> </w:t>
      </w:r>
      <w:r w:rsidR="002E5BE0" w:rsidRPr="00DC04CF">
        <w:rPr>
          <w:rFonts w:ascii="Verdana" w:hAnsi="Verdana"/>
        </w:rPr>
        <w:t>prepare</w:t>
      </w:r>
      <w:r w:rsidR="002013B6">
        <w:rPr>
          <w:rFonts w:ascii="Verdana" w:hAnsi="Verdana"/>
        </w:rPr>
        <w:t>s</w:t>
      </w:r>
      <w:r w:rsidR="00680114" w:rsidRPr="00DC04CF">
        <w:rPr>
          <w:rFonts w:ascii="Verdana" w:hAnsi="Verdana"/>
        </w:rPr>
        <w:t xml:space="preserve"> for emergencies</w:t>
      </w:r>
      <w:r w:rsidR="00A70B85" w:rsidRPr="00DC04CF">
        <w:rPr>
          <w:rFonts w:ascii="Verdana" w:hAnsi="Verdana"/>
        </w:rPr>
        <w:t xml:space="preserve"> by the development of emergency plan</w:t>
      </w:r>
      <w:r w:rsidR="008F1DDF" w:rsidRPr="00DC04CF">
        <w:rPr>
          <w:rFonts w:ascii="Verdana" w:hAnsi="Verdana"/>
        </w:rPr>
        <w:t xml:space="preserve">s </w:t>
      </w:r>
      <w:r w:rsidR="00266515">
        <w:rPr>
          <w:rFonts w:ascii="Verdana" w:hAnsi="Verdana"/>
        </w:rPr>
        <w:t>and has a duty</w:t>
      </w:r>
      <w:r w:rsidR="00CB771F" w:rsidRPr="00DC04CF">
        <w:rPr>
          <w:rFonts w:ascii="Verdana" w:hAnsi="Verdana"/>
        </w:rPr>
        <w:t xml:space="preserve"> to maintain</w:t>
      </w:r>
      <w:r w:rsidR="00EA351F" w:rsidRPr="00DC04CF">
        <w:rPr>
          <w:rFonts w:ascii="Verdana" w:hAnsi="Verdana"/>
        </w:rPr>
        <w:t xml:space="preserve"> the</w:t>
      </w:r>
      <w:r w:rsidR="002463E2">
        <w:rPr>
          <w:rFonts w:ascii="Verdana" w:hAnsi="Verdana"/>
        </w:rPr>
        <w:t>se</w:t>
      </w:r>
      <w:r w:rsidR="00CB771F" w:rsidRPr="00DC04CF">
        <w:rPr>
          <w:rFonts w:ascii="Verdana" w:hAnsi="Verdana"/>
        </w:rPr>
        <w:t xml:space="preserve"> plans to ensure that if an emergency</w:t>
      </w:r>
      <w:r w:rsidR="00BE3395">
        <w:rPr>
          <w:rFonts w:ascii="Verdana" w:hAnsi="Verdana"/>
        </w:rPr>
        <w:t xml:space="preserve"> </w:t>
      </w:r>
      <w:r w:rsidR="00CB771F" w:rsidRPr="00DC04CF">
        <w:rPr>
          <w:rFonts w:ascii="Verdana" w:hAnsi="Verdana"/>
        </w:rPr>
        <w:t>occurs, they can react and</w:t>
      </w:r>
      <w:r w:rsidR="00BE3395">
        <w:rPr>
          <w:rFonts w:ascii="Verdana" w:hAnsi="Verdana"/>
        </w:rPr>
        <w:t xml:space="preserve"> help to</w:t>
      </w:r>
      <w:r w:rsidR="00CB771F" w:rsidRPr="00DC04CF">
        <w:rPr>
          <w:rFonts w:ascii="Verdana" w:hAnsi="Verdana"/>
        </w:rPr>
        <w:t xml:space="preserve"> mitigate as many risks as possible and ensure the organisation can return to business as usual</w:t>
      </w:r>
      <w:r w:rsidR="008370BC" w:rsidRPr="00DC04CF">
        <w:rPr>
          <w:rFonts w:ascii="Verdana" w:hAnsi="Verdana"/>
        </w:rPr>
        <w:t xml:space="preserve"> </w:t>
      </w:r>
      <w:r w:rsidR="00B83AD1">
        <w:rPr>
          <w:rFonts w:ascii="Verdana" w:hAnsi="Verdana"/>
        </w:rPr>
        <w:t xml:space="preserve">as </w:t>
      </w:r>
      <w:r w:rsidR="006901E6">
        <w:rPr>
          <w:rFonts w:ascii="Verdana" w:hAnsi="Verdana"/>
        </w:rPr>
        <w:t xml:space="preserve">soon </w:t>
      </w:r>
      <w:r w:rsidR="00B83AD1">
        <w:rPr>
          <w:rFonts w:ascii="Verdana" w:hAnsi="Verdana"/>
        </w:rPr>
        <w:t>as possible</w:t>
      </w:r>
      <w:r w:rsidR="00EA2C39">
        <w:rPr>
          <w:rFonts w:ascii="Verdana" w:hAnsi="Verdana"/>
        </w:rPr>
        <w:t>.</w:t>
      </w:r>
      <w:r w:rsidR="003B4DD5">
        <w:rPr>
          <w:rFonts w:ascii="Verdana" w:hAnsi="Verdana"/>
        </w:rPr>
        <w:t xml:space="preserve"> </w:t>
      </w:r>
      <w:r w:rsidR="00192F27">
        <w:rPr>
          <w:rFonts w:ascii="Verdana" w:hAnsi="Verdana"/>
        </w:rPr>
        <w:t xml:space="preserve">This </w:t>
      </w:r>
      <w:r w:rsidR="00DE7E8D">
        <w:rPr>
          <w:rFonts w:ascii="Verdana" w:hAnsi="Verdana"/>
        </w:rPr>
        <w:t>is a requirement of the</w:t>
      </w:r>
      <w:r w:rsidR="00DE7E8D" w:rsidRPr="00DE7E8D">
        <w:rPr>
          <w:rFonts w:ascii="Verdana" w:hAnsi="Verdana"/>
          <w:color w:val="FF0000"/>
        </w:rPr>
        <w:t xml:space="preserve"> </w:t>
      </w:r>
      <w:r w:rsidR="00DE7E8D" w:rsidRPr="006B4A8C">
        <w:rPr>
          <w:rFonts w:ascii="Verdana" w:hAnsi="Verdana"/>
        </w:rPr>
        <w:t>NHS Wales Emergency Planning Core Guidance (2015</w:t>
      </w:r>
      <w:r w:rsidR="00614BDF" w:rsidRPr="006B4A8C">
        <w:rPr>
          <w:rFonts w:ascii="Verdana" w:hAnsi="Verdana"/>
        </w:rPr>
        <w:t>)</w:t>
      </w:r>
      <w:r w:rsidR="007D2818" w:rsidRPr="006B4A8C">
        <w:rPr>
          <w:rFonts w:ascii="Verdana" w:hAnsi="Verdana"/>
        </w:rPr>
        <w:t xml:space="preserve"> “</w:t>
      </w:r>
      <w:r w:rsidR="002C6F30" w:rsidRPr="006B4A8C">
        <w:rPr>
          <w:rFonts w:ascii="Verdana" w:hAnsi="Verdana"/>
        </w:rPr>
        <w:t>It is critical that business continuity</w:t>
      </w:r>
      <w:r w:rsidR="005C3A50" w:rsidRPr="006B4A8C">
        <w:rPr>
          <w:rFonts w:ascii="Verdana" w:hAnsi="Verdana"/>
        </w:rPr>
        <w:t xml:space="preserve"> and major emergency plans are integrated and complimentary to each other”. (Welsh Government 2015 P</w:t>
      </w:r>
      <w:r w:rsidR="009E00E0" w:rsidRPr="006B4A8C">
        <w:rPr>
          <w:rFonts w:ascii="Verdana" w:hAnsi="Verdana"/>
        </w:rPr>
        <w:t>.8</w:t>
      </w:r>
      <w:r w:rsidR="009E00E0" w:rsidRPr="009E00E0">
        <w:rPr>
          <w:rFonts w:ascii="Verdana" w:hAnsi="Verdana"/>
        </w:rPr>
        <w:t>)</w:t>
      </w:r>
      <w:r w:rsidR="003450C4">
        <w:rPr>
          <w:rFonts w:ascii="Verdana" w:hAnsi="Verdana"/>
        </w:rPr>
        <w:t>.</w:t>
      </w:r>
      <w:r w:rsidR="009E00E0" w:rsidRPr="009E00E0">
        <w:rPr>
          <w:rFonts w:ascii="Verdana" w:hAnsi="Verdana"/>
        </w:rPr>
        <w:t xml:space="preserve"> </w:t>
      </w:r>
    </w:p>
    <w:p w14:paraId="68099394" w14:textId="42DFD80E" w:rsidR="003B4DD5" w:rsidRPr="00943096" w:rsidRDefault="009E00E0" w:rsidP="002013B6">
      <w:pPr>
        <w:spacing w:line="360" w:lineRule="auto"/>
        <w:rPr>
          <w:rFonts w:ascii="Verdana" w:hAnsi="Verdana"/>
        </w:rPr>
      </w:pPr>
      <w:r w:rsidRPr="009E00E0">
        <w:rPr>
          <w:rFonts w:ascii="Verdana" w:hAnsi="Verdana"/>
        </w:rPr>
        <w:t>Public</w:t>
      </w:r>
      <w:r w:rsidR="003B4DD5" w:rsidRPr="00DC04CF">
        <w:rPr>
          <w:rFonts w:ascii="Verdana" w:hAnsi="Verdana"/>
        </w:rPr>
        <w:t xml:space="preserve"> Health </w:t>
      </w:r>
      <w:del w:id="24" w:author="Samantha Smith (Public Health Wales - No. 2 Capital Quarter)" w:date="2024-01-12T08:14:00Z">
        <w:r w:rsidR="003B4DD5" w:rsidRPr="00DC04CF" w:rsidDel="00272A9A">
          <w:rPr>
            <w:rFonts w:ascii="Verdana" w:hAnsi="Verdana"/>
          </w:rPr>
          <w:delText>Wales</w:delText>
        </w:r>
        <w:r w:rsidR="00CA5662" w:rsidDel="00272A9A">
          <w:rPr>
            <w:rFonts w:ascii="Verdana" w:hAnsi="Verdana"/>
          </w:rPr>
          <w:delText>’</w:delText>
        </w:r>
      </w:del>
      <w:ins w:id="25" w:author="Samantha Smith (Public Health Wales - No. 2 Capital Quarter)" w:date="2024-01-12T08:14:00Z">
        <w:r w:rsidR="00272A9A" w:rsidRPr="00DC04CF">
          <w:rPr>
            <w:rFonts w:ascii="Verdana" w:hAnsi="Verdana"/>
          </w:rPr>
          <w:t>Wales</w:t>
        </w:r>
        <w:r w:rsidR="00272A9A">
          <w:rPr>
            <w:rFonts w:ascii="Verdana" w:hAnsi="Verdana"/>
          </w:rPr>
          <w:t>’s</w:t>
        </w:r>
      </w:ins>
      <w:r w:rsidR="00DE7E8D">
        <w:rPr>
          <w:rFonts w:ascii="Verdana" w:hAnsi="Verdana"/>
        </w:rPr>
        <w:t xml:space="preserve"> </w:t>
      </w:r>
      <w:r w:rsidR="0002345F" w:rsidRPr="006B4A8C">
        <w:rPr>
          <w:rFonts w:ascii="Verdana" w:hAnsi="Verdana"/>
          <w:color w:val="000000" w:themeColor="text1"/>
        </w:rPr>
        <w:t xml:space="preserve">Emergency Response </w:t>
      </w:r>
      <w:r w:rsidR="008E056C" w:rsidRPr="008E056C">
        <w:rPr>
          <w:rFonts w:ascii="Verdana" w:hAnsi="Verdana"/>
          <w:color w:val="000000" w:themeColor="text1"/>
        </w:rPr>
        <w:t>Plan sets</w:t>
      </w:r>
      <w:r w:rsidR="003B4DD5" w:rsidRPr="00DC04CF">
        <w:rPr>
          <w:rFonts w:ascii="Verdana" w:hAnsi="Verdana"/>
        </w:rPr>
        <w:t xml:space="preserve"> out how we would respond to and recover from an emergency, we implement systems for issuing </w:t>
      </w:r>
      <w:r w:rsidR="003B4DD5">
        <w:rPr>
          <w:rFonts w:ascii="Verdana" w:hAnsi="Verdana"/>
        </w:rPr>
        <w:t xml:space="preserve">public health </w:t>
      </w:r>
      <w:r w:rsidR="003B4DD5" w:rsidRPr="00DC04CF">
        <w:rPr>
          <w:rFonts w:ascii="Verdana" w:hAnsi="Verdana"/>
        </w:rPr>
        <w:t xml:space="preserve">warnings and notifications to the public, ensuring timely and accurate information reaches those at </w:t>
      </w:r>
      <w:r w:rsidR="00D354FA" w:rsidRPr="00DC04CF">
        <w:rPr>
          <w:rFonts w:ascii="Verdana" w:hAnsi="Verdana"/>
        </w:rPr>
        <w:t>risk.</w:t>
      </w:r>
      <w:r w:rsidR="00D354FA">
        <w:rPr>
          <w:rFonts w:ascii="Verdana" w:hAnsi="Verdana"/>
        </w:rPr>
        <w:t xml:space="preserve"> “The</w:t>
      </w:r>
      <w:r w:rsidR="00EC3247">
        <w:rPr>
          <w:rFonts w:ascii="Verdana" w:hAnsi="Verdana"/>
        </w:rPr>
        <w:t xml:space="preserve"> Public Health Wales Emergency Response Plan details the organisation’s response </w:t>
      </w:r>
      <w:r w:rsidR="00D354FA">
        <w:rPr>
          <w:rFonts w:ascii="Verdana" w:hAnsi="Verdana"/>
        </w:rPr>
        <w:t>arrangements</w:t>
      </w:r>
      <w:r w:rsidR="00EC3247">
        <w:rPr>
          <w:rFonts w:ascii="Verdana" w:hAnsi="Verdana"/>
        </w:rPr>
        <w:t xml:space="preserve"> to any emergency as defined within the scope of the Civil </w:t>
      </w:r>
      <w:r w:rsidR="00D354FA">
        <w:rPr>
          <w:rFonts w:ascii="Verdana" w:hAnsi="Verdana"/>
        </w:rPr>
        <w:t>Contingencies</w:t>
      </w:r>
      <w:r w:rsidR="00EC3247">
        <w:rPr>
          <w:rFonts w:ascii="Verdana" w:hAnsi="Verdana"/>
        </w:rPr>
        <w:t xml:space="preserve"> Act </w:t>
      </w:r>
      <w:r w:rsidR="00414F1F">
        <w:rPr>
          <w:rFonts w:ascii="Verdana" w:hAnsi="Verdana"/>
        </w:rPr>
        <w:t>[</w:t>
      </w:r>
      <w:r w:rsidR="00414F1F" w:rsidRPr="00A731D7">
        <w:rPr>
          <w:rFonts w:ascii="Verdana" w:hAnsi="Verdana"/>
        </w:rPr>
        <w:t>2004</w:t>
      </w:r>
      <w:r w:rsidR="009E2261">
        <w:rPr>
          <w:rFonts w:ascii="Verdana" w:hAnsi="Verdana"/>
        </w:rPr>
        <w:t>]</w:t>
      </w:r>
      <w:r w:rsidR="009E2261" w:rsidRPr="00A731D7">
        <w:rPr>
          <w:rFonts w:ascii="Verdana" w:hAnsi="Verdana"/>
        </w:rPr>
        <w:t xml:space="preserve"> </w:t>
      </w:r>
      <w:r w:rsidR="009E2261">
        <w:rPr>
          <w:rFonts w:ascii="Verdana" w:hAnsi="Verdana"/>
        </w:rPr>
        <w:t>that</w:t>
      </w:r>
      <w:r w:rsidR="00D354FA">
        <w:rPr>
          <w:rFonts w:ascii="Verdana" w:hAnsi="Verdana"/>
        </w:rPr>
        <w:t xml:space="preserve"> requires the mobilisation of public health resources and capability”.</w:t>
      </w:r>
      <w:r w:rsidR="003B4DD5" w:rsidRPr="00DC04CF">
        <w:rPr>
          <w:rFonts w:ascii="Verdana" w:hAnsi="Verdana"/>
        </w:rPr>
        <w:t xml:space="preserve"> </w:t>
      </w:r>
      <w:r w:rsidR="00360EBE">
        <w:rPr>
          <w:rFonts w:ascii="Verdana" w:hAnsi="Verdana"/>
        </w:rPr>
        <w:t>(Public Health Wales 2023 p.</w:t>
      </w:r>
      <w:r w:rsidR="006E406D">
        <w:rPr>
          <w:rFonts w:ascii="Verdana" w:hAnsi="Verdana"/>
        </w:rPr>
        <w:t>13)</w:t>
      </w:r>
    </w:p>
    <w:p w14:paraId="12123473" w14:textId="67ACCA3E" w:rsidR="00D02F3D" w:rsidRDefault="00D02F3D" w:rsidP="00DC04CF">
      <w:pPr>
        <w:spacing w:line="360" w:lineRule="auto"/>
        <w:rPr>
          <w:rFonts w:ascii="Verdana" w:hAnsi="Verdana"/>
        </w:rPr>
      </w:pPr>
      <w:r>
        <w:rPr>
          <w:rFonts w:ascii="Verdana" w:hAnsi="Verdana"/>
        </w:rPr>
        <w:t>Public Hea</w:t>
      </w:r>
      <w:r w:rsidR="00621FA3">
        <w:rPr>
          <w:rFonts w:ascii="Verdana" w:hAnsi="Verdana"/>
        </w:rPr>
        <w:t>l</w:t>
      </w:r>
      <w:r>
        <w:rPr>
          <w:rFonts w:ascii="Verdana" w:hAnsi="Verdana"/>
        </w:rPr>
        <w:t xml:space="preserve">th Wales </w:t>
      </w:r>
      <w:r w:rsidR="007E40F1">
        <w:rPr>
          <w:rFonts w:ascii="Verdana" w:hAnsi="Verdana"/>
        </w:rPr>
        <w:t xml:space="preserve">Business Continuity </w:t>
      </w:r>
      <w:r w:rsidR="00265339">
        <w:rPr>
          <w:rFonts w:ascii="Verdana" w:hAnsi="Verdana"/>
        </w:rPr>
        <w:t>Strategy</w:t>
      </w:r>
      <w:r w:rsidR="00496125">
        <w:rPr>
          <w:rFonts w:ascii="Verdana" w:hAnsi="Verdana"/>
        </w:rPr>
        <w:t xml:space="preserve"> </w:t>
      </w:r>
      <w:r w:rsidR="001C69DC">
        <w:rPr>
          <w:rFonts w:ascii="Verdana" w:hAnsi="Verdana"/>
        </w:rPr>
        <w:t xml:space="preserve">is to </w:t>
      </w:r>
      <w:r w:rsidR="00496125">
        <w:rPr>
          <w:rFonts w:ascii="Verdana" w:hAnsi="Verdana"/>
        </w:rPr>
        <w:t>promote a culture of Business Continuity</w:t>
      </w:r>
      <w:r>
        <w:rPr>
          <w:rFonts w:ascii="Verdana" w:hAnsi="Verdana"/>
        </w:rPr>
        <w:t xml:space="preserve"> Management across the organisation to:</w:t>
      </w:r>
    </w:p>
    <w:p w14:paraId="55277EE0" w14:textId="6EEA0414" w:rsidR="00D02F3D" w:rsidRDefault="00D02F3D" w:rsidP="00D02F3D">
      <w:pPr>
        <w:pStyle w:val="ListParagraph"/>
        <w:numPr>
          <w:ilvl w:val="0"/>
          <w:numId w:val="36"/>
        </w:numPr>
        <w:spacing w:line="360" w:lineRule="auto"/>
        <w:rPr>
          <w:rFonts w:ascii="Verdana" w:hAnsi="Verdana"/>
        </w:rPr>
      </w:pPr>
      <w:r>
        <w:rPr>
          <w:rFonts w:ascii="Verdana" w:hAnsi="Verdana"/>
        </w:rPr>
        <w:t xml:space="preserve">Enable the organisation to continue to perform its </w:t>
      </w:r>
      <w:r w:rsidR="00621FA3">
        <w:rPr>
          <w:rFonts w:ascii="Verdana" w:hAnsi="Verdana"/>
        </w:rPr>
        <w:t>functions, particularly ‘</w:t>
      </w:r>
      <w:r w:rsidR="00DA69C2">
        <w:rPr>
          <w:rFonts w:ascii="Verdana" w:hAnsi="Verdana"/>
        </w:rPr>
        <w:t>prioritised</w:t>
      </w:r>
      <w:r w:rsidR="007A542E">
        <w:rPr>
          <w:rFonts w:ascii="Verdana" w:hAnsi="Verdana"/>
        </w:rPr>
        <w:t xml:space="preserve"> activities’, in the event of an emergency or business </w:t>
      </w:r>
      <w:r w:rsidR="00DA69C2">
        <w:rPr>
          <w:rFonts w:ascii="Verdana" w:hAnsi="Verdana"/>
        </w:rPr>
        <w:t>disruptions.</w:t>
      </w:r>
    </w:p>
    <w:p w14:paraId="581E354E" w14:textId="6255094F" w:rsidR="007A542E" w:rsidRDefault="007A542E" w:rsidP="00D02F3D">
      <w:pPr>
        <w:pStyle w:val="ListParagraph"/>
        <w:numPr>
          <w:ilvl w:val="0"/>
          <w:numId w:val="36"/>
        </w:numPr>
        <w:spacing w:line="360" w:lineRule="auto"/>
        <w:rPr>
          <w:rFonts w:ascii="Verdana" w:hAnsi="Verdana"/>
        </w:rPr>
      </w:pPr>
      <w:r>
        <w:rPr>
          <w:rFonts w:ascii="Verdana" w:hAnsi="Verdana"/>
        </w:rPr>
        <w:t>Effectively manage a response through to resolutions and subsequent recovery</w:t>
      </w:r>
    </w:p>
    <w:p w14:paraId="53CD1C55" w14:textId="1D4FA473" w:rsidR="007A542E" w:rsidRDefault="007A542E" w:rsidP="00D02F3D">
      <w:pPr>
        <w:pStyle w:val="ListParagraph"/>
        <w:numPr>
          <w:ilvl w:val="0"/>
          <w:numId w:val="36"/>
        </w:numPr>
        <w:spacing w:line="360" w:lineRule="auto"/>
        <w:rPr>
          <w:rFonts w:ascii="Verdana" w:hAnsi="Verdana"/>
        </w:rPr>
      </w:pPr>
      <w:r>
        <w:rPr>
          <w:rFonts w:ascii="Verdana" w:hAnsi="Verdana"/>
        </w:rPr>
        <w:t xml:space="preserve">Improve </w:t>
      </w:r>
      <w:r w:rsidR="00DA69C2">
        <w:rPr>
          <w:rFonts w:ascii="Verdana" w:hAnsi="Verdana"/>
        </w:rPr>
        <w:t>resilience.</w:t>
      </w:r>
    </w:p>
    <w:p w14:paraId="43F994BB" w14:textId="22699261" w:rsidR="007A542E" w:rsidRDefault="007A542E" w:rsidP="00D02F3D">
      <w:pPr>
        <w:pStyle w:val="ListParagraph"/>
        <w:numPr>
          <w:ilvl w:val="0"/>
          <w:numId w:val="36"/>
        </w:numPr>
        <w:spacing w:line="360" w:lineRule="auto"/>
        <w:rPr>
          <w:rFonts w:ascii="Verdana" w:hAnsi="Verdana"/>
        </w:rPr>
      </w:pPr>
      <w:r>
        <w:rPr>
          <w:rFonts w:ascii="Verdana" w:hAnsi="Verdana"/>
        </w:rPr>
        <w:t xml:space="preserve">Safeguard employees, </w:t>
      </w:r>
      <w:r w:rsidR="00DA69C2">
        <w:rPr>
          <w:rFonts w:ascii="Verdana" w:hAnsi="Verdana"/>
        </w:rPr>
        <w:t>service uses and stakeholders.</w:t>
      </w:r>
    </w:p>
    <w:p w14:paraId="63A84062" w14:textId="152E2704" w:rsidR="00DA69C2" w:rsidRDefault="00DA69C2" w:rsidP="00D02F3D">
      <w:pPr>
        <w:pStyle w:val="ListParagraph"/>
        <w:numPr>
          <w:ilvl w:val="0"/>
          <w:numId w:val="36"/>
        </w:numPr>
        <w:spacing w:line="360" w:lineRule="auto"/>
        <w:rPr>
          <w:rFonts w:ascii="Verdana" w:hAnsi="Verdana"/>
        </w:rPr>
      </w:pPr>
      <w:r>
        <w:rPr>
          <w:rFonts w:ascii="Verdana" w:hAnsi="Verdana"/>
        </w:rPr>
        <w:t>Ensuring the organisation can meet statutory obligations and policy objectives.</w:t>
      </w:r>
    </w:p>
    <w:p w14:paraId="1E4C44CD" w14:textId="76466D0F" w:rsidR="000C6360" w:rsidRPr="00947115" w:rsidRDefault="00D230B3" w:rsidP="00F163BA">
      <w:pPr>
        <w:spacing w:line="360" w:lineRule="auto"/>
        <w:rPr>
          <w:rFonts w:ascii="Verdana" w:hAnsi="Verdana"/>
          <w:b/>
          <w:bCs/>
        </w:rPr>
      </w:pPr>
      <w:r w:rsidRPr="00F668C2">
        <w:rPr>
          <w:rFonts w:ascii="Verdana" w:hAnsi="Verdana"/>
        </w:rPr>
        <w:t>“The chief requirement of the Act in regard to emergency planning is to ma</w:t>
      </w:r>
      <w:r w:rsidR="008D189D" w:rsidRPr="00F668C2">
        <w:rPr>
          <w:rFonts w:ascii="Verdana" w:hAnsi="Verdana"/>
        </w:rPr>
        <w:t>intain plans to</w:t>
      </w:r>
      <w:r w:rsidR="00854898" w:rsidRPr="00F668C2">
        <w:rPr>
          <w:rFonts w:ascii="Verdana" w:hAnsi="Verdana"/>
        </w:rPr>
        <w:t xml:space="preserve"> </w:t>
      </w:r>
      <w:r w:rsidR="008D189D" w:rsidRPr="00F668C2">
        <w:rPr>
          <w:rFonts w:ascii="Verdana" w:hAnsi="Verdana"/>
        </w:rPr>
        <w:t>ensure that, if an emergency occurs or is likely to occur, each Category 1 responder body can deliver its functions so far as necessary or desirable for the pur</w:t>
      </w:r>
      <w:r w:rsidR="00247932" w:rsidRPr="00F668C2">
        <w:rPr>
          <w:rFonts w:ascii="Verdana" w:hAnsi="Verdana"/>
        </w:rPr>
        <w:t xml:space="preserve">pose of preventing the emergency, </w:t>
      </w:r>
      <w:r w:rsidR="00F668C2" w:rsidRPr="00F668C2">
        <w:rPr>
          <w:rFonts w:ascii="Verdana" w:hAnsi="Verdana"/>
        </w:rPr>
        <w:t>reducing,</w:t>
      </w:r>
      <w:r w:rsidR="00247932" w:rsidRPr="00F668C2">
        <w:rPr>
          <w:rFonts w:ascii="Verdana" w:hAnsi="Verdana"/>
        </w:rPr>
        <w:t xml:space="preserve"> controlling or mitigating its effects, or taking other action in connection with it”</w:t>
      </w:r>
      <w:r w:rsidR="006C231F" w:rsidRPr="00F668C2">
        <w:rPr>
          <w:rFonts w:ascii="Verdana" w:hAnsi="Verdana"/>
        </w:rPr>
        <w:t xml:space="preserve">. </w:t>
      </w:r>
      <w:r w:rsidR="00854898" w:rsidRPr="00F668C2">
        <w:rPr>
          <w:rFonts w:ascii="Verdana" w:hAnsi="Verdana"/>
        </w:rPr>
        <w:t xml:space="preserve"> </w:t>
      </w:r>
      <w:r w:rsidR="00854898" w:rsidRPr="0077405E">
        <w:rPr>
          <w:rFonts w:ascii="Verdana" w:hAnsi="Verdana"/>
        </w:rPr>
        <w:t>(Cabinet Office</w:t>
      </w:r>
      <w:r w:rsidR="001E564D" w:rsidRPr="0077405E">
        <w:rPr>
          <w:rFonts w:ascii="Verdana" w:hAnsi="Verdana"/>
        </w:rPr>
        <w:t xml:space="preserve"> 201</w:t>
      </w:r>
      <w:r w:rsidR="00F52A86" w:rsidRPr="0077405E">
        <w:rPr>
          <w:rFonts w:ascii="Verdana" w:hAnsi="Verdana"/>
        </w:rPr>
        <w:t>1</w:t>
      </w:r>
      <w:r w:rsidR="00854898" w:rsidRPr="0077405E">
        <w:rPr>
          <w:rFonts w:ascii="Verdana" w:hAnsi="Verdana"/>
        </w:rPr>
        <w:t xml:space="preserve"> p</w:t>
      </w:r>
      <w:r w:rsidR="00F856C7" w:rsidRPr="0077405E">
        <w:rPr>
          <w:rFonts w:ascii="Verdana" w:hAnsi="Verdana"/>
        </w:rPr>
        <w:t>.</w:t>
      </w:r>
      <w:r w:rsidR="00854898" w:rsidRPr="0077405E">
        <w:rPr>
          <w:rFonts w:ascii="Verdana" w:hAnsi="Verdana"/>
        </w:rPr>
        <w:t>3)</w:t>
      </w:r>
      <w:r w:rsidR="00BE3395" w:rsidRPr="0077405E">
        <w:rPr>
          <w:rFonts w:ascii="Verdana" w:hAnsi="Verdana"/>
        </w:rPr>
        <w:t>.</w:t>
      </w:r>
      <w:r w:rsidR="00BE3395" w:rsidRPr="00947115">
        <w:rPr>
          <w:rFonts w:ascii="Verdana" w:hAnsi="Verdana"/>
          <w:b/>
          <w:bCs/>
        </w:rPr>
        <w:t xml:space="preserve"> </w:t>
      </w:r>
    </w:p>
    <w:p w14:paraId="08FE9A07" w14:textId="35AA68B6" w:rsidR="00D849A8" w:rsidRDefault="00D849A8" w:rsidP="00D849A8">
      <w:pPr>
        <w:spacing w:line="360" w:lineRule="auto"/>
        <w:rPr>
          <w:rFonts w:ascii="Verdana" w:hAnsi="Verdana"/>
        </w:rPr>
      </w:pPr>
      <w:r>
        <w:rPr>
          <w:rFonts w:ascii="Verdana" w:hAnsi="Verdana"/>
        </w:rPr>
        <w:t xml:space="preserve">Organisation Business Continuity plans provide the framework </w:t>
      </w:r>
      <w:r w:rsidR="009973AE">
        <w:rPr>
          <w:rFonts w:ascii="Verdana" w:hAnsi="Verdana"/>
        </w:rPr>
        <w:t>that</w:t>
      </w:r>
      <w:r>
        <w:rPr>
          <w:rFonts w:ascii="Verdana" w:hAnsi="Verdana"/>
        </w:rPr>
        <w:t xml:space="preserve"> we use in the event of an emergency, these plans help ensure that our critical services can be restored with as less impact</w:t>
      </w:r>
      <w:r w:rsidR="00334931">
        <w:rPr>
          <w:rFonts w:ascii="Verdana" w:hAnsi="Verdana"/>
        </w:rPr>
        <w:t xml:space="preserve"> as possible</w:t>
      </w:r>
      <w:r>
        <w:rPr>
          <w:rFonts w:ascii="Verdana" w:hAnsi="Verdana"/>
        </w:rPr>
        <w:t xml:space="preserve">. </w:t>
      </w:r>
      <w:r w:rsidR="00BA3635" w:rsidRPr="001211ED">
        <w:rPr>
          <w:rFonts w:ascii="Verdana" w:hAnsi="Verdana"/>
        </w:rPr>
        <w:t xml:space="preserve">“Emergency Planning is supported by </w:t>
      </w:r>
      <w:r w:rsidR="00215DE3" w:rsidRPr="001211ED">
        <w:rPr>
          <w:rFonts w:ascii="Verdana" w:hAnsi="Verdana"/>
        </w:rPr>
        <w:t>BCM and</w:t>
      </w:r>
      <w:r w:rsidR="00BA3635" w:rsidRPr="001211ED">
        <w:rPr>
          <w:rFonts w:ascii="Verdana" w:hAnsi="Verdana"/>
        </w:rPr>
        <w:t xml:space="preserve"> is underpinned by the risk assessment.  It</w:t>
      </w:r>
      <w:r w:rsidR="007326A5" w:rsidRPr="001211ED">
        <w:rPr>
          <w:rFonts w:ascii="Verdana" w:hAnsi="Verdana"/>
        </w:rPr>
        <w:t>s purpose is to ensure that Category 1 responders can perform their functions effectively in an emergency</w:t>
      </w:r>
      <w:r w:rsidR="00215DE3" w:rsidRPr="001211ED">
        <w:rPr>
          <w:rFonts w:ascii="Verdana" w:hAnsi="Verdana"/>
        </w:rPr>
        <w:t xml:space="preserve">. It supports public awareness work </w:t>
      </w:r>
      <w:proofErr w:type="gramStart"/>
      <w:r w:rsidR="00215DE3" w:rsidRPr="001211ED">
        <w:rPr>
          <w:rFonts w:ascii="Verdana" w:hAnsi="Verdana"/>
        </w:rPr>
        <w:t>and also</w:t>
      </w:r>
      <w:proofErr w:type="gramEnd"/>
      <w:r w:rsidR="00215DE3" w:rsidRPr="001211ED">
        <w:rPr>
          <w:rFonts w:ascii="Verdana" w:hAnsi="Verdana"/>
        </w:rPr>
        <w:t xml:space="preserve"> shapes </w:t>
      </w:r>
      <w:r w:rsidR="00215DE3" w:rsidRPr="001211ED">
        <w:rPr>
          <w:rFonts w:ascii="Verdana" w:hAnsi="Verdana"/>
        </w:rPr>
        <w:lastRenderedPageBreak/>
        <w:t xml:space="preserve">arrangements for warning and informing the public.  </w:t>
      </w:r>
      <w:r w:rsidR="00215DE3" w:rsidRPr="00BA530A">
        <w:rPr>
          <w:rFonts w:ascii="Verdana" w:hAnsi="Verdana"/>
        </w:rPr>
        <w:t>Category 1 and 2 responders must co-operate and share information in fulfilling these dut</w:t>
      </w:r>
      <w:r w:rsidR="001211ED" w:rsidRPr="00BA530A">
        <w:rPr>
          <w:rFonts w:ascii="Verdana" w:hAnsi="Verdana"/>
        </w:rPr>
        <w:t>i</w:t>
      </w:r>
      <w:r w:rsidR="00215DE3" w:rsidRPr="00BA530A">
        <w:rPr>
          <w:rFonts w:ascii="Verdana" w:hAnsi="Verdana"/>
        </w:rPr>
        <w:t>es”.</w:t>
      </w:r>
      <w:r w:rsidR="006C231F" w:rsidRPr="00BA530A">
        <w:rPr>
          <w:rFonts w:ascii="Verdana" w:hAnsi="Verdana"/>
        </w:rPr>
        <w:t xml:space="preserve"> (</w:t>
      </w:r>
      <w:r w:rsidR="006C231F" w:rsidRPr="00C83114">
        <w:rPr>
          <w:rFonts w:ascii="Verdana" w:hAnsi="Verdana"/>
        </w:rPr>
        <w:t>Cabinet Office</w:t>
      </w:r>
      <w:r w:rsidR="00F668C2" w:rsidRPr="00C83114">
        <w:rPr>
          <w:rFonts w:ascii="Verdana" w:hAnsi="Verdana"/>
        </w:rPr>
        <w:t xml:space="preserve"> 2012</w:t>
      </w:r>
      <w:r w:rsidR="00C83114" w:rsidRPr="00C83114">
        <w:rPr>
          <w:rFonts w:ascii="Verdana" w:hAnsi="Verdana"/>
        </w:rPr>
        <w:t xml:space="preserve"> P10</w:t>
      </w:r>
      <w:r w:rsidR="001211ED" w:rsidRPr="00C83114">
        <w:rPr>
          <w:rFonts w:ascii="Verdana" w:hAnsi="Verdana"/>
        </w:rPr>
        <w:t>).</w:t>
      </w:r>
      <w:r>
        <w:rPr>
          <w:rFonts w:ascii="Verdana" w:hAnsi="Verdana"/>
        </w:rPr>
        <w:t xml:space="preserve"> </w:t>
      </w:r>
    </w:p>
    <w:p w14:paraId="605B960E" w14:textId="77777777" w:rsidR="00A8404C" w:rsidRDefault="00A8404C" w:rsidP="00A8404C">
      <w:pPr>
        <w:spacing w:line="360" w:lineRule="auto"/>
        <w:rPr>
          <w:rFonts w:ascii="Verdana" w:hAnsi="Verdana"/>
        </w:rPr>
      </w:pPr>
      <w:r>
        <w:rPr>
          <w:rFonts w:ascii="Verdana" w:hAnsi="Verdana"/>
        </w:rPr>
        <w:t xml:space="preserve">It should be noted that Local Authorities have an additional duty to other prescribed responders listed in Table 1 a duty to “provide advice and assistance to businesses and voluntary organisations about business continuity management” </w:t>
      </w:r>
      <w:r w:rsidRPr="00DC04CF">
        <w:rPr>
          <w:rFonts w:ascii="Verdana" w:hAnsi="Verdana"/>
        </w:rPr>
        <w:t>(Cabinet Office</w:t>
      </w:r>
      <w:r>
        <w:rPr>
          <w:rFonts w:ascii="Verdana" w:hAnsi="Verdana"/>
        </w:rPr>
        <w:t xml:space="preserve"> 2015 p.3).</w:t>
      </w:r>
    </w:p>
    <w:p w14:paraId="7F747DF9" w14:textId="3F6B103B" w:rsidR="001D5E2E" w:rsidRPr="00630E76" w:rsidRDefault="00890A63" w:rsidP="00523857">
      <w:pPr>
        <w:spacing w:before="240" w:line="360" w:lineRule="auto"/>
      </w:pPr>
      <w:r w:rsidRPr="006B4A8C">
        <w:rPr>
          <w:rFonts w:ascii="Verdana" w:hAnsi="Verdana"/>
        </w:rPr>
        <w:t>Each</w:t>
      </w:r>
      <w:r w:rsidR="00B15D8D" w:rsidRPr="00523857">
        <w:rPr>
          <w:rFonts w:ascii="Verdana" w:hAnsi="Verdana"/>
        </w:rPr>
        <w:t xml:space="preserve"> member of </w:t>
      </w:r>
      <w:r>
        <w:rPr>
          <w:rFonts w:ascii="Verdana" w:hAnsi="Verdana"/>
        </w:rPr>
        <w:t>the</w:t>
      </w:r>
      <w:r w:rsidRPr="00523857">
        <w:rPr>
          <w:rFonts w:ascii="Verdana" w:hAnsi="Verdana"/>
        </w:rPr>
        <w:t xml:space="preserve"> </w:t>
      </w:r>
      <w:r w:rsidR="00ED0248">
        <w:rPr>
          <w:rFonts w:ascii="Verdana" w:hAnsi="Verdana"/>
        </w:rPr>
        <w:t xml:space="preserve">Emergency </w:t>
      </w:r>
      <w:r w:rsidR="004B1AC3">
        <w:rPr>
          <w:rFonts w:ascii="Verdana" w:hAnsi="Verdana"/>
        </w:rPr>
        <w:t>Preparedness Resilience</w:t>
      </w:r>
      <w:r w:rsidR="00D35322" w:rsidRPr="00523857">
        <w:rPr>
          <w:rFonts w:ascii="Verdana" w:hAnsi="Verdana"/>
        </w:rPr>
        <w:t xml:space="preserve"> &amp; Response Team </w:t>
      </w:r>
      <w:del w:id="26" w:author="Samantha Smith (Public Health Wales - No. 2 Capital Quarter)" w:date="2024-01-12T08:13:00Z">
        <w:r w:rsidR="00C62191" w:rsidDel="00272A9A">
          <w:rPr>
            <w:rFonts w:ascii="Verdana" w:hAnsi="Verdana"/>
          </w:rPr>
          <w:delText>At</w:delText>
        </w:r>
      </w:del>
      <w:ins w:id="27" w:author="Samantha Smith (Public Health Wales - No. 2 Capital Quarter)" w:date="2024-01-12T08:13:00Z">
        <w:r w:rsidR="00272A9A">
          <w:rPr>
            <w:rFonts w:ascii="Verdana" w:hAnsi="Verdana"/>
          </w:rPr>
          <w:t>at</w:t>
        </w:r>
      </w:ins>
      <w:r w:rsidR="00C62191">
        <w:rPr>
          <w:rFonts w:ascii="Verdana" w:hAnsi="Verdana"/>
        </w:rPr>
        <w:t xml:space="preserve"> Public Health Wales</w:t>
      </w:r>
      <w:r w:rsidR="00E6308D">
        <w:rPr>
          <w:rFonts w:ascii="Verdana" w:hAnsi="Verdana"/>
        </w:rPr>
        <w:t xml:space="preserve"> </w:t>
      </w:r>
      <w:r>
        <w:rPr>
          <w:rFonts w:ascii="Verdana" w:hAnsi="Verdana"/>
        </w:rPr>
        <w:t xml:space="preserve">attend </w:t>
      </w:r>
      <w:r w:rsidR="00B30015" w:rsidRPr="00523857">
        <w:rPr>
          <w:rFonts w:ascii="Verdana" w:hAnsi="Verdana"/>
        </w:rPr>
        <w:t>various</w:t>
      </w:r>
      <w:r w:rsidR="00C62191">
        <w:rPr>
          <w:rFonts w:ascii="Verdana" w:hAnsi="Verdana"/>
        </w:rPr>
        <w:t xml:space="preserve"> LRF</w:t>
      </w:r>
      <w:r w:rsidR="00B30015" w:rsidRPr="00523857">
        <w:rPr>
          <w:rFonts w:ascii="Verdana" w:hAnsi="Verdana"/>
        </w:rPr>
        <w:t xml:space="preserve"> sub-groups that</w:t>
      </w:r>
      <w:r w:rsidR="005B3699" w:rsidRPr="00523857">
        <w:rPr>
          <w:rFonts w:ascii="Verdana" w:hAnsi="Verdana"/>
        </w:rPr>
        <w:t xml:space="preserve"> are</w:t>
      </w:r>
      <w:r w:rsidR="00B30015" w:rsidRPr="00523857">
        <w:rPr>
          <w:rFonts w:ascii="Verdana" w:hAnsi="Verdana"/>
        </w:rPr>
        <w:t xml:space="preserve"> </w:t>
      </w:r>
      <w:r w:rsidR="008D3E37" w:rsidRPr="00523857">
        <w:rPr>
          <w:rFonts w:ascii="Verdana" w:hAnsi="Verdana"/>
        </w:rPr>
        <w:t xml:space="preserve">involved in developing and maintaining plans with </w:t>
      </w:r>
      <w:r w:rsidR="005B3699" w:rsidRPr="00523857">
        <w:rPr>
          <w:rFonts w:ascii="Verdana" w:hAnsi="Verdana"/>
        </w:rPr>
        <w:t>local responder partner</w:t>
      </w:r>
      <w:r w:rsidR="00986A5A">
        <w:rPr>
          <w:rFonts w:ascii="Verdana" w:hAnsi="Verdana"/>
        </w:rPr>
        <w:t>s</w:t>
      </w:r>
      <w:r w:rsidR="002572B8">
        <w:rPr>
          <w:rFonts w:ascii="Verdana" w:hAnsi="Verdana"/>
        </w:rPr>
        <w:t>.</w:t>
      </w:r>
      <w:r w:rsidR="00C322F3" w:rsidRPr="00523857">
        <w:rPr>
          <w:rFonts w:ascii="Verdana" w:hAnsi="Verdana"/>
        </w:rPr>
        <w:t xml:space="preserve"> For </w:t>
      </w:r>
      <w:r w:rsidR="00523857" w:rsidRPr="00523857">
        <w:rPr>
          <w:rFonts w:ascii="Verdana" w:hAnsi="Verdana"/>
        </w:rPr>
        <w:t>example,</w:t>
      </w:r>
      <w:r w:rsidR="00C322F3" w:rsidRPr="00523857">
        <w:rPr>
          <w:rFonts w:ascii="Verdana" w:hAnsi="Verdana"/>
        </w:rPr>
        <w:t xml:space="preserve"> we help develop with our partner responders </w:t>
      </w:r>
      <w:r w:rsidR="00026FDE" w:rsidRPr="00523857">
        <w:rPr>
          <w:rFonts w:ascii="Verdana" w:hAnsi="Verdana"/>
        </w:rPr>
        <w:t xml:space="preserve">the local </w:t>
      </w:r>
      <w:r w:rsidR="00D25565" w:rsidRPr="00523857">
        <w:rPr>
          <w:rFonts w:ascii="Verdana" w:hAnsi="Verdana"/>
        </w:rPr>
        <w:t>Community Risk Register</w:t>
      </w:r>
      <w:r w:rsidR="00026FDE" w:rsidRPr="00523857">
        <w:rPr>
          <w:rFonts w:ascii="Verdana" w:hAnsi="Verdana"/>
        </w:rPr>
        <w:t xml:space="preserve">.  These are </w:t>
      </w:r>
      <w:r w:rsidR="00681B87" w:rsidRPr="00523857">
        <w:rPr>
          <w:rFonts w:ascii="Verdana" w:hAnsi="Verdana"/>
        </w:rPr>
        <w:t>developed with local knowledge and local risk</w:t>
      </w:r>
      <w:r w:rsidR="007C0BE6">
        <w:rPr>
          <w:rFonts w:ascii="Verdana" w:hAnsi="Verdana"/>
        </w:rPr>
        <w:t xml:space="preserve"> factors.</w:t>
      </w:r>
      <w:r w:rsidR="00681B87" w:rsidRPr="00523857">
        <w:rPr>
          <w:rFonts w:ascii="Verdana" w:hAnsi="Verdana"/>
        </w:rPr>
        <w:t xml:space="preserve">  The</w:t>
      </w:r>
      <w:r w:rsidR="00750AF2" w:rsidRPr="00523857">
        <w:rPr>
          <w:rFonts w:ascii="Verdana" w:hAnsi="Verdana"/>
        </w:rPr>
        <w:t xml:space="preserve"> purpose of the</w:t>
      </w:r>
      <w:r w:rsidR="00681B87" w:rsidRPr="00523857">
        <w:rPr>
          <w:rFonts w:ascii="Verdana" w:hAnsi="Verdana"/>
        </w:rPr>
        <w:t xml:space="preserve"> Community Risk Register </w:t>
      </w:r>
      <w:r w:rsidR="00342948">
        <w:rPr>
          <w:rFonts w:ascii="Verdana" w:hAnsi="Verdana"/>
        </w:rPr>
        <w:t>is</w:t>
      </w:r>
      <w:r w:rsidR="00750AF2" w:rsidRPr="00523857">
        <w:rPr>
          <w:rFonts w:ascii="Verdana" w:hAnsi="Verdana"/>
        </w:rPr>
        <w:t xml:space="preserve"> to warn and inform the</w:t>
      </w:r>
      <w:r w:rsidR="002572B8">
        <w:rPr>
          <w:rFonts w:ascii="Verdana" w:hAnsi="Verdana"/>
        </w:rPr>
        <w:t xml:space="preserve">ir </w:t>
      </w:r>
      <w:r w:rsidR="00750AF2" w:rsidRPr="00523857">
        <w:rPr>
          <w:rFonts w:ascii="Verdana" w:hAnsi="Verdana"/>
        </w:rPr>
        <w:t xml:space="preserve">communities to </w:t>
      </w:r>
      <w:r w:rsidR="00E46935" w:rsidRPr="00523857">
        <w:rPr>
          <w:rFonts w:ascii="Verdana" w:hAnsi="Verdana"/>
        </w:rPr>
        <w:t xml:space="preserve">the potential risks in their communities.  </w:t>
      </w:r>
      <w:r w:rsidR="003D0928" w:rsidRPr="00523857">
        <w:rPr>
          <w:rFonts w:ascii="Verdana" w:hAnsi="Verdana"/>
        </w:rPr>
        <w:t>“</w:t>
      </w:r>
      <w:r w:rsidR="00A57D95" w:rsidRPr="00523857">
        <w:rPr>
          <w:rFonts w:ascii="Verdana" w:hAnsi="Verdana"/>
        </w:rPr>
        <w:t xml:space="preserve">In particular the LRF process should deliver: the </w:t>
      </w:r>
      <w:r w:rsidR="00467AFC" w:rsidRPr="00523857">
        <w:rPr>
          <w:rFonts w:ascii="Verdana" w:hAnsi="Verdana"/>
        </w:rPr>
        <w:t>compilation</w:t>
      </w:r>
      <w:r w:rsidR="00A57D95" w:rsidRPr="00523857">
        <w:rPr>
          <w:rFonts w:ascii="Verdana" w:hAnsi="Verdana"/>
        </w:rPr>
        <w:t xml:space="preserve"> of agreed risk profiles for the area, through a Community Risk Register</w:t>
      </w:r>
      <w:r w:rsidR="00A57D95" w:rsidRPr="00630E76">
        <w:rPr>
          <w:rFonts w:ascii="Verdana" w:hAnsi="Verdana"/>
        </w:rPr>
        <w:t xml:space="preserve">”. </w:t>
      </w:r>
      <w:r w:rsidR="001D5E2E" w:rsidRPr="00630E76">
        <w:rPr>
          <w:rFonts w:ascii="Verdana" w:hAnsi="Verdana"/>
        </w:rPr>
        <w:t>(</w:t>
      </w:r>
      <w:hyperlink r:id="rId10" w:history="1">
        <w:r w:rsidR="00630E76" w:rsidRPr="00630E76">
          <w:rPr>
            <w:rStyle w:val="Hyperlink"/>
            <w:rFonts w:ascii="Verdana" w:hAnsi="Verdana"/>
            <w:color w:val="auto"/>
            <w:u w:val="none"/>
          </w:rPr>
          <w:t xml:space="preserve">Cabinet Office 2013 </w:t>
        </w:r>
      </w:hyperlink>
      <w:r w:rsidR="001D5E2E" w:rsidRPr="00630E76">
        <w:rPr>
          <w:rFonts w:ascii="Verdana" w:hAnsi="Verdana"/>
        </w:rPr>
        <w:t>P.10</w:t>
      </w:r>
      <w:r w:rsidR="00630E76" w:rsidRPr="00630E76">
        <w:t>)</w:t>
      </w:r>
    </w:p>
    <w:p w14:paraId="747E8FAF" w14:textId="23C6AAF6" w:rsidR="00AC56C4" w:rsidRDefault="0053089C" w:rsidP="00996885">
      <w:pPr>
        <w:pStyle w:val="ListParagraph"/>
        <w:spacing w:line="360" w:lineRule="auto"/>
        <w:ind w:left="0"/>
        <w:rPr>
          <w:rFonts w:ascii="Verdana" w:hAnsi="Verdana"/>
        </w:rPr>
      </w:pPr>
      <w:r>
        <w:rPr>
          <w:rFonts w:ascii="Verdana" w:hAnsi="Verdana"/>
        </w:rPr>
        <w:t>Public Health Wales</w:t>
      </w:r>
      <w:r w:rsidR="00A002B0" w:rsidRPr="00DC04CF">
        <w:rPr>
          <w:rFonts w:ascii="Verdana" w:hAnsi="Verdana"/>
        </w:rPr>
        <w:t xml:space="preserve"> seek</w:t>
      </w:r>
      <w:r w:rsidR="009911A4" w:rsidRPr="00DC04CF">
        <w:rPr>
          <w:rFonts w:ascii="Verdana" w:hAnsi="Verdana"/>
        </w:rPr>
        <w:t>s</w:t>
      </w:r>
      <w:r w:rsidR="00A002B0" w:rsidRPr="00DC04CF">
        <w:rPr>
          <w:rFonts w:ascii="Verdana" w:hAnsi="Verdana"/>
        </w:rPr>
        <w:t xml:space="preserve"> to d</w:t>
      </w:r>
      <w:r w:rsidR="00510085" w:rsidRPr="00DC04CF">
        <w:rPr>
          <w:rFonts w:ascii="Verdana" w:hAnsi="Verdana"/>
        </w:rPr>
        <w:t xml:space="preserve">evelop strategies for effective communication with the public during emergencies, including clear and consistent messaging to minimize confusion </w:t>
      </w:r>
      <w:r w:rsidR="00275FD0" w:rsidRPr="00DC04CF">
        <w:rPr>
          <w:rFonts w:ascii="Verdana" w:hAnsi="Verdana"/>
        </w:rPr>
        <w:t xml:space="preserve">  </w:t>
      </w:r>
      <w:r w:rsidR="009911A4" w:rsidRPr="00DC04CF">
        <w:rPr>
          <w:rFonts w:ascii="Verdana" w:hAnsi="Verdana"/>
        </w:rPr>
        <w:t>We</w:t>
      </w:r>
      <w:r w:rsidR="00527C49" w:rsidRPr="00DC04CF">
        <w:rPr>
          <w:rFonts w:ascii="Verdana" w:hAnsi="Verdana"/>
        </w:rPr>
        <w:t xml:space="preserve"> </w:t>
      </w:r>
      <w:r w:rsidR="00810A1E" w:rsidRPr="00DC04CF">
        <w:rPr>
          <w:rFonts w:ascii="Verdana" w:hAnsi="Verdana"/>
        </w:rPr>
        <w:t>work collaboratively</w:t>
      </w:r>
      <w:r w:rsidR="00275FD0" w:rsidRPr="00DC04CF">
        <w:rPr>
          <w:rFonts w:ascii="Verdana" w:hAnsi="Verdana"/>
        </w:rPr>
        <w:t xml:space="preserve"> with partner agencies </w:t>
      </w:r>
      <w:r w:rsidR="00835E95">
        <w:rPr>
          <w:rFonts w:ascii="Verdana" w:hAnsi="Verdana"/>
        </w:rPr>
        <w:t xml:space="preserve">within the </w:t>
      </w:r>
      <w:r w:rsidR="00B1494E">
        <w:rPr>
          <w:rFonts w:ascii="Verdana" w:hAnsi="Verdana"/>
        </w:rPr>
        <w:t>LRF’s</w:t>
      </w:r>
      <w:r w:rsidR="00835E95">
        <w:rPr>
          <w:rFonts w:ascii="Verdana" w:hAnsi="Verdana"/>
        </w:rPr>
        <w:t xml:space="preserve"> </w:t>
      </w:r>
      <w:r w:rsidR="00B26B89" w:rsidRPr="00DC04CF">
        <w:rPr>
          <w:rFonts w:ascii="Verdana" w:hAnsi="Verdana"/>
        </w:rPr>
        <w:t>to develop multi-agency plans &amp; procedures in the event of an emergency.</w:t>
      </w:r>
      <w:r w:rsidR="008460CA" w:rsidRPr="00DC04CF">
        <w:rPr>
          <w:rFonts w:ascii="Verdana" w:hAnsi="Verdana"/>
        </w:rPr>
        <w:t xml:space="preserve">  </w:t>
      </w:r>
      <w:r w:rsidR="00B06B2B" w:rsidRPr="00DC04CF">
        <w:rPr>
          <w:rFonts w:ascii="Verdana" w:hAnsi="Verdana"/>
        </w:rPr>
        <w:t xml:space="preserve">To ensure our emergency plans </w:t>
      </w:r>
      <w:r w:rsidR="00063381" w:rsidRPr="00DC04CF">
        <w:rPr>
          <w:rFonts w:ascii="Verdana" w:hAnsi="Verdana"/>
        </w:rPr>
        <w:t xml:space="preserve">are both effective and robust we take part </w:t>
      </w:r>
      <w:r w:rsidR="00951D4D" w:rsidRPr="00DC04CF">
        <w:rPr>
          <w:rFonts w:ascii="Verdana" w:hAnsi="Verdana"/>
        </w:rPr>
        <w:t>in both</w:t>
      </w:r>
      <w:r w:rsidR="009E3881" w:rsidRPr="00DC04CF">
        <w:rPr>
          <w:rFonts w:ascii="Verdana" w:hAnsi="Verdana"/>
        </w:rPr>
        <w:t xml:space="preserve"> internal and external training exercises</w:t>
      </w:r>
      <w:r w:rsidR="00063381" w:rsidRPr="00DC04CF">
        <w:rPr>
          <w:rFonts w:ascii="Verdana" w:hAnsi="Verdana"/>
        </w:rPr>
        <w:t xml:space="preserve">.  We ensure we have key members of staff trained to </w:t>
      </w:r>
      <w:r w:rsidR="00E80E65" w:rsidRPr="00DC04CF">
        <w:rPr>
          <w:rFonts w:ascii="Verdana" w:hAnsi="Verdana"/>
        </w:rPr>
        <w:t xml:space="preserve">know their roles and responsibilities if an emergency </w:t>
      </w:r>
      <w:r w:rsidR="00B15502">
        <w:rPr>
          <w:rFonts w:ascii="Verdana" w:hAnsi="Verdana"/>
        </w:rPr>
        <w:t xml:space="preserve">were to </w:t>
      </w:r>
      <w:r w:rsidR="00E80E65" w:rsidRPr="00DC04CF">
        <w:rPr>
          <w:rFonts w:ascii="Verdana" w:hAnsi="Verdana"/>
        </w:rPr>
        <w:t xml:space="preserve">be </w:t>
      </w:r>
      <w:r w:rsidR="00A438FE" w:rsidRPr="00DC04CF">
        <w:rPr>
          <w:rFonts w:ascii="Verdana" w:hAnsi="Verdana"/>
        </w:rPr>
        <w:t>called.</w:t>
      </w:r>
    </w:p>
    <w:p w14:paraId="1A94AF24" w14:textId="4AA5ED9B" w:rsidR="00E1338A" w:rsidRDefault="00E1338A" w:rsidP="00E1338A">
      <w:pPr>
        <w:spacing w:line="360" w:lineRule="auto"/>
        <w:rPr>
          <w:rFonts w:ascii="Verdana" w:hAnsi="Verdana"/>
        </w:rPr>
      </w:pPr>
      <w:r w:rsidRPr="00DC04CF">
        <w:rPr>
          <w:rFonts w:ascii="Verdana" w:hAnsi="Verdana"/>
        </w:rPr>
        <w:t>Category 1 responders need to collaborate with other Category 1 and Category 2 responders to ensure a coordinated and unified approach to emergency preparedness</w:t>
      </w:r>
      <w:r w:rsidR="009C0335">
        <w:rPr>
          <w:rFonts w:ascii="Verdana" w:hAnsi="Verdana"/>
        </w:rPr>
        <w:t xml:space="preserve">.  </w:t>
      </w:r>
      <w:del w:id="28" w:author="Samantha Smith (Public Health Wales - No. 2 Capital Quarter)" w:date="2024-01-12T08:12:00Z">
        <w:r w:rsidR="009C0335" w:rsidDel="00272A9A">
          <w:rPr>
            <w:rFonts w:ascii="Verdana" w:hAnsi="Verdana"/>
          </w:rPr>
          <w:delText xml:space="preserve">All </w:delText>
        </w:r>
        <w:r w:rsidRPr="00DC04CF" w:rsidDel="00272A9A">
          <w:rPr>
            <w:rFonts w:ascii="Verdana" w:hAnsi="Verdana"/>
          </w:rPr>
          <w:delText xml:space="preserve"> responders</w:delText>
        </w:r>
      </w:del>
      <w:ins w:id="29" w:author="Samantha Smith (Public Health Wales - No. 2 Capital Quarter)" w:date="2024-01-12T08:12:00Z">
        <w:r w:rsidR="00272A9A">
          <w:rPr>
            <w:rFonts w:ascii="Verdana" w:hAnsi="Verdana"/>
          </w:rPr>
          <w:t xml:space="preserve">All </w:t>
        </w:r>
        <w:r w:rsidR="00272A9A" w:rsidRPr="00DC04CF">
          <w:rPr>
            <w:rFonts w:ascii="Verdana" w:hAnsi="Verdana"/>
          </w:rPr>
          <w:t>responders</w:t>
        </w:r>
      </w:ins>
      <w:r w:rsidRPr="00DC04CF">
        <w:rPr>
          <w:rFonts w:ascii="Verdana" w:hAnsi="Verdana"/>
        </w:rPr>
        <w:t xml:space="preserve"> need to maintain excellent communication channels to ensure effective coordination of response. </w:t>
      </w:r>
    </w:p>
    <w:p w14:paraId="0DC5C5B7" w14:textId="5E5C10EA" w:rsidR="00E1338A" w:rsidRPr="00DC04CF" w:rsidRDefault="00E1338A" w:rsidP="00E1338A">
      <w:pPr>
        <w:spacing w:line="360" w:lineRule="auto"/>
        <w:rPr>
          <w:rFonts w:ascii="Verdana" w:hAnsi="Verdana"/>
          <w:color w:val="BF8F00" w:themeColor="accent4" w:themeShade="BF"/>
        </w:rPr>
      </w:pPr>
      <w:r w:rsidRPr="00DC04CF">
        <w:rPr>
          <w:rFonts w:ascii="Verdana" w:hAnsi="Verdana"/>
        </w:rPr>
        <w:t xml:space="preserve">Preparation efforts enhance the overall capacity and </w:t>
      </w:r>
      <w:r>
        <w:rPr>
          <w:rFonts w:ascii="Verdana" w:hAnsi="Verdana"/>
        </w:rPr>
        <w:t xml:space="preserve">help to </w:t>
      </w:r>
      <w:r w:rsidRPr="00DC04CF">
        <w:rPr>
          <w:rFonts w:ascii="Verdana" w:hAnsi="Verdana"/>
        </w:rPr>
        <w:t>mitigate the impact of potential emergencies</w:t>
      </w:r>
      <w:r>
        <w:rPr>
          <w:rFonts w:ascii="Verdana" w:hAnsi="Verdana"/>
        </w:rPr>
        <w:t xml:space="preserve"> or major incidents</w:t>
      </w:r>
      <w:r w:rsidRPr="00DC04CF">
        <w:rPr>
          <w:rFonts w:ascii="Verdana" w:hAnsi="Verdana"/>
        </w:rPr>
        <w:t xml:space="preserve">, it encompasses planning, </w:t>
      </w:r>
      <w:r w:rsidR="0063105F" w:rsidRPr="00DC04CF">
        <w:rPr>
          <w:rFonts w:ascii="Verdana" w:hAnsi="Verdana"/>
        </w:rPr>
        <w:t>training,</w:t>
      </w:r>
      <w:r w:rsidRPr="00DC04CF">
        <w:rPr>
          <w:rFonts w:ascii="Verdana" w:hAnsi="Verdana"/>
        </w:rPr>
        <w:t xml:space="preserve"> and exercising. Participation in training and exercises for all responders is key and critical to testing and enhancing</w:t>
      </w:r>
      <w:r w:rsidR="004F778A">
        <w:rPr>
          <w:rFonts w:ascii="Verdana" w:hAnsi="Verdana"/>
        </w:rPr>
        <w:t xml:space="preserve"> both</w:t>
      </w:r>
      <w:r w:rsidRPr="00DC04CF">
        <w:rPr>
          <w:rFonts w:ascii="Verdana" w:hAnsi="Verdana"/>
        </w:rPr>
        <w:t xml:space="preserve"> Category </w:t>
      </w:r>
      <w:r w:rsidR="00A901B6" w:rsidRPr="00DC04CF">
        <w:rPr>
          <w:rFonts w:ascii="Verdana" w:hAnsi="Verdana"/>
        </w:rPr>
        <w:t xml:space="preserve">1 </w:t>
      </w:r>
      <w:r w:rsidR="00A901B6">
        <w:rPr>
          <w:rFonts w:ascii="Verdana" w:hAnsi="Verdana"/>
        </w:rPr>
        <w:t>and</w:t>
      </w:r>
      <w:r w:rsidR="00383D40">
        <w:rPr>
          <w:rFonts w:ascii="Verdana" w:hAnsi="Verdana"/>
        </w:rPr>
        <w:t xml:space="preserve"> Category 2 </w:t>
      </w:r>
      <w:r w:rsidRPr="00DC04CF">
        <w:rPr>
          <w:rFonts w:ascii="Verdana" w:hAnsi="Verdana"/>
        </w:rPr>
        <w:t>responders’ preparedness</w:t>
      </w:r>
      <w:r>
        <w:rPr>
          <w:rFonts w:ascii="Verdana" w:hAnsi="Verdana"/>
        </w:rPr>
        <w:t xml:space="preserve">, </w:t>
      </w:r>
      <w:r w:rsidRPr="00DC04CF">
        <w:rPr>
          <w:rFonts w:ascii="Verdana" w:hAnsi="Verdana"/>
        </w:rPr>
        <w:t xml:space="preserve">this will </w:t>
      </w:r>
      <w:r>
        <w:rPr>
          <w:rFonts w:ascii="Verdana" w:hAnsi="Verdana"/>
        </w:rPr>
        <w:t>i</w:t>
      </w:r>
      <w:r w:rsidRPr="00DC04CF">
        <w:rPr>
          <w:rFonts w:ascii="Verdana" w:hAnsi="Verdana"/>
        </w:rPr>
        <w:t>dentify and address areas for improvement based on the exercise outcomes</w:t>
      </w:r>
      <w:r w:rsidR="003A1E25">
        <w:rPr>
          <w:rFonts w:ascii="Verdana" w:hAnsi="Verdana"/>
        </w:rPr>
        <w:t xml:space="preserve"> and help to </w:t>
      </w:r>
      <w:r w:rsidR="008131F5">
        <w:rPr>
          <w:rFonts w:ascii="Verdana" w:hAnsi="Verdana"/>
        </w:rPr>
        <w:t>ensure they</w:t>
      </w:r>
      <w:r w:rsidR="003A1E25">
        <w:rPr>
          <w:rFonts w:ascii="Verdana" w:hAnsi="Verdana"/>
        </w:rPr>
        <w:t xml:space="preserve"> </w:t>
      </w:r>
      <w:r w:rsidRPr="00DC04CF">
        <w:rPr>
          <w:rFonts w:ascii="Verdana" w:hAnsi="Verdana"/>
        </w:rPr>
        <w:t>can fulfil their role</w:t>
      </w:r>
      <w:r w:rsidR="003A1E25">
        <w:rPr>
          <w:rFonts w:ascii="Verdana" w:hAnsi="Verdana"/>
        </w:rPr>
        <w:t>s</w:t>
      </w:r>
      <w:r w:rsidRPr="00DC04CF">
        <w:rPr>
          <w:rFonts w:ascii="Verdana" w:hAnsi="Verdana"/>
        </w:rPr>
        <w:t xml:space="preserve"> effectively</w:t>
      </w:r>
      <w:r>
        <w:rPr>
          <w:rFonts w:ascii="Verdana" w:hAnsi="Verdana"/>
        </w:rPr>
        <w:t>.</w:t>
      </w:r>
    </w:p>
    <w:p w14:paraId="57C31D50" w14:textId="08057D30" w:rsidR="00905E8A" w:rsidRPr="00905E8A" w:rsidRDefault="00695F76" w:rsidP="00905E8A">
      <w:pPr>
        <w:pStyle w:val="ListParagraph"/>
        <w:numPr>
          <w:ilvl w:val="0"/>
          <w:numId w:val="40"/>
        </w:numPr>
        <w:ind w:left="142" w:hanging="142"/>
        <w:rPr>
          <w:rFonts w:ascii="Verdana" w:hAnsi="Verdana"/>
          <w:b/>
          <w:bCs/>
        </w:rPr>
      </w:pPr>
      <w:r w:rsidRPr="00905E8A">
        <w:rPr>
          <w:rFonts w:ascii="Verdana" w:hAnsi="Verdana"/>
          <w:b/>
          <w:bCs/>
        </w:rPr>
        <w:t>Conclusion</w:t>
      </w:r>
    </w:p>
    <w:p w14:paraId="62B1F8C2" w14:textId="587BF87C" w:rsidR="00695F76" w:rsidRPr="00DC04CF" w:rsidRDefault="00C120F4" w:rsidP="00C120F4">
      <w:pPr>
        <w:spacing w:line="360" w:lineRule="auto"/>
        <w:ind w:left="66"/>
        <w:rPr>
          <w:rFonts w:ascii="Verdana" w:hAnsi="Verdana"/>
        </w:rPr>
      </w:pPr>
      <w:r w:rsidRPr="00C120F4">
        <w:rPr>
          <w:rFonts w:ascii="Verdana" w:hAnsi="Verdana"/>
        </w:rPr>
        <w:t xml:space="preserve">In Conclusion, the 6 duties under the </w:t>
      </w:r>
      <w:r w:rsidR="00CF40DD">
        <w:rPr>
          <w:rFonts w:ascii="Verdana" w:hAnsi="Verdana"/>
        </w:rPr>
        <w:t>CCA [</w:t>
      </w:r>
      <w:r w:rsidR="00CF40DD" w:rsidRPr="00A731D7">
        <w:rPr>
          <w:rFonts w:ascii="Verdana" w:hAnsi="Verdana"/>
        </w:rPr>
        <w:t>2004</w:t>
      </w:r>
      <w:r w:rsidR="00CF40DD" w:rsidRPr="00FB79F7">
        <w:rPr>
          <w:rFonts w:ascii="Verdana" w:hAnsi="Verdana"/>
        </w:rPr>
        <w:t>]</w:t>
      </w:r>
      <w:r w:rsidR="00CF40DD">
        <w:rPr>
          <w:rFonts w:ascii="Verdana" w:hAnsi="Verdana"/>
        </w:rPr>
        <w:t xml:space="preserve"> </w:t>
      </w:r>
      <w:r w:rsidRPr="00C120F4">
        <w:rPr>
          <w:rFonts w:ascii="Verdana" w:hAnsi="Verdana"/>
        </w:rPr>
        <w:t>ensure that responders are prepared for emergencies.  T</w:t>
      </w:r>
      <w:r w:rsidR="00695F76" w:rsidRPr="00DC04CF">
        <w:rPr>
          <w:rFonts w:ascii="Verdana" w:hAnsi="Verdana"/>
        </w:rPr>
        <w:t xml:space="preserve">he </w:t>
      </w:r>
      <w:r w:rsidR="00CF40DD">
        <w:rPr>
          <w:rFonts w:ascii="Verdana" w:hAnsi="Verdana"/>
        </w:rPr>
        <w:t>CCA [</w:t>
      </w:r>
      <w:r w:rsidR="00CF40DD" w:rsidRPr="00A731D7">
        <w:rPr>
          <w:rFonts w:ascii="Verdana" w:hAnsi="Verdana"/>
        </w:rPr>
        <w:t>2004</w:t>
      </w:r>
      <w:r w:rsidR="00CF40DD" w:rsidRPr="00FB79F7">
        <w:rPr>
          <w:rFonts w:ascii="Verdana" w:hAnsi="Verdana"/>
        </w:rPr>
        <w:t>]</w:t>
      </w:r>
      <w:r w:rsidR="00CF40DD">
        <w:rPr>
          <w:rFonts w:ascii="Verdana" w:hAnsi="Verdana"/>
        </w:rPr>
        <w:t xml:space="preserve"> </w:t>
      </w:r>
      <w:r w:rsidR="00695F76" w:rsidRPr="00DC04CF">
        <w:rPr>
          <w:rFonts w:ascii="Verdana" w:hAnsi="Verdana"/>
        </w:rPr>
        <w:t xml:space="preserve">in the </w:t>
      </w:r>
      <w:r w:rsidR="00CF40DD">
        <w:rPr>
          <w:rFonts w:ascii="Verdana" w:hAnsi="Verdana"/>
        </w:rPr>
        <w:t>UK</w:t>
      </w:r>
      <w:r w:rsidR="00695F76" w:rsidRPr="00DC04CF">
        <w:rPr>
          <w:rFonts w:ascii="Verdana" w:hAnsi="Verdana"/>
        </w:rPr>
        <w:t xml:space="preserve"> </w:t>
      </w:r>
      <w:r w:rsidR="00D849A8">
        <w:rPr>
          <w:rFonts w:ascii="Verdana" w:hAnsi="Verdana"/>
        </w:rPr>
        <w:t xml:space="preserve">seeks to </w:t>
      </w:r>
      <w:r w:rsidR="00D849A8" w:rsidRPr="006B4A8C">
        <w:rPr>
          <w:rFonts w:ascii="Verdana" w:hAnsi="Verdana"/>
          <w:color w:val="000000" w:themeColor="text1"/>
        </w:rPr>
        <w:t>establish a framework for civil protection</w:t>
      </w:r>
      <w:r w:rsidR="00695F76" w:rsidRPr="00DC04CF">
        <w:rPr>
          <w:rFonts w:ascii="Verdana" w:hAnsi="Verdana"/>
        </w:rPr>
        <w:t>.  It categorises responders into Category 1 and Category 2</w:t>
      </w:r>
      <w:r w:rsidR="003732B3">
        <w:rPr>
          <w:rFonts w:ascii="Verdana" w:hAnsi="Verdana"/>
        </w:rPr>
        <w:t>,</w:t>
      </w:r>
      <w:r w:rsidR="00695F76" w:rsidRPr="00DC04CF">
        <w:rPr>
          <w:rFonts w:ascii="Verdana" w:hAnsi="Verdana"/>
        </w:rPr>
        <w:t xml:space="preserve"> each with their </w:t>
      </w:r>
      <w:r w:rsidR="00695F76" w:rsidRPr="00DC04CF">
        <w:rPr>
          <w:rFonts w:ascii="Verdana" w:hAnsi="Verdana"/>
        </w:rPr>
        <w:lastRenderedPageBreak/>
        <w:t xml:space="preserve">specific roles and responsibilities.  Category 1 responders include </w:t>
      </w:r>
      <w:r w:rsidR="003732B3">
        <w:rPr>
          <w:rFonts w:ascii="Verdana" w:hAnsi="Verdana"/>
        </w:rPr>
        <w:t xml:space="preserve">(but not exhaustive to) </w:t>
      </w:r>
      <w:r w:rsidR="00695F76" w:rsidRPr="00DC04CF">
        <w:rPr>
          <w:rFonts w:ascii="Verdana" w:hAnsi="Verdana"/>
        </w:rPr>
        <w:t>emergency services, and health boards who have a primary role in emergency management, while Category 2 responders which includes utility companies provide support to Category 1 responders.</w:t>
      </w:r>
      <w:r w:rsidR="004410F5">
        <w:rPr>
          <w:rFonts w:ascii="Verdana" w:hAnsi="Verdana"/>
        </w:rPr>
        <w:t xml:space="preserve">  </w:t>
      </w:r>
      <w:r w:rsidR="00826CD4">
        <w:rPr>
          <w:rFonts w:ascii="Verdana" w:hAnsi="Verdana"/>
        </w:rPr>
        <w:t>“</w:t>
      </w:r>
      <w:r w:rsidR="00826CD4" w:rsidRPr="00344AE1">
        <w:rPr>
          <w:rFonts w:ascii="Verdana" w:hAnsi="Verdana"/>
        </w:rPr>
        <w:t xml:space="preserve">The Act has broadly served the responders well since it was created in </w:t>
      </w:r>
      <w:r w:rsidR="00017F98" w:rsidRPr="00DC04CF">
        <w:rPr>
          <w:rFonts w:ascii="Verdana" w:hAnsi="Verdana"/>
        </w:rPr>
        <w:t>2004 and</w:t>
      </w:r>
      <w:r w:rsidR="00826CD4" w:rsidRPr="00344AE1">
        <w:rPr>
          <w:rFonts w:ascii="Verdana" w:hAnsi="Verdana"/>
        </w:rPr>
        <w:t xml:space="preserve"> establishes a consistent level of civil protections across the UK</w:t>
      </w:r>
      <w:r w:rsidR="00EE1F18" w:rsidRPr="00344AE1">
        <w:rPr>
          <w:rFonts w:ascii="Verdana" w:hAnsi="Verdana"/>
        </w:rPr>
        <w:t xml:space="preserve">.  The principles of subsidiarity and multi-agency </w:t>
      </w:r>
      <w:r w:rsidR="007978DF" w:rsidRPr="00DC04CF">
        <w:rPr>
          <w:rFonts w:ascii="Verdana" w:hAnsi="Verdana"/>
        </w:rPr>
        <w:t>cooperation</w:t>
      </w:r>
      <w:r w:rsidR="00EE1F18" w:rsidRPr="00344AE1">
        <w:rPr>
          <w:rFonts w:ascii="Verdana" w:hAnsi="Verdana"/>
        </w:rPr>
        <w:t xml:space="preserve"> remain crucial to our resilience and emergency preparedness at the local leve</w:t>
      </w:r>
      <w:r w:rsidR="00DB6950" w:rsidRPr="00344AE1">
        <w:rPr>
          <w:rFonts w:ascii="Verdana" w:hAnsi="Verdana"/>
        </w:rPr>
        <w:t>l.  In this respect the Act clearly fulfils its objective to ensure local responders retain the ability to make decis</w:t>
      </w:r>
      <w:r w:rsidR="007978DF" w:rsidRPr="00344AE1">
        <w:rPr>
          <w:rFonts w:ascii="Verdana" w:hAnsi="Verdana"/>
        </w:rPr>
        <w:t>ions and plan flexibly based on risks in their areas.”</w:t>
      </w:r>
      <w:r w:rsidR="00E37454" w:rsidRPr="00DC04CF">
        <w:rPr>
          <w:rFonts w:ascii="Verdana" w:hAnsi="Verdana"/>
        </w:rPr>
        <w:t xml:space="preserve"> (</w:t>
      </w:r>
      <w:r w:rsidR="006F363E" w:rsidRPr="00DC04CF">
        <w:rPr>
          <w:rFonts w:ascii="Verdana" w:hAnsi="Verdana"/>
        </w:rPr>
        <w:t xml:space="preserve">Cabinet Office 2022 </w:t>
      </w:r>
      <w:r w:rsidR="00E37454" w:rsidRPr="00DC04CF">
        <w:rPr>
          <w:rFonts w:ascii="Verdana" w:hAnsi="Verdana"/>
        </w:rPr>
        <w:t>p14)</w:t>
      </w:r>
    </w:p>
    <w:p w14:paraId="3CD684A5" w14:textId="5B3DDC70" w:rsidR="007665C5" w:rsidRPr="00DC04CF" w:rsidRDefault="007665C5" w:rsidP="00DC04CF">
      <w:pPr>
        <w:spacing w:line="360" w:lineRule="auto"/>
        <w:rPr>
          <w:rFonts w:ascii="Verdana" w:hAnsi="Verdana"/>
          <w:color w:val="000000" w:themeColor="text1"/>
        </w:rPr>
      </w:pPr>
      <w:r w:rsidRPr="00DC04CF">
        <w:rPr>
          <w:rFonts w:ascii="Verdana" w:hAnsi="Verdana"/>
          <w:color w:val="000000" w:themeColor="text1"/>
        </w:rPr>
        <w:t xml:space="preserve">The </w:t>
      </w:r>
      <w:r w:rsidR="00217DDE">
        <w:rPr>
          <w:rFonts w:ascii="Verdana" w:hAnsi="Verdana"/>
        </w:rPr>
        <w:t>CCA [</w:t>
      </w:r>
      <w:r w:rsidR="00217DDE" w:rsidRPr="00A731D7">
        <w:rPr>
          <w:rFonts w:ascii="Verdana" w:hAnsi="Verdana"/>
        </w:rPr>
        <w:t>2004</w:t>
      </w:r>
      <w:r w:rsidR="00217DDE" w:rsidRPr="00FB79F7">
        <w:rPr>
          <w:rFonts w:ascii="Verdana" w:hAnsi="Verdana"/>
        </w:rPr>
        <w:t>]</w:t>
      </w:r>
      <w:r w:rsidR="00414F1F" w:rsidRPr="00A731D7">
        <w:rPr>
          <w:rFonts w:ascii="Verdana" w:hAnsi="Verdana"/>
        </w:rPr>
        <w:t xml:space="preserve"> </w:t>
      </w:r>
      <w:r w:rsidRPr="00DC04CF">
        <w:rPr>
          <w:rFonts w:ascii="Verdana" w:hAnsi="Verdana"/>
          <w:color w:val="000000" w:themeColor="text1"/>
        </w:rPr>
        <w:t xml:space="preserve">outlines the legal obligations and responsibilities of these responders to ensure a well-coordinated and resilient approach </w:t>
      </w:r>
      <w:r w:rsidR="00017F98" w:rsidRPr="00DC04CF">
        <w:rPr>
          <w:rFonts w:ascii="Verdana" w:hAnsi="Verdana"/>
          <w:color w:val="000000" w:themeColor="text1"/>
        </w:rPr>
        <w:t>to planning</w:t>
      </w:r>
      <w:r w:rsidR="008370BC" w:rsidRPr="00DC04CF">
        <w:rPr>
          <w:rFonts w:ascii="Verdana" w:hAnsi="Verdana"/>
          <w:color w:val="000000" w:themeColor="text1"/>
        </w:rPr>
        <w:t xml:space="preserve"> and preparing for </w:t>
      </w:r>
      <w:r w:rsidRPr="00DC04CF">
        <w:rPr>
          <w:rFonts w:ascii="Verdana" w:hAnsi="Verdana"/>
          <w:color w:val="000000" w:themeColor="text1"/>
        </w:rPr>
        <w:t>emergencies and protecting the public</w:t>
      </w:r>
      <w:r w:rsidR="003F756B">
        <w:rPr>
          <w:rFonts w:ascii="Verdana" w:hAnsi="Verdana"/>
          <w:color w:val="000000" w:themeColor="text1"/>
        </w:rPr>
        <w:t xml:space="preserve">, local </w:t>
      </w:r>
      <w:r w:rsidR="00C120F4">
        <w:rPr>
          <w:rFonts w:ascii="Verdana" w:hAnsi="Verdana"/>
          <w:color w:val="000000" w:themeColor="text1"/>
        </w:rPr>
        <w:t>communities,</w:t>
      </w:r>
      <w:r w:rsidRPr="00DC04CF">
        <w:rPr>
          <w:rFonts w:ascii="Verdana" w:hAnsi="Verdana"/>
          <w:color w:val="000000" w:themeColor="text1"/>
        </w:rPr>
        <w:t xml:space="preserve"> and critical infrastructure.</w:t>
      </w:r>
    </w:p>
    <w:p w14:paraId="0CAB78A6" w14:textId="329181A7" w:rsidR="007665C5" w:rsidRPr="00DC04CF" w:rsidRDefault="007665C5" w:rsidP="00DC04CF">
      <w:pPr>
        <w:spacing w:line="360" w:lineRule="auto"/>
        <w:rPr>
          <w:rFonts w:ascii="Verdana" w:hAnsi="Verdana"/>
          <w:color w:val="000000" w:themeColor="text1"/>
        </w:rPr>
      </w:pPr>
      <w:r w:rsidRPr="00DC04CF">
        <w:rPr>
          <w:rFonts w:ascii="Verdana" w:hAnsi="Verdana"/>
          <w:color w:val="000000" w:themeColor="text1"/>
        </w:rPr>
        <w:t>In both cases, compliance with their duties involves a commitment to proactive planning, cooperation, communication, and training.  The goal is to create a well-coordinated and effective response to emergencies, ensuring public safety and the continuity of essential services. Compliance with these responsibilities is essential for the overall resilience and preparedness of the</w:t>
      </w:r>
      <w:r w:rsidR="004170B4" w:rsidRPr="00DC04CF">
        <w:rPr>
          <w:rFonts w:ascii="Verdana" w:hAnsi="Verdana"/>
          <w:color w:val="000000" w:themeColor="text1"/>
        </w:rPr>
        <w:t>ir</w:t>
      </w:r>
      <w:r w:rsidRPr="00DC04CF">
        <w:rPr>
          <w:rFonts w:ascii="Verdana" w:hAnsi="Verdana"/>
          <w:color w:val="000000" w:themeColor="text1"/>
        </w:rPr>
        <w:t xml:space="preserve"> community</w:t>
      </w:r>
      <w:r w:rsidR="004170B4" w:rsidRPr="00DC04CF">
        <w:rPr>
          <w:rFonts w:ascii="Verdana" w:hAnsi="Verdana"/>
          <w:color w:val="000000" w:themeColor="text1"/>
        </w:rPr>
        <w:t xml:space="preserve"> and the nation</w:t>
      </w:r>
      <w:r w:rsidRPr="00DC04CF">
        <w:rPr>
          <w:rFonts w:ascii="Verdana" w:hAnsi="Verdana"/>
          <w:color w:val="000000" w:themeColor="text1"/>
        </w:rPr>
        <w:t xml:space="preserve">.  Failure to comply can have legal consequences </w:t>
      </w:r>
      <w:r w:rsidR="00F701A7">
        <w:rPr>
          <w:rFonts w:ascii="Verdana" w:hAnsi="Verdana"/>
          <w:color w:val="000000" w:themeColor="text1"/>
        </w:rPr>
        <w:t>for responder agencies.</w:t>
      </w:r>
    </w:p>
    <w:p w14:paraId="14A5046B" w14:textId="4CD94F90" w:rsidR="009F5884" w:rsidRPr="00DC04CF" w:rsidRDefault="009F5884" w:rsidP="00DC04CF">
      <w:pPr>
        <w:spacing w:line="360" w:lineRule="auto"/>
        <w:rPr>
          <w:rFonts w:ascii="Verdana" w:hAnsi="Verdana"/>
          <w:color w:val="000000" w:themeColor="text1"/>
        </w:rPr>
      </w:pPr>
      <w:r w:rsidRPr="00DC04CF">
        <w:rPr>
          <w:rFonts w:ascii="Verdana" w:hAnsi="Verdana"/>
          <w:color w:val="000000" w:themeColor="text1"/>
        </w:rPr>
        <w:t xml:space="preserve">Responders </w:t>
      </w:r>
      <w:r w:rsidR="00876E08" w:rsidRPr="00DC04CF">
        <w:rPr>
          <w:rFonts w:ascii="Verdana" w:hAnsi="Verdana"/>
          <w:color w:val="000000" w:themeColor="text1"/>
        </w:rPr>
        <w:t xml:space="preserve">need to </w:t>
      </w:r>
      <w:r w:rsidR="00A00A25" w:rsidRPr="00DC04CF">
        <w:rPr>
          <w:rFonts w:ascii="Verdana" w:hAnsi="Verdana"/>
          <w:color w:val="000000" w:themeColor="text1"/>
        </w:rPr>
        <w:t xml:space="preserve">take </w:t>
      </w:r>
      <w:r w:rsidR="00F01A78" w:rsidRPr="00DC04CF">
        <w:rPr>
          <w:rFonts w:ascii="Verdana" w:hAnsi="Verdana"/>
          <w:color w:val="000000" w:themeColor="text1"/>
        </w:rPr>
        <w:t>into</w:t>
      </w:r>
      <w:r w:rsidR="00A00A25" w:rsidRPr="00DC04CF">
        <w:rPr>
          <w:rFonts w:ascii="Verdana" w:hAnsi="Verdana"/>
          <w:color w:val="000000" w:themeColor="text1"/>
        </w:rPr>
        <w:t xml:space="preserve"> consideration the affect emergencies</w:t>
      </w:r>
      <w:r w:rsidR="007E1964">
        <w:rPr>
          <w:rFonts w:ascii="Verdana" w:hAnsi="Verdana"/>
          <w:color w:val="000000" w:themeColor="text1"/>
        </w:rPr>
        <w:t xml:space="preserve"> or major incidents</w:t>
      </w:r>
      <w:r w:rsidR="00A00A25" w:rsidRPr="00DC04CF">
        <w:rPr>
          <w:rFonts w:ascii="Verdana" w:hAnsi="Verdana"/>
          <w:color w:val="000000" w:themeColor="text1"/>
        </w:rPr>
        <w:t xml:space="preserve"> can have on the public, to consider the health and well-being</w:t>
      </w:r>
      <w:r w:rsidR="002C33EC" w:rsidRPr="00DC04CF">
        <w:rPr>
          <w:rFonts w:ascii="Verdana" w:hAnsi="Verdana"/>
          <w:color w:val="000000" w:themeColor="text1"/>
        </w:rPr>
        <w:t xml:space="preserve"> of the vulnerable, </w:t>
      </w:r>
      <w:r w:rsidR="008B3350" w:rsidRPr="00DC04CF">
        <w:rPr>
          <w:rFonts w:ascii="Verdana" w:hAnsi="Verdana"/>
          <w:color w:val="000000" w:themeColor="text1"/>
        </w:rPr>
        <w:t>survivors, possibl</w:t>
      </w:r>
      <w:r w:rsidR="00126D74" w:rsidRPr="00DC04CF">
        <w:rPr>
          <w:rFonts w:ascii="Verdana" w:hAnsi="Verdana"/>
          <w:color w:val="000000" w:themeColor="text1"/>
        </w:rPr>
        <w:t>y</w:t>
      </w:r>
      <w:r w:rsidR="008B3350" w:rsidRPr="00DC04CF">
        <w:rPr>
          <w:rFonts w:ascii="Verdana" w:hAnsi="Verdana"/>
          <w:color w:val="000000" w:themeColor="text1"/>
        </w:rPr>
        <w:t xml:space="preserve"> bereaved </w:t>
      </w:r>
      <w:r w:rsidR="00876E08" w:rsidRPr="00DC04CF">
        <w:rPr>
          <w:rFonts w:ascii="Verdana" w:hAnsi="Verdana"/>
          <w:color w:val="000000" w:themeColor="text1"/>
        </w:rPr>
        <w:t>families,</w:t>
      </w:r>
      <w:r w:rsidR="008B3350" w:rsidRPr="00DC04CF">
        <w:rPr>
          <w:rFonts w:ascii="Verdana" w:hAnsi="Verdana"/>
          <w:color w:val="000000" w:themeColor="text1"/>
        </w:rPr>
        <w:t xml:space="preserve"> </w:t>
      </w:r>
      <w:r w:rsidR="00C120F4" w:rsidRPr="00DC04CF">
        <w:rPr>
          <w:rFonts w:ascii="Verdana" w:hAnsi="Verdana"/>
          <w:color w:val="000000" w:themeColor="text1"/>
        </w:rPr>
        <w:t>businesses,</w:t>
      </w:r>
      <w:r w:rsidR="00583285">
        <w:rPr>
          <w:rFonts w:ascii="Verdana" w:hAnsi="Verdana"/>
          <w:color w:val="000000" w:themeColor="text1"/>
        </w:rPr>
        <w:t xml:space="preserve"> and</w:t>
      </w:r>
      <w:r w:rsidR="00126D74" w:rsidRPr="00DC04CF">
        <w:rPr>
          <w:rFonts w:ascii="Verdana" w:hAnsi="Verdana"/>
          <w:color w:val="000000" w:themeColor="text1"/>
        </w:rPr>
        <w:t xml:space="preserve"> the</w:t>
      </w:r>
      <w:r w:rsidR="00F01A78" w:rsidRPr="00DC04CF">
        <w:rPr>
          <w:rFonts w:ascii="Verdana" w:hAnsi="Verdana"/>
          <w:color w:val="000000" w:themeColor="text1"/>
        </w:rPr>
        <w:t xml:space="preserve"> </w:t>
      </w:r>
      <w:r w:rsidR="002C33EC" w:rsidRPr="00DC04CF">
        <w:rPr>
          <w:rFonts w:ascii="Verdana" w:hAnsi="Verdana"/>
          <w:color w:val="000000" w:themeColor="text1"/>
        </w:rPr>
        <w:t xml:space="preserve">disruption </w:t>
      </w:r>
      <w:r w:rsidR="00F01A78" w:rsidRPr="00DC04CF">
        <w:rPr>
          <w:rFonts w:ascii="Verdana" w:hAnsi="Verdana"/>
          <w:color w:val="000000" w:themeColor="text1"/>
        </w:rPr>
        <w:t>to daily life</w:t>
      </w:r>
      <w:r w:rsidR="00126D74" w:rsidRPr="00DC04CF">
        <w:rPr>
          <w:rFonts w:ascii="Verdana" w:hAnsi="Verdana"/>
          <w:color w:val="000000" w:themeColor="text1"/>
        </w:rPr>
        <w:t xml:space="preserve"> </w:t>
      </w:r>
      <w:r w:rsidR="002A699E">
        <w:rPr>
          <w:rFonts w:ascii="Verdana" w:hAnsi="Verdana"/>
          <w:color w:val="000000" w:themeColor="text1"/>
        </w:rPr>
        <w:t>also</w:t>
      </w:r>
      <w:r w:rsidR="00B9064D" w:rsidRPr="00DC04CF">
        <w:rPr>
          <w:rFonts w:ascii="Verdana" w:hAnsi="Verdana"/>
          <w:color w:val="000000" w:themeColor="text1"/>
        </w:rPr>
        <w:t xml:space="preserve"> the economic impact of emergencies</w:t>
      </w:r>
      <w:r w:rsidR="004A016F" w:rsidRPr="00DC04CF">
        <w:rPr>
          <w:rFonts w:ascii="Verdana" w:hAnsi="Verdana"/>
          <w:color w:val="000000" w:themeColor="text1"/>
        </w:rPr>
        <w:t xml:space="preserve"> on communities</w:t>
      </w:r>
      <w:r w:rsidR="005532ED" w:rsidRPr="00DC04CF">
        <w:rPr>
          <w:rFonts w:ascii="Verdana" w:hAnsi="Verdana"/>
          <w:color w:val="000000" w:themeColor="text1"/>
        </w:rPr>
        <w:t xml:space="preserve">.  </w:t>
      </w:r>
    </w:p>
    <w:p w14:paraId="23B9FFA2" w14:textId="1A6E8226" w:rsidR="001E33B4" w:rsidRPr="001550C6" w:rsidRDefault="00894515" w:rsidP="001E33B4">
      <w:pPr>
        <w:spacing w:line="360" w:lineRule="auto"/>
        <w:rPr>
          <w:rStyle w:val="Hyperlink"/>
          <w:rFonts w:ascii="Verdana" w:hAnsi="Verdana"/>
          <w:color w:val="auto"/>
        </w:rPr>
      </w:pPr>
      <w:r>
        <w:rPr>
          <w:rFonts w:ascii="Verdana" w:hAnsi="Verdana"/>
        </w:rPr>
        <w:t xml:space="preserve">The Transfer of </w:t>
      </w:r>
      <w:r w:rsidR="00663779">
        <w:rPr>
          <w:rFonts w:ascii="Verdana" w:hAnsi="Verdana"/>
        </w:rPr>
        <w:t xml:space="preserve">functions to Welsh Ministers under the </w:t>
      </w:r>
      <w:r w:rsidR="0051411F">
        <w:rPr>
          <w:rFonts w:ascii="Verdana" w:hAnsi="Verdana"/>
        </w:rPr>
        <w:t>A</w:t>
      </w:r>
      <w:r w:rsidR="00663779">
        <w:rPr>
          <w:rFonts w:ascii="Verdana" w:hAnsi="Verdana"/>
        </w:rPr>
        <w:t>ct</w:t>
      </w:r>
      <w:r w:rsidR="001E33F8">
        <w:rPr>
          <w:rFonts w:ascii="Verdana" w:hAnsi="Verdana"/>
        </w:rPr>
        <w:t xml:space="preserve"> </w:t>
      </w:r>
      <w:r w:rsidR="0085503D" w:rsidRPr="00DC04CF">
        <w:rPr>
          <w:rFonts w:ascii="Verdana" w:hAnsi="Verdana"/>
        </w:rPr>
        <w:t>has the potential to</w:t>
      </w:r>
      <w:r w:rsidR="00695F76" w:rsidRPr="00DC04CF">
        <w:rPr>
          <w:rFonts w:ascii="Verdana" w:hAnsi="Verdana"/>
        </w:rPr>
        <w:t xml:space="preserve"> change the landscape of preparedness and response in Wales by providing greater autonomy, enabling tailored responses, and promoting faster decision making.  This transfer allows Wales to address its unique risks and vulnerabilities, enhance local partnerships, improve public engagement, allocate resources effectively, and build regional resilience.</w:t>
      </w:r>
      <w:r w:rsidR="00A743C7">
        <w:rPr>
          <w:rFonts w:ascii="Verdana" w:hAnsi="Verdana"/>
        </w:rPr>
        <w:t xml:space="preserve"> </w:t>
      </w:r>
      <w:r w:rsidR="00590388">
        <w:rPr>
          <w:rFonts w:ascii="Verdana" w:hAnsi="Verdana"/>
        </w:rPr>
        <w:t>“</w:t>
      </w:r>
      <w:r w:rsidR="00D849A8">
        <w:rPr>
          <w:rFonts w:ascii="Verdana" w:hAnsi="Verdana"/>
        </w:rPr>
        <w:t xml:space="preserve">In exercising these functions, Welsh Ministers will be able to play a more influential role in setting the direction and delivery of civil contingencies in Wales.  This not only includes developing </w:t>
      </w:r>
      <w:del w:id="30" w:author="Samantha Smith (Public Health Wales - No. 2 Capital Quarter)" w:date="2024-01-12T08:15:00Z">
        <w:r w:rsidR="00D849A8" w:rsidDel="00272A9A">
          <w:rPr>
            <w:rFonts w:ascii="Verdana" w:hAnsi="Verdana"/>
          </w:rPr>
          <w:delText>policy</w:delText>
        </w:r>
      </w:del>
      <w:ins w:id="31" w:author="Samantha Smith (Public Health Wales - No. 2 Capital Quarter)" w:date="2024-01-12T08:15:00Z">
        <w:r w:rsidR="00272A9A">
          <w:rPr>
            <w:rFonts w:ascii="Verdana" w:hAnsi="Verdana"/>
          </w:rPr>
          <w:t>policy,</w:t>
        </w:r>
      </w:ins>
      <w:r w:rsidR="00D849A8">
        <w:rPr>
          <w:rFonts w:ascii="Verdana" w:hAnsi="Verdana"/>
        </w:rPr>
        <w:t xml:space="preserve"> which is more appropriate to Wales but also, being able to provide greater support to the devolved agencies delivering those services</w:t>
      </w:r>
      <w:r w:rsidR="0029530C">
        <w:rPr>
          <w:rFonts w:ascii="Verdana" w:hAnsi="Verdana"/>
        </w:rPr>
        <w:t>.</w:t>
      </w:r>
      <w:r w:rsidR="00D849A8">
        <w:rPr>
          <w:rFonts w:ascii="Verdana" w:hAnsi="Verdana"/>
        </w:rPr>
        <w:t>”</w:t>
      </w:r>
      <w:r w:rsidR="0029530C">
        <w:rPr>
          <w:rFonts w:ascii="Verdana" w:hAnsi="Verdana"/>
        </w:rPr>
        <w:t xml:space="preserve"> </w:t>
      </w:r>
      <w:r w:rsidR="001E33B4" w:rsidRPr="00DC04CF">
        <w:rPr>
          <w:rFonts w:ascii="Verdana" w:hAnsi="Verdana"/>
        </w:rPr>
        <w:t>(</w:t>
      </w:r>
      <w:r w:rsidR="001E33B4">
        <w:rPr>
          <w:rFonts w:ascii="Verdana" w:hAnsi="Verdana"/>
        </w:rPr>
        <w:t>Jones</w:t>
      </w:r>
      <w:r w:rsidR="002402C4">
        <w:rPr>
          <w:rFonts w:ascii="Verdana" w:hAnsi="Verdana"/>
        </w:rPr>
        <w:t xml:space="preserve"> 2018 quoted in</w:t>
      </w:r>
      <w:r w:rsidR="001E33B4">
        <w:rPr>
          <w:rFonts w:ascii="Verdana" w:hAnsi="Verdana"/>
        </w:rPr>
        <w:t xml:space="preserve"> Welsh Government</w:t>
      </w:r>
      <w:r w:rsidR="002402C4">
        <w:rPr>
          <w:rFonts w:ascii="Verdana" w:hAnsi="Verdana"/>
        </w:rPr>
        <w:t xml:space="preserve"> </w:t>
      </w:r>
      <w:r w:rsidR="001E33B4" w:rsidRPr="002402C4">
        <w:rPr>
          <w:rFonts w:ascii="Verdana" w:hAnsi="Verdana"/>
        </w:rPr>
        <w:t>2018</w:t>
      </w:r>
      <w:r w:rsidR="002402C4">
        <w:rPr>
          <w:rFonts w:ascii="Verdana" w:hAnsi="Verdana"/>
        </w:rPr>
        <w:t xml:space="preserve"> para</w:t>
      </w:r>
      <w:r w:rsidR="00C3107B">
        <w:rPr>
          <w:rFonts w:ascii="Verdana" w:hAnsi="Verdana"/>
        </w:rPr>
        <w:t xml:space="preserve"> 4</w:t>
      </w:r>
      <w:r w:rsidR="001E33B4">
        <w:rPr>
          <w:rFonts w:ascii="Verdana" w:hAnsi="Verdana"/>
        </w:rPr>
        <w:t>).</w:t>
      </w:r>
    </w:p>
    <w:p w14:paraId="60A68422" w14:textId="19C68869" w:rsidR="00C7566F" w:rsidRDefault="005B2423" w:rsidP="00DC04CF">
      <w:pPr>
        <w:spacing w:line="360" w:lineRule="auto"/>
        <w:rPr>
          <w:rFonts w:ascii="Verdana" w:hAnsi="Verdana"/>
        </w:rPr>
      </w:pPr>
      <w:r>
        <w:rPr>
          <w:rFonts w:ascii="Verdana" w:hAnsi="Verdana"/>
        </w:rPr>
        <w:t xml:space="preserve">It must also be recognised that in the future the powers that Welsh Ministers have with the transfer of functions under the </w:t>
      </w:r>
      <w:r w:rsidR="0051411F">
        <w:rPr>
          <w:rFonts w:ascii="Verdana" w:hAnsi="Verdana"/>
        </w:rPr>
        <w:t>A</w:t>
      </w:r>
      <w:r>
        <w:rPr>
          <w:rFonts w:ascii="Verdana" w:hAnsi="Verdana"/>
        </w:rPr>
        <w:t xml:space="preserve">ct will change with devolution of power. </w:t>
      </w:r>
    </w:p>
    <w:p w14:paraId="3473927C" w14:textId="5522175F" w:rsidR="000A093B" w:rsidRPr="00DC04CF" w:rsidRDefault="00695F76" w:rsidP="000A093B">
      <w:pPr>
        <w:spacing w:line="360" w:lineRule="auto"/>
        <w:rPr>
          <w:rFonts w:ascii="Verdana" w:hAnsi="Verdana"/>
        </w:rPr>
      </w:pPr>
      <w:r w:rsidRPr="00DC04CF">
        <w:rPr>
          <w:rFonts w:ascii="Verdana" w:hAnsi="Verdana"/>
        </w:rPr>
        <w:lastRenderedPageBreak/>
        <w:t xml:space="preserve">Overall, the </w:t>
      </w:r>
      <w:r w:rsidR="00EF7D1D">
        <w:rPr>
          <w:rFonts w:ascii="Verdana" w:hAnsi="Verdana"/>
        </w:rPr>
        <w:t>CCA [</w:t>
      </w:r>
      <w:r w:rsidR="00EF7D1D" w:rsidRPr="00A731D7">
        <w:rPr>
          <w:rFonts w:ascii="Verdana" w:hAnsi="Verdana"/>
        </w:rPr>
        <w:t>2004</w:t>
      </w:r>
      <w:r w:rsidR="00EF7D1D" w:rsidRPr="00FB79F7">
        <w:rPr>
          <w:rFonts w:ascii="Verdana" w:hAnsi="Verdana"/>
        </w:rPr>
        <w:t>]</w:t>
      </w:r>
      <w:r w:rsidR="008D0589">
        <w:rPr>
          <w:rFonts w:ascii="Verdana" w:hAnsi="Verdana"/>
        </w:rPr>
        <w:t xml:space="preserve"> </w:t>
      </w:r>
      <w:r w:rsidRPr="00DC04CF">
        <w:rPr>
          <w:rFonts w:ascii="Verdana" w:hAnsi="Verdana"/>
        </w:rPr>
        <w:t>and the transfer of functions to Welsh ministers aim</w:t>
      </w:r>
      <w:r w:rsidR="001511A6" w:rsidRPr="00DC04CF">
        <w:rPr>
          <w:rFonts w:ascii="Verdana" w:hAnsi="Verdana"/>
        </w:rPr>
        <w:t>s</w:t>
      </w:r>
      <w:r w:rsidRPr="00DC04CF">
        <w:rPr>
          <w:rFonts w:ascii="Verdana" w:hAnsi="Verdana"/>
        </w:rPr>
        <w:t xml:space="preserve"> to ensure that Wales is well prepared to manage and respond to emergencies while safeguarding public safety and maintaining essential services.</w:t>
      </w:r>
      <w:r w:rsidR="001511A6" w:rsidRPr="00DC04CF">
        <w:rPr>
          <w:rFonts w:ascii="Verdana" w:hAnsi="Verdana"/>
        </w:rPr>
        <w:t xml:space="preserve"> </w:t>
      </w:r>
      <w:r w:rsidR="000A093B">
        <w:rPr>
          <w:rFonts w:ascii="Verdana" w:hAnsi="Verdana"/>
        </w:rPr>
        <w:t xml:space="preserve">This is made stronger as Welsh Ministers have been given the powers to issue guidance regarding civil contingencies and </w:t>
      </w:r>
      <w:r w:rsidR="00291D91">
        <w:rPr>
          <w:rFonts w:ascii="Verdana" w:hAnsi="Verdana"/>
        </w:rPr>
        <w:t>are</w:t>
      </w:r>
      <w:r w:rsidR="000A093B">
        <w:rPr>
          <w:rFonts w:ascii="Verdana" w:hAnsi="Verdana"/>
        </w:rPr>
        <w:t xml:space="preserve"> able to monitor the compliance of duties regarding devolved services, under the Act Welsh Ministers are able to “bring proceedings in the High Court in respect of a failure by a person or body” (</w:t>
      </w:r>
      <w:r w:rsidR="00D82A52">
        <w:rPr>
          <w:rFonts w:ascii="Verdana" w:hAnsi="Verdana"/>
        </w:rPr>
        <w:t>legislation</w:t>
      </w:r>
      <w:r w:rsidR="006373D8">
        <w:rPr>
          <w:rFonts w:ascii="Verdana" w:hAnsi="Verdana"/>
        </w:rPr>
        <w:t xml:space="preserve">.gov.uk </w:t>
      </w:r>
      <w:r w:rsidR="001F665D">
        <w:rPr>
          <w:rFonts w:ascii="Verdana" w:hAnsi="Verdana"/>
        </w:rPr>
        <w:t>2018</w:t>
      </w:r>
      <w:r w:rsidR="007A2D67">
        <w:rPr>
          <w:rFonts w:ascii="Verdana" w:hAnsi="Verdana"/>
        </w:rPr>
        <w:t xml:space="preserve"> </w:t>
      </w:r>
      <w:r w:rsidR="00B7259D">
        <w:rPr>
          <w:rFonts w:ascii="Verdana" w:hAnsi="Verdana"/>
        </w:rPr>
        <w:t>Article</w:t>
      </w:r>
      <w:r w:rsidR="004046E3">
        <w:rPr>
          <w:rFonts w:ascii="Verdana" w:hAnsi="Verdana"/>
        </w:rPr>
        <w:t xml:space="preserve"> 41</w:t>
      </w:r>
      <w:r w:rsidR="000A093B">
        <w:rPr>
          <w:rFonts w:ascii="Verdana" w:hAnsi="Verdana"/>
        </w:rPr>
        <w:t>)</w:t>
      </w:r>
    </w:p>
    <w:p w14:paraId="723C9520" w14:textId="3B7F710B" w:rsidR="00132479" w:rsidRDefault="00132479" w:rsidP="00DC04CF">
      <w:pPr>
        <w:spacing w:line="360" w:lineRule="auto"/>
        <w:rPr>
          <w:rFonts w:ascii="Verdana" w:hAnsi="Verdana"/>
        </w:rPr>
      </w:pPr>
      <w:r w:rsidRPr="00DC04CF">
        <w:rPr>
          <w:rFonts w:ascii="Verdana" w:hAnsi="Verdana"/>
        </w:rPr>
        <w:t xml:space="preserve">In conclusion by bringing the management of risks to a more local arrangement the </w:t>
      </w:r>
      <w:r w:rsidR="00EE33FE">
        <w:rPr>
          <w:rFonts w:ascii="Verdana" w:hAnsi="Verdana"/>
        </w:rPr>
        <w:t>CCA [</w:t>
      </w:r>
      <w:r w:rsidR="00EE33FE" w:rsidRPr="00A731D7">
        <w:rPr>
          <w:rFonts w:ascii="Verdana" w:hAnsi="Verdana"/>
        </w:rPr>
        <w:t>2004</w:t>
      </w:r>
      <w:r w:rsidR="00EE33FE" w:rsidRPr="00FB79F7">
        <w:rPr>
          <w:rFonts w:ascii="Verdana" w:hAnsi="Verdana"/>
        </w:rPr>
        <w:t>]</w:t>
      </w:r>
      <w:r w:rsidRPr="00DC04CF">
        <w:rPr>
          <w:rFonts w:ascii="Verdana" w:hAnsi="Verdana"/>
        </w:rPr>
        <w:t xml:space="preserve"> has enabled local responder organisations to better plan and prepare to prevent or reduce the impact of emergencies.  Working together with partner organisations by sharing information and working to ensure a collaborative response.  </w:t>
      </w:r>
      <w:r w:rsidR="008E735D">
        <w:rPr>
          <w:rFonts w:ascii="Verdana" w:hAnsi="Verdana"/>
        </w:rPr>
        <w:t>In my opinion t</w:t>
      </w:r>
      <w:r w:rsidR="0016770B">
        <w:rPr>
          <w:rFonts w:ascii="Verdana" w:hAnsi="Verdana"/>
        </w:rPr>
        <w:t>he purpose of</w:t>
      </w:r>
      <w:r w:rsidR="008E735D">
        <w:rPr>
          <w:rFonts w:ascii="Verdana" w:hAnsi="Verdana"/>
        </w:rPr>
        <w:t xml:space="preserve"> the Civil Contingencies Act [</w:t>
      </w:r>
      <w:r w:rsidR="008E735D" w:rsidRPr="00A731D7">
        <w:rPr>
          <w:rFonts w:ascii="Verdana" w:hAnsi="Verdana"/>
        </w:rPr>
        <w:t>2004</w:t>
      </w:r>
      <w:r w:rsidR="008E735D" w:rsidRPr="00BC15C0">
        <w:rPr>
          <w:rFonts w:ascii="Verdana" w:hAnsi="Verdana"/>
        </w:rPr>
        <w:t>]</w:t>
      </w:r>
      <w:r w:rsidR="008E735D">
        <w:rPr>
          <w:rFonts w:ascii="Verdana" w:hAnsi="Verdana"/>
        </w:rPr>
        <w:t xml:space="preserve"> </w:t>
      </w:r>
      <w:r w:rsidR="00D76AE7">
        <w:rPr>
          <w:rFonts w:ascii="Verdana" w:hAnsi="Verdana"/>
        </w:rPr>
        <w:t>is for all responder</w:t>
      </w:r>
      <w:r w:rsidR="00F45956">
        <w:rPr>
          <w:rFonts w:ascii="Verdana" w:hAnsi="Verdana"/>
        </w:rPr>
        <w:t>s t</w:t>
      </w:r>
      <w:r w:rsidRPr="00DC04CF">
        <w:rPr>
          <w:rFonts w:ascii="Verdana" w:hAnsi="Verdana"/>
        </w:rPr>
        <w:t xml:space="preserve">o be prepared with cohesive plans in place </w:t>
      </w:r>
      <w:r w:rsidR="00E254EA">
        <w:rPr>
          <w:rFonts w:ascii="Verdana" w:hAnsi="Verdana"/>
        </w:rPr>
        <w:t>and with</w:t>
      </w:r>
      <w:r w:rsidRPr="00DC04CF">
        <w:rPr>
          <w:rFonts w:ascii="Verdana" w:hAnsi="Verdana"/>
        </w:rPr>
        <w:t xml:space="preserve"> all </w:t>
      </w:r>
      <w:r w:rsidR="00B26568">
        <w:rPr>
          <w:rFonts w:ascii="Verdana" w:hAnsi="Verdana"/>
        </w:rPr>
        <w:t xml:space="preserve">agencies </w:t>
      </w:r>
      <w:r w:rsidRPr="00DC04CF">
        <w:rPr>
          <w:rFonts w:ascii="Verdana" w:hAnsi="Verdana"/>
        </w:rPr>
        <w:t>knowing their roles and responsibilities</w:t>
      </w:r>
      <w:r w:rsidR="00F45956">
        <w:rPr>
          <w:rFonts w:ascii="Verdana" w:hAnsi="Verdana"/>
        </w:rPr>
        <w:t xml:space="preserve"> to help our communities be better prepared </w:t>
      </w:r>
      <w:r w:rsidR="00873DE0">
        <w:rPr>
          <w:rFonts w:ascii="Verdana" w:hAnsi="Verdana"/>
        </w:rPr>
        <w:t>when an emergency happens.</w:t>
      </w:r>
      <w:r w:rsidR="006D6F67">
        <w:rPr>
          <w:rFonts w:ascii="Verdana" w:hAnsi="Verdana"/>
        </w:rPr>
        <w:t xml:space="preserve"> </w:t>
      </w:r>
    </w:p>
    <w:p w14:paraId="6D246415" w14:textId="77777777" w:rsidR="00B82240" w:rsidRDefault="00B82240" w:rsidP="0073652A">
      <w:pPr>
        <w:rPr>
          <w:rFonts w:ascii="Verdana" w:hAnsi="Verdana"/>
          <w:color w:val="00B050"/>
        </w:rPr>
      </w:pPr>
    </w:p>
    <w:p w14:paraId="16C65562" w14:textId="77777777" w:rsidR="00B82240" w:rsidRDefault="00B82240" w:rsidP="0073652A">
      <w:pPr>
        <w:rPr>
          <w:rFonts w:ascii="Verdana" w:hAnsi="Verdana"/>
          <w:color w:val="00B050"/>
        </w:rPr>
      </w:pPr>
    </w:p>
    <w:p w14:paraId="76D1823D" w14:textId="77777777" w:rsidR="00B82240" w:rsidRDefault="00B82240" w:rsidP="0073652A">
      <w:pPr>
        <w:rPr>
          <w:rFonts w:ascii="Verdana" w:hAnsi="Verdana"/>
          <w:color w:val="00B050"/>
        </w:rPr>
      </w:pPr>
    </w:p>
    <w:p w14:paraId="0A2F752C" w14:textId="77777777" w:rsidR="00B82240" w:rsidRDefault="00B82240" w:rsidP="0073652A">
      <w:pPr>
        <w:rPr>
          <w:rFonts w:ascii="Verdana" w:hAnsi="Verdana"/>
          <w:color w:val="00B050"/>
        </w:rPr>
      </w:pPr>
    </w:p>
    <w:p w14:paraId="7603F355" w14:textId="77777777" w:rsidR="00B82240" w:rsidRDefault="00B82240" w:rsidP="0073652A">
      <w:pPr>
        <w:rPr>
          <w:rFonts w:ascii="Verdana" w:hAnsi="Verdana"/>
          <w:color w:val="00B050"/>
        </w:rPr>
      </w:pPr>
    </w:p>
    <w:p w14:paraId="5EB92B65" w14:textId="77777777" w:rsidR="00905E8A" w:rsidRDefault="00905E8A" w:rsidP="00905E8A">
      <w:pPr>
        <w:ind w:left="360"/>
        <w:rPr>
          <w:rFonts w:ascii="Verdana" w:hAnsi="Verdana"/>
          <w:b/>
          <w:bCs/>
        </w:rPr>
      </w:pPr>
    </w:p>
    <w:p w14:paraId="45F64132" w14:textId="77777777" w:rsidR="0006002F" w:rsidRDefault="0006002F" w:rsidP="00905E8A">
      <w:pPr>
        <w:ind w:left="360"/>
        <w:rPr>
          <w:rFonts w:ascii="Verdana" w:hAnsi="Verdana"/>
          <w:b/>
          <w:bCs/>
        </w:rPr>
      </w:pPr>
    </w:p>
    <w:p w14:paraId="13E09ADE" w14:textId="77777777" w:rsidR="0006002F" w:rsidRDefault="0006002F" w:rsidP="00905E8A">
      <w:pPr>
        <w:ind w:left="360"/>
        <w:rPr>
          <w:rFonts w:ascii="Verdana" w:hAnsi="Verdana"/>
          <w:b/>
          <w:bCs/>
        </w:rPr>
      </w:pPr>
    </w:p>
    <w:p w14:paraId="21965137" w14:textId="77777777" w:rsidR="0006002F" w:rsidRDefault="0006002F" w:rsidP="00905E8A">
      <w:pPr>
        <w:ind w:left="360"/>
        <w:rPr>
          <w:rFonts w:ascii="Verdana" w:hAnsi="Verdana"/>
          <w:b/>
          <w:bCs/>
        </w:rPr>
      </w:pPr>
    </w:p>
    <w:p w14:paraId="4F9A1AD0" w14:textId="77777777" w:rsidR="0006002F" w:rsidRDefault="0006002F" w:rsidP="00905E8A">
      <w:pPr>
        <w:ind w:left="360"/>
        <w:rPr>
          <w:rFonts w:ascii="Verdana" w:hAnsi="Verdana"/>
          <w:b/>
          <w:bCs/>
        </w:rPr>
      </w:pPr>
    </w:p>
    <w:p w14:paraId="567DD3CB" w14:textId="77777777" w:rsidR="0006002F" w:rsidRDefault="0006002F" w:rsidP="00905E8A">
      <w:pPr>
        <w:ind w:left="360"/>
        <w:rPr>
          <w:rFonts w:ascii="Verdana" w:hAnsi="Verdana"/>
          <w:b/>
          <w:bCs/>
        </w:rPr>
      </w:pPr>
    </w:p>
    <w:p w14:paraId="13F8F342" w14:textId="77777777" w:rsidR="0006002F" w:rsidRDefault="0006002F" w:rsidP="00905E8A">
      <w:pPr>
        <w:ind w:left="360"/>
        <w:rPr>
          <w:rFonts w:ascii="Verdana" w:hAnsi="Verdana"/>
          <w:b/>
          <w:bCs/>
        </w:rPr>
      </w:pPr>
    </w:p>
    <w:p w14:paraId="40890377" w14:textId="77777777" w:rsidR="0006002F" w:rsidRDefault="0006002F" w:rsidP="00905E8A">
      <w:pPr>
        <w:ind w:left="360"/>
        <w:rPr>
          <w:rFonts w:ascii="Verdana" w:hAnsi="Verdana"/>
          <w:b/>
          <w:bCs/>
        </w:rPr>
      </w:pPr>
    </w:p>
    <w:p w14:paraId="69F67BA4" w14:textId="77777777" w:rsidR="0006002F" w:rsidRDefault="0006002F" w:rsidP="00905E8A">
      <w:pPr>
        <w:ind w:left="360"/>
        <w:rPr>
          <w:rFonts w:ascii="Verdana" w:hAnsi="Verdana"/>
          <w:b/>
          <w:bCs/>
        </w:rPr>
      </w:pPr>
    </w:p>
    <w:p w14:paraId="732D22A5" w14:textId="77777777" w:rsidR="004A5BA8" w:rsidRDefault="004A5BA8" w:rsidP="00905E8A">
      <w:pPr>
        <w:ind w:left="360"/>
        <w:rPr>
          <w:rFonts w:ascii="Verdana" w:hAnsi="Verdana"/>
          <w:b/>
          <w:bCs/>
        </w:rPr>
      </w:pPr>
    </w:p>
    <w:p w14:paraId="314997A1" w14:textId="77777777" w:rsidR="004A5BA8" w:rsidRPr="00905E8A" w:rsidRDefault="004A5BA8" w:rsidP="00905E8A">
      <w:pPr>
        <w:ind w:left="360"/>
        <w:rPr>
          <w:rFonts w:ascii="Verdana" w:hAnsi="Verdana"/>
          <w:b/>
          <w:bCs/>
        </w:rPr>
      </w:pPr>
    </w:p>
    <w:p w14:paraId="2538F4E9" w14:textId="77777777" w:rsidR="00905E8A" w:rsidRDefault="00905E8A" w:rsidP="00905E8A">
      <w:pPr>
        <w:ind w:left="360"/>
        <w:rPr>
          <w:rFonts w:ascii="Verdana" w:hAnsi="Verdana"/>
          <w:b/>
          <w:bCs/>
        </w:rPr>
      </w:pPr>
    </w:p>
    <w:p w14:paraId="63A117E6" w14:textId="77777777" w:rsidR="00905E8A" w:rsidRDefault="00905E8A" w:rsidP="00905E8A">
      <w:pPr>
        <w:ind w:left="360"/>
        <w:rPr>
          <w:rFonts w:ascii="Verdana" w:hAnsi="Verdana"/>
          <w:b/>
          <w:bCs/>
        </w:rPr>
      </w:pPr>
    </w:p>
    <w:p w14:paraId="3E725126" w14:textId="667747C2" w:rsidR="00905E8A" w:rsidRDefault="00905E8A" w:rsidP="00905E8A">
      <w:pPr>
        <w:pStyle w:val="ListParagraph"/>
        <w:numPr>
          <w:ilvl w:val="0"/>
          <w:numId w:val="40"/>
        </w:numPr>
        <w:ind w:left="426"/>
        <w:rPr>
          <w:rFonts w:ascii="Verdana" w:hAnsi="Verdana"/>
          <w:b/>
          <w:bCs/>
        </w:rPr>
      </w:pPr>
      <w:r>
        <w:rPr>
          <w:rFonts w:ascii="Verdana" w:hAnsi="Verdana"/>
          <w:b/>
          <w:bCs/>
        </w:rPr>
        <w:lastRenderedPageBreak/>
        <w:t>B</w:t>
      </w:r>
      <w:r w:rsidRPr="00905E8A">
        <w:rPr>
          <w:rFonts w:ascii="Verdana" w:hAnsi="Verdana"/>
          <w:b/>
          <w:bCs/>
        </w:rPr>
        <w:t>ibliography</w:t>
      </w:r>
    </w:p>
    <w:p w14:paraId="1CC1A0CF" w14:textId="77777777" w:rsidR="002A735F" w:rsidRPr="002A735F" w:rsidRDefault="002A735F" w:rsidP="006B4A8C">
      <w:pPr>
        <w:rPr>
          <w:rFonts w:ascii="Verdana" w:hAnsi="Verdana"/>
        </w:rPr>
      </w:pPr>
      <w:r w:rsidRPr="002A735F">
        <w:rPr>
          <w:rFonts w:ascii="Verdana" w:hAnsi="Verdana"/>
        </w:rPr>
        <w:t xml:space="preserve">Davies, (2021). </w:t>
      </w:r>
      <w:r w:rsidRPr="002A735F">
        <w:rPr>
          <w:rFonts w:ascii="Verdana" w:hAnsi="Verdana"/>
          <w:i/>
          <w:iCs/>
        </w:rPr>
        <w:t>‘</w:t>
      </w:r>
      <w:r w:rsidRPr="002A735F">
        <w:rPr>
          <w:rFonts w:ascii="Verdana" w:hAnsi="Verdana"/>
        </w:rPr>
        <w:t>Autumn 2000:when fuel shortages brought UK to virtual standstill’</w:t>
      </w:r>
      <w:r w:rsidRPr="002A735F">
        <w:rPr>
          <w:rFonts w:ascii="Verdana" w:hAnsi="Verdana"/>
          <w:i/>
          <w:iCs/>
        </w:rPr>
        <w:t xml:space="preserve">, The Guardian </w:t>
      </w:r>
      <w:r w:rsidRPr="002A735F">
        <w:rPr>
          <w:rFonts w:ascii="Verdana" w:hAnsi="Verdana"/>
        </w:rPr>
        <w:t xml:space="preserve">Available at: </w:t>
      </w:r>
      <w:hyperlink r:id="rId11" w:history="1">
        <w:r w:rsidRPr="002A735F">
          <w:rPr>
            <w:rStyle w:val="Hyperlink"/>
            <w:rFonts w:ascii="Verdana" w:hAnsi="Verdana"/>
          </w:rPr>
          <w:t>https://www.theguardian.com/business/2021/sep/23/autumn-2000-fuel-shortages-uk-standstill-price-protest-panic-buying</w:t>
        </w:r>
      </w:hyperlink>
      <w:r w:rsidRPr="002A735F">
        <w:rPr>
          <w:rFonts w:ascii="Verdana" w:hAnsi="Verdana"/>
        </w:rPr>
        <w:t xml:space="preserve"> (Accessed: 27 December 2023).</w:t>
      </w:r>
    </w:p>
    <w:p w14:paraId="4B42E783" w14:textId="77777777" w:rsidR="002A735F" w:rsidRPr="006B4A8C" w:rsidRDefault="002A735F" w:rsidP="006B4A8C">
      <w:pPr>
        <w:rPr>
          <w:rFonts w:ascii="Verdana" w:hAnsi="Verdana"/>
        </w:rPr>
      </w:pPr>
      <w:r w:rsidRPr="006B4A8C">
        <w:rPr>
          <w:rFonts w:ascii="Verdana" w:hAnsi="Verdana"/>
        </w:rPr>
        <w:t>BBC News (2011) ‘</w:t>
      </w:r>
      <w:r w:rsidRPr="006B4A8C">
        <w:rPr>
          <w:rFonts w:ascii="Verdana" w:hAnsi="Verdana"/>
          <w:i/>
          <w:iCs/>
        </w:rPr>
        <w:t xml:space="preserve">What is the legacy of the 2001 foot-and-mouth outbreak?’ </w:t>
      </w:r>
      <w:r w:rsidRPr="006B4A8C">
        <w:rPr>
          <w:rFonts w:ascii="Verdana" w:hAnsi="Verdana"/>
        </w:rPr>
        <w:t xml:space="preserve"> Available at: https://www.bbc.co.uk/news/uk-england-12472230 (Accessed: 27 December 2023).</w:t>
      </w:r>
    </w:p>
    <w:p w14:paraId="60B85CE9" w14:textId="77777777" w:rsidR="002A735F" w:rsidRPr="006B4A8C" w:rsidRDefault="002A735F" w:rsidP="006B4A8C">
      <w:pPr>
        <w:rPr>
          <w:rFonts w:ascii="Verdana" w:hAnsi="Verdana"/>
        </w:rPr>
      </w:pPr>
      <w:r w:rsidRPr="006B4A8C">
        <w:rPr>
          <w:rFonts w:ascii="Verdana" w:hAnsi="Verdana"/>
        </w:rPr>
        <w:t xml:space="preserve">BBC News (2002) </w:t>
      </w:r>
      <w:r w:rsidRPr="006B4A8C">
        <w:rPr>
          <w:rFonts w:ascii="Verdana" w:hAnsi="Verdana"/>
          <w:i/>
          <w:iCs/>
        </w:rPr>
        <w:t>Firefighters’ Dispute.</w:t>
      </w:r>
      <w:r w:rsidRPr="006B4A8C">
        <w:rPr>
          <w:rFonts w:ascii="Verdana" w:hAnsi="Verdana"/>
        </w:rPr>
        <w:t xml:space="preserve"> Available at: </w:t>
      </w:r>
      <w:hyperlink r:id="rId12" w:history="1">
        <w:r w:rsidRPr="002A735F">
          <w:rPr>
            <w:rStyle w:val="Hyperlink"/>
            <w:rFonts w:ascii="Verdana" w:hAnsi="Verdana"/>
          </w:rPr>
          <w:t>BBC NEWS | In Depth | Firefighter dispute | Union unrest</w:t>
        </w:r>
      </w:hyperlink>
      <w:r w:rsidRPr="006B4A8C">
        <w:rPr>
          <w:rFonts w:ascii="Verdana" w:hAnsi="Verdana"/>
        </w:rPr>
        <w:t xml:space="preserve"> (Accessed: 27 December 2023).</w:t>
      </w:r>
    </w:p>
    <w:p w14:paraId="1BD14C0F" w14:textId="77777777" w:rsidR="002A735F" w:rsidRDefault="002A735F" w:rsidP="006B4A8C">
      <w:r w:rsidRPr="002A735F">
        <w:rPr>
          <w:rFonts w:ascii="Verdana" w:hAnsi="Verdana"/>
        </w:rPr>
        <w:t xml:space="preserve">Environment Agency (2001). </w:t>
      </w:r>
      <w:r w:rsidRPr="002A735F">
        <w:rPr>
          <w:rFonts w:ascii="Verdana" w:hAnsi="Verdana"/>
          <w:i/>
          <w:iCs/>
        </w:rPr>
        <w:t>Lessons Learned Autumn 2000 Floods. Available at:</w:t>
      </w:r>
      <w:r w:rsidRPr="00D863AF">
        <w:t xml:space="preserve"> </w:t>
      </w:r>
      <w:hyperlink r:id="rId13" w:history="1">
        <w:r w:rsidRPr="002A735F">
          <w:rPr>
            <w:rStyle w:val="Hyperlink"/>
            <w:rFonts w:ascii="Verdana" w:hAnsi="Verdana"/>
          </w:rPr>
          <w:t>geho0301bmxo-e-e.pdf (publishing.service.gov.uk)</w:t>
        </w:r>
      </w:hyperlink>
      <w:r w:rsidRPr="002A735F">
        <w:rPr>
          <w:rFonts w:ascii="Verdana" w:hAnsi="Verdana"/>
        </w:rPr>
        <w:t xml:space="preserve">  (Accessed: 27 December 2023)</w:t>
      </w:r>
      <w:r>
        <w:t>.</w:t>
      </w:r>
    </w:p>
    <w:p w14:paraId="475FA720" w14:textId="77777777" w:rsidR="002A735F" w:rsidRPr="006B4A8C" w:rsidRDefault="002A735F" w:rsidP="006B4A8C">
      <w:pPr>
        <w:rPr>
          <w:rFonts w:ascii="Verdana" w:hAnsi="Verdana"/>
        </w:rPr>
      </w:pPr>
      <w:r w:rsidRPr="006B4A8C">
        <w:rPr>
          <w:rStyle w:val="cf01"/>
          <w:rFonts w:ascii="Verdana" w:hAnsi="Verdana"/>
          <w:sz w:val="22"/>
          <w:szCs w:val="22"/>
        </w:rPr>
        <w:t>Emergency Powers Act, 1920. Available at:</w:t>
      </w:r>
      <w:r w:rsidRPr="006B4A8C">
        <w:rPr>
          <w:rStyle w:val="cf01"/>
          <w:rFonts w:ascii="Verdana" w:hAnsi="Verdana"/>
        </w:rPr>
        <w:t xml:space="preserve"> </w:t>
      </w:r>
      <w:hyperlink r:id="rId14" w:history="1">
        <w:r w:rsidRPr="006B4A8C">
          <w:rPr>
            <w:rStyle w:val="Hyperlink"/>
            <w:rFonts w:ascii="Verdana" w:hAnsi="Verdana" w:cs="Segoe UI"/>
          </w:rPr>
          <w:t>https://www.legislation.gov.uk/ukpga/1920/55/pdfs/ukpga_19200055_en.pdf</w:t>
        </w:r>
      </w:hyperlink>
      <w:r w:rsidRPr="006B4A8C">
        <w:rPr>
          <w:rStyle w:val="cf01"/>
          <w:rFonts w:ascii="Verdana" w:hAnsi="Verdana"/>
          <w:color w:val="0000FF"/>
          <w:u w:val="single"/>
        </w:rPr>
        <w:t xml:space="preserve">  </w:t>
      </w:r>
      <w:r w:rsidRPr="006B4A8C">
        <w:rPr>
          <w:rStyle w:val="Hyperlink"/>
          <w:rFonts w:ascii="Verdana" w:hAnsi="Verdana"/>
        </w:rPr>
        <w:t>(Accessed:10 December 2023).</w:t>
      </w:r>
    </w:p>
    <w:p w14:paraId="3B9B61FF" w14:textId="77777777" w:rsidR="002A735F" w:rsidRPr="006B4A8C" w:rsidRDefault="002A735F" w:rsidP="006B4A8C">
      <w:pPr>
        <w:rPr>
          <w:rFonts w:ascii="Verdana" w:hAnsi="Verdana"/>
        </w:rPr>
      </w:pPr>
      <w:r w:rsidRPr="006B4A8C">
        <w:rPr>
          <w:rFonts w:ascii="Verdana" w:hAnsi="Verdana"/>
        </w:rPr>
        <w:t xml:space="preserve">Civil defence Act </w:t>
      </w:r>
      <w:r w:rsidRPr="006B4A8C">
        <w:rPr>
          <w:rFonts w:ascii="Verdana" w:hAnsi="Verdana"/>
          <w:i/>
          <w:iCs/>
        </w:rPr>
        <w:t>1948. Available at:</w:t>
      </w:r>
      <w:r w:rsidRPr="006B4A8C">
        <w:rPr>
          <w:rFonts w:ascii="Verdana" w:hAnsi="Verdana"/>
        </w:rPr>
        <w:t xml:space="preserve"> </w:t>
      </w:r>
      <w:hyperlink r:id="rId15" w:history="1">
        <w:r w:rsidRPr="006B4A8C">
          <w:rPr>
            <w:rStyle w:val="Hyperlink"/>
            <w:rFonts w:ascii="Verdana" w:hAnsi="Verdana"/>
          </w:rPr>
          <w:t>Civil Defence Act 1948 (legislation.gov.uk)</w:t>
        </w:r>
      </w:hyperlink>
      <w:r w:rsidRPr="006B4A8C">
        <w:rPr>
          <w:rStyle w:val="Hyperlink"/>
          <w:rFonts w:ascii="Verdana" w:hAnsi="Verdana"/>
        </w:rPr>
        <w:t xml:space="preserve"> (Accessed:10 December 2023).</w:t>
      </w:r>
    </w:p>
    <w:p w14:paraId="530B58A4" w14:textId="77777777" w:rsidR="002A735F" w:rsidRPr="006B4A8C" w:rsidRDefault="002A735F" w:rsidP="006B4A8C">
      <w:pPr>
        <w:rPr>
          <w:rFonts w:ascii="Verdana" w:hAnsi="Verdana"/>
        </w:rPr>
      </w:pPr>
      <w:r w:rsidRPr="003C66DD">
        <w:t>WWW.</w:t>
      </w:r>
      <w:r w:rsidRPr="006B4A8C">
        <w:rPr>
          <w:rFonts w:ascii="Verdana" w:hAnsi="Verdana"/>
        </w:rPr>
        <w:t xml:space="preserve">Parliament UK (2020) </w:t>
      </w:r>
      <w:r w:rsidRPr="003C66DD">
        <w:t xml:space="preserve"> </w:t>
      </w:r>
      <w:hyperlink r:id="rId16" w:history="1">
        <w:r w:rsidRPr="006B4A8C">
          <w:rPr>
            <w:rStyle w:val="Hyperlink"/>
            <w:rFonts w:ascii="Verdana" w:hAnsi="Verdana"/>
            <w:i/>
            <w:iCs/>
          </w:rPr>
          <w:t>Parliamentary Scrutiny of the Government’s handling of Covid-19 - Public Administration and Constitutional Affairs Committee - House of Commons</w:t>
        </w:r>
      </w:hyperlink>
      <w:r w:rsidRPr="006B4A8C">
        <w:rPr>
          <w:rFonts w:ascii="Verdana" w:hAnsi="Verdana"/>
        </w:rPr>
        <w:t xml:space="preserve"> Available at: https://publications.parliament.uk/pa/cm5801/cmselect/cmpubadm/377/37705.htm</w:t>
      </w:r>
      <w:r w:rsidRPr="006B4A8C">
        <w:rPr>
          <w:rStyle w:val="Hyperlink"/>
          <w:rFonts w:ascii="Verdana" w:hAnsi="Verdana"/>
        </w:rPr>
        <w:t xml:space="preserve"> (Accessed:10 December 2023).</w:t>
      </w:r>
    </w:p>
    <w:p w14:paraId="75545FB8" w14:textId="77777777" w:rsidR="002A735F" w:rsidRPr="006B4A8C" w:rsidRDefault="002A735F" w:rsidP="006B4A8C">
      <w:pPr>
        <w:rPr>
          <w:rFonts w:ascii="Verdana" w:hAnsi="Verdana"/>
          <w:color w:val="FF0000"/>
        </w:rPr>
      </w:pPr>
      <w:r w:rsidRPr="006B4A8C">
        <w:rPr>
          <w:rFonts w:ascii="Verdana" w:hAnsi="Verdana"/>
        </w:rPr>
        <w:t xml:space="preserve">Cabinet Office (2015), Civil Contingencies, Secretariat, Civil Contingencies Act 2004 (a short guide revised) Available at: </w:t>
      </w:r>
      <w:hyperlink r:id="rId17" w:history="1">
        <w:r w:rsidRPr="006B4A8C">
          <w:rPr>
            <w:rStyle w:val="Hyperlink"/>
            <w:rFonts w:ascii="Verdana" w:hAnsi="Verdana"/>
            <w:i/>
            <w:iCs/>
          </w:rPr>
          <w:t>Microsoft Word - 06 05 15 Short guide _final_.doc (merseysideprepared.org.uk)</w:t>
        </w:r>
      </w:hyperlink>
      <w:r w:rsidRPr="003C66DD">
        <w:rPr>
          <w:rStyle w:val="Hyperlink"/>
          <w:rFonts w:ascii="Verdana" w:hAnsi="Verdana"/>
          <w:i/>
          <w:iCs/>
        </w:rPr>
        <w:t xml:space="preserve"> </w:t>
      </w:r>
      <w:r w:rsidRPr="003C66DD">
        <w:rPr>
          <w:rStyle w:val="Hyperlink"/>
          <w:rFonts w:ascii="Verdana" w:hAnsi="Verdana"/>
        </w:rPr>
        <w:t xml:space="preserve"> (Accessed:10 December 2023).</w:t>
      </w:r>
    </w:p>
    <w:p w14:paraId="40E9155F" w14:textId="77777777" w:rsidR="002A735F" w:rsidRPr="006B4A8C" w:rsidRDefault="002A735F" w:rsidP="006B4A8C">
      <w:pPr>
        <w:rPr>
          <w:rFonts w:ascii="Verdana" w:hAnsi="Verdana"/>
        </w:rPr>
      </w:pPr>
      <w:r w:rsidRPr="006B4A8C">
        <w:rPr>
          <w:rFonts w:ascii="Verdana" w:hAnsi="Verdana"/>
        </w:rPr>
        <w:t xml:space="preserve">HM Government Civil Contingencies Act (2004). c36. London: The Stationary Office Available at: </w:t>
      </w:r>
      <w:hyperlink r:id="rId18" w:history="1">
        <w:r w:rsidRPr="006B4A8C">
          <w:rPr>
            <w:rStyle w:val="Hyperlink"/>
            <w:rFonts w:ascii="Verdana" w:hAnsi="Verdana"/>
          </w:rPr>
          <w:t>Civil Contingencies Act 2004 (legislation.gov.uk)</w:t>
        </w:r>
      </w:hyperlink>
      <w:r w:rsidRPr="006B4A8C">
        <w:rPr>
          <w:rFonts w:ascii="Verdana" w:hAnsi="Verdana"/>
        </w:rPr>
        <w:t xml:space="preserve">  (Accessed 6 January 2004)</w:t>
      </w:r>
    </w:p>
    <w:p w14:paraId="48E5BD58" w14:textId="77777777" w:rsidR="002A735F" w:rsidRPr="003C66DD" w:rsidRDefault="002A735F" w:rsidP="006B4A8C">
      <w:pPr>
        <w:rPr>
          <w:rStyle w:val="Hyperlink"/>
          <w:rFonts w:ascii="Verdana" w:hAnsi="Verdana"/>
        </w:rPr>
      </w:pPr>
      <w:r w:rsidRPr="006B4A8C">
        <w:rPr>
          <w:rFonts w:ascii="Verdana" w:hAnsi="Verdana"/>
        </w:rPr>
        <w:t xml:space="preserve">Cabinet Office (2015), Civil Contingencies, Secretariat, Civil Contingencies Act 2004 (a short guide revised) Available at: </w:t>
      </w:r>
      <w:hyperlink r:id="rId19" w:history="1">
        <w:r w:rsidRPr="006B4A8C">
          <w:rPr>
            <w:rStyle w:val="Hyperlink"/>
            <w:rFonts w:ascii="Verdana" w:hAnsi="Verdana"/>
            <w:i/>
            <w:iCs/>
          </w:rPr>
          <w:t>Microsoft Word - 06 05 15 Short guide _final_.doc (merseysideprepared.org.uk)</w:t>
        </w:r>
      </w:hyperlink>
      <w:r w:rsidRPr="003C66DD">
        <w:rPr>
          <w:rStyle w:val="Hyperlink"/>
          <w:rFonts w:ascii="Verdana" w:hAnsi="Verdana"/>
          <w:i/>
          <w:iCs/>
        </w:rPr>
        <w:t xml:space="preserve"> </w:t>
      </w:r>
      <w:r w:rsidRPr="003C66DD">
        <w:rPr>
          <w:rStyle w:val="Hyperlink"/>
          <w:rFonts w:ascii="Verdana" w:hAnsi="Verdana"/>
        </w:rPr>
        <w:t xml:space="preserve"> (Accessed:10 December 2023).</w:t>
      </w:r>
    </w:p>
    <w:p w14:paraId="309DBF06" w14:textId="77777777" w:rsidR="002A735F" w:rsidRPr="006B4A8C" w:rsidRDefault="002A735F" w:rsidP="006B4A8C">
      <w:pPr>
        <w:rPr>
          <w:rFonts w:ascii="Verdana" w:hAnsi="Verdana"/>
        </w:rPr>
      </w:pPr>
      <w:r w:rsidRPr="006B4A8C">
        <w:rPr>
          <w:rFonts w:ascii="Verdana" w:hAnsi="Verdana"/>
        </w:rPr>
        <w:t xml:space="preserve">HM Government Civil Contingencies Act (2004). c36. London: The Stationary Office Available at: </w:t>
      </w:r>
      <w:hyperlink r:id="rId20" w:history="1">
        <w:r w:rsidRPr="006B4A8C">
          <w:rPr>
            <w:rStyle w:val="Hyperlink"/>
            <w:rFonts w:ascii="Verdana" w:hAnsi="Verdana"/>
          </w:rPr>
          <w:t>Civil Contingencies Act 2004 (legislation.gov.uk)</w:t>
        </w:r>
      </w:hyperlink>
      <w:r w:rsidRPr="006B4A8C">
        <w:rPr>
          <w:rFonts w:ascii="Verdana" w:hAnsi="Verdana"/>
        </w:rPr>
        <w:t xml:space="preserve">  (Accessed 6 January 2004)</w:t>
      </w:r>
    </w:p>
    <w:p w14:paraId="2EB60BCB" w14:textId="77777777" w:rsidR="002A735F" w:rsidRPr="006B4A8C" w:rsidRDefault="002A735F" w:rsidP="006B4A8C">
      <w:pPr>
        <w:rPr>
          <w:rFonts w:ascii="Verdana" w:hAnsi="Verdana"/>
        </w:rPr>
      </w:pPr>
      <w:r w:rsidRPr="006B4A8C">
        <w:rPr>
          <w:rFonts w:ascii="Verdana" w:hAnsi="Verdana"/>
        </w:rPr>
        <w:t xml:space="preserve">HM Government Civil Contingencies Act (2004). c36. London: The Stationary Office Available at: </w:t>
      </w:r>
      <w:hyperlink r:id="rId21" w:history="1">
        <w:r w:rsidRPr="003C66DD">
          <w:rPr>
            <w:rStyle w:val="Hyperlink"/>
          </w:rPr>
          <w:t>Civil Contingencies Act 2004 (legislation.gov.uk)</w:t>
        </w:r>
      </w:hyperlink>
      <w:r w:rsidRPr="003C66DD">
        <w:t xml:space="preserve"> </w:t>
      </w:r>
      <w:r w:rsidRPr="006B4A8C">
        <w:rPr>
          <w:rFonts w:ascii="Verdana" w:hAnsi="Verdana"/>
        </w:rPr>
        <w:t>(Accessed 6 January 2004)</w:t>
      </w:r>
    </w:p>
    <w:p w14:paraId="18EF3095" w14:textId="77777777" w:rsidR="002A735F" w:rsidRPr="006B4A8C" w:rsidRDefault="002A735F" w:rsidP="006B4A8C">
      <w:pPr>
        <w:rPr>
          <w:rFonts w:ascii="Verdana" w:hAnsi="Verdana"/>
        </w:rPr>
      </w:pPr>
      <w:r w:rsidRPr="006B4A8C">
        <w:rPr>
          <w:rFonts w:ascii="Verdana" w:hAnsi="Verdana"/>
        </w:rPr>
        <w:t xml:space="preserve">HM Government Civil Contingencies Act (2004). c36. London: The Stationary Office Available at: </w:t>
      </w:r>
      <w:hyperlink r:id="rId22" w:history="1">
        <w:r w:rsidRPr="003C66DD">
          <w:rPr>
            <w:rStyle w:val="Hyperlink"/>
          </w:rPr>
          <w:t>Civil Contingencies Act 2004 (legislation.gov.uk)</w:t>
        </w:r>
      </w:hyperlink>
      <w:r w:rsidRPr="003C66DD">
        <w:t xml:space="preserve"> </w:t>
      </w:r>
      <w:r w:rsidRPr="006B4A8C">
        <w:rPr>
          <w:rFonts w:ascii="Verdana" w:hAnsi="Verdana"/>
        </w:rPr>
        <w:t>(Accessed 6 January 2004)</w:t>
      </w:r>
    </w:p>
    <w:p w14:paraId="2B2782B2" w14:textId="77777777" w:rsidR="002A735F" w:rsidRPr="006B4A8C" w:rsidRDefault="002A735F" w:rsidP="006B4A8C">
      <w:pPr>
        <w:rPr>
          <w:rFonts w:ascii="Verdana" w:hAnsi="Verdana"/>
        </w:rPr>
      </w:pPr>
      <w:r w:rsidRPr="006B4A8C">
        <w:rPr>
          <w:rFonts w:ascii="Verdana" w:hAnsi="Verdana"/>
        </w:rPr>
        <w:t xml:space="preserve">HM Government Civil Contingencies Act (2004). c36. London: The Stationary Office Available at: </w:t>
      </w:r>
      <w:hyperlink r:id="rId23" w:history="1">
        <w:r w:rsidRPr="003C66DD">
          <w:rPr>
            <w:rStyle w:val="Hyperlink"/>
          </w:rPr>
          <w:t>Civil Contingencies Act 2004 (legislation.gov.uk)</w:t>
        </w:r>
      </w:hyperlink>
      <w:r w:rsidRPr="003C66DD">
        <w:t xml:space="preserve"> </w:t>
      </w:r>
      <w:r w:rsidRPr="006B4A8C">
        <w:rPr>
          <w:rFonts w:ascii="Verdana" w:hAnsi="Verdana"/>
        </w:rPr>
        <w:t>(Accessed 6 January 2004)</w:t>
      </w:r>
    </w:p>
    <w:p w14:paraId="25CDB3D8" w14:textId="77777777" w:rsidR="002A735F" w:rsidRPr="006B4A8C" w:rsidRDefault="002A735F" w:rsidP="006B4A8C">
      <w:pPr>
        <w:rPr>
          <w:rStyle w:val="Hyperlink"/>
          <w:rFonts w:ascii="Verdana" w:hAnsi="Verdana"/>
        </w:rPr>
      </w:pPr>
      <w:r w:rsidRPr="003C66DD">
        <w:rPr>
          <w:rFonts w:ascii="Verdana" w:hAnsi="Verdana"/>
        </w:rPr>
        <w:t>Cabinet Office (</w:t>
      </w:r>
      <w:r w:rsidRPr="003C66DD">
        <w:rPr>
          <w:rFonts w:ascii="Verdana" w:hAnsi="Verdana"/>
          <w:i/>
          <w:iCs/>
        </w:rPr>
        <w:t>2011</w:t>
      </w:r>
      <w:r w:rsidRPr="003C66DD">
        <w:rPr>
          <w:rFonts w:ascii="Verdana" w:hAnsi="Verdana"/>
        </w:rPr>
        <w:t xml:space="preserve">), Chapter </w:t>
      </w:r>
      <w:r w:rsidRPr="003C66DD">
        <w:rPr>
          <w:rFonts w:ascii="Verdana" w:hAnsi="Verdana"/>
          <w:i/>
          <w:iCs/>
        </w:rPr>
        <w:t>14</w:t>
      </w:r>
      <w:r w:rsidRPr="003C66DD">
        <w:rPr>
          <w:rFonts w:ascii="Verdana" w:hAnsi="Verdana"/>
        </w:rPr>
        <w:t xml:space="preserve">, The Role of the Voluntary Sector. Available at: </w:t>
      </w:r>
      <w:hyperlink r:id="rId24" w:history="1">
        <w:r w:rsidRPr="006B4A8C">
          <w:rPr>
            <w:rStyle w:val="Hyperlink"/>
            <w:rFonts w:ascii="Verdana" w:hAnsi="Verdana"/>
            <w:i/>
            <w:iCs/>
          </w:rPr>
          <w:t>Chapter-14-role-of-voluntary-sector-amends-10112011.pdf (publishing.service.gov.</w:t>
        </w:r>
        <w:r w:rsidRPr="006B4A8C">
          <w:rPr>
            <w:rStyle w:val="Hyperlink"/>
            <w:rFonts w:ascii="Verdana" w:hAnsi="Verdana"/>
          </w:rPr>
          <w:t>uk)</w:t>
        </w:r>
      </w:hyperlink>
      <w:r w:rsidRPr="003C66DD">
        <w:rPr>
          <w:rFonts w:ascii="Verdana" w:hAnsi="Verdana"/>
        </w:rPr>
        <w:t xml:space="preserve"> (Access 10 December 2023)</w:t>
      </w:r>
    </w:p>
    <w:p w14:paraId="5F791C64" w14:textId="77777777" w:rsidR="002A735F" w:rsidRPr="006B4A8C" w:rsidRDefault="002A735F" w:rsidP="006B4A8C">
      <w:pPr>
        <w:rPr>
          <w:rStyle w:val="Hyperlink"/>
          <w:rFonts w:ascii="Verdana" w:hAnsi="Verdana"/>
        </w:rPr>
      </w:pPr>
      <w:r w:rsidRPr="003C66DD">
        <w:rPr>
          <w:rFonts w:ascii="Verdana" w:hAnsi="Verdana"/>
        </w:rPr>
        <w:lastRenderedPageBreak/>
        <w:t xml:space="preserve">Cabinet Office (2013), The role of Local Resilience Forums: A reference document. Available at: </w:t>
      </w:r>
      <w:hyperlink r:id="rId25" w:history="1">
        <w:r w:rsidRPr="006B4A8C">
          <w:rPr>
            <w:rStyle w:val="Hyperlink"/>
            <w:rFonts w:ascii="Verdana" w:hAnsi="Verdana"/>
          </w:rPr>
          <w:t>The_role_of_Local_Resilience_Forums-_A_reference_document_v2_July_2013.pdf (publishing.service.gov.uk)</w:t>
        </w:r>
      </w:hyperlink>
      <w:r w:rsidRPr="006B4A8C">
        <w:rPr>
          <w:rStyle w:val="Hyperlink"/>
          <w:rFonts w:ascii="Verdana" w:hAnsi="Verdana"/>
        </w:rPr>
        <w:t xml:space="preserve">   (Accessed 10 December 2023)</w:t>
      </w:r>
    </w:p>
    <w:p w14:paraId="444307A3" w14:textId="77777777" w:rsidR="002A735F" w:rsidRPr="006B4A8C" w:rsidRDefault="002A735F" w:rsidP="006B4A8C">
      <w:pPr>
        <w:rPr>
          <w:rStyle w:val="Hyperlink"/>
          <w:rFonts w:ascii="Verdana" w:hAnsi="Verdana"/>
        </w:rPr>
      </w:pPr>
      <w:r w:rsidRPr="003C66DD">
        <w:rPr>
          <w:rFonts w:ascii="Verdana" w:hAnsi="Verdana"/>
        </w:rPr>
        <w:t xml:space="preserve">HM Government (2013), Emergency Response and Recovery.  Available at: </w:t>
      </w:r>
      <w:hyperlink r:id="rId26" w:history="1">
        <w:r w:rsidRPr="006B4A8C">
          <w:rPr>
            <w:rStyle w:val="Hyperlink"/>
            <w:rFonts w:ascii="Verdana" w:hAnsi="Verdana"/>
          </w:rPr>
          <w:t>Emergency_Response_and_Recovery_5th_edition_October_2013.pdf (publishing.service.gov.uk)</w:t>
        </w:r>
      </w:hyperlink>
      <w:r w:rsidRPr="003C66DD">
        <w:rPr>
          <w:rFonts w:ascii="Verdana" w:hAnsi="Verdana"/>
        </w:rPr>
        <w:t xml:space="preserve"> (Accessed 10 December 2023)</w:t>
      </w:r>
    </w:p>
    <w:p w14:paraId="5A88D3DA" w14:textId="77777777" w:rsidR="002A735F" w:rsidRPr="003C66DD" w:rsidRDefault="002A735F" w:rsidP="006B4A8C">
      <w:pPr>
        <w:rPr>
          <w:rStyle w:val="Hyperlink"/>
          <w:rFonts w:ascii="Verdana" w:hAnsi="Verdana"/>
        </w:rPr>
      </w:pPr>
      <w:r w:rsidRPr="006B4A8C">
        <w:rPr>
          <w:rFonts w:ascii="Verdana" w:hAnsi="Verdana"/>
        </w:rPr>
        <w:t xml:space="preserve">Welsh Government </w:t>
      </w:r>
      <w:r w:rsidRPr="006B4A8C">
        <w:rPr>
          <w:rFonts w:ascii="Verdana" w:hAnsi="Verdana"/>
          <w:i/>
          <w:iCs/>
        </w:rPr>
        <w:t>(2018)</w:t>
      </w:r>
      <w:r w:rsidRPr="006B4A8C">
        <w:rPr>
          <w:rFonts w:ascii="Verdana" w:hAnsi="Verdana"/>
        </w:rPr>
        <w:t xml:space="preserve"> written statement – The Transfer of Executive Functions under Part 1 of the Civil Contingencies Act 2004). Available at: </w:t>
      </w:r>
      <w:hyperlink r:id="rId27" w:history="1">
        <w:r w:rsidRPr="006B4A8C">
          <w:rPr>
            <w:rStyle w:val="Hyperlink"/>
            <w:rFonts w:ascii="Verdana" w:hAnsi="Verdana"/>
          </w:rPr>
          <w:t>Written Statement - The Transfer of Executive Functions under Part 1 of the Civil Contingencies Act 2004 (29 June 2018) | GOV.WALES</w:t>
        </w:r>
      </w:hyperlink>
      <w:r w:rsidRPr="006B4A8C">
        <w:rPr>
          <w:rStyle w:val="Hyperlink"/>
          <w:rFonts w:ascii="Verdana" w:hAnsi="Verdana"/>
        </w:rPr>
        <w:t>. (Accessed 10 December 2023</w:t>
      </w:r>
      <w:r w:rsidRPr="003C66DD">
        <w:rPr>
          <w:rStyle w:val="Hyperlink"/>
          <w:rFonts w:ascii="Verdana" w:hAnsi="Verdana"/>
        </w:rPr>
        <w:t>)</w:t>
      </w:r>
    </w:p>
    <w:p w14:paraId="4E3431A7" w14:textId="77777777" w:rsidR="002A735F" w:rsidRPr="006B4A8C" w:rsidRDefault="002A735F" w:rsidP="006B4A8C">
      <w:pPr>
        <w:rPr>
          <w:rStyle w:val="Hyperlink"/>
          <w:rFonts w:ascii="Verdana" w:hAnsi="Verdana"/>
        </w:rPr>
      </w:pPr>
      <w:r w:rsidRPr="006B4A8C">
        <w:rPr>
          <w:rFonts w:ascii="Verdana" w:hAnsi="Verdana"/>
        </w:rPr>
        <w:t xml:space="preserve">Welsh Government </w:t>
      </w:r>
      <w:r w:rsidRPr="006B4A8C">
        <w:rPr>
          <w:rFonts w:ascii="Verdana" w:hAnsi="Verdana"/>
          <w:i/>
          <w:iCs/>
        </w:rPr>
        <w:t>(2018)</w:t>
      </w:r>
      <w:r w:rsidRPr="006B4A8C">
        <w:rPr>
          <w:rFonts w:ascii="Verdana" w:hAnsi="Verdana"/>
        </w:rPr>
        <w:t xml:space="preserve"> written statement – The Transfer of Executive Functions under Part 1 of the Civil Contingencies Act 2004. Available at: </w:t>
      </w:r>
      <w:hyperlink r:id="rId28" w:history="1">
        <w:r w:rsidRPr="006B4A8C">
          <w:rPr>
            <w:rStyle w:val="Hyperlink"/>
            <w:rFonts w:ascii="Verdana" w:hAnsi="Verdana"/>
          </w:rPr>
          <w:t>Written Statement - The Transfer of Executive Functions under Part 1 of the Civil Contingencies Act 2004 (29 June 2018) | GOV.WALES</w:t>
        </w:r>
      </w:hyperlink>
      <w:r w:rsidRPr="006B4A8C">
        <w:rPr>
          <w:rStyle w:val="Hyperlink"/>
          <w:rFonts w:ascii="Verdana" w:hAnsi="Verdana"/>
        </w:rPr>
        <w:t xml:space="preserve"> (Accessed 10 December 2023)</w:t>
      </w:r>
    </w:p>
    <w:p w14:paraId="4361BD3E" w14:textId="77777777" w:rsidR="002A735F" w:rsidRPr="006B4A8C" w:rsidRDefault="002A735F" w:rsidP="006B4A8C">
      <w:pPr>
        <w:rPr>
          <w:rStyle w:val="Hyperlink"/>
          <w:rFonts w:ascii="Verdana" w:hAnsi="Verdana"/>
        </w:rPr>
      </w:pPr>
      <w:r w:rsidRPr="006B4A8C">
        <w:rPr>
          <w:rFonts w:ascii="Verdana" w:hAnsi="Verdana"/>
        </w:rPr>
        <w:t xml:space="preserve">Welsh Government </w:t>
      </w:r>
      <w:r w:rsidRPr="006B4A8C">
        <w:rPr>
          <w:rFonts w:ascii="Verdana" w:hAnsi="Verdana"/>
          <w:i/>
          <w:iCs/>
        </w:rPr>
        <w:t>(2018)</w:t>
      </w:r>
      <w:r w:rsidRPr="006B4A8C">
        <w:rPr>
          <w:rFonts w:ascii="Verdana" w:hAnsi="Verdana"/>
        </w:rPr>
        <w:t xml:space="preserve"> written statement – The Transfer of Executive Functions under Part 1 of the Civil Contingencies Act 2004. Available at: </w:t>
      </w:r>
      <w:hyperlink r:id="rId29" w:history="1">
        <w:r w:rsidRPr="006B4A8C">
          <w:rPr>
            <w:rStyle w:val="Hyperlink"/>
            <w:rFonts w:ascii="Verdana" w:hAnsi="Verdana"/>
          </w:rPr>
          <w:t>Written Statement - The Transfer of Executive Functions under Part 1 of the Civil Contingencies Act 2004 (29 June 2018) | GOV.WALES</w:t>
        </w:r>
      </w:hyperlink>
      <w:r w:rsidRPr="006B4A8C">
        <w:rPr>
          <w:rStyle w:val="Hyperlink"/>
          <w:rFonts w:ascii="Verdana" w:hAnsi="Verdana"/>
        </w:rPr>
        <w:t xml:space="preserve"> (Accessed 10 December 2023)</w:t>
      </w:r>
    </w:p>
    <w:p w14:paraId="17A5CABE" w14:textId="77777777" w:rsidR="002A735F" w:rsidRPr="003C66DD" w:rsidRDefault="002A735F" w:rsidP="006B4A8C">
      <w:pPr>
        <w:rPr>
          <w:rStyle w:val="Hyperlink"/>
          <w:rFonts w:ascii="Verdana" w:hAnsi="Verdana"/>
        </w:rPr>
      </w:pPr>
      <w:r w:rsidRPr="006B4A8C">
        <w:rPr>
          <w:rFonts w:ascii="Verdana" w:hAnsi="Verdana"/>
        </w:rPr>
        <w:t xml:space="preserve">Welsh Government </w:t>
      </w:r>
      <w:r w:rsidRPr="006B4A8C">
        <w:rPr>
          <w:rFonts w:ascii="Verdana" w:hAnsi="Verdana"/>
          <w:i/>
          <w:iCs/>
        </w:rPr>
        <w:t>(2018)</w:t>
      </w:r>
      <w:r w:rsidRPr="006B4A8C">
        <w:rPr>
          <w:rFonts w:ascii="Verdana" w:hAnsi="Verdana"/>
        </w:rPr>
        <w:t xml:space="preserve"> written statement – The Transfer of Executive Functions under Part 1 of the Civil Contingencies Act 2004. Available at: </w:t>
      </w:r>
      <w:hyperlink r:id="rId30" w:history="1">
        <w:r w:rsidRPr="006B4A8C">
          <w:rPr>
            <w:rStyle w:val="Hyperlink"/>
            <w:rFonts w:ascii="Verdana" w:hAnsi="Verdana"/>
          </w:rPr>
          <w:t>Written Statement - The Transfer of Executive Functions under Part 1 of the Civil Contingencies Act 2004 (29 June 2018) | GOV.WALES</w:t>
        </w:r>
      </w:hyperlink>
      <w:r w:rsidRPr="006B4A8C">
        <w:rPr>
          <w:rStyle w:val="Hyperlink"/>
          <w:rFonts w:ascii="Verdana" w:hAnsi="Verdana"/>
        </w:rPr>
        <w:t xml:space="preserve"> (Accessed 10 December 2023</w:t>
      </w:r>
      <w:r w:rsidRPr="003C66DD">
        <w:rPr>
          <w:rStyle w:val="Hyperlink"/>
          <w:rFonts w:ascii="Verdana" w:hAnsi="Verdana"/>
        </w:rPr>
        <w:t>)</w:t>
      </w:r>
    </w:p>
    <w:p w14:paraId="4E5F9EFC" w14:textId="77777777" w:rsidR="002A735F" w:rsidRPr="006B4A8C" w:rsidRDefault="002A735F" w:rsidP="006B4A8C">
      <w:pPr>
        <w:rPr>
          <w:rFonts w:ascii="Verdana" w:hAnsi="Verdana"/>
          <w:color w:val="FF0000"/>
        </w:rPr>
      </w:pPr>
      <w:r w:rsidRPr="006B4A8C">
        <w:rPr>
          <w:rFonts w:ascii="Verdana" w:hAnsi="Verdana"/>
        </w:rPr>
        <w:t>Cabinet Office (</w:t>
      </w:r>
      <w:r w:rsidRPr="006B4A8C">
        <w:rPr>
          <w:rFonts w:ascii="Verdana" w:hAnsi="Verdana"/>
          <w:i/>
          <w:iCs/>
        </w:rPr>
        <w:t>2015</w:t>
      </w:r>
      <w:r w:rsidRPr="006B4A8C">
        <w:rPr>
          <w:rFonts w:ascii="Verdana" w:hAnsi="Verdana"/>
        </w:rPr>
        <w:t xml:space="preserve">), Civil Contingencies, Secretariat, Civil Contingencies Act 2004 (a short guide revised) Available at: </w:t>
      </w:r>
      <w:hyperlink r:id="rId31" w:history="1">
        <w:r w:rsidRPr="006B4A8C">
          <w:rPr>
            <w:rStyle w:val="Hyperlink"/>
            <w:rFonts w:ascii="Verdana" w:hAnsi="Verdana"/>
            <w:i/>
            <w:iCs/>
          </w:rPr>
          <w:t>Microsoft Word - 06 05 15 Short guide _final_.doc (merseysideprepared.org.uk)</w:t>
        </w:r>
      </w:hyperlink>
      <w:r w:rsidRPr="003C66DD">
        <w:rPr>
          <w:rStyle w:val="Hyperlink"/>
          <w:rFonts w:ascii="Verdana" w:hAnsi="Verdana"/>
          <w:i/>
          <w:iCs/>
        </w:rPr>
        <w:t xml:space="preserve"> </w:t>
      </w:r>
      <w:r w:rsidRPr="003C66DD">
        <w:rPr>
          <w:rStyle w:val="Hyperlink"/>
          <w:rFonts w:ascii="Verdana" w:hAnsi="Verdana"/>
        </w:rPr>
        <w:t xml:space="preserve"> (Accessed:10 December 2023).</w:t>
      </w:r>
    </w:p>
    <w:p w14:paraId="4562F9B8" w14:textId="77777777" w:rsidR="002A735F" w:rsidRPr="006B4A8C" w:rsidRDefault="002A735F" w:rsidP="006B4A8C">
      <w:pPr>
        <w:rPr>
          <w:rFonts w:ascii="Verdana" w:hAnsi="Verdana"/>
          <w:color w:val="FF0000"/>
        </w:rPr>
      </w:pPr>
      <w:r w:rsidRPr="006B4A8C">
        <w:rPr>
          <w:rFonts w:ascii="Verdana" w:hAnsi="Verdana"/>
        </w:rPr>
        <w:t>Cabinet Office (</w:t>
      </w:r>
      <w:r w:rsidRPr="006B4A8C">
        <w:rPr>
          <w:rFonts w:ascii="Verdana" w:hAnsi="Verdana"/>
          <w:i/>
          <w:iCs/>
        </w:rPr>
        <w:t>2015</w:t>
      </w:r>
      <w:r w:rsidRPr="006B4A8C">
        <w:rPr>
          <w:rFonts w:ascii="Verdana" w:hAnsi="Verdana"/>
        </w:rPr>
        <w:t xml:space="preserve">), Civil Contingencies, Secretariat, Civil Contingencies Act 2004 (a short guide revised) Available at: </w:t>
      </w:r>
      <w:hyperlink r:id="rId32" w:history="1">
        <w:r w:rsidRPr="006B4A8C">
          <w:rPr>
            <w:rStyle w:val="Hyperlink"/>
            <w:rFonts w:ascii="Verdana" w:hAnsi="Verdana"/>
            <w:i/>
            <w:iCs/>
          </w:rPr>
          <w:t>Microsoft Word - 06 05 15 Short guide _final_.doc (merseysideprepared.org.uk)</w:t>
        </w:r>
      </w:hyperlink>
      <w:r w:rsidRPr="003C66DD">
        <w:rPr>
          <w:rStyle w:val="Hyperlink"/>
          <w:rFonts w:ascii="Verdana" w:hAnsi="Verdana"/>
          <w:i/>
          <w:iCs/>
        </w:rPr>
        <w:t xml:space="preserve"> </w:t>
      </w:r>
      <w:r w:rsidRPr="003C66DD">
        <w:rPr>
          <w:rStyle w:val="Hyperlink"/>
          <w:rFonts w:ascii="Verdana" w:hAnsi="Verdana"/>
        </w:rPr>
        <w:t xml:space="preserve"> (Accessed:10 December 2023).</w:t>
      </w:r>
    </w:p>
    <w:p w14:paraId="0112EF53" w14:textId="77777777" w:rsidR="002A735F" w:rsidRPr="006B4A8C" w:rsidRDefault="002A735F" w:rsidP="006B4A8C">
      <w:pPr>
        <w:rPr>
          <w:rFonts w:ascii="Verdana" w:hAnsi="Verdana"/>
        </w:rPr>
      </w:pPr>
      <w:r w:rsidRPr="006B4A8C">
        <w:rPr>
          <w:rFonts w:ascii="Verdana" w:hAnsi="Verdana"/>
        </w:rPr>
        <w:t>Concordat between the UK Government and the Welsh Assembly Government1 on the Civil Contingencies Act 2004</w:t>
      </w:r>
      <w:r w:rsidRPr="003C66DD">
        <w:t xml:space="preserve"> </w:t>
      </w:r>
      <w:r w:rsidRPr="006B4A8C">
        <w:rPr>
          <w:rFonts w:ascii="Verdana" w:hAnsi="Verdana"/>
        </w:rPr>
        <w:t xml:space="preserve">Available at: </w:t>
      </w:r>
      <w:hyperlink r:id="rId33" w:history="1">
        <w:r w:rsidRPr="006B4A8C">
          <w:rPr>
            <w:rStyle w:val="Hyperlink"/>
            <w:rFonts w:ascii="Verdana" w:hAnsi="Verdana"/>
          </w:rPr>
          <w:t>Microsoft Word - Devolution concordat _Wales_ final.doc (publishing.service.gov.uk)</w:t>
        </w:r>
      </w:hyperlink>
      <w:r w:rsidRPr="006B4A8C">
        <w:rPr>
          <w:rFonts w:ascii="Verdana" w:hAnsi="Verdana"/>
        </w:rPr>
        <w:t xml:space="preserve"> (Accessed 28 December 2023)</w:t>
      </w:r>
    </w:p>
    <w:p w14:paraId="4E73F0B5" w14:textId="77777777" w:rsidR="002A735F" w:rsidRPr="006B4A8C" w:rsidRDefault="002A735F" w:rsidP="006B4A8C">
      <w:pPr>
        <w:rPr>
          <w:rStyle w:val="Hyperlink"/>
          <w:rFonts w:ascii="Verdana" w:hAnsi="Verdana"/>
        </w:rPr>
      </w:pPr>
      <w:r w:rsidRPr="006B4A8C">
        <w:rPr>
          <w:rFonts w:ascii="Verdana" w:hAnsi="Verdana"/>
        </w:rPr>
        <w:t xml:space="preserve">Welsh Government </w:t>
      </w:r>
      <w:r w:rsidRPr="006B4A8C">
        <w:rPr>
          <w:rFonts w:ascii="Verdana" w:hAnsi="Verdana"/>
          <w:i/>
          <w:iCs/>
        </w:rPr>
        <w:t>(2018)</w:t>
      </w:r>
      <w:r w:rsidRPr="006B4A8C">
        <w:rPr>
          <w:rFonts w:ascii="Verdana" w:hAnsi="Verdana"/>
        </w:rPr>
        <w:t xml:space="preserve"> written statement – The Transfer of Executive Functions under Part 1 of the Civil Contingencies Act 2004. Available at: </w:t>
      </w:r>
      <w:hyperlink r:id="rId34" w:history="1">
        <w:r w:rsidRPr="006B4A8C">
          <w:rPr>
            <w:rStyle w:val="Hyperlink"/>
            <w:rFonts w:ascii="Verdana" w:hAnsi="Verdana"/>
          </w:rPr>
          <w:t>Written Statement - The Transfer of Executive Functions under Part 1 of the Civil Contingencies Act 2004 (29 June 2018) | GOV.WALES</w:t>
        </w:r>
      </w:hyperlink>
      <w:r w:rsidRPr="006B4A8C">
        <w:rPr>
          <w:rStyle w:val="Hyperlink"/>
          <w:rFonts w:ascii="Verdana" w:hAnsi="Verdana"/>
        </w:rPr>
        <w:t xml:space="preserve"> (Accessed:10 December 2023).</w:t>
      </w:r>
    </w:p>
    <w:p w14:paraId="2B5A6C63" w14:textId="77777777" w:rsidR="002A735F" w:rsidRPr="003C66DD" w:rsidRDefault="002A735F" w:rsidP="006B4A8C">
      <w:pPr>
        <w:rPr>
          <w:rFonts w:ascii="Verdana" w:hAnsi="Verdana"/>
          <w:color w:val="FF0000"/>
        </w:rPr>
      </w:pPr>
      <w:r w:rsidRPr="003C66DD">
        <w:rPr>
          <w:rFonts w:ascii="Verdana" w:hAnsi="Verdana"/>
        </w:rPr>
        <w:t>Cabinet Office (</w:t>
      </w:r>
      <w:r w:rsidRPr="003C66DD">
        <w:rPr>
          <w:rFonts w:ascii="Verdana" w:hAnsi="Verdana"/>
          <w:i/>
          <w:iCs/>
        </w:rPr>
        <w:t>2011</w:t>
      </w:r>
      <w:r w:rsidRPr="003C66DD">
        <w:rPr>
          <w:rFonts w:ascii="Verdana" w:hAnsi="Verdana"/>
        </w:rPr>
        <w:t xml:space="preserve">), Chapter 5 (Emergency Planning), Revision to Emergency Preparedness. Available at: </w:t>
      </w:r>
      <w:hyperlink r:id="rId35" w:history="1">
        <w:r w:rsidRPr="006B4A8C">
          <w:rPr>
            <w:rStyle w:val="Hyperlink"/>
            <w:rFonts w:ascii="Verdana" w:hAnsi="Verdana"/>
          </w:rPr>
          <w:t>Emergency_Preparedness_chapter5_amends_21112011.pdf (publishing.service.gov.uk)</w:t>
        </w:r>
      </w:hyperlink>
      <w:r w:rsidRPr="003C66DD">
        <w:rPr>
          <w:rStyle w:val="Hyperlink"/>
          <w:rFonts w:ascii="Verdana" w:hAnsi="Verdana"/>
        </w:rPr>
        <w:t xml:space="preserve"> (Accessed:10 December 2023).</w:t>
      </w:r>
      <w:r w:rsidRPr="003C66DD">
        <w:rPr>
          <w:rFonts w:ascii="Verdana" w:hAnsi="Verdana"/>
          <w:color w:val="FF0000"/>
        </w:rPr>
        <w:tab/>
      </w:r>
    </w:p>
    <w:p w14:paraId="46FCE0F0" w14:textId="77777777" w:rsidR="002A735F" w:rsidRPr="003C66DD" w:rsidRDefault="002A735F" w:rsidP="006B4A8C">
      <w:pPr>
        <w:rPr>
          <w:rStyle w:val="Hyperlink"/>
          <w:rFonts w:ascii="Verdana" w:hAnsi="Verdana"/>
        </w:rPr>
      </w:pPr>
      <w:r w:rsidRPr="003C66DD">
        <w:rPr>
          <w:rFonts w:ascii="Verdana" w:hAnsi="Verdana"/>
        </w:rPr>
        <w:t>Cabinet Office (</w:t>
      </w:r>
      <w:r w:rsidRPr="003C66DD">
        <w:rPr>
          <w:rFonts w:ascii="Verdana" w:hAnsi="Verdana"/>
          <w:i/>
          <w:iCs/>
        </w:rPr>
        <w:t>2012</w:t>
      </w:r>
      <w:r w:rsidRPr="003C66DD">
        <w:rPr>
          <w:rFonts w:ascii="Verdana" w:hAnsi="Verdana"/>
        </w:rPr>
        <w:t xml:space="preserve">), Chapter 1 Introduction, Revision to Emergency Preparedness. Available at: </w:t>
      </w:r>
      <w:hyperlink r:id="rId36" w:history="1">
        <w:r w:rsidRPr="006B4A8C">
          <w:rPr>
            <w:rStyle w:val="Hyperlink"/>
            <w:rFonts w:ascii="Verdana" w:hAnsi="Verdana"/>
          </w:rPr>
          <w:t>Chapter-1-Introduction_amends_16042012.pdf (publishing.service.gov.uk)</w:t>
        </w:r>
      </w:hyperlink>
      <w:r w:rsidRPr="006B4A8C">
        <w:rPr>
          <w:rStyle w:val="Hyperlink"/>
          <w:rFonts w:ascii="Verdana" w:hAnsi="Verdana"/>
        </w:rPr>
        <w:t>.    (A</w:t>
      </w:r>
      <w:r w:rsidRPr="003C66DD">
        <w:rPr>
          <w:rStyle w:val="Hyperlink"/>
          <w:rFonts w:ascii="Verdana" w:hAnsi="Verdana"/>
        </w:rPr>
        <w:t>ccessed:10 December 2023).</w:t>
      </w:r>
    </w:p>
    <w:p w14:paraId="6E4E4242" w14:textId="77777777" w:rsidR="002A735F" w:rsidRPr="003C66DD" w:rsidRDefault="002A735F" w:rsidP="006B4A8C">
      <w:pPr>
        <w:rPr>
          <w:rFonts w:ascii="Verdana" w:hAnsi="Verdana"/>
        </w:rPr>
      </w:pPr>
      <w:r w:rsidRPr="003C66DD">
        <w:rPr>
          <w:rFonts w:ascii="Verdana" w:hAnsi="Verdana"/>
        </w:rPr>
        <w:lastRenderedPageBreak/>
        <w:t>Cabinet Office (</w:t>
      </w:r>
      <w:r w:rsidRPr="003C66DD">
        <w:rPr>
          <w:rFonts w:ascii="Verdana" w:hAnsi="Verdana"/>
          <w:i/>
          <w:iCs/>
        </w:rPr>
        <w:t>2012</w:t>
      </w:r>
      <w:r w:rsidRPr="003C66DD">
        <w:rPr>
          <w:rFonts w:ascii="Verdana" w:hAnsi="Verdana"/>
        </w:rPr>
        <w:t xml:space="preserve">), Revision to Emergency Preparedness. Available At: </w:t>
      </w:r>
      <w:hyperlink r:id="rId37" w:history="1">
        <w:r w:rsidRPr="006B4A8C">
          <w:rPr>
            <w:rStyle w:val="Hyperlink"/>
            <w:rFonts w:ascii="Verdana" w:hAnsi="Verdana"/>
          </w:rPr>
          <w:t>Chapter-1-Introduction_amends_16042012.pdf (publishing.service.gov.uk)</w:t>
        </w:r>
      </w:hyperlink>
      <w:r w:rsidRPr="003C66DD">
        <w:rPr>
          <w:rFonts w:ascii="Verdana" w:hAnsi="Verdana"/>
        </w:rPr>
        <w:t xml:space="preserve">  (Accessed 10 December 2023).</w:t>
      </w:r>
    </w:p>
    <w:p w14:paraId="4B50CD78" w14:textId="77777777" w:rsidR="002A735F" w:rsidRPr="006B4A8C" w:rsidRDefault="002A735F" w:rsidP="006B4A8C">
      <w:pPr>
        <w:rPr>
          <w:rStyle w:val="Hyperlink"/>
          <w:rFonts w:ascii="Verdana" w:hAnsi="Verdana"/>
        </w:rPr>
      </w:pPr>
      <w:r w:rsidRPr="006B4A8C">
        <w:rPr>
          <w:rFonts w:ascii="Verdana" w:hAnsi="Verdana"/>
        </w:rPr>
        <w:t xml:space="preserve">H M Government. (2023) </w:t>
      </w:r>
      <w:r w:rsidRPr="006B4A8C">
        <w:rPr>
          <w:rFonts w:ascii="Verdana" w:hAnsi="Verdana"/>
          <w:i/>
          <w:iCs/>
        </w:rPr>
        <w:t>National Risk Register, (2023).  Available at:</w:t>
      </w:r>
      <w:r w:rsidRPr="006B4A8C">
        <w:rPr>
          <w:rFonts w:ascii="Verdana" w:hAnsi="Verdana"/>
        </w:rPr>
        <w:t xml:space="preserve"> </w:t>
      </w:r>
      <w:hyperlink r:id="rId38" w:history="1">
        <w:r w:rsidRPr="006B4A8C">
          <w:rPr>
            <w:rStyle w:val="Hyperlink"/>
            <w:rFonts w:ascii="Verdana" w:hAnsi="Verdana"/>
          </w:rPr>
          <w:t>2023_NATIONAL_RISK_REGISTER_NRR.pdf (publishing.service.gov.uk</w:t>
        </w:r>
        <w:r w:rsidRPr="006B4A8C">
          <w:rPr>
            <w:rStyle w:val="Hyperlink"/>
          </w:rPr>
          <w:t>)</w:t>
        </w:r>
      </w:hyperlink>
      <w:r w:rsidRPr="003C66DD">
        <w:t xml:space="preserve"> </w:t>
      </w:r>
      <w:r w:rsidRPr="006B4A8C">
        <w:rPr>
          <w:rStyle w:val="Hyperlink"/>
          <w:rFonts w:ascii="Verdana" w:hAnsi="Verdana"/>
        </w:rPr>
        <w:t>(Accessed: 27 December 2023).</w:t>
      </w:r>
    </w:p>
    <w:p w14:paraId="75E75938" w14:textId="77777777" w:rsidR="002A735F" w:rsidRPr="006B4A8C" w:rsidRDefault="002A735F" w:rsidP="006B4A8C">
      <w:pPr>
        <w:rPr>
          <w:rStyle w:val="Hyperlink"/>
          <w:rFonts w:ascii="Verdana" w:hAnsi="Verdana"/>
        </w:rPr>
      </w:pPr>
      <w:r w:rsidRPr="006B4A8C">
        <w:rPr>
          <w:rFonts w:ascii="Verdana" w:hAnsi="Verdana"/>
        </w:rPr>
        <w:t xml:space="preserve">H M Government. (2023) </w:t>
      </w:r>
      <w:r w:rsidRPr="006B4A8C">
        <w:rPr>
          <w:rFonts w:ascii="Verdana" w:hAnsi="Verdana"/>
          <w:i/>
          <w:iCs/>
        </w:rPr>
        <w:t>National Risk Register, (2023).  Available at:</w:t>
      </w:r>
      <w:r w:rsidRPr="006B4A8C">
        <w:rPr>
          <w:rFonts w:ascii="Verdana" w:hAnsi="Verdana"/>
        </w:rPr>
        <w:t xml:space="preserve"> </w:t>
      </w:r>
      <w:hyperlink r:id="rId39" w:history="1">
        <w:r w:rsidRPr="006B4A8C">
          <w:rPr>
            <w:rStyle w:val="Hyperlink"/>
            <w:rFonts w:ascii="Verdana" w:hAnsi="Verdana"/>
          </w:rPr>
          <w:t>2023_NATIONAL_RISK_REGISTER_NRR.pdf (publishing.service.gov.uk</w:t>
        </w:r>
        <w:r w:rsidRPr="006B4A8C">
          <w:rPr>
            <w:rStyle w:val="Hyperlink"/>
          </w:rPr>
          <w:t>)</w:t>
        </w:r>
      </w:hyperlink>
      <w:r w:rsidRPr="003C66DD">
        <w:t xml:space="preserve"> </w:t>
      </w:r>
      <w:r w:rsidRPr="006B4A8C">
        <w:rPr>
          <w:rStyle w:val="Hyperlink"/>
          <w:rFonts w:ascii="Verdana" w:hAnsi="Verdana"/>
        </w:rPr>
        <w:t>(Accessed: 27 December 2023).</w:t>
      </w:r>
    </w:p>
    <w:p w14:paraId="4756B75F" w14:textId="77777777" w:rsidR="002A735F" w:rsidRPr="006B4A8C" w:rsidRDefault="002A735F" w:rsidP="006B4A8C">
      <w:pPr>
        <w:rPr>
          <w:rStyle w:val="Hyperlink"/>
          <w:rFonts w:ascii="Verdana" w:hAnsi="Verdana"/>
        </w:rPr>
      </w:pPr>
      <w:r w:rsidRPr="006B4A8C">
        <w:rPr>
          <w:rStyle w:val="Hyperlink"/>
          <w:rFonts w:ascii="Verdana" w:hAnsi="Verdana"/>
          <w:color w:val="auto"/>
          <w:u w:val="none"/>
        </w:rPr>
        <w:t xml:space="preserve">Cabinet Office (2012), </w:t>
      </w:r>
      <w:r w:rsidRPr="006B4A8C">
        <w:rPr>
          <w:rStyle w:val="Hyperlink"/>
          <w:rFonts w:ascii="Verdana" w:hAnsi="Verdana"/>
          <w:i/>
          <w:iCs/>
          <w:color w:val="auto"/>
          <w:u w:val="none"/>
        </w:rPr>
        <w:t xml:space="preserve">Chapter 4 Local Responder risk assessment duty. </w:t>
      </w:r>
      <w:r w:rsidRPr="006B4A8C">
        <w:rPr>
          <w:rStyle w:val="Hyperlink"/>
          <w:rFonts w:ascii="Verdana" w:hAnsi="Verdana"/>
          <w:color w:val="auto"/>
          <w:u w:val="none"/>
        </w:rPr>
        <w:t>Available at</w:t>
      </w:r>
      <w:r w:rsidRPr="006B4A8C">
        <w:rPr>
          <w:rStyle w:val="Hyperlink"/>
          <w:rFonts w:ascii="Verdana" w:hAnsi="Verdana"/>
          <w:i/>
          <w:iCs/>
          <w:color w:val="auto"/>
          <w:u w:val="none"/>
        </w:rPr>
        <w:t>:</w:t>
      </w:r>
      <w:r w:rsidRPr="003C66DD">
        <w:t xml:space="preserve"> </w:t>
      </w:r>
      <w:hyperlink r:id="rId40" w:history="1">
        <w:r w:rsidRPr="006B4A8C">
          <w:rPr>
            <w:rStyle w:val="Hyperlink"/>
            <w:rFonts w:ascii="Verdana" w:hAnsi="Verdana"/>
          </w:rPr>
          <w:t>Chapter-4-Local_20Responder-Risk-assessment-duty-revised-March.pdf (publishing.service.gov.uk)</w:t>
        </w:r>
      </w:hyperlink>
      <w:r w:rsidRPr="003C66DD">
        <w:rPr>
          <w:rFonts w:ascii="Verdana" w:hAnsi="Verdana"/>
        </w:rPr>
        <w:t xml:space="preserve"> (Accessed: 27 December 2023)</w:t>
      </w:r>
    </w:p>
    <w:p w14:paraId="64C5A56E" w14:textId="77777777" w:rsidR="002A735F" w:rsidRPr="006B4A8C" w:rsidRDefault="002A735F" w:rsidP="006B4A8C">
      <w:pPr>
        <w:rPr>
          <w:rStyle w:val="Hyperlink"/>
          <w:rFonts w:ascii="Verdana" w:hAnsi="Verdana"/>
          <w:color w:val="auto"/>
          <w:u w:val="none"/>
        </w:rPr>
      </w:pPr>
      <w:r w:rsidRPr="006B4A8C">
        <w:rPr>
          <w:rStyle w:val="Hyperlink"/>
          <w:rFonts w:ascii="Verdana" w:hAnsi="Verdana"/>
          <w:color w:val="auto"/>
          <w:u w:val="none"/>
        </w:rPr>
        <w:t>Dyfed Powys Resilience Forum, Dyfed Powys Community Risk Register, (2019). Available at</w:t>
      </w:r>
      <w:r w:rsidRPr="006B4A8C">
        <w:rPr>
          <w:rStyle w:val="Hyperlink"/>
          <w:rFonts w:ascii="Verdana" w:hAnsi="Verdana"/>
          <w:color w:val="auto"/>
        </w:rPr>
        <w:t xml:space="preserve"> </w:t>
      </w:r>
      <w:hyperlink r:id="rId41" w:history="1">
        <w:proofErr w:type="spellStart"/>
        <w:r w:rsidRPr="006B4A8C">
          <w:rPr>
            <w:rStyle w:val="Hyperlink"/>
            <w:rFonts w:ascii="Verdana" w:hAnsi="Verdana"/>
          </w:rPr>
          <w:t>dplrf-crr</w:t>
        </w:r>
        <w:proofErr w:type="spellEnd"/>
        <w:r w:rsidRPr="006B4A8C">
          <w:rPr>
            <w:rStyle w:val="Hyperlink"/>
            <w:rFonts w:ascii="Verdana" w:hAnsi="Verdana"/>
          </w:rPr>
          <w:t>---english.pdf (dyfed-powys.police.uk)</w:t>
        </w:r>
      </w:hyperlink>
      <w:r w:rsidRPr="006B4A8C">
        <w:rPr>
          <w:rStyle w:val="Hyperlink"/>
          <w:rFonts w:ascii="Verdana" w:hAnsi="Verdana"/>
        </w:rPr>
        <w:t xml:space="preserve"> </w:t>
      </w:r>
      <w:r w:rsidRPr="006B4A8C">
        <w:rPr>
          <w:rStyle w:val="Hyperlink"/>
          <w:rFonts w:ascii="Verdana" w:hAnsi="Verdana"/>
          <w:color w:val="auto"/>
          <w:u w:val="none"/>
        </w:rPr>
        <w:t>(Accessed: 27</w:t>
      </w:r>
      <w:r w:rsidRPr="006B4A8C">
        <w:rPr>
          <w:rStyle w:val="Hyperlink"/>
          <w:rFonts w:ascii="Verdana" w:hAnsi="Verdana"/>
        </w:rPr>
        <w:t xml:space="preserve"> December 2023</w:t>
      </w:r>
    </w:p>
    <w:p w14:paraId="0D6858B6" w14:textId="77777777" w:rsidR="002A735F" w:rsidRPr="003C66DD" w:rsidRDefault="002A735F" w:rsidP="006B4A8C">
      <w:pPr>
        <w:rPr>
          <w:rFonts w:ascii="Verdana" w:hAnsi="Verdana"/>
        </w:rPr>
      </w:pPr>
      <w:r w:rsidRPr="006B4A8C">
        <w:rPr>
          <w:rStyle w:val="Hyperlink"/>
          <w:rFonts w:ascii="Verdana" w:hAnsi="Verdana"/>
          <w:color w:val="auto"/>
          <w:u w:val="none"/>
        </w:rPr>
        <w:t>Cabinet Office (2012), Emergency Preparedness</w:t>
      </w:r>
      <w:r w:rsidRPr="006B4A8C">
        <w:rPr>
          <w:rStyle w:val="FollowedHyperlink"/>
          <w:rFonts w:ascii="Verdana" w:hAnsi="Verdana"/>
          <w:color w:val="auto"/>
          <w:u w:val="none"/>
        </w:rPr>
        <w:t xml:space="preserve">, </w:t>
      </w:r>
      <w:r w:rsidRPr="006B4A8C">
        <w:rPr>
          <w:rStyle w:val="Hyperlink"/>
          <w:rFonts w:ascii="Verdana" w:hAnsi="Verdana"/>
          <w:color w:val="auto"/>
          <w:u w:val="none"/>
        </w:rPr>
        <w:t>Chapter 1 Introduction, Revision to Emergency Preparedness.  Available at:</w:t>
      </w:r>
      <w:r w:rsidRPr="006B4A8C">
        <w:rPr>
          <w:rStyle w:val="Hyperlink"/>
          <w:rFonts w:ascii="Verdana" w:hAnsi="Verdana"/>
          <w:color w:val="auto"/>
        </w:rPr>
        <w:t xml:space="preserve"> </w:t>
      </w:r>
      <w:hyperlink r:id="rId42" w:history="1">
        <w:r w:rsidRPr="006B4A8C">
          <w:rPr>
            <w:rStyle w:val="Hyperlink"/>
            <w:rFonts w:ascii="Verdana" w:hAnsi="Verdana"/>
          </w:rPr>
          <w:t>Chapter-1-Introduction_amends_16042012.pdf (publishing.service.gov.uk)</w:t>
        </w:r>
      </w:hyperlink>
      <w:r w:rsidRPr="003C66DD">
        <w:rPr>
          <w:rFonts w:ascii="Verdana" w:hAnsi="Verdana"/>
        </w:rPr>
        <w:t xml:space="preserve"> (Accessed: 27 December 2023)</w:t>
      </w:r>
    </w:p>
    <w:p w14:paraId="771FF93C" w14:textId="77777777" w:rsidR="002A735F" w:rsidRPr="003C66DD" w:rsidRDefault="002A735F" w:rsidP="006B4A8C">
      <w:pPr>
        <w:rPr>
          <w:rFonts w:ascii="Verdana" w:hAnsi="Verdana"/>
        </w:rPr>
      </w:pPr>
      <w:r w:rsidRPr="006B4A8C">
        <w:rPr>
          <w:rStyle w:val="Hyperlink"/>
          <w:rFonts w:ascii="Verdana" w:hAnsi="Verdana"/>
          <w:color w:val="auto"/>
          <w:u w:val="none"/>
        </w:rPr>
        <w:t>Cabinet Office (2012), Emergency Preparedness</w:t>
      </w:r>
      <w:r w:rsidRPr="006B4A8C">
        <w:rPr>
          <w:rStyle w:val="FollowedHyperlink"/>
          <w:rFonts w:ascii="Verdana" w:hAnsi="Verdana"/>
          <w:color w:val="auto"/>
          <w:u w:val="none"/>
        </w:rPr>
        <w:t xml:space="preserve">, </w:t>
      </w:r>
      <w:r w:rsidRPr="006B4A8C">
        <w:rPr>
          <w:rStyle w:val="Hyperlink"/>
          <w:rFonts w:ascii="Verdana" w:hAnsi="Verdana"/>
          <w:color w:val="auto"/>
          <w:u w:val="none"/>
        </w:rPr>
        <w:t>Chapter 1 Introduction, Revision to Emergency Preparedness.  Available at:</w:t>
      </w:r>
      <w:r w:rsidRPr="006B4A8C">
        <w:rPr>
          <w:rStyle w:val="Hyperlink"/>
          <w:rFonts w:ascii="Verdana" w:hAnsi="Verdana"/>
          <w:color w:val="auto"/>
        </w:rPr>
        <w:t xml:space="preserve"> </w:t>
      </w:r>
      <w:hyperlink r:id="rId43" w:history="1">
        <w:r w:rsidRPr="006B4A8C">
          <w:rPr>
            <w:rStyle w:val="Hyperlink"/>
            <w:rFonts w:ascii="Verdana" w:hAnsi="Verdana"/>
          </w:rPr>
          <w:t>Chapter-1-Introduction_amends_16042012.pdf (publishing.service.gov.uk)</w:t>
        </w:r>
      </w:hyperlink>
      <w:r w:rsidRPr="003C66DD">
        <w:rPr>
          <w:rFonts w:ascii="Verdana" w:hAnsi="Verdana"/>
        </w:rPr>
        <w:t xml:space="preserve"> (Accessed: 27 December 2023)</w:t>
      </w:r>
    </w:p>
    <w:p w14:paraId="20A958B4" w14:textId="77777777" w:rsidR="002A735F" w:rsidRPr="006B4A8C" w:rsidRDefault="002A735F" w:rsidP="006B4A8C">
      <w:pPr>
        <w:rPr>
          <w:rFonts w:ascii="Verdana" w:hAnsi="Verdana"/>
        </w:rPr>
      </w:pPr>
      <w:r w:rsidRPr="006B4A8C">
        <w:rPr>
          <w:rFonts w:ascii="Verdana" w:hAnsi="Verdana"/>
        </w:rPr>
        <w:t xml:space="preserve">Cabinet Office (2012), Emergency Preparedness, Chapter 6 Business Continuity Management, Revision to Emergency Preparedness. Available at: </w:t>
      </w:r>
      <w:hyperlink r:id="rId44" w:history="1">
        <w:r w:rsidRPr="006B4A8C">
          <w:rPr>
            <w:rStyle w:val="Hyperlink"/>
            <w:rFonts w:ascii="Verdana" w:hAnsi="Verdana"/>
          </w:rPr>
          <w:t>Chapter-6-Business-Continuity-Management_amends_04042012.pdf (publishing.service.gov.uk)</w:t>
        </w:r>
      </w:hyperlink>
      <w:r w:rsidRPr="006B4A8C">
        <w:rPr>
          <w:rFonts w:ascii="Verdana" w:hAnsi="Verdana"/>
        </w:rPr>
        <w:t xml:space="preserve"> (Accessed: 6 January 2024)</w:t>
      </w:r>
    </w:p>
    <w:p w14:paraId="576D40E5" w14:textId="77777777" w:rsidR="00C549B8" w:rsidRPr="00746A6D" w:rsidRDefault="00C549B8" w:rsidP="00C549B8">
      <w:pPr>
        <w:rPr>
          <w:rFonts w:ascii="Verdana" w:hAnsi="Verdana"/>
        </w:rPr>
      </w:pPr>
      <w:r w:rsidRPr="00C549B8">
        <w:rPr>
          <w:rStyle w:val="Hyperlink"/>
          <w:rFonts w:ascii="Verdana" w:hAnsi="Verdana"/>
          <w:color w:val="auto"/>
          <w:u w:val="none"/>
        </w:rPr>
        <w:t>Welsh Government (2015), N</w:t>
      </w:r>
      <w:r>
        <w:rPr>
          <w:rStyle w:val="Hyperlink"/>
          <w:rFonts w:ascii="Verdana" w:hAnsi="Verdana"/>
          <w:color w:val="auto"/>
          <w:u w:val="none"/>
        </w:rPr>
        <w:t>HS</w:t>
      </w:r>
      <w:r w:rsidRPr="00C549B8">
        <w:rPr>
          <w:rStyle w:val="Hyperlink"/>
          <w:rFonts w:ascii="Verdana" w:hAnsi="Verdana"/>
          <w:color w:val="auto"/>
          <w:u w:val="none"/>
        </w:rPr>
        <w:t xml:space="preserve"> Wales Emergency Planning Core Guidance. Available at:</w:t>
      </w:r>
      <w:r w:rsidRPr="00C549B8">
        <w:rPr>
          <w:rStyle w:val="Hyperlink"/>
          <w:rFonts w:ascii="Verdana" w:hAnsi="Verdana"/>
          <w:color w:val="auto"/>
        </w:rPr>
        <w:t xml:space="preserve"> </w:t>
      </w:r>
      <w:hyperlink r:id="rId45" w:history="1">
        <w:r w:rsidRPr="00746A6D">
          <w:rPr>
            <w:rStyle w:val="Hyperlink"/>
            <w:rFonts w:ascii="Verdana" w:hAnsi="Verdana"/>
          </w:rPr>
          <w:t>INQ000089570.pdf (covid19.public-inquiry.uk)</w:t>
        </w:r>
      </w:hyperlink>
      <w:r w:rsidRPr="00746A6D">
        <w:rPr>
          <w:rFonts w:ascii="Verdana" w:hAnsi="Verdana"/>
        </w:rPr>
        <w:t xml:space="preserve"> (Accessed 6 January 2024)</w:t>
      </w:r>
    </w:p>
    <w:p w14:paraId="2F3BA841" w14:textId="77777777" w:rsidR="002A735F" w:rsidRPr="006B4A8C" w:rsidRDefault="002A735F" w:rsidP="006B4A8C">
      <w:pPr>
        <w:rPr>
          <w:rFonts w:ascii="Verdana" w:hAnsi="Verdana"/>
        </w:rPr>
      </w:pPr>
      <w:r w:rsidRPr="006B4A8C">
        <w:rPr>
          <w:rFonts w:ascii="Verdana" w:hAnsi="Verdana"/>
        </w:rPr>
        <w:t xml:space="preserve">Public Health Wales, Emergency Response Plan v.3. Available at: </w:t>
      </w:r>
      <w:hyperlink r:id="rId46" w:history="1">
        <w:r w:rsidRPr="003C66DD">
          <w:rPr>
            <w:rStyle w:val="Hyperlink"/>
            <w:rFonts w:ascii="Verdana" w:hAnsi="Verdana"/>
          </w:rPr>
          <w:t>Emergency Planning and Business Continuity - PHW Emergency Response Plan V.3 (25.05.23).pdf - All Documents (sharepoint.com)</w:t>
        </w:r>
      </w:hyperlink>
      <w:r w:rsidRPr="006B4A8C">
        <w:rPr>
          <w:rFonts w:ascii="Verdana" w:hAnsi="Verdana"/>
        </w:rPr>
        <w:t xml:space="preserve"> (Accessed: 6 January 2024)</w:t>
      </w:r>
    </w:p>
    <w:p w14:paraId="1EB2836E" w14:textId="77777777" w:rsidR="002A735F" w:rsidRPr="006B4A8C" w:rsidRDefault="002A735F" w:rsidP="006B4A8C">
      <w:pPr>
        <w:rPr>
          <w:rFonts w:ascii="Verdana" w:hAnsi="Verdana"/>
        </w:rPr>
      </w:pPr>
      <w:r w:rsidRPr="006B4A8C">
        <w:rPr>
          <w:rStyle w:val="Hyperlink"/>
          <w:rFonts w:ascii="Verdana" w:hAnsi="Verdana"/>
          <w:color w:val="auto"/>
          <w:u w:val="none"/>
        </w:rPr>
        <w:t>Cabinet office 2011, Emergency Preparedness, Chapter 5 (Emergency Planning), Revision to Emergency Preparedness.  Available at:</w:t>
      </w:r>
      <w:r w:rsidRPr="006B4A8C">
        <w:rPr>
          <w:rStyle w:val="Hyperlink"/>
          <w:rFonts w:ascii="Verdana" w:hAnsi="Verdana"/>
          <w:color w:val="auto"/>
        </w:rPr>
        <w:t xml:space="preserve"> </w:t>
      </w:r>
      <w:hyperlink r:id="rId47" w:history="1">
        <w:r w:rsidRPr="006B4A8C">
          <w:rPr>
            <w:rStyle w:val="Hyperlink"/>
            <w:rFonts w:ascii="Verdana" w:hAnsi="Verdana"/>
          </w:rPr>
          <w:t>Emergency_Preparedness_chapter5_amends_21112011.pdf (publishing.service.gov.uk)</w:t>
        </w:r>
      </w:hyperlink>
      <w:r w:rsidRPr="006B4A8C">
        <w:rPr>
          <w:rFonts w:ascii="Verdana" w:hAnsi="Verdana"/>
        </w:rPr>
        <w:t xml:space="preserve">  (Accessed 28 December 2023)</w:t>
      </w:r>
    </w:p>
    <w:p w14:paraId="4168E72E" w14:textId="77777777" w:rsidR="002A735F" w:rsidRPr="003C66DD" w:rsidRDefault="002A735F" w:rsidP="006B4A8C">
      <w:pPr>
        <w:rPr>
          <w:rFonts w:ascii="Verdana" w:hAnsi="Verdana"/>
        </w:rPr>
      </w:pPr>
      <w:r w:rsidRPr="003C66DD">
        <w:rPr>
          <w:rFonts w:ascii="Verdana" w:hAnsi="Verdana"/>
        </w:rPr>
        <w:t xml:space="preserve">Cabinet Office (2012) Chapter 1 introduction, Revision to Emergency Preparedness. Available at: </w:t>
      </w:r>
      <w:hyperlink r:id="rId48" w:history="1">
        <w:r w:rsidRPr="006B4A8C">
          <w:rPr>
            <w:rStyle w:val="Hyperlink"/>
            <w:rFonts w:ascii="Verdana" w:hAnsi="Verdana"/>
          </w:rPr>
          <w:t>Chapter-1-Introduction_amends_16042012.pdf (publishing.service.gov.uk)</w:t>
        </w:r>
      </w:hyperlink>
      <w:r w:rsidRPr="003C66DD">
        <w:rPr>
          <w:rFonts w:ascii="Verdana" w:hAnsi="Verdana"/>
        </w:rPr>
        <w:t xml:space="preserve"> (Accessed 28 December 2023)</w:t>
      </w:r>
    </w:p>
    <w:p w14:paraId="7079AFD7" w14:textId="77777777" w:rsidR="002A735F" w:rsidRPr="003C66DD" w:rsidRDefault="002A735F" w:rsidP="006B4A8C">
      <w:pPr>
        <w:rPr>
          <w:rStyle w:val="Hyperlink"/>
          <w:rFonts w:ascii="Verdana" w:hAnsi="Verdana"/>
          <w:color w:val="000000" w:themeColor="text1"/>
        </w:rPr>
      </w:pPr>
      <w:r w:rsidRPr="006B4A8C">
        <w:rPr>
          <w:rFonts w:ascii="Verdana" w:hAnsi="Verdana"/>
        </w:rPr>
        <w:t>Cabinet Office (</w:t>
      </w:r>
      <w:r w:rsidRPr="006B4A8C">
        <w:rPr>
          <w:rFonts w:ascii="Verdana" w:hAnsi="Verdana"/>
          <w:i/>
          <w:iCs/>
        </w:rPr>
        <w:t>2015</w:t>
      </w:r>
      <w:r w:rsidRPr="006B4A8C">
        <w:rPr>
          <w:rFonts w:ascii="Verdana" w:hAnsi="Verdana"/>
        </w:rPr>
        <w:t xml:space="preserve">), </w:t>
      </w:r>
      <w:r w:rsidRPr="006B4A8C">
        <w:rPr>
          <w:rFonts w:ascii="Verdana" w:hAnsi="Verdana"/>
          <w:i/>
          <w:iCs/>
        </w:rPr>
        <w:t>Civil Contingencies, Secretariat, Civil Contingencies Act 2004 (a short guide revised)</w:t>
      </w:r>
      <w:r w:rsidRPr="006B4A8C">
        <w:rPr>
          <w:rFonts w:ascii="Verdana" w:hAnsi="Verdana"/>
        </w:rPr>
        <w:t xml:space="preserve"> Available at: </w:t>
      </w:r>
      <w:hyperlink r:id="rId49" w:history="1">
        <w:r w:rsidRPr="003C66DD">
          <w:rPr>
            <w:rStyle w:val="Hyperlink"/>
            <w:rFonts w:ascii="Verdana" w:hAnsi="Verdana"/>
            <w:i/>
            <w:iCs/>
          </w:rPr>
          <w:t>Microsoft Word - 06 05 15 Short guide _final_.doc (merseysideprepared.org.uk)</w:t>
        </w:r>
      </w:hyperlink>
      <w:r w:rsidRPr="003C66DD">
        <w:rPr>
          <w:rStyle w:val="Hyperlink"/>
          <w:rFonts w:ascii="Verdana" w:hAnsi="Verdana"/>
          <w:i/>
          <w:iCs/>
        </w:rPr>
        <w:t xml:space="preserve"> </w:t>
      </w:r>
      <w:r w:rsidRPr="003C66DD">
        <w:rPr>
          <w:rStyle w:val="Hyperlink"/>
          <w:rFonts w:ascii="Verdana" w:hAnsi="Verdana"/>
        </w:rPr>
        <w:t xml:space="preserve"> </w:t>
      </w:r>
      <w:r w:rsidRPr="003C66DD">
        <w:rPr>
          <w:rStyle w:val="Hyperlink"/>
          <w:rFonts w:ascii="Verdana" w:hAnsi="Verdana"/>
          <w:color w:val="000000" w:themeColor="text1"/>
          <w:u w:val="none"/>
        </w:rPr>
        <w:t>(Accessed:10 December 2023).</w:t>
      </w:r>
    </w:p>
    <w:p w14:paraId="075BCD09" w14:textId="77777777" w:rsidR="002A735F" w:rsidRPr="003C66DD" w:rsidRDefault="002A735F" w:rsidP="006B4A8C">
      <w:pPr>
        <w:rPr>
          <w:rFonts w:ascii="Verdana" w:hAnsi="Verdana"/>
        </w:rPr>
      </w:pPr>
      <w:r w:rsidRPr="003C66DD">
        <w:rPr>
          <w:rFonts w:ascii="Verdana" w:hAnsi="Verdana"/>
        </w:rPr>
        <w:lastRenderedPageBreak/>
        <w:t xml:space="preserve">Cabinet Office (2013) The Role of Local Resilience Forums: A reference document. Available at: </w:t>
      </w:r>
      <w:hyperlink r:id="rId50" w:history="1">
        <w:r w:rsidRPr="006B4A8C">
          <w:rPr>
            <w:rStyle w:val="Hyperlink"/>
            <w:rFonts w:ascii="Verdana" w:hAnsi="Verdana"/>
            <w:color w:val="8EAADB" w:themeColor="accent1" w:themeTint="99"/>
          </w:rPr>
          <w:t>The_role_of_Local_Resilience_Forums-_A_reference_document_v2_July_2013.pdf (publishing.service.gov.uk)</w:t>
        </w:r>
      </w:hyperlink>
      <w:r w:rsidRPr="003C66DD">
        <w:rPr>
          <w:color w:val="8EAADB" w:themeColor="accent1" w:themeTint="99"/>
        </w:rPr>
        <w:t xml:space="preserve"> </w:t>
      </w:r>
      <w:r w:rsidRPr="003C66DD">
        <w:t>(</w:t>
      </w:r>
      <w:r w:rsidRPr="003C66DD">
        <w:rPr>
          <w:rFonts w:ascii="Verdana" w:hAnsi="Verdana"/>
        </w:rPr>
        <w:t>Accessed: 28 December 2023)</w:t>
      </w:r>
    </w:p>
    <w:p w14:paraId="67D5848B" w14:textId="77777777" w:rsidR="002A735F" w:rsidRPr="003C66DD" w:rsidRDefault="002A735F" w:rsidP="006B4A8C">
      <w:pPr>
        <w:rPr>
          <w:rStyle w:val="Hyperlink"/>
          <w:rFonts w:ascii="Verdana" w:hAnsi="Verdana"/>
        </w:rPr>
      </w:pPr>
      <w:r w:rsidRPr="006B4A8C">
        <w:rPr>
          <w:rFonts w:ascii="Verdana" w:hAnsi="Verdana"/>
        </w:rPr>
        <w:t xml:space="preserve">Cabinet Office (2022), Civil Contingencies Act, Post-Implementation Review 2022. Available at: </w:t>
      </w:r>
      <w:hyperlink r:id="rId51" w:history="1">
        <w:r w:rsidRPr="006B4A8C">
          <w:rPr>
            <w:rStyle w:val="Hyperlink"/>
            <w:rFonts w:ascii="Verdana" w:hAnsi="Verdana"/>
          </w:rPr>
          <w:t>cca-pir-2022.pdf (publishing.service.gov.uk)</w:t>
        </w:r>
      </w:hyperlink>
      <w:r w:rsidRPr="006B4A8C">
        <w:rPr>
          <w:rStyle w:val="Hyperlink"/>
          <w:rFonts w:ascii="Verdana" w:hAnsi="Verdana"/>
        </w:rPr>
        <w:t xml:space="preserve">  available online</w:t>
      </w:r>
      <w:r w:rsidRPr="003C66DD">
        <w:rPr>
          <w:rStyle w:val="Hyperlink"/>
          <w:rFonts w:ascii="Verdana" w:hAnsi="Verdana"/>
        </w:rPr>
        <w:t xml:space="preserve"> </w:t>
      </w:r>
      <w:r w:rsidRPr="003C66DD">
        <w:rPr>
          <w:rStyle w:val="Hyperlink"/>
          <w:u w:val="none"/>
        </w:rPr>
        <w:t xml:space="preserve">  </w:t>
      </w:r>
      <w:r w:rsidRPr="003C66DD">
        <w:rPr>
          <w:rStyle w:val="Hyperlink"/>
          <w:rFonts w:ascii="Verdana" w:hAnsi="Verdana"/>
          <w:color w:val="auto"/>
          <w:u w:val="none"/>
        </w:rPr>
        <w:t>(Accessed: 28 December 2023)</w:t>
      </w:r>
    </w:p>
    <w:p w14:paraId="054AC422" w14:textId="77777777" w:rsidR="002A735F" w:rsidRPr="003C66DD" w:rsidRDefault="002A735F" w:rsidP="006B4A8C">
      <w:pPr>
        <w:rPr>
          <w:rStyle w:val="Hyperlink"/>
          <w:rFonts w:ascii="Verdana" w:hAnsi="Verdana"/>
        </w:rPr>
      </w:pPr>
      <w:r w:rsidRPr="006B4A8C">
        <w:rPr>
          <w:rFonts w:ascii="Verdana" w:hAnsi="Verdana"/>
        </w:rPr>
        <w:t xml:space="preserve">Welsh Government </w:t>
      </w:r>
      <w:r w:rsidRPr="006B4A8C">
        <w:rPr>
          <w:rFonts w:ascii="Verdana" w:hAnsi="Verdana"/>
          <w:i/>
          <w:iCs/>
        </w:rPr>
        <w:t>(2018)</w:t>
      </w:r>
      <w:r w:rsidRPr="006B4A8C">
        <w:rPr>
          <w:rFonts w:ascii="Verdana" w:hAnsi="Verdana"/>
        </w:rPr>
        <w:t xml:space="preserve"> written statement – The Transfer of Executive Functions under Part 1 of the Civil Contingencies Act 2004. Available at: </w:t>
      </w:r>
      <w:hyperlink r:id="rId52" w:history="1">
        <w:r w:rsidRPr="003C66DD">
          <w:rPr>
            <w:rStyle w:val="Hyperlink"/>
            <w:rFonts w:ascii="Verdana" w:hAnsi="Verdana"/>
          </w:rPr>
          <w:t>Written Statement - The Transfer of Executive Functions under Part 1 of the Civil Contingencies Act 2004 (29 June 2018) | GOV.WALES</w:t>
        </w:r>
      </w:hyperlink>
      <w:r w:rsidRPr="003C66DD">
        <w:rPr>
          <w:rStyle w:val="Hyperlink"/>
          <w:rFonts w:ascii="Verdana" w:hAnsi="Verdana"/>
        </w:rPr>
        <w:t xml:space="preserve"> (Accessed:10 December 2023).</w:t>
      </w:r>
    </w:p>
    <w:p w14:paraId="6A1DA38D" w14:textId="77777777" w:rsidR="002A735F" w:rsidRPr="006B4A8C" w:rsidRDefault="002A735F" w:rsidP="006B4A8C">
      <w:pPr>
        <w:ind w:left="66"/>
        <w:rPr>
          <w:rFonts w:ascii="Verdana" w:hAnsi="Verdana"/>
        </w:rPr>
      </w:pPr>
    </w:p>
    <w:p w14:paraId="7532F1FF" w14:textId="77777777" w:rsidR="00905E8A" w:rsidRPr="00AF16E2" w:rsidRDefault="00905E8A" w:rsidP="00905E8A">
      <w:pPr>
        <w:rPr>
          <w:rFonts w:ascii="Verdana" w:hAnsi="Verdana"/>
          <w:b/>
          <w:bCs/>
        </w:rPr>
      </w:pPr>
      <w:r w:rsidRPr="00AF16E2">
        <w:rPr>
          <w:rFonts w:ascii="Verdana" w:hAnsi="Verdana"/>
          <w:b/>
          <w:bCs/>
        </w:rPr>
        <w:t>Picture Credits</w:t>
      </w:r>
    </w:p>
    <w:p w14:paraId="3E7AA89A" w14:textId="77777777" w:rsidR="00905E8A" w:rsidRPr="00AF16E2" w:rsidRDefault="007C515C" w:rsidP="00905E8A">
      <w:pPr>
        <w:rPr>
          <w:rFonts w:ascii="Verdana" w:hAnsi="Verdana"/>
        </w:rPr>
      </w:pPr>
      <w:hyperlink r:id="rId53" w:history="1">
        <w:r w:rsidR="00905E8A" w:rsidRPr="00AF16E2">
          <w:rPr>
            <w:rStyle w:val="Hyperlink"/>
            <w:rFonts w:ascii="Verdana" w:hAnsi="Verdana"/>
          </w:rPr>
          <w:t>Flooding Matters (govdelivery.com)</w:t>
        </w:r>
      </w:hyperlink>
      <w:hyperlink r:id="rId54" w:history="1">
        <w:r w:rsidR="00905E8A" w:rsidRPr="00AF16E2">
          <w:rPr>
            <w:rStyle w:val="Hyperlink"/>
            <w:rFonts w:ascii="Verdana" w:hAnsi="Verdana"/>
          </w:rPr>
          <w:t>Emergency_Response_and_Recovery_5th_edition_October_2013.pdf (publishing.service.gov.uk)</w:t>
        </w:r>
      </w:hyperlink>
      <w:r w:rsidR="00905E8A" w:rsidRPr="00AF16E2">
        <w:rPr>
          <w:rStyle w:val="Hyperlink"/>
          <w:rFonts w:ascii="Verdana" w:hAnsi="Verdana"/>
        </w:rPr>
        <w:t xml:space="preserve"> available online</w:t>
      </w:r>
    </w:p>
    <w:p w14:paraId="02A2FFD4" w14:textId="77777777" w:rsidR="00905E8A" w:rsidRPr="000749F0" w:rsidRDefault="00905E8A" w:rsidP="00905E8A">
      <w:pPr>
        <w:rPr>
          <w:rStyle w:val="Hyperlink"/>
          <w:rFonts w:ascii="Verdana" w:hAnsi="Verdana"/>
          <w:color w:val="auto"/>
          <w:u w:val="none"/>
        </w:rPr>
      </w:pPr>
    </w:p>
    <w:p w14:paraId="423D205D" w14:textId="77777777" w:rsidR="00905E8A" w:rsidRDefault="00905E8A" w:rsidP="00905E8A">
      <w:pPr>
        <w:rPr>
          <w:rFonts w:ascii="Verdana" w:hAnsi="Verdana"/>
        </w:rPr>
      </w:pPr>
    </w:p>
    <w:p w14:paraId="3E0F5A0B" w14:textId="77777777" w:rsidR="00905E8A" w:rsidRPr="00B822B4" w:rsidRDefault="00905E8A" w:rsidP="00905E8A"/>
    <w:p w14:paraId="757F3958" w14:textId="77777777" w:rsidR="00B82240" w:rsidRDefault="00B82240" w:rsidP="0073652A">
      <w:pPr>
        <w:rPr>
          <w:rFonts w:ascii="Verdana" w:hAnsi="Verdana"/>
          <w:color w:val="00B050"/>
        </w:rPr>
      </w:pPr>
    </w:p>
    <w:p w14:paraId="62883039" w14:textId="77777777" w:rsidR="00B82240" w:rsidRDefault="00B82240" w:rsidP="0073652A">
      <w:pPr>
        <w:rPr>
          <w:rFonts w:ascii="Verdana" w:hAnsi="Verdana"/>
          <w:color w:val="00B050"/>
        </w:rPr>
      </w:pPr>
    </w:p>
    <w:p w14:paraId="0498DC3C" w14:textId="77777777" w:rsidR="00B82240" w:rsidRDefault="00B82240" w:rsidP="0073652A">
      <w:pPr>
        <w:rPr>
          <w:rFonts w:ascii="Verdana" w:hAnsi="Verdana"/>
          <w:color w:val="00B050"/>
        </w:rPr>
      </w:pPr>
    </w:p>
    <w:p w14:paraId="63B8E1CB" w14:textId="77777777" w:rsidR="00B82240" w:rsidRDefault="00B82240" w:rsidP="0073652A">
      <w:pPr>
        <w:rPr>
          <w:rFonts w:ascii="Verdana" w:hAnsi="Verdana"/>
          <w:color w:val="00B050"/>
        </w:rPr>
      </w:pPr>
    </w:p>
    <w:p w14:paraId="081B9D3B" w14:textId="77777777" w:rsidR="00B82240" w:rsidRDefault="00B82240" w:rsidP="0073652A">
      <w:pPr>
        <w:rPr>
          <w:rFonts w:ascii="Verdana" w:hAnsi="Verdana"/>
          <w:color w:val="00B050"/>
        </w:rPr>
      </w:pPr>
    </w:p>
    <w:p w14:paraId="0DAFD13D" w14:textId="77777777" w:rsidR="00B82240" w:rsidRDefault="00B82240" w:rsidP="0073652A">
      <w:pPr>
        <w:rPr>
          <w:rFonts w:ascii="Verdana" w:hAnsi="Verdana"/>
          <w:color w:val="00B050"/>
        </w:rPr>
      </w:pPr>
    </w:p>
    <w:p w14:paraId="262F080E" w14:textId="77777777" w:rsidR="00B82240" w:rsidRDefault="00B82240" w:rsidP="0073652A">
      <w:pPr>
        <w:rPr>
          <w:rFonts w:ascii="Verdana" w:hAnsi="Verdana"/>
          <w:color w:val="00B050"/>
        </w:rPr>
      </w:pPr>
    </w:p>
    <w:p w14:paraId="1DC29C15" w14:textId="77777777" w:rsidR="00B82240" w:rsidRDefault="00B82240" w:rsidP="0073652A">
      <w:pPr>
        <w:rPr>
          <w:rFonts w:ascii="Verdana" w:hAnsi="Verdana"/>
          <w:color w:val="00B050"/>
        </w:rPr>
      </w:pPr>
    </w:p>
    <w:p w14:paraId="72514252" w14:textId="77777777" w:rsidR="00B82240" w:rsidRDefault="00B82240" w:rsidP="0073652A">
      <w:pPr>
        <w:rPr>
          <w:rFonts w:ascii="Verdana" w:hAnsi="Verdana"/>
          <w:color w:val="00B050"/>
        </w:rPr>
      </w:pPr>
    </w:p>
    <w:p w14:paraId="2D832C06" w14:textId="77777777" w:rsidR="00B82240" w:rsidRDefault="00B82240" w:rsidP="0073652A">
      <w:pPr>
        <w:rPr>
          <w:rFonts w:ascii="Verdana" w:hAnsi="Verdana"/>
          <w:color w:val="00B050"/>
        </w:rPr>
      </w:pPr>
    </w:p>
    <w:p w14:paraId="2DA967C8" w14:textId="77777777" w:rsidR="00B82240" w:rsidRDefault="00B82240" w:rsidP="0073652A">
      <w:pPr>
        <w:rPr>
          <w:rFonts w:ascii="Verdana" w:hAnsi="Verdana"/>
          <w:color w:val="00B050"/>
        </w:rPr>
      </w:pPr>
    </w:p>
    <w:p w14:paraId="4438DEB4" w14:textId="77777777" w:rsidR="00B82240" w:rsidRDefault="00B82240" w:rsidP="0073652A">
      <w:pPr>
        <w:rPr>
          <w:rFonts w:ascii="Verdana" w:hAnsi="Verdana"/>
          <w:color w:val="00B050"/>
        </w:rPr>
      </w:pPr>
    </w:p>
    <w:p w14:paraId="22F8E9E9" w14:textId="77777777" w:rsidR="00B82240" w:rsidRDefault="00B82240" w:rsidP="0073652A">
      <w:pPr>
        <w:rPr>
          <w:rFonts w:ascii="Verdana" w:hAnsi="Verdana"/>
          <w:color w:val="00B050"/>
        </w:rPr>
      </w:pPr>
    </w:p>
    <w:p w14:paraId="148BA574" w14:textId="77777777" w:rsidR="00B82240" w:rsidRDefault="00B82240" w:rsidP="0073652A">
      <w:pPr>
        <w:rPr>
          <w:rFonts w:ascii="Verdana" w:hAnsi="Verdana"/>
          <w:color w:val="00B050"/>
        </w:rPr>
      </w:pPr>
    </w:p>
    <w:p w14:paraId="0F3CDB7D" w14:textId="77777777" w:rsidR="00B82240" w:rsidRDefault="00B82240" w:rsidP="0073652A">
      <w:pPr>
        <w:rPr>
          <w:rFonts w:ascii="Verdana" w:hAnsi="Verdana"/>
          <w:color w:val="00B050"/>
        </w:rPr>
      </w:pPr>
    </w:p>
    <w:p w14:paraId="143386D9" w14:textId="77777777" w:rsidR="00B82240" w:rsidRDefault="00B82240" w:rsidP="0073652A">
      <w:pPr>
        <w:rPr>
          <w:rFonts w:ascii="Verdana" w:hAnsi="Verdana"/>
          <w:color w:val="00B050"/>
        </w:rPr>
      </w:pPr>
    </w:p>
    <w:p w14:paraId="155DCF38" w14:textId="77777777" w:rsidR="00C96B11" w:rsidRPr="00DC04CF" w:rsidRDefault="00C96B11" w:rsidP="00DA06C1">
      <w:pPr>
        <w:jc w:val="right"/>
        <w:rPr>
          <w:rFonts w:ascii="Verdana" w:hAnsi="Verdana"/>
          <w:color w:val="00B050"/>
        </w:rPr>
      </w:pPr>
    </w:p>
    <w:p w14:paraId="4EB19A06" w14:textId="2473FAF9" w:rsidR="00E87FDE" w:rsidRDefault="00E87FDE" w:rsidP="0073652A">
      <w:pPr>
        <w:rPr>
          <w:rFonts w:ascii="Verdana" w:hAnsi="Verdana"/>
        </w:rPr>
      </w:pPr>
    </w:p>
    <w:p w14:paraId="42D7DE17" w14:textId="77777777" w:rsidR="00B961AD" w:rsidRDefault="00B961AD" w:rsidP="0073652A">
      <w:pPr>
        <w:rPr>
          <w:rFonts w:ascii="Verdana" w:hAnsi="Verdana"/>
        </w:rPr>
      </w:pPr>
    </w:p>
    <w:p w14:paraId="30931710" w14:textId="77777777" w:rsidR="00B961AD" w:rsidRDefault="00B961AD" w:rsidP="0073652A">
      <w:pPr>
        <w:rPr>
          <w:rFonts w:ascii="Verdana" w:hAnsi="Verdana"/>
        </w:rPr>
      </w:pPr>
    </w:p>
    <w:p w14:paraId="0689B9C1" w14:textId="77777777" w:rsidR="00B961AD" w:rsidRPr="00DC04CF" w:rsidRDefault="00B961AD" w:rsidP="0073652A">
      <w:pPr>
        <w:rPr>
          <w:rFonts w:ascii="Verdana" w:hAnsi="Verdana"/>
        </w:rPr>
      </w:pPr>
    </w:p>
    <w:p w14:paraId="38B04224" w14:textId="106FF628" w:rsidR="00CB7185" w:rsidRDefault="00CB7185" w:rsidP="0073652A">
      <w:pPr>
        <w:rPr>
          <w:rFonts w:ascii="Verdana" w:hAnsi="Verdana"/>
        </w:rPr>
      </w:pPr>
    </w:p>
    <w:p w14:paraId="65C64CB8" w14:textId="77777777" w:rsidR="00CA2932" w:rsidRDefault="00CA2932" w:rsidP="0073652A">
      <w:pPr>
        <w:rPr>
          <w:rFonts w:ascii="Verdana" w:hAnsi="Verdana"/>
        </w:rPr>
      </w:pPr>
    </w:p>
    <w:p w14:paraId="0AEF4C3E" w14:textId="77777777" w:rsidR="00CA2932" w:rsidRDefault="00CA2932" w:rsidP="0073652A">
      <w:pPr>
        <w:rPr>
          <w:rFonts w:ascii="Verdana" w:hAnsi="Verdana"/>
        </w:rPr>
      </w:pPr>
    </w:p>
    <w:p w14:paraId="2FE90AFC" w14:textId="77777777" w:rsidR="00A909DC" w:rsidRDefault="00A909DC" w:rsidP="0073652A">
      <w:pPr>
        <w:rPr>
          <w:rFonts w:ascii="Verdana" w:hAnsi="Verdana"/>
        </w:rPr>
      </w:pPr>
    </w:p>
    <w:p w14:paraId="2E72D19A" w14:textId="77777777" w:rsidR="00A909DC" w:rsidRDefault="00A909DC" w:rsidP="0073652A">
      <w:pPr>
        <w:rPr>
          <w:rFonts w:ascii="Verdana" w:hAnsi="Verdana"/>
        </w:rPr>
      </w:pPr>
    </w:p>
    <w:p w14:paraId="250D49D9" w14:textId="5E02F4F3" w:rsidR="009D592B" w:rsidRPr="00DC04CF" w:rsidRDefault="009D592B" w:rsidP="0073652A">
      <w:pPr>
        <w:rPr>
          <w:rFonts w:ascii="Verdana" w:hAnsi="Verdana"/>
        </w:rPr>
      </w:pPr>
    </w:p>
    <w:sectPr w:rsidR="009D592B" w:rsidRPr="00DC04CF" w:rsidSect="00DC04CF">
      <w:pgSz w:w="11906" w:h="16838"/>
      <w:pgMar w:top="851" w:right="851" w:bottom="851"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C401D"/>
    <w:multiLevelType w:val="hybridMultilevel"/>
    <w:tmpl w:val="F7C4AF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582950"/>
    <w:multiLevelType w:val="hybridMultilevel"/>
    <w:tmpl w:val="9F12E52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8B162C"/>
    <w:multiLevelType w:val="hybridMultilevel"/>
    <w:tmpl w:val="AF18C3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58F763B"/>
    <w:multiLevelType w:val="hybridMultilevel"/>
    <w:tmpl w:val="5C14FE0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08526B57"/>
    <w:multiLevelType w:val="hybridMultilevel"/>
    <w:tmpl w:val="4AAE7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A773886"/>
    <w:multiLevelType w:val="hybridMultilevel"/>
    <w:tmpl w:val="70F27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7A6640"/>
    <w:multiLevelType w:val="hybridMultilevel"/>
    <w:tmpl w:val="1BB69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DE1538"/>
    <w:multiLevelType w:val="hybridMultilevel"/>
    <w:tmpl w:val="944EFD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2C54739"/>
    <w:multiLevelType w:val="hybridMultilevel"/>
    <w:tmpl w:val="96C0B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DA370A"/>
    <w:multiLevelType w:val="hybridMultilevel"/>
    <w:tmpl w:val="12C8C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0B7F03"/>
    <w:multiLevelType w:val="hybridMultilevel"/>
    <w:tmpl w:val="76CE479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59E7315"/>
    <w:multiLevelType w:val="hybridMultilevel"/>
    <w:tmpl w:val="FF78385E"/>
    <w:lvl w:ilvl="0" w:tplc="A50AF0AE">
      <w:start w:val="3"/>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2" w15:restartNumberingAfterBreak="0">
    <w:nsid w:val="15C135AC"/>
    <w:multiLevelType w:val="hybridMultilevel"/>
    <w:tmpl w:val="968C2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A86359"/>
    <w:multiLevelType w:val="hybridMultilevel"/>
    <w:tmpl w:val="55B43D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6DA5DC2"/>
    <w:multiLevelType w:val="hybridMultilevel"/>
    <w:tmpl w:val="41EA14E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5" w15:restartNumberingAfterBreak="0">
    <w:nsid w:val="1C39672D"/>
    <w:multiLevelType w:val="hybridMultilevel"/>
    <w:tmpl w:val="21EA98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1D9506BD"/>
    <w:multiLevelType w:val="hybridMultilevel"/>
    <w:tmpl w:val="4EC67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1614861"/>
    <w:multiLevelType w:val="hybridMultilevel"/>
    <w:tmpl w:val="C8560E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1765C2D"/>
    <w:multiLevelType w:val="hybridMultilevel"/>
    <w:tmpl w:val="E5D22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F55342"/>
    <w:multiLevelType w:val="hybridMultilevel"/>
    <w:tmpl w:val="6DCCBFE6"/>
    <w:lvl w:ilvl="0" w:tplc="15F4A73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70E01C7"/>
    <w:multiLevelType w:val="hybridMultilevel"/>
    <w:tmpl w:val="B6A0CF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8A468F8"/>
    <w:multiLevelType w:val="hybridMultilevel"/>
    <w:tmpl w:val="FCAE4EC2"/>
    <w:lvl w:ilvl="0" w:tplc="F82E7F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9B704BE"/>
    <w:multiLevelType w:val="hybridMultilevel"/>
    <w:tmpl w:val="2F5C692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15:restartNumberingAfterBreak="0">
    <w:nsid w:val="2B9E77AA"/>
    <w:multiLevelType w:val="hybridMultilevel"/>
    <w:tmpl w:val="4DFC51A6"/>
    <w:lvl w:ilvl="0" w:tplc="0809000F">
      <w:start w:val="3"/>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4" w15:restartNumberingAfterBreak="0">
    <w:nsid w:val="2C265D90"/>
    <w:multiLevelType w:val="hybridMultilevel"/>
    <w:tmpl w:val="AD68FFE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F3820FD"/>
    <w:multiLevelType w:val="hybridMultilevel"/>
    <w:tmpl w:val="73BA0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02F2DD1"/>
    <w:multiLevelType w:val="hybridMultilevel"/>
    <w:tmpl w:val="AEC8B70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30696EBA"/>
    <w:multiLevelType w:val="multilevel"/>
    <w:tmpl w:val="68E6D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0C76D2E"/>
    <w:multiLevelType w:val="hybridMultilevel"/>
    <w:tmpl w:val="6A6060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315E0DB4"/>
    <w:multiLevelType w:val="hybridMultilevel"/>
    <w:tmpl w:val="DBCA6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B44E49"/>
    <w:multiLevelType w:val="hybridMultilevel"/>
    <w:tmpl w:val="46720250"/>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3C8A302D"/>
    <w:multiLevelType w:val="hybridMultilevel"/>
    <w:tmpl w:val="075824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3D2754BB"/>
    <w:multiLevelType w:val="hybridMultilevel"/>
    <w:tmpl w:val="2B4EA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DCB50BB"/>
    <w:multiLevelType w:val="hybridMultilevel"/>
    <w:tmpl w:val="93C0B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8843D73"/>
    <w:multiLevelType w:val="hybridMultilevel"/>
    <w:tmpl w:val="210C139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C6F5BAA"/>
    <w:multiLevelType w:val="hybridMultilevel"/>
    <w:tmpl w:val="00180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745F1B"/>
    <w:multiLevelType w:val="hybridMultilevel"/>
    <w:tmpl w:val="CC0095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541408B"/>
    <w:multiLevelType w:val="hybridMultilevel"/>
    <w:tmpl w:val="BF92C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C82B39"/>
    <w:multiLevelType w:val="hybridMultilevel"/>
    <w:tmpl w:val="ACE67ED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FB01349"/>
    <w:multiLevelType w:val="hybridMultilevel"/>
    <w:tmpl w:val="33EC58FC"/>
    <w:lvl w:ilvl="0" w:tplc="0809000F">
      <w:start w:val="4"/>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40" w15:restartNumberingAfterBreak="0">
    <w:nsid w:val="7EE72FA2"/>
    <w:multiLevelType w:val="hybridMultilevel"/>
    <w:tmpl w:val="76CE4798"/>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0701511">
    <w:abstractNumId w:val="37"/>
  </w:num>
  <w:num w:numId="2" w16cid:durableId="113602714">
    <w:abstractNumId w:val="6"/>
  </w:num>
  <w:num w:numId="3" w16cid:durableId="854920443">
    <w:abstractNumId w:val="26"/>
  </w:num>
  <w:num w:numId="4" w16cid:durableId="268583966">
    <w:abstractNumId w:val="2"/>
  </w:num>
  <w:num w:numId="5" w16cid:durableId="1045450130">
    <w:abstractNumId w:val="25"/>
  </w:num>
  <w:num w:numId="6" w16cid:durableId="1744643738">
    <w:abstractNumId w:val="13"/>
  </w:num>
  <w:num w:numId="7" w16cid:durableId="492332318">
    <w:abstractNumId w:val="4"/>
  </w:num>
  <w:num w:numId="8" w16cid:durableId="681469104">
    <w:abstractNumId w:val="7"/>
  </w:num>
  <w:num w:numId="9" w16cid:durableId="950697602">
    <w:abstractNumId w:val="17"/>
  </w:num>
  <w:num w:numId="10" w16cid:durableId="1924992783">
    <w:abstractNumId w:val="36"/>
  </w:num>
  <w:num w:numId="11" w16cid:durableId="905577155">
    <w:abstractNumId w:val="20"/>
  </w:num>
  <w:num w:numId="12" w16cid:durableId="161363160">
    <w:abstractNumId w:val="0"/>
  </w:num>
  <w:num w:numId="13" w16cid:durableId="1646857838">
    <w:abstractNumId w:val="8"/>
  </w:num>
  <w:num w:numId="14" w16cid:durableId="1589381764">
    <w:abstractNumId w:val="12"/>
  </w:num>
  <w:num w:numId="15" w16cid:durableId="330184545">
    <w:abstractNumId w:val="31"/>
  </w:num>
  <w:num w:numId="16" w16cid:durableId="1370717967">
    <w:abstractNumId w:val="28"/>
  </w:num>
  <w:num w:numId="17" w16cid:durableId="1540044375">
    <w:abstractNumId w:val="35"/>
  </w:num>
  <w:num w:numId="18" w16cid:durableId="74478533">
    <w:abstractNumId w:val="9"/>
  </w:num>
  <w:num w:numId="19" w16cid:durableId="72053714">
    <w:abstractNumId w:val="27"/>
  </w:num>
  <w:num w:numId="20" w16cid:durableId="763769395">
    <w:abstractNumId w:val="32"/>
  </w:num>
  <w:num w:numId="21" w16cid:durableId="1638683605">
    <w:abstractNumId w:val="11"/>
  </w:num>
  <w:num w:numId="22" w16cid:durableId="1556548282">
    <w:abstractNumId w:val="23"/>
  </w:num>
  <w:num w:numId="23" w16cid:durableId="1916740024">
    <w:abstractNumId w:val="24"/>
  </w:num>
  <w:num w:numId="24" w16cid:durableId="78530616">
    <w:abstractNumId w:val="33"/>
  </w:num>
  <w:num w:numId="25" w16cid:durableId="576330240">
    <w:abstractNumId w:val="14"/>
  </w:num>
  <w:num w:numId="26" w16cid:durableId="1478499026">
    <w:abstractNumId w:val="15"/>
  </w:num>
  <w:num w:numId="27" w16cid:durableId="1303582381">
    <w:abstractNumId w:val="29"/>
  </w:num>
  <w:num w:numId="28" w16cid:durableId="967667377">
    <w:abstractNumId w:val="40"/>
  </w:num>
  <w:num w:numId="29" w16cid:durableId="1938513078">
    <w:abstractNumId w:val="10"/>
  </w:num>
  <w:num w:numId="30" w16cid:durableId="1218785258">
    <w:abstractNumId w:val="38"/>
  </w:num>
  <w:num w:numId="31" w16cid:durableId="2127191513">
    <w:abstractNumId w:val="39"/>
  </w:num>
  <w:num w:numId="32" w16cid:durableId="2013339900">
    <w:abstractNumId w:val="30"/>
  </w:num>
  <w:num w:numId="33" w16cid:durableId="1710521652">
    <w:abstractNumId w:val="19"/>
  </w:num>
  <w:num w:numId="34" w16cid:durableId="1728456760">
    <w:abstractNumId w:val="16"/>
  </w:num>
  <w:num w:numId="35" w16cid:durableId="1672681673">
    <w:abstractNumId w:val="3"/>
  </w:num>
  <w:num w:numId="36" w16cid:durableId="527067596">
    <w:abstractNumId w:val="5"/>
  </w:num>
  <w:num w:numId="37" w16cid:durableId="1524319847">
    <w:abstractNumId w:val="18"/>
  </w:num>
  <w:num w:numId="38" w16cid:durableId="1779447638">
    <w:abstractNumId w:val="21"/>
  </w:num>
  <w:num w:numId="39" w16cid:durableId="200553195">
    <w:abstractNumId w:val="34"/>
  </w:num>
  <w:num w:numId="40" w16cid:durableId="1657491189">
    <w:abstractNumId w:val="1"/>
  </w:num>
  <w:num w:numId="41" w16cid:durableId="11734661">
    <w:abstractNumId w:val="2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mantha Smith (Public Health Wales - No. 2 Capital Quarter)">
    <w15:presenceInfo w15:providerId="AD" w15:userId="S::Samantha.Smith9@wales.nhs.uk::919b64ce-368c-4506-a633-154d486bcd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markup="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F41"/>
    <w:rsid w:val="000011F7"/>
    <w:rsid w:val="000025D9"/>
    <w:rsid w:val="00002758"/>
    <w:rsid w:val="00003FFF"/>
    <w:rsid w:val="00004F93"/>
    <w:rsid w:val="000053D2"/>
    <w:rsid w:val="00005D88"/>
    <w:rsid w:val="00006054"/>
    <w:rsid w:val="00006563"/>
    <w:rsid w:val="00010055"/>
    <w:rsid w:val="000113D8"/>
    <w:rsid w:val="00011C3A"/>
    <w:rsid w:val="00012F3F"/>
    <w:rsid w:val="00012F46"/>
    <w:rsid w:val="000131FE"/>
    <w:rsid w:val="00014AF8"/>
    <w:rsid w:val="00015093"/>
    <w:rsid w:val="00017432"/>
    <w:rsid w:val="00017A89"/>
    <w:rsid w:val="00017E91"/>
    <w:rsid w:val="00017F98"/>
    <w:rsid w:val="0002345F"/>
    <w:rsid w:val="000247E3"/>
    <w:rsid w:val="00025FFF"/>
    <w:rsid w:val="00026035"/>
    <w:rsid w:val="00026FDE"/>
    <w:rsid w:val="0003085C"/>
    <w:rsid w:val="00031D24"/>
    <w:rsid w:val="00032C7F"/>
    <w:rsid w:val="00033AB9"/>
    <w:rsid w:val="00034AFD"/>
    <w:rsid w:val="00035896"/>
    <w:rsid w:val="00035FF2"/>
    <w:rsid w:val="00036F6E"/>
    <w:rsid w:val="00043EB0"/>
    <w:rsid w:val="00045909"/>
    <w:rsid w:val="00045BA4"/>
    <w:rsid w:val="00045C5A"/>
    <w:rsid w:val="00046489"/>
    <w:rsid w:val="00046D59"/>
    <w:rsid w:val="00050980"/>
    <w:rsid w:val="00051032"/>
    <w:rsid w:val="00051175"/>
    <w:rsid w:val="00051956"/>
    <w:rsid w:val="00052C26"/>
    <w:rsid w:val="00052C7B"/>
    <w:rsid w:val="00052DCB"/>
    <w:rsid w:val="000532BC"/>
    <w:rsid w:val="000543EB"/>
    <w:rsid w:val="00055DD4"/>
    <w:rsid w:val="00056A3A"/>
    <w:rsid w:val="00057FF4"/>
    <w:rsid w:val="0006002F"/>
    <w:rsid w:val="0006015A"/>
    <w:rsid w:val="000602A0"/>
    <w:rsid w:val="000619EE"/>
    <w:rsid w:val="000627D1"/>
    <w:rsid w:val="00063381"/>
    <w:rsid w:val="000641A6"/>
    <w:rsid w:val="000642B0"/>
    <w:rsid w:val="000650F1"/>
    <w:rsid w:val="00065628"/>
    <w:rsid w:val="00065777"/>
    <w:rsid w:val="00066A8D"/>
    <w:rsid w:val="000727D7"/>
    <w:rsid w:val="00074171"/>
    <w:rsid w:val="00074571"/>
    <w:rsid w:val="000766AF"/>
    <w:rsid w:val="00076FA1"/>
    <w:rsid w:val="000774DA"/>
    <w:rsid w:val="00077E2C"/>
    <w:rsid w:val="00080F0C"/>
    <w:rsid w:val="00081252"/>
    <w:rsid w:val="00081C7C"/>
    <w:rsid w:val="00082139"/>
    <w:rsid w:val="00082878"/>
    <w:rsid w:val="000837F3"/>
    <w:rsid w:val="00085C65"/>
    <w:rsid w:val="00086814"/>
    <w:rsid w:val="0009015D"/>
    <w:rsid w:val="00090975"/>
    <w:rsid w:val="00090CF9"/>
    <w:rsid w:val="00091EDA"/>
    <w:rsid w:val="00092098"/>
    <w:rsid w:val="00093839"/>
    <w:rsid w:val="00093C0E"/>
    <w:rsid w:val="00093E4D"/>
    <w:rsid w:val="00094B22"/>
    <w:rsid w:val="000954BA"/>
    <w:rsid w:val="00095589"/>
    <w:rsid w:val="00096836"/>
    <w:rsid w:val="00097EE6"/>
    <w:rsid w:val="00097F41"/>
    <w:rsid w:val="00097FBE"/>
    <w:rsid w:val="000A093B"/>
    <w:rsid w:val="000A0F91"/>
    <w:rsid w:val="000A32D8"/>
    <w:rsid w:val="000A4AE3"/>
    <w:rsid w:val="000A5168"/>
    <w:rsid w:val="000B13B7"/>
    <w:rsid w:val="000B159F"/>
    <w:rsid w:val="000B2411"/>
    <w:rsid w:val="000B4909"/>
    <w:rsid w:val="000B4DEB"/>
    <w:rsid w:val="000B7782"/>
    <w:rsid w:val="000C1234"/>
    <w:rsid w:val="000C4E6E"/>
    <w:rsid w:val="000C6360"/>
    <w:rsid w:val="000C73D2"/>
    <w:rsid w:val="000D0691"/>
    <w:rsid w:val="000D3B77"/>
    <w:rsid w:val="000D571C"/>
    <w:rsid w:val="000D586D"/>
    <w:rsid w:val="000D58B8"/>
    <w:rsid w:val="000D750A"/>
    <w:rsid w:val="000D7A5C"/>
    <w:rsid w:val="000E1B97"/>
    <w:rsid w:val="000E24DD"/>
    <w:rsid w:val="000E4732"/>
    <w:rsid w:val="000E5CB6"/>
    <w:rsid w:val="000E7C59"/>
    <w:rsid w:val="000F0095"/>
    <w:rsid w:val="000F01D3"/>
    <w:rsid w:val="000F1199"/>
    <w:rsid w:val="000F1D07"/>
    <w:rsid w:val="000F3BF4"/>
    <w:rsid w:val="000F50F8"/>
    <w:rsid w:val="000F686E"/>
    <w:rsid w:val="000F77D0"/>
    <w:rsid w:val="00101B78"/>
    <w:rsid w:val="00102719"/>
    <w:rsid w:val="00102787"/>
    <w:rsid w:val="00102EC5"/>
    <w:rsid w:val="001038D0"/>
    <w:rsid w:val="00105AAF"/>
    <w:rsid w:val="001104EA"/>
    <w:rsid w:val="00111556"/>
    <w:rsid w:val="00113A04"/>
    <w:rsid w:val="00114612"/>
    <w:rsid w:val="00115708"/>
    <w:rsid w:val="00116E2E"/>
    <w:rsid w:val="00117C72"/>
    <w:rsid w:val="001211ED"/>
    <w:rsid w:val="00122C11"/>
    <w:rsid w:val="00122D63"/>
    <w:rsid w:val="0012487C"/>
    <w:rsid w:val="00124C83"/>
    <w:rsid w:val="00125E58"/>
    <w:rsid w:val="00125FFF"/>
    <w:rsid w:val="001260C5"/>
    <w:rsid w:val="001266E8"/>
    <w:rsid w:val="00126D74"/>
    <w:rsid w:val="0013003A"/>
    <w:rsid w:val="00131096"/>
    <w:rsid w:val="00131198"/>
    <w:rsid w:val="00132479"/>
    <w:rsid w:val="0013283D"/>
    <w:rsid w:val="00132973"/>
    <w:rsid w:val="0013316A"/>
    <w:rsid w:val="0013334F"/>
    <w:rsid w:val="00133BA0"/>
    <w:rsid w:val="00133C76"/>
    <w:rsid w:val="00134BB2"/>
    <w:rsid w:val="00134FA3"/>
    <w:rsid w:val="00135D0B"/>
    <w:rsid w:val="00137827"/>
    <w:rsid w:val="001403A6"/>
    <w:rsid w:val="00144916"/>
    <w:rsid w:val="00146DC9"/>
    <w:rsid w:val="0014771D"/>
    <w:rsid w:val="001511A6"/>
    <w:rsid w:val="00151823"/>
    <w:rsid w:val="00151833"/>
    <w:rsid w:val="00152C4E"/>
    <w:rsid w:val="001550C6"/>
    <w:rsid w:val="00155AF1"/>
    <w:rsid w:val="00156F47"/>
    <w:rsid w:val="00157486"/>
    <w:rsid w:val="00162523"/>
    <w:rsid w:val="00162921"/>
    <w:rsid w:val="0016379E"/>
    <w:rsid w:val="00163C56"/>
    <w:rsid w:val="00163C6A"/>
    <w:rsid w:val="0016437B"/>
    <w:rsid w:val="00164E51"/>
    <w:rsid w:val="0016560E"/>
    <w:rsid w:val="00166E1A"/>
    <w:rsid w:val="0016770B"/>
    <w:rsid w:val="001701ED"/>
    <w:rsid w:val="00170ED7"/>
    <w:rsid w:val="0017469B"/>
    <w:rsid w:val="001747C7"/>
    <w:rsid w:val="0017678F"/>
    <w:rsid w:val="001803F7"/>
    <w:rsid w:val="00180C3A"/>
    <w:rsid w:val="001835FD"/>
    <w:rsid w:val="001869E8"/>
    <w:rsid w:val="00187527"/>
    <w:rsid w:val="00187674"/>
    <w:rsid w:val="00187844"/>
    <w:rsid w:val="00187A03"/>
    <w:rsid w:val="0019013F"/>
    <w:rsid w:val="00190F92"/>
    <w:rsid w:val="001927BE"/>
    <w:rsid w:val="00192D93"/>
    <w:rsid w:val="00192F27"/>
    <w:rsid w:val="00193B45"/>
    <w:rsid w:val="00195B68"/>
    <w:rsid w:val="00196063"/>
    <w:rsid w:val="0019675B"/>
    <w:rsid w:val="001A121D"/>
    <w:rsid w:val="001A242A"/>
    <w:rsid w:val="001A2850"/>
    <w:rsid w:val="001A2C9A"/>
    <w:rsid w:val="001A3134"/>
    <w:rsid w:val="001A4079"/>
    <w:rsid w:val="001A6925"/>
    <w:rsid w:val="001B1AC8"/>
    <w:rsid w:val="001B3105"/>
    <w:rsid w:val="001B32B2"/>
    <w:rsid w:val="001B3AB2"/>
    <w:rsid w:val="001B725A"/>
    <w:rsid w:val="001B7667"/>
    <w:rsid w:val="001C03E5"/>
    <w:rsid w:val="001C0E06"/>
    <w:rsid w:val="001C10F8"/>
    <w:rsid w:val="001C26F3"/>
    <w:rsid w:val="001C4812"/>
    <w:rsid w:val="001C69DC"/>
    <w:rsid w:val="001D0A0E"/>
    <w:rsid w:val="001D0DA8"/>
    <w:rsid w:val="001D44FD"/>
    <w:rsid w:val="001D52B6"/>
    <w:rsid w:val="001D5E2E"/>
    <w:rsid w:val="001D5E3A"/>
    <w:rsid w:val="001D7F20"/>
    <w:rsid w:val="001E0E10"/>
    <w:rsid w:val="001E2C78"/>
    <w:rsid w:val="001E33B4"/>
    <w:rsid w:val="001E33F8"/>
    <w:rsid w:val="001E36AD"/>
    <w:rsid w:val="001E487E"/>
    <w:rsid w:val="001E4BC8"/>
    <w:rsid w:val="001E51B6"/>
    <w:rsid w:val="001E53AA"/>
    <w:rsid w:val="001E564D"/>
    <w:rsid w:val="001E634D"/>
    <w:rsid w:val="001E7523"/>
    <w:rsid w:val="001F1193"/>
    <w:rsid w:val="001F133E"/>
    <w:rsid w:val="001F1B3B"/>
    <w:rsid w:val="001F200B"/>
    <w:rsid w:val="001F2DC5"/>
    <w:rsid w:val="001F323A"/>
    <w:rsid w:val="001F399E"/>
    <w:rsid w:val="001F5A6A"/>
    <w:rsid w:val="001F630C"/>
    <w:rsid w:val="001F665D"/>
    <w:rsid w:val="001F690B"/>
    <w:rsid w:val="001F6AA4"/>
    <w:rsid w:val="001F7A27"/>
    <w:rsid w:val="001F7BC4"/>
    <w:rsid w:val="00200CE7"/>
    <w:rsid w:val="002013B6"/>
    <w:rsid w:val="002041F3"/>
    <w:rsid w:val="0020421E"/>
    <w:rsid w:val="00204A53"/>
    <w:rsid w:val="00206DD7"/>
    <w:rsid w:val="0021059A"/>
    <w:rsid w:val="002114A4"/>
    <w:rsid w:val="00211EE7"/>
    <w:rsid w:val="002125D0"/>
    <w:rsid w:val="0021334D"/>
    <w:rsid w:val="00213DBA"/>
    <w:rsid w:val="00214379"/>
    <w:rsid w:val="0021459D"/>
    <w:rsid w:val="00214D64"/>
    <w:rsid w:val="00214DB8"/>
    <w:rsid w:val="002151CD"/>
    <w:rsid w:val="0021522C"/>
    <w:rsid w:val="00215DE3"/>
    <w:rsid w:val="00217DDE"/>
    <w:rsid w:val="00220F6F"/>
    <w:rsid w:val="002215D1"/>
    <w:rsid w:val="00221F12"/>
    <w:rsid w:val="00224278"/>
    <w:rsid w:val="002270FC"/>
    <w:rsid w:val="002301BA"/>
    <w:rsid w:val="00230BCE"/>
    <w:rsid w:val="0023174B"/>
    <w:rsid w:val="00232209"/>
    <w:rsid w:val="00232B86"/>
    <w:rsid w:val="00233577"/>
    <w:rsid w:val="00233DFE"/>
    <w:rsid w:val="002346DB"/>
    <w:rsid w:val="002349FC"/>
    <w:rsid w:val="0023596D"/>
    <w:rsid w:val="00237095"/>
    <w:rsid w:val="002376AC"/>
    <w:rsid w:val="002402C4"/>
    <w:rsid w:val="00240528"/>
    <w:rsid w:val="002416CF"/>
    <w:rsid w:val="0024405D"/>
    <w:rsid w:val="002463E2"/>
    <w:rsid w:val="0024778F"/>
    <w:rsid w:val="00247932"/>
    <w:rsid w:val="002508B3"/>
    <w:rsid w:val="002510BA"/>
    <w:rsid w:val="00251160"/>
    <w:rsid w:val="002511DA"/>
    <w:rsid w:val="002516D8"/>
    <w:rsid w:val="00251F97"/>
    <w:rsid w:val="0025342A"/>
    <w:rsid w:val="00254641"/>
    <w:rsid w:val="002548D0"/>
    <w:rsid w:val="00254B37"/>
    <w:rsid w:val="00256FD6"/>
    <w:rsid w:val="002572B8"/>
    <w:rsid w:val="0026117F"/>
    <w:rsid w:val="00261436"/>
    <w:rsid w:val="00261980"/>
    <w:rsid w:val="00262120"/>
    <w:rsid w:val="00262C1F"/>
    <w:rsid w:val="00262FFB"/>
    <w:rsid w:val="00263187"/>
    <w:rsid w:val="00263A29"/>
    <w:rsid w:val="00263C64"/>
    <w:rsid w:val="00265339"/>
    <w:rsid w:val="002655BE"/>
    <w:rsid w:val="00265DDE"/>
    <w:rsid w:val="00266515"/>
    <w:rsid w:val="002673EF"/>
    <w:rsid w:val="00267C61"/>
    <w:rsid w:val="0027068E"/>
    <w:rsid w:val="00272A9A"/>
    <w:rsid w:val="00274A3B"/>
    <w:rsid w:val="00274B2E"/>
    <w:rsid w:val="00275F1F"/>
    <w:rsid w:val="00275FD0"/>
    <w:rsid w:val="00276EC5"/>
    <w:rsid w:val="0027705C"/>
    <w:rsid w:val="00277484"/>
    <w:rsid w:val="00277C8B"/>
    <w:rsid w:val="00277F73"/>
    <w:rsid w:val="002809CD"/>
    <w:rsid w:val="00282858"/>
    <w:rsid w:val="002828E9"/>
    <w:rsid w:val="00283A53"/>
    <w:rsid w:val="00284DAF"/>
    <w:rsid w:val="00285A88"/>
    <w:rsid w:val="00285E76"/>
    <w:rsid w:val="00286717"/>
    <w:rsid w:val="002901D7"/>
    <w:rsid w:val="002904FE"/>
    <w:rsid w:val="002907E5"/>
    <w:rsid w:val="00291D91"/>
    <w:rsid w:val="00291F73"/>
    <w:rsid w:val="00292513"/>
    <w:rsid w:val="00292923"/>
    <w:rsid w:val="002930D1"/>
    <w:rsid w:val="0029346B"/>
    <w:rsid w:val="002936D1"/>
    <w:rsid w:val="00294C3A"/>
    <w:rsid w:val="0029530C"/>
    <w:rsid w:val="0029606A"/>
    <w:rsid w:val="00296AA2"/>
    <w:rsid w:val="00296AE7"/>
    <w:rsid w:val="0029738E"/>
    <w:rsid w:val="00297505"/>
    <w:rsid w:val="002A0298"/>
    <w:rsid w:val="002A2B49"/>
    <w:rsid w:val="002A3F52"/>
    <w:rsid w:val="002A4A0D"/>
    <w:rsid w:val="002A57C7"/>
    <w:rsid w:val="002A5C1A"/>
    <w:rsid w:val="002A5FD4"/>
    <w:rsid w:val="002A699E"/>
    <w:rsid w:val="002A735F"/>
    <w:rsid w:val="002B1A4C"/>
    <w:rsid w:val="002B1C22"/>
    <w:rsid w:val="002B393A"/>
    <w:rsid w:val="002B5630"/>
    <w:rsid w:val="002B7435"/>
    <w:rsid w:val="002B74F1"/>
    <w:rsid w:val="002B7C05"/>
    <w:rsid w:val="002C1572"/>
    <w:rsid w:val="002C1B61"/>
    <w:rsid w:val="002C33EC"/>
    <w:rsid w:val="002C5767"/>
    <w:rsid w:val="002C6070"/>
    <w:rsid w:val="002C63FA"/>
    <w:rsid w:val="002C6F30"/>
    <w:rsid w:val="002D00E8"/>
    <w:rsid w:val="002D12A4"/>
    <w:rsid w:val="002D19D2"/>
    <w:rsid w:val="002D21BF"/>
    <w:rsid w:val="002D2655"/>
    <w:rsid w:val="002D32AE"/>
    <w:rsid w:val="002D32ED"/>
    <w:rsid w:val="002D520D"/>
    <w:rsid w:val="002D689F"/>
    <w:rsid w:val="002E1400"/>
    <w:rsid w:val="002E1A18"/>
    <w:rsid w:val="002E35C1"/>
    <w:rsid w:val="002E4874"/>
    <w:rsid w:val="002E48C5"/>
    <w:rsid w:val="002E50AE"/>
    <w:rsid w:val="002E5BE0"/>
    <w:rsid w:val="002E6871"/>
    <w:rsid w:val="002E6C4D"/>
    <w:rsid w:val="002E7A0E"/>
    <w:rsid w:val="002F0751"/>
    <w:rsid w:val="002F08CB"/>
    <w:rsid w:val="002F0BFE"/>
    <w:rsid w:val="002F0DFC"/>
    <w:rsid w:val="002F2395"/>
    <w:rsid w:val="002F2DB0"/>
    <w:rsid w:val="002F3BE0"/>
    <w:rsid w:val="002F5FA7"/>
    <w:rsid w:val="002F751E"/>
    <w:rsid w:val="002F75CE"/>
    <w:rsid w:val="00300004"/>
    <w:rsid w:val="00301959"/>
    <w:rsid w:val="003020AF"/>
    <w:rsid w:val="0030234C"/>
    <w:rsid w:val="00303F8D"/>
    <w:rsid w:val="0030408D"/>
    <w:rsid w:val="00304110"/>
    <w:rsid w:val="00304384"/>
    <w:rsid w:val="0030467F"/>
    <w:rsid w:val="00304A14"/>
    <w:rsid w:val="00305085"/>
    <w:rsid w:val="0030561F"/>
    <w:rsid w:val="00311B24"/>
    <w:rsid w:val="00313145"/>
    <w:rsid w:val="00313194"/>
    <w:rsid w:val="00313585"/>
    <w:rsid w:val="003139F7"/>
    <w:rsid w:val="003149D2"/>
    <w:rsid w:val="00315838"/>
    <w:rsid w:val="00316D32"/>
    <w:rsid w:val="0031728B"/>
    <w:rsid w:val="00320147"/>
    <w:rsid w:val="003202FF"/>
    <w:rsid w:val="00321522"/>
    <w:rsid w:val="0032181C"/>
    <w:rsid w:val="00321F16"/>
    <w:rsid w:val="00322231"/>
    <w:rsid w:val="00322B9C"/>
    <w:rsid w:val="00325074"/>
    <w:rsid w:val="003258D8"/>
    <w:rsid w:val="00325A40"/>
    <w:rsid w:val="0032659F"/>
    <w:rsid w:val="00326C7C"/>
    <w:rsid w:val="00331FCB"/>
    <w:rsid w:val="003324C1"/>
    <w:rsid w:val="003346DF"/>
    <w:rsid w:val="00334931"/>
    <w:rsid w:val="00335AB5"/>
    <w:rsid w:val="00335C46"/>
    <w:rsid w:val="00335F7B"/>
    <w:rsid w:val="003360C3"/>
    <w:rsid w:val="00336620"/>
    <w:rsid w:val="00336890"/>
    <w:rsid w:val="00336B8B"/>
    <w:rsid w:val="00337B52"/>
    <w:rsid w:val="0034105E"/>
    <w:rsid w:val="00342301"/>
    <w:rsid w:val="00342430"/>
    <w:rsid w:val="00342948"/>
    <w:rsid w:val="00343D48"/>
    <w:rsid w:val="00344AE1"/>
    <w:rsid w:val="003450C4"/>
    <w:rsid w:val="00345B8B"/>
    <w:rsid w:val="0034602D"/>
    <w:rsid w:val="003465E4"/>
    <w:rsid w:val="00347B31"/>
    <w:rsid w:val="00347DF2"/>
    <w:rsid w:val="00351A29"/>
    <w:rsid w:val="0035317F"/>
    <w:rsid w:val="00353F47"/>
    <w:rsid w:val="0035459B"/>
    <w:rsid w:val="00354B57"/>
    <w:rsid w:val="00354D62"/>
    <w:rsid w:val="00355284"/>
    <w:rsid w:val="0035572D"/>
    <w:rsid w:val="0035662A"/>
    <w:rsid w:val="00356C6F"/>
    <w:rsid w:val="0036039F"/>
    <w:rsid w:val="00360EBE"/>
    <w:rsid w:val="0036277A"/>
    <w:rsid w:val="00362999"/>
    <w:rsid w:val="00362DDC"/>
    <w:rsid w:val="00362E7B"/>
    <w:rsid w:val="00362F2C"/>
    <w:rsid w:val="0036376C"/>
    <w:rsid w:val="00364057"/>
    <w:rsid w:val="00364FE8"/>
    <w:rsid w:val="00365753"/>
    <w:rsid w:val="003669A0"/>
    <w:rsid w:val="00371960"/>
    <w:rsid w:val="00372D25"/>
    <w:rsid w:val="003732B3"/>
    <w:rsid w:val="00380853"/>
    <w:rsid w:val="00380B69"/>
    <w:rsid w:val="00382AF5"/>
    <w:rsid w:val="00383D40"/>
    <w:rsid w:val="0038463C"/>
    <w:rsid w:val="00384931"/>
    <w:rsid w:val="00391985"/>
    <w:rsid w:val="00392BD1"/>
    <w:rsid w:val="00394532"/>
    <w:rsid w:val="003961F2"/>
    <w:rsid w:val="0039641A"/>
    <w:rsid w:val="00396C0E"/>
    <w:rsid w:val="003976FE"/>
    <w:rsid w:val="00397A4F"/>
    <w:rsid w:val="003A1E25"/>
    <w:rsid w:val="003A33A6"/>
    <w:rsid w:val="003A410A"/>
    <w:rsid w:val="003A4E92"/>
    <w:rsid w:val="003A5862"/>
    <w:rsid w:val="003A5F78"/>
    <w:rsid w:val="003A6668"/>
    <w:rsid w:val="003B186B"/>
    <w:rsid w:val="003B2FCD"/>
    <w:rsid w:val="003B3DB6"/>
    <w:rsid w:val="003B42C8"/>
    <w:rsid w:val="003B4533"/>
    <w:rsid w:val="003B4DD5"/>
    <w:rsid w:val="003B5315"/>
    <w:rsid w:val="003B5907"/>
    <w:rsid w:val="003B5B73"/>
    <w:rsid w:val="003B75D0"/>
    <w:rsid w:val="003C0B81"/>
    <w:rsid w:val="003C113A"/>
    <w:rsid w:val="003C2151"/>
    <w:rsid w:val="003C2647"/>
    <w:rsid w:val="003C4A56"/>
    <w:rsid w:val="003C4C2B"/>
    <w:rsid w:val="003C57D3"/>
    <w:rsid w:val="003C5CDC"/>
    <w:rsid w:val="003C66D9"/>
    <w:rsid w:val="003C66DD"/>
    <w:rsid w:val="003D0928"/>
    <w:rsid w:val="003D0969"/>
    <w:rsid w:val="003D0A21"/>
    <w:rsid w:val="003D1ACD"/>
    <w:rsid w:val="003D287E"/>
    <w:rsid w:val="003D41EA"/>
    <w:rsid w:val="003D77A8"/>
    <w:rsid w:val="003D7BD8"/>
    <w:rsid w:val="003E1677"/>
    <w:rsid w:val="003E1770"/>
    <w:rsid w:val="003E1D15"/>
    <w:rsid w:val="003E28FE"/>
    <w:rsid w:val="003E302E"/>
    <w:rsid w:val="003E33B4"/>
    <w:rsid w:val="003E359F"/>
    <w:rsid w:val="003E47D3"/>
    <w:rsid w:val="003E4CAA"/>
    <w:rsid w:val="003E4DD8"/>
    <w:rsid w:val="003E653F"/>
    <w:rsid w:val="003E6A56"/>
    <w:rsid w:val="003E6B69"/>
    <w:rsid w:val="003E7423"/>
    <w:rsid w:val="003E758E"/>
    <w:rsid w:val="003E78D8"/>
    <w:rsid w:val="003F0622"/>
    <w:rsid w:val="003F086E"/>
    <w:rsid w:val="003F1592"/>
    <w:rsid w:val="003F1EF0"/>
    <w:rsid w:val="003F2DEA"/>
    <w:rsid w:val="003F3F5C"/>
    <w:rsid w:val="003F4002"/>
    <w:rsid w:val="003F4608"/>
    <w:rsid w:val="003F756B"/>
    <w:rsid w:val="00400466"/>
    <w:rsid w:val="00401F24"/>
    <w:rsid w:val="00403469"/>
    <w:rsid w:val="00403CAD"/>
    <w:rsid w:val="00403CE1"/>
    <w:rsid w:val="004046E3"/>
    <w:rsid w:val="00404841"/>
    <w:rsid w:val="004053C3"/>
    <w:rsid w:val="004075A4"/>
    <w:rsid w:val="00411BDC"/>
    <w:rsid w:val="0041309C"/>
    <w:rsid w:val="00414ECF"/>
    <w:rsid w:val="00414F1F"/>
    <w:rsid w:val="00416F59"/>
    <w:rsid w:val="004170B4"/>
    <w:rsid w:val="004202F7"/>
    <w:rsid w:val="00420C3E"/>
    <w:rsid w:val="0042193D"/>
    <w:rsid w:val="0042229A"/>
    <w:rsid w:val="0042235B"/>
    <w:rsid w:val="004230BB"/>
    <w:rsid w:val="00423CAA"/>
    <w:rsid w:val="0042467C"/>
    <w:rsid w:val="00424E36"/>
    <w:rsid w:val="00425AA3"/>
    <w:rsid w:val="004305BF"/>
    <w:rsid w:val="0043116E"/>
    <w:rsid w:val="00432236"/>
    <w:rsid w:val="004323C1"/>
    <w:rsid w:val="00433A27"/>
    <w:rsid w:val="00434AE6"/>
    <w:rsid w:val="00434CA7"/>
    <w:rsid w:val="0043774B"/>
    <w:rsid w:val="00437904"/>
    <w:rsid w:val="004409D5"/>
    <w:rsid w:val="004410F5"/>
    <w:rsid w:val="00443862"/>
    <w:rsid w:val="00443CFF"/>
    <w:rsid w:val="00444C7C"/>
    <w:rsid w:val="00445409"/>
    <w:rsid w:val="004475F2"/>
    <w:rsid w:val="004477D1"/>
    <w:rsid w:val="00447A81"/>
    <w:rsid w:val="00453167"/>
    <w:rsid w:val="0045332C"/>
    <w:rsid w:val="004533E8"/>
    <w:rsid w:val="00454694"/>
    <w:rsid w:val="00455A02"/>
    <w:rsid w:val="00455A80"/>
    <w:rsid w:val="00457543"/>
    <w:rsid w:val="004614C4"/>
    <w:rsid w:val="00462A6E"/>
    <w:rsid w:val="004633DB"/>
    <w:rsid w:val="00464023"/>
    <w:rsid w:val="00464A10"/>
    <w:rsid w:val="0046549D"/>
    <w:rsid w:val="004658BD"/>
    <w:rsid w:val="00465F84"/>
    <w:rsid w:val="00466CF1"/>
    <w:rsid w:val="00467A75"/>
    <w:rsid w:val="00467AFC"/>
    <w:rsid w:val="00470B9F"/>
    <w:rsid w:val="00471862"/>
    <w:rsid w:val="00472853"/>
    <w:rsid w:val="0047341E"/>
    <w:rsid w:val="00474C72"/>
    <w:rsid w:val="00474EDF"/>
    <w:rsid w:val="00475456"/>
    <w:rsid w:val="00475A8A"/>
    <w:rsid w:val="00476020"/>
    <w:rsid w:val="0047602D"/>
    <w:rsid w:val="00476889"/>
    <w:rsid w:val="00477D1B"/>
    <w:rsid w:val="00477F6C"/>
    <w:rsid w:val="0048619C"/>
    <w:rsid w:val="00486607"/>
    <w:rsid w:val="00487C34"/>
    <w:rsid w:val="004904F3"/>
    <w:rsid w:val="004910E9"/>
    <w:rsid w:val="00491C1F"/>
    <w:rsid w:val="004930CE"/>
    <w:rsid w:val="004942A7"/>
    <w:rsid w:val="004946EF"/>
    <w:rsid w:val="00494A07"/>
    <w:rsid w:val="00494DC0"/>
    <w:rsid w:val="00495653"/>
    <w:rsid w:val="00496125"/>
    <w:rsid w:val="00496AEF"/>
    <w:rsid w:val="004A016F"/>
    <w:rsid w:val="004A190D"/>
    <w:rsid w:val="004A2B5A"/>
    <w:rsid w:val="004A2DA2"/>
    <w:rsid w:val="004A36CA"/>
    <w:rsid w:val="004A3E19"/>
    <w:rsid w:val="004A520A"/>
    <w:rsid w:val="004A5BA8"/>
    <w:rsid w:val="004A7D53"/>
    <w:rsid w:val="004A7E95"/>
    <w:rsid w:val="004B12E3"/>
    <w:rsid w:val="004B1AC3"/>
    <w:rsid w:val="004B28D7"/>
    <w:rsid w:val="004B2B6B"/>
    <w:rsid w:val="004B3730"/>
    <w:rsid w:val="004B4677"/>
    <w:rsid w:val="004B48E1"/>
    <w:rsid w:val="004B4AA2"/>
    <w:rsid w:val="004C0A3B"/>
    <w:rsid w:val="004C2691"/>
    <w:rsid w:val="004C2921"/>
    <w:rsid w:val="004C2BDA"/>
    <w:rsid w:val="004C381A"/>
    <w:rsid w:val="004C46D1"/>
    <w:rsid w:val="004C518D"/>
    <w:rsid w:val="004C72A9"/>
    <w:rsid w:val="004C7833"/>
    <w:rsid w:val="004C7964"/>
    <w:rsid w:val="004D419E"/>
    <w:rsid w:val="004D487F"/>
    <w:rsid w:val="004D582F"/>
    <w:rsid w:val="004D64A1"/>
    <w:rsid w:val="004D7789"/>
    <w:rsid w:val="004E078C"/>
    <w:rsid w:val="004E2960"/>
    <w:rsid w:val="004E67E9"/>
    <w:rsid w:val="004E71CA"/>
    <w:rsid w:val="004F051C"/>
    <w:rsid w:val="004F1F9D"/>
    <w:rsid w:val="004F31D9"/>
    <w:rsid w:val="004F370B"/>
    <w:rsid w:val="004F3A5D"/>
    <w:rsid w:val="004F4113"/>
    <w:rsid w:val="004F42CF"/>
    <w:rsid w:val="004F4A59"/>
    <w:rsid w:val="004F4CA6"/>
    <w:rsid w:val="004F6109"/>
    <w:rsid w:val="004F6D2B"/>
    <w:rsid w:val="004F778A"/>
    <w:rsid w:val="004F7FC6"/>
    <w:rsid w:val="0050119E"/>
    <w:rsid w:val="00502643"/>
    <w:rsid w:val="00506529"/>
    <w:rsid w:val="00506EB2"/>
    <w:rsid w:val="0050701F"/>
    <w:rsid w:val="005072DE"/>
    <w:rsid w:val="005077F5"/>
    <w:rsid w:val="00507A42"/>
    <w:rsid w:val="00510085"/>
    <w:rsid w:val="00510636"/>
    <w:rsid w:val="005110A7"/>
    <w:rsid w:val="00511B96"/>
    <w:rsid w:val="005121AC"/>
    <w:rsid w:val="0051411F"/>
    <w:rsid w:val="00515FA1"/>
    <w:rsid w:val="00517C32"/>
    <w:rsid w:val="00521F8E"/>
    <w:rsid w:val="00522F9B"/>
    <w:rsid w:val="005230F1"/>
    <w:rsid w:val="0052326A"/>
    <w:rsid w:val="00523857"/>
    <w:rsid w:val="00524687"/>
    <w:rsid w:val="00524893"/>
    <w:rsid w:val="00524CF8"/>
    <w:rsid w:val="00525E89"/>
    <w:rsid w:val="00527ACB"/>
    <w:rsid w:val="00527C49"/>
    <w:rsid w:val="005304EC"/>
    <w:rsid w:val="0053089C"/>
    <w:rsid w:val="005312A5"/>
    <w:rsid w:val="00531F94"/>
    <w:rsid w:val="00533631"/>
    <w:rsid w:val="005337D2"/>
    <w:rsid w:val="00534D84"/>
    <w:rsid w:val="00535C9C"/>
    <w:rsid w:val="00536AFE"/>
    <w:rsid w:val="005417DA"/>
    <w:rsid w:val="00541DBF"/>
    <w:rsid w:val="005424B8"/>
    <w:rsid w:val="0054280E"/>
    <w:rsid w:val="00542F38"/>
    <w:rsid w:val="0054310D"/>
    <w:rsid w:val="00543D97"/>
    <w:rsid w:val="00543FD9"/>
    <w:rsid w:val="005455DB"/>
    <w:rsid w:val="00546410"/>
    <w:rsid w:val="00546689"/>
    <w:rsid w:val="00546754"/>
    <w:rsid w:val="00550CA0"/>
    <w:rsid w:val="005527B1"/>
    <w:rsid w:val="00552C8C"/>
    <w:rsid w:val="00553148"/>
    <w:rsid w:val="005532ED"/>
    <w:rsid w:val="00553BFB"/>
    <w:rsid w:val="00555882"/>
    <w:rsid w:val="005564D2"/>
    <w:rsid w:val="00556E82"/>
    <w:rsid w:val="00560520"/>
    <w:rsid w:val="00560BE1"/>
    <w:rsid w:val="00562428"/>
    <w:rsid w:val="005632FF"/>
    <w:rsid w:val="00564A51"/>
    <w:rsid w:val="00566899"/>
    <w:rsid w:val="00566DF3"/>
    <w:rsid w:val="00566FCC"/>
    <w:rsid w:val="00567B5B"/>
    <w:rsid w:val="00571AC9"/>
    <w:rsid w:val="00573AD9"/>
    <w:rsid w:val="00573B29"/>
    <w:rsid w:val="0057447B"/>
    <w:rsid w:val="0057465C"/>
    <w:rsid w:val="00575F01"/>
    <w:rsid w:val="0058038A"/>
    <w:rsid w:val="005818E9"/>
    <w:rsid w:val="00582448"/>
    <w:rsid w:val="00583285"/>
    <w:rsid w:val="005832E7"/>
    <w:rsid w:val="00584621"/>
    <w:rsid w:val="00585A28"/>
    <w:rsid w:val="00586405"/>
    <w:rsid w:val="00586BFF"/>
    <w:rsid w:val="00590388"/>
    <w:rsid w:val="0059050C"/>
    <w:rsid w:val="00590851"/>
    <w:rsid w:val="00592E1E"/>
    <w:rsid w:val="005942F6"/>
    <w:rsid w:val="0059614F"/>
    <w:rsid w:val="00596CC4"/>
    <w:rsid w:val="0059702D"/>
    <w:rsid w:val="00597AB3"/>
    <w:rsid w:val="005A1769"/>
    <w:rsid w:val="005A204B"/>
    <w:rsid w:val="005A275A"/>
    <w:rsid w:val="005A3497"/>
    <w:rsid w:val="005A37FE"/>
    <w:rsid w:val="005A4593"/>
    <w:rsid w:val="005A6926"/>
    <w:rsid w:val="005A6CA8"/>
    <w:rsid w:val="005A6CCA"/>
    <w:rsid w:val="005B0CD9"/>
    <w:rsid w:val="005B0E31"/>
    <w:rsid w:val="005B1ACF"/>
    <w:rsid w:val="005B1ECB"/>
    <w:rsid w:val="005B2423"/>
    <w:rsid w:val="005B2424"/>
    <w:rsid w:val="005B2C28"/>
    <w:rsid w:val="005B2EB5"/>
    <w:rsid w:val="005B2EFD"/>
    <w:rsid w:val="005B33AA"/>
    <w:rsid w:val="005B3699"/>
    <w:rsid w:val="005B4409"/>
    <w:rsid w:val="005B54A0"/>
    <w:rsid w:val="005B5DE4"/>
    <w:rsid w:val="005B5DEE"/>
    <w:rsid w:val="005B78AF"/>
    <w:rsid w:val="005C0451"/>
    <w:rsid w:val="005C1544"/>
    <w:rsid w:val="005C1624"/>
    <w:rsid w:val="005C236F"/>
    <w:rsid w:val="005C25CC"/>
    <w:rsid w:val="005C2695"/>
    <w:rsid w:val="005C3A50"/>
    <w:rsid w:val="005C3DA2"/>
    <w:rsid w:val="005C40C7"/>
    <w:rsid w:val="005C4288"/>
    <w:rsid w:val="005C5A79"/>
    <w:rsid w:val="005C5F4F"/>
    <w:rsid w:val="005C74DF"/>
    <w:rsid w:val="005C760E"/>
    <w:rsid w:val="005D0BED"/>
    <w:rsid w:val="005D124B"/>
    <w:rsid w:val="005D18D7"/>
    <w:rsid w:val="005D38CD"/>
    <w:rsid w:val="005D3C69"/>
    <w:rsid w:val="005D5B27"/>
    <w:rsid w:val="005E12FD"/>
    <w:rsid w:val="005E2F98"/>
    <w:rsid w:val="005E494D"/>
    <w:rsid w:val="005E52AC"/>
    <w:rsid w:val="005E5312"/>
    <w:rsid w:val="005E5A19"/>
    <w:rsid w:val="005E7DEA"/>
    <w:rsid w:val="005F0A95"/>
    <w:rsid w:val="005F31CF"/>
    <w:rsid w:val="005F3666"/>
    <w:rsid w:val="005F36E3"/>
    <w:rsid w:val="005F3984"/>
    <w:rsid w:val="005F5393"/>
    <w:rsid w:val="005F5664"/>
    <w:rsid w:val="005F69A8"/>
    <w:rsid w:val="005F70BE"/>
    <w:rsid w:val="005F725B"/>
    <w:rsid w:val="005F7E7C"/>
    <w:rsid w:val="006007B6"/>
    <w:rsid w:val="00601ED0"/>
    <w:rsid w:val="006045D9"/>
    <w:rsid w:val="00604929"/>
    <w:rsid w:val="00605568"/>
    <w:rsid w:val="006062A2"/>
    <w:rsid w:val="00611101"/>
    <w:rsid w:val="00611878"/>
    <w:rsid w:val="00611B75"/>
    <w:rsid w:val="006136E5"/>
    <w:rsid w:val="00614114"/>
    <w:rsid w:val="006149BA"/>
    <w:rsid w:val="00614BDF"/>
    <w:rsid w:val="00615442"/>
    <w:rsid w:val="00615DAC"/>
    <w:rsid w:val="00616209"/>
    <w:rsid w:val="00617DEA"/>
    <w:rsid w:val="00621FA3"/>
    <w:rsid w:val="006230FB"/>
    <w:rsid w:val="006240A0"/>
    <w:rsid w:val="00624CFB"/>
    <w:rsid w:val="00625A6B"/>
    <w:rsid w:val="00630E76"/>
    <w:rsid w:val="0063105F"/>
    <w:rsid w:val="0063259B"/>
    <w:rsid w:val="00632CF2"/>
    <w:rsid w:val="00633509"/>
    <w:rsid w:val="00635AB2"/>
    <w:rsid w:val="00636473"/>
    <w:rsid w:val="006373D8"/>
    <w:rsid w:val="00637E81"/>
    <w:rsid w:val="0064018F"/>
    <w:rsid w:val="00641EC8"/>
    <w:rsid w:val="00643288"/>
    <w:rsid w:val="006438DF"/>
    <w:rsid w:val="00643C91"/>
    <w:rsid w:val="00644C5D"/>
    <w:rsid w:val="0065023F"/>
    <w:rsid w:val="00650755"/>
    <w:rsid w:val="0065132E"/>
    <w:rsid w:val="00651B35"/>
    <w:rsid w:val="006520AA"/>
    <w:rsid w:val="00656A15"/>
    <w:rsid w:val="00660C32"/>
    <w:rsid w:val="00663779"/>
    <w:rsid w:val="00664B23"/>
    <w:rsid w:val="00664C8C"/>
    <w:rsid w:val="006651E9"/>
    <w:rsid w:val="00665228"/>
    <w:rsid w:val="0066740F"/>
    <w:rsid w:val="00667CAE"/>
    <w:rsid w:val="0067008A"/>
    <w:rsid w:val="006707A3"/>
    <w:rsid w:val="0067134E"/>
    <w:rsid w:val="00672830"/>
    <w:rsid w:val="0067321B"/>
    <w:rsid w:val="00673307"/>
    <w:rsid w:val="00673490"/>
    <w:rsid w:val="00674E7B"/>
    <w:rsid w:val="00675646"/>
    <w:rsid w:val="00675678"/>
    <w:rsid w:val="00675D00"/>
    <w:rsid w:val="00676FE3"/>
    <w:rsid w:val="00677380"/>
    <w:rsid w:val="006774E6"/>
    <w:rsid w:val="00677B13"/>
    <w:rsid w:val="00677CD9"/>
    <w:rsid w:val="00680114"/>
    <w:rsid w:val="006801BC"/>
    <w:rsid w:val="0068176E"/>
    <w:rsid w:val="00681B87"/>
    <w:rsid w:val="006829F1"/>
    <w:rsid w:val="00682A3E"/>
    <w:rsid w:val="006852F6"/>
    <w:rsid w:val="006866E5"/>
    <w:rsid w:val="006901E6"/>
    <w:rsid w:val="006904B3"/>
    <w:rsid w:val="00692F3D"/>
    <w:rsid w:val="0069382F"/>
    <w:rsid w:val="006956E5"/>
    <w:rsid w:val="00695F76"/>
    <w:rsid w:val="00696747"/>
    <w:rsid w:val="00696C49"/>
    <w:rsid w:val="00696F2E"/>
    <w:rsid w:val="00697777"/>
    <w:rsid w:val="00697D7C"/>
    <w:rsid w:val="006A1537"/>
    <w:rsid w:val="006A1C14"/>
    <w:rsid w:val="006B01C9"/>
    <w:rsid w:val="006B07BC"/>
    <w:rsid w:val="006B12CC"/>
    <w:rsid w:val="006B1CD4"/>
    <w:rsid w:val="006B2221"/>
    <w:rsid w:val="006B4475"/>
    <w:rsid w:val="006B4A8C"/>
    <w:rsid w:val="006B7B8C"/>
    <w:rsid w:val="006C0306"/>
    <w:rsid w:val="006C0FD2"/>
    <w:rsid w:val="006C231F"/>
    <w:rsid w:val="006C3B41"/>
    <w:rsid w:val="006C4052"/>
    <w:rsid w:val="006C55F4"/>
    <w:rsid w:val="006C6109"/>
    <w:rsid w:val="006C7199"/>
    <w:rsid w:val="006D0457"/>
    <w:rsid w:val="006D0502"/>
    <w:rsid w:val="006D14D9"/>
    <w:rsid w:val="006D2405"/>
    <w:rsid w:val="006D29DD"/>
    <w:rsid w:val="006D45DA"/>
    <w:rsid w:val="006D4C2E"/>
    <w:rsid w:val="006D5B91"/>
    <w:rsid w:val="006D5DFE"/>
    <w:rsid w:val="006D6ECF"/>
    <w:rsid w:val="006D6F67"/>
    <w:rsid w:val="006D78C4"/>
    <w:rsid w:val="006D7CE9"/>
    <w:rsid w:val="006E04D2"/>
    <w:rsid w:val="006E068A"/>
    <w:rsid w:val="006E0FA8"/>
    <w:rsid w:val="006E2B62"/>
    <w:rsid w:val="006E406D"/>
    <w:rsid w:val="006E4DB7"/>
    <w:rsid w:val="006E5212"/>
    <w:rsid w:val="006E57D4"/>
    <w:rsid w:val="006E5D3F"/>
    <w:rsid w:val="006E70DD"/>
    <w:rsid w:val="006F0878"/>
    <w:rsid w:val="006F2483"/>
    <w:rsid w:val="006F363E"/>
    <w:rsid w:val="006F3A46"/>
    <w:rsid w:val="006F43A6"/>
    <w:rsid w:val="006F5355"/>
    <w:rsid w:val="006F6A42"/>
    <w:rsid w:val="00700292"/>
    <w:rsid w:val="007044A7"/>
    <w:rsid w:val="00704F95"/>
    <w:rsid w:val="00706345"/>
    <w:rsid w:val="0070673D"/>
    <w:rsid w:val="00706C20"/>
    <w:rsid w:val="00710863"/>
    <w:rsid w:val="00710E31"/>
    <w:rsid w:val="00711B61"/>
    <w:rsid w:val="00713BB4"/>
    <w:rsid w:val="00713EFC"/>
    <w:rsid w:val="00714F9C"/>
    <w:rsid w:val="0071544C"/>
    <w:rsid w:val="007154B5"/>
    <w:rsid w:val="00715BCE"/>
    <w:rsid w:val="0071656F"/>
    <w:rsid w:val="007166D3"/>
    <w:rsid w:val="00720389"/>
    <w:rsid w:val="00720FF1"/>
    <w:rsid w:val="007230D2"/>
    <w:rsid w:val="0072339F"/>
    <w:rsid w:val="007235AD"/>
    <w:rsid w:val="007271AD"/>
    <w:rsid w:val="00727E9D"/>
    <w:rsid w:val="007311BC"/>
    <w:rsid w:val="007326A5"/>
    <w:rsid w:val="00732F4A"/>
    <w:rsid w:val="007341CB"/>
    <w:rsid w:val="00734B28"/>
    <w:rsid w:val="00734D0E"/>
    <w:rsid w:val="00735B24"/>
    <w:rsid w:val="00735E2F"/>
    <w:rsid w:val="0073652A"/>
    <w:rsid w:val="00742AC1"/>
    <w:rsid w:val="00742E1E"/>
    <w:rsid w:val="00742FA1"/>
    <w:rsid w:val="00743A31"/>
    <w:rsid w:val="00743C98"/>
    <w:rsid w:val="0074427A"/>
    <w:rsid w:val="007462B4"/>
    <w:rsid w:val="00746535"/>
    <w:rsid w:val="00746B5D"/>
    <w:rsid w:val="007473A1"/>
    <w:rsid w:val="00750AF2"/>
    <w:rsid w:val="007510FF"/>
    <w:rsid w:val="007515FC"/>
    <w:rsid w:val="00752662"/>
    <w:rsid w:val="007557EF"/>
    <w:rsid w:val="00757378"/>
    <w:rsid w:val="00757399"/>
    <w:rsid w:val="00757E6B"/>
    <w:rsid w:val="00760C11"/>
    <w:rsid w:val="00762B3E"/>
    <w:rsid w:val="00763CFF"/>
    <w:rsid w:val="00763EF2"/>
    <w:rsid w:val="007651A0"/>
    <w:rsid w:val="007665C5"/>
    <w:rsid w:val="00770959"/>
    <w:rsid w:val="00773AC9"/>
    <w:rsid w:val="0077405E"/>
    <w:rsid w:val="00774DA1"/>
    <w:rsid w:val="00775F61"/>
    <w:rsid w:val="00776480"/>
    <w:rsid w:val="007764E5"/>
    <w:rsid w:val="00776E20"/>
    <w:rsid w:val="00777A3A"/>
    <w:rsid w:val="00781497"/>
    <w:rsid w:val="00782CD8"/>
    <w:rsid w:val="0078684A"/>
    <w:rsid w:val="00786A82"/>
    <w:rsid w:val="00786F02"/>
    <w:rsid w:val="00787073"/>
    <w:rsid w:val="00787570"/>
    <w:rsid w:val="00787A39"/>
    <w:rsid w:val="00791DE3"/>
    <w:rsid w:val="007942DD"/>
    <w:rsid w:val="0079455D"/>
    <w:rsid w:val="00794EEE"/>
    <w:rsid w:val="007955EA"/>
    <w:rsid w:val="00796200"/>
    <w:rsid w:val="00796D73"/>
    <w:rsid w:val="00796FF0"/>
    <w:rsid w:val="007978DF"/>
    <w:rsid w:val="007A0C48"/>
    <w:rsid w:val="007A1BC5"/>
    <w:rsid w:val="007A26AA"/>
    <w:rsid w:val="007A2D67"/>
    <w:rsid w:val="007A2EBD"/>
    <w:rsid w:val="007A2F7C"/>
    <w:rsid w:val="007A3773"/>
    <w:rsid w:val="007A411E"/>
    <w:rsid w:val="007A450D"/>
    <w:rsid w:val="007A542E"/>
    <w:rsid w:val="007A55D7"/>
    <w:rsid w:val="007A63B2"/>
    <w:rsid w:val="007A6FE3"/>
    <w:rsid w:val="007B0221"/>
    <w:rsid w:val="007B082D"/>
    <w:rsid w:val="007B0EEB"/>
    <w:rsid w:val="007B0F5E"/>
    <w:rsid w:val="007B2D62"/>
    <w:rsid w:val="007B44A5"/>
    <w:rsid w:val="007B44FE"/>
    <w:rsid w:val="007B539E"/>
    <w:rsid w:val="007B6048"/>
    <w:rsid w:val="007B61E4"/>
    <w:rsid w:val="007B64AC"/>
    <w:rsid w:val="007C0BE6"/>
    <w:rsid w:val="007C14FC"/>
    <w:rsid w:val="007C1C68"/>
    <w:rsid w:val="007C305E"/>
    <w:rsid w:val="007C3383"/>
    <w:rsid w:val="007C3727"/>
    <w:rsid w:val="007C3805"/>
    <w:rsid w:val="007C49EC"/>
    <w:rsid w:val="007C515C"/>
    <w:rsid w:val="007C67D7"/>
    <w:rsid w:val="007C76E0"/>
    <w:rsid w:val="007D0424"/>
    <w:rsid w:val="007D1877"/>
    <w:rsid w:val="007D2818"/>
    <w:rsid w:val="007D2D79"/>
    <w:rsid w:val="007D34F5"/>
    <w:rsid w:val="007D6628"/>
    <w:rsid w:val="007D69F3"/>
    <w:rsid w:val="007D7070"/>
    <w:rsid w:val="007D79A3"/>
    <w:rsid w:val="007E0138"/>
    <w:rsid w:val="007E08ED"/>
    <w:rsid w:val="007E1964"/>
    <w:rsid w:val="007E23CC"/>
    <w:rsid w:val="007E2AC0"/>
    <w:rsid w:val="007E2CA4"/>
    <w:rsid w:val="007E3CFF"/>
    <w:rsid w:val="007E40F1"/>
    <w:rsid w:val="007E5051"/>
    <w:rsid w:val="007E5C62"/>
    <w:rsid w:val="007E5FF2"/>
    <w:rsid w:val="007E63DA"/>
    <w:rsid w:val="007E66A2"/>
    <w:rsid w:val="007E6E1A"/>
    <w:rsid w:val="007F00B2"/>
    <w:rsid w:val="007F0273"/>
    <w:rsid w:val="007F0BE9"/>
    <w:rsid w:val="007F0E0A"/>
    <w:rsid w:val="007F1B40"/>
    <w:rsid w:val="007F2443"/>
    <w:rsid w:val="007F2FE5"/>
    <w:rsid w:val="007F4C24"/>
    <w:rsid w:val="007F635E"/>
    <w:rsid w:val="007F7863"/>
    <w:rsid w:val="008017EE"/>
    <w:rsid w:val="00801994"/>
    <w:rsid w:val="00802A14"/>
    <w:rsid w:val="00803931"/>
    <w:rsid w:val="00803C31"/>
    <w:rsid w:val="00804642"/>
    <w:rsid w:val="00810A1E"/>
    <w:rsid w:val="00810D6D"/>
    <w:rsid w:val="0081104E"/>
    <w:rsid w:val="00812014"/>
    <w:rsid w:val="00812A4F"/>
    <w:rsid w:val="008131F5"/>
    <w:rsid w:val="008132C1"/>
    <w:rsid w:val="008132F8"/>
    <w:rsid w:val="00814152"/>
    <w:rsid w:val="008155D3"/>
    <w:rsid w:val="00815D05"/>
    <w:rsid w:val="008171F2"/>
    <w:rsid w:val="00820EFC"/>
    <w:rsid w:val="00823081"/>
    <w:rsid w:val="0082394D"/>
    <w:rsid w:val="0082445F"/>
    <w:rsid w:val="00824B31"/>
    <w:rsid w:val="00824D97"/>
    <w:rsid w:val="00825BD8"/>
    <w:rsid w:val="00825F57"/>
    <w:rsid w:val="008261F6"/>
    <w:rsid w:val="00826503"/>
    <w:rsid w:val="00826CD4"/>
    <w:rsid w:val="00826F8E"/>
    <w:rsid w:val="00831557"/>
    <w:rsid w:val="00832832"/>
    <w:rsid w:val="0083283B"/>
    <w:rsid w:val="0083295D"/>
    <w:rsid w:val="00833928"/>
    <w:rsid w:val="00834395"/>
    <w:rsid w:val="00834F0C"/>
    <w:rsid w:val="00835D75"/>
    <w:rsid w:val="00835E95"/>
    <w:rsid w:val="0083625D"/>
    <w:rsid w:val="0083705B"/>
    <w:rsid w:val="008370BC"/>
    <w:rsid w:val="008371D6"/>
    <w:rsid w:val="00837B42"/>
    <w:rsid w:val="008401F9"/>
    <w:rsid w:val="00841499"/>
    <w:rsid w:val="008416B3"/>
    <w:rsid w:val="0084334D"/>
    <w:rsid w:val="0084350E"/>
    <w:rsid w:val="008460CA"/>
    <w:rsid w:val="008468F5"/>
    <w:rsid w:val="00850262"/>
    <w:rsid w:val="00851102"/>
    <w:rsid w:val="008513A3"/>
    <w:rsid w:val="00851D1D"/>
    <w:rsid w:val="00851DE7"/>
    <w:rsid w:val="008530D0"/>
    <w:rsid w:val="00854898"/>
    <w:rsid w:val="00854D1C"/>
    <w:rsid w:val="0085503D"/>
    <w:rsid w:val="00855104"/>
    <w:rsid w:val="0085547D"/>
    <w:rsid w:val="00856B2D"/>
    <w:rsid w:val="00856D0C"/>
    <w:rsid w:val="0085710D"/>
    <w:rsid w:val="008572C5"/>
    <w:rsid w:val="00857C48"/>
    <w:rsid w:val="00860944"/>
    <w:rsid w:val="0086174D"/>
    <w:rsid w:val="008624F9"/>
    <w:rsid w:val="00865B5F"/>
    <w:rsid w:val="008667BB"/>
    <w:rsid w:val="0087231C"/>
    <w:rsid w:val="008723C4"/>
    <w:rsid w:val="00872B3A"/>
    <w:rsid w:val="00873D9D"/>
    <w:rsid w:val="00873DE0"/>
    <w:rsid w:val="0087656A"/>
    <w:rsid w:val="00876714"/>
    <w:rsid w:val="00876E08"/>
    <w:rsid w:val="00880AAF"/>
    <w:rsid w:val="00881580"/>
    <w:rsid w:val="00882F4E"/>
    <w:rsid w:val="008838EA"/>
    <w:rsid w:val="00883902"/>
    <w:rsid w:val="00884BE6"/>
    <w:rsid w:val="0088793F"/>
    <w:rsid w:val="00887A21"/>
    <w:rsid w:val="008905E1"/>
    <w:rsid w:val="00890A63"/>
    <w:rsid w:val="008917F2"/>
    <w:rsid w:val="0089245A"/>
    <w:rsid w:val="008943DD"/>
    <w:rsid w:val="00894515"/>
    <w:rsid w:val="008954F0"/>
    <w:rsid w:val="00895631"/>
    <w:rsid w:val="00896959"/>
    <w:rsid w:val="00896974"/>
    <w:rsid w:val="00896C1C"/>
    <w:rsid w:val="008973ED"/>
    <w:rsid w:val="008A07D0"/>
    <w:rsid w:val="008A0D24"/>
    <w:rsid w:val="008A2622"/>
    <w:rsid w:val="008A2AB8"/>
    <w:rsid w:val="008A425D"/>
    <w:rsid w:val="008A4968"/>
    <w:rsid w:val="008A569B"/>
    <w:rsid w:val="008A7123"/>
    <w:rsid w:val="008A7DB9"/>
    <w:rsid w:val="008B060A"/>
    <w:rsid w:val="008B12ED"/>
    <w:rsid w:val="008B3350"/>
    <w:rsid w:val="008B3470"/>
    <w:rsid w:val="008B352A"/>
    <w:rsid w:val="008B3AC4"/>
    <w:rsid w:val="008B5CBD"/>
    <w:rsid w:val="008B5CCD"/>
    <w:rsid w:val="008B5E14"/>
    <w:rsid w:val="008C3989"/>
    <w:rsid w:val="008C5459"/>
    <w:rsid w:val="008C5709"/>
    <w:rsid w:val="008C57B9"/>
    <w:rsid w:val="008C6768"/>
    <w:rsid w:val="008C7595"/>
    <w:rsid w:val="008C7E21"/>
    <w:rsid w:val="008D004D"/>
    <w:rsid w:val="008D0589"/>
    <w:rsid w:val="008D0F91"/>
    <w:rsid w:val="008D141C"/>
    <w:rsid w:val="008D189D"/>
    <w:rsid w:val="008D373A"/>
    <w:rsid w:val="008D3939"/>
    <w:rsid w:val="008D3B86"/>
    <w:rsid w:val="008D3E37"/>
    <w:rsid w:val="008D4522"/>
    <w:rsid w:val="008D4B6D"/>
    <w:rsid w:val="008D6954"/>
    <w:rsid w:val="008E001C"/>
    <w:rsid w:val="008E0091"/>
    <w:rsid w:val="008E056C"/>
    <w:rsid w:val="008E2A35"/>
    <w:rsid w:val="008E2A57"/>
    <w:rsid w:val="008E327E"/>
    <w:rsid w:val="008E53D3"/>
    <w:rsid w:val="008E5941"/>
    <w:rsid w:val="008E735D"/>
    <w:rsid w:val="008E77B9"/>
    <w:rsid w:val="008E7FDD"/>
    <w:rsid w:val="008F1DDF"/>
    <w:rsid w:val="008F210D"/>
    <w:rsid w:val="008F4259"/>
    <w:rsid w:val="008F4F3F"/>
    <w:rsid w:val="008F5882"/>
    <w:rsid w:val="008F7927"/>
    <w:rsid w:val="008F7957"/>
    <w:rsid w:val="00901DD0"/>
    <w:rsid w:val="00901EAC"/>
    <w:rsid w:val="00903DE0"/>
    <w:rsid w:val="009048D0"/>
    <w:rsid w:val="009050E6"/>
    <w:rsid w:val="00905E8A"/>
    <w:rsid w:val="0090600E"/>
    <w:rsid w:val="00911853"/>
    <w:rsid w:val="009123D2"/>
    <w:rsid w:val="009129B6"/>
    <w:rsid w:val="00913AAF"/>
    <w:rsid w:val="00913C69"/>
    <w:rsid w:val="00914441"/>
    <w:rsid w:val="00914A42"/>
    <w:rsid w:val="00914FF4"/>
    <w:rsid w:val="009170AF"/>
    <w:rsid w:val="009172FF"/>
    <w:rsid w:val="00917351"/>
    <w:rsid w:val="00920FBB"/>
    <w:rsid w:val="00921C9E"/>
    <w:rsid w:val="00923CD8"/>
    <w:rsid w:val="00923D4C"/>
    <w:rsid w:val="00924C04"/>
    <w:rsid w:val="00926D8D"/>
    <w:rsid w:val="00927795"/>
    <w:rsid w:val="00927B14"/>
    <w:rsid w:val="00927DBF"/>
    <w:rsid w:val="00930216"/>
    <w:rsid w:val="009305F1"/>
    <w:rsid w:val="0093159F"/>
    <w:rsid w:val="00931C62"/>
    <w:rsid w:val="009326F6"/>
    <w:rsid w:val="00932781"/>
    <w:rsid w:val="00932C7B"/>
    <w:rsid w:val="00935A6E"/>
    <w:rsid w:val="00936AC5"/>
    <w:rsid w:val="009377C8"/>
    <w:rsid w:val="009400D5"/>
    <w:rsid w:val="0094043D"/>
    <w:rsid w:val="009415B0"/>
    <w:rsid w:val="00942A89"/>
    <w:rsid w:val="00943096"/>
    <w:rsid w:val="00943419"/>
    <w:rsid w:val="009434B2"/>
    <w:rsid w:val="009437C9"/>
    <w:rsid w:val="00944E3C"/>
    <w:rsid w:val="0094618F"/>
    <w:rsid w:val="00946877"/>
    <w:rsid w:val="00946C19"/>
    <w:rsid w:val="00946FEA"/>
    <w:rsid w:val="00947115"/>
    <w:rsid w:val="00950F0B"/>
    <w:rsid w:val="00951D4D"/>
    <w:rsid w:val="00951DF5"/>
    <w:rsid w:val="009525FC"/>
    <w:rsid w:val="00954153"/>
    <w:rsid w:val="009555D5"/>
    <w:rsid w:val="00955718"/>
    <w:rsid w:val="00956898"/>
    <w:rsid w:val="009574EF"/>
    <w:rsid w:val="00957517"/>
    <w:rsid w:val="009600E7"/>
    <w:rsid w:val="00960279"/>
    <w:rsid w:val="00960D6D"/>
    <w:rsid w:val="0096390A"/>
    <w:rsid w:val="00964E88"/>
    <w:rsid w:val="0096589C"/>
    <w:rsid w:val="00965ACD"/>
    <w:rsid w:val="00965B8D"/>
    <w:rsid w:val="00966564"/>
    <w:rsid w:val="0096695F"/>
    <w:rsid w:val="00966BA3"/>
    <w:rsid w:val="00966BD9"/>
    <w:rsid w:val="00966DBA"/>
    <w:rsid w:val="009672FD"/>
    <w:rsid w:val="00967B36"/>
    <w:rsid w:val="00967C31"/>
    <w:rsid w:val="00970B33"/>
    <w:rsid w:val="0097101E"/>
    <w:rsid w:val="009732B1"/>
    <w:rsid w:val="00973C05"/>
    <w:rsid w:val="00974C67"/>
    <w:rsid w:val="00976125"/>
    <w:rsid w:val="00977745"/>
    <w:rsid w:val="00977E44"/>
    <w:rsid w:val="009800A2"/>
    <w:rsid w:val="009812FD"/>
    <w:rsid w:val="00981F87"/>
    <w:rsid w:val="00981F92"/>
    <w:rsid w:val="0098308A"/>
    <w:rsid w:val="00983D6D"/>
    <w:rsid w:val="00983F47"/>
    <w:rsid w:val="00986A5A"/>
    <w:rsid w:val="00986D7C"/>
    <w:rsid w:val="00987770"/>
    <w:rsid w:val="00990012"/>
    <w:rsid w:val="00991125"/>
    <w:rsid w:val="009911A4"/>
    <w:rsid w:val="0099560A"/>
    <w:rsid w:val="009956B2"/>
    <w:rsid w:val="00995ED4"/>
    <w:rsid w:val="00996885"/>
    <w:rsid w:val="00996889"/>
    <w:rsid w:val="009969AE"/>
    <w:rsid w:val="00997268"/>
    <w:rsid w:val="009973AE"/>
    <w:rsid w:val="009A16BA"/>
    <w:rsid w:val="009A1CDE"/>
    <w:rsid w:val="009A5CA9"/>
    <w:rsid w:val="009B13D6"/>
    <w:rsid w:val="009B17B6"/>
    <w:rsid w:val="009B1E95"/>
    <w:rsid w:val="009B6CEF"/>
    <w:rsid w:val="009B79B7"/>
    <w:rsid w:val="009C0335"/>
    <w:rsid w:val="009C27BC"/>
    <w:rsid w:val="009C38D8"/>
    <w:rsid w:val="009C5510"/>
    <w:rsid w:val="009C64BA"/>
    <w:rsid w:val="009C7CEC"/>
    <w:rsid w:val="009C7DD3"/>
    <w:rsid w:val="009D001D"/>
    <w:rsid w:val="009D0340"/>
    <w:rsid w:val="009D24A6"/>
    <w:rsid w:val="009D27FB"/>
    <w:rsid w:val="009D3005"/>
    <w:rsid w:val="009D3BE6"/>
    <w:rsid w:val="009D3FC3"/>
    <w:rsid w:val="009D40BE"/>
    <w:rsid w:val="009D4DA1"/>
    <w:rsid w:val="009D592B"/>
    <w:rsid w:val="009D694D"/>
    <w:rsid w:val="009D6AE9"/>
    <w:rsid w:val="009D7A08"/>
    <w:rsid w:val="009E00E0"/>
    <w:rsid w:val="009E07B0"/>
    <w:rsid w:val="009E0CAE"/>
    <w:rsid w:val="009E1211"/>
    <w:rsid w:val="009E126A"/>
    <w:rsid w:val="009E1C81"/>
    <w:rsid w:val="009E2261"/>
    <w:rsid w:val="009E3881"/>
    <w:rsid w:val="009E5B1D"/>
    <w:rsid w:val="009E5FEB"/>
    <w:rsid w:val="009E63FA"/>
    <w:rsid w:val="009E6E7E"/>
    <w:rsid w:val="009E70F4"/>
    <w:rsid w:val="009F01ED"/>
    <w:rsid w:val="009F1F40"/>
    <w:rsid w:val="009F478B"/>
    <w:rsid w:val="009F540D"/>
    <w:rsid w:val="009F5884"/>
    <w:rsid w:val="009F6DDC"/>
    <w:rsid w:val="00A002B0"/>
    <w:rsid w:val="00A00A25"/>
    <w:rsid w:val="00A00E2F"/>
    <w:rsid w:val="00A01808"/>
    <w:rsid w:val="00A026E3"/>
    <w:rsid w:val="00A03A72"/>
    <w:rsid w:val="00A0406B"/>
    <w:rsid w:val="00A04954"/>
    <w:rsid w:val="00A04C5A"/>
    <w:rsid w:val="00A04D60"/>
    <w:rsid w:val="00A05C14"/>
    <w:rsid w:val="00A05E5C"/>
    <w:rsid w:val="00A05ED2"/>
    <w:rsid w:val="00A07BB4"/>
    <w:rsid w:val="00A1049F"/>
    <w:rsid w:val="00A10E15"/>
    <w:rsid w:val="00A110E8"/>
    <w:rsid w:val="00A127DB"/>
    <w:rsid w:val="00A12915"/>
    <w:rsid w:val="00A13D29"/>
    <w:rsid w:val="00A13ED7"/>
    <w:rsid w:val="00A13FD7"/>
    <w:rsid w:val="00A1404E"/>
    <w:rsid w:val="00A1595C"/>
    <w:rsid w:val="00A16A97"/>
    <w:rsid w:val="00A16ACB"/>
    <w:rsid w:val="00A17E80"/>
    <w:rsid w:val="00A20393"/>
    <w:rsid w:val="00A20D86"/>
    <w:rsid w:val="00A21323"/>
    <w:rsid w:val="00A219D4"/>
    <w:rsid w:val="00A21C92"/>
    <w:rsid w:val="00A22A4F"/>
    <w:rsid w:val="00A234D5"/>
    <w:rsid w:val="00A23D90"/>
    <w:rsid w:val="00A2503E"/>
    <w:rsid w:val="00A25226"/>
    <w:rsid w:val="00A26FF7"/>
    <w:rsid w:val="00A31B03"/>
    <w:rsid w:val="00A31B94"/>
    <w:rsid w:val="00A331AA"/>
    <w:rsid w:val="00A34F94"/>
    <w:rsid w:val="00A35464"/>
    <w:rsid w:val="00A42DDE"/>
    <w:rsid w:val="00A43331"/>
    <w:rsid w:val="00A438FE"/>
    <w:rsid w:val="00A468B4"/>
    <w:rsid w:val="00A469FE"/>
    <w:rsid w:val="00A47F91"/>
    <w:rsid w:val="00A50C75"/>
    <w:rsid w:val="00A52661"/>
    <w:rsid w:val="00A539E3"/>
    <w:rsid w:val="00A541F2"/>
    <w:rsid w:val="00A54EF3"/>
    <w:rsid w:val="00A55321"/>
    <w:rsid w:val="00A55C00"/>
    <w:rsid w:val="00A55D2C"/>
    <w:rsid w:val="00A560AE"/>
    <w:rsid w:val="00A562F4"/>
    <w:rsid w:val="00A57D95"/>
    <w:rsid w:val="00A60C06"/>
    <w:rsid w:val="00A60DCC"/>
    <w:rsid w:val="00A61387"/>
    <w:rsid w:val="00A619B8"/>
    <w:rsid w:val="00A622FF"/>
    <w:rsid w:val="00A64AE5"/>
    <w:rsid w:val="00A64D8A"/>
    <w:rsid w:val="00A674C3"/>
    <w:rsid w:val="00A67691"/>
    <w:rsid w:val="00A701A1"/>
    <w:rsid w:val="00A70B85"/>
    <w:rsid w:val="00A7183C"/>
    <w:rsid w:val="00A71FB0"/>
    <w:rsid w:val="00A731D7"/>
    <w:rsid w:val="00A735F1"/>
    <w:rsid w:val="00A743C7"/>
    <w:rsid w:val="00A747DC"/>
    <w:rsid w:val="00A74ED8"/>
    <w:rsid w:val="00A75A26"/>
    <w:rsid w:val="00A80BF2"/>
    <w:rsid w:val="00A818FE"/>
    <w:rsid w:val="00A824B4"/>
    <w:rsid w:val="00A8261C"/>
    <w:rsid w:val="00A83376"/>
    <w:rsid w:val="00A8404C"/>
    <w:rsid w:val="00A8562B"/>
    <w:rsid w:val="00A8749C"/>
    <w:rsid w:val="00A87671"/>
    <w:rsid w:val="00A901B6"/>
    <w:rsid w:val="00A909DC"/>
    <w:rsid w:val="00A92A1E"/>
    <w:rsid w:val="00A943BC"/>
    <w:rsid w:val="00A949D7"/>
    <w:rsid w:val="00A965E3"/>
    <w:rsid w:val="00A96900"/>
    <w:rsid w:val="00A97C5F"/>
    <w:rsid w:val="00A97F23"/>
    <w:rsid w:val="00AA00D3"/>
    <w:rsid w:val="00AA02B9"/>
    <w:rsid w:val="00AA27D6"/>
    <w:rsid w:val="00AA2B46"/>
    <w:rsid w:val="00AA2C36"/>
    <w:rsid w:val="00AA3EF3"/>
    <w:rsid w:val="00AA4A51"/>
    <w:rsid w:val="00AA4AE3"/>
    <w:rsid w:val="00AA5A6F"/>
    <w:rsid w:val="00AA6A30"/>
    <w:rsid w:val="00AA70C8"/>
    <w:rsid w:val="00AA7DEB"/>
    <w:rsid w:val="00AB0528"/>
    <w:rsid w:val="00AB2EBD"/>
    <w:rsid w:val="00AB5C5D"/>
    <w:rsid w:val="00AB6C6D"/>
    <w:rsid w:val="00AB7F01"/>
    <w:rsid w:val="00AC1ACB"/>
    <w:rsid w:val="00AC3876"/>
    <w:rsid w:val="00AC3D42"/>
    <w:rsid w:val="00AC4706"/>
    <w:rsid w:val="00AC4758"/>
    <w:rsid w:val="00AC56C4"/>
    <w:rsid w:val="00AC6129"/>
    <w:rsid w:val="00AC788C"/>
    <w:rsid w:val="00AC7AA3"/>
    <w:rsid w:val="00AC7F6A"/>
    <w:rsid w:val="00AD0B59"/>
    <w:rsid w:val="00AD23C5"/>
    <w:rsid w:val="00AD3CE9"/>
    <w:rsid w:val="00AD6384"/>
    <w:rsid w:val="00AD6456"/>
    <w:rsid w:val="00AD6883"/>
    <w:rsid w:val="00AD6C4C"/>
    <w:rsid w:val="00AD73B0"/>
    <w:rsid w:val="00AD74EC"/>
    <w:rsid w:val="00AD79E6"/>
    <w:rsid w:val="00AE012B"/>
    <w:rsid w:val="00AE0707"/>
    <w:rsid w:val="00AE0F87"/>
    <w:rsid w:val="00AE0FAF"/>
    <w:rsid w:val="00AE1A6D"/>
    <w:rsid w:val="00AE3A31"/>
    <w:rsid w:val="00AE5416"/>
    <w:rsid w:val="00AE583B"/>
    <w:rsid w:val="00AE6ED5"/>
    <w:rsid w:val="00AF0021"/>
    <w:rsid w:val="00AF204F"/>
    <w:rsid w:val="00AF2DC5"/>
    <w:rsid w:val="00AF304D"/>
    <w:rsid w:val="00AF323F"/>
    <w:rsid w:val="00AF3CFD"/>
    <w:rsid w:val="00AF4932"/>
    <w:rsid w:val="00AF5BE1"/>
    <w:rsid w:val="00AF5C83"/>
    <w:rsid w:val="00AF680B"/>
    <w:rsid w:val="00AF7E57"/>
    <w:rsid w:val="00B00BE5"/>
    <w:rsid w:val="00B0144C"/>
    <w:rsid w:val="00B02273"/>
    <w:rsid w:val="00B04223"/>
    <w:rsid w:val="00B045C5"/>
    <w:rsid w:val="00B047E8"/>
    <w:rsid w:val="00B06B2B"/>
    <w:rsid w:val="00B07C9D"/>
    <w:rsid w:val="00B07D56"/>
    <w:rsid w:val="00B10500"/>
    <w:rsid w:val="00B11010"/>
    <w:rsid w:val="00B1117A"/>
    <w:rsid w:val="00B116BD"/>
    <w:rsid w:val="00B11EAA"/>
    <w:rsid w:val="00B13288"/>
    <w:rsid w:val="00B139FB"/>
    <w:rsid w:val="00B1494E"/>
    <w:rsid w:val="00B15442"/>
    <w:rsid w:val="00B15502"/>
    <w:rsid w:val="00B1563A"/>
    <w:rsid w:val="00B15872"/>
    <w:rsid w:val="00B15D8D"/>
    <w:rsid w:val="00B1644F"/>
    <w:rsid w:val="00B16F4F"/>
    <w:rsid w:val="00B17E4D"/>
    <w:rsid w:val="00B208B1"/>
    <w:rsid w:val="00B2123A"/>
    <w:rsid w:val="00B21F02"/>
    <w:rsid w:val="00B23BB2"/>
    <w:rsid w:val="00B240AC"/>
    <w:rsid w:val="00B24E58"/>
    <w:rsid w:val="00B25280"/>
    <w:rsid w:val="00B26568"/>
    <w:rsid w:val="00B26B89"/>
    <w:rsid w:val="00B26D2F"/>
    <w:rsid w:val="00B272BA"/>
    <w:rsid w:val="00B273D3"/>
    <w:rsid w:val="00B27479"/>
    <w:rsid w:val="00B27C83"/>
    <w:rsid w:val="00B30015"/>
    <w:rsid w:val="00B3156C"/>
    <w:rsid w:val="00B34A56"/>
    <w:rsid w:val="00B36087"/>
    <w:rsid w:val="00B370B6"/>
    <w:rsid w:val="00B40E5E"/>
    <w:rsid w:val="00B41431"/>
    <w:rsid w:val="00B41999"/>
    <w:rsid w:val="00B43C6F"/>
    <w:rsid w:val="00B4428A"/>
    <w:rsid w:val="00B44E80"/>
    <w:rsid w:val="00B451A8"/>
    <w:rsid w:val="00B4672E"/>
    <w:rsid w:val="00B47CCB"/>
    <w:rsid w:val="00B533E4"/>
    <w:rsid w:val="00B5374E"/>
    <w:rsid w:val="00B53889"/>
    <w:rsid w:val="00B53B34"/>
    <w:rsid w:val="00B5407A"/>
    <w:rsid w:val="00B566D6"/>
    <w:rsid w:val="00B5790F"/>
    <w:rsid w:val="00B57948"/>
    <w:rsid w:val="00B607A4"/>
    <w:rsid w:val="00B62138"/>
    <w:rsid w:val="00B63F11"/>
    <w:rsid w:val="00B641BC"/>
    <w:rsid w:val="00B64633"/>
    <w:rsid w:val="00B66B6B"/>
    <w:rsid w:val="00B706E5"/>
    <w:rsid w:val="00B714BB"/>
    <w:rsid w:val="00B7259D"/>
    <w:rsid w:val="00B740BF"/>
    <w:rsid w:val="00B76E7E"/>
    <w:rsid w:val="00B77B15"/>
    <w:rsid w:val="00B77BEE"/>
    <w:rsid w:val="00B82240"/>
    <w:rsid w:val="00B83087"/>
    <w:rsid w:val="00B831F6"/>
    <w:rsid w:val="00B83AD1"/>
    <w:rsid w:val="00B84C0C"/>
    <w:rsid w:val="00B85B00"/>
    <w:rsid w:val="00B86474"/>
    <w:rsid w:val="00B86B6D"/>
    <w:rsid w:val="00B86C66"/>
    <w:rsid w:val="00B876C9"/>
    <w:rsid w:val="00B878D0"/>
    <w:rsid w:val="00B87AFE"/>
    <w:rsid w:val="00B87F66"/>
    <w:rsid w:val="00B901A1"/>
    <w:rsid w:val="00B9064D"/>
    <w:rsid w:val="00B90B97"/>
    <w:rsid w:val="00B914AB"/>
    <w:rsid w:val="00B916A2"/>
    <w:rsid w:val="00B9278C"/>
    <w:rsid w:val="00B9383E"/>
    <w:rsid w:val="00B961AD"/>
    <w:rsid w:val="00BA0C23"/>
    <w:rsid w:val="00BA1CE7"/>
    <w:rsid w:val="00BA2406"/>
    <w:rsid w:val="00BA286D"/>
    <w:rsid w:val="00BA3635"/>
    <w:rsid w:val="00BA3DA6"/>
    <w:rsid w:val="00BA46D6"/>
    <w:rsid w:val="00BA4D5D"/>
    <w:rsid w:val="00BA530A"/>
    <w:rsid w:val="00BA588A"/>
    <w:rsid w:val="00BA7AFD"/>
    <w:rsid w:val="00BA7DE7"/>
    <w:rsid w:val="00BB0755"/>
    <w:rsid w:val="00BB1A86"/>
    <w:rsid w:val="00BB1F39"/>
    <w:rsid w:val="00BB27B0"/>
    <w:rsid w:val="00BB2EFA"/>
    <w:rsid w:val="00BB345C"/>
    <w:rsid w:val="00BB3F71"/>
    <w:rsid w:val="00BB417F"/>
    <w:rsid w:val="00BB56ED"/>
    <w:rsid w:val="00BC0044"/>
    <w:rsid w:val="00BC0CC8"/>
    <w:rsid w:val="00BC0D05"/>
    <w:rsid w:val="00BC1236"/>
    <w:rsid w:val="00BC1451"/>
    <w:rsid w:val="00BC15C0"/>
    <w:rsid w:val="00BC3691"/>
    <w:rsid w:val="00BC3F14"/>
    <w:rsid w:val="00BC4452"/>
    <w:rsid w:val="00BC55E1"/>
    <w:rsid w:val="00BC5BC5"/>
    <w:rsid w:val="00BD00DB"/>
    <w:rsid w:val="00BD0566"/>
    <w:rsid w:val="00BD12A9"/>
    <w:rsid w:val="00BD1A0E"/>
    <w:rsid w:val="00BD1AC3"/>
    <w:rsid w:val="00BD20DB"/>
    <w:rsid w:val="00BD270C"/>
    <w:rsid w:val="00BD2C3C"/>
    <w:rsid w:val="00BD361E"/>
    <w:rsid w:val="00BD37BE"/>
    <w:rsid w:val="00BD3880"/>
    <w:rsid w:val="00BD3D04"/>
    <w:rsid w:val="00BD4DA1"/>
    <w:rsid w:val="00BD582B"/>
    <w:rsid w:val="00BD582F"/>
    <w:rsid w:val="00BD5C7E"/>
    <w:rsid w:val="00BD6421"/>
    <w:rsid w:val="00BD6A45"/>
    <w:rsid w:val="00BD77E7"/>
    <w:rsid w:val="00BD7F33"/>
    <w:rsid w:val="00BE0B61"/>
    <w:rsid w:val="00BE208B"/>
    <w:rsid w:val="00BE24BF"/>
    <w:rsid w:val="00BE3395"/>
    <w:rsid w:val="00BE3AFF"/>
    <w:rsid w:val="00BE57B9"/>
    <w:rsid w:val="00BE626C"/>
    <w:rsid w:val="00BE7189"/>
    <w:rsid w:val="00BE7ED2"/>
    <w:rsid w:val="00BF1AF1"/>
    <w:rsid w:val="00BF1E9E"/>
    <w:rsid w:val="00BF4195"/>
    <w:rsid w:val="00BF466F"/>
    <w:rsid w:val="00BF6328"/>
    <w:rsid w:val="00BF687E"/>
    <w:rsid w:val="00BF7BF6"/>
    <w:rsid w:val="00C000B7"/>
    <w:rsid w:val="00C00387"/>
    <w:rsid w:val="00C003D1"/>
    <w:rsid w:val="00C038DC"/>
    <w:rsid w:val="00C04AAC"/>
    <w:rsid w:val="00C0545C"/>
    <w:rsid w:val="00C07A12"/>
    <w:rsid w:val="00C10307"/>
    <w:rsid w:val="00C10D90"/>
    <w:rsid w:val="00C1139B"/>
    <w:rsid w:val="00C11F28"/>
    <w:rsid w:val="00C120F4"/>
    <w:rsid w:val="00C13853"/>
    <w:rsid w:val="00C14086"/>
    <w:rsid w:val="00C20FA9"/>
    <w:rsid w:val="00C22B56"/>
    <w:rsid w:val="00C23700"/>
    <w:rsid w:val="00C238D8"/>
    <w:rsid w:val="00C23B3A"/>
    <w:rsid w:val="00C23CD0"/>
    <w:rsid w:val="00C24165"/>
    <w:rsid w:val="00C24CCD"/>
    <w:rsid w:val="00C258AD"/>
    <w:rsid w:val="00C2610E"/>
    <w:rsid w:val="00C26A11"/>
    <w:rsid w:val="00C3107B"/>
    <w:rsid w:val="00C321B9"/>
    <w:rsid w:val="00C322F3"/>
    <w:rsid w:val="00C3469C"/>
    <w:rsid w:val="00C34752"/>
    <w:rsid w:val="00C35B10"/>
    <w:rsid w:val="00C372DC"/>
    <w:rsid w:val="00C37680"/>
    <w:rsid w:val="00C40BE0"/>
    <w:rsid w:val="00C42220"/>
    <w:rsid w:val="00C454F7"/>
    <w:rsid w:val="00C46C1A"/>
    <w:rsid w:val="00C516E9"/>
    <w:rsid w:val="00C529BA"/>
    <w:rsid w:val="00C53851"/>
    <w:rsid w:val="00C53B97"/>
    <w:rsid w:val="00C54502"/>
    <w:rsid w:val="00C549B8"/>
    <w:rsid w:val="00C54AF0"/>
    <w:rsid w:val="00C57578"/>
    <w:rsid w:val="00C57EB0"/>
    <w:rsid w:val="00C60306"/>
    <w:rsid w:val="00C607E3"/>
    <w:rsid w:val="00C62191"/>
    <w:rsid w:val="00C62EC5"/>
    <w:rsid w:val="00C64372"/>
    <w:rsid w:val="00C64AE1"/>
    <w:rsid w:val="00C654B1"/>
    <w:rsid w:val="00C6595E"/>
    <w:rsid w:val="00C65A9E"/>
    <w:rsid w:val="00C67A9D"/>
    <w:rsid w:val="00C701A5"/>
    <w:rsid w:val="00C705ED"/>
    <w:rsid w:val="00C70B81"/>
    <w:rsid w:val="00C71CB4"/>
    <w:rsid w:val="00C74632"/>
    <w:rsid w:val="00C7489B"/>
    <w:rsid w:val="00C7566F"/>
    <w:rsid w:val="00C75F13"/>
    <w:rsid w:val="00C774BA"/>
    <w:rsid w:val="00C77E20"/>
    <w:rsid w:val="00C80044"/>
    <w:rsid w:val="00C80DF1"/>
    <w:rsid w:val="00C81843"/>
    <w:rsid w:val="00C83114"/>
    <w:rsid w:val="00C83A2C"/>
    <w:rsid w:val="00C86CFD"/>
    <w:rsid w:val="00C87D2C"/>
    <w:rsid w:val="00C91DB1"/>
    <w:rsid w:val="00C957D8"/>
    <w:rsid w:val="00C96B11"/>
    <w:rsid w:val="00C976E2"/>
    <w:rsid w:val="00CA00E2"/>
    <w:rsid w:val="00CA1D41"/>
    <w:rsid w:val="00CA2356"/>
    <w:rsid w:val="00CA2932"/>
    <w:rsid w:val="00CA328E"/>
    <w:rsid w:val="00CA3BF1"/>
    <w:rsid w:val="00CA4406"/>
    <w:rsid w:val="00CA473E"/>
    <w:rsid w:val="00CA4773"/>
    <w:rsid w:val="00CA5662"/>
    <w:rsid w:val="00CA5BB4"/>
    <w:rsid w:val="00CA66B4"/>
    <w:rsid w:val="00CA6C43"/>
    <w:rsid w:val="00CA7747"/>
    <w:rsid w:val="00CA7B37"/>
    <w:rsid w:val="00CB1209"/>
    <w:rsid w:val="00CB18B2"/>
    <w:rsid w:val="00CB3A56"/>
    <w:rsid w:val="00CB4478"/>
    <w:rsid w:val="00CB576D"/>
    <w:rsid w:val="00CB7185"/>
    <w:rsid w:val="00CB771F"/>
    <w:rsid w:val="00CC460B"/>
    <w:rsid w:val="00CC50E5"/>
    <w:rsid w:val="00CC60A9"/>
    <w:rsid w:val="00CC75A5"/>
    <w:rsid w:val="00CC75F9"/>
    <w:rsid w:val="00CC77DF"/>
    <w:rsid w:val="00CD0A09"/>
    <w:rsid w:val="00CD1BB0"/>
    <w:rsid w:val="00CD224C"/>
    <w:rsid w:val="00CD2516"/>
    <w:rsid w:val="00CD2781"/>
    <w:rsid w:val="00CD27FC"/>
    <w:rsid w:val="00CD3BA3"/>
    <w:rsid w:val="00CD4701"/>
    <w:rsid w:val="00CD5376"/>
    <w:rsid w:val="00CD54B9"/>
    <w:rsid w:val="00CD5A3E"/>
    <w:rsid w:val="00CD68B3"/>
    <w:rsid w:val="00CE00B5"/>
    <w:rsid w:val="00CE219B"/>
    <w:rsid w:val="00CE4D04"/>
    <w:rsid w:val="00CE57B0"/>
    <w:rsid w:val="00CE5A50"/>
    <w:rsid w:val="00CE5CD3"/>
    <w:rsid w:val="00CE647B"/>
    <w:rsid w:val="00CE778C"/>
    <w:rsid w:val="00CF103D"/>
    <w:rsid w:val="00CF1CAE"/>
    <w:rsid w:val="00CF2B1E"/>
    <w:rsid w:val="00CF40DD"/>
    <w:rsid w:val="00CF5066"/>
    <w:rsid w:val="00CF5983"/>
    <w:rsid w:val="00CF5EAC"/>
    <w:rsid w:val="00D010B0"/>
    <w:rsid w:val="00D0115A"/>
    <w:rsid w:val="00D01769"/>
    <w:rsid w:val="00D01F2E"/>
    <w:rsid w:val="00D0255E"/>
    <w:rsid w:val="00D02F3D"/>
    <w:rsid w:val="00D05A86"/>
    <w:rsid w:val="00D06296"/>
    <w:rsid w:val="00D06918"/>
    <w:rsid w:val="00D07D83"/>
    <w:rsid w:val="00D10EE8"/>
    <w:rsid w:val="00D111EC"/>
    <w:rsid w:val="00D117BF"/>
    <w:rsid w:val="00D120CC"/>
    <w:rsid w:val="00D12610"/>
    <w:rsid w:val="00D130B2"/>
    <w:rsid w:val="00D14CD9"/>
    <w:rsid w:val="00D15E3B"/>
    <w:rsid w:val="00D21803"/>
    <w:rsid w:val="00D21857"/>
    <w:rsid w:val="00D218E5"/>
    <w:rsid w:val="00D221CD"/>
    <w:rsid w:val="00D230B3"/>
    <w:rsid w:val="00D230BD"/>
    <w:rsid w:val="00D23427"/>
    <w:rsid w:val="00D2446F"/>
    <w:rsid w:val="00D245D5"/>
    <w:rsid w:val="00D24AE2"/>
    <w:rsid w:val="00D25565"/>
    <w:rsid w:val="00D25766"/>
    <w:rsid w:val="00D272D5"/>
    <w:rsid w:val="00D274C4"/>
    <w:rsid w:val="00D27D02"/>
    <w:rsid w:val="00D27D4F"/>
    <w:rsid w:val="00D30D77"/>
    <w:rsid w:val="00D323CC"/>
    <w:rsid w:val="00D328C9"/>
    <w:rsid w:val="00D330D0"/>
    <w:rsid w:val="00D34ECD"/>
    <w:rsid w:val="00D34F3E"/>
    <w:rsid w:val="00D35322"/>
    <w:rsid w:val="00D354FA"/>
    <w:rsid w:val="00D40898"/>
    <w:rsid w:val="00D41653"/>
    <w:rsid w:val="00D43027"/>
    <w:rsid w:val="00D4320E"/>
    <w:rsid w:val="00D43464"/>
    <w:rsid w:val="00D44066"/>
    <w:rsid w:val="00D4429C"/>
    <w:rsid w:val="00D4612D"/>
    <w:rsid w:val="00D462A3"/>
    <w:rsid w:val="00D46EC3"/>
    <w:rsid w:val="00D502AC"/>
    <w:rsid w:val="00D510CD"/>
    <w:rsid w:val="00D51785"/>
    <w:rsid w:val="00D521F0"/>
    <w:rsid w:val="00D54810"/>
    <w:rsid w:val="00D56066"/>
    <w:rsid w:val="00D56719"/>
    <w:rsid w:val="00D56737"/>
    <w:rsid w:val="00D60570"/>
    <w:rsid w:val="00D6159A"/>
    <w:rsid w:val="00D63555"/>
    <w:rsid w:val="00D64FF8"/>
    <w:rsid w:val="00D6553E"/>
    <w:rsid w:val="00D65815"/>
    <w:rsid w:val="00D6661F"/>
    <w:rsid w:val="00D67DCA"/>
    <w:rsid w:val="00D70015"/>
    <w:rsid w:val="00D706E1"/>
    <w:rsid w:val="00D70F1D"/>
    <w:rsid w:val="00D71BD8"/>
    <w:rsid w:val="00D73CAD"/>
    <w:rsid w:val="00D74F8B"/>
    <w:rsid w:val="00D752B0"/>
    <w:rsid w:val="00D75A6E"/>
    <w:rsid w:val="00D76AE7"/>
    <w:rsid w:val="00D77395"/>
    <w:rsid w:val="00D8035A"/>
    <w:rsid w:val="00D816AB"/>
    <w:rsid w:val="00D819D9"/>
    <w:rsid w:val="00D82A52"/>
    <w:rsid w:val="00D82B2D"/>
    <w:rsid w:val="00D84587"/>
    <w:rsid w:val="00D849A8"/>
    <w:rsid w:val="00D855CF"/>
    <w:rsid w:val="00D857B9"/>
    <w:rsid w:val="00D85B74"/>
    <w:rsid w:val="00D85C8D"/>
    <w:rsid w:val="00D86B4B"/>
    <w:rsid w:val="00D873B2"/>
    <w:rsid w:val="00D90BE9"/>
    <w:rsid w:val="00D90D33"/>
    <w:rsid w:val="00D90F44"/>
    <w:rsid w:val="00D915C3"/>
    <w:rsid w:val="00D93981"/>
    <w:rsid w:val="00D939A9"/>
    <w:rsid w:val="00D93CBC"/>
    <w:rsid w:val="00D93D70"/>
    <w:rsid w:val="00D9459A"/>
    <w:rsid w:val="00D95974"/>
    <w:rsid w:val="00D95D5E"/>
    <w:rsid w:val="00D9694D"/>
    <w:rsid w:val="00D96BF5"/>
    <w:rsid w:val="00D9730E"/>
    <w:rsid w:val="00D97E19"/>
    <w:rsid w:val="00DA00F4"/>
    <w:rsid w:val="00DA04C1"/>
    <w:rsid w:val="00DA06C1"/>
    <w:rsid w:val="00DA0852"/>
    <w:rsid w:val="00DA1432"/>
    <w:rsid w:val="00DA2BEF"/>
    <w:rsid w:val="00DA34C6"/>
    <w:rsid w:val="00DA37AE"/>
    <w:rsid w:val="00DA4247"/>
    <w:rsid w:val="00DA52BE"/>
    <w:rsid w:val="00DA620F"/>
    <w:rsid w:val="00DA6999"/>
    <w:rsid w:val="00DA69C2"/>
    <w:rsid w:val="00DA7D73"/>
    <w:rsid w:val="00DB08AF"/>
    <w:rsid w:val="00DB1DA7"/>
    <w:rsid w:val="00DB1FAC"/>
    <w:rsid w:val="00DB32D6"/>
    <w:rsid w:val="00DB566C"/>
    <w:rsid w:val="00DB60CA"/>
    <w:rsid w:val="00DB6950"/>
    <w:rsid w:val="00DB730C"/>
    <w:rsid w:val="00DC04CF"/>
    <w:rsid w:val="00DC05F8"/>
    <w:rsid w:val="00DC09B4"/>
    <w:rsid w:val="00DC1450"/>
    <w:rsid w:val="00DC1A1F"/>
    <w:rsid w:val="00DC1AFF"/>
    <w:rsid w:val="00DC2C02"/>
    <w:rsid w:val="00DC2CDD"/>
    <w:rsid w:val="00DC4A8C"/>
    <w:rsid w:val="00DC5AD6"/>
    <w:rsid w:val="00DC7955"/>
    <w:rsid w:val="00DC7D9E"/>
    <w:rsid w:val="00DC7EEC"/>
    <w:rsid w:val="00DD055D"/>
    <w:rsid w:val="00DD0A20"/>
    <w:rsid w:val="00DD312D"/>
    <w:rsid w:val="00DD3D13"/>
    <w:rsid w:val="00DD466B"/>
    <w:rsid w:val="00DE0739"/>
    <w:rsid w:val="00DE339A"/>
    <w:rsid w:val="00DE3A19"/>
    <w:rsid w:val="00DE4B43"/>
    <w:rsid w:val="00DE4DCF"/>
    <w:rsid w:val="00DE6B24"/>
    <w:rsid w:val="00DE7E8D"/>
    <w:rsid w:val="00DF1507"/>
    <w:rsid w:val="00DF2632"/>
    <w:rsid w:val="00DF28CD"/>
    <w:rsid w:val="00DF2E4E"/>
    <w:rsid w:val="00DF2F71"/>
    <w:rsid w:val="00DF42FA"/>
    <w:rsid w:val="00DF4B74"/>
    <w:rsid w:val="00DF4CFB"/>
    <w:rsid w:val="00DF502D"/>
    <w:rsid w:val="00DF504E"/>
    <w:rsid w:val="00DF6B7D"/>
    <w:rsid w:val="00DF6BA3"/>
    <w:rsid w:val="00DF7222"/>
    <w:rsid w:val="00DF7D00"/>
    <w:rsid w:val="00E00546"/>
    <w:rsid w:val="00E01631"/>
    <w:rsid w:val="00E02268"/>
    <w:rsid w:val="00E02D82"/>
    <w:rsid w:val="00E05E17"/>
    <w:rsid w:val="00E060F7"/>
    <w:rsid w:val="00E0611B"/>
    <w:rsid w:val="00E069BB"/>
    <w:rsid w:val="00E110CC"/>
    <w:rsid w:val="00E1338A"/>
    <w:rsid w:val="00E15F2D"/>
    <w:rsid w:val="00E17E89"/>
    <w:rsid w:val="00E21180"/>
    <w:rsid w:val="00E21E0A"/>
    <w:rsid w:val="00E2259B"/>
    <w:rsid w:val="00E23A71"/>
    <w:rsid w:val="00E254EA"/>
    <w:rsid w:val="00E265B1"/>
    <w:rsid w:val="00E279CC"/>
    <w:rsid w:val="00E27B33"/>
    <w:rsid w:val="00E30BC8"/>
    <w:rsid w:val="00E310CB"/>
    <w:rsid w:val="00E32672"/>
    <w:rsid w:val="00E35E63"/>
    <w:rsid w:val="00E37454"/>
    <w:rsid w:val="00E40530"/>
    <w:rsid w:val="00E40995"/>
    <w:rsid w:val="00E44CFC"/>
    <w:rsid w:val="00E4532E"/>
    <w:rsid w:val="00E455E1"/>
    <w:rsid w:val="00E46935"/>
    <w:rsid w:val="00E470D4"/>
    <w:rsid w:val="00E4728A"/>
    <w:rsid w:val="00E47E58"/>
    <w:rsid w:val="00E503E1"/>
    <w:rsid w:val="00E50659"/>
    <w:rsid w:val="00E51CB2"/>
    <w:rsid w:val="00E52A54"/>
    <w:rsid w:val="00E53A84"/>
    <w:rsid w:val="00E54278"/>
    <w:rsid w:val="00E554EC"/>
    <w:rsid w:val="00E55760"/>
    <w:rsid w:val="00E573D7"/>
    <w:rsid w:val="00E61BFD"/>
    <w:rsid w:val="00E627B3"/>
    <w:rsid w:val="00E6308D"/>
    <w:rsid w:val="00E63279"/>
    <w:rsid w:val="00E63B14"/>
    <w:rsid w:val="00E63FE1"/>
    <w:rsid w:val="00E64D51"/>
    <w:rsid w:val="00E655B2"/>
    <w:rsid w:val="00E6596E"/>
    <w:rsid w:val="00E66A76"/>
    <w:rsid w:val="00E70ED0"/>
    <w:rsid w:val="00E72689"/>
    <w:rsid w:val="00E75224"/>
    <w:rsid w:val="00E75DF4"/>
    <w:rsid w:val="00E773E3"/>
    <w:rsid w:val="00E80E65"/>
    <w:rsid w:val="00E8152D"/>
    <w:rsid w:val="00E815C4"/>
    <w:rsid w:val="00E81AE8"/>
    <w:rsid w:val="00E82D62"/>
    <w:rsid w:val="00E832CF"/>
    <w:rsid w:val="00E8401C"/>
    <w:rsid w:val="00E84107"/>
    <w:rsid w:val="00E86237"/>
    <w:rsid w:val="00E87586"/>
    <w:rsid w:val="00E87FDE"/>
    <w:rsid w:val="00E90E74"/>
    <w:rsid w:val="00E92639"/>
    <w:rsid w:val="00E92CC1"/>
    <w:rsid w:val="00E92D7F"/>
    <w:rsid w:val="00E956EC"/>
    <w:rsid w:val="00E960EA"/>
    <w:rsid w:val="00E965EA"/>
    <w:rsid w:val="00E967AC"/>
    <w:rsid w:val="00E9680D"/>
    <w:rsid w:val="00EA2C39"/>
    <w:rsid w:val="00EA2D0F"/>
    <w:rsid w:val="00EA2FDF"/>
    <w:rsid w:val="00EA32EB"/>
    <w:rsid w:val="00EA351F"/>
    <w:rsid w:val="00EA43DC"/>
    <w:rsid w:val="00EA444D"/>
    <w:rsid w:val="00EA623B"/>
    <w:rsid w:val="00EA6380"/>
    <w:rsid w:val="00EA6B60"/>
    <w:rsid w:val="00EA7FAE"/>
    <w:rsid w:val="00EB00B9"/>
    <w:rsid w:val="00EB01BD"/>
    <w:rsid w:val="00EB0971"/>
    <w:rsid w:val="00EB349D"/>
    <w:rsid w:val="00EB39BB"/>
    <w:rsid w:val="00EB3EEE"/>
    <w:rsid w:val="00EB470C"/>
    <w:rsid w:val="00EB4A26"/>
    <w:rsid w:val="00EB4D6C"/>
    <w:rsid w:val="00EB54D9"/>
    <w:rsid w:val="00EB5E88"/>
    <w:rsid w:val="00EC1A8E"/>
    <w:rsid w:val="00EC1A91"/>
    <w:rsid w:val="00EC1D98"/>
    <w:rsid w:val="00EC3051"/>
    <w:rsid w:val="00EC3247"/>
    <w:rsid w:val="00EC33F2"/>
    <w:rsid w:val="00EC3565"/>
    <w:rsid w:val="00EC6564"/>
    <w:rsid w:val="00EC7BDF"/>
    <w:rsid w:val="00ED0248"/>
    <w:rsid w:val="00ED07B1"/>
    <w:rsid w:val="00ED22CB"/>
    <w:rsid w:val="00ED2713"/>
    <w:rsid w:val="00ED3B1D"/>
    <w:rsid w:val="00ED545B"/>
    <w:rsid w:val="00EE0BD5"/>
    <w:rsid w:val="00EE1945"/>
    <w:rsid w:val="00EE1F18"/>
    <w:rsid w:val="00EE33FE"/>
    <w:rsid w:val="00EE3A03"/>
    <w:rsid w:val="00EE4D80"/>
    <w:rsid w:val="00EE5433"/>
    <w:rsid w:val="00EF05BB"/>
    <w:rsid w:val="00EF12ED"/>
    <w:rsid w:val="00EF18C7"/>
    <w:rsid w:val="00EF23AD"/>
    <w:rsid w:val="00EF2C05"/>
    <w:rsid w:val="00EF41C0"/>
    <w:rsid w:val="00EF4786"/>
    <w:rsid w:val="00EF540E"/>
    <w:rsid w:val="00EF6572"/>
    <w:rsid w:val="00EF7D1D"/>
    <w:rsid w:val="00F00529"/>
    <w:rsid w:val="00F0070B"/>
    <w:rsid w:val="00F016D0"/>
    <w:rsid w:val="00F01754"/>
    <w:rsid w:val="00F01A78"/>
    <w:rsid w:val="00F04BB2"/>
    <w:rsid w:val="00F051E9"/>
    <w:rsid w:val="00F05834"/>
    <w:rsid w:val="00F066E3"/>
    <w:rsid w:val="00F12006"/>
    <w:rsid w:val="00F12BCA"/>
    <w:rsid w:val="00F15DAE"/>
    <w:rsid w:val="00F15ED3"/>
    <w:rsid w:val="00F163BA"/>
    <w:rsid w:val="00F20614"/>
    <w:rsid w:val="00F20D20"/>
    <w:rsid w:val="00F22634"/>
    <w:rsid w:val="00F23877"/>
    <w:rsid w:val="00F23973"/>
    <w:rsid w:val="00F23A2D"/>
    <w:rsid w:val="00F247D4"/>
    <w:rsid w:val="00F256F2"/>
    <w:rsid w:val="00F264AB"/>
    <w:rsid w:val="00F3083C"/>
    <w:rsid w:val="00F31A45"/>
    <w:rsid w:val="00F3282E"/>
    <w:rsid w:val="00F34520"/>
    <w:rsid w:val="00F35688"/>
    <w:rsid w:val="00F368EF"/>
    <w:rsid w:val="00F40292"/>
    <w:rsid w:val="00F415A4"/>
    <w:rsid w:val="00F42C8C"/>
    <w:rsid w:val="00F42DEB"/>
    <w:rsid w:val="00F441D2"/>
    <w:rsid w:val="00F446F6"/>
    <w:rsid w:val="00F45956"/>
    <w:rsid w:val="00F45D85"/>
    <w:rsid w:val="00F4612C"/>
    <w:rsid w:val="00F46E39"/>
    <w:rsid w:val="00F473FF"/>
    <w:rsid w:val="00F479A6"/>
    <w:rsid w:val="00F505AB"/>
    <w:rsid w:val="00F50B11"/>
    <w:rsid w:val="00F50C67"/>
    <w:rsid w:val="00F51D23"/>
    <w:rsid w:val="00F52A86"/>
    <w:rsid w:val="00F53E3F"/>
    <w:rsid w:val="00F5481A"/>
    <w:rsid w:val="00F561EA"/>
    <w:rsid w:val="00F562D1"/>
    <w:rsid w:val="00F57A57"/>
    <w:rsid w:val="00F60632"/>
    <w:rsid w:val="00F6564F"/>
    <w:rsid w:val="00F656BA"/>
    <w:rsid w:val="00F668C2"/>
    <w:rsid w:val="00F66CFA"/>
    <w:rsid w:val="00F6785F"/>
    <w:rsid w:val="00F701A7"/>
    <w:rsid w:val="00F7143D"/>
    <w:rsid w:val="00F7172D"/>
    <w:rsid w:val="00F71983"/>
    <w:rsid w:val="00F7204D"/>
    <w:rsid w:val="00F747D6"/>
    <w:rsid w:val="00F75B33"/>
    <w:rsid w:val="00F75DCB"/>
    <w:rsid w:val="00F76E09"/>
    <w:rsid w:val="00F775D5"/>
    <w:rsid w:val="00F80585"/>
    <w:rsid w:val="00F80589"/>
    <w:rsid w:val="00F809A6"/>
    <w:rsid w:val="00F8324F"/>
    <w:rsid w:val="00F84C7C"/>
    <w:rsid w:val="00F8509D"/>
    <w:rsid w:val="00F856C7"/>
    <w:rsid w:val="00F86410"/>
    <w:rsid w:val="00F86733"/>
    <w:rsid w:val="00F86CA5"/>
    <w:rsid w:val="00F86D33"/>
    <w:rsid w:val="00F87A4D"/>
    <w:rsid w:val="00F91068"/>
    <w:rsid w:val="00F913FB"/>
    <w:rsid w:val="00F91EC5"/>
    <w:rsid w:val="00F9294F"/>
    <w:rsid w:val="00F92F9D"/>
    <w:rsid w:val="00F931CD"/>
    <w:rsid w:val="00F93314"/>
    <w:rsid w:val="00F949DC"/>
    <w:rsid w:val="00F958D5"/>
    <w:rsid w:val="00F95C00"/>
    <w:rsid w:val="00F95F6B"/>
    <w:rsid w:val="00FA161F"/>
    <w:rsid w:val="00FA2197"/>
    <w:rsid w:val="00FA2D4C"/>
    <w:rsid w:val="00FA6D0A"/>
    <w:rsid w:val="00FB02C4"/>
    <w:rsid w:val="00FB079F"/>
    <w:rsid w:val="00FB0B02"/>
    <w:rsid w:val="00FB22A9"/>
    <w:rsid w:val="00FB3660"/>
    <w:rsid w:val="00FB4D40"/>
    <w:rsid w:val="00FB79F7"/>
    <w:rsid w:val="00FC0632"/>
    <w:rsid w:val="00FC186A"/>
    <w:rsid w:val="00FC1ECF"/>
    <w:rsid w:val="00FC281C"/>
    <w:rsid w:val="00FC3276"/>
    <w:rsid w:val="00FC4623"/>
    <w:rsid w:val="00FC58D6"/>
    <w:rsid w:val="00FC64A5"/>
    <w:rsid w:val="00FC6AF3"/>
    <w:rsid w:val="00FC6D2C"/>
    <w:rsid w:val="00FC6FC1"/>
    <w:rsid w:val="00FC730F"/>
    <w:rsid w:val="00FC7C15"/>
    <w:rsid w:val="00FD00F5"/>
    <w:rsid w:val="00FD0C0C"/>
    <w:rsid w:val="00FD2184"/>
    <w:rsid w:val="00FD231B"/>
    <w:rsid w:val="00FD2BF9"/>
    <w:rsid w:val="00FD3216"/>
    <w:rsid w:val="00FD5A31"/>
    <w:rsid w:val="00FD6AF5"/>
    <w:rsid w:val="00FD6D63"/>
    <w:rsid w:val="00FD709D"/>
    <w:rsid w:val="00FE0742"/>
    <w:rsid w:val="00FE0D7E"/>
    <w:rsid w:val="00FE1F5A"/>
    <w:rsid w:val="00FE471F"/>
    <w:rsid w:val="00FE4C13"/>
    <w:rsid w:val="00FE656E"/>
    <w:rsid w:val="00FE7132"/>
    <w:rsid w:val="00FE7469"/>
    <w:rsid w:val="00FE75A3"/>
    <w:rsid w:val="00FE7E49"/>
    <w:rsid w:val="00FF3EAC"/>
    <w:rsid w:val="00FF566A"/>
    <w:rsid w:val="00FF7656"/>
    <w:rsid w:val="00FF7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EFB74"/>
  <w15:chartTrackingRefBased/>
  <w15:docId w15:val="{2C49C056-185E-47D8-9F35-F3BF7471B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9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7F41"/>
    <w:pPr>
      <w:ind w:left="720"/>
      <w:contextualSpacing/>
    </w:pPr>
  </w:style>
  <w:style w:type="table" w:styleId="TableGrid">
    <w:name w:val="Table Grid"/>
    <w:basedOn w:val="TableNormal"/>
    <w:uiPriority w:val="39"/>
    <w:rsid w:val="004E67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D0B59"/>
    <w:rPr>
      <w:sz w:val="16"/>
      <w:szCs w:val="16"/>
    </w:rPr>
  </w:style>
  <w:style w:type="paragraph" w:styleId="CommentText">
    <w:name w:val="annotation text"/>
    <w:basedOn w:val="Normal"/>
    <w:link w:val="CommentTextChar"/>
    <w:uiPriority w:val="99"/>
    <w:unhideWhenUsed/>
    <w:rsid w:val="00AD0B59"/>
    <w:pPr>
      <w:spacing w:line="240" w:lineRule="auto"/>
    </w:pPr>
    <w:rPr>
      <w:sz w:val="20"/>
      <w:szCs w:val="20"/>
    </w:rPr>
  </w:style>
  <w:style w:type="character" w:customStyle="1" w:styleId="CommentTextChar">
    <w:name w:val="Comment Text Char"/>
    <w:basedOn w:val="DefaultParagraphFont"/>
    <w:link w:val="CommentText"/>
    <w:uiPriority w:val="99"/>
    <w:rsid w:val="00AD0B59"/>
    <w:rPr>
      <w:sz w:val="20"/>
      <w:szCs w:val="20"/>
    </w:rPr>
  </w:style>
  <w:style w:type="paragraph" w:styleId="CommentSubject">
    <w:name w:val="annotation subject"/>
    <w:basedOn w:val="CommentText"/>
    <w:next w:val="CommentText"/>
    <w:link w:val="CommentSubjectChar"/>
    <w:uiPriority w:val="99"/>
    <w:semiHidden/>
    <w:unhideWhenUsed/>
    <w:rsid w:val="00AD0B59"/>
    <w:rPr>
      <w:b/>
      <w:bCs/>
    </w:rPr>
  </w:style>
  <w:style w:type="character" w:customStyle="1" w:styleId="CommentSubjectChar">
    <w:name w:val="Comment Subject Char"/>
    <w:basedOn w:val="CommentTextChar"/>
    <w:link w:val="CommentSubject"/>
    <w:uiPriority w:val="99"/>
    <w:semiHidden/>
    <w:rsid w:val="00AD0B59"/>
    <w:rPr>
      <w:b/>
      <w:bCs/>
      <w:sz w:val="20"/>
      <w:szCs w:val="20"/>
    </w:rPr>
  </w:style>
  <w:style w:type="character" w:styleId="Hyperlink">
    <w:name w:val="Hyperlink"/>
    <w:basedOn w:val="DefaultParagraphFont"/>
    <w:uiPriority w:val="99"/>
    <w:unhideWhenUsed/>
    <w:rsid w:val="00AD0B59"/>
    <w:rPr>
      <w:color w:val="0563C1" w:themeColor="hyperlink"/>
      <w:u w:val="single"/>
    </w:rPr>
  </w:style>
  <w:style w:type="character" w:styleId="UnresolvedMention">
    <w:name w:val="Unresolved Mention"/>
    <w:basedOn w:val="DefaultParagraphFont"/>
    <w:uiPriority w:val="99"/>
    <w:semiHidden/>
    <w:unhideWhenUsed/>
    <w:rsid w:val="00AD0B59"/>
    <w:rPr>
      <w:color w:val="605E5C"/>
      <w:shd w:val="clear" w:color="auto" w:fill="E1DFDD"/>
    </w:rPr>
  </w:style>
  <w:style w:type="paragraph" w:customStyle="1" w:styleId="pf0">
    <w:name w:val="pf0"/>
    <w:basedOn w:val="Normal"/>
    <w:rsid w:val="009C2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9C27BC"/>
    <w:rPr>
      <w:rFonts w:ascii="Segoe UI" w:hAnsi="Segoe UI" w:cs="Segoe UI" w:hint="default"/>
      <w:sz w:val="18"/>
      <w:szCs w:val="18"/>
    </w:rPr>
  </w:style>
  <w:style w:type="paragraph" w:styleId="Revision">
    <w:name w:val="Revision"/>
    <w:hidden/>
    <w:uiPriority w:val="99"/>
    <w:semiHidden/>
    <w:rsid w:val="00F3083C"/>
    <w:pPr>
      <w:spacing w:after="0" w:line="240" w:lineRule="auto"/>
    </w:pPr>
  </w:style>
  <w:style w:type="character" w:customStyle="1" w:styleId="ui-provider">
    <w:name w:val="ui-provider"/>
    <w:basedOn w:val="DefaultParagraphFont"/>
    <w:rsid w:val="006C0FD2"/>
  </w:style>
  <w:style w:type="character" w:customStyle="1" w:styleId="cf11">
    <w:name w:val="cf11"/>
    <w:basedOn w:val="DefaultParagraphFont"/>
    <w:rsid w:val="00676FE3"/>
    <w:rPr>
      <w:rFonts w:ascii="Segoe UI" w:hAnsi="Segoe UI" w:cs="Segoe UI" w:hint="default"/>
      <w:i/>
      <w:iCs/>
      <w:sz w:val="18"/>
      <w:szCs w:val="18"/>
    </w:rPr>
  </w:style>
  <w:style w:type="character" w:styleId="FollowedHyperlink">
    <w:name w:val="FollowedHyperlink"/>
    <w:basedOn w:val="DefaultParagraphFont"/>
    <w:uiPriority w:val="99"/>
    <w:semiHidden/>
    <w:unhideWhenUsed/>
    <w:rsid w:val="006F36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180124">
      <w:bodyDiv w:val="1"/>
      <w:marLeft w:val="0"/>
      <w:marRight w:val="0"/>
      <w:marTop w:val="0"/>
      <w:marBottom w:val="0"/>
      <w:divBdr>
        <w:top w:val="none" w:sz="0" w:space="0" w:color="auto"/>
        <w:left w:val="none" w:sz="0" w:space="0" w:color="auto"/>
        <w:bottom w:val="none" w:sz="0" w:space="0" w:color="auto"/>
        <w:right w:val="none" w:sz="0" w:space="0" w:color="auto"/>
      </w:divBdr>
    </w:div>
    <w:div w:id="619537365">
      <w:bodyDiv w:val="1"/>
      <w:marLeft w:val="0"/>
      <w:marRight w:val="0"/>
      <w:marTop w:val="0"/>
      <w:marBottom w:val="0"/>
      <w:divBdr>
        <w:top w:val="none" w:sz="0" w:space="0" w:color="auto"/>
        <w:left w:val="none" w:sz="0" w:space="0" w:color="auto"/>
        <w:bottom w:val="none" w:sz="0" w:space="0" w:color="auto"/>
        <w:right w:val="none" w:sz="0" w:space="0" w:color="auto"/>
      </w:divBdr>
    </w:div>
    <w:div w:id="713039450">
      <w:bodyDiv w:val="1"/>
      <w:marLeft w:val="0"/>
      <w:marRight w:val="0"/>
      <w:marTop w:val="0"/>
      <w:marBottom w:val="0"/>
      <w:divBdr>
        <w:top w:val="none" w:sz="0" w:space="0" w:color="auto"/>
        <w:left w:val="none" w:sz="0" w:space="0" w:color="auto"/>
        <w:bottom w:val="none" w:sz="0" w:space="0" w:color="auto"/>
        <w:right w:val="none" w:sz="0" w:space="0" w:color="auto"/>
      </w:divBdr>
    </w:div>
    <w:div w:id="728187419">
      <w:bodyDiv w:val="1"/>
      <w:marLeft w:val="0"/>
      <w:marRight w:val="0"/>
      <w:marTop w:val="0"/>
      <w:marBottom w:val="0"/>
      <w:divBdr>
        <w:top w:val="none" w:sz="0" w:space="0" w:color="auto"/>
        <w:left w:val="none" w:sz="0" w:space="0" w:color="auto"/>
        <w:bottom w:val="none" w:sz="0" w:space="0" w:color="auto"/>
        <w:right w:val="none" w:sz="0" w:space="0" w:color="auto"/>
      </w:divBdr>
    </w:div>
    <w:div w:id="1547722466">
      <w:bodyDiv w:val="1"/>
      <w:marLeft w:val="0"/>
      <w:marRight w:val="0"/>
      <w:marTop w:val="0"/>
      <w:marBottom w:val="0"/>
      <w:divBdr>
        <w:top w:val="none" w:sz="0" w:space="0" w:color="auto"/>
        <w:left w:val="none" w:sz="0" w:space="0" w:color="auto"/>
        <w:bottom w:val="none" w:sz="0" w:space="0" w:color="auto"/>
        <w:right w:val="none" w:sz="0" w:space="0" w:color="auto"/>
      </w:divBdr>
    </w:div>
    <w:div w:id="162060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292917/geho0301bmxo-e-e.pdf" TargetMode="External"/><Relationship Id="rId18" Type="http://schemas.openxmlformats.org/officeDocument/2006/relationships/hyperlink" Target="https://www.legislation.gov.uk/ukpga/2004/36/section/1" TargetMode="External"/><Relationship Id="rId26" Type="http://schemas.openxmlformats.org/officeDocument/2006/relationships/hyperlink" Target="https://assets.publishing.service.gov.uk/media/5a7c1f3040f0b61a825d6974/Emergency_Response_and_Recovery_5th_edition_October_2013.pdf" TargetMode="External"/><Relationship Id="rId39" Type="http://schemas.openxmlformats.org/officeDocument/2006/relationships/hyperlink" Target="https://assets.publishing.service.gov.uk/media/64ca1dfe19f5622669f3c1b1/2023_NATIONAL_RISK_REGISTER_NRR.pdf" TargetMode="External"/><Relationship Id="rId21" Type="http://schemas.openxmlformats.org/officeDocument/2006/relationships/hyperlink" Target="https://www.legislation.gov.uk/ukpga/2004/36/section/2" TargetMode="External"/><Relationship Id="rId34" Type="http://schemas.openxmlformats.org/officeDocument/2006/relationships/hyperlink" Target="https://www.gov.wales/written-statement-transfer-executive-functions-under-part-1-civil-contingencies-act-2004" TargetMode="External"/><Relationship Id="rId42" Type="http://schemas.openxmlformats.org/officeDocument/2006/relationships/hyperlink" Target="https://assets.publishing.service.gov.uk/media/5a74fc51ed915d3c7d5297f4/Chapter-1-Introduction_amends_16042012.pdf" TargetMode="External"/><Relationship Id="rId47" Type="http://schemas.openxmlformats.org/officeDocument/2006/relationships/hyperlink" Target="https://assets.publishing.service.gov.uk/media/5a789f9140f0b62b22cbb78e/Emergency_Preparedness_chapter5_amends_21112011.pdf" TargetMode="External"/><Relationship Id="rId50" Type="http://schemas.openxmlformats.org/officeDocument/2006/relationships/hyperlink" Target="https://assets.publishing.service.gov.uk/media/5a79ce28ed915d6b1deb379d/The_role_of_Local_Resilience_Forums-_A_reference_document_v2_July_2013.pdf" TargetMode="External"/><Relationship Id="rId55" Type="http://schemas.openxmlformats.org/officeDocument/2006/relationships/fontTable" Target="fontTable.xml"/><Relationship Id="rId7" Type="http://schemas.openxmlformats.org/officeDocument/2006/relationships/hyperlink" Target="http://news.bbc.co.uk/1/hi/in_depth/uk/2002/firefighter_dispute/2512061.stm" TargetMode="External"/><Relationship Id="rId2" Type="http://schemas.openxmlformats.org/officeDocument/2006/relationships/numbering" Target="numbering.xml"/><Relationship Id="rId16" Type="http://schemas.openxmlformats.org/officeDocument/2006/relationships/hyperlink" Target="https://publications.parliament.uk/pa/cm5801/cmselect/cmpubadm/377/37705.htm" TargetMode="External"/><Relationship Id="rId29" Type="http://schemas.openxmlformats.org/officeDocument/2006/relationships/hyperlink" Target="https://www.gov.wales/written-statement-transfer-executive-functions-under-part-1-civil-contingencies-act-2004" TargetMode="External"/><Relationship Id="rId11" Type="http://schemas.openxmlformats.org/officeDocument/2006/relationships/hyperlink" Target="https://www.theguardian.com/business/2021/sep/23/autumn-2000-fuel-shortages-uk-standstill-price-protest-panic-buying" TargetMode="External"/><Relationship Id="rId24" Type="http://schemas.openxmlformats.org/officeDocument/2006/relationships/hyperlink" Target="https://assets.publishing.service.gov.uk/government/uploads/system/uploads/attachment_data/file/61037/Chapter-14-role-of-voluntary-sector-amends-10112011.pdf" TargetMode="External"/><Relationship Id="rId32" Type="http://schemas.openxmlformats.org/officeDocument/2006/relationships/hyperlink" Target="https://merseysideprepared.org.uk/media/1053/15mayshortguide.pdf" TargetMode="External"/><Relationship Id="rId37" Type="http://schemas.openxmlformats.org/officeDocument/2006/relationships/hyperlink" Target="https://assets.publishing.service.gov.uk/media/5a74fc51ed915d3c7d5297f4/Chapter-1-Introduction_amends_16042012.pdf" TargetMode="External"/><Relationship Id="rId40" Type="http://schemas.openxmlformats.org/officeDocument/2006/relationships/hyperlink" Target="https://assets.publishing.service.gov.uk/media/5a789647e5274a3b4807f079/Chapter-4-Local_20Responder-Risk-assessment-duty-revised-March.pdf" TargetMode="External"/><Relationship Id="rId45" Type="http://schemas.openxmlformats.org/officeDocument/2006/relationships/hyperlink" Target="https://covid19.public-inquiry.uk/wp-content/uploads/2023/07/21175957/INQ000089570.pdf" TargetMode="External"/><Relationship Id="rId53" Type="http://schemas.openxmlformats.org/officeDocument/2006/relationships/hyperlink" Target="https://content.govdelivery.com/accounts/UKNRW/bulletins/348740f" TargetMode="External"/><Relationship Id="rId5" Type="http://schemas.openxmlformats.org/officeDocument/2006/relationships/webSettings" Target="webSettings.xml"/><Relationship Id="rId19" Type="http://schemas.openxmlformats.org/officeDocument/2006/relationships/hyperlink" Target="https://merseysideprepared.org.uk/media/1053/15mayshortguide.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legislation.gov.uk/ukpga/1920/55/pdfs/ukpga_19200055_en.pdf" TargetMode="External"/><Relationship Id="rId22" Type="http://schemas.openxmlformats.org/officeDocument/2006/relationships/hyperlink" Target="https://www.legislation.gov.uk/ukpga/2004/36/section/2" TargetMode="External"/><Relationship Id="rId27" Type="http://schemas.openxmlformats.org/officeDocument/2006/relationships/hyperlink" Target="https://www.gov.wales/written-statement-transfer-executive-functions-under-part-1-civil-contingencies-act-2004" TargetMode="External"/><Relationship Id="rId30" Type="http://schemas.openxmlformats.org/officeDocument/2006/relationships/hyperlink" Target="https://www.gov.wales/written-statement-transfer-executive-functions-under-part-1-civil-contingencies-act-2004" TargetMode="External"/><Relationship Id="rId35" Type="http://schemas.openxmlformats.org/officeDocument/2006/relationships/hyperlink" Target="https://assets.publishing.service.gov.uk/media/5a789f9140f0b62b22cbb78e/Emergency_Preparedness_chapter5_amends_21112011.pdf" TargetMode="External"/><Relationship Id="rId43" Type="http://schemas.openxmlformats.org/officeDocument/2006/relationships/hyperlink" Target="https://assets.publishing.service.gov.uk/media/5a74fc51ed915d3c7d5297f4/Chapter-1-Introduction_amends_16042012.pdf" TargetMode="External"/><Relationship Id="rId48" Type="http://schemas.openxmlformats.org/officeDocument/2006/relationships/hyperlink" Target="https://assets.publishing.service.gov.uk/media/5a74fc51ed915d3c7d5297f4/Chapter-1-Introduction_amends_16042012.pdf" TargetMode="External"/><Relationship Id="rId56" Type="http://schemas.microsoft.com/office/2011/relationships/people" Target="people.xml"/><Relationship Id="rId8" Type="http://schemas.openxmlformats.org/officeDocument/2006/relationships/hyperlink" Target="https://content.govdelivery.com/accounts/UKNRW/bulletins/348740f" TargetMode="External"/><Relationship Id="rId51" Type="http://schemas.openxmlformats.org/officeDocument/2006/relationships/hyperlink" Target="https://assets.publishing.service.gov.uk/media/6283a1a6d3bf7f1f3ef4838d/cca-pir-2022.pdf" TargetMode="External"/><Relationship Id="rId3" Type="http://schemas.openxmlformats.org/officeDocument/2006/relationships/styles" Target="styles.xml"/><Relationship Id="rId12" Type="http://schemas.openxmlformats.org/officeDocument/2006/relationships/hyperlink" Target="http://news.bbc.co.uk/1/hi/in_depth/uk/2002/firefighter_dispute/2512061.stm" TargetMode="External"/><Relationship Id="rId17" Type="http://schemas.openxmlformats.org/officeDocument/2006/relationships/hyperlink" Target="https://merseysideprepared.org.uk/media/1053/15mayshortguide.pdf" TargetMode="External"/><Relationship Id="rId25" Type="http://schemas.openxmlformats.org/officeDocument/2006/relationships/hyperlink" Target="https://assets.publishing.service.gov.uk/media/5a79ce28ed915d6b1deb379d/The_role_of_Local_Resilience_Forums-_A_reference_document_v2_July_2013.pdf" TargetMode="External"/><Relationship Id="rId33" Type="http://schemas.openxmlformats.org/officeDocument/2006/relationships/hyperlink" Target="https://assets.publishing.service.gov.uk/media/5a7966a1e5274a2acd18c88d/wales_concordat.pdf" TargetMode="External"/><Relationship Id="rId38" Type="http://schemas.openxmlformats.org/officeDocument/2006/relationships/hyperlink" Target="https://assets.publishing.service.gov.uk/media/64ca1dfe19f5622669f3c1b1/2023_NATIONAL_RISK_REGISTER_NRR.pdf" TargetMode="External"/><Relationship Id="rId46" Type="http://schemas.openxmlformats.org/officeDocument/2006/relationships/hyperlink" Target="https://nhswales365.sharepoint.com/sites/PHW_BusinessContinuity/Emergency%20Plans/Forms/AllItems.aspx?id=%2Fsites%2FPHW%5FBusinessContinuity%2FEmergency%20Plans%2FPublic%20Health%20Wales%20Plans%2FPHW%20Emergency%20Response%20Plan%20V%2E3%20%2825%2E05%2E23%29%2Epdf&amp;parent=%2Fsites%2FPHW%5FBusinessContinuity%2FEmergency%20Plans%2FPublic%20Health%20Wales%20Plans" TargetMode="External"/><Relationship Id="rId20" Type="http://schemas.openxmlformats.org/officeDocument/2006/relationships/hyperlink" Target="https://www.legislation.gov.uk/ukpga/2004/36/section/1" TargetMode="External"/><Relationship Id="rId41" Type="http://schemas.openxmlformats.org/officeDocument/2006/relationships/hyperlink" Target="https://www.dyfed-powys.police.uk/SysSiteAssets/foi-media/dyfed-powys/lists-and-registers/risk-registers/dplrf-crr---english.pdf" TargetMode="External"/><Relationship Id="rId54" Type="http://schemas.openxmlformats.org/officeDocument/2006/relationships/hyperlink" Target="https://assets.publishing.service.gov.uk/government/uploads/system/uploads/attachment_data/file/253488/Emergency_Response_and_Recovery_5th_edition_October_2013.pdf" TargetMode="External"/><Relationship Id="rId1" Type="http://schemas.openxmlformats.org/officeDocument/2006/relationships/customXml" Target="../customXml/item1.xml"/><Relationship Id="rId6" Type="http://schemas.openxmlformats.org/officeDocument/2006/relationships/hyperlink" Target="https://www.bbc.co.uk/news/uk-england-12472230" TargetMode="External"/><Relationship Id="rId15" Type="http://schemas.openxmlformats.org/officeDocument/2006/relationships/hyperlink" Target="https://www.legislation.gov.uk/ukpga/Geo6/12-13-14/5/enacted" TargetMode="External"/><Relationship Id="rId23" Type="http://schemas.openxmlformats.org/officeDocument/2006/relationships/hyperlink" Target="https://www.legislation.gov.uk/ukpga/2004/36/section/2" TargetMode="External"/><Relationship Id="rId28" Type="http://schemas.openxmlformats.org/officeDocument/2006/relationships/hyperlink" Target="https://www.gov.wales/written-statement-transfer-executive-functions-under-part-1-civil-contingencies-act-2004" TargetMode="External"/><Relationship Id="rId36" Type="http://schemas.openxmlformats.org/officeDocument/2006/relationships/hyperlink" Target="https://assets.publishing.service.gov.uk/media/5a74fc51ed915d3c7d5297f4/Chapter-1-Introduction_amends_16042012.pdf" TargetMode="External"/><Relationship Id="rId49" Type="http://schemas.openxmlformats.org/officeDocument/2006/relationships/hyperlink" Target="https://merseysideprepared.org.uk/media/1053/15mayshortguide.pdf" TargetMode="External"/><Relationship Id="rId57" Type="http://schemas.openxmlformats.org/officeDocument/2006/relationships/theme" Target="theme/theme1.xml"/><Relationship Id="rId10" Type="http://schemas.openxmlformats.org/officeDocument/2006/relationships/hyperlink" Target="https://assets.publishing.service.gov.uk/media/5a79ce28ed915d6b1deb379d/The_role_of_Local_Resilience_Forums-_A_reference_document_v2_July_2013.pdf" TargetMode="External"/><Relationship Id="rId31" Type="http://schemas.openxmlformats.org/officeDocument/2006/relationships/hyperlink" Target="https://merseysideprepared.org.uk/media/1053/15mayshortguide.pdf" TargetMode="External"/><Relationship Id="rId44" Type="http://schemas.openxmlformats.org/officeDocument/2006/relationships/hyperlink" Target="https://assets.publishing.service.gov.uk/media/5a795988e5274a2acd18c16b/Chapter-6-Business-Continuity-Management_amends_04042012.pdf" TargetMode="External"/><Relationship Id="rId52" Type="http://schemas.openxmlformats.org/officeDocument/2006/relationships/hyperlink" Target="https://www.gov.wales/written-statement-transfer-executive-functions-under-part-1-civil-contingencies-act-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FA1E4-278D-4B61-8EE9-004DE4375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7927</Words>
  <Characters>46459</Characters>
  <Application>Microsoft Office Word</Application>
  <DocSecurity>0</DocSecurity>
  <Lines>844</Lines>
  <Paragraphs>262</Paragraphs>
  <ScaleCrop>false</ScaleCrop>
  <HeadingPairs>
    <vt:vector size="2" baseType="variant">
      <vt:variant>
        <vt:lpstr>Title</vt:lpstr>
      </vt:variant>
      <vt:variant>
        <vt:i4>1</vt:i4>
      </vt:variant>
    </vt:vector>
  </HeadingPairs>
  <TitlesOfParts>
    <vt:vector size="1" baseType="lpstr">
      <vt:lpstr/>
    </vt:vector>
  </TitlesOfParts>
  <Company>Public Health Wales</Company>
  <LinksUpToDate>false</LinksUpToDate>
  <CharactersWithSpaces>54124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Smith (Public Health Wales - No. 2 Capital Quarter)</dc:creator>
  <cp:keywords/>
  <dc:description/>
  <cp:lastModifiedBy>Samantha Smith (Public Health Wales - No. 2 Capital Quarter)</cp:lastModifiedBy>
  <cp:revision>2</cp:revision>
  <dcterms:created xsi:type="dcterms:W3CDTF">2024-01-12T08:16:00Z</dcterms:created>
  <dcterms:modified xsi:type="dcterms:W3CDTF">2024-01-12T08:16:00Z</dcterms:modified>
</cp:coreProperties>
</file>