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497A1E" w14:textId="77777777" w:rsidR="007A3C74" w:rsidRPr="004A29BB" w:rsidRDefault="007A3C74" w:rsidP="007A3C74">
      <w:pPr>
        <w:jc w:val="center"/>
      </w:pPr>
    </w:p>
    <w:p w14:paraId="3ADE995B" w14:textId="77777777" w:rsidR="007A3C74" w:rsidRPr="004A29BB" w:rsidRDefault="007A3C74" w:rsidP="007A3C74">
      <w:pPr>
        <w:jc w:val="center"/>
      </w:pPr>
    </w:p>
    <w:p w14:paraId="08AE0457" w14:textId="77777777" w:rsidR="007A3C74" w:rsidRPr="004A29BB" w:rsidRDefault="007A3C74" w:rsidP="007A3C74">
      <w:pPr>
        <w:jc w:val="center"/>
      </w:pPr>
    </w:p>
    <w:p w14:paraId="16E92DA3" w14:textId="77777777" w:rsidR="007A3C74" w:rsidRPr="004A29BB" w:rsidRDefault="007A3C74" w:rsidP="007A3C74">
      <w:pPr>
        <w:jc w:val="center"/>
      </w:pPr>
    </w:p>
    <w:p w14:paraId="0A888A41" w14:textId="77777777" w:rsidR="007A3C74" w:rsidRPr="004A29BB" w:rsidRDefault="007A3C74" w:rsidP="007A3C74">
      <w:pPr>
        <w:jc w:val="center"/>
      </w:pPr>
    </w:p>
    <w:p w14:paraId="332C9065" w14:textId="77777777" w:rsidR="007A3C74" w:rsidRPr="004A29BB" w:rsidRDefault="007A3C74" w:rsidP="007A3C74">
      <w:pPr>
        <w:jc w:val="center"/>
      </w:pPr>
    </w:p>
    <w:p w14:paraId="4FAC2FAF" w14:textId="77777777" w:rsidR="007A3C74" w:rsidRPr="004A29BB" w:rsidRDefault="007A3C74" w:rsidP="007A3C74">
      <w:pPr>
        <w:jc w:val="center"/>
      </w:pPr>
    </w:p>
    <w:p w14:paraId="1BAE20DF" w14:textId="77777777" w:rsidR="007A3C74" w:rsidRPr="004A29BB" w:rsidRDefault="007A3C74" w:rsidP="007A3C74">
      <w:pPr>
        <w:jc w:val="center"/>
      </w:pPr>
    </w:p>
    <w:p w14:paraId="022FCBC1" w14:textId="77777777" w:rsidR="007A3C74" w:rsidRPr="004A29BB" w:rsidRDefault="007A3C74" w:rsidP="007A3C74">
      <w:pPr>
        <w:jc w:val="center"/>
      </w:pPr>
    </w:p>
    <w:p w14:paraId="7EA85C30" w14:textId="77777777" w:rsidR="007A3C74" w:rsidRPr="004A29BB" w:rsidRDefault="007A3C74" w:rsidP="007A3C74">
      <w:pPr>
        <w:jc w:val="center"/>
      </w:pPr>
    </w:p>
    <w:p w14:paraId="7E3337EF" w14:textId="77777777" w:rsidR="00D85A00" w:rsidRDefault="00D85A00" w:rsidP="00D85A00">
      <w:pPr>
        <w:spacing w:before="240"/>
        <w:jc w:val="center"/>
        <w:rPr>
          <w:rFonts w:cs="Times New Roman"/>
          <w:b/>
          <w:sz w:val="32"/>
          <w:szCs w:val="32"/>
          <w:highlight w:val="white"/>
          <w:lang w:val="en-IN"/>
        </w:rPr>
      </w:pPr>
      <w:r w:rsidRPr="00D85A00">
        <w:rPr>
          <w:rFonts w:cs="Times New Roman"/>
          <w:b/>
          <w:sz w:val="32"/>
          <w:highlight w:val="white"/>
        </w:rPr>
        <w:t>MARKETING</w:t>
      </w:r>
      <w:r>
        <w:rPr>
          <w:rFonts w:cs="Times New Roman"/>
          <w:b/>
          <w:sz w:val="32"/>
          <w:szCs w:val="32"/>
          <w:highlight w:val="white"/>
        </w:rPr>
        <w:t xml:space="preserve"> MANAGEMENT </w:t>
      </w:r>
      <w:bookmarkStart w:id="0" w:name="_GoBack"/>
      <w:bookmarkEnd w:id="0"/>
    </w:p>
    <w:p w14:paraId="0DF5B4A7" w14:textId="77777777" w:rsidR="00D85A00" w:rsidRDefault="00D85A00" w:rsidP="00D85A00">
      <w:pPr>
        <w:spacing w:before="240"/>
        <w:jc w:val="center"/>
        <w:rPr>
          <w:rFonts w:cs="Times New Roman"/>
          <w:b/>
          <w:sz w:val="32"/>
          <w:szCs w:val="32"/>
          <w:highlight w:val="white"/>
        </w:rPr>
      </w:pPr>
      <w:r>
        <w:rPr>
          <w:rFonts w:cs="Times New Roman"/>
          <w:b/>
          <w:sz w:val="32"/>
          <w:szCs w:val="32"/>
          <w:highlight w:val="white"/>
        </w:rPr>
        <w:t>Prepared by Emil Milanov</w:t>
      </w:r>
    </w:p>
    <w:p w14:paraId="262022A4" w14:textId="77777777" w:rsidR="00D85A00" w:rsidRDefault="00D85A00" w:rsidP="00D85A00">
      <w:pPr>
        <w:spacing w:before="240"/>
        <w:jc w:val="center"/>
        <w:rPr>
          <w:rFonts w:cs="Times New Roman"/>
          <w:b/>
          <w:sz w:val="32"/>
          <w:szCs w:val="32"/>
          <w:highlight w:val="white"/>
        </w:rPr>
      </w:pPr>
      <w:r>
        <w:rPr>
          <w:rFonts w:cs="Times New Roman"/>
          <w:b/>
          <w:sz w:val="32"/>
          <w:szCs w:val="32"/>
          <w:highlight w:val="white"/>
        </w:rPr>
        <w:t>Student Number : 2011247</w:t>
      </w:r>
    </w:p>
    <w:p w14:paraId="39DDBB5B" w14:textId="77777777" w:rsidR="00D85A00" w:rsidRDefault="00D85A00" w:rsidP="00D85A00">
      <w:pPr>
        <w:spacing w:before="240"/>
        <w:jc w:val="center"/>
        <w:rPr>
          <w:rFonts w:cs="Times New Roman"/>
          <w:b/>
          <w:sz w:val="32"/>
          <w:szCs w:val="32"/>
          <w:highlight w:val="white"/>
        </w:rPr>
      </w:pPr>
      <w:r>
        <w:rPr>
          <w:rFonts w:cs="Times New Roman"/>
          <w:b/>
          <w:sz w:val="32"/>
          <w:szCs w:val="32"/>
          <w:highlight w:val="white"/>
        </w:rPr>
        <w:t>Module Title : Marketing Management (LCMB7001)</w:t>
      </w:r>
    </w:p>
    <w:p w14:paraId="0A695A5E" w14:textId="77777777" w:rsidR="00D85A00" w:rsidRDefault="00D85A00" w:rsidP="00D85A00">
      <w:pPr>
        <w:spacing w:before="240"/>
        <w:jc w:val="center"/>
        <w:rPr>
          <w:rFonts w:cs="Times New Roman"/>
          <w:b/>
          <w:sz w:val="32"/>
          <w:szCs w:val="32"/>
          <w:highlight w:val="white"/>
        </w:rPr>
      </w:pPr>
      <w:r>
        <w:rPr>
          <w:rFonts w:cs="Times New Roman"/>
          <w:b/>
          <w:sz w:val="32"/>
          <w:szCs w:val="32"/>
          <w:highlight w:val="white"/>
        </w:rPr>
        <w:t>Programme : MBA</w:t>
      </w:r>
    </w:p>
    <w:p w14:paraId="06BC867E" w14:textId="1071DCD7" w:rsidR="00D85A00" w:rsidRDefault="00D85A00" w:rsidP="00D85A00">
      <w:pPr>
        <w:spacing w:before="240"/>
        <w:jc w:val="center"/>
        <w:rPr>
          <w:rFonts w:cs="Times New Roman"/>
          <w:b/>
          <w:sz w:val="32"/>
          <w:szCs w:val="32"/>
        </w:rPr>
      </w:pPr>
      <w:r>
        <w:rPr>
          <w:rFonts w:cs="Times New Roman"/>
          <w:b/>
          <w:sz w:val="32"/>
          <w:szCs w:val="32"/>
          <w:highlight w:val="white"/>
        </w:rPr>
        <w:t xml:space="preserve">Assignment Title : Marketing Management–Assessment </w:t>
      </w:r>
      <w:r>
        <w:rPr>
          <w:rFonts w:cs="Times New Roman"/>
          <w:b/>
          <w:sz w:val="32"/>
          <w:szCs w:val="32"/>
          <w:highlight w:val="white"/>
        </w:rPr>
        <w:t>2</w:t>
      </w:r>
      <w:r>
        <w:rPr>
          <w:rFonts w:cs="Times New Roman"/>
          <w:b/>
          <w:sz w:val="32"/>
          <w:szCs w:val="32"/>
          <w:highlight w:val="white"/>
        </w:rPr>
        <w:t xml:space="preserve"> </w:t>
      </w:r>
      <w:r>
        <w:rPr>
          <w:rFonts w:cs="Times New Roman"/>
          <w:b/>
          <w:sz w:val="32"/>
          <w:szCs w:val="32"/>
        </w:rPr>
        <w:t>(2</w:t>
      </w:r>
      <w:r>
        <w:rPr>
          <w:rFonts w:cs="Times New Roman"/>
          <w:b/>
          <w:sz w:val="32"/>
          <w:szCs w:val="32"/>
        </w:rPr>
        <w:t>5 %)</w:t>
      </w:r>
    </w:p>
    <w:p w14:paraId="0980480C" w14:textId="77777777" w:rsidR="00D85A00" w:rsidRDefault="00D85A00" w:rsidP="00D85A00">
      <w:pPr>
        <w:spacing w:before="240"/>
        <w:jc w:val="center"/>
        <w:rPr>
          <w:rFonts w:cs="Times New Roman"/>
          <w:b/>
          <w:sz w:val="32"/>
          <w:szCs w:val="32"/>
          <w:highlight w:val="white"/>
        </w:rPr>
      </w:pPr>
    </w:p>
    <w:p w14:paraId="1958B7A6" w14:textId="77777777" w:rsidR="00D85A00" w:rsidRDefault="00D85A00" w:rsidP="00D85A00">
      <w:pPr>
        <w:spacing w:before="240"/>
        <w:jc w:val="center"/>
        <w:rPr>
          <w:rFonts w:cs="Times New Roman"/>
          <w:b/>
          <w:sz w:val="32"/>
          <w:szCs w:val="32"/>
          <w:highlight w:val="white"/>
        </w:rPr>
      </w:pPr>
      <w:r>
        <w:rPr>
          <w:rFonts w:cs="Times New Roman"/>
          <w:b/>
          <w:sz w:val="32"/>
          <w:szCs w:val="32"/>
          <w:highlight w:val="white"/>
        </w:rPr>
        <w:t>Module Lecturer : Tushara Balendran</w:t>
      </w:r>
    </w:p>
    <w:p w14:paraId="667FED91" w14:textId="77777777" w:rsidR="000A0D86" w:rsidRPr="004A29BB" w:rsidRDefault="005C41DC">
      <w:pPr>
        <w:spacing w:line="259" w:lineRule="auto"/>
        <w:jc w:val="left"/>
        <w:rPr>
          <w:b/>
          <w:bCs/>
          <w:sz w:val="28"/>
          <w:szCs w:val="28"/>
        </w:rPr>
      </w:pPr>
      <w:r w:rsidRPr="004A29BB">
        <w:rPr>
          <w:b/>
          <w:bCs/>
          <w:sz w:val="28"/>
          <w:szCs w:val="28"/>
        </w:rPr>
        <w:br w:type="page"/>
      </w:r>
    </w:p>
    <w:sdt>
      <w:sdtPr>
        <w:rPr>
          <w:rFonts w:ascii="Times New Roman" w:eastAsiaTheme="minorHAnsi" w:hAnsi="Times New Roman" w:cs="Times New Roman"/>
          <w:b w:val="0"/>
          <w:bCs w:val="0"/>
          <w:color w:val="auto"/>
          <w:sz w:val="24"/>
          <w:szCs w:val="22"/>
          <w:lang w:val="en-GB"/>
        </w:rPr>
        <w:id w:val="440799235"/>
        <w:docPartObj>
          <w:docPartGallery w:val="Table of Contents"/>
          <w:docPartUnique/>
        </w:docPartObj>
      </w:sdtPr>
      <w:sdtEndPr>
        <w:rPr>
          <w:rFonts w:cstheme="minorBidi"/>
        </w:rPr>
      </w:sdtEndPr>
      <w:sdtContent>
        <w:p w14:paraId="54C9D454" w14:textId="77777777" w:rsidR="000A0D86" w:rsidRPr="004A29BB" w:rsidRDefault="005C41DC" w:rsidP="000A0D86">
          <w:pPr>
            <w:pStyle w:val="TBal"/>
            <w:jc w:val="center"/>
            <w:rPr>
              <w:rFonts w:ascii="Times New Roman" w:hAnsi="Times New Roman" w:cs="Times New Roman"/>
              <w:color w:val="auto"/>
              <w:lang w:val="en-GB"/>
            </w:rPr>
          </w:pPr>
          <w:r w:rsidRPr="004A29BB">
            <w:rPr>
              <w:rFonts w:ascii="Times New Roman" w:hAnsi="Times New Roman" w:cs="Times New Roman"/>
              <w:color w:val="auto"/>
              <w:lang w:val="en-GB"/>
            </w:rPr>
            <w:t>Table of Contents</w:t>
          </w:r>
        </w:p>
        <w:p w14:paraId="5DE36FA2" w14:textId="77777777" w:rsidR="000A0D86" w:rsidRPr="004A29BB" w:rsidRDefault="005C41DC">
          <w:pPr>
            <w:pStyle w:val="T1"/>
            <w:tabs>
              <w:tab w:val="right" w:leader="dot" w:pos="9350"/>
            </w:tabs>
            <w:rPr>
              <w:rFonts w:asciiTheme="minorHAnsi" w:eastAsiaTheme="minorEastAsia" w:hAnsiTheme="minorHAnsi"/>
              <w:noProof/>
              <w:sz w:val="22"/>
              <w:lang w:eastAsia="en-IN"/>
            </w:rPr>
          </w:pPr>
          <w:r w:rsidRPr="004A29BB">
            <w:fldChar w:fldCharType="begin"/>
          </w:r>
          <w:r w:rsidRPr="004A29BB">
            <w:instrText xml:space="preserve"> TOC \o "1-3" \h \z \u </w:instrText>
          </w:r>
          <w:r w:rsidRPr="004A29BB">
            <w:fldChar w:fldCharType="separate"/>
          </w:r>
          <w:hyperlink w:anchor="_Toc59909389" w:history="1">
            <w:r w:rsidRPr="004A29BB">
              <w:rPr>
                <w:rStyle w:val="Kpr"/>
                <w:noProof/>
              </w:rPr>
              <w:t>Introduction</w:t>
            </w:r>
            <w:r w:rsidRPr="004A29BB">
              <w:rPr>
                <w:noProof/>
                <w:webHidden/>
              </w:rPr>
              <w:tab/>
            </w:r>
            <w:r w:rsidRPr="004A29BB">
              <w:rPr>
                <w:noProof/>
                <w:webHidden/>
              </w:rPr>
              <w:fldChar w:fldCharType="begin"/>
            </w:r>
            <w:r w:rsidRPr="004A29BB">
              <w:rPr>
                <w:noProof/>
                <w:webHidden/>
              </w:rPr>
              <w:instrText xml:space="preserve"> PAGEREF _Toc59909389 \h </w:instrText>
            </w:r>
            <w:r w:rsidRPr="004A29BB">
              <w:rPr>
                <w:noProof/>
                <w:webHidden/>
              </w:rPr>
            </w:r>
            <w:r w:rsidRPr="004A29BB">
              <w:rPr>
                <w:noProof/>
                <w:webHidden/>
              </w:rPr>
              <w:fldChar w:fldCharType="separate"/>
            </w:r>
            <w:r w:rsidRPr="004A29BB">
              <w:rPr>
                <w:noProof/>
                <w:webHidden/>
              </w:rPr>
              <w:t>3</w:t>
            </w:r>
            <w:r w:rsidRPr="004A29BB">
              <w:rPr>
                <w:noProof/>
                <w:webHidden/>
              </w:rPr>
              <w:fldChar w:fldCharType="end"/>
            </w:r>
          </w:hyperlink>
        </w:p>
        <w:p w14:paraId="793E80E0" w14:textId="77777777" w:rsidR="000A0D86" w:rsidRPr="004A29BB" w:rsidRDefault="00CE3E2A">
          <w:pPr>
            <w:pStyle w:val="T1"/>
            <w:tabs>
              <w:tab w:val="right" w:leader="dot" w:pos="9350"/>
            </w:tabs>
            <w:rPr>
              <w:rFonts w:asciiTheme="minorHAnsi" w:eastAsiaTheme="minorEastAsia" w:hAnsiTheme="minorHAnsi"/>
              <w:noProof/>
              <w:sz w:val="22"/>
              <w:lang w:eastAsia="en-IN"/>
            </w:rPr>
          </w:pPr>
          <w:hyperlink w:anchor="_Toc59909390" w:history="1">
            <w:r w:rsidR="005C41DC" w:rsidRPr="004A29BB">
              <w:rPr>
                <w:rStyle w:val="Kpr"/>
                <w:noProof/>
              </w:rPr>
              <w:t>Environmental analysis</w:t>
            </w:r>
            <w:r w:rsidR="005C41DC" w:rsidRPr="004A29BB">
              <w:rPr>
                <w:noProof/>
                <w:webHidden/>
              </w:rPr>
              <w:tab/>
            </w:r>
            <w:r w:rsidR="005C41DC" w:rsidRPr="004A29BB">
              <w:rPr>
                <w:noProof/>
                <w:webHidden/>
              </w:rPr>
              <w:fldChar w:fldCharType="begin"/>
            </w:r>
            <w:r w:rsidR="005C41DC" w:rsidRPr="004A29BB">
              <w:rPr>
                <w:noProof/>
                <w:webHidden/>
              </w:rPr>
              <w:instrText xml:space="preserve"> PAGEREF _Toc59909390 \h </w:instrText>
            </w:r>
            <w:r w:rsidR="005C41DC" w:rsidRPr="004A29BB">
              <w:rPr>
                <w:noProof/>
                <w:webHidden/>
              </w:rPr>
            </w:r>
            <w:r w:rsidR="005C41DC" w:rsidRPr="004A29BB">
              <w:rPr>
                <w:noProof/>
                <w:webHidden/>
              </w:rPr>
              <w:fldChar w:fldCharType="separate"/>
            </w:r>
            <w:r w:rsidR="005C41DC" w:rsidRPr="004A29BB">
              <w:rPr>
                <w:noProof/>
                <w:webHidden/>
              </w:rPr>
              <w:t>3</w:t>
            </w:r>
            <w:r w:rsidR="005C41DC" w:rsidRPr="004A29BB">
              <w:rPr>
                <w:noProof/>
                <w:webHidden/>
              </w:rPr>
              <w:fldChar w:fldCharType="end"/>
            </w:r>
          </w:hyperlink>
        </w:p>
        <w:p w14:paraId="6DE30835" w14:textId="77777777" w:rsidR="000A0D86" w:rsidRPr="004A29BB" w:rsidRDefault="00CE3E2A">
          <w:pPr>
            <w:pStyle w:val="T2"/>
            <w:tabs>
              <w:tab w:val="right" w:leader="dot" w:pos="9350"/>
            </w:tabs>
            <w:rPr>
              <w:rFonts w:asciiTheme="minorHAnsi" w:eastAsiaTheme="minorEastAsia" w:hAnsiTheme="minorHAnsi"/>
              <w:noProof/>
              <w:sz w:val="22"/>
              <w:lang w:eastAsia="en-IN"/>
            </w:rPr>
          </w:pPr>
          <w:hyperlink w:anchor="_Toc59909391" w:history="1">
            <w:r w:rsidR="005C41DC" w:rsidRPr="004A29BB">
              <w:rPr>
                <w:rStyle w:val="Kpr"/>
                <w:noProof/>
              </w:rPr>
              <w:t>Internal analysis</w:t>
            </w:r>
            <w:r w:rsidR="005C41DC" w:rsidRPr="004A29BB">
              <w:rPr>
                <w:noProof/>
                <w:webHidden/>
              </w:rPr>
              <w:tab/>
            </w:r>
            <w:r w:rsidR="005C41DC" w:rsidRPr="004A29BB">
              <w:rPr>
                <w:noProof/>
                <w:webHidden/>
              </w:rPr>
              <w:fldChar w:fldCharType="begin"/>
            </w:r>
            <w:r w:rsidR="005C41DC" w:rsidRPr="004A29BB">
              <w:rPr>
                <w:noProof/>
                <w:webHidden/>
              </w:rPr>
              <w:instrText xml:space="preserve"> PAGEREF _Toc59909391 \h </w:instrText>
            </w:r>
            <w:r w:rsidR="005C41DC" w:rsidRPr="004A29BB">
              <w:rPr>
                <w:noProof/>
                <w:webHidden/>
              </w:rPr>
            </w:r>
            <w:r w:rsidR="005C41DC" w:rsidRPr="004A29BB">
              <w:rPr>
                <w:noProof/>
                <w:webHidden/>
              </w:rPr>
              <w:fldChar w:fldCharType="separate"/>
            </w:r>
            <w:r w:rsidR="005C41DC" w:rsidRPr="004A29BB">
              <w:rPr>
                <w:noProof/>
                <w:webHidden/>
              </w:rPr>
              <w:t>3</w:t>
            </w:r>
            <w:r w:rsidR="005C41DC" w:rsidRPr="004A29BB">
              <w:rPr>
                <w:noProof/>
                <w:webHidden/>
              </w:rPr>
              <w:fldChar w:fldCharType="end"/>
            </w:r>
          </w:hyperlink>
        </w:p>
        <w:p w14:paraId="39BEDCC1" w14:textId="77777777" w:rsidR="000A0D86" w:rsidRPr="004A29BB" w:rsidRDefault="00CE3E2A">
          <w:pPr>
            <w:pStyle w:val="T2"/>
            <w:tabs>
              <w:tab w:val="right" w:leader="dot" w:pos="9350"/>
            </w:tabs>
            <w:rPr>
              <w:rFonts w:asciiTheme="minorHAnsi" w:eastAsiaTheme="minorEastAsia" w:hAnsiTheme="minorHAnsi"/>
              <w:noProof/>
              <w:sz w:val="22"/>
              <w:lang w:eastAsia="en-IN"/>
            </w:rPr>
          </w:pPr>
          <w:hyperlink w:anchor="_Toc59909392" w:history="1">
            <w:r w:rsidR="005C41DC" w:rsidRPr="004A29BB">
              <w:rPr>
                <w:rStyle w:val="Kpr"/>
                <w:noProof/>
              </w:rPr>
              <w:t>External analysis</w:t>
            </w:r>
            <w:r w:rsidR="005C41DC" w:rsidRPr="004A29BB">
              <w:rPr>
                <w:noProof/>
                <w:webHidden/>
              </w:rPr>
              <w:tab/>
            </w:r>
            <w:r w:rsidR="005C41DC" w:rsidRPr="004A29BB">
              <w:rPr>
                <w:noProof/>
                <w:webHidden/>
              </w:rPr>
              <w:fldChar w:fldCharType="begin"/>
            </w:r>
            <w:r w:rsidR="005C41DC" w:rsidRPr="004A29BB">
              <w:rPr>
                <w:noProof/>
                <w:webHidden/>
              </w:rPr>
              <w:instrText xml:space="preserve"> PAGEREF _Toc59909392 \h </w:instrText>
            </w:r>
            <w:r w:rsidR="005C41DC" w:rsidRPr="004A29BB">
              <w:rPr>
                <w:noProof/>
                <w:webHidden/>
              </w:rPr>
            </w:r>
            <w:r w:rsidR="005C41DC" w:rsidRPr="004A29BB">
              <w:rPr>
                <w:noProof/>
                <w:webHidden/>
              </w:rPr>
              <w:fldChar w:fldCharType="separate"/>
            </w:r>
            <w:r w:rsidR="005C41DC" w:rsidRPr="004A29BB">
              <w:rPr>
                <w:noProof/>
                <w:webHidden/>
              </w:rPr>
              <w:t>5</w:t>
            </w:r>
            <w:r w:rsidR="005C41DC" w:rsidRPr="004A29BB">
              <w:rPr>
                <w:noProof/>
                <w:webHidden/>
              </w:rPr>
              <w:fldChar w:fldCharType="end"/>
            </w:r>
          </w:hyperlink>
        </w:p>
        <w:p w14:paraId="6A27A98F" w14:textId="4DF9F852" w:rsidR="000A0D86" w:rsidRPr="004A29BB" w:rsidRDefault="00CE3E2A">
          <w:pPr>
            <w:pStyle w:val="T1"/>
            <w:tabs>
              <w:tab w:val="right" w:leader="dot" w:pos="9350"/>
            </w:tabs>
            <w:rPr>
              <w:rFonts w:asciiTheme="minorHAnsi" w:eastAsiaTheme="minorEastAsia" w:hAnsiTheme="minorHAnsi"/>
              <w:noProof/>
              <w:sz w:val="22"/>
              <w:lang w:eastAsia="en-IN"/>
            </w:rPr>
          </w:pPr>
          <w:hyperlink w:anchor="_Toc59909393" w:history="1">
            <w:r w:rsidR="005C41DC" w:rsidRPr="004A29BB">
              <w:rPr>
                <w:rStyle w:val="Kpr"/>
                <w:noProof/>
              </w:rPr>
              <w:t xml:space="preserve">Role of marketing in </w:t>
            </w:r>
            <w:r w:rsidR="005C41DC">
              <w:rPr>
                <w:rStyle w:val="Kpr"/>
                <w:noProof/>
              </w:rPr>
              <w:t>Morrison’s</w:t>
            </w:r>
            <w:r w:rsidR="005C41DC" w:rsidRPr="004A29BB">
              <w:rPr>
                <w:rStyle w:val="Kpr"/>
                <w:noProof/>
              </w:rPr>
              <w:t xml:space="preserve"> based on the environment</w:t>
            </w:r>
            <w:r w:rsidR="005C41DC" w:rsidRPr="004A29BB">
              <w:rPr>
                <w:noProof/>
                <w:webHidden/>
              </w:rPr>
              <w:tab/>
            </w:r>
            <w:r w:rsidR="005C41DC" w:rsidRPr="004A29BB">
              <w:rPr>
                <w:noProof/>
                <w:webHidden/>
              </w:rPr>
              <w:fldChar w:fldCharType="begin"/>
            </w:r>
            <w:r w:rsidR="005C41DC" w:rsidRPr="004A29BB">
              <w:rPr>
                <w:noProof/>
                <w:webHidden/>
              </w:rPr>
              <w:instrText xml:space="preserve"> PAGEREF _Toc59909393 \h </w:instrText>
            </w:r>
            <w:r w:rsidR="005C41DC" w:rsidRPr="004A29BB">
              <w:rPr>
                <w:noProof/>
                <w:webHidden/>
              </w:rPr>
            </w:r>
            <w:r w:rsidR="005C41DC" w:rsidRPr="004A29BB">
              <w:rPr>
                <w:noProof/>
                <w:webHidden/>
              </w:rPr>
              <w:fldChar w:fldCharType="separate"/>
            </w:r>
            <w:r w:rsidR="005C41DC" w:rsidRPr="004A29BB">
              <w:rPr>
                <w:noProof/>
                <w:webHidden/>
              </w:rPr>
              <w:t>7</w:t>
            </w:r>
            <w:r w:rsidR="005C41DC" w:rsidRPr="004A29BB">
              <w:rPr>
                <w:noProof/>
                <w:webHidden/>
              </w:rPr>
              <w:fldChar w:fldCharType="end"/>
            </w:r>
          </w:hyperlink>
        </w:p>
        <w:p w14:paraId="0EA0BDCD" w14:textId="77777777" w:rsidR="000A0D86" w:rsidRPr="004A29BB" w:rsidRDefault="00CE3E2A">
          <w:pPr>
            <w:pStyle w:val="T1"/>
            <w:tabs>
              <w:tab w:val="right" w:leader="dot" w:pos="9350"/>
            </w:tabs>
            <w:rPr>
              <w:rFonts w:asciiTheme="minorHAnsi" w:eastAsiaTheme="minorEastAsia" w:hAnsiTheme="minorHAnsi"/>
              <w:noProof/>
              <w:sz w:val="22"/>
              <w:lang w:eastAsia="en-IN"/>
            </w:rPr>
          </w:pPr>
          <w:hyperlink w:anchor="_Toc59909394" w:history="1">
            <w:r w:rsidR="005C41DC" w:rsidRPr="004A29BB">
              <w:rPr>
                <w:rStyle w:val="Kpr"/>
                <w:noProof/>
              </w:rPr>
              <w:t>Recommendation</w:t>
            </w:r>
            <w:r w:rsidR="005C41DC" w:rsidRPr="004A29BB">
              <w:rPr>
                <w:noProof/>
                <w:webHidden/>
              </w:rPr>
              <w:tab/>
            </w:r>
            <w:r w:rsidR="005C41DC" w:rsidRPr="004A29BB">
              <w:rPr>
                <w:noProof/>
                <w:webHidden/>
              </w:rPr>
              <w:fldChar w:fldCharType="begin"/>
            </w:r>
            <w:r w:rsidR="005C41DC" w:rsidRPr="004A29BB">
              <w:rPr>
                <w:noProof/>
                <w:webHidden/>
              </w:rPr>
              <w:instrText xml:space="preserve"> PAGEREF _Toc59909394 \h </w:instrText>
            </w:r>
            <w:r w:rsidR="005C41DC" w:rsidRPr="004A29BB">
              <w:rPr>
                <w:noProof/>
                <w:webHidden/>
              </w:rPr>
            </w:r>
            <w:r w:rsidR="005C41DC" w:rsidRPr="004A29BB">
              <w:rPr>
                <w:noProof/>
                <w:webHidden/>
              </w:rPr>
              <w:fldChar w:fldCharType="separate"/>
            </w:r>
            <w:r w:rsidR="005C41DC" w:rsidRPr="004A29BB">
              <w:rPr>
                <w:noProof/>
                <w:webHidden/>
              </w:rPr>
              <w:t>8</w:t>
            </w:r>
            <w:r w:rsidR="005C41DC" w:rsidRPr="004A29BB">
              <w:rPr>
                <w:noProof/>
                <w:webHidden/>
              </w:rPr>
              <w:fldChar w:fldCharType="end"/>
            </w:r>
          </w:hyperlink>
        </w:p>
        <w:p w14:paraId="479E15B3" w14:textId="77777777" w:rsidR="000A0D86" w:rsidRPr="004A29BB" w:rsidRDefault="00CE3E2A">
          <w:pPr>
            <w:pStyle w:val="T1"/>
            <w:tabs>
              <w:tab w:val="right" w:leader="dot" w:pos="9350"/>
            </w:tabs>
            <w:rPr>
              <w:rFonts w:asciiTheme="minorHAnsi" w:eastAsiaTheme="minorEastAsia" w:hAnsiTheme="minorHAnsi"/>
              <w:noProof/>
              <w:sz w:val="22"/>
              <w:lang w:eastAsia="en-IN"/>
            </w:rPr>
          </w:pPr>
          <w:hyperlink w:anchor="_Toc59909395" w:history="1">
            <w:r w:rsidR="005C41DC" w:rsidRPr="004A29BB">
              <w:rPr>
                <w:rStyle w:val="Kpr"/>
                <w:noProof/>
              </w:rPr>
              <w:t>Conclusion</w:t>
            </w:r>
            <w:r w:rsidR="005C41DC" w:rsidRPr="004A29BB">
              <w:rPr>
                <w:noProof/>
                <w:webHidden/>
              </w:rPr>
              <w:tab/>
            </w:r>
            <w:r w:rsidR="005C41DC" w:rsidRPr="004A29BB">
              <w:rPr>
                <w:noProof/>
                <w:webHidden/>
              </w:rPr>
              <w:fldChar w:fldCharType="begin"/>
            </w:r>
            <w:r w:rsidR="005C41DC" w:rsidRPr="004A29BB">
              <w:rPr>
                <w:noProof/>
                <w:webHidden/>
              </w:rPr>
              <w:instrText xml:space="preserve"> PAGEREF _Toc59909395 \h </w:instrText>
            </w:r>
            <w:r w:rsidR="005C41DC" w:rsidRPr="004A29BB">
              <w:rPr>
                <w:noProof/>
                <w:webHidden/>
              </w:rPr>
            </w:r>
            <w:r w:rsidR="005C41DC" w:rsidRPr="004A29BB">
              <w:rPr>
                <w:noProof/>
                <w:webHidden/>
              </w:rPr>
              <w:fldChar w:fldCharType="separate"/>
            </w:r>
            <w:r w:rsidR="005C41DC" w:rsidRPr="004A29BB">
              <w:rPr>
                <w:noProof/>
                <w:webHidden/>
              </w:rPr>
              <w:t>9</w:t>
            </w:r>
            <w:r w:rsidR="005C41DC" w:rsidRPr="004A29BB">
              <w:rPr>
                <w:noProof/>
                <w:webHidden/>
              </w:rPr>
              <w:fldChar w:fldCharType="end"/>
            </w:r>
          </w:hyperlink>
        </w:p>
        <w:p w14:paraId="16B33EA9" w14:textId="77777777" w:rsidR="000A0D86" w:rsidRPr="004A29BB" w:rsidRDefault="00CE3E2A">
          <w:pPr>
            <w:pStyle w:val="T1"/>
            <w:tabs>
              <w:tab w:val="right" w:leader="dot" w:pos="9350"/>
            </w:tabs>
            <w:rPr>
              <w:rFonts w:asciiTheme="minorHAnsi" w:eastAsiaTheme="minorEastAsia" w:hAnsiTheme="minorHAnsi"/>
              <w:noProof/>
              <w:sz w:val="22"/>
              <w:lang w:eastAsia="en-IN"/>
            </w:rPr>
          </w:pPr>
          <w:hyperlink w:anchor="_Toc59909396" w:history="1">
            <w:r w:rsidR="005C41DC" w:rsidRPr="004A29BB">
              <w:rPr>
                <w:rStyle w:val="Kpr"/>
                <w:noProof/>
              </w:rPr>
              <w:t>Reference list</w:t>
            </w:r>
            <w:r w:rsidR="005C41DC" w:rsidRPr="004A29BB">
              <w:rPr>
                <w:noProof/>
                <w:webHidden/>
              </w:rPr>
              <w:tab/>
            </w:r>
            <w:r w:rsidR="005C41DC" w:rsidRPr="004A29BB">
              <w:rPr>
                <w:noProof/>
                <w:webHidden/>
              </w:rPr>
              <w:fldChar w:fldCharType="begin"/>
            </w:r>
            <w:r w:rsidR="005C41DC" w:rsidRPr="004A29BB">
              <w:rPr>
                <w:noProof/>
                <w:webHidden/>
              </w:rPr>
              <w:instrText xml:space="preserve"> PAGEREF _Toc59909396 \h </w:instrText>
            </w:r>
            <w:r w:rsidR="005C41DC" w:rsidRPr="004A29BB">
              <w:rPr>
                <w:noProof/>
                <w:webHidden/>
              </w:rPr>
            </w:r>
            <w:r w:rsidR="005C41DC" w:rsidRPr="004A29BB">
              <w:rPr>
                <w:noProof/>
                <w:webHidden/>
              </w:rPr>
              <w:fldChar w:fldCharType="separate"/>
            </w:r>
            <w:r w:rsidR="005C41DC" w:rsidRPr="004A29BB">
              <w:rPr>
                <w:noProof/>
                <w:webHidden/>
              </w:rPr>
              <w:t>10</w:t>
            </w:r>
            <w:r w:rsidR="005C41DC" w:rsidRPr="004A29BB">
              <w:rPr>
                <w:noProof/>
                <w:webHidden/>
              </w:rPr>
              <w:fldChar w:fldCharType="end"/>
            </w:r>
          </w:hyperlink>
        </w:p>
        <w:p w14:paraId="75778992" w14:textId="77777777" w:rsidR="000A0D86" w:rsidRPr="004A29BB" w:rsidRDefault="005C41DC">
          <w:r w:rsidRPr="004A29BB">
            <w:fldChar w:fldCharType="end"/>
          </w:r>
        </w:p>
      </w:sdtContent>
    </w:sdt>
    <w:p w14:paraId="05E59E61" w14:textId="77777777" w:rsidR="00F503B2" w:rsidRPr="004A29BB" w:rsidRDefault="00F503B2" w:rsidP="00F503B2">
      <w:pPr>
        <w:spacing w:line="259" w:lineRule="auto"/>
        <w:jc w:val="center"/>
        <w:rPr>
          <w:b/>
          <w:bCs/>
          <w:sz w:val="28"/>
          <w:szCs w:val="28"/>
        </w:rPr>
      </w:pPr>
    </w:p>
    <w:p w14:paraId="54F997EC" w14:textId="77777777" w:rsidR="007A3C74" w:rsidRPr="004A29BB" w:rsidRDefault="007A3C74" w:rsidP="007A3C74">
      <w:pPr>
        <w:jc w:val="center"/>
        <w:rPr>
          <w:b/>
        </w:rPr>
      </w:pPr>
    </w:p>
    <w:p w14:paraId="06462AC7" w14:textId="77777777" w:rsidR="007A3C74" w:rsidRPr="004A29BB" w:rsidRDefault="007A3C74" w:rsidP="007A3C74">
      <w:pPr>
        <w:jc w:val="center"/>
        <w:rPr>
          <w:b/>
        </w:rPr>
      </w:pPr>
    </w:p>
    <w:p w14:paraId="4CE3D94D" w14:textId="77777777" w:rsidR="007A3C74" w:rsidRPr="004A29BB" w:rsidRDefault="007A3C74" w:rsidP="007A3C74">
      <w:pPr>
        <w:jc w:val="center"/>
        <w:rPr>
          <w:b/>
        </w:rPr>
      </w:pPr>
    </w:p>
    <w:p w14:paraId="5C1443F9" w14:textId="77777777" w:rsidR="007A3C74" w:rsidRPr="004A29BB" w:rsidRDefault="007A3C74" w:rsidP="007A3C74">
      <w:pPr>
        <w:jc w:val="center"/>
        <w:rPr>
          <w:b/>
        </w:rPr>
      </w:pPr>
    </w:p>
    <w:p w14:paraId="1080A1F8" w14:textId="77777777" w:rsidR="007A3C74" w:rsidRPr="004A29BB" w:rsidRDefault="007A3C74" w:rsidP="007A3C74">
      <w:pPr>
        <w:jc w:val="center"/>
        <w:rPr>
          <w:b/>
        </w:rPr>
      </w:pPr>
    </w:p>
    <w:p w14:paraId="31D259E5" w14:textId="77777777" w:rsidR="007A3C74" w:rsidRPr="004A29BB" w:rsidRDefault="007A3C74" w:rsidP="007A3C74">
      <w:pPr>
        <w:rPr>
          <w:b/>
        </w:rPr>
      </w:pPr>
    </w:p>
    <w:p w14:paraId="6DCF85DF" w14:textId="77777777" w:rsidR="0062353F" w:rsidRPr="004A29BB" w:rsidRDefault="005C41DC">
      <w:pPr>
        <w:spacing w:line="259" w:lineRule="auto"/>
        <w:jc w:val="left"/>
        <w:rPr>
          <w:rFonts w:eastAsiaTheme="majorEastAsia" w:cstheme="majorBidi"/>
          <w:b/>
          <w:szCs w:val="32"/>
        </w:rPr>
      </w:pPr>
      <w:r w:rsidRPr="004A29BB">
        <w:br w:type="page"/>
      </w:r>
    </w:p>
    <w:p w14:paraId="4D4FBA7D" w14:textId="77777777" w:rsidR="007A3C74" w:rsidRPr="004A29BB" w:rsidRDefault="005C41DC" w:rsidP="0096070A">
      <w:pPr>
        <w:pStyle w:val="Balk1"/>
      </w:pPr>
      <w:bookmarkStart w:id="1" w:name="_Toc59909389"/>
      <w:r w:rsidRPr="004A29BB">
        <w:lastRenderedPageBreak/>
        <w:t>Introduction</w:t>
      </w:r>
      <w:bookmarkEnd w:id="1"/>
    </w:p>
    <w:p w14:paraId="06B23EA1" w14:textId="382CF6BE" w:rsidR="006B7F21" w:rsidRPr="004A29BB" w:rsidRDefault="005C41DC" w:rsidP="007A3C74">
      <w:r>
        <w:t>Morrison’s</w:t>
      </w:r>
      <w:r w:rsidRPr="004A29BB">
        <w:t xml:space="preserve"> is the fourth largest supermarket chains in the United Kingdom. Initially, the company was focused on the north of England, but the company now has 425 stores across the UK. The success of the company depends on the strong marketing department of the company. In this report, the importance of the marketing department in </w:t>
      </w:r>
      <w:r>
        <w:t>Morrison’s</w:t>
      </w:r>
      <w:r w:rsidRPr="004A29BB">
        <w:t xml:space="preserve"> will be highlighted. The report will also analyse the </w:t>
      </w:r>
      <w:r w:rsidR="0074041C" w:rsidRPr="004A29BB">
        <w:t>marketing department's strategies, which helps in the growth of the company and it</w:t>
      </w:r>
      <w:r w:rsidR="00BF3738" w:rsidRPr="004A29BB">
        <w:t>s</w:t>
      </w:r>
      <w:r w:rsidR="0074041C" w:rsidRPr="004A29BB">
        <w:t xml:space="preserve"> success in the market. </w:t>
      </w:r>
    </w:p>
    <w:p w14:paraId="7F196B92" w14:textId="77777777" w:rsidR="0096070A" w:rsidRPr="004A29BB" w:rsidRDefault="005C41DC" w:rsidP="0096070A">
      <w:pPr>
        <w:pStyle w:val="Balk1"/>
      </w:pPr>
      <w:bookmarkStart w:id="2" w:name="_Toc59909390"/>
      <w:r w:rsidRPr="004A29BB">
        <w:t>Environmental analysis</w:t>
      </w:r>
      <w:bookmarkEnd w:id="2"/>
      <w:r w:rsidRPr="004A29BB">
        <w:t xml:space="preserve"> </w:t>
      </w:r>
    </w:p>
    <w:p w14:paraId="0D40AC04" w14:textId="77777777" w:rsidR="00D2140A" w:rsidRPr="004A29BB" w:rsidRDefault="005C41DC" w:rsidP="00D2140A">
      <w:pPr>
        <w:pStyle w:val="Balk2"/>
      </w:pPr>
      <w:bookmarkStart w:id="3" w:name="_Toc59909391"/>
      <w:r w:rsidRPr="004A29BB">
        <w:t>Internal analysis</w:t>
      </w:r>
      <w:bookmarkEnd w:id="3"/>
    </w:p>
    <w:p w14:paraId="0513BF31" w14:textId="77777777" w:rsidR="0074041C" w:rsidRPr="004A29BB" w:rsidRDefault="005C41DC" w:rsidP="00D2140A">
      <w:pPr>
        <w:rPr>
          <w:b/>
        </w:rPr>
      </w:pPr>
      <w:r w:rsidRPr="004A29BB">
        <w:rPr>
          <w:b/>
        </w:rPr>
        <w:t>SWOT analysis of Morrison’s</w:t>
      </w:r>
    </w:p>
    <w:p w14:paraId="619A74F2" w14:textId="77777777" w:rsidR="0074041C" w:rsidRPr="004A29BB" w:rsidRDefault="005C41DC" w:rsidP="007A3C74">
      <w:pPr>
        <w:rPr>
          <w:b/>
          <w:i/>
        </w:rPr>
      </w:pPr>
      <w:r w:rsidRPr="004A29BB">
        <w:rPr>
          <w:b/>
          <w:i/>
        </w:rPr>
        <w:t>Strengths</w:t>
      </w:r>
    </w:p>
    <w:p w14:paraId="7D853FF4" w14:textId="35496038" w:rsidR="0074041C" w:rsidRPr="004A29BB" w:rsidRDefault="005C41DC" w:rsidP="007A3C74">
      <w:r w:rsidRPr="004A29BB">
        <w:t xml:space="preserve">One of </w:t>
      </w:r>
      <w:r>
        <w:t>Morrison’s</w:t>
      </w:r>
      <w:r w:rsidRPr="004A29BB">
        <w:t>' major strengths is that with strategic planning and a strong marketing team, the company has entered new markets and succeeded in them</w:t>
      </w:r>
      <w:r w:rsidRPr="004A29BB">
        <w:rPr>
          <w:shd w:val="clear" w:color="auto" w:fill="FFFFFF"/>
        </w:rPr>
        <w:t xml:space="preserve"> (</w:t>
      </w:r>
      <w:r w:rsidR="00033977" w:rsidRPr="004A29BB">
        <w:rPr>
          <w:shd w:val="clear" w:color="auto" w:fill="FFFFFF"/>
        </w:rPr>
        <w:t>RASHID, 2020)</w:t>
      </w:r>
      <w:r w:rsidRPr="004A29BB">
        <w:t>. The expansion has helped the company gain more revenue and diversify the risks it faces in the market. The company also has a strong inflow of cash due to various products that the company brings to the market. The introduction of new products strengthens the company's brand portfolio</w:t>
      </w:r>
      <w:r w:rsidR="006B7F21" w:rsidRPr="004A29BB">
        <w:t xml:space="preserve">, and the quality of the products ensures the trust of the customers on the company. The strong distribution network of </w:t>
      </w:r>
      <w:r>
        <w:t>Morrison’s</w:t>
      </w:r>
      <w:r w:rsidR="006B7F21" w:rsidRPr="004A29BB">
        <w:t xml:space="preserve"> provides the company with an extra edg</w:t>
      </w:r>
      <w:r w:rsidR="003F5971" w:rsidRPr="004A29BB">
        <w:t>e</w:t>
      </w:r>
      <w:r w:rsidR="006B7F21" w:rsidRPr="004A29BB">
        <w:t xml:space="preserve"> in the </w:t>
      </w:r>
      <w:r w:rsidRPr="004A29BB">
        <w:t>market</w:t>
      </w:r>
      <w:r w:rsidRPr="004A29BB">
        <w:rPr>
          <w:shd w:val="clear" w:color="auto" w:fill="FFFFFF"/>
        </w:rPr>
        <w:t xml:space="preserve"> (</w:t>
      </w:r>
      <w:r w:rsidR="00033977" w:rsidRPr="004A29BB">
        <w:rPr>
          <w:shd w:val="clear" w:color="auto" w:fill="FFFFFF"/>
        </w:rPr>
        <w:t>Gherbin, 2017)</w:t>
      </w:r>
      <w:r w:rsidR="006B7F21" w:rsidRPr="004A29BB">
        <w:t>.</w:t>
      </w:r>
    </w:p>
    <w:p w14:paraId="7BF35DE3" w14:textId="77777777" w:rsidR="0074041C" w:rsidRPr="004A29BB" w:rsidRDefault="005C41DC" w:rsidP="007A3C74">
      <w:pPr>
        <w:rPr>
          <w:b/>
          <w:i/>
        </w:rPr>
      </w:pPr>
      <w:r w:rsidRPr="004A29BB">
        <w:rPr>
          <w:b/>
          <w:i/>
        </w:rPr>
        <w:t>Weaknesses</w:t>
      </w:r>
    </w:p>
    <w:p w14:paraId="4265BD2F" w14:textId="43DCC27A" w:rsidR="0074041C" w:rsidRPr="004A29BB" w:rsidRDefault="005C41DC" w:rsidP="007A3C74">
      <w:r w:rsidRPr="004A29BB">
        <w:t xml:space="preserve">There are some areas which </w:t>
      </w:r>
      <w:r>
        <w:t>Morrison’s</w:t>
      </w:r>
      <w:r w:rsidRPr="004A29BB">
        <w:t xml:space="preserve"> can improve one of them being the efficiency of financial planning. The organisation structure of the company prevents its expansion in the other product segment line. The lack of </w:t>
      </w:r>
      <w:r w:rsidR="003F5971" w:rsidRPr="004A29BB">
        <w:t xml:space="preserve">effective online presence is another significant weakness of the </w:t>
      </w:r>
      <w:r w:rsidRPr="004A29BB">
        <w:t>company</w:t>
      </w:r>
      <w:r w:rsidRPr="004A29BB">
        <w:rPr>
          <w:shd w:val="clear" w:color="auto" w:fill="FFFFFF"/>
        </w:rPr>
        <w:t xml:space="preserve"> (</w:t>
      </w:r>
      <w:r w:rsidR="008F07A5" w:rsidRPr="004A29BB">
        <w:rPr>
          <w:shd w:val="clear" w:color="auto" w:fill="FFFFFF"/>
        </w:rPr>
        <w:t>Lowe, 2017)</w:t>
      </w:r>
      <w:r w:rsidR="003F5971" w:rsidRPr="004A29BB">
        <w:t xml:space="preserve">. Online retailing is highly efficient for the growth of the company in the present day. </w:t>
      </w:r>
      <w:r>
        <w:t>Morrison’s</w:t>
      </w:r>
      <w:r w:rsidR="003F5971" w:rsidRPr="004A29BB">
        <w:t xml:space="preserve"> however, lacks both a strong information technology department and the market share for online retailing. Lack of consistency in customer awareness and satisfaction is also a weakness that the company can improve on.</w:t>
      </w:r>
    </w:p>
    <w:p w14:paraId="54178752" w14:textId="77777777" w:rsidR="0074041C" w:rsidRPr="004A29BB" w:rsidRDefault="005C41DC" w:rsidP="007A3C74">
      <w:pPr>
        <w:rPr>
          <w:b/>
          <w:i/>
        </w:rPr>
      </w:pPr>
      <w:r w:rsidRPr="004A29BB">
        <w:rPr>
          <w:b/>
          <w:i/>
        </w:rPr>
        <w:t>Opportunities</w:t>
      </w:r>
    </w:p>
    <w:p w14:paraId="25AF2710" w14:textId="05AA1B24" w:rsidR="0074041C" w:rsidRPr="004A29BB" w:rsidRDefault="005C41DC" w:rsidP="007A3C74">
      <w:r w:rsidRPr="004A29BB">
        <w:lastRenderedPageBreak/>
        <w:t>According to IGD (2018), the UK food and grocery market is expected to grow by 14.8% by 2023, which will provide a wide range of opportunities for growth to Morrison’s</w:t>
      </w:r>
      <w:r w:rsidRPr="004A29BB">
        <w:rPr>
          <w:shd w:val="clear" w:color="auto" w:fill="FFFFFF"/>
        </w:rPr>
        <w:t xml:space="preserve"> (</w:t>
      </w:r>
      <w:r w:rsidR="008F07A5" w:rsidRPr="004A29BB">
        <w:rPr>
          <w:shd w:val="clear" w:color="auto" w:fill="FFFFFF"/>
        </w:rPr>
        <w:t>Wang, 2020)</w:t>
      </w:r>
      <w:r w:rsidRPr="004A29BB">
        <w:t xml:space="preserve">. The company can expand in the UK and consider expansion into external markets with proper planning, marketing and distributing strategies. As Morrison’s has always focused on food production, the company can also expand its business to other markets and increase its variety. The company can produce innovative products based on consumers' </w:t>
      </w:r>
      <w:r w:rsidR="00D2140A" w:rsidRPr="004A29BB">
        <w:t>behaviour trends. This will enable the company to build new revenue streams.</w:t>
      </w:r>
    </w:p>
    <w:p w14:paraId="4B7A5539" w14:textId="77777777" w:rsidR="0074041C" w:rsidRPr="004A29BB" w:rsidRDefault="005C41DC" w:rsidP="007A3C74">
      <w:pPr>
        <w:rPr>
          <w:b/>
          <w:i/>
        </w:rPr>
      </w:pPr>
      <w:r w:rsidRPr="004A29BB">
        <w:rPr>
          <w:b/>
          <w:i/>
        </w:rPr>
        <w:t>Threats</w:t>
      </w:r>
    </w:p>
    <w:p w14:paraId="2F243F54" w14:textId="0F7FF767" w:rsidR="0074041C" w:rsidRPr="004A29BB" w:rsidRDefault="005C41DC" w:rsidP="007A3C74">
      <w:r w:rsidRPr="004A29BB">
        <w:t>The competitive companies like ASDS and Sainsbury pose great competition to the company. The UK government has introduced new rules for food safety laws and regulation. Morrison’s produces mostly packing products which are against the environmental protection rules</w:t>
      </w:r>
      <w:r>
        <w:t xml:space="preserve"> </w:t>
      </w:r>
      <w:r w:rsidR="008F07A5" w:rsidRPr="004A29BB">
        <w:rPr>
          <w:shd w:val="clear" w:color="auto" w:fill="FFFFFF"/>
        </w:rPr>
        <w:t>(Ward, 2020)</w:t>
      </w:r>
      <w:r w:rsidRPr="004A29BB">
        <w:t>. The increasing tread of isolation in the American government can lead to a similar reaction from other governments, affecting the company's international business.</w:t>
      </w:r>
    </w:p>
    <w:p w14:paraId="1C9E4845" w14:textId="77777777" w:rsidR="0062353F" w:rsidRPr="004A29BB" w:rsidRDefault="005C41DC" w:rsidP="000A0D86">
      <w:pPr>
        <w:rPr>
          <w:b/>
        </w:rPr>
      </w:pPr>
      <w:bookmarkStart w:id="4" w:name="_Toc59894178"/>
      <w:r w:rsidRPr="004A29BB">
        <w:rPr>
          <w:b/>
        </w:rPr>
        <w:t>VRIO analysis</w:t>
      </w:r>
      <w:bookmarkEnd w:id="4"/>
    </w:p>
    <w:tbl>
      <w:tblPr>
        <w:tblStyle w:val="TabloKlavuzu"/>
        <w:tblW w:w="0" w:type="auto"/>
        <w:tblLook w:val="04A0" w:firstRow="1" w:lastRow="0" w:firstColumn="1" w:lastColumn="0" w:noHBand="0" w:noVBand="1"/>
      </w:tblPr>
      <w:tblGrid>
        <w:gridCol w:w="1502"/>
        <w:gridCol w:w="1502"/>
        <w:gridCol w:w="1503"/>
        <w:gridCol w:w="1503"/>
        <w:gridCol w:w="1503"/>
        <w:gridCol w:w="1503"/>
      </w:tblGrid>
      <w:tr w:rsidR="00BE666E" w14:paraId="70B9D790" w14:textId="77777777" w:rsidTr="00A02AB7">
        <w:tc>
          <w:tcPr>
            <w:tcW w:w="1502" w:type="dxa"/>
          </w:tcPr>
          <w:p w14:paraId="7F472EDE" w14:textId="77777777" w:rsidR="0062353F" w:rsidRPr="004A29BB" w:rsidRDefault="005C41DC" w:rsidP="00A02AB7">
            <w:r w:rsidRPr="004A29BB">
              <w:t>Factors</w:t>
            </w:r>
          </w:p>
        </w:tc>
        <w:tc>
          <w:tcPr>
            <w:tcW w:w="1502" w:type="dxa"/>
          </w:tcPr>
          <w:p w14:paraId="68DDF681" w14:textId="77777777" w:rsidR="0062353F" w:rsidRPr="004A29BB" w:rsidRDefault="005C41DC" w:rsidP="00A02AB7">
            <w:r w:rsidRPr="004A29BB">
              <w:t>Valuable</w:t>
            </w:r>
          </w:p>
        </w:tc>
        <w:tc>
          <w:tcPr>
            <w:tcW w:w="1503" w:type="dxa"/>
          </w:tcPr>
          <w:p w14:paraId="26469672" w14:textId="77777777" w:rsidR="0062353F" w:rsidRPr="004A29BB" w:rsidRDefault="005C41DC" w:rsidP="00A02AB7">
            <w:r w:rsidRPr="004A29BB">
              <w:t>Rare</w:t>
            </w:r>
          </w:p>
        </w:tc>
        <w:tc>
          <w:tcPr>
            <w:tcW w:w="1503" w:type="dxa"/>
          </w:tcPr>
          <w:p w14:paraId="7D06563F" w14:textId="77777777" w:rsidR="0062353F" w:rsidRPr="004A29BB" w:rsidRDefault="005C41DC" w:rsidP="00A02AB7">
            <w:r w:rsidRPr="004A29BB">
              <w:t>Imitable</w:t>
            </w:r>
          </w:p>
        </w:tc>
        <w:tc>
          <w:tcPr>
            <w:tcW w:w="1503" w:type="dxa"/>
          </w:tcPr>
          <w:p w14:paraId="7727AFFC" w14:textId="77777777" w:rsidR="0062353F" w:rsidRPr="004A29BB" w:rsidRDefault="005C41DC" w:rsidP="00A02AB7">
            <w:r w:rsidRPr="004A29BB">
              <w:t>Organisation</w:t>
            </w:r>
          </w:p>
        </w:tc>
        <w:tc>
          <w:tcPr>
            <w:tcW w:w="1503" w:type="dxa"/>
          </w:tcPr>
          <w:p w14:paraId="4897558D" w14:textId="77777777" w:rsidR="0062353F" w:rsidRPr="004A29BB" w:rsidRDefault="005C41DC" w:rsidP="00A02AB7">
            <w:r w:rsidRPr="004A29BB">
              <w:t>Competitive advantage</w:t>
            </w:r>
          </w:p>
        </w:tc>
      </w:tr>
      <w:tr w:rsidR="00BE666E" w14:paraId="05382926" w14:textId="77777777" w:rsidTr="00A02AB7">
        <w:tc>
          <w:tcPr>
            <w:tcW w:w="1502" w:type="dxa"/>
          </w:tcPr>
          <w:p w14:paraId="248FAB3F" w14:textId="77777777" w:rsidR="0062353F" w:rsidRPr="004A29BB" w:rsidRDefault="005C41DC" w:rsidP="00A02AB7">
            <w:r w:rsidRPr="004A29BB">
              <w:t>Talented employees</w:t>
            </w:r>
          </w:p>
        </w:tc>
        <w:tc>
          <w:tcPr>
            <w:tcW w:w="1502" w:type="dxa"/>
          </w:tcPr>
          <w:p w14:paraId="36A95426" w14:textId="77777777" w:rsidR="0062353F" w:rsidRPr="004A29BB" w:rsidRDefault="005C41DC" w:rsidP="00A02AB7">
            <w:r w:rsidRPr="004A29BB">
              <w:t>Yes</w:t>
            </w:r>
          </w:p>
        </w:tc>
        <w:tc>
          <w:tcPr>
            <w:tcW w:w="1503" w:type="dxa"/>
          </w:tcPr>
          <w:p w14:paraId="190DFB7E" w14:textId="77777777" w:rsidR="0062353F" w:rsidRPr="004A29BB" w:rsidRDefault="005C41DC" w:rsidP="00A02AB7">
            <w:r w:rsidRPr="004A29BB">
              <w:t>No</w:t>
            </w:r>
          </w:p>
        </w:tc>
        <w:tc>
          <w:tcPr>
            <w:tcW w:w="1503" w:type="dxa"/>
          </w:tcPr>
          <w:p w14:paraId="4875C167" w14:textId="77777777" w:rsidR="0062353F" w:rsidRPr="004A29BB" w:rsidRDefault="005C41DC" w:rsidP="00A02AB7">
            <w:r w:rsidRPr="004A29BB">
              <w:t>Yes</w:t>
            </w:r>
          </w:p>
        </w:tc>
        <w:tc>
          <w:tcPr>
            <w:tcW w:w="1503" w:type="dxa"/>
          </w:tcPr>
          <w:p w14:paraId="688961D6" w14:textId="77777777" w:rsidR="0062353F" w:rsidRPr="004A29BB" w:rsidRDefault="005C41DC" w:rsidP="00A02AB7">
            <w:r w:rsidRPr="004A29BB">
              <w:t>Yes</w:t>
            </w:r>
          </w:p>
        </w:tc>
        <w:tc>
          <w:tcPr>
            <w:tcW w:w="1503" w:type="dxa"/>
          </w:tcPr>
          <w:p w14:paraId="797B2B47" w14:textId="77777777" w:rsidR="0062353F" w:rsidRPr="004A29BB" w:rsidRDefault="005C41DC" w:rsidP="00A02AB7">
            <w:r w:rsidRPr="004A29BB">
              <w:t>Competitive Parity</w:t>
            </w:r>
          </w:p>
        </w:tc>
      </w:tr>
      <w:tr w:rsidR="00BE666E" w14:paraId="48C3D329" w14:textId="77777777" w:rsidTr="00A02AB7">
        <w:tc>
          <w:tcPr>
            <w:tcW w:w="1502" w:type="dxa"/>
          </w:tcPr>
          <w:p w14:paraId="568F4F13" w14:textId="77777777" w:rsidR="0062353F" w:rsidRPr="004A29BB" w:rsidRDefault="005C41DC" w:rsidP="00A02AB7">
            <w:r w:rsidRPr="004A29BB">
              <w:t>Financial Resource</w:t>
            </w:r>
          </w:p>
        </w:tc>
        <w:tc>
          <w:tcPr>
            <w:tcW w:w="1502" w:type="dxa"/>
          </w:tcPr>
          <w:p w14:paraId="52D9758D" w14:textId="77777777" w:rsidR="0062353F" w:rsidRPr="004A29BB" w:rsidRDefault="005C41DC" w:rsidP="00A02AB7">
            <w:r w:rsidRPr="004A29BB">
              <w:t>Yes</w:t>
            </w:r>
          </w:p>
        </w:tc>
        <w:tc>
          <w:tcPr>
            <w:tcW w:w="1503" w:type="dxa"/>
          </w:tcPr>
          <w:p w14:paraId="7B7F8067" w14:textId="77777777" w:rsidR="0062353F" w:rsidRPr="004A29BB" w:rsidRDefault="005C41DC" w:rsidP="00A02AB7">
            <w:r w:rsidRPr="004A29BB">
              <w:t>No</w:t>
            </w:r>
          </w:p>
        </w:tc>
        <w:tc>
          <w:tcPr>
            <w:tcW w:w="1503" w:type="dxa"/>
          </w:tcPr>
          <w:p w14:paraId="656DFBFB" w14:textId="77777777" w:rsidR="0062353F" w:rsidRPr="004A29BB" w:rsidRDefault="005C41DC" w:rsidP="00A02AB7">
            <w:r w:rsidRPr="004A29BB">
              <w:t>Yes</w:t>
            </w:r>
          </w:p>
        </w:tc>
        <w:tc>
          <w:tcPr>
            <w:tcW w:w="1503" w:type="dxa"/>
          </w:tcPr>
          <w:p w14:paraId="4768C318" w14:textId="77777777" w:rsidR="0062353F" w:rsidRPr="004A29BB" w:rsidRDefault="005C41DC" w:rsidP="00A02AB7">
            <w:r w:rsidRPr="004A29BB">
              <w:t>No</w:t>
            </w:r>
          </w:p>
        </w:tc>
        <w:tc>
          <w:tcPr>
            <w:tcW w:w="1503" w:type="dxa"/>
          </w:tcPr>
          <w:p w14:paraId="191153AD" w14:textId="77777777" w:rsidR="0062353F" w:rsidRPr="004A29BB" w:rsidRDefault="005C41DC" w:rsidP="00A02AB7">
            <w:r w:rsidRPr="004A29BB">
              <w:t>Temporary competitive advantage.</w:t>
            </w:r>
          </w:p>
        </w:tc>
      </w:tr>
      <w:tr w:rsidR="00BE666E" w14:paraId="72F547F4" w14:textId="77777777" w:rsidTr="00A02AB7">
        <w:tc>
          <w:tcPr>
            <w:tcW w:w="1502" w:type="dxa"/>
          </w:tcPr>
          <w:p w14:paraId="1B88B865" w14:textId="77777777" w:rsidR="0062353F" w:rsidRPr="004A29BB" w:rsidRDefault="005C41DC" w:rsidP="00A02AB7">
            <w:r w:rsidRPr="004A29BB">
              <w:t>Research and development</w:t>
            </w:r>
          </w:p>
        </w:tc>
        <w:tc>
          <w:tcPr>
            <w:tcW w:w="1502" w:type="dxa"/>
          </w:tcPr>
          <w:p w14:paraId="6716AEC4" w14:textId="77777777" w:rsidR="0062353F" w:rsidRPr="004A29BB" w:rsidRDefault="005C41DC" w:rsidP="00A02AB7">
            <w:r w:rsidRPr="004A29BB">
              <w:t>No</w:t>
            </w:r>
          </w:p>
        </w:tc>
        <w:tc>
          <w:tcPr>
            <w:tcW w:w="1503" w:type="dxa"/>
          </w:tcPr>
          <w:p w14:paraId="6C3B7842" w14:textId="77777777" w:rsidR="0062353F" w:rsidRPr="004A29BB" w:rsidRDefault="005C41DC" w:rsidP="00A02AB7">
            <w:r w:rsidRPr="004A29BB">
              <w:t>Yes</w:t>
            </w:r>
          </w:p>
        </w:tc>
        <w:tc>
          <w:tcPr>
            <w:tcW w:w="1503" w:type="dxa"/>
          </w:tcPr>
          <w:p w14:paraId="40815AC3" w14:textId="77777777" w:rsidR="0062353F" w:rsidRPr="004A29BB" w:rsidRDefault="005C41DC" w:rsidP="00A02AB7">
            <w:r w:rsidRPr="004A29BB">
              <w:t>Yes</w:t>
            </w:r>
          </w:p>
        </w:tc>
        <w:tc>
          <w:tcPr>
            <w:tcW w:w="1503" w:type="dxa"/>
          </w:tcPr>
          <w:p w14:paraId="3D83BC23" w14:textId="77777777" w:rsidR="0062353F" w:rsidRPr="004A29BB" w:rsidRDefault="005C41DC" w:rsidP="00A02AB7">
            <w:r w:rsidRPr="004A29BB">
              <w:t>Yes</w:t>
            </w:r>
          </w:p>
        </w:tc>
        <w:tc>
          <w:tcPr>
            <w:tcW w:w="1503" w:type="dxa"/>
          </w:tcPr>
          <w:p w14:paraId="01D567A1" w14:textId="77777777" w:rsidR="0062353F" w:rsidRPr="004A29BB" w:rsidRDefault="005C41DC" w:rsidP="00A02AB7">
            <w:r w:rsidRPr="004A29BB">
              <w:t>Unused competitive advantage.</w:t>
            </w:r>
          </w:p>
        </w:tc>
      </w:tr>
      <w:tr w:rsidR="00BE666E" w14:paraId="4B63DE5D" w14:textId="77777777" w:rsidTr="00A02AB7">
        <w:tc>
          <w:tcPr>
            <w:tcW w:w="1502" w:type="dxa"/>
          </w:tcPr>
          <w:p w14:paraId="46D64BE3" w14:textId="77777777" w:rsidR="0062353F" w:rsidRPr="004A29BB" w:rsidRDefault="005C41DC" w:rsidP="00A02AB7">
            <w:r w:rsidRPr="004A29BB">
              <w:t>Local suppliers for food products</w:t>
            </w:r>
          </w:p>
        </w:tc>
        <w:tc>
          <w:tcPr>
            <w:tcW w:w="1502" w:type="dxa"/>
          </w:tcPr>
          <w:p w14:paraId="262A11C4" w14:textId="77777777" w:rsidR="0062353F" w:rsidRPr="004A29BB" w:rsidRDefault="005C41DC" w:rsidP="00A02AB7">
            <w:r w:rsidRPr="004A29BB">
              <w:t>Yes</w:t>
            </w:r>
          </w:p>
        </w:tc>
        <w:tc>
          <w:tcPr>
            <w:tcW w:w="1503" w:type="dxa"/>
          </w:tcPr>
          <w:p w14:paraId="36F85EED" w14:textId="77777777" w:rsidR="0062353F" w:rsidRPr="004A29BB" w:rsidRDefault="005C41DC" w:rsidP="00A02AB7">
            <w:r w:rsidRPr="004A29BB">
              <w:t>No</w:t>
            </w:r>
          </w:p>
        </w:tc>
        <w:tc>
          <w:tcPr>
            <w:tcW w:w="1503" w:type="dxa"/>
          </w:tcPr>
          <w:p w14:paraId="715E71F4" w14:textId="77777777" w:rsidR="0062353F" w:rsidRPr="004A29BB" w:rsidRDefault="005C41DC" w:rsidP="00A02AB7">
            <w:r w:rsidRPr="004A29BB">
              <w:t>Yes</w:t>
            </w:r>
          </w:p>
        </w:tc>
        <w:tc>
          <w:tcPr>
            <w:tcW w:w="1503" w:type="dxa"/>
          </w:tcPr>
          <w:p w14:paraId="4F467EE6" w14:textId="77777777" w:rsidR="0062353F" w:rsidRPr="004A29BB" w:rsidRDefault="005C41DC" w:rsidP="00A02AB7">
            <w:r w:rsidRPr="004A29BB">
              <w:t>No</w:t>
            </w:r>
          </w:p>
        </w:tc>
        <w:tc>
          <w:tcPr>
            <w:tcW w:w="1503" w:type="dxa"/>
          </w:tcPr>
          <w:p w14:paraId="5E7F0EB3" w14:textId="77777777" w:rsidR="0062353F" w:rsidRPr="004A29BB" w:rsidRDefault="005C41DC" w:rsidP="00A02AB7">
            <w:r w:rsidRPr="004A29BB">
              <w:t>Temporary competitive advantage.</w:t>
            </w:r>
          </w:p>
        </w:tc>
      </w:tr>
      <w:tr w:rsidR="00BE666E" w14:paraId="5C502C5C" w14:textId="77777777" w:rsidTr="00A02AB7">
        <w:tc>
          <w:tcPr>
            <w:tcW w:w="1502" w:type="dxa"/>
          </w:tcPr>
          <w:p w14:paraId="515680DB" w14:textId="77777777" w:rsidR="0062353F" w:rsidRPr="004A29BB" w:rsidRDefault="005C41DC" w:rsidP="00A02AB7">
            <w:r w:rsidRPr="004A29BB">
              <w:t>Distribution Network</w:t>
            </w:r>
          </w:p>
        </w:tc>
        <w:tc>
          <w:tcPr>
            <w:tcW w:w="1502" w:type="dxa"/>
          </w:tcPr>
          <w:p w14:paraId="7E9A410C" w14:textId="77777777" w:rsidR="0062353F" w:rsidRPr="004A29BB" w:rsidRDefault="005C41DC" w:rsidP="00A02AB7">
            <w:r w:rsidRPr="004A29BB">
              <w:t>Yes</w:t>
            </w:r>
          </w:p>
        </w:tc>
        <w:tc>
          <w:tcPr>
            <w:tcW w:w="1503" w:type="dxa"/>
          </w:tcPr>
          <w:p w14:paraId="7EBE7459" w14:textId="77777777" w:rsidR="0062353F" w:rsidRPr="004A29BB" w:rsidRDefault="005C41DC" w:rsidP="00A02AB7">
            <w:r w:rsidRPr="004A29BB">
              <w:t>Yes</w:t>
            </w:r>
          </w:p>
        </w:tc>
        <w:tc>
          <w:tcPr>
            <w:tcW w:w="1503" w:type="dxa"/>
          </w:tcPr>
          <w:p w14:paraId="6B82786F" w14:textId="77777777" w:rsidR="0062353F" w:rsidRPr="004A29BB" w:rsidRDefault="005C41DC" w:rsidP="00A02AB7">
            <w:r w:rsidRPr="004A29BB">
              <w:t>No</w:t>
            </w:r>
          </w:p>
        </w:tc>
        <w:tc>
          <w:tcPr>
            <w:tcW w:w="1503" w:type="dxa"/>
          </w:tcPr>
          <w:p w14:paraId="07532F24" w14:textId="77777777" w:rsidR="0062353F" w:rsidRPr="004A29BB" w:rsidRDefault="005C41DC" w:rsidP="00A02AB7">
            <w:r w:rsidRPr="004A29BB">
              <w:t>Yes</w:t>
            </w:r>
          </w:p>
        </w:tc>
        <w:tc>
          <w:tcPr>
            <w:tcW w:w="1503" w:type="dxa"/>
          </w:tcPr>
          <w:p w14:paraId="1D443273" w14:textId="77777777" w:rsidR="0062353F" w:rsidRPr="004A29BB" w:rsidRDefault="005C41DC" w:rsidP="00A02AB7">
            <w:r w:rsidRPr="004A29BB">
              <w:t>Competitive parity.</w:t>
            </w:r>
          </w:p>
        </w:tc>
      </w:tr>
    </w:tbl>
    <w:p w14:paraId="0AC2A350" w14:textId="77777777" w:rsidR="0062353F" w:rsidRPr="004A29BB" w:rsidRDefault="005C41DC" w:rsidP="0062353F">
      <w:pPr>
        <w:jc w:val="center"/>
        <w:rPr>
          <w:b/>
          <w:bCs/>
        </w:rPr>
      </w:pPr>
      <w:r w:rsidRPr="004A29BB">
        <w:rPr>
          <w:b/>
          <w:bCs/>
        </w:rPr>
        <w:t>Table 1: VRIO analysis</w:t>
      </w:r>
    </w:p>
    <w:p w14:paraId="67FFD807" w14:textId="77777777" w:rsidR="0062353F" w:rsidRPr="004A29BB" w:rsidRDefault="005C41DC" w:rsidP="0062353F">
      <w:pPr>
        <w:jc w:val="center"/>
        <w:rPr>
          <w:b/>
          <w:bCs/>
        </w:rPr>
      </w:pPr>
      <w:r w:rsidRPr="004A29BB">
        <w:rPr>
          <w:b/>
          <w:bCs/>
        </w:rPr>
        <w:lastRenderedPageBreak/>
        <w:t>(</w:t>
      </w:r>
      <w:r w:rsidRPr="004A29BB">
        <w:t>Source: Created by author</w:t>
      </w:r>
      <w:r w:rsidRPr="004A29BB">
        <w:rPr>
          <w:b/>
          <w:bCs/>
        </w:rPr>
        <w:t>)</w:t>
      </w:r>
    </w:p>
    <w:p w14:paraId="5D0F6593" w14:textId="48E149BB" w:rsidR="0062353F" w:rsidRPr="004A29BB" w:rsidRDefault="005C41DC" w:rsidP="0062353F">
      <w:r w:rsidRPr="004A29BB">
        <w:t>As Morrison is a retailing brand in the UK, it must need a strong financial resource to support the cost structure. The company mainly sells food, grocery and beverages; for this, the manufacturing cost structure should be high. It stands as a competitive advantage. The R&amp;D section of Morrison is famous, but it is not valuable and can easily be replaced. Hence, it is an unused competitive advantage (Groceries.</w:t>
      </w:r>
      <w:r>
        <w:t>Morrison’s</w:t>
      </w:r>
      <w:r w:rsidRPr="004A29BB">
        <w:t>.com, 2020). For providing the best products to the consumers, Morrison has a local supply chain, and it is also valuable. However, it can easily be replaced by some other supply chain policy. So, it is a temporary competitive advantage. Morrison has several branches all over the UK, and the distribution network from the manufacturing unit is valuable, and it cannot be imitable easily (Groceries.</w:t>
      </w:r>
      <w:r>
        <w:t>Morrison’s</w:t>
      </w:r>
      <w:r w:rsidRPr="004A29BB">
        <w:t xml:space="preserve">.com, 2020). Hence, it helps Morrison to earn a competitive advantage. </w:t>
      </w:r>
    </w:p>
    <w:p w14:paraId="32B89ADC" w14:textId="77777777" w:rsidR="0062353F" w:rsidRPr="004A29BB" w:rsidRDefault="0062353F" w:rsidP="007A3C74"/>
    <w:p w14:paraId="6F19B752" w14:textId="77777777" w:rsidR="00D2140A" w:rsidRPr="004A29BB" w:rsidRDefault="005C41DC" w:rsidP="00D2140A">
      <w:pPr>
        <w:pStyle w:val="Balk2"/>
      </w:pPr>
      <w:bookmarkStart w:id="5" w:name="_Toc59909392"/>
      <w:r w:rsidRPr="004A29BB">
        <w:t>External analysis</w:t>
      </w:r>
      <w:bookmarkEnd w:id="5"/>
      <w:r w:rsidRPr="004A29BB">
        <w:t xml:space="preserve"> </w:t>
      </w:r>
    </w:p>
    <w:p w14:paraId="489AB6FB" w14:textId="0AE528A0" w:rsidR="00D2140A" w:rsidRPr="004A29BB" w:rsidRDefault="005C41DC" w:rsidP="00D2140A">
      <w:pPr>
        <w:rPr>
          <w:b/>
        </w:rPr>
      </w:pPr>
      <w:r w:rsidRPr="004A29BB">
        <w:rPr>
          <w:b/>
        </w:rPr>
        <w:t xml:space="preserve">PESTEL analysis of </w:t>
      </w:r>
      <w:r>
        <w:rPr>
          <w:b/>
        </w:rPr>
        <w:t>Morrison’s</w:t>
      </w:r>
    </w:p>
    <w:p w14:paraId="726A8E20" w14:textId="77777777" w:rsidR="0074041C" w:rsidRPr="004A29BB" w:rsidRDefault="005C41DC" w:rsidP="007A3C74">
      <w:pPr>
        <w:rPr>
          <w:b/>
          <w:i/>
        </w:rPr>
      </w:pPr>
      <w:r w:rsidRPr="004A29BB">
        <w:rPr>
          <w:b/>
          <w:i/>
        </w:rPr>
        <w:t>Political factors</w:t>
      </w:r>
    </w:p>
    <w:p w14:paraId="7CDB64BF" w14:textId="2452230A" w:rsidR="00D2140A" w:rsidRPr="004A29BB" w:rsidRDefault="005C41DC" w:rsidP="007A3C74">
      <w:r w:rsidRPr="004A29BB">
        <w:t xml:space="preserve">The UK government has announced environmental protection rules that can affect </w:t>
      </w:r>
      <w:r>
        <w:t>Morrison’s</w:t>
      </w:r>
      <w:r w:rsidR="006133C1" w:rsidRPr="004A29BB">
        <w:t>' functioning as the company produced packed food</w:t>
      </w:r>
      <w:r w:rsidR="008F07A5" w:rsidRPr="004A29BB">
        <w:rPr>
          <w:shd w:val="clear" w:color="auto" w:fill="FFFFFF"/>
        </w:rPr>
        <w:t>(Zahra, 2016)</w:t>
      </w:r>
      <w:r w:rsidR="006133C1" w:rsidRPr="004A29BB">
        <w:t xml:space="preserve">. Britain's decision to leave the European Union has caused a lot of economic and financial instability, affecting Morissons business a lot. Brexit also gave rise to a change in consumer behaviour. Furthermore, the government's rise in taxes on supermarkets to support independent retailers has hurt the revenue of </w:t>
      </w:r>
      <w:r>
        <w:t>Morrison’s</w:t>
      </w:r>
      <w:r w:rsidR="006133C1" w:rsidRPr="004A29BB">
        <w:t>.</w:t>
      </w:r>
    </w:p>
    <w:p w14:paraId="07B4EECC" w14:textId="77777777" w:rsidR="006133C1" w:rsidRPr="004A29BB" w:rsidRDefault="005C41DC" w:rsidP="007A3C74">
      <w:pPr>
        <w:rPr>
          <w:b/>
          <w:i/>
        </w:rPr>
      </w:pPr>
      <w:r w:rsidRPr="004A29BB">
        <w:rPr>
          <w:b/>
          <w:i/>
        </w:rPr>
        <w:t xml:space="preserve">Economic factors </w:t>
      </w:r>
    </w:p>
    <w:p w14:paraId="4339C1E1" w14:textId="53FFB93A" w:rsidR="006133C1" w:rsidRPr="004A29BB" w:rsidRDefault="005C41DC" w:rsidP="007A3C74">
      <w:r>
        <w:t>Morrison’s</w:t>
      </w:r>
      <w:r w:rsidRPr="004A29BB">
        <w:t xml:space="preserve"> being a part of the British food industry, hardly has </w:t>
      </w:r>
      <w:r w:rsidR="006259B1" w:rsidRPr="004A29BB">
        <w:t>any influence of seasonal prevalence, leading to low growth of the company. The USA's unstable economy because of Brexit has reduced the sales of the company for the past three years. The weak economy of other countries and Europe make it very hard for the company to attain upward growth in sales</w:t>
      </w:r>
      <w:r w:rsidR="008538A7" w:rsidRPr="004A29BB">
        <w:rPr>
          <w:shd w:val="clear" w:color="auto" w:fill="FFFFFF"/>
        </w:rPr>
        <w:t>(Zahra, 2016)</w:t>
      </w:r>
      <w:r w:rsidR="006259B1" w:rsidRPr="004A29BB">
        <w:t>.</w:t>
      </w:r>
    </w:p>
    <w:p w14:paraId="19CFB04E" w14:textId="77777777" w:rsidR="006259B1" w:rsidRPr="004A29BB" w:rsidRDefault="005C41DC" w:rsidP="007A3C74">
      <w:pPr>
        <w:rPr>
          <w:b/>
          <w:i/>
        </w:rPr>
      </w:pPr>
      <w:r w:rsidRPr="004A29BB">
        <w:rPr>
          <w:b/>
          <w:i/>
        </w:rPr>
        <w:t>Social factors</w:t>
      </w:r>
    </w:p>
    <w:p w14:paraId="4FAB5276" w14:textId="6A74A3F8" w:rsidR="006259B1" w:rsidRPr="004A29BB" w:rsidRDefault="005C41DC" w:rsidP="007A3C74">
      <w:r w:rsidRPr="004A29BB">
        <w:lastRenderedPageBreak/>
        <w:t xml:space="preserve">The </w:t>
      </w:r>
      <w:r w:rsidR="00BF1482" w:rsidRPr="004A29BB">
        <w:t xml:space="preserve">social factors that affect </w:t>
      </w:r>
      <w:r>
        <w:t>Morrison’s</w:t>
      </w:r>
      <w:r w:rsidRPr="004A29BB">
        <w:t xml:space="preserve"> are the customers' changing choices </w:t>
      </w:r>
      <w:r w:rsidR="00BF1482" w:rsidRPr="004A29BB">
        <w:t>related to the food they consume. The UK is experiencing a change in trend among the people towards healthier food choices, which is having a significant impact on the company's production</w:t>
      </w:r>
      <w:r w:rsidR="008538A7" w:rsidRPr="004A29BB">
        <w:rPr>
          <w:shd w:val="clear" w:color="auto" w:fill="FFFFFF"/>
        </w:rPr>
        <w:t>(Caraher, 2019)</w:t>
      </w:r>
      <w:r w:rsidR="00BF1482" w:rsidRPr="004A29BB">
        <w:t>. The ageing population of the country also influences the company. The company has to change its production and marketing strategies to include environmental friendly activities.</w:t>
      </w:r>
    </w:p>
    <w:p w14:paraId="7A87668F" w14:textId="77777777" w:rsidR="006259B1" w:rsidRPr="004A29BB" w:rsidRDefault="005C41DC" w:rsidP="007A3C74">
      <w:pPr>
        <w:rPr>
          <w:b/>
          <w:i/>
        </w:rPr>
      </w:pPr>
      <w:r w:rsidRPr="004A29BB">
        <w:rPr>
          <w:b/>
          <w:i/>
        </w:rPr>
        <w:t>Technological factors</w:t>
      </w:r>
    </w:p>
    <w:p w14:paraId="37767928" w14:textId="3E965315" w:rsidR="00BF1482" w:rsidRPr="004A29BB" w:rsidRDefault="005C41DC" w:rsidP="007A3C74">
      <w:r w:rsidRPr="004A29BB">
        <w:t xml:space="preserve">In the present-day condition, when the world is going digital for everything, </w:t>
      </w:r>
      <w:r>
        <w:t>Morrison’s</w:t>
      </w:r>
      <w:r w:rsidRPr="004A29BB">
        <w:t xml:space="preserve"> has to adopt the recent technologies to keep up with its competitors. Electronic commerce has become the primary mode of marketing and distribution. </w:t>
      </w:r>
      <w:r>
        <w:t>Morrison’s</w:t>
      </w:r>
      <w:r w:rsidRPr="004A29BB">
        <w:t xml:space="preserve"> need a strong </w:t>
      </w:r>
      <w:r w:rsidR="00A26670" w:rsidRPr="004A29BB">
        <w:t>IT and marketing department to adopt these changes</w:t>
      </w:r>
      <w:r w:rsidR="008538A7" w:rsidRPr="004A29BB">
        <w:rPr>
          <w:shd w:val="clear" w:color="auto" w:fill="FFFFFF"/>
        </w:rPr>
        <w:t>(Trivedi, 2016)</w:t>
      </w:r>
      <w:r w:rsidR="00A26670" w:rsidRPr="004A29BB">
        <w:t>.</w:t>
      </w:r>
    </w:p>
    <w:p w14:paraId="5712BB16" w14:textId="77777777" w:rsidR="006259B1" w:rsidRPr="004A29BB" w:rsidRDefault="005C41DC" w:rsidP="007A3C74">
      <w:pPr>
        <w:rPr>
          <w:b/>
          <w:i/>
        </w:rPr>
      </w:pPr>
      <w:r w:rsidRPr="004A29BB">
        <w:rPr>
          <w:b/>
          <w:i/>
        </w:rPr>
        <w:t>Ecological factors</w:t>
      </w:r>
    </w:p>
    <w:p w14:paraId="04A026BE" w14:textId="58CF4107" w:rsidR="00A26670" w:rsidRPr="004A29BB" w:rsidRDefault="005C41DC" w:rsidP="007A3C74">
      <w:r w:rsidRPr="004A29BB">
        <w:t xml:space="preserve">Environmental friendliness and ethical issues have a significant impact on businesses today. The customers are becoming conscious of ethical buying. Greenness, eco-friendliness and environmental friendliness are factors that can affect </w:t>
      </w:r>
      <w:r>
        <w:t>Morrison’s</w:t>
      </w:r>
      <w:r w:rsidR="008538A7" w:rsidRPr="004A29BB">
        <w:rPr>
          <w:shd w:val="clear" w:color="auto" w:fill="FFFFFF"/>
        </w:rPr>
        <w:t>(Maniatis, 2016)</w:t>
      </w:r>
      <w:r w:rsidRPr="004A29BB">
        <w:t>. The growing conscious of health among consumers also affects the activities of the company.</w:t>
      </w:r>
    </w:p>
    <w:p w14:paraId="0EFB0225" w14:textId="77777777" w:rsidR="006259B1" w:rsidRPr="004A29BB" w:rsidRDefault="005C41DC" w:rsidP="007A3C74">
      <w:pPr>
        <w:rPr>
          <w:b/>
          <w:i/>
        </w:rPr>
      </w:pPr>
      <w:r w:rsidRPr="004A29BB">
        <w:rPr>
          <w:b/>
          <w:i/>
        </w:rPr>
        <w:t>Legal factors</w:t>
      </w:r>
    </w:p>
    <w:p w14:paraId="4E8E04FB" w14:textId="3E0E40BD" w:rsidR="00A26670" w:rsidRPr="004A29BB" w:rsidRDefault="005C41DC" w:rsidP="007A3C74">
      <w:r w:rsidRPr="004A29BB">
        <w:t xml:space="preserve">Local political and legal factors have a significant impact on </w:t>
      </w:r>
      <w:r>
        <w:t>Morrison’s</w:t>
      </w:r>
      <w:r w:rsidRPr="004A29BB">
        <w:t xml:space="preserve">' marketing </w:t>
      </w:r>
      <w:r w:rsidR="008538A7" w:rsidRPr="004A29BB">
        <w:rPr>
          <w:shd w:val="clear" w:color="auto" w:fill="FFFFFF"/>
        </w:rPr>
        <w:t>(Trivedi, 2016)</w:t>
      </w:r>
      <w:r w:rsidRPr="004A29BB">
        <w:t xml:space="preserve">. Legal implications which the company </w:t>
      </w:r>
      <w:r w:rsidR="00A216E0" w:rsidRPr="004A29BB">
        <w:t>has to face include getting legal permission from local councils before opening a store and working with local government agencies to find employees.</w:t>
      </w:r>
    </w:p>
    <w:p w14:paraId="3961EC39" w14:textId="77777777" w:rsidR="00A216E0" w:rsidRPr="004A29BB" w:rsidRDefault="005C41DC" w:rsidP="007A3C74">
      <w:pPr>
        <w:rPr>
          <w:b/>
        </w:rPr>
      </w:pPr>
      <w:r w:rsidRPr="004A29BB">
        <w:rPr>
          <w:b/>
        </w:rPr>
        <w:t>Porter’s five force analysis</w:t>
      </w:r>
    </w:p>
    <w:p w14:paraId="7CB014C7" w14:textId="77777777" w:rsidR="00BD6353" w:rsidRPr="004A29BB" w:rsidRDefault="005C41DC" w:rsidP="007A3C74">
      <w:pPr>
        <w:rPr>
          <w:b/>
          <w:i/>
        </w:rPr>
      </w:pPr>
      <w:r w:rsidRPr="004A29BB">
        <w:rPr>
          <w:b/>
          <w:i/>
        </w:rPr>
        <w:t>Industry competitors</w:t>
      </w:r>
    </w:p>
    <w:p w14:paraId="0A1A20D7" w14:textId="65C71FB4" w:rsidR="00BD6353" w:rsidRPr="004A29BB" w:rsidRDefault="005C41DC" w:rsidP="007A3C74">
      <w:r w:rsidRPr="004A29BB">
        <w:t>In the retailing industry, the primary competition that the company faces are from companies like Tesco, ASDA and Sainsbury</w:t>
      </w:r>
      <w:r w:rsidRPr="004A29BB">
        <w:rPr>
          <w:shd w:val="clear" w:color="auto" w:fill="FFFFFF"/>
        </w:rPr>
        <w:t>(Jehangir, 2017)</w:t>
      </w:r>
      <w:r w:rsidRPr="004A29BB">
        <w:t xml:space="preserve">. The size and cost-effective methods of production and marketing make them a threat to </w:t>
      </w:r>
      <w:r>
        <w:t>Morrison’s</w:t>
      </w:r>
      <w:r w:rsidRPr="004A29BB">
        <w:t xml:space="preserve">. </w:t>
      </w:r>
      <w:r w:rsidR="00470B62" w:rsidRPr="004A29BB">
        <w:t xml:space="preserve">The companies also pose a tough competition to </w:t>
      </w:r>
      <w:r>
        <w:t>Morrison’s</w:t>
      </w:r>
      <w:r w:rsidR="00470B62" w:rsidRPr="004A29BB">
        <w:t xml:space="preserve"> in financial potentials and providing customer services.</w:t>
      </w:r>
    </w:p>
    <w:p w14:paraId="276A860A" w14:textId="77777777" w:rsidR="00D53A79" w:rsidRPr="004A29BB" w:rsidRDefault="005C41DC" w:rsidP="00D53A79">
      <w:pPr>
        <w:rPr>
          <w:b/>
          <w:i/>
          <w:shd w:val="clear" w:color="auto" w:fill="FFFFFF"/>
        </w:rPr>
      </w:pPr>
      <w:r w:rsidRPr="004A29BB">
        <w:rPr>
          <w:b/>
          <w:i/>
          <w:shd w:val="clear" w:color="auto" w:fill="FFFFFF"/>
        </w:rPr>
        <w:t>Threat of Substitutes</w:t>
      </w:r>
    </w:p>
    <w:p w14:paraId="3CA4EE5F" w14:textId="6E812272" w:rsidR="00D53A79" w:rsidRPr="004A29BB" w:rsidRDefault="005C41DC" w:rsidP="007A3C74">
      <w:r w:rsidRPr="004A29BB">
        <w:lastRenderedPageBreak/>
        <w:t xml:space="preserve">Smaller franchised store chains are becoming very popular lately and can pose a threat to </w:t>
      </w:r>
      <w:r>
        <w:t>Morrison’s</w:t>
      </w:r>
      <w:r w:rsidRPr="004A29BB">
        <w:t>. Substitutes like individual groceries and special outlets have become very popular and be seen as a threat by the company. The local stores know the customers' needs better and can provide the customers with better services</w:t>
      </w:r>
      <w:r w:rsidRPr="004A29BB">
        <w:rPr>
          <w:shd w:val="clear" w:color="auto" w:fill="FFFFFF"/>
        </w:rPr>
        <w:t>(Jehangir, 2017)</w:t>
      </w:r>
      <w:r w:rsidRPr="004A29BB">
        <w:t>.</w:t>
      </w:r>
    </w:p>
    <w:p w14:paraId="1E5989F5" w14:textId="77777777" w:rsidR="00D53A79" w:rsidRPr="004A29BB" w:rsidRDefault="005C41DC" w:rsidP="007A3C74">
      <w:pPr>
        <w:rPr>
          <w:b/>
          <w:i/>
        </w:rPr>
      </w:pPr>
      <w:r w:rsidRPr="004A29BB">
        <w:rPr>
          <w:b/>
          <w:i/>
        </w:rPr>
        <w:t>Bargaining power of the buyer</w:t>
      </w:r>
    </w:p>
    <w:p w14:paraId="6C0E2E81" w14:textId="64600A20" w:rsidR="00A216E0" w:rsidRPr="004A29BB" w:rsidRDefault="005C41DC" w:rsidP="007A3C74">
      <w:r w:rsidRPr="004A29BB">
        <w:t xml:space="preserve"> The customers of </w:t>
      </w:r>
      <w:r>
        <w:t>Morrison’s</w:t>
      </w:r>
      <w:r w:rsidRPr="004A29BB">
        <w:t xml:space="preserve"> hold a lot of power over the company. This is because the customers or buyers have many alternatives available to them</w:t>
      </w:r>
      <w:r w:rsidRPr="004A29BB">
        <w:rPr>
          <w:shd w:val="clear" w:color="auto" w:fill="FFFFFF"/>
        </w:rPr>
        <w:t>(Jehangir, 2017)</w:t>
      </w:r>
      <w:r w:rsidRPr="004A29BB">
        <w:t xml:space="preserve">. If the customers are not satisfied with the company's services and well provided, they will </w:t>
      </w:r>
      <w:r w:rsidR="00BD6353" w:rsidRPr="004A29BB">
        <w:t xml:space="preserve">switch their options and prefer other cheaper companies. </w:t>
      </w:r>
    </w:p>
    <w:p w14:paraId="771AF509" w14:textId="77777777" w:rsidR="00BD6353" w:rsidRPr="004A29BB" w:rsidRDefault="005C41DC" w:rsidP="007A3C74">
      <w:pPr>
        <w:rPr>
          <w:b/>
          <w:i/>
        </w:rPr>
      </w:pPr>
      <w:r w:rsidRPr="004A29BB">
        <w:rPr>
          <w:b/>
          <w:i/>
        </w:rPr>
        <w:t>Bargaining power of suppliers</w:t>
      </w:r>
    </w:p>
    <w:p w14:paraId="603742F1" w14:textId="3EC09005" w:rsidR="00BD6353" w:rsidRPr="004A29BB" w:rsidRDefault="005C41DC" w:rsidP="007A3C74">
      <w:r w:rsidRPr="004A29BB">
        <w:t xml:space="preserve">As of now, </w:t>
      </w:r>
      <w:r>
        <w:t>Morrison’s</w:t>
      </w:r>
      <w:r w:rsidRPr="004A29BB">
        <w:t xml:space="preserve"> has not been affected by the suppliers because of its in-house production of the main proportion of products. But when it comes to international market expansion, the company needs suppliers, and the demands of the suppliers can be unpredictable at times</w:t>
      </w:r>
      <w:r w:rsidRPr="004A29BB">
        <w:rPr>
          <w:shd w:val="clear" w:color="auto" w:fill="FFFFFF"/>
        </w:rPr>
        <w:t>(Jehangir, 2017)</w:t>
      </w:r>
      <w:r w:rsidRPr="004A29BB">
        <w:t xml:space="preserve">. </w:t>
      </w:r>
    </w:p>
    <w:p w14:paraId="43100E50" w14:textId="77777777" w:rsidR="00470B62" w:rsidRPr="004A29BB" w:rsidRDefault="005C41DC" w:rsidP="007A3C74">
      <w:pPr>
        <w:rPr>
          <w:b/>
          <w:i/>
        </w:rPr>
      </w:pPr>
      <w:r w:rsidRPr="004A29BB">
        <w:rPr>
          <w:b/>
          <w:i/>
        </w:rPr>
        <w:t>New entrants in the industry</w:t>
      </w:r>
    </w:p>
    <w:p w14:paraId="5A01E914" w14:textId="3046BB67" w:rsidR="00470B62" w:rsidRPr="004A29BB" w:rsidRDefault="005C41DC" w:rsidP="007A3C74">
      <w:r w:rsidRPr="004A29BB">
        <w:t xml:space="preserve">The threats posed by new entrants pose a weaker threat to </w:t>
      </w:r>
      <w:r>
        <w:t>Morrison’s</w:t>
      </w:r>
      <w:r w:rsidRPr="004A29BB">
        <w:t xml:space="preserve">. This is because the economic scale on which </w:t>
      </w:r>
      <w:r>
        <w:t>Morrison’s</w:t>
      </w:r>
      <w:r w:rsidRPr="004A29BB">
        <w:t xml:space="preserve"> operates is difficult to achieve by new entrants. The cost of production for new entrants can also be higher </w:t>
      </w:r>
      <w:r w:rsidRPr="004A29BB">
        <w:rPr>
          <w:shd w:val="clear" w:color="auto" w:fill="FFFFFF"/>
        </w:rPr>
        <w:t>(Jehangir, 2017)</w:t>
      </w:r>
      <w:r w:rsidRPr="004A29BB">
        <w:t xml:space="preserve">. The industry's capital requirements are high; hence, it is difficult for the new entrants to set up their business. </w:t>
      </w:r>
    </w:p>
    <w:p w14:paraId="16579230" w14:textId="4A721D2B" w:rsidR="00BF3738" w:rsidRPr="004A29BB" w:rsidRDefault="005C41DC" w:rsidP="0096070A">
      <w:pPr>
        <w:pStyle w:val="Balk1"/>
      </w:pPr>
      <w:bookmarkStart w:id="6" w:name="_Toc59909393"/>
      <w:r w:rsidRPr="004A29BB">
        <w:t>Role of marketing i</w:t>
      </w:r>
      <w:r w:rsidR="00B46811" w:rsidRPr="004A29BB">
        <w:t xml:space="preserve">n </w:t>
      </w:r>
      <w:r>
        <w:t>Morrison’s</w:t>
      </w:r>
      <w:r w:rsidR="00B46811" w:rsidRPr="004A29BB">
        <w:t xml:space="preserve"> based on the environment</w:t>
      </w:r>
      <w:bookmarkEnd w:id="6"/>
    </w:p>
    <w:p w14:paraId="389000D2" w14:textId="5B039CD1" w:rsidR="00B46811" w:rsidRPr="004A29BB" w:rsidRDefault="005C41DC" w:rsidP="00B46811">
      <w:r w:rsidRPr="004A29BB">
        <w:t xml:space="preserve">The marketing department has an essential role in promoting a business. By marketing its products, </w:t>
      </w:r>
      <w:r>
        <w:t>Morrison’s</w:t>
      </w:r>
      <w:r w:rsidRPr="004A29BB">
        <w:t xml:space="preserve"> reaches out to the customers </w:t>
      </w:r>
      <w:r w:rsidR="00F05A5C" w:rsidRPr="004A29BB">
        <w:t>and creates an image that shows the company positive</w:t>
      </w:r>
      <w:r w:rsidRPr="004A29BB">
        <w:rPr>
          <w:shd w:val="clear" w:color="auto" w:fill="FFFFFF"/>
        </w:rPr>
        <w:t>ly (Poole, 2020)</w:t>
      </w:r>
      <w:r w:rsidR="00F05A5C" w:rsidRPr="004A29BB">
        <w:t xml:space="preserve">. For </w:t>
      </w:r>
      <w:r>
        <w:t>Morrison’s</w:t>
      </w:r>
      <w:r w:rsidR="00F05A5C" w:rsidRPr="004A29BB">
        <w:t xml:space="preserve">, marketing plays an important role in establishing relationships with the customers and drawing them towards the company. </w:t>
      </w:r>
      <w:r w:rsidR="00AE4B14" w:rsidRPr="004A29BB">
        <w:t>Its m</w:t>
      </w:r>
      <w:r w:rsidR="00F05A5C" w:rsidRPr="004A29BB">
        <w:t xml:space="preserve">arketing </w:t>
      </w:r>
      <w:r w:rsidR="00AE4B14" w:rsidRPr="004A29BB">
        <w:t>strategies</w:t>
      </w:r>
      <w:r w:rsidR="00F05A5C" w:rsidRPr="004A29BB">
        <w:t xml:space="preserve"> target many factors which affect the company negatively. Like the condition of economic crisis </w:t>
      </w:r>
      <w:r w:rsidR="00AE4B14" w:rsidRPr="004A29BB">
        <w:t xml:space="preserve">is solved by the company </w:t>
      </w:r>
      <w:r w:rsidR="00F05A5C" w:rsidRPr="004A29BB">
        <w:t>by fixing the prices of the products within a range which is pocket friendly. The</w:t>
      </w:r>
      <w:r w:rsidR="00AE4B14" w:rsidRPr="004A29BB">
        <w:t xml:space="preserve"> company has also </w:t>
      </w:r>
      <w:r w:rsidR="00F05A5C" w:rsidRPr="004A29BB">
        <w:t>expand</w:t>
      </w:r>
      <w:r w:rsidR="00AE4B14" w:rsidRPr="004A29BB">
        <w:t>ed</w:t>
      </w:r>
      <w:r w:rsidR="00F05A5C" w:rsidRPr="004A29BB">
        <w:t xml:space="preserve"> itself in the developing countries which have a friendly</w:t>
      </w:r>
      <w:r w:rsidR="00DD25A5" w:rsidRPr="004A29BB">
        <w:t xml:space="preserve"> political connection with the UK</w:t>
      </w:r>
      <w:r w:rsidR="008538A7" w:rsidRPr="004A29BB">
        <w:rPr>
          <w:shd w:val="clear" w:color="auto" w:fill="FFFFFF"/>
        </w:rPr>
        <w:t>(Zahra, 2016)</w:t>
      </w:r>
      <w:r w:rsidR="00F05A5C" w:rsidRPr="004A29BB">
        <w:t xml:space="preserve">. </w:t>
      </w:r>
      <w:r w:rsidR="00DD25A5" w:rsidRPr="004A29BB">
        <w:t xml:space="preserve">Marketing its product in </w:t>
      </w:r>
      <w:r w:rsidR="00DD25A5" w:rsidRPr="004A29BB">
        <w:lastRenderedPageBreak/>
        <w:t xml:space="preserve">such countries will further increase trade bonds among the countries. The strong distribution network </w:t>
      </w:r>
      <w:r>
        <w:t>Morrison’s</w:t>
      </w:r>
      <w:r w:rsidR="00DD25A5" w:rsidRPr="004A29BB">
        <w:t xml:space="preserve"> further provides convenience in marketing the products. </w:t>
      </w:r>
    </w:p>
    <w:p w14:paraId="077C59C6" w14:textId="0E42B8BD" w:rsidR="00AE4B14" w:rsidRPr="004A29BB" w:rsidRDefault="005C41DC" w:rsidP="00B46811">
      <w:r>
        <w:t>Morrison’s</w:t>
      </w:r>
      <w:r w:rsidRPr="004A29BB">
        <w:t xml:space="preserve"> has its distribution channel, which it uses to deliver products to the customers. To have a positive impact on the customers' psychology, the company is adopting greenways for the production of goods</w:t>
      </w:r>
      <w:r w:rsidRPr="004A29BB">
        <w:rPr>
          <w:shd w:val="clear" w:color="auto" w:fill="FFFFFF"/>
        </w:rPr>
        <w:t>(Poole, 2020)</w:t>
      </w:r>
      <w:r w:rsidRPr="004A29BB">
        <w:t xml:space="preserve">. This helps the company attach with customers and follow the rules set by the government. The company also works with the local stores to understand the customers' needs and provide them with the best services. This also reduces the threat of new companies. The company keeps in mind the customers' choices and produces goods that can be consumed by the company's health-conscious customers. The production and marketing of organic products also increase the profits of the company. </w:t>
      </w:r>
    </w:p>
    <w:p w14:paraId="488CC078" w14:textId="77777777" w:rsidR="00BF3738" w:rsidRPr="004A29BB" w:rsidRDefault="005C41DC" w:rsidP="0096070A">
      <w:pPr>
        <w:pStyle w:val="Balk1"/>
      </w:pPr>
      <w:bookmarkStart w:id="7" w:name="_Toc59909394"/>
      <w:r w:rsidRPr="004A29BB">
        <w:t>Recommendation</w:t>
      </w:r>
      <w:bookmarkEnd w:id="7"/>
    </w:p>
    <w:p w14:paraId="5AC096A1" w14:textId="21B945BE" w:rsidR="00BF3738" w:rsidRPr="004A29BB" w:rsidRDefault="005C41DC" w:rsidP="00BF3738">
      <w:r w:rsidRPr="004A29BB">
        <w:t>In order to</w:t>
      </w:r>
      <w:r w:rsidR="006E30F3" w:rsidRPr="004A29BB">
        <w:t xml:space="preserve"> improve marketing strategies, </w:t>
      </w:r>
      <w:r>
        <w:t>Morrison’s</w:t>
      </w:r>
      <w:r w:rsidR="006E30F3" w:rsidRPr="004A29BB">
        <w:t xml:space="preserve"> need to know the changing requirements of the customers and produce goods that will attract the customers to the company</w:t>
      </w:r>
      <w:r w:rsidR="008538A7" w:rsidRPr="004A29BB">
        <w:rPr>
          <w:shd w:val="clear" w:color="auto" w:fill="FFFFFF"/>
        </w:rPr>
        <w:t>(Zhang, 2016)</w:t>
      </w:r>
      <w:r w:rsidR="006E30F3" w:rsidRPr="004A29BB">
        <w:t>. The company should also target the audience it wants to sell its p</w:t>
      </w:r>
      <w:r w:rsidR="00DD4242" w:rsidRPr="004A29BB">
        <w:t>roduc</w:t>
      </w:r>
      <w:r w:rsidR="006E30F3" w:rsidRPr="004A29BB">
        <w:t>t</w:t>
      </w:r>
      <w:r w:rsidR="00DD4242" w:rsidRPr="004A29BB">
        <w:t>s</w:t>
      </w:r>
      <w:r w:rsidR="006E30F3" w:rsidRPr="004A29BB">
        <w:t xml:space="preserve"> to design campaigns around the customers' interests. To reach out to the audience and connect with them, </w:t>
      </w:r>
      <w:r>
        <w:t>Morrison’s</w:t>
      </w:r>
      <w:r w:rsidR="006E30F3" w:rsidRPr="004A29BB">
        <w:t xml:space="preserve"> needs to advertise its products on televisions and social media. The advertisements sh</w:t>
      </w:r>
      <w:r w:rsidR="00DD4242" w:rsidRPr="004A29BB">
        <w:t>ould be designed to show the customers the advantages of the products</w:t>
      </w:r>
      <w:r w:rsidR="008538A7" w:rsidRPr="004A29BB">
        <w:rPr>
          <w:shd w:val="clear" w:color="auto" w:fill="FFFFFF"/>
        </w:rPr>
        <w:t>(Zhang, 2016)</w:t>
      </w:r>
      <w:r w:rsidR="00DD4242" w:rsidRPr="004A29BB">
        <w:t xml:space="preserve">. Further, the marketing strategies can also include </w:t>
      </w:r>
      <w:r>
        <w:t>Morrison’s</w:t>
      </w:r>
      <w:r w:rsidR="00DD4242" w:rsidRPr="004A29BB">
        <w:t xml:space="preserve"> getting involved in community events to attract new customers towards itself. </w:t>
      </w:r>
      <w:r>
        <w:t>Morrison’s</w:t>
      </w:r>
      <w:r w:rsidR="00DD4242" w:rsidRPr="004A29BB">
        <w:t xml:space="preserve"> can also offer free trials of their products to the customers. This will pique the interest of the customers for the products and further influence their decision of purchasing the goods. </w:t>
      </w:r>
    </w:p>
    <w:p w14:paraId="295F92EE" w14:textId="551051A2" w:rsidR="00DD4242" w:rsidRPr="004A29BB" w:rsidRDefault="005C41DC" w:rsidP="00BF3738">
      <w:r>
        <w:t>Morrison’s</w:t>
      </w:r>
      <w:r w:rsidRPr="004A29BB">
        <w:t xml:space="preserve"> needs to be open to new technologies which are being used in the market. This will help the company stay ahead of its competitors. The company can also train its employees to use these technologies effectively to provide the best services to the customers. Having a strong and trained workforce will help the company grow. The company can create a website which will provide the customers with knowledge about the company and the goods sold by them</w:t>
      </w:r>
      <w:r w:rsidRPr="004A29BB">
        <w:rPr>
          <w:shd w:val="clear" w:color="auto" w:fill="FFFFFF"/>
        </w:rPr>
        <w:t>(Trivedi, 2016)</w:t>
      </w:r>
      <w:r w:rsidRPr="004A29BB">
        <w:t>. The provision of easy access and user-friendly websites will increase the company's popularity among the buyers. To further increase its popularity among the buyers, the company can adv</w:t>
      </w:r>
      <w:r w:rsidR="00B46811" w:rsidRPr="004A29BB">
        <w:t xml:space="preserve">ertise itself on social media and be consistent with bringing in new products in the market. </w:t>
      </w:r>
    </w:p>
    <w:p w14:paraId="52947247" w14:textId="77777777" w:rsidR="00D96587" w:rsidRPr="004A29BB" w:rsidRDefault="005C41DC" w:rsidP="0096070A">
      <w:pPr>
        <w:pStyle w:val="Balk1"/>
      </w:pPr>
      <w:bookmarkStart w:id="8" w:name="_Toc59909395"/>
      <w:r w:rsidRPr="004A29BB">
        <w:lastRenderedPageBreak/>
        <w:t>Conclusion</w:t>
      </w:r>
      <w:bookmarkEnd w:id="8"/>
    </w:p>
    <w:p w14:paraId="23F0E204" w14:textId="23093538" w:rsidR="00D96587" w:rsidRPr="004A29BB" w:rsidRDefault="005C41DC" w:rsidP="007A3C74">
      <w:r w:rsidRPr="004A29BB">
        <w:t xml:space="preserve">Hence from this report, it can be concluded that </w:t>
      </w:r>
      <w:r>
        <w:t>Morrison’s</w:t>
      </w:r>
      <w:r w:rsidRPr="004A29BB">
        <w:t xml:space="preserve"> can further improve its market position by marketing strategies. The report talks about the various </w:t>
      </w:r>
      <w:r w:rsidR="00BF3738" w:rsidRPr="004A29BB">
        <w:t xml:space="preserve">internal and external factors which affect the marketing strategies of </w:t>
      </w:r>
      <w:r>
        <w:t>Morrison’s</w:t>
      </w:r>
      <w:r w:rsidR="00BF3738" w:rsidRPr="004A29BB">
        <w:t xml:space="preserve">. The ways in which the marketing department affects the company is also discussed in the paper. The paper also highlights certain recommendations which the company can use for its further growth and improvement in the retail industry. </w:t>
      </w:r>
    </w:p>
    <w:p w14:paraId="6B1B6D38" w14:textId="77777777" w:rsidR="00033977" w:rsidRPr="004A29BB" w:rsidRDefault="00033977" w:rsidP="007A3C74"/>
    <w:p w14:paraId="1639FF46" w14:textId="77777777" w:rsidR="00033977" w:rsidRPr="004A29BB" w:rsidRDefault="005C41DC">
      <w:pPr>
        <w:spacing w:line="259" w:lineRule="auto"/>
        <w:jc w:val="left"/>
      </w:pPr>
      <w:r w:rsidRPr="004A29BB">
        <w:br w:type="page"/>
      </w:r>
    </w:p>
    <w:p w14:paraId="4A02D2B5" w14:textId="77777777" w:rsidR="006259B1" w:rsidRPr="004A29BB" w:rsidRDefault="005C41DC" w:rsidP="0096070A">
      <w:pPr>
        <w:pStyle w:val="Balk1"/>
      </w:pPr>
      <w:bookmarkStart w:id="9" w:name="_Toc59909396"/>
      <w:r w:rsidRPr="004A29BB">
        <w:lastRenderedPageBreak/>
        <w:t>Reference list</w:t>
      </w:r>
      <w:bookmarkEnd w:id="9"/>
    </w:p>
    <w:p w14:paraId="695A3F05" w14:textId="77777777" w:rsidR="00906D39" w:rsidRPr="004A29BB" w:rsidRDefault="005C41DC" w:rsidP="008538A7">
      <w:pPr>
        <w:rPr>
          <w:shd w:val="clear" w:color="auto" w:fill="FFFFFF"/>
        </w:rPr>
      </w:pPr>
      <w:r w:rsidRPr="004A29BB">
        <w:rPr>
          <w:shd w:val="clear" w:color="auto" w:fill="FFFFFF"/>
        </w:rPr>
        <w:t>Chang, and Zhang, 2016. The effects of channel experiences and direct marketing on customer retention in multichannel settings. </w:t>
      </w:r>
      <w:r w:rsidRPr="004A29BB">
        <w:rPr>
          <w:i/>
          <w:iCs/>
          <w:shd w:val="clear" w:color="auto" w:fill="FFFFFF"/>
        </w:rPr>
        <w:t>Journal of Interactive Marketing</w:t>
      </w:r>
      <w:r w:rsidRPr="004A29BB">
        <w:rPr>
          <w:shd w:val="clear" w:color="auto" w:fill="FFFFFF"/>
        </w:rPr>
        <w:t>, </w:t>
      </w:r>
      <w:r w:rsidRPr="004A29BB">
        <w:rPr>
          <w:i/>
          <w:iCs/>
          <w:shd w:val="clear" w:color="auto" w:fill="FFFFFF"/>
        </w:rPr>
        <w:t>36</w:t>
      </w:r>
      <w:r w:rsidRPr="004A29BB">
        <w:rPr>
          <w:shd w:val="clear" w:color="auto" w:fill="FFFFFF"/>
        </w:rPr>
        <w:t>, pp.77-90.</w:t>
      </w:r>
    </w:p>
    <w:p w14:paraId="463097C8" w14:textId="77777777" w:rsidR="00906D39" w:rsidRPr="004A29BB" w:rsidRDefault="005C41DC" w:rsidP="008F07A5">
      <w:pPr>
        <w:rPr>
          <w:shd w:val="clear" w:color="auto" w:fill="FFFFFF"/>
        </w:rPr>
      </w:pPr>
      <w:r w:rsidRPr="004A29BB">
        <w:rPr>
          <w:shd w:val="clear" w:color="auto" w:fill="FFFFFF"/>
        </w:rPr>
        <w:t>Chen, Wang, and Wang, 2020. Advances in Technologies used in the Detection of Food Adulteration. </w:t>
      </w:r>
      <w:r w:rsidRPr="004A29BB">
        <w:rPr>
          <w:i/>
          <w:iCs/>
          <w:shd w:val="clear" w:color="auto" w:fill="FFFFFF"/>
        </w:rPr>
        <w:t>Biotechnological Approaches in Food Adulterants</w:t>
      </w:r>
      <w:r w:rsidRPr="004A29BB">
        <w:rPr>
          <w:shd w:val="clear" w:color="auto" w:fill="FFFFFF"/>
        </w:rPr>
        <w:t>, pp.49-78.</w:t>
      </w:r>
    </w:p>
    <w:p w14:paraId="513B9BE3" w14:textId="77777777" w:rsidR="00906D39" w:rsidRPr="004A29BB" w:rsidRDefault="005C41DC" w:rsidP="008F07A5">
      <w:pPr>
        <w:rPr>
          <w:shd w:val="clear" w:color="auto" w:fill="FFFFFF"/>
        </w:rPr>
      </w:pPr>
      <w:r w:rsidRPr="004A29BB">
        <w:rPr>
          <w:shd w:val="clear" w:color="auto" w:fill="FFFFFF"/>
        </w:rPr>
        <w:t>Cumming, and Zahra, 2016. International business and entrepreneurship implications of Brexit. </w:t>
      </w:r>
      <w:r w:rsidRPr="004A29BB">
        <w:rPr>
          <w:i/>
          <w:iCs/>
          <w:shd w:val="clear" w:color="auto" w:fill="FFFFFF"/>
        </w:rPr>
        <w:t>British Journal of Management</w:t>
      </w:r>
      <w:r w:rsidRPr="004A29BB">
        <w:rPr>
          <w:shd w:val="clear" w:color="auto" w:fill="FFFFFF"/>
        </w:rPr>
        <w:t>, </w:t>
      </w:r>
      <w:r w:rsidRPr="004A29BB">
        <w:rPr>
          <w:i/>
          <w:iCs/>
          <w:shd w:val="clear" w:color="auto" w:fill="FFFFFF"/>
        </w:rPr>
        <w:t>27</w:t>
      </w:r>
      <w:r w:rsidRPr="004A29BB">
        <w:rPr>
          <w:shd w:val="clear" w:color="auto" w:fill="FFFFFF"/>
        </w:rPr>
        <w:t>(4), pp.687-692.</w:t>
      </w:r>
    </w:p>
    <w:p w14:paraId="76D83132" w14:textId="77777777" w:rsidR="00906D39" w:rsidRPr="004A29BB" w:rsidRDefault="005C41DC" w:rsidP="00033977">
      <w:pPr>
        <w:rPr>
          <w:shd w:val="clear" w:color="auto" w:fill="FFFFFF"/>
        </w:rPr>
      </w:pPr>
      <w:r w:rsidRPr="004A29BB">
        <w:rPr>
          <w:shd w:val="clear" w:color="auto" w:fill="FFFFFF"/>
        </w:rPr>
        <w:t>Filimonau, and Gherbin, 2017. An exploratory study of food waste management practices in the UK grocery retail sector. </w:t>
      </w:r>
      <w:r w:rsidRPr="004A29BB">
        <w:rPr>
          <w:i/>
          <w:iCs/>
          <w:shd w:val="clear" w:color="auto" w:fill="FFFFFF"/>
        </w:rPr>
        <w:t>Journal of Cleaner Production</w:t>
      </w:r>
      <w:r w:rsidRPr="004A29BB">
        <w:rPr>
          <w:shd w:val="clear" w:color="auto" w:fill="FFFFFF"/>
        </w:rPr>
        <w:t>, </w:t>
      </w:r>
      <w:r w:rsidRPr="004A29BB">
        <w:rPr>
          <w:i/>
          <w:iCs/>
          <w:shd w:val="clear" w:color="auto" w:fill="FFFFFF"/>
        </w:rPr>
        <w:t>167</w:t>
      </w:r>
      <w:r w:rsidRPr="004A29BB">
        <w:rPr>
          <w:shd w:val="clear" w:color="auto" w:fill="FFFFFF"/>
        </w:rPr>
        <w:t>, pp.1184-1194.</w:t>
      </w:r>
    </w:p>
    <w:p w14:paraId="5EE45448" w14:textId="77777777" w:rsidR="00906D39" w:rsidRPr="004A29BB" w:rsidRDefault="005C41DC" w:rsidP="006E30F3">
      <w:pPr>
        <w:rPr>
          <w:shd w:val="clear" w:color="auto" w:fill="FFFFFF"/>
        </w:rPr>
      </w:pPr>
      <w:r w:rsidRPr="004A29BB">
        <w:rPr>
          <w:shd w:val="clear" w:color="auto" w:fill="FFFFFF"/>
        </w:rPr>
        <w:t>Grier, and Poole, 2020. Reproducing inequity: the role of race in the business school faculty search. </w:t>
      </w:r>
      <w:r w:rsidRPr="004A29BB">
        <w:rPr>
          <w:i/>
          <w:iCs/>
          <w:shd w:val="clear" w:color="auto" w:fill="FFFFFF"/>
        </w:rPr>
        <w:t>Journal of Marketing Management</w:t>
      </w:r>
      <w:r w:rsidRPr="004A29BB">
        <w:rPr>
          <w:shd w:val="clear" w:color="auto" w:fill="FFFFFF"/>
        </w:rPr>
        <w:t>, pp.1-33.</w:t>
      </w:r>
    </w:p>
    <w:p w14:paraId="78823794" w14:textId="2D504A55" w:rsidR="00906D39" w:rsidRPr="004A29BB" w:rsidRDefault="005C41DC" w:rsidP="00906D39">
      <w:r w:rsidRPr="004A29BB">
        <w:t>Groceries.</w:t>
      </w:r>
      <w:r>
        <w:t>Morrison’s</w:t>
      </w:r>
      <w:r w:rsidRPr="004A29BB">
        <w:t>.com. 2020. </w:t>
      </w:r>
      <w:r>
        <w:rPr>
          <w:i/>
          <w:iCs/>
        </w:rPr>
        <w:t>Morrison’s</w:t>
      </w:r>
      <w:r w:rsidRPr="004A29BB">
        <w:rPr>
          <w:i/>
          <w:iCs/>
        </w:rPr>
        <w:t xml:space="preserve"> | Online Shopping | Food, Drink &amp; More To Your Door</w:t>
      </w:r>
      <w:r w:rsidRPr="004A29BB">
        <w:t>. [online] Available at: &lt;https://groceries.</w:t>
      </w:r>
      <w:r>
        <w:t>Morrison’s</w:t>
      </w:r>
      <w:r w:rsidRPr="004A29BB">
        <w:t>.com/webshop/startWebshop.do&gt; [Accessed 26 December 2020].</w:t>
      </w:r>
    </w:p>
    <w:p w14:paraId="369B1869" w14:textId="77777777" w:rsidR="00906D39" w:rsidRPr="004A29BB" w:rsidRDefault="005C41DC" w:rsidP="006E30F3">
      <w:pPr>
        <w:rPr>
          <w:shd w:val="clear" w:color="auto" w:fill="FFFFFF"/>
        </w:rPr>
      </w:pPr>
      <w:r w:rsidRPr="004A29BB">
        <w:rPr>
          <w:shd w:val="clear" w:color="auto" w:fill="FFFFFF"/>
        </w:rPr>
        <w:t>Haleem, and Jehangir, 2017. Strategic Management Practices by Morrison PLC, UK. Analysis, Lessons and Implications. </w:t>
      </w:r>
      <w:r w:rsidRPr="004A29BB">
        <w:rPr>
          <w:i/>
          <w:iCs/>
          <w:shd w:val="clear" w:color="auto" w:fill="FFFFFF"/>
        </w:rPr>
        <w:t>Middle East Journal of Business</w:t>
      </w:r>
      <w:r w:rsidRPr="004A29BB">
        <w:rPr>
          <w:shd w:val="clear" w:color="auto" w:fill="FFFFFF"/>
        </w:rPr>
        <w:t>, </w:t>
      </w:r>
      <w:r w:rsidRPr="004A29BB">
        <w:rPr>
          <w:i/>
          <w:iCs/>
          <w:shd w:val="clear" w:color="auto" w:fill="FFFFFF"/>
        </w:rPr>
        <w:t>55</w:t>
      </w:r>
      <w:r w:rsidRPr="004A29BB">
        <w:rPr>
          <w:shd w:val="clear" w:color="auto" w:fill="FFFFFF"/>
        </w:rPr>
        <w:t>(4182), pp.1-7.</w:t>
      </w:r>
    </w:p>
    <w:p w14:paraId="7704407E" w14:textId="77777777" w:rsidR="00906D39" w:rsidRPr="004A29BB" w:rsidRDefault="005C41DC" w:rsidP="008538A7">
      <w:pPr>
        <w:rPr>
          <w:shd w:val="clear" w:color="auto" w:fill="FFFFFF"/>
        </w:rPr>
      </w:pPr>
      <w:r w:rsidRPr="004A29BB">
        <w:rPr>
          <w:shd w:val="clear" w:color="auto" w:fill="FFFFFF"/>
        </w:rPr>
        <w:t>Lang, and Caraher, 2019. Is there a culinary skills transition? Data and debate from the UK about changes in cooking culture. </w:t>
      </w:r>
      <w:r w:rsidRPr="004A29BB">
        <w:rPr>
          <w:i/>
          <w:iCs/>
          <w:shd w:val="clear" w:color="auto" w:fill="FFFFFF"/>
        </w:rPr>
        <w:t>Journal of the HEIA</w:t>
      </w:r>
      <w:r w:rsidRPr="004A29BB">
        <w:rPr>
          <w:shd w:val="clear" w:color="auto" w:fill="FFFFFF"/>
        </w:rPr>
        <w:t>, </w:t>
      </w:r>
      <w:r w:rsidRPr="004A29BB">
        <w:rPr>
          <w:i/>
          <w:iCs/>
          <w:shd w:val="clear" w:color="auto" w:fill="FFFFFF"/>
        </w:rPr>
        <w:t>8</w:t>
      </w:r>
      <w:r w:rsidRPr="004A29BB">
        <w:rPr>
          <w:shd w:val="clear" w:color="auto" w:fill="FFFFFF"/>
        </w:rPr>
        <w:t>(2), pp.2-14.</w:t>
      </w:r>
    </w:p>
    <w:p w14:paraId="792B257F" w14:textId="77777777" w:rsidR="00906D39" w:rsidRPr="004A29BB" w:rsidRDefault="005C41DC" w:rsidP="008538A7">
      <w:pPr>
        <w:rPr>
          <w:shd w:val="clear" w:color="auto" w:fill="FFFFFF"/>
        </w:rPr>
      </w:pPr>
      <w:r w:rsidRPr="004A29BB">
        <w:rPr>
          <w:shd w:val="clear" w:color="auto" w:fill="FFFFFF"/>
        </w:rPr>
        <w:t>Maniatis, 2016. Investigating factors influencing consumer decision-making while choosing green products. </w:t>
      </w:r>
      <w:r w:rsidRPr="004A29BB">
        <w:rPr>
          <w:i/>
          <w:iCs/>
          <w:shd w:val="clear" w:color="auto" w:fill="FFFFFF"/>
        </w:rPr>
        <w:t>Journal of Cleaner Production</w:t>
      </w:r>
      <w:r w:rsidRPr="004A29BB">
        <w:rPr>
          <w:shd w:val="clear" w:color="auto" w:fill="FFFFFF"/>
        </w:rPr>
        <w:t>, </w:t>
      </w:r>
      <w:r w:rsidRPr="004A29BB">
        <w:rPr>
          <w:i/>
          <w:iCs/>
          <w:shd w:val="clear" w:color="auto" w:fill="FFFFFF"/>
        </w:rPr>
        <w:t>132</w:t>
      </w:r>
      <w:r w:rsidRPr="004A29BB">
        <w:rPr>
          <w:shd w:val="clear" w:color="auto" w:fill="FFFFFF"/>
        </w:rPr>
        <w:t>, pp.215-228.</w:t>
      </w:r>
    </w:p>
    <w:p w14:paraId="074A5F91" w14:textId="77777777" w:rsidR="00906D39" w:rsidRPr="004A29BB" w:rsidRDefault="005C41DC" w:rsidP="008F07A5">
      <w:pPr>
        <w:rPr>
          <w:shd w:val="clear" w:color="auto" w:fill="FFFFFF"/>
        </w:rPr>
      </w:pPr>
      <w:r w:rsidRPr="004A29BB">
        <w:rPr>
          <w:shd w:val="clear" w:color="auto" w:fill="FFFFFF"/>
        </w:rPr>
        <w:t>Millington, Wood, and Ward, 2020. Food waste management: a review of retailers’ business practices and their implications for sustainable value. </w:t>
      </w:r>
      <w:r w:rsidRPr="004A29BB">
        <w:rPr>
          <w:i/>
          <w:iCs/>
          <w:shd w:val="clear" w:color="auto" w:fill="FFFFFF"/>
        </w:rPr>
        <w:t>Journal of Cleaner Production</w:t>
      </w:r>
      <w:r w:rsidRPr="004A29BB">
        <w:rPr>
          <w:shd w:val="clear" w:color="auto" w:fill="FFFFFF"/>
        </w:rPr>
        <w:t>, p.125484.</w:t>
      </w:r>
    </w:p>
    <w:p w14:paraId="4B40FCD7" w14:textId="77777777" w:rsidR="00906D39" w:rsidRPr="004A29BB" w:rsidRDefault="005C41DC" w:rsidP="00033977">
      <w:pPr>
        <w:rPr>
          <w:shd w:val="clear" w:color="auto" w:fill="FFFFFF"/>
        </w:rPr>
      </w:pPr>
      <w:r w:rsidRPr="004A29BB">
        <w:rPr>
          <w:shd w:val="clear" w:color="auto" w:fill="FFFFFF"/>
        </w:rPr>
        <w:t>Munson, Tiropanis, and Lowe, 2017, November. Online grocery shopping: Identifying change in consumption practices. In </w:t>
      </w:r>
      <w:r w:rsidRPr="004A29BB">
        <w:rPr>
          <w:i/>
          <w:iCs/>
          <w:shd w:val="clear" w:color="auto" w:fill="FFFFFF"/>
        </w:rPr>
        <w:t>International Conference on Internet Science</w:t>
      </w:r>
      <w:r w:rsidRPr="004A29BB">
        <w:rPr>
          <w:shd w:val="clear" w:color="auto" w:fill="FFFFFF"/>
        </w:rPr>
        <w:t> (pp. 192-211). Springer, Cham.</w:t>
      </w:r>
    </w:p>
    <w:p w14:paraId="1730A2AB" w14:textId="77777777" w:rsidR="00906D39" w:rsidRPr="004A29BB" w:rsidRDefault="005C41DC" w:rsidP="00033977">
      <w:pPr>
        <w:rPr>
          <w:shd w:val="clear" w:color="auto" w:fill="FFFFFF"/>
        </w:rPr>
      </w:pPr>
      <w:r w:rsidRPr="004A29BB">
        <w:rPr>
          <w:shd w:val="clear" w:color="auto" w:fill="FFFFFF"/>
        </w:rPr>
        <w:t>RASHID, 2020. Balanced Score Card and Benchmarking as an Accounting Tool to Evaluate Morrison’s Performance. </w:t>
      </w:r>
      <w:r w:rsidRPr="004A29BB">
        <w:rPr>
          <w:i/>
          <w:iCs/>
          <w:shd w:val="clear" w:color="auto" w:fill="FFFFFF"/>
        </w:rPr>
        <w:t>Journal of Global Economics and Business</w:t>
      </w:r>
      <w:r w:rsidRPr="004A29BB">
        <w:rPr>
          <w:shd w:val="clear" w:color="auto" w:fill="FFFFFF"/>
        </w:rPr>
        <w:t>, </w:t>
      </w:r>
      <w:r w:rsidRPr="004A29BB">
        <w:rPr>
          <w:i/>
          <w:iCs/>
          <w:shd w:val="clear" w:color="auto" w:fill="FFFFFF"/>
        </w:rPr>
        <w:t>1</w:t>
      </w:r>
      <w:r w:rsidRPr="004A29BB">
        <w:rPr>
          <w:shd w:val="clear" w:color="auto" w:fill="FFFFFF"/>
        </w:rPr>
        <w:t>(3), pp.59-72.</w:t>
      </w:r>
    </w:p>
    <w:p w14:paraId="3FDD3670" w14:textId="77777777" w:rsidR="00906D39" w:rsidRPr="004A29BB" w:rsidRDefault="005C41DC" w:rsidP="008538A7">
      <w:pPr>
        <w:rPr>
          <w:shd w:val="clear" w:color="auto" w:fill="FFFFFF"/>
        </w:rPr>
      </w:pPr>
      <w:r w:rsidRPr="004A29BB">
        <w:rPr>
          <w:shd w:val="clear" w:color="auto" w:fill="FFFFFF"/>
        </w:rPr>
        <w:lastRenderedPageBreak/>
        <w:t>Rastogi, and Trivedi, 2016. PESTLE technique–a tool to identify external risks in construction projects. </w:t>
      </w:r>
      <w:r w:rsidRPr="004A29BB">
        <w:rPr>
          <w:i/>
          <w:iCs/>
          <w:shd w:val="clear" w:color="auto" w:fill="FFFFFF"/>
        </w:rPr>
        <w:t>International Research Journal of Engineering and Technology (IRJET)</w:t>
      </w:r>
      <w:r w:rsidRPr="004A29BB">
        <w:rPr>
          <w:shd w:val="clear" w:color="auto" w:fill="FFFFFF"/>
        </w:rPr>
        <w:t>, </w:t>
      </w:r>
      <w:r w:rsidRPr="004A29BB">
        <w:rPr>
          <w:i/>
          <w:iCs/>
          <w:shd w:val="clear" w:color="auto" w:fill="FFFFFF"/>
        </w:rPr>
        <w:t>3</w:t>
      </w:r>
      <w:r w:rsidRPr="004A29BB">
        <w:rPr>
          <w:shd w:val="clear" w:color="auto" w:fill="FFFFFF"/>
        </w:rPr>
        <w:t>(1), pp.384-388.</w:t>
      </w:r>
    </w:p>
    <w:p w14:paraId="247E48FF" w14:textId="77777777" w:rsidR="00906D39" w:rsidRPr="004A29BB" w:rsidRDefault="00906D39" w:rsidP="006E30F3"/>
    <w:sectPr w:rsidR="00906D39" w:rsidRPr="004A29BB" w:rsidSect="00FB5EA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C3BE3F" w14:textId="77777777" w:rsidR="00CE3E2A" w:rsidRDefault="00CE3E2A">
      <w:pPr>
        <w:spacing w:after="0" w:line="240" w:lineRule="auto"/>
      </w:pPr>
      <w:r>
        <w:separator/>
      </w:r>
    </w:p>
  </w:endnote>
  <w:endnote w:type="continuationSeparator" w:id="0">
    <w:p w14:paraId="1AA127D7" w14:textId="77777777" w:rsidR="00CE3E2A" w:rsidRDefault="00CE3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A2"/>
    <w:family w:val="swiss"/>
    <w:pitch w:val="variable"/>
    <w:sig w:usb0="E0002AFF" w:usb1="C000247B" w:usb2="00000009" w:usb3="00000000" w:csb0="000001FF" w:csb1="00000000"/>
  </w:font>
  <w:font w:name="Times New Roman">
    <w:panose1 w:val="02020603050405020304"/>
    <w:charset w:val="A2"/>
    <w:family w:val="roman"/>
    <w:pitch w:val="variable"/>
    <w:sig w:usb0="E0002EFF" w:usb1="C000785B"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0799239"/>
      <w:docPartObj>
        <w:docPartGallery w:val="Page Numbers (Bottom of Page)"/>
        <w:docPartUnique/>
      </w:docPartObj>
    </w:sdtPr>
    <w:sdtEndPr/>
    <w:sdtContent>
      <w:p w14:paraId="60B31418" w14:textId="3E7CACB6" w:rsidR="005A4D37" w:rsidRDefault="00E32CE1">
        <w:pPr>
          <w:pStyle w:val="AltBilgi"/>
          <w:jc w:val="right"/>
        </w:pPr>
        <w:r>
          <w:fldChar w:fldCharType="begin"/>
        </w:r>
        <w:r w:rsidR="005C41DC">
          <w:instrText xml:space="preserve"> PAGE   \* MERGEFORMAT </w:instrText>
        </w:r>
        <w:r>
          <w:fldChar w:fldCharType="separate"/>
        </w:r>
        <w:r w:rsidR="00D85A00">
          <w:rPr>
            <w:noProof/>
          </w:rPr>
          <w:t>1</w:t>
        </w:r>
        <w:r>
          <w:rPr>
            <w:noProof/>
          </w:rPr>
          <w:fldChar w:fldCharType="end"/>
        </w:r>
      </w:p>
    </w:sdtContent>
  </w:sdt>
  <w:p w14:paraId="5116D162" w14:textId="77777777" w:rsidR="005A4D37" w:rsidRDefault="005A4D37">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87840C" w14:textId="77777777" w:rsidR="00CE3E2A" w:rsidRDefault="00CE3E2A">
      <w:pPr>
        <w:spacing w:after="0" w:line="240" w:lineRule="auto"/>
      </w:pPr>
      <w:r>
        <w:separator/>
      </w:r>
    </w:p>
  </w:footnote>
  <w:footnote w:type="continuationSeparator" w:id="0">
    <w:p w14:paraId="1CA961F0" w14:textId="77777777" w:rsidR="00CE3E2A" w:rsidRDefault="00CE3E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7A3C74"/>
    <w:rsid w:val="00027BBE"/>
    <w:rsid w:val="00033977"/>
    <w:rsid w:val="000A0D86"/>
    <w:rsid w:val="001E1419"/>
    <w:rsid w:val="00397794"/>
    <w:rsid w:val="003B7FF2"/>
    <w:rsid w:val="003F5971"/>
    <w:rsid w:val="00470B62"/>
    <w:rsid w:val="004A29BB"/>
    <w:rsid w:val="004A42E4"/>
    <w:rsid w:val="005A4D37"/>
    <w:rsid w:val="005C41DC"/>
    <w:rsid w:val="006133C1"/>
    <w:rsid w:val="0062353F"/>
    <w:rsid w:val="006259B1"/>
    <w:rsid w:val="006B7F21"/>
    <w:rsid w:val="006E30F3"/>
    <w:rsid w:val="0074041C"/>
    <w:rsid w:val="00744E91"/>
    <w:rsid w:val="007A3C74"/>
    <w:rsid w:val="007B3DF9"/>
    <w:rsid w:val="007D350E"/>
    <w:rsid w:val="008538A7"/>
    <w:rsid w:val="008C6898"/>
    <w:rsid w:val="008F07A5"/>
    <w:rsid w:val="00906D39"/>
    <w:rsid w:val="0094211A"/>
    <w:rsid w:val="0096070A"/>
    <w:rsid w:val="009B4B60"/>
    <w:rsid w:val="00A02AB7"/>
    <w:rsid w:val="00A216E0"/>
    <w:rsid w:val="00A26670"/>
    <w:rsid w:val="00AE4B14"/>
    <w:rsid w:val="00B20285"/>
    <w:rsid w:val="00B25B5C"/>
    <w:rsid w:val="00B46811"/>
    <w:rsid w:val="00B54A7E"/>
    <w:rsid w:val="00BA595E"/>
    <w:rsid w:val="00BD6353"/>
    <w:rsid w:val="00BE666E"/>
    <w:rsid w:val="00BF1482"/>
    <w:rsid w:val="00BF3738"/>
    <w:rsid w:val="00CE3E2A"/>
    <w:rsid w:val="00D2140A"/>
    <w:rsid w:val="00D53A79"/>
    <w:rsid w:val="00D85A00"/>
    <w:rsid w:val="00D96587"/>
    <w:rsid w:val="00DC055A"/>
    <w:rsid w:val="00DD25A5"/>
    <w:rsid w:val="00DD4242"/>
    <w:rsid w:val="00E32CE1"/>
    <w:rsid w:val="00E86CE3"/>
    <w:rsid w:val="00F05A5C"/>
    <w:rsid w:val="00F503B2"/>
    <w:rsid w:val="00FB5EA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2F07E"/>
  <w15:docId w15:val="{A57FD74C-E653-49E4-97FA-68893D013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0285"/>
    <w:pPr>
      <w:spacing w:line="360" w:lineRule="auto"/>
      <w:jc w:val="both"/>
    </w:pPr>
    <w:rPr>
      <w:rFonts w:ascii="Times New Roman" w:hAnsi="Times New Roman"/>
      <w:sz w:val="24"/>
      <w:lang w:val="en-GB"/>
    </w:rPr>
  </w:style>
  <w:style w:type="paragraph" w:styleId="Balk1">
    <w:name w:val="heading 1"/>
    <w:basedOn w:val="Normal"/>
    <w:next w:val="Normal"/>
    <w:link w:val="Balk1Char"/>
    <w:uiPriority w:val="9"/>
    <w:qFormat/>
    <w:rsid w:val="009B4B60"/>
    <w:pPr>
      <w:keepNext/>
      <w:keepLines/>
      <w:spacing w:before="240" w:after="0"/>
      <w:outlineLvl w:val="0"/>
    </w:pPr>
    <w:rPr>
      <w:rFonts w:eastAsiaTheme="majorEastAsia" w:cstheme="majorBidi"/>
      <w:b/>
      <w:szCs w:val="32"/>
    </w:rPr>
  </w:style>
  <w:style w:type="paragraph" w:styleId="Balk2">
    <w:name w:val="heading 2"/>
    <w:basedOn w:val="Normal"/>
    <w:next w:val="Normal"/>
    <w:link w:val="Balk2Char"/>
    <w:uiPriority w:val="9"/>
    <w:unhideWhenUsed/>
    <w:qFormat/>
    <w:rsid w:val="007D350E"/>
    <w:pPr>
      <w:keepNext/>
      <w:keepLines/>
      <w:spacing w:before="40" w:after="0"/>
      <w:outlineLvl w:val="1"/>
    </w:pPr>
    <w:rPr>
      <w:rFonts w:eastAsiaTheme="majorEastAsia" w:cstheme="majorBidi"/>
      <w:b/>
      <w:sz w:val="22"/>
      <w:szCs w:val="2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9B4B60"/>
    <w:rPr>
      <w:rFonts w:ascii="Times New Roman" w:eastAsiaTheme="majorEastAsia" w:hAnsi="Times New Roman" w:cstheme="majorBidi"/>
      <w:b/>
      <w:sz w:val="24"/>
      <w:szCs w:val="32"/>
    </w:rPr>
  </w:style>
  <w:style w:type="character" w:customStyle="1" w:styleId="Balk2Char">
    <w:name w:val="Başlık 2 Char"/>
    <w:basedOn w:val="VarsaylanParagrafYazTipi"/>
    <w:link w:val="Balk2"/>
    <w:uiPriority w:val="9"/>
    <w:rsid w:val="007D350E"/>
    <w:rPr>
      <w:rFonts w:ascii="Times New Roman" w:eastAsiaTheme="majorEastAsia" w:hAnsi="Times New Roman" w:cstheme="majorBidi"/>
      <w:b/>
      <w:szCs w:val="26"/>
    </w:rPr>
  </w:style>
  <w:style w:type="table" w:styleId="TabloKlavuzu">
    <w:name w:val="Table Grid"/>
    <w:basedOn w:val="NormalTablo"/>
    <w:uiPriority w:val="39"/>
    <w:rsid w:val="0062353F"/>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Bal">
    <w:name w:val="TOC Heading"/>
    <w:basedOn w:val="Balk1"/>
    <w:next w:val="Normal"/>
    <w:uiPriority w:val="39"/>
    <w:semiHidden/>
    <w:unhideWhenUsed/>
    <w:qFormat/>
    <w:rsid w:val="000A0D86"/>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1">
    <w:name w:val="toc 1"/>
    <w:basedOn w:val="Normal"/>
    <w:next w:val="Normal"/>
    <w:autoRedefine/>
    <w:uiPriority w:val="39"/>
    <w:unhideWhenUsed/>
    <w:rsid w:val="000A0D86"/>
    <w:pPr>
      <w:spacing w:after="100"/>
    </w:pPr>
  </w:style>
  <w:style w:type="paragraph" w:styleId="T2">
    <w:name w:val="toc 2"/>
    <w:basedOn w:val="Normal"/>
    <w:next w:val="Normal"/>
    <w:autoRedefine/>
    <w:uiPriority w:val="39"/>
    <w:unhideWhenUsed/>
    <w:rsid w:val="000A0D86"/>
    <w:pPr>
      <w:spacing w:after="100"/>
      <w:ind w:left="240"/>
    </w:pPr>
  </w:style>
  <w:style w:type="character" w:styleId="Kpr">
    <w:name w:val="Hyperlink"/>
    <w:basedOn w:val="VarsaylanParagrafYazTipi"/>
    <w:uiPriority w:val="99"/>
    <w:unhideWhenUsed/>
    <w:rsid w:val="000A0D86"/>
    <w:rPr>
      <w:color w:val="0563C1" w:themeColor="hyperlink"/>
      <w:u w:val="single"/>
    </w:rPr>
  </w:style>
  <w:style w:type="paragraph" w:styleId="BalonMetni">
    <w:name w:val="Balloon Text"/>
    <w:basedOn w:val="Normal"/>
    <w:link w:val="BalonMetniChar"/>
    <w:uiPriority w:val="99"/>
    <w:semiHidden/>
    <w:unhideWhenUsed/>
    <w:rsid w:val="000A0D86"/>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0A0D86"/>
    <w:rPr>
      <w:rFonts w:ascii="Tahoma" w:hAnsi="Tahoma" w:cs="Tahoma"/>
      <w:sz w:val="16"/>
      <w:szCs w:val="16"/>
      <w:lang w:val="en-GB"/>
    </w:rPr>
  </w:style>
  <w:style w:type="paragraph" w:styleId="stBilgi">
    <w:name w:val="header"/>
    <w:basedOn w:val="Normal"/>
    <w:link w:val="stBilgiChar"/>
    <w:uiPriority w:val="99"/>
    <w:semiHidden/>
    <w:unhideWhenUsed/>
    <w:rsid w:val="005A4D37"/>
    <w:pPr>
      <w:tabs>
        <w:tab w:val="center" w:pos="4513"/>
        <w:tab w:val="right" w:pos="9026"/>
      </w:tabs>
      <w:spacing w:after="0" w:line="240" w:lineRule="auto"/>
    </w:pPr>
  </w:style>
  <w:style w:type="character" w:customStyle="1" w:styleId="stBilgiChar">
    <w:name w:val="Üst Bilgi Char"/>
    <w:basedOn w:val="VarsaylanParagrafYazTipi"/>
    <w:link w:val="stBilgi"/>
    <w:uiPriority w:val="99"/>
    <w:semiHidden/>
    <w:rsid w:val="005A4D37"/>
    <w:rPr>
      <w:rFonts w:ascii="Times New Roman" w:hAnsi="Times New Roman"/>
      <w:sz w:val="24"/>
      <w:lang w:val="en-GB"/>
    </w:rPr>
  </w:style>
  <w:style w:type="paragraph" w:styleId="AltBilgi">
    <w:name w:val="footer"/>
    <w:basedOn w:val="Normal"/>
    <w:link w:val="AltBilgiChar"/>
    <w:uiPriority w:val="99"/>
    <w:unhideWhenUsed/>
    <w:rsid w:val="005A4D37"/>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5A4D3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9968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5E64BC-C65C-4C1E-9E0D-1E868A190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2332</Words>
  <Characters>13294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3</cp:revision>
  <dcterms:created xsi:type="dcterms:W3CDTF">2020-12-26T16:04:00Z</dcterms:created>
  <dcterms:modified xsi:type="dcterms:W3CDTF">2020-12-30T21:44:00Z</dcterms:modified>
</cp:coreProperties>
</file>