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16B6D6" w14:textId="6D3B6B73" w:rsidR="00710697" w:rsidRDefault="00710697" w:rsidP="00E8582F">
      <w:pPr>
        <w:pStyle w:val="NormalWeb"/>
        <w:spacing w:before="240" w:beforeAutospacing="0" w:after="240" w:afterAutospacing="0" w:line="360" w:lineRule="auto"/>
        <w:jc w:val="center"/>
        <w:rPr>
          <w:b/>
          <w:color w:val="000000"/>
          <w:sz w:val="40"/>
          <w:szCs w:val="40"/>
        </w:rPr>
      </w:pPr>
      <w:r w:rsidRPr="00710697">
        <w:rPr>
          <w:b/>
          <w:color w:val="000000"/>
          <w:sz w:val="40"/>
          <w:szCs w:val="40"/>
        </w:rPr>
        <w:t>LCBB5002</w:t>
      </w:r>
    </w:p>
    <w:p w14:paraId="2FCE2BD4" w14:textId="1B95FB96" w:rsidR="007A553A" w:rsidRDefault="009467C2" w:rsidP="00E8582F">
      <w:pPr>
        <w:pStyle w:val="NormalWeb"/>
        <w:spacing w:before="240" w:beforeAutospacing="0" w:after="240" w:afterAutospacing="0" w:line="360" w:lineRule="auto"/>
        <w:jc w:val="center"/>
        <w:rPr>
          <w:b/>
          <w:color w:val="000000"/>
          <w:sz w:val="40"/>
          <w:szCs w:val="40"/>
        </w:rPr>
      </w:pPr>
      <w:r w:rsidRPr="00710697">
        <w:rPr>
          <w:b/>
          <w:color w:val="000000"/>
          <w:sz w:val="40"/>
          <w:szCs w:val="40"/>
        </w:rPr>
        <w:t xml:space="preserve">Management Accounting </w:t>
      </w:r>
    </w:p>
    <w:p w14:paraId="63E1770B" w14:textId="5DB7DE09" w:rsidR="00710697" w:rsidRDefault="00710697" w:rsidP="00E8582F">
      <w:pPr>
        <w:pStyle w:val="NormalWeb"/>
        <w:spacing w:before="240" w:beforeAutospacing="0" w:after="240" w:afterAutospacing="0" w:line="360" w:lineRule="auto"/>
        <w:jc w:val="center"/>
        <w:rPr>
          <w:b/>
          <w:color w:val="000000"/>
          <w:sz w:val="40"/>
          <w:szCs w:val="40"/>
        </w:rPr>
      </w:pPr>
      <w:r w:rsidRPr="00710697">
        <w:rPr>
          <w:b/>
          <w:color w:val="000000"/>
          <w:sz w:val="40"/>
          <w:szCs w:val="40"/>
        </w:rPr>
        <w:t>Assignment 2</w:t>
      </w:r>
    </w:p>
    <w:p w14:paraId="3BE13546" w14:textId="63C355BF" w:rsidR="002E37BF" w:rsidRDefault="002E37BF" w:rsidP="00E8582F">
      <w:pPr>
        <w:pStyle w:val="NormalWeb"/>
        <w:spacing w:before="240" w:beforeAutospacing="0" w:after="240" w:afterAutospacing="0" w:line="360" w:lineRule="auto"/>
        <w:jc w:val="center"/>
        <w:rPr>
          <w:b/>
          <w:color w:val="000000"/>
          <w:sz w:val="40"/>
          <w:szCs w:val="40"/>
        </w:rPr>
      </w:pPr>
      <w:r>
        <w:rPr>
          <w:b/>
          <w:color w:val="000000"/>
          <w:sz w:val="40"/>
          <w:szCs w:val="40"/>
        </w:rPr>
        <w:t>Tzvetan Petrov</w:t>
      </w:r>
    </w:p>
    <w:p w14:paraId="3EB29322" w14:textId="57BD5B6C" w:rsidR="002E37BF" w:rsidRDefault="002E37BF" w:rsidP="00E8582F">
      <w:pPr>
        <w:pStyle w:val="NormalWeb"/>
        <w:spacing w:before="240" w:beforeAutospacing="0" w:after="240" w:afterAutospacing="0" w:line="360" w:lineRule="auto"/>
        <w:jc w:val="center"/>
        <w:rPr>
          <w:b/>
          <w:color w:val="000000"/>
          <w:sz w:val="40"/>
          <w:szCs w:val="40"/>
        </w:rPr>
      </w:pPr>
      <w:r>
        <w:rPr>
          <w:b/>
          <w:color w:val="000000"/>
          <w:sz w:val="40"/>
          <w:szCs w:val="40"/>
        </w:rPr>
        <w:t>1917249</w:t>
      </w:r>
      <w:bookmarkStart w:id="0" w:name="_GoBack"/>
      <w:bookmarkEnd w:id="0"/>
    </w:p>
    <w:p w14:paraId="49C59ECA" w14:textId="77777777" w:rsidR="002E37BF" w:rsidRPr="00710697" w:rsidRDefault="002E37BF" w:rsidP="00E8582F">
      <w:pPr>
        <w:pStyle w:val="NormalWeb"/>
        <w:spacing w:before="240" w:beforeAutospacing="0" w:after="240" w:afterAutospacing="0" w:line="360" w:lineRule="auto"/>
        <w:jc w:val="center"/>
        <w:rPr>
          <w:b/>
          <w:color w:val="000000"/>
          <w:sz w:val="40"/>
          <w:szCs w:val="40"/>
        </w:rPr>
      </w:pPr>
    </w:p>
    <w:p w14:paraId="137427C1" w14:textId="77777777" w:rsidR="007A553A" w:rsidRPr="00E8582F" w:rsidRDefault="007A553A" w:rsidP="00E8582F">
      <w:pPr>
        <w:pStyle w:val="NormalWeb"/>
        <w:spacing w:before="240" w:beforeAutospacing="0" w:after="240" w:afterAutospacing="0" w:line="360" w:lineRule="auto"/>
        <w:rPr>
          <w:color w:val="000000"/>
        </w:rPr>
      </w:pPr>
    </w:p>
    <w:p w14:paraId="6A25D261" w14:textId="51128F4B" w:rsidR="007A553A" w:rsidRDefault="007A553A" w:rsidP="00E8582F">
      <w:pPr>
        <w:pStyle w:val="NormalWeb"/>
        <w:spacing w:before="240" w:beforeAutospacing="0" w:after="240" w:afterAutospacing="0" w:line="360" w:lineRule="auto"/>
        <w:rPr>
          <w:color w:val="000000"/>
        </w:rPr>
      </w:pPr>
    </w:p>
    <w:p w14:paraId="50100524" w14:textId="11A20834" w:rsidR="00710697" w:rsidRDefault="00710697" w:rsidP="00E8582F">
      <w:pPr>
        <w:pStyle w:val="NormalWeb"/>
        <w:spacing w:before="240" w:beforeAutospacing="0" w:after="240" w:afterAutospacing="0" w:line="360" w:lineRule="auto"/>
        <w:rPr>
          <w:color w:val="000000"/>
        </w:rPr>
      </w:pPr>
    </w:p>
    <w:p w14:paraId="1021695E" w14:textId="6CD3F0A5" w:rsidR="00710697" w:rsidRDefault="00710697" w:rsidP="00E8582F">
      <w:pPr>
        <w:pStyle w:val="NormalWeb"/>
        <w:spacing w:before="240" w:beforeAutospacing="0" w:after="240" w:afterAutospacing="0" w:line="360" w:lineRule="auto"/>
        <w:rPr>
          <w:color w:val="000000"/>
        </w:rPr>
      </w:pPr>
    </w:p>
    <w:p w14:paraId="19C3DE4F" w14:textId="0A3433A0" w:rsidR="00710697" w:rsidRDefault="00710697" w:rsidP="00E8582F">
      <w:pPr>
        <w:pStyle w:val="NormalWeb"/>
        <w:spacing w:before="240" w:beforeAutospacing="0" w:after="240" w:afterAutospacing="0" w:line="360" w:lineRule="auto"/>
        <w:rPr>
          <w:color w:val="000000"/>
        </w:rPr>
      </w:pPr>
    </w:p>
    <w:p w14:paraId="0FAD3A13" w14:textId="0399A02E" w:rsidR="00710697" w:rsidRDefault="00710697" w:rsidP="00E8582F">
      <w:pPr>
        <w:pStyle w:val="NormalWeb"/>
        <w:spacing w:before="240" w:beforeAutospacing="0" w:after="240" w:afterAutospacing="0" w:line="360" w:lineRule="auto"/>
        <w:rPr>
          <w:color w:val="000000"/>
        </w:rPr>
      </w:pPr>
    </w:p>
    <w:p w14:paraId="37A2BDCF" w14:textId="79587168" w:rsidR="00710697" w:rsidRDefault="00710697" w:rsidP="00E8582F">
      <w:pPr>
        <w:pStyle w:val="NormalWeb"/>
        <w:spacing w:before="240" w:beforeAutospacing="0" w:after="240" w:afterAutospacing="0" w:line="360" w:lineRule="auto"/>
        <w:rPr>
          <w:color w:val="000000"/>
        </w:rPr>
      </w:pPr>
    </w:p>
    <w:p w14:paraId="5103A05C" w14:textId="132BD3C0" w:rsidR="00710697" w:rsidRDefault="00710697" w:rsidP="00E8582F">
      <w:pPr>
        <w:pStyle w:val="NormalWeb"/>
        <w:spacing w:before="240" w:beforeAutospacing="0" w:after="240" w:afterAutospacing="0" w:line="360" w:lineRule="auto"/>
        <w:rPr>
          <w:color w:val="000000"/>
        </w:rPr>
      </w:pPr>
    </w:p>
    <w:p w14:paraId="13671690" w14:textId="74D9536C" w:rsidR="00710697" w:rsidRDefault="00710697" w:rsidP="00E8582F">
      <w:pPr>
        <w:pStyle w:val="NormalWeb"/>
        <w:spacing w:before="240" w:beforeAutospacing="0" w:after="240" w:afterAutospacing="0" w:line="360" w:lineRule="auto"/>
        <w:rPr>
          <w:color w:val="000000"/>
        </w:rPr>
      </w:pPr>
    </w:p>
    <w:p w14:paraId="50625084" w14:textId="66B7C293" w:rsidR="00710697" w:rsidRDefault="00710697" w:rsidP="00E8582F">
      <w:pPr>
        <w:pStyle w:val="NormalWeb"/>
        <w:spacing w:before="240" w:beforeAutospacing="0" w:after="240" w:afterAutospacing="0" w:line="360" w:lineRule="auto"/>
        <w:rPr>
          <w:color w:val="000000"/>
        </w:rPr>
      </w:pPr>
    </w:p>
    <w:p w14:paraId="32B06D73" w14:textId="3563ABC5" w:rsidR="00710697" w:rsidRDefault="00710697" w:rsidP="00E8582F">
      <w:pPr>
        <w:pStyle w:val="NormalWeb"/>
        <w:spacing w:before="240" w:beforeAutospacing="0" w:after="240" w:afterAutospacing="0" w:line="360" w:lineRule="auto"/>
        <w:rPr>
          <w:color w:val="000000"/>
        </w:rPr>
      </w:pPr>
    </w:p>
    <w:p w14:paraId="4BC179FC" w14:textId="58719515" w:rsidR="00710697" w:rsidRDefault="00710697" w:rsidP="00E8582F">
      <w:pPr>
        <w:pStyle w:val="NormalWeb"/>
        <w:spacing w:before="240" w:beforeAutospacing="0" w:after="240" w:afterAutospacing="0" w:line="360" w:lineRule="auto"/>
        <w:rPr>
          <w:color w:val="000000"/>
        </w:rPr>
      </w:pPr>
    </w:p>
    <w:p w14:paraId="18712CFC" w14:textId="77777777" w:rsidR="00710697" w:rsidRPr="00E8582F" w:rsidRDefault="00710697" w:rsidP="00E8582F">
      <w:pPr>
        <w:pStyle w:val="NormalWeb"/>
        <w:spacing w:before="240" w:beforeAutospacing="0" w:after="240" w:afterAutospacing="0" w:line="360" w:lineRule="auto"/>
        <w:rPr>
          <w:color w:val="000000"/>
        </w:rPr>
      </w:pPr>
    </w:p>
    <w:p w14:paraId="4804C714" w14:textId="77777777" w:rsidR="007A553A" w:rsidRPr="00E8582F" w:rsidRDefault="007A553A" w:rsidP="00E8582F">
      <w:pPr>
        <w:pStyle w:val="NormalWeb"/>
        <w:spacing w:before="240" w:beforeAutospacing="0" w:after="240" w:afterAutospacing="0" w:line="360" w:lineRule="auto"/>
        <w:rPr>
          <w:color w:val="000000"/>
        </w:rPr>
      </w:pPr>
    </w:p>
    <w:p w14:paraId="4F7C9A41" w14:textId="77777777" w:rsidR="007A553A" w:rsidRPr="00E8582F" w:rsidRDefault="007A553A" w:rsidP="00E8582F">
      <w:pPr>
        <w:pStyle w:val="NormalWeb"/>
        <w:spacing w:before="240" w:beforeAutospacing="0" w:after="240" w:afterAutospacing="0" w:line="360" w:lineRule="auto"/>
        <w:rPr>
          <w:color w:val="000000"/>
        </w:rPr>
      </w:pPr>
    </w:p>
    <w:sdt>
      <w:sdtPr>
        <w:rPr>
          <w:rFonts w:ascii="Times New Roman" w:eastAsiaTheme="minorHAnsi" w:hAnsi="Times New Roman" w:cs="Times New Roman"/>
          <w:color w:val="auto"/>
          <w:sz w:val="22"/>
          <w:szCs w:val="22"/>
        </w:rPr>
        <w:id w:val="1442877784"/>
        <w:docPartObj>
          <w:docPartGallery w:val="Table of Contents"/>
          <w:docPartUnique/>
        </w:docPartObj>
      </w:sdtPr>
      <w:sdtEndPr>
        <w:rPr>
          <w:b/>
          <w:bCs/>
          <w:noProof/>
          <w:sz w:val="24"/>
        </w:rPr>
      </w:sdtEndPr>
      <w:sdtContent>
        <w:p w14:paraId="7A368F25" w14:textId="77777777" w:rsidR="00C752BD" w:rsidRPr="00E8582F" w:rsidRDefault="00C752BD" w:rsidP="00E8582F">
          <w:pPr>
            <w:pStyle w:val="TOCHeading"/>
            <w:spacing w:line="360" w:lineRule="auto"/>
            <w:rPr>
              <w:rFonts w:ascii="Times New Roman" w:hAnsi="Times New Roman" w:cs="Times New Roman"/>
            </w:rPr>
          </w:pPr>
          <w:r w:rsidRPr="00E8582F">
            <w:rPr>
              <w:rFonts w:ascii="Times New Roman" w:hAnsi="Times New Roman" w:cs="Times New Roman"/>
            </w:rPr>
            <w:t>Table of Contents</w:t>
          </w:r>
        </w:p>
        <w:p w14:paraId="5636BD4D" w14:textId="38DD5652" w:rsidR="003042E5" w:rsidRDefault="00C752BD">
          <w:pPr>
            <w:pStyle w:val="TOC1"/>
            <w:tabs>
              <w:tab w:val="right" w:leader="dot" w:pos="9350"/>
            </w:tabs>
            <w:rPr>
              <w:rFonts w:asciiTheme="minorHAnsi" w:eastAsiaTheme="minorEastAsia" w:hAnsiTheme="minorHAnsi"/>
              <w:noProof/>
              <w:sz w:val="22"/>
            </w:rPr>
          </w:pPr>
          <w:r w:rsidRPr="00E8582F">
            <w:rPr>
              <w:rFonts w:cs="Times New Roman"/>
            </w:rPr>
            <w:fldChar w:fldCharType="begin"/>
          </w:r>
          <w:r w:rsidRPr="00E8582F">
            <w:rPr>
              <w:rFonts w:cs="Times New Roman"/>
            </w:rPr>
            <w:instrText xml:space="preserve"> TOC \o "1-3" \h \z \u </w:instrText>
          </w:r>
          <w:r w:rsidRPr="00E8582F">
            <w:rPr>
              <w:rFonts w:cs="Times New Roman"/>
            </w:rPr>
            <w:fldChar w:fldCharType="separate"/>
          </w:r>
          <w:hyperlink w:anchor="_Toc69572040" w:history="1">
            <w:r w:rsidR="003042E5" w:rsidRPr="00C41124">
              <w:rPr>
                <w:rStyle w:val="Hyperlink"/>
                <w:rFonts w:cs="Times New Roman"/>
                <w:noProof/>
              </w:rPr>
              <w:t>Introduction</w:t>
            </w:r>
            <w:r w:rsidR="003042E5">
              <w:rPr>
                <w:noProof/>
                <w:webHidden/>
              </w:rPr>
              <w:tab/>
            </w:r>
            <w:r w:rsidR="003042E5">
              <w:rPr>
                <w:noProof/>
                <w:webHidden/>
              </w:rPr>
              <w:fldChar w:fldCharType="begin"/>
            </w:r>
            <w:r w:rsidR="003042E5">
              <w:rPr>
                <w:noProof/>
                <w:webHidden/>
              </w:rPr>
              <w:instrText xml:space="preserve"> PAGEREF _Toc69572040 \h </w:instrText>
            </w:r>
            <w:r w:rsidR="003042E5">
              <w:rPr>
                <w:noProof/>
                <w:webHidden/>
              </w:rPr>
            </w:r>
            <w:r w:rsidR="003042E5">
              <w:rPr>
                <w:noProof/>
                <w:webHidden/>
              </w:rPr>
              <w:fldChar w:fldCharType="separate"/>
            </w:r>
            <w:r w:rsidR="003042E5">
              <w:rPr>
                <w:noProof/>
                <w:webHidden/>
              </w:rPr>
              <w:t>3</w:t>
            </w:r>
            <w:r w:rsidR="003042E5">
              <w:rPr>
                <w:noProof/>
                <w:webHidden/>
              </w:rPr>
              <w:fldChar w:fldCharType="end"/>
            </w:r>
          </w:hyperlink>
        </w:p>
        <w:p w14:paraId="0D090EFD" w14:textId="0A12B4B8" w:rsidR="003042E5" w:rsidRDefault="00BA600D">
          <w:pPr>
            <w:pStyle w:val="TOC1"/>
            <w:tabs>
              <w:tab w:val="right" w:leader="dot" w:pos="9350"/>
            </w:tabs>
            <w:rPr>
              <w:rFonts w:asciiTheme="minorHAnsi" w:eastAsiaTheme="minorEastAsia" w:hAnsiTheme="minorHAnsi"/>
              <w:noProof/>
              <w:sz w:val="22"/>
            </w:rPr>
          </w:pPr>
          <w:hyperlink w:anchor="_Toc69572041" w:history="1">
            <w:r w:rsidR="003042E5" w:rsidRPr="00C41124">
              <w:rPr>
                <w:rStyle w:val="Hyperlink"/>
                <w:rFonts w:cs="Times New Roman"/>
                <w:noProof/>
              </w:rPr>
              <w:t>Part A</w:t>
            </w:r>
            <w:r w:rsidR="003042E5">
              <w:rPr>
                <w:noProof/>
                <w:webHidden/>
              </w:rPr>
              <w:tab/>
            </w:r>
            <w:r w:rsidR="003042E5">
              <w:rPr>
                <w:noProof/>
                <w:webHidden/>
              </w:rPr>
              <w:fldChar w:fldCharType="begin"/>
            </w:r>
            <w:r w:rsidR="003042E5">
              <w:rPr>
                <w:noProof/>
                <w:webHidden/>
              </w:rPr>
              <w:instrText xml:space="preserve"> PAGEREF _Toc69572041 \h </w:instrText>
            </w:r>
            <w:r w:rsidR="003042E5">
              <w:rPr>
                <w:noProof/>
                <w:webHidden/>
              </w:rPr>
            </w:r>
            <w:r w:rsidR="003042E5">
              <w:rPr>
                <w:noProof/>
                <w:webHidden/>
              </w:rPr>
              <w:fldChar w:fldCharType="separate"/>
            </w:r>
            <w:r w:rsidR="003042E5">
              <w:rPr>
                <w:noProof/>
                <w:webHidden/>
              </w:rPr>
              <w:t>4</w:t>
            </w:r>
            <w:r w:rsidR="003042E5">
              <w:rPr>
                <w:noProof/>
                <w:webHidden/>
              </w:rPr>
              <w:fldChar w:fldCharType="end"/>
            </w:r>
          </w:hyperlink>
        </w:p>
        <w:p w14:paraId="2F90B57C" w14:textId="707986A3" w:rsidR="003042E5" w:rsidRDefault="00BA600D">
          <w:pPr>
            <w:pStyle w:val="TOC2"/>
            <w:tabs>
              <w:tab w:val="right" w:leader="dot" w:pos="9350"/>
            </w:tabs>
            <w:rPr>
              <w:rFonts w:asciiTheme="minorHAnsi" w:eastAsiaTheme="minorEastAsia" w:hAnsiTheme="minorHAnsi"/>
              <w:noProof/>
              <w:sz w:val="22"/>
            </w:rPr>
          </w:pPr>
          <w:hyperlink w:anchor="_Toc69572042" w:history="1">
            <w:r w:rsidR="003042E5" w:rsidRPr="00C41124">
              <w:rPr>
                <w:rStyle w:val="Hyperlink"/>
                <w:rFonts w:cs="Times New Roman"/>
                <w:noProof/>
              </w:rPr>
              <w:t>(I) Preparation of a monthly Control report that analyses the original budget, low budget along variances.</w:t>
            </w:r>
            <w:r w:rsidR="003042E5">
              <w:rPr>
                <w:noProof/>
                <w:webHidden/>
              </w:rPr>
              <w:tab/>
            </w:r>
            <w:r w:rsidR="003042E5">
              <w:rPr>
                <w:noProof/>
                <w:webHidden/>
              </w:rPr>
              <w:fldChar w:fldCharType="begin"/>
            </w:r>
            <w:r w:rsidR="003042E5">
              <w:rPr>
                <w:noProof/>
                <w:webHidden/>
              </w:rPr>
              <w:instrText xml:space="preserve"> PAGEREF _Toc69572042 \h </w:instrText>
            </w:r>
            <w:r w:rsidR="003042E5">
              <w:rPr>
                <w:noProof/>
                <w:webHidden/>
              </w:rPr>
            </w:r>
            <w:r w:rsidR="003042E5">
              <w:rPr>
                <w:noProof/>
                <w:webHidden/>
              </w:rPr>
              <w:fldChar w:fldCharType="separate"/>
            </w:r>
            <w:r w:rsidR="003042E5">
              <w:rPr>
                <w:noProof/>
                <w:webHidden/>
              </w:rPr>
              <w:t>4</w:t>
            </w:r>
            <w:r w:rsidR="003042E5">
              <w:rPr>
                <w:noProof/>
                <w:webHidden/>
              </w:rPr>
              <w:fldChar w:fldCharType="end"/>
            </w:r>
          </w:hyperlink>
        </w:p>
        <w:p w14:paraId="5D8F2B04" w14:textId="5325011A" w:rsidR="003042E5" w:rsidRDefault="00BA600D">
          <w:pPr>
            <w:pStyle w:val="TOC2"/>
            <w:tabs>
              <w:tab w:val="right" w:leader="dot" w:pos="9350"/>
            </w:tabs>
            <w:rPr>
              <w:rFonts w:asciiTheme="minorHAnsi" w:eastAsiaTheme="minorEastAsia" w:hAnsiTheme="minorHAnsi"/>
              <w:noProof/>
              <w:sz w:val="22"/>
            </w:rPr>
          </w:pPr>
          <w:hyperlink w:anchor="_Toc69572043" w:history="1">
            <w:r w:rsidR="003042E5" w:rsidRPr="00C41124">
              <w:rPr>
                <w:rStyle w:val="Hyperlink"/>
                <w:rFonts w:cs="Times New Roman"/>
                <w:noProof/>
              </w:rPr>
              <w:t>(II) Reporting on Amana's performance in 2020.</w:t>
            </w:r>
            <w:r w:rsidR="003042E5">
              <w:rPr>
                <w:noProof/>
                <w:webHidden/>
              </w:rPr>
              <w:tab/>
            </w:r>
            <w:r w:rsidR="003042E5">
              <w:rPr>
                <w:noProof/>
                <w:webHidden/>
              </w:rPr>
              <w:fldChar w:fldCharType="begin"/>
            </w:r>
            <w:r w:rsidR="003042E5">
              <w:rPr>
                <w:noProof/>
                <w:webHidden/>
              </w:rPr>
              <w:instrText xml:space="preserve"> PAGEREF _Toc69572043 \h </w:instrText>
            </w:r>
            <w:r w:rsidR="003042E5">
              <w:rPr>
                <w:noProof/>
                <w:webHidden/>
              </w:rPr>
            </w:r>
            <w:r w:rsidR="003042E5">
              <w:rPr>
                <w:noProof/>
                <w:webHidden/>
              </w:rPr>
              <w:fldChar w:fldCharType="separate"/>
            </w:r>
            <w:r w:rsidR="003042E5">
              <w:rPr>
                <w:noProof/>
                <w:webHidden/>
              </w:rPr>
              <w:t>5</w:t>
            </w:r>
            <w:r w:rsidR="003042E5">
              <w:rPr>
                <w:noProof/>
                <w:webHidden/>
              </w:rPr>
              <w:fldChar w:fldCharType="end"/>
            </w:r>
          </w:hyperlink>
        </w:p>
        <w:p w14:paraId="5872118B" w14:textId="32F72B7E" w:rsidR="003042E5" w:rsidRDefault="00BA600D">
          <w:pPr>
            <w:pStyle w:val="TOC2"/>
            <w:tabs>
              <w:tab w:val="right" w:leader="dot" w:pos="9350"/>
            </w:tabs>
            <w:rPr>
              <w:rFonts w:asciiTheme="minorHAnsi" w:eastAsiaTheme="minorEastAsia" w:hAnsiTheme="minorHAnsi"/>
              <w:noProof/>
              <w:sz w:val="22"/>
            </w:rPr>
          </w:pPr>
          <w:hyperlink w:anchor="_Toc69572044" w:history="1">
            <w:r w:rsidR="003042E5" w:rsidRPr="00C41124">
              <w:rPr>
                <w:rStyle w:val="Hyperlink"/>
                <w:rFonts w:cs="Times New Roman"/>
                <w:noProof/>
              </w:rPr>
              <w:t>(III) Recommendations on areas of improvement</w:t>
            </w:r>
            <w:r w:rsidR="003042E5">
              <w:rPr>
                <w:noProof/>
                <w:webHidden/>
              </w:rPr>
              <w:tab/>
            </w:r>
            <w:r w:rsidR="003042E5">
              <w:rPr>
                <w:noProof/>
                <w:webHidden/>
              </w:rPr>
              <w:fldChar w:fldCharType="begin"/>
            </w:r>
            <w:r w:rsidR="003042E5">
              <w:rPr>
                <w:noProof/>
                <w:webHidden/>
              </w:rPr>
              <w:instrText xml:space="preserve"> PAGEREF _Toc69572044 \h </w:instrText>
            </w:r>
            <w:r w:rsidR="003042E5">
              <w:rPr>
                <w:noProof/>
                <w:webHidden/>
              </w:rPr>
            </w:r>
            <w:r w:rsidR="003042E5">
              <w:rPr>
                <w:noProof/>
                <w:webHidden/>
              </w:rPr>
              <w:fldChar w:fldCharType="separate"/>
            </w:r>
            <w:r w:rsidR="003042E5">
              <w:rPr>
                <w:noProof/>
                <w:webHidden/>
              </w:rPr>
              <w:t>6</w:t>
            </w:r>
            <w:r w:rsidR="003042E5">
              <w:rPr>
                <w:noProof/>
                <w:webHidden/>
              </w:rPr>
              <w:fldChar w:fldCharType="end"/>
            </w:r>
          </w:hyperlink>
        </w:p>
        <w:p w14:paraId="2B17DA36" w14:textId="5C38F8BF" w:rsidR="003042E5" w:rsidRDefault="00BA600D">
          <w:pPr>
            <w:pStyle w:val="TOC1"/>
            <w:tabs>
              <w:tab w:val="right" w:leader="dot" w:pos="9350"/>
            </w:tabs>
            <w:rPr>
              <w:rFonts w:asciiTheme="minorHAnsi" w:eastAsiaTheme="minorEastAsia" w:hAnsiTheme="minorHAnsi"/>
              <w:noProof/>
              <w:sz w:val="22"/>
            </w:rPr>
          </w:pPr>
          <w:hyperlink w:anchor="_Toc69572045" w:history="1">
            <w:r w:rsidR="003042E5" w:rsidRPr="00C41124">
              <w:rPr>
                <w:rStyle w:val="Hyperlink"/>
                <w:rFonts w:eastAsia="Times New Roman" w:cs="Times New Roman"/>
                <w:noProof/>
              </w:rPr>
              <w:t>Part B</w:t>
            </w:r>
            <w:r w:rsidR="003042E5">
              <w:rPr>
                <w:noProof/>
                <w:webHidden/>
              </w:rPr>
              <w:tab/>
            </w:r>
            <w:r w:rsidR="003042E5">
              <w:rPr>
                <w:noProof/>
                <w:webHidden/>
              </w:rPr>
              <w:fldChar w:fldCharType="begin"/>
            </w:r>
            <w:r w:rsidR="003042E5">
              <w:rPr>
                <w:noProof/>
                <w:webHidden/>
              </w:rPr>
              <w:instrText xml:space="preserve"> PAGEREF _Toc69572045 \h </w:instrText>
            </w:r>
            <w:r w:rsidR="003042E5">
              <w:rPr>
                <w:noProof/>
                <w:webHidden/>
              </w:rPr>
            </w:r>
            <w:r w:rsidR="003042E5">
              <w:rPr>
                <w:noProof/>
                <w:webHidden/>
              </w:rPr>
              <w:fldChar w:fldCharType="separate"/>
            </w:r>
            <w:r w:rsidR="003042E5">
              <w:rPr>
                <w:noProof/>
                <w:webHidden/>
              </w:rPr>
              <w:t>7</w:t>
            </w:r>
            <w:r w:rsidR="003042E5">
              <w:rPr>
                <w:noProof/>
                <w:webHidden/>
              </w:rPr>
              <w:fldChar w:fldCharType="end"/>
            </w:r>
          </w:hyperlink>
        </w:p>
        <w:p w14:paraId="4D1B25DA" w14:textId="57D19702" w:rsidR="003042E5" w:rsidRDefault="00BA600D">
          <w:pPr>
            <w:pStyle w:val="TOC2"/>
            <w:tabs>
              <w:tab w:val="right" w:leader="dot" w:pos="9350"/>
            </w:tabs>
            <w:rPr>
              <w:rFonts w:asciiTheme="minorHAnsi" w:eastAsiaTheme="minorEastAsia" w:hAnsiTheme="minorHAnsi"/>
              <w:noProof/>
              <w:sz w:val="22"/>
            </w:rPr>
          </w:pPr>
          <w:hyperlink w:anchor="_Toc69572046" w:history="1">
            <w:r w:rsidR="003042E5" w:rsidRPr="00C41124">
              <w:rPr>
                <w:rStyle w:val="Hyperlink"/>
                <w:rFonts w:eastAsia="Times New Roman" w:cs="Times New Roman"/>
                <w:noProof/>
              </w:rPr>
              <w:t>(I) Verdict about setting up an online platform</w:t>
            </w:r>
            <w:r w:rsidR="003042E5">
              <w:rPr>
                <w:noProof/>
                <w:webHidden/>
              </w:rPr>
              <w:tab/>
            </w:r>
            <w:r w:rsidR="003042E5">
              <w:rPr>
                <w:noProof/>
                <w:webHidden/>
              </w:rPr>
              <w:fldChar w:fldCharType="begin"/>
            </w:r>
            <w:r w:rsidR="003042E5">
              <w:rPr>
                <w:noProof/>
                <w:webHidden/>
              </w:rPr>
              <w:instrText xml:space="preserve"> PAGEREF _Toc69572046 \h </w:instrText>
            </w:r>
            <w:r w:rsidR="003042E5">
              <w:rPr>
                <w:noProof/>
                <w:webHidden/>
              </w:rPr>
            </w:r>
            <w:r w:rsidR="003042E5">
              <w:rPr>
                <w:noProof/>
                <w:webHidden/>
              </w:rPr>
              <w:fldChar w:fldCharType="separate"/>
            </w:r>
            <w:r w:rsidR="003042E5">
              <w:rPr>
                <w:noProof/>
                <w:webHidden/>
              </w:rPr>
              <w:t>7</w:t>
            </w:r>
            <w:r w:rsidR="003042E5">
              <w:rPr>
                <w:noProof/>
                <w:webHidden/>
              </w:rPr>
              <w:fldChar w:fldCharType="end"/>
            </w:r>
          </w:hyperlink>
        </w:p>
        <w:p w14:paraId="25880D0A" w14:textId="4F6A56C4" w:rsidR="003042E5" w:rsidRDefault="00BA600D">
          <w:pPr>
            <w:pStyle w:val="TOC1"/>
            <w:tabs>
              <w:tab w:val="right" w:leader="dot" w:pos="9350"/>
            </w:tabs>
            <w:rPr>
              <w:rFonts w:asciiTheme="minorHAnsi" w:eastAsiaTheme="minorEastAsia" w:hAnsiTheme="minorHAnsi"/>
              <w:noProof/>
              <w:sz w:val="22"/>
            </w:rPr>
          </w:pPr>
          <w:hyperlink w:anchor="_Toc69572047" w:history="1">
            <w:r w:rsidR="003042E5" w:rsidRPr="00C41124">
              <w:rPr>
                <w:rStyle w:val="Hyperlink"/>
                <w:rFonts w:eastAsia="Times New Roman" w:cs="Times New Roman"/>
                <w:noProof/>
              </w:rPr>
              <w:t>Conclusion</w:t>
            </w:r>
            <w:r w:rsidR="003042E5">
              <w:rPr>
                <w:noProof/>
                <w:webHidden/>
              </w:rPr>
              <w:tab/>
            </w:r>
            <w:r w:rsidR="003042E5">
              <w:rPr>
                <w:noProof/>
                <w:webHidden/>
              </w:rPr>
              <w:fldChar w:fldCharType="begin"/>
            </w:r>
            <w:r w:rsidR="003042E5">
              <w:rPr>
                <w:noProof/>
                <w:webHidden/>
              </w:rPr>
              <w:instrText xml:space="preserve"> PAGEREF _Toc69572047 \h </w:instrText>
            </w:r>
            <w:r w:rsidR="003042E5">
              <w:rPr>
                <w:noProof/>
                <w:webHidden/>
              </w:rPr>
            </w:r>
            <w:r w:rsidR="003042E5">
              <w:rPr>
                <w:noProof/>
                <w:webHidden/>
              </w:rPr>
              <w:fldChar w:fldCharType="separate"/>
            </w:r>
            <w:r w:rsidR="003042E5">
              <w:rPr>
                <w:noProof/>
                <w:webHidden/>
              </w:rPr>
              <w:t>9</w:t>
            </w:r>
            <w:r w:rsidR="003042E5">
              <w:rPr>
                <w:noProof/>
                <w:webHidden/>
              </w:rPr>
              <w:fldChar w:fldCharType="end"/>
            </w:r>
          </w:hyperlink>
        </w:p>
        <w:p w14:paraId="6F69013C" w14:textId="164D2D3C" w:rsidR="003042E5" w:rsidRDefault="00BA600D">
          <w:pPr>
            <w:pStyle w:val="TOC1"/>
            <w:tabs>
              <w:tab w:val="right" w:leader="dot" w:pos="9350"/>
            </w:tabs>
            <w:rPr>
              <w:rFonts w:asciiTheme="minorHAnsi" w:eastAsiaTheme="minorEastAsia" w:hAnsiTheme="minorHAnsi"/>
              <w:noProof/>
              <w:sz w:val="22"/>
            </w:rPr>
          </w:pPr>
          <w:hyperlink w:anchor="_Toc69572048" w:history="1">
            <w:r w:rsidR="003042E5" w:rsidRPr="00C41124">
              <w:rPr>
                <w:rStyle w:val="Hyperlink"/>
                <w:rFonts w:cs="Times New Roman"/>
                <w:noProof/>
              </w:rPr>
              <w:t>References</w:t>
            </w:r>
            <w:r w:rsidR="003042E5">
              <w:rPr>
                <w:noProof/>
                <w:webHidden/>
              </w:rPr>
              <w:tab/>
            </w:r>
            <w:r w:rsidR="003042E5">
              <w:rPr>
                <w:noProof/>
                <w:webHidden/>
              </w:rPr>
              <w:fldChar w:fldCharType="begin"/>
            </w:r>
            <w:r w:rsidR="003042E5">
              <w:rPr>
                <w:noProof/>
                <w:webHidden/>
              </w:rPr>
              <w:instrText xml:space="preserve"> PAGEREF _Toc69572048 \h </w:instrText>
            </w:r>
            <w:r w:rsidR="003042E5">
              <w:rPr>
                <w:noProof/>
                <w:webHidden/>
              </w:rPr>
            </w:r>
            <w:r w:rsidR="003042E5">
              <w:rPr>
                <w:noProof/>
                <w:webHidden/>
              </w:rPr>
              <w:fldChar w:fldCharType="separate"/>
            </w:r>
            <w:r w:rsidR="003042E5">
              <w:rPr>
                <w:noProof/>
                <w:webHidden/>
              </w:rPr>
              <w:t>10</w:t>
            </w:r>
            <w:r w:rsidR="003042E5">
              <w:rPr>
                <w:noProof/>
                <w:webHidden/>
              </w:rPr>
              <w:fldChar w:fldCharType="end"/>
            </w:r>
          </w:hyperlink>
        </w:p>
        <w:p w14:paraId="219F4FAF" w14:textId="2A615B60" w:rsidR="00C752BD" w:rsidRPr="00E8582F" w:rsidRDefault="00C752BD" w:rsidP="00E8582F">
          <w:pPr>
            <w:spacing w:line="360" w:lineRule="auto"/>
            <w:rPr>
              <w:rFonts w:cs="Times New Roman"/>
            </w:rPr>
          </w:pPr>
          <w:r w:rsidRPr="00E8582F">
            <w:rPr>
              <w:rFonts w:cs="Times New Roman"/>
              <w:b/>
              <w:bCs/>
              <w:noProof/>
            </w:rPr>
            <w:fldChar w:fldCharType="end"/>
          </w:r>
        </w:p>
      </w:sdtContent>
    </w:sdt>
    <w:p w14:paraId="77C0A18C" w14:textId="77777777" w:rsidR="007A553A" w:rsidRPr="00E8582F" w:rsidRDefault="007A553A" w:rsidP="00E8582F">
      <w:pPr>
        <w:pStyle w:val="NormalWeb"/>
        <w:spacing w:before="240" w:beforeAutospacing="0" w:after="240" w:afterAutospacing="0" w:line="360" w:lineRule="auto"/>
        <w:rPr>
          <w:color w:val="000000"/>
        </w:rPr>
      </w:pPr>
    </w:p>
    <w:p w14:paraId="340261CF" w14:textId="77777777" w:rsidR="007A553A" w:rsidRPr="00E8582F" w:rsidRDefault="007A553A" w:rsidP="00E8582F">
      <w:pPr>
        <w:pStyle w:val="NormalWeb"/>
        <w:spacing w:before="240" w:beforeAutospacing="0" w:after="240" w:afterAutospacing="0" w:line="360" w:lineRule="auto"/>
        <w:rPr>
          <w:color w:val="000000"/>
        </w:rPr>
      </w:pPr>
    </w:p>
    <w:p w14:paraId="5A6F160B" w14:textId="77777777" w:rsidR="007A553A" w:rsidRPr="00E8582F" w:rsidRDefault="007A553A" w:rsidP="00E8582F">
      <w:pPr>
        <w:pStyle w:val="NormalWeb"/>
        <w:spacing w:before="240" w:beforeAutospacing="0" w:after="240" w:afterAutospacing="0" w:line="360" w:lineRule="auto"/>
        <w:rPr>
          <w:color w:val="000000"/>
        </w:rPr>
      </w:pPr>
    </w:p>
    <w:p w14:paraId="25FC4241" w14:textId="71CDEF36" w:rsidR="007A553A" w:rsidRPr="00710697" w:rsidRDefault="003042E5" w:rsidP="00710697">
      <w:pPr>
        <w:jc w:val="left"/>
        <w:rPr>
          <w:rFonts w:eastAsia="Times New Roman" w:cs="Times New Roman"/>
          <w:color w:val="000000"/>
          <w:szCs w:val="24"/>
        </w:rPr>
      </w:pPr>
      <w:r>
        <w:rPr>
          <w:color w:val="000000"/>
        </w:rPr>
        <w:br w:type="page"/>
      </w:r>
    </w:p>
    <w:p w14:paraId="59866F82" w14:textId="77777777" w:rsidR="009B43D5" w:rsidRPr="00E8582F" w:rsidRDefault="009B43D5" w:rsidP="00E8582F">
      <w:pPr>
        <w:pStyle w:val="Heading1"/>
        <w:spacing w:line="360" w:lineRule="auto"/>
        <w:rPr>
          <w:rFonts w:cs="Times New Roman"/>
        </w:rPr>
      </w:pPr>
      <w:bookmarkStart w:id="1" w:name="_Toc69572040"/>
      <w:r w:rsidRPr="00E8582F">
        <w:rPr>
          <w:rFonts w:cs="Times New Roman"/>
        </w:rPr>
        <w:lastRenderedPageBreak/>
        <w:t>Introduction</w:t>
      </w:r>
      <w:bookmarkEnd w:id="1"/>
    </w:p>
    <w:p w14:paraId="1570BB66" w14:textId="77777777" w:rsidR="009B43D5" w:rsidRPr="00E8582F" w:rsidRDefault="009B43D5" w:rsidP="00E8582F">
      <w:pPr>
        <w:pStyle w:val="NormalWeb"/>
        <w:spacing w:before="240" w:beforeAutospacing="0" w:after="240" w:afterAutospacing="0" w:line="360" w:lineRule="auto"/>
      </w:pPr>
      <w:r w:rsidRPr="00E8582F">
        <w:rPr>
          <w:color w:val="000000"/>
        </w:rPr>
        <w:t>Souvenirs are a very attractive collectible that tourists often seek while you are visiting a new place. It gives them the memory which they can cherish by carrying the souvenirs back home. The Souvenir manufacturing industry has been operating with maximum sales as long as tourism. It never came into question about the longevity of this sustainable industry</w:t>
      </w:r>
      <w:r w:rsidR="00C752BD" w:rsidRPr="00E8582F">
        <w:rPr>
          <w:rFonts w:eastAsiaTheme="minorHAnsi"/>
          <w:color w:val="000000"/>
          <w:sz w:val="20"/>
          <w:szCs w:val="20"/>
          <w:shd w:val="clear" w:color="auto" w:fill="FFFFFF"/>
        </w:rPr>
        <w:t xml:space="preserve"> </w:t>
      </w:r>
      <w:r w:rsidR="00C752BD" w:rsidRPr="00E8582F">
        <w:rPr>
          <w:color w:val="000000"/>
        </w:rPr>
        <w:t>(Boyce, 2012)</w:t>
      </w:r>
      <w:r w:rsidRPr="00E8582F">
        <w:rPr>
          <w:color w:val="000000"/>
        </w:rPr>
        <w:t>. Amana limited it's such a business that sells different souvenirs to any tourist that visits the United Kingdom. They have many shops set up in key locations that help them to reach a maximum number of customers. As the covid-19 broke out, it took the entire tourism industry into quite Ester as travel restrictions have been imposed in almost every part of the world. People are not allowed to travel as long as the seniority of the virus remains. It has become very difficult for Amana Ltd to generate any type of revenue while the lockdown remains.</w:t>
      </w:r>
    </w:p>
    <w:p w14:paraId="20D2047C" w14:textId="77777777" w:rsidR="00E42A28" w:rsidRPr="00E8582F" w:rsidRDefault="00E42A28" w:rsidP="00E8582F">
      <w:pPr>
        <w:spacing w:line="360" w:lineRule="auto"/>
        <w:rPr>
          <w:rFonts w:cs="Times New Roman"/>
          <w:szCs w:val="24"/>
        </w:rPr>
      </w:pPr>
    </w:p>
    <w:p w14:paraId="3402C703" w14:textId="77777777" w:rsidR="00E42A28" w:rsidRPr="00E8582F" w:rsidRDefault="00E42A28" w:rsidP="00E8582F">
      <w:pPr>
        <w:spacing w:line="360" w:lineRule="auto"/>
        <w:rPr>
          <w:rFonts w:cs="Times New Roman"/>
          <w:szCs w:val="24"/>
        </w:rPr>
      </w:pPr>
    </w:p>
    <w:p w14:paraId="6999A03E" w14:textId="77777777" w:rsidR="00E42A28" w:rsidRPr="00E8582F" w:rsidRDefault="00E42A28" w:rsidP="00E8582F">
      <w:pPr>
        <w:spacing w:line="360" w:lineRule="auto"/>
        <w:rPr>
          <w:rFonts w:cs="Times New Roman"/>
          <w:szCs w:val="24"/>
        </w:rPr>
      </w:pPr>
    </w:p>
    <w:p w14:paraId="45A568C7" w14:textId="77777777" w:rsidR="00E42A28" w:rsidRPr="00E8582F" w:rsidRDefault="00E42A28" w:rsidP="00E8582F">
      <w:pPr>
        <w:spacing w:line="360" w:lineRule="auto"/>
        <w:rPr>
          <w:rFonts w:cs="Times New Roman"/>
          <w:szCs w:val="24"/>
        </w:rPr>
      </w:pPr>
    </w:p>
    <w:p w14:paraId="75B1769A" w14:textId="77777777" w:rsidR="00E42A28" w:rsidRPr="00E8582F" w:rsidRDefault="00E42A28" w:rsidP="00E8582F">
      <w:pPr>
        <w:spacing w:line="360" w:lineRule="auto"/>
        <w:rPr>
          <w:rFonts w:cs="Times New Roman"/>
          <w:szCs w:val="24"/>
        </w:rPr>
      </w:pPr>
    </w:p>
    <w:p w14:paraId="341FE9C2" w14:textId="77777777" w:rsidR="00E42A28" w:rsidRPr="00E8582F" w:rsidRDefault="00E42A28" w:rsidP="00E8582F">
      <w:pPr>
        <w:spacing w:line="360" w:lineRule="auto"/>
        <w:rPr>
          <w:rFonts w:cs="Times New Roman"/>
          <w:szCs w:val="24"/>
        </w:rPr>
      </w:pPr>
    </w:p>
    <w:p w14:paraId="47577C09" w14:textId="77777777" w:rsidR="00E42A28" w:rsidRPr="00E8582F" w:rsidRDefault="00E42A28" w:rsidP="00E8582F">
      <w:pPr>
        <w:spacing w:line="360" w:lineRule="auto"/>
        <w:rPr>
          <w:rFonts w:cs="Times New Roman"/>
          <w:szCs w:val="24"/>
        </w:rPr>
      </w:pPr>
    </w:p>
    <w:p w14:paraId="023E46D5" w14:textId="77777777" w:rsidR="00E42A28" w:rsidRPr="00E8582F" w:rsidRDefault="00E42A28" w:rsidP="00E8582F">
      <w:pPr>
        <w:spacing w:line="360" w:lineRule="auto"/>
        <w:rPr>
          <w:rFonts w:cs="Times New Roman"/>
          <w:szCs w:val="24"/>
        </w:rPr>
      </w:pPr>
    </w:p>
    <w:p w14:paraId="2A2FF986" w14:textId="77777777" w:rsidR="00E42A28" w:rsidRPr="00E8582F" w:rsidRDefault="00E42A28" w:rsidP="00E8582F">
      <w:pPr>
        <w:spacing w:line="360" w:lineRule="auto"/>
        <w:rPr>
          <w:rFonts w:cs="Times New Roman"/>
          <w:szCs w:val="24"/>
        </w:rPr>
      </w:pPr>
    </w:p>
    <w:p w14:paraId="0D84609A" w14:textId="77777777" w:rsidR="00E42A28" w:rsidRPr="00E8582F" w:rsidRDefault="00E42A28" w:rsidP="00E8582F">
      <w:pPr>
        <w:spacing w:line="360" w:lineRule="auto"/>
        <w:rPr>
          <w:rFonts w:cs="Times New Roman"/>
          <w:szCs w:val="24"/>
        </w:rPr>
      </w:pPr>
    </w:p>
    <w:p w14:paraId="476F524D" w14:textId="77777777" w:rsidR="007A553A" w:rsidRPr="00E8582F" w:rsidRDefault="007A553A" w:rsidP="00E8582F">
      <w:pPr>
        <w:pStyle w:val="NormalWeb"/>
        <w:spacing w:before="240" w:beforeAutospacing="0" w:after="240" w:afterAutospacing="0" w:line="360" w:lineRule="auto"/>
        <w:rPr>
          <w:rFonts w:eastAsiaTheme="minorHAnsi"/>
        </w:rPr>
      </w:pPr>
    </w:p>
    <w:p w14:paraId="14B53575" w14:textId="77777777" w:rsidR="009B43D5" w:rsidRPr="00E8582F" w:rsidRDefault="009B43D5" w:rsidP="00E8582F">
      <w:pPr>
        <w:pStyle w:val="Heading1"/>
        <w:spacing w:line="360" w:lineRule="auto"/>
        <w:rPr>
          <w:rFonts w:cs="Times New Roman"/>
        </w:rPr>
      </w:pPr>
      <w:bookmarkStart w:id="2" w:name="_Toc69572041"/>
      <w:r w:rsidRPr="00E8582F">
        <w:rPr>
          <w:rFonts w:cs="Times New Roman"/>
        </w:rPr>
        <w:lastRenderedPageBreak/>
        <w:t>Part A</w:t>
      </w:r>
      <w:bookmarkEnd w:id="2"/>
    </w:p>
    <w:p w14:paraId="06D0890C" w14:textId="77777777" w:rsidR="00110D9C" w:rsidRPr="00E8582F" w:rsidRDefault="009B43D5" w:rsidP="00E8582F">
      <w:pPr>
        <w:pStyle w:val="Heading2"/>
        <w:spacing w:line="360" w:lineRule="auto"/>
        <w:rPr>
          <w:rFonts w:cs="Times New Roman"/>
          <w:color w:val="auto"/>
        </w:rPr>
      </w:pPr>
      <w:r w:rsidRPr="00E8582F">
        <w:rPr>
          <w:rFonts w:cs="Times New Roman"/>
        </w:rPr>
        <w:t> </w:t>
      </w:r>
      <w:bookmarkStart w:id="3" w:name="_Toc69572042"/>
      <w:r w:rsidRPr="00E8582F">
        <w:rPr>
          <w:rFonts w:cs="Times New Roman"/>
        </w:rPr>
        <w:t>(I) Preparation of a monthly Control report that analyses the original budget, low budget along variances.</w:t>
      </w:r>
      <w:bookmarkEnd w:id="3"/>
      <w:r w:rsidR="00110D9C" w:rsidRPr="00E8582F">
        <w:rPr>
          <w:rFonts w:cs="Times New Roman"/>
        </w:rPr>
        <w:t xml:space="preserve"> </w:t>
      </w:r>
    </w:p>
    <w:tbl>
      <w:tblPr>
        <w:tblStyle w:val="TableGrid"/>
        <w:tblW w:w="0" w:type="auto"/>
        <w:tblLook w:val="04A0" w:firstRow="1" w:lastRow="0" w:firstColumn="1" w:lastColumn="0" w:noHBand="0" w:noVBand="1"/>
      </w:tblPr>
      <w:tblGrid>
        <w:gridCol w:w="2875"/>
        <w:gridCol w:w="2160"/>
        <w:gridCol w:w="2070"/>
        <w:gridCol w:w="2041"/>
      </w:tblGrid>
      <w:tr w:rsidR="00110D9C" w:rsidRPr="00E8582F" w14:paraId="7E12114F" w14:textId="77777777" w:rsidTr="003350FB">
        <w:trPr>
          <w:trHeight w:val="310"/>
        </w:trPr>
        <w:tc>
          <w:tcPr>
            <w:tcW w:w="2875" w:type="dxa"/>
          </w:tcPr>
          <w:p w14:paraId="0926460A" w14:textId="77777777" w:rsidR="00110D9C" w:rsidRPr="00E8582F" w:rsidRDefault="00110D9C" w:rsidP="00E8582F">
            <w:pPr>
              <w:spacing w:line="360" w:lineRule="auto"/>
              <w:rPr>
                <w:rFonts w:cs="Times New Roman"/>
                <w:szCs w:val="24"/>
              </w:rPr>
            </w:pPr>
          </w:p>
        </w:tc>
        <w:tc>
          <w:tcPr>
            <w:tcW w:w="2160" w:type="dxa"/>
          </w:tcPr>
          <w:p w14:paraId="1C599559" w14:textId="77777777" w:rsidR="00110D9C" w:rsidRPr="00E8582F" w:rsidRDefault="00110D9C" w:rsidP="00E8582F">
            <w:pPr>
              <w:spacing w:line="360" w:lineRule="auto"/>
              <w:rPr>
                <w:rFonts w:cs="Times New Roman"/>
                <w:b/>
                <w:szCs w:val="24"/>
              </w:rPr>
            </w:pPr>
            <w:r w:rsidRPr="00E8582F">
              <w:rPr>
                <w:rFonts w:cs="Times New Roman"/>
                <w:b/>
                <w:szCs w:val="24"/>
              </w:rPr>
              <w:t>Original Budget</w:t>
            </w:r>
          </w:p>
        </w:tc>
        <w:tc>
          <w:tcPr>
            <w:tcW w:w="2070" w:type="dxa"/>
          </w:tcPr>
          <w:p w14:paraId="33C33526" w14:textId="77777777" w:rsidR="00110D9C" w:rsidRPr="00E8582F" w:rsidRDefault="00110D9C" w:rsidP="00E8582F">
            <w:pPr>
              <w:spacing w:line="360" w:lineRule="auto"/>
              <w:rPr>
                <w:rFonts w:cs="Times New Roman"/>
                <w:b/>
                <w:szCs w:val="24"/>
              </w:rPr>
            </w:pPr>
            <w:r w:rsidRPr="00E8582F">
              <w:rPr>
                <w:rFonts w:cs="Times New Roman"/>
                <w:b/>
                <w:szCs w:val="24"/>
              </w:rPr>
              <w:t>Flexible Budget</w:t>
            </w:r>
          </w:p>
        </w:tc>
        <w:tc>
          <w:tcPr>
            <w:tcW w:w="2041" w:type="dxa"/>
          </w:tcPr>
          <w:p w14:paraId="62DAC706" w14:textId="77777777" w:rsidR="00110D9C" w:rsidRPr="00E8582F" w:rsidRDefault="00110D9C" w:rsidP="00E8582F">
            <w:pPr>
              <w:spacing w:line="360" w:lineRule="auto"/>
              <w:rPr>
                <w:rFonts w:cs="Times New Roman"/>
                <w:b/>
                <w:szCs w:val="24"/>
              </w:rPr>
            </w:pPr>
            <w:r w:rsidRPr="00E8582F">
              <w:rPr>
                <w:rFonts w:cs="Times New Roman"/>
                <w:b/>
                <w:szCs w:val="24"/>
              </w:rPr>
              <w:t>Variances</w:t>
            </w:r>
          </w:p>
        </w:tc>
      </w:tr>
      <w:tr w:rsidR="00110D9C" w:rsidRPr="00E8582F" w14:paraId="5EB4692E" w14:textId="77777777" w:rsidTr="003350FB">
        <w:trPr>
          <w:trHeight w:val="323"/>
        </w:trPr>
        <w:tc>
          <w:tcPr>
            <w:tcW w:w="2875" w:type="dxa"/>
          </w:tcPr>
          <w:p w14:paraId="162F05A1" w14:textId="77777777" w:rsidR="00110D9C" w:rsidRPr="00E8582F" w:rsidRDefault="00110D9C" w:rsidP="00E8582F">
            <w:pPr>
              <w:spacing w:line="360" w:lineRule="auto"/>
              <w:rPr>
                <w:rFonts w:cs="Times New Roman"/>
                <w:szCs w:val="24"/>
              </w:rPr>
            </w:pPr>
            <w:r w:rsidRPr="00E8582F">
              <w:rPr>
                <w:rFonts w:cs="Times New Roman"/>
                <w:szCs w:val="24"/>
              </w:rPr>
              <w:t>Units</w:t>
            </w:r>
          </w:p>
        </w:tc>
        <w:tc>
          <w:tcPr>
            <w:tcW w:w="2160" w:type="dxa"/>
          </w:tcPr>
          <w:p w14:paraId="24F7A3C4" w14:textId="77777777" w:rsidR="00110D9C" w:rsidRPr="00E8582F" w:rsidRDefault="00110D9C" w:rsidP="00E8582F">
            <w:pPr>
              <w:spacing w:line="360" w:lineRule="auto"/>
              <w:rPr>
                <w:rFonts w:cs="Times New Roman"/>
                <w:szCs w:val="24"/>
              </w:rPr>
            </w:pPr>
            <w:r w:rsidRPr="00E8582F">
              <w:rPr>
                <w:rFonts w:cs="Times New Roman"/>
                <w:szCs w:val="24"/>
              </w:rPr>
              <w:t>100,000</w:t>
            </w:r>
          </w:p>
        </w:tc>
        <w:tc>
          <w:tcPr>
            <w:tcW w:w="2070" w:type="dxa"/>
          </w:tcPr>
          <w:p w14:paraId="4B526B79" w14:textId="77777777" w:rsidR="00110D9C" w:rsidRPr="00E8582F" w:rsidRDefault="00110D9C" w:rsidP="00E8582F">
            <w:pPr>
              <w:spacing w:line="360" w:lineRule="auto"/>
              <w:rPr>
                <w:rFonts w:cs="Times New Roman"/>
                <w:szCs w:val="24"/>
              </w:rPr>
            </w:pPr>
            <w:r w:rsidRPr="00E8582F">
              <w:rPr>
                <w:rFonts w:cs="Times New Roman"/>
                <w:szCs w:val="24"/>
              </w:rPr>
              <w:t>100,000</w:t>
            </w:r>
          </w:p>
        </w:tc>
        <w:tc>
          <w:tcPr>
            <w:tcW w:w="2041" w:type="dxa"/>
          </w:tcPr>
          <w:p w14:paraId="33F1CF8F" w14:textId="77777777" w:rsidR="00110D9C" w:rsidRPr="00E8582F" w:rsidRDefault="00110D9C" w:rsidP="00E8582F">
            <w:pPr>
              <w:spacing w:line="360" w:lineRule="auto"/>
              <w:rPr>
                <w:rFonts w:cs="Times New Roman"/>
                <w:szCs w:val="24"/>
              </w:rPr>
            </w:pPr>
            <w:r w:rsidRPr="00E8582F">
              <w:rPr>
                <w:rFonts w:cs="Times New Roman"/>
                <w:szCs w:val="24"/>
              </w:rPr>
              <w:t>0</w:t>
            </w:r>
          </w:p>
        </w:tc>
      </w:tr>
      <w:tr w:rsidR="00110D9C" w:rsidRPr="00E8582F" w14:paraId="5E0A8EFF" w14:textId="77777777" w:rsidTr="003350FB">
        <w:trPr>
          <w:trHeight w:val="310"/>
        </w:trPr>
        <w:tc>
          <w:tcPr>
            <w:tcW w:w="2875" w:type="dxa"/>
          </w:tcPr>
          <w:p w14:paraId="4A33E772" w14:textId="77777777" w:rsidR="00110D9C" w:rsidRPr="00E8582F" w:rsidRDefault="00110D9C" w:rsidP="00E8582F">
            <w:pPr>
              <w:spacing w:line="360" w:lineRule="auto"/>
              <w:rPr>
                <w:rFonts w:cs="Times New Roman"/>
                <w:szCs w:val="24"/>
              </w:rPr>
            </w:pPr>
            <w:r w:rsidRPr="00E8582F">
              <w:rPr>
                <w:rFonts w:cs="Times New Roman"/>
                <w:szCs w:val="24"/>
              </w:rPr>
              <w:t>Selling price</w:t>
            </w:r>
          </w:p>
        </w:tc>
        <w:tc>
          <w:tcPr>
            <w:tcW w:w="2160" w:type="dxa"/>
          </w:tcPr>
          <w:p w14:paraId="4442E32B" w14:textId="77777777" w:rsidR="00110D9C" w:rsidRPr="00E8582F" w:rsidRDefault="00110D9C" w:rsidP="00E8582F">
            <w:pPr>
              <w:spacing w:line="360" w:lineRule="auto"/>
              <w:rPr>
                <w:rFonts w:cs="Times New Roman"/>
                <w:szCs w:val="24"/>
              </w:rPr>
            </w:pPr>
            <w:r w:rsidRPr="00E8582F">
              <w:rPr>
                <w:rFonts w:cs="Times New Roman"/>
                <w:szCs w:val="24"/>
              </w:rPr>
              <w:t>25</w:t>
            </w:r>
          </w:p>
        </w:tc>
        <w:tc>
          <w:tcPr>
            <w:tcW w:w="2070" w:type="dxa"/>
          </w:tcPr>
          <w:p w14:paraId="5511D1E5" w14:textId="77777777" w:rsidR="00110D9C" w:rsidRPr="00E8582F" w:rsidRDefault="00110D9C" w:rsidP="00E8582F">
            <w:pPr>
              <w:spacing w:line="360" w:lineRule="auto"/>
              <w:rPr>
                <w:rFonts w:cs="Times New Roman"/>
                <w:szCs w:val="24"/>
              </w:rPr>
            </w:pPr>
            <w:r w:rsidRPr="00E8582F">
              <w:rPr>
                <w:rFonts w:cs="Times New Roman"/>
                <w:szCs w:val="24"/>
              </w:rPr>
              <w:t>20</w:t>
            </w:r>
          </w:p>
        </w:tc>
        <w:tc>
          <w:tcPr>
            <w:tcW w:w="2041" w:type="dxa"/>
          </w:tcPr>
          <w:p w14:paraId="27AE1FE6" w14:textId="77777777" w:rsidR="00110D9C" w:rsidRPr="00E8582F" w:rsidRDefault="00110D9C" w:rsidP="00E8582F">
            <w:pPr>
              <w:spacing w:line="360" w:lineRule="auto"/>
              <w:rPr>
                <w:rFonts w:cs="Times New Roman"/>
                <w:szCs w:val="24"/>
              </w:rPr>
            </w:pPr>
            <w:r w:rsidRPr="00E8582F">
              <w:rPr>
                <w:rFonts w:cs="Times New Roman"/>
                <w:szCs w:val="24"/>
              </w:rPr>
              <w:t>5</w:t>
            </w:r>
          </w:p>
        </w:tc>
      </w:tr>
      <w:tr w:rsidR="00110D9C" w:rsidRPr="00E8582F" w14:paraId="5704B13E" w14:textId="77777777" w:rsidTr="003350FB">
        <w:trPr>
          <w:trHeight w:val="323"/>
        </w:trPr>
        <w:tc>
          <w:tcPr>
            <w:tcW w:w="2875" w:type="dxa"/>
          </w:tcPr>
          <w:p w14:paraId="561CC1AC" w14:textId="77777777" w:rsidR="00110D9C" w:rsidRPr="00E8582F" w:rsidRDefault="00110D9C" w:rsidP="00E8582F">
            <w:pPr>
              <w:spacing w:line="360" w:lineRule="auto"/>
              <w:rPr>
                <w:rFonts w:cs="Times New Roman"/>
                <w:b/>
                <w:szCs w:val="24"/>
              </w:rPr>
            </w:pPr>
            <w:r w:rsidRPr="00E8582F">
              <w:rPr>
                <w:rFonts w:cs="Times New Roman"/>
                <w:b/>
                <w:szCs w:val="24"/>
              </w:rPr>
              <w:t>Variable Costs:</w:t>
            </w:r>
          </w:p>
        </w:tc>
        <w:tc>
          <w:tcPr>
            <w:tcW w:w="2160" w:type="dxa"/>
          </w:tcPr>
          <w:p w14:paraId="283ED90C" w14:textId="77777777" w:rsidR="00110D9C" w:rsidRPr="00E8582F" w:rsidRDefault="00110D9C" w:rsidP="00E8582F">
            <w:pPr>
              <w:spacing w:line="360" w:lineRule="auto"/>
              <w:rPr>
                <w:rFonts w:cs="Times New Roman"/>
                <w:szCs w:val="24"/>
              </w:rPr>
            </w:pPr>
          </w:p>
        </w:tc>
        <w:tc>
          <w:tcPr>
            <w:tcW w:w="2070" w:type="dxa"/>
          </w:tcPr>
          <w:p w14:paraId="0E197AFA" w14:textId="77777777" w:rsidR="00110D9C" w:rsidRPr="00E8582F" w:rsidRDefault="00110D9C" w:rsidP="00E8582F">
            <w:pPr>
              <w:spacing w:line="360" w:lineRule="auto"/>
              <w:rPr>
                <w:rFonts w:cs="Times New Roman"/>
                <w:szCs w:val="24"/>
              </w:rPr>
            </w:pPr>
          </w:p>
        </w:tc>
        <w:tc>
          <w:tcPr>
            <w:tcW w:w="2041" w:type="dxa"/>
          </w:tcPr>
          <w:p w14:paraId="028F8597" w14:textId="77777777" w:rsidR="00110D9C" w:rsidRPr="00E8582F" w:rsidRDefault="00110D9C" w:rsidP="00E8582F">
            <w:pPr>
              <w:spacing w:line="360" w:lineRule="auto"/>
              <w:rPr>
                <w:rFonts w:cs="Times New Roman"/>
                <w:szCs w:val="24"/>
              </w:rPr>
            </w:pPr>
          </w:p>
        </w:tc>
      </w:tr>
      <w:tr w:rsidR="00110D9C" w:rsidRPr="00E8582F" w14:paraId="36E12D25" w14:textId="77777777" w:rsidTr="003350FB">
        <w:trPr>
          <w:trHeight w:val="310"/>
        </w:trPr>
        <w:tc>
          <w:tcPr>
            <w:tcW w:w="2875" w:type="dxa"/>
          </w:tcPr>
          <w:p w14:paraId="6A108AFD" w14:textId="77777777" w:rsidR="00110D9C" w:rsidRPr="00E8582F" w:rsidRDefault="00110D9C" w:rsidP="00E8582F">
            <w:pPr>
              <w:spacing w:line="360" w:lineRule="auto"/>
              <w:rPr>
                <w:rFonts w:cs="Times New Roman"/>
                <w:szCs w:val="24"/>
              </w:rPr>
            </w:pPr>
            <w:r w:rsidRPr="00E8582F">
              <w:rPr>
                <w:rFonts w:cs="Times New Roman"/>
                <w:szCs w:val="24"/>
              </w:rPr>
              <w:t>Materials</w:t>
            </w:r>
          </w:p>
        </w:tc>
        <w:tc>
          <w:tcPr>
            <w:tcW w:w="2160" w:type="dxa"/>
          </w:tcPr>
          <w:p w14:paraId="17B0F93C" w14:textId="77777777" w:rsidR="00110D9C" w:rsidRPr="00E8582F" w:rsidRDefault="00110D9C" w:rsidP="00E8582F">
            <w:pPr>
              <w:spacing w:line="360" w:lineRule="auto"/>
              <w:rPr>
                <w:rFonts w:cs="Times New Roman"/>
                <w:szCs w:val="24"/>
              </w:rPr>
            </w:pPr>
            <w:r w:rsidRPr="00E8582F">
              <w:rPr>
                <w:rFonts w:cs="Times New Roman"/>
                <w:szCs w:val="24"/>
              </w:rPr>
              <w:t>2.50</w:t>
            </w:r>
          </w:p>
        </w:tc>
        <w:tc>
          <w:tcPr>
            <w:tcW w:w="2070" w:type="dxa"/>
          </w:tcPr>
          <w:p w14:paraId="7B5626CB" w14:textId="77777777" w:rsidR="00110D9C" w:rsidRPr="00E8582F" w:rsidRDefault="00110D9C" w:rsidP="00E8582F">
            <w:pPr>
              <w:spacing w:line="360" w:lineRule="auto"/>
              <w:rPr>
                <w:rFonts w:cs="Times New Roman"/>
                <w:szCs w:val="24"/>
              </w:rPr>
            </w:pPr>
            <w:r w:rsidRPr="00E8582F">
              <w:rPr>
                <w:rFonts w:cs="Times New Roman"/>
                <w:szCs w:val="24"/>
              </w:rPr>
              <w:t>1.75</w:t>
            </w:r>
          </w:p>
        </w:tc>
        <w:tc>
          <w:tcPr>
            <w:tcW w:w="2041" w:type="dxa"/>
          </w:tcPr>
          <w:p w14:paraId="331B3C33" w14:textId="77777777" w:rsidR="00110D9C" w:rsidRPr="00E8582F" w:rsidRDefault="00110D9C" w:rsidP="00E8582F">
            <w:pPr>
              <w:spacing w:line="360" w:lineRule="auto"/>
              <w:rPr>
                <w:rFonts w:cs="Times New Roman"/>
                <w:szCs w:val="24"/>
              </w:rPr>
            </w:pPr>
            <w:r w:rsidRPr="00E8582F">
              <w:rPr>
                <w:rFonts w:cs="Times New Roman"/>
                <w:szCs w:val="24"/>
              </w:rPr>
              <w:t>0.75</w:t>
            </w:r>
          </w:p>
        </w:tc>
      </w:tr>
      <w:tr w:rsidR="00110D9C" w:rsidRPr="00E8582F" w14:paraId="2AEB5269" w14:textId="77777777" w:rsidTr="003350FB">
        <w:trPr>
          <w:trHeight w:val="310"/>
        </w:trPr>
        <w:tc>
          <w:tcPr>
            <w:tcW w:w="2875" w:type="dxa"/>
          </w:tcPr>
          <w:p w14:paraId="778DBC41" w14:textId="77777777" w:rsidR="00110D9C" w:rsidRPr="00E8582F" w:rsidRDefault="00110D9C" w:rsidP="00E8582F">
            <w:pPr>
              <w:spacing w:line="360" w:lineRule="auto"/>
              <w:rPr>
                <w:rFonts w:cs="Times New Roman"/>
                <w:szCs w:val="24"/>
              </w:rPr>
            </w:pPr>
            <w:proofErr w:type="spellStart"/>
            <w:r w:rsidRPr="00E8582F">
              <w:rPr>
                <w:rFonts w:cs="Times New Roman"/>
                <w:szCs w:val="24"/>
              </w:rPr>
              <w:t>Labour</w:t>
            </w:r>
            <w:proofErr w:type="spellEnd"/>
          </w:p>
        </w:tc>
        <w:tc>
          <w:tcPr>
            <w:tcW w:w="2160" w:type="dxa"/>
          </w:tcPr>
          <w:p w14:paraId="137C0553" w14:textId="77777777" w:rsidR="00110D9C" w:rsidRPr="00E8582F" w:rsidRDefault="00110D9C" w:rsidP="00E8582F">
            <w:pPr>
              <w:spacing w:line="360" w:lineRule="auto"/>
              <w:rPr>
                <w:rFonts w:cs="Times New Roman"/>
                <w:szCs w:val="24"/>
              </w:rPr>
            </w:pPr>
            <w:r w:rsidRPr="00E8582F">
              <w:rPr>
                <w:rFonts w:cs="Times New Roman"/>
                <w:szCs w:val="24"/>
              </w:rPr>
              <w:t>4</w:t>
            </w:r>
          </w:p>
        </w:tc>
        <w:tc>
          <w:tcPr>
            <w:tcW w:w="2070" w:type="dxa"/>
          </w:tcPr>
          <w:p w14:paraId="17E4F06F" w14:textId="77777777" w:rsidR="00110D9C" w:rsidRPr="00E8582F" w:rsidRDefault="00110D9C" w:rsidP="00E8582F">
            <w:pPr>
              <w:spacing w:line="360" w:lineRule="auto"/>
              <w:rPr>
                <w:rFonts w:cs="Times New Roman"/>
                <w:szCs w:val="24"/>
              </w:rPr>
            </w:pPr>
            <w:r w:rsidRPr="00E8582F">
              <w:rPr>
                <w:rFonts w:cs="Times New Roman"/>
                <w:szCs w:val="24"/>
              </w:rPr>
              <w:t>3.35</w:t>
            </w:r>
          </w:p>
        </w:tc>
        <w:tc>
          <w:tcPr>
            <w:tcW w:w="2041" w:type="dxa"/>
          </w:tcPr>
          <w:p w14:paraId="44E89D67" w14:textId="77777777" w:rsidR="00110D9C" w:rsidRPr="00E8582F" w:rsidRDefault="00110D9C" w:rsidP="00E8582F">
            <w:pPr>
              <w:spacing w:line="360" w:lineRule="auto"/>
              <w:rPr>
                <w:rFonts w:cs="Times New Roman"/>
                <w:szCs w:val="24"/>
              </w:rPr>
            </w:pPr>
            <w:r w:rsidRPr="00E8582F">
              <w:rPr>
                <w:rFonts w:cs="Times New Roman"/>
                <w:szCs w:val="24"/>
              </w:rPr>
              <w:t>0.65</w:t>
            </w:r>
          </w:p>
        </w:tc>
      </w:tr>
      <w:tr w:rsidR="00110D9C" w:rsidRPr="00E8582F" w14:paraId="254819FF" w14:textId="77777777" w:rsidTr="003350FB">
        <w:trPr>
          <w:trHeight w:val="323"/>
        </w:trPr>
        <w:tc>
          <w:tcPr>
            <w:tcW w:w="2875" w:type="dxa"/>
          </w:tcPr>
          <w:p w14:paraId="20C53F64" w14:textId="77777777" w:rsidR="00110D9C" w:rsidRPr="00E8582F" w:rsidRDefault="00110D9C" w:rsidP="00E8582F">
            <w:pPr>
              <w:spacing w:line="360" w:lineRule="auto"/>
              <w:rPr>
                <w:rFonts w:cs="Times New Roman"/>
                <w:szCs w:val="24"/>
              </w:rPr>
            </w:pPr>
            <w:r w:rsidRPr="00E8582F">
              <w:rPr>
                <w:rFonts w:cs="Times New Roman"/>
                <w:szCs w:val="24"/>
              </w:rPr>
              <w:t>Overhead</w:t>
            </w:r>
          </w:p>
        </w:tc>
        <w:tc>
          <w:tcPr>
            <w:tcW w:w="2160" w:type="dxa"/>
          </w:tcPr>
          <w:p w14:paraId="4A1DB07A" w14:textId="77777777" w:rsidR="00110D9C" w:rsidRPr="00E8582F" w:rsidRDefault="00110D9C" w:rsidP="00E8582F">
            <w:pPr>
              <w:spacing w:line="360" w:lineRule="auto"/>
              <w:rPr>
                <w:rFonts w:cs="Times New Roman"/>
                <w:szCs w:val="24"/>
              </w:rPr>
            </w:pPr>
            <w:r w:rsidRPr="00E8582F">
              <w:rPr>
                <w:rFonts w:cs="Times New Roman"/>
                <w:szCs w:val="24"/>
              </w:rPr>
              <w:t>1.50</w:t>
            </w:r>
          </w:p>
        </w:tc>
        <w:tc>
          <w:tcPr>
            <w:tcW w:w="2070" w:type="dxa"/>
          </w:tcPr>
          <w:p w14:paraId="7008074B" w14:textId="77777777" w:rsidR="00110D9C" w:rsidRPr="00E8582F" w:rsidRDefault="00110D9C" w:rsidP="00E8582F">
            <w:pPr>
              <w:spacing w:line="360" w:lineRule="auto"/>
              <w:rPr>
                <w:rFonts w:cs="Times New Roman"/>
                <w:szCs w:val="24"/>
              </w:rPr>
            </w:pPr>
            <w:r w:rsidRPr="00E8582F">
              <w:rPr>
                <w:rFonts w:cs="Times New Roman"/>
                <w:szCs w:val="24"/>
              </w:rPr>
              <w:t>1</w:t>
            </w:r>
          </w:p>
        </w:tc>
        <w:tc>
          <w:tcPr>
            <w:tcW w:w="2041" w:type="dxa"/>
          </w:tcPr>
          <w:p w14:paraId="7F0CB351" w14:textId="77777777" w:rsidR="00110D9C" w:rsidRPr="00E8582F" w:rsidRDefault="00110D9C" w:rsidP="00E8582F">
            <w:pPr>
              <w:spacing w:line="360" w:lineRule="auto"/>
              <w:rPr>
                <w:rFonts w:cs="Times New Roman"/>
                <w:szCs w:val="24"/>
              </w:rPr>
            </w:pPr>
            <w:r w:rsidRPr="00E8582F">
              <w:rPr>
                <w:rFonts w:cs="Times New Roman"/>
                <w:szCs w:val="24"/>
              </w:rPr>
              <w:t>0.50</w:t>
            </w:r>
          </w:p>
        </w:tc>
      </w:tr>
      <w:tr w:rsidR="00110D9C" w:rsidRPr="00E8582F" w14:paraId="78DA7A31" w14:textId="77777777" w:rsidTr="003350FB">
        <w:trPr>
          <w:trHeight w:val="310"/>
        </w:trPr>
        <w:tc>
          <w:tcPr>
            <w:tcW w:w="2875" w:type="dxa"/>
          </w:tcPr>
          <w:p w14:paraId="5A1A10F2" w14:textId="77777777" w:rsidR="00110D9C" w:rsidRPr="00E8582F" w:rsidRDefault="00110D9C" w:rsidP="00E8582F">
            <w:pPr>
              <w:spacing w:line="360" w:lineRule="auto"/>
              <w:rPr>
                <w:rFonts w:cs="Times New Roman"/>
                <w:szCs w:val="24"/>
              </w:rPr>
            </w:pPr>
            <w:r w:rsidRPr="00E8582F">
              <w:rPr>
                <w:rFonts w:cs="Times New Roman"/>
                <w:szCs w:val="24"/>
              </w:rPr>
              <w:t>Contribution</w:t>
            </w:r>
          </w:p>
        </w:tc>
        <w:tc>
          <w:tcPr>
            <w:tcW w:w="2160" w:type="dxa"/>
          </w:tcPr>
          <w:p w14:paraId="3508EE6E" w14:textId="77777777" w:rsidR="00110D9C" w:rsidRPr="00E8582F" w:rsidRDefault="00110D9C" w:rsidP="00E8582F">
            <w:pPr>
              <w:spacing w:line="360" w:lineRule="auto"/>
              <w:rPr>
                <w:rFonts w:cs="Times New Roman"/>
                <w:szCs w:val="24"/>
              </w:rPr>
            </w:pPr>
            <w:r w:rsidRPr="00E8582F">
              <w:rPr>
                <w:rFonts w:cs="Times New Roman"/>
                <w:szCs w:val="24"/>
              </w:rPr>
              <w:t>17</w:t>
            </w:r>
          </w:p>
        </w:tc>
        <w:tc>
          <w:tcPr>
            <w:tcW w:w="2070" w:type="dxa"/>
          </w:tcPr>
          <w:p w14:paraId="32AFB59F" w14:textId="77777777" w:rsidR="00110D9C" w:rsidRPr="00E8582F" w:rsidRDefault="00110D9C" w:rsidP="00E8582F">
            <w:pPr>
              <w:spacing w:line="360" w:lineRule="auto"/>
              <w:rPr>
                <w:rFonts w:cs="Times New Roman"/>
                <w:szCs w:val="24"/>
              </w:rPr>
            </w:pPr>
            <w:r w:rsidRPr="00E8582F">
              <w:rPr>
                <w:rFonts w:cs="Times New Roman"/>
                <w:szCs w:val="24"/>
              </w:rPr>
              <w:t>15</w:t>
            </w:r>
          </w:p>
        </w:tc>
        <w:tc>
          <w:tcPr>
            <w:tcW w:w="2041" w:type="dxa"/>
          </w:tcPr>
          <w:p w14:paraId="19D76F6D" w14:textId="77777777" w:rsidR="00110D9C" w:rsidRPr="00E8582F" w:rsidRDefault="00110D9C" w:rsidP="00E8582F">
            <w:pPr>
              <w:spacing w:line="360" w:lineRule="auto"/>
              <w:rPr>
                <w:rFonts w:cs="Times New Roman"/>
                <w:szCs w:val="24"/>
              </w:rPr>
            </w:pPr>
            <w:r w:rsidRPr="00E8582F">
              <w:rPr>
                <w:rFonts w:cs="Times New Roman"/>
                <w:szCs w:val="24"/>
              </w:rPr>
              <w:t>2</w:t>
            </w:r>
          </w:p>
        </w:tc>
      </w:tr>
      <w:tr w:rsidR="00110D9C" w:rsidRPr="00E8582F" w14:paraId="21E6A0E0" w14:textId="77777777" w:rsidTr="003350FB">
        <w:trPr>
          <w:trHeight w:val="323"/>
        </w:trPr>
        <w:tc>
          <w:tcPr>
            <w:tcW w:w="2875" w:type="dxa"/>
          </w:tcPr>
          <w:p w14:paraId="708EA295" w14:textId="77777777" w:rsidR="00110D9C" w:rsidRPr="00E8582F" w:rsidRDefault="00110D9C" w:rsidP="00E8582F">
            <w:pPr>
              <w:spacing w:line="360" w:lineRule="auto"/>
              <w:rPr>
                <w:rFonts w:cs="Times New Roman"/>
                <w:b/>
                <w:szCs w:val="24"/>
              </w:rPr>
            </w:pPr>
            <w:r w:rsidRPr="00E8582F">
              <w:rPr>
                <w:rFonts w:cs="Times New Roman"/>
                <w:b/>
                <w:szCs w:val="24"/>
              </w:rPr>
              <w:t xml:space="preserve">Fixed Overheads: </w:t>
            </w:r>
          </w:p>
        </w:tc>
        <w:tc>
          <w:tcPr>
            <w:tcW w:w="2160" w:type="dxa"/>
          </w:tcPr>
          <w:p w14:paraId="2B0026D7" w14:textId="77777777" w:rsidR="00110D9C" w:rsidRPr="00E8582F" w:rsidRDefault="00110D9C" w:rsidP="00E8582F">
            <w:pPr>
              <w:spacing w:line="360" w:lineRule="auto"/>
              <w:rPr>
                <w:rFonts w:cs="Times New Roman"/>
                <w:szCs w:val="24"/>
              </w:rPr>
            </w:pPr>
          </w:p>
        </w:tc>
        <w:tc>
          <w:tcPr>
            <w:tcW w:w="2070" w:type="dxa"/>
          </w:tcPr>
          <w:p w14:paraId="3FDED18F" w14:textId="77777777" w:rsidR="00110D9C" w:rsidRPr="00E8582F" w:rsidRDefault="00110D9C" w:rsidP="00E8582F">
            <w:pPr>
              <w:spacing w:line="360" w:lineRule="auto"/>
              <w:rPr>
                <w:rFonts w:cs="Times New Roman"/>
                <w:szCs w:val="24"/>
              </w:rPr>
            </w:pPr>
          </w:p>
        </w:tc>
        <w:tc>
          <w:tcPr>
            <w:tcW w:w="2041" w:type="dxa"/>
          </w:tcPr>
          <w:p w14:paraId="621A316A" w14:textId="77777777" w:rsidR="00110D9C" w:rsidRPr="00E8582F" w:rsidRDefault="00110D9C" w:rsidP="00E8582F">
            <w:pPr>
              <w:spacing w:line="360" w:lineRule="auto"/>
              <w:rPr>
                <w:rFonts w:cs="Times New Roman"/>
                <w:szCs w:val="24"/>
              </w:rPr>
            </w:pPr>
          </w:p>
        </w:tc>
      </w:tr>
      <w:tr w:rsidR="00110D9C" w:rsidRPr="00E8582F" w14:paraId="4D928905" w14:textId="77777777" w:rsidTr="003350FB">
        <w:trPr>
          <w:trHeight w:val="310"/>
        </w:trPr>
        <w:tc>
          <w:tcPr>
            <w:tcW w:w="2875" w:type="dxa"/>
          </w:tcPr>
          <w:p w14:paraId="27B68466" w14:textId="77777777" w:rsidR="00110D9C" w:rsidRPr="00E8582F" w:rsidRDefault="00110D9C" w:rsidP="00E8582F">
            <w:pPr>
              <w:spacing w:line="360" w:lineRule="auto"/>
              <w:rPr>
                <w:rFonts w:cs="Times New Roman"/>
                <w:szCs w:val="24"/>
              </w:rPr>
            </w:pPr>
            <w:r w:rsidRPr="00E8582F">
              <w:rPr>
                <w:rFonts w:cs="Times New Roman"/>
                <w:szCs w:val="24"/>
              </w:rPr>
              <w:t>Warehouse rental</w:t>
            </w:r>
          </w:p>
        </w:tc>
        <w:tc>
          <w:tcPr>
            <w:tcW w:w="2160" w:type="dxa"/>
          </w:tcPr>
          <w:p w14:paraId="2001FA6C" w14:textId="77777777" w:rsidR="00110D9C" w:rsidRPr="00E8582F" w:rsidRDefault="00110D9C" w:rsidP="00E8582F">
            <w:pPr>
              <w:spacing w:line="360" w:lineRule="auto"/>
              <w:rPr>
                <w:rFonts w:cs="Times New Roman"/>
                <w:szCs w:val="24"/>
              </w:rPr>
            </w:pPr>
            <w:r w:rsidRPr="00E8582F">
              <w:rPr>
                <w:rFonts w:cs="Times New Roman"/>
                <w:szCs w:val="24"/>
              </w:rPr>
              <w:t>200,000</w:t>
            </w:r>
          </w:p>
        </w:tc>
        <w:tc>
          <w:tcPr>
            <w:tcW w:w="2070" w:type="dxa"/>
          </w:tcPr>
          <w:p w14:paraId="06F0D203" w14:textId="77777777" w:rsidR="00110D9C" w:rsidRPr="00E8582F" w:rsidRDefault="00110D9C" w:rsidP="00E8582F">
            <w:pPr>
              <w:spacing w:line="360" w:lineRule="auto"/>
              <w:rPr>
                <w:rFonts w:cs="Times New Roman"/>
                <w:szCs w:val="24"/>
              </w:rPr>
            </w:pPr>
            <w:r w:rsidRPr="00E8582F">
              <w:rPr>
                <w:rFonts w:cs="Times New Roman"/>
                <w:szCs w:val="24"/>
              </w:rPr>
              <w:t>180,000</w:t>
            </w:r>
          </w:p>
        </w:tc>
        <w:tc>
          <w:tcPr>
            <w:tcW w:w="2041" w:type="dxa"/>
          </w:tcPr>
          <w:p w14:paraId="5FB56939" w14:textId="77777777" w:rsidR="00110D9C" w:rsidRPr="00E8582F" w:rsidRDefault="00110D9C" w:rsidP="00E8582F">
            <w:pPr>
              <w:spacing w:line="360" w:lineRule="auto"/>
              <w:rPr>
                <w:rFonts w:cs="Times New Roman"/>
                <w:szCs w:val="24"/>
              </w:rPr>
            </w:pPr>
            <w:r w:rsidRPr="00E8582F">
              <w:rPr>
                <w:rFonts w:cs="Times New Roman"/>
                <w:szCs w:val="24"/>
              </w:rPr>
              <w:t>20,000</w:t>
            </w:r>
          </w:p>
        </w:tc>
      </w:tr>
      <w:tr w:rsidR="00110D9C" w:rsidRPr="00E8582F" w14:paraId="59644745" w14:textId="77777777" w:rsidTr="003350FB">
        <w:trPr>
          <w:trHeight w:val="310"/>
        </w:trPr>
        <w:tc>
          <w:tcPr>
            <w:tcW w:w="2875" w:type="dxa"/>
          </w:tcPr>
          <w:p w14:paraId="099F7271" w14:textId="77777777" w:rsidR="00110D9C" w:rsidRPr="00E8582F" w:rsidRDefault="00110D9C" w:rsidP="00E8582F">
            <w:pPr>
              <w:spacing w:line="360" w:lineRule="auto"/>
              <w:rPr>
                <w:rFonts w:cs="Times New Roman"/>
                <w:szCs w:val="24"/>
              </w:rPr>
            </w:pPr>
            <w:r w:rsidRPr="00E8582F">
              <w:rPr>
                <w:rFonts w:cs="Times New Roman"/>
                <w:szCs w:val="24"/>
              </w:rPr>
              <w:t>Insurance</w:t>
            </w:r>
          </w:p>
        </w:tc>
        <w:tc>
          <w:tcPr>
            <w:tcW w:w="2160" w:type="dxa"/>
          </w:tcPr>
          <w:p w14:paraId="44F60290" w14:textId="77777777" w:rsidR="00110D9C" w:rsidRPr="00E8582F" w:rsidRDefault="00110D9C" w:rsidP="00E8582F">
            <w:pPr>
              <w:spacing w:line="360" w:lineRule="auto"/>
              <w:rPr>
                <w:rFonts w:cs="Times New Roman"/>
                <w:szCs w:val="24"/>
              </w:rPr>
            </w:pPr>
            <w:r w:rsidRPr="00E8582F">
              <w:rPr>
                <w:rFonts w:cs="Times New Roman"/>
                <w:szCs w:val="24"/>
              </w:rPr>
              <w:t>100,000</w:t>
            </w:r>
          </w:p>
        </w:tc>
        <w:tc>
          <w:tcPr>
            <w:tcW w:w="2070" w:type="dxa"/>
          </w:tcPr>
          <w:p w14:paraId="2CCD19EB" w14:textId="77777777" w:rsidR="00110D9C" w:rsidRPr="00E8582F" w:rsidRDefault="00110D9C" w:rsidP="00E8582F">
            <w:pPr>
              <w:spacing w:line="360" w:lineRule="auto"/>
              <w:rPr>
                <w:rFonts w:cs="Times New Roman"/>
                <w:szCs w:val="24"/>
              </w:rPr>
            </w:pPr>
            <w:r w:rsidRPr="00E8582F">
              <w:rPr>
                <w:rFonts w:cs="Times New Roman"/>
                <w:szCs w:val="24"/>
              </w:rPr>
              <w:t>75,000</w:t>
            </w:r>
          </w:p>
        </w:tc>
        <w:tc>
          <w:tcPr>
            <w:tcW w:w="2041" w:type="dxa"/>
          </w:tcPr>
          <w:p w14:paraId="53680A69" w14:textId="77777777" w:rsidR="00110D9C" w:rsidRPr="00E8582F" w:rsidRDefault="00110D9C" w:rsidP="00E8582F">
            <w:pPr>
              <w:spacing w:line="360" w:lineRule="auto"/>
              <w:rPr>
                <w:rFonts w:cs="Times New Roman"/>
                <w:szCs w:val="24"/>
              </w:rPr>
            </w:pPr>
            <w:r w:rsidRPr="00E8582F">
              <w:rPr>
                <w:rFonts w:cs="Times New Roman"/>
                <w:szCs w:val="24"/>
              </w:rPr>
              <w:t>25,000</w:t>
            </w:r>
          </w:p>
        </w:tc>
      </w:tr>
      <w:tr w:rsidR="00110D9C" w:rsidRPr="00E8582F" w14:paraId="614C941B" w14:textId="77777777" w:rsidTr="003350FB">
        <w:trPr>
          <w:trHeight w:val="323"/>
        </w:trPr>
        <w:tc>
          <w:tcPr>
            <w:tcW w:w="2875" w:type="dxa"/>
          </w:tcPr>
          <w:p w14:paraId="770EF5D5" w14:textId="77777777" w:rsidR="00110D9C" w:rsidRPr="00E8582F" w:rsidRDefault="00110D9C" w:rsidP="00E8582F">
            <w:pPr>
              <w:spacing w:line="360" w:lineRule="auto"/>
              <w:rPr>
                <w:rFonts w:cs="Times New Roman"/>
                <w:szCs w:val="24"/>
              </w:rPr>
            </w:pPr>
            <w:r w:rsidRPr="00E8582F">
              <w:rPr>
                <w:rFonts w:cs="Times New Roman"/>
                <w:szCs w:val="24"/>
              </w:rPr>
              <w:t>Fulltime warehouse supervisor salary</w:t>
            </w:r>
          </w:p>
        </w:tc>
        <w:tc>
          <w:tcPr>
            <w:tcW w:w="2160" w:type="dxa"/>
          </w:tcPr>
          <w:p w14:paraId="13F9EF6E" w14:textId="77777777" w:rsidR="00110D9C" w:rsidRPr="00E8582F" w:rsidRDefault="00110D9C" w:rsidP="00E8582F">
            <w:pPr>
              <w:spacing w:line="360" w:lineRule="auto"/>
              <w:rPr>
                <w:rFonts w:cs="Times New Roman"/>
                <w:szCs w:val="24"/>
              </w:rPr>
            </w:pPr>
            <w:r w:rsidRPr="00E8582F">
              <w:rPr>
                <w:rFonts w:cs="Times New Roman"/>
                <w:szCs w:val="24"/>
              </w:rPr>
              <w:t>50,000</w:t>
            </w:r>
          </w:p>
        </w:tc>
        <w:tc>
          <w:tcPr>
            <w:tcW w:w="2070" w:type="dxa"/>
          </w:tcPr>
          <w:p w14:paraId="76631CF5" w14:textId="77777777" w:rsidR="00110D9C" w:rsidRPr="00E8582F" w:rsidRDefault="00110D9C" w:rsidP="00E8582F">
            <w:pPr>
              <w:spacing w:line="360" w:lineRule="auto"/>
              <w:rPr>
                <w:rFonts w:cs="Times New Roman"/>
                <w:szCs w:val="24"/>
              </w:rPr>
            </w:pPr>
            <w:r w:rsidRPr="00E8582F">
              <w:rPr>
                <w:rFonts w:cs="Times New Roman"/>
                <w:szCs w:val="24"/>
              </w:rPr>
              <w:t>20,000</w:t>
            </w:r>
          </w:p>
        </w:tc>
        <w:tc>
          <w:tcPr>
            <w:tcW w:w="2041" w:type="dxa"/>
          </w:tcPr>
          <w:p w14:paraId="535AE694" w14:textId="77777777" w:rsidR="00110D9C" w:rsidRPr="00E8582F" w:rsidRDefault="00110D9C" w:rsidP="00E8582F">
            <w:pPr>
              <w:spacing w:line="360" w:lineRule="auto"/>
              <w:rPr>
                <w:rFonts w:cs="Times New Roman"/>
                <w:szCs w:val="24"/>
              </w:rPr>
            </w:pPr>
            <w:r w:rsidRPr="00E8582F">
              <w:rPr>
                <w:rFonts w:cs="Times New Roman"/>
                <w:szCs w:val="24"/>
              </w:rPr>
              <w:t>30,000</w:t>
            </w:r>
          </w:p>
        </w:tc>
      </w:tr>
    </w:tbl>
    <w:p w14:paraId="51DAAF91" w14:textId="77777777" w:rsidR="00110D9C" w:rsidRPr="00E8582F" w:rsidRDefault="00110D9C" w:rsidP="00E8582F">
      <w:pPr>
        <w:pStyle w:val="NormalWeb"/>
        <w:spacing w:before="240" w:beforeAutospacing="0" w:after="240" w:afterAutospacing="0" w:line="360" w:lineRule="auto"/>
      </w:pPr>
    </w:p>
    <w:p w14:paraId="6257FB92" w14:textId="2C0810E5" w:rsidR="009B43D5" w:rsidRPr="00E8582F" w:rsidRDefault="009B43D5" w:rsidP="00E8582F">
      <w:pPr>
        <w:pStyle w:val="NormalWeb"/>
        <w:spacing w:before="240" w:beforeAutospacing="0" w:after="240" w:afterAutospacing="0" w:line="360" w:lineRule="auto"/>
      </w:pPr>
      <w:r w:rsidRPr="00E8582F">
        <w:rPr>
          <w:color w:val="000000"/>
        </w:rPr>
        <w:t>As a manager, I am required to create a monthly Control report that will take a look at all the breakdowns that Amana limited is required to maintain steady progress. In terms of the flexible budget, I have tried to keep the total number of units the same as the original budget. I believe the number of units will see no change due to the change of any e position holders. It is quite understandable that the selling price needs to be flexed down to 20 units keeping a variance of 5 units in order to estimate other costs. In terms of all the variable costs, the price of the materials has been flexed down to 1.75 with a 0.75 variance. The Sourcing of the materials needs to be more accurate and cost-effective in order to make sure this price step-down is accomplished properly. In order to maintain the quality of the products, the cost of the materials can be considered a very tricky option because any compromise in terms of polity may lead to a net loss of sales overall for the company. It needs to be taken into consideration that the slightest variance, in this case, may prove to be very crucial in a very large number in the future</w:t>
      </w:r>
      <w:r w:rsidR="00C752BD" w:rsidRPr="00E8582F">
        <w:rPr>
          <w:rFonts w:eastAsiaTheme="minorHAnsi"/>
          <w:color w:val="000000"/>
          <w:sz w:val="20"/>
          <w:szCs w:val="20"/>
          <w:shd w:val="clear" w:color="auto" w:fill="FFFFFF"/>
        </w:rPr>
        <w:t xml:space="preserve"> </w:t>
      </w:r>
      <w:r w:rsidR="00C752BD" w:rsidRPr="00E8582F">
        <w:rPr>
          <w:color w:val="000000"/>
        </w:rPr>
        <w:t>(</w:t>
      </w:r>
      <w:proofErr w:type="spellStart"/>
      <w:r w:rsidR="00C752BD" w:rsidRPr="00E8582F">
        <w:rPr>
          <w:color w:val="000000"/>
        </w:rPr>
        <w:t>Flinn</w:t>
      </w:r>
      <w:proofErr w:type="spellEnd"/>
      <w:r w:rsidR="00C752BD" w:rsidRPr="00E8582F">
        <w:rPr>
          <w:color w:val="000000"/>
        </w:rPr>
        <w:t>, 2011)</w:t>
      </w:r>
      <w:r w:rsidRPr="00E8582F">
        <w:rPr>
          <w:color w:val="000000"/>
        </w:rPr>
        <w:t xml:space="preserve">. The cost of the </w:t>
      </w:r>
      <w:proofErr w:type="spellStart"/>
      <w:r w:rsidRPr="00E8582F">
        <w:rPr>
          <w:color w:val="000000"/>
        </w:rPr>
        <w:t>labour</w:t>
      </w:r>
      <w:proofErr w:type="spellEnd"/>
      <w:r w:rsidRPr="00E8582F">
        <w:rPr>
          <w:color w:val="000000"/>
        </w:rPr>
        <w:t xml:space="preserve"> </w:t>
      </w:r>
      <w:r w:rsidRPr="00E8582F">
        <w:rPr>
          <w:color w:val="000000"/>
        </w:rPr>
        <w:lastRenderedPageBreak/>
        <w:t xml:space="preserve">needs to be cut down as well by 0.65 from the original budget which stood at 4. </w:t>
      </w:r>
      <w:proofErr w:type="spellStart"/>
      <w:r w:rsidRPr="00E8582F">
        <w:rPr>
          <w:color w:val="000000"/>
        </w:rPr>
        <w:t>Labourers</w:t>
      </w:r>
      <w:proofErr w:type="spellEnd"/>
      <w:r w:rsidRPr="00E8582F">
        <w:rPr>
          <w:color w:val="000000"/>
        </w:rPr>
        <w:t xml:space="preserve"> who are willing to work at this rate need to be hired immediately as cost-cutting is very necessary at this stage in order to achieve company goals. The overhead cost has been brought down to one cutting 0.50 from the original budget. The contribution has also been decreased by 2 which now stands at 15 in the flexible budget.</w:t>
      </w:r>
    </w:p>
    <w:p w14:paraId="117D0F60" w14:textId="6F0B125B" w:rsidR="009B43D5" w:rsidRPr="00E8582F" w:rsidRDefault="009B43D5" w:rsidP="00E8582F">
      <w:pPr>
        <w:pStyle w:val="NormalWeb"/>
        <w:spacing w:before="240" w:beforeAutospacing="0" w:after="240" w:afterAutospacing="0" w:line="360" w:lineRule="auto"/>
      </w:pPr>
      <w:r w:rsidRPr="00E8582F">
        <w:rPr>
          <w:color w:val="000000"/>
        </w:rPr>
        <w:t>The fixed overheads are very crucial for the company as no matter what sales the company generates or how much it operates in terms of revenue; the fixed cost will remain as long as the company is operational. In order to make sure the cost-cutting of these fixed cost proof become very fruitful for the future requires an in-depth calculation of all the risk factors that are very crucial for the company. New warehouse needs to be rented 40 upcoming operational activities which will include a cost-cutting of up to 20,000 and finally stand at 180,000. This will save 20,000 fixed costs for as long as the company remains operational. The insurance that has been previously set up for the company to tackle emergencies needs to be cut down by 25,000 as the situation we are facing right now is almost an emergency. In order to make sure that feature insurance payments remained versatile and agile it has been said to 75,000 every month where it was previously 100,000. A warehouse supervisor is immensely needed for the overall monitoring of the warehouse. Previously two candidates used to shift their times to work for the entire time which accounted for fifty thousand each month for the company. Now full-time Super is being hired who will be willing to work for 20,000 a month saving the company as good as 30,000 per month.</w:t>
      </w:r>
    </w:p>
    <w:p w14:paraId="05C3914C" w14:textId="77777777" w:rsidR="009B43D5" w:rsidRPr="00E8582F" w:rsidRDefault="002C2C07" w:rsidP="00E8582F">
      <w:pPr>
        <w:pStyle w:val="Heading2"/>
        <w:spacing w:line="360" w:lineRule="auto"/>
        <w:rPr>
          <w:rFonts w:cs="Times New Roman"/>
        </w:rPr>
      </w:pPr>
      <w:bookmarkStart w:id="4" w:name="_Toc69572043"/>
      <w:r w:rsidRPr="00E8582F">
        <w:rPr>
          <w:rFonts w:cs="Times New Roman"/>
        </w:rPr>
        <w:t xml:space="preserve">(II) </w:t>
      </w:r>
      <w:r w:rsidR="007A553A" w:rsidRPr="00E8582F">
        <w:rPr>
          <w:rFonts w:cs="Times New Roman"/>
        </w:rPr>
        <w:t>Reporting</w:t>
      </w:r>
      <w:r w:rsidR="009B43D5" w:rsidRPr="00E8582F">
        <w:rPr>
          <w:rFonts w:cs="Times New Roman"/>
        </w:rPr>
        <w:t xml:space="preserve"> on Amana's performance in 2020.</w:t>
      </w:r>
      <w:bookmarkEnd w:id="4"/>
    </w:p>
    <w:p w14:paraId="3AA9C5A9" w14:textId="77777777" w:rsidR="009B43D5" w:rsidRPr="00E8582F" w:rsidRDefault="009B43D5" w:rsidP="00E8582F">
      <w:pPr>
        <w:pStyle w:val="NormalWeb"/>
        <w:spacing w:before="240" w:beforeAutospacing="0" w:after="240" w:afterAutospacing="0" w:line="360" w:lineRule="auto"/>
      </w:pPr>
      <w:r w:rsidRPr="00E8582F">
        <w:rPr>
          <w:color w:val="000000"/>
        </w:rPr>
        <w:t> As restrictions have been imposed for travelers around the world, it became very difficult for Amana to continue its growth and keep on accomplishing its sales. Pre</w:t>
      </w:r>
      <w:r w:rsidR="002C2C07" w:rsidRPr="00E8582F">
        <w:rPr>
          <w:color w:val="000000"/>
        </w:rPr>
        <w:t>viously during the travelling</w:t>
      </w:r>
      <w:r w:rsidRPr="00E8582F">
        <w:rPr>
          <w:color w:val="000000"/>
        </w:rPr>
        <w:t xml:space="preserve"> seasons, an innumerable number of </w:t>
      </w:r>
      <w:proofErr w:type="spellStart"/>
      <w:r w:rsidRPr="00E8582F">
        <w:rPr>
          <w:color w:val="000000"/>
        </w:rPr>
        <w:t>travellers</w:t>
      </w:r>
      <w:proofErr w:type="spellEnd"/>
      <w:r w:rsidRPr="00E8582F">
        <w:rPr>
          <w:color w:val="000000"/>
        </w:rPr>
        <w:t xml:space="preserve"> used to visit the United Kingdom and Amana had the opportunity to sell the souvenirs to the tourists. While the entire nation along with others has been going to lock down in most of 2020, it put a huge pressure on Amana to survive in the market as they could not reach their products due to the unavailability of </w:t>
      </w:r>
      <w:proofErr w:type="spellStart"/>
      <w:r w:rsidRPr="00E8582F">
        <w:rPr>
          <w:color w:val="000000"/>
        </w:rPr>
        <w:t>travellers</w:t>
      </w:r>
      <w:proofErr w:type="spellEnd"/>
      <w:r w:rsidRPr="00E8582F">
        <w:rPr>
          <w:color w:val="000000"/>
        </w:rPr>
        <w:t xml:space="preserve">. As a result, it can be easily concluded that the company found it very difficult to remain sustainable throughout this time. Any profit which the company considered to be extra or more than required was then pulled </w:t>
      </w:r>
      <w:r w:rsidRPr="00E8582F">
        <w:rPr>
          <w:color w:val="000000"/>
        </w:rPr>
        <w:lastRenderedPageBreak/>
        <w:t xml:space="preserve">down to balance out the balance sheet of all months. It is very understandable that a company that is completely based on tourists and </w:t>
      </w:r>
      <w:proofErr w:type="spellStart"/>
      <w:r w:rsidRPr="00E8582F">
        <w:rPr>
          <w:color w:val="000000"/>
        </w:rPr>
        <w:t>travellers</w:t>
      </w:r>
      <w:proofErr w:type="spellEnd"/>
      <w:r w:rsidRPr="00E8582F">
        <w:rPr>
          <w:color w:val="000000"/>
        </w:rPr>
        <w:t xml:space="preserve"> will find it very difficult to survive if there aren't any.</w:t>
      </w:r>
    </w:p>
    <w:p w14:paraId="01146FDB" w14:textId="16CC1C2E" w:rsidR="002C2C07" w:rsidRPr="00E8582F" w:rsidRDefault="009B43D5" w:rsidP="00E8582F">
      <w:pPr>
        <w:pStyle w:val="NormalWeb"/>
        <w:spacing w:before="240" w:beforeAutospacing="0" w:after="240" w:afterAutospacing="0" w:line="360" w:lineRule="auto"/>
        <w:rPr>
          <w:color w:val="000000"/>
        </w:rPr>
      </w:pPr>
      <w:r w:rsidRPr="00E8582F">
        <w:rPr>
          <w:color w:val="000000"/>
        </w:rPr>
        <w:t>The company was almost on the brink of extinction as it started to internal loss and required and instant cost-cutting to make sure there are at least few possibilities for them to continue surviving in the market. The number of units sold kept on going down while the selling prices also started to fall. The demand started to decrease for any of their product as souvenirs are very list of people's concern during a pandemic. The variable costs were somehow safe as the company was producing any materials. Give the lack of production and manufacturing, it came very easy to cope up with the variable cost</w:t>
      </w:r>
      <w:r w:rsidR="00C752BD" w:rsidRPr="00E8582F">
        <w:rPr>
          <w:color w:val="000000"/>
        </w:rPr>
        <w:t xml:space="preserve"> (</w:t>
      </w:r>
      <w:proofErr w:type="spellStart"/>
      <w:r w:rsidR="00C752BD" w:rsidRPr="00E8582F">
        <w:rPr>
          <w:color w:val="000000"/>
        </w:rPr>
        <w:t>Gendron</w:t>
      </w:r>
      <w:proofErr w:type="spellEnd"/>
      <w:r w:rsidR="00C752BD" w:rsidRPr="00E8582F">
        <w:rPr>
          <w:color w:val="000000"/>
        </w:rPr>
        <w:t>, 2012)</w:t>
      </w:r>
      <w:r w:rsidRPr="00E8582F">
        <w:rPr>
          <w:color w:val="000000"/>
        </w:rPr>
        <w:t>. The escape of variable cost did not save the company from dealing with the fixed cost. The company had to carry on spending the fixed cost for as long as the company existed. It has become very difficult to find a way to pay for these costs while the cells were almost zero. Amana could not do anything about the situation and they were almost handicapped for most of the year 2020.</w:t>
      </w:r>
    </w:p>
    <w:p w14:paraId="0813D44B" w14:textId="77777777" w:rsidR="002C2C07" w:rsidRPr="00E8582F" w:rsidRDefault="002C2C07" w:rsidP="00E8582F">
      <w:pPr>
        <w:pStyle w:val="Heading2"/>
        <w:spacing w:line="360" w:lineRule="auto"/>
        <w:rPr>
          <w:rFonts w:cs="Times New Roman"/>
        </w:rPr>
      </w:pPr>
      <w:bookmarkStart w:id="5" w:name="_Toc69572044"/>
      <w:r w:rsidRPr="00E8582F">
        <w:rPr>
          <w:rFonts w:cs="Times New Roman"/>
        </w:rPr>
        <w:t>(III) Recommend</w:t>
      </w:r>
      <w:r w:rsidR="007A553A" w:rsidRPr="00E8582F">
        <w:rPr>
          <w:rFonts w:cs="Times New Roman"/>
        </w:rPr>
        <w:t>ations on areas of improvement</w:t>
      </w:r>
      <w:bookmarkEnd w:id="5"/>
      <w:r w:rsidR="007A553A" w:rsidRPr="00E8582F">
        <w:rPr>
          <w:rFonts w:cs="Times New Roman"/>
        </w:rPr>
        <w:t xml:space="preserve"> </w:t>
      </w:r>
    </w:p>
    <w:p w14:paraId="7BC3E968" w14:textId="77777777" w:rsidR="007A553A" w:rsidRPr="00E8582F" w:rsidRDefault="007A553A" w:rsidP="00E8582F">
      <w:pPr>
        <w:pStyle w:val="NormalWeb"/>
        <w:spacing w:line="360" w:lineRule="auto"/>
        <w:rPr>
          <w:color w:val="000000"/>
        </w:rPr>
      </w:pPr>
      <w:r w:rsidRPr="00E8582F">
        <w:rPr>
          <w:color w:val="000000"/>
        </w:rPr>
        <w:t>It can be seen that the performance of the company has been very low as the pandemic started to make things more difficult for the company in terms of continuing the operation and sales. Lockdown has proven to be a huge factor as if imposed restrictions on travelers and tourists to visit the United Kingdom and thus it resulted in a large deployment of the sales of souvenirs of this place.</w:t>
      </w:r>
    </w:p>
    <w:p w14:paraId="25DE2DE9" w14:textId="77777777" w:rsidR="007A553A" w:rsidRPr="00E8582F" w:rsidRDefault="007A553A" w:rsidP="00E8582F">
      <w:pPr>
        <w:pStyle w:val="NormalWeb"/>
        <w:spacing w:line="360" w:lineRule="auto"/>
        <w:rPr>
          <w:color w:val="000000"/>
        </w:rPr>
      </w:pPr>
      <w:r w:rsidRPr="00E8582F">
        <w:rPr>
          <w:color w:val="000000"/>
        </w:rPr>
        <w:t xml:space="preserve">Things are starting to get more normal, which is an indication that Amana ltd can improve their business by taking the necessary steps which will be suitable for the current situation. My recommendations for the CEO of the company will be to set up a new channel for sales which will be online based. People are staying at their homes as of right now it is very natural that the Tourists and </w:t>
      </w:r>
      <w:proofErr w:type="spellStart"/>
      <w:r w:rsidRPr="00E8582F">
        <w:rPr>
          <w:color w:val="000000"/>
        </w:rPr>
        <w:t>travellers</w:t>
      </w:r>
      <w:proofErr w:type="spellEnd"/>
      <w:r w:rsidRPr="00E8582F">
        <w:rPr>
          <w:color w:val="000000"/>
        </w:rPr>
        <w:t xml:space="preserve"> who used to move about different places within a year are not being able to do it right now. As a result, they are more likely to have a souvenir of different places while receiving back at home</w:t>
      </w:r>
      <w:r w:rsidR="00C752BD" w:rsidRPr="00E8582F">
        <w:rPr>
          <w:rFonts w:eastAsiaTheme="minorHAnsi"/>
          <w:color w:val="000000"/>
          <w:sz w:val="20"/>
          <w:szCs w:val="20"/>
          <w:shd w:val="clear" w:color="auto" w:fill="FFFFFF"/>
        </w:rPr>
        <w:t xml:space="preserve"> </w:t>
      </w:r>
      <w:r w:rsidR="00C752BD" w:rsidRPr="00E8582F">
        <w:rPr>
          <w:color w:val="000000"/>
        </w:rPr>
        <w:t>(</w:t>
      </w:r>
      <w:proofErr w:type="spellStart"/>
      <w:r w:rsidR="00C752BD" w:rsidRPr="00E8582F">
        <w:rPr>
          <w:color w:val="000000"/>
        </w:rPr>
        <w:t>Hanusch</w:t>
      </w:r>
      <w:proofErr w:type="spellEnd"/>
      <w:r w:rsidR="00C752BD" w:rsidRPr="00E8582F">
        <w:rPr>
          <w:color w:val="000000"/>
        </w:rPr>
        <w:t>, 2013)</w:t>
      </w:r>
      <w:r w:rsidRPr="00E8582F">
        <w:rPr>
          <w:color w:val="000000"/>
        </w:rPr>
        <w:t xml:space="preserve">. A new online sales channel can help the company continue the sales it previously used to make but this time instead of the physical ceiling it will be turned into more virtual through online sales. This will require a proper framework and setup of online </w:t>
      </w:r>
      <w:r w:rsidRPr="00E8582F">
        <w:rPr>
          <w:color w:val="000000"/>
        </w:rPr>
        <w:lastRenderedPageBreak/>
        <w:t>delivery channels to make sure the shipping becomes very convenient for any customer who wants to avail of products.</w:t>
      </w:r>
    </w:p>
    <w:p w14:paraId="65E60A9E" w14:textId="56D81E47" w:rsidR="007A553A" w:rsidRPr="00121F48" w:rsidRDefault="007A553A" w:rsidP="00121F48">
      <w:pPr>
        <w:pStyle w:val="NormalWeb"/>
        <w:spacing w:line="360" w:lineRule="auto"/>
        <w:rPr>
          <w:color w:val="000000"/>
        </w:rPr>
      </w:pPr>
      <w:r w:rsidRPr="00E8582F">
        <w:rPr>
          <w:color w:val="000000"/>
        </w:rPr>
        <w:t>Closing down of a few physical stores will also be a very good move as people are currently not visiting physical shops yet. There is more comfortable sitting best at home and getting the products delivered to the doorsteps. The fixed costs that are associated with every physical store of the company will be instantly diminished once the physical stores are closed down. Though it has a direct impact on sales, as per the current situation, it is likely to be a good move. Amana Ltd should focus more on saving costs to use them for setting up the new infrastructure of online delivery services. This will save the company from the additional cost of setting up a new Framework as the fixed cost will be eradicated which are currently operational.</w:t>
      </w:r>
    </w:p>
    <w:p w14:paraId="453235FA" w14:textId="77777777" w:rsidR="007A553A" w:rsidRPr="00E8582F" w:rsidRDefault="007A553A" w:rsidP="00E8582F">
      <w:pPr>
        <w:pStyle w:val="Heading1"/>
        <w:spacing w:line="360" w:lineRule="auto"/>
        <w:rPr>
          <w:rFonts w:eastAsia="Times New Roman" w:cs="Times New Roman"/>
        </w:rPr>
      </w:pPr>
      <w:bookmarkStart w:id="6" w:name="_Toc69572045"/>
      <w:r w:rsidRPr="00E8582F">
        <w:rPr>
          <w:rFonts w:eastAsia="Times New Roman" w:cs="Times New Roman"/>
        </w:rPr>
        <w:t>Part B</w:t>
      </w:r>
      <w:bookmarkEnd w:id="6"/>
    </w:p>
    <w:p w14:paraId="324D84D9" w14:textId="77777777" w:rsidR="007A553A" w:rsidRPr="00E8582F" w:rsidRDefault="007A553A" w:rsidP="00E8582F">
      <w:pPr>
        <w:pStyle w:val="Heading2"/>
        <w:spacing w:line="360" w:lineRule="auto"/>
        <w:rPr>
          <w:rFonts w:eastAsia="Times New Roman" w:cs="Times New Roman"/>
        </w:rPr>
      </w:pPr>
      <w:bookmarkStart w:id="7" w:name="_Toc69572046"/>
      <w:r w:rsidRPr="00E8582F">
        <w:rPr>
          <w:rFonts w:eastAsia="Times New Roman" w:cs="Times New Roman"/>
        </w:rPr>
        <w:t>(I) Verdict about setting up an online platform</w:t>
      </w:r>
      <w:bookmarkEnd w:id="7"/>
    </w:p>
    <w:p w14:paraId="62EE482E" w14:textId="77777777" w:rsidR="007A553A" w:rsidRPr="00E8582F" w:rsidRDefault="007A553A" w:rsidP="00E8582F">
      <w:pPr>
        <w:pStyle w:val="NormalWeb"/>
        <w:spacing w:line="360" w:lineRule="auto"/>
        <w:rPr>
          <w:color w:val="000000"/>
        </w:rPr>
      </w:pPr>
      <w:r w:rsidRPr="00E8582F">
        <w:rPr>
          <w:color w:val="000000"/>
        </w:rPr>
        <w:t>As Mr. Amana thought about setting up an online platform to convert 50% of the sales to the online platform by shutting down the physical stores of Brighton, and Manchester City. In order to set up the new sales channel, the costings include they enter the setup of the delivery in the network which occupies the maximum costing. The website that is currently present for the company needs to be upgraded as well because the volume of sales will increase for the shifting of 50% of the cells to the online platform. As a result, high maintenance is required for the website to make sure all the orders are currently accepted and disbursed for the customers. Any server breaks down for maintenance Bach if present due to not upgrading the website properly may lead to errors that can prove to be very crucial for the company</w:t>
      </w:r>
      <w:r w:rsidR="00C752BD" w:rsidRPr="00E8582F">
        <w:rPr>
          <w:rFonts w:eastAsiaTheme="minorHAnsi"/>
          <w:color w:val="000000"/>
          <w:sz w:val="20"/>
          <w:szCs w:val="20"/>
          <w:shd w:val="clear" w:color="auto" w:fill="FFFFFF"/>
        </w:rPr>
        <w:t xml:space="preserve"> </w:t>
      </w:r>
      <w:r w:rsidR="00C752BD" w:rsidRPr="00E8582F">
        <w:rPr>
          <w:color w:val="000000"/>
        </w:rPr>
        <w:t>(Kennedy, 2011)</w:t>
      </w:r>
      <w:r w:rsidRPr="00E8582F">
        <w:rPr>
          <w:color w:val="000000"/>
        </w:rPr>
        <w:t>. As a result, Amana Ltd must concentrate fully on the proper upgrading of the website and delivery channels. In order to make sure the website is always operational to its maximum potential and there are almost zero errors technically, a full-time IT programmer needs to be hired by the company. He will be responsible for the total maintenance of the website along with the database creation for storing all the information about every old. The IT professional will be a key personality for this new Inception of the company as he will be solely responsible for the betterment of the online delivery platform for the company.</w:t>
      </w:r>
    </w:p>
    <w:p w14:paraId="6A53F442" w14:textId="77777777" w:rsidR="007A553A" w:rsidRPr="00E8582F" w:rsidRDefault="007A553A" w:rsidP="00E8582F">
      <w:pPr>
        <w:pStyle w:val="NormalWeb"/>
        <w:spacing w:line="360" w:lineRule="auto"/>
        <w:rPr>
          <w:color w:val="000000"/>
        </w:rPr>
      </w:pPr>
      <w:r w:rsidRPr="00E8582F">
        <w:rPr>
          <w:color w:val="000000"/>
        </w:rPr>
        <w:lastRenderedPageBreak/>
        <w:t>The company also has the option of collaborating with Amazon where they can supply the products to Amazon acting like a seller and giving all the other supply chain works in the hands of the E-Commerce. Selling products to Amazon is a very convenient and easy way for any business to run its operation while also maintaining the sales amazon make sure all the products are up to the mark and deliver to the customer through their immensely articulated delivery system. Amazon fulfillment fees are a huge part of the cost that the company has to be an as Amazon most it turns out to become successful in terms of selling all the units that are promised by them. The provider guarantees in terms of the number of units they cancelled over a year. This gives confidence to any seller who wants to manufacture products and keep on running the business. The drawbacks of Amazon remain the lack of control the seller has in terms of the pricing and return policy. The seller might want to set up a convenient delivery channel along with a convenient return policy, but why they are selling their products to Amazon they need to maintain the return policy that Amazon provides. Now the Expectations in terms of Return policy might clash for the seller and Amazon. As a result, the seller needs to compromise the uniqueness of its return policy. </w:t>
      </w:r>
    </w:p>
    <w:p w14:paraId="31CE893B" w14:textId="77777777" w:rsidR="007A553A" w:rsidRPr="00E8582F" w:rsidRDefault="007A553A" w:rsidP="00E8582F">
      <w:pPr>
        <w:pStyle w:val="NormalWeb"/>
        <w:spacing w:line="360" w:lineRule="auto"/>
        <w:rPr>
          <w:color w:val="000000"/>
        </w:rPr>
      </w:pPr>
      <w:r w:rsidRPr="00E8582F">
        <w:rPr>
          <w:color w:val="000000"/>
        </w:rPr>
        <w:t>After being introduced to both the options that Amana ltd has in terms of selling their products through online platforms I would recommend the CEO’s decision to sell the products through the internal delivery platform of the company. Amazon might sound like a very easy e process in terms of maintaining the supply chain for the company to deliver out the products. But the establishment of an internal delivery platform and online shopping system accounts for one-time costing which will only be needed to make while the initial setup of the online platform is completed. If each unit is sold at £ 10 only, the company's online shop will generate a total profit of 765,000 annually from the sales of 100,000 units. For the same price, if 65,000 units are sold on amazon a mere 600,000 profit can be generated. So the gap between the profits for both the platform is huge. Setting up the online shop for the company will be a much more convenient and cost-effective step for the company's future. With all the relevant costs in mind, I believe setting up the own online shop of the company will also make it easier to create refund policies and also have more control about the prices</w:t>
      </w:r>
      <w:r w:rsidR="00C752BD" w:rsidRPr="00E8582F">
        <w:rPr>
          <w:rFonts w:eastAsiaTheme="minorHAnsi"/>
          <w:color w:val="000000"/>
          <w:sz w:val="20"/>
          <w:szCs w:val="20"/>
          <w:shd w:val="clear" w:color="auto" w:fill="FFFFFF"/>
        </w:rPr>
        <w:t xml:space="preserve"> </w:t>
      </w:r>
      <w:r w:rsidR="00C752BD" w:rsidRPr="00E8582F">
        <w:rPr>
          <w:color w:val="000000"/>
        </w:rPr>
        <w:t>(</w:t>
      </w:r>
      <w:proofErr w:type="spellStart"/>
      <w:r w:rsidR="00C752BD" w:rsidRPr="00E8582F">
        <w:rPr>
          <w:color w:val="000000"/>
        </w:rPr>
        <w:t>Oldcorn</w:t>
      </w:r>
      <w:proofErr w:type="spellEnd"/>
      <w:r w:rsidR="00C752BD" w:rsidRPr="00E8582F">
        <w:rPr>
          <w:color w:val="000000"/>
        </w:rPr>
        <w:t>, 2012)</w:t>
      </w:r>
      <w:r w:rsidRPr="00E8582F">
        <w:rPr>
          <w:color w:val="000000"/>
        </w:rPr>
        <w:t xml:space="preserve">. The company can initiate discounts whenever it once according to different seasons. This freedom is very crucial as a company can </w:t>
      </w:r>
      <w:proofErr w:type="spellStart"/>
      <w:r w:rsidRPr="00E8582F">
        <w:rPr>
          <w:color w:val="000000"/>
        </w:rPr>
        <w:t>analyse</w:t>
      </w:r>
      <w:proofErr w:type="spellEnd"/>
      <w:r w:rsidRPr="00E8582F">
        <w:rPr>
          <w:color w:val="000000"/>
        </w:rPr>
        <w:t xml:space="preserve"> the effectiveness and margins of providing discounts throughout the year at different times.</w:t>
      </w:r>
    </w:p>
    <w:p w14:paraId="7DD9F561" w14:textId="097DBF64" w:rsidR="007A553A" w:rsidRPr="00121F48" w:rsidRDefault="007A553A" w:rsidP="00121F48">
      <w:pPr>
        <w:pStyle w:val="NormalWeb"/>
        <w:spacing w:line="360" w:lineRule="auto"/>
        <w:rPr>
          <w:color w:val="000000"/>
        </w:rPr>
      </w:pPr>
    </w:p>
    <w:p w14:paraId="621DD79B" w14:textId="77777777" w:rsidR="007A553A" w:rsidRPr="00E8582F" w:rsidRDefault="007A553A" w:rsidP="00E8582F">
      <w:pPr>
        <w:pStyle w:val="Heading1"/>
        <w:spacing w:line="360" w:lineRule="auto"/>
        <w:rPr>
          <w:rFonts w:eastAsia="Times New Roman" w:cs="Times New Roman"/>
        </w:rPr>
      </w:pPr>
      <w:bookmarkStart w:id="8" w:name="_Toc69572047"/>
      <w:r w:rsidRPr="00E8582F">
        <w:rPr>
          <w:rFonts w:eastAsia="Times New Roman" w:cs="Times New Roman"/>
        </w:rPr>
        <w:lastRenderedPageBreak/>
        <w:t>Conclusion</w:t>
      </w:r>
      <w:bookmarkEnd w:id="8"/>
    </w:p>
    <w:p w14:paraId="2DE52E1A" w14:textId="4FC26DCC" w:rsidR="007A553A" w:rsidRPr="00E8582F" w:rsidRDefault="007A553A" w:rsidP="00E8582F">
      <w:pPr>
        <w:pStyle w:val="NormalWeb"/>
        <w:spacing w:line="360" w:lineRule="auto"/>
        <w:rPr>
          <w:color w:val="000000"/>
        </w:rPr>
      </w:pPr>
      <w:r w:rsidRPr="00E8582F">
        <w:rPr>
          <w:color w:val="000000"/>
        </w:rPr>
        <w:t xml:space="preserve">Switching from physical platforms to online platforms can be a very crucial step for any business. Proper planning and execution and the creation of a framework for setting up the online platforms can easily host the launching of the new fashions. Cost-effective analysis and breakdown of profit margins can easily help a business have a clear idea of how much it will generate based on different grounds. For Amana Ltd, setting up their online shop will see then generate more profit than giving out their product as sellers to Amazon. In Amazon, they would be considered as suppliers only. What when they are setting up their online platform, they can give the customers a feeling of reliability and convenience while purchasing a purse from them. Control of pricing includes having the ability and freedom of initiating any discount for year-end sales on different products. This freedom is very crucial for any business as it is a very easy way to generate instant cash through more sales. Return policy is also a very important factor in terms of online shopping as customers are sometimes dissatisfied with the quality of the product expected to visit. A smooth and convenient return policy also helps the </w:t>
      </w:r>
      <w:proofErr w:type="gramStart"/>
      <w:r w:rsidRPr="00E8582F">
        <w:rPr>
          <w:color w:val="000000"/>
        </w:rPr>
        <w:t>customers</w:t>
      </w:r>
      <w:proofErr w:type="gramEnd"/>
      <w:r w:rsidRPr="00E8582F">
        <w:rPr>
          <w:color w:val="000000"/>
        </w:rPr>
        <w:t xml:space="preserve"> game over liability on the brand. It might seem too difficult to create a new online platform switching almost 50% of the sale, but once it's done with proper planning and analysis it can overturn the business volume to help it grow better than before. Amana Ltd can create their online shop but they can give the customers the ultimate experience of shopping travelling souvenirs in order to increase their collectibles.</w:t>
      </w:r>
    </w:p>
    <w:p w14:paraId="4C265849" w14:textId="77777777" w:rsidR="00826B99" w:rsidRPr="00E8582F" w:rsidRDefault="00826B99" w:rsidP="00E8582F">
      <w:pPr>
        <w:pStyle w:val="NormalWeb"/>
        <w:spacing w:before="240" w:after="240" w:line="360" w:lineRule="auto"/>
      </w:pPr>
    </w:p>
    <w:p w14:paraId="7615D53D" w14:textId="77777777" w:rsidR="00826B99" w:rsidRPr="00E8582F" w:rsidRDefault="00826B99" w:rsidP="00E8582F">
      <w:pPr>
        <w:pStyle w:val="NormalWeb"/>
        <w:spacing w:before="240" w:after="240" w:line="360" w:lineRule="auto"/>
      </w:pPr>
    </w:p>
    <w:p w14:paraId="3EA27481" w14:textId="77777777" w:rsidR="00826B99" w:rsidRPr="00E8582F" w:rsidRDefault="00826B99" w:rsidP="00E8582F">
      <w:pPr>
        <w:pStyle w:val="NormalWeb"/>
        <w:spacing w:before="240" w:after="240" w:line="360" w:lineRule="auto"/>
      </w:pPr>
    </w:p>
    <w:p w14:paraId="795C4FB4" w14:textId="77777777" w:rsidR="00826B99" w:rsidRPr="00E8582F" w:rsidRDefault="00826B99" w:rsidP="00E8582F">
      <w:pPr>
        <w:pStyle w:val="NormalWeb"/>
        <w:spacing w:before="240" w:after="240" w:line="360" w:lineRule="auto"/>
      </w:pPr>
    </w:p>
    <w:p w14:paraId="656A9A3C" w14:textId="77777777" w:rsidR="00826B99" w:rsidRPr="00E8582F" w:rsidRDefault="00826B99" w:rsidP="00E8582F">
      <w:pPr>
        <w:pStyle w:val="NormalWeb"/>
        <w:spacing w:before="240" w:after="240" w:line="360" w:lineRule="auto"/>
      </w:pPr>
    </w:p>
    <w:p w14:paraId="6C71D4C3" w14:textId="77777777" w:rsidR="00826B99" w:rsidRPr="00E8582F" w:rsidRDefault="00826B99" w:rsidP="00E8582F">
      <w:pPr>
        <w:pStyle w:val="NormalWeb"/>
        <w:spacing w:before="240" w:after="240" w:line="360" w:lineRule="auto"/>
      </w:pPr>
    </w:p>
    <w:p w14:paraId="182087C9" w14:textId="22172901" w:rsidR="00DE7FA4" w:rsidRPr="00E8582F" w:rsidRDefault="00DE7FA4" w:rsidP="00E8582F">
      <w:pPr>
        <w:pStyle w:val="Heading1"/>
        <w:spacing w:line="360" w:lineRule="auto"/>
        <w:rPr>
          <w:rFonts w:cs="Times New Roman"/>
        </w:rPr>
      </w:pPr>
      <w:bookmarkStart w:id="9" w:name="_Toc69572048"/>
      <w:r w:rsidRPr="00E8582F">
        <w:rPr>
          <w:rFonts w:cs="Times New Roman"/>
        </w:rPr>
        <w:lastRenderedPageBreak/>
        <w:t>References</w:t>
      </w:r>
      <w:bookmarkEnd w:id="9"/>
    </w:p>
    <w:p w14:paraId="332DFF53" w14:textId="77777777" w:rsidR="00710697" w:rsidRPr="00E8582F" w:rsidRDefault="00710697" w:rsidP="00E8582F">
      <w:pPr>
        <w:pStyle w:val="NormalWeb"/>
        <w:spacing w:before="0" w:beforeAutospacing="0" w:after="180" w:afterAutospacing="0" w:line="360" w:lineRule="auto"/>
        <w:ind w:left="450" w:hanging="450"/>
        <w:rPr>
          <w:color w:val="000000"/>
        </w:rPr>
      </w:pPr>
      <w:r w:rsidRPr="00E8582F">
        <w:rPr>
          <w:color w:val="000000"/>
        </w:rPr>
        <w:t>Boyce, G., 2012. </w:t>
      </w:r>
      <w:r w:rsidRPr="00E8582F">
        <w:rPr>
          <w:i/>
          <w:iCs/>
          <w:color w:val="000000"/>
        </w:rPr>
        <w:t>Co-operative Structures in Businesses</w:t>
      </w:r>
      <w:r w:rsidRPr="00E8582F">
        <w:rPr>
          <w:color w:val="000000"/>
        </w:rPr>
        <w:t>. 5th ed. London: Routledge.</w:t>
      </w:r>
    </w:p>
    <w:p w14:paraId="06A8D984" w14:textId="77777777" w:rsidR="00710697" w:rsidRPr="00E8582F" w:rsidRDefault="00710697" w:rsidP="00E8582F">
      <w:pPr>
        <w:pStyle w:val="NormalWeb"/>
        <w:spacing w:before="0" w:beforeAutospacing="0" w:after="180" w:afterAutospacing="0" w:line="360" w:lineRule="auto"/>
        <w:ind w:left="450" w:hanging="450"/>
        <w:rPr>
          <w:color w:val="000000"/>
        </w:rPr>
      </w:pPr>
      <w:proofErr w:type="spellStart"/>
      <w:r w:rsidRPr="00E8582F">
        <w:rPr>
          <w:color w:val="000000"/>
        </w:rPr>
        <w:t>Flinn</w:t>
      </w:r>
      <w:proofErr w:type="spellEnd"/>
      <w:r w:rsidRPr="00E8582F">
        <w:rPr>
          <w:color w:val="000000"/>
        </w:rPr>
        <w:t>, D., 2011. </w:t>
      </w:r>
      <w:r w:rsidRPr="00E8582F">
        <w:rPr>
          <w:i/>
          <w:iCs/>
          <w:color w:val="000000"/>
        </w:rPr>
        <w:t>Micro Business Operations</w:t>
      </w:r>
      <w:r w:rsidRPr="00E8582F">
        <w:rPr>
          <w:color w:val="000000"/>
        </w:rPr>
        <w:t>. 6th ed. Newcastle: ASM Publications.</w:t>
      </w:r>
    </w:p>
    <w:p w14:paraId="16AD3F93" w14:textId="77777777" w:rsidR="00710697" w:rsidRPr="00E8582F" w:rsidRDefault="00710697" w:rsidP="00E8582F">
      <w:pPr>
        <w:pStyle w:val="NormalWeb"/>
        <w:spacing w:before="0" w:beforeAutospacing="0" w:after="180" w:afterAutospacing="0" w:line="360" w:lineRule="auto"/>
        <w:ind w:left="450" w:hanging="450"/>
        <w:rPr>
          <w:color w:val="000000"/>
        </w:rPr>
      </w:pPr>
      <w:proofErr w:type="spellStart"/>
      <w:r w:rsidRPr="00E8582F">
        <w:rPr>
          <w:color w:val="000000"/>
        </w:rPr>
        <w:t>Gendron</w:t>
      </w:r>
      <w:proofErr w:type="spellEnd"/>
      <w:r w:rsidRPr="00E8582F">
        <w:rPr>
          <w:color w:val="000000"/>
        </w:rPr>
        <w:t>, M., 2012. </w:t>
      </w:r>
      <w:r w:rsidRPr="00E8582F">
        <w:rPr>
          <w:i/>
          <w:iCs/>
          <w:color w:val="000000"/>
        </w:rPr>
        <w:t>Business Intelligence Applied</w:t>
      </w:r>
      <w:r w:rsidRPr="00E8582F">
        <w:rPr>
          <w:color w:val="000000"/>
        </w:rPr>
        <w:t>. 3rd ed. Swansea: William Port Publishers.</w:t>
      </w:r>
    </w:p>
    <w:p w14:paraId="0F6C9ABC" w14:textId="77777777" w:rsidR="00710697" w:rsidRPr="00E8582F" w:rsidRDefault="00710697" w:rsidP="00E8582F">
      <w:pPr>
        <w:pStyle w:val="NormalWeb"/>
        <w:spacing w:before="0" w:beforeAutospacing="0" w:after="180" w:afterAutospacing="0" w:line="360" w:lineRule="auto"/>
        <w:ind w:left="450" w:hanging="450"/>
        <w:rPr>
          <w:color w:val="000000"/>
        </w:rPr>
      </w:pPr>
      <w:proofErr w:type="spellStart"/>
      <w:r w:rsidRPr="00E8582F">
        <w:rPr>
          <w:color w:val="000000"/>
        </w:rPr>
        <w:t>Hanusch</w:t>
      </w:r>
      <w:proofErr w:type="spellEnd"/>
      <w:r w:rsidRPr="00E8582F">
        <w:rPr>
          <w:color w:val="000000"/>
        </w:rPr>
        <w:t>, M., 2013. </w:t>
      </w:r>
      <w:r w:rsidRPr="00E8582F">
        <w:rPr>
          <w:i/>
          <w:iCs/>
          <w:color w:val="000000"/>
        </w:rPr>
        <w:t>Business Monitoring</w:t>
      </w:r>
      <w:r w:rsidRPr="00E8582F">
        <w:rPr>
          <w:color w:val="000000"/>
        </w:rPr>
        <w:t>. 5th ed. Birmingham: Bellingham Publications.</w:t>
      </w:r>
    </w:p>
    <w:p w14:paraId="5478D7D7" w14:textId="77777777" w:rsidR="00710697" w:rsidRPr="00E8582F" w:rsidRDefault="00710697" w:rsidP="00E8582F">
      <w:pPr>
        <w:pStyle w:val="NormalWeb"/>
        <w:spacing w:before="0" w:beforeAutospacing="0" w:after="180" w:afterAutospacing="0" w:line="360" w:lineRule="auto"/>
        <w:ind w:left="450" w:hanging="450"/>
        <w:rPr>
          <w:color w:val="000000"/>
        </w:rPr>
      </w:pPr>
      <w:r w:rsidRPr="00E8582F">
        <w:rPr>
          <w:color w:val="000000"/>
        </w:rPr>
        <w:t>Kennedy, D., 2011. </w:t>
      </w:r>
      <w:r w:rsidRPr="00E8582F">
        <w:rPr>
          <w:i/>
          <w:iCs/>
          <w:color w:val="000000"/>
        </w:rPr>
        <w:t>The Ultimate Sales Letter</w:t>
      </w:r>
      <w:r w:rsidRPr="00E8582F">
        <w:rPr>
          <w:color w:val="000000"/>
        </w:rPr>
        <w:t>. 6th ed. Newcastle: Wilson Publications.</w:t>
      </w:r>
    </w:p>
    <w:p w14:paraId="3AFD4020" w14:textId="77777777" w:rsidR="00710697" w:rsidRPr="00E8582F" w:rsidRDefault="00710697" w:rsidP="00E8582F">
      <w:pPr>
        <w:pStyle w:val="NormalWeb"/>
        <w:spacing w:before="0" w:beforeAutospacing="0" w:after="180" w:afterAutospacing="0" w:line="360" w:lineRule="auto"/>
        <w:ind w:left="450" w:hanging="450"/>
        <w:rPr>
          <w:color w:val="000000"/>
        </w:rPr>
      </w:pPr>
      <w:proofErr w:type="spellStart"/>
      <w:r w:rsidRPr="00E8582F">
        <w:rPr>
          <w:color w:val="000000"/>
        </w:rPr>
        <w:t>Oldcorn</w:t>
      </w:r>
      <w:proofErr w:type="spellEnd"/>
      <w:r w:rsidRPr="00E8582F">
        <w:rPr>
          <w:color w:val="000000"/>
        </w:rPr>
        <w:t>, R., 2012. </w:t>
      </w:r>
      <w:r w:rsidRPr="00E8582F">
        <w:rPr>
          <w:i/>
          <w:iCs/>
          <w:color w:val="000000"/>
        </w:rPr>
        <w:t>Business Management</w:t>
      </w:r>
      <w:r w:rsidRPr="00E8582F">
        <w:rPr>
          <w:color w:val="000000"/>
        </w:rPr>
        <w:t>. 2nd ed. Southampton: Macmillan Publishers.</w:t>
      </w:r>
    </w:p>
    <w:p w14:paraId="2091F07B" w14:textId="77777777" w:rsidR="00710697" w:rsidRPr="00E8582F" w:rsidRDefault="00710697" w:rsidP="00E8582F">
      <w:pPr>
        <w:pStyle w:val="NormalWeb"/>
        <w:spacing w:before="0" w:beforeAutospacing="0" w:after="180" w:afterAutospacing="0" w:line="360" w:lineRule="auto"/>
        <w:ind w:left="450" w:hanging="450"/>
        <w:rPr>
          <w:color w:val="000000"/>
        </w:rPr>
      </w:pPr>
      <w:r w:rsidRPr="00E8582F">
        <w:rPr>
          <w:color w:val="000000"/>
        </w:rPr>
        <w:t>Rich, J., 2011. </w:t>
      </w:r>
      <w:r w:rsidRPr="00E8582F">
        <w:rPr>
          <w:i/>
          <w:iCs/>
          <w:color w:val="000000"/>
        </w:rPr>
        <w:t>The Guide to Starting a Business Online</w:t>
      </w:r>
      <w:r w:rsidRPr="00E8582F">
        <w:rPr>
          <w:color w:val="000000"/>
        </w:rPr>
        <w:t>. 5th ed. London: John Wiley Publications.</w:t>
      </w:r>
    </w:p>
    <w:p w14:paraId="19C364E5" w14:textId="77777777" w:rsidR="00710697" w:rsidRPr="00E8582F" w:rsidRDefault="00710697" w:rsidP="00E8582F">
      <w:pPr>
        <w:pStyle w:val="NormalWeb"/>
        <w:spacing w:before="0" w:beforeAutospacing="0" w:after="180" w:afterAutospacing="0" w:line="360" w:lineRule="auto"/>
        <w:ind w:left="450" w:hanging="450"/>
        <w:rPr>
          <w:color w:val="000000"/>
        </w:rPr>
      </w:pPr>
      <w:r w:rsidRPr="00E8582F">
        <w:rPr>
          <w:color w:val="000000"/>
        </w:rPr>
        <w:t>Williamson, D., 2010. </w:t>
      </w:r>
      <w:r w:rsidRPr="00E8582F">
        <w:rPr>
          <w:i/>
          <w:iCs/>
          <w:color w:val="000000"/>
        </w:rPr>
        <w:t>Cost Analysis</w:t>
      </w:r>
      <w:r w:rsidRPr="00E8582F">
        <w:rPr>
          <w:color w:val="000000"/>
        </w:rPr>
        <w:t>. 2nd ed. Winchester: Warren Consultants.</w:t>
      </w:r>
    </w:p>
    <w:p w14:paraId="416BEC71" w14:textId="77777777" w:rsidR="00826B99" w:rsidRPr="00E8582F" w:rsidRDefault="00826B99" w:rsidP="00E8582F">
      <w:pPr>
        <w:pStyle w:val="NormalWeb"/>
        <w:spacing w:before="240" w:after="240" w:line="360" w:lineRule="auto"/>
      </w:pPr>
    </w:p>
    <w:sectPr w:rsidR="00826B99" w:rsidRPr="00E8582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14A0D0" w14:textId="77777777" w:rsidR="00BA600D" w:rsidRDefault="00BA600D" w:rsidP="00C752BD">
      <w:pPr>
        <w:spacing w:after="0" w:line="240" w:lineRule="auto"/>
      </w:pPr>
      <w:r>
        <w:separator/>
      </w:r>
    </w:p>
  </w:endnote>
  <w:endnote w:type="continuationSeparator" w:id="0">
    <w:p w14:paraId="152A6022" w14:textId="77777777" w:rsidR="00BA600D" w:rsidRDefault="00BA600D" w:rsidP="00C75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7614371"/>
      <w:docPartObj>
        <w:docPartGallery w:val="Page Numbers (Bottom of Page)"/>
        <w:docPartUnique/>
      </w:docPartObj>
    </w:sdtPr>
    <w:sdtEndPr>
      <w:rPr>
        <w:noProof/>
      </w:rPr>
    </w:sdtEndPr>
    <w:sdtContent>
      <w:p w14:paraId="53B4C21C" w14:textId="77777777" w:rsidR="00C752BD" w:rsidRDefault="00C752BD">
        <w:pPr>
          <w:pStyle w:val="Footer"/>
          <w:jc w:val="right"/>
        </w:pPr>
        <w:r>
          <w:fldChar w:fldCharType="begin"/>
        </w:r>
        <w:r>
          <w:instrText xml:space="preserve"> PAGE   \* MERGEFORMAT </w:instrText>
        </w:r>
        <w:r>
          <w:fldChar w:fldCharType="separate"/>
        </w:r>
        <w:r w:rsidR="002E37BF">
          <w:rPr>
            <w:noProof/>
          </w:rPr>
          <w:t>2</w:t>
        </w:r>
        <w:r>
          <w:rPr>
            <w:noProof/>
          </w:rPr>
          <w:fldChar w:fldCharType="end"/>
        </w:r>
      </w:p>
    </w:sdtContent>
  </w:sdt>
  <w:p w14:paraId="58877C6B" w14:textId="77777777" w:rsidR="00C752BD" w:rsidRDefault="00C752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4B48F0" w14:textId="77777777" w:rsidR="00BA600D" w:rsidRDefault="00BA600D" w:rsidP="00C752BD">
      <w:pPr>
        <w:spacing w:after="0" w:line="240" w:lineRule="auto"/>
      </w:pPr>
      <w:r>
        <w:separator/>
      </w:r>
    </w:p>
  </w:footnote>
  <w:footnote w:type="continuationSeparator" w:id="0">
    <w:p w14:paraId="26E09A9B" w14:textId="77777777" w:rsidR="00BA600D" w:rsidRDefault="00BA600D" w:rsidP="00C752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F66A0A"/>
    <w:multiLevelType w:val="hybridMultilevel"/>
    <w:tmpl w:val="48429878"/>
    <w:lvl w:ilvl="0" w:tplc="A1B64B1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B5339E"/>
    <w:multiLevelType w:val="hybridMultilevel"/>
    <w:tmpl w:val="B150D2CC"/>
    <w:lvl w:ilvl="0" w:tplc="98347B6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AA750C"/>
    <w:multiLevelType w:val="hybridMultilevel"/>
    <w:tmpl w:val="FD16D8EA"/>
    <w:lvl w:ilvl="0" w:tplc="8E2228E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D70CB8"/>
    <w:multiLevelType w:val="hybridMultilevel"/>
    <w:tmpl w:val="A2E253EE"/>
    <w:lvl w:ilvl="0" w:tplc="CBC6192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2C09A5"/>
    <w:multiLevelType w:val="hybridMultilevel"/>
    <w:tmpl w:val="9198F388"/>
    <w:lvl w:ilvl="0" w:tplc="B564334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AEB10E8"/>
    <w:multiLevelType w:val="hybridMultilevel"/>
    <w:tmpl w:val="AC76DFD2"/>
    <w:lvl w:ilvl="0" w:tplc="6314910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A862A49"/>
    <w:multiLevelType w:val="hybridMultilevel"/>
    <w:tmpl w:val="82440012"/>
    <w:lvl w:ilvl="0" w:tplc="A296007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A28"/>
    <w:rsid w:val="00110D9C"/>
    <w:rsid w:val="00121F48"/>
    <w:rsid w:val="00264FF1"/>
    <w:rsid w:val="00295173"/>
    <w:rsid w:val="002C1205"/>
    <w:rsid w:val="002C2C07"/>
    <w:rsid w:val="002E37BF"/>
    <w:rsid w:val="003042E5"/>
    <w:rsid w:val="00350468"/>
    <w:rsid w:val="003518A1"/>
    <w:rsid w:val="004D3E3C"/>
    <w:rsid w:val="00526BBF"/>
    <w:rsid w:val="00554EF7"/>
    <w:rsid w:val="00640CDA"/>
    <w:rsid w:val="006C0E91"/>
    <w:rsid w:val="00710697"/>
    <w:rsid w:val="00766C74"/>
    <w:rsid w:val="007A553A"/>
    <w:rsid w:val="00826B99"/>
    <w:rsid w:val="00867383"/>
    <w:rsid w:val="009467C2"/>
    <w:rsid w:val="009B43D5"/>
    <w:rsid w:val="00BA600D"/>
    <w:rsid w:val="00BC50EB"/>
    <w:rsid w:val="00C2081A"/>
    <w:rsid w:val="00C752BD"/>
    <w:rsid w:val="00DE7FA4"/>
    <w:rsid w:val="00E42A28"/>
    <w:rsid w:val="00E8582F"/>
    <w:rsid w:val="00F80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83CEB"/>
  <w15:chartTrackingRefBased/>
  <w15:docId w15:val="{FFB38B8E-BBF5-4EB9-9BDD-BF208B8DF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67C2"/>
    <w:pPr>
      <w:jc w:val="both"/>
    </w:pPr>
    <w:rPr>
      <w:rFonts w:ascii="Times New Roman" w:hAnsi="Times New Roman"/>
      <w:sz w:val="24"/>
    </w:rPr>
  </w:style>
  <w:style w:type="paragraph" w:styleId="Heading1">
    <w:name w:val="heading 1"/>
    <w:basedOn w:val="Normal"/>
    <w:next w:val="Normal"/>
    <w:link w:val="Heading1Char"/>
    <w:uiPriority w:val="9"/>
    <w:qFormat/>
    <w:rsid w:val="007A553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7A553A"/>
    <w:pPr>
      <w:keepNext/>
      <w:keepLines/>
      <w:spacing w:before="40" w:after="0"/>
      <w:outlineLvl w:val="1"/>
    </w:pPr>
    <w:rPr>
      <w:rFonts w:eastAsiaTheme="majorEastAsia" w:cstheme="majorBidi"/>
      <w:b/>
      <w:color w:val="1F4E79"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2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4EF7"/>
    <w:pPr>
      <w:ind w:left="720"/>
      <w:contextualSpacing/>
    </w:pPr>
  </w:style>
  <w:style w:type="paragraph" w:styleId="NormalWeb">
    <w:name w:val="Normal (Web)"/>
    <w:basedOn w:val="Normal"/>
    <w:uiPriority w:val="99"/>
    <w:unhideWhenUsed/>
    <w:rsid w:val="009B43D5"/>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7A553A"/>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7A553A"/>
    <w:rPr>
      <w:rFonts w:ascii="Times New Roman" w:eastAsiaTheme="majorEastAsia" w:hAnsi="Times New Roman" w:cstheme="majorBidi"/>
      <w:b/>
      <w:color w:val="1F4E79" w:themeColor="accent1" w:themeShade="80"/>
      <w:sz w:val="28"/>
      <w:szCs w:val="26"/>
    </w:rPr>
  </w:style>
  <w:style w:type="paragraph" w:styleId="Header">
    <w:name w:val="header"/>
    <w:basedOn w:val="Normal"/>
    <w:link w:val="HeaderChar"/>
    <w:uiPriority w:val="99"/>
    <w:unhideWhenUsed/>
    <w:rsid w:val="00C752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2BD"/>
  </w:style>
  <w:style w:type="paragraph" w:styleId="Footer">
    <w:name w:val="footer"/>
    <w:basedOn w:val="Normal"/>
    <w:link w:val="FooterChar"/>
    <w:uiPriority w:val="99"/>
    <w:unhideWhenUsed/>
    <w:rsid w:val="00C752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2BD"/>
  </w:style>
  <w:style w:type="paragraph" w:styleId="TOCHeading">
    <w:name w:val="TOC Heading"/>
    <w:basedOn w:val="Heading1"/>
    <w:next w:val="Normal"/>
    <w:uiPriority w:val="39"/>
    <w:unhideWhenUsed/>
    <w:qFormat/>
    <w:rsid w:val="00C752BD"/>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752BD"/>
    <w:pPr>
      <w:spacing w:after="100"/>
    </w:pPr>
  </w:style>
  <w:style w:type="paragraph" w:styleId="TOC2">
    <w:name w:val="toc 2"/>
    <w:basedOn w:val="Normal"/>
    <w:next w:val="Normal"/>
    <w:autoRedefine/>
    <w:uiPriority w:val="39"/>
    <w:unhideWhenUsed/>
    <w:rsid w:val="00C752BD"/>
    <w:pPr>
      <w:spacing w:after="100"/>
      <w:ind w:left="220"/>
    </w:pPr>
  </w:style>
  <w:style w:type="character" w:styleId="Hyperlink">
    <w:name w:val="Hyperlink"/>
    <w:basedOn w:val="DefaultParagraphFont"/>
    <w:uiPriority w:val="99"/>
    <w:unhideWhenUsed/>
    <w:rsid w:val="00C752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752629">
      <w:bodyDiv w:val="1"/>
      <w:marLeft w:val="0"/>
      <w:marRight w:val="0"/>
      <w:marTop w:val="0"/>
      <w:marBottom w:val="0"/>
      <w:divBdr>
        <w:top w:val="none" w:sz="0" w:space="0" w:color="auto"/>
        <w:left w:val="none" w:sz="0" w:space="0" w:color="auto"/>
        <w:bottom w:val="none" w:sz="0" w:space="0" w:color="auto"/>
        <w:right w:val="none" w:sz="0" w:space="0" w:color="auto"/>
      </w:divBdr>
    </w:div>
    <w:div w:id="295840564">
      <w:bodyDiv w:val="1"/>
      <w:marLeft w:val="0"/>
      <w:marRight w:val="0"/>
      <w:marTop w:val="0"/>
      <w:marBottom w:val="0"/>
      <w:divBdr>
        <w:top w:val="none" w:sz="0" w:space="0" w:color="auto"/>
        <w:left w:val="none" w:sz="0" w:space="0" w:color="auto"/>
        <w:bottom w:val="none" w:sz="0" w:space="0" w:color="auto"/>
        <w:right w:val="none" w:sz="0" w:space="0" w:color="auto"/>
      </w:divBdr>
    </w:div>
    <w:div w:id="1248347521">
      <w:bodyDiv w:val="1"/>
      <w:marLeft w:val="0"/>
      <w:marRight w:val="0"/>
      <w:marTop w:val="0"/>
      <w:marBottom w:val="0"/>
      <w:divBdr>
        <w:top w:val="none" w:sz="0" w:space="0" w:color="auto"/>
        <w:left w:val="none" w:sz="0" w:space="0" w:color="auto"/>
        <w:bottom w:val="none" w:sz="0" w:space="0" w:color="auto"/>
        <w:right w:val="none" w:sz="0" w:space="0" w:color="auto"/>
      </w:divBdr>
    </w:div>
    <w:div w:id="1257447015">
      <w:bodyDiv w:val="1"/>
      <w:marLeft w:val="0"/>
      <w:marRight w:val="0"/>
      <w:marTop w:val="0"/>
      <w:marBottom w:val="0"/>
      <w:divBdr>
        <w:top w:val="none" w:sz="0" w:space="0" w:color="auto"/>
        <w:left w:val="none" w:sz="0" w:space="0" w:color="auto"/>
        <w:bottom w:val="none" w:sz="0" w:space="0" w:color="auto"/>
        <w:right w:val="none" w:sz="0" w:space="0" w:color="auto"/>
      </w:divBdr>
    </w:div>
    <w:div w:id="130916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E9BE5-F527-4D02-8FEB-263CBA659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2422</Words>
  <Characters>13811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3</cp:revision>
  <dcterms:created xsi:type="dcterms:W3CDTF">2021-04-16T21:08:00Z</dcterms:created>
  <dcterms:modified xsi:type="dcterms:W3CDTF">2021-05-04T00:25:00Z</dcterms:modified>
</cp:coreProperties>
</file>