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8642B" w14:textId="453483EF" w:rsidR="00437DA5" w:rsidRDefault="00217FE4" w:rsidP="000E5D0C">
      <w:pPr>
        <w:jc w:val="center"/>
        <w:rPr>
          <w:noProof/>
          <w:lang w:eastAsia="en-GB"/>
        </w:rPr>
      </w:pPr>
      <w:r>
        <w:rPr>
          <w:noProof/>
        </w:rPr>
        <w:drawing>
          <wp:anchor distT="0" distB="0" distL="114300" distR="114300" simplePos="0" relativeHeight="251658240" behindDoc="1" locked="0" layoutInCell="1" allowOverlap="1" wp14:anchorId="1881A8FA" wp14:editId="67D343BD">
            <wp:simplePos x="0" y="0"/>
            <wp:positionH relativeFrom="column">
              <wp:posOffset>-407532</wp:posOffset>
            </wp:positionH>
            <wp:positionV relativeFrom="paragraph">
              <wp:posOffset>276</wp:posOffset>
            </wp:positionV>
            <wp:extent cx="2713355" cy="1214755"/>
            <wp:effectExtent l="0" t="0" r="4445" b="4445"/>
            <wp:wrapTight wrapText="bothSides">
              <wp:wrapPolygon edited="0">
                <wp:start x="0" y="0"/>
                <wp:lineTo x="0" y="21453"/>
                <wp:lineTo x="21534" y="21453"/>
                <wp:lineTo x="21534" y="0"/>
                <wp:lineTo x="0" y="0"/>
              </wp:wrapPolygon>
            </wp:wrapTight>
            <wp:docPr id="401776184"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13355" cy="1214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A09743" w14:textId="43664366" w:rsidR="00437DA5" w:rsidRDefault="00217FE4" w:rsidP="000E5D0C">
      <w:pPr>
        <w:jc w:val="center"/>
        <w:rPr>
          <w:rFonts w:eastAsiaTheme="majorEastAsia" w:cstheme="majorBidi"/>
          <w:spacing w:val="-10"/>
          <w:kern w:val="28"/>
          <w:sz w:val="56"/>
          <w:szCs w:val="71"/>
          <w:lang w:val="en" w:eastAsia="en-GB" w:bidi="bn-BD"/>
        </w:rPr>
      </w:pPr>
      <w:r>
        <w:fldChar w:fldCharType="begin"/>
      </w:r>
      <w:r>
        <w:instrText xml:space="preserve"> INCLUDEPICTURE "/Users/rahihasan/Library/Group Containers/UBF8T346G9.ms/WebArchiveCopyPasteTempFiles/com.microsoft.Word/hzH32Pl5AAAAAElFTkSuQmCC" \* MERGEFORMATINET </w:instrText>
      </w:r>
      <w:r w:rsidR="002B2322">
        <w:fldChar w:fldCharType="separate"/>
      </w:r>
      <w:r>
        <w:fldChar w:fldCharType="end"/>
      </w:r>
      <w:r>
        <w:fldChar w:fldCharType="begin"/>
      </w:r>
      <w:r>
        <w:instrText xml:space="preserve"> INCLUDEPICTURE "/Users/rahihasan/Library/Group Containers/UBF8T346G9.ms/WebArchiveCopyPasteTempFiles/com.microsoft.Word/Z" \* MERGEFORMATINET </w:instrText>
      </w:r>
      <w:r w:rsidR="002B2322">
        <w:fldChar w:fldCharType="separate"/>
      </w:r>
      <w:r>
        <w:fldChar w:fldCharType="end"/>
      </w:r>
    </w:p>
    <w:p w14:paraId="554A40B7" w14:textId="77777777" w:rsidR="00217FE4" w:rsidRDefault="00217FE4" w:rsidP="000E5D0C">
      <w:pPr>
        <w:jc w:val="center"/>
        <w:rPr>
          <w:rFonts w:eastAsiaTheme="majorEastAsia" w:cstheme="majorBidi"/>
          <w:spacing w:val="-10"/>
          <w:kern w:val="28"/>
          <w:sz w:val="48"/>
          <w:szCs w:val="52"/>
          <w:lang w:val="en" w:eastAsia="en-GB" w:bidi="bn-BD"/>
        </w:rPr>
      </w:pPr>
    </w:p>
    <w:p w14:paraId="312F2F64" w14:textId="77777777" w:rsidR="00217FE4" w:rsidRDefault="00217FE4" w:rsidP="000E5D0C">
      <w:pPr>
        <w:jc w:val="center"/>
        <w:rPr>
          <w:rFonts w:eastAsiaTheme="majorEastAsia" w:cstheme="majorBidi"/>
          <w:spacing w:val="-10"/>
          <w:kern w:val="28"/>
          <w:sz w:val="48"/>
          <w:szCs w:val="52"/>
          <w:u w:val="single"/>
          <w:lang w:val="en" w:eastAsia="en-GB" w:bidi="bn-BD"/>
        </w:rPr>
      </w:pPr>
    </w:p>
    <w:p w14:paraId="187CA1C6" w14:textId="77777777" w:rsidR="00217FE4" w:rsidRDefault="00217FE4" w:rsidP="000E5D0C">
      <w:pPr>
        <w:jc w:val="center"/>
        <w:rPr>
          <w:rFonts w:eastAsiaTheme="majorEastAsia" w:cstheme="majorBidi"/>
          <w:spacing w:val="-10"/>
          <w:kern w:val="28"/>
          <w:sz w:val="48"/>
          <w:szCs w:val="52"/>
          <w:u w:val="single"/>
          <w:lang w:val="en" w:eastAsia="en-GB" w:bidi="bn-BD"/>
        </w:rPr>
      </w:pPr>
    </w:p>
    <w:p w14:paraId="15A61EBB" w14:textId="7A39DA67" w:rsidR="00831854" w:rsidRPr="00217FE4" w:rsidRDefault="00890CE8" w:rsidP="000E5D0C">
      <w:pPr>
        <w:jc w:val="center"/>
        <w:rPr>
          <w:rFonts w:eastAsiaTheme="majorEastAsia" w:cstheme="majorBidi"/>
          <w:spacing w:val="-10"/>
          <w:kern w:val="28"/>
          <w:sz w:val="48"/>
          <w:szCs w:val="52"/>
          <w:u w:val="single"/>
          <w:lang w:val="en" w:eastAsia="en-GB" w:bidi="bn-BD"/>
        </w:rPr>
      </w:pPr>
      <w:r w:rsidRPr="00217FE4">
        <w:rPr>
          <w:rFonts w:eastAsiaTheme="majorEastAsia" w:cstheme="majorBidi"/>
          <w:spacing w:val="-10"/>
          <w:kern w:val="28"/>
          <w:sz w:val="48"/>
          <w:szCs w:val="52"/>
          <w:u w:val="single"/>
          <w:lang w:val="en" w:eastAsia="en-GB" w:bidi="bn-BD"/>
        </w:rPr>
        <w:t>Coaching &amp; Mentoring Skills for the Workplace</w:t>
      </w:r>
    </w:p>
    <w:p w14:paraId="30FA3EEB" w14:textId="1C165C26" w:rsidR="00217FE4" w:rsidRPr="00217FE4" w:rsidRDefault="00217FE4" w:rsidP="000E5D0C">
      <w:pPr>
        <w:jc w:val="center"/>
        <w:rPr>
          <w:rFonts w:eastAsiaTheme="majorEastAsia" w:cstheme="majorBidi"/>
          <w:spacing w:val="-10"/>
          <w:kern w:val="28"/>
          <w:sz w:val="48"/>
          <w:szCs w:val="52"/>
          <w:u w:val="single"/>
          <w:lang w:val="en" w:eastAsia="en-GB" w:bidi="bn-BD"/>
        </w:rPr>
      </w:pPr>
      <w:r w:rsidRPr="00217FE4">
        <w:rPr>
          <w:rFonts w:eastAsiaTheme="majorEastAsia" w:cstheme="majorBidi"/>
          <w:spacing w:val="-10"/>
          <w:kern w:val="28"/>
          <w:sz w:val="48"/>
          <w:szCs w:val="52"/>
          <w:u w:val="single"/>
          <w:lang w:val="en" w:eastAsia="en-GB" w:bidi="bn-BD"/>
        </w:rPr>
        <w:t>(BMSW 6105)</w:t>
      </w:r>
    </w:p>
    <w:p w14:paraId="58BB4AFE" w14:textId="77777777" w:rsidR="00217FE4" w:rsidRDefault="00217FE4" w:rsidP="000E5D0C">
      <w:pPr>
        <w:rPr>
          <w:rFonts w:eastAsiaTheme="majorEastAsia" w:cstheme="majorBidi"/>
          <w:spacing w:val="-10"/>
          <w:kern w:val="28"/>
          <w:sz w:val="56"/>
          <w:szCs w:val="71"/>
          <w:lang w:val="en" w:eastAsia="en-GB" w:bidi="bn-BD"/>
        </w:rPr>
      </w:pPr>
    </w:p>
    <w:p w14:paraId="4BBF04CD" w14:textId="20E1EF92" w:rsidR="00890CE8" w:rsidRDefault="00890CE8" w:rsidP="000E5D0C"/>
    <w:p w14:paraId="20F59A3E" w14:textId="77777777" w:rsidR="00831854" w:rsidRPr="00217FE4" w:rsidRDefault="00831854" w:rsidP="000E5D0C">
      <w:pPr>
        <w:rPr>
          <w:sz w:val="32"/>
          <w:szCs w:val="32"/>
        </w:rPr>
      </w:pPr>
      <w:r w:rsidRPr="00217FE4">
        <w:rPr>
          <w:sz w:val="32"/>
          <w:szCs w:val="32"/>
        </w:rPr>
        <w:t xml:space="preserve">Student Name: Kamrul Hasan </w:t>
      </w:r>
    </w:p>
    <w:p w14:paraId="092AF9BE" w14:textId="77777777" w:rsidR="00831854" w:rsidRPr="00217FE4" w:rsidRDefault="00831854" w:rsidP="000E5D0C">
      <w:pPr>
        <w:rPr>
          <w:sz w:val="32"/>
          <w:szCs w:val="32"/>
        </w:rPr>
      </w:pPr>
      <w:r w:rsidRPr="00217FE4">
        <w:rPr>
          <w:sz w:val="32"/>
          <w:szCs w:val="32"/>
        </w:rPr>
        <w:t>Student Number: 2023331</w:t>
      </w:r>
    </w:p>
    <w:p w14:paraId="50BBB0DC" w14:textId="77777777" w:rsidR="00831854" w:rsidRPr="00217FE4" w:rsidRDefault="00831854" w:rsidP="000E5D0C">
      <w:pPr>
        <w:rPr>
          <w:sz w:val="32"/>
          <w:szCs w:val="32"/>
        </w:rPr>
      </w:pPr>
      <w:r w:rsidRPr="00217FE4">
        <w:rPr>
          <w:sz w:val="32"/>
          <w:szCs w:val="32"/>
        </w:rPr>
        <w:t xml:space="preserve">Module Name: Coaching and mentoring skills for the workplace </w:t>
      </w:r>
    </w:p>
    <w:p w14:paraId="0C44A5F7" w14:textId="5161A75D" w:rsidR="00831854" w:rsidRPr="00217FE4" w:rsidRDefault="00831854" w:rsidP="000E5D0C">
      <w:pPr>
        <w:rPr>
          <w:sz w:val="32"/>
          <w:szCs w:val="32"/>
        </w:rPr>
      </w:pPr>
      <w:r w:rsidRPr="00217FE4">
        <w:rPr>
          <w:sz w:val="32"/>
          <w:szCs w:val="32"/>
        </w:rPr>
        <w:t>Module code: BMSW 6105</w:t>
      </w:r>
    </w:p>
    <w:p w14:paraId="4FF285DD" w14:textId="409F9CAB" w:rsidR="00A64A8A" w:rsidRPr="00217FE4" w:rsidRDefault="00831854" w:rsidP="000E5D0C">
      <w:pPr>
        <w:pStyle w:val="Title"/>
        <w:rPr>
          <w:sz w:val="32"/>
          <w:szCs w:val="32"/>
        </w:rPr>
      </w:pPr>
      <w:r w:rsidRPr="00217FE4">
        <w:rPr>
          <w:sz w:val="32"/>
          <w:szCs w:val="32"/>
        </w:rPr>
        <w:t>Lecturer Name: Nishi Ramsurrun.</w:t>
      </w:r>
    </w:p>
    <w:p w14:paraId="60C44F89" w14:textId="77777777" w:rsidR="00831854" w:rsidRDefault="00831854" w:rsidP="000E5D0C">
      <w:pPr>
        <w:rPr>
          <w:lang w:val="en" w:eastAsia="en-GB" w:bidi="bn-BD"/>
        </w:rPr>
      </w:pPr>
    </w:p>
    <w:p w14:paraId="4486F1B0" w14:textId="5DE20608" w:rsidR="00831854" w:rsidRPr="00217FE4" w:rsidRDefault="00437DA5" w:rsidP="00437DA5">
      <w:pPr>
        <w:pStyle w:val="Heading1"/>
        <w:rPr>
          <w:b/>
          <w:bCs/>
          <w:sz w:val="36"/>
          <w:szCs w:val="44"/>
          <w:u w:val="single"/>
        </w:rPr>
      </w:pPr>
      <w:bookmarkStart w:id="0" w:name="_Toc143460132"/>
      <w:r w:rsidRPr="00217FE4">
        <w:rPr>
          <w:b/>
          <w:bCs/>
          <w:sz w:val="36"/>
          <w:szCs w:val="44"/>
          <w:u w:val="single"/>
        </w:rPr>
        <w:lastRenderedPageBreak/>
        <w:t>Executive Summary</w:t>
      </w:r>
      <w:bookmarkEnd w:id="0"/>
    </w:p>
    <w:p w14:paraId="2032895E" w14:textId="77777777" w:rsidR="00217FE4" w:rsidRPr="00217FE4" w:rsidRDefault="00217FE4" w:rsidP="00217FE4">
      <w:pPr>
        <w:rPr>
          <w:lang w:val="en" w:eastAsia="en-GB" w:bidi="bn-BD"/>
        </w:rPr>
      </w:pPr>
    </w:p>
    <w:p w14:paraId="01E3915A" w14:textId="15EF0C98" w:rsidR="00437DA5" w:rsidRPr="00437DA5" w:rsidRDefault="00437DA5" w:rsidP="00437DA5">
      <w:pPr>
        <w:rPr>
          <w:lang w:val="en" w:eastAsia="en-GB" w:bidi="bn-BD"/>
        </w:rPr>
      </w:pPr>
      <w:r w:rsidRPr="00437DA5">
        <w:rPr>
          <w:lang w:val="en" w:eastAsia="en-GB" w:bidi="bn-BD"/>
        </w:rPr>
        <w:t>Coaching and tutoring are becoming more popular ways to help people grow, and when done well, they can have big benefits for both individuals and organisations. Coaching is a short-term, planned relationship that helps people reach specific goals and deal with problems. Mentoring, on the other hand, is a long-term relationship where advice and guidance are used to help a person grow professionally and perso</w:t>
      </w:r>
      <w:r>
        <w:rPr>
          <w:lang w:val="en" w:eastAsia="en-GB" w:bidi="bn-BD"/>
        </w:rPr>
        <w:t>nally in a wider range of ways.</w:t>
      </w:r>
    </w:p>
    <w:p w14:paraId="074250B6" w14:textId="0E1144A6" w:rsidR="00437DA5" w:rsidRPr="00437DA5" w:rsidRDefault="00437DA5" w:rsidP="00437DA5">
      <w:pPr>
        <w:rPr>
          <w:lang w:val="en" w:eastAsia="en-GB" w:bidi="bn-BD"/>
        </w:rPr>
      </w:pPr>
      <w:r w:rsidRPr="00437DA5">
        <w:rPr>
          <w:lang w:val="en" w:eastAsia="en-GB" w:bidi="bn-BD"/>
        </w:rPr>
        <w:t>For individuals, coaching helps them become more self-aware and more motivated to reach their goals. It also improves their leadership skills, communication skills, and general sense of purpose and fulfilment at work. At the organisation level, the benefits include more engaged, happy, and loyal employees, better productivity and goal achievement, developing talent and leadership skills, and making the culture and teamwork stronger. Mentoring has the special benefit of letting experienced employees who are leaving and newer e</w:t>
      </w:r>
      <w:r>
        <w:rPr>
          <w:lang w:val="en" w:eastAsia="en-GB" w:bidi="bn-BD"/>
        </w:rPr>
        <w:t>mployees learn from each other.</w:t>
      </w:r>
    </w:p>
    <w:p w14:paraId="0D5A9C25" w14:textId="0BE1C1BA" w:rsidR="00437DA5" w:rsidRPr="00437DA5" w:rsidRDefault="00437DA5" w:rsidP="00437DA5">
      <w:pPr>
        <w:rPr>
          <w:lang w:val="en" w:eastAsia="en-GB" w:bidi="bn-BD"/>
        </w:rPr>
      </w:pPr>
      <w:r w:rsidRPr="00437DA5">
        <w:rPr>
          <w:lang w:val="en" w:eastAsia="en-GB" w:bidi="bn-BD"/>
        </w:rPr>
        <w:t>These ways of growing are especially helpful during changes in the workplace, like when an employee retires. Models like the structured GROW framework make coaching talks more effective by keeping the focus on goals, figuring out what's really going on, coming up with options, and figuring out how to move forward during times of change. When you think critically about coaching talks after they happen, you can learn important things about your strengths and where you can improve. Self-reflection is a key part of im</w:t>
      </w:r>
      <w:r>
        <w:rPr>
          <w:lang w:val="en" w:eastAsia="en-GB" w:bidi="bn-BD"/>
        </w:rPr>
        <w:t>proving as a teacher over time.</w:t>
      </w:r>
    </w:p>
    <w:p w14:paraId="430E4802" w14:textId="0EC2DC78" w:rsidR="00437DA5" w:rsidRDefault="00437DA5" w:rsidP="00437DA5">
      <w:pPr>
        <w:rPr>
          <w:lang w:val="en" w:eastAsia="en-GB" w:bidi="bn-BD"/>
        </w:rPr>
      </w:pPr>
      <w:r w:rsidRPr="00437DA5">
        <w:rPr>
          <w:lang w:val="en" w:eastAsia="en-GB" w:bidi="bn-BD"/>
        </w:rPr>
        <w:t>To get the most out of coaching and mentoring, organisations should spend in training coaches, give people chances to use their skills through internal coaching programmes, encourage peer-to-peer mentoring, and create a culture where people are always learning and thinking. Coaching and teaching are high-impact ways to help both employees and the organisation grow when they are used well. The most important thing to remember is that when these practises are used well, they lead to good results in terms of engagement, productivity, and keeping information during times of change.</w:t>
      </w:r>
    </w:p>
    <w:p w14:paraId="64909260" w14:textId="194C6237" w:rsidR="00437DA5" w:rsidRDefault="00437DA5" w:rsidP="00437DA5">
      <w:pPr>
        <w:rPr>
          <w:lang w:val="en" w:eastAsia="en-GB" w:bidi="bn-BD"/>
        </w:rPr>
      </w:pPr>
    </w:p>
    <w:p w14:paraId="1EE69AF6" w14:textId="7602EEF2" w:rsidR="00437DA5" w:rsidRPr="00831854" w:rsidRDefault="00437DA5" w:rsidP="00437DA5">
      <w:pPr>
        <w:rPr>
          <w:lang w:val="en" w:eastAsia="en-GB" w:bidi="bn-BD"/>
        </w:rPr>
      </w:pPr>
    </w:p>
    <w:sdt>
      <w:sdtPr>
        <w:rPr>
          <w:rFonts w:ascii="Times New Roman" w:eastAsiaTheme="minorHAnsi" w:hAnsi="Times New Roman" w:cstheme="minorBidi"/>
          <w:color w:val="auto"/>
          <w:sz w:val="22"/>
          <w:szCs w:val="22"/>
          <w:lang w:val="en-GB"/>
        </w:rPr>
        <w:id w:val="-220521728"/>
        <w:docPartObj>
          <w:docPartGallery w:val="Table of Contents"/>
          <w:docPartUnique/>
        </w:docPartObj>
      </w:sdtPr>
      <w:sdtEndPr>
        <w:rPr>
          <w:b/>
          <w:bCs/>
          <w:noProof/>
          <w:sz w:val="24"/>
        </w:rPr>
      </w:sdtEndPr>
      <w:sdtContent>
        <w:p w14:paraId="29F0F860" w14:textId="22C15528" w:rsidR="005854BB" w:rsidRDefault="005854BB" w:rsidP="000E5D0C">
          <w:pPr>
            <w:pStyle w:val="TOCHeading"/>
            <w:spacing w:line="360" w:lineRule="auto"/>
            <w:jc w:val="both"/>
          </w:pPr>
          <w:r>
            <w:t>Table of Contents</w:t>
          </w:r>
        </w:p>
        <w:p w14:paraId="251EBD66" w14:textId="0492244C" w:rsidR="00437DA5" w:rsidRDefault="005854BB">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43460132" w:history="1">
            <w:r w:rsidR="00437DA5" w:rsidRPr="00204440">
              <w:rPr>
                <w:rStyle w:val="Hyperlink"/>
                <w:noProof/>
                <w:lang w:bidi="bn-BD"/>
              </w:rPr>
              <w:t>Executive Summary</w:t>
            </w:r>
            <w:r w:rsidR="00437DA5">
              <w:rPr>
                <w:noProof/>
                <w:webHidden/>
              </w:rPr>
              <w:tab/>
            </w:r>
            <w:r w:rsidR="00437DA5">
              <w:rPr>
                <w:noProof/>
                <w:webHidden/>
              </w:rPr>
              <w:fldChar w:fldCharType="begin"/>
            </w:r>
            <w:r w:rsidR="00437DA5">
              <w:rPr>
                <w:noProof/>
                <w:webHidden/>
              </w:rPr>
              <w:instrText xml:space="preserve"> PAGEREF _Toc143460132 \h </w:instrText>
            </w:r>
            <w:r w:rsidR="00437DA5">
              <w:rPr>
                <w:noProof/>
                <w:webHidden/>
              </w:rPr>
            </w:r>
            <w:r w:rsidR="00437DA5">
              <w:rPr>
                <w:noProof/>
                <w:webHidden/>
              </w:rPr>
              <w:fldChar w:fldCharType="separate"/>
            </w:r>
            <w:r w:rsidR="00437DA5">
              <w:rPr>
                <w:noProof/>
                <w:webHidden/>
              </w:rPr>
              <w:t>2</w:t>
            </w:r>
            <w:r w:rsidR="00437DA5">
              <w:rPr>
                <w:noProof/>
                <w:webHidden/>
              </w:rPr>
              <w:fldChar w:fldCharType="end"/>
            </w:r>
          </w:hyperlink>
        </w:p>
        <w:p w14:paraId="2754B6FE" w14:textId="27B58F6F" w:rsidR="00437DA5" w:rsidRDefault="002B2322">
          <w:pPr>
            <w:pStyle w:val="TOC1"/>
            <w:tabs>
              <w:tab w:val="right" w:leader="dot" w:pos="9350"/>
            </w:tabs>
            <w:rPr>
              <w:rFonts w:asciiTheme="minorHAnsi" w:eastAsiaTheme="minorEastAsia" w:hAnsiTheme="minorHAnsi"/>
              <w:noProof/>
              <w:sz w:val="22"/>
              <w:lang w:eastAsia="en-GB"/>
            </w:rPr>
          </w:pPr>
          <w:hyperlink w:anchor="_Toc143460133" w:history="1">
            <w:r w:rsidR="00437DA5" w:rsidRPr="00204440">
              <w:rPr>
                <w:rStyle w:val="Hyperlink"/>
                <w:noProof/>
                <w:lang w:bidi="bn-BD"/>
              </w:rPr>
              <w:t>Introduction</w:t>
            </w:r>
            <w:r w:rsidR="00437DA5">
              <w:rPr>
                <w:noProof/>
                <w:webHidden/>
              </w:rPr>
              <w:tab/>
            </w:r>
            <w:r w:rsidR="00437DA5">
              <w:rPr>
                <w:noProof/>
                <w:webHidden/>
              </w:rPr>
              <w:fldChar w:fldCharType="begin"/>
            </w:r>
            <w:r w:rsidR="00437DA5">
              <w:rPr>
                <w:noProof/>
                <w:webHidden/>
              </w:rPr>
              <w:instrText xml:space="preserve"> PAGEREF _Toc143460133 \h </w:instrText>
            </w:r>
            <w:r w:rsidR="00437DA5">
              <w:rPr>
                <w:noProof/>
                <w:webHidden/>
              </w:rPr>
            </w:r>
            <w:r w:rsidR="00437DA5">
              <w:rPr>
                <w:noProof/>
                <w:webHidden/>
              </w:rPr>
              <w:fldChar w:fldCharType="separate"/>
            </w:r>
            <w:r w:rsidR="00437DA5">
              <w:rPr>
                <w:noProof/>
                <w:webHidden/>
              </w:rPr>
              <w:t>4</w:t>
            </w:r>
            <w:r w:rsidR="00437DA5">
              <w:rPr>
                <w:noProof/>
                <w:webHidden/>
              </w:rPr>
              <w:fldChar w:fldCharType="end"/>
            </w:r>
          </w:hyperlink>
        </w:p>
        <w:p w14:paraId="77FCE5F1" w14:textId="39264FD3" w:rsidR="00437DA5" w:rsidRDefault="002B2322">
          <w:pPr>
            <w:pStyle w:val="TOC1"/>
            <w:tabs>
              <w:tab w:val="right" w:leader="dot" w:pos="9350"/>
            </w:tabs>
            <w:rPr>
              <w:rFonts w:asciiTheme="minorHAnsi" w:eastAsiaTheme="minorEastAsia" w:hAnsiTheme="minorHAnsi"/>
              <w:noProof/>
              <w:sz w:val="22"/>
              <w:lang w:eastAsia="en-GB"/>
            </w:rPr>
          </w:pPr>
          <w:hyperlink w:anchor="_Toc143460134" w:history="1">
            <w:r w:rsidR="00437DA5" w:rsidRPr="00204440">
              <w:rPr>
                <w:rStyle w:val="Hyperlink"/>
                <w:noProof/>
                <w:lang w:bidi="bn-BD"/>
              </w:rPr>
              <w:t>Reflection</w:t>
            </w:r>
            <w:r w:rsidR="00437DA5">
              <w:rPr>
                <w:noProof/>
                <w:webHidden/>
              </w:rPr>
              <w:tab/>
            </w:r>
            <w:r w:rsidR="00437DA5">
              <w:rPr>
                <w:noProof/>
                <w:webHidden/>
              </w:rPr>
              <w:fldChar w:fldCharType="begin"/>
            </w:r>
            <w:r w:rsidR="00437DA5">
              <w:rPr>
                <w:noProof/>
                <w:webHidden/>
              </w:rPr>
              <w:instrText xml:space="preserve"> PAGEREF _Toc143460134 \h </w:instrText>
            </w:r>
            <w:r w:rsidR="00437DA5">
              <w:rPr>
                <w:noProof/>
                <w:webHidden/>
              </w:rPr>
            </w:r>
            <w:r w:rsidR="00437DA5">
              <w:rPr>
                <w:noProof/>
                <w:webHidden/>
              </w:rPr>
              <w:fldChar w:fldCharType="separate"/>
            </w:r>
            <w:r w:rsidR="00437DA5">
              <w:rPr>
                <w:noProof/>
                <w:webHidden/>
              </w:rPr>
              <w:t>5</w:t>
            </w:r>
            <w:r w:rsidR="00437DA5">
              <w:rPr>
                <w:noProof/>
                <w:webHidden/>
              </w:rPr>
              <w:fldChar w:fldCharType="end"/>
            </w:r>
          </w:hyperlink>
        </w:p>
        <w:p w14:paraId="3C0E4D2E" w14:textId="72C5212C" w:rsidR="00437DA5" w:rsidRDefault="002B2322">
          <w:pPr>
            <w:pStyle w:val="TOC1"/>
            <w:tabs>
              <w:tab w:val="right" w:leader="dot" w:pos="9350"/>
            </w:tabs>
            <w:rPr>
              <w:rFonts w:asciiTheme="minorHAnsi" w:eastAsiaTheme="minorEastAsia" w:hAnsiTheme="minorHAnsi"/>
              <w:noProof/>
              <w:sz w:val="22"/>
              <w:lang w:eastAsia="en-GB"/>
            </w:rPr>
          </w:pPr>
          <w:hyperlink w:anchor="_Toc143460135" w:history="1">
            <w:r w:rsidR="00437DA5" w:rsidRPr="00204440">
              <w:rPr>
                <w:rStyle w:val="Hyperlink"/>
                <w:noProof/>
                <w:lang w:bidi="bn-BD"/>
              </w:rPr>
              <w:t>Critical Evaluation</w:t>
            </w:r>
            <w:r w:rsidR="00437DA5">
              <w:rPr>
                <w:noProof/>
                <w:webHidden/>
              </w:rPr>
              <w:tab/>
            </w:r>
            <w:r w:rsidR="00437DA5">
              <w:rPr>
                <w:noProof/>
                <w:webHidden/>
              </w:rPr>
              <w:fldChar w:fldCharType="begin"/>
            </w:r>
            <w:r w:rsidR="00437DA5">
              <w:rPr>
                <w:noProof/>
                <w:webHidden/>
              </w:rPr>
              <w:instrText xml:space="preserve"> PAGEREF _Toc143460135 \h </w:instrText>
            </w:r>
            <w:r w:rsidR="00437DA5">
              <w:rPr>
                <w:noProof/>
                <w:webHidden/>
              </w:rPr>
            </w:r>
            <w:r w:rsidR="00437DA5">
              <w:rPr>
                <w:noProof/>
                <w:webHidden/>
              </w:rPr>
              <w:fldChar w:fldCharType="separate"/>
            </w:r>
            <w:r w:rsidR="00437DA5">
              <w:rPr>
                <w:noProof/>
                <w:webHidden/>
              </w:rPr>
              <w:t>9</w:t>
            </w:r>
            <w:r w:rsidR="00437DA5">
              <w:rPr>
                <w:noProof/>
                <w:webHidden/>
              </w:rPr>
              <w:fldChar w:fldCharType="end"/>
            </w:r>
          </w:hyperlink>
        </w:p>
        <w:p w14:paraId="0BB3B6A8" w14:textId="1631C6D0" w:rsidR="00437DA5" w:rsidRDefault="002B2322">
          <w:pPr>
            <w:pStyle w:val="TOC1"/>
            <w:tabs>
              <w:tab w:val="right" w:leader="dot" w:pos="9350"/>
            </w:tabs>
            <w:rPr>
              <w:rFonts w:asciiTheme="minorHAnsi" w:eastAsiaTheme="minorEastAsia" w:hAnsiTheme="minorHAnsi"/>
              <w:noProof/>
              <w:sz w:val="22"/>
              <w:lang w:eastAsia="en-GB"/>
            </w:rPr>
          </w:pPr>
          <w:hyperlink w:anchor="_Toc143460136" w:history="1">
            <w:r w:rsidR="00437DA5" w:rsidRPr="00204440">
              <w:rPr>
                <w:rStyle w:val="Hyperlink"/>
                <w:noProof/>
                <w:lang w:bidi="bn-BD"/>
              </w:rPr>
              <w:t>Conclusion</w:t>
            </w:r>
            <w:r w:rsidR="00437DA5">
              <w:rPr>
                <w:noProof/>
                <w:webHidden/>
              </w:rPr>
              <w:tab/>
            </w:r>
            <w:r w:rsidR="00437DA5">
              <w:rPr>
                <w:noProof/>
                <w:webHidden/>
              </w:rPr>
              <w:fldChar w:fldCharType="begin"/>
            </w:r>
            <w:r w:rsidR="00437DA5">
              <w:rPr>
                <w:noProof/>
                <w:webHidden/>
              </w:rPr>
              <w:instrText xml:space="preserve"> PAGEREF _Toc143460136 \h </w:instrText>
            </w:r>
            <w:r w:rsidR="00437DA5">
              <w:rPr>
                <w:noProof/>
                <w:webHidden/>
              </w:rPr>
            </w:r>
            <w:r w:rsidR="00437DA5">
              <w:rPr>
                <w:noProof/>
                <w:webHidden/>
              </w:rPr>
              <w:fldChar w:fldCharType="separate"/>
            </w:r>
            <w:r w:rsidR="00437DA5">
              <w:rPr>
                <w:noProof/>
                <w:webHidden/>
              </w:rPr>
              <w:t>10</w:t>
            </w:r>
            <w:r w:rsidR="00437DA5">
              <w:rPr>
                <w:noProof/>
                <w:webHidden/>
              </w:rPr>
              <w:fldChar w:fldCharType="end"/>
            </w:r>
          </w:hyperlink>
        </w:p>
        <w:p w14:paraId="0872EF73" w14:textId="799EB9DC" w:rsidR="00437DA5" w:rsidRDefault="002B2322">
          <w:pPr>
            <w:pStyle w:val="TOC1"/>
            <w:tabs>
              <w:tab w:val="right" w:leader="dot" w:pos="9350"/>
            </w:tabs>
            <w:rPr>
              <w:rFonts w:asciiTheme="minorHAnsi" w:eastAsiaTheme="minorEastAsia" w:hAnsiTheme="minorHAnsi"/>
              <w:noProof/>
              <w:sz w:val="22"/>
              <w:lang w:eastAsia="en-GB"/>
            </w:rPr>
          </w:pPr>
          <w:hyperlink w:anchor="_Toc143460137" w:history="1">
            <w:r w:rsidR="00437DA5" w:rsidRPr="00204440">
              <w:rPr>
                <w:rStyle w:val="Hyperlink"/>
                <w:noProof/>
                <w:lang w:bidi="bn-BD"/>
              </w:rPr>
              <w:t>Reference</w:t>
            </w:r>
            <w:r w:rsidR="00437DA5">
              <w:rPr>
                <w:noProof/>
                <w:webHidden/>
              </w:rPr>
              <w:tab/>
            </w:r>
            <w:r w:rsidR="00437DA5">
              <w:rPr>
                <w:noProof/>
                <w:webHidden/>
              </w:rPr>
              <w:fldChar w:fldCharType="begin"/>
            </w:r>
            <w:r w:rsidR="00437DA5">
              <w:rPr>
                <w:noProof/>
                <w:webHidden/>
              </w:rPr>
              <w:instrText xml:space="preserve"> PAGEREF _Toc143460137 \h </w:instrText>
            </w:r>
            <w:r w:rsidR="00437DA5">
              <w:rPr>
                <w:noProof/>
                <w:webHidden/>
              </w:rPr>
            </w:r>
            <w:r w:rsidR="00437DA5">
              <w:rPr>
                <w:noProof/>
                <w:webHidden/>
              </w:rPr>
              <w:fldChar w:fldCharType="separate"/>
            </w:r>
            <w:r w:rsidR="00437DA5">
              <w:rPr>
                <w:noProof/>
                <w:webHidden/>
              </w:rPr>
              <w:t>11</w:t>
            </w:r>
            <w:r w:rsidR="00437DA5">
              <w:rPr>
                <w:noProof/>
                <w:webHidden/>
              </w:rPr>
              <w:fldChar w:fldCharType="end"/>
            </w:r>
          </w:hyperlink>
        </w:p>
        <w:p w14:paraId="1C7551F2" w14:textId="535C7050" w:rsidR="005854BB" w:rsidRPr="00437DA5" w:rsidRDefault="002B2322" w:rsidP="00437DA5">
          <w:pPr>
            <w:pStyle w:val="TOC1"/>
            <w:tabs>
              <w:tab w:val="right" w:leader="dot" w:pos="9350"/>
            </w:tabs>
            <w:rPr>
              <w:rFonts w:asciiTheme="minorHAnsi" w:eastAsiaTheme="minorEastAsia" w:hAnsiTheme="minorHAnsi"/>
              <w:noProof/>
              <w:sz w:val="22"/>
              <w:lang w:eastAsia="en-GB"/>
            </w:rPr>
          </w:pPr>
          <w:hyperlink w:anchor="_Toc143460138" w:history="1">
            <w:r w:rsidR="00437DA5" w:rsidRPr="00204440">
              <w:rPr>
                <w:rStyle w:val="Hyperlink"/>
                <w:noProof/>
                <w:lang w:bidi="bn-BD"/>
              </w:rPr>
              <w:t>Appendix: Role play</w:t>
            </w:r>
            <w:r w:rsidR="00437DA5">
              <w:rPr>
                <w:noProof/>
                <w:webHidden/>
              </w:rPr>
              <w:tab/>
            </w:r>
            <w:r w:rsidR="00437DA5">
              <w:rPr>
                <w:noProof/>
                <w:webHidden/>
              </w:rPr>
              <w:fldChar w:fldCharType="begin"/>
            </w:r>
            <w:r w:rsidR="00437DA5">
              <w:rPr>
                <w:noProof/>
                <w:webHidden/>
              </w:rPr>
              <w:instrText xml:space="preserve"> PAGEREF _Toc143460138 \h </w:instrText>
            </w:r>
            <w:r w:rsidR="00437DA5">
              <w:rPr>
                <w:noProof/>
                <w:webHidden/>
              </w:rPr>
            </w:r>
            <w:r w:rsidR="00437DA5">
              <w:rPr>
                <w:noProof/>
                <w:webHidden/>
              </w:rPr>
              <w:fldChar w:fldCharType="separate"/>
            </w:r>
            <w:r w:rsidR="00437DA5">
              <w:rPr>
                <w:noProof/>
                <w:webHidden/>
              </w:rPr>
              <w:t>13</w:t>
            </w:r>
            <w:r w:rsidR="00437DA5">
              <w:rPr>
                <w:noProof/>
                <w:webHidden/>
              </w:rPr>
              <w:fldChar w:fldCharType="end"/>
            </w:r>
          </w:hyperlink>
          <w:r w:rsidR="005854BB">
            <w:rPr>
              <w:b/>
              <w:bCs/>
              <w:noProof/>
            </w:rPr>
            <w:fldChar w:fldCharType="end"/>
          </w:r>
        </w:p>
      </w:sdtContent>
    </w:sdt>
    <w:p w14:paraId="34D518CB" w14:textId="77777777" w:rsidR="00A64A8A" w:rsidRPr="00A64A8A" w:rsidRDefault="00A64A8A" w:rsidP="000E5D0C">
      <w:pPr>
        <w:rPr>
          <w:lang w:val="en" w:eastAsia="en-GB" w:bidi="bn-BD"/>
        </w:rPr>
      </w:pPr>
    </w:p>
    <w:p w14:paraId="273D79B5" w14:textId="6E5908CB" w:rsidR="00462347" w:rsidRDefault="00462347" w:rsidP="000E5D0C"/>
    <w:p w14:paraId="41245469" w14:textId="77777777" w:rsidR="0031662D" w:rsidRDefault="0031662D" w:rsidP="000E5D0C"/>
    <w:p w14:paraId="79F09CC1" w14:textId="77777777" w:rsidR="004D58C3" w:rsidRDefault="004D58C3" w:rsidP="000E5D0C"/>
    <w:p w14:paraId="7707D1E1" w14:textId="77777777" w:rsidR="004D58C3" w:rsidRDefault="004D58C3" w:rsidP="000E5D0C"/>
    <w:p w14:paraId="138CE5AF" w14:textId="77777777" w:rsidR="004D58C3" w:rsidRDefault="004D58C3" w:rsidP="000E5D0C"/>
    <w:p w14:paraId="793CDF74" w14:textId="77777777" w:rsidR="004D58C3" w:rsidRDefault="004D58C3" w:rsidP="000E5D0C"/>
    <w:p w14:paraId="7AECA967" w14:textId="77777777" w:rsidR="004D58C3" w:rsidRDefault="004D58C3" w:rsidP="000E5D0C"/>
    <w:p w14:paraId="7D49EECE" w14:textId="77777777" w:rsidR="004D58C3" w:rsidRDefault="004D58C3" w:rsidP="000E5D0C"/>
    <w:p w14:paraId="030B101C" w14:textId="77777777" w:rsidR="004D58C3" w:rsidRDefault="004D58C3" w:rsidP="000E5D0C"/>
    <w:p w14:paraId="71B5083E" w14:textId="77777777" w:rsidR="004D58C3" w:rsidRDefault="004D58C3" w:rsidP="000E5D0C"/>
    <w:p w14:paraId="2565F10C" w14:textId="77777777" w:rsidR="004D58C3" w:rsidRDefault="004D58C3" w:rsidP="000E5D0C"/>
    <w:p w14:paraId="06815110" w14:textId="77777777" w:rsidR="004D58C3" w:rsidRDefault="004D58C3" w:rsidP="000E5D0C"/>
    <w:p w14:paraId="278441A1" w14:textId="701AD5F9" w:rsidR="00A14888" w:rsidRDefault="00A14888" w:rsidP="000E5D0C">
      <w:pPr>
        <w:rPr>
          <w:rFonts w:eastAsiaTheme="majorEastAsia" w:cstheme="majorBidi"/>
          <w:color w:val="2F5496" w:themeColor="accent1" w:themeShade="BF"/>
          <w:sz w:val="32"/>
          <w:szCs w:val="40"/>
          <w:lang w:val="en" w:eastAsia="en-GB" w:bidi="bn-BD"/>
        </w:rPr>
      </w:pPr>
    </w:p>
    <w:p w14:paraId="25528911" w14:textId="130E4435" w:rsidR="00D20A0D" w:rsidRPr="00217FE4" w:rsidRDefault="006E1B00" w:rsidP="000E5D0C">
      <w:pPr>
        <w:pStyle w:val="Heading1"/>
        <w:spacing w:line="360" w:lineRule="auto"/>
        <w:rPr>
          <w:b/>
          <w:bCs/>
          <w:sz w:val="36"/>
          <w:szCs w:val="44"/>
          <w:u w:val="single"/>
        </w:rPr>
      </w:pPr>
      <w:bookmarkStart w:id="1" w:name="_Toc143460133"/>
      <w:r w:rsidRPr="00217FE4">
        <w:rPr>
          <w:b/>
          <w:bCs/>
          <w:sz w:val="36"/>
          <w:szCs w:val="44"/>
          <w:u w:val="single"/>
        </w:rPr>
        <w:lastRenderedPageBreak/>
        <w:t>Introduction</w:t>
      </w:r>
      <w:bookmarkEnd w:id="1"/>
    </w:p>
    <w:p w14:paraId="5F6EF310" w14:textId="00D2CE77" w:rsidR="006E1B00" w:rsidRDefault="006E1B00" w:rsidP="000E5D0C">
      <w:r>
        <w:t>Coaching and mentoring are common workplace development strategies used to assist employees in reaching their maximum potential. Coaching typically entails a brief professional relationship centred on specific issues and objectives. The coach provides the coachee with structure, support, and challenge through inquiry, active listening, encouragement, and reflection (Whitmore, 2017). In contrast, mentoring is typically a longer-term relationship in which the mentor imparts knowledge, experience, and advice to facilitate the mentee's professional and personal development (Eby et al., 2013).</w:t>
      </w:r>
    </w:p>
    <w:p w14:paraId="3E6F8C0C" w14:textId="53E9BDA4" w:rsidR="006E1B00" w:rsidRDefault="006E1B00" w:rsidP="000E5D0C">
      <w:r>
        <w:t>Coaching provides numerous advantages for individuals</w:t>
      </w:r>
      <w:r w:rsidR="00016CC9">
        <w:t xml:space="preserve"> or</w:t>
      </w:r>
      <w:r>
        <w:t xml:space="preserve">. First, coaching can increase self-awareness and emotional intelligence, allowing individuals to comprehend their </w:t>
      </w:r>
      <w:r w:rsidR="00FD3581">
        <w:t>strengths, development areas, and motivations more clearl</w:t>
      </w:r>
      <w:r>
        <w:t xml:space="preserve">y (Grant, 2021). Second, coaching fosters the motivation and self-assurance to pursue specific objectives and personal growth. Individuals acquire greater clarity and motivation to act through the coaching process (Wasylyshyn, 2003). Next, coaching fosters the development of leadership skills such as communication, delegation, conflict resolution, and team building (Moen &amp; Federici, 2012). Developing these skills enables individuals to become more effective leaders. In addition, coaching enhances interpersonal communication skills, such as active listening, questioning techniques, and expressing empathy (Gyllensten &amp; Palmer, 2007). Developing these competencies results in more open, trustworthy, and meaningful relationships. In conclusion, coaching increases a person's sense of purpose, fulfilment, and well-being. Individuals </w:t>
      </w:r>
      <w:r w:rsidR="00D54693">
        <w:t>can</w:t>
      </w:r>
      <w:r>
        <w:t xml:space="preserve"> align their actions with their most cherished values and reap the long-term benefits of meaningful work (Spence &amp; Grant, 2007).</w:t>
      </w:r>
    </w:p>
    <w:p w14:paraId="10D7CBB4" w14:textId="0B132038" w:rsidR="006E1B00" w:rsidRDefault="006E1B00" w:rsidP="000E5D0C">
      <w:r>
        <w:t xml:space="preserve">Coaching also provides advantages for organisations, in addition to its benefits for individuals. First, coaching increases employee engagement, satisfaction, and retention by demonstrating an investment in development and attending to individual requirements (Sherman &amp; Freas, 2004). As emerging leaders develop through mentorship, their leadership capacity and succession planning are enhanced (Underhill, McAnally, &amp; Koriath, 2007). Thirdly, </w:t>
      </w:r>
      <w:r w:rsidR="00D54693">
        <w:t>productivity and goal achievement increase when employees set clear objectives and take action to attain them</w:t>
      </w:r>
      <w:r>
        <w:t xml:space="preserve">. Coaching encourages continuous growth (Agarwal, Angst, &amp; Magni, 2009). Next, </w:t>
      </w:r>
      <w:r w:rsidR="00D54693">
        <w:t>coaching fosters talent and human capital by expanding the workforce's skills, knowledge, and abilities</w:t>
      </w:r>
      <w:r>
        <w:t xml:space="preserve"> (Hill, 2010). Ultimately, </w:t>
      </w:r>
      <w:r>
        <w:lastRenderedPageBreak/>
        <w:t>organisational culture and collaboration become more robust. Coaching promotes company-wide collaboration, open communication, and innovation (Weldon, Jehn, &amp; Pradhan, 1991).</w:t>
      </w:r>
    </w:p>
    <w:p w14:paraId="60CF6220" w14:textId="0C62029F" w:rsidR="006A6EAF" w:rsidRPr="00217FE4" w:rsidRDefault="00016CC9" w:rsidP="000E5D0C">
      <w:pPr>
        <w:pStyle w:val="Heading1"/>
        <w:spacing w:line="360" w:lineRule="auto"/>
        <w:rPr>
          <w:b/>
          <w:bCs/>
          <w:sz w:val="36"/>
          <w:szCs w:val="44"/>
          <w:u w:val="single"/>
        </w:rPr>
      </w:pPr>
      <w:bookmarkStart w:id="2" w:name="_Toc143460134"/>
      <w:r w:rsidRPr="00217FE4">
        <w:rPr>
          <w:b/>
          <w:bCs/>
          <w:sz w:val="36"/>
          <w:szCs w:val="44"/>
          <w:u w:val="single"/>
        </w:rPr>
        <w:t>Reflection</w:t>
      </w:r>
      <w:bookmarkEnd w:id="2"/>
      <w:r w:rsidR="006A6EAF" w:rsidRPr="00217FE4">
        <w:rPr>
          <w:b/>
          <w:bCs/>
          <w:sz w:val="36"/>
          <w:szCs w:val="44"/>
          <w:u w:val="single"/>
        </w:rPr>
        <w:t xml:space="preserve"> </w:t>
      </w:r>
    </w:p>
    <w:p w14:paraId="0282B69C" w14:textId="77777777" w:rsidR="007A76C7" w:rsidRPr="007A76C7" w:rsidRDefault="007A76C7" w:rsidP="000E5D0C">
      <w:pPr>
        <w:rPr>
          <w:lang w:val="en" w:eastAsia="en-GB" w:bidi="bn-BD"/>
        </w:rPr>
      </w:pPr>
      <w:r w:rsidRPr="007A76C7">
        <w:rPr>
          <w:lang w:val="en" w:eastAsia="en-GB" w:bidi="bn-BD"/>
        </w:rPr>
        <w:t xml:space="preserve">Reflective practise is essential to the development of coaching competence and expertise. By engaging in thoughtful reflection, coaches are able to assess their skills and sessions in order to perpetually improve their approach. The aforementioned passages describing a sample coaching scenario and suggested enhancements serve as a constructive illustration of reflective evaluation. Continual reflection is invaluable for any coach who wishes to enhance their ability to support others. </w:t>
      </w:r>
    </w:p>
    <w:p w14:paraId="1684CDA4" w14:textId="77777777" w:rsidR="007A76C7" w:rsidRPr="007A76C7" w:rsidRDefault="007A76C7" w:rsidP="000E5D0C">
      <w:pPr>
        <w:rPr>
          <w:lang w:val="en" w:eastAsia="en-GB" w:bidi="bn-BD"/>
        </w:rPr>
      </w:pPr>
      <w:r w:rsidRPr="007A76C7">
        <w:rPr>
          <w:lang w:val="en" w:eastAsia="en-GB" w:bidi="bn-BD"/>
        </w:rPr>
        <w:t>By thoroughly ruminating on coaching conversations after their occurrence, significant insights emerge. What was successful and why? How could the situation be enhanced? Reflection elevates observation to higher-order thought, fostering self-awareness. For example, in the above self-evaluation, reflection helped identify strengths such as active listening as well as areas requiring improvement such as concise summarising. Without reflection, these insights would be overlooked.</w:t>
      </w:r>
    </w:p>
    <w:p w14:paraId="2C5A2F6A" w14:textId="77777777" w:rsidR="007A76C7" w:rsidRPr="007A76C7" w:rsidRDefault="007A76C7" w:rsidP="000E5D0C">
      <w:pPr>
        <w:rPr>
          <w:lang w:val="en" w:eastAsia="en-GB" w:bidi="bn-BD"/>
        </w:rPr>
      </w:pPr>
      <w:r w:rsidRPr="007A76C7">
        <w:rPr>
          <w:lang w:val="en" w:eastAsia="en-GB" w:bidi="bn-BD"/>
        </w:rPr>
        <w:t>Reflecting on patterns over the course of coaching relationships exposes themes that transcend individual sessions. This expansive perspective highlights opportunities for growth. Reflection also increases the capacity to be more present and deliberate during live coaching conversations. The consistent practise of reflection alters coaching inclinations over time.</w:t>
      </w:r>
    </w:p>
    <w:p w14:paraId="258646A0" w14:textId="40F6D2CA" w:rsidR="007A76C7" w:rsidRPr="007A76C7" w:rsidRDefault="007A76C7" w:rsidP="000E5D0C">
      <w:pPr>
        <w:rPr>
          <w:lang w:val="en" w:eastAsia="en-GB" w:bidi="bn-BD"/>
        </w:rPr>
      </w:pPr>
      <w:r w:rsidRPr="007A76C7">
        <w:rPr>
          <w:lang w:val="en" w:eastAsia="en-GB" w:bidi="bn-BD"/>
        </w:rPr>
        <w:t>In addition, reflection is essential for acquiring new skills and models. Through reflective evaluation, coaches can determine how well theory translates into practise. For instance, employing the GROW model while reflecting on successes and challenges yields insights into how to optimise framework utilisation. Reflection transforms theoretical knowledge into experiential understanding.</w:t>
      </w:r>
    </w:p>
    <w:p w14:paraId="2AA59401" w14:textId="17662AC4" w:rsidR="00163A30" w:rsidRPr="00163A30" w:rsidRDefault="00163A30" w:rsidP="000E5D0C">
      <w:pPr>
        <w:rPr>
          <w:b/>
          <w:bCs/>
          <w:lang w:val="en" w:eastAsia="en-GB" w:bidi="bn-BD"/>
        </w:rPr>
      </w:pPr>
      <w:r w:rsidRPr="00163A30">
        <w:rPr>
          <w:b/>
          <w:bCs/>
          <w:lang w:val="en" w:eastAsia="en-GB" w:bidi="bn-BD"/>
        </w:rPr>
        <w:t>Description</w:t>
      </w:r>
    </w:p>
    <w:p w14:paraId="1D8DDDBE" w14:textId="0F7690A7" w:rsidR="00163A30" w:rsidRPr="00163A30" w:rsidRDefault="00163A30" w:rsidP="000E5D0C">
      <w:pPr>
        <w:rPr>
          <w:lang w:val="en" w:eastAsia="en-GB" w:bidi="bn-BD"/>
        </w:rPr>
      </w:pPr>
      <w:r w:rsidRPr="00163A30">
        <w:rPr>
          <w:lang w:val="en" w:eastAsia="en-GB" w:bidi="bn-BD"/>
        </w:rPr>
        <w:t xml:space="preserve">Sarah, a project manager struggling with exhaustion and a lack of engagement, and I had our first formal coaching session yesterday. We gathered in a conference room for an hour-long meeting. I began by describing my coaching methodology, which centred on asking effective questions, </w:t>
      </w:r>
      <w:r w:rsidRPr="00163A30">
        <w:rPr>
          <w:lang w:val="en" w:eastAsia="en-GB" w:bidi="bn-BD"/>
        </w:rPr>
        <w:lastRenderedPageBreak/>
        <w:t xml:space="preserve">active listening, and creating awareness. Sarah disclosed that she is overwhelmed, fatigued, and unable to concentrate on her work. Her enthusiasm and enthusiasm for initiatives have diminished. To keep up, she works lengthy hours, including nights and weekends. </w:t>
      </w:r>
    </w:p>
    <w:p w14:paraId="69D4F969" w14:textId="6060C6C5" w:rsidR="00163A30" w:rsidRPr="00163A30" w:rsidRDefault="00163A30" w:rsidP="000E5D0C">
      <w:pPr>
        <w:rPr>
          <w:lang w:val="en" w:eastAsia="en-GB" w:bidi="bn-BD"/>
        </w:rPr>
      </w:pPr>
      <w:r w:rsidRPr="00163A30">
        <w:rPr>
          <w:lang w:val="en" w:eastAsia="en-GB" w:bidi="bn-BD"/>
        </w:rPr>
        <w:t>I asked her inquisitive inquiries to better comprehend her current difficulties. Sarah disclosed that she has undertaken numerous complex projects with stringent deadlines. Sarah is compelled to micromanage her team because it is insufficient and many members lack the required skills. Sarah has always found mentoring novice staff members rewarding, but she lacks time to do so currently. Meetings feel ineffective, and Sarah leaves each day with the impression that she made no progress on crucial duties. Sarah used to enjoy hiking, yoga, and live music outside of work, but she has had no stamina for self-care or hobbies for the past few months</w:t>
      </w:r>
      <w:sdt>
        <w:sdtPr>
          <w:rPr>
            <w:lang w:val="en" w:eastAsia="en-GB" w:bidi="bn-BD"/>
          </w:rPr>
          <w:id w:val="782227980"/>
          <w:citation/>
        </w:sdtPr>
        <w:sdtEndPr/>
        <w:sdtContent>
          <w:r w:rsidR="00D54693">
            <w:rPr>
              <w:lang w:val="en" w:eastAsia="en-GB" w:bidi="bn-BD"/>
            </w:rPr>
            <w:fldChar w:fldCharType="begin"/>
          </w:r>
          <w:r w:rsidR="00D54693">
            <w:rPr>
              <w:lang w:val="en-US" w:eastAsia="en-GB" w:bidi="bn-BD"/>
            </w:rPr>
            <w:instrText xml:space="preserve"> CITATION Gyl12 \l 1033 </w:instrText>
          </w:r>
          <w:r w:rsidR="00D54693">
            <w:rPr>
              <w:lang w:val="en" w:eastAsia="en-GB" w:bidi="bn-BD"/>
            </w:rPr>
            <w:fldChar w:fldCharType="separate"/>
          </w:r>
          <w:r w:rsidR="00D54693">
            <w:rPr>
              <w:noProof/>
              <w:lang w:val="en-US" w:eastAsia="en-GB" w:bidi="bn-BD"/>
            </w:rPr>
            <w:t xml:space="preserve"> (Gyllensten &amp; Palmer, 2012)</w:t>
          </w:r>
          <w:r w:rsidR="00D54693">
            <w:rPr>
              <w:lang w:val="en" w:eastAsia="en-GB" w:bidi="bn-BD"/>
            </w:rPr>
            <w:fldChar w:fldCharType="end"/>
          </w:r>
        </w:sdtContent>
      </w:sdt>
      <w:r w:rsidRPr="00163A30">
        <w:rPr>
          <w:lang w:val="en" w:eastAsia="en-GB" w:bidi="bn-BD"/>
        </w:rPr>
        <w:t xml:space="preserve">. </w:t>
      </w:r>
    </w:p>
    <w:p w14:paraId="50DE5344" w14:textId="3F07F6BF" w:rsidR="00163A30" w:rsidRPr="00163A30" w:rsidRDefault="00163A30" w:rsidP="000E5D0C">
      <w:pPr>
        <w:rPr>
          <w:lang w:val="en" w:eastAsia="en-GB" w:bidi="bn-BD"/>
        </w:rPr>
      </w:pPr>
      <w:r w:rsidRPr="00163A30">
        <w:rPr>
          <w:lang w:val="en" w:eastAsia="en-GB" w:bidi="bn-BD"/>
        </w:rPr>
        <w:t>After attentive listening, I reflected on what I had heard about Sarah's circumstance. I outlined the primary obstacles: an excessive burden, a lack of delegation, ineffective meetings, and a lack of work-life balance. I inquired of Sarah what her optimal state would be if the obstacles were eliminated. She envisioned having time to mentor her team, strategic project plans with attainable deadlines, productive meetings, and energy left over for self-care at the end of the day. I emphasised her awareness of required enhancements.</w:t>
      </w:r>
    </w:p>
    <w:p w14:paraId="5F89B334" w14:textId="77777777" w:rsidR="008F4634" w:rsidRPr="008F4634" w:rsidRDefault="00163A30" w:rsidP="000E5D0C">
      <w:pPr>
        <w:rPr>
          <w:b/>
          <w:bCs/>
          <w:lang w:val="en" w:eastAsia="en-GB" w:bidi="bn-BD"/>
        </w:rPr>
      </w:pPr>
      <w:r w:rsidRPr="008F4634">
        <w:rPr>
          <w:b/>
          <w:bCs/>
          <w:lang w:val="en" w:eastAsia="en-GB" w:bidi="bn-BD"/>
        </w:rPr>
        <w:t>Feelings</w:t>
      </w:r>
    </w:p>
    <w:p w14:paraId="6D8A6AE3" w14:textId="59A42DEF" w:rsidR="00163A30" w:rsidRPr="00163A30" w:rsidRDefault="00163A30" w:rsidP="000E5D0C">
      <w:pPr>
        <w:rPr>
          <w:lang w:val="en" w:eastAsia="en-GB" w:bidi="bn-BD"/>
        </w:rPr>
      </w:pPr>
      <w:r w:rsidRPr="00163A30">
        <w:rPr>
          <w:lang w:val="en" w:eastAsia="en-GB" w:bidi="bn-BD"/>
        </w:rPr>
        <w:t>During the initial portion of the session, I was impatient and concerned about losing control of the conversation as Sarah elaborated on her difficulties. However, I deliberately concentrated on active listening devoid of judgement. As we moved into a period of reflection and visioning, I sensed the conversation becoming more balanced. In acknowledging the severity of her burnout, Sarah displayed her sensitivity. I felt compassion for her predicament as well as optimism that she was self-aware. I was delighted we identified concrete objectives. The coaching session concluded with positive energy, and I felt that we established a strong rapport.</w:t>
      </w:r>
    </w:p>
    <w:p w14:paraId="3E6E981C" w14:textId="16E43F87" w:rsidR="00163A30" w:rsidRPr="00163A30" w:rsidRDefault="00163A30" w:rsidP="000E5D0C">
      <w:pPr>
        <w:rPr>
          <w:lang w:val="en" w:eastAsia="en-GB" w:bidi="bn-BD"/>
        </w:rPr>
      </w:pPr>
      <w:r w:rsidRPr="00163A30">
        <w:rPr>
          <w:lang w:val="en" w:eastAsia="en-GB" w:bidi="bn-BD"/>
        </w:rPr>
        <w:t xml:space="preserve">After the session, I felt that my first formal coaching discussion went reasonably well, but I also identified areas for improvement. I realised I could have summarised Sarah's predicament in a more concise manner as opposed to providing every detail. We had only an hour, so I could have better managed time. I also recognised a few instances in which I offered advice instead of asking </w:t>
      </w:r>
      <w:r w:rsidRPr="00163A30">
        <w:rPr>
          <w:lang w:val="en" w:eastAsia="en-GB" w:bidi="bn-BD"/>
        </w:rPr>
        <w:lastRenderedPageBreak/>
        <w:t>only probing inquiries. Overall, I was satisfied with the insights acquired and Sarah's participation. This experience increased my confidence in my coaching abilities.</w:t>
      </w:r>
    </w:p>
    <w:p w14:paraId="13649DA6" w14:textId="1600ABC5" w:rsidR="00302642" w:rsidRPr="00302642" w:rsidRDefault="00163A30" w:rsidP="000E5D0C">
      <w:pPr>
        <w:rPr>
          <w:b/>
          <w:bCs/>
          <w:lang w:val="en" w:eastAsia="en-GB" w:bidi="bn-BD"/>
        </w:rPr>
      </w:pPr>
      <w:r w:rsidRPr="00302642">
        <w:rPr>
          <w:b/>
          <w:bCs/>
          <w:lang w:val="en" w:eastAsia="en-GB" w:bidi="bn-BD"/>
        </w:rPr>
        <w:t>Evaluation</w:t>
      </w:r>
    </w:p>
    <w:p w14:paraId="09818ADF" w14:textId="6EF93D00" w:rsidR="00163A30" w:rsidRPr="00163A30" w:rsidRDefault="00163A30" w:rsidP="000E5D0C">
      <w:pPr>
        <w:rPr>
          <w:lang w:val="en" w:eastAsia="en-GB" w:bidi="bn-BD"/>
        </w:rPr>
      </w:pPr>
      <w:r w:rsidRPr="00163A30">
        <w:rPr>
          <w:lang w:val="en" w:eastAsia="en-GB" w:bidi="bn-BD"/>
        </w:rPr>
        <w:t xml:space="preserve">Upon reflection, I believe my use of potent questioning techniques during the session was reasonably effective. The use of open-ended queries allowed Sarah to elaborate on her obstacles and objectives. I refrained from posing leading inquiries. There were times, however, when I overlooked opportunities for deeper investigation. When Sarah mentioned her lack of time for mentoring, I could have inquired further about why mentoring is essential to her and how she intends to mentor differently. </w:t>
      </w:r>
    </w:p>
    <w:p w14:paraId="63140B45" w14:textId="14867A24" w:rsidR="00163A30" w:rsidRPr="00163A30" w:rsidRDefault="00163A30" w:rsidP="000E5D0C">
      <w:pPr>
        <w:rPr>
          <w:lang w:val="en" w:eastAsia="en-GB" w:bidi="bn-BD"/>
        </w:rPr>
      </w:pPr>
      <w:r w:rsidRPr="00163A30">
        <w:rPr>
          <w:lang w:val="en" w:eastAsia="en-GB" w:bidi="bn-BD"/>
        </w:rPr>
        <w:t>My engaged listening skills were above-average. I was present and I am attempting to comprehend Sarah without judgement. I recalled pertinent details to demonstrate my comprehension. Although I attempted to listen attentively, there were instances when my mind wandered or I began to formulate my response while Sarah was still speaking. I will continue to engage in genuinely active listening.</w:t>
      </w:r>
    </w:p>
    <w:p w14:paraId="1301427E" w14:textId="77777777" w:rsidR="00163A30" w:rsidRPr="00163A30" w:rsidRDefault="00163A30" w:rsidP="000E5D0C">
      <w:pPr>
        <w:rPr>
          <w:lang w:val="en" w:eastAsia="en-GB" w:bidi="bn-BD"/>
        </w:rPr>
      </w:pPr>
      <w:r w:rsidRPr="00163A30">
        <w:rPr>
          <w:lang w:val="en" w:eastAsia="en-GB" w:bidi="bn-BD"/>
        </w:rPr>
        <w:t>While I maintained a coaching mindset of inquiry and reflection for the most part, I recognise instances in which I advised Sarah instead of facilitating her own insights. For instance, when she complained about ineffective meetings, I suggested instituting a timed agenda. In the future, I will be more disciplined in using inquiry rather than advice to elicit the coachee's ideas.</w:t>
      </w:r>
    </w:p>
    <w:p w14:paraId="30C61D6B" w14:textId="189A08EE" w:rsidR="00163A30" w:rsidRPr="00163A30" w:rsidRDefault="00163A30" w:rsidP="000E5D0C">
      <w:pPr>
        <w:rPr>
          <w:lang w:val="en" w:eastAsia="en-GB" w:bidi="bn-BD"/>
        </w:rPr>
      </w:pPr>
      <w:r w:rsidRPr="00163A30">
        <w:rPr>
          <w:lang w:val="en" w:eastAsia="en-GB" w:bidi="bn-BD"/>
        </w:rPr>
        <w:t>Overall, I was sincere and sought to make Sarah feel heard while structuring the conversation. With more coaching experience, I will become adept at incorporating concise summaries and transitions to maintain the discussion's focal point. I am already aware of areas where I can improve my coaching abilities.</w:t>
      </w:r>
    </w:p>
    <w:p w14:paraId="28C073A5" w14:textId="77777777" w:rsidR="00BB4E14" w:rsidRPr="00BB4E14" w:rsidRDefault="00163A30" w:rsidP="000E5D0C">
      <w:pPr>
        <w:rPr>
          <w:b/>
          <w:bCs/>
          <w:lang w:val="en" w:eastAsia="en-GB" w:bidi="bn-BD"/>
        </w:rPr>
      </w:pPr>
      <w:r w:rsidRPr="00BB4E14">
        <w:rPr>
          <w:b/>
          <w:bCs/>
          <w:lang w:val="en" w:eastAsia="en-GB" w:bidi="bn-BD"/>
        </w:rPr>
        <w:t xml:space="preserve">Conclusions: </w:t>
      </w:r>
    </w:p>
    <w:p w14:paraId="6F647F95" w14:textId="1520CE08" w:rsidR="00163A30" w:rsidRPr="00163A30" w:rsidRDefault="00163A30" w:rsidP="000E5D0C">
      <w:pPr>
        <w:rPr>
          <w:lang w:val="en" w:eastAsia="en-GB" w:bidi="bn-BD"/>
        </w:rPr>
      </w:pPr>
      <w:r w:rsidRPr="00163A30">
        <w:rPr>
          <w:lang w:val="en" w:eastAsia="en-GB" w:bidi="bn-BD"/>
        </w:rPr>
        <w:t>This first coaching experience was extremely beneficial. Upon reflection of the session, the following essential next steps become apparent:</w:t>
      </w:r>
    </w:p>
    <w:p w14:paraId="249399D2" w14:textId="77777777" w:rsidR="00597AFD" w:rsidRDefault="00163A30" w:rsidP="000E5D0C">
      <w:pPr>
        <w:pStyle w:val="ListParagraph"/>
        <w:numPr>
          <w:ilvl w:val="0"/>
          <w:numId w:val="1"/>
        </w:numPr>
        <w:rPr>
          <w:lang w:val="en" w:eastAsia="en-GB" w:bidi="bn-BD"/>
        </w:rPr>
      </w:pPr>
      <w:r w:rsidRPr="00597AFD">
        <w:rPr>
          <w:lang w:val="en" w:eastAsia="en-GB" w:bidi="bn-BD"/>
        </w:rPr>
        <w:t>Transition discussion with more succinct summaries of the coachee's situation.</w:t>
      </w:r>
    </w:p>
    <w:p w14:paraId="0A594D23" w14:textId="77777777" w:rsidR="00597AFD" w:rsidRDefault="00163A30" w:rsidP="000E5D0C">
      <w:pPr>
        <w:pStyle w:val="ListParagraph"/>
        <w:numPr>
          <w:ilvl w:val="0"/>
          <w:numId w:val="1"/>
        </w:numPr>
        <w:rPr>
          <w:lang w:val="en" w:eastAsia="en-GB" w:bidi="bn-BD"/>
        </w:rPr>
      </w:pPr>
      <w:r w:rsidRPr="00597AFD">
        <w:rPr>
          <w:lang w:val="en" w:eastAsia="en-GB" w:bidi="bn-BD"/>
        </w:rPr>
        <w:t>Allocate sufficient time for the in-depth examination of objectives through penetrating inquiries.</w:t>
      </w:r>
    </w:p>
    <w:p w14:paraId="02186637" w14:textId="1FC988DE" w:rsidR="00163A30" w:rsidRPr="00597AFD" w:rsidRDefault="00163A30" w:rsidP="000E5D0C">
      <w:pPr>
        <w:pStyle w:val="ListParagraph"/>
        <w:numPr>
          <w:ilvl w:val="0"/>
          <w:numId w:val="1"/>
        </w:numPr>
        <w:rPr>
          <w:lang w:val="en" w:eastAsia="en-GB" w:bidi="bn-BD"/>
        </w:rPr>
      </w:pPr>
      <w:r w:rsidRPr="00597AFD">
        <w:rPr>
          <w:lang w:val="en" w:eastAsia="en-GB" w:bidi="bn-BD"/>
        </w:rPr>
        <w:lastRenderedPageBreak/>
        <w:t xml:space="preserve">Maintain a coaching perspective instead of advising the coachee to generate their own solutions.  </w:t>
      </w:r>
    </w:p>
    <w:p w14:paraId="2A2EEF09" w14:textId="0AD95EAB" w:rsidR="00597AFD" w:rsidRPr="006B04F8" w:rsidRDefault="00163A30" w:rsidP="000E5D0C">
      <w:pPr>
        <w:pStyle w:val="ListParagraph"/>
        <w:numPr>
          <w:ilvl w:val="0"/>
          <w:numId w:val="1"/>
        </w:numPr>
        <w:rPr>
          <w:lang w:val="en" w:eastAsia="en-GB" w:bidi="bn-BD"/>
        </w:rPr>
      </w:pPr>
      <w:r w:rsidRPr="00597AFD">
        <w:rPr>
          <w:lang w:val="en" w:eastAsia="en-GB" w:bidi="bn-BD"/>
        </w:rPr>
        <w:t>Continue to listen attentively without censure or interruptions.</w:t>
      </w:r>
    </w:p>
    <w:p w14:paraId="6D9CFF8A" w14:textId="75E56CBF" w:rsidR="00163A30" w:rsidRPr="006B04F8" w:rsidRDefault="00163A30" w:rsidP="000E5D0C">
      <w:pPr>
        <w:pStyle w:val="ListParagraph"/>
        <w:numPr>
          <w:ilvl w:val="0"/>
          <w:numId w:val="1"/>
        </w:numPr>
        <w:rPr>
          <w:lang w:val="en" w:eastAsia="en-GB" w:bidi="bn-BD"/>
        </w:rPr>
      </w:pPr>
      <w:r w:rsidRPr="00597AFD">
        <w:rPr>
          <w:lang w:val="en" w:eastAsia="en-GB" w:bidi="bn-BD"/>
        </w:rPr>
        <w:t>Effectively manage session time to cover essential topics.</w:t>
      </w:r>
    </w:p>
    <w:p w14:paraId="2D723BDB" w14:textId="0B67ABE7" w:rsidR="00163A30" w:rsidRPr="00597AFD" w:rsidRDefault="00163A30" w:rsidP="000E5D0C">
      <w:pPr>
        <w:rPr>
          <w:lang w:val="en" w:eastAsia="en-GB" w:bidi="bn-BD"/>
        </w:rPr>
      </w:pPr>
      <w:r w:rsidRPr="00163A30">
        <w:rPr>
          <w:lang w:val="en" w:eastAsia="en-GB" w:bidi="bn-BD"/>
        </w:rPr>
        <w:t>I am eager to apply this knowledge to future instruction. I am confident that, with consistent practise, I will become more competent and intuitive as a coach. Coaching has a significant impact on employee development and organisational culture, in my opinion. I am committed to enhancing my skills through continuous education, introspection, and practise.</w:t>
      </w:r>
    </w:p>
    <w:p w14:paraId="4957C39E" w14:textId="233A830E" w:rsidR="00163A30" w:rsidRPr="00597AFD" w:rsidRDefault="00597AFD" w:rsidP="000E5D0C">
      <w:pPr>
        <w:rPr>
          <w:b/>
          <w:bCs/>
          <w:lang w:val="en" w:eastAsia="en-GB" w:bidi="bn-BD"/>
        </w:rPr>
      </w:pPr>
      <w:r w:rsidRPr="00597AFD">
        <w:rPr>
          <w:b/>
          <w:bCs/>
          <w:lang w:val="en" w:eastAsia="en-GB" w:bidi="bn-BD"/>
        </w:rPr>
        <w:t>Action Steps</w:t>
      </w:r>
    </w:p>
    <w:p w14:paraId="46F85E50" w14:textId="77777777" w:rsidR="00163A30" w:rsidRPr="00163A30" w:rsidRDefault="00163A30" w:rsidP="000E5D0C">
      <w:pPr>
        <w:rPr>
          <w:lang w:val="en" w:eastAsia="en-GB" w:bidi="bn-BD"/>
        </w:rPr>
      </w:pPr>
      <w:r w:rsidRPr="00163A30">
        <w:rPr>
          <w:lang w:val="en" w:eastAsia="en-GB" w:bidi="bn-BD"/>
        </w:rPr>
        <w:t>To enhance my coaching expertise, I will adopt the following SMART steps:</w:t>
      </w:r>
    </w:p>
    <w:p w14:paraId="4E3A0AFE" w14:textId="705AE286" w:rsidR="00163A30" w:rsidRPr="00597AFD" w:rsidRDefault="00163A30" w:rsidP="000E5D0C">
      <w:pPr>
        <w:rPr>
          <w:u w:val="single"/>
          <w:lang w:val="en" w:eastAsia="en-GB" w:bidi="bn-BD"/>
        </w:rPr>
      </w:pPr>
      <w:r w:rsidRPr="00597AFD">
        <w:rPr>
          <w:u w:val="single"/>
          <w:lang w:val="en" w:eastAsia="en-GB" w:bidi="bn-BD"/>
        </w:rPr>
        <w:t>In the following 3 months</w:t>
      </w:r>
      <w:r w:rsidR="00597AFD" w:rsidRPr="00597AFD">
        <w:rPr>
          <w:u w:val="single"/>
          <w:lang w:val="en" w:eastAsia="en-GB" w:bidi="bn-BD"/>
        </w:rPr>
        <w:t>, I will</w:t>
      </w:r>
      <w:r w:rsidRPr="00597AFD">
        <w:rPr>
          <w:u w:val="single"/>
          <w:lang w:val="en" w:eastAsia="en-GB" w:bidi="bn-BD"/>
        </w:rPr>
        <w:t>:</w:t>
      </w:r>
    </w:p>
    <w:p w14:paraId="7FF46854" w14:textId="47D26AB6" w:rsidR="00163A30" w:rsidRDefault="00163A30" w:rsidP="000E5D0C">
      <w:pPr>
        <w:pStyle w:val="ListParagraph"/>
        <w:numPr>
          <w:ilvl w:val="0"/>
          <w:numId w:val="2"/>
        </w:numPr>
        <w:rPr>
          <w:lang w:val="en" w:eastAsia="en-GB" w:bidi="bn-BD"/>
        </w:rPr>
      </w:pPr>
      <w:r w:rsidRPr="00597AFD">
        <w:rPr>
          <w:lang w:val="en" w:eastAsia="en-GB" w:bidi="bn-BD"/>
        </w:rPr>
        <w:t xml:space="preserve">Schedule two to three simulated coaching sessions with a mentor coach for feedback. </w:t>
      </w:r>
    </w:p>
    <w:p w14:paraId="6E54AF5E" w14:textId="7B8D21E9" w:rsidR="00597AFD" w:rsidRPr="00597AFD" w:rsidRDefault="00597AFD" w:rsidP="000E5D0C">
      <w:pPr>
        <w:pStyle w:val="ListParagraph"/>
        <w:numPr>
          <w:ilvl w:val="0"/>
          <w:numId w:val="2"/>
        </w:numPr>
        <w:rPr>
          <w:lang w:val="en" w:eastAsia="en-GB" w:bidi="bn-BD"/>
        </w:rPr>
      </w:pPr>
      <w:r w:rsidRPr="00597AFD">
        <w:rPr>
          <w:lang w:val="en" w:eastAsia="en-GB" w:bidi="bn-BD"/>
        </w:rPr>
        <w:t>Complete a certification course in instructing to strengthen fundamental skills.</w:t>
      </w:r>
    </w:p>
    <w:p w14:paraId="40963CE2" w14:textId="5AA05FA9" w:rsidR="00163A30" w:rsidRPr="00597AFD" w:rsidRDefault="00163A30" w:rsidP="000E5D0C">
      <w:pPr>
        <w:pStyle w:val="ListParagraph"/>
        <w:numPr>
          <w:ilvl w:val="0"/>
          <w:numId w:val="2"/>
        </w:numPr>
        <w:rPr>
          <w:lang w:val="en" w:eastAsia="en-GB" w:bidi="bn-BD"/>
        </w:rPr>
      </w:pPr>
      <w:r w:rsidRPr="00597AFD">
        <w:rPr>
          <w:lang w:val="en" w:eastAsia="en-GB" w:bidi="bn-BD"/>
        </w:rPr>
        <w:t>Join a peer coaching group to practise coaching conversations on a monthly basis.</w:t>
      </w:r>
    </w:p>
    <w:p w14:paraId="79D87859" w14:textId="3B5FB3F5" w:rsidR="00597AFD" w:rsidRPr="00547B71" w:rsidRDefault="00163A30" w:rsidP="000E5D0C">
      <w:pPr>
        <w:rPr>
          <w:u w:val="single"/>
          <w:lang w:val="en" w:eastAsia="en-GB" w:bidi="bn-BD"/>
        </w:rPr>
      </w:pPr>
      <w:r w:rsidRPr="00597AFD">
        <w:rPr>
          <w:u w:val="single"/>
          <w:lang w:val="en" w:eastAsia="en-GB" w:bidi="bn-BD"/>
        </w:rPr>
        <w:t>In the coming six months:</w:t>
      </w:r>
    </w:p>
    <w:p w14:paraId="59D212B9" w14:textId="77777777" w:rsidR="00597AFD" w:rsidRDefault="00163A30" w:rsidP="000E5D0C">
      <w:pPr>
        <w:pStyle w:val="ListParagraph"/>
        <w:numPr>
          <w:ilvl w:val="0"/>
          <w:numId w:val="2"/>
        </w:numPr>
        <w:rPr>
          <w:lang w:val="en" w:eastAsia="en-GB" w:bidi="bn-BD"/>
        </w:rPr>
      </w:pPr>
      <w:r w:rsidRPr="00597AFD">
        <w:rPr>
          <w:lang w:val="en" w:eastAsia="en-GB" w:bidi="bn-BD"/>
        </w:rPr>
        <w:t>Establish coaching relationships with two employees to help them apply their talents to real-world issues.</w:t>
      </w:r>
    </w:p>
    <w:p w14:paraId="0E8FA0A0" w14:textId="77777777" w:rsidR="00597AFD" w:rsidRDefault="00163A30" w:rsidP="000E5D0C">
      <w:pPr>
        <w:pStyle w:val="ListParagraph"/>
        <w:numPr>
          <w:ilvl w:val="0"/>
          <w:numId w:val="2"/>
        </w:numPr>
        <w:rPr>
          <w:lang w:val="en" w:eastAsia="en-GB" w:bidi="bn-BD"/>
        </w:rPr>
      </w:pPr>
      <w:r w:rsidRPr="00597AFD">
        <w:rPr>
          <w:lang w:val="en" w:eastAsia="en-GB" w:bidi="bn-BD"/>
        </w:rPr>
        <w:t xml:space="preserve">Read coaching-related books and articles for one hour per month to increase knowledge. </w:t>
      </w:r>
    </w:p>
    <w:p w14:paraId="425864B6" w14:textId="09C00C98" w:rsidR="00163A30" w:rsidRPr="002E6E32" w:rsidRDefault="00163A30" w:rsidP="000E5D0C">
      <w:pPr>
        <w:pStyle w:val="ListParagraph"/>
        <w:numPr>
          <w:ilvl w:val="0"/>
          <w:numId w:val="2"/>
        </w:numPr>
        <w:rPr>
          <w:lang w:val="en" w:eastAsia="en-GB" w:bidi="bn-BD"/>
        </w:rPr>
      </w:pPr>
      <w:r w:rsidRPr="00597AFD">
        <w:rPr>
          <w:lang w:val="en" w:eastAsia="en-GB" w:bidi="bn-BD"/>
        </w:rPr>
        <w:t>I listen to podcasts about mentoring during my commute to work.</w:t>
      </w:r>
    </w:p>
    <w:p w14:paraId="35A2B766" w14:textId="0ED7B74F" w:rsidR="00EC131E" w:rsidRDefault="00163A30" w:rsidP="000E5D0C">
      <w:pPr>
        <w:rPr>
          <w:lang w:val="en" w:eastAsia="en-GB" w:bidi="bn-BD"/>
        </w:rPr>
      </w:pPr>
      <w:r w:rsidRPr="00163A30">
        <w:rPr>
          <w:lang w:val="en" w:eastAsia="en-GB" w:bidi="bn-BD"/>
        </w:rPr>
        <w:t>These steps will provide me with the knowledge, feedback, and experience necessary to hone my coaching skills. I am eager to develop further as a coach and to offer this support for employee advancement. I am confident that, with concentration and perseverance, I can acquire the expertise necessary to make a significant contribution through coaching</w:t>
      </w:r>
      <w:sdt>
        <w:sdtPr>
          <w:rPr>
            <w:lang w:val="en" w:eastAsia="en-GB" w:bidi="bn-BD"/>
          </w:rPr>
          <w:id w:val="481816997"/>
          <w:citation/>
        </w:sdtPr>
        <w:sdtEndPr/>
        <w:sdtContent>
          <w:r w:rsidR="0052468B">
            <w:rPr>
              <w:lang w:val="en" w:eastAsia="en-GB" w:bidi="bn-BD"/>
            </w:rPr>
            <w:fldChar w:fldCharType="begin"/>
          </w:r>
          <w:r w:rsidR="0052468B">
            <w:rPr>
              <w:lang w:val="en-US" w:eastAsia="en-GB" w:bidi="bn-BD"/>
            </w:rPr>
            <w:instrText xml:space="preserve"> CITATION Gyl12 \l 1033 </w:instrText>
          </w:r>
          <w:r w:rsidR="0052468B">
            <w:rPr>
              <w:lang w:val="en" w:eastAsia="en-GB" w:bidi="bn-BD"/>
            </w:rPr>
            <w:fldChar w:fldCharType="separate"/>
          </w:r>
          <w:r w:rsidR="0052468B">
            <w:rPr>
              <w:noProof/>
              <w:lang w:val="en-US" w:eastAsia="en-GB" w:bidi="bn-BD"/>
            </w:rPr>
            <w:t xml:space="preserve"> (Gyllensten &amp; Palmer, 2012)</w:t>
          </w:r>
          <w:r w:rsidR="0052468B">
            <w:rPr>
              <w:lang w:val="en" w:eastAsia="en-GB" w:bidi="bn-BD"/>
            </w:rPr>
            <w:fldChar w:fldCharType="end"/>
          </w:r>
        </w:sdtContent>
      </w:sdt>
      <w:r w:rsidRPr="00163A30">
        <w:rPr>
          <w:lang w:val="en" w:eastAsia="en-GB" w:bidi="bn-BD"/>
        </w:rPr>
        <w:t>.</w:t>
      </w:r>
    </w:p>
    <w:p w14:paraId="390A01CF" w14:textId="3D00060B" w:rsidR="00F04B63" w:rsidRPr="0064768E" w:rsidRDefault="00F04B63" w:rsidP="000E5D0C">
      <w:pPr>
        <w:pStyle w:val="Heading1"/>
        <w:spacing w:line="360" w:lineRule="auto"/>
        <w:rPr>
          <w:b/>
          <w:bCs/>
          <w:sz w:val="36"/>
          <w:szCs w:val="44"/>
          <w:u w:val="single"/>
        </w:rPr>
      </w:pPr>
      <w:bookmarkStart w:id="3" w:name="_Toc143460135"/>
      <w:r w:rsidRPr="0064768E">
        <w:rPr>
          <w:b/>
          <w:bCs/>
          <w:sz w:val="36"/>
          <w:szCs w:val="44"/>
          <w:u w:val="single"/>
        </w:rPr>
        <w:t>Critical Evaluation</w:t>
      </w:r>
      <w:bookmarkEnd w:id="3"/>
    </w:p>
    <w:p w14:paraId="588F602E" w14:textId="7BDBC7E6" w:rsidR="00E40499" w:rsidRPr="00E40499" w:rsidRDefault="00E40499" w:rsidP="000E5D0C">
      <w:pPr>
        <w:rPr>
          <w:lang w:val="en" w:eastAsia="en-GB" w:bidi="bn-BD"/>
        </w:rPr>
      </w:pPr>
      <w:r w:rsidRPr="00E40499">
        <w:rPr>
          <w:lang w:val="en" w:eastAsia="en-GB" w:bidi="bn-BD"/>
        </w:rPr>
        <w:t xml:space="preserve">During this transitional period, Robert and the organisation can benefit tremendously from effective mentoring and coaching. The GROW paradigm provides a structured approach for coaching conversations that result in favourable outcomes. </w:t>
      </w:r>
    </w:p>
    <w:p w14:paraId="64727C2F" w14:textId="3990C096" w:rsidR="00E40499" w:rsidRPr="00E40499" w:rsidRDefault="00E40499" w:rsidP="000E5D0C">
      <w:pPr>
        <w:rPr>
          <w:lang w:val="en" w:eastAsia="en-GB" w:bidi="bn-BD"/>
        </w:rPr>
      </w:pPr>
      <w:r w:rsidRPr="00E40499">
        <w:rPr>
          <w:b/>
          <w:bCs/>
          <w:lang w:val="en" w:eastAsia="en-GB" w:bidi="bn-BD"/>
        </w:rPr>
        <w:lastRenderedPageBreak/>
        <w:t>Goal:</w:t>
      </w:r>
      <w:r w:rsidRPr="00E40499">
        <w:rPr>
          <w:lang w:val="en" w:eastAsia="en-GB" w:bidi="bn-BD"/>
        </w:rPr>
        <w:t xml:space="preserve"> The overarching coaching objective should be to assist Robert in navigating the departmental changes and impending retirement in a manner that leaves him feeling engaged, valued, and able to transfer institutional knowledge successfully. Clarity regarding desired outcomes guides coaching.</w:t>
      </w:r>
    </w:p>
    <w:p w14:paraId="1712F650" w14:textId="77777777" w:rsidR="00E40499" w:rsidRPr="00E40499" w:rsidRDefault="00E40499" w:rsidP="000E5D0C">
      <w:pPr>
        <w:rPr>
          <w:lang w:val="en" w:eastAsia="en-GB" w:bidi="bn-BD"/>
        </w:rPr>
      </w:pPr>
      <w:r w:rsidRPr="00E40499">
        <w:rPr>
          <w:b/>
          <w:bCs/>
          <w:lang w:val="en" w:eastAsia="en-GB" w:bidi="bn-BD"/>
        </w:rPr>
        <w:t xml:space="preserve">Reality: </w:t>
      </w:r>
      <w:r w:rsidRPr="00E40499">
        <w:rPr>
          <w:lang w:val="en" w:eastAsia="en-GB" w:bidi="bn-BD"/>
        </w:rPr>
        <w:t>Robert is currently overburdened as he attempts to meet deadlines with limited staff and resources. New automated procedures are frightening to him. Robert desires stability as he nears retirement to prepare for his departure after a lengthy career. Before departing, he is concerned about effectively transferring knowledge. These tensions indicate that Robert requires change management and exit optimisation strategies.</w:t>
      </w:r>
    </w:p>
    <w:p w14:paraId="43F43EBA" w14:textId="77777777" w:rsidR="00E40499" w:rsidRPr="00E40499" w:rsidRDefault="00E40499" w:rsidP="000E5D0C">
      <w:pPr>
        <w:rPr>
          <w:lang w:val="en" w:eastAsia="en-GB" w:bidi="bn-BD"/>
        </w:rPr>
      </w:pPr>
      <w:r w:rsidRPr="00271D2E">
        <w:rPr>
          <w:b/>
          <w:bCs/>
          <w:lang w:val="en" w:eastAsia="en-GB" w:bidi="bn-BD"/>
        </w:rPr>
        <w:t>Options:</w:t>
      </w:r>
      <w:r w:rsidRPr="00E40499">
        <w:rPr>
          <w:lang w:val="en" w:eastAsia="en-GB" w:bidi="bn-BD"/>
        </w:rPr>
        <w:t xml:space="preserve"> Effective coaching investigates options for addressing obstacles and achieving objectives. Options include communicating priorities more frequently, designating time for knowledge transfer activities, delegating tasks to develop staff, advocating for resources, implementing a phased retirement plan, training staff on his key processes, and identifying protégés to mentor.</w:t>
      </w:r>
    </w:p>
    <w:p w14:paraId="7535B64D" w14:textId="6628D37E" w:rsidR="00E40499" w:rsidRPr="00E40499" w:rsidRDefault="00E40499" w:rsidP="000E5D0C">
      <w:pPr>
        <w:rPr>
          <w:lang w:val="en" w:eastAsia="en-GB" w:bidi="bn-BD"/>
        </w:rPr>
      </w:pPr>
      <w:r w:rsidRPr="00271D2E">
        <w:rPr>
          <w:b/>
          <w:bCs/>
          <w:lang w:val="en" w:eastAsia="en-GB" w:bidi="bn-BD"/>
        </w:rPr>
        <w:t>Way Forward:</w:t>
      </w:r>
      <w:r w:rsidRPr="00E40499">
        <w:rPr>
          <w:lang w:val="en" w:eastAsia="en-GB" w:bidi="bn-BD"/>
        </w:rPr>
        <w:t xml:space="preserve"> The conversations with Robert's coach should encourage him to commit to concrete, specific actions to make progress. Such as scheduling regular one-on-one meetings with his superior </w:t>
      </w:r>
      <w:r w:rsidR="000C6657">
        <w:rPr>
          <w:lang w:val="en" w:eastAsia="en-GB" w:bidi="bn-BD"/>
        </w:rPr>
        <w:t>to alig</w:t>
      </w:r>
      <w:r w:rsidRPr="00E40499">
        <w:rPr>
          <w:lang w:val="en" w:eastAsia="en-GB" w:bidi="bn-BD"/>
        </w:rPr>
        <w:t>n priorities and required resources. Starting the documentation of essential procedures. Identifying two to three potential mentees to begin knowledge transfer. The coach can offer structure, motivation, and accountability</w:t>
      </w:r>
      <w:sdt>
        <w:sdtPr>
          <w:rPr>
            <w:lang w:val="en" w:eastAsia="en-GB" w:bidi="bn-BD"/>
          </w:rPr>
          <w:id w:val="-1700697383"/>
          <w:citation/>
        </w:sdtPr>
        <w:sdtEndPr/>
        <w:sdtContent>
          <w:r w:rsidR="00D54693">
            <w:rPr>
              <w:lang w:val="en" w:eastAsia="en-GB" w:bidi="bn-BD"/>
            </w:rPr>
            <w:fldChar w:fldCharType="begin"/>
          </w:r>
          <w:r w:rsidR="00D54693">
            <w:rPr>
              <w:lang w:val="en-US" w:eastAsia="en-GB" w:bidi="bn-BD"/>
            </w:rPr>
            <w:instrText xml:space="preserve"> CITATION Whi17 \l 1033 </w:instrText>
          </w:r>
          <w:r w:rsidR="00D54693">
            <w:rPr>
              <w:lang w:val="en" w:eastAsia="en-GB" w:bidi="bn-BD"/>
            </w:rPr>
            <w:fldChar w:fldCharType="separate"/>
          </w:r>
          <w:r w:rsidR="00D54693">
            <w:rPr>
              <w:noProof/>
              <w:lang w:val="en-US" w:eastAsia="en-GB" w:bidi="bn-BD"/>
            </w:rPr>
            <w:t xml:space="preserve"> (Whitmore, 2017)</w:t>
          </w:r>
          <w:r w:rsidR="00D54693">
            <w:rPr>
              <w:lang w:val="en" w:eastAsia="en-GB" w:bidi="bn-BD"/>
            </w:rPr>
            <w:fldChar w:fldCharType="end"/>
          </w:r>
        </w:sdtContent>
      </w:sdt>
      <w:r w:rsidRPr="00E40499">
        <w:rPr>
          <w:lang w:val="en" w:eastAsia="en-GB" w:bidi="bn-BD"/>
        </w:rPr>
        <w:t>.</w:t>
      </w:r>
    </w:p>
    <w:p w14:paraId="224488CF" w14:textId="046C9A67" w:rsidR="00E40499" w:rsidRPr="00E40499" w:rsidRDefault="00E40499" w:rsidP="000E5D0C">
      <w:pPr>
        <w:rPr>
          <w:lang w:val="en" w:eastAsia="en-GB" w:bidi="bn-BD"/>
        </w:rPr>
      </w:pPr>
      <w:r w:rsidRPr="00E40499">
        <w:rPr>
          <w:lang w:val="en" w:eastAsia="en-GB" w:bidi="bn-BD"/>
        </w:rPr>
        <w:t>Using this GROW model as a guide, coaching conversations would help Robert accomplish stability during this transition, transfer knowledge, and exit without incident. It provides a goal-oriented focus while investigating options that are tailored to Robert's specific requirements. Mentoring staff affords him the chance to impart his knowledge. This strategy will maximise Robert's final years while preserving institutional knowledge. Applying counselling and mentoring best practises increases the likelihood of a successful transition for everyone.</w:t>
      </w:r>
    </w:p>
    <w:p w14:paraId="44F4B661" w14:textId="0441CAA7" w:rsidR="00F04B63" w:rsidRPr="00F04B63" w:rsidRDefault="00E40499" w:rsidP="000E5D0C">
      <w:pPr>
        <w:rPr>
          <w:lang w:val="en" w:eastAsia="en-GB" w:bidi="bn-BD"/>
        </w:rPr>
      </w:pPr>
      <w:r w:rsidRPr="00E40499">
        <w:rPr>
          <w:lang w:val="en" w:eastAsia="en-GB" w:bidi="bn-BD"/>
        </w:rPr>
        <w:t>In conclusion, utilising coaching and mentoring principles within a structured framework such as GROW maximises Robert's development, engagement, and knowledge transmission in his final years prior to retirement. This has long-term advantages for both Robert and the organisation</w:t>
      </w:r>
      <w:sdt>
        <w:sdtPr>
          <w:rPr>
            <w:lang w:val="en" w:eastAsia="en-GB" w:bidi="bn-BD"/>
          </w:rPr>
          <w:id w:val="226506502"/>
          <w:citation/>
        </w:sdtPr>
        <w:sdtEndPr/>
        <w:sdtContent>
          <w:r w:rsidR="000C6657">
            <w:rPr>
              <w:lang w:val="en" w:eastAsia="en-GB" w:bidi="bn-BD"/>
            </w:rPr>
            <w:fldChar w:fldCharType="begin"/>
          </w:r>
          <w:r w:rsidR="000C6657">
            <w:rPr>
              <w:lang w:val="en-US" w:eastAsia="en-GB" w:bidi="bn-BD"/>
            </w:rPr>
            <w:instrText xml:space="preserve"> CITATION Aga09 \l 1033 </w:instrText>
          </w:r>
          <w:r w:rsidR="000C6657">
            <w:rPr>
              <w:lang w:val="en" w:eastAsia="en-GB" w:bidi="bn-BD"/>
            </w:rPr>
            <w:fldChar w:fldCharType="separate"/>
          </w:r>
          <w:r w:rsidR="000C6657">
            <w:rPr>
              <w:noProof/>
              <w:lang w:val="en-US" w:eastAsia="en-GB" w:bidi="bn-BD"/>
            </w:rPr>
            <w:t xml:space="preserve"> (Agarwal et al., 2009)</w:t>
          </w:r>
          <w:r w:rsidR="000C6657">
            <w:rPr>
              <w:lang w:val="en" w:eastAsia="en-GB" w:bidi="bn-BD"/>
            </w:rPr>
            <w:fldChar w:fldCharType="end"/>
          </w:r>
        </w:sdtContent>
      </w:sdt>
      <w:r w:rsidRPr="00E40499">
        <w:rPr>
          <w:lang w:val="en" w:eastAsia="en-GB" w:bidi="bn-BD"/>
        </w:rPr>
        <w:t>.</w:t>
      </w:r>
    </w:p>
    <w:p w14:paraId="60314DC0" w14:textId="04EF6B38" w:rsidR="009F71C8" w:rsidRPr="00217FE4" w:rsidRDefault="009F71C8" w:rsidP="000E5D0C">
      <w:pPr>
        <w:pStyle w:val="Heading1"/>
        <w:spacing w:line="360" w:lineRule="auto"/>
        <w:rPr>
          <w:b/>
          <w:bCs/>
          <w:sz w:val="36"/>
          <w:szCs w:val="44"/>
          <w:u w:val="single"/>
        </w:rPr>
      </w:pPr>
      <w:bookmarkStart w:id="4" w:name="_Toc143460136"/>
      <w:r w:rsidRPr="00217FE4">
        <w:rPr>
          <w:b/>
          <w:bCs/>
          <w:sz w:val="36"/>
          <w:szCs w:val="44"/>
          <w:u w:val="single"/>
        </w:rPr>
        <w:lastRenderedPageBreak/>
        <w:t>Conclusion</w:t>
      </w:r>
      <w:bookmarkEnd w:id="4"/>
    </w:p>
    <w:p w14:paraId="7FC3B391" w14:textId="3014F051" w:rsidR="009F71C8" w:rsidRPr="009F71C8" w:rsidRDefault="009F71C8" w:rsidP="000E5D0C">
      <w:pPr>
        <w:rPr>
          <w:lang w:val="en" w:eastAsia="en-GB" w:bidi="bn-BD"/>
        </w:rPr>
      </w:pPr>
      <w:r w:rsidRPr="009F71C8">
        <w:rPr>
          <w:lang w:val="en" w:eastAsia="en-GB" w:bidi="bn-BD"/>
        </w:rPr>
        <w:t>Coaching and mentoring can contribute significantly to employee development, engagement, and successful transitions within the workplace. Applying established coaching models such as GROW and mentoring approaches can optimise outcomes for both individuals and organisations, as demonstrated by our examination of Robert's situation.</w:t>
      </w:r>
    </w:p>
    <w:p w14:paraId="75175F00" w14:textId="77777777" w:rsidR="009F71C8" w:rsidRPr="009F71C8" w:rsidRDefault="009F71C8" w:rsidP="000E5D0C">
      <w:pPr>
        <w:rPr>
          <w:lang w:val="en" w:eastAsia="en-GB" w:bidi="bn-BD"/>
        </w:rPr>
      </w:pPr>
      <w:r w:rsidRPr="009F71C8">
        <w:rPr>
          <w:lang w:val="en" w:eastAsia="en-GB" w:bidi="bn-BD"/>
        </w:rPr>
        <w:t xml:space="preserve">Individuals who receive coaching benefit from increased self-awareness, goal achievement, leadership skills, communication skills, and overall well-being. Coaching improves employee satisfaction, retention, productivity, and talent development for organisations. Mentoring facilitates the transmission of valuable knowledge between experienced and new employees. </w:t>
      </w:r>
    </w:p>
    <w:p w14:paraId="6C4D6A9A" w14:textId="48B7E7C1" w:rsidR="009F71C8" w:rsidRPr="009F71C8" w:rsidRDefault="009F71C8" w:rsidP="000E5D0C">
      <w:pPr>
        <w:rPr>
          <w:lang w:val="en" w:eastAsia="en-GB" w:bidi="bn-BD"/>
        </w:rPr>
      </w:pPr>
      <w:r w:rsidRPr="009F71C8">
        <w:rPr>
          <w:lang w:val="en" w:eastAsia="en-GB" w:bidi="bn-BD"/>
        </w:rPr>
        <w:t>By utilising these developmental approaches during pivotal transitions such as retirement, challenges can be navigated efficiently while institutional knowledge is preserved</w:t>
      </w:r>
      <w:r w:rsidR="000C6657">
        <w:rPr>
          <w:lang w:val="en" w:eastAsia="en-GB" w:bidi="bn-BD"/>
        </w:rPr>
        <w:t xml:space="preserve"> </w:t>
      </w:r>
      <w:sdt>
        <w:sdtPr>
          <w:rPr>
            <w:lang w:val="en" w:eastAsia="en-GB" w:bidi="bn-BD"/>
          </w:rPr>
          <w:id w:val="123820512"/>
          <w:citation/>
        </w:sdtPr>
        <w:sdtEndPr/>
        <w:sdtContent>
          <w:r w:rsidR="000C6657">
            <w:rPr>
              <w:lang w:val="en" w:eastAsia="en-GB" w:bidi="bn-BD"/>
            </w:rPr>
            <w:fldChar w:fldCharType="begin"/>
          </w:r>
          <w:r w:rsidR="000C6657">
            <w:rPr>
              <w:lang w:val="en-US" w:eastAsia="en-GB" w:bidi="bn-BD"/>
            </w:rPr>
            <w:instrText xml:space="preserve"> CITATION Aga09 \l 1033 </w:instrText>
          </w:r>
          <w:r w:rsidR="000C6657">
            <w:rPr>
              <w:lang w:val="en" w:eastAsia="en-GB" w:bidi="bn-BD"/>
            </w:rPr>
            <w:fldChar w:fldCharType="separate"/>
          </w:r>
          <w:r w:rsidR="000C6657">
            <w:rPr>
              <w:noProof/>
              <w:lang w:val="en-US" w:eastAsia="en-GB" w:bidi="bn-BD"/>
            </w:rPr>
            <w:t>(Agarwal et al., 2009)</w:t>
          </w:r>
          <w:r w:rsidR="000C6657">
            <w:rPr>
              <w:lang w:val="en" w:eastAsia="en-GB" w:bidi="bn-BD"/>
            </w:rPr>
            <w:fldChar w:fldCharType="end"/>
          </w:r>
        </w:sdtContent>
      </w:sdt>
      <w:r w:rsidRPr="009F71C8">
        <w:rPr>
          <w:lang w:val="en" w:eastAsia="en-GB" w:bidi="bn-BD"/>
        </w:rPr>
        <w:t>. As illustrated by Robert's situation, structured coaching conversations centred on objectives, reality, options, and next steps can generate effective change management insights and plans. Individually-tailored assistance is provided by combining coaching and mentoring.</w:t>
      </w:r>
    </w:p>
    <w:p w14:paraId="6FF0F252" w14:textId="1489CBA9" w:rsidR="009F71C8" w:rsidRDefault="009F71C8" w:rsidP="000E5D0C">
      <w:pPr>
        <w:rPr>
          <w:lang w:val="en" w:eastAsia="en-GB" w:bidi="bn-BD"/>
        </w:rPr>
      </w:pPr>
      <w:r w:rsidRPr="009F71C8">
        <w:rPr>
          <w:lang w:val="en" w:eastAsia="en-GB" w:bidi="bn-BD"/>
        </w:rPr>
        <w:t>Instead of providing advice, coaches should use potent questioning, active listening, and facilitation skills to elicit the coachee's own solutions. Through repeated practise and self-evaluation, coaching competence increases over time. Coaching and mentoring will continue to expand as effective development tools that strengthen individuals, teams, and culture as more organisations recognise their value.</w:t>
      </w:r>
    </w:p>
    <w:p w14:paraId="5046B469" w14:textId="77777777" w:rsidR="000E5D0C" w:rsidRDefault="000E5D0C" w:rsidP="000E5D0C">
      <w:pPr>
        <w:rPr>
          <w:lang w:val="en" w:eastAsia="en-GB" w:bidi="bn-BD"/>
        </w:rPr>
      </w:pPr>
    </w:p>
    <w:p w14:paraId="3964C6DB" w14:textId="77777777" w:rsidR="000E5D0C" w:rsidRDefault="000E5D0C" w:rsidP="000E5D0C">
      <w:pPr>
        <w:rPr>
          <w:lang w:val="en" w:eastAsia="en-GB" w:bidi="bn-BD"/>
        </w:rPr>
      </w:pPr>
    </w:p>
    <w:p w14:paraId="09CA3EF3" w14:textId="77777777" w:rsidR="000E5D0C" w:rsidRDefault="000E5D0C" w:rsidP="000E5D0C">
      <w:pPr>
        <w:rPr>
          <w:lang w:val="en" w:eastAsia="en-GB" w:bidi="bn-BD"/>
        </w:rPr>
      </w:pPr>
    </w:p>
    <w:p w14:paraId="03C4A075" w14:textId="77777777" w:rsidR="000E5D0C" w:rsidRDefault="000E5D0C" w:rsidP="000E5D0C">
      <w:pPr>
        <w:rPr>
          <w:lang w:val="en" w:eastAsia="en-GB" w:bidi="bn-BD"/>
        </w:rPr>
      </w:pPr>
    </w:p>
    <w:p w14:paraId="0CB3DA9F" w14:textId="77777777" w:rsidR="000E5D0C" w:rsidRDefault="000E5D0C" w:rsidP="000E5D0C">
      <w:pPr>
        <w:rPr>
          <w:lang w:val="en" w:eastAsia="en-GB" w:bidi="bn-BD"/>
        </w:rPr>
      </w:pPr>
    </w:p>
    <w:p w14:paraId="4ACA7AC9" w14:textId="77777777" w:rsidR="000E5D0C" w:rsidRDefault="000E5D0C" w:rsidP="000E5D0C">
      <w:pPr>
        <w:rPr>
          <w:lang w:val="en" w:eastAsia="en-GB" w:bidi="bn-BD"/>
        </w:rPr>
      </w:pPr>
    </w:p>
    <w:p w14:paraId="3DFBE33C" w14:textId="77777777" w:rsidR="000E5D0C" w:rsidRPr="009F71C8" w:rsidRDefault="000E5D0C" w:rsidP="000E5D0C">
      <w:pPr>
        <w:rPr>
          <w:lang w:val="en" w:eastAsia="en-GB" w:bidi="bn-BD"/>
        </w:rPr>
      </w:pPr>
    </w:p>
    <w:p w14:paraId="17766C71" w14:textId="43E26B0B" w:rsidR="00C208BA" w:rsidRPr="00217FE4" w:rsidRDefault="006A6EAF" w:rsidP="000E5D0C">
      <w:pPr>
        <w:pStyle w:val="Heading1"/>
        <w:spacing w:line="360" w:lineRule="auto"/>
        <w:rPr>
          <w:b/>
          <w:bCs/>
          <w:sz w:val="36"/>
          <w:szCs w:val="44"/>
          <w:u w:val="single"/>
        </w:rPr>
      </w:pPr>
      <w:bookmarkStart w:id="5" w:name="_Toc143460137"/>
      <w:r w:rsidRPr="00217FE4">
        <w:rPr>
          <w:b/>
          <w:bCs/>
          <w:sz w:val="36"/>
          <w:szCs w:val="44"/>
          <w:u w:val="single"/>
        </w:rPr>
        <w:lastRenderedPageBreak/>
        <w:t>Reference</w:t>
      </w:r>
      <w:bookmarkEnd w:id="5"/>
    </w:p>
    <w:p w14:paraId="6A35A156" w14:textId="77777777" w:rsidR="00E210A6" w:rsidRPr="00E210A6" w:rsidRDefault="00E210A6" w:rsidP="000E5D0C">
      <w:pPr>
        <w:rPr>
          <w:lang w:val="en" w:eastAsia="en-GB" w:bidi="bn-BD"/>
        </w:rPr>
      </w:pPr>
      <w:r w:rsidRPr="00E210A6">
        <w:rPr>
          <w:lang w:val="en" w:eastAsia="en-GB" w:bidi="bn-BD"/>
        </w:rPr>
        <w:t>Agarwal, R., Angst, C.M. and Magni, M. (2009) 'The performance effects of coaching: A multilevel analysis using hierarchical linear modeling', The International Journal of Human Resource Management, 20(10), pp. 2110-2134.</w:t>
      </w:r>
    </w:p>
    <w:p w14:paraId="6546F18F" w14:textId="77777777" w:rsidR="00E210A6" w:rsidRPr="00E210A6" w:rsidRDefault="00E210A6" w:rsidP="000E5D0C">
      <w:pPr>
        <w:rPr>
          <w:lang w:val="en" w:eastAsia="en-GB" w:bidi="bn-BD"/>
        </w:rPr>
      </w:pPr>
      <w:r w:rsidRPr="00E210A6">
        <w:rPr>
          <w:lang w:val="en" w:eastAsia="en-GB" w:bidi="bn-BD"/>
        </w:rPr>
        <w:t xml:space="preserve">Brockbank, A. and McGill, I. (2012) Facilitating reflective learning: coaching, mentoring and supervision. London: Kogan Page Publishers. </w:t>
      </w:r>
    </w:p>
    <w:p w14:paraId="44BFCD67" w14:textId="77777777" w:rsidR="00E210A6" w:rsidRPr="00E210A6" w:rsidRDefault="00E210A6" w:rsidP="000E5D0C">
      <w:pPr>
        <w:rPr>
          <w:lang w:val="en" w:eastAsia="en-GB" w:bidi="bn-BD"/>
        </w:rPr>
      </w:pPr>
      <w:r w:rsidRPr="00E210A6">
        <w:rPr>
          <w:lang w:val="en" w:eastAsia="en-GB" w:bidi="bn-BD"/>
        </w:rPr>
        <w:t>Cox, E., Bachkirova, T. and Clutterbuck, D. (2014) The complete handbook of coaching 2nd ed., London: Sage.</w:t>
      </w:r>
    </w:p>
    <w:p w14:paraId="2F8BAAFE" w14:textId="77777777" w:rsidR="00E210A6" w:rsidRPr="00E210A6" w:rsidRDefault="00E210A6" w:rsidP="000E5D0C">
      <w:pPr>
        <w:rPr>
          <w:lang w:val="en" w:eastAsia="en-GB" w:bidi="bn-BD"/>
        </w:rPr>
      </w:pPr>
      <w:r w:rsidRPr="00E210A6">
        <w:rPr>
          <w:lang w:val="en" w:eastAsia="en-GB" w:bidi="bn-BD"/>
        </w:rPr>
        <w:t>Eby, L.T., Allen, T.D., Hoffman, B.J., Baranik, L.E., Sauer, J.B., Baldwin, S., Morrison, M.A., Kinkade, K.M., Maher, C.P., Curtis, S. and Evans, S.C. (2013) ‘An interdisciplinary meta-analysis of the potential antecedents, correlates, and consequences of protégé perceptions of mentoring’, Psychological Bulletin, 139(2), p. 441.</w:t>
      </w:r>
    </w:p>
    <w:p w14:paraId="5328DE30" w14:textId="77777777" w:rsidR="00E210A6" w:rsidRPr="00E210A6" w:rsidRDefault="00E210A6" w:rsidP="000E5D0C">
      <w:pPr>
        <w:rPr>
          <w:lang w:val="en" w:eastAsia="en-GB" w:bidi="bn-BD"/>
        </w:rPr>
      </w:pPr>
      <w:r w:rsidRPr="00E210A6">
        <w:rPr>
          <w:lang w:val="en" w:eastAsia="en-GB" w:bidi="bn-BD"/>
        </w:rPr>
        <w:t>Garvey, B., Stokes, P., and Megginson, D. (2018) Coaching and Mentoring: Theory and Practice. London: SAGE.</w:t>
      </w:r>
    </w:p>
    <w:p w14:paraId="05E0ACBE" w14:textId="77777777" w:rsidR="00E210A6" w:rsidRPr="00E210A6" w:rsidRDefault="00E210A6" w:rsidP="000E5D0C">
      <w:pPr>
        <w:rPr>
          <w:lang w:val="en" w:eastAsia="en-GB" w:bidi="bn-BD"/>
        </w:rPr>
      </w:pPr>
      <w:r w:rsidRPr="00E210A6">
        <w:rPr>
          <w:lang w:val="en" w:eastAsia="en-GB" w:bidi="bn-BD"/>
        </w:rPr>
        <w:t xml:space="preserve">Grant, A.M. (2021) 'An integrated model of coaching psychology, coaching practice, and positive psychology', International Coaching Psychology Review, 16(1), pp. 75-89. </w:t>
      </w:r>
    </w:p>
    <w:p w14:paraId="65A9CC0D" w14:textId="77777777" w:rsidR="00E210A6" w:rsidRPr="00E210A6" w:rsidRDefault="00E210A6" w:rsidP="000E5D0C">
      <w:pPr>
        <w:rPr>
          <w:lang w:val="en" w:eastAsia="en-GB" w:bidi="bn-BD"/>
        </w:rPr>
      </w:pPr>
      <w:r w:rsidRPr="00E210A6">
        <w:rPr>
          <w:lang w:val="en" w:eastAsia="en-GB" w:bidi="bn-BD"/>
        </w:rPr>
        <w:t>Gyllensten, K. and Palmer, S. (2007) 'The coaching relationship: An interpretative phenomenological analysis', International Coaching Psychology Review, 2(2), pp. 168-177.</w:t>
      </w:r>
    </w:p>
    <w:p w14:paraId="04EE2005" w14:textId="77777777" w:rsidR="00E210A6" w:rsidRPr="00E210A6" w:rsidRDefault="00E210A6" w:rsidP="000E5D0C">
      <w:pPr>
        <w:rPr>
          <w:lang w:val="en" w:eastAsia="en-GB" w:bidi="bn-BD"/>
        </w:rPr>
      </w:pPr>
      <w:r w:rsidRPr="00E210A6">
        <w:rPr>
          <w:lang w:val="en" w:eastAsia="en-GB" w:bidi="bn-BD"/>
        </w:rPr>
        <w:t xml:space="preserve">Hill, L.A. (2010) 'Coaching for Results: The Evolution and Future of Business Coaching', Advances in Developing Human Resources, 12(2), pp. 213–221.  </w:t>
      </w:r>
    </w:p>
    <w:p w14:paraId="7CDD1C4F" w14:textId="77777777" w:rsidR="00E210A6" w:rsidRPr="00E210A6" w:rsidRDefault="00E210A6" w:rsidP="000E5D0C">
      <w:pPr>
        <w:rPr>
          <w:lang w:val="en" w:eastAsia="en-GB" w:bidi="bn-BD"/>
        </w:rPr>
      </w:pPr>
      <w:r w:rsidRPr="00E210A6">
        <w:rPr>
          <w:lang w:val="en" w:eastAsia="en-GB" w:bidi="bn-BD"/>
        </w:rPr>
        <w:t>Moen, F. and Federici, R.A. (2012) 'The effect from coaching based leadership', Journal of Education and Learning, 1(2), pp. 1-14.</w:t>
      </w:r>
    </w:p>
    <w:p w14:paraId="4CA23C4A" w14:textId="77777777" w:rsidR="00E210A6" w:rsidRPr="00E210A6" w:rsidRDefault="00E210A6" w:rsidP="000E5D0C">
      <w:pPr>
        <w:rPr>
          <w:lang w:val="en" w:eastAsia="en-GB" w:bidi="bn-BD"/>
        </w:rPr>
      </w:pPr>
      <w:r w:rsidRPr="00E210A6">
        <w:rPr>
          <w:lang w:val="en" w:eastAsia="en-GB" w:bidi="bn-BD"/>
        </w:rPr>
        <w:t>Sherman, S. and Freas, A. (2004) 'The Wild West of executive coaching', Harvard business review, 82(11), pp. 82-93.</w:t>
      </w:r>
    </w:p>
    <w:p w14:paraId="34140ECE" w14:textId="77777777" w:rsidR="00E210A6" w:rsidRPr="00E210A6" w:rsidRDefault="00E210A6" w:rsidP="000E5D0C">
      <w:pPr>
        <w:rPr>
          <w:lang w:val="en" w:eastAsia="en-GB" w:bidi="bn-BD"/>
        </w:rPr>
      </w:pPr>
      <w:r w:rsidRPr="00E210A6">
        <w:rPr>
          <w:lang w:val="en" w:eastAsia="en-GB" w:bidi="bn-BD"/>
        </w:rPr>
        <w:t>Spence, G.B. and Grant, A.M. (2007) 'Professional and peer life coaching and the enhancement of goal striving and well-being: An exploratory study', The Journal of Positive Psychology, 2(3), pp. 185-194.</w:t>
      </w:r>
    </w:p>
    <w:p w14:paraId="1AA17DB4" w14:textId="77777777" w:rsidR="00E210A6" w:rsidRPr="00E210A6" w:rsidRDefault="00E210A6" w:rsidP="000E5D0C">
      <w:pPr>
        <w:rPr>
          <w:lang w:val="en" w:eastAsia="en-GB" w:bidi="bn-BD"/>
        </w:rPr>
      </w:pPr>
      <w:r w:rsidRPr="00E210A6">
        <w:rPr>
          <w:lang w:val="en" w:eastAsia="en-GB" w:bidi="bn-BD"/>
        </w:rPr>
        <w:lastRenderedPageBreak/>
        <w:t>Underhill, B.O., McAnally, K. and Koriath, J.J. (2007) Executive coaching for results: The definitive guide to developing organizational leaders. Berkeley, CA: Berrett-Koehler Publishers.</w:t>
      </w:r>
    </w:p>
    <w:p w14:paraId="2A6A25ED" w14:textId="2EA1B8E5" w:rsidR="00E210A6" w:rsidRPr="00E210A6" w:rsidRDefault="00E210A6" w:rsidP="000E5D0C">
      <w:pPr>
        <w:rPr>
          <w:lang w:val="en" w:eastAsia="en-GB" w:bidi="bn-BD"/>
        </w:rPr>
      </w:pPr>
      <w:r w:rsidRPr="00E210A6">
        <w:rPr>
          <w:lang w:val="en" w:eastAsia="en-GB" w:bidi="bn-BD"/>
        </w:rPr>
        <w:t>Wasylyshyn, K.M. (2003) 'Executive coaching: An outcome study', Consulting Psychology Journal: Practice and Research, 55(2), p. 94.</w:t>
      </w:r>
    </w:p>
    <w:p w14:paraId="6BA0C83E" w14:textId="2B34C726" w:rsidR="00E210A6" w:rsidRPr="00E210A6" w:rsidRDefault="00E210A6" w:rsidP="000E5D0C">
      <w:pPr>
        <w:rPr>
          <w:lang w:val="en" w:eastAsia="en-GB" w:bidi="bn-BD"/>
        </w:rPr>
      </w:pPr>
      <w:r w:rsidRPr="00E210A6">
        <w:rPr>
          <w:lang w:val="en" w:eastAsia="en-GB" w:bidi="bn-BD"/>
        </w:rPr>
        <w:t>Weldon, E., Jehn, K.A. and Pradhan, P. (</w:t>
      </w:r>
      <w:r w:rsidR="0052468B">
        <w:rPr>
          <w:lang w:val="en" w:eastAsia="en-GB" w:bidi="bn-BD"/>
        </w:rPr>
        <w:t>2009</w:t>
      </w:r>
      <w:r w:rsidRPr="00E210A6">
        <w:rPr>
          <w:lang w:val="en" w:eastAsia="en-GB" w:bidi="bn-BD"/>
        </w:rPr>
        <w:t>) 'Processes that mediate the relationship between a group goal and improved group performance', Journal of personality and social psychology, 61(4), pp. 555.</w:t>
      </w:r>
    </w:p>
    <w:p w14:paraId="3EAEA410" w14:textId="124BF9FD" w:rsidR="00016CC9" w:rsidRDefault="00E210A6" w:rsidP="000E5D0C">
      <w:pPr>
        <w:rPr>
          <w:lang w:val="en" w:eastAsia="en-GB" w:bidi="bn-BD"/>
        </w:rPr>
      </w:pPr>
      <w:r w:rsidRPr="00E210A6">
        <w:rPr>
          <w:lang w:val="en" w:eastAsia="en-GB" w:bidi="bn-BD"/>
        </w:rPr>
        <w:t>Whitmore, J. (2017) Coaching for performance: The principles and practice of coaching and leadership fully revised 25th anniversary edition. London: Nicholas Brealey Publishing</w:t>
      </w:r>
    </w:p>
    <w:p w14:paraId="07C225A5" w14:textId="3E2AF066" w:rsidR="00437DA5" w:rsidRDefault="00437DA5" w:rsidP="000E5D0C">
      <w:pPr>
        <w:rPr>
          <w:lang w:val="en" w:eastAsia="en-GB" w:bidi="bn-BD"/>
        </w:rPr>
      </w:pPr>
    </w:p>
    <w:p w14:paraId="10556182" w14:textId="368A73A5" w:rsidR="00437DA5" w:rsidRDefault="00437DA5" w:rsidP="000E5D0C">
      <w:pPr>
        <w:rPr>
          <w:lang w:val="en" w:eastAsia="en-GB" w:bidi="bn-BD"/>
        </w:rPr>
      </w:pPr>
    </w:p>
    <w:p w14:paraId="78835C5A" w14:textId="627AD99C" w:rsidR="00437DA5" w:rsidRDefault="00437DA5" w:rsidP="000E5D0C">
      <w:pPr>
        <w:rPr>
          <w:lang w:val="en" w:eastAsia="en-GB" w:bidi="bn-BD"/>
        </w:rPr>
      </w:pPr>
    </w:p>
    <w:p w14:paraId="1DFB2BB0" w14:textId="47C7B5A3" w:rsidR="00437DA5" w:rsidRDefault="00437DA5" w:rsidP="000E5D0C">
      <w:pPr>
        <w:rPr>
          <w:lang w:val="en" w:eastAsia="en-GB" w:bidi="bn-BD"/>
        </w:rPr>
      </w:pPr>
    </w:p>
    <w:p w14:paraId="538FF89E" w14:textId="5541AD66" w:rsidR="00437DA5" w:rsidRDefault="00437DA5" w:rsidP="000E5D0C">
      <w:pPr>
        <w:rPr>
          <w:lang w:val="en" w:eastAsia="en-GB" w:bidi="bn-BD"/>
        </w:rPr>
      </w:pPr>
    </w:p>
    <w:p w14:paraId="53A60063" w14:textId="2269CA1B" w:rsidR="00437DA5" w:rsidRDefault="00437DA5" w:rsidP="000E5D0C">
      <w:pPr>
        <w:rPr>
          <w:lang w:val="en" w:eastAsia="en-GB" w:bidi="bn-BD"/>
        </w:rPr>
      </w:pPr>
    </w:p>
    <w:p w14:paraId="4F7B361D" w14:textId="44D7DB3D" w:rsidR="00437DA5" w:rsidRDefault="00437DA5" w:rsidP="000E5D0C">
      <w:pPr>
        <w:rPr>
          <w:lang w:val="en" w:eastAsia="en-GB" w:bidi="bn-BD"/>
        </w:rPr>
      </w:pPr>
    </w:p>
    <w:p w14:paraId="280291CC" w14:textId="05A00266" w:rsidR="00437DA5" w:rsidRDefault="00437DA5" w:rsidP="000E5D0C">
      <w:pPr>
        <w:rPr>
          <w:lang w:val="en" w:eastAsia="en-GB" w:bidi="bn-BD"/>
        </w:rPr>
      </w:pPr>
    </w:p>
    <w:p w14:paraId="6688BAE0" w14:textId="26760994" w:rsidR="00437DA5" w:rsidRDefault="00437DA5" w:rsidP="000E5D0C">
      <w:pPr>
        <w:rPr>
          <w:lang w:val="en" w:eastAsia="en-GB" w:bidi="bn-BD"/>
        </w:rPr>
      </w:pPr>
    </w:p>
    <w:p w14:paraId="195A4351" w14:textId="36D53805" w:rsidR="00437DA5" w:rsidRDefault="00437DA5" w:rsidP="000E5D0C">
      <w:pPr>
        <w:rPr>
          <w:lang w:val="en" w:eastAsia="en-GB" w:bidi="bn-BD"/>
        </w:rPr>
      </w:pPr>
    </w:p>
    <w:p w14:paraId="2CD2D722" w14:textId="2F93F97C" w:rsidR="00437DA5" w:rsidRDefault="00437DA5" w:rsidP="000E5D0C">
      <w:pPr>
        <w:rPr>
          <w:lang w:val="en" w:eastAsia="en-GB" w:bidi="bn-BD"/>
        </w:rPr>
      </w:pPr>
    </w:p>
    <w:p w14:paraId="5AD6E47C" w14:textId="01084C1B" w:rsidR="00437DA5" w:rsidRDefault="00437DA5" w:rsidP="000E5D0C">
      <w:pPr>
        <w:rPr>
          <w:lang w:val="en" w:eastAsia="en-GB" w:bidi="bn-BD"/>
        </w:rPr>
      </w:pPr>
    </w:p>
    <w:p w14:paraId="365C603B" w14:textId="10E488A9" w:rsidR="00437DA5" w:rsidRDefault="00437DA5" w:rsidP="000E5D0C">
      <w:pPr>
        <w:rPr>
          <w:lang w:val="en" w:eastAsia="en-GB" w:bidi="bn-BD"/>
        </w:rPr>
      </w:pPr>
    </w:p>
    <w:p w14:paraId="249E228D" w14:textId="77777777" w:rsidR="0064768E" w:rsidRDefault="0064768E" w:rsidP="00437DA5"/>
    <w:p w14:paraId="2951F8D0" w14:textId="77777777" w:rsidR="00437DA5" w:rsidRPr="0064768E" w:rsidRDefault="00437DA5" w:rsidP="00437DA5">
      <w:pPr>
        <w:pStyle w:val="Heading1"/>
        <w:rPr>
          <w:b/>
          <w:bCs/>
          <w:sz w:val="36"/>
          <w:szCs w:val="44"/>
          <w:u w:val="single"/>
        </w:rPr>
      </w:pPr>
      <w:bookmarkStart w:id="6" w:name="_Toc143460138"/>
      <w:r w:rsidRPr="0064768E">
        <w:rPr>
          <w:b/>
          <w:bCs/>
          <w:sz w:val="36"/>
          <w:szCs w:val="44"/>
          <w:u w:val="single"/>
        </w:rPr>
        <w:lastRenderedPageBreak/>
        <w:t>Appendix: Role play</w:t>
      </w:r>
      <w:bookmarkEnd w:id="6"/>
    </w:p>
    <w:p w14:paraId="3537E4C4" w14:textId="77777777" w:rsidR="0064768E" w:rsidRPr="0064768E" w:rsidRDefault="0064768E" w:rsidP="0064768E">
      <w:pPr>
        <w:rPr>
          <w:lang w:val="en" w:eastAsia="en-GB" w:bidi="bn-BD"/>
        </w:rPr>
      </w:pPr>
    </w:p>
    <w:tbl>
      <w:tblPr>
        <w:tblStyle w:val="TableGrid"/>
        <w:tblW w:w="9488" w:type="dxa"/>
        <w:tblInd w:w="-289" w:type="dxa"/>
        <w:tblLayout w:type="fixed"/>
        <w:tblLook w:val="04A0" w:firstRow="1" w:lastRow="0" w:firstColumn="1" w:lastColumn="0" w:noHBand="0" w:noVBand="1"/>
      </w:tblPr>
      <w:tblGrid>
        <w:gridCol w:w="1012"/>
        <w:gridCol w:w="769"/>
        <w:gridCol w:w="816"/>
        <w:gridCol w:w="1964"/>
        <w:gridCol w:w="311"/>
        <w:gridCol w:w="1359"/>
        <w:gridCol w:w="233"/>
        <w:gridCol w:w="909"/>
        <w:gridCol w:w="423"/>
        <w:gridCol w:w="152"/>
        <w:gridCol w:w="273"/>
        <w:gridCol w:w="423"/>
        <w:gridCol w:w="423"/>
        <w:gridCol w:w="421"/>
      </w:tblGrid>
      <w:tr w:rsidR="00437DA5" w:rsidRPr="00CA0CFD" w14:paraId="05A223C1" w14:textId="77777777" w:rsidTr="00ED4D9A">
        <w:trPr>
          <w:trHeight w:val="627"/>
        </w:trPr>
        <w:tc>
          <w:tcPr>
            <w:tcW w:w="938" w:type="pct"/>
            <w:gridSpan w:val="2"/>
            <w:shd w:val="clear" w:color="auto" w:fill="auto"/>
            <w:vAlign w:val="center"/>
          </w:tcPr>
          <w:p w14:paraId="48C31BD4" w14:textId="77777777" w:rsidR="00437DA5" w:rsidRPr="00CA0CFD" w:rsidRDefault="00437DA5" w:rsidP="00ED4D9A">
            <w:pPr>
              <w:rPr>
                <w:b/>
              </w:rPr>
            </w:pPr>
            <w:r>
              <w:rPr>
                <w:b/>
              </w:rPr>
              <w:t>BMSW 6005</w:t>
            </w:r>
          </w:p>
        </w:tc>
        <w:tc>
          <w:tcPr>
            <w:tcW w:w="1629" w:type="pct"/>
            <w:gridSpan w:val="3"/>
            <w:shd w:val="clear" w:color="auto" w:fill="auto"/>
            <w:vAlign w:val="center"/>
          </w:tcPr>
          <w:p w14:paraId="000F6CCF" w14:textId="77777777" w:rsidR="00437DA5" w:rsidRDefault="002B2322" w:rsidP="00ED4D9A">
            <w:sdt>
              <w:sdtPr>
                <w:rPr>
                  <w:color w:val="FF0000"/>
                </w:rPr>
                <w:id w:val="-375860406"/>
                <w:placeholder>
                  <w:docPart w:val="F61AFCBECF2D422AAE790B2625BF8554"/>
                </w:placeholder>
              </w:sdtPr>
              <w:sdtEndPr/>
              <w:sdtContent>
                <w:r w:rsidR="00437DA5" w:rsidRPr="00AD3C30">
                  <w:rPr>
                    <w:color w:val="FF0000"/>
                  </w:rPr>
                  <w:t>Feedbac</w:t>
                </w:r>
                <w:r w:rsidR="00437DA5">
                  <w:rPr>
                    <w:color w:val="FF0000"/>
                  </w:rPr>
                  <w:t>k</w:t>
                </w:r>
              </w:sdtContent>
            </w:sdt>
          </w:p>
        </w:tc>
        <w:tc>
          <w:tcPr>
            <w:tcW w:w="839" w:type="pct"/>
            <w:gridSpan w:val="2"/>
            <w:shd w:val="clear" w:color="auto" w:fill="auto"/>
            <w:vAlign w:val="center"/>
          </w:tcPr>
          <w:p w14:paraId="6ACDFE0A" w14:textId="77777777" w:rsidR="00437DA5" w:rsidRPr="00CA0CFD" w:rsidRDefault="00437DA5" w:rsidP="00ED4D9A">
            <w:pPr>
              <w:rPr>
                <w:b/>
              </w:rPr>
            </w:pPr>
            <w:r>
              <w:rPr>
                <w:b/>
              </w:rPr>
              <w:t>Date of Interview:</w:t>
            </w:r>
          </w:p>
        </w:tc>
        <w:tc>
          <w:tcPr>
            <w:tcW w:w="1594" w:type="pct"/>
            <w:gridSpan w:val="7"/>
            <w:shd w:val="clear" w:color="auto" w:fill="auto"/>
            <w:vAlign w:val="center"/>
          </w:tcPr>
          <w:p w14:paraId="7B97B25A" w14:textId="77777777" w:rsidR="00437DA5" w:rsidRDefault="00437DA5" w:rsidP="00ED4D9A">
            <w:r>
              <w:t>31</w:t>
            </w:r>
            <w:r w:rsidRPr="006636B0">
              <w:rPr>
                <w:vertAlign w:val="superscript"/>
              </w:rPr>
              <w:t>st</w:t>
            </w:r>
            <w:r>
              <w:t xml:space="preserve"> July 2023</w:t>
            </w:r>
          </w:p>
        </w:tc>
      </w:tr>
      <w:tr w:rsidR="00437DA5" w:rsidRPr="00CA0CFD" w14:paraId="2538BD3C" w14:textId="77777777" w:rsidTr="00ED4D9A">
        <w:trPr>
          <w:trHeight w:val="627"/>
        </w:trPr>
        <w:tc>
          <w:tcPr>
            <w:tcW w:w="938" w:type="pct"/>
            <w:gridSpan w:val="2"/>
            <w:shd w:val="clear" w:color="auto" w:fill="auto"/>
            <w:vAlign w:val="center"/>
          </w:tcPr>
          <w:p w14:paraId="38425CBC" w14:textId="77777777" w:rsidR="00437DA5" w:rsidRDefault="00437DA5" w:rsidP="00ED4D9A">
            <w:pPr>
              <w:rPr>
                <w:b/>
              </w:rPr>
            </w:pPr>
            <w:r>
              <w:rPr>
                <w:b/>
              </w:rPr>
              <w:t>Coach</w:t>
            </w:r>
          </w:p>
        </w:tc>
        <w:tc>
          <w:tcPr>
            <w:tcW w:w="1629" w:type="pct"/>
            <w:gridSpan w:val="3"/>
            <w:shd w:val="clear" w:color="auto" w:fill="auto"/>
            <w:vAlign w:val="center"/>
          </w:tcPr>
          <w:p w14:paraId="64EC65EC" w14:textId="77777777" w:rsidR="00437DA5" w:rsidRDefault="00437DA5" w:rsidP="00ED4D9A">
            <w:r>
              <w:t xml:space="preserve">Kamrul Hassan </w:t>
            </w:r>
          </w:p>
        </w:tc>
        <w:tc>
          <w:tcPr>
            <w:tcW w:w="839" w:type="pct"/>
            <w:gridSpan w:val="2"/>
            <w:shd w:val="clear" w:color="auto" w:fill="auto"/>
            <w:vAlign w:val="center"/>
          </w:tcPr>
          <w:p w14:paraId="5C0EEF77" w14:textId="77777777" w:rsidR="00437DA5" w:rsidRDefault="00437DA5" w:rsidP="00ED4D9A">
            <w:pPr>
              <w:rPr>
                <w:b/>
              </w:rPr>
            </w:pPr>
            <w:r>
              <w:rPr>
                <w:b/>
              </w:rPr>
              <w:t>Coachee</w:t>
            </w:r>
          </w:p>
        </w:tc>
        <w:tc>
          <w:tcPr>
            <w:tcW w:w="1594" w:type="pct"/>
            <w:gridSpan w:val="7"/>
            <w:shd w:val="clear" w:color="auto" w:fill="auto"/>
            <w:vAlign w:val="center"/>
          </w:tcPr>
          <w:p w14:paraId="4405952D" w14:textId="77777777" w:rsidR="00437DA5" w:rsidRDefault="00437DA5" w:rsidP="00ED4D9A">
            <w:r>
              <w:t>Justin Fernandes Sanchez</w:t>
            </w:r>
          </w:p>
        </w:tc>
      </w:tr>
      <w:tr w:rsidR="00437DA5" w:rsidRPr="00CA0CFD" w14:paraId="4F10C377" w14:textId="77777777" w:rsidTr="00ED4D9A">
        <w:trPr>
          <w:trHeight w:val="627"/>
        </w:trPr>
        <w:tc>
          <w:tcPr>
            <w:tcW w:w="938" w:type="pct"/>
            <w:gridSpan w:val="2"/>
            <w:shd w:val="clear" w:color="auto" w:fill="auto"/>
            <w:vAlign w:val="center"/>
          </w:tcPr>
          <w:p w14:paraId="0CC07121" w14:textId="77777777" w:rsidR="00437DA5" w:rsidRPr="00CA0CFD" w:rsidRDefault="00437DA5" w:rsidP="00ED4D9A">
            <w:pPr>
              <w:rPr>
                <w:b/>
              </w:rPr>
            </w:pPr>
            <w:r>
              <w:rPr>
                <w:b/>
              </w:rPr>
              <w:t>Coaching Model:</w:t>
            </w:r>
          </w:p>
        </w:tc>
        <w:tc>
          <w:tcPr>
            <w:tcW w:w="1629" w:type="pct"/>
            <w:gridSpan w:val="3"/>
            <w:shd w:val="clear" w:color="auto" w:fill="auto"/>
            <w:vAlign w:val="center"/>
          </w:tcPr>
          <w:p w14:paraId="4DC0B9A8" w14:textId="77777777" w:rsidR="00437DA5" w:rsidRDefault="002B2322" w:rsidP="00ED4D9A">
            <w:sdt>
              <w:sdtPr>
                <w:id w:val="-1776169954"/>
                <w:placeholder>
                  <w:docPart w:val="1DBA708AFC784E2384DAE7AC467E006D"/>
                </w:placeholder>
              </w:sdtPr>
              <w:sdtEndPr/>
              <w:sdtContent>
                <w:r w:rsidR="00437DA5">
                  <w:t xml:space="preserve">GROW MODEL </w:t>
                </w:r>
              </w:sdtContent>
            </w:sdt>
          </w:p>
        </w:tc>
        <w:tc>
          <w:tcPr>
            <w:tcW w:w="839" w:type="pct"/>
            <w:gridSpan w:val="2"/>
            <w:shd w:val="clear" w:color="auto" w:fill="auto"/>
            <w:vAlign w:val="center"/>
          </w:tcPr>
          <w:p w14:paraId="759F447C" w14:textId="77777777" w:rsidR="00437DA5" w:rsidRPr="00CA0CFD" w:rsidRDefault="00437DA5" w:rsidP="00ED4D9A"/>
        </w:tc>
        <w:tc>
          <w:tcPr>
            <w:tcW w:w="1594" w:type="pct"/>
            <w:gridSpan w:val="7"/>
            <w:shd w:val="clear" w:color="auto" w:fill="auto"/>
            <w:vAlign w:val="center"/>
          </w:tcPr>
          <w:p w14:paraId="7A133CCF" w14:textId="77777777" w:rsidR="00437DA5" w:rsidRDefault="002B2322" w:rsidP="00ED4D9A">
            <w:sdt>
              <w:sdtPr>
                <w:id w:val="1332796512"/>
                <w:placeholder>
                  <w:docPart w:val="5FD9EE92F0374A94991988F0C17105DD"/>
                </w:placeholder>
                <w:showingPlcHdr/>
              </w:sdtPr>
              <w:sdtEndPr/>
              <w:sdtContent>
                <w:r w:rsidR="00437DA5" w:rsidRPr="00BF00C4">
                  <w:rPr>
                    <w:rStyle w:val="PlaceholderText"/>
                    <w:color w:val="FFFFFF" w:themeColor="background1"/>
                  </w:rPr>
                  <w:t>Click here to enter text.</w:t>
                </w:r>
              </w:sdtContent>
            </w:sdt>
          </w:p>
        </w:tc>
      </w:tr>
      <w:tr w:rsidR="00437DA5" w:rsidRPr="00CA0CFD" w14:paraId="7454F1F3" w14:textId="77777777" w:rsidTr="00ED4D9A">
        <w:trPr>
          <w:trHeight w:val="1464"/>
        </w:trPr>
        <w:tc>
          <w:tcPr>
            <w:tcW w:w="5000" w:type="pct"/>
            <w:gridSpan w:val="14"/>
            <w:shd w:val="clear" w:color="auto" w:fill="D9D9D9" w:themeFill="background1" w:themeFillShade="D9"/>
            <w:vAlign w:val="center"/>
          </w:tcPr>
          <w:p w14:paraId="51278638" w14:textId="77777777" w:rsidR="00437DA5" w:rsidRPr="00CA0CFD" w:rsidRDefault="00437DA5" w:rsidP="00ED4D9A">
            <w:r>
              <w:t>The numerical rating system is based on the scale below.</w:t>
            </w:r>
          </w:p>
        </w:tc>
      </w:tr>
      <w:tr w:rsidR="00437DA5" w:rsidRPr="00CA0CFD" w14:paraId="1B082B9E" w14:textId="77777777" w:rsidTr="00ED4D9A">
        <w:trPr>
          <w:trHeight w:val="627"/>
        </w:trPr>
        <w:tc>
          <w:tcPr>
            <w:tcW w:w="533" w:type="pct"/>
            <w:vAlign w:val="center"/>
          </w:tcPr>
          <w:p w14:paraId="79D2EEC9" w14:textId="77777777" w:rsidR="00437DA5" w:rsidRPr="00CA0CFD" w:rsidRDefault="00437DA5" w:rsidP="00ED4D9A">
            <w:pPr>
              <w:rPr>
                <w:b/>
              </w:rPr>
            </w:pPr>
            <w:r>
              <w:rPr>
                <w:b/>
              </w:rPr>
              <w:t>Scale:</w:t>
            </w:r>
          </w:p>
        </w:tc>
        <w:tc>
          <w:tcPr>
            <w:tcW w:w="835" w:type="pct"/>
            <w:gridSpan w:val="2"/>
            <w:vAlign w:val="center"/>
          </w:tcPr>
          <w:p w14:paraId="2C1F8A6F" w14:textId="77777777" w:rsidR="00437DA5" w:rsidRPr="00CA0CFD" w:rsidRDefault="00437DA5" w:rsidP="00ED4D9A">
            <w:pPr>
              <w:jc w:val="center"/>
            </w:pPr>
            <w:r>
              <w:rPr>
                <w:b/>
              </w:rPr>
              <w:t>5</w:t>
            </w:r>
            <w:r>
              <w:t xml:space="preserve"> – Yes</w:t>
            </w:r>
          </w:p>
        </w:tc>
        <w:tc>
          <w:tcPr>
            <w:tcW w:w="1035" w:type="pct"/>
            <w:vAlign w:val="center"/>
          </w:tcPr>
          <w:p w14:paraId="510E9013" w14:textId="77777777" w:rsidR="00437DA5" w:rsidRPr="00CA0CFD" w:rsidRDefault="00437DA5" w:rsidP="00ED4D9A">
            <w:pPr>
              <w:jc w:val="center"/>
            </w:pPr>
            <w:r>
              <w:rPr>
                <w:b/>
              </w:rPr>
              <w:t>4</w:t>
            </w:r>
            <w:r>
              <w:t xml:space="preserve"> – Most of the time </w:t>
            </w:r>
          </w:p>
        </w:tc>
        <w:tc>
          <w:tcPr>
            <w:tcW w:w="880" w:type="pct"/>
            <w:gridSpan w:val="2"/>
            <w:vAlign w:val="center"/>
          </w:tcPr>
          <w:p w14:paraId="36BA1B3E" w14:textId="77777777" w:rsidR="00437DA5" w:rsidRPr="00CA0CFD" w:rsidRDefault="00437DA5" w:rsidP="00ED4D9A">
            <w:pPr>
              <w:jc w:val="center"/>
            </w:pPr>
            <w:r>
              <w:rPr>
                <w:b/>
              </w:rPr>
              <w:t>3</w:t>
            </w:r>
            <w:r>
              <w:t xml:space="preserve"> – Some of the time </w:t>
            </w:r>
          </w:p>
        </w:tc>
        <w:tc>
          <w:tcPr>
            <w:tcW w:w="905" w:type="pct"/>
            <w:gridSpan w:val="4"/>
            <w:vAlign w:val="center"/>
          </w:tcPr>
          <w:p w14:paraId="1CB3FA68" w14:textId="77777777" w:rsidR="00437DA5" w:rsidRPr="00CA0CFD" w:rsidRDefault="00437DA5" w:rsidP="00ED4D9A">
            <w:pPr>
              <w:jc w:val="center"/>
            </w:pPr>
            <w:r>
              <w:rPr>
                <w:b/>
              </w:rPr>
              <w:t>2</w:t>
            </w:r>
            <w:r>
              <w:t xml:space="preserve"> – Almost never</w:t>
            </w:r>
          </w:p>
        </w:tc>
        <w:tc>
          <w:tcPr>
            <w:tcW w:w="810" w:type="pct"/>
            <w:gridSpan w:val="4"/>
            <w:vAlign w:val="center"/>
          </w:tcPr>
          <w:p w14:paraId="3F9A3C4D" w14:textId="77777777" w:rsidR="00437DA5" w:rsidRPr="00CA0CFD" w:rsidRDefault="00437DA5" w:rsidP="00ED4D9A">
            <w:pPr>
              <w:jc w:val="center"/>
            </w:pPr>
            <w:r>
              <w:rPr>
                <w:b/>
              </w:rPr>
              <w:t>1</w:t>
            </w:r>
            <w:r>
              <w:t xml:space="preserve"> – No</w:t>
            </w:r>
          </w:p>
        </w:tc>
      </w:tr>
      <w:tr w:rsidR="00437DA5" w:rsidRPr="00CA0CFD" w14:paraId="326F1F4F" w14:textId="77777777" w:rsidTr="00ED4D9A">
        <w:trPr>
          <w:trHeight w:val="418"/>
        </w:trPr>
        <w:tc>
          <w:tcPr>
            <w:tcW w:w="3885" w:type="pct"/>
            <w:gridSpan w:val="8"/>
            <w:vMerge w:val="restart"/>
            <w:vAlign w:val="center"/>
          </w:tcPr>
          <w:p w14:paraId="237E177B" w14:textId="77777777" w:rsidR="00437DA5" w:rsidRPr="00CA0CFD" w:rsidRDefault="00437DA5" w:rsidP="00ED4D9A">
            <w:r>
              <w:t>Explained the purpose of the session first.</w:t>
            </w:r>
          </w:p>
        </w:tc>
        <w:tc>
          <w:tcPr>
            <w:tcW w:w="1115" w:type="pct"/>
            <w:gridSpan w:val="6"/>
            <w:vAlign w:val="center"/>
          </w:tcPr>
          <w:p w14:paraId="37577D4F" w14:textId="77777777" w:rsidR="00437DA5" w:rsidRPr="00CA0CFD" w:rsidRDefault="00437DA5" w:rsidP="00ED4D9A">
            <w:pPr>
              <w:jc w:val="center"/>
              <w:rPr>
                <w:b/>
              </w:rPr>
            </w:pPr>
            <w:r>
              <w:rPr>
                <w:b/>
              </w:rPr>
              <w:t>Rating</w:t>
            </w:r>
          </w:p>
        </w:tc>
      </w:tr>
      <w:tr w:rsidR="00437DA5" w:rsidRPr="00CA0CFD" w14:paraId="45E78D8B" w14:textId="77777777" w:rsidTr="00ED4D9A">
        <w:trPr>
          <w:trHeight w:val="418"/>
        </w:trPr>
        <w:tc>
          <w:tcPr>
            <w:tcW w:w="3885" w:type="pct"/>
            <w:gridSpan w:val="8"/>
            <w:vMerge/>
            <w:vAlign w:val="center"/>
          </w:tcPr>
          <w:p w14:paraId="6C10EAD8" w14:textId="77777777" w:rsidR="00437DA5" w:rsidRPr="00CA0CFD" w:rsidRDefault="00437DA5" w:rsidP="00ED4D9A"/>
        </w:tc>
        <w:tc>
          <w:tcPr>
            <w:tcW w:w="223" w:type="pct"/>
            <w:vAlign w:val="center"/>
          </w:tcPr>
          <w:p w14:paraId="600E55CE" w14:textId="77777777" w:rsidR="00437DA5" w:rsidRPr="00CA0CFD" w:rsidRDefault="00437DA5" w:rsidP="00ED4D9A">
            <w:pPr>
              <w:jc w:val="center"/>
              <w:rPr>
                <w:b/>
              </w:rPr>
            </w:pPr>
            <w:r>
              <w:rPr>
                <w:b/>
              </w:rPr>
              <w:t>5</w:t>
            </w:r>
          </w:p>
        </w:tc>
        <w:tc>
          <w:tcPr>
            <w:tcW w:w="224" w:type="pct"/>
            <w:gridSpan w:val="2"/>
            <w:vAlign w:val="center"/>
          </w:tcPr>
          <w:p w14:paraId="20FEAB0F" w14:textId="77777777" w:rsidR="00437DA5" w:rsidRPr="00CA0CFD" w:rsidRDefault="00437DA5" w:rsidP="00ED4D9A">
            <w:pPr>
              <w:jc w:val="center"/>
              <w:rPr>
                <w:b/>
              </w:rPr>
            </w:pPr>
            <w:r>
              <w:rPr>
                <w:b/>
              </w:rPr>
              <w:t>4</w:t>
            </w:r>
          </w:p>
        </w:tc>
        <w:tc>
          <w:tcPr>
            <w:tcW w:w="223" w:type="pct"/>
            <w:vAlign w:val="center"/>
          </w:tcPr>
          <w:p w14:paraId="64F53584" w14:textId="77777777" w:rsidR="00437DA5" w:rsidRPr="00CA0CFD" w:rsidRDefault="00437DA5" w:rsidP="00ED4D9A">
            <w:pPr>
              <w:jc w:val="center"/>
              <w:rPr>
                <w:b/>
              </w:rPr>
            </w:pPr>
            <w:r>
              <w:rPr>
                <w:b/>
              </w:rPr>
              <w:t>3</w:t>
            </w:r>
          </w:p>
        </w:tc>
        <w:tc>
          <w:tcPr>
            <w:tcW w:w="223" w:type="pct"/>
            <w:vAlign w:val="center"/>
          </w:tcPr>
          <w:p w14:paraId="2E12E557" w14:textId="77777777" w:rsidR="00437DA5" w:rsidRPr="00CA0CFD" w:rsidRDefault="00437DA5" w:rsidP="00ED4D9A">
            <w:pPr>
              <w:jc w:val="center"/>
              <w:rPr>
                <w:b/>
              </w:rPr>
            </w:pPr>
            <w:r>
              <w:rPr>
                <w:b/>
              </w:rPr>
              <w:t>2</w:t>
            </w:r>
          </w:p>
        </w:tc>
        <w:tc>
          <w:tcPr>
            <w:tcW w:w="219" w:type="pct"/>
            <w:vAlign w:val="center"/>
          </w:tcPr>
          <w:p w14:paraId="25F51306" w14:textId="77777777" w:rsidR="00437DA5" w:rsidRPr="00CA0CFD" w:rsidRDefault="00437DA5" w:rsidP="00ED4D9A">
            <w:pPr>
              <w:jc w:val="center"/>
              <w:rPr>
                <w:b/>
              </w:rPr>
            </w:pPr>
            <w:r>
              <w:rPr>
                <w:b/>
              </w:rPr>
              <w:t>1</w:t>
            </w:r>
          </w:p>
        </w:tc>
      </w:tr>
      <w:tr w:rsidR="00437DA5" w:rsidRPr="00CA0CFD" w14:paraId="068FA718" w14:textId="77777777" w:rsidTr="00ED4D9A">
        <w:trPr>
          <w:trHeight w:val="854"/>
        </w:trPr>
        <w:tc>
          <w:tcPr>
            <w:tcW w:w="3885" w:type="pct"/>
            <w:gridSpan w:val="8"/>
          </w:tcPr>
          <w:p w14:paraId="5F2DE875" w14:textId="77777777" w:rsidR="00437DA5" w:rsidRPr="00CE22D6" w:rsidRDefault="00437DA5" w:rsidP="00ED4D9A">
            <w:pPr>
              <w:shd w:val="clear" w:color="auto" w:fill="FAFAFA"/>
              <w:spacing w:after="180" w:line="473" w:lineRule="atLeast"/>
              <w:textAlignment w:val="baseline"/>
              <w:outlineLvl w:val="2"/>
              <w:rPr>
                <w:rFonts w:ascii="Arial" w:eastAsia="Times New Roman" w:hAnsi="Arial" w:cs="Arial"/>
                <w:color w:val="333333"/>
                <w:szCs w:val="24"/>
                <w:lang w:eastAsia="en-GB"/>
              </w:rPr>
            </w:pPr>
            <w:bookmarkStart w:id="7" w:name="_Toc143360956"/>
            <w:bookmarkStart w:id="8" w:name="_Toc143460139"/>
            <w:r w:rsidRPr="002227A1">
              <w:rPr>
                <w:rFonts w:ascii="Arial" w:eastAsia="Times New Roman" w:hAnsi="Arial" w:cs="Arial"/>
                <w:color w:val="333333"/>
                <w:szCs w:val="24"/>
                <w:lang w:eastAsia="en-GB"/>
              </w:rPr>
              <w:t xml:space="preserve">Is the coach asking </w:t>
            </w:r>
            <w:r w:rsidRPr="00CE22D6">
              <w:rPr>
                <w:rFonts w:ascii="Arial" w:eastAsia="Times New Roman" w:hAnsi="Arial" w:cs="Arial"/>
                <w:color w:val="333333"/>
                <w:szCs w:val="24"/>
                <w:lang w:eastAsia="en-GB"/>
              </w:rPr>
              <w:t xml:space="preserve">open ended questions </w:t>
            </w:r>
            <w:r>
              <w:rPr>
                <w:rFonts w:ascii="Arial" w:eastAsia="Times New Roman" w:hAnsi="Arial" w:cs="Arial"/>
                <w:color w:val="333333"/>
                <w:szCs w:val="24"/>
                <w:lang w:eastAsia="en-GB"/>
              </w:rPr>
              <w:t>or closed questions</w:t>
            </w:r>
            <w:bookmarkEnd w:id="7"/>
            <w:bookmarkEnd w:id="8"/>
          </w:p>
          <w:p w14:paraId="7F3BBDF8" w14:textId="77777777" w:rsidR="00437DA5" w:rsidRPr="002227A1" w:rsidRDefault="00437DA5" w:rsidP="00ED4D9A">
            <w:pPr>
              <w:rPr>
                <w:szCs w:val="24"/>
              </w:rPr>
            </w:pPr>
            <w:r>
              <w:rPr>
                <w:szCs w:val="24"/>
              </w:rPr>
              <w:t xml:space="preserve">The coach clearly introduce himself and explained the purpose of the interview, open questions were encourage to providing coachee time and opportunity to express themselves.  </w:t>
            </w:r>
          </w:p>
        </w:tc>
        <w:tc>
          <w:tcPr>
            <w:tcW w:w="223" w:type="pct"/>
          </w:tcPr>
          <w:p w14:paraId="31F3E1C2" w14:textId="77777777" w:rsidR="00437DA5" w:rsidRPr="00766053" w:rsidRDefault="00437DA5" w:rsidP="00ED4D9A">
            <w:pPr>
              <w:jc w:val="center"/>
              <w:rPr>
                <w:sz w:val="32"/>
                <w:szCs w:val="32"/>
              </w:rPr>
            </w:pPr>
            <w:r>
              <w:rPr>
                <w:rFonts w:ascii="MS Gothic" w:eastAsia="MS Gothic" w:hAnsi="MS Gothic" w:hint="eastAsia"/>
                <w:sz w:val="32"/>
                <w:szCs w:val="32"/>
              </w:rPr>
              <w:t>x</w:t>
            </w:r>
          </w:p>
        </w:tc>
        <w:tc>
          <w:tcPr>
            <w:tcW w:w="224" w:type="pct"/>
            <w:gridSpan w:val="2"/>
          </w:tcPr>
          <w:p w14:paraId="7428A352"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23" w:type="pct"/>
          </w:tcPr>
          <w:p w14:paraId="560E6471"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23" w:type="pct"/>
          </w:tcPr>
          <w:p w14:paraId="0130335F"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19" w:type="pct"/>
          </w:tcPr>
          <w:p w14:paraId="312F81B4" w14:textId="77777777" w:rsidR="00437DA5" w:rsidRPr="00766053" w:rsidRDefault="00437DA5" w:rsidP="00ED4D9A">
            <w:pPr>
              <w:jc w:val="center"/>
              <w:rPr>
                <w:sz w:val="32"/>
                <w:szCs w:val="32"/>
              </w:rPr>
            </w:pPr>
            <w:r>
              <w:rPr>
                <w:rFonts w:ascii="MS Gothic" w:eastAsia="MS Gothic" w:hAnsi="MS Gothic" w:hint="eastAsia"/>
                <w:sz w:val="32"/>
                <w:szCs w:val="32"/>
              </w:rPr>
              <w:t>☐</w:t>
            </w:r>
          </w:p>
        </w:tc>
      </w:tr>
      <w:tr w:rsidR="00437DA5" w:rsidRPr="00CA0CFD" w14:paraId="7E712F57" w14:textId="77777777" w:rsidTr="00ED4D9A">
        <w:trPr>
          <w:trHeight w:val="1011"/>
        </w:trPr>
        <w:tc>
          <w:tcPr>
            <w:tcW w:w="3885" w:type="pct"/>
            <w:gridSpan w:val="8"/>
          </w:tcPr>
          <w:p w14:paraId="5009F462" w14:textId="77777777" w:rsidR="00437DA5" w:rsidRPr="002227A1" w:rsidRDefault="00437DA5" w:rsidP="00ED4D9A">
            <w:pPr>
              <w:shd w:val="clear" w:color="auto" w:fill="FAFAFA"/>
              <w:spacing w:after="180" w:line="473" w:lineRule="atLeast"/>
              <w:textAlignment w:val="baseline"/>
              <w:outlineLvl w:val="2"/>
              <w:rPr>
                <w:rFonts w:ascii="Arial" w:eastAsia="Times New Roman" w:hAnsi="Arial" w:cs="Arial"/>
                <w:color w:val="333333"/>
                <w:szCs w:val="24"/>
                <w:lang w:eastAsia="en-GB"/>
              </w:rPr>
            </w:pPr>
            <w:bookmarkStart w:id="9" w:name="_Toc143360957"/>
            <w:bookmarkStart w:id="10" w:name="_Toc143460140"/>
            <w:r w:rsidRPr="002227A1">
              <w:rPr>
                <w:rFonts w:ascii="Arial" w:eastAsia="Times New Roman" w:hAnsi="Arial" w:cs="Arial"/>
                <w:color w:val="333333"/>
                <w:szCs w:val="24"/>
                <w:lang w:eastAsia="en-GB"/>
              </w:rPr>
              <w:t xml:space="preserve">Is the coach </w:t>
            </w:r>
            <w:r w:rsidRPr="00CE22D6">
              <w:rPr>
                <w:rFonts w:ascii="Arial" w:eastAsia="Times New Roman" w:hAnsi="Arial" w:cs="Arial"/>
                <w:color w:val="333333"/>
                <w:szCs w:val="24"/>
                <w:lang w:eastAsia="en-GB"/>
              </w:rPr>
              <w:t xml:space="preserve">patient? </w:t>
            </w:r>
            <w:r w:rsidRPr="002227A1">
              <w:rPr>
                <w:rFonts w:ascii="Arial" w:eastAsia="Times New Roman" w:hAnsi="Arial" w:cs="Arial"/>
                <w:color w:val="333333"/>
                <w:szCs w:val="24"/>
                <w:lang w:eastAsia="en-GB"/>
              </w:rPr>
              <w:t xml:space="preserve">Are they giving the coachee time </w:t>
            </w:r>
            <w:r w:rsidRPr="00CE22D6">
              <w:rPr>
                <w:rFonts w:ascii="Arial" w:eastAsia="Times New Roman" w:hAnsi="Arial" w:cs="Arial"/>
                <w:color w:val="333333"/>
                <w:szCs w:val="24"/>
                <w:lang w:eastAsia="en-GB"/>
              </w:rPr>
              <w:t>to think through issues and arrive at a conclusion in the way THEY process information?</w:t>
            </w:r>
            <w:bookmarkEnd w:id="9"/>
            <w:bookmarkEnd w:id="10"/>
          </w:p>
          <w:p w14:paraId="28F13FB0" w14:textId="77777777" w:rsidR="00437DA5" w:rsidRPr="002227A1" w:rsidRDefault="00437DA5" w:rsidP="00ED4D9A">
            <w:pPr>
              <w:rPr>
                <w:szCs w:val="24"/>
              </w:rPr>
            </w:pPr>
            <w:r>
              <w:rPr>
                <w:szCs w:val="24"/>
              </w:rPr>
              <w:t>The coach was very patient and actively listening to the coachee to provide solutions</w:t>
            </w:r>
          </w:p>
        </w:tc>
        <w:tc>
          <w:tcPr>
            <w:tcW w:w="223" w:type="pct"/>
          </w:tcPr>
          <w:p w14:paraId="4A250A45" w14:textId="77777777" w:rsidR="00437DA5" w:rsidRPr="00766053" w:rsidRDefault="00437DA5" w:rsidP="00ED4D9A">
            <w:pPr>
              <w:jc w:val="center"/>
              <w:rPr>
                <w:sz w:val="32"/>
                <w:szCs w:val="32"/>
              </w:rPr>
            </w:pPr>
            <w:r>
              <w:rPr>
                <w:rFonts w:hint="eastAsia"/>
                <w:sz w:val="32"/>
                <w:szCs w:val="32"/>
              </w:rPr>
              <w:t>x</w:t>
            </w:r>
          </w:p>
        </w:tc>
        <w:tc>
          <w:tcPr>
            <w:tcW w:w="224" w:type="pct"/>
            <w:gridSpan w:val="2"/>
          </w:tcPr>
          <w:p w14:paraId="0A07CFE9"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23" w:type="pct"/>
          </w:tcPr>
          <w:p w14:paraId="68BFE520"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23" w:type="pct"/>
          </w:tcPr>
          <w:p w14:paraId="24C5E168"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19" w:type="pct"/>
          </w:tcPr>
          <w:p w14:paraId="56651205" w14:textId="77777777" w:rsidR="00437DA5" w:rsidRPr="00766053" w:rsidRDefault="00437DA5" w:rsidP="00ED4D9A">
            <w:pPr>
              <w:jc w:val="center"/>
              <w:rPr>
                <w:sz w:val="32"/>
                <w:szCs w:val="32"/>
              </w:rPr>
            </w:pPr>
            <w:r>
              <w:rPr>
                <w:rFonts w:ascii="MS Gothic" w:eastAsia="MS Gothic" w:hAnsi="MS Gothic" w:hint="eastAsia"/>
                <w:sz w:val="32"/>
                <w:szCs w:val="32"/>
              </w:rPr>
              <w:t>☐</w:t>
            </w:r>
          </w:p>
        </w:tc>
      </w:tr>
      <w:tr w:rsidR="00437DA5" w:rsidRPr="00CA0CFD" w14:paraId="78C1CA0D" w14:textId="77777777" w:rsidTr="00ED4D9A">
        <w:trPr>
          <w:trHeight w:val="1025"/>
        </w:trPr>
        <w:tc>
          <w:tcPr>
            <w:tcW w:w="3885" w:type="pct"/>
            <w:gridSpan w:val="8"/>
          </w:tcPr>
          <w:p w14:paraId="57322187" w14:textId="77777777" w:rsidR="00437DA5" w:rsidRDefault="00437DA5" w:rsidP="00ED4D9A">
            <w:pPr>
              <w:shd w:val="clear" w:color="auto" w:fill="FAFAFA"/>
              <w:spacing w:after="180" w:line="473" w:lineRule="atLeast"/>
              <w:textAlignment w:val="baseline"/>
              <w:outlineLvl w:val="2"/>
              <w:rPr>
                <w:rFonts w:ascii="Arial" w:eastAsia="Times New Roman" w:hAnsi="Arial" w:cs="Arial"/>
                <w:color w:val="333333"/>
                <w:szCs w:val="24"/>
                <w:lang w:eastAsia="en-GB"/>
              </w:rPr>
            </w:pPr>
            <w:bookmarkStart w:id="11" w:name="_Toc143360958"/>
            <w:bookmarkStart w:id="12" w:name="_Toc143460141"/>
            <w:r w:rsidRPr="002227A1">
              <w:rPr>
                <w:rFonts w:ascii="Arial" w:eastAsia="Times New Roman" w:hAnsi="Arial" w:cs="Arial"/>
                <w:color w:val="333333"/>
                <w:szCs w:val="24"/>
                <w:lang w:eastAsia="en-GB"/>
              </w:rPr>
              <w:t xml:space="preserve">Is the coach </w:t>
            </w:r>
            <w:r w:rsidRPr="00CE22D6">
              <w:rPr>
                <w:rFonts w:ascii="Arial" w:eastAsia="Times New Roman" w:hAnsi="Arial" w:cs="Arial"/>
                <w:color w:val="333333"/>
                <w:szCs w:val="24"/>
                <w:lang w:eastAsia="en-GB"/>
              </w:rPr>
              <w:t xml:space="preserve">focused on </w:t>
            </w:r>
            <w:r w:rsidRPr="002227A1">
              <w:rPr>
                <w:rFonts w:ascii="Arial" w:eastAsia="Times New Roman" w:hAnsi="Arial" w:cs="Arial"/>
                <w:color w:val="333333"/>
                <w:szCs w:val="24"/>
                <w:lang w:eastAsia="en-GB"/>
              </w:rPr>
              <w:t>the coachee’s</w:t>
            </w:r>
            <w:r>
              <w:rPr>
                <w:rFonts w:ascii="Arial" w:eastAsia="Times New Roman" w:hAnsi="Arial" w:cs="Arial"/>
                <w:color w:val="333333"/>
                <w:szCs w:val="24"/>
                <w:lang w:eastAsia="en-GB"/>
              </w:rPr>
              <w:t xml:space="preserve"> agenda?</w:t>
            </w:r>
            <w:bookmarkEnd w:id="11"/>
            <w:bookmarkEnd w:id="12"/>
          </w:p>
          <w:p w14:paraId="393D1AE0" w14:textId="77777777" w:rsidR="00437DA5" w:rsidRPr="004303F8" w:rsidRDefault="00437DA5" w:rsidP="00ED4D9A">
            <w:pPr>
              <w:shd w:val="clear" w:color="auto" w:fill="FAFAFA"/>
              <w:spacing w:after="180" w:line="473" w:lineRule="atLeast"/>
              <w:textAlignment w:val="baseline"/>
              <w:outlineLvl w:val="2"/>
              <w:rPr>
                <w:rFonts w:eastAsia="Times New Roman" w:cstheme="minorHAnsi"/>
                <w:i/>
                <w:iCs/>
                <w:color w:val="333333"/>
                <w:szCs w:val="24"/>
                <w:lang w:eastAsia="en-GB"/>
              </w:rPr>
            </w:pPr>
            <w:bookmarkStart w:id="13" w:name="_Toc143360959"/>
            <w:bookmarkStart w:id="14" w:name="_Toc143460142"/>
            <w:r>
              <w:rPr>
                <w:rFonts w:eastAsia="Times New Roman" w:cstheme="minorHAnsi"/>
                <w:i/>
                <w:iCs/>
                <w:color w:val="333333"/>
                <w:szCs w:val="24"/>
                <w:lang w:eastAsia="en-GB"/>
              </w:rPr>
              <w:t>Good questioning skills that allow coachee to reflect on experience and help coach to finding a better solution</w:t>
            </w:r>
            <w:bookmarkEnd w:id="13"/>
            <w:bookmarkEnd w:id="14"/>
            <w:r>
              <w:rPr>
                <w:rFonts w:eastAsia="Times New Roman" w:cstheme="minorHAnsi"/>
                <w:i/>
                <w:iCs/>
                <w:color w:val="333333"/>
                <w:szCs w:val="24"/>
                <w:lang w:eastAsia="en-GB"/>
              </w:rPr>
              <w:t xml:space="preserve">  </w:t>
            </w:r>
          </w:p>
        </w:tc>
        <w:tc>
          <w:tcPr>
            <w:tcW w:w="223" w:type="pct"/>
          </w:tcPr>
          <w:p w14:paraId="783CCD40" w14:textId="77777777" w:rsidR="00437DA5" w:rsidRPr="00766053" w:rsidRDefault="00437DA5" w:rsidP="00ED4D9A">
            <w:pPr>
              <w:jc w:val="center"/>
              <w:rPr>
                <w:sz w:val="32"/>
                <w:szCs w:val="32"/>
              </w:rPr>
            </w:pPr>
            <w:r>
              <w:rPr>
                <w:rFonts w:hint="eastAsia"/>
                <w:sz w:val="32"/>
                <w:szCs w:val="32"/>
              </w:rPr>
              <w:t>x</w:t>
            </w:r>
          </w:p>
        </w:tc>
        <w:tc>
          <w:tcPr>
            <w:tcW w:w="224" w:type="pct"/>
            <w:gridSpan w:val="2"/>
          </w:tcPr>
          <w:p w14:paraId="4F9B1433"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23" w:type="pct"/>
          </w:tcPr>
          <w:p w14:paraId="0B62BD6D"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23" w:type="pct"/>
          </w:tcPr>
          <w:p w14:paraId="6609AA5B"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19" w:type="pct"/>
          </w:tcPr>
          <w:p w14:paraId="1BD941E6" w14:textId="77777777" w:rsidR="00437DA5" w:rsidRPr="00766053" w:rsidRDefault="00437DA5" w:rsidP="00ED4D9A">
            <w:pPr>
              <w:jc w:val="center"/>
              <w:rPr>
                <w:sz w:val="32"/>
                <w:szCs w:val="32"/>
              </w:rPr>
            </w:pPr>
            <w:r>
              <w:rPr>
                <w:rFonts w:ascii="MS Gothic" w:eastAsia="MS Gothic" w:hAnsi="MS Gothic" w:hint="eastAsia"/>
                <w:sz w:val="32"/>
                <w:szCs w:val="32"/>
              </w:rPr>
              <w:t>☐</w:t>
            </w:r>
          </w:p>
        </w:tc>
      </w:tr>
      <w:tr w:rsidR="00437DA5" w:rsidRPr="00CA0CFD" w14:paraId="2D17FE58" w14:textId="77777777" w:rsidTr="00ED4D9A">
        <w:trPr>
          <w:trHeight w:val="812"/>
        </w:trPr>
        <w:tc>
          <w:tcPr>
            <w:tcW w:w="3885" w:type="pct"/>
            <w:gridSpan w:val="8"/>
          </w:tcPr>
          <w:p w14:paraId="3D714916" w14:textId="77777777" w:rsidR="00437DA5" w:rsidRPr="002227A1" w:rsidRDefault="00437DA5" w:rsidP="00ED4D9A">
            <w:pPr>
              <w:rPr>
                <w:szCs w:val="24"/>
              </w:rPr>
            </w:pPr>
          </w:p>
          <w:p w14:paraId="3E0DAE47" w14:textId="77777777" w:rsidR="00437DA5" w:rsidRDefault="00437DA5" w:rsidP="00ED4D9A">
            <w:pPr>
              <w:shd w:val="clear" w:color="auto" w:fill="FAFAFA"/>
              <w:spacing w:after="180" w:line="473" w:lineRule="atLeast"/>
              <w:textAlignment w:val="baseline"/>
              <w:outlineLvl w:val="2"/>
              <w:rPr>
                <w:rFonts w:ascii="Arial" w:hAnsi="Arial" w:cs="Arial"/>
                <w:color w:val="666666"/>
                <w:szCs w:val="24"/>
                <w:shd w:val="clear" w:color="auto" w:fill="FAFAFA"/>
              </w:rPr>
            </w:pPr>
            <w:bookmarkStart w:id="15" w:name="_Toc143360960"/>
            <w:bookmarkStart w:id="16" w:name="_Toc143460143"/>
            <w:r w:rsidRPr="002227A1">
              <w:rPr>
                <w:rFonts w:ascii="Arial" w:eastAsia="Times New Roman" w:hAnsi="Arial" w:cs="Arial"/>
                <w:color w:val="333333"/>
                <w:szCs w:val="24"/>
                <w:lang w:eastAsia="en-GB"/>
              </w:rPr>
              <w:t xml:space="preserve">Is the coach </w:t>
            </w:r>
            <w:r w:rsidRPr="00CE22D6">
              <w:rPr>
                <w:rFonts w:ascii="Arial" w:eastAsia="Times New Roman" w:hAnsi="Arial" w:cs="Arial"/>
                <w:color w:val="333333"/>
                <w:szCs w:val="24"/>
                <w:lang w:eastAsia="en-GB"/>
              </w:rPr>
              <w:t xml:space="preserve">coaching in </w:t>
            </w:r>
            <w:r w:rsidRPr="002227A1">
              <w:rPr>
                <w:rFonts w:ascii="Arial" w:eastAsia="Times New Roman" w:hAnsi="Arial" w:cs="Arial"/>
                <w:color w:val="333333"/>
                <w:szCs w:val="24"/>
                <w:lang w:eastAsia="en-GB"/>
              </w:rPr>
              <w:t xml:space="preserve">their </w:t>
            </w:r>
            <w:r w:rsidRPr="00CE22D6">
              <w:rPr>
                <w:rFonts w:ascii="Arial" w:eastAsia="Times New Roman" w:hAnsi="Arial" w:cs="Arial"/>
                <w:color w:val="333333"/>
                <w:szCs w:val="24"/>
                <w:lang w:eastAsia="en-GB"/>
              </w:rPr>
              <w:t>own image?</w:t>
            </w:r>
            <w:bookmarkEnd w:id="15"/>
            <w:bookmarkEnd w:id="16"/>
            <w:r w:rsidRPr="002227A1">
              <w:rPr>
                <w:rFonts w:ascii="Arial" w:eastAsia="Times New Roman" w:hAnsi="Arial" w:cs="Arial"/>
                <w:color w:val="333333"/>
                <w:szCs w:val="24"/>
                <w:lang w:eastAsia="en-GB"/>
              </w:rPr>
              <w:t xml:space="preserve"> </w:t>
            </w:r>
          </w:p>
          <w:p w14:paraId="2DE3B91A" w14:textId="77777777" w:rsidR="00437DA5" w:rsidRPr="004303F8" w:rsidRDefault="00437DA5" w:rsidP="00ED4D9A">
            <w:pPr>
              <w:spacing w:before="60"/>
              <w:rPr>
                <w:i/>
                <w:iCs/>
                <w:szCs w:val="24"/>
              </w:rPr>
            </w:pPr>
            <w:r>
              <w:rPr>
                <w:i/>
                <w:iCs/>
                <w:szCs w:val="24"/>
              </w:rPr>
              <w:t xml:space="preserve">Good – but could have probed in more detail  </w:t>
            </w:r>
          </w:p>
        </w:tc>
        <w:tc>
          <w:tcPr>
            <w:tcW w:w="223" w:type="pct"/>
          </w:tcPr>
          <w:p w14:paraId="1440F616" w14:textId="77777777" w:rsidR="00437DA5" w:rsidRPr="00766053" w:rsidRDefault="00437DA5" w:rsidP="00ED4D9A">
            <w:pPr>
              <w:jc w:val="center"/>
              <w:rPr>
                <w:sz w:val="32"/>
                <w:szCs w:val="32"/>
              </w:rPr>
            </w:pPr>
          </w:p>
        </w:tc>
        <w:tc>
          <w:tcPr>
            <w:tcW w:w="224" w:type="pct"/>
            <w:gridSpan w:val="2"/>
          </w:tcPr>
          <w:p w14:paraId="1B2D6317"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23" w:type="pct"/>
          </w:tcPr>
          <w:p w14:paraId="373F2C91" w14:textId="77777777" w:rsidR="00437DA5" w:rsidRPr="00766053" w:rsidRDefault="00437DA5" w:rsidP="00ED4D9A">
            <w:pPr>
              <w:jc w:val="center"/>
              <w:rPr>
                <w:sz w:val="32"/>
                <w:szCs w:val="32"/>
              </w:rPr>
            </w:pPr>
            <w:r>
              <w:rPr>
                <w:rFonts w:hint="eastAsia"/>
                <w:sz w:val="32"/>
                <w:szCs w:val="32"/>
              </w:rPr>
              <w:t>x</w:t>
            </w:r>
          </w:p>
        </w:tc>
        <w:tc>
          <w:tcPr>
            <w:tcW w:w="223" w:type="pct"/>
          </w:tcPr>
          <w:p w14:paraId="0D9D8DE5"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19" w:type="pct"/>
          </w:tcPr>
          <w:p w14:paraId="70594E26" w14:textId="77777777" w:rsidR="00437DA5" w:rsidRPr="00766053" w:rsidRDefault="00437DA5" w:rsidP="00ED4D9A">
            <w:pPr>
              <w:jc w:val="center"/>
              <w:rPr>
                <w:sz w:val="32"/>
                <w:szCs w:val="32"/>
              </w:rPr>
            </w:pPr>
            <w:r>
              <w:rPr>
                <w:rFonts w:ascii="MS Gothic" w:eastAsia="MS Gothic" w:hAnsi="MS Gothic" w:hint="eastAsia"/>
                <w:sz w:val="32"/>
                <w:szCs w:val="32"/>
              </w:rPr>
              <w:t>☐</w:t>
            </w:r>
          </w:p>
        </w:tc>
      </w:tr>
      <w:tr w:rsidR="00437DA5" w:rsidRPr="00CA0CFD" w14:paraId="2A8F72E7" w14:textId="77777777" w:rsidTr="00ED4D9A">
        <w:trPr>
          <w:trHeight w:val="948"/>
        </w:trPr>
        <w:tc>
          <w:tcPr>
            <w:tcW w:w="3885" w:type="pct"/>
            <w:gridSpan w:val="8"/>
          </w:tcPr>
          <w:p w14:paraId="0C85373C" w14:textId="77777777" w:rsidR="00437DA5" w:rsidRDefault="00437DA5" w:rsidP="00ED4D9A">
            <w:pPr>
              <w:shd w:val="clear" w:color="auto" w:fill="FAFAFA"/>
              <w:spacing w:after="180" w:line="473" w:lineRule="atLeast"/>
              <w:textAlignment w:val="baseline"/>
              <w:outlineLvl w:val="2"/>
              <w:rPr>
                <w:rFonts w:ascii="Arial" w:eastAsia="Times New Roman" w:hAnsi="Arial" w:cs="Arial"/>
                <w:color w:val="333333"/>
                <w:szCs w:val="24"/>
                <w:lang w:eastAsia="en-GB"/>
              </w:rPr>
            </w:pPr>
            <w:bookmarkStart w:id="17" w:name="_Toc143360961"/>
            <w:bookmarkStart w:id="18" w:name="_Toc143460144"/>
            <w:r w:rsidRPr="002227A1">
              <w:rPr>
                <w:rFonts w:ascii="Arial" w:eastAsia="Times New Roman" w:hAnsi="Arial" w:cs="Arial"/>
                <w:color w:val="333333"/>
                <w:szCs w:val="24"/>
                <w:lang w:eastAsia="en-GB"/>
              </w:rPr>
              <w:t>Is the coach acting as a p</w:t>
            </w:r>
            <w:r w:rsidRPr="00CE22D6">
              <w:rPr>
                <w:rFonts w:ascii="Arial" w:eastAsia="Times New Roman" w:hAnsi="Arial" w:cs="Arial"/>
                <w:color w:val="333333"/>
                <w:szCs w:val="24"/>
                <w:lang w:eastAsia="en-GB"/>
              </w:rPr>
              <w:t xml:space="preserve">roblem </w:t>
            </w:r>
            <w:r w:rsidRPr="002227A1">
              <w:rPr>
                <w:rFonts w:ascii="Arial" w:eastAsia="Times New Roman" w:hAnsi="Arial" w:cs="Arial"/>
                <w:color w:val="333333"/>
                <w:szCs w:val="24"/>
                <w:lang w:eastAsia="en-GB"/>
              </w:rPr>
              <w:t>s</w:t>
            </w:r>
            <w:r w:rsidRPr="00CE22D6">
              <w:rPr>
                <w:rFonts w:ascii="Arial" w:eastAsia="Times New Roman" w:hAnsi="Arial" w:cs="Arial"/>
                <w:color w:val="333333"/>
                <w:szCs w:val="24"/>
                <w:lang w:eastAsia="en-GB"/>
              </w:rPr>
              <w:t xml:space="preserve">olver, providing the solutions </w:t>
            </w:r>
            <w:r>
              <w:rPr>
                <w:rFonts w:ascii="Arial" w:eastAsia="Times New Roman" w:hAnsi="Arial" w:cs="Arial"/>
                <w:color w:val="333333"/>
                <w:szCs w:val="24"/>
                <w:lang w:eastAsia="en-GB"/>
              </w:rPr>
              <w:t>for the coachee?</w:t>
            </w:r>
            <w:bookmarkEnd w:id="17"/>
            <w:bookmarkEnd w:id="18"/>
          </w:p>
          <w:p w14:paraId="6DA4B44A" w14:textId="77777777" w:rsidR="00437DA5" w:rsidRDefault="00437DA5" w:rsidP="00ED4D9A">
            <w:pPr>
              <w:shd w:val="clear" w:color="auto" w:fill="FAFAFA"/>
              <w:spacing w:after="180" w:line="473" w:lineRule="atLeast"/>
              <w:textAlignment w:val="baseline"/>
              <w:outlineLvl w:val="2"/>
              <w:rPr>
                <w:rFonts w:eastAsia="Times New Roman" w:cstheme="minorHAnsi"/>
                <w:i/>
                <w:iCs/>
                <w:color w:val="333333"/>
                <w:szCs w:val="24"/>
                <w:lang w:eastAsia="en-GB"/>
              </w:rPr>
            </w:pPr>
            <w:bookmarkStart w:id="19" w:name="_Toc143360962"/>
            <w:bookmarkStart w:id="20" w:name="_Toc143460145"/>
            <w:r>
              <w:rPr>
                <w:rFonts w:eastAsia="Times New Roman" w:cstheme="minorHAnsi"/>
                <w:i/>
                <w:iCs/>
                <w:color w:val="333333"/>
                <w:szCs w:val="24"/>
                <w:lang w:eastAsia="en-GB"/>
              </w:rPr>
              <w:t>The coach acted as a problem solver he allowed the coach to think about the solutions and propose alternative arrangement such as flexible working arrangement, training and development, training another member and seeking help when needed from other staff</w:t>
            </w:r>
            <w:bookmarkEnd w:id="19"/>
            <w:bookmarkEnd w:id="20"/>
            <w:r>
              <w:rPr>
                <w:rFonts w:eastAsia="Times New Roman" w:cstheme="minorHAnsi"/>
                <w:i/>
                <w:iCs/>
                <w:color w:val="333333"/>
                <w:szCs w:val="24"/>
                <w:lang w:eastAsia="en-GB"/>
              </w:rPr>
              <w:t xml:space="preserve"> </w:t>
            </w:r>
          </w:p>
          <w:p w14:paraId="62A55D43" w14:textId="77777777" w:rsidR="00437DA5" w:rsidRPr="00DF6AFB" w:rsidRDefault="00437DA5" w:rsidP="00ED4D9A">
            <w:pPr>
              <w:shd w:val="clear" w:color="auto" w:fill="FAFAFA"/>
              <w:spacing w:after="180" w:line="473" w:lineRule="atLeast"/>
              <w:textAlignment w:val="baseline"/>
              <w:outlineLvl w:val="2"/>
              <w:rPr>
                <w:rFonts w:eastAsia="Times New Roman" w:cstheme="minorHAnsi"/>
                <w:i/>
                <w:iCs/>
                <w:color w:val="333333"/>
                <w:szCs w:val="24"/>
                <w:lang w:eastAsia="en-GB"/>
              </w:rPr>
            </w:pPr>
          </w:p>
        </w:tc>
        <w:tc>
          <w:tcPr>
            <w:tcW w:w="223" w:type="pct"/>
          </w:tcPr>
          <w:p w14:paraId="7CF7C035" w14:textId="77777777" w:rsidR="00437DA5" w:rsidRPr="00766053" w:rsidRDefault="00437DA5" w:rsidP="00ED4D9A">
            <w:pPr>
              <w:jc w:val="center"/>
              <w:rPr>
                <w:sz w:val="32"/>
                <w:szCs w:val="32"/>
              </w:rPr>
            </w:pPr>
            <w:r>
              <w:rPr>
                <w:sz w:val="32"/>
                <w:szCs w:val="32"/>
              </w:rPr>
              <w:t>x</w:t>
            </w:r>
          </w:p>
        </w:tc>
        <w:tc>
          <w:tcPr>
            <w:tcW w:w="224" w:type="pct"/>
            <w:gridSpan w:val="2"/>
          </w:tcPr>
          <w:p w14:paraId="4795AE89"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23" w:type="pct"/>
          </w:tcPr>
          <w:p w14:paraId="54558C38"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23" w:type="pct"/>
          </w:tcPr>
          <w:p w14:paraId="70F12100" w14:textId="77777777" w:rsidR="00437DA5" w:rsidRPr="00766053" w:rsidRDefault="00437DA5" w:rsidP="00ED4D9A">
            <w:pPr>
              <w:jc w:val="center"/>
              <w:rPr>
                <w:sz w:val="32"/>
                <w:szCs w:val="32"/>
              </w:rPr>
            </w:pPr>
            <w:r>
              <w:rPr>
                <w:rFonts w:ascii="MS Gothic" w:eastAsia="MS Gothic" w:hAnsi="MS Gothic" w:hint="eastAsia"/>
                <w:sz w:val="32"/>
                <w:szCs w:val="32"/>
              </w:rPr>
              <w:t>☐</w:t>
            </w:r>
          </w:p>
        </w:tc>
        <w:tc>
          <w:tcPr>
            <w:tcW w:w="219" w:type="pct"/>
          </w:tcPr>
          <w:p w14:paraId="6D8BE2FA" w14:textId="77777777" w:rsidR="00437DA5" w:rsidRPr="00766053" w:rsidRDefault="00437DA5" w:rsidP="00ED4D9A">
            <w:pPr>
              <w:jc w:val="center"/>
              <w:rPr>
                <w:sz w:val="32"/>
                <w:szCs w:val="32"/>
              </w:rPr>
            </w:pPr>
            <w:r>
              <w:rPr>
                <w:rFonts w:ascii="MS Gothic" w:eastAsia="MS Gothic" w:hAnsi="MS Gothic" w:hint="eastAsia"/>
                <w:sz w:val="32"/>
                <w:szCs w:val="32"/>
              </w:rPr>
              <w:t>☐</w:t>
            </w:r>
          </w:p>
        </w:tc>
      </w:tr>
      <w:tr w:rsidR="00437DA5" w:rsidRPr="00CA0CFD" w14:paraId="5EF7E9E6" w14:textId="77777777" w:rsidTr="00ED4D9A">
        <w:trPr>
          <w:trHeight w:val="953"/>
        </w:trPr>
        <w:tc>
          <w:tcPr>
            <w:tcW w:w="3885" w:type="pct"/>
            <w:gridSpan w:val="8"/>
          </w:tcPr>
          <w:p w14:paraId="5C37D8EA" w14:textId="77777777" w:rsidR="00437DA5" w:rsidRDefault="00437DA5" w:rsidP="00ED4D9A">
            <w:pPr>
              <w:rPr>
                <w:b/>
              </w:rPr>
            </w:pPr>
            <w:r>
              <w:rPr>
                <w:b/>
              </w:rPr>
              <w:t xml:space="preserve">Additional Comments </w:t>
            </w:r>
          </w:p>
          <w:p w14:paraId="65897068" w14:textId="77777777" w:rsidR="00437DA5" w:rsidRDefault="00437DA5" w:rsidP="00ED4D9A">
            <w:pPr>
              <w:rPr>
                <w:b/>
              </w:rPr>
            </w:pPr>
          </w:p>
          <w:p w14:paraId="64AA3918" w14:textId="77777777" w:rsidR="00437DA5" w:rsidRDefault="00437DA5" w:rsidP="00ED4D9A">
            <w:pPr>
              <w:rPr>
                <w:bCs/>
              </w:rPr>
            </w:pPr>
            <w:r w:rsidRPr="00D81D87">
              <w:rPr>
                <w:bCs/>
              </w:rPr>
              <w:t xml:space="preserve">GROW model was applied so the session was quite well structured. However, there could have been more clarity/objectivity as the session although a plan to meet within 6 weeks were scheduled </w:t>
            </w:r>
            <w:r>
              <w:rPr>
                <w:bCs/>
              </w:rPr>
              <w:t>.</w:t>
            </w:r>
          </w:p>
          <w:p w14:paraId="715D3C76" w14:textId="77777777" w:rsidR="00437DA5" w:rsidRDefault="00437DA5" w:rsidP="00ED4D9A">
            <w:pPr>
              <w:rPr>
                <w:b/>
              </w:rPr>
            </w:pPr>
            <w:r>
              <w:rPr>
                <w:bCs/>
              </w:rPr>
              <w:t xml:space="preserve">As a means of development, although the coach was empathetic but could have applied the SOLER techniques and 7 c’s effective communication process </w:t>
            </w:r>
          </w:p>
          <w:p w14:paraId="20E5668B" w14:textId="77777777" w:rsidR="00437DA5" w:rsidRDefault="00437DA5" w:rsidP="00ED4D9A">
            <w:pPr>
              <w:rPr>
                <w:b/>
              </w:rPr>
            </w:pPr>
          </w:p>
          <w:p w14:paraId="1B9B96B9" w14:textId="77777777" w:rsidR="00437DA5" w:rsidRDefault="00437DA5" w:rsidP="00ED4D9A">
            <w:pPr>
              <w:rPr>
                <w:b/>
              </w:rPr>
            </w:pPr>
          </w:p>
          <w:p w14:paraId="3AF201D6" w14:textId="77777777" w:rsidR="00437DA5" w:rsidRDefault="00437DA5" w:rsidP="00ED4D9A">
            <w:pPr>
              <w:rPr>
                <w:b/>
              </w:rPr>
            </w:pPr>
          </w:p>
          <w:p w14:paraId="713D4548" w14:textId="77777777" w:rsidR="00437DA5" w:rsidRDefault="00437DA5" w:rsidP="00ED4D9A">
            <w:pPr>
              <w:rPr>
                <w:b/>
              </w:rPr>
            </w:pPr>
          </w:p>
          <w:p w14:paraId="5697D37D" w14:textId="77777777" w:rsidR="00437DA5" w:rsidRDefault="00437DA5" w:rsidP="00ED4D9A">
            <w:pPr>
              <w:rPr>
                <w:b/>
              </w:rPr>
            </w:pPr>
          </w:p>
        </w:tc>
        <w:tc>
          <w:tcPr>
            <w:tcW w:w="223" w:type="pct"/>
          </w:tcPr>
          <w:p w14:paraId="199957D3" w14:textId="77777777" w:rsidR="00437DA5" w:rsidRDefault="00437DA5" w:rsidP="00ED4D9A">
            <w:pPr>
              <w:jc w:val="center"/>
              <w:rPr>
                <w:sz w:val="32"/>
                <w:szCs w:val="32"/>
              </w:rPr>
            </w:pPr>
          </w:p>
        </w:tc>
        <w:tc>
          <w:tcPr>
            <w:tcW w:w="224" w:type="pct"/>
            <w:gridSpan w:val="2"/>
          </w:tcPr>
          <w:p w14:paraId="2ACB0555" w14:textId="77777777" w:rsidR="00437DA5" w:rsidRDefault="00437DA5" w:rsidP="00ED4D9A">
            <w:pPr>
              <w:jc w:val="center"/>
              <w:rPr>
                <w:sz w:val="32"/>
                <w:szCs w:val="32"/>
              </w:rPr>
            </w:pPr>
          </w:p>
        </w:tc>
        <w:tc>
          <w:tcPr>
            <w:tcW w:w="223" w:type="pct"/>
          </w:tcPr>
          <w:p w14:paraId="499852E3" w14:textId="77777777" w:rsidR="00437DA5" w:rsidRDefault="00437DA5" w:rsidP="00ED4D9A">
            <w:pPr>
              <w:jc w:val="center"/>
              <w:rPr>
                <w:sz w:val="32"/>
                <w:szCs w:val="32"/>
              </w:rPr>
            </w:pPr>
          </w:p>
        </w:tc>
        <w:tc>
          <w:tcPr>
            <w:tcW w:w="223" w:type="pct"/>
          </w:tcPr>
          <w:p w14:paraId="73B0B377" w14:textId="77777777" w:rsidR="00437DA5" w:rsidRDefault="00437DA5" w:rsidP="00ED4D9A">
            <w:pPr>
              <w:jc w:val="center"/>
              <w:rPr>
                <w:sz w:val="32"/>
                <w:szCs w:val="32"/>
              </w:rPr>
            </w:pPr>
          </w:p>
        </w:tc>
        <w:tc>
          <w:tcPr>
            <w:tcW w:w="219" w:type="pct"/>
          </w:tcPr>
          <w:p w14:paraId="5CE1D6BD" w14:textId="77777777" w:rsidR="00437DA5" w:rsidRDefault="00437DA5" w:rsidP="00ED4D9A">
            <w:pPr>
              <w:jc w:val="center"/>
              <w:rPr>
                <w:sz w:val="32"/>
                <w:szCs w:val="32"/>
              </w:rPr>
            </w:pPr>
          </w:p>
        </w:tc>
      </w:tr>
    </w:tbl>
    <w:p w14:paraId="67D50334" w14:textId="77777777" w:rsidR="00437DA5" w:rsidRDefault="00437DA5" w:rsidP="00437DA5"/>
    <w:p w14:paraId="71E8DC3F" w14:textId="77777777" w:rsidR="00437DA5" w:rsidRDefault="00437DA5" w:rsidP="00437DA5"/>
    <w:p w14:paraId="0D564E7B" w14:textId="77777777" w:rsidR="00437DA5" w:rsidRDefault="00437DA5" w:rsidP="00437DA5"/>
    <w:p w14:paraId="430D863F" w14:textId="77777777" w:rsidR="00437DA5" w:rsidRDefault="00437DA5" w:rsidP="00437DA5"/>
    <w:p w14:paraId="78E3F640" w14:textId="77777777" w:rsidR="00437DA5" w:rsidRDefault="00437DA5" w:rsidP="00437DA5"/>
    <w:p w14:paraId="60455053" w14:textId="77777777" w:rsidR="00437DA5" w:rsidRPr="00D54693" w:rsidRDefault="00437DA5" w:rsidP="000E5D0C">
      <w:pPr>
        <w:rPr>
          <w:lang w:val="en" w:eastAsia="en-GB" w:bidi="bn-BD"/>
        </w:rPr>
      </w:pPr>
    </w:p>
    <w:sectPr w:rsidR="00437DA5" w:rsidRPr="00D54693" w:rsidSect="00316D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81B98"/>
    <w:multiLevelType w:val="hybridMultilevel"/>
    <w:tmpl w:val="94C4C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F831EB"/>
    <w:multiLevelType w:val="hybridMultilevel"/>
    <w:tmpl w:val="9C6C48BC"/>
    <w:lvl w:ilvl="0" w:tplc="43464E9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6C07C5"/>
    <w:multiLevelType w:val="hybridMultilevel"/>
    <w:tmpl w:val="FC4EE79A"/>
    <w:lvl w:ilvl="0" w:tplc="08090001">
      <w:start w:val="1"/>
      <w:numFmt w:val="bullet"/>
      <w:lvlText w:val=""/>
      <w:lvlJc w:val="left"/>
      <w:pPr>
        <w:ind w:left="720" w:hanging="360"/>
      </w:pPr>
      <w:rPr>
        <w:rFonts w:ascii="Symbol" w:hAnsi="Symbol" w:hint="default"/>
      </w:rPr>
    </w:lvl>
    <w:lvl w:ilvl="1" w:tplc="B33A630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2754550">
    <w:abstractNumId w:val="2"/>
  </w:num>
  <w:num w:numId="2" w16cid:durableId="1494372692">
    <w:abstractNumId w:val="0"/>
  </w:num>
  <w:num w:numId="3" w16cid:durableId="17065182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M0MDU0MzQ3MTAxNTdX0lEKTi0uzszPAykwrAUAYZfF9CwAAAA="/>
  </w:docVars>
  <w:rsids>
    <w:rsidRoot w:val="00602BFB"/>
    <w:rsid w:val="00016CC9"/>
    <w:rsid w:val="000C6657"/>
    <w:rsid w:val="000E5D0C"/>
    <w:rsid w:val="001222FA"/>
    <w:rsid w:val="00163A30"/>
    <w:rsid w:val="001777F8"/>
    <w:rsid w:val="001D2E71"/>
    <w:rsid w:val="00217FE4"/>
    <w:rsid w:val="00224090"/>
    <w:rsid w:val="00226ED1"/>
    <w:rsid w:val="00271D2E"/>
    <w:rsid w:val="002B2322"/>
    <w:rsid w:val="002E6E32"/>
    <w:rsid w:val="00302642"/>
    <w:rsid w:val="0031662D"/>
    <w:rsid w:val="00316D11"/>
    <w:rsid w:val="00396401"/>
    <w:rsid w:val="00437DA5"/>
    <w:rsid w:val="00462347"/>
    <w:rsid w:val="00491FD6"/>
    <w:rsid w:val="004D58C3"/>
    <w:rsid w:val="004F2DE4"/>
    <w:rsid w:val="0052468B"/>
    <w:rsid w:val="005306E8"/>
    <w:rsid w:val="00547B71"/>
    <w:rsid w:val="005854BB"/>
    <w:rsid w:val="0059735F"/>
    <w:rsid w:val="00597AFD"/>
    <w:rsid w:val="00602BFB"/>
    <w:rsid w:val="00636709"/>
    <w:rsid w:val="0064768E"/>
    <w:rsid w:val="006A6EAF"/>
    <w:rsid w:val="006B04F8"/>
    <w:rsid w:val="006E1B00"/>
    <w:rsid w:val="00751FC8"/>
    <w:rsid w:val="007A76C7"/>
    <w:rsid w:val="00831854"/>
    <w:rsid w:val="00890CE8"/>
    <w:rsid w:val="008E44AE"/>
    <w:rsid w:val="008F4634"/>
    <w:rsid w:val="009A1EBE"/>
    <w:rsid w:val="009F71C8"/>
    <w:rsid w:val="00A04EA5"/>
    <w:rsid w:val="00A14888"/>
    <w:rsid w:val="00A2428C"/>
    <w:rsid w:val="00A64A8A"/>
    <w:rsid w:val="00B92DAB"/>
    <w:rsid w:val="00BB4E14"/>
    <w:rsid w:val="00C208BA"/>
    <w:rsid w:val="00C77E76"/>
    <w:rsid w:val="00CB1630"/>
    <w:rsid w:val="00CD0AD5"/>
    <w:rsid w:val="00D20A0D"/>
    <w:rsid w:val="00D54693"/>
    <w:rsid w:val="00DA1A13"/>
    <w:rsid w:val="00E210A6"/>
    <w:rsid w:val="00E40499"/>
    <w:rsid w:val="00EA3C84"/>
    <w:rsid w:val="00EB1977"/>
    <w:rsid w:val="00EC131E"/>
    <w:rsid w:val="00ED513F"/>
    <w:rsid w:val="00F04B63"/>
    <w:rsid w:val="00FD3581"/>
    <w:rsid w:val="00FD3C7D"/>
    <w:rsid w:val="00FE6E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36C80"/>
  <w15:chartTrackingRefBased/>
  <w15:docId w15:val="{06903350-33C0-41AD-A2D1-8B417EDF2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DA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E6EC4"/>
    <w:pPr>
      <w:keepNext/>
      <w:keepLines/>
      <w:spacing w:before="240" w:after="0" w:line="276" w:lineRule="auto"/>
      <w:outlineLvl w:val="0"/>
    </w:pPr>
    <w:rPr>
      <w:rFonts w:eastAsiaTheme="majorEastAsia" w:cstheme="majorBidi"/>
      <w:color w:val="2F5496" w:themeColor="accent1" w:themeShade="BF"/>
      <w:sz w:val="32"/>
      <w:szCs w:val="40"/>
      <w:lang w:val="en" w:eastAsia="en-GB" w:bidi="bn-BD"/>
    </w:rPr>
  </w:style>
  <w:style w:type="paragraph" w:styleId="Heading2">
    <w:name w:val="heading 2"/>
    <w:basedOn w:val="Normal"/>
    <w:next w:val="Normal"/>
    <w:link w:val="Heading2Char"/>
    <w:uiPriority w:val="9"/>
    <w:semiHidden/>
    <w:unhideWhenUsed/>
    <w:qFormat/>
    <w:rsid w:val="00FE6EC4"/>
    <w:pPr>
      <w:keepNext/>
      <w:keepLines/>
      <w:spacing w:before="40" w:after="0" w:line="276" w:lineRule="auto"/>
      <w:outlineLvl w:val="1"/>
    </w:pPr>
    <w:rPr>
      <w:rFonts w:eastAsiaTheme="majorEastAsia" w:cstheme="majorBidi"/>
      <w:color w:val="2F5496" w:themeColor="accent1" w:themeShade="BF"/>
      <w:sz w:val="26"/>
      <w:szCs w:val="33"/>
      <w:lang w:val="en" w:eastAsia="en-GB"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6EC4"/>
    <w:pPr>
      <w:spacing w:after="0" w:line="240" w:lineRule="auto"/>
    </w:pPr>
    <w:rPr>
      <w:rFonts w:ascii="Times New Roman" w:eastAsia="Arial" w:hAnsi="Times New Roman" w:cs="Arial"/>
      <w:szCs w:val="28"/>
      <w:lang w:val="en" w:eastAsia="en-GB" w:bidi="bn-BD"/>
    </w:rPr>
  </w:style>
  <w:style w:type="character" w:customStyle="1" w:styleId="Heading1Char">
    <w:name w:val="Heading 1 Char"/>
    <w:basedOn w:val="DefaultParagraphFont"/>
    <w:link w:val="Heading1"/>
    <w:uiPriority w:val="9"/>
    <w:rsid w:val="00FE6EC4"/>
    <w:rPr>
      <w:rFonts w:ascii="Times New Roman" w:eastAsiaTheme="majorEastAsia" w:hAnsi="Times New Roman" w:cstheme="majorBidi"/>
      <w:color w:val="2F5496" w:themeColor="accent1" w:themeShade="BF"/>
      <w:sz w:val="32"/>
      <w:szCs w:val="40"/>
      <w:lang w:val="en" w:eastAsia="en-GB" w:bidi="bn-BD"/>
    </w:rPr>
  </w:style>
  <w:style w:type="character" w:customStyle="1" w:styleId="Heading2Char">
    <w:name w:val="Heading 2 Char"/>
    <w:basedOn w:val="DefaultParagraphFont"/>
    <w:link w:val="Heading2"/>
    <w:uiPriority w:val="9"/>
    <w:semiHidden/>
    <w:rsid w:val="00FE6EC4"/>
    <w:rPr>
      <w:rFonts w:ascii="Times New Roman" w:eastAsiaTheme="majorEastAsia" w:hAnsi="Times New Roman" w:cstheme="majorBidi"/>
      <w:color w:val="2F5496" w:themeColor="accent1" w:themeShade="BF"/>
      <w:sz w:val="26"/>
      <w:szCs w:val="33"/>
      <w:lang w:val="en" w:eastAsia="en-GB" w:bidi="bn-BD"/>
    </w:rPr>
  </w:style>
  <w:style w:type="paragraph" w:styleId="Title">
    <w:name w:val="Title"/>
    <w:basedOn w:val="Normal"/>
    <w:next w:val="Normal"/>
    <w:link w:val="TitleChar"/>
    <w:uiPriority w:val="10"/>
    <w:qFormat/>
    <w:rsid w:val="00FE6EC4"/>
    <w:pPr>
      <w:spacing w:after="0"/>
      <w:contextualSpacing/>
    </w:pPr>
    <w:rPr>
      <w:rFonts w:eastAsiaTheme="majorEastAsia" w:cstheme="majorBidi"/>
      <w:spacing w:val="-10"/>
      <w:kern w:val="28"/>
      <w:sz w:val="56"/>
      <w:szCs w:val="71"/>
      <w:lang w:val="en" w:eastAsia="en-GB" w:bidi="bn-BD"/>
    </w:rPr>
  </w:style>
  <w:style w:type="character" w:customStyle="1" w:styleId="TitleChar">
    <w:name w:val="Title Char"/>
    <w:basedOn w:val="DefaultParagraphFont"/>
    <w:link w:val="Title"/>
    <w:uiPriority w:val="10"/>
    <w:rsid w:val="00FE6EC4"/>
    <w:rPr>
      <w:rFonts w:ascii="Times New Roman" w:eastAsiaTheme="majorEastAsia" w:hAnsi="Times New Roman" w:cstheme="majorBidi"/>
      <w:spacing w:val="-10"/>
      <w:kern w:val="28"/>
      <w:sz w:val="56"/>
      <w:szCs w:val="71"/>
      <w:lang w:val="en" w:eastAsia="en-GB" w:bidi="bn-BD"/>
    </w:rPr>
  </w:style>
  <w:style w:type="paragraph" w:styleId="ListParagraph">
    <w:name w:val="List Paragraph"/>
    <w:basedOn w:val="Normal"/>
    <w:uiPriority w:val="34"/>
    <w:qFormat/>
    <w:rsid w:val="00597AFD"/>
    <w:pPr>
      <w:ind w:left="720"/>
      <w:contextualSpacing/>
    </w:pPr>
  </w:style>
  <w:style w:type="paragraph" w:styleId="TOCHeading">
    <w:name w:val="TOC Heading"/>
    <w:basedOn w:val="Heading1"/>
    <w:next w:val="Normal"/>
    <w:uiPriority w:val="39"/>
    <w:unhideWhenUsed/>
    <w:qFormat/>
    <w:rsid w:val="005854BB"/>
    <w:pPr>
      <w:spacing w:line="259" w:lineRule="auto"/>
      <w:jc w:val="left"/>
      <w:outlineLvl w:val="9"/>
    </w:pPr>
    <w:rPr>
      <w:rFonts w:asciiTheme="majorHAnsi" w:hAnsiTheme="majorHAnsi"/>
      <w:szCs w:val="32"/>
      <w:lang w:val="en-US" w:eastAsia="en-US" w:bidi="ar-SA"/>
    </w:rPr>
  </w:style>
  <w:style w:type="paragraph" w:styleId="TOC1">
    <w:name w:val="toc 1"/>
    <w:basedOn w:val="Normal"/>
    <w:next w:val="Normal"/>
    <w:autoRedefine/>
    <w:uiPriority w:val="39"/>
    <w:unhideWhenUsed/>
    <w:rsid w:val="005854BB"/>
    <w:pPr>
      <w:spacing w:after="100"/>
    </w:pPr>
  </w:style>
  <w:style w:type="character" w:styleId="Hyperlink">
    <w:name w:val="Hyperlink"/>
    <w:basedOn w:val="DefaultParagraphFont"/>
    <w:uiPriority w:val="99"/>
    <w:unhideWhenUsed/>
    <w:rsid w:val="005854BB"/>
    <w:rPr>
      <w:color w:val="0563C1" w:themeColor="hyperlink"/>
      <w:u w:val="single"/>
    </w:rPr>
  </w:style>
  <w:style w:type="table" w:styleId="TableGrid">
    <w:name w:val="Table Grid"/>
    <w:basedOn w:val="TableNormal"/>
    <w:uiPriority w:val="59"/>
    <w:rsid w:val="00A148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14888"/>
    <w:rPr>
      <w:color w:val="808080"/>
    </w:rPr>
  </w:style>
  <w:style w:type="paragraph" w:styleId="TOC3">
    <w:name w:val="toc 3"/>
    <w:basedOn w:val="Normal"/>
    <w:next w:val="Normal"/>
    <w:autoRedefine/>
    <w:uiPriority w:val="39"/>
    <w:unhideWhenUsed/>
    <w:rsid w:val="004D58C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22414">
      <w:bodyDiv w:val="1"/>
      <w:marLeft w:val="0"/>
      <w:marRight w:val="0"/>
      <w:marTop w:val="0"/>
      <w:marBottom w:val="0"/>
      <w:divBdr>
        <w:top w:val="none" w:sz="0" w:space="0" w:color="auto"/>
        <w:left w:val="none" w:sz="0" w:space="0" w:color="auto"/>
        <w:bottom w:val="none" w:sz="0" w:space="0" w:color="auto"/>
        <w:right w:val="none" w:sz="0" w:space="0" w:color="auto"/>
      </w:divBdr>
    </w:div>
    <w:div w:id="691108945">
      <w:bodyDiv w:val="1"/>
      <w:marLeft w:val="0"/>
      <w:marRight w:val="0"/>
      <w:marTop w:val="0"/>
      <w:marBottom w:val="0"/>
      <w:divBdr>
        <w:top w:val="none" w:sz="0" w:space="0" w:color="auto"/>
        <w:left w:val="none" w:sz="0" w:space="0" w:color="auto"/>
        <w:bottom w:val="none" w:sz="0" w:space="0" w:color="auto"/>
        <w:right w:val="none" w:sz="0" w:space="0" w:color="auto"/>
      </w:divBdr>
    </w:div>
    <w:div w:id="876501741">
      <w:bodyDiv w:val="1"/>
      <w:marLeft w:val="0"/>
      <w:marRight w:val="0"/>
      <w:marTop w:val="0"/>
      <w:marBottom w:val="0"/>
      <w:divBdr>
        <w:top w:val="none" w:sz="0" w:space="0" w:color="auto"/>
        <w:left w:val="none" w:sz="0" w:space="0" w:color="auto"/>
        <w:bottom w:val="none" w:sz="0" w:space="0" w:color="auto"/>
        <w:right w:val="none" w:sz="0" w:space="0" w:color="auto"/>
      </w:divBdr>
    </w:div>
    <w:div w:id="1047291052">
      <w:bodyDiv w:val="1"/>
      <w:marLeft w:val="0"/>
      <w:marRight w:val="0"/>
      <w:marTop w:val="0"/>
      <w:marBottom w:val="0"/>
      <w:divBdr>
        <w:top w:val="none" w:sz="0" w:space="0" w:color="auto"/>
        <w:left w:val="none" w:sz="0" w:space="0" w:color="auto"/>
        <w:bottom w:val="none" w:sz="0" w:space="0" w:color="auto"/>
        <w:right w:val="none" w:sz="0" w:space="0" w:color="auto"/>
      </w:divBdr>
    </w:div>
    <w:div w:id="1103067840">
      <w:bodyDiv w:val="1"/>
      <w:marLeft w:val="0"/>
      <w:marRight w:val="0"/>
      <w:marTop w:val="0"/>
      <w:marBottom w:val="0"/>
      <w:divBdr>
        <w:top w:val="none" w:sz="0" w:space="0" w:color="auto"/>
        <w:left w:val="none" w:sz="0" w:space="0" w:color="auto"/>
        <w:bottom w:val="none" w:sz="0" w:space="0" w:color="auto"/>
        <w:right w:val="none" w:sz="0" w:space="0" w:color="auto"/>
      </w:divBdr>
    </w:div>
    <w:div w:id="1323698156">
      <w:bodyDiv w:val="1"/>
      <w:marLeft w:val="0"/>
      <w:marRight w:val="0"/>
      <w:marTop w:val="0"/>
      <w:marBottom w:val="0"/>
      <w:divBdr>
        <w:top w:val="none" w:sz="0" w:space="0" w:color="auto"/>
        <w:left w:val="none" w:sz="0" w:space="0" w:color="auto"/>
        <w:bottom w:val="none" w:sz="0" w:space="0" w:color="auto"/>
        <w:right w:val="none" w:sz="0" w:space="0" w:color="auto"/>
      </w:divBdr>
    </w:div>
    <w:div w:id="1568884122">
      <w:bodyDiv w:val="1"/>
      <w:marLeft w:val="0"/>
      <w:marRight w:val="0"/>
      <w:marTop w:val="0"/>
      <w:marBottom w:val="0"/>
      <w:divBdr>
        <w:top w:val="none" w:sz="0" w:space="0" w:color="auto"/>
        <w:left w:val="none" w:sz="0" w:space="0" w:color="auto"/>
        <w:bottom w:val="none" w:sz="0" w:space="0" w:color="auto"/>
        <w:right w:val="none" w:sz="0" w:space="0" w:color="auto"/>
      </w:divBdr>
    </w:div>
    <w:div w:id="1745100914">
      <w:bodyDiv w:val="1"/>
      <w:marLeft w:val="0"/>
      <w:marRight w:val="0"/>
      <w:marTop w:val="0"/>
      <w:marBottom w:val="0"/>
      <w:divBdr>
        <w:top w:val="none" w:sz="0" w:space="0" w:color="auto"/>
        <w:left w:val="none" w:sz="0" w:space="0" w:color="auto"/>
        <w:bottom w:val="none" w:sz="0" w:space="0" w:color="auto"/>
        <w:right w:val="none" w:sz="0" w:space="0" w:color="auto"/>
      </w:divBdr>
    </w:div>
    <w:div w:id="1863126121">
      <w:bodyDiv w:val="1"/>
      <w:marLeft w:val="0"/>
      <w:marRight w:val="0"/>
      <w:marTop w:val="0"/>
      <w:marBottom w:val="0"/>
      <w:divBdr>
        <w:top w:val="none" w:sz="0" w:space="0" w:color="auto"/>
        <w:left w:val="none" w:sz="0" w:space="0" w:color="auto"/>
        <w:bottom w:val="none" w:sz="0" w:space="0" w:color="auto"/>
        <w:right w:val="none" w:sz="0" w:space="0" w:color="auto"/>
      </w:divBdr>
    </w:div>
    <w:div w:id="199035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61AFCBECF2D422AAE790B2625BF8554"/>
        <w:category>
          <w:name w:val="General"/>
          <w:gallery w:val="placeholder"/>
        </w:category>
        <w:types>
          <w:type w:val="bbPlcHdr"/>
        </w:types>
        <w:behaviors>
          <w:behavior w:val="content"/>
        </w:behaviors>
        <w:guid w:val="{40A46638-754B-4EA2-82D1-374C101BFA19}"/>
      </w:docPartPr>
      <w:docPartBody>
        <w:p w:rsidR="00151F4B" w:rsidRDefault="00C260C5" w:rsidP="00C260C5">
          <w:pPr>
            <w:pStyle w:val="F61AFCBECF2D422AAE790B2625BF8554"/>
          </w:pPr>
          <w:r w:rsidRPr="00010782">
            <w:rPr>
              <w:rStyle w:val="PlaceholderText"/>
            </w:rPr>
            <w:t>Click here to enter text.</w:t>
          </w:r>
        </w:p>
      </w:docPartBody>
    </w:docPart>
    <w:docPart>
      <w:docPartPr>
        <w:name w:val="1DBA708AFC784E2384DAE7AC467E006D"/>
        <w:category>
          <w:name w:val="General"/>
          <w:gallery w:val="placeholder"/>
        </w:category>
        <w:types>
          <w:type w:val="bbPlcHdr"/>
        </w:types>
        <w:behaviors>
          <w:behavior w:val="content"/>
        </w:behaviors>
        <w:guid w:val="{71C815FC-4B63-43F8-937D-D063E72B23F2}"/>
      </w:docPartPr>
      <w:docPartBody>
        <w:p w:rsidR="00151F4B" w:rsidRDefault="00C260C5" w:rsidP="00C260C5">
          <w:pPr>
            <w:pStyle w:val="1DBA708AFC784E2384DAE7AC467E006D"/>
          </w:pPr>
          <w:r w:rsidRPr="00010782">
            <w:rPr>
              <w:rStyle w:val="PlaceholderText"/>
            </w:rPr>
            <w:t>Click here to enter text.</w:t>
          </w:r>
        </w:p>
      </w:docPartBody>
    </w:docPart>
    <w:docPart>
      <w:docPartPr>
        <w:name w:val="5FD9EE92F0374A94991988F0C17105DD"/>
        <w:category>
          <w:name w:val="General"/>
          <w:gallery w:val="placeholder"/>
        </w:category>
        <w:types>
          <w:type w:val="bbPlcHdr"/>
        </w:types>
        <w:behaviors>
          <w:behavior w:val="content"/>
        </w:behaviors>
        <w:guid w:val="{4706E854-51E4-4F64-BC69-D17EC3C74C8C}"/>
      </w:docPartPr>
      <w:docPartBody>
        <w:p w:rsidR="00151F4B" w:rsidRDefault="00C260C5" w:rsidP="00C260C5">
          <w:pPr>
            <w:pStyle w:val="5FD9EE92F0374A94991988F0C17105DD"/>
          </w:pPr>
          <w:r w:rsidRPr="0001078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CDF"/>
    <w:rsid w:val="00055CDF"/>
    <w:rsid w:val="000644D0"/>
    <w:rsid w:val="000C26C8"/>
    <w:rsid w:val="00151F4B"/>
    <w:rsid w:val="00C260C5"/>
    <w:rsid w:val="00D579A2"/>
    <w:rsid w:val="00D77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60C5"/>
    <w:rPr>
      <w:color w:val="808080"/>
    </w:rPr>
  </w:style>
  <w:style w:type="paragraph" w:customStyle="1" w:styleId="F61AFCBECF2D422AAE790B2625BF8554">
    <w:name w:val="F61AFCBECF2D422AAE790B2625BF8554"/>
    <w:rsid w:val="00C260C5"/>
    <w:rPr>
      <w:lang w:val="en-GB" w:eastAsia="en-GB"/>
    </w:rPr>
  </w:style>
  <w:style w:type="paragraph" w:customStyle="1" w:styleId="1DBA708AFC784E2384DAE7AC467E006D">
    <w:name w:val="1DBA708AFC784E2384DAE7AC467E006D"/>
    <w:rsid w:val="00C260C5"/>
    <w:rPr>
      <w:lang w:val="en-GB" w:eastAsia="en-GB"/>
    </w:rPr>
  </w:style>
  <w:style w:type="paragraph" w:customStyle="1" w:styleId="5FD9EE92F0374A94991988F0C17105DD">
    <w:name w:val="5FD9EE92F0374A94991988F0C17105DD"/>
    <w:rsid w:val="00C260C5"/>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Aga09</b:Tag>
    <b:SourceType>Book</b:SourceType>
    <b:Guid>{E0B203D9-F4E9-4D0B-8BF5-0923A446796A}</b:Guid>
    <b:Author>
      <b:Author>
        <b:Corporate>Agarwal et al.</b:Corporate>
      </b:Author>
    </b:Author>
    <b:Year>2009</b:Year>
    <b:RefOrder>3</b:RefOrder>
  </b:Source>
  <b:Source>
    <b:Tag>Gyl12</b:Tag>
    <b:SourceType>Book</b:SourceType>
    <b:Guid>{A92993B9-0384-40B8-A444-7361A7DC750D}</b:Guid>
    <b:Author>
      <b:Author>
        <b:Corporate>Gyllensten &amp; Palmer</b:Corporate>
      </b:Author>
    </b:Author>
    <b:Year>2012</b:Year>
    <b:RefOrder>1</b:RefOrder>
  </b:Source>
  <b:Source>
    <b:Tag>Whi17</b:Tag>
    <b:SourceType>Book</b:SourceType>
    <b:Guid>{7A7D3C5E-FFC3-46BF-B853-CE4FA81D962B}</b:Guid>
    <b:Author>
      <b:Author>
        <b:Corporate>Whitmore</b:Corporate>
      </b:Author>
    </b:Author>
    <b:Year>2017</b:Year>
    <b:RefOrder>2</b:RefOrder>
  </b:Source>
  <b:Source>
    <b:Tag>Eby13</b:Tag>
    <b:SourceType>Book</b:SourceType>
    <b:Guid>{AEC69661-C894-44C7-AC77-849300035092}</b:Guid>
    <b:Author>
      <b:Author>
        <b:Corporate>Eby et al.</b:Corporate>
      </b:Author>
    </b:Author>
    <b:Year>2013</b:Year>
    <b:RefOrder>4</b:RefOrder>
  </b:Source>
</b:Sources>
</file>

<file path=customXml/itemProps1.xml><?xml version="1.0" encoding="utf-8"?>
<ds:datastoreItem xmlns:ds="http://schemas.openxmlformats.org/officeDocument/2006/customXml" ds:itemID="{39164415-E512-4569-858A-E13FEE515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3466</Words>
  <Characters>19757</Characters>
  <Application>Microsoft Office Word</Application>
  <DocSecurity>4</DocSecurity>
  <Lines>164</Lines>
  <Paragraphs>46</Paragraphs>
  <ScaleCrop>false</ScaleCrop>
  <Company/>
  <LinksUpToDate>false</LinksUpToDate>
  <CharactersWithSpaces>23177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Fawaz Zeya</dc:creator>
  <cp:keywords/>
  <dc:description/>
  <cp:lastModifiedBy>Kamrul Hasan</cp:lastModifiedBy>
  <cp:revision>2</cp:revision>
  <dcterms:created xsi:type="dcterms:W3CDTF">2023-08-20T21:31:00Z</dcterms:created>
  <dcterms:modified xsi:type="dcterms:W3CDTF">2023-08-20T21:31:00Z</dcterms:modified>
</cp:coreProperties>
</file>