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F45FBB" w:rsidR="00426280" w:rsidP="4FCFC491" w:rsidRDefault="00426280" w14:paraId="34F8C9BE" w14:noSpellErr="1" w14:textId="1F649286">
      <w:pPr>
        <w:pStyle w:val="Normal"/>
        <w:spacing w:line="360" w:lineRule="auto"/>
        <w:jc w:val="center"/>
        <w:rPr>
          <w:rFonts w:ascii="Times New Roman" w:hAnsi="Times New Roman" w:eastAsia="Times New Roman" w:cs="Times New Roman"/>
          <w:b w:val="1"/>
          <w:bCs w:val="1"/>
          <w:sz w:val="32"/>
          <w:szCs w:val="32"/>
        </w:rPr>
      </w:pPr>
    </w:p>
    <w:p w:rsidRPr="00F45FBB" w:rsidR="00592ADA" w:rsidP="4FCFC491" w:rsidRDefault="00F31CE2" w14:paraId="00000003" w14:noSpellErr="1" w14:textId="6BF63CF9">
      <w:pPr>
        <w:spacing w:line="360" w:lineRule="auto"/>
        <w:jc w:val="center"/>
        <w:rPr>
          <w:rFonts w:ascii="Times New Roman" w:hAnsi="Times New Roman" w:eastAsia="Times New Roman" w:cs="Times New Roman"/>
          <w:b w:val="1"/>
          <w:bCs w:val="1"/>
          <w:sz w:val="40"/>
          <w:szCs w:val="40"/>
        </w:rPr>
      </w:pPr>
      <w:r w:rsidRPr="4FCFC491" w:rsidR="4FCFC491">
        <w:rPr>
          <w:rFonts w:ascii="Times New Roman" w:hAnsi="Times New Roman" w:eastAsia="Times New Roman" w:cs="Times New Roman"/>
          <w:b w:val="1"/>
          <w:bCs w:val="1"/>
          <w:sz w:val="40"/>
          <w:szCs w:val="40"/>
        </w:rPr>
        <w:t xml:space="preserve"> Assessment 1-Individual Presentation</w:t>
      </w:r>
    </w:p>
    <w:p w:rsidR="4FCFC491" w:rsidP="4FCFC491" w:rsidRDefault="4FCFC491" w14:paraId="56F8C056" w14:textId="6705231C">
      <w:pPr>
        <w:spacing w:line="360" w:lineRule="auto"/>
        <w:jc w:val="both"/>
        <w:rPr>
          <w:rFonts w:ascii="Times New Roman" w:hAnsi="Times New Roman" w:eastAsia="Times New Roman" w:cs="Times New Roman"/>
          <w:b w:val="1"/>
          <w:bCs w:val="1"/>
          <w:noProof w:val="0"/>
          <w:sz w:val="24"/>
          <w:szCs w:val="24"/>
          <w:lang w:val="en-GB"/>
        </w:rPr>
      </w:pPr>
    </w:p>
    <w:p w:rsidR="4FCFC491" w:rsidP="4FCFC491" w:rsidRDefault="4FCFC491" w14:paraId="1E4E55D4" w14:textId="29E86482">
      <w:pPr>
        <w:spacing w:line="360" w:lineRule="auto"/>
        <w:jc w:val="both"/>
        <w:rPr>
          <w:rFonts w:ascii="Times New Roman" w:hAnsi="Times New Roman" w:eastAsia="Times New Roman" w:cs="Times New Roman"/>
          <w:b w:val="1"/>
          <w:bCs w:val="1"/>
          <w:noProof w:val="0"/>
          <w:sz w:val="24"/>
          <w:szCs w:val="24"/>
          <w:lang w:val="en-GB"/>
        </w:rPr>
      </w:pPr>
    </w:p>
    <w:p w:rsidR="4FCFC491" w:rsidP="4FCFC491" w:rsidRDefault="4FCFC491" w14:paraId="3B2C0500" w14:textId="7D136536">
      <w:pPr>
        <w:spacing w:line="360" w:lineRule="auto"/>
        <w:jc w:val="both"/>
        <w:rPr>
          <w:rFonts w:ascii="Times New Roman" w:hAnsi="Times New Roman" w:eastAsia="Times New Roman" w:cs="Times New Roman"/>
          <w:b w:val="1"/>
          <w:bCs w:val="1"/>
          <w:noProof w:val="0"/>
          <w:sz w:val="24"/>
          <w:szCs w:val="24"/>
          <w:lang w:val="en-GB"/>
        </w:rPr>
      </w:pPr>
    </w:p>
    <w:p w:rsidR="4FCFC491" w:rsidP="4FCFC491" w:rsidRDefault="4FCFC491" w14:paraId="5E0BAE12" w14:textId="5741BB5E">
      <w:pPr>
        <w:spacing w:line="360" w:lineRule="auto"/>
        <w:jc w:val="both"/>
        <w:rPr>
          <w:rFonts w:ascii="Times New Roman" w:hAnsi="Times New Roman" w:eastAsia="Times New Roman" w:cs="Times New Roman"/>
          <w:b w:val="1"/>
          <w:bCs w:val="1"/>
          <w:noProof w:val="0"/>
          <w:sz w:val="24"/>
          <w:szCs w:val="24"/>
          <w:lang w:val="en-GB"/>
        </w:rPr>
      </w:pPr>
    </w:p>
    <w:p w:rsidR="4FCFC491" w:rsidP="4FCFC491" w:rsidRDefault="4FCFC491" w14:paraId="660C370E" w14:textId="00F190A9">
      <w:pPr>
        <w:spacing w:line="360" w:lineRule="auto"/>
        <w:jc w:val="both"/>
      </w:pPr>
      <w:r w:rsidRPr="4FCFC491" w:rsidR="4FCFC491">
        <w:rPr>
          <w:rFonts w:ascii="Times New Roman" w:hAnsi="Times New Roman" w:eastAsia="Times New Roman" w:cs="Times New Roman"/>
          <w:b w:val="1"/>
          <w:bCs w:val="1"/>
          <w:noProof w:val="0"/>
          <w:sz w:val="24"/>
          <w:szCs w:val="24"/>
          <w:lang w:val="en-GB"/>
        </w:rPr>
        <w:t xml:space="preserve">Module name: </w:t>
      </w:r>
      <w:r w:rsidRPr="4FCFC491" w:rsidR="4FCFC491">
        <w:rPr>
          <w:rFonts w:ascii="Times New Roman" w:hAnsi="Times New Roman" w:eastAsia="Times New Roman" w:cs="Times New Roman"/>
          <w:noProof w:val="0"/>
          <w:sz w:val="24"/>
          <w:szCs w:val="24"/>
          <w:lang w:val="en-GB"/>
        </w:rPr>
        <w:t>Managing People</w:t>
      </w:r>
    </w:p>
    <w:p w:rsidR="4FCFC491" w:rsidP="4FCFC491" w:rsidRDefault="4FCFC491" w14:paraId="0F51AC6E" w14:textId="6D5182B7">
      <w:pPr>
        <w:spacing w:line="360" w:lineRule="auto"/>
        <w:jc w:val="both"/>
        <w:rPr>
          <w:rFonts w:ascii="Times New Roman" w:hAnsi="Times New Roman" w:eastAsia="Times New Roman" w:cs="Times New Roman"/>
          <w:noProof w:val="0"/>
          <w:sz w:val="24"/>
          <w:szCs w:val="24"/>
          <w:lang w:val="en-GB"/>
        </w:rPr>
      </w:pPr>
      <w:r w:rsidRPr="4FCFC491" w:rsidR="4FCFC491">
        <w:rPr>
          <w:rFonts w:ascii="Times New Roman" w:hAnsi="Times New Roman" w:eastAsia="Times New Roman" w:cs="Times New Roman"/>
          <w:b w:val="1"/>
          <w:bCs w:val="1"/>
          <w:noProof w:val="0"/>
          <w:sz w:val="24"/>
          <w:szCs w:val="24"/>
          <w:lang w:val="en-GB"/>
        </w:rPr>
        <w:t xml:space="preserve">Module code: </w:t>
      </w:r>
      <w:r w:rsidRPr="4FCFC491" w:rsidR="4FCFC491">
        <w:rPr>
          <w:rFonts w:ascii="Times New Roman" w:hAnsi="Times New Roman" w:eastAsia="Times New Roman" w:cs="Times New Roman"/>
          <w:b w:val="0"/>
          <w:bCs w:val="0"/>
          <w:noProof w:val="0"/>
          <w:sz w:val="24"/>
          <w:szCs w:val="24"/>
          <w:lang w:val="en-GB"/>
        </w:rPr>
        <w:t>LCBB5004</w:t>
      </w:r>
    </w:p>
    <w:p w:rsidR="4FCFC491" w:rsidP="4FCFC491" w:rsidRDefault="4FCFC491" w14:paraId="268812C8" w14:textId="411C6F18">
      <w:pPr>
        <w:pStyle w:val="Normal"/>
        <w:spacing w:line="360" w:lineRule="auto"/>
        <w:jc w:val="both"/>
        <w:rPr>
          <w:rFonts w:ascii="Times New Roman" w:hAnsi="Times New Roman" w:eastAsia="Times New Roman" w:cs="Times New Roman"/>
          <w:b w:val="1"/>
          <w:bCs w:val="1"/>
          <w:noProof w:val="0"/>
          <w:sz w:val="24"/>
          <w:szCs w:val="24"/>
          <w:lang w:val="en-GB"/>
        </w:rPr>
      </w:pPr>
      <w:r w:rsidRPr="4FCFC491" w:rsidR="4FCFC491">
        <w:rPr>
          <w:rFonts w:ascii="Times New Roman" w:hAnsi="Times New Roman" w:eastAsia="Times New Roman" w:cs="Times New Roman"/>
          <w:b w:val="1"/>
          <w:bCs w:val="1"/>
          <w:noProof w:val="0"/>
          <w:sz w:val="24"/>
          <w:szCs w:val="24"/>
          <w:lang w:val="en-GB"/>
        </w:rPr>
        <w:t xml:space="preserve">Lecturer name: </w:t>
      </w:r>
      <w:r w:rsidRPr="4FCFC491" w:rsidR="4FCFC491">
        <w:rPr>
          <w:rFonts w:ascii="Times New Roman" w:hAnsi="Times New Roman" w:eastAsia="Times New Roman" w:cs="Times New Roman"/>
          <w:b w:val="0"/>
          <w:bCs w:val="0"/>
          <w:noProof w:val="0"/>
          <w:sz w:val="24"/>
          <w:szCs w:val="24"/>
          <w:lang w:val="en-GB"/>
        </w:rPr>
        <w:t>Piyumika</w:t>
      </w:r>
      <w:r w:rsidRPr="4FCFC491" w:rsidR="4FCFC491">
        <w:rPr>
          <w:rFonts w:ascii="Times New Roman" w:hAnsi="Times New Roman" w:eastAsia="Times New Roman" w:cs="Times New Roman"/>
          <w:b w:val="0"/>
          <w:bCs w:val="0"/>
          <w:noProof w:val="0"/>
          <w:sz w:val="24"/>
          <w:szCs w:val="24"/>
          <w:lang w:val="en-GB"/>
        </w:rPr>
        <w:t xml:space="preserve"> Gamage</w:t>
      </w:r>
    </w:p>
    <w:p w:rsidR="4FCFC491" w:rsidP="4FCFC491" w:rsidRDefault="4FCFC491" w14:paraId="58A9432C" w14:textId="5236D971">
      <w:pPr>
        <w:spacing w:line="360" w:lineRule="auto"/>
        <w:jc w:val="both"/>
      </w:pPr>
      <w:r w:rsidRPr="4FCFC491" w:rsidR="4FCFC491">
        <w:rPr>
          <w:rFonts w:ascii="Times New Roman" w:hAnsi="Times New Roman" w:eastAsia="Times New Roman" w:cs="Times New Roman"/>
          <w:b w:val="1"/>
          <w:bCs w:val="1"/>
          <w:noProof w:val="0"/>
          <w:sz w:val="24"/>
          <w:szCs w:val="24"/>
          <w:lang w:val="en-GB"/>
        </w:rPr>
        <w:t xml:space="preserve">Student name: </w:t>
      </w:r>
      <w:r w:rsidRPr="4FCFC491" w:rsidR="4FCFC491">
        <w:rPr>
          <w:rFonts w:ascii="Times New Roman" w:hAnsi="Times New Roman" w:eastAsia="Times New Roman" w:cs="Times New Roman"/>
          <w:noProof w:val="0"/>
          <w:sz w:val="24"/>
          <w:szCs w:val="24"/>
          <w:lang w:val="en-GB"/>
        </w:rPr>
        <w:t>Cerasela Stoica (2125057)</w:t>
      </w:r>
    </w:p>
    <w:p w:rsidR="4FCFC491" w:rsidP="4FCFC491" w:rsidRDefault="4FCFC491" w14:paraId="1636054A" w14:textId="5D13737D">
      <w:pPr>
        <w:pStyle w:val="Normal"/>
        <w:spacing w:line="360" w:lineRule="auto"/>
        <w:jc w:val="center"/>
        <w:rPr>
          <w:rFonts w:ascii="Times New Roman" w:hAnsi="Times New Roman" w:eastAsia="Times New Roman" w:cs="Times New Roman"/>
          <w:b w:val="1"/>
          <w:bCs w:val="1"/>
          <w:sz w:val="40"/>
          <w:szCs w:val="40"/>
        </w:rPr>
      </w:pPr>
    </w:p>
    <w:p w:rsidRPr="00F45FBB" w:rsidR="00592ADA" w:rsidP="4FCFC491" w:rsidRDefault="00F31CE2" w14:paraId="00000004" w14:textId="77777777" w14:noSpellErr="1">
      <w:pPr>
        <w:spacing w:line="360" w:lineRule="auto"/>
        <w:jc w:val="center"/>
        <w:rPr>
          <w:rFonts w:ascii="Times New Roman" w:hAnsi="Times New Roman" w:eastAsia="Times New Roman" w:cs="Times New Roman"/>
          <w:b w:val="1"/>
          <w:bCs w:val="1"/>
          <w:sz w:val="40"/>
          <w:szCs w:val="40"/>
        </w:rPr>
      </w:pPr>
      <w:r w:rsidRPr="4FCFC491">
        <w:rPr>
          <w:sz w:val="40"/>
          <w:szCs w:val="40"/>
        </w:rPr>
        <w:br w:type="page"/>
      </w:r>
    </w:p>
    <w:bookmarkStart w:name="_ejnr06o5d0rq" w:colFirst="0" w:colLast="0" w:displacedByCustomXml="next" w:id="0"/>
    <w:bookmarkEnd w:displacedByCustomXml="next" w:id="0"/>
    <w:sdt>
      <w:sdtPr>
        <w:rPr>
          <w:rFonts w:ascii="Arial" w:hAnsi="Arial" w:eastAsia="Arial" w:cs="Arial"/>
          <w:color w:val="auto"/>
          <w:sz w:val="22"/>
          <w:szCs w:val="22"/>
          <w:lang w:val="en-GB" w:eastAsia="en-GB"/>
        </w:rPr>
        <w:id w:val="-1967035983"/>
        <w:docPartObj>
          <w:docPartGallery w:val="Table of Contents"/>
          <w:docPartUnique/>
        </w:docPartObj>
      </w:sdtPr>
      <w:sdtEndPr>
        <w:rPr>
          <w:b/>
          <w:bCs/>
          <w:noProof/>
        </w:rPr>
      </w:sdtEndPr>
      <w:sdtContent>
        <w:p w:rsidRPr="00F45FBB" w:rsidR="00426280" w:rsidP="00426280" w:rsidRDefault="00F31CE2" w14:paraId="1B95403C" w14:textId="16A7FB51">
          <w:pPr>
            <w:pStyle w:val="TOCHeading"/>
            <w:spacing w:line="360" w:lineRule="auto"/>
            <w:jc w:val="center"/>
            <w:rPr>
              <w:rFonts w:ascii="Times New Roman" w:hAnsi="Times New Roman" w:cs="Times New Roman"/>
              <w:b/>
              <w:color w:val="auto"/>
              <w:sz w:val="24"/>
              <w:szCs w:val="24"/>
            </w:rPr>
          </w:pPr>
          <w:r w:rsidRPr="00F45FBB">
            <w:rPr>
              <w:rFonts w:ascii="Times New Roman" w:hAnsi="Times New Roman" w:cs="Times New Roman"/>
              <w:b/>
              <w:color w:val="auto"/>
              <w:sz w:val="24"/>
              <w:szCs w:val="24"/>
            </w:rPr>
            <w:t>Table of Contents</w:t>
          </w:r>
        </w:p>
        <w:p w:rsidRPr="00F45FBB" w:rsidR="00426280" w:rsidP="00426280" w:rsidRDefault="00F31CE2" w14:paraId="5109148D" w14:textId="77777777">
          <w:pPr>
            <w:pStyle w:val="TOC1"/>
            <w:tabs>
              <w:tab w:val="right" w:leader="dot" w:pos="9350"/>
            </w:tabs>
            <w:spacing w:line="360" w:lineRule="auto"/>
            <w:rPr>
              <w:rFonts w:ascii="Times New Roman" w:hAnsi="Times New Roman" w:cs="Times New Roman"/>
              <w:noProof/>
              <w:sz w:val="24"/>
              <w:szCs w:val="24"/>
            </w:rPr>
          </w:pPr>
          <w:r w:rsidRPr="00F45FBB">
            <w:rPr>
              <w:rFonts w:ascii="Times New Roman" w:hAnsi="Times New Roman" w:cs="Times New Roman"/>
              <w:sz w:val="24"/>
              <w:szCs w:val="24"/>
            </w:rPr>
            <w:fldChar w:fldCharType="begin"/>
          </w:r>
          <w:r w:rsidRPr="00F45FBB">
            <w:rPr>
              <w:rFonts w:ascii="Times New Roman" w:hAnsi="Times New Roman" w:cs="Times New Roman"/>
              <w:sz w:val="24"/>
              <w:szCs w:val="24"/>
            </w:rPr>
            <w:instrText xml:space="preserve"> TOC \o "1-3" \h \z \u </w:instrText>
          </w:r>
          <w:r w:rsidRPr="00F45FBB">
            <w:rPr>
              <w:rFonts w:ascii="Times New Roman" w:hAnsi="Times New Roman" w:cs="Times New Roman"/>
              <w:sz w:val="24"/>
              <w:szCs w:val="24"/>
            </w:rPr>
            <w:fldChar w:fldCharType="separate"/>
          </w:r>
          <w:hyperlink w:history="1" w:anchor="_Toc130550858">
            <w:r w:rsidRPr="00F45FBB">
              <w:rPr>
                <w:rStyle w:val="Hyperlink"/>
                <w:rFonts w:ascii="Times New Roman" w:hAnsi="Times New Roman" w:cs="Times New Roman"/>
                <w:noProof/>
                <w:color w:val="auto"/>
                <w:sz w:val="24"/>
                <w:szCs w:val="24"/>
              </w:rPr>
              <w:t>Introduction</w:t>
            </w:r>
            <w:r w:rsidRPr="00F45FBB">
              <w:rPr>
                <w:rFonts w:ascii="Times New Roman" w:hAnsi="Times New Roman" w:cs="Times New Roman"/>
                <w:noProof/>
                <w:webHidden/>
                <w:sz w:val="24"/>
                <w:szCs w:val="24"/>
              </w:rPr>
              <w:tab/>
            </w:r>
            <w:r w:rsidRPr="00F45FBB">
              <w:rPr>
                <w:rFonts w:ascii="Times New Roman" w:hAnsi="Times New Roman" w:cs="Times New Roman"/>
                <w:noProof/>
                <w:webHidden/>
                <w:sz w:val="24"/>
                <w:szCs w:val="24"/>
              </w:rPr>
              <w:fldChar w:fldCharType="begin"/>
            </w:r>
            <w:r w:rsidRPr="00F45FBB">
              <w:rPr>
                <w:rFonts w:ascii="Times New Roman" w:hAnsi="Times New Roman" w:cs="Times New Roman"/>
                <w:noProof/>
                <w:webHidden/>
                <w:sz w:val="24"/>
                <w:szCs w:val="24"/>
              </w:rPr>
              <w:instrText xml:space="preserve"> PAGEREF _Toc130550858 \h </w:instrText>
            </w:r>
            <w:r w:rsidRPr="00F45FBB">
              <w:rPr>
                <w:rFonts w:ascii="Times New Roman" w:hAnsi="Times New Roman" w:cs="Times New Roman"/>
                <w:noProof/>
                <w:webHidden/>
                <w:sz w:val="24"/>
                <w:szCs w:val="24"/>
              </w:rPr>
            </w:r>
            <w:r w:rsidRPr="00F45FBB">
              <w:rPr>
                <w:rFonts w:ascii="Times New Roman" w:hAnsi="Times New Roman" w:cs="Times New Roman"/>
                <w:noProof/>
                <w:webHidden/>
                <w:sz w:val="24"/>
                <w:szCs w:val="24"/>
              </w:rPr>
              <w:fldChar w:fldCharType="separate"/>
            </w:r>
            <w:r w:rsidRPr="00F45FBB">
              <w:rPr>
                <w:rFonts w:ascii="Times New Roman" w:hAnsi="Times New Roman" w:cs="Times New Roman"/>
                <w:noProof/>
                <w:webHidden/>
                <w:sz w:val="24"/>
                <w:szCs w:val="24"/>
              </w:rPr>
              <w:t>2</w:t>
            </w:r>
            <w:r w:rsidRPr="00F45FBB">
              <w:rPr>
                <w:rFonts w:ascii="Times New Roman" w:hAnsi="Times New Roman" w:cs="Times New Roman"/>
                <w:noProof/>
                <w:webHidden/>
                <w:sz w:val="24"/>
                <w:szCs w:val="24"/>
              </w:rPr>
              <w:fldChar w:fldCharType="end"/>
            </w:r>
          </w:hyperlink>
        </w:p>
        <w:p w:rsidRPr="00F45FBB" w:rsidR="00426280" w:rsidP="00426280" w:rsidRDefault="00000000" w14:paraId="6466335F" w14:textId="77777777">
          <w:pPr>
            <w:pStyle w:val="TOC1"/>
            <w:tabs>
              <w:tab w:val="right" w:leader="dot" w:pos="9350"/>
            </w:tabs>
            <w:spacing w:line="360" w:lineRule="auto"/>
            <w:rPr>
              <w:rFonts w:ascii="Times New Roman" w:hAnsi="Times New Roman" w:cs="Times New Roman"/>
              <w:noProof/>
              <w:sz w:val="24"/>
              <w:szCs w:val="24"/>
            </w:rPr>
          </w:pPr>
          <w:hyperlink w:history="1" w:anchor="_Toc130550859">
            <w:r w:rsidRPr="00F45FBB" w:rsidR="00F31CE2">
              <w:rPr>
                <w:rStyle w:val="Hyperlink"/>
                <w:rFonts w:ascii="Times New Roman" w:hAnsi="Times New Roman" w:cs="Times New Roman"/>
                <w:noProof/>
                <w:color w:val="auto"/>
                <w:sz w:val="24"/>
                <w:szCs w:val="24"/>
              </w:rPr>
              <w:t>Different talent acquisition strategies</w:t>
            </w:r>
            <w:r w:rsidRPr="00F45FBB" w:rsidR="00F31CE2">
              <w:rPr>
                <w:rFonts w:ascii="Times New Roman" w:hAnsi="Times New Roman" w:cs="Times New Roman"/>
                <w:noProof/>
                <w:webHidden/>
                <w:sz w:val="24"/>
                <w:szCs w:val="24"/>
              </w:rPr>
              <w:tab/>
            </w:r>
            <w:r w:rsidRPr="00F45FBB" w:rsidR="00F31CE2">
              <w:rPr>
                <w:rFonts w:ascii="Times New Roman" w:hAnsi="Times New Roman" w:cs="Times New Roman"/>
                <w:noProof/>
                <w:webHidden/>
                <w:sz w:val="24"/>
                <w:szCs w:val="24"/>
              </w:rPr>
              <w:fldChar w:fldCharType="begin"/>
            </w:r>
            <w:r w:rsidRPr="00F45FBB" w:rsidR="00F31CE2">
              <w:rPr>
                <w:rFonts w:ascii="Times New Roman" w:hAnsi="Times New Roman" w:cs="Times New Roman"/>
                <w:noProof/>
                <w:webHidden/>
                <w:sz w:val="24"/>
                <w:szCs w:val="24"/>
              </w:rPr>
              <w:instrText xml:space="preserve"> PAGEREF _Toc130550859 \h </w:instrText>
            </w:r>
            <w:r w:rsidRPr="00F45FBB" w:rsidR="00F31CE2">
              <w:rPr>
                <w:rFonts w:ascii="Times New Roman" w:hAnsi="Times New Roman" w:cs="Times New Roman"/>
                <w:noProof/>
                <w:webHidden/>
                <w:sz w:val="24"/>
                <w:szCs w:val="24"/>
              </w:rPr>
            </w:r>
            <w:r w:rsidRPr="00F45FBB" w:rsidR="00F31CE2">
              <w:rPr>
                <w:rFonts w:ascii="Times New Roman" w:hAnsi="Times New Roman" w:cs="Times New Roman"/>
                <w:noProof/>
                <w:webHidden/>
                <w:sz w:val="24"/>
                <w:szCs w:val="24"/>
              </w:rPr>
              <w:fldChar w:fldCharType="separate"/>
            </w:r>
            <w:r w:rsidRPr="00F45FBB" w:rsidR="00F31CE2">
              <w:rPr>
                <w:rFonts w:ascii="Times New Roman" w:hAnsi="Times New Roman" w:cs="Times New Roman"/>
                <w:noProof/>
                <w:webHidden/>
                <w:sz w:val="24"/>
                <w:szCs w:val="24"/>
              </w:rPr>
              <w:t>2</w:t>
            </w:r>
            <w:r w:rsidRPr="00F45FBB" w:rsidR="00F31CE2">
              <w:rPr>
                <w:rFonts w:ascii="Times New Roman" w:hAnsi="Times New Roman" w:cs="Times New Roman"/>
                <w:noProof/>
                <w:webHidden/>
                <w:sz w:val="24"/>
                <w:szCs w:val="24"/>
              </w:rPr>
              <w:fldChar w:fldCharType="end"/>
            </w:r>
          </w:hyperlink>
        </w:p>
        <w:p w:rsidRPr="00F45FBB" w:rsidR="00426280" w:rsidP="00426280" w:rsidRDefault="00000000" w14:paraId="3FCDAEA9" w14:textId="77777777">
          <w:pPr>
            <w:pStyle w:val="TOC2"/>
            <w:tabs>
              <w:tab w:val="right" w:leader="dot" w:pos="9350"/>
            </w:tabs>
            <w:spacing w:line="360" w:lineRule="auto"/>
            <w:rPr>
              <w:rFonts w:ascii="Times New Roman" w:hAnsi="Times New Roman" w:cs="Times New Roman"/>
              <w:noProof/>
              <w:sz w:val="24"/>
              <w:szCs w:val="24"/>
            </w:rPr>
          </w:pPr>
          <w:hyperlink w:history="1" w:anchor="_Toc130550860">
            <w:r w:rsidRPr="00F45FBB" w:rsidR="00F31CE2">
              <w:rPr>
                <w:rStyle w:val="Hyperlink"/>
                <w:rFonts w:ascii="Times New Roman" w:hAnsi="Times New Roman" w:cs="Times New Roman"/>
                <w:noProof/>
                <w:color w:val="auto"/>
                <w:sz w:val="24"/>
                <w:szCs w:val="24"/>
              </w:rPr>
              <w:t>The short term talent acquisition strategies</w:t>
            </w:r>
            <w:r w:rsidRPr="00F45FBB" w:rsidR="00F31CE2">
              <w:rPr>
                <w:rFonts w:ascii="Times New Roman" w:hAnsi="Times New Roman" w:cs="Times New Roman"/>
                <w:noProof/>
                <w:webHidden/>
                <w:sz w:val="24"/>
                <w:szCs w:val="24"/>
              </w:rPr>
              <w:tab/>
            </w:r>
            <w:r w:rsidRPr="00F45FBB" w:rsidR="00F31CE2">
              <w:rPr>
                <w:rFonts w:ascii="Times New Roman" w:hAnsi="Times New Roman" w:cs="Times New Roman"/>
                <w:noProof/>
                <w:webHidden/>
                <w:sz w:val="24"/>
                <w:szCs w:val="24"/>
              </w:rPr>
              <w:fldChar w:fldCharType="begin"/>
            </w:r>
            <w:r w:rsidRPr="00F45FBB" w:rsidR="00F31CE2">
              <w:rPr>
                <w:rFonts w:ascii="Times New Roman" w:hAnsi="Times New Roman" w:cs="Times New Roman"/>
                <w:noProof/>
                <w:webHidden/>
                <w:sz w:val="24"/>
                <w:szCs w:val="24"/>
              </w:rPr>
              <w:instrText xml:space="preserve"> PAGEREF _Toc130550860 \h </w:instrText>
            </w:r>
            <w:r w:rsidRPr="00F45FBB" w:rsidR="00F31CE2">
              <w:rPr>
                <w:rFonts w:ascii="Times New Roman" w:hAnsi="Times New Roman" w:cs="Times New Roman"/>
                <w:noProof/>
                <w:webHidden/>
                <w:sz w:val="24"/>
                <w:szCs w:val="24"/>
              </w:rPr>
            </w:r>
            <w:r w:rsidRPr="00F45FBB" w:rsidR="00F31CE2">
              <w:rPr>
                <w:rFonts w:ascii="Times New Roman" w:hAnsi="Times New Roman" w:cs="Times New Roman"/>
                <w:noProof/>
                <w:webHidden/>
                <w:sz w:val="24"/>
                <w:szCs w:val="24"/>
              </w:rPr>
              <w:fldChar w:fldCharType="separate"/>
            </w:r>
            <w:r w:rsidRPr="00F45FBB" w:rsidR="00F31CE2">
              <w:rPr>
                <w:rFonts w:ascii="Times New Roman" w:hAnsi="Times New Roman" w:cs="Times New Roman"/>
                <w:noProof/>
                <w:webHidden/>
                <w:sz w:val="24"/>
                <w:szCs w:val="24"/>
              </w:rPr>
              <w:t>2</w:t>
            </w:r>
            <w:r w:rsidRPr="00F45FBB" w:rsidR="00F31CE2">
              <w:rPr>
                <w:rFonts w:ascii="Times New Roman" w:hAnsi="Times New Roman" w:cs="Times New Roman"/>
                <w:noProof/>
                <w:webHidden/>
                <w:sz w:val="24"/>
                <w:szCs w:val="24"/>
              </w:rPr>
              <w:fldChar w:fldCharType="end"/>
            </w:r>
          </w:hyperlink>
        </w:p>
        <w:p w:rsidRPr="00F45FBB" w:rsidR="00426280" w:rsidP="00426280" w:rsidRDefault="00000000" w14:paraId="50B2597E" w14:textId="77777777">
          <w:pPr>
            <w:pStyle w:val="TOC2"/>
            <w:tabs>
              <w:tab w:val="right" w:leader="dot" w:pos="9350"/>
            </w:tabs>
            <w:spacing w:line="360" w:lineRule="auto"/>
            <w:rPr>
              <w:rFonts w:ascii="Times New Roman" w:hAnsi="Times New Roman" w:cs="Times New Roman"/>
              <w:noProof/>
              <w:sz w:val="24"/>
              <w:szCs w:val="24"/>
            </w:rPr>
          </w:pPr>
          <w:hyperlink w:history="1" w:anchor="_Toc130550861">
            <w:r w:rsidRPr="00F45FBB" w:rsidR="00F31CE2">
              <w:rPr>
                <w:rStyle w:val="Hyperlink"/>
                <w:rFonts w:ascii="Times New Roman" w:hAnsi="Times New Roman" w:cs="Times New Roman"/>
                <w:noProof/>
                <w:color w:val="auto"/>
                <w:sz w:val="24"/>
                <w:szCs w:val="24"/>
              </w:rPr>
              <w:t>The long term talent acquisition strategies</w:t>
            </w:r>
            <w:r w:rsidRPr="00F45FBB" w:rsidR="00F31CE2">
              <w:rPr>
                <w:rFonts w:ascii="Times New Roman" w:hAnsi="Times New Roman" w:cs="Times New Roman"/>
                <w:noProof/>
                <w:webHidden/>
                <w:sz w:val="24"/>
                <w:szCs w:val="24"/>
              </w:rPr>
              <w:tab/>
            </w:r>
            <w:r w:rsidRPr="00F45FBB" w:rsidR="00F31CE2">
              <w:rPr>
                <w:rFonts w:ascii="Times New Roman" w:hAnsi="Times New Roman" w:cs="Times New Roman"/>
                <w:noProof/>
                <w:webHidden/>
                <w:sz w:val="24"/>
                <w:szCs w:val="24"/>
              </w:rPr>
              <w:fldChar w:fldCharType="begin"/>
            </w:r>
            <w:r w:rsidRPr="00F45FBB" w:rsidR="00F31CE2">
              <w:rPr>
                <w:rFonts w:ascii="Times New Roman" w:hAnsi="Times New Roman" w:cs="Times New Roman"/>
                <w:noProof/>
                <w:webHidden/>
                <w:sz w:val="24"/>
                <w:szCs w:val="24"/>
              </w:rPr>
              <w:instrText xml:space="preserve"> PAGEREF _Toc130550861 \h </w:instrText>
            </w:r>
            <w:r w:rsidRPr="00F45FBB" w:rsidR="00F31CE2">
              <w:rPr>
                <w:rFonts w:ascii="Times New Roman" w:hAnsi="Times New Roman" w:cs="Times New Roman"/>
                <w:noProof/>
                <w:webHidden/>
                <w:sz w:val="24"/>
                <w:szCs w:val="24"/>
              </w:rPr>
            </w:r>
            <w:r w:rsidRPr="00F45FBB" w:rsidR="00F31CE2">
              <w:rPr>
                <w:rFonts w:ascii="Times New Roman" w:hAnsi="Times New Roman" w:cs="Times New Roman"/>
                <w:noProof/>
                <w:webHidden/>
                <w:sz w:val="24"/>
                <w:szCs w:val="24"/>
              </w:rPr>
              <w:fldChar w:fldCharType="separate"/>
            </w:r>
            <w:r w:rsidRPr="00F45FBB" w:rsidR="00F31CE2">
              <w:rPr>
                <w:rFonts w:ascii="Times New Roman" w:hAnsi="Times New Roman" w:cs="Times New Roman"/>
                <w:noProof/>
                <w:webHidden/>
                <w:sz w:val="24"/>
                <w:szCs w:val="24"/>
              </w:rPr>
              <w:t>3</w:t>
            </w:r>
            <w:r w:rsidRPr="00F45FBB" w:rsidR="00F31CE2">
              <w:rPr>
                <w:rFonts w:ascii="Times New Roman" w:hAnsi="Times New Roman" w:cs="Times New Roman"/>
                <w:noProof/>
                <w:webHidden/>
                <w:sz w:val="24"/>
                <w:szCs w:val="24"/>
              </w:rPr>
              <w:fldChar w:fldCharType="end"/>
            </w:r>
          </w:hyperlink>
        </w:p>
        <w:p w:rsidRPr="00F45FBB" w:rsidR="00426280" w:rsidP="00426280" w:rsidRDefault="00000000" w14:paraId="65201747" w14:textId="77777777">
          <w:pPr>
            <w:pStyle w:val="TOC1"/>
            <w:tabs>
              <w:tab w:val="right" w:leader="dot" w:pos="9350"/>
            </w:tabs>
            <w:spacing w:line="360" w:lineRule="auto"/>
            <w:rPr>
              <w:rFonts w:ascii="Times New Roman" w:hAnsi="Times New Roman" w:cs="Times New Roman"/>
              <w:noProof/>
              <w:sz w:val="24"/>
              <w:szCs w:val="24"/>
            </w:rPr>
          </w:pPr>
          <w:hyperlink w:history="1" w:anchor="_Toc130550862">
            <w:r w:rsidRPr="00F45FBB" w:rsidR="00F31CE2">
              <w:rPr>
                <w:rStyle w:val="Hyperlink"/>
                <w:rFonts w:ascii="Times New Roman" w:hAnsi="Times New Roman" w:cs="Times New Roman"/>
                <w:noProof/>
                <w:color w:val="auto"/>
                <w:sz w:val="24"/>
                <w:szCs w:val="24"/>
              </w:rPr>
              <w:t>Different incentive methods to attract potential candidates</w:t>
            </w:r>
            <w:r w:rsidRPr="00F45FBB" w:rsidR="00F31CE2">
              <w:rPr>
                <w:rFonts w:ascii="Times New Roman" w:hAnsi="Times New Roman" w:cs="Times New Roman"/>
                <w:noProof/>
                <w:webHidden/>
                <w:sz w:val="24"/>
                <w:szCs w:val="24"/>
              </w:rPr>
              <w:tab/>
            </w:r>
            <w:r w:rsidRPr="00F45FBB" w:rsidR="00F31CE2">
              <w:rPr>
                <w:rFonts w:ascii="Times New Roman" w:hAnsi="Times New Roman" w:cs="Times New Roman"/>
                <w:noProof/>
                <w:webHidden/>
                <w:sz w:val="24"/>
                <w:szCs w:val="24"/>
              </w:rPr>
              <w:fldChar w:fldCharType="begin"/>
            </w:r>
            <w:r w:rsidRPr="00F45FBB" w:rsidR="00F31CE2">
              <w:rPr>
                <w:rFonts w:ascii="Times New Roman" w:hAnsi="Times New Roman" w:cs="Times New Roman"/>
                <w:noProof/>
                <w:webHidden/>
                <w:sz w:val="24"/>
                <w:szCs w:val="24"/>
              </w:rPr>
              <w:instrText xml:space="preserve"> PAGEREF _Toc130550862 \h </w:instrText>
            </w:r>
            <w:r w:rsidRPr="00F45FBB" w:rsidR="00F31CE2">
              <w:rPr>
                <w:rFonts w:ascii="Times New Roman" w:hAnsi="Times New Roman" w:cs="Times New Roman"/>
                <w:noProof/>
                <w:webHidden/>
                <w:sz w:val="24"/>
                <w:szCs w:val="24"/>
              </w:rPr>
            </w:r>
            <w:r w:rsidRPr="00F45FBB" w:rsidR="00F31CE2">
              <w:rPr>
                <w:rFonts w:ascii="Times New Roman" w:hAnsi="Times New Roman" w:cs="Times New Roman"/>
                <w:noProof/>
                <w:webHidden/>
                <w:sz w:val="24"/>
                <w:szCs w:val="24"/>
              </w:rPr>
              <w:fldChar w:fldCharType="separate"/>
            </w:r>
            <w:r w:rsidRPr="00F45FBB" w:rsidR="00F31CE2">
              <w:rPr>
                <w:rFonts w:ascii="Times New Roman" w:hAnsi="Times New Roman" w:cs="Times New Roman"/>
                <w:noProof/>
                <w:webHidden/>
                <w:sz w:val="24"/>
                <w:szCs w:val="24"/>
              </w:rPr>
              <w:t>4</w:t>
            </w:r>
            <w:r w:rsidRPr="00F45FBB" w:rsidR="00F31CE2">
              <w:rPr>
                <w:rFonts w:ascii="Times New Roman" w:hAnsi="Times New Roman" w:cs="Times New Roman"/>
                <w:noProof/>
                <w:webHidden/>
                <w:sz w:val="24"/>
                <w:szCs w:val="24"/>
              </w:rPr>
              <w:fldChar w:fldCharType="end"/>
            </w:r>
          </w:hyperlink>
        </w:p>
        <w:p w:rsidRPr="00F45FBB" w:rsidR="00426280" w:rsidP="00426280" w:rsidRDefault="00000000" w14:paraId="1B29FD33" w14:textId="77777777">
          <w:pPr>
            <w:pStyle w:val="TOC2"/>
            <w:tabs>
              <w:tab w:val="right" w:leader="dot" w:pos="9350"/>
            </w:tabs>
            <w:spacing w:line="360" w:lineRule="auto"/>
            <w:rPr>
              <w:rFonts w:ascii="Times New Roman" w:hAnsi="Times New Roman" w:cs="Times New Roman"/>
              <w:noProof/>
              <w:sz w:val="24"/>
              <w:szCs w:val="24"/>
            </w:rPr>
          </w:pPr>
          <w:hyperlink w:history="1" w:anchor="_Toc130550863">
            <w:r w:rsidRPr="00F45FBB" w:rsidR="00F31CE2">
              <w:rPr>
                <w:rStyle w:val="Hyperlink"/>
                <w:rFonts w:ascii="Times New Roman" w:hAnsi="Times New Roman" w:cs="Times New Roman"/>
                <w:noProof/>
                <w:color w:val="auto"/>
                <w:sz w:val="24"/>
                <w:szCs w:val="24"/>
              </w:rPr>
              <w:t>Monetary incentive methods</w:t>
            </w:r>
            <w:r w:rsidRPr="00F45FBB" w:rsidR="00F31CE2">
              <w:rPr>
                <w:rFonts w:ascii="Times New Roman" w:hAnsi="Times New Roman" w:cs="Times New Roman"/>
                <w:noProof/>
                <w:webHidden/>
                <w:sz w:val="24"/>
                <w:szCs w:val="24"/>
              </w:rPr>
              <w:tab/>
            </w:r>
            <w:r w:rsidRPr="00F45FBB" w:rsidR="00F31CE2">
              <w:rPr>
                <w:rFonts w:ascii="Times New Roman" w:hAnsi="Times New Roman" w:cs="Times New Roman"/>
                <w:noProof/>
                <w:webHidden/>
                <w:sz w:val="24"/>
                <w:szCs w:val="24"/>
              </w:rPr>
              <w:fldChar w:fldCharType="begin"/>
            </w:r>
            <w:r w:rsidRPr="00F45FBB" w:rsidR="00F31CE2">
              <w:rPr>
                <w:rFonts w:ascii="Times New Roman" w:hAnsi="Times New Roman" w:cs="Times New Roman"/>
                <w:noProof/>
                <w:webHidden/>
                <w:sz w:val="24"/>
                <w:szCs w:val="24"/>
              </w:rPr>
              <w:instrText xml:space="preserve"> PAGEREF _Toc130550863 \h </w:instrText>
            </w:r>
            <w:r w:rsidRPr="00F45FBB" w:rsidR="00F31CE2">
              <w:rPr>
                <w:rFonts w:ascii="Times New Roman" w:hAnsi="Times New Roman" w:cs="Times New Roman"/>
                <w:noProof/>
                <w:webHidden/>
                <w:sz w:val="24"/>
                <w:szCs w:val="24"/>
              </w:rPr>
            </w:r>
            <w:r w:rsidRPr="00F45FBB" w:rsidR="00F31CE2">
              <w:rPr>
                <w:rFonts w:ascii="Times New Roman" w:hAnsi="Times New Roman" w:cs="Times New Roman"/>
                <w:noProof/>
                <w:webHidden/>
                <w:sz w:val="24"/>
                <w:szCs w:val="24"/>
              </w:rPr>
              <w:fldChar w:fldCharType="separate"/>
            </w:r>
            <w:r w:rsidRPr="00F45FBB" w:rsidR="00F31CE2">
              <w:rPr>
                <w:rFonts w:ascii="Times New Roman" w:hAnsi="Times New Roman" w:cs="Times New Roman"/>
                <w:noProof/>
                <w:webHidden/>
                <w:sz w:val="24"/>
                <w:szCs w:val="24"/>
              </w:rPr>
              <w:t>4</w:t>
            </w:r>
            <w:r w:rsidRPr="00F45FBB" w:rsidR="00F31CE2">
              <w:rPr>
                <w:rFonts w:ascii="Times New Roman" w:hAnsi="Times New Roman" w:cs="Times New Roman"/>
                <w:noProof/>
                <w:webHidden/>
                <w:sz w:val="24"/>
                <w:szCs w:val="24"/>
              </w:rPr>
              <w:fldChar w:fldCharType="end"/>
            </w:r>
          </w:hyperlink>
        </w:p>
        <w:p w:rsidRPr="00F45FBB" w:rsidR="00426280" w:rsidP="00426280" w:rsidRDefault="00000000" w14:paraId="34E3516A" w14:textId="77777777">
          <w:pPr>
            <w:pStyle w:val="TOC2"/>
            <w:tabs>
              <w:tab w:val="right" w:leader="dot" w:pos="9350"/>
            </w:tabs>
            <w:spacing w:line="360" w:lineRule="auto"/>
            <w:rPr>
              <w:rFonts w:ascii="Times New Roman" w:hAnsi="Times New Roman" w:cs="Times New Roman"/>
              <w:noProof/>
              <w:sz w:val="24"/>
              <w:szCs w:val="24"/>
            </w:rPr>
          </w:pPr>
          <w:hyperlink w:history="1" w:anchor="_Toc130550864">
            <w:r w:rsidRPr="00F45FBB" w:rsidR="00F31CE2">
              <w:rPr>
                <w:rStyle w:val="Hyperlink"/>
                <w:rFonts w:ascii="Times New Roman" w:hAnsi="Times New Roman" w:cs="Times New Roman"/>
                <w:noProof/>
                <w:color w:val="auto"/>
                <w:sz w:val="24"/>
                <w:szCs w:val="24"/>
              </w:rPr>
              <w:t>Non-monetary incentive methods</w:t>
            </w:r>
            <w:r w:rsidRPr="00F45FBB" w:rsidR="00F31CE2">
              <w:rPr>
                <w:rFonts w:ascii="Times New Roman" w:hAnsi="Times New Roman" w:cs="Times New Roman"/>
                <w:noProof/>
                <w:webHidden/>
                <w:sz w:val="24"/>
                <w:szCs w:val="24"/>
              </w:rPr>
              <w:tab/>
            </w:r>
            <w:r w:rsidRPr="00F45FBB" w:rsidR="00F31CE2">
              <w:rPr>
                <w:rFonts w:ascii="Times New Roman" w:hAnsi="Times New Roman" w:cs="Times New Roman"/>
                <w:noProof/>
                <w:webHidden/>
                <w:sz w:val="24"/>
                <w:szCs w:val="24"/>
              </w:rPr>
              <w:fldChar w:fldCharType="begin"/>
            </w:r>
            <w:r w:rsidRPr="00F45FBB" w:rsidR="00F31CE2">
              <w:rPr>
                <w:rFonts w:ascii="Times New Roman" w:hAnsi="Times New Roman" w:cs="Times New Roman"/>
                <w:noProof/>
                <w:webHidden/>
                <w:sz w:val="24"/>
                <w:szCs w:val="24"/>
              </w:rPr>
              <w:instrText xml:space="preserve"> PAGEREF _Toc130550864 \h </w:instrText>
            </w:r>
            <w:r w:rsidRPr="00F45FBB" w:rsidR="00F31CE2">
              <w:rPr>
                <w:rFonts w:ascii="Times New Roman" w:hAnsi="Times New Roman" w:cs="Times New Roman"/>
                <w:noProof/>
                <w:webHidden/>
                <w:sz w:val="24"/>
                <w:szCs w:val="24"/>
              </w:rPr>
            </w:r>
            <w:r w:rsidRPr="00F45FBB" w:rsidR="00F31CE2">
              <w:rPr>
                <w:rFonts w:ascii="Times New Roman" w:hAnsi="Times New Roman" w:cs="Times New Roman"/>
                <w:noProof/>
                <w:webHidden/>
                <w:sz w:val="24"/>
                <w:szCs w:val="24"/>
              </w:rPr>
              <w:fldChar w:fldCharType="separate"/>
            </w:r>
            <w:r w:rsidRPr="00F45FBB" w:rsidR="00F31CE2">
              <w:rPr>
                <w:rFonts w:ascii="Times New Roman" w:hAnsi="Times New Roman" w:cs="Times New Roman"/>
                <w:noProof/>
                <w:webHidden/>
                <w:sz w:val="24"/>
                <w:szCs w:val="24"/>
              </w:rPr>
              <w:t>5</w:t>
            </w:r>
            <w:r w:rsidRPr="00F45FBB" w:rsidR="00F31CE2">
              <w:rPr>
                <w:rFonts w:ascii="Times New Roman" w:hAnsi="Times New Roman" w:cs="Times New Roman"/>
                <w:noProof/>
                <w:webHidden/>
                <w:sz w:val="24"/>
                <w:szCs w:val="24"/>
              </w:rPr>
              <w:fldChar w:fldCharType="end"/>
            </w:r>
          </w:hyperlink>
        </w:p>
        <w:p w:rsidRPr="00F45FBB" w:rsidR="00426280" w:rsidP="00426280" w:rsidRDefault="00000000" w14:paraId="0FB718B7" w14:textId="77777777">
          <w:pPr>
            <w:pStyle w:val="TOC1"/>
            <w:tabs>
              <w:tab w:val="right" w:leader="dot" w:pos="9350"/>
            </w:tabs>
            <w:spacing w:line="360" w:lineRule="auto"/>
            <w:rPr>
              <w:rFonts w:ascii="Times New Roman" w:hAnsi="Times New Roman" w:cs="Times New Roman"/>
              <w:noProof/>
              <w:sz w:val="24"/>
              <w:szCs w:val="24"/>
            </w:rPr>
          </w:pPr>
          <w:hyperlink w:history="1" w:anchor="_Toc130550865">
            <w:r w:rsidRPr="00F45FBB" w:rsidR="00F31CE2">
              <w:rPr>
                <w:rStyle w:val="Hyperlink"/>
                <w:rFonts w:ascii="Times New Roman" w:hAnsi="Times New Roman" w:cs="Times New Roman"/>
                <w:noProof/>
                <w:color w:val="auto"/>
                <w:sz w:val="24"/>
                <w:szCs w:val="24"/>
              </w:rPr>
              <w:t>Conclusion</w:t>
            </w:r>
            <w:r w:rsidRPr="00F45FBB" w:rsidR="00F31CE2">
              <w:rPr>
                <w:rFonts w:ascii="Times New Roman" w:hAnsi="Times New Roman" w:cs="Times New Roman"/>
                <w:noProof/>
                <w:webHidden/>
                <w:sz w:val="24"/>
                <w:szCs w:val="24"/>
              </w:rPr>
              <w:tab/>
            </w:r>
            <w:r w:rsidRPr="00F45FBB" w:rsidR="00F31CE2">
              <w:rPr>
                <w:rFonts w:ascii="Times New Roman" w:hAnsi="Times New Roman" w:cs="Times New Roman"/>
                <w:noProof/>
                <w:webHidden/>
                <w:sz w:val="24"/>
                <w:szCs w:val="24"/>
              </w:rPr>
              <w:fldChar w:fldCharType="begin"/>
            </w:r>
            <w:r w:rsidRPr="00F45FBB" w:rsidR="00F31CE2">
              <w:rPr>
                <w:rFonts w:ascii="Times New Roman" w:hAnsi="Times New Roman" w:cs="Times New Roman"/>
                <w:noProof/>
                <w:webHidden/>
                <w:sz w:val="24"/>
                <w:szCs w:val="24"/>
              </w:rPr>
              <w:instrText xml:space="preserve"> PAGEREF _Toc130550865 \h </w:instrText>
            </w:r>
            <w:r w:rsidRPr="00F45FBB" w:rsidR="00F31CE2">
              <w:rPr>
                <w:rFonts w:ascii="Times New Roman" w:hAnsi="Times New Roman" w:cs="Times New Roman"/>
                <w:noProof/>
                <w:webHidden/>
                <w:sz w:val="24"/>
                <w:szCs w:val="24"/>
              </w:rPr>
            </w:r>
            <w:r w:rsidRPr="00F45FBB" w:rsidR="00F31CE2">
              <w:rPr>
                <w:rFonts w:ascii="Times New Roman" w:hAnsi="Times New Roman" w:cs="Times New Roman"/>
                <w:noProof/>
                <w:webHidden/>
                <w:sz w:val="24"/>
                <w:szCs w:val="24"/>
              </w:rPr>
              <w:fldChar w:fldCharType="separate"/>
            </w:r>
            <w:r w:rsidRPr="00F45FBB" w:rsidR="00F31CE2">
              <w:rPr>
                <w:rFonts w:ascii="Times New Roman" w:hAnsi="Times New Roman" w:cs="Times New Roman"/>
                <w:noProof/>
                <w:webHidden/>
                <w:sz w:val="24"/>
                <w:szCs w:val="24"/>
              </w:rPr>
              <w:t>5</w:t>
            </w:r>
            <w:r w:rsidRPr="00F45FBB" w:rsidR="00F31CE2">
              <w:rPr>
                <w:rFonts w:ascii="Times New Roman" w:hAnsi="Times New Roman" w:cs="Times New Roman"/>
                <w:noProof/>
                <w:webHidden/>
                <w:sz w:val="24"/>
                <w:szCs w:val="24"/>
              </w:rPr>
              <w:fldChar w:fldCharType="end"/>
            </w:r>
          </w:hyperlink>
        </w:p>
        <w:p w:rsidRPr="00F45FBB" w:rsidR="00426280" w:rsidP="00426280" w:rsidRDefault="00000000" w14:paraId="7E3BE9B6" w14:textId="77777777">
          <w:pPr>
            <w:pStyle w:val="TOC1"/>
            <w:tabs>
              <w:tab w:val="right" w:leader="dot" w:pos="9350"/>
            </w:tabs>
            <w:spacing w:line="360" w:lineRule="auto"/>
            <w:rPr>
              <w:rFonts w:ascii="Times New Roman" w:hAnsi="Times New Roman" w:cs="Times New Roman"/>
              <w:noProof/>
              <w:sz w:val="24"/>
              <w:szCs w:val="24"/>
            </w:rPr>
          </w:pPr>
          <w:hyperlink w:history="1" w:anchor="_Toc130550866">
            <w:r w:rsidRPr="00F45FBB" w:rsidR="00F31CE2">
              <w:rPr>
                <w:rStyle w:val="Hyperlink"/>
                <w:rFonts w:ascii="Times New Roman" w:hAnsi="Times New Roman" w:cs="Times New Roman"/>
                <w:noProof/>
                <w:color w:val="auto"/>
                <w:sz w:val="24"/>
                <w:szCs w:val="24"/>
              </w:rPr>
              <w:t>Reference list</w:t>
            </w:r>
            <w:r w:rsidRPr="00F45FBB" w:rsidR="00F31CE2">
              <w:rPr>
                <w:rFonts w:ascii="Times New Roman" w:hAnsi="Times New Roman" w:cs="Times New Roman"/>
                <w:noProof/>
                <w:webHidden/>
                <w:sz w:val="24"/>
                <w:szCs w:val="24"/>
              </w:rPr>
              <w:tab/>
            </w:r>
            <w:r w:rsidRPr="00F45FBB" w:rsidR="00F31CE2">
              <w:rPr>
                <w:rFonts w:ascii="Times New Roman" w:hAnsi="Times New Roman" w:cs="Times New Roman"/>
                <w:noProof/>
                <w:webHidden/>
                <w:sz w:val="24"/>
                <w:szCs w:val="24"/>
              </w:rPr>
              <w:fldChar w:fldCharType="begin"/>
            </w:r>
            <w:r w:rsidRPr="00F45FBB" w:rsidR="00F31CE2">
              <w:rPr>
                <w:rFonts w:ascii="Times New Roman" w:hAnsi="Times New Roman" w:cs="Times New Roman"/>
                <w:noProof/>
                <w:webHidden/>
                <w:sz w:val="24"/>
                <w:szCs w:val="24"/>
              </w:rPr>
              <w:instrText xml:space="preserve"> PAGEREF _Toc130550866 \h </w:instrText>
            </w:r>
            <w:r w:rsidRPr="00F45FBB" w:rsidR="00F31CE2">
              <w:rPr>
                <w:rFonts w:ascii="Times New Roman" w:hAnsi="Times New Roman" w:cs="Times New Roman"/>
                <w:noProof/>
                <w:webHidden/>
                <w:sz w:val="24"/>
                <w:szCs w:val="24"/>
              </w:rPr>
            </w:r>
            <w:r w:rsidRPr="00F45FBB" w:rsidR="00F31CE2">
              <w:rPr>
                <w:rFonts w:ascii="Times New Roman" w:hAnsi="Times New Roman" w:cs="Times New Roman"/>
                <w:noProof/>
                <w:webHidden/>
                <w:sz w:val="24"/>
                <w:szCs w:val="24"/>
              </w:rPr>
              <w:fldChar w:fldCharType="separate"/>
            </w:r>
            <w:r w:rsidRPr="00F45FBB" w:rsidR="00F31CE2">
              <w:rPr>
                <w:rFonts w:ascii="Times New Roman" w:hAnsi="Times New Roman" w:cs="Times New Roman"/>
                <w:noProof/>
                <w:webHidden/>
                <w:sz w:val="24"/>
                <w:szCs w:val="24"/>
              </w:rPr>
              <w:t>6</w:t>
            </w:r>
            <w:r w:rsidRPr="00F45FBB" w:rsidR="00F31CE2">
              <w:rPr>
                <w:rFonts w:ascii="Times New Roman" w:hAnsi="Times New Roman" w:cs="Times New Roman"/>
                <w:noProof/>
                <w:webHidden/>
                <w:sz w:val="24"/>
                <w:szCs w:val="24"/>
              </w:rPr>
              <w:fldChar w:fldCharType="end"/>
            </w:r>
          </w:hyperlink>
        </w:p>
        <w:p w:rsidRPr="00F45FBB" w:rsidR="00426280" w:rsidP="00426280" w:rsidRDefault="00000000" w14:paraId="5B81E506" w14:textId="77777777">
          <w:pPr>
            <w:pStyle w:val="TOC1"/>
            <w:tabs>
              <w:tab w:val="right" w:leader="dot" w:pos="9350"/>
            </w:tabs>
            <w:spacing w:line="360" w:lineRule="auto"/>
            <w:rPr>
              <w:rFonts w:ascii="Times New Roman" w:hAnsi="Times New Roman" w:cs="Times New Roman"/>
              <w:noProof/>
              <w:sz w:val="24"/>
              <w:szCs w:val="24"/>
            </w:rPr>
          </w:pPr>
          <w:hyperlink w:history="1" w:anchor="_Toc130550867">
            <w:r w:rsidRPr="00F45FBB" w:rsidR="00F31CE2">
              <w:rPr>
                <w:rStyle w:val="Hyperlink"/>
                <w:rFonts w:ascii="Times New Roman" w:hAnsi="Times New Roman" w:cs="Times New Roman"/>
                <w:noProof/>
                <w:color w:val="auto"/>
                <w:sz w:val="24"/>
                <w:szCs w:val="24"/>
              </w:rPr>
              <w:t>Appendix</w:t>
            </w:r>
            <w:r w:rsidRPr="00F45FBB" w:rsidR="00F31CE2">
              <w:rPr>
                <w:rFonts w:ascii="Times New Roman" w:hAnsi="Times New Roman" w:cs="Times New Roman"/>
                <w:noProof/>
                <w:webHidden/>
                <w:sz w:val="24"/>
                <w:szCs w:val="24"/>
              </w:rPr>
              <w:tab/>
            </w:r>
            <w:r w:rsidRPr="00F45FBB" w:rsidR="00F31CE2">
              <w:rPr>
                <w:rFonts w:ascii="Times New Roman" w:hAnsi="Times New Roman" w:cs="Times New Roman"/>
                <w:noProof/>
                <w:webHidden/>
                <w:sz w:val="24"/>
                <w:szCs w:val="24"/>
              </w:rPr>
              <w:fldChar w:fldCharType="begin"/>
            </w:r>
            <w:r w:rsidRPr="00F45FBB" w:rsidR="00F31CE2">
              <w:rPr>
                <w:rFonts w:ascii="Times New Roman" w:hAnsi="Times New Roman" w:cs="Times New Roman"/>
                <w:noProof/>
                <w:webHidden/>
                <w:sz w:val="24"/>
                <w:szCs w:val="24"/>
              </w:rPr>
              <w:instrText xml:space="preserve"> PAGEREF _Toc130550867 \h </w:instrText>
            </w:r>
            <w:r w:rsidRPr="00F45FBB" w:rsidR="00F31CE2">
              <w:rPr>
                <w:rFonts w:ascii="Times New Roman" w:hAnsi="Times New Roman" w:cs="Times New Roman"/>
                <w:noProof/>
                <w:webHidden/>
                <w:sz w:val="24"/>
                <w:szCs w:val="24"/>
              </w:rPr>
            </w:r>
            <w:r w:rsidRPr="00F45FBB" w:rsidR="00F31CE2">
              <w:rPr>
                <w:rFonts w:ascii="Times New Roman" w:hAnsi="Times New Roman" w:cs="Times New Roman"/>
                <w:noProof/>
                <w:webHidden/>
                <w:sz w:val="24"/>
                <w:szCs w:val="24"/>
              </w:rPr>
              <w:fldChar w:fldCharType="separate"/>
            </w:r>
            <w:r w:rsidRPr="00F45FBB" w:rsidR="00F31CE2">
              <w:rPr>
                <w:rFonts w:ascii="Times New Roman" w:hAnsi="Times New Roman" w:cs="Times New Roman"/>
                <w:noProof/>
                <w:webHidden/>
                <w:sz w:val="24"/>
                <w:szCs w:val="24"/>
              </w:rPr>
              <w:t>7</w:t>
            </w:r>
            <w:r w:rsidRPr="00F45FBB" w:rsidR="00F31CE2">
              <w:rPr>
                <w:rFonts w:ascii="Times New Roman" w:hAnsi="Times New Roman" w:cs="Times New Roman"/>
                <w:noProof/>
                <w:webHidden/>
                <w:sz w:val="24"/>
                <w:szCs w:val="24"/>
              </w:rPr>
              <w:fldChar w:fldCharType="end"/>
            </w:r>
          </w:hyperlink>
        </w:p>
        <w:p w:rsidRPr="00F45FBB" w:rsidR="00426280" w:rsidP="00426280" w:rsidRDefault="00F31CE2" w14:paraId="47CE0428" w14:textId="213C0567">
          <w:pPr>
            <w:spacing w:line="360" w:lineRule="auto"/>
          </w:pPr>
          <w:r w:rsidRPr="00F45FBB">
            <w:rPr>
              <w:rFonts w:ascii="Times New Roman" w:hAnsi="Times New Roman" w:cs="Times New Roman"/>
              <w:b/>
              <w:bCs/>
              <w:noProof/>
              <w:sz w:val="24"/>
              <w:szCs w:val="24"/>
            </w:rPr>
            <w:fldChar w:fldCharType="end"/>
          </w:r>
        </w:p>
      </w:sdtContent>
    </w:sdt>
    <w:p w:rsidRPr="00F45FBB" w:rsidR="00426280" w:rsidP="00426280" w:rsidRDefault="00F31CE2" w14:paraId="000F674E" w14:textId="77777777">
      <w:pPr>
        <w:spacing w:line="360" w:lineRule="auto"/>
        <w:rPr>
          <w:rFonts w:ascii="Times New Roman" w:hAnsi="Times New Roman" w:eastAsia="Times New Roman" w:cs="Times New Roman"/>
          <w:b/>
          <w:sz w:val="28"/>
          <w:szCs w:val="28"/>
        </w:rPr>
      </w:pPr>
      <w:bookmarkStart w:name="_Toc130550858" w:id="1"/>
      <w:r w:rsidRPr="00F45FBB">
        <w:br w:type="page"/>
      </w:r>
    </w:p>
    <w:p w:rsidRPr="00F45FBB" w:rsidR="00592ADA" w:rsidP="00426280" w:rsidRDefault="00F31CE2" w14:paraId="00000005" w14:textId="7A85F4DB">
      <w:pPr>
        <w:pStyle w:val="Heading1"/>
        <w:spacing w:line="360" w:lineRule="auto"/>
      </w:pPr>
      <w:r w:rsidRPr="00F45FBB">
        <w:lastRenderedPageBreak/>
        <w:t>Introduction</w:t>
      </w:r>
      <w:bookmarkEnd w:id="1"/>
    </w:p>
    <w:p w:rsidRPr="00F45FBB" w:rsidR="00592ADA" w:rsidP="00426280" w:rsidRDefault="00F31CE2" w14:paraId="00000006" w14:textId="77777777">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t xml:space="preserve">Human resources or employees are considered the most valuable assets of an enterprise or a company because their productivity and engagement largely influence the performance and success of the enterprise. The process of identifying, hiring and acquiring talents to meet the needs of the organisation is referred to as talent acquisition. According to the reports of </w:t>
      </w:r>
      <w:proofErr w:type="spellStart"/>
      <w:r w:rsidRPr="00F45FBB">
        <w:rPr>
          <w:rFonts w:ascii="Times New Roman" w:hAnsi="Times New Roman" w:eastAsia="Times New Roman" w:cs="Times New Roman"/>
          <w:sz w:val="24"/>
          <w:szCs w:val="24"/>
        </w:rPr>
        <w:t>Hongal</w:t>
      </w:r>
      <w:proofErr w:type="spellEnd"/>
      <w:r w:rsidRPr="00F45FBB">
        <w:rPr>
          <w:rFonts w:ascii="Times New Roman" w:hAnsi="Times New Roman" w:eastAsia="Times New Roman" w:cs="Times New Roman"/>
          <w:sz w:val="24"/>
          <w:szCs w:val="24"/>
        </w:rPr>
        <w:t xml:space="preserve"> and </w:t>
      </w:r>
      <w:proofErr w:type="spellStart"/>
      <w:r w:rsidRPr="00F45FBB">
        <w:rPr>
          <w:rFonts w:ascii="Times New Roman" w:hAnsi="Times New Roman" w:eastAsia="Times New Roman" w:cs="Times New Roman"/>
          <w:sz w:val="24"/>
          <w:szCs w:val="24"/>
        </w:rPr>
        <w:t>Kinange</w:t>
      </w:r>
      <w:proofErr w:type="spellEnd"/>
      <w:r w:rsidRPr="00F45FBB">
        <w:rPr>
          <w:rFonts w:ascii="Times New Roman" w:hAnsi="Times New Roman" w:eastAsia="Times New Roman" w:cs="Times New Roman"/>
          <w:sz w:val="24"/>
          <w:szCs w:val="24"/>
        </w:rPr>
        <w:t xml:space="preserve"> (2020), the acquisition of talent to build a strong team of qualified workers is one of the key responsibilities of the talent acquisition manager of an organisation. Their primary role is to identify the needs of the firm and create strategies to screen, recruit and hire talented and qualified candidates. In the UK, the majority of businesses in the hospitality industry are facing the issue of labour shortages (shrm.org, 2023). According to the reports of upwork.com (2023), the shortage of labourers is compelling businesses to simplify their menus and reduce the opening days and opening hours. The assignment will discuss some of the effective strategies that the talent acquisition manager of a restaurant group can employ to attract potential candidates. In addition to this, the use of different monetary and non-monetary incentive methods to attract talented and well-qualified candidates will also be explained. </w:t>
      </w:r>
    </w:p>
    <w:p w:rsidRPr="00F45FBB" w:rsidR="00592ADA" w:rsidP="00426280" w:rsidRDefault="00F31CE2" w14:paraId="00000007" w14:textId="77777777">
      <w:pPr>
        <w:pStyle w:val="Heading1"/>
        <w:spacing w:line="360" w:lineRule="auto"/>
      </w:pPr>
      <w:bookmarkStart w:name="_j0pw8boxdi2h" w:colFirst="0" w:colLast="0" w:id="2"/>
      <w:bookmarkStart w:name="_Toc130550859" w:id="3"/>
      <w:bookmarkEnd w:id="2"/>
      <w:r w:rsidRPr="00F45FBB">
        <w:t>Different talent acquisition strategies</w:t>
      </w:r>
      <w:bookmarkEnd w:id="3"/>
    </w:p>
    <w:p w:rsidRPr="00F45FBB" w:rsidR="00592ADA" w:rsidP="00426280" w:rsidRDefault="00F31CE2" w14:paraId="00000008" w14:textId="77777777">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t>The performance and sustainability of restaurants and other hospitality organisations are largely dependent on the work behaviour and engagement of the talents. The workers or the front-line employees in restaurants play an important role in improving customer satisfaction (</w:t>
      </w:r>
      <w:proofErr w:type="spellStart"/>
      <w:r w:rsidRPr="00F45FBB">
        <w:rPr>
          <w:rFonts w:ascii="Times New Roman" w:hAnsi="Times New Roman" w:eastAsia="Times New Roman" w:cs="Times New Roman"/>
          <w:sz w:val="24"/>
          <w:szCs w:val="24"/>
        </w:rPr>
        <w:t>Edeh</w:t>
      </w:r>
      <w:proofErr w:type="spellEnd"/>
      <w:r w:rsidRPr="00F45FBB">
        <w:rPr>
          <w:rFonts w:ascii="Times New Roman" w:hAnsi="Times New Roman" w:eastAsia="Times New Roman" w:cs="Times New Roman"/>
          <w:sz w:val="24"/>
          <w:szCs w:val="24"/>
        </w:rPr>
        <w:t xml:space="preserve"> </w:t>
      </w:r>
      <w:r w:rsidRPr="00F45FBB">
        <w:rPr>
          <w:rFonts w:ascii="Times New Roman" w:hAnsi="Times New Roman" w:eastAsia="Times New Roman" w:cs="Times New Roman"/>
          <w:i/>
          <w:sz w:val="24"/>
          <w:szCs w:val="24"/>
        </w:rPr>
        <w:t>et al</w:t>
      </w:r>
      <w:r w:rsidRPr="00F45FBB">
        <w:rPr>
          <w:rFonts w:ascii="Times New Roman" w:hAnsi="Times New Roman" w:eastAsia="Times New Roman" w:cs="Times New Roman"/>
          <w:sz w:val="24"/>
          <w:szCs w:val="24"/>
        </w:rPr>
        <w:t>., 2022). The Restaurant Group can employ some effective talent acquisition strategies in the process of sourcing, hiring, recruiting and orienting qualified and talented candidates.</w:t>
      </w:r>
    </w:p>
    <w:p w:rsidRPr="00F45FBB" w:rsidR="00592ADA" w:rsidP="00426280" w:rsidRDefault="00F31CE2" w14:paraId="00000009" w14:textId="77777777">
      <w:pPr>
        <w:pStyle w:val="Heading2"/>
        <w:spacing w:line="360" w:lineRule="auto"/>
      </w:pPr>
      <w:bookmarkStart w:name="_s6jqah1w1qyw" w:colFirst="0" w:colLast="0" w:id="4"/>
      <w:bookmarkStart w:name="_Toc130550860" w:id="5"/>
      <w:bookmarkEnd w:id="4"/>
      <w:r w:rsidRPr="00F45FBB">
        <w:t>Short-term talent acquisition strategies</w:t>
      </w:r>
      <w:bookmarkEnd w:id="5"/>
      <w:r w:rsidRPr="00F45FBB">
        <w:t xml:space="preserve"> </w:t>
      </w:r>
    </w:p>
    <w:p w:rsidRPr="00F45FBB" w:rsidR="00592ADA" w:rsidP="00426280" w:rsidRDefault="00F31CE2" w14:paraId="0000000A" w14:textId="77777777">
      <w:pPr>
        <w:spacing w:line="360" w:lineRule="auto"/>
        <w:jc w:val="both"/>
        <w:rPr>
          <w:rFonts w:ascii="Times New Roman" w:hAnsi="Times New Roman" w:eastAsia="Times New Roman" w:cs="Times New Roman"/>
          <w:b/>
          <w:i/>
          <w:sz w:val="24"/>
          <w:szCs w:val="24"/>
        </w:rPr>
      </w:pPr>
      <w:r w:rsidRPr="00F45FBB">
        <w:rPr>
          <w:rFonts w:ascii="Times New Roman" w:hAnsi="Times New Roman" w:eastAsia="Times New Roman" w:cs="Times New Roman"/>
          <w:b/>
          <w:i/>
          <w:sz w:val="24"/>
          <w:szCs w:val="24"/>
        </w:rPr>
        <w:t>Designing a comprehensive and competitive benefits plan</w:t>
      </w:r>
    </w:p>
    <w:p w:rsidRPr="00F45FBB" w:rsidR="00592ADA" w:rsidP="00426280" w:rsidRDefault="00F31CE2" w14:paraId="0000000B" w14:textId="3C33DBE7">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t xml:space="preserve">The motivation of the employees largely affects their engagement, efficiency and productivity. In restaurants, motivated staff provide services that improve the satisfaction of the customers. Thus, it is important for an employer to offer rewards and competitive benefit plans to the workers to increase their motivation. According to the reports of Werner and </w:t>
      </w:r>
      <w:proofErr w:type="spellStart"/>
      <w:r w:rsidRPr="00F45FBB">
        <w:rPr>
          <w:rFonts w:ascii="Times New Roman" w:hAnsi="Times New Roman" w:eastAsia="Times New Roman" w:cs="Times New Roman"/>
          <w:sz w:val="24"/>
          <w:szCs w:val="24"/>
        </w:rPr>
        <w:t>Balkin</w:t>
      </w:r>
      <w:proofErr w:type="spellEnd"/>
      <w:r w:rsidRPr="00F45FBB">
        <w:rPr>
          <w:rFonts w:ascii="Times New Roman" w:hAnsi="Times New Roman" w:eastAsia="Times New Roman" w:cs="Times New Roman"/>
          <w:sz w:val="24"/>
          <w:szCs w:val="24"/>
        </w:rPr>
        <w:t xml:space="preserve"> (2021), benefit plans including comprehensive health benefits like medical insurance, dental insurance, and employee assistance programs motivate workers to a large extent. In the UK, restaurants are compelled to reduce their opening hours and menu options due to the challenge of a shortage of workers. The restaurant needs to focus on developing a comprehensive benefits plan to attract qualified and </w:t>
      </w:r>
      <w:r w:rsidRPr="00F45FBB">
        <w:rPr>
          <w:rFonts w:ascii="Times New Roman" w:hAnsi="Times New Roman" w:eastAsia="Times New Roman" w:cs="Times New Roman"/>
          <w:sz w:val="24"/>
          <w:szCs w:val="24"/>
        </w:rPr>
        <w:lastRenderedPageBreak/>
        <w:t xml:space="preserve">talented workers and increase the retention of existing employees. </w:t>
      </w:r>
      <w:r w:rsidRPr="00F45FBB" w:rsidR="005A146F">
        <w:rPr>
          <w:rFonts w:ascii="Times New Roman" w:hAnsi="Times New Roman" w:eastAsia="Times New Roman" w:cs="Times New Roman"/>
          <w:sz w:val="24"/>
          <w:szCs w:val="24"/>
        </w:rPr>
        <w:t>For example,</w:t>
      </w:r>
      <w:r w:rsidRPr="00F45FBB">
        <w:rPr>
          <w:rFonts w:ascii="Times New Roman" w:hAnsi="Times New Roman" w:eastAsia="Times New Roman" w:cs="Times New Roman"/>
          <w:sz w:val="24"/>
          <w:szCs w:val="24"/>
        </w:rPr>
        <w:t xml:space="preserve"> the restaurant group can provide medical insurance plans, retirement savings, career development benefits, flexible working options, a healthy balance between work and life and investment plans. These strategies and plans would help the organisation to attract a pool of talented candidates within a short period of time. Further, this talent acquisition strategy will help the restaurant meet its business goal of expansion of operational hours.      </w:t>
      </w:r>
    </w:p>
    <w:p w:rsidRPr="00F45FBB" w:rsidR="00592ADA" w:rsidP="00426280" w:rsidRDefault="00F31CE2" w14:paraId="0000000C" w14:textId="77777777">
      <w:pPr>
        <w:spacing w:line="360" w:lineRule="auto"/>
        <w:jc w:val="both"/>
        <w:rPr>
          <w:rFonts w:ascii="Times New Roman" w:hAnsi="Times New Roman" w:eastAsia="Times New Roman" w:cs="Times New Roman"/>
          <w:b/>
          <w:i/>
          <w:sz w:val="24"/>
          <w:szCs w:val="24"/>
        </w:rPr>
      </w:pPr>
      <w:r w:rsidRPr="00F45FBB">
        <w:rPr>
          <w:rFonts w:ascii="Times New Roman" w:hAnsi="Times New Roman" w:eastAsia="Times New Roman" w:cs="Times New Roman"/>
          <w:b/>
          <w:i/>
          <w:sz w:val="24"/>
          <w:szCs w:val="24"/>
        </w:rPr>
        <w:t>Partnering with local universities to attract a talent pool</w:t>
      </w:r>
    </w:p>
    <w:p w:rsidRPr="00F45FBB" w:rsidR="00592ADA" w:rsidP="00426280" w:rsidRDefault="00F31CE2" w14:paraId="0000000D" w14:textId="2C88021D">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t xml:space="preserve">To address the problem of labour shortage, it is essential for an enterprise to attract more talent in order to meet the goals and needs of the business. Such a problem in the UK is affecting both restaurants and consumers. Consumers are facing the problem of a limited choice of dishes and restaurants are facing the challenge of reduced operational hours. Thus, in order to address this challenge, the restaurant can adopt the strategy of partnering with educational institutions to attract a pool of talent. Further, this talent acquisition strategy will also help the restaurant to hire recently trained candidates with fresh knowledge and skills. Additionally, hiring candidates from local educational institutions and universities also helps to increase brand awareness. The use of this talent acquisition strategy will also improve the efficiency of restaurant operations since recent graduates have greater adaptability, and multitasking ability and they can be trained more easily. The restaurant can also use online channels, marketing platforms and job boards to diversify its approach to sourcing and hiring a talented pool of candidates. </w:t>
      </w:r>
    </w:p>
    <w:p w:rsidRPr="00F45FBB" w:rsidR="00592ADA" w:rsidP="00426280" w:rsidRDefault="00F31CE2" w14:paraId="0000000E" w14:textId="77777777">
      <w:pPr>
        <w:spacing w:line="360" w:lineRule="auto"/>
        <w:jc w:val="both"/>
        <w:rPr>
          <w:rFonts w:ascii="Times New Roman" w:hAnsi="Times New Roman" w:eastAsia="Times New Roman" w:cs="Times New Roman"/>
          <w:b/>
          <w:i/>
          <w:sz w:val="24"/>
          <w:szCs w:val="24"/>
        </w:rPr>
      </w:pPr>
      <w:r w:rsidRPr="00F45FBB">
        <w:rPr>
          <w:rFonts w:ascii="Times New Roman" w:hAnsi="Times New Roman" w:eastAsia="Times New Roman" w:cs="Times New Roman"/>
          <w:b/>
          <w:i/>
          <w:sz w:val="24"/>
          <w:szCs w:val="24"/>
        </w:rPr>
        <w:t>Employee referral program</w:t>
      </w:r>
    </w:p>
    <w:p w:rsidRPr="00F45FBB" w:rsidR="00592ADA" w:rsidP="00426280" w:rsidRDefault="00F31CE2" w14:paraId="0000000F" w14:textId="77777777">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t xml:space="preserve">Employee referral program refers to a strategy in which the current employees are encouraged through rewards to refer other potential candidates to fill vacant positions in their organisation (shrm.org, 2023). It is considered to be one of the most effective and popular talent acquisition strategies because it is more cost-effective than other talent acquisition strategies. The restaurant can use this strategy to encourage the existing staff and workers to refer other qualified candidates for vacant roles in the restaurant. This strategy adds value to the organisation because it facilitates the organisation to tap into a large pool of qualified candidates in the most cost-effective way. Some of the additional benefits of using this talent acquisition strategy are better employee engagement, retention, satisfaction, quality of hire, and a boost in employer branding. The restaurant can keep the employee referral program open for all the existing employees. Further, </w:t>
      </w:r>
      <w:r w:rsidRPr="00F45FBB">
        <w:rPr>
          <w:rFonts w:ascii="Times New Roman" w:hAnsi="Times New Roman" w:eastAsia="Times New Roman" w:cs="Times New Roman"/>
          <w:sz w:val="24"/>
          <w:szCs w:val="24"/>
        </w:rPr>
        <w:lastRenderedPageBreak/>
        <w:t xml:space="preserve">the talent acquisition manager needs to analyse the workforce in order to ensure that the program is yielding the expected results to meet the business goals of the organisation. </w:t>
      </w:r>
    </w:p>
    <w:p w:rsidRPr="00F45FBB" w:rsidR="00592ADA" w:rsidP="00426280" w:rsidRDefault="00F31CE2" w14:paraId="00000010" w14:textId="77777777">
      <w:pPr>
        <w:pStyle w:val="Heading2"/>
        <w:spacing w:line="360" w:lineRule="auto"/>
      </w:pPr>
      <w:bookmarkStart w:name="_mpfoy0oo6tv9" w:colFirst="0" w:colLast="0" w:id="6"/>
      <w:bookmarkStart w:name="_Toc130550861" w:id="7"/>
      <w:bookmarkEnd w:id="6"/>
      <w:r w:rsidRPr="00F45FBB">
        <w:t>Long-term talent acquisition strategies</w:t>
      </w:r>
      <w:bookmarkEnd w:id="7"/>
      <w:r w:rsidRPr="00F45FBB">
        <w:t xml:space="preserve"> </w:t>
      </w:r>
    </w:p>
    <w:p w:rsidRPr="00F45FBB" w:rsidR="00592ADA" w:rsidP="00426280" w:rsidRDefault="00F31CE2" w14:paraId="00000011" w14:textId="77777777">
      <w:pPr>
        <w:spacing w:line="360" w:lineRule="auto"/>
        <w:jc w:val="both"/>
        <w:rPr>
          <w:rFonts w:ascii="Times New Roman" w:hAnsi="Times New Roman" w:eastAsia="Times New Roman" w:cs="Times New Roman"/>
          <w:b/>
          <w:i/>
          <w:sz w:val="24"/>
          <w:szCs w:val="24"/>
        </w:rPr>
      </w:pPr>
      <w:r w:rsidRPr="00F45FBB">
        <w:rPr>
          <w:rFonts w:ascii="Times New Roman" w:hAnsi="Times New Roman" w:eastAsia="Times New Roman" w:cs="Times New Roman"/>
          <w:b/>
          <w:i/>
          <w:sz w:val="24"/>
          <w:szCs w:val="24"/>
        </w:rPr>
        <w:t>Offering learning and development opportunities to the employees</w:t>
      </w:r>
    </w:p>
    <w:p w:rsidRPr="00F45FBB" w:rsidR="00592ADA" w:rsidP="00426280" w:rsidRDefault="00F31CE2" w14:paraId="00000012" w14:textId="578780E4">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t xml:space="preserve">Productivity and engagement of the employees play one of the vital roles in the success and growth of an organisation. The development of the skills and knowledge of the employees introduces fresh knowledge and creativity to drive the growth of the organisation. The hiring manager or the talent acquisition manager can provide learning and development opportunities to the employees to encourage them to expand their skill set. </w:t>
      </w:r>
      <w:r w:rsidRPr="00F45FBB" w:rsidR="005A146F">
        <w:rPr>
          <w:rFonts w:ascii="Times New Roman" w:hAnsi="Times New Roman" w:eastAsia="Times New Roman" w:cs="Times New Roman"/>
          <w:sz w:val="24"/>
          <w:szCs w:val="24"/>
        </w:rPr>
        <w:t>For example, t</w:t>
      </w:r>
      <w:r w:rsidRPr="00F45FBB">
        <w:rPr>
          <w:rFonts w:ascii="Times New Roman" w:hAnsi="Times New Roman" w:eastAsia="Times New Roman" w:cs="Times New Roman"/>
          <w:sz w:val="24"/>
          <w:szCs w:val="24"/>
        </w:rPr>
        <w:t xml:space="preserve">he restaurant can use the strategy to encourage the existing employees to bridge their skill gaps. Besides strengthening the engagement of the existing workers, this strategy will also attract talents who want to expand their skills and achieve meaningful career goals. Firstly, the restaurant needs to assess its long-term business goals and align the learning programs to improve the performance and sustainability of the business. The learning and development programs will also improve the experience of the employees and motivate them to stay engaged with the employer. Thus, the restaurant can use this talent acquisition strategy to strengthen the engagement and retention of existing employees and attract a pool of new talents.    </w:t>
      </w:r>
    </w:p>
    <w:p w:rsidRPr="00F45FBB" w:rsidR="00592ADA" w:rsidP="00426280" w:rsidRDefault="00F31CE2" w14:paraId="00000013" w14:textId="77777777">
      <w:pPr>
        <w:spacing w:line="360" w:lineRule="auto"/>
        <w:jc w:val="both"/>
        <w:rPr>
          <w:rFonts w:ascii="Times New Roman" w:hAnsi="Times New Roman" w:eastAsia="Times New Roman" w:cs="Times New Roman"/>
          <w:b/>
          <w:i/>
          <w:sz w:val="24"/>
          <w:szCs w:val="24"/>
        </w:rPr>
      </w:pPr>
      <w:r w:rsidRPr="00F45FBB">
        <w:rPr>
          <w:rFonts w:ascii="Times New Roman" w:hAnsi="Times New Roman" w:eastAsia="Times New Roman" w:cs="Times New Roman"/>
          <w:b/>
          <w:i/>
          <w:sz w:val="24"/>
          <w:szCs w:val="24"/>
        </w:rPr>
        <w:t>Investment in branding</w:t>
      </w:r>
    </w:p>
    <w:p w:rsidRPr="00F45FBB" w:rsidR="00592ADA" w:rsidP="00426280" w:rsidRDefault="00F31CE2" w14:paraId="00000014" w14:textId="77777777">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t xml:space="preserve">Branding of the employer largely influences the acquisition, recruitment and retention of potential talents. According to the views of </w:t>
      </w:r>
      <w:proofErr w:type="spellStart"/>
      <w:r w:rsidRPr="00F45FBB">
        <w:rPr>
          <w:rFonts w:ascii="Times New Roman" w:hAnsi="Times New Roman" w:eastAsia="Times New Roman" w:cs="Times New Roman"/>
          <w:sz w:val="24"/>
          <w:szCs w:val="24"/>
        </w:rPr>
        <w:t>Sokro</w:t>
      </w:r>
      <w:proofErr w:type="spellEnd"/>
      <w:r w:rsidRPr="00F45FBB">
        <w:rPr>
          <w:rFonts w:ascii="Times New Roman" w:hAnsi="Times New Roman" w:eastAsia="Times New Roman" w:cs="Times New Roman"/>
          <w:sz w:val="24"/>
          <w:szCs w:val="24"/>
        </w:rPr>
        <w:t xml:space="preserve"> (2012), branding helps to improve brand identity and plays a key role in the process of engagement, attraction and retention of employees. Fresh graduates and well-qualified candidates are more attracted to employers having a strong brand identity in the industry. During the recruitment and hiring process, there are multiple factors that influence the decision of the candidates in the aspect of joining the organisation like the brand image, reputation, workplace atmosphere, benefits, career development opportunities and workforce strength. Thus, the restaurant needs to invest in branding to attract candidates having the right set of skills and talents. The restaurant can improve branding by promoting content related to employee experience and satisfaction on social media channels, official websites and career sites (recruitics.com, 2023). Further, the hiring or talent acquisition team of the restaurant needs to connect and assist the candidates through every stage of the hiring process.   </w:t>
      </w:r>
    </w:p>
    <w:p w:rsidRPr="00F45FBB" w:rsidR="00592ADA" w:rsidP="00426280" w:rsidRDefault="00F31CE2" w14:paraId="00000015" w14:textId="77777777">
      <w:pPr>
        <w:spacing w:line="360" w:lineRule="auto"/>
        <w:jc w:val="both"/>
        <w:rPr>
          <w:rFonts w:ascii="Times New Roman" w:hAnsi="Times New Roman" w:eastAsia="Times New Roman" w:cs="Times New Roman"/>
          <w:b/>
          <w:i/>
          <w:sz w:val="24"/>
          <w:szCs w:val="24"/>
        </w:rPr>
      </w:pPr>
      <w:r w:rsidRPr="00F45FBB">
        <w:rPr>
          <w:rFonts w:ascii="Times New Roman" w:hAnsi="Times New Roman" w:eastAsia="Times New Roman" w:cs="Times New Roman"/>
          <w:b/>
          <w:i/>
          <w:sz w:val="24"/>
          <w:szCs w:val="24"/>
        </w:rPr>
        <w:t>Strong focus on corporate social responsibilities and promotion of internal diversity</w:t>
      </w:r>
    </w:p>
    <w:p w:rsidRPr="00F45FBB" w:rsidR="00592ADA" w:rsidP="00426280" w:rsidRDefault="00F31CE2" w14:paraId="00000016" w14:textId="77777777">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lastRenderedPageBreak/>
        <w:t xml:space="preserve">The CSR activities of an organisation reflect the commitment of the brand towards social and environmental issues. According to the views of </w:t>
      </w:r>
      <w:proofErr w:type="spellStart"/>
      <w:r w:rsidRPr="00F45FBB">
        <w:rPr>
          <w:rFonts w:ascii="Times New Roman" w:hAnsi="Times New Roman" w:eastAsia="Times New Roman" w:cs="Times New Roman"/>
          <w:sz w:val="24"/>
          <w:szCs w:val="24"/>
        </w:rPr>
        <w:t>Reckmann</w:t>
      </w:r>
      <w:proofErr w:type="spellEnd"/>
      <w:r w:rsidRPr="00F45FBB">
        <w:rPr>
          <w:rFonts w:ascii="Times New Roman" w:hAnsi="Times New Roman" w:eastAsia="Times New Roman" w:cs="Times New Roman"/>
          <w:sz w:val="24"/>
          <w:szCs w:val="24"/>
        </w:rPr>
        <w:t xml:space="preserve"> (2023), CSR activities play a crucial role in improving the image and perception of the brand among employees and customers. One of the most important factors that affects the engagement of millennial employees is the commitment and contribution of the organisation towards the well-being of the community (forbes.com, 2023). In the competitive business environment, companies with long-term goals of growth are aligning corporate social responsibility practices with the long-term goals of the business. The restaurant needs to adopt the strategy of hiring qualified and talented candidates irrespective of gender, age, skin colour and marital status (Shim </w:t>
      </w:r>
      <w:r w:rsidRPr="00F45FBB">
        <w:rPr>
          <w:rFonts w:ascii="Times New Roman" w:hAnsi="Times New Roman" w:eastAsia="Times New Roman" w:cs="Times New Roman"/>
          <w:i/>
          <w:sz w:val="24"/>
          <w:szCs w:val="24"/>
        </w:rPr>
        <w:t>et al</w:t>
      </w:r>
      <w:r w:rsidRPr="00F45FBB">
        <w:rPr>
          <w:rFonts w:ascii="Times New Roman" w:hAnsi="Times New Roman" w:eastAsia="Times New Roman" w:cs="Times New Roman"/>
          <w:sz w:val="24"/>
          <w:szCs w:val="24"/>
        </w:rPr>
        <w:t xml:space="preserve">., 2021). This would create a positive brand image and increase the reach of the organisation to a large pool of talent.   </w:t>
      </w:r>
    </w:p>
    <w:p w:rsidRPr="00F45FBB" w:rsidR="00592ADA" w:rsidP="00426280" w:rsidRDefault="00F31CE2" w14:paraId="00000017" w14:textId="77777777">
      <w:pPr>
        <w:pStyle w:val="Heading1"/>
        <w:spacing w:line="360" w:lineRule="auto"/>
      </w:pPr>
      <w:bookmarkStart w:name="_xlvz90hh8mrf" w:colFirst="0" w:colLast="0" w:id="8"/>
      <w:bookmarkStart w:name="_Toc130550862" w:id="9"/>
      <w:bookmarkEnd w:id="8"/>
      <w:r w:rsidRPr="00F45FBB">
        <w:t>Different incentive methods to attract potential candidates</w:t>
      </w:r>
      <w:bookmarkEnd w:id="9"/>
    </w:p>
    <w:p w:rsidRPr="00F45FBB" w:rsidR="00592ADA" w:rsidP="00426280" w:rsidRDefault="00F31CE2" w14:paraId="00000018" w14:textId="77777777">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t xml:space="preserve">Incentive programs are the strategies used by an employer to motivate and improve the loyalty of the staff. According to the reports of Cho and </w:t>
      </w:r>
      <w:proofErr w:type="spellStart"/>
      <w:r w:rsidRPr="00F45FBB">
        <w:rPr>
          <w:rFonts w:ascii="Times New Roman" w:hAnsi="Times New Roman" w:eastAsia="Times New Roman" w:cs="Times New Roman"/>
          <w:sz w:val="24"/>
          <w:szCs w:val="24"/>
        </w:rPr>
        <w:t>Yoo</w:t>
      </w:r>
      <w:proofErr w:type="spellEnd"/>
      <w:r w:rsidRPr="00F45FBB">
        <w:rPr>
          <w:rFonts w:ascii="Times New Roman" w:hAnsi="Times New Roman" w:eastAsia="Times New Roman" w:cs="Times New Roman"/>
          <w:sz w:val="24"/>
          <w:szCs w:val="24"/>
        </w:rPr>
        <w:t xml:space="preserve"> (2021), the employees have to deal with constant pressure and stress to handle their responsibilities in the restaurant. The incentive programs help to build loyalty and strengthen the relationship between the employees with the employer. Some of the monetary and non-monetary incentive methods to motivate the staff are as follows:</w:t>
      </w:r>
    </w:p>
    <w:p w:rsidRPr="00F45FBB" w:rsidR="00592ADA" w:rsidP="00426280" w:rsidRDefault="00F31CE2" w14:paraId="00000019" w14:textId="77777777">
      <w:pPr>
        <w:pStyle w:val="Heading2"/>
        <w:spacing w:line="360" w:lineRule="auto"/>
      </w:pPr>
      <w:bookmarkStart w:name="_9otspen9rxin" w:colFirst="0" w:colLast="0" w:id="10"/>
      <w:bookmarkStart w:name="_Toc130550863" w:id="11"/>
      <w:bookmarkEnd w:id="10"/>
      <w:r w:rsidRPr="00F45FBB">
        <w:t>Monetary incentive methods</w:t>
      </w:r>
      <w:bookmarkEnd w:id="11"/>
    </w:p>
    <w:p w:rsidRPr="00F45FBB" w:rsidR="00592ADA" w:rsidP="00426280" w:rsidRDefault="00F31CE2" w14:paraId="0000001A" w14:textId="77777777">
      <w:pPr>
        <w:spacing w:line="360" w:lineRule="auto"/>
        <w:jc w:val="both"/>
        <w:rPr>
          <w:rFonts w:ascii="Times New Roman" w:hAnsi="Times New Roman" w:eastAsia="Times New Roman" w:cs="Times New Roman"/>
          <w:b/>
          <w:sz w:val="24"/>
          <w:szCs w:val="24"/>
        </w:rPr>
      </w:pPr>
      <w:r w:rsidRPr="00F45FBB">
        <w:rPr>
          <w:rFonts w:ascii="Times New Roman" w:hAnsi="Times New Roman" w:eastAsia="Times New Roman" w:cs="Times New Roman"/>
          <w:b/>
          <w:sz w:val="24"/>
          <w:szCs w:val="24"/>
        </w:rPr>
        <w:t>Cash rewards</w:t>
      </w:r>
    </w:p>
    <w:p w:rsidRPr="00F45FBB" w:rsidR="00592ADA" w:rsidP="00426280" w:rsidRDefault="00F31CE2" w14:paraId="0000001B" w14:textId="3CA85506">
      <w:pPr>
        <w:spacing w:line="360" w:lineRule="auto"/>
        <w:jc w:val="both"/>
        <w:rPr>
          <w:rFonts w:ascii="Times New Roman" w:hAnsi="Times New Roman" w:eastAsia="Times New Roman" w:cs="Times New Roman"/>
          <w:b/>
          <w:sz w:val="24"/>
          <w:szCs w:val="24"/>
        </w:rPr>
      </w:pPr>
      <w:r w:rsidRPr="00F45FBB">
        <w:rPr>
          <w:rFonts w:ascii="Times New Roman" w:hAnsi="Times New Roman" w:eastAsia="Times New Roman" w:cs="Times New Roman"/>
          <w:sz w:val="24"/>
          <w:szCs w:val="24"/>
        </w:rPr>
        <w:t xml:space="preserve">Cash rewards are the incentives that positively affect the engagement and performance of employees. In an organisation, the employees are offered cash rewards for meeting sales targets and dedicating extra hours to work. These incentives add value to the contribution of the employees to the organisation. Further, employees also receive cash incentives for referring other potential candidates to fill a vacant role in the organisation. </w:t>
      </w:r>
      <w:r w:rsidRPr="00F45FBB" w:rsidR="005A146F">
        <w:rPr>
          <w:rFonts w:ascii="Times New Roman" w:hAnsi="Times New Roman" w:eastAsia="Times New Roman" w:cs="Times New Roman"/>
          <w:sz w:val="24"/>
          <w:szCs w:val="24"/>
        </w:rPr>
        <w:t xml:space="preserve">For an example, </w:t>
      </w:r>
      <w:r w:rsidRPr="00F45FBB">
        <w:rPr>
          <w:rFonts w:ascii="Times New Roman" w:hAnsi="Times New Roman" w:eastAsia="Times New Roman" w:cs="Times New Roman"/>
          <w:sz w:val="24"/>
          <w:szCs w:val="24"/>
        </w:rPr>
        <w:t xml:space="preserve">restaurant can provide cash incentives to the employees for performing and referring other candidates. This incentive strategy would help the restaurant to attract potential candidates through existing employees. </w:t>
      </w:r>
    </w:p>
    <w:p w:rsidRPr="00F45FBB" w:rsidR="00592ADA" w:rsidP="00426280" w:rsidRDefault="00F31CE2" w14:paraId="0000001C" w14:textId="77777777">
      <w:pPr>
        <w:spacing w:line="360" w:lineRule="auto"/>
        <w:jc w:val="both"/>
        <w:rPr>
          <w:rFonts w:ascii="Times New Roman" w:hAnsi="Times New Roman" w:eastAsia="Times New Roman" w:cs="Times New Roman"/>
          <w:b/>
          <w:sz w:val="24"/>
          <w:szCs w:val="24"/>
        </w:rPr>
      </w:pPr>
      <w:r w:rsidRPr="00F45FBB">
        <w:rPr>
          <w:rFonts w:ascii="Times New Roman" w:hAnsi="Times New Roman" w:eastAsia="Times New Roman" w:cs="Times New Roman"/>
          <w:b/>
          <w:sz w:val="24"/>
          <w:szCs w:val="24"/>
        </w:rPr>
        <w:t>Offering the benefit of an employee stock ownership plan (ESOP)</w:t>
      </w:r>
    </w:p>
    <w:p w:rsidRPr="00F45FBB" w:rsidR="00592ADA" w:rsidP="00426280" w:rsidRDefault="00F31CE2" w14:paraId="0000001D" w14:textId="23C3CB3A">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t>Monetary incentives are the rewards offered to employees for their efforts and contribution to the organisation (</w:t>
      </w:r>
      <w:proofErr w:type="spellStart"/>
      <w:r w:rsidRPr="00F45FBB">
        <w:rPr>
          <w:rFonts w:ascii="Times New Roman" w:hAnsi="Times New Roman" w:eastAsia="Times New Roman" w:cs="Times New Roman"/>
          <w:sz w:val="24"/>
          <w:szCs w:val="24"/>
        </w:rPr>
        <w:t>Kshirsagar</w:t>
      </w:r>
      <w:proofErr w:type="spellEnd"/>
      <w:r w:rsidRPr="00F45FBB">
        <w:rPr>
          <w:rFonts w:ascii="Times New Roman" w:hAnsi="Times New Roman" w:eastAsia="Times New Roman" w:cs="Times New Roman"/>
          <w:sz w:val="24"/>
          <w:szCs w:val="24"/>
        </w:rPr>
        <w:t xml:space="preserve"> and </w:t>
      </w:r>
      <w:proofErr w:type="spellStart"/>
      <w:r w:rsidRPr="00F45FBB">
        <w:rPr>
          <w:rFonts w:ascii="Times New Roman" w:hAnsi="Times New Roman" w:eastAsia="Times New Roman" w:cs="Times New Roman"/>
          <w:sz w:val="24"/>
          <w:szCs w:val="24"/>
        </w:rPr>
        <w:t>Mhashilkar</w:t>
      </w:r>
      <w:proofErr w:type="spellEnd"/>
      <w:r w:rsidRPr="00F45FBB">
        <w:rPr>
          <w:rFonts w:ascii="Times New Roman" w:hAnsi="Times New Roman" w:eastAsia="Times New Roman" w:cs="Times New Roman"/>
          <w:sz w:val="24"/>
          <w:szCs w:val="24"/>
        </w:rPr>
        <w:t xml:space="preserve">, 2015). Offering the benefit of an employee stock ownership plan is one of the most popular and effective incentive methods used to motivate employees working in a restaurant. According to the reports of Kang and Kim, (2019), under the employee stock ownership plan, the employees are offered some stakes and ownership in the </w:t>
      </w:r>
      <w:r w:rsidRPr="00F45FBB">
        <w:rPr>
          <w:rFonts w:ascii="Times New Roman" w:hAnsi="Times New Roman" w:eastAsia="Times New Roman" w:cs="Times New Roman"/>
          <w:sz w:val="24"/>
          <w:szCs w:val="24"/>
        </w:rPr>
        <w:lastRenderedPageBreak/>
        <w:t>organisation on the basis of their performance. This incentive method motivates the existing employees to perform better and it also attracts potential candidates to fill the vacant positions or roles in the organisation. The restaurant needs to assess its business goals and design an effective employee stock ownership plan to attract potential candidates. The incentive plan needs to be designed in a manner such that there is a lock-in period in order to increase engagement and retention of the employees. This strategy would also have a positive impact on the motivation, satisfaction and com</w:t>
      </w:r>
      <w:r w:rsidRPr="00F45FBB" w:rsidR="005A146F">
        <w:rPr>
          <w:rFonts w:ascii="Times New Roman" w:hAnsi="Times New Roman" w:eastAsia="Times New Roman" w:cs="Times New Roman"/>
          <w:sz w:val="24"/>
          <w:szCs w:val="24"/>
        </w:rPr>
        <w:t>mitment of the candidates. For example,</w:t>
      </w:r>
      <w:r w:rsidRPr="00F45FBB">
        <w:rPr>
          <w:rFonts w:ascii="Times New Roman" w:hAnsi="Times New Roman" w:eastAsia="Times New Roman" w:cs="Times New Roman"/>
          <w:sz w:val="24"/>
          <w:szCs w:val="24"/>
        </w:rPr>
        <w:t xml:space="preserve"> the restaurant can use ESOP as an effective strategy to retain existing employees and attract potential candidates.    </w:t>
      </w:r>
    </w:p>
    <w:p w:rsidRPr="00F45FBB" w:rsidR="00592ADA" w:rsidP="00426280" w:rsidRDefault="00F31CE2" w14:paraId="0000001E" w14:textId="77777777">
      <w:pPr>
        <w:pStyle w:val="Heading2"/>
        <w:spacing w:line="360" w:lineRule="auto"/>
      </w:pPr>
      <w:bookmarkStart w:name="_9vu0qzqn2wml" w:colFirst="0" w:colLast="0" w:id="12"/>
      <w:bookmarkStart w:name="_Toc130550864" w:id="13"/>
      <w:bookmarkEnd w:id="12"/>
      <w:r w:rsidRPr="00F45FBB">
        <w:t>Non monetary incentive methods</w:t>
      </w:r>
      <w:bookmarkEnd w:id="13"/>
    </w:p>
    <w:p w:rsidRPr="00F45FBB" w:rsidR="00592ADA" w:rsidP="00426280" w:rsidRDefault="00F31CE2" w14:paraId="0000001F" w14:textId="77777777">
      <w:pPr>
        <w:spacing w:line="360" w:lineRule="auto"/>
        <w:jc w:val="both"/>
        <w:rPr>
          <w:rFonts w:ascii="Times New Roman" w:hAnsi="Times New Roman" w:eastAsia="Times New Roman" w:cs="Times New Roman"/>
          <w:b/>
          <w:sz w:val="24"/>
          <w:szCs w:val="24"/>
        </w:rPr>
      </w:pPr>
      <w:r w:rsidRPr="00F45FBB">
        <w:rPr>
          <w:rFonts w:ascii="Times New Roman" w:hAnsi="Times New Roman" w:eastAsia="Times New Roman" w:cs="Times New Roman"/>
          <w:b/>
          <w:sz w:val="24"/>
          <w:szCs w:val="24"/>
        </w:rPr>
        <w:t>Awarding and formal recognition</w:t>
      </w:r>
    </w:p>
    <w:p w:rsidRPr="00F45FBB" w:rsidR="00592ADA" w:rsidP="00426280" w:rsidRDefault="00F31CE2" w14:paraId="00000020" w14:textId="77777777">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t xml:space="preserve">The most valuable assets of an organisation are the workers because their commitment and contribution affect the performance and growth of a business organisation. It is important for a company to appreciate and award the employees for their contribution to the organisation. As opined by Emmanuel and </w:t>
      </w:r>
      <w:proofErr w:type="spellStart"/>
      <w:r w:rsidRPr="00F45FBB">
        <w:rPr>
          <w:rFonts w:ascii="Times New Roman" w:hAnsi="Times New Roman" w:eastAsia="Times New Roman" w:cs="Times New Roman"/>
          <w:sz w:val="24"/>
          <w:szCs w:val="24"/>
        </w:rPr>
        <w:t>Nwuzor</w:t>
      </w:r>
      <w:proofErr w:type="spellEnd"/>
      <w:r w:rsidRPr="00F45FBB">
        <w:rPr>
          <w:rFonts w:ascii="Times New Roman" w:hAnsi="Times New Roman" w:eastAsia="Times New Roman" w:cs="Times New Roman"/>
          <w:sz w:val="24"/>
          <w:szCs w:val="24"/>
        </w:rPr>
        <w:t xml:space="preserve">, (2021), awards, appreciation and formal recognitions act as some of the most powerful drivers of motivation. Awarding and appreciating the performance of the employees creates a positive perception of being valued by the employer (Gibson </w:t>
      </w:r>
      <w:r w:rsidRPr="00F45FBB">
        <w:rPr>
          <w:rFonts w:ascii="Times New Roman" w:hAnsi="Times New Roman" w:eastAsia="Times New Roman" w:cs="Times New Roman"/>
          <w:i/>
          <w:sz w:val="24"/>
          <w:szCs w:val="24"/>
        </w:rPr>
        <w:t>et al</w:t>
      </w:r>
      <w:r w:rsidRPr="00F45FBB">
        <w:rPr>
          <w:rFonts w:ascii="Times New Roman" w:hAnsi="Times New Roman" w:eastAsia="Times New Roman" w:cs="Times New Roman"/>
          <w:sz w:val="24"/>
          <w:szCs w:val="24"/>
        </w:rPr>
        <w:t xml:space="preserve">., 2020). This incentive method helps to increase the productivity, performance, morale, engagement, and satisfaction of the employees. The talent acquisition team of the restaurant can make a social media post of appreciating and rewarding the employees. This will create a positive image and attract a pool of talented candidates.  </w:t>
      </w:r>
    </w:p>
    <w:p w:rsidRPr="00F45FBB" w:rsidR="00592ADA" w:rsidP="00426280" w:rsidRDefault="00F31CE2" w14:paraId="00000021" w14:textId="77777777">
      <w:pPr>
        <w:spacing w:line="360" w:lineRule="auto"/>
        <w:jc w:val="both"/>
        <w:rPr>
          <w:rFonts w:ascii="Times New Roman" w:hAnsi="Times New Roman" w:eastAsia="Times New Roman" w:cs="Times New Roman"/>
          <w:b/>
          <w:sz w:val="24"/>
          <w:szCs w:val="24"/>
        </w:rPr>
      </w:pPr>
      <w:r w:rsidRPr="00F45FBB">
        <w:rPr>
          <w:rFonts w:ascii="Times New Roman" w:hAnsi="Times New Roman" w:eastAsia="Times New Roman" w:cs="Times New Roman"/>
          <w:b/>
          <w:sz w:val="24"/>
          <w:szCs w:val="24"/>
        </w:rPr>
        <w:t>Vouchers</w:t>
      </w:r>
    </w:p>
    <w:p w:rsidRPr="00F45FBB" w:rsidR="00592ADA" w:rsidP="00426280" w:rsidRDefault="00F31CE2" w14:paraId="00000022" w14:textId="77777777">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t xml:space="preserve">Vouchers are the gift cards or rewards offered to the employees for their performance and contribution to the organisation. Unlike monetary incentives, vouchers are cash cards that can be used by the employee to purchase products and services (Becker </w:t>
      </w:r>
      <w:r w:rsidRPr="00F45FBB">
        <w:rPr>
          <w:rFonts w:ascii="Times New Roman" w:hAnsi="Times New Roman" w:eastAsia="Times New Roman" w:cs="Times New Roman"/>
          <w:i/>
          <w:sz w:val="24"/>
          <w:szCs w:val="24"/>
        </w:rPr>
        <w:t>et al</w:t>
      </w:r>
      <w:r w:rsidRPr="00F45FBB">
        <w:rPr>
          <w:rFonts w:ascii="Times New Roman" w:hAnsi="Times New Roman" w:eastAsia="Times New Roman" w:cs="Times New Roman"/>
          <w:sz w:val="24"/>
          <w:szCs w:val="24"/>
        </w:rPr>
        <w:t xml:space="preserve">., 2019). The restaurant can provide different types of vouchers like food coupons, movie tickets, and supermarket cash cards to increase the motivation of the employees. Further, it can also make social media posts of the rewards and incentives offered to the employees to attract new talents.    </w:t>
      </w:r>
    </w:p>
    <w:p w:rsidRPr="00F45FBB" w:rsidR="00592ADA" w:rsidP="00426280" w:rsidRDefault="00F31CE2" w14:paraId="00000023" w14:textId="77777777">
      <w:pPr>
        <w:pStyle w:val="Heading1"/>
        <w:spacing w:line="360" w:lineRule="auto"/>
      </w:pPr>
      <w:bookmarkStart w:name="_h7x97tbqhw6g" w:colFirst="0" w:colLast="0" w:id="14"/>
      <w:bookmarkStart w:name="_Toc130550865" w:id="15"/>
      <w:bookmarkEnd w:id="14"/>
      <w:r w:rsidRPr="00F45FBB">
        <w:t>Conclusion</w:t>
      </w:r>
      <w:bookmarkEnd w:id="15"/>
    </w:p>
    <w:p w:rsidRPr="00F45FBB" w:rsidR="00592ADA" w:rsidP="00426280" w:rsidRDefault="00F31CE2" w14:paraId="00000024" w14:textId="77777777">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t xml:space="preserve">The conclusion that can be derived from the discussion in the assignment is management, acquisition and retention of employees is one of the primary responsibilities of the talent acquisition team. They develop and implement strategies to strengthen the engagement of existing </w:t>
      </w:r>
      <w:r w:rsidRPr="00F45FBB">
        <w:rPr>
          <w:rFonts w:ascii="Times New Roman" w:hAnsi="Times New Roman" w:eastAsia="Times New Roman" w:cs="Times New Roman"/>
          <w:sz w:val="24"/>
          <w:szCs w:val="24"/>
        </w:rPr>
        <w:lastRenderedPageBreak/>
        <w:t xml:space="preserve">employees and attract potential new candidates. The restaurant needs to redefine its talent acquisition strategies to motivate and encourage the pool of new talents. Incentives also play a vital role in motivating the workers. They are additional benefits offered to the workers to increase their loyalty and engagement with the organisation. The organisation needs to evaluate the incentives having a powerful impact on the motivation of the employees. </w:t>
      </w:r>
    </w:p>
    <w:p w:rsidRPr="00F45FBB" w:rsidR="00426280" w:rsidRDefault="00F31CE2" w14:paraId="0270CAAD" w14:textId="77777777">
      <w:pPr>
        <w:rPr>
          <w:rFonts w:ascii="Times New Roman" w:hAnsi="Times New Roman" w:eastAsia="Times New Roman" w:cs="Times New Roman"/>
          <w:b/>
          <w:sz w:val="28"/>
          <w:szCs w:val="28"/>
        </w:rPr>
      </w:pPr>
      <w:bookmarkStart w:name="_kpgshj50bqbe" w:colFirst="0" w:colLast="0" w:id="16"/>
      <w:bookmarkStart w:name="_Toc130550866" w:id="17"/>
      <w:bookmarkEnd w:id="16"/>
      <w:r w:rsidRPr="00F45FBB">
        <w:br w:type="page"/>
      </w:r>
    </w:p>
    <w:p w:rsidRPr="00F45FBB" w:rsidR="00592ADA" w:rsidP="00426280" w:rsidRDefault="00F31CE2" w14:paraId="00000025" w14:textId="6CB54DA6">
      <w:pPr>
        <w:pStyle w:val="Heading1"/>
        <w:spacing w:line="360" w:lineRule="auto"/>
      </w:pPr>
      <w:r w:rsidRPr="00F45FBB">
        <w:lastRenderedPageBreak/>
        <w:t>Reference list</w:t>
      </w:r>
      <w:bookmarkEnd w:id="17"/>
    </w:p>
    <w:p w:rsidRPr="00F45FBB" w:rsidR="00592ADA" w:rsidP="00426280" w:rsidRDefault="00F31CE2" w14:paraId="00000026" w14:textId="77777777">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t xml:space="preserve">Becker, R., </w:t>
      </w:r>
      <w:proofErr w:type="spellStart"/>
      <w:r w:rsidRPr="00F45FBB">
        <w:rPr>
          <w:rFonts w:ascii="Times New Roman" w:hAnsi="Times New Roman" w:eastAsia="Times New Roman" w:cs="Times New Roman"/>
          <w:sz w:val="24"/>
          <w:szCs w:val="24"/>
        </w:rPr>
        <w:t>Möser</w:t>
      </w:r>
      <w:proofErr w:type="spellEnd"/>
      <w:r w:rsidRPr="00F45FBB">
        <w:rPr>
          <w:rFonts w:ascii="Times New Roman" w:hAnsi="Times New Roman" w:eastAsia="Times New Roman" w:cs="Times New Roman"/>
          <w:sz w:val="24"/>
          <w:szCs w:val="24"/>
        </w:rPr>
        <w:t xml:space="preserve">, S. and </w:t>
      </w:r>
      <w:proofErr w:type="spellStart"/>
      <w:r w:rsidRPr="00F45FBB">
        <w:rPr>
          <w:rFonts w:ascii="Times New Roman" w:hAnsi="Times New Roman" w:eastAsia="Times New Roman" w:cs="Times New Roman"/>
          <w:sz w:val="24"/>
          <w:szCs w:val="24"/>
        </w:rPr>
        <w:t>Glauser</w:t>
      </w:r>
      <w:proofErr w:type="spellEnd"/>
      <w:r w:rsidRPr="00F45FBB">
        <w:rPr>
          <w:rFonts w:ascii="Times New Roman" w:hAnsi="Times New Roman" w:eastAsia="Times New Roman" w:cs="Times New Roman"/>
          <w:sz w:val="24"/>
          <w:szCs w:val="24"/>
        </w:rPr>
        <w:t>, D., 2019. Cash vs. vouchers vs. gifts in web surveys of a mature panel study––Main effects in a long-term incentives experiment across three panel waves. Social Science Research, 81, pp.221-234.</w:t>
      </w:r>
    </w:p>
    <w:p w:rsidRPr="00F45FBB" w:rsidR="00592ADA" w:rsidP="00426280" w:rsidRDefault="00F31CE2" w14:paraId="00000027" w14:textId="77777777">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t xml:space="preserve">Cho, M. and </w:t>
      </w:r>
      <w:proofErr w:type="spellStart"/>
      <w:r w:rsidRPr="00F45FBB">
        <w:rPr>
          <w:rFonts w:ascii="Times New Roman" w:hAnsi="Times New Roman" w:eastAsia="Times New Roman" w:cs="Times New Roman"/>
          <w:sz w:val="24"/>
          <w:szCs w:val="24"/>
        </w:rPr>
        <w:t>Yoo</w:t>
      </w:r>
      <w:proofErr w:type="spellEnd"/>
      <w:r w:rsidRPr="00F45FBB">
        <w:rPr>
          <w:rFonts w:ascii="Times New Roman" w:hAnsi="Times New Roman" w:eastAsia="Times New Roman" w:cs="Times New Roman"/>
          <w:sz w:val="24"/>
          <w:szCs w:val="24"/>
        </w:rPr>
        <w:t xml:space="preserve">, J.J.E., 2021. Customer pressure and restaurant employee green creative </w:t>
      </w:r>
      <w:proofErr w:type="spellStart"/>
      <w:r w:rsidRPr="00F45FBB">
        <w:rPr>
          <w:rFonts w:ascii="Times New Roman" w:hAnsi="Times New Roman" w:eastAsia="Times New Roman" w:cs="Times New Roman"/>
          <w:sz w:val="24"/>
          <w:szCs w:val="24"/>
        </w:rPr>
        <w:t>behavior</w:t>
      </w:r>
      <w:proofErr w:type="spellEnd"/>
      <w:r w:rsidRPr="00F45FBB">
        <w:rPr>
          <w:rFonts w:ascii="Times New Roman" w:hAnsi="Times New Roman" w:eastAsia="Times New Roman" w:cs="Times New Roman"/>
          <w:sz w:val="24"/>
          <w:szCs w:val="24"/>
        </w:rPr>
        <w:t>: serial mediation effects of restaurant ethical standards and employee green passion. International Journal of Contemporary Hospitality Management, 33(12), pp.4505-4525.</w:t>
      </w:r>
    </w:p>
    <w:p w:rsidRPr="00F45FBB" w:rsidR="00592ADA" w:rsidP="00426280" w:rsidRDefault="00F31CE2" w14:paraId="00000028" w14:textId="77777777">
      <w:pPr>
        <w:spacing w:line="360" w:lineRule="auto"/>
        <w:jc w:val="both"/>
        <w:rPr>
          <w:rFonts w:ascii="Times New Roman" w:hAnsi="Times New Roman" w:eastAsia="Times New Roman" w:cs="Times New Roman"/>
          <w:sz w:val="24"/>
          <w:szCs w:val="24"/>
        </w:rPr>
      </w:pPr>
      <w:proofErr w:type="spellStart"/>
      <w:r w:rsidRPr="00F45FBB">
        <w:rPr>
          <w:rFonts w:ascii="Times New Roman" w:hAnsi="Times New Roman" w:eastAsia="Times New Roman" w:cs="Times New Roman"/>
          <w:sz w:val="24"/>
          <w:szCs w:val="24"/>
        </w:rPr>
        <w:t>Edeh</w:t>
      </w:r>
      <w:proofErr w:type="spellEnd"/>
      <w:r w:rsidRPr="00F45FBB">
        <w:rPr>
          <w:rFonts w:ascii="Times New Roman" w:hAnsi="Times New Roman" w:eastAsia="Times New Roman" w:cs="Times New Roman"/>
          <w:sz w:val="24"/>
          <w:szCs w:val="24"/>
        </w:rPr>
        <w:t xml:space="preserve">, F.O., Zayed, N.M., </w:t>
      </w:r>
      <w:proofErr w:type="spellStart"/>
      <w:r w:rsidRPr="00F45FBB">
        <w:rPr>
          <w:rFonts w:ascii="Times New Roman" w:hAnsi="Times New Roman" w:eastAsia="Times New Roman" w:cs="Times New Roman"/>
          <w:sz w:val="24"/>
          <w:szCs w:val="24"/>
        </w:rPr>
        <w:t>Perevozova</w:t>
      </w:r>
      <w:proofErr w:type="spellEnd"/>
      <w:r w:rsidRPr="00F45FBB">
        <w:rPr>
          <w:rFonts w:ascii="Times New Roman" w:hAnsi="Times New Roman" w:eastAsia="Times New Roman" w:cs="Times New Roman"/>
          <w:sz w:val="24"/>
          <w:szCs w:val="24"/>
        </w:rPr>
        <w:t xml:space="preserve">, I., </w:t>
      </w:r>
      <w:proofErr w:type="spellStart"/>
      <w:r w:rsidRPr="00F45FBB">
        <w:rPr>
          <w:rFonts w:ascii="Times New Roman" w:hAnsi="Times New Roman" w:eastAsia="Times New Roman" w:cs="Times New Roman"/>
          <w:sz w:val="24"/>
          <w:szCs w:val="24"/>
        </w:rPr>
        <w:t>Kryshtal</w:t>
      </w:r>
      <w:proofErr w:type="spellEnd"/>
      <w:r w:rsidRPr="00F45FBB">
        <w:rPr>
          <w:rFonts w:ascii="Times New Roman" w:hAnsi="Times New Roman" w:eastAsia="Times New Roman" w:cs="Times New Roman"/>
          <w:sz w:val="24"/>
          <w:szCs w:val="24"/>
        </w:rPr>
        <w:t xml:space="preserve">, H. and </w:t>
      </w:r>
      <w:proofErr w:type="spellStart"/>
      <w:r w:rsidRPr="00F45FBB">
        <w:rPr>
          <w:rFonts w:ascii="Times New Roman" w:hAnsi="Times New Roman" w:eastAsia="Times New Roman" w:cs="Times New Roman"/>
          <w:sz w:val="24"/>
          <w:szCs w:val="24"/>
        </w:rPr>
        <w:t>Nitsenko</w:t>
      </w:r>
      <w:proofErr w:type="spellEnd"/>
      <w:r w:rsidRPr="00F45FBB">
        <w:rPr>
          <w:rFonts w:ascii="Times New Roman" w:hAnsi="Times New Roman" w:eastAsia="Times New Roman" w:cs="Times New Roman"/>
          <w:sz w:val="24"/>
          <w:szCs w:val="24"/>
        </w:rPr>
        <w:t>, V., 2022. Talent management in the hospitality sector: predicting discretionary work behaviour. Administrative Sciences, 12(4), p.122.</w:t>
      </w:r>
    </w:p>
    <w:p w:rsidRPr="00F45FBB" w:rsidR="00592ADA" w:rsidP="00426280" w:rsidRDefault="00F31CE2" w14:paraId="00000029" w14:textId="77777777">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t xml:space="preserve">Emmanuel, N. and </w:t>
      </w:r>
      <w:proofErr w:type="spellStart"/>
      <w:r w:rsidRPr="00F45FBB">
        <w:rPr>
          <w:rFonts w:ascii="Times New Roman" w:hAnsi="Times New Roman" w:eastAsia="Times New Roman" w:cs="Times New Roman"/>
          <w:sz w:val="24"/>
          <w:szCs w:val="24"/>
        </w:rPr>
        <w:t>Nwuzor</w:t>
      </w:r>
      <w:proofErr w:type="spellEnd"/>
      <w:r w:rsidRPr="00F45FBB">
        <w:rPr>
          <w:rFonts w:ascii="Times New Roman" w:hAnsi="Times New Roman" w:eastAsia="Times New Roman" w:cs="Times New Roman"/>
          <w:sz w:val="24"/>
          <w:szCs w:val="24"/>
        </w:rPr>
        <w:t>, J., 2021. Employee and Organisational Performance: Employees Perception of Intrinsic and Extrinsic Rewards System. Applied Journal of Economics, Management and Social Sciences, 2(1), pp.26-32.</w:t>
      </w:r>
    </w:p>
    <w:p w:rsidRPr="00F45FBB" w:rsidR="00592ADA" w:rsidP="00426280" w:rsidRDefault="00F31CE2" w14:paraId="0000002A" w14:textId="77777777">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t xml:space="preserve">forbes.com, 2023. Is Corporate Social Responsibility Part </w:t>
      </w:r>
      <w:proofErr w:type="gramStart"/>
      <w:r w:rsidRPr="00F45FBB">
        <w:rPr>
          <w:rFonts w:ascii="Times New Roman" w:hAnsi="Times New Roman" w:eastAsia="Times New Roman" w:cs="Times New Roman"/>
          <w:sz w:val="24"/>
          <w:szCs w:val="24"/>
        </w:rPr>
        <w:t>Of</w:t>
      </w:r>
      <w:proofErr w:type="gramEnd"/>
      <w:r w:rsidRPr="00F45FBB">
        <w:rPr>
          <w:rFonts w:ascii="Times New Roman" w:hAnsi="Times New Roman" w:eastAsia="Times New Roman" w:cs="Times New Roman"/>
          <w:sz w:val="24"/>
          <w:szCs w:val="24"/>
        </w:rPr>
        <w:t xml:space="preserve"> Your Recruiting Emphasis [Online]. Available at: https://www.forbes.com/sites/adp/2016/01/01/is-corporate-social-responsibility-part-of-your-recruiting-emphasis/?sh=699b7aae7f97 [Accessed 23rd March 2023]</w:t>
      </w:r>
    </w:p>
    <w:p w:rsidRPr="00F45FBB" w:rsidR="00592ADA" w:rsidP="00426280" w:rsidRDefault="00F31CE2" w14:paraId="0000002B" w14:textId="77777777">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t>Gibson, K.R., O'Leary, K. and Weintraub, J.R., 2020. The little things that make employees feel appreciated. Harv Bus Rev.</w:t>
      </w:r>
    </w:p>
    <w:p w:rsidRPr="00F45FBB" w:rsidR="00592ADA" w:rsidP="00426280" w:rsidRDefault="00F31CE2" w14:paraId="0000002C" w14:textId="77777777">
      <w:pPr>
        <w:spacing w:line="360" w:lineRule="auto"/>
        <w:jc w:val="both"/>
        <w:rPr>
          <w:rFonts w:ascii="Times New Roman" w:hAnsi="Times New Roman" w:eastAsia="Times New Roman" w:cs="Times New Roman"/>
          <w:sz w:val="24"/>
          <w:szCs w:val="24"/>
        </w:rPr>
      </w:pPr>
      <w:proofErr w:type="spellStart"/>
      <w:r w:rsidRPr="00F45FBB">
        <w:rPr>
          <w:rFonts w:ascii="Times New Roman" w:hAnsi="Times New Roman" w:eastAsia="Times New Roman" w:cs="Times New Roman"/>
          <w:sz w:val="24"/>
          <w:szCs w:val="24"/>
        </w:rPr>
        <w:t>Hongal</w:t>
      </w:r>
      <w:proofErr w:type="spellEnd"/>
      <w:r w:rsidRPr="00F45FBB">
        <w:rPr>
          <w:rFonts w:ascii="Times New Roman" w:hAnsi="Times New Roman" w:eastAsia="Times New Roman" w:cs="Times New Roman"/>
          <w:sz w:val="24"/>
          <w:szCs w:val="24"/>
        </w:rPr>
        <w:t xml:space="preserve">, P. and </w:t>
      </w:r>
      <w:proofErr w:type="spellStart"/>
      <w:r w:rsidRPr="00F45FBB">
        <w:rPr>
          <w:rFonts w:ascii="Times New Roman" w:hAnsi="Times New Roman" w:eastAsia="Times New Roman" w:cs="Times New Roman"/>
          <w:sz w:val="24"/>
          <w:szCs w:val="24"/>
        </w:rPr>
        <w:t>Kinange</w:t>
      </w:r>
      <w:proofErr w:type="spellEnd"/>
      <w:r w:rsidRPr="00F45FBB">
        <w:rPr>
          <w:rFonts w:ascii="Times New Roman" w:hAnsi="Times New Roman" w:eastAsia="Times New Roman" w:cs="Times New Roman"/>
          <w:sz w:val="24"/>
          <w:szCs w:val="24"/>
        </w:rPr>
        <w:t>, U., 2020. A study on talent management and its impact on organization performance-an empirical review. International Journal of Engineering and Management Research, 10.</w:t>
      </w:r>
    </w:p>
    <w:p w:rsidRPr="00F45FBB" w:rsidR="00592ADA" w:rsidP="00426280" w:rsidRDefault="00F31CE2" w14:paraId="0000002D" w14:textId="77777777">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t>Kang, S. and Kim, A., 2019. Employee stock ownership and financial performance in European countries: The moderating effects of uncertainty avoidance and social trust. Human Resource Management, 58(6), pp.641-655.</w:t>
      </w:r>
    </w:p>
    <w:p w:rsidRPr="00F45FBB" w:rsidR="00592ADA" w:rsidP="00426280" w:rsidRDefault="00F31CE2" w14:paraId="0000002E" w14:textId="77777777">
      <w:pPr>
        <w:spacing w:line="360" w:lineRule="auto"/>
        <w:jc w:val="both"/>
        <w:rPr>
          <w:rFonts w:ascii="Times New Roman" w:hAnsi="Times New Roman" w:eastAsia="Times New Roman" w:cs="Times New Roman"/>
          <w:sz w:val="24"/>
          <w:szCs w:val="24"/>
        </w:rPr>
      </w:pPr>
      <w:proofErr w:type="spellStart"/>
      <w:r w:rsidRPr="00F45FBB">
        <w:rPr>
          <w:rFonts w:ascii="Times New Roman" w:hAnsi="Times New Roman" w:eastAsia="Times New Roman" w:cs="Times New Roman"/>
          <w:sz w:val="24"/>
          <w:szCs w:val="24"/>
        </w:rPr>
        <w:t>Kshirsagar</w:t>
      </w:r>
      <w:proofErr w:type="spellEnd"/>
      <w:r w:rsidRPr="00F45FBB">
        <w:rPr>
          <w:rFonts w:ascii="Times New Roman" w:hAnsi="Times New Roman" w:eastAsia="Times New Roman" w:cs="Times New Roman"/>
          <w:sz w:val="24"/>
          <w:szCs w:val="24"/>
        </w:rPr>
        <w:t xml:space="preserve">, D.P. and </w:t>
      </w:r>
      <w:proofErr w:type="spellStart"/>
      <w:r w:rsidRPr="00F45FBB">
        <w:rPr>
          <w:rFonts w:ascii="Times New Roman" w:hAnsi="Times New Roman" w:eastAsia="Times New Roman" w:cs="Times New Roman"/>
          <w:sz w:val="24"/>
          <w:szCs w:val="24"/>
        </w:rPr>
        <w:t>Mhashilkar</w:t>
      </w:r>
      <w:proofErr w:type="spellEnd"/>
      <w:r w:rsidRPr="00F45FBB">
        <w:rPr>
          <w:rFonts w:ascii="Times New Roman" w:hAnsi="Times New Roman" w:eastAsia="Times New Roman" w:cs="Times New Roman"/>
          <w:sz w:val="24"/>
          <w:szCs w:val="24"/>
        </w:rPr>
        <w:t>, S., 2015. Employee incentive strategies and its benefits to standalone restaurants in Pune. ATITHYA: A Journal of Hospitality, 1(1), pp.1-12.</w:t>
      </w:r>
    </w:p>
    <w:p w:rsidRPr="00F45FBB" w:rsidR="00592ADA" w:rsidP="00426280" w:rsidRDefault="00F31CE2" w14:paraId="0000002F" w14:textId="77777777">
      <w:pPr>
        <w:spacing w:line="360" w:lineRule="auto"/>
        <w:jc w:val="both"/>
        <w:rPr>
          <w:rFonts w:ascii="Times New Roman" w:hAnsi="Times New Roman" w:eastAsia="Times New Roman" w:cs="Times New Roman"/>
          <w:sz w:val="24"/>
          <w:szCs w:val="24"/>
        </w:rPr>
      </w:pPr>
      <w:proofErr w:type="spellStart"/>
      <w:r w:rsidRPr="00F45FBB">
        <w:rPr>
          <w:rFonts w:ascii="Times New Roman" w:hAnsi="Times New Roman" w:eastAsia="Times New Roman" w:cs="Times New Roman"/>
          <w:sz w:val="24"/>
          <w:szCs w:val="24"/>
        </w:rPr>
        <w:t>Reckmann</w:t>
      </w:r>
      <w:proofErr w:type="spellEnd"/>
      <w:r w:rsidRPr="00F45FBB">
        <w:rPr>
          <w:rFonts w:ascii="Times New Roman" w:hAnsi="Times New Roman" w:eastAsia="Times New Roman" w:cs="Times New Roman"/>
          <w:sz w:val="24"/>
          <w:szCs w:val="24"/>
        </w:rPr>
        <w:t>, N.</w:t>
      </w:r>
      <w:proofErr w:type="gramStart"/>
      <w:r w:rsidRPr="00F45FBB">
        <w:rPr>
          <w:rFonts w:ascii="Times New Roman" w:hAnsi="Times New Roman" w:eastAsia="Times New Roman" w:cs="Times New Roman"/>
          <w:sz w:val="24"/>
          <w:szCs w:val="24"/>
        </w:rPr>
        <w:t>,  2023</w:t>
      </w:r>
      <w:proofErr w:type="gramEnd"/>
      <w:r w:rsidRPr="00F45FBB">
        <w:rPr>
          <w:rFonts w:ascii="Times New Roman" w:hAnsi="Times New Roman" w:eastAsia="Times New Roman" w:cs="Times New Roman"/>
          <w:sz w:val="24"/>
          <w:szCs w:val="24"/>
        </w:rPr>
        <w:t>. What Is Corporate Social Responsibility? [Online]. Available at: https://www.businessnewsdaily.com/4679-corporate-social-responsibility.html [Accessed 23rd March 2023]</w:t>
      </w:r>
    </w:p>
    <w:p w:rsidRPr="00F45FBB" w:rsidR="00592ADA" w:rsidP="00426280" w:rsidRDefault="00F31CE2" w14:paraId="00000030" w14:textId="77777777">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lastRenderedPageBreak/>
        <w:t>recruitics.com, 2023. Employer Branding for Restaurants: Attract the Right Candidates [Online]. Available at: https://info.recruitics.com/blog/employer-branding-for-restaurants [Accessed 23rd March 2023]</w:t>
      </w:r>
    </w:p>
    <w:p w:rsidRPr="00F45FBB" w:rsidR="00592ADA" w:rsidP="00426280" w:rsidRDefault="00F31CE2" w14:paraId="00000031" w14:textId="77777777">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t>Shim, J., Moon, J., Lee, W.S. and Chung, N., 2021. The impact of CSR on corporate value of restaurant businesses using triple bottom line theory. Sustainability, 13(4), p.2131.</w:t>
      </w:r>
    </w:p>
    <w:p w:rsidRPr="00F45FBB" w:rsidR="00592ADA" w:rsidP="00426280" w:rsidRDefault="00F31CE2" w14:paraId="00000032" w14:textId="77777777">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t>shrm.org, 2023. Designing and Managing Employee Referral Programs [Online]. Available at: https://www.shrm.org/resourcesandtools/tools-and-samples/toolkits/pages/tk-designingandmanagingsuccessfulemployeereferralprograms.aspx#:~:text=An%20employee%20referral%20program%20is,for%20jobs%20in%20their%20organizations. [Accessed 23rd March 2023]</w:t>
      </w:r>
    </w:p>
    <w:p w:rsidRPr="00F45FBB" w:rsidR="00592ADA" w:rsidP="00426280" w:rsidRDefault="00F31CE2" w14:paraId="00000033" w14:textId="77777777">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t>shrm.org, 2023. What Is Talent Acquisition? [Online]. Available at: https://www.shrm.org/resourcesandtools/tools-and-samples/pages/what-is-talent-acquisition.aspx#:~:text=Talent%20acquisition%20deals%20with%20the,recruiting%2C%20hiring%20and%20orienting%20talent. [Accessed 23rd March 2023]</w:t>
      </w:r>
    </w:p>
    <w:p w:rsidRPr="00F45FBB" w:rsidR="00592ADA" w:rsidP="00426280" w:rsidRDefault="00F31CE2" w14:paraId="00000034" w14:textId="77777777">
      <w:pPr>
        <w:spacing w:line="360" w:lineRule="auto"/>
        <w:jc w:val="both"/>
        <w:rPr>
          <w:rFonts w:ascii="Times New Roman" w:hAnsi="Times New Roman" w:eastAsia="Times New Roman" w:cs="Times New Roman"/>
          <w:sz w:val="24"/>
          <w:szCs w:val="24"/>
        </w:rPr>
      </w:pPr>
      <w:proofErr w:type="spellStart"/>
      <w:r w:rsidRPr="00F45FBB">
        <w:rPr>
          <w:rFonts w:ascii="Times New Roman" w:hAnsi="Times New Roman" w:eastAsia="Times New Roman" w:cs="Times New Roman"/>
          <w:sz w:val="24"/>
          <w:szCs w:val="24"/>
        </w:rPr>
        <w:t>Sokro</w:t>
      </w:r>
      <w:proofErr w:type="spellEnd"/>
      <w:r w:rsidRPr="00F45FBB">
        <w:rPr>
          <w:rFonts w:ascii="Times New Roman" w:hAnsi="Times New Roman" w:eastAsia="Times New Roman" w:cs="Times New Roman"/>
          <w:sz w:val="24"/>
          <w:szCs w:val="24"/>
        </w:rPr>
        <w:t>, E., 2012. Impact of employer branding on employee attraction and retention. European Journal of Business and Management, 4(18), pp.164-173.</w:t>
      </w:r>
    </w:p>
    <w:p w:rsidRPr="00F45FBB" w:rsidR="00592ADA" w:rsidP="00426280" w:rsidRDefault="00F31CE2" w14:paraId="00000035" w14:textId="77777777">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t>upwork.com, 2023. What is a Talent Acquisition Manager? Roles, Responsibilities, and Salaries [Online]. Available at: https://www.upwork.com/resources/what-is-a-talent-acquisition-manager [Accessed 23rd March 2023]</w:t>
      </w:r>
    </w:p>
    <w:p w:rsidRPr="00F45FBB" w:rsidR="00592ADA" w:rsidP="00426280" w:rsidRDefault="00F31CE2" w14:paraId="00000036" w14:textId="77777777">
      <w:pPr>
        <w:spacing w:line="360" w:lineRule="auto"/>
        <w:jc w:val="both"/>
        <w:rPr>
          <w:rFonts w:ascii="Times New Roman" w:hAnsi="Times New Roman" w:eastAsia="Times New Roman" w:cs="Times New Roman"/>
          <w:sz w:val="24"/>
          <w:szCs w:val="24"/>
        </w:rPr>
      </w:pPr>
      <w:r w:rsidRPr="00F45FBB">
        <w:rPr>
          <w:rFonts w:ascii="Times New Roman" w:hAnsi="Times New Roman" w:eastAsia="Times New Roman" w:cs="Times New Roman"/>
          <w:sz w:val="24"/>
          <w:szCs w:val="24"/>
        </w:rPr>
        <w:t xml:space="preserve">Werner, S. and </w:t>
      </w:r>
      <w:proofErr w:type="spellStart"/>
      <w:r w:rsidRPr="00F45FBB">
        <w:rPr>
          <w:rFonts w:ascii="Times New Roman" w:hAnsi="Times New Roman" w:eastAsia="Times New Roman" w:cs="Times New Roman"/>
          <w:sz w:val="24"/>
          <w:szCs w:val="24"/>
        </w:rPr>
        <w:t>Balkin</w:t>
      </w:r>
      <w:proofErr w:type="spellEnd"/>
      <w:r w:rsidRPr="00F45FBB">
        <w:rPr>
          <w:rFonts w:ascii="Times New Roman" w:hAnsi="Times New Roman" w:eastAsia="Times New Roman" w:cs="Times New Roman"/>
          <w:sz w:val="24"/>
          <w:szCs w:val="24"/>
        </w:rPr>
        <w:t>, D.B., 2021. Strategic benefits: How employee benefits can create a sustainable competitive edge. The Journal of Total Rewards, 31(1), pp.8-22.</w:t>
      </w:r>
    </w:p>
    <w:p w:rsidRPr="00F45FBB" w:rsidR="00592ADA" w:rsidP="00426280" w:rsidRDefault="00592ADA" w14:paraId="00000037" w14:textId="77777777">
      <w:pPr>
        <w:spacing w:line="360" w:lineRule="auto"/>
        <w:jc w:val="both"/>
        <w:rPr>
          <w:rFonts w:ascii="Times New Roman" w:hAnsi="Times New Roman" w:eastAsia="Times New Roman" w:cs="Times New Roman"/>
          <w:sz w:val="24"/>
          <w:szCs w:val="24"/>
        </w:rPr>
      </w:pPr>
    </w:p>
    <w:p w:rsidRPr="00F45FBB" w:rsidR="00592ADA" w:rsidP="00426280" w:rsidRDefault="00592ADA" w14:paraId="00000038" w14:textId="77777777">
      <w:pPr>
        <w:spacing w:line="360" w:lineRule="auto"/>
        <w:jc w:val="both"/>
        <w:rPr>
          <w:rFonts w:ascii="Times New Roman" w:hAnsi="Times New Roman" w:eastAsia="Times New Roman" w:cs="Times New Roman"/>
          <w:b/>
          <w:sz w:val="24"/>
          <w:szCs w:val="24"/>
        </w:rPr>
      </w:pPr>
    </w:p>
    <w:p w:rsidRPr="00F45FBB" w:rsidR="00082CE4" w:rsidRDefault="00F31CE2" w14:paraId="0A100DDE" w14:textId="77777777">
      <w:pPr>
        <w:rPr>
          <w:rFonts w:ascii="Times New Roman" w:hAnsi="Times New Roman" w:eastAsia="Times New Roman" w:cs="Times New Roman"/>
          <w:b/>
          <w:sz w:val="28"/>
          <w:szCs w:val="28"/>
        </w:rPr>
      </w:pPr>
      <w:bookmarkStart w:name="_78shcmzjsua" w:colFirst="0" w:colLast="0" w:id="18"/>
      <w:bookmarkStart w:name="_Toc130550867" w:id="19"/>
      <w:bookmarkEnd w:id="18"/>
      <w:r w:rsidRPr="00F45FBB">
        <w:br w:type="page"/>
      </w:r>
    </w:p>
    <w:p w:rsidRPr="00F45FBB" w:rsidR="00592ADA" w:rsidP="00426280" w:rsidRDefault="00F31CE2" w14:paraId="00000039" w14:textId="7097C93D">
      <w:pPr>
        <w:pStyle w:val="Heading1"/>
        <w:spacing w:line="360" w:lineRule="auto"/>
      </w:pPr>
      <w:r w:rsidRPr="00F45FBB">
        <w:lastRenderedPageBreak/>
        <w:t>Appendix</w:t>
      </w:r>
      <w:bookmarkEnd w:id="19"/>
    </w:p>
    <w:p w:rsidRPr="00F45FBB" w:rsidR="00C60E4D" w:rsidP="00C60E4D" w:rsidRDefault="00F45FBB" w14:paraId="28092146" w14:textId="1907CBCB">
      <w:r w:rsidRPr="00F45FBB">
        <w:pict w14:anchorId="3EC99C8B">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467.45pt;height:262.9pt" type="#_x0000_t75">
            <v:imagedata o:title="Slide1" r:id="rId7"/>
          </v:shape>
        </w:pict>
      </w:r>
      <w:r w:rsidRPr="00F45FBB">
        <w:pict w14:anchorId="23C8F856">
          <v:shape id="_x0000_i1026" style="width:467.45pt;height:262.9pt" type="#_x0000_t75">
            <v:imagedata o:title="Slide2" r:id="rId8"/>
          </v:shape>
        </w:pict>
      </w:r>
      <w:r w:rsidRPr="00F45FBB">
        <w:lastRenderedPageBreak/>
        <w:pict w14:anchorId="6FCFCE14">
          <v:shape id="_x0000_i1027" style="width:467.45pt;height:262.9pt" type="#_x0000_t75">
            <v:imagedata o:title="Slide3" r:id="rId9"/>
          </v:shape>
        </w:pict>
      </w:r>
      <w:r w:rsidRPr="00F45FBB">
        <w:pict w14:anchorId="05BE808B">
          <v:shape id="_x0000_i1028" style="width:467.45pt;height:262.9pt" type="#_x0000_t75">
            <v:imagedata o:title="Slide4" r:id="rId10"/>
          </v:shape>
        </w:pict>
      </w:r>
      <w:r w:rsidRPr="00F45FBB">
        <w:lastRenderedPageBreak/>
        <w:pict w14:anchorId="1A6EDABA">
          <v:shape id="_x0000_i1029" style="width:467.45pt;height:262.9pt" type="#_x0000_t75">
            <v:imagedata o:title="Slide5" r:id="rId11"/>
          </v:shape>
        </w:pict>
      </w:r>
      <w:r w:rsidRPr="00F45FBB">
        <w:pict w14:anchorId="0A2BE7F9">
          <v:shape id="_x0000_i1030" style="width:467.45pt;height:262.9pt" type="#_x0000_t75">
            <v:imagedata o:title="Slide6" r:id="rId12"/>
          </v:shape>
        </w:pict>
      </w:r>
      <w:r w:rsidRPr="00F45FBB">
        <w:lastRenderedPageBreak/>
        <w:pict w14:anchorId="3AFF9E45">
          <v:shape id="_x0000_i1031" style="width:467.45pt;height:262.9pt" type="#_x0000_t75">
            <v:imagedata o:title="Slide7" r:id="rId13"/>
          </v:shape>
        </w:pict>
      </w:r>
      <w:r w:rsidRPr="00F45FBB">
        <w:pict w14:anchorId="024B47C2">
          <v:shape id="_x0000_i1032" style="width:467.45pt;height:262.9pt" type="#_x0000_t75">
            <v:imagedata o:title="Slide8" r:id="rId14"/>
          </v:shape>
        </w:pict>
      </w:r>
      <w:r w:rsidRPr="00F45FBB">
        <w:lastRenderedPageBreak/>
        <w:pict w14:anchorId="01BD2702">
          <v:shape id="_x0000_i1033" style="width:467.45pt;height:262.9pt" type="#_x0000_t75">
            <v:imagedata o:title="Slide9" r:id="rId15"/>
          </v:shape>
        </w:pict>
      </w:r>
      <w:r w:rsidRPr="00F45FBB">
        <w:pict w14:anchorId="549DF0D6">
          <v:shape id="_x0000_i1034" style="width:467.45pt;height:262.9pt" type="#_x0000_t75">
            <v:imagedata o:title="Slide10" r:id="rId16"/>
          </v:shape>
        </w:pict>
      </w:r>
    </w:p>
    <w:p w:rsidRPr="00F45FBB" w:rsidR="00A67667" w:rsidP="00C60E4D" w:rsidRDefault="00A67667" w14:paraId="5B21EB8F" w14:textId="264C6B3E">
      <w:r w:rsidRPr="00F45FBB">
        <w:rPr>
          <w:noProof/>
        </w:rPr>
        <w:lastRenderedPageBreak/>
        <w:drawing>
          <wp:inline distT="0" distB="0" distL="0" distR="0" wp14:anchorId="337DDECF" wp14:editId="225CC96A">
            <wp:extent cx="5943600" cy="3343275"/>
            <wp:effectExtent l="0" t="0" r="0" b="9525"/>
            <wp:docPr id="1" name="Picture 1" descr="F:\workspace\pooja\rebanta\2023\march\31st feedback3\Cerasela Stoica ppt_6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workspace\pooja\rebanta\2023\march\31st feedback3\Cerasela Stoica ppt_685.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sectPr w:rsidRPr="00F45FBB" w:rsidR="00A67667">
      <w:footerReference w:type="default" r:id="rId18"/>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872BA" w:rsidRDefault="00A872BA" w14:paraId="6A95B76C" w14:textId="77777777">
      <w:pPr>
        <w:spacing w:line="240" w:lineRule="auto"/>
      </w:pPr>
      <w:r>
        <w:separator/>
      </w:r>
    </w:p>
  </w:endnote>
  <w:endnote w:type="continuationSeparator" w:id="0">
    <w:p w:rsidR="00A872BA" w:rsidRDefault="00A872BA" w14:paraId="07E0F8D1"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440502"/>
      <w:docPartObj>
        <w:docPartGallery w:val="Page Numbers (Bottom of Page)"/>
        <w:docPartUnique/>
      </w:docPartObj>
    </w:sdtPr>
    <w:sdtEndPr>
      <w:rPr>
        <w:noProof/>
      </w:rPr>
    </w:sdtEndPr>
    <w:sdtContent>
      <w:p w:rsidR="00426280" w:rsidRDefault="00F31CE2" w14:paraId="044E42B1" w14:textId="300F3659">
        <w:pPr>
          <w:pStyle w:val="Footer"/>
          <w:jc w:val="right"/>
        </w:pPr>
        <w:r>
          <w:fldChar w:fldCharType="begin"/>
        </w:r>
        <w:r>
          <w:instrText xml:space="preserve"> PAGE   \* MERGEFORMAT </w:instrText>
        </w:r>
        <w:r>
          <w:fldChar w:fldCharType="separate"/>
        </w:r>
        <w:r w:rsidR="00A67667">
          <w:rPr>
            <w:noProof/>
          </w:rPr>
          <w:t>16</w:t>
        </w:r>
        <w:r>
          <w:rPr>
            <w:noProof/>
          </w:rPr>
          <w:fldChar w:fldCharType="end"/>
        </w:r>
      </w:p>
    </w:sdtContent>
  </w:sdt>
  <w:p w:rsidR="00426280" w:rsidRDefault="00426280" w14:paraId="43161BB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872BA" w:rsidRDefault="00A872BA" w14:paraId="07442B8E" w14:textId="77777777">
      <w:pPr>
        <w:spacing w:line="240" w:lineRule="auto"/>
      </w:pPr>
      <w:r>
        <w:separator/>
      </w:r>
    </w:p>
  </w:footnote>
  <w:footnote w:type="continuationSeparator" w:id="0">
    <w:p w:rsidR="00A872BA" w:rsidRDefault="00A872BA" w14:paraId="1E922DA0"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ADA"/>
    <w:rsid w:val="00082CE4"/>
    <w:rsid w:val="00391C53"/>
    <w:rsid w:val="00426280"/>
    <w:rsid w:val="004D6F93"/>
    <w:rsid w:val="00526615"/>
    <w:rsid w:val="00592ADA"/>
    <w:rsid w:val="005A146F"/>
    <w:rsid w:val="00A048FF"/>
    <w:rsid w:val="00A67667"/>
    <w:rsid w:val="00A872BA"/>
    <w:rsid w:val="00B416C2"/>
    <w:rsid w:val="00C60E4D"/>
    <w:rsid w:val="00E663A2"/>
    <w:rsid w:val="00F31CE2"/>
    <w:rsid w:val="00F45FBB"/>
    <w:rsid w:val="4FCFC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23BB24-A3B4-4B86-BB84-7BF4454BC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pPr>
      <w:keepNext/>
      <w:keepLines/>
      <w:jc w:val="both"/>
      <w:outlineLvl w:val="0"/>
    </w:pPr>
    <w:rPr>
      <w:rFonts w:ascii="Times New Roman" w:hAnsi="Times New Roman" w:eastAsia="Times New Roman" w:cs="Times New Roman"/>
      <w:b/>
      <w:sz w:val="28"/>
      <w:szCs w:val="28"/>
    </w:rPr>
  </w:style>
  <w:style w:type="paragraph" w:styleId="Heading2">
    <w:name w:val="heading 2"/>
    <w:basedOn w:val="Normal"/>
    <w:next w:val="Normal"/>
    <w:pPr>
      <w:keepNext/>
      <w:keepLines/>
      <w:jc w:val="both"/>
      <w:outlineLvl w:val="1"/>
    </w:pPr>
    <w:rPr>
      <w:rFonts w:ascii="Times New Roman" w:hAnsi="Times New Roman" w:eastAsia="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426280"/>
    <w:pPr>
      <w:tabs>
        <w:tab w:val="center" w:pos="4680"/>
        <w:tab w:val="right" w:pos="9360"/>
      </w:tabs>
      <w:spacing w:line="240" w:lineRule="auto"/>
    </w:pPr>
  </w:style>
  <w:style w:type="character" w:styleId="HeaderChar" w:customStyle="1">
    <w:name w:val="Header Char"/>
    <w:basedOn w:val="DefaultParagraphFont"/>
    <w:link w:val="Header"/>
    <w:uiPriority w:val="99"/>
    <w:rsid w:val="00426280"/>
  </w:style>
  <w:style w:type="paragraph" w:styleId="Footer">
    <w:name w:val="footer"/>
    <w:basedOn w:val="Normal"/>
    <w:link w:val="FooterChar"/>
    <w:uiPriority w:val="99"/>
    <w:unhideWhenUsed/>
    <w:rsid w:val="00426280"/>
    <w:pPr>
      <w:tabs>
        <w:tab w:val="center" w:pos="4680"/>
        <w:tab w:val="right" w:pos="9360"/>
      </w:tabs>
      <w:spacing w:line="240" w:lineRule="auto"/>
    </w:pPr>
  </w:style>
  <w:style w:type="character" w:styleId="FooterChar" w:customStyle="1">
    <w:name w:val="Footer Char"/>
    <w:basedOn w:val="DefaultParagraphFont"/>
    <w:link w:val="Footer"/>
    <w:uiPriority w:val="99"/>
    <w:rsid w:val="00426280"/>
  </w:style>
  <w:style w:type="paragraph" w:styleId="TOCHeading">
    <w:name w:val="TOC Heading"/>
    <w:basedOn w:val="Heading1"/>
    <w:next w:val="Normal"/>
    <w:uiPriority w:val="39"/>
    <w:unhideWhenUsed/>
    <w:qFormat/>
    <w:rsid w:val="00426280"/>
    <w:pPr>
      <w:spacing w:before="240" w:line="259" w:lineRule="auto"/>
      <w:jc w:val="left"/>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26280"/>
    <w:pPr>
      <w:spacing w:after="100"/>
    </w:pPr>
  </w:style>
  <w:style w:type="paragraph" w:styleId="TOC2">
    <w:name w:val="toc 2"/>
    <w:basedOn w:val="Normal"/>
    <w:next w:val="Normal"/>
    <w:autoRedefine/>
    <w:uiPriority w:val="39"/>
    <w:unhideWhenUsed/>
    <w:rsid w:val="00426280"/>
    <w:pPr>
      <w:spacing w:after="100"/>
      <w:ind w:left="220"/>
    </w:pPr>
  </w:style>
  <w:style w:type="character" w:styleId="Hyperlink">
    <w:name w:val="Hyperlink"/>
    <w:basedOn w:val="DefaultParagraphFont"/>
    <w:uiPriority w:val="99"/>
    <w:unhideWhenUsed/>
    <w:rsid w:val="0042628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image" Target="media/image7.jpeg" Id="rId13" /><Relationship Type="http://schemas.openxmlformats.org/officeDocument/2006/relationships/footer" Target="footer1.xml" Id="rId1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image" Target="media/image6.jpeg" Id="rId12" /><Relationship Type="http://schemas.openxmlformats.org/officeDocument/2006/relationships/image" Target="media/image11.jpeg" Id="rId17" /><Relationship Type="http://schemas.openxmlformats.org/officeDocument/2006/relationships/styles" Target="styles.xml" Id="rId2" /><Relationship Type="http://schemas.openxmlformats.org/officeDocument/2006/relationships/image" Target="media/image10.jpeg"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5.jpeg" Id="rId11" /><Relationship Type="http://schemas.openxmlformats.org/officeDocument/2006/relationships/footnotes" Target="footnotes.xml" Id="rId5" /><Relationship Type="http://schemas.openxmlformats.org/officeDocument/2006/relationships/image" Target="media/image9.jpeg" Id="rId15" /><Relationship Type="http://schemas.openxmlformats.org/officeDocument/2006/relationships/image" Target="media/image4.jpeg" Id="rId10"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image" Target="media/image3.jpeg" Id="rId9" /><Relationship Type="http://schemas.openxmlformats.org/officeDocument/2006/relationships/image" Target="media/image8.jpeg" Id="rId14" /><Relationship Type="http://schemas.openxmlformats.org/officeDocument/2006/relationships/glossaryDocument" Target="glossary/document.xml" Id="Ra8cc30e4d0fd4ec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6bb69b8-7e5e-46d1-83ab-5720d2e3a9e0}"/>
      </w:docPartPr>
      <w:docPartBody>
        <w:p w14:paraId="52E2984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F2240-5755-43BA-9E5D-6D362411B05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dcterms:created xsi:type="dcterms:W3CDTF">2023-03-31T15:01:00.0000000Z</dcterms:created>
  <dcterms:modified xsi:type="dcterms:W3CDTF">2023-04-01T16:58:28.4424823Z</dcterms:modified>
  <lastModifiedBy>cerasela stoica</lastModifiedBy>
</coreProperties>
</file>