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050" w:rsidRPr="00CC6D5E" w:rsidRDefault="0081313B" w:rsidP="00CC6D5E">
      <w:pPr>
        <w:jc w:val="center"/>
        <w:rPr>
          <w:b/>
          <w:u w:val="single"/>
        </w:rPr>
      </w:pPr>
      <w:r>
        <w:rPr>
          <w:b/>
          <w:noProof/>
          <w:u w:val="single"/>
          <w:lang w:eastAsia="en-GB"/>
        </w:rPr>
        <w:pict>
          <v:shapetype id="_x0000_t32" coordsize="21600,21600" o:spt="32" o:oned="t" path="m,l21600,21600e" filled="f">
            <v:path arrowok="t" fillok="f" o:connecttype="none"/>
            <o:lock v:ext="edit" shapetype="t"/>
          </v:shapetype>
          <v:shape id="_x0000_s1044" type="#_x0000_t32" style="position:absolute;left:0;text-align:left;margin-left:117.7pt;margin-top:312.4pt;width:41.95pt;height:9.4pt;flip:y;z-index:251675648" o:connectortype="straight">
            <v:stroke endarrow="block"/>
          </v:shape>
        </w:pict>
      </w:r>
      <w:r>
        <w:rPr>
          <w:b/>
          <w:noProof/>
          <w:u w:val="single"/>
          <w:lang w:eastAsia="en-GB"/>
        </w:rPr>
        <w:pict>
          <v:shapetype id="_x0000_t202" coordsize="21600,21600" o:spt="202" path="m,l,21600r21600,l21600,xe">
            <v:stroke joinstyle="miter"/>
            <v:path gradientshapeok="t" o:connecttype="rect"/>
          </v:shapetype>
          <v:shape id="_x0000_s1043" type="#_x0000_t202" style="position:absolute;left:0;text-align:left;margin-left:40.1pt;margin-top:344.35pt;width:83.3pt;height:25.65pt;z-index:251674624" fillcolor="yellow" strokecolor="white [3212]">
            <v:textbox>
              <w:txbxContent>
                <w:p w:rsidR="00BE7B1E" w:rsidRPr="00BE7B1E" w:rsidRDefault="00BE7B1E">
                  <w:pPr>
                    <w:rPr>
                      <w:sz w:val="16"/>
                      <w:szCs w:val="16"/>
                    </w:rPr>
                  </w:pPr>
                  <w:r>
                    <w:rPr>
                      <w:sz w:val="16"/>
                      <w:szCs w:val="16"/>
                    </w:rPr>
                    <w:t xml:space="preserve">Look up </w:t>
                  </w:r>
                  <w:proofErr w:type="spellStart"/>
                  <w:r>
                    <w:rPr>
                      <w:sz w:val="16"/>
                      <w:szCs w:val="16"/>
                    </w:rPr>
                    <w:t>Taylorism</w:t>
                  </w:r>
                  <w:proofErr w:type="spellEnd"/>
                </w:p>
              </w:txbxContent>
            </v:textbox>
          </v:shape>
        </w:pict>
      </w:r>
      <w:r>
        <w:rPr>
          <w:b/>
          <w:noProof/>
          <w:u w:val="single"/>
          <w:lang w:eastAsia="en-GB"/>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42" type="#_x0000_t71" style="position:absolute;left:0;text-align:left;margin-left:0;margin-top:308.65pt;width:159.65pt;height:104.55pt;z-index:251673600" fillcolor="yellow"/>
        </w:pict>
      </w:r>
      <w:r>
        <w:rPr>
          <w:b/>
          <w:noProof/>
          <w:u w:val="single"/>
          <w:lang w:eastAsia="en-GB"/>
        </w:rPr>
        <w:pict>
          <v:shape id="_x0000_s1040" type="#_x0000_t202" style="position:absolute;left:0;text-align:left;margin-left:584.25pt;margin-top:142.75pt;width:86.4pt;height:270.45pt;z-index:251672576" strokecolor="white [3212]">
            <v:textbox>
              <w:txbxContent>
                <w:p w:rsidR="009C2803" w:rsidRPr="009C2803" w:rsidRDefault="009C2803" w:rsidP="009C2803">
                  <w:pPr>
                    <w:rPr>
                      <w:sz w:val="16"/>
                      <w:szCs w:val="16"/>
                    </w:rPr>
                  </w:pPr>
                  <w:r w:rsidRPr="009C2803">
                    <w:rPr>
                      <w:sz w:val="16"/>
                      <w:szCs w:val="16"/>
                    </w:rPr>
                    <w:t>The term HRM arrived from America. From then until now there has been a great deal of emphasis on employee commitment and motivation. Today’s HR profession encompasses a number of specialist disciplines, including diversity, reward (including compensation, benefits, pensions), resourcing, employee relations, organisation development and design, an</w:t>
                  </w:r>
                  <w:r>
                    <w:rPr>
                      <w:sz w:val="16"/>
                      <w:szCs w:val="16"/>
                    </w:rPr>
                    <w:t xml:space="preserve">d learning and development </w:t>
                  </w:r>
                </w:p>
              </w:txbxContent>
            </v:textbox>
          </v:shape>
        </w:pict>
      </w:r>
      <w:r>
        <w:rPr>
          <w:b/>
          <w:noProof/>
          <w:u w:val="single"/>
          <w:lang w:eastAsia="en-GB"/>
        </w:rPr>
        <w:pict>
          <v:shape id="_x0000_s1039" type="#_x0000_t202" style="position:absolute;left:0;text-align:left;margin-left:578.6pt;margin-top:73.25pt;width:86.4pt;height:19.4pt;z-index:251671552">
            <v:textbox>
              <w:txbxContent>
                <w:p w:rsidR="009C2803" w:rsidRPr="00A9634B" w:rsidRDefault="009C2803" w:rsidP="009C2803">
                  <w:pPr>
                    <w:jc w:val="center"/>
                    <w:rPr>
                      <w:sz w:val="16"/>
                      <w:szCs w:val="16"/>
                    </w:rPr>
                  </w:pPr>
                  <w:r>
                    <w:rPr>
                      <w:sz w:val="16"/>
                      <w:szCs w:val="16"/>
                    </w:rPr>
                    <w:t>1980s to now</w:t>
                  </w:r>
                </w:p>
              </w:txbxContent>
            </v:textbox>
          </v:shape>
        </w:pict>
      </w:r>
      <w:r>
        <w:rPr>
          <w:b/>
          <w:noProof/>
          <w:u w:val="single"/>
          <w:lang w:eastAsia="en-GB"/>
        </w:rPr>
        <w:pict>
          <v:shape id="_x0000_s1038" type="#_x0000_t202" style="position:absolute;left:0;text-align:left;margin-left:455.8pt;margin-top:132.75pt;width:86.4pt;height:201.6pt;z-index:251670528" strokecolor="white [3212]">
            <v:textbox>
              <w:txbxContent>
                <w:p w:rsidR="00A9634B" w:rsidRPr="00A9634B" w:rsidRDefault="00A9634B">
                  <w:pPr>
                    <w:rPr>
                      <w:sz w:val="16"/>
                      <w:szCs w:val="16"/>
                    </w:rPr>
                  </w:pPr>
                  <w:r>
                    <w:rPr>
                      <w:sz w:val="16"/>
                      <w:szCs w:val="16"/>
                    </w:rPr>
                    <w:t>Employment started to dev</w:t>
                  </w:r>
                  <w:r w:rsidR="007E2135">
                    <w:rPr>
                      <w:sz w:val="16"/>
                      <w:szCs w:val="16"/>
                    </w:rPr>
                    <w:t>e</w:t>
                  </w:r>
                  <w:r>
                    <w:rPr>
                      <w:sz w:val="16"/>
                      <w:szCs w:val="16"/>
                    </w:rPr>
                    <w:t>lop significantly</w:t>
                  </w:r>
                  <w:r w:rsidR="007E2135">
                    <w:rPr>
                      <w:sz w:val="16"/>
                      <w:szCs w:val="16"/>
                    </w:rPr>
                    <w:t>. Personnel Management delved into the world of social science and started to look at various motivational theories. Selection testing began and management training became</w:t>
                  </w:r>
                  <w:r>
                    <w:rPr>
                      <w:sz w:val="16"/>
                      <w:szCs w:val="16"/>
                    </w:rPr>
                    <w:t xml:space="preserve"> </w:t>
                  </w:r>
                  <w:r w:rsidR="007E2135">
                    <w:rPr>
                      <w:sz w:val="16"/>
                      <w:szCs w:val="16"/>
                    </w:rPr>
                    <w:t>pertinent.</w:t>
                  </w:r>
                </w:p>
              </w:txbxContent>
            </v:textbox>
          </v:shape>
        </w:pict>
      </w:r>
      <w:r>
        <w:rPr>
          <w:b/>
          <w:noProof/>
          <w:u w:val="single"/>
          <w:lang w:eastAsia="en-GB"/>
        </w:rPr>
        <w:pict>
          <v:shape id="_x0000_s1037" type="#_x0000_t202" style="position:absolute;left:0;text-align:left;margin-left:448.3pt;margin-top:73.25pt;width:86.4pt;height:19.4pt;z-index:251669504">
            <v:textbox>
              <w:txbxContent>
                <w:p w:rsidR="00A9634B" w:rsidRPr="00A9634B" w:rsidRDefault="00A9634B" w:rsidP="00A9634B">
                  <w:pPr>
                    <w:jc w:val="center"/>
                    <w:rPr>
                      <w:sz w:val="16"/>
                      <w:szCs w:val="16"/>
                    </w:rPr>
                  </w:pPr>
                  <w:r w:rsidRPr="00A9634B">
                    <w:rPr>
                      <w:sz w:val="16"/>
                      <w:szCs w:val="16"/>
                    </w:rPr>
                    <w:t>1970’s</w:t>
                  </w:r>
                </w:p>
              </w:txbxContent>
            </v:textbox>
          </v:shape>
        </w:pict>
      </w:r>
      <w:r>
        <w:rPr>
          <w:b/>
          <w:noProof/>
          <w:u w:val="single"/>
          <w:lang w:eastAsia="en-GB"/>
        </w:rPr>
        <w:pict>
          <v:shape id="_x0000_s1036" type="#_x0000_t202" style="position:absolute;left:0;text-align:left;margin-left:356.85pt;margin-top:396.3pt;width:103.95pt;height:43.2pt;z-index:251668480" fillcolor="yellow" strokecolor="white [3212]">
            <v:textbox>
              <w:txbxContent>
                <w:p w:rsidR="00A9634B" w:rsidRPr="00A9634B" w:rsidRDefault="00A9634B">
                  <w:pPr>
                    <w:rPr>
                      <w:sz w:val="16"/>
                      <w:szCs w:val="16"/>
                    </w:rPr>
                  </w:pPr>
                  <w:r>
                    <w:rPr>
                      <w:sz w:val="16"/>
                      <w:szCs w:val="16"/>
                    </w:rPr>
                    <w:t xml:space="preserve">Importance of HRM is beginning to </w:t>
                  </w:r>
                  <w:proofErr w:type="gramStart"/>
                  <w:r>
                    <w:rPr>
                      <w:sz w:val="16"/>
                      <w:szCs w:val="16"/>
                    </w:rPr>
                    <w:t>be  recognised</w:t>
                  </w:r>
                  <w:proofErr w:type="gramEnd"/>
                  <w:r>
                    <w:rPr>
                      <w:sz w:val="16"/>
                      <w:szCs w:val="16"/>
                    </w:rPr>
                    <w:t>.</w:t>
                  </w:r>
                </w:p>
              </w:txbxContent>
            </v:textbox>
          </v:shape>
        </w:pict>
      </w:r>
      <w:r>
        <w:rPr>
          <w:b/>
          <w:noProof/>
          <w:u w:val="single"/>
          <w:lang w:eastAsia="en-GB"/>
        </w:rPr>
        <w:pict>
          <v:shape id="_x0000_s1035" type="#_x0000_t71" style="position:absolute;left:0;text-align:left;margin-left:309.35pt;margin-top:353.1pt;width:204.65pt;height:137.15pt;z-index:251667456" fillcolor="yellow"/>
        </w:pict>
      </w:r>
      <w:r>
        <w:rPr>
          <w:b/>
          <w:noProof/>
          <w:u w:val="single"/>
          <w:lang w:eastAsia="en-GB"/>
        </w:rPr>
        <w:pict>
          <v:shape id="_x0000_s1034" type="#_x0000_t32" style="position:absolute;left:0;text-align:left;margin-left:389.45pt;margin-top:334.35pt;width:27.5pt;height:58.2pt;flip:x y;z-index:251666432" o:connectortype="straight">
            <v:stroke endarrow="block"/>
          </v:shape>
        </w:pict>
      </w:r>
      <w:r>
        <w:rPr>
          <w:b/>
          <w:noProof/>
          <w:u w:val="single"/>
          <w:lang w:eastAsia="en-GB"/>
        </w:rPr>
        <w:pict>
          <v:shape id="_x0000_s1033" type="#_x0000_t202" style="position:absolute;left:0;text-align:left;margin-left:305.6pt;margin-top:132.75pt;width:111.35pt;height:211.6pt;z-index:251665408" strokecolor="white [3212]">
            <v:textbox>
              <w:txbxContent>
                <w:p w:rsidR="002931B5" w:rsidRPr="00A9634B" w:rsidRDefault="00A9634B">
                  <w:pPr>
                    <w:rPr>
                      <w:b/>
                      <w:sz w:val="16"/>
                      <w:szCs w:val="16"/>
                    </w:rPr>
                  </w:pPr>
                  <w:r w:rsidRPr="00A9634B">
                    <w:rPr>
                      <w:sz w:val="16"/>
                      <w:szCs w:val="16"/>
                    </w:rPr>
                    <w:t xml:space="preserve">Following the development of poor industrial relations during the 1960s a Royal Commission under Lord Donovan was set up. </w:t>
                  </w:r>
                  <w:r>
                    <w:rPr>
                      <w:sz w:val="16"/>
                      <w:szCs w:val="16"/>
                    </w:rPr>
                    <w:t>I</w:t>
                  </w:r>
                  <w:r w:rsidRPr="00A9634B">
                    <w:rPr>
                      <w:sz w:val="16"/>
                      <w:szCs w:val="16"/>
                    </w:rPr>
                    <w:t xml:space="preserve">t was </w:t>
                  </w:r>
                  <w:r>
                    <w:rPr>
                      <w:sz w:val="16"/>
                      <w:szCs w:val="16"/>
                    </w:rPr>
                    <w:t>vital for</w:t>
                  </w:r>
                  <w:r w:rsidRPr="00A9634B">
                    <w:rPr>
                      <w:sz w:val="16"/>
                      <w:szCs w:val="16"/>
                    </w:rPr>
                    <w:t xml:space="preserve"> both employers and unions; personnel managers were criticised for lacking negotiation skills and failing to plan industrial relations strategies. </w:t>
                  </w:r>
                  <w:r w:rsidRPr="00A9634B">
                    <w:rPr>
                      <w:b/>
                      <w:sz w:val="16"/>
                      <w:szCs w:val="16"/>
                    </w:rPr>
                    <w:t>At least in part, Donovan suggested, these deficiencies were a consequence of management’s failure to give personnel management sufficiently high priority.</w:t>
                  </w:r>
                </w:p>
              </w:txbxContent>
            </v:textbox>
          </v:shape>
        </w:pict>
      </w:r>
      <w:r>
        <w:rPr>
          <w:b/>
          <w:noProof/>
          <w:u w:val="single"/>
          <w:lang w:eastAsia="en-GB"/>
        </w:rPr>
        <w:pict>
          <v:shape id="_x0000_s1032" type="#_x0000_t202" style="position:absolute;left:0;text-align:left;margin-left:309.35pt;margin-top:73.25pt;width:99.55pt;height:19.4pt;z-index:251664384">
            <v:textbox>
              <w:txbxContent>
                <w:p w:rsidR="002931B5" w:rsidRPr="009C5CC4" w:rsidRDefault="002931B5" w:rsidP="002931B5">
                  <w:pPr>
                    <w:jc w:val="center"/>
                    <w:rPr>
                      <w:sz w:val="16"/>
                      <w:szCs w:val="16"/>
                    </w:rPr>
                  </w:pPr>
                  <w:r>
                    <w:rPr>
                      <w:sz w:val="16"/>
                      <w:szCs w:val="16"/>
                    </w:rPr>
                    <w:t>1960’s</w:t>
                  </w:r>
                </w:p>
              </w:txbxContent>
            </v:textbox>
          </v:shape>
        </w:pict>
      </w:r>
      <w:r>
        <w:rPr>
          <w:b/>
          <w:noProof/>
          <w:u w:val="single"/>
          <w:lang w:eastAsia="en-GB"/>
        </w:rPr>
        <w:pict>
          <v:shape id="_x0000_s1028" type="#_x0000_t202" style="position:absolute;left:0;text-align:left;margin-left:159.65pt;margin-top:132.75pt;width:129pt;height:323.05pt;z-index:251660288" strokecolor="white [3212]">
            <v:textbox>
              <w:txbxContent>
                <w:p w:rsidR="00CC6D5E" w:rsidRPr="002931B5" w:rsidRDefault="009C5CC4" w:rsidP="00CC6D5E">
                  <w:pPr>
                    <w:rPr>
                      <w:sz w:val="16"/>
                      <w:szCs w:val="16"/>
                    </w:rPr>
                  </w:pPr>
                  <w:r w:rsidRPr="002931B5">
                    <w:rPr>
                      <w:sz w:val="16"/>
                      <w:szCs w:val="16"/>
                    </w:rPr>
                    <w:t xml:space="preserve">During this time you would see the title ‘labour manager’ </w:t>
                  </w:r>
                  <w:proofErr w:type="gramStart"/>
                  <w:r w:rsidRPr="002931B5">
                    <w:rPr>
                      <w:sz w:val="16"/>
                      <w:szCs w:val="16"/>
                    </w:rPr>
                    <w:t>or  ‘employment</w:t>
                  </w:r>
                  <w:proofErr w:type="gramEnd"/>
                  <w:r w:rsidRPr="002931B5">
                    <w:rPr>
                      <w:sz w:val="16"/>
                      <w:szCs w:val="16"/>
                    </w:rPr>
                    <w:t xml:space="preserve"> manager’ being used more frequently. This was p</w:t>
                  </w:r>
                  <w:r w:rsidR="002931B5" w:rsidRPr="002931B5">
                    <w:rPr>
                      <w:sz w:val="16"/>
                      <w:szCs w:val="16"/>
                    </w:rPr>
                    <w:t>revalent in large factories where assistance was required to resolve absence</w:t>
                  </w:r>
                  <w:r w:rsidR="002931B5">
                    <w:rPr>
                      <w:sz w:val="16"/>
                      <w:szCs w:val="16"/>
                    </w:rPr>
                    <w:t xml:space="preserve"> issues, recruitment &amp; </w:t>
                  </w:r>
                  <w:proofErr w:type="gramStart"/>
                  <w:r w:rsidR="002931B5" w:rsidRPr="002931B5">
                    <w:rPr>
                      <w:sz w:val="16"/>
                      <w:szCs w:val="16"/>
                    </w:rPr>
                    <w:t>grievances .</w:t>
                  </w:r>
                  <w:proofErr w:type="gramEnd"/>
                  <w:r w:rsidR="002931B5" w:rsidRPr="002931B5">
                    <w:rPr>
                      <w:sz w:val="16"/>
                      <w:szCs w:val="16"/>
                    </w:rPr>
                    <w:t xml:space="preserve"> By the 1930’s the economy was on the up, and big </w:t>
                  </w:r>
                  <w:proofErr w:type="gramStart"/>
                  <w:r w:rsidR="002931B5" w:rsidRPr="002931B5">
                    <w:rPr>
                      <w:sz w:val="16"/>
                      <w:szCs w:val="16"/>
                    </w:rPr>
                    <w:t>companies  saw</w:t>
                  </w:r>
                  <w:proofErr w:type="gramEnd"/>
                  <w:r w:rsidR="002931B5" w:rsidRPr="002931B5">
                    <w:rPr>
                      <w:sz w:val="16"/>
                      <w:szCs w:val="16"/>
                    </w:rPr>
                    <w:t xml:space="preserve"> value in improving employee benefits as a way of recruiting, retaining and motivating employees. But established </w:t>
                  </w:r>
                  <w:proofErr w:type="gramStart"/>
                  <w:r w:rsidR="002931B5" w:rsidRPr="002931B5">
                    <w:rPr>
                      <w:sz w:val="16"/>
                      <w:szCs w:val="16"/>
                    </w:rPr>
                    <w:t>industries  such</w:t>
                  </w:r>
                  <w:proofErr w:type="gramEnd"/>
                  <w:r w:rsidR="002931B5" w:rsidRPr="002931B5">
                    <w:rPr>
                      <w:sz w:val="16"/>
                      <w:szCs w:val="16"/>
                    </w:rPr>
                    <w:t xml:space="preserve"> as</w:t>
                  </w:r>
                  <w:r w:rsidR="002931B5">
                    <w:rPr>
                      <w:sz w:val="16"/>
                      <w:szCs w:val="16"/>
                    </w:rPr>
                    <w:t xml:space="preserve"> </w:t>
                  </w:r>
                  <w:r w:rsidR="002931B5" w:rsidRPr="002931B5">
                    <w:rPr>
                      <w:sz w:val="16"/>
                      <w:szCs w:val="16"/>
                    </w:rPr>
                    <w:t xml:space="preserve"> mining and shipbuilding which were hit by the worldwide recession did not adopt new techniques, as they had no difficulty in  recruiting labour. By 1945, employment management and welfare work had become integrated under the broad term ‘personnel management’. Experience of the war had shown that output and productivity could be influenced by employment policies. </w:t>
                  </w:r>
                </w:p>
              </w:txbxContent>
            </v:textbox>
          </v:shape>
        </w:pict>
      </w:r>
      <w:r>
        <w:rPr>
          <w:b/>
          <w:noProof/>
          <w:u w:val="single"/>
          <w:lang w:eastAsia="en-GB"/>
        </w:rPr>
        <w:pict>
          <v:shape id="_x0000_s1027" type="#_x0000_t202" style="position:absolute;left:0;text-align:left;margin-left:-20.7pt;margin-top:132.75pt;width:160.3pt;height:184.7pt;z-index:251659264" strokecolor="white [3212]">
            <v:textbox>
              <w:txbxContent>
                <w:p w:rsidR="00CC6D5E" w:rsidRPr="009C5CC4" w:rsidRDefault="00CC6D5E">
                  <w:pPr>
                    <w:rPr>
                      <w:sz w:val="16"/>
                      <w:szCs w:val="16"/>
                    </w:rPr>
                  </w:pPr>
                  <w:r w:rsidRPr="009C5CC4">
                    <w:rPr>
                      <w:sz w:val="16"/>
                      <w:szCs w:val="16"/>
                    </w:rPr>
                    <w:t>This started with welfare officers (sometimes called ‘welfare secretaries’</w:t>
                  </w:r>
                  <w:proofErr w:type="gramStart"/>
                  <w:r w:rsidRPr="009C5CC4">
                    <w:rPr>
                      <w:sz w:val="16"/>
                      <w:szCs w:val="16"/>
                    </w:rPr>
                    <w:t xml:space="preserve">) </w:t>
                  </w:r>
                  <w:r w:rsidR="009C5CC4" w:rsidRPr="009C5CC4">
                    <w:rPr>
                      <w:sz w:val="16"/>
                      <w:szCs w:val="16"/>
                    </w:rPr>
                    <w:t>,</w:t>
                  </w:r>
                  <w:proofErr w:type="gramEnd"/>
                  <w:r w:rsidR="009C5CC4" w:rsidRPr="009C5CC4">
                    <w:rPr>
                      <w:sz w:val="16"/>
                      <w:szCs w:val="16"/>
                    </w:rPr>
                    <w:t xml:space="preserve"> the welfare officers </w:t>
                  </w:r>
                  <w:r w:rsidRPr="009C5CC4">
                    <w:rPr>
                      <w:sz w:val="16"/>
                      <w:szCs w:val="16"/>
                    </w:rPr>
                    <w:t xml:space="preserve">were women </w:t>
                  </w:r>
                  <w:r w:rsidR="009C5CC4" w:rsidRPr="009C5CC4">
                    <w:rPr>
                      <w:sz w:val="16"/>
                      <w:szCs w:val="16"/>
                    </w:rPr>
                    <w:t xml:space="preserve">who were </w:t>
                  </w:r>
                  <w:r w:rsidRPr="009C5CC4">
                    <w:rPr>
                      <w:sz w:val="16"/>
                      <w:szCs w:val="16"/>
                    </w:rPr>
                    <w:t xml:space="preserve">concerned only with the protection of women and girls. </w:t>
                  </w:r>
                  <w:r w:rsidR="009C5CC4" w:rsidRPr="009C5CC4">
                    <w:rPr>
                      <w:sz w:val="16"/>
                      <w:szCs w:val="16"/>
                    </w:rPr>
                    <w:t xml:space="preserve">The harshness </w:t>
                  </w:r>
                  <w:r w:rsidR="009C5CC4">
                    <w:rPr>
                      <w:sz w:val="16"/>
                      <w:szCs w:val="16"/>
                    </w:rPr>
                    <w:t>o</w:t>
                  </w:r>
                  <w:r w:rsidR="009C5CC4" w:rsidRPr="009C5CC4">
                    <w:rPr>
                      <w:sz w:val="16"/>
                      <w:szCs w:val="16"/>
                    </w:rPr>
                    <w:t xml:space="preserve">f the industrial conditions catalysed the role to being in existence. </w:t>
                  </w:r>
                  <w:r w:rsidR="009C5CC4">
                    <w:rPr>
                      <w:sz w:val="16"/>
                      <w:szCs w:val="16"/>
                    </w:rPr>
                    <w:t>During t</w:t>
                  </w:r>
                  <w:r w:rsidR="009C5CC4" w:rsidRPr="009C5CC4">
                    <w:rPr>
                      <w:sz w:val="16"/>
                      <w:szCs w:val="16"/>
                    </w:rPr>
                    <w:t xml:space="preserve">he First World War women </w:t>
                  </w:r>
                  <w:r w:rsidR="009C5CC4">
                    <w:rPr>
                      <w:sz w:val="16"/>
                      <w:szCs w:val="16"/>
                    </w:rPr>
                    <w:t xml:space="preserve">were </w:t>
                  </w:r>
                  <w:r w:rsidR="009C5CC4" w:rsidRPr="009C5CC4">
                    <w:rPr>
                      <w:sz w:val="16"/>
                      <w:szCs w:val="16"/>
                    </w:rPr>
                    <w:t xml:space="preserve">being recruited in large numbers to fill the gaps left by men going to fight, </w:t>
                  </w:r>
                  <w:r w:rsidR="009C5CC4">
                    <w:rPr>
                      <w:sz w:val="16"/>
                      <w:szCs w:val="16"/>
                    </w:rPr>
                    <w:t xml:space="preserve">and part of their role was to reaching agreement with </w:t>
                  </w:r>
                  <w:r w:rsidR="009C5CC4" w:rsidRPr="009C5CC4">
                    <w:rPr>
                      <w:sz w:val="16"/>
                      <w:szCs w:val="16"/>
                    </w:rPr>
                    <w:t>trade unions (often after bitter disputes) about ‘dilution’– accepting unskilled women into craftsmen’s jobs and changing manning levels</w:t>
                  </w:r>
                  <w:r w:rsidR="00BE7B1E">
                    <w:rPr>
                      <w:sz w:val="16"/>
                      <w:szCs w:val="16"/>
                    </w:rPr>
                    <w:t>.</w:t>
                  </w:r>
                </w:p>
              </w:txbxContent>
            </v:textbox>
          </v:shape>
        </w:pict>
      </w:r>
      <w:r>
        <w:rPr>
          <w:b/>
          <w:noProof/>
          <w:u w:val="single"/>
          <w:lang w:eastAsia="en-GB"/>
        </w:rPr>
        <w:pict>
          <v:shape id="_x0000_s1030" type="#_x0000_t32" style="position:absolute;left:0;text-align:left;margin-left:39.5pt;margin-top:117.1pt;width:.6pt;height:15.65pt;flip:y;z-index:251662336" o:connectortype="straight">
            <v:stroke endarrow="block"/>
          </v:shape>
        </w:pict>
      </w:r>
      <w:r>
        <w:rPr>
          <w:b/>
          <w:noProof/>
          <w:u w:val="single"/>
          <w:lang w:eastAsia="en-GB"/>
        </w:rPr>
        <w:pict>
          <v:shape id="_x0000_s1029" type="#_x0000_t202" style="position:absolute;left:0;text-align:left;margin-left:-1.2pt;margin-top:66.95pt;width:124.6pt;height:30.65pt;z-index:251661312">
            <v:textbox>
              <w:txbxContent>
                <w:p w:rsidR="00CC6D5E" w:rsidRDefault="00CC6D5E" w:rsidP="002931B5">
                  <w:pPr>
                    <w:jc w:val="center"/>
                  </w:pPr>
                  <w:r w:rsidRPr="00CC6D5E">
                    <w:rPr>
                      <w:sz w:val="16"/>
                      <w:szCs w:val="16"/>
                    </w:rPr>
                    <w:t>19</w:t>
                  </w:r>
                  <w:r w:rsidRPr="00CC6D5E">
                    <w:rPr>
                      <w:sz w:val="16"/>
                      <w:szCs w:val="16"/>
                      <w:vertAlign w:val="superscript"/>
                    </w:rPr>
                    <w:t>th</w:t>
                  </w:r>
                  <w:r w:rsidRPr="00CC6D5E">
                    <w:rPr>
                      <w:sz w:val="16"/>
                      <w:szCs w:val="16"/>
                    </w:rPr>
                    <w:t xml:space="preserve"> Century </w:t>
                  </w:r>
                  <w:r>
                    <w:rPr>
                      <w:sz w:val="16"/>
                      <w:szCs w:val="16"/>
                    </w:rPr>
                    <w:t>saw the beginning of personnel management</w:t>
                  </w:r>
                </w:p>
              </w:txbxContent>
            </v:textbox>
          </v:shape>
        </w:pict>
      </w:r>
      <w:r>
        <w:rPr>
          <w:b/>
          <w:noProof/>
          <w:u w:val="single"/>
          <w:lang w:eastAsia="en-GB"/>
        </w:rPr>
        <w:pict>
          <v:shape id="_x0000_s1031" type="#_x0000_t202" style="position:absolute;left:0;text-align:left;margin-left:163.4pt;margin-top:73.25pt;width:99.55pt;height:19.4pt;z-index:251663360">
            <v:textbox>
              <w:txbxContent>
                <w:p w:rsidR="009C5CC4" w:rsidRPr="009C5CC4" w:rsidRDefault="009C5CC4" w:rsidP="002931B5">
                  <w:pPr>
                    <w:jc w:val="center"/>
                    <w:rPr>
                      <w:sz w:val="16"/>
                      <w:szCs w:val="16"/>
                    </w:rPr>
                  </w:pPr>
                  <w:r w:rsidRPr="009C5CC4">
                    <w:rPr>
                      <w:sz w:val="16"/>
                      <w:szCs w:val="16"/>
                    </w:rPr>
                    <w:t>1920</w:t>
                  </w:r>
                  <w:r>
                    <w:rPr>
                      <w:sz w:val="16"/>
                      <w:szCs w:val="16"/>
                    </w:rPr>
                    <w:t>-1945</w:t>
                  </w:r>
                </w:p>
              </w:txbxContent>
            </v:textbox>
          </v:shape>
        </w:pict>
      </w:r>
      <w:r>
        <w:rPr>
          <w:b/>
          <w:noProof/>
          <w:u w:val="single"/>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9.4pt;margin-top:35.1pt;width:792.65pt;height:97.65pt;z-index:251658240"/>
        </w:pict>
      </w:r>
      <w:r w:rsidR="00CC6D5E" w:rsidRPr="00CC6D5E">
        <w:rPr>
          <w:b/>
          <w:u w:val="single"/>
        </w:rPr>
        <w:t>The Development of Human Resources Management</w:t>
      </w:r>
    </w:p>
    <w:sectPr w:rsidR="006B4050" w:rsidRPr="00CC6D5E" w:rsidSect="00CC6D5E">
      <w:foot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865" w:rsidRDefault="00B34865" w:rsidP="009C2803">
      <w:pPr>
        <w:spacing w:after="0" w:line="240" w:lineRule="auto"/>
      </w:pPr>
      <w:r>
        <w:separator/>
      </w:r>
    </w:p>
  </w:endnote>
  <w:endnote w:type="continuationSeparator" w:id="0">
    <w:p w:rsidR="00B34865" w:rsidRDefault="00B34865" w:rsidP="009C28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803" w:rsidRDefault="009C2803">
    <w:pPr>
      <w:pStyle w:val="Footer"/>
    </w:pPr>
  </w:p>
  <w:p w:rsidR="009C2803" w:rsidRDefault="009C2803">
    <w:pPr>
      <w:pStyle w:val="Footer"/>
    </w:pPr>
  </w:p>
  <w:p w:rsidR="009C2803" w:rsidRDefault="0081313B">
    <w:pPr>
      <w:pStyle w:val="Footer"/>
    </w:pPr>
    <w:hyperlink r:id="rId1" w:history="1">
      <w:r w:rsidR="009C2803" w:rsidRPr="004E4094">
        <w:rPr>
          <w:rStyle w:val="Hyperlink"/>
        </w:rPr>
        <w:t>http://www.cipd.co.uk/hr-resources/factsheets/history-hr-cipd.aspx</w:t>
      </w:r>
    </w:hyperlink>
    <w:r w:rsidR="009C2803">
      <w:t xml:space="preserve"> </w:t>
    </w:r>
  </w:p>
  <w:p w:rsidR="009C2803" w:rsidRDefault="009C28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865" w:rsidRDefault="00B34865" w:rsidP="009C2803">
      <w:pPr>
        <w:spacing w:after="0" w:line="240" w:lineRule="auto"/>
      </w:pPr>
      <w:r>
        <w:separator/>
      </w:r>
    </w:p>
  </w:footnote>
  <w:footnote w:type="continuationSeparator" w:id="0">
    <w:p w:rsidR="00B34865" w:rsidRDefault="00B34865" w:rsidP="009C28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C6D5E"/>
    <w:rsid w:val="002931B5"/>
    <w:rsid w:val="006B4050"/>
    <w:rsid w:val="007E2135"/>
    <w:rsid w:val="0081313B"/>
    <w:rsid w:val="009C2803"/>
    <w:rsid w:val="009C5CC4"/>
    <w:rsid w:val="00A9634B"/>
    <w:rsid w:val="00B34865"/>
    <w:rsid w:val="00BE7B1E"/>
    <w:rsid w:val="00CC6D5E"/>
    <w:rsid w:val="00F92D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colormenu v:ext="edit" strokecolor="none [3212]"/>
    </o:shapedefaults>
    <o:shapelayout v:ext="edit">
      <o:idmap v:ext="edit" data="1"/>
      <o:rules v:ext="edit">
        <o:r id="V:Rule4" type="connector" idref="#_x0000_s1030"/>
        <o:r id="V:Rule5" type="connector" idref="#_x0000_s1034"/>
        <o:r id="V:Rule6"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0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6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D5E"/>
    <w:rPr>
      <w:rFonts w:ascii="Tahoma" w:hAnsi="Tahoma" w:cs="Tahoma"/>
      <w:sz w:val="16"/>
      <w:szCs w:val="16"/>
    </w:rPr>
  </w:style>
  <w:style w:type="paragraph" w:styleId="Header">
    <w:name w:val="header"/>
    <w:basedOn w:val="Normal"/>
    <w:link w:val="HeaderChar"/>
    <w:uiPriority w:val="99"/>
    <w:semiHidden/>
    <w:unhideWhenUsed/>
    <w:rsid w:val="009C280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C2803"/>
  </w:style>
  <w:style w:type="paragraph" w:styleId="Footer">
    <w:name w:val="footer"/>
    <w:basedOn w:val="Normal"/>
    <w:link w:val="FooterChar"/>
    <w:uiPriority w:val="99"/>
    <w:unhideWhenUsed/>
    <w:rsid w:val="009C2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803"/>
  </w:style>
  <w:style w:type="character" w:styleId="Hyperlink">
    <w:name w:val="Hyperlink"/>
    <w:basedOn w:val="DefaultParagraphFont"/>
    <w:uiPriority w:val="99"/>
    <w:unhideWhenUsed/>
    <w:rsid w:val="009C280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cipd.co.uk/hr-resources/factsheets/history-hr-cip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kevlar</dc:creator>
  <cp:lastModifiedBy>kevlar</cp:lastModifiedBy>
  <cp:revision>2</cp:revision>
  <dcterms:created xsi:type="dcterms:W3CDTF">2013-10-02T19:02:00Z</dcterms:created>
  <dcterms:modified xsi:type="dcterms:W3CDTF">2013-10-02T19:02:00Z</dcterms:modified>
</cp:coreProperties>
</file>