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1B0E23" w14:textId="35EA6158" w:rsidR="0091301A" w:rsidRPr="006A4A56" w:rsidRDefault="0091301A" w:rsidP="00092AD3">
      <w:pPr>
        <w:spacing w:line="360" w:lineRule="auto"/>
        <w:jc w:val="center"/>
        <w:rPr>
          <w:rFonts w:ascii="Arial" w:hAnsi="Arial" w:cs="Arial"/>
          <w:b/>
          <w:bCs/>
          <w:sz w:val="24"/>
          <w:szCs w:val="24"/>
        </w:rPr>
      </w:pPr>
      <w:proofErr w:type="spellStart"/>
      <w:r w:rsidRPr="006A4A56">
        <w:rPr>
          <w:rFonts w:ascii="Arial" w:hAnsi="Arial" w:cs="Arial"/>
          <w:b/>
          <w:bCs/>
          <w:sz w:val="24"/>
          <w:szCs w:val="24"/>
        </w:rPr>
        <w:t>Interculturalal</w:t>
      </w:r>
      <w:proofErr w:type="spellEnd"/>
      <w:r w:rsidRPr="006A4A56">
        <w:rPr>
          <w:rFonts w:ascii="Arial" w:hAnsi="Arial" w:cs="Arial"/>
          <w:b/>
          <w:bCs/>
          <w:sz w:val="24"/>
          <w:szCs w:val="24"/>
        </w:rPr>
        <w:t xml:space="preserve"> Competenci</w:t>
      </w:r>
      <w:r w:rsidR="00F35E87">
        <w:rPr>
          <w:rFonts w:ascii="Arial" w:hAnsi="Arial" w:cs="Arial"/>
          <w:b/>
          <w:bCs/>
          <w:sz w:val="24"/>
          <w:szCs w:val="24"/>
        </w:rPr>
        <w:t>es</w:t>
      </w:r>
    </w:p>
    <w:p w14:paraId="5CFA31C6" w14:textId="77777777" w:rsidR="0091301A" w:rsidRPr="006A4A56" w:rsidRDefault="0091301A" w:rsidP="006A4A56">
      <w:pPr>
        <w:spacing w:line="360" w:lineRule="auto"/>
        <w:jc w:val="both"/>
        <w:rPr>
          <w:rFonts w:ascii="Arial" w:hAnsi="Arial" w:cs="Arial"/>
          <w:b/>
          <w:bCs/>
          <w:sz w:val="24"/>
          <w:szCs w:val="24"/>
        </w:rPr>
      </w:pPr>
    </w:p>
    <w:p w14:paraId="055469B3" w14:textId="77777777" w:rsidR="0091301A" w:rsidRPr="006A4A56" w:rsidRDefault="0091301A" w:rsidP="006A4A56">
      <w:pPr>
        <w:spacing w:line="360" w:lineRule="auto"/>
        <w:jc w:val="both"/>
        <w:rPr>
          <w:rFonts w:ascii="Arial" w:hAnsi="Arial" w:cs="Arial"/>
          <w:b/>
          <w:bCs/>
          <w:sz w:val="24"/>
          <w:szCs w:val="24"/>
        </w:rPr>
      </w:pPr>
    </w:p>
    <w:p w14:paraId="1267B9AB" w14:textId="77777777" w:rsidR="0091301A" w:rsidRPr="006A4A56" w:rsidRDefault="0091301A" w:rsidP="006A4A56">
      <w:pPr>
        <w:spacing w:line="360" w:lineRule="auto"/>
        <w:jc w:val="both"/>
        <w:rPr>
          <w:rFonts w:ascii="Arial" w:hAnsi="Arial" w:cs="Arial"/>
          <w:b/>
          <w:bCs/>
          <w:sz w:val="24"/>
          <w:szCs w:val="24"/>
        </w:rPr>
      </w:pPr>
    </w:p>
    <w:p w14:paraId="304A8D18" w14:textId="77777777" w:rsidR="0091301A" w:rsidRPr="006A4A56" w:rsidRDefault="0091301A" w:rsidP="006A4A56">
      <w:pPr>
        <w:spacing w:line="360" w:lineRule="auto"/>
        <w:jc w:val="both"/>
        <w:rPr>
          <w:rFonts w:ascii="Arial" w:hAnsi="Arial" w:cs="Arial"/>
          <w:b/>
          <w:bCs/>
          <w:sz w:val="24"/>
          <w:szCs w:val="24"/>
        </w:rPr>
      </w:pPr>
    </w:p>
    <w:p w14:paraId="37139F7F" w14:textId="77777777" w:rsidR="0091301A" w:rsidRPr="006A4A56" w:rsidRDefault="0091301A" w:rsidP="006A4A56">
      <w:pPr>
        <w:spacing w:line="360" w:lineRule="auto"/>
        <w:jc w:val="both"/>
        <w:rPr>
          <w:rFonts w:ascii="Arial" w:hAnsi="Arial" w:cs="Arial"/>
          <w:b/>
          <w:bCs/>
          <w:sz w:val="24"/>
          <w:szCs w:val="24"/>
        </w:rPr>
      </w:pPr>
    </w:p>
    <w:p w14:paraId="06DA9372" w14:textId="77777777" w:rsidR="0091301A" w:rsidRPr="006A4A56" w:rsidRDefault="0091301A" w:rsidP="00F35E87">
      <w:pPr>
        <w:spacing w:line="360" w:lineRule="auto"/>
        <w:jc w:val="center"/>
        <w:rPr>
          <w:rFonts w:ascii="Arial" w:hAnsi="Arial" w:cs="Arial"/>
          <w:b/>
          <w:bCs/>
          <w:sz w:val="24"/>
          <w:szCs w:val="24"/>
        </w:rPr>
      </w:pPr>
    </w:p>
    <w:p w14:paraId="0A573AC2" w14:textId="247F1873" w:rsidR="0091301A" w:rsidRDefault="00F35E87" w:rsidP="00F35E87">
      <w:pPr>
        <w:spacing w:line="360" w:lineRule="auto"/>
        <w:jc w:val="center"/>
        <w:rPr>
          <w:rFonts w:ascii="Arial" w:hAnsi="Arial" w:cs="Arial"/>
          <w:b/>
          <w:bCs/>
          <w:sz w:val="24"/>
          <w:szCs w:val="24"/>
        </w:rPr>
      </w:pPr>
      <w:r>
        <w:rPr>
          <w:rFonts w:ascii="Arial" w:hAnsi="Arial" w:cs="Arial"/>
          <w:b/>
          <w:bCs/>
          <w:sz w:val="24"/>
          <w:szCs w:val="24"/>
        </w:rPr>
        <w:t>Name: Mohammed Shamsul Mridha</w:t>
      </w:r>
    </w:p>
    <w:p w14:paraId="3AD9ABF9" w14:textId="7EA5E141" w:rsidR="00F35E87" w:rsidRDefault="00F35E87" w:rsidP="00F35E87">
      <w:pPr>
        <w:spacing w:line="360" w:lineRule="auto"/>
        <w:jc w:val="center"/>
        <w:rPr>
          <w:rFonts w:ascii="Arial" w:hAnsi="Arial" w:cs="Arial"/>
          <w:b/>
          <w:bCs/>
          <w:sz w:val="24"/>
          <w:szCs w:val="24"/>
        </w:rPr>
      </w:pPr>
      <w:r>
        <w:rPr>
          <w:rFonts w:ascii="Arial" w:hAnsi="Arial" w:cs="Arial"/>
          <w:b/>
          <w:bCs/>
          <w:sz w:val="24"/>
          <w:szCs w:val="24"/>
        </w:rPr>
        <w:t xml:space="preserve">Module number: Foreign Languages &amp; </w:t>
      </w:r>
      <w:proofErr w:type="spellStart"/>
      <w:r>
        <w:rPr>
          <w:rFonts w:ascii="Arial" w:hAnsi="Arial" w:cs="Arial"/>
          <w:b/>
          <w:bCs/>
          <w:sz w:val="24"/>
          <w:szCs w:val="24"/>
        </w:rPr>
        <w:t>Culural</w:t>
      </w:r>
      <w:proofErr w:type="spellEnd"/>
      <w:r>
        <w:rPr>
          <w:rFonts w:ascii="Arial" w:hAnsi="Arial" w:cs="Arial"/>
          <w:b/>
          <w:bCs/>
          <w:sz w:val="24"/>
          <w:szCs w:val="24"/>
        </w:rPr>
        <w:t xml:space="preserve"> Awareness</w:t>
      </w:r>
    </w:p>
    <w:p w14:paraId="75C4FD52" w14:textId="0FE1B46C" w:rsidR="00F35E87" w:rsidRPr="006A4A56" w:rsidRDefault="00F35E87" w:rsidP="00F35E87">
      <w:pPr>
        <w:spacing w:line="360" w:lineRule="auto"/>
        <w:jc w:val="center"/>
        <w:rPr>
          <w:rFonts w:ascii="Arial" w:hAnsi="Arial" w:cs="Arial"/>
          <w:b/>
          <w:bCs/>
          <w:sz w:val="24"/>
          <w:szCs w:val="24"/>
        </w:rPr>
      </w:pPr>
      <w:r>
        <w:rPr>
          <w:rFonts w:ascii="Arial" w:hAnsi="Arial" w:cs="Arial"/>
          <w:b/>
          <w:bCs/>
          <w:sz w:val="24"/>
          <w:szCs w:val="24"/>
        </w:rPr>
        <w:t>Module Lecturer: Rodrigo Aguilera</w:t>
      </w:r>
    </w:p>
    <w:p w14:paraId="4F75DCBF" w14:textId="5B4DE793" w:rsidR="0091301A" w:rsidRPr="006A4A56" w:rsidRDefault="0091301A" w:rsidP="00F35E87">
      <w:pPr>
        <w:spacing w:line="360" w:lineRule="auto"/>
        <w:jc w:val="center"/>
        <w:rPr>
          <w:rFonts w:ascii="Arial" w:hAnsi="Arial" w:cs="Arial"/>
          <w:b/>
          <w:bCs/>
          <w:sz w:val="24"/>
          <w:szCs w:val="24"/>
        </w:rPr>
      </w:pPr>
      <w:r w:rsidRPr="006A4A56">
        <w:rPr>
          <w:rFonts w:ascii="Arial" w:hAnsi="Arial" w:cs="Arial"/>
          <w:b/>
          <w:bCs/>
          <w:sz w:val="24"/>
          <w:szCs w:val="24"/>
        </w:rPr>
        <w:t>Student ID:</w:t>
      </w:r>
      <w:r w:rsidR="006A4A56">
        <w:rPr>
          <w:rFonts w:ascii="Arial" w:hAnsi="Arial" w:cs="Arial"/>
          <w:b/>
          <w:bCs/>
          <w:sz w:val="24"/>
          <w:szCs w:val="24"/>
        </w:rPr>
        <w:t xml:space="preserve"> 2013213</w:t>
      </w:r>
    </w:p>
    <w:p w14:paraId="77A27508" w14:textId="127F449D" w:rsidR="0091301A" w:rsidRPr="006A4A56" w:rsidRDefault="0091301A" w:rsidP="00F35E87">
      <w:pPr>
        <w:spacing w:line="360" w:lineRule="auto"/>
        <w:jc w:val="center"/>
        <w:rPr>
          <w:rFonts w:ascii="Arial" w:hAnsi="Arial" w:cs="Arial"/>
          <w:b/>
          <w:bCs/>
          <w:sz w:val="24"/>
          <w:szCs w:val="24"/>
        </w:rPr>
      </w:pPr>
      <w:r w:rsidRPr="006A4A56">
        <w:rPr>
          <w:rFonts w:ascii="Arial" w:hAnsi="Arial" w:cs="Arial"/>
          <w:b/>
          <w:bCs/>
          <w:sz w:val="24"/>
          <w:szCs w:val="24"/>
        </w:rPr>
        <w:t xml:space="preserve">Word Count: </w:t>
      </w:r>
      <w:r w:rsidR="006A4A56">
        <w:rPr>
          <w:rFonts w:ascii="Arial" w:hAnsi="Arial" w:cs="Arial"/>
          <w:b/>
          <w:bCs/>
          <w:sz w:val="24"/>
          <w:szCs w:val="24"/>
        </w:rPr>
        <w:t>1,100</w:t>
      </w:r>
      <w:r w:rsidRPr="006A4A56">
        <w:rPr>
          <w:rFonts w:ascii="Arial" w:hAnsi="Arial" w:cs="Arial"/>
          <w:b/>
          <w:bCs/>
          <w:sz w:val="24"/>
          <w:szCs w:val="24"/>
        </w:rPr>
        <w:br w:type="page"/>
      </w:r>
    </w:p>
    <w:p w14:paraId="2E70B875" w14:textId="77777777" w:rsidR="00F80FDD" w:rsidRPr="006A4A56" w:rsidRDefault="0091301A" w:rsidP="006A4A56">
      <w:pPr>
        <w:pStyle w:val="Heading1"/>
        <w:spacing w:line="360" w:lineRule="auto"/>
        <w:rPr>
          <w:rFonts w:ascii="Arial" w:hAnsi="Arial" w:cs="Arial"/>
          <w:sz w:val="24"/>
          <w:szCs w:val="24"/>
        </w:rPr>
      </w:pPr>
      <w:bookmarkStart w:id="0" w:name="_Toc106291397"/>
      <w:r w:rsidRPr="006A4A56">
        <w:rPr>
          <w:rFonts w:ascii="Arial" w:hAnsi="Arial" w:cs="Arial"/>
          <w:sz w:val="24"/>
          <w:szCs w:val="24"/>
        </w:rPr>
        <w:lastRenderedPageBreak/>
        <w:t>Executive Summary</w:t>
      </w:r>
      <w:bookmarkEnd w:id="0"/>
    </w:p>
    <w:p w14:paraId="3561206B" w14:textId="77777777" w:rsidR="0091301A" w:rsidRPr="006A4A56" w:rsidRDefault="0091301A" w:rsidP="006A4A56">
      <w:pPr>
        <w:spacing w:line="360" w:lineRule="auto"/>
        <w:jc w:val="both"/>
        <w:rPr>
          <w:rFonts w:ascii="Arial" w:hAnsi="Arial" w:cs="Arial"/>
          <w:sz w:val="24"/>
          <w:szCs w:val="24"/>
        </w:rPr>
      </w:pPr>
      <w:r w:rsidRPr="006A4A56">
        <w:rPr>
          <w:rFonts w:ascii="Arial" w:hAnsi="Arial" w:cs="Arial"/>
          <w:sz w:val="24"/>
          <w:szCs w:val="24"/>
        </w:rPr>
        <w:t xml:space="preserve">The tourism and hospitality industries focus heavily on intercultural competence as it is one of their top priorities. This study compared the culture of Great Britain to that of Bangladesh by </w:t>
      </w:r>
      <w:proofErr w:type="spellStart"/>
      <w:r w:rsidRPr="006A4A56">
        <w:rPr>
          <w:rFonts w:ascii="Arial" w:hAnsi="Arial" w:cs="Arial"/>
          <w:sz w:val="24"/>
          <w:szCs w:val="24"/>
        </w:rPr>
        <w:t>utilising</w:t>
      </w:r>
      <w:proofErr w:type="spellEnd"/>
      <w:r w:rsidRPr="006A4A56">
        <w:rPr>
          <w:rFonts w:ascii="Arial" w:hAnsi="Arial" w:cs="Arial"/>
          <w:sz w:val="24"/>
          <w:szCs w:val="24"/>
        </w:rPr>
        <w:t xml:space="preserve"> Hofstede's six aspects of culture. It has been determined via the analysis that there are substantial distinctions between the cultures of Bangladesh and Great Britain. Therefore, a distinctive plan is critical for planning and controlling guests from Bangladesh and Great Britain.</w:t>
      </w:r>
    </w:p>
    <w:p w14:paraId="6A258063" w14:textId="77777777" w:rsidR="0091301A" w:rsidRPr="006A4A56" w:rsidRDefault="0091301A" w:rsidP="006A4A56">
      <w:pPr>
        <w:spacing w:line="360" w:lineRule="auto"/>
        <w:rPr>
          <w:rFonts w:ascii="Arial" w:hAnsi="Arial" w:cs="Arial"/>
          <w:sz w:val="24"/>
          <w:szCs w:val="24"/>
        </w:rPr>
      </w:pPr>
      <w:r w:rsidRPr="006A4A56">
        <w:rPr>
          <w:rFonts w:ascii="Arial" w:hAnsi="Arial" w:cs="Arial"/>
          <w:sz w:val="24"/>
          <w:szCs w:val="24"/>
        </w:rPr>
        <w:br w:type="page"/>
      </w:r>
    </w:p>
    <w:sdt>
      <w:sdtPr>
        <w:rPr>
          <w:rFonts w:ascii="Arial" w:eastAsiaTheme="minorHAnsi" w:hAnsi="Arial" w:cs="Arial"/>
          <w:color w:val="auto"/>
          <w:sz w:val="24"/>
          <w:szCs w:val="24"/>
          <w:lang w:bidi="bn-BD"/>
        </w:rPr>
        <w:id w:val="-489030838"/>
        <w:docPartObj>
          <w:docPartGallery w:val="Table of Contents"/>
          <w:docPartUnique/>
        </w:docPartObj>
      </w:sdtPr>
      <w:sdtEndPr>
        <w:rPr>
          <w:b/>
          <w:bCs/>
          <w:noProof/>
        </w:rPr>
      </w:sdtEndPr>
      <w:sdtContent>
        <w:p w14:paraId="3BBB35CC" w14:textId="77777777" w:rsidR="0091301A" w:rsidRPr="006A4A56" w:rsidRDefault="0091301A" w:rsidP="006A4A56">
          <w:pPr>
            <w:pStyle w:val="TOCHeading"/>
            <w:spacing w:line="360" w:lineRule="auto"/>
            <w:rPr>
              <w:rFonts w:ascii="Arial" w:hAnsi="Arial" w:cs="Arial"/>
              <w:sz w:val="24"/>
              <w:szCs w:val="24"/>
            </w:rPr>
          </w:pPr>
          <w:r w:rsidRPr="006A4A56">
            <w:rPr>
              <w:rFonts w:ascii="Arial" w:hAnsi="Arial" w:cs="Arial"/>
              <w:sz w:val="24"/>
              <w:szCs w:val="24"/>
            </w:rPr>
            <w:t>Contents</w:t>
          </w:r>
        </w:p>
        <w:p w14:paraId="180BB92A" w14:textId="77777777" w:rsidR="0091301A" w:rsidRPr="006A4A56" w:rsidRDefault="0091301A" w:rsidP="006A4A56">
          <w:pPr>
            <w:pStyle w:val="TOC1"/>
            <w:tabs>
              <w:tab w:val="right" w:leader="dot" w:pos="9350"/>
            </w:tabs>
            <w:spacing w:line="360" w:lineRule="auto"/>
            <w:rPr>
              <w:rFonts w:ascii="Arial" w:hAnsi="Arial" w:cs="Arial"/>
              <w:noProof/>
              <w:sz w:val="24"/>
              <w:szCs w:val="24"/>
            </w:rPr>
          </w:pPr>
          <w:r w:rsidRPr="006A4A56">
            <w:rPr>
              <w:rFonts w:ascii="Arial" w:hAnsi="Arial" w:cs="Arial"/>
              <w:sz w:val="24"/>
              <w:szCs w:val="24"/>
            </w:rPr>
            <w:fldChar w:fldCharType="begin"/>
          </w:r>
          <w:r w:rsidRPr="006A4A56">
            <w:rPr>
              <w:rFonts w:ascii="Arial" w:hAnsi="Arial" w:cs="Arial"/>
              <w:sz w:val="24"/>
              <w:szCs w:val="24"/>
            </w:rPr>
            <w:instrText xml:space="preserve"> TOC \o "1-3" \h \z \u </w:instrText>
          </w:r>
          <w:r w:rsidRPr="006A4A56">
            <w:rPr>
              <w:rFonts w:ascii="Arial" w:hAnsi="Arial" w:cs="Arial"/>
              <w:sz w:val="24"/>
              <w:szCs w:val="24"/>
            </w:rPr>
            <w:fldChar w:fldCharType="separate"/>
          </w:r>
          <w:hyperlink w:anchor="_Toc106291397" w:history="1">
            <w:r w:rsidRPr="006A4A56">
              <w:rPr>
                <w:rStyle w:val="Hyperlink"/>
                <w:rFonts w:ascii="Arial" w:hAnsi="Arial" w:cs="Arial"/>
                <w:noProof/>
                <w:sz w:val="24"/>
                <w:szCs w:val="24"/>
              </w:rPr>
              <w:t>Executive Summary</w:t>
            </w:r>
            <w:r w:rsidRPr="006A4A56">
              <w:rPr>
                <w:rFonts w:ascii="Arial" w:hAnsi="Arial" w:cs="Arial"/>
                <w:noProof/>
                <w:webHidden/>
                <w:sz w:val="24"/>
                <w:szCs w:val="24"/>
              </w:rPr>
              <w:tab/>
            </w:r>
            <w:r w:rsidRPr="006A4A56">
              <w:rPr>
                <w:rFonts w:ascii="Arial" w:hAnsi="Arial" w:cs="Arial"/>
                <w:noProof/>
                <w:webHidden/>
                <w:sz w:val="24"/>
                <w:szCs w:val="24"/>
              </w:rPr>
              <w:fldChar w:fldCharType="begin"/>
            </w:r>
            <w:r w:rsidRPr="006A4A56">
              <w:rPr>
                <w:rFonts w:ascii="Arial" w:hAnsi="Arial" w:cs="Arial"/>
                <w:noProof/>
                <w:webHidden/>
                <w:sz w:val="24"/>
                <w:szCs w:val="24"/>
              </w:rPr>
              <w:instrText xml:space="preserve"> PAGEREF _Toc106291397 \h </w:instrText>
            </w:r>
            <w:r w:rsidRPr="006A4A56">
              <w:rPr>
                <w:rFonts w:ascii="Arial" w:hAnsi="Arial" w:cs="Arial"/>
                <w:noProof/>
                <w:webHidden/>
                <w:sz w:val="24"/>
                <w:szCs w:val="24"/>
              </w:rPr>
            </w:r>
            <w:r w:rsidRPr="006A4A56">
              <w:rPr>
                <w:rFonts w:ascii="Arial" w:hAnsi="Arial" w:cs="Arial"/>
                <w:noProof/>
                <w:webHidden/>
                <w:sz w:val="24"/>
                <w:szCs w:val="24"/>
              </w:rPr>
              <w:fldChar w:fldCharType="separate"/>
            </w:r>
            <w:r w:rsidRPr="006A4A56">
              <w:rPr>
                <w:rFonts w:ascii="Arial" w:hAnsi="Arial" w:cs="Arial"/>
                <w:noProof/>
                <w:webHidden/>
                <w:sz w:val="24"/>
                <w:szCs w:val="24"/>
              </w:rPr>
              <w:t>2</w:t>
            </w:r>
            <w:r w:rsidRPr="006A4A56">
              <w:rPr>
                <w:rFonts w:ascii="Arial" w:hAnsi="Arial" w:cs="Arial"/>
                <w:noProof/>
                <w:webHidden/>
                <w:sz w:val="24"/>
                <w:szCs w:val="24"/>
              </w:rPr>
              <w:fldChar w:fldCharType="end"/>
            </w:r>
          </w:hyperlink>
        </w:p>
        <w:p w14:paraId="14CB42DF" w14:textId="77777777" w:rsidR="0091301A" w:rsidRPr="006A4A56" w:rsidRDefault="00213F5A" w:rsidP="006A4A56">
          <w:pPr>
            <w:pStyle w:val="TOC1"/>
            <w:tabs>
              <w:tab w:val="right" w:leader="dot" w:pos="9350"/>
            </w:tabs>
            <w:spacing w:line="360" w:lineRule="auto"/>
            <w:rPr>
              <w:rFonts w:ascii="Arial" w:hAnsi="Arial" w:cs="Arial"/>
              <w:noProof/>
              <w:sz w:val="24"/>
              <w:szCs w:val="24"/>
            </w:rPr>
          </w:pPr>
          <w:hyperlink w:anchor="_Toc106291398" w:history="1">
            <w:r w:rsidR="0091301A" w:rsidRPr="006A4A56">
              <w:rPr>
                <w:rStyle w:val="Hyperlink"/>
                <w:rFonts w:ascii="Arial" w:hAnsi="Arial" w:cs="Arial"/>
                <w:noProof/>
                <w:sz w:val="24"/>
                <w:szCs w:val="24"/>
              </w:rPr>
              <w:t>Introduction</w:t>
            </w:r>
            <w:r w:rsidR="0091301A" w:rsidRPr="006A4A56">
              <w:rPr>
                <w:rFonts w:ascii="Arial" w:hAnsi="Arial" w:cs="Arial"/>
                <w:noProof/>
                <w:webHidden/>
                <w:sz w:val="24"/>
                <w:szCs w:val="24"/>
              </w:rPr>
              <w:tab/>
            </w:r>
            <w:r w:rsidR="0091301A" w:rsidRPr="006A4A56">
              <w:rPr>
                <w:rFonts w:ascii="Arial" w:hAnsi="Arial" w:cs="Arial"/>
                <w:noProof/>
                <w:webHidden/>
                <w:sz w:val="24"/>
                <w:szCs w:val="24"/>
              </w:rPr>
              <w:fldChar w:fldCharType="begin"/>
            </w:r>
            <w:r w:rsidR="0091301A" w:rsidRPr="006A4A56">
              <w:rPr>
                <w:rFonts w:ascii="Arial" w:hAnsi="Arial" w:cs="Arial"/>
                <w:noProof/>
                <w:webHidden/>
                <w:sz w:val="24"/>
                <w:szCs w:val="24"/>
              </w:rPr>
              <w:instrText xml:space="preserve"> PAGEREF _Toc106291398 \h </w:instrText>
            </w:r>
            <w:r w:rsidR="0091301A" w:rsidRPr="006A4A56">
              <w:rPr>
                <w:rFonts w:ascii="Arial" w:hAnsi="Arial" w:cs="Arial"/>
                <w:noProof/>
                <w:webHidden/>
                <w:sz w:val="24"/>
                <w:szCs w:val="24"/>
              </w:rPr>
            </w:r>
            <w:r w:rsidR="0091301A" w:rsidRPr="006A4A56">
              <w:rPr>
                <w:rFonts w:ascii="Arial" w:hAnsi="Arial" w:cs="Arial"/>
                <w:noProof/>
                <w:webHidden/>
                <w:sz w:val="24"/>
                <w:szCs w:val="24"/>
              </w:rPr>
              <w:fldChar w:fldCharType="separate"/>
            </w:r>
            <w:r w:rsidR="0091301A" w:rsidRPr="006A4A56">
              <w:rPr>
                <w:rFonts w:ascii="Arial" w:hAnsi="Arial" w:cs="Arial"/>
                <w:noProof/>
                <w:webHidden/>
                <w:sz w:val="24"/>
                <w:szCs w:val="24"/>
              </w:rPr>
              <w:t>4</w:t>
            </w:r>
            <w:r w:rsidR="0091301A" w:rsidRPr="006A4A56">
              <w:rPr>
                <w:rFonts w:ascii="Arial" w:hAnsi="Arial" w:cs="Arial"/>
                <w:noProof/>
                <w:webHidden/>
                <w:sz w:val="24"/>
                <w:szCs w:val="24"/>
              </w:rPr>
              <w:fldChar w:fldCharType="end"/>
            </w:r>
          </w:hyperlink>
        </w:p>
        <w:p w14:paraId="54D12AD8" w14:textId="77777777" w:rsidR="0091301A" w:rsidRPr="006A4A56" w:rsidRDefault="00213F5A" w:rsidP="006A4A56">
          <w:pPr>
            <w:pStyle w:val="TOC1"/>
            <w:tabs>
              <w:tab w:val="right" w:leader="dot" w:pos="9350"/>
            </w:tabs>
            <w:spacing w:line="360" w:lineRule="auto"/>
            <w:rPr>
              <w:rFonts w:ascii="Arial" w:hAnsi="Arial" w:cs="Arial"/>
              <w:noProof/>
              <w:sz w:val="24"/>
              <w:szCs w:val="24"/>
            </w:rPr>
          </w:pPr>
          <w:hyperlink w:anchor="_Toc106291399" w:history="1">
            <w:r w:rsidR="0091301A" w:rsidRPr="006A4A56">
              <w:rPr>
                <w:rStyle w:val="Hyperlink"/>
                <w:rFonts w:ascii="Arial" w:hAnsi="Arial" w:cs="Arial"/>
                <w:noProof/>
                <w:sz w:val="24"/>
                <w:szCs w:val="24"/>
              </w:rPr>
              <w:t>Country A</w:t>
            </w:r>
            <w:r w:rsidR="0091301A" w:rsidRPr="006A4A56">
              <w:rPr>
                <w:rFonts w:ascii="Arial" w:hAnsi="Arial" w:cs="Arial"/>
                <w:noProof/>
                <w:webHidden/>
                <w:sz w:val="24"/>
                <w:szCs w:val="24"/>
              </w:rPr>
              <w:tab/>
            </w:r>
            <w:r w:rsidR="0091301A" w:rsidRPr="006A4A56">
              <w:rPr>
                <w:rFonts w:ascii="Arial" w:hAnsi="Arial" w:cs="Arial"/>
                <w:noProof/>
                <w:webHidden/>
                <w:sz w:val="24"/>
                <w:szCs w:val="24"/>
              </w:rPr>
              <w:fldChar w:fldCharType="begin"/>
            </w:r>
            <w:r w:rsidR="0091301A" w:rsidRPr="006A4A56">
              <w:rPr>
                <w:rFonts w:ascii="Arial" w:hAnsi="Arial" w:cs="Arial"/>
                <w:noProof/>
                <w:webHidden/>
                <w:sz w:val="24"/>
                <w:szCs w:val="24"/>
              </w:rPr>
              <w:instrText xml:space="preserve"> PAGEREF _Toc106291399 \h </w:instrText>
            </w:r>
            <w:r w:rsidR="0091301A" w:rsidRPr="006A4A56">
              <w:rPr>
                <w:rFonts w:ascii="Arial" w:hAnsi="Arial" w:cs="Arial"/>
                <w:noProof/>
                <w:webHidden/>
                <w:sz w:val="24"/>
                <w:szCs w:val="24"/>
              </w:rPr>
            </w:r>
            <w:r w:rsidR="0091301A" w:rsidRPr="006A4A56">
              <w:rPr>
                <w:rFonts w:ascii="Arial" w:hAnsi="Arial" w:cs="Arial"/>
                <w:noProof/>
                <w:webHidden/>
                <w:sz w:val="24"/>
                <w:szCs w:val="24"/>
              </w:rPr>
              <w:fldChar w:fldCharType="separate"/>
            </w:r>
            <w:r w:rsidR="0091301A" w:rsidRPr="006A4A56">
              <w:rPr>
                <w:rFonts w:ascii="Arial" w:hAnsi="Arial" w:cs="Arial"/>
                <w:noProof/>
                <w:webHidden/>
                <w:sz w:val="24"/>
                <w:szCs w:val="24"/>
              </w:rPr>
              <w:t>4</w:t>
            </w:r>
            <w:r w:rsidR="0091301A" w:rsidRPr="006A4A56">
              <w:rPr>
                <w:rFonts w:ascii="Arial" w:hAnsi="Arial" w:cs="Arial"/>
                <w:noProof/>
                <w:webHidden/>
                <w:sz w:val="24"/>
                <w:szCs w:val="24"/>
              </w:rPr>
              <w:fldChar w:fldCharType="end"/>
            </w:r>
          </w:hyperlink>
        </w:p>
        <w:p w14:paraId="77658565" w14:textId="77777777" w:rsidR="0091301A" w:rsidRPr="006A4A56" w:rsidRDefault="00213F5A" w:rsidP="006A4A56">
          <w:pPr>
            <w:pStyle w:val="TOC1"/>
            <w:tabs>
              <w:tab w:val="right" w:leader="dot" w:pos="9350"/>
            </w:tabs>
            <w:spacing w:line="360" w:lineRule="auto"/>
            <w:rPr>
              <w:rFonts w:ascii="Arial" w:hAnsi="Arial" w:cs="Arial"/>
              <w:noProof/>
              <w:sz w:val="24"/>
              <w:szCs w:val="24"/>
            </w:rPr>
          </w:pPr>
          <w:hyperlink w:anchor="_Toc106291400" w:history="1">
            <w:r w:rsidR="0091301A" w:rsidRPr="006A4A56">
              <w:rPr>
                <w:rStyle w:val="Hyperlink"/>
                <w:rFonts w:ascii="Arial" w:hAnsi="Arial" w:cs="Arial"/>
                <w:noProof/>
                <w:sz w:val="24"/>
                <w:szCs w:val="24"/>
              </w:rPr>
              <w:t>Country B</w:t>
            </w:r>
            <w:r w:rsidR="0091301A" w:rsidRPr="006A4A56">
              <w:rPr>
                <w:rFonts w:ascii="Arial" w:hAnsi="Arial" w:cs="Arial"/>
                <w:noProof/>
                <w:webHidden/>
                <w:sz w:val="24"/>
                <w:szCs w:val="24"/>
              </w:rPr>
              <w:tab/>
            </w:r>
            <w:r w:rsidR="0091301A" w:rsidRPr="006A4A56">
              <w:rPr>
                <w:rFonts w:ascii="Arial" w:hAnsi="Arial" w:cs="Arial"/>
                <w:noProof/>
                <w:webHidden/>
                <w:sz w:val="24"/>
                <w:szCs w:val="24"/>
              </w:rPr>
              <w:fldChar w:fldCharType="begin"/>
            </w:r>
            <w:r w:rsidR="0091301A" w:rsidRPr="006A4A56">
              <w:rPr>
                <w:rFonts w:ascii="Arial" w:hAnsi="Arial" w:cs="Arial"/>
                <w:noProof/>
                <w:webHidden/>
                <w:sz w:val="24"/>
                <w:szCs w:val="24"/>
              </w:rPr>
              <w:instrText xml:space="preserve"> PAGEREF _Toc106291400 \h </w:instrText>
            </w:r>
            <w:r w:rsidR="0091301A" w:rsidRPr="006A4A56">
              <w:rPr>
                <w:rFonts w:ascii="Arial" w:hAnsi="Arial" w:cs="Arial"/>
                <w:noProof/>
                <w:webHidden/>
                <w:sz w:val="24"/>
                <w:szCs w:val="24"/>
              </w:rPr>
            </w:r>
            <w:r w:rsidR="0091301A" w:rsidRPr="006A4A56">
              <w:rPr>
                <w:rFonts w:ascii="Arial" w:hAnsi="Arial" w:cs="Arial"/>
                <w:noProof/>
                <w:webHidden/>
                <w:sz w:val="24"/>
                <w:szCs w:val="24"/>
              </w:rPr>
              <w:fldChar w:fldCharType="separate"/>
            </w:r>
            <w:r w:rsidR="0091301A" w:rsidRPr="006A4A56">
              <w:rPr>
                <w:rFonts w:ascii="Arial" w:hAnsi="Arial" w:cs="Arial"/>
                <w:noProof/>
                <w:webHidden/>
                <w:sz w:val="24"/>
                <w:szCs w:val="24"/>
              </w:rPr>
              <w:t>6</w:t>
            </w:r>
            <w:r w:rsidR="0091301A" w:rsidRPr="006A4A56">
              <w:rPr>
                <w:rFonts w:ascii="Arial" w:hAnsi="Arial" w:cs="Arial"/>
                <w:noProof/>
                <w:webHidden/>
                <w:sz w:val="24"/>
                <w:szCs w:val="24"/>
              </w:rPr>
              <w:fldChar w:fldCharType="end"/>
            </w:r>
          </w:hyperlink>
        </w:p>
        <w:p w14:paraId="0CBB673C" w14:textId="77777777" w:rsidR="0091301A" w:rsidRPr="006A4A56" w:rsidRDefault="00213F5A" w:rsidP="006A4A56">
          <w:pPr>
            <w:pStyle w:val="TOC1"/>
            <w:tabs>
              <w:tab w:val="right" w:leader="dot" w:pos="9350"/>
            </w:tabs>
            <w:spacing w:line="360" w:lineRule="auto"/>
            <w:rPr>
              <w:rFonts w:ascii="Arial" w:hAnsi="Arial" w:cs="Arial"/>
              <w:noProof/>
              <w:sz w:val="24"/>
              <w:szCs w:val="24"/>
            </w:rPr>
          </w:pPr>
          <w:hyperlink w:anchor="_Toc106291401" w:history="1">
            <w:r w:rsidR="0091301A" w:rsidRPr="006A4A56">
              <w:rPr>
                <w:rStyle w:val="Hyperlink"/>
                <w:rFonts w:ascii="Arial" w:hAnsi="Arial" w:cs="Arial"/>
                <w:noProof/>
                <w:sz w:val="24"/>
                <w:szCs w:val="24"/>
              </w:rPr>
              <w:t>Critical Analysis of the culture from Hotels' perspective</w:t>
            </w:r>
            <w:r w:rsidR="0091301A" w:rsidRPr="006A4A56">
              <w:rPr>
                <w:rFonts w:ascii="Arial" w:hAnsi="Arial" w:cs="Arial"/>
                <w:noProof/>
                <w:webHidden/>
                <w:sz w:val="24"/>
                <w:szCs w:val="24"/>
              </w:rPr>
              <w:tab/>
            </w:r>
            <w:r w:rsidR="0091301A" w:rsidRPr="006A4A56">
              <w:rPr>
                <w:rFonts w:ascii="Arial" w:hAnsi="Arial" w:cs="Arial"/>
                <w:noProof/>
                <w:webHidden/>
                <w:sz w:val="24"/>
                <w:szCs w:val="24"/>
              </w:rPr>
              <w:fldChar w:fldCharType="begin"/>
            </w:r>
            <w:r w:rsidR="0091301A" w:rsidRPr="006A4A56">
              <w:rPr>
                <w:rFonts w:ascii="Arial" w:hAnsi="Arial" w:cs="Arial"/>
                <w:noProof/>
                <w:webHidden/>
                <w:sz w:val="24"/>
                <w:szCs w:val="24"/>
              </w:rPr>
              <w:instrText xml:space="preserve"> PAGEREF _Toc106291401 \h </w:instrText>
            </w:r>
            <w:r w:rsidR="0091301A" w:rsidRPr="006A4A56">
              <w:rPr>
                <w:rFonts w:ascii="Arial" w:hAnsi="Arial" w:cs="Arial"/>
                <w:noProof/>
                <w:webHidden/>
                <w:sz w:val="24"/>
                <w:szCs w:val="24"/>
              </w:rPr>
            </w:r>
            <w:r w:rsidR="0091301A" w:rsidRPr="006A4A56">
              <w:rPr>
                <w:rFonts w:ascii="Arial" w:hAnsi="Arial" w:cs="Arial"/>
                <w:noProof/>
                <w:webHidden/>
                <w:sz w:val="24"/>
                <w:szCs w:val="24"/>
              </w:rPr>
              <w:fldChar w:fldCharType="separate"/>
            </w:r>
            <w:r w:rsidR="0091301A" w:rsidRPr="006A4A56">
              <w:rPr>
                <w:rFonts w:ascii="Arial" w:hAnsi="Arial" w:cs="Arial"/>
                <w:noProof/>
                <w:webHidden/>
                <w:sz w:val="24"/>
                <w:szCs w:val="24"/>
              </w:rPr>
              <w:t>7</w:t>
            </w:r>
            <w:r w:rsidR="0091301A" w:rsidRPr="006A4A56">
              <w:rPr>
                <w:rFonts w:ascii="Arial" w:hAnsi="Arial" w:cs="Arial"/>
                <w:noProof/>
                <w:webHidden/>
                <w:sz w:val="24"/>
                <w:szCs w:val="24"/>
              </w:rPr>
              <w:fldChar w:fldCharType="end"/>
            </w:r>
          </w:hyperlink>
        </w:p>
        <w:p w14:paraId="0C741FDF" w14:textId="77777777" w:rsidR="0091301A" w:rsidRPr="006A4A56" w:rsidRDefault="00213F5A" w:rsidP="006A4A56">
          <w:pPr>
            <w:pStyle w:val="TOC1"/>
            <w:tabs>
              <w:tab w:val="right" w:leader="dot" w:pos="9350"/>
            </w:tabs>
            <w:spacing w:line="360" w:lineRule="auto"/>
            <w:rPr>
              <w:rFonts w:ascii="Arial" w:hAnsi="Arial" w:cs="Arial"/>
              <w:noProof/>
              <w:sz w:val="24"/>
              <w:szCs w:val="24"/>
            </w:rPr>
          </w:pPr>
          <w:hyperlink w:anchor="_Toc106291402" w:history="1">
            <w:r w:rsidR="0091301A" w:rsidRPr="006A4A56">
              <w:rPr>
                <w:rStyle w:val="Hyperlink"/>
                <w:rFonts w:ascii="Arial" w:hAnsi="Arial" w:cs="Arial"/>
                <w:noProof/>
                <w:sz w:val="24"/>
                <w:szCs w:val="24"/>
              </w:rPr>
              <w:t>Conclusion</w:t>
            </w:r>
            <w:r w:rsidR="0091301A" w:rsidRPr="006A4A56">
              <w:rPr>
                <w:rFonts w:ascii="Arial" w:hAnsi="Arial" w:cs="Arial"/>
                <w:noProof/>
                <w:webHidden/>
                <w:sz w:val="24"/>
                <w:szCs w:val="24"/>
              </w:rPr>
              <w:tab/>
            </w:r>
            <w:r w:rsidR="0091301A" w:rsidRPr="006A4A56">
              <w:rPr>
                <w:rFonts w:ascii="Arial" w:hAnsi="Arial" w:cs="Arial"/>
                <w:noProof/>
                <w:webHidden/>
                <w:sz w:val="24"/>
                <w:szCs w:val="24"/>
              </w:rPr>
              <w:fldChar w:fldCharType="begin"/>
            </w:r>
            <w:r w:rsidR="0091301A" w:rsidRPr="006A4A56">
              <w:rPr>
                <w:rFonts w:ascii="Arial" w:hAnsi="Arial" w:cs="Arial"/>
                <w:noProof/>
                <w:webHidden/>
                <w:sz w:val="24"/>
                <w:szCs w:val="24"/>
              </w:rPr>
              <w:instrText xml:space="preserve"> PAGEREF _Toc106291402 \h </w:instrText>
            </w:r>
            <w:r w:rsidR="0091301A" w:rsidRPr="006A4A56">
              <w:rPr>
                <w:rFonts w:ascii="Arial" w:hAnsi="Arial" w:cs="Arial"/>
                <w:noProof/>
                <w:webHidden/>
                <w:sz w:val="24"/>
                <w:szCs w:val="24"/>
              </w:rPr>
            </w:r>
            <w:r w:rsidR="0091301A" w:rsidRPr="006A4A56">
              <w:rPr>
                <w:rFonts w:ascii="Arial" w:hAnsi="Arial" w:cs="Arial"/>
                <w:noProof/>
                <w:webHidden/>
                <w:sz w:val="24"/>
                <w:szCs w:val="24"/>
              </w:rPr>
              <w:fldChar w:fldCharType="separate"/>
            </w:r>
            <w:r w:rsidR="0091301A" w:rsidRPr="006A4A56">
              <w:rPr>
                <w:rFonts w:ascii="Arial" w:hAnsi="Arial" w:cs="Arial"/>
                <w:noProof/>
                <w:webHidden/>
                <w:sz w:val="24"/>
                <w:szCs w:val="24"/>
              </w:rPr>
              <w:t>8</w:t>
            </w:r>
            <w:r w:rsidR="0091301A" w:rsidRPr="006A4A56">
              <w:rPr>
                <w:rFonts w:ascii="Arial" w:hAnsi="Arial" w:cs="Arial"/>
                <w:noProof/>
                <w:webHidden/>
                <w:sz w:val="24"/>
                <w:szCs w:val="24"/>
              </w:rPr>
              <w:fldChar w:fldCharType="end"/>
            </w:r>
          </w:hyperlink>
        </w:p>
        <w:p w14:paraId="5DF774E4" w14:textId="77777777" w:rsidR="0091301A" w:rsidRPr="006A4A56" w:rsidRDefault="00213F5A" w:rsidP="006A4A56">
          <w:pPr>
            <w:pStyle w:val="TOC1"/>
            <w:tabs>
              <w:tab w:val="right" w:leader="dot" w:pos="9350"/>
            </w:tabs>
            <w:spacing w:line="360" w:lineRule="auto"/>
            <w:rPr>
              <w:rFonts w:ascii="Arial" w:hAnsi="Arial" w:cs="Arial"/>
              <w:noProof/>
              <w:sz w:val="24"/>
              <w:szCs w:val="24"/>
            </w:rPr>
          </w:pPr>
          <w:hyperlink w:anchor="_Toc106291403" w:history="1">
            <w:r w:rsidR="0091301A" w:rsidRPr="006A4A56">
              <w:rPr>
                <w:rStyle w:val="Hyperlink"/>
                <w:rFonts w:ascii="Arial" w:hAnsi="Arial" w:cs="Arial"/>
                <w:noProof/>
                <w:sz w:val="24"/>
                <w:szCs w:val="24"/>
              </w:rPr>
              <w:t>References</w:t>
            </w:r>
            <w:r w:rsidR="0091301A" w:rsidRPr="006A4A56">
              <w:rPr>
                <w:rFonts w:ascii="Arial" w:hAnsi="Arial" w:cs="Arial"/>
                <w:noProof/>
                <w:webHidden/>
                <w:sz w:val="24"/>
                <w:szCs w:val="24"/>
              </w:rPr>
              <w:tab/>
            </w:r>
            <w:r w:rsidR="0091301A" w:rsidRPr="006A4A56">
              <w:rPr>
                <w:rFonts w:ascii="Arial" w:hAnsi="Arial" w:cs="Arial"/>
                <w:noProof/>
                <w:webHidden/>
                <w:sz w:val="24"/>
                <w:szCs w:val="24"/>
              </w:rPr>
              <w:fldChar w:fldCharType="begin"/>
            </w:r>
            <w:r w:rsidR="0091301A" w:rsidRPr="006A4A56">
              <w:rPr>
                <w:rFonts w:ascii="Arial" w:hAnsi="Arial" w:cs="Arial"/>
                <w:noProof/>
                <w:webHidden/>
                <w:sz w:val="24"/>
                <w:szCs w:val="24"/>
              </w:rPr>
              <w:instrText xml:space="preserve"> PAGEREF _Toc106291403 \h </w:instrText>
            </w:r>
            <w:r w:rsidR="0091301A" w:rsidRPr="006A4A56">
              <w:rPr>
                <w:rFonts w:ascii="Arial" w:hAnsi="Arial" w:cs="Arial"/>
                <w:noProof/>
                <w:webHidden/>
                <w:sz w:val="24"/>
                <w:szCs w:val="24"/>
              </w:rPr>
            </w:r>
            <w:r w:rsidR="0091301A" w:rsidRPr="006A4A56">
              <w:rPr>
                <w:rFonts w:ascii="Arial" w:hAnsi="Arial" w:cs="Arial"/>
                <w:noProof/>
                <w:webHidden/>
                <w:sz w:val="24"/>
                <w:szCs w:val="24"/>
              </w:rPr>
              <w:fldChar w:fldCharType="separate"/>
            </w:r>
            <w:r w:rsidR="0091301A" w:rsidRPr="006A4A56">
              <w:rPr>
                <w:rFonts w:ascii="Arial" w:hAnsi="Arial" w:cs="Arial"/>
                <w:noProof/>
                <w:webHidden/>
                <w:sz w:val="24"/>
                <w:szCs w:val="24"/>
              </w:rPr>
              <w:t>9</w:t>
            </w:r>
            <w:r w:rsidR="0091301A" w:rsidRPr="006A4A56">
              <w:rPr>
                <w:rFonts w:ascii="Arial" w:hAnsi="Arial" w:cs="Arial"/>
                <w:noProof/>
                <w:webHidden/>
                <w:sz w:val="24"/>
                <w:szCs w:val="24"/>
              </w:rPr>
              <w:fldChar w:fldCharType="end"/>
            </w:r>
          </w:hyperlink>
        </w:p>
        <w:p w14:paraId="794C4895" w14:textId="77777777" w:rsidR="0091301A" w:rsidRPr="006A4A56" w:rsidRDefault="0091301A" w:rsidP="006A4A56">
          <w:pPr>
            <w:spacing w:line="360" w:lineRule="auto"/>
            <w:rPr>
              <w:rFonts w:ascii="Arial" w:hAnsi="Arial" w:cs="Arial"/>
              <w:sz w:val="24"/>
              <w:szCs w:val="24"/>
            </w:rPr>
          </w:pPr>
          <w:r w:rsidRPr="006A4A56">
            <w:rPr>
              <w:rFonts w:ascii="Arial" w:hAnsi="Arial" w:cs="Arial"/>
              <w:b/>
              <w:bCs/>
              <w:noProof/>
              <w:sz w:val="24"/>
              <w:szCs w:val="24"/>
            </w:rPr>
            <w:fldChar w:fldCharType="end"/>
          </w:r>
        </w:p>
      </w:sdtContent>
    </w:sdt>
    <w:p w14:paraId="7E8982B2" w14:textId="77777777" w:rsidR="0091301A" w:rsidRPr="006A4A56" w:rsidRDefault="0091301A" w:rsidP="006A4A56">
      <w:pPr>
        <w:spacing w:line="360" w:lineRule="auto"/>
        <w:jc w:val="both"/>
        <w:rPr>
          <w:rFonts w:ascii="Arial" w:hAnsi="Arial" w:cs="Arial"/>
          <w:sz w:val="24"/>
          <w:szCs w:val="24"/>
        </w:rPr>
      </w:pPr>
    </w:p>
    <w:p w14:paraId="7C67EF8E" w14:textId="77777777" w:rsidR="0091301A" w:rsidRPr="006A4A56" w:rsidRDefault="0091301A" w:rsidP="006A4A56">
      <w:pPr>
        <w:spacing w:line="360" w:lineRule="auto"/>
        <w:rPr>
          <w:rFonts w:ascii="Arial" w:hAnsi="Arial" w:cs="Arial"/>
          <w:sz w:val="24"/>
          <w:szCs w:val="24"/>
        </w:rPr>
      </w:pPr>
      <w:r w:rsidRPr="006A4A56">
        <w:rPr>
          <w:rFonts w:ascii="Arial" w:hAnsi="Arial" w:cs="Arial"/>
          <w:sz w:val="24"/>
          <w:szCs w:val="24"/>
        </w:rPr>
        <w:br w:type="page"/>
      </w:r>
    </w:p>
    <w:p w14:paraId="3A5E1565" w14:textId="77777777" w:rsidR="0091301A" w:rsidRPr="006A4A56" w:rsidRDefault="0091301A" w:rsidP="006A4A56">
      <w:pPr>
        <w:pStyle w:val="Heading1"/>
        <w:spacing w:line="360" w:lineRule="auto"/>
        <w:rPr>
          <w:rFonts w:ascii="Arial" w:hAnsi="Arial" w:cs="Arial"/>
          <w:sz w:val="24"/>
          <w:szCs w:val="24"/>
        </w:rPr>
      </w:pPr>
      <w:bookmarkStart w:id="1" w:name="_Toc106291398"/>
      <w:r w:rsidRPr="006A4A56">
        <w:rPr>
          <w:rFonts w:ascii="Arial" w:hAnsi="Arial" w:cs="Arial"/>
          <w:sz w:val="24"/>
          <w:szCs w:val="24"/>
        </w:rPr>
        <w:lastRenderedPageBreak/>
        <w:t>Introduction</w:t>
      </w:r>
      <w:bookmarkEnd w:id="1"/>
    </w:p>
    <w:p w14:paraId="46679271" w14:textId="77777777" w:rsidR="0091301A" w:rsidRPr="006A4A56" w:rsidRDefault="0091301A" w:rsidP="006A4A56">
      <w:pPr>
        <w:spacing w:line="360" w:lineRule="auto"/>
        <w:jc w:val="both"/>
        <w:rPr>
          <w:rFonts w:ascii="Arial" w:hAnsi="Arial" w:cs="Arial"/>
          <w:sz w:val="24"/>
          <w:szCs w:val="24"/>
        </w:rPr>
      </w:pPr>
      <w:r w:rsidRPr="006A4A56">
        <w:rPr>
          <w:rFonts w:ascii="Arial" w:hAnsi="Arial" w:cs="Arial"/>
          <w:sz w:val="24"/>
          <w:szCs w:val="24"/>
        </w:rPr>
        <w:t>Intercultural competence is the ability to gain specialized knowledge, proficiencies, and insights that lead to effective and appropriate activities and attitudes in intercultural connections (Lustig and Koester, 2017). It's beneficial for adjusting to foreign cultures (Patrick, 2020). Intercultural competence involves effective coordination and engagement with individuals from diverse cultures and may reduce cultural discrepancies, hence the hospitality and tourism industry has expanded its importance in this area (Chen, 2018). This paper compares Bangladeshi culture with Great Britain's culture using Hofstede's model. It looks at how Great Britain’s hotel staff may respond to Bangladeshi culture. Dos &amp; Don'ts etiquette is also depicted.</w:t>
      </w:r>
    </w:p>
    <w:p w14:paraId="0E69CF39" w14:textId="77777777" w:rsidR="0091301A" w:rsidRPr="006A4A56" w:rsidRDefault="0091301A" w:rsidP="006A4A56">
      <w:pPr>
        <w:pStyle w:val="Heading1"/>
        <w:spacing w:line="360" w:lineRule="auto"/>
        <w:rPr>
          <w:rFonts w:ascii="Arial" w:hAnsi="Arial" w:cs="Arial"/>
          <w:sz w:val="24"/>
          <w:szCs w:val="24"/>
        </w:rPr>
      </w:pPr>
      <w:bookmarkStart w:id="2" w:name="_Toc106291399"/>
      <w:r w:rsidRPr="006A4A56">
        <w:rPr>
          <w:rFonts w:ascii="Arial" w:hAnsi="Arial" w:cs="Arial"/>
          <w:sz w:val="24"/>
          <w:szCs w:val="24"/>
        </w:rPr>
        <w:t>Country A</w:t>
      </w:r>
      <w:bookmarkEnd w:id="2"/>
    </w:p>
    <w:p w14:paraId="0C3F6CD7" w14:textId="77777777" w:rsidR="0091301A" w:rsidRPr="006A4A56" w:rsidRDefault="0091301A" w:rsidP="006A4A56">
      <w:pPr>
        <w:spacing w:line="360" w:lineRule="auto"/>
        <w:jc w:val="both"/>
        <w:rPr>
          <w:rFonts w:ascii="Arial" w:hAnsi="Arial" w:cs="Arial"/>
          <w:sz w:val="24"/>
          <w:szCs w:val="24"/>
        </w:rPr>
      </w:pPr>
      <w:r w:rsidRPr="006A4A56">
        <w:rPr>
          <w:rFonts w:ascii="Arial" w:hAnsi="Arial" w:cs="Arial"/>
          <w:sz w:val="24"/>
          <w:szCs w:val="24"/>
        </w:rPr>
        <w:t xml:space="preserve">It's been decided that nation A will be Great Britain. Belfry Whitby Hotel has been picked upon as the hotel of choice. </w:t>
      </w:r>
    </w:p>
    <w:p w14:paraId="783F313E" w14:textId="77777777" w:rsidR="0091301A" w:rsidRPr="006A4A56" w:rsidRDefault="0091301A" w:rsidP="006A4A56">
      <w:pPr>
        <w:keepNext/>
        <w:spacing w:line="360" w:lineRule="auto"/>
        <w:jc w:val="center"/>
        <w:rPr>
          <w:rFonts w:ascii="Arial" w:hAnsi="Arial" w:cs="Arial"/>
          <w:sz w:val="24"/>
          <w:szCs w:val="24"/>
        </w:rPr>
      </w:pPr>
      <w:r w:rsidRPr="006A4A56">
        <w:rPr>
          <w:rFonts w:ascii="Arial" w:hAnsi="Arial" w:cs="Arial"/>
          <w:noProof/>
          <w:sz w:val="24"/>
          <w:szCs w:val="24"/>
        </w:rPr>
        <w:lastRenderedPageBreak/>
        <w:drawing>
          <wp:inline distT="0" distB="0" distL="0" distR="0" wp14:anchorId="1AC15742" wp14:editId="063D4B42">
            <wp:extent cx="5686425" cy="3800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fstedes-cultural-dimensions[1].png"/>
                    <pic:cNvPicPr/>
                  </pic:nvPicPr>
                  <pic:blipFill rotWithShape="1">
                    <a:blip r:embed="rId6">
                      <a:extLst>
                        <a:ext uri="{28A0092B-C50C-407E-A947-70E740481C1C}">
                          <a14:useLocalDpi xmlns:a14="http://schemas.microsoft.com/office/drawing/2010/main" val="0"/>
                        </a:ext>
                      </a:extLst>
                    </a:blip>
                    <a:srcRect b="2309"/>
                    <a:stretch/>
                  </pic:blipFill>
                  <pic:spPr bwMode="auto">
                    <a:xfrm>
                      <a:off x="0" y="0"/>
                      <a:ext cx="5686425" cy="3800475"/>
                    </a:xfrm>
                    <a:prstGeom prst="rect">
                      <a:avLst/>
                    </a:prstGeom>
                    <a:ln>
                      <a:noFill/>
                    </a:ln>
                    <a:extLst>
                      <a:ext uri="{53640926-AAD7-44D8-BBD7-CCE9431645EC}">
                        <a14:shadowObscured xmlns:a14="http://schemas.microsoft.com/office/drawing/2010/main"/>
                      </a:ext>
                    </a:extLst>
                  </pic:spPr>
                </pic:pic>
              </a:graphicData>
            </a:graphic>
          </wp:inline>
        </w:drawing>
      </w:r>
    </w:p>
    <w:p w14:paraId="2B51201F" w14:textId="77777777" w:rsidR="0091301A" w:rsidRPr="006A4A56" w:rsidRDefault="0091301A" w:rsidP="006A4A56">
      <w:pPr>
        <w:keepNext/>
        <w:spacing w:line="360" w:lineRule="auto"/>
        <w:jc w:val="right"/>
        <w:rPr>
          <w:rFonts w:ascii="Arial" w:hAnsi="Arial" w:cs="Arial"/>
          <w:sz w:val="24"/>
          <w:szCs w:val="24"/>
        </w:rPr>
      </w:pPr>
      <w:r w:rsidRPr="006A4A56">
        <w:rPr>
          <w:rFonts w:ascii="Arial" w:hAnsi="Arial" w:cs="Arial"/>
          <w:sz w:val="24"/>
          <w:szCs w:val="24"/>
        </w:rPr>
        <w:t>Source: Hofstede and Fink, 2007</w:t>
      </w:r>
    </w:p>
    <w:p w14:paraId="6249FDD5" w14:textId="77777777" w:rsidR="0091301A" w:rsidRPr="006A4A56" w:rsidRDefault="0091301A" w:rsidP="006A4A56">
      <w:pPr>
        <w:pStyle w:val="Caption"/>
        <w:spacing w:line="360" w:lineRule="auto"/>
        <w:jc w:val="center"/>
        <w:rPr>
          <w:rFonts w:ascii="Arial" w:hAnsi="Arial" w:cs="Arial"/>
          <w:sz w:val="24"/>
          <w:szCs w:val="24"/>
        </w:rPr>
      </w:pPr>
      <w:r w:rsidRPr="006A4A56">
        <w:rPr>
          <w:rFonts w:ascii="Arial" w:hAnsi="Arial" w:cs="Arial"/>
          <w:sz w:val="24"/>
          <w:szCs w:val="24"/>
        </w:rPr>
        <w:t xml:space="preserve">Figure </w:t>
      </w:r>
      <w:r w:rsidR="004E2D2D" w:rsidRPr="006A4A56">
        <w:rPr>
          <w:rFonts w:ascii="Arial" w:hAnsi="Arial" w:cs="Arial"/>
          <w:sz w:val="24"/>
          <w:szCs w:val="24"/>
        </w:rPr>
        <w:fldChar w:fldCharType="begin"/>
      </w:r>
      <w:r w:rsidR="004E2D2D" w:rsidRPr="006A4A56">
        <w:rPr>
          <w:rFonts w:ascii="Arial" w:hAnsi="Arial" w:cs="Arial"/>
          <w:sz w:val="24"/>
          <w:szCs w:val="24"/>
        </w:rPr>
        <w:instrText xml:space="preserve"> SEQ Figure \* ARABIC </w:instrText>
      </w:r>
      <w:r w:rsidR="004E2D2D" w:rsidRPr="006A4A56">
        <w:rPr>
          <w:rFonts w:ascii="Arial" w:hAnsi="Arial" w:cs="Arial"/>
          <w:sz w:val="24"/>
          <w:szCs w:val="24"/>
        </w:rPr>
        <w:fldChar w:fldCharType="separate"/>
      </w:r>
      <w:r w:rsidRPr="006A4A56">
        <w:rPr>
          <w:rFonts w:ascii="Arial" w:hAnsi="Arial" w:cs="Arial"/>
          <w:noProof/>
          <w:sz w:val="24"/>
          <w:szCs w:val="24"/>
        </w:rPr>
        <w:t>1</w:t>
      </w:r>
      <w:r w:rsidR="004E2D2D" w:rsidRPr="006A4A56">
        <w:rPr>
          <w:rFonts w:ascii="Arial" w:hAnsi="Arial" w:cs="Arial"/>
          <w:noProof/>
          <w:sz w:val="24"/>
          <w:szCs w:val="24"/>
        </w:rPr>
        <w:fldChar w:fldCharType="end"/>
      </w:r>
      <w:r w:rsidRPr="006A4A56">
        <w:rPr>
          <w:rFonts w:ascii="Arial" w:hAnsi="Arial" w:cs="Arial"/>
          <w:sz w:val="24"/>
          <w:szCs w:val="24"/>
        </w:rPr>
        <w:t>Hofstede's Model</w:t>
      </w:r>
    </w:p>
    <w:p w14:paraId="4B9BB38A" w14:textId="77777777" w:rsidR="0091301A" w:rsidRPr="006A4A56" w:rsidRDefault="0091301A" w:rsidP="006A4A56">
      <w:pPr>
        <w:spacing w:line="360" w:lineRule="auto"/>
        <w:jc w:val="both"/>
        <w:rPr>
          <w:rFonts w:ascii="Arial" w:hAnsi="Arial" w:cs="Arial"/>
          <w:b/>
          <w:bCs/>
          <w:sz w:val="24"/>
          <w:szCs w:val="24"/>
        </w:rPr>
      </w:pPr>
      <w:r w:rsidRPr="006A4A56">
        <w:rPr>
          <w:rFonts w:ascii="Arial" w:hAnsi="Arial" w:cs="Arial"/>
          <w:b/>
          <w:bCs/>
          <w:sz w:val="24"/>
          <w:szCs w:val="24"/>
        </w:rPr>
        <w:t>Great Britain cultural analysis</w:t>
      </w:r>
    </w:p>
    <w:p w14:paraId="2F4382D6" w14:textId="77777777" w:rsidR="0091301A" w:rsidRPr="006A4A56" w:rsidRDefault="0091301A" w:rsidP="006A4A56">
      <w:pPr>
        <w:keepNext/>
        <w:spacing w:line="360" w:lineRule="auto"/>
        <w:jc w:val="center"/>
        <w:rPr>
          <w:rFonts w:ascii="Arial" w:hAnsi="Arial" w:cs="Arial"/>
          <w:sz w:val="24"/>
          <w:szCs w:val="24"/>
        </w:rPr>
      </w:pPr>
      <w:r w:rsidRPr="006A4A56">
        <w:rPr>
          <w:rFonts w:ascii="Arial" w:hAnsi="Arial" w:cs="Arial"/>
          <w:noProof/>
          <w:sz w:val="24"/>
          <w:szCs w:val="24"/>
        </w:rPr>
        <w:lastRenderedPageBreak/>
        <w:drawing>
          <wp:inline distT="0" distB="0" distL="0" distR="0" wp14:anchorId="787CD301" wp14:editId="67B7B7C2">
            <wp:extent cx="4086225" cy="21240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9647" t="32782" r="36539" b="34436"/>
                    <a:stretch/>
                  </pic:blipFill>
                  <pic:spPr bwMode="auto">
                    <a:xfrm>
                      <a:off x="0" y="0"/>
                      <a:ext cx="4086225" cy="2124075"/>
                    </a:xfrm>
                    <a:prstGeom prst="rect">
                      <a:avLst/>
                    </a:prstGeom>
                    <a:ln>
                      <a:noFill/>
                    </a:ln>
                    <a:extLst>
                      <a:ext uri="{53640926-AAD7-44D8-BBD7-CCE9431645EC}">
                        <a14:shadowObscured xmlns:a14="http://schemas.microsoft.com/office/drawing/2010/main"/>
                      </a:ext>
                    </a:extLst>
                  </pic:spPr>
                </pic:pic>
              </a:graphicData>
            </a:graphic>
          </wp:inline>
        </w:drawing>
      </w:r>
    </w:p>
    <w:p w14:paraId="4BFF0D14" w14:textId="77777777" w:rsidR="0091301A" w:rsidRPr="006A4A56" w:rsidRDefault="0091301A" w:rsidP="006A4A56">
      <w:pPr>
        <w:keepNext/>
        <w:spacing w:line="360" w:lineRule="auto"/>
        <w:jc w:val="right"/>
        <w:rPr>
          <w:rFonts w:ascii="Arial" w:hAnsi="Arial" w:cs="Arial"/>
          <w:sz w:val="24"/>
          <w:szCs w:val="24"/>
        </w:rPr>
      </w:pPr>
      <w:r w:rsidRPr="006A4A56">
        <w:rPr>
          <w:rFonts w:ascii="Arial" w:hAnsi="Arial" w:cs="Arial"/>
          <w:sz w:val="24"/>
          <w:szCs w:val="24"/>
        </w:rPr>
        <w:t>Source: (Brand Minds, 2022)</w:t>
      </w:r>
    </w:p>
    <w:p w14:paraId="12A5A118" w14:textId="77777777" w:rsidR="0091301A" w:rsidRPr="006A4A56" w:rsidRDefault="0091301A" w:rsidP="006A4A56">
      <w:pPr>
        <w:pStyle w:val="Caption"/>
        <w:spacing w:line="360" w:lineRule="auto"/>
        <w:jc w:val="center"/>
        <w:rPr>
          <w:rFonts w:ascii="Arial" w:hAnsi="Arial" w:cs="Arial"/>
          <w:b/>
          <w:bCs/>
          <w:sz w:val="24"/>
          <w:szCs w:val="24"/>
        </w:rPr>
      </w:pPr>
      <w:r w:rsidRPr="006A4A56">
        <w:rPr>
          <w:rFonts w:ascii="Arial" w:hAnsi="Arial" w:cs="Arial"/>
          <w:sz w:val="24"/>
          <w:szCs w:val="24"/>
        </w:rPr>
        <w:t xml:space="preserve">Figure </w:t>
      </w:r>
      <w:r w:rsidR="004E2D2D" w:rsidRPr="006A4A56">
        <w:rPr>
          <w:rFonts w:ascii="Arial" w:hAnsi="Arial" w:cs="Arial"/>
          <w:sz w:val="24"/>
          <w:szCs w:val="24"/>
        </w:rPr>
        <w:fldChar w:fldCharType="begin"/>
      </w:r>
      <w:r w:rsidR="004E2D2D" w:rsidRPr="006A4A56">
        <w:rPr>
          <w:rFonts w:ascii="Arial" w:hAnsi="Arial" w:cs="Arial"/>
          <w:sz w:val="24"/>
          <w:szCs w:val="24"/>
        </w:rPr>
        <w:instrText xml:space="preserve"> SEQ Figure \* ARABIC </w:instrText>
      </w:r>
      <w:r w:rsidR="004E2D2D" w:rsidRPr="006A4A56">
        <w:rPr>
          <w:rFonts w:ascii="Arial" w:hAnsi="Arial" w:cs="Arial"/>
          <w:sz w:val="24"/>
          <w:szCs w:val="24"/>
        </w:rPr>
        <w:fldChar w:fldCharType="separate"/>
      </w:r>
      <w:r w:rsidRPr="006A4A56">
        <w:rPr>
          <w:rFonts w:ascii="Arial" w:hAnsi="Arial" w:cs="Arial"/>
          <w:noProof/>
          <w:sz w:val="24"/>
          <w:szCs w:val="24"/>
        </w:rPr>
        <w:t>2</w:t>
      </w:r>
      <w:r w:rsidR="004E2D2D" w:rsidRPr="006A4A56">
        <w:rPr>
          <w:rFonts w:ascii="Arial" w:hAnsi="Arial" w:cs="Arial"/>
          <w:noProof/>
          <w:sz w:val="24"/>
          <w:szCs w:val="24"/>
        </w:rPr>
        <w:fldChar w:fldCharType="end"/>
      </w:r>
      <w:r w:rsidRPr="006A4A56">
        <w:rPr>
          <w:rFonts w:ascii="Arial" w:hAnsi="Arial" w:cs="Arial"/>
          <w:sz w:val="24"/>
          <w:szCs w:val="24"/>
        </w:rPr>
        <w:t xml:space="preserve"> Great Britain 6-D Scores</w:t>
      </w:r>
    </w:p>
    <w:p w14:paraId="7721CD9D" w14:textId="77777777" w:rsidR="0091301A" w:rsidRPr="006A4A56" w:rsidRDefault="0091301A" w:rsidP="006A4A56">
      <w:pPr>
        <w:spacing w:line="360" w:lineRule="auto"/>
        <w:jc w:val="both"/>
        <w:rPr>
          <w:rFonts w:ascii="Arial" w:hAnsi="Arial" w:cs="Arial"/>
          <w:sz w:val="24"/>
          <w:szCs w:val="24"/>
        </w:rPr>
      </w:pPr>
      <w:r w:rsidRPr="006A4A56">
        <w:rPr>
          <w:rFonts w:ascii="Arial" w:hAnsi="Arial" w:cs="Arial"/>
          <w:b/>
          <w:bCs/>
          <w:sz w:val="24"/>
          <w:szCs w:val="24"/>
        </w:rPr>
        <w:t>Power Distance</w:t>
      </w:r>
      <w:r w:rsidRPr="006A4A56">
        <w:rPr>
          <w:rFonts w:ascii="Arial" w:hAnsi="Arial" w:cs="Arial"/>
          <w:sz w:val="24"/>
          <w:szCs w:val="24"/>
        </w:rPr>
        <w:t xml:space="preserve">: Great Britain scores low for power distance, this quantifies the level at which less powerful individuals accept unequal power distribution. The British seek to </w:t>
      </w:r>
      <w:proofErr w:type="spellStart"/>
      <w:r w:rsidRPr="006A4A56">
        <w:rPr>
          <w:rFonts w:ascii="Arial" w:hAnsi="Arial" w:cs="Arial"/>
          <w:sz w:val="24"/>
          <w:szCs w:val="24"/>
        </w:rPr>
        <w:t>minimise</w:t>
      </w:r>
      <w:proofErr w:type="spellEnd"/>
      <w:r w:rsidRPr="006A4A56">
        <w:rPr>
          <w:rFonts w:ascii="Arial" w:hAnsi="Arial" w:cs="Arial"/>
          <w:sz w:val="24"/>
          <w:szCs w:val="24"/>
        </w:rPr>
        <w:t xml:space="preserve"> disparity and treat everyone equally</w:t>
      </w:r>
      <w:r w:rsidR="004E2D2D" w:rsidRPr="006A4A56">
        <w:rPr>
          <w:rFonts w:ascii="Arial" w:hAnsi="Arial" w:cs="Arial"/>
          <w:sz w:val="24"/>
          <w:szCs w:val="24"/>
        </w:rPr>
        <w:t xml:space="preserve"> (Hofstede, 2011)</w:t>
      </w:r>
      <w:r w:rsidRPr="006A4A56">
        <w:rPr>
          <w:rFonts w:ascii="Arial" w:hAnsi="Arial" w:cs="Arial"/>
          <w:sz w:val="24"/>
          <w:szCs w:val="24"/>
        </w:rPr>
        <w:t xml:space="preserve">. </w:t>
      </w:r>
    </w:p>
    <w:p w14:paraId="66D9ED34" w14:textId="77777777" w:rsidR="0091301A" w:rsidRPr="006A4A56" w:rsidRDefault="0091301A" w:rsidP="006A4A56">
      <w:pPr>
        <w:spacing w:line="360" w:lineRule="auto"/>
        <w:jc w:val="both"/>
        <w:rPr>
          <w:rFonts w:ascii="Arial" w:hAnsi="Arial" w:cs="Arial"/>
          <w:sz w:val="24"/>
          <w:szCs w:val="24"/>
        </w:rPr>
      </w:pPr>
      <w:r w:rsidRPr="006A4A56">
        <w:rPr>
          <w:rFonts w:ascii="Arial" w:hAnsi="Arial" w:cs="Arial"/>
          <w:b/>
          <w:bCs/>
          <w:sz w:val="24"/>
          <w:szCs w:val="24"/>
        </w:rPr>
        <w:t>Individualism</w:t>
      </w:r>
      <w:r w:rsidRPr="006A4A56">
        <w:rPr>
          <w:rFonts w:ascii="Arial" w:hAnsi="Arial" w:cs="Arial"/>
          <w:sz w:val="24"/>
          <w:szCs w:val="24"/>
        </w:rPr>
        <w:t xml:space="preserve">: Great Britain scores high for individualism. Individualism concentrated British think more regarding their preferences and respective families than about society or their </w:t>
      </w:r>
      <w:proofErr w:type="spellStart"/>
      <w:r w:rsidRPr="006A4A56">
        <w:rPr>
          <w:rFonts w:ascii="Arial" w:hAnsi="Arial" w:cs="Arial"/>
          <w:sz w:val="24"/>
          <w:szCs w:val="24"/>
        </w:rPr>
        <w:t>neighbourhoods</w:t>
      </w:r>
      <w:proofErr w:type="spellEnd"/>
      <w:r w:rsidRPr="006A4A56">
        <w:rPr>
          <w:rFonts w:ascii="Arial" w:hAnsi="Arial" w:cs="Arial"/>
          <w:sz w:val="24"/>
          <w:szCs w:val="24"/>
        </w:rPr>
        <w:t>. </w:t>
      </w:r>
    </w:p>
    <w:p w14:paraId="516DD6C1" w14:textId="77777777" w:rsidR="0091301A" w:rsidRPr="006A4A56" w:rsidRDefault="0091301A" w:rsidP="006A4A56">
      <w:pPr>
        <w:spacing w:line="360" w:lineRule="auto"/>
        <w:jc w:val="both"/>
        <w:rPr>
          <w:rFonts w:ascii="Arial" w:hAnsi="Arial" w:cs="Arial"/>
          <w:sz w:val="24"/>
          <w:szCs w:val="24"/>
        </w:rPr>
      </w:pPr>
      <w:r w:rsidRPr="006A4A56">
        <w:rPr>
          <w:rFonts w:ascii="Arial" w:hAnsi="Arial" w:cs="Arial"/>
          <w:b/>
          <w:bCs/>
          <w:sz w:val="24"/>
          <w:szCs w:val="24"/>
        </w:rPr>
        <w:t>Masculinity</w:t>
      </w:r>
      <w:r w:rsidRPr="006A4A56">
        <w:rPr>
          <w:rFonts w:ascii="Arial" w:hAnsi="Arial" w:cs="Arial"/>
          <w:sz w:val="24"/>
          <w:szCs w:val="24"/>
        </w:rPr>
        <w:t xml:space="preserve">: As per Hofstede's dimensions, Great Britain is a mostly masculine society. Great Britain achieved a rating of 66 on this aspect of the </w:t>
      </w:r>
      <w:r w:rsidRPr="006A4A56">
        <w:rPr>
          <w:rFonts w:ascii="Arial" w:hAnsi="Arial" w:cs="Arial"/>
          <w:sz w:val="24"/>
          <w:szCs w:val="24"/>
        </w:rPr>
        <w:lastRenderedPageBreak/>
        <w:t>cultural background because the culture of Great Britain places an emphasis on competition, aspiration, and accomplishments more than working along with many others, humility, and lifestyles</w:t>
      </w:r>
      <w:r w:rsidR="004E2D2D" w:rsidRPr="006A4A56">
        <w:rPr>
          <w:rFonts w:ascii="Arial" w:hAnsi="Arial" w:cs="Arial"/>
          <w:sz w:val="24"/>
          <w:szCs w:val="24"/>
        </w:rPr>
        <w:t xml:space="preserve"> (Verma and Sharma, 2014)</w:t>
      </w:r>
      <w:r w:rsidRPr="006A4A56">
        <w:rPr>
          <w:rFonts w:ascii="Arial" w:hAnsi="Arial" w:cs="Arial"/>
          <w:sz w:val="24"/>
          <w:szCs w:val="24"/>
        </w:rPr>
        <w:t>.</w:t>
      </w:r>
    </w:p>
    <w:p w14:paraId="7DD49568" w14:textId="77777777" w:rsidR="0091301A" w:rsidRPr="006A4A56" w:rsidRDefault="0091301A" w:rsidP="006A4A56">
      <w:pPr>
        <w:spacing w:line="360" w:lineRule="auto"/>
        <w:jc w:val="both"/>
        <w:rPr>
          <w:rFonts w:ascii="Arial" w:hAnsi="Arial" w:cs="Arial"/>
          <w:sz w:val="24"/>
          <w:szCs w:val="24"/>
        </w:rPr>
      </w:pPr>
      <w:r w:rsidRPr="006A4A56">
        <w:rPr>
          <w:rFonts w:ascii="Arial" w:hAnsi="Arial" w:cs="Arial"/>
          <w:b/>
          <w:bCs/>
          <w:sz w:val="24"/>
          <w:szCs w:val="24"/>
        </w:rPr>
        <w:t>Uncertainty Avoidance</w:t>
      </w:r>
      <w:r w:rsidRPr="006A4A56">
        <w:rPr>
          <w:rFonts w:ascii="Arial" w:hAnsi="Arial" w:cs="Arial"/>
          <w:sz w:val="24"/>
          <w:szCs w:val="24"/>
        </w:rPr>
        <w:t xml:space="preserve">: It seems that people in Great Britain are willing to tolerate ambiguity and therefore </w:t>
      </w:r>
      <w:proofErr w:type="gramStart"/>
      <w:r w:rsidRPr="006A4A56">
        <w:rPr>
          <w:rFonts w:ascii="Arial" w:hAnsi="Arial" w:cs="Arial"/>
          <w:sz w:val="24"/>
          <w:szCs w:val="24"/>
        </w:rPr>
        <w:t>are able to</w:t>
      </w:r>
      <w:proofErr w:type="gramEnd"/>
      <w:r w:rsidRPr="006A4A56">
        <w:rPr>
          <w:rFonts w:ascii="Arial" w:hAnsi="Arial" w:cs="Arial"/>
          <w:sz w:val="24"/>
          <w:szCs w:val="24"/>
        </w:rPr>
        <w:t xml:space="preserve"> cope with a lack of understanding about the coming years since Great Britain possesses a low involvement rate in efforts to avoid uncertainty.</w:t>
      </w:r>
    </w:p>
    <w:p w14:paraId="5F74BB2E" w14:textId="77777777" w:rsidR="0091301A" w:rsidRPr="006A4A56" w:rsidRDefault="0091301A" w:rsidP="006A4A56">
      <w:pPr>
        <w:spacing w:line="360" w:lineRule="auto"/>
        <w:jc w:val="both"/>
        <w:rPr>
          <w:rFonts w:ascii="Arial" w:hAnsi="Arial" w:cs="Arial"/>
          <w:sz w:val="24"/>
          <w:szCs w:val="24"/>
        </w:rPr>
      </w:pPr>
      <w:r w:rsidRPr="006A4A56">
        <w:rPr>
          <w:rFonts w:ascii="Arial" w:hAnsi="Arial" w:cs="Arial"/>
          <w:b/>
          <w:bCs/>
          <w:sz w:val="24"/>
          <w:szCs w:val="24"/>
        </w:rPr>
        <w:t>Short and Long-term Orientation</w:t>
      </w:r>
      <w:r w:rsidRPr="006A4A56">
        <w:rPr>
          <w:rFonts w:ascii="Arial" w:hAnsi="Arial" w:cs="Arial"/>
          <w:sz w:val="24"/>
          <w:szCs w:val="24"/>
        </w:rPr>
        <w:t xml:space="preserve">: It has been determined that Great Britain maintains a level of time perspective that is balanced. This clarifies how well a society addresses the ongoing challenges while simultaneously preserving its connections to the old. </w:t>
      </w:r>
    </w:p>
    <w:p w14:paraId="1C3DAC0E" w14:textId="77777777" w:rsidR="0091301A" w:rsidRPr="006A4A56" w:rsidRDefault="0091301A" w:rsidP="006A4A56">
      <w:pPr>
        <w:spacing w:line="360" w:lineRule="auto"/>
        <w:jc w:val="both"/>
        <w:rPr>
          <w:rFonts w:ascii="Arial" w:hAnsi="Arial" w:cs="Arial"/>
          <w:sz w:val="24"/>
          <w:szCs w:val="24"/>
        </w:rPr>
      </w:pPr>
      <w:r w:rsidRPr="006A4A56">
        <w:rPr>
          <w:rFonts w:ascii="Arial" w:hAnsi="Arial" w:cs="Arial"/>
          <w:b/>
          <w:bCs/>
          <w:sz w:val="24"/>
          <w:szCs w:val="24"/>
        </w:rPr>
        <w:t>Indulgence</w:t>
      </w:r>
      <w:r w:rsidRPr="006A4A56">
        <w:rPr>
          <w:rFonts w:ascii="Arial" w:hAnsi="Arial" w:cs="Arial"/>
          <w:sz w:val="24"/>
          <w:szCs w:val="24"/>
        </w:rPr>
        <w:t>: Great Britain displays a weak ability to control its emotions and attempts to accomplish its goals. Flexible work hours, in addition to a healthy balance between professional and personal life, might be an important technique for recruiting workers from overindulgent societies like Great Britain</w:t>
      </w:r>
      <w:r w:rsidR="004E2D2D" w:rsidRPr="006A4A56">
        <w:rPr>
          <w:rFonts w:ascii="Arial" w:hAnsi="Arial" w:cs="Arial"/>
          <w:sz w:val="24"/>
          <w:szCs w:val="24"/>
        </w:rPr>
        <w:t xml:space="preserve"> (Gannon and Pillai, 2010)</w:t>
      </w:r>
      <w:r w:rsidRPr="006A4A56">
        <w:rPr>
          <w:rFonts w:ascii="Arial" w:hAnsi="Arial" w:cs="Arial"/>
          <w:sz w:val="24"/>
          <w:szCs w:val="24"/>
        </w:rPr>
        <w:t>. It is not unsatisfactory to be relaxed when at the workplace.</w:t>
      </w:r>
    </w:p>
    <w:p w14:paraId="04FE4E7C" w14:textId="77777777" w:rsidR="0091301A" w:rsidRPr="006A4A56" w:rsidRDefault="0091301A" w:rsidP="006A4A56">
      <w:pPr>
        <w:pStyle w:val="Heading1"/>
        <w:spacing w:line="360" w:lineRule="auto"/>
        <w:rPr>
          <w:rFonts w:ascii="Arial" w:hAnsi="Arial" w:cs="Arial"/>
          <w:sz w:val="24"/>
          <w:szCs w:val="24"/>
        </w:rPr>
      </w:pPr>
      <w:bookmarkStart w:id="3" w:name="_Toc106291400"/>
      <w:r w:rsidRPr="006A4A56">
        <w:rPr>
          <w:rFonts w:ascii="Arial" w:hAnsi="Arial" w:cs="Arial"/>
          <w:sz w:val="24"/>
          <w:szCs w:val="24"/>
        </w:rPr>
        <w:t>Country B</w:t>
      </w:r>
      <w:bookmarkEnd w:id="3"/>
    </w:p>
    <w:p w14:paraId="2B15A3C5" w14:textId="77777777" w:rsidR="0091301A" w:rsidRPr="006A4A56" w:rsidRDefault="0091301A" w:rsidP="006A4A56">
      <w:pPr>
        <w:spacing w:line="360" w:lineRule="auto"/>
        <w:jc w:val="both"/>
        <w:rPr>
          <w:rFonts w:ascii="Arial" w:hAnsi="Arial" w:cs="Arial"/>
          <w:sz w:val="24"/>
          <w:szCs w:val="24"/>
        </w:rPr>
      </w:pPr>
      <w:r w:rsidRPr="006A4A56">
        <w:rPr>
          <w:rFonts w:ascii="Arial" w:hAnsi="Arial" w:cs="Arial"/>
          <w:sz w:val="24"/>
          <w:szCs w:val="24"/>
        </w:rPr>
        <w:t>In this paper, Bangladesh will serve as an example for nation B.</w:t>
      </w:r>
    </w:p>
    <w:p w14:paraId="7838834C" w14:textId="77777777" w:rsidR="0091301A" w:rsidRPr="006A4A56" w:rsidRDefault="0091301A" w:rsidP="006A4A56">
      <w:pPr>
        <w:spacing w:line="360" w:lineRule="auto"/>
        <w:jc w:val="both"/>
        <w:rPr>
          <w:rFonts w:ascii="Arial" w:hAnsi="Arial" w:cs="Arial"/>
          <w:b/>
          <w:bCs/>
          <w:sz w:val="24"/>
          <w:szCs w:val="24"/>
        </w:rPr>
      </w:pPr>
      <w:r w:rsidRPr="006A4A56">
        <w:rPr>
          <w:rFonts w:ascii="Arial" w:hAnsi="Arial" w:cs="Arial"/>
          <w:b/>
          <w:bCs/>
          <w:sz w:val="24"/>
          <w:szCs w:val="24"/>
        </w:rPr>
        <w:lastRenderedPageBreak/>
        <w:t>Bangladeshi Culture Analysis</w:t>
      </w:r>
    </w:p>
    <w:p w14:paraId="2B11E66F" w14:textId="77777777" w:rsidR="0091301A" w:rsidRPr="006A4A56" w:rsidRDefault="0091301A" w:rsidP="006A4A56">
      <w:pPr>
        <w:spacing w:line="360" w:lineRule="auto"/>
        <w:jc w:val="both"/>
        <w:rPr>
          <w:rFonts w:ascii="Arial" w:hAnsi="Arial" w:cs="Arial"/>
          <w:noProof/>
          <w:sz w:val="24"/>
          <w:szCs w:val="24"/>
        </w:rPr>
      </w:pPr>
    </w:p>
    <w:p w14:paraId="68C1F27C" w14:textId="77777777" w:rsidR="0091301A" w:rsidRPr="006A4A56" w:rsidRDefault="0091301A" w:rsidP="006A4A56">
      <w:pPr>
        <w:keepNext/>
        <w:spacing w:line="360" w:lineRule="auto"/>
        <w:jc w:val="center"/>
        <w:rPr>
          <w:rFonts w:ascii="Arial" w:hAnsi="Arial" w:cs="Arial"/>
          <w:sz w:val="24"/>
          <w:szCs w:val="24"/>
        </w:rPr>
      </w:pPr>
      <w:r w:rsidRPr="006A4A56">
        <w:rPr>
          <w:rFonts w:ascii="Arial" w:hAnsi="Arial" w:cs="Arial"/>
          <w:noProof/>
          <w:sz w:val="24"/>
          <w:szCs w:val="24"/>
        </w:rPr>
        <w:drawing>
          <wp:inline distT="0" distB="0" distL="0" distR="0" wp14:anchorId="0E118AFC" wp14:editId="520DA28A">
            <wp:extent cx="4448175" cy="24860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7491" t="42760" r="11290" b="17617"/>
                    <a:stretch/>
                  </pic:blipFill>
                  <pic:spPr bwMode="auto">
                    <a:xfrm>
                      <a:off x="0" y="0"/>
                      <a:ext cx="4448175" cy="2486025"/>
                    </a:xfrm>
                    <a:prstGeom prst="rect">
                      <a:avLst/>
                    </a:prstGeom>
                    <a:ln>
                      <a:noFill/>
                    </a:ln>
                    <a:extLst>
                      <a:ext uri="{53640926-AAD7-44D8-BBD7-CCE9431645EC}">
                        <a14:shadowObscured xmlns:a14="http://schemas.microsoft.com/office/drawing/2010/main"/>
                      </a:ext>
                    </a:extLst>
                  </pic:spPr>
                </pic:pic>
              </a:graphicData>
            </a:graphic>
          </wp:inline>
        </w:drawing>
      </w:r>
    </w:p>
    <w:p w14:paraId="738067CB" w14:textId="77777777" w:rsidR="0091301A" w:rsidRPr="006A4A56" w:rsidRDefault="0091301A" w:rsidP="006A4A56">
      <w:pPr>
        <w:keepNext/>
        <w:spacing w:line="360" w:lineRule="auto"/>
        <w:jc w:val="right"/>
        <w:rPr>
          <w:rFonts w:ascii="Arial" w:hAnsi="Arial" w:cs="Arial"/>
          <w:sz w:val="24"/>
          <w:szCs w:val="24"/>
        </w:rPr>
      </w:pPr>
      <w:r w:rsidRPr="006A4A56">
        <w:rPr>
          <w:rFonts w:ascii="Arial" w:hAnsi="Arial" w:cs="Arial"/>
          <w:sz w:val="24"/>
          <w:szCs w:val="24"/>
        </w:rPr>
        <w:t xml:space="preserve">Source: </w:t>
      </w:r>
      <w:proofErr w:type="spellStart"/>
      <w:r w:rsidRPr="006A4A56">
        <w:rPr>
          <w:rFonts w:ascii="Arial" w:hAnsi="Arial" w:cs="Arial"/>
          <w:sz w:val="24"/>
          <w:szCs w:val="24"/>
        </w:rPr>
        <w:t>Weekbly</w:t>
      </w:r>
      <w:proofErr w:type="spellEnd"/>
      <w:r w:rsidRPr="006A4A56">
        <w:rPr>
          <w:rFonts w:ascii="Arial" w:hAnsi="Arial" w:cs="Arial"/>
          <w:sz w:val="24"/>
          <w:szCs w:val="24"/>
        </w:rPr>
        <w:t>, 2022</w:t>
      </w:r>
    </w:p>
    <w:p w14:paraId="201AD467" w14:textId="77777777" w:rsidR="0091301A" w:rsidRPr="006A4A56" w:rsidRDefault="0091301A" w:rsidP="006A4A56">
      <w:pPr>
        <w:pStyle w:val="Caption"/>
        <w:spacing w:line="360" w:lineRule="auto"/>
        <w:jc w:val="center"/>
        <w:rPr>
          <w:rFonts w:ascii="Arial" w:hAnsi="Arial" w:cs="Arial"/>
          <w:sz w:val="24"/>
          <w:szCs w:val="24"/>
        </w:rPr>
      </w:pPr>
      <w:r w:rsidRPr="006A4A56">
        <w:rPr>
          <w:rFonts w:ascii="Arial" w:hAnsi="Arial" w:cs="Arial"/>
          <w:sz w:val="24"/>
          <w:szCs w:val="24"/>
        </w:rPr>
        <w:t xml:space="preserve">Figure </w:t>
      </w:r>
      <w:r w:rsidR="004E2D2D" w:rsidRPr="006A4A56">
        <w:rPr>
          <w:rFonts w:ascii="Arial" w:hAnsi="Arial" w:cs="Arial"/>
          <w:sz w:val="24"/>
          <w:szCs w:val="24"/>
        </w:rPr>
        <w:fldChar w:fldCharType="begin"/>
      </w:r>
      <w:r w:rsidR="004E2D2D" w:rsidRPr="006A4A56">
        <w:rPr>
          <w:rFonts w:ascii="Arial" w:hAnsi="Arial" w:cs="Arial"/>
          <w:sz w:val="24"/>
          <w:szCs w:val="24"/>
        </w:rPr>
        <w:instrText xml:space="preserve"> SEQ Figure \* ARABIC </w:instrText>
      </w:r>
      <w:r w:rsidR="004E2D2D" w:rsidRPr="006A4A56">
        <w:rPr>
          <w:rFonts w:ascii="Arial" w:hAnsi="Arial" w:cs="Arial"/>
          <w:sz w:val="24"/>
          <w:szCs w:val="24"/>
        </w:rPr>
        <w:fldChar w:fldCharType="separate"/>
      </w:r>
      <w:r w:rsidRPr="006A4A56">
        <w:rPr>
          <w:rFonts w:ascii="Arial" w:hAnsi="Arial" w:cs="Arial"/>
          <w:noProof/>
          <w:sz w:val="24"/>
          <w:szCs w:val="24"/>
        </w:rPr>
        <w:t>3</w:t>
      </w:r>
      <w:r w:rsidR="004E2D2D" w:rsidRPr="006A4A56">
        <w:rPr>
          <w:rFonts w:ascii="Arial" w:hAnsi="Arial" w:cs="Arial"/>
          <w:noProof/>
          <w:sz w:val="24"/>
          <w:szCs w:val="24"/>
        </w:rPr>
        <w:fldChar w:fldCharType="end"/>
      </w:r>
      <w:r w:rsidRPr="006A4A56">
        <w:rPr>
          <w:rFonts w:ascii="Arial" w:hAnsi="Arial" w:cs="Arial"/>
          <w:sz w:val="24"/>
          <w:szCs w:val="24"/>
        </w:rPr>
        <w:t xml:space="preserve"> Hofstede's Score of Bangladesh</w:t>
      </w:r>
    </w:p>
    <w:p w14:paraId="40533E6C" w14:textId="77777777" w:rsidR="0091301A" w:rsidRPr="006A4A56" w:rsidRDefault="0091301A" w:rsidP="006A4A56">
      <w:pPr>
        <w:spacing w:line="360" w:lineRule="auto"/>
        <w:jc w:val="both"/>
        <w:rPr>
          <w:rFonts w:ascii="Arial" w:hAnsi="Arial" w:cs="Arial"/>
          <w:sz w:val="24"/>
          <w:szCs w:val="24"/>
        </w:rPr>
      </w:pPr>
      <w:r w:rsidRPr="006A4A56">
        <w:rPr>
          <w:rFonts w:ascii="Arial" w:hAnsi="Arial" w:cs="Arial"/>
          <w:b/>
          <w:bCs/>
          <w:sz w:val="24"/>
          <w:szCs w:val="24"/>
        </w:rPr>
        <w:t>Power Distance</w:t>
      </w:r>
      <w:r w:rsidRPr="006A4A56">
        <w:rPr>
          <w:rFonts w:ascii="Arial" w:hAnsi="Arial" w:cs="Arial"/>
          <w:sz w:val="24"/>
          <w:szCs w:val="24"/>
        </w:rPr>
        <w:t xml:space="preserve">: Bangladesh </w:t>
      </w:r>
      <w:proofErr w:type="gramStart"/>
      <w:r w:rsidRPr="006A4A56">
        <w:rPr>
          <w:rFonts w:ascii="Arial" w:hAnsi="Arial" w:cs="Arial"/>
          <w:sz w:val="24"/>
          <w:szCs w:val="24"/>
        </w:rPr>
        <w:t>is considered to be</w:t>
      </w:r>
      <w:proofErr w:type="gramEnd"/>
      <w:r w:rsidRPr="006A4A56">
        <w:rPr>
          <w:rFonts w:ascii="Arial" w:hAnsi="Arial" w:cs="Arial"/>
          <w:sz w:val="24"/>
          <w:szCs w:val="24"/>
        </w:rPr>
        <w:t xml:space="preserve"> the highest power distance nation having a score of 80 in this dimension. This indicates that the population endorses a pyramid structure where almost every member holds a specific spot. In Bangladesh, almost </w:t>
      </w:r>
      <w:proofErr w:type="gramStart"/>
      <w:r w:rsidRPr="006A4A56">
        <w:rPr>
          <w:rFonts w:ascii="Arial" w:hAnsi="Arial" w:cs="Arial"/>
          <w:sz w:val="24"/>
          <w:szCs w:val="24"/>
        </w:rPr>
        <w:t>all of</w:t>
      </w:r>
      <w:proofErr w:type="gramEnd"/>
      <w:r w:rsidRPr="006A4A56">
        <w:rPr>
          <w:rFonts w:ascii="Arial" w:hAnsi="Arial" w:cs="Arial"/>
          <w:sz w:val="24"/>
          <w:szCs w:val="24"/>
        </w:rPr>
        <w:t xml:space="preserve"> the authority is held by Elders.  </w:t>
      </w:r>
      <w:proofErr w:type="gramStart"/>
      <w:r w:rsidRPr="006A4A56">
        <w:rPr>
          <w:rFonts w:ascii="Arial" w:hAnsi="Arial" w:cs="Arial"/>
          <w:sz w:val="24"/>
          <w:szCs w:val="24"/>
        </w:rPr>
        <w:t>So</w:t>
      </w:r>
      <w:proofErr w:type="gramEnd"/>
      <w:r w:rsidRPr="006A4A56">
        <w:rPr>
          <w:rFonts w:ascii="Arial" w:hAnsi="Arial" w:cs="Arial"/>
          <w:sz w:val="24"/>
          <w:szCs w:val="24"/>
        </w:rPr>
        <w:t xml:space="preserve"> most decisions are made by the senior citizens. Personnel likes being directed in what to do, hierarchies </w:t>
      </w:r>
      <w:proofErr w:type="gramStart"/>
      <w:r w:rsidRPr="006A4A56">
        <w:rPr>
          <w:rFonts w:ascii="Arial" w:hAnsi="Arial" w:cs="Arial"/>
          <w:sz w:val="24"/>
          <w:szCs w:val="24"/>
        </w:rPr>
        <w:t>take into account</w:t>
      </w:r>
      <w:proofErr w:type="gramEnd"/>
      <w:r w:rsidRPr="006A4A56">
        <w:rPr>
          <w:rFonts w:ascii="Arial" w:hAnsi="Arial" w:cs="Arial"/>
          <w:sz w:val="24"/>
          <w:szCs w:val="24"/>
        </w:rPr>
        <w:t xml:space="preserve"> inherent </w:t>
      </w:r>
      <w:r w:rsidRPr="006A4A56">
        <w:rPr>
          <w:rFonts w:ascii="Arial" w:hAnsi="Arial" w:cs="Arial"/>
          <w:sz w:val="24"/>
          <w:szCs w:val="24"/>
        </w:rPr>
        <w:lastRenderedPageBreak/>
        <w:t>injustices, and the effective person has certain elements of an autocratic approach</w:t>
      </w:r>
      <w:r w:rsidR="004E2D2D" w:rsidRPr="006A4A56">
        <w:rPr>
          <w:rFonts w:ascii="Arial" w:hAnsi="Arial" w:cs="Arial"/>
          <w:sz w:val="24"/>
          <w:szCs w:val="24"/>
        </w:rPr>
        <w:t xml:space="preserve"> (</w:t>
      </w:r>
      <w:proofErr w:type="spellStart"/>
      <w:r w:rsidR="004E2D2D" w:rsidRPr="006A4A56">
        <w:rPr>
          <w:rFonts w:ascii="Arial" w:hAnsi="Arial" w:cs="Arial"/>
          <w:sz w:val="24"/>
          <w:szCs w:val="24"/>
        </w:rPr>
        <w:t>Deresky</w:t>
      </w:r>
      <w:proofErr w:type="spellEnd"/>
      <w:r w:rsidR="004E2D2D" w:rsidRPr="006A4A56">
        <w:rPr>
          <w:rFonts w:ascii="Arial" w:hAnsi="Arial" w:cs="Arial"/>
          <w:sz w:val="24"/>
          <w:szCs w:val="24"/>
        </w:rPr>
        <w:t>, 2017)</w:t>
      </w:r>
      <w:r w:rsidRPr="006A4A56">
        <w:rPr>
          <w:rFonts w:ascii="Arial" w:hAnsi="Arial" w:cs="Arial"/>
          <w:sz w:val="24"/>
          <w:szCs w:val="24"/>
        </w:rPr>
        <w:t xml:space="preserve">. Hierarchies are attractive. </w:t>
      </w:r>
      <w:proofErr w:type="spellStart"/>
      <w:r w:rsidRPr="006A4A56">
        <w:rPr>
          <w:rFonts w:ascii="Arial" w:hAnsi="Arial" w:cs="Arial"/>
          <w:sz w:val="24"/>
          <w:szCs w:val="24"/>
        </w:rPr>
        <w:t>Centralisation</w:t>
      </w:r>
      <w:proofErr w:type="spellEnd"/>
      <w:r w:rsidRPr="006A4A56">
        <w:rPr>
          <w:rFonts w:ascii="Arial" w:hAnsi="Arial" w:cs="Arial"/>
          <w:sz w:val="24"/>
          <w:szCs w:val="24"/>
        </w:rPr>
        <w:t xml:space="preserve"> of power is desirable. Hierarchies incorporate hidden disparities. </w:t>
      </w:r>
    </w:p>
    <w:p w14:paraId="548E8841" w14:textId="77777777" w:rsidR="0091301A" w:rsidRPr="006A4A56" w:rsidRDefault="0091301A" w:rsidP="006A4A56">
      <w:pPr>
        <w:spacing w:line="360" w:lineRule="auto"/>
        <w:jc w:val="both"/>
        <w:rPr>
          <w:rFonts w:ascii="Arial" w:hAnsi="Arial" w:cs="Arial"/>
          <w:sz w:val="24"/>
          <w:szCs w:val="24"/>
        </w:rPr>
      </w:pPr>
      <w:r w:rsidRPr="006A4A56">
        <w:rPr>
          <w:rFonts w:ascii="Arial" w:hAnsi="Arial" w:cs="Arial"/>
          <w:b/>
          <w:bCs/>
          <w:sz w:val="24"/>
          <w:szCs w:val="24"/>
        </w:rPr>
        <w:t>Individualism</w:t>
      </w:r>
      <w:r w:rsidRPr="006A4A56">
        <w:rPr>
          <w:rFonts w:ascii="Arial" w:hAnsi="Arial" w:cs="Arial"/>
          <w:sz w:val="24"/>
          <w:szCs w:val="24"/>
        </w:rPr>
        <w:t xml:space="preserve">: The rating of 20 in this criterion reveals that collectivism is prominent in Bangladesh. This explicates a solid, lengthy bond among the peoples which may comprise relatives, distant relatives, or community members. Attachment is </w:t>
      </w:r>
      <w:proofErr w:type="spellStart"/>
      <w:r w:rsidRPr="006A4A56">
        <w:rPr>
          <w:rFonts w:ascii="Arial" w:hAnsi="Arial" w:cs="Arial"/>
          <w:sz w:val="24"/>
          <w:szCs w:val="24"/>
        </w:rPr>
        <w:t>prioritised</w:t>
      </w:r>
      <w:proofErr w:type="spellEnd"/>
      <w:r w:rsidRPr="006A4A56">
        <w:rPr>
          <w:rFonts w:ascii="Arial" w:hAnsi="Arial" w:cs="Arial"/>
          <w:sz w:val="24"/>
          <w:szCs w:val="24"/>
        </w:rPr>
        <w:t xml:space="preserve"> above compliance with </w:t>
      </w:r>
      <w:proofErr w:type="gramStart"/>
      <w:r w:rsidRPr="006A4A56">
        <w:rPr>
          <w:rFonts w:ascii="Arial" w:hAnsi="Arial" w:cs="Arial"/>
          <w:sz w:val="24"/>
          <w:szCs w:val="24"/>
        </w:rPr>
        <w:t>the majority of</w:t>
      </w:r>
      <w:proofErr w:type="gramEnd"/>
      <w:r w:rsidRPr="006A4A56">
        <w:rPr>
          <w:rFonts w:ascii="Arial" w:hAnsi="Arial" w:cs="Arial"/>
          <w:sz w:val="24"/>
          <w:szCs w:val="24"/>
        </w:rPr>
        <w:t xml:space="preserve"> social regulations in collectivistic cultures</w:t>
      </w:r>
      <w:r w:rsidR="004E2D2D" w:rsidRPr="006A4A56">
        <w:rPr>
          <w:rFonts w:ascii="Arial" w:hAnsi="Arial" w:cs="Arial"/>
          <w:sz w:val="24"/>
          <w:szCs w:val="24"/>
        </w:rPr>
        <w:t xml:space="preserve"> (</w:t>
      </w:r>
      <w:proofErr w:type="spellStart"/>
      <w:r w:rsidR="004E2D2D" w:rsidRPr="006A4A56">
        <w:rPr>
          <w:rFonts w:ascii="Arial" w:hAnsi="Arial" w:cs="Arial"/>
          <w:sz w:val="24"/>
          <w:szCs w:val="24"/>
        </w:rPr>
        <w:t>Wursten</w:t>
      </w:r>
      <w:proofErr w:type="spellEnd"/>
      <w:r w:rsidR="004E2D2D" w:rsidRPr="006A4A56">
        <w:rPr>
          <w:rFonts w:ascii="Arial" w:hAnsi="Arial" w:cs="Arial"/>
          <w:sz w:val="24"/>
          <w:szCs w:val="24"/>
        </w:rPr>
        <w:t xml:space="preserve">, </w:t>
      </w:r>
      <w:proofErr w:type="spellStart"/>
      <w:r w:rsidR="004E2D2D" w:rsidRPr="006A4A56">
        <w:rPr>
          <w:rFonts w:ascii="Arial" w:hAnsi="Arial" w:cs="Arial"/>
          <w:sz w:val="24"/>
          <w:szCs w:val="24"/>
        </w:rPr>
        <w:t>Imfeld</w:t>
      </w:r>
      <w:proofErr w:type="spellEnd"/>
      <w:r w:rsidR="004E2D2D" w:rsidRPr="006A4A56">
        <w:rPr>
          <w:rFonts w:ascii="Arial" w:hAnsi="Arial" w:cs="Arial"/>
          <w:sz w:val="24"/>
          <w:szCs w:val="24"/>
        </w:rPr>
        <w:t xml:space="preserve"> and </w:t>
      </w:r>
      <w:proofErr w:type="spellStart"/>
      <w:r w:rsidR="004E2D2D" w:rsidRPr="006A4A56">
        <w:rPr>
          <w:rFonts w:ascii="Arial" w:hAnsi="Arial" w:cs="Arial"/>
          <w:sz w:val="24"/>
          <w:szCs w:val="24"/>
        </w:rPr>
        <w:t>Karaffa</w:t>
      </w:r>
      <w:proofErr w:type="spellEnd"/>
      <w:r w:rsidR="004E2D2D" w:rsidRPr="006A4A56">
        <w:rPr>
          <w:rFonts w:ascii="Arial" w:hAnsi="Arial" w:cs="Arial"/>
          <w:sz w:val="24"/>
          <w:szCs w:val="24"/>
        </w:rPr>
        <w:t>, 2020)</w:t>
      </w:r>
      <w:r w:rsidRPr="006A4A56">
        <w:rPr>
          <w:rFonts w:ascii="Arial" w:hAnsi="Arial" w:cs="Arial"/>
          <w:sz w:val="24"/>
          <w:szCs w:val="24"/>
        </w:rPr>
        <w:t>. Every person within the community has some share of accountability for others.</w:t>
      </w:r>
    </w:p>
    <w:p w14:paraId="7B0E0957" w14:textId="77777777" w:rsidR="0091301A" w:rsidRPr="006A4A56" w:rsidRDefault="0091301A" w:rsidP="006A4A56">
      <w:pPr>
        <w:spacing w:line="360" w:lineRule="auto"/>
        <w:jc w:val="both"/>
        <w:rPr>
          <w:rFonts w:ascii="Arial" w:hAnsi="Arial" w:cs="Arial"/>
          <w:sz w:val="24"/>
          <w:szCs w:val="24"/>
        </w:rPr>
      </w:pPr>
      <w:r w:rsidRPr="006A4A56">
        <w:rPr>
          <w:rFonts w:ascii="Arial" w:hAnsi="Arial" w:cs="Arial"/>
          <w:b/>
          <w:bCs/>
          <w:sz w:val="24"/>
          <w:szCs w:val="24"/>
        </w:rPr>
        <w:t>Masculinity</w:t>
      </w:r>
      <w:r w:rsidRPr="006A4A56">
        <w:rPr>
          <w:rFonts w:ascii="Arial" w:hAnsi="Arial" w:cs="Arial"/>
          <w:sz w:val="24"/>
          <w:szCs w:val="24"/>
        </w:rPr>
        <w:t>: Since Bangladesh secured a rating of 55, analysts consider it to be a masculine culture. In masculine countries working hard is a way of life, management is expected to be powerful, and issues are solved by competing with one another.</w:t>
      </w:r>
    </w:p>
    <w:p w14:paraId="648945BD" w14:textId="77777777" w:rsidR="0091301A" w:rsidRPr="006A4A56" w:rsidRDefault="0091301A" w:rsidP="006A4A56">
      <w:pPr>
        <w:spacing w:line="360" w:lineRule="auto"/>
        <w:jc w:val="both"/>
        <w:rPr>
          <w:rFonts w:ascii="Arial" w:hAnsi="Arial" w:cs="Arial"/>
          <w:sz w:val="24"/>
          <w:szCs w:val="24"/>
        </w:rPr>
      </w:pPr>
      <w:r w:rsidRPr="006A4A56">
        <w:rPr>
          <w:rFonts w:ascii="Arial" w:hAnsi="Arial" w:cs="Arial"/>
          <w:b/>
          <w:bCs/>
          <w:sz w:val="24"/>
          <w:szCs w:val="24"/>
        </w:rPr>
        <w:t>Uncertainty Avoidance</w:t>
      </w:r>
      <w:r w:rsidRPr="006A4A56">
        <w:rPr>
          <w:rFonts w:ascii="Arial" w:hAnsi="Arial" w:cs="Arial"/>
          <w:sz w:val="24"/>
          <w:szCs w:val="24"/>
        </w:rPr>
        <w:t xml:space="preserve">: Regarding this </w:t>
      </w:r>
      <w:proofErr w:type="gramStart"/>
      <w:r w:rsidRPr="006A4A56">
        <w:rPr>
          <w:rFonts w:ascii="Arial" w:hAnsi="Arial" w:cs="Arial"/>
          <w:sz w:val="24"/>
          <w:szCs w:val="24"/>
        </w:rPr>
        <w:t>particular criterion</w:t>
      </w:r>
      <w:proofErr w:type="gramEnd"/>
      <w:r w:rsidRPr="006A4A56">
        <w:rPr>
          <w:rFonts w:ascii="Arial" w:hAnsi="Arial" w:cs="Arial"/>
          <w:sz w:val="24"/>
          <w:szCs w:val="24"/>
        </w:rPr>
        <w:t xml:space="preserve">, Bangladesh's score is high. Societies with a high level of uncertainty avoidance, such </w:t>
      </w:r>
      <w:r w:rsidRPr="006A4A56">
        <w:rPr>
          <w:rFonts w:ascii="Arial" w:hAnsi="Arial" w:cs="Arial"/>
          <w:sz w:val="24"/>
          <w:szCs w:val="24"/>
        </w:rPr>
        <w:lastRenderedPageBreak/>
        <w:t>as Bangladesh's, adhere to strict standards of thought and practice and are intolerant of anything out of the conventional.</w:t>
      </w:r>
    </w:p>
    <w:p w14:paraId="01455CAC" w14:textId="77777777" w:rsidR="0091301A" w:rsidRPr="006A4A56" w:rsidRDefault="0091301A" w:rsidP="006A4A56">
      <w:pPr>
        <w:spacing w:line="360" w:lineRule="auto"/>
        <w:jc w:val="both"/>
        <w:rPr>
          <w:rFonts w:ascii="Arial" w:hAnsi="Arial" w:cs="Arial"/>
          <w:sz w:val="24"/>
          <w:szCs w:val="24"/>
        </w:rPr>
      </w:pPr>
      <w:r w:rsidRPr="006A4A56">
        <w:rPr>
          <w:rFonts w:ascii="Arial" w:hAnsi="Arial" w:cs="Arial"/>
          <w:b/>
          <w:bCs/>
          <w:sz w:val="24"/>
          <w:szCs w:val="24"/>
        </w:rPr>
        <w:t xml:space="preserve">Short-term and long-term orientation: </w:t>
      </w:r>
      <w:r w:rsidRPr="006A4A56">
        <w:rPr>
          <w:rFonts w:ascii="Arial" w:hAnsi="Arial" w:cs="Arial"/>
          <w:sz w:val="24"/>
          <w:szCs w:val="24"/>
        </w:rPr>
        <w:t>The score of 47 for Bangladesh signifies that there is no special preference. Therefore, it is possible that there are both long- and short-term trends.</w:t>
      </w:r>
    </w:p>
    <w:p w14:paraId="5D00F35F" w14:textId="77777777" w:rsidR="0091301A" w:rsidRPr="006A4A56" w:rsidRDefault="0091301A" w:rsidP="006A4A56">
      <w:pPr>
        <w:spacing w:line="360" w:lineRule="auto"/>
        <w:jc w:val="both"/>
        <w:rPr>
          <w:rFonts w:ascii="Arial" w:hAnsi="Arial" w:cs="Arial"/>
          <w:sz w:val="24"/>
          <w:szCs w:val="24"/>
        </w:rPr>
      </w:pPr>
      <w:r w:rsidRPr="006A4A56">
        <w:rPr>
          <w:rFonts w:ascii="Arial" w:hAnsi="Arial" w:cs="Arial"/>
          <w:b/>
          <w:bCs/>
          <w:sz w:val="24"/>
          <w:szCs w:val="24"/>
        </w:rPr>
        <w:t>Indulgence and restraint</w:t>
      </w:r>
      <w:r w:rsidRPr="006A4A56">
        <w:rPr>
          <w:rFonts w:ascii="Arial" w:hAnsi="Arial" w:cs="Arial"/>
          <w:sz w:val="24"/>
          <w:szCs w:val="24"/>
        </w:rPr>
        <w:t xml:space="preserve">: Scoring 20 on the Indulgence scale, Bangladesh </w:t>
      </w:r>
      <w:proofErr w:type="gramStart"/>
      <w:r w:rsidRPr="006A4A56">
        <w:rPr>
          <w:rFonts w:ascii="Arial" w:hAnsi="Arial" w:cs="Arial"/>
          <w:sz w:val="24"/>
          <w:szCs w:val="24"/>
        </w:rPr>
        <w:t>is considered to be</w:t>
      </w:r>
      <w:proofErr w:type="gramEnd"/>
      <w:r w:rsidRPr="006A4A56">
        <w:rPr>
          <w:rFonts w:ascii="Arial" w:hAnsi="Arial" w:cs="Arial"/>
          <w:sz w:val="24"/>
          <w:szCs w:val="24"/>
        </w:rPr>
        <w:t xml:space="preserve"> a restrained society. Those who have a low score on indulgence tend to be </w:t>
      </w:r>
      <w:proofErr w:type="spellStart"/>
      <w:r w:rsidRPr="006A4A56">
        <w:rPr>
          <w:rFonts w:ascii="Arial" w:hAnsi="Arial" w:cs="Arial"/>
          <w:sz w:val="24"/>
          <w:szCs w:val="24"/>
        </w:rPr>
        <w:t>judgemental</w:t>
      </w:r>
      <w:proofErr w:type="spellEnd"/>
      <w:r w:rsidRPr="006A4A56">
        <w:rPr>
          <w:rFonts w:ascii="Arial" w:hAnsi="Arial" w:cs="Arial"/>
          <w:sz w:val="24"/>
          <w:szCs w:val="24"/>
        </w:rPr>
        <w:t xml:space="preserve"> and </w:t>
      </w:r>
      <w:proofErr w:type="spellStart"/>
      <w:r w:rsidRPr="006A4A56">
        <w:rPr>
          <w:rFonts w:ascii="Arial" w:hAnsi="Arial" w:cs="Arial"/>
          <w:sz w:val="24"/>
          <w:szCs w:val="24"/>
        </w:rPr>
        <w:t>sceptical</w:t>
      </w:r>
      <w:proofErr w:type="spellEnd"/>
      <w:r w:rsidRPr="006A4A56">
        <w:rPr>
          <w:rFonts w:ascii="Arial" w:hAnsi="Arial" w:cs="Arial"/>
          <w:sz w:val="24"/>
          <w:szCs w:val="24"/>
        </w:rPr>
        <w:t xml:space="preserve">. They </w:t>
      </w:r>
      <w:proofErr w:type="gramStart"/>
      <w:r w:rsidRPr="006A4A56">
        <w:rPr>
          <w:rFonts w:ascii="Arial" w:hAnsi="Arial" w:cs="Arial"/>
          <w:sz w:val="24"/>
          <w:szCs w:val="24"/>
        </w:rPr>
        <w:t>are able to</w:t>
      </w:r>
      <w:proofErr w:type="gramEnd"/>
      <w:r w:rsidRPr="006A4A56">
        <w:rPr>
          <w:rFonts w:ascii="Arial" w:hAnsi="Arial" w:cs="Arial"/>
          <w:sz w:val="24"/>
          <w:szCs w:val="24"/>
        </w:rPr>
        <w:t xml:space="preserve"> regulate their urge, which is in contrast to societies that overindulge.  Leisure time is not appreciated in a restrained society</w:t>
      </w:r>
      <w:r w:rsidR="004E2D2D" w:rsidRPr="006A4A56">
        <w:rPr>
          <w:rFonts w:ascii="Arial" w:hAnsi="Arial" w:cs="Arial"/>
          <w:sz w:val="24"/>
          <w:szCs w:val="24"/>
        </w:rPr>
        <w:t xml:space="preserve"> (</w:t>
      </w:r>
      <w:proofErr w:type="spellStart"/>
      <w:r w:rsidR="004E2D2D" w:rsidRPr="006A4A56">
        <w:rPr>
          <w:rFonts w:ascii="Arial" w:hAnsi="Arial" w:cs="Arial"/>
          <w:sz w:val="24"/>
          <w:szCs w:val="24"/>
        </w:rPr>
        <w:t>Demmler</w:t>
      </w:r>
      <w:proofErr w:type="spellEnd"/>
      <w:r w:rsidR="004E2D2D" w:rsidRPr="006A4A56">
        <w:rPr>
          <w:rFonts w:ascii="Arial" w:hAnsi="Arial" w:cs="Arial"/>
          <w:sz w:val="24"/>
          <w:szCs w:val="24"/>
        </w:rPr>
        <w:t xml:space="preserve">, Ortiz Ayala and </w:t>
      </w:r>
      <w:proofErr w:type="spellStart"/>
      <w:r w:rsidR="004E2D2D" w:rsidRPr="006A4A56">
        <w:rPr>
          <w:rFonts w:ascii="Arial" w:hAnsi="Arial" w:cs="Arial"/>
          <w:sz w:val="24"/>
          <w:szCs w:val="24"/>
        </w:rPr>
        <w:t>Urbiola</w:t>
      </w:r>
      <w:proofErr w:type="spellEnd"/>
      <w:r w:rsidR="004E2D2D" w:rsidRPr="006A4A56">
        <w:rPr>
          <w:rFonts w:ascii="Arial" w:hAnsi="Arial" w:cs="Arial"/>
          <w:sz w:val="24"/>
          <w:szCs w:val="24"/>
        </w:rPr>
        <w:t xml:space="preserve"> Solís, 2018)</w:t>
      </w:r>
      <w:r w:rsidRPr="006A4A56">
        <w:rPr>
          <w:rFonts w:ascii="Arial" w:hAnsi="Arial" w:cs="Arial"/>
          <w:sz w:val="24"/>
          <w:szCs w:val="24"/>
        </w:rPr>
        <w:t>. </w:t>
      </w:r>
    </w:p>
    <w:p w14:paraId="088568E5" w14:textId="77777777" w:rsidR="0091301A" w:rsidRPr="006A4A56" w:rsidRDefault="0091301A" w:rsidP="006A4A56">
      <w:pPr>
        <w:pStyle w:val="Heading1"/>
        <w:spacing w:line="360" w:lineRule="auto"/>
        <w:rPr>
          <w:rFonts w:ascii="Arial" w:hAnsi="Arial" w:cs="Arial"/>
          <w:sz w:val="24"/>
          <w:szCs w:val="24"/>
        </w:rPr>
      </w:pPr>
      <w:bookmarkStart w:id="4" w:name="_Toc106291401"/>
      <w:r w:rsidRPr="006A4A56">
        <w:rPr>
          <w:rFonts w:ascii="Arial" w:hAnsi="Arial" w:cs="Arial"/>
          <w:sz w:val="24"/>
          <w:szCs w:val="24"/>
        </w:rPr>
        <w:t>Critical Analysis of the culture from Hotels' perspective</w:t>
      </w:r>
      <w:bookmarkEnd w:id="4"/>
    </w:p>
    <w:p w14:paraId="0115CEEB" w14:textId="77777777" w:rsidR="0091301A" w:rsidRPr="006A4A56" w:rsidRDefault="0091301A" w:rsidP="006A4A56">
      <w:pPr>
        <w:spacing w:line="360" w:lineRule="auto"/>
        <w:jc w:val="both"/>
        <w:rPr>
          <w:rFonts w:ascii="Arial" w:hAnsi="Arial" w:cs="Arial"/>
          <w:sz w:val="24"/>
          <w:szCs w:val="24"/>
        </w:rPr>
      </w:pPr>
      <w:r w:rsidRPr="006A4A56">
        <w:rPr>
          <w:rFonts w:ascii="Arial" w:hAnsi="Arial" w:cs="Arial"/>
          <w:sz w:val="24"/>
          <w:szCs w:val="24"/>
        </w:rPr>
        <w:t xml:space="preserve">The customs of Great Britain and Bangladesh vary massively, as per this assessment. Bangladesh's culture has a massive power distance, whereas Britain's is lower. Bangladeshi visitors don't like equality facilities. So, Belfry Whitby Hotel must meet visitors' needs based on their expectations. Individualism and collectivism are two dimensions in which the two groups </w:t>
      </w:r>
      <w:r w:rsidRPr="006A4A56">
        <w:rPr>
          <w:rFonts w:ascii="Arial" w:hAnsi="Arial" w:cs="Arial"/>
          <w:sz w:val="24"/>
          <w:szCs w:val="24"/>
        </w:rPr>
        <w:lastRenderedPageBreak/>
        <w:t xml:space="preserve">vary. Those in Great Britain tend to be more individualistic, whereas people in Bangladesh tend to be more communal. As a result, Bangladeshis are more inclined than other people to travel in large groups. As a result, the hotel should accommodate every guest in the group equally. Moreover, Bangladeshi visitors may not be as courteous as British ones. This is a concern. Hotel workers </w:t>
      </w:r>
      <w:proofErr w:type="gramStart"/>
      <w:r w:rsidRPr="006A4A56">
        <w:rPr>
          <w:rFonts w:ascii="Arial" w:hAnsi="Arial" w:cs="Arial"/>
          <w:sz w:val="24"/>
          <w:szCs w:val="24"/>
        </w:rPr>
        <w:t>have to</w:t>
      </w:r>
      <w:proofErr w:type="gramEnd"/>
      <w:r w:rsidRPr="006A4A56">
        <w:rPr>
          <w:rFonts w:ascii="Arial" w:hAnsi="Arial" w:cs="Arial"/>
          <w:sz w:val="24"/>
          <w:szCs w:val="24"/>
        </w:rPr>
        <w:t xml:space="preserve"> be careful while dealing with visitors from a culture like Bangladesh. British visitors are indulgent whereas Bangladeshi ones are restrained. So, contradictory cultural features exist. Bangladeshi guests may be pessimists and limit their needs. So, before delivering them, know their desires.</w:t>
      </w:r>
    </w:p>
    <w:p w14:paraId="3CAFC9EA" w14:textId="77777777" w:rsidR="0091301A" w:rsidRPr="006A4A56" w:rsidRDefault="0091301A" w:rsidP="006A4A56">
      <w:pPr>
        <w:spacing w:line="360" w:lineRule="auto"/>
        <w:rPr>
          <w:rFonts w:ascii="Arial" w:hAnsi="Arial" w:cs="Arial"/>
          <w:sz w:val="24"/>
          <w:szCs w:val="24"/>
        </w:rPr>
      </w:pPr>
      <w:r w:rsidRPr="006A4A56">
        <w:rPr>
          <w:rFonts w:ascii="Arial" w:hAnsi="Arial" w:cs="Arial"/>
          <w:sz w:val="24"/>
          <w:szCs w:val="24"/>
        </w:rPr>
        <w:br w:type="page"/>
      </w:r>
    </w:p>
    <w:p w14:paraId="3EE1E6DB" w14:textId="77777777" w:rsidR="0091301A" w:rsidRPr="006A4A56" w:rsidRDefault="0091301A" w:rsidP="006A4A56">
      <w:pPr>
        <w:spacing w:line="360" w:lineRule="auto"/>
        <w:jc w:val="both"/>
        <w:rPr>
          <w:rFonts w:ascii="Arial" w:hAnsi="Arial" w:cs="Arial"/>
          <w:sz w:val="24"/>
          <w:szCs w:val="24"/>
        </w:rPr>
      </w:pPr>
    </w:p>
    <w:p w14:paraId="7B62447C" w14:textId="77777777" w:rsidR="0091301A" w:rsidRPr="006A4A56" w:rsidRDefault="0091301A" w:rsidP="006A4A56">
      <w:pPr>
        <w:spacing w:line="360" w:lineRule="auto"/>
        <w:jc w:val="both"/>
        <w:rPr>
          <w:rFonts w:ascii="Arial" w:hAnsi="Arial" w:cs="Arial"/>
          <w:b/>
          <w:bCs/>
          <w:sz w:val="24"/>
          <w:szCs w:val="24"/>
        </w:rPr>
      </w:pPr>
      <w:r w:rsidRPr="006A4A56">
        <w:rPr>
          <w:rFonts w:ascii="Arial" w:hAnsi="Arial" w:cs="Arial"/>
          <w:b/>
          <w:bCs/>
          <w:sz w:val="24"/>
          <w:szCs w:val="24"/>
        </w:rPr>
        <w:t xml:space="preserve">Cultural Handbook </w:t>
      </w:r>
    </w:p>
    <w:tbl>
      <w:tblPr>
        <w:tblStyle w:val="PlainTable1"/>
        <w:tblW w:w="9275" w:type="dxa"/>
        <w:tblLook w:val="04A0" w:firstRow="1" w:lastRow="0" w:firstColumn="1" w:lastColumn="0" w:noHBand="0" w:noVBand="1"/>
      </w:tblPr>
      <w:tblGrid>
        <w:gridCol w:w="2058"/>
        <w:gridCol w:w="1449"/>
        <w:gridCol w:w="5843"/>
      </w:tblGrid>
      <w:tr w:rsidR="0091301A" w:rsidRPr="006A4A56" w14:paraId="01E68B5E" w14:textId="77777777" w:rsidTr="0091301A">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dxa"/>
            <w:noWrap/>
            <w:hideMark/>
          </w:tcPr>
          <w:p w14:paraId="03EA3C97" w14:textId="77777777" w:rsidR="0091301A" w:rsidRPr="006A4A56" w:rsidRDefault="0091301A" w:rsidP="006A4A56">
            <w:pPr>
              <w:spacing w:line="360" w:lineRule="auto"/>
              <w:jc w:val="center"/>
              <w:rPr>
                <w:rFonts w:ascii="Arial" w:eastAsia="Times New Roman" w:hAnsi="Arial" w:cs="Arial"/>
                <w:b w:val="0"/>
                <w:bCs w:val="0"/>
                <w:i/>
                <w:iCs/>
                <w:color w:val="000000"/>
                <w:sz w:val="24"/>
                <w:szCs w:val="24"/>
              </w:rPr>
            </w:pPr>
            <w:r w:rsidRPr="006A4A56">
              <w:rPr>
                <w:rFonts w:ascii="Arial" w:eastAsia="Times New Roman" w:hAnsi="Arial" w:cs="Arial"/>
                <w:i/>
                <w:iCs/>
                <w:color w:val="000000"/>
                <w:sz w:val="24"/>
                <w:szCs w:val="24"/>
              </w:rPr>
              <w:t>Etiquettes</w:t>
            </w:r>
          </w:p>
        </w:tc>
        <w:tc>
          <w:tcPr>
            <w:tcW w:w="1336" w:type="dxa"/>
            <w:noWrap/>
            <w:hideMark/>
          </w:tcPr>
          <w:p w14:paraId="4C2323ED" w14:textId="77777777" w:rsidR="0091301A" w:rsidRPr="006A4A56" w:rsidRDefault="0091301A" w:rsidP="006A4A5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i/>
                <w:iCs/>
                <w:color w:val="000000"/>
                <w:sz w:val="24"/>
                <w:szCs w:val="24"/>
              </w:rPr>
            </w:pPr>
            <w:r w:rsidRPr="006A4A56">
              <w:rPr>
                <w:rFonts w:ascii="Arial" w:eastAsia="Times New Roman" w:hAnsi="Arial" w:cs="Arial"/>
                <w:i/>
                <w:iCs/>
                <w:color w:val="000000"/>
                <w:sz w:val="24"/>
                <w:szCs w:val="24"/>
              </w:rPr>
              <w:t> </w:t>
            </w:r>
          </w:p>
        </w:tc>
        <w:tc>
          <w:tcPr>
            <w:tcW w:w="6002" w:type="dxa"/>
            <w:noWrap/>
            <w:hideMark/>
          </w:tcPr>
          <w:p w14:paraId="7B262857" w14:textId="77777777" w:rsidR="0091301A" w:rsidRPr="006A4A56" w:rsidRDefault="0091301A" w:rsidP="006A4A56">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i/>
                <w:iCs/>
                <w:color w:val="000000"/>
                <w:sz w:val="24"/>
                <w:szCs w:val="24"/>
              </w:rPr>
            </w:pPr>
            <w:proofErr w:type="gramStart"/>
            <w:r w:rsidRPr="006A4A56">
              <w:rPr>
                <w:rFonts w:ascii="Arial" w:eastAsia="Times New Roman" w:hAnsi="Arial" w:cs="Arial"/>
                <w:i/>
                <w:iCs/>
                <w:color w:val="000000"/>
                <w:sz w:val="24"/>
                <w:szCs w:val="24"/>
              </w:rPr>
              <w:t>Do’s</w:t>
            </w:r>
            <w:proofErr w:type="gramEnd"/>
            <w:r w:rsidRPr="006A4A56">
              <w:rPr>
                <w:rFonts w:ascii="Arial" w:eastAsia="Times New Roman" w:hAnsi="Arial" w:cs="Arial"/>
                <w:i/>
                <w:iCs/>
                <w:color w:val="000000"/>
                <w:sz w:val="24"/>
                <w:szCs w:val="24"/>
              </w:rPr>
              <w:t xml:space="preserve"> and Don’ts </w:t>
            </w:r>
          </w:p>
        </w:tc>
      </w:tr>
      <w:tr w:rsidR="0091301A" w:rsidRPr="006A4A56" w14:paraId="4851B473" w14:textId="77777777" w:rsidTr="0091301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dxa"/>
            <w:vMerge w:val="restart"/>
            <w:noWrap/>
            <w:hideMark/>
          </w:tcPr>
          <w:p w14:paraId="047D4F12" w14:textId="77777777" w:rsidR="0091301A" w:rsidRPr="006A4A56" w:rsidRDefault="0091301A" w:rsidP="006A4A56">
            <w:pPr>
              <w:spacing w:line="360" w:lineRule="auto"/>
              <w:jc w:val="center"/>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Greetings</w:t>
            </w:r>
          </w:p>
        </w:tc>
        <w:tc>
          <w:tcPr>
            <w:tcW w:w="1336" w:type="dxa"/>
            <w:vMerge w:val="restart"/>
            <w:noWrap/>
            <w:hideMark/>
          </w:tcPr>
          <w:p w14:paraId="564F28AD" w14:textId="77777777" w:rsidR="0091301A" w:rsidRPr="006A4A56" w:rsidRDefault="0091301A" w:rsidP="006A4A5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Britain</w:t>
            </w:r>
          </w:p>
        </w:tc>
        <w:tc>
          <w:tcPr>
            <w:tcW w:w="6002" w:type="dxa"/>
            <w:noWrap/>
            <w:hideMark/>
          </w:tcPr>
          <w:p w14:paraId="35D85C17" w14:textId="77777777" w:rsidR="0091301A" w:rsidRPr="006A4A56" w:rsidRDefault="0091301A" w:rsidP="006A4A56">
            <w:pPr>
              <w:pStyle w:val="ListParagraph"/>
              <w:numPr>
                <w:ilvl w:val="0"/>
                <w:numId w:val="1"/>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At first Handshaking</w:t>
            </w:r>
          </w:p>
        </w:tc>
      </w:tr>
      <w:tr w:rsidR="0091301A" w:rsidRPr="006A4A56" w14:paraId="0FFDC889" w14:textId="77777777" w:rsidTr="0091301A">
        <w:trPr>
          <w:trHeight w:val="485"/>
        </w:trPr>
        <w:tc>
          <w:tcPr>
            <w:cnfStyle w:val="001000000000" w:firstRow="0" w:lastRow="0" w:firstColumn="1" w:lastColumn="0" w:oddVBand="0" w:evenVBand="0" w:oddHBand="0" w:evenHBand="0" w:firstRowFirstColumn="0" w:firstRowLastColumn="0" w:lastRowFirstColumn="0" w:lastRowLastColumn="0"/>
            <w:tcW w:w="1937" w:type="dxa"/>
            <w:vMerge/>
            <w:hideMark/>
          </w:tcPr>
          <w:p w14:paraId="01846E4E" w14:textId="77777777" w:rsidR="0091301A" w:rsidRPr="006A4A56" w:rsidRDefault="0091301A" w:rsidP="006A4A56">
            <w:pPr>
              <w:spacing w:line="360" w:lineRule="auto"/>
              <w:rPr>
                <w:rFonts w:ascii="Arial" w:eastAsia="Times New Roman" w:hAnsi="Arial" w:cs="Arial"/>
                <w:i/>
                <w:iCs/>
                <w:color w:val="000000"/>
                <w:sz w:val="24"/>
                <w:szCs w:val="24"/>
              </w:rPr>
            </w:pPr>
          </w:p>
        </w:tc>
        <w:tc>
          <w:tcPr>
            <w:tcW w:w="1336" w:type="dxa"/>
            <w:vMerge/>
            <w:hideMark/>
          </w:tcPr>
          <w:p w14:paraId="50886799" w14:textId="77777777" w:rsidR="0091301A" w:rsidRPr="006A4A56" w:rsidRDefault="0091301A" w:rsidP="006A4A56">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i/>
                <w:iCs/>
                <w:color w:val="000000"/>
                <w:sz w:val="24"/>
                <w:szCs w:val="24"/>
              </w:rPr>
            </w:pPr>
          </w:p>
        </w:tc>
        <w:tc>
          <w:tcPr>
            <w:tcW w:w="6002" w:type="dxa"/>
            <w:noWrap/>
            <w:hideMark/>
          </w:tcPr>
          <w:p w14:paraId="1BFB3A71" w14:textId="77777777" w:rsidR="0091301A" w:rsidRPr="006A4A56" w:rsidRDefault="0091301A" w:rsidP="006A4A56">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 xml:space="preserve">Addressing guests using the last name </w:t>
            </w:r>
          </w:p>
        </w:tc>
      </w:tr>
      <w:tr w:rsidR="0091301A" w:rsidRPr="006A4A56" w14:paraId="2837A170" w14:textId="77777777" w:rsidTr="0091301A">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937" w:type="dxa"/>
            <w:vMerge/>
            <w:hideMark/>
          </w:tcPr>
          <w:p w14:paraId="1602EE30" w14:textId="77777777" w:rsidR="0091301A" w:rsidRPr="006A4A56" w:rsidRDefault="0091301A" w:rsidP="006A4A56">
            <w:pPr>
              <w:spacing w:line="360" w:lineRule="auto"/>
              <w:rPr>
                <w:rFonts w:ascii="Arial" w:eastAsia="Times New Roman" w:hAnsi="Arial" w:cs="Arial"/>
                <w:i/>
                <w:iCs/>
                <w:color w:val="000000"/>
                <w:sz w:val="24"/>
                <w:szCs w:val="24"/>
              </w:rPr>
            </w:pPr>
          </w:p>
        </w:tc>
        <w:tc>
          <w:tcPr>
            <w:tcW w:w="1336" w:type="dxa"/>
            <w:vMerge/>
            <w:hideMark/>
          </w:tcPr>
          <w:p w14:paraId="097866AE" w14:textId="77777777" w:rsidR="0091301A" w:rsidRPr="006A4A56" w:rsidRDefault="0091301A" w:rsidP="006A4A5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i/>
                <w:iCs/>
                <w:color w:val="000000"/>
                <w:sz w:val="24"/>
                <w:szCs w:val="24"/>
              </w:rPr>
            </w:pPr>
          </w:p>
        </w:tc>
        <w:tc>
          <w:tcPr>
            <w:tcW w:w="6002" w:type="dxa"/>
            <w:noWrap/>
            <w:hideMark/>
          </w:tcPr>
          <w:p w14:paraId="6B07E060" w14:textId="77777777" w:rsidR="0091301A" w:rsidRPr="006A4A56" w:rsidRDefault="0091301A" w:rsidP="006A4A5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i/>
                <w:iCs/>
                <w:color w:val="000000"/>
                <w:sz w:val="24"/>
                <w:szCs w:val="24"/>
              </w:rPr>
            </w:pPr>
          </w:p>
        </w:tc>
      </w:tr>
      <w:tr w:rsidR="0091301A" w:rsidRPr="006A4A56" w14:paraId="185C417F" w14:textId="77777777" w:rsidTr="0091301A">
        <w:trPr>
          <w:trHeight w:val="368"/>
        </w:trPr>
        <w:tc>
          <w:tcPr>
            <w:cnfStyle w:val="001000000000" w:firstRow="0" w:lastRow="0" w:firstColumn="1" w:lastColumn="0" w:oddVBand="0" w:evenVBand="0" w:oddHBand="0" w:evenHBand="0" w:firstRowFirstColumn="0" w:firstRowLastColumn="0" w:lastRowFirstColumn="0" w:lastRowLastColumn="0"/>
            <w:tcW w:w="1937" w:type="dxa"/>
            <w:vMerge/>
            <w:hideMark/>
          </w:tcPr>
          <w:p w14:paraId="79390227" w14:textId="77777777" w:rsidR="0091301A" w:rsidRPr="006A4A56" w:rsidRDefault="0091301A" w:rsidP="006A4A56">
            <w:pPr>
              <w:spacing w:line="360" w:lineRule="auto"/>
              <w:rPr>
                <w:rFonts w:ascii="Arial" w:eastAsia="Times New Roman" w:hAnsi="Arial" w:cs="Arial"/>
                <w:i/>
                <w:iCs/>
                <w:color w:val="000000"/>
                <w:sz w:val="24"/>
                <w:szCs w:val="24"/>
              </w:rPr>
            </w:pPr>
          </w:p>
        </w:tc>
        <w:tc>
          <w:tcPr>
            <w:tcW w:w="1336" w:type="dxa"/>
            <w:vMerge w:val="restart"/>
            <w:noWrap/>
            <w:hideMark/>
          </w:tcPr>
          <w:p w14:paraId="1B14826A" w14:textId="77777777" w:rsidR="0091301A" w:rsidRPr="006A4A56" w:rsidRDefault="0091301A" w:rsidP="006A4A5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Bangladesh</w:t>
            </w:r>
          </w:p>
        </w:tc>
        <w:tc>
          <w:tcPr>
            <w:tcW w:w="6002" w:type="dxa"/>
            <w:noWrap/>
            <w:hideMark/>
          </w:tcPr>
          <w:p w14:paraId="7CDBD3E0" w14:textId="77777777" w:rsidR="0091301A" w:rsidRPr="006A4A56" w:rsidRDefault="0091301A" w:rsidP="006A4A56">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 xml:space="preserve">Handshake or hugging with </w:t>
            </w:r>
            <w:proofErr w:type="gramStart"/>
            <w:r w:rsidRPr="006A4A56">
              <w:rPr>
                <w:rFonts w:ascii="Arial" w:eastAsia="Times New Roman" w:hAnsi="Arial" w:cs="Arial"/>
                <w:i/>
                <w:iCs/>
                <w:color w:val="000000"/>
                <w:sz w:val="24"/>
                <w:szCs w:val="24"/>
              </w:rPr>
              <w:t>same-sex</w:t>
            </w:r>
            <w:proofErr w:type="gramEnd"/>
            <w:r w:rsidRPr="006A4A56">
              <w:rPr>
                <w:rFonts w:ascii="Arial" w:eastAsia="Times New Roman" w:hAnsi="Arial" w:cs="Arial"/>
                <w:i/>
                <w:iCs/>
                <w:color w:val="000000"/>
                <w:sz w:val="24"/>
                <w:szCs w:val="24"/>
              </w:rPr>
              <w:t xml:space="preserve"> </w:t>
            </w:r>
          </w:p>
        </w:tc>
      </w:tr>
      <w:tr w:rsidR="0091301A" w:rsidRPr="006A4A56" w14:paraId="763EC8D7" w14:textId="77777777" w:rsidTr="0091301A">
        <w:trPr>
          <w:cnfStyle w:val="000000100000" w:firstRow="0" w:lastRow="0" w:firstColumn="0" w:lastColumn="0" w:oddVBand="0" w:evenVBand="0" w:oddHBand="1" w:evenHBand="0" w:firstRowFirstColumn="0" w:firstRowLastColumn="0" w:lastRowFirstColumn="0" w:lastRowLastColumn="0"/>
          <w:trHeight w:val="350"/>
        </w:trPr>
        <w:tc>
          <w:tcPr>
            <w:cnfStyle w:val="001000000000" w:firstRow="0" w:lastRow="0" w:firstColumn="1" w:lastColumn="0" w:oddVBand="0" w:evenVBand="0" w:oddHBand="0" w:evenHBand="0" w:firstRowFirstColumn="0" w:firstRowLastColumn="0" w:lastRowFirstColumn="0" w:lastRowLastColumn="0"/>
            <w:tcW w:w="1937" w:type="dxa"/>
            <w:vMerge/>
            <w:hideMark/>
          </w:tcPr>
          <w:p w14:paraId="26496833" w14:textId="77777777" w:rsidR="0091301A" w:rsidRPr="006A4A56" w:rsidRDefault="0091301A" w:rsidP="006A4A56">
            <w:pPr>
              <w:spacing w:line="360" w:lineRule="auto"/>
              <w:rPr>
                <w:rFonts w:ascii="Arial" w:eastAsia="Times New Roman" w:hAnsi="Arial" w:cs="Arial"/>
                <w:i/>
                <w:iCs/>
                <w:color w:val="000000"/>
                <w:sz w:val="24"/>
                <w:szCs w:val="24"/>
              </w:rPr>
            </w:pPr>
          </w:p>
        </w:tc>
        <w:tc>
          <w:tcPr>
            <w:tcW w:w="1336" w:type="dxa"/>
            <w:vMerge/>
            <w:hideMark/>
          </w:tcPr>
          <w:p w14:paraId="692F35CE" w14:textId="77777777" w:rsidR="0091301A" w:rsidRPr="006A4A56" w:rsidRDefault="0091301A" w:rsidP="006A4A5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i/>
                <w:iCs/>
                <w:color w:val="000000"/>
                <w:sz w:val="24"/>
                <w:szCs w:val="24"/>
              </w:rPr>
            </w:pPr>
          </w:p>
        </w:tc>
        <w:tc>
          <w:tcPr>
            <w:tcW w:w="6002" w:type="dxa"/>
            <w:noWrap/>
          </w:tcPr>
          <w:p w14:paraId="53301267" w14:textId="77777777" w:rsidR="0091301A" w:rsidRPr="006A4A56" w:rsidRDefault="0091301A" w:rsidP="006A4A56">
            <w:pPr>
              <w:pStyle w:val="ListParagraph"/>
              <w:numPr>
                <w:ilvl w:val="0"/>
                <w:numId w:val="1"/>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 xml:space="preserve">Addressing the men as sir and women as madam </w:t>
            </w:r>
          </w:p>
        </w:tc>
      </w:tr>
      <w:tr w:rsidR="0091301A" w:rsidRPr="006A4A56" w14:paraId="7ECFCF2D" w14:textId="77777777" w:rsidTr="0091301A">
        <w:trPr>
          <w:trHeight w:val="458"/>
        </w:trPr>
        <w:tc>
          <w:tcPr>
            <w:cnfStyle w:val="001000000000" w:firstRow="0" w:lastRow="0" w:firstColumn="1" w:lastColumn="0" w:oddVBand="0" w:evenVBand="0" w:oddHBand="0" w:evenHBand="0" w:firstRowFirstColumn="0" w:firstRowLastColumn="0" w:lastRowFirstColumn="0" w:lastRowLastColumn="0"/>
            <w:tcW w:w="1937" w:type="dxa"/>
            <w:vMerge/>
            <w:hideMark/>
          </w:tcPr>
          <w:p w14:paraId="61ABCE9F" w14:textId="77777777" w:rsidR="0091301A" w:rsidRPr="006A4A56" w:rsidRDefault="0091301A" w:rsidP="006A4A56">
            <w:pPr>
              <w:spacing w:line="360" w:lineRule="auto"/>
              <w:rPr>
                <w:rFonts w:ascii="Arial" w:eastAsia="Times New Roman" w:hAnsi="Arial" w:cs="Arial"/>
                <w:i/>
                <w:iCs/>
                <w:color w:val="000000"/>
                <w:sz w:val="24"/>
                <w:szCs w:val="24"/>
              </w:rPr>
            </w:pPr>
          </w:p>
        </w:tc>
        <w:tc>
          <w:tcPr>
            <w:tcW w:w="1336" w:type="dxa"/>
            <w:vMerge/>
            <w:hideMark/>
          </w:tcPr>
          <w:p w14:paraId="1722A6F8" w14:textId="77777777" w:rsidR="0091301A" w:rsidRPr="006A4A56" w:rsidRDefault="0091301A" w:rsidP="006A4A56">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i/>
                <w:iCs/>
                <w:color w:val="000000"/>
                <w:sz w:val="24"/>
                <w:szCs w:val="24"/>
              </w:rPr>
            </w:pPr>
          </w:p>
        </w:tc>
        <w:tc>
          <w:tcPr>
            <w:tcW w:w="6002" w:type="dxa"/>
            <w:noWrap/>
            <w:hideMark/>
          </w:tcPr>
          <w:p w14:paraId="276C3F94" w14:textId="77777777" w:rsidR="0091301A" w:rsidRPr="006A4A56" w:rsidRDefault="0091301A" w:rsidP="006A4A56">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Address people based on their age</w:t>
            </w:r>
          </w:p>
        </w:tc>
      </w:tr>
      <w:tr w:rsidR="0091301A" w:rsidRPr="006A4A56" w14:paraId="7E634B2F" w14:textId="77777777" w:rsidTr="0091301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dxa"/>
            <w:vMerge w:val="restart"/>
            <w:hideMark/>
          </w:tcPr>
          <w:p w14:paraId="054BFD51" w14:textId="77777777" w:rsidR="0091301A" w:rsidRPr="006A4A56" w:rsidRDefault="0091301A" w:rsidP="006A4A56">
            <w:pPr>
              <w:spacing w:line="360" w:lineRule="auto"/>
              <w:jc w:val="center"/>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Communication-related</w:t>
            </w:r>
          </w:p>
        </w:tc>
        <w:tc>
          <w:tcPr>
            <w:tcW w:w="1336" w:type="dxa"/>
            <w:vMerge w:val="restart"/>
            <w:noWrap/>
            <w:hideMark/>
          </w:tcPr>
          <w:p w14:paraId="4F41CB97" w14:textId="77777777" w:rsidR="0091301A" w:rsidRPr="006A4A56" w:rsidRDefault="0091301A" w:rsidP="006A4A5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Britain</w:t>
            </w:r>
          </w:p>
        </w:tc>
        <w:tc>
          <w:tcPr>
            <w:tcW w:w="6002" w:type="dxa"/>
            <w:noWrap/>
            <w:hideMark/>
          </w:tcPr>
          <w:p w14:paraId="2A2C3E6B" w14:textId="77777777" w:rsidR="0091301A" w:rsidRPr="006A4A56" w:rsidRDefault="0091301A" w:rsidP="006A4A56">
            <w:pPr>
              <w:pStyle w:val="ListParagraph"/>
              <w:numPr>
                <w:ilvl w:val="0"/>
                <w:numId w:val="1"/>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 xml:space="preserve">Always respect the privacy of the guests </w:t>
            </w:r>
          </w:p>
        </w:tc>
      </w:tr>
      <w:tr w:rsidR="0091301A" w:rsidRPr="006A4A56" w14:paraId="1CD28E0D" w14:textId="77777777" w:rsidTr="0091301A">
        <w:trPr>
          <w:trHeight w:val="315"/>
        </w:trPr>
        <w:tc>
          <w:tcPr>
            <w:cnfStyle w:val="001000000000" w:firstRow="0" w:lastRow="0" w:firstColumn="1" w:lastColumn="0" w:oddVBand="0" w:evenVBand="0" w:oddHBand="0" w:evenHBand="0" w:firstRowFirstColumn="0" w:firstRowLastColumn="0" w:lastRowFirstColumn="0" w:lastRowLastColumn="0"/>
            <w:tcW w:w="1937" w:type="dxa"/>
            <w:vMerge/>
            <w:hideMark/>
          </w:tcPr>
          <w:p w14:paraId="424852BE" w14:textId="77777777" w:rsidR="0091301A" w:rsidRPr="006A4A56" w:rsidRDefault="0091301A" w:rsidP="006A4A56">
            <w:pPr>
              <w:spacing w:line="360" w:lineRule="auto"/>
              <w:rPr>
                <w:rFonts w:ascii="Arial" w:eastAsia="Times New Roman" w:hAnsi="Arial" w:cs="Arial"/>
                <w:i/>
                <w:iCs/>
                <w:color w:val="000000"/>
                <w:sz w:val="24"/>
                <w:szCs w:val="24"/>
              </w:rPr>
            </w:pPr>
          </w:p>
        </w:tc>
        <w:tc>
          <w:tcPr>
            <w:tcW w:w="1336" w:type="dxa"/>
            <w:vMerge/>
            <w:hideMark/>
          </w:tcPr>
          <w:p w14:paraId="6B9B28D9" w14:textId="77777777" w:rsidR="0091301A" w:rsidRPr="006A4A56" w:rsidRDefault="0091301A" w:rsidP="006A4A56">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i/>
                <w:iCs/>
                <w:color w:val="000000"/>
                <w:sz w:val="24"/>
                <w:szCs w:val="24"/>
              </w:rPr>
            </w:pPr>
          </w:p>
        </w:tc>
        <w:tc>
          <w:tcPr>
            <w:tcW w:w="6002" w:type="dxa"/>
            <w:noWrap/>
            <w:hideMark/>
          </w:tcPr>
          <w:p w14:paraId="3A7B0744" w14:textId="77777777" w:rsidR="0091301A" w:rsidRPr="006A4A56" w:rsidRDefault="0091301A" w:rsidP="006A4A56">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Avoid loud-speaking</w:t>
            </w:r>
            <w:r w:rsidRPr="006A4A56">
              <w:rPr>
                <w:rFonts w:ascii="Arial" w:hAnsi="Arial" w:cs="Arial"/>
                <w:i/>
                <w:iCs/>
                <w:sz w:val="24"/>
                <w:szCs w:val="24"/>
              </w:rPr>
              <w:t xml:space="preserve"> </w:t>
            </w:r>
          </w:p>
        </w:tc>
      </w:tr>
      <w:tr w:rsidR="0091301A" w:rsidRPr="006A4A56" w14:paraId="4A773147" w14:textId="77777777" w:rsidTr="0091301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dxa"/>
            <w:vMerge/>
            <w:hideMark/>
          </w:tcPr>
          <w:p w14:paraId="54A05419" w14:textId="77777777" w:rsidR="0091301A" w:rsidRPr="006A4A56" w:rsidRDefault="0091301A" w:rsidP="006A4A56">
            <w:pPr>
              <w:spacing w:line="360" w:lineRule="auto"/>
              <w:rPr>
                <w:rFonts w:ascii="Arial" w:eastAsia="Times New Roman" w:hAnsi="Arial" w:cs="Arial"/>
                <w:i/>
                <w:iCs/>
                <w:color w:val="000000"/>
                <w:sz w:val="24"/>
                <w:szCs w:val="24"/>
              </w:rPr>
            </w:pPr>
          </w:p>
        </w:tc>
        <w:tc>
          <w:tcPr>
            <w:tcW w:w="1336" w:type="dxa"/>
            <w:vMerge w:val="restart"/>
            <w:noWrap/>
            <w:hideMark/>
          </w:tcPr>
          <w:p w14:paraId="25C738F2" w14:textId="77777777" w:rsidR="0091301A" w:rsidRPr="006A4A56" w:rsidRDefault="0091301A" w:rsidP="006A4A5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Bangladesh</w:t>
            </w:r>
          </w:p>
        </w:tc>
        <w:tc>
          <w:tcPr>
            <w:tcW w:w="6002" w:type="dxa"/>
            <w:noWrap/>
            <w:hideMark/>
          </w:tcPr>
          <w:p w14:paraId="66E06B09" w14:textId="77777777" w:rsidR="0091301A" w:rsidRPr="006A4A56" w:rsidRDefault="0091301A" w:rsidP="006A4A56">
            <w:pPr>
              <w:pStyle w:val="ListParagraph"/>
              <w:numPr>
                <w:ilvl w:val="0"/>
                <w:numId w:val="1"/>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Try to maintain decent eye contact</w:t>
            </w:r>
          </w:p>
        </w:tc>
      </w:tr>
      <w:tr w:rsidR="0091301A" w:rsidRPr="006A4A56" w14:paraId="0AB15510" w14:textId="77777777" w:rsidTr="0091301A">
        <w:trPr>
          <w:trHeight w:val="315"/>
        </w:trPr>
        <w:tc>
          <w:tcPr>
            <w:cnfStyle w:val="001000000000" w:firstRow="0" w:lastRow="0" w:firstColumn="1" w:lastColumn="0" w:oddVBand="0" w:evenVBand="0" w:oddHBand="0" w:evenHBand="0" w:firstRowFirstColumn="0" w:firstRowLastColumn="0" w:lastRowFirstColumn="0" w:lastRowLastColumn="0"/>
            <w:tcW w:w="1937" w:type="dxa"/>
            <w:vMerge/>
            <w:hideMark/>
          </w:tcPr>
          <w:p w14:paraId="59AA580B" w14:textId="77777777" w:rsidR="0091301A" w:rsidRPr="006A4A56" w:rsidRDefault="0091301A" w:rsidP="006A4A56">
            <w:pPr>
              <w:spacing w:line="360" w:lineRule="auto"/>
              <w:rPr>
                <w:rFonts w:ascii="Arial" w:eastAsia="Times New Roman" w:hAnsi="Arial" w:cs="Arial"/>
                <w:i/>
                <w:iCs/>
                <w:color w:val="000000"/>
                <w:sz w:val="24"/>
                <w:szCs w:val="24"/>
              </w:rPr>
            </w:pPr>
          </w:p>
        </w:tc>
        <w:tc>
          <w:tcPr>
            <w:tcW w:w="1336" w:type="dxa"/>
            <w:vMerge/>
            <w:hideMark/>
          </w:tcPr>
          <w:p w14:paraId="7700835F" w14:textId="77777777" w:rsidR="0091301A" w:rsidRPr="006A4A56" w:rsidRDefault="0091301A" w:rsidP="006A4A56">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i/>
                <w:iCs/>
                <w:color w:val="000000"/>
                <w:sz w:val="24"/>
                <w:szCs w:val="24"/>
              </w:rPr>
            </w:pPr>
          </w:p>
        </w:tc>
        <w:tc>
          <w:tcPr>
            <w:tcW w:w="6002" w:type="dxa"/>
            <w:noWrap/>
            <w:hideMark/>
          </w:tcPr>
          <w:p w14:paraId="69BCCA7F" w14:textId="77777777" w:rsidR="0091301A" w:rsidRPr="006A4A56" w:rsidRDefault="0091301A" w:rsidP="006A4A56">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 xml:space="preserve">Use both hands or both hands for waving </w:t>
            </w:r>
            <w:proofErr w:type="gramStart"/>
            <w:r w:rsidRPr="006A4A56">
              <w:rPr>
                <w:rFonts w:ascii="Arial" w:eastAsia="Times New Roman" w:hAnsi="Arial" w:cs="Arial"/>
                <w:i/>
                <w:iCs/>
                <w:color w:val="000000"/>
                <w:sz w:val="24"/>
                <w:szCs w:val="24"/>
              </w:rPr>
              <w:t>or</w:t>
            </w:r>
            <w:proofErr w:type="gramEnd"/>
            <w:r w:rsidRPr="006A4A56">
              <w:rPr>
                <w:rFonts w:ascii="Arial" w:eastAsia="Times New Roman" w:hAnsi="Arial" w:cs="Arial"/>
                <w:i/>
                <w:iCs/>
                <w:color w:val="000000"/>
                <w:sz w:val="24"/>
                <w:szCs w:val="24"/>
              </w:rPr>
              <w:t xml:space="preserve"> passing something</w:t>
            </w:r>
          </w:p>
        </w:tc>
      </w:tr>
      <w:tr w:rsidR="0091301A" w:rsidRPr="006A4A56" w14:paraId="00E633EF" w14:textId="77777777" w:rsidTr="0091301A">
        <w:trPr>
          <w:cnfStyle w:val="000000100000" w:firstRow="0" w:lastRow="0" w:firstColumn="0" w:lastColumn="0" w:oddVBand="0" w:evenVBand="0" w:oddHBand="1" w:evenHBand="0" w:firstRowFirstColumn="0" w:firstRowLastColumn="0" w:lastRowFirstColumn="0" w:lastRowLastColumn="0"/>
          <w:trHeight w:val="278"/>
        </w:trPr>
        <w:tc>
          <w:tcPr>
            <w:cnfStyle w:val="001000000000" w:firstRow="0" w:lastRow="0" w:firstColumn="1" w:lastColumn="0" w:oddVBand="0" w:evenVBand="0" w:oddHBand="0" w:evenHBand="0" w:firstRowFirstColumn="0" w:firstRowLastColumn="0" w:lastRowFirstColumn="0" w:lastRowLastColumn="0"/>
            <w:tcW w:w="1937" w:type="dxa"/>
            <w:vMerge w:val="restart"/>
            <w:noWrap/>
            <w:hideMark/>
          </w:tcPr>
          <w:p w14:paraId="50190201" w14:textId="77777777" w:rsidR="0091301A" w:rsidRPr="006A4A56" w:rsidRDefault="0091301A" w:rsidP="006A4A56">
            <w:pPr>
              <w:spacing w:line="360" w:lineRule="auto"/>
              <w:jc w:val="center"/>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 xml:space="preserve">Punctuality &amp;Time </w:t>
            </w:r>
          </w:p>
        </w:tc>
        <w:tc>
          <w:tcPr>
            <w:tcW w:w="1336" w:type="dxa"/>
            <w:noWrap/>
            <w:hideMark/>
          </w:tcPr>
          <w:p w14:paraId="6A6ECD3B" w14:textId="77777777" w:rsidR="0091301A" w:rsidRPr="006A4A56" w:rsidRDefault="0091301A" w:rsidP="006A4A5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Britain</w:t>
            </w:r>
          </w:p>
        </w:tc>
        <w:tc>
          <w:tcPr>
            <w:tcW w:w="6002" w:type="dxa"/>
            <w:noWrap/>
            <w:hideMark/>
          </w:tcPr>
          <w:p w14:paraId="37C44DB7" w14:textId="77777777" w:rsidR="0091301A" w:rsidRPr="006A4A56" w:rsidRDefault="0091301A" w:rsidP="006A4A56">
            <w:pPr>
              <w:pStyle w:val="ListParagraph"/>
              <w:numPr>
                <w:ilvl w:val="0"/>
                <w:numId w:val="1"/>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In meetings being punctual, and at parties a little bit late is acceptable.</w:t>
            </w:r>
          </w:p>
        </w:tc>
      </w:tr>
      <w:tr w:rsidR="0091301A" w:rsidRPr="006A4A56" w14:paraId="55415AAA" w14:textId="77777777" w:rsidTr="0091301A">
        <w:trPr>
          <w:trHeight w:val="277"/>
        </w:trPr>
        <w:tc>
          <w:tcPr>
            <w:cnfStyle w:val="001000000000" w:firstRow="0" w:lastRow="0" w:firstColumn="1" w:lastColumn="0" w:oddVBand="0" w:evenVBand="0" w:oddHBand="0" w:evenHBand="0" w:firstRowFirstColumn="0" w:firstRowLastColumn="0" w:lastRowFirstColumn="0" w:lastRowLastColumn="0"/>
            <w:tcW w:w="1937" w:type="dxa"/>
            <w:vMerge/>
            <w:noWrap/>
          </w:tcPr>
          <w:p w14:paraId="1A63121F" w14:textId="77777777" w:rsidR="0091301A" w:rsidRPr="006A4A56" w:rsidRDefault="0091301A" w:rsidP="006A4A56">
            <w:pPr>
              <w:spacing w:line="360" w:lineRule="auto"/>
              <w:jc w:val="center"/>
              <w:rPr>
                <w:rFonts w:ascii="Arial" w:eastAsia="Times New Roman" w:hAnsi="Arial" w:cs="Arial"/>
                <w:i/>
                <w:iCs/>
                <w:color w:val="000000"/>
                <w:sz w:val="24"/>
                <w:szCs w:val="24"/>
              </w:rPr>
            </w:pPr>
          </w:p>
        </w:tc>
        <w:tc>
          <w:tcPr>
            <w:tcW w:w="1336" w:type="dxa"/>
            <w:noWrap/>
          </w:tcPr>
          <w:p w14:paraId="65BAEEE0" w14:textId="77777777" w:rsidR="0091301A" w:rsidRPr="006A4A56" w:rsidRDefault="0091301A" w:rsidP="006A4A5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Bangladesh</w:t>
            </w:r>
          </w:p>
        </w:tc>
        <w:tc>
          <w:tcPr>
            <w:tcW w:w="6002" w:type="dxa"/>
            <w:noWrap/>
          </w:tcPr>
          <w:p w14:paraId="4F6AF4E2" w14:textId="77777777" w:rsidR="0091301A" w:rsidRPr="006A4A56" w:rsidRDefault="0091301A" w:rsidP="006A4A56">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Late is acceptable. However, avoid being too late.</w:t>
            </w:r>
          </w:p>
        </w:tc>
      </w:tr>
      <w:tr w:rsidR="0091301A" w:rsidRPr="006A4A56" w14:paraId="24A0082F" w14:textId="77777777" w:rsidTr="0091301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dxa"/>
            <w:vMerge w:val="restart"/>
            <w:noWrap/>
            <w:hideMark/>
          </w:tcPr>
          <w:p w14:paraId="4740206C" w14:textId="77777777" w:rsidR="0091301A" w:rsidRPr="006A4A56" w:rsidRDefault="0091301A" w:rsidP="006A4A56">
            <w:pPr>
              <w:spacing w:line="360" w:lineRule="auto"/>
              <w:jc w:val="center"/>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General Etiquettes</w:t>
            </w:r>
          </w:p>
        </w:tc>
        <w:tc>
          <w:tcPr>
            <w:tcW w:w="1336" w:type="dxa"/>
            <w:noWrap/>
            <w:hideMark/>
          </w:tcPr>
          <w:p w14:paraId="0228A1F6" w14:textId="77777777" w:rsidR="0091301A" w:rsidRPr="006A4A56" w:rsidRDefault="0091301A" w:rsidP="006A4A5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Britain</w:t>
            </w:r>
          </w:p>
        </w:tc>
        <w:tc>
          <w:tcPr>
            <w:tcW w:w="6002" w:type="dxa"/>
            <w:noWrap/>
            <w:hideMark/>
          </w:tcPr>
          <w:p w14:paraId="6BD9FBDC" w14:textId="77777777" w:rsidR="0091301A" w:rsidRPr="006A4A56" w:rsidRDefault="0091301A" w:rsidP="006A4A56">
            <w:pPr>
              <w:pStyle w:val="ListParagraph"/>
              <w:numPr>
                <w:ilvl w:val="0"/>
                <w:numId w:val="1"/>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Express gratitude</w:t>
            </w:r>
          </w:p>
        </w:tc>
      </w:tr>
      <w:tr w:rsidR="0091301A" w:rsidRPr="006A4A56" w14:paraId="31272AE2" w14:textId="77777777" w:rsidTr="0091301A">
        <w:trPr>
          <w:trHeight w:val="315"/>
        </w:trPr>
        <w:tc>
          <w:tcPr>
            <w:cnfStyle w:val="001000000000" w:firstRow="0" w:lastRow="0" w:firstColumn="1" w:lastColumn="0" w:oddVBand="0" w:evenVBand="0" w:oddHBand="0" w:evenHBand="0" w:firstRowFirstColumn="0" w:firstRowLastColumn="0" w:lastRowFirstColumn="0" w:lastRowLastColumn="0"/>
            <w:tcW w:w="1937" w:type="dxa"/>
            <w:vMerge/>
            <w:hideMark/>
          </w:tcPr>
          <w:p w14:paraId="2A66B4CA" w14:textId="77777777" w:rsidR="0091301A" w:rsidRPr="006A4A56" w:rsidRDefault="0091301A" w:rsidP="006A4A56">
            <w:pPr>
              <w:spacing w:line="360" w:lineRule="auto"/>
              <w:rPr>
                <w:rFonts w:ascii="Arial" w:eastAsia="Times New Roman" w:hAnsi="Arial" w:cs="Arial"/>
                <w:i/>
                <w:iCs/>
                <w:color w:val="000000"/>
                <w:sz w:val="24"/>
                <w:szCs w:val="24"/>
              </w:rPr>
            </w:pPr>
          </w:p>
        </w:tc>
        <w:tc>
          <w:tcPr>
            <w:tcW w:w="1336" w:type="dxa"/>
            <w:noWrap/>
            <w:hideMark/>
          </w:tcPr>
          <w:p w14:paraId="41326853" w14:textId="77777777" w:rsidR="0091301A" w:rsidRPr="006A4A56" w:rsidRDefault="0091301A" w:rsidP="006A4A56">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Bangladesh</w:t>
            </w:r>
          </w:p>
        </w:tc>
        <w:tc>
          <w:tcPr>
            <w:tcW w:w="6002" w:type="dxa"/>
            <w:noWrap/>
            <w:hideMark/>
          </w:tcPr>
          <w:p w14:paraId="45D901CF" w14:textId="77777777" w:rsidR="0091301A" w:rsidRPr="006A4A56" w:rsidRDefault="0091301A" w:rsidP="006A4A56">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Express delight in meeting guests</w:t>
            </w:r>
          </w:p>
        </w:tc>
      </w:tr>
      <w:tr w:rsidR="0091301A" w:rsidRPr="006A4A56" w14:paraId="12E3B15D" w14:textId="77777777" w:rsidTr="0091301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dxa"/>
            <w:vMerge w:val="restart"/>
            <w:noWrap/>
            <w:hideMark/>
          </w:tcPr>
          <w:p w14:paraId="46A4DAEC" w14:textId="77777777" w:rsidR="0091301A" w:rsidRPr="006A4A56" w:rsidRDefault="0091301A" w:rsidP="006A4A56">
            <w:pPr>
              <w:spacing w:line="360" w:lineRule="auto"/>
              <w:jc w:val="center"/>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Taboos</w:t>
            </w:r>
          </w:p>
        </w:tc>
        <w:tc>
          <w:tcPr>
            <w:tcW w:w="1336" w:type="dxa"/>
            <w:vMerge w:val="restart"/>
            <w:noWrap/>
            <w:hideMark/>
          </w:tcPr>
          <w:p w14:paraId="3D6F59C4" w14:textId="77777777" w:rsidR="0091301A" w:rsidRPr="006A4A56" w:rsidRDefault="0091301A" w:rsidP="006A4A5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Britain</w:t>
            </w:r>
          </w:p>
        </w:tc>
        <w:tc>
          <w:tcPr>
            <w:tcW w:w="6002" w:type="dxa"/>
            <w:noWrap/>
            <w:hideMark/>
          </w:tcPr>
          <w:p w14:paraId="73D3795C" w14:textId="77777777" w:rsidR="0091301A" w:rsidRPr="006A4A56" w:rsidRDefault="0091301A" w:rsidP="006A4A56">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Avoid long staring or eye contact</w:t>
            </w:r>
          </w:p>
        </w:tc>
      </w:tr>
      <w:tr w:rsidR="0091301A" w:rsidRPr="006A4A56" w14:paraId="4359076B" w14:textId="77777777" w:rsidTr="0091301A">
        <w:trPr>
          <w:trHeight w:val="315"/>
        </w:trPr>
        <w:tc>
          <w:tcPr>
            <w:cnfStyle w:val="001000000000" w:firstRow="0" w:lastRow="0" w:firstColumn="1" w:lastColumn="0" w:oddVBand="0" w:evenVBand="0" w:oddHBand="0" w:evenHBand="0" w:firstRowFirstColumn="0" w:firstRowLastColumn="0" w:lastRowFirstColumn="0" w:lastRowLastColumn="0"/>
            <w:tcW w:w="1937" w:type="dxa"/>
            <w:vMerge/>
            <w:hideMark/>
          </w:tcPr>
          <w:p w14:paraId="441808D6" w14:textId="77777777" w:rsidR="0091301A" w:rsidRPr="006A4A56" w:rsidRDefault="0091301A" w:rsidP="006A4A56">
            <w:pPr>
              <w:spacing w:line="360" w:lineRule="auto"/>
              <w:rPr>
                <w:rFonts w:ascii="Arial" w:eastAsia="Times New Roman" w:hAnsi="Arial" w:cs="Arial"/>
                <w:i/>
                <w:iCs/>
                <w:color w:val="000000"/>
                <w:sz w:val="24"/>
                <w:szCs w:val="24"/>
              </w:rPr>
            </w:pPr>
          </w:p>
        </w:tc>
        <w:tc>
          <w:tcPr>
            <w:tcW w:w="1336" w:type="dxa"/>
            <w:vMerge/>
            <w:hideMark/>
          </w:tcPr>
          <w:p w14:paraId="6917E197" w14:textId="77777777" w:rsidR="0091301A" w:rsidRPr="006A4A56" w:rsidRDefault="0091301A" w:rsidP="006A4A56">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i/>
                <w:iCs/>
                <w:color w:val="000000"/>
                <w:sz w:val="24"/>
                <w:szCs w:val="24"/>
              </w:rPr>
            </w:pPr>
          </w:p>
        </w:tc>
        <w:tc>
          <w:tcPr>
            <w:tcW w:w="6002" w:type="dxa"/>
            <w:noWrap/>
            <w:hideMark/>
          </w:tcPr>
          <w:p w14:paraId="5436549E" w14:textId="77777777" w:rsidR="0091301A" w:rsidRPr="006A4A56" w:rsidRDefault="0091301A" w:rsidP="006A4A56">
            <w:pPr>
              <w:pStyle w:val="ListParagraph"/>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Avoid calling duck or mate</w:t>
            </w:r>
          </w:p>
        </w:tc>
      </w:tr>
      <w:tr w:rsidR="0091301A" w:rsidRPr="006A4A56" w14:paraId="5BA11EAE" w14:textId="77777777" w:rsidTr="0091301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dxa"/>
            <w:vMerge/>
            <w:hideMark/>
          </w:tcPr>
          <w:p w14:paraId="497E5B6D" w14:textId="77777777" w:rsidR="0091301A" w:rsidRPr="006A4A56" w:rsidRDefault="0091301A" w:rsidP="006A4A56">
            <w:pPr>
              <w:spacing w:line="360" w:lineRule="auto"/>
              <w:rPr>
                <w:rFonts w:ascii="Arial" w:eastAsia="Times New Roman" w:hAnsi="Arial" w:cs="Arial"/>
                <w:i/>
                <w:iCs/>
                <w:color w:val="000000"/>
                <w:sz w:val="24"/>
                <w:szCs w:val="24"/>
              </w:rPr>
            </w:pPr>
          </w:p>
        </w:tc>
        <w:tc>
          <w:tcPr>
            <w:tcW w:w="1336" w:type="dxa"/>
            <w:vMerge w:val="restart"/>
            <w:noWrap/>
            <w:hideMark/>
          </w:tcPr>
          <w:p w14:paraId="0F865059" w14:textId="77777777" w:rsidR="0091301A" w:rsidRPr="006A4A56" w:rsidRDefault="0091301A" w:rsidP="006A4A56">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Bangladesh</w:t>
            </w:r>
          </w:p>
        </w:tc>
        <w:tc>
          <w:tcPr>
            <w:tcW w:w="6002" w:type="dxa"/>
            <w:noWrap/>
            <w:hideMark/>
          </w:tcPr>
          <w:p w14:paraId="2EC52174" w14:textId="77777777" w:rsidR="0091301A" w:rsidRPr="006A4A56" w:rsidRDefault="0091301A" w:rsidP="006A4A56">
            <w:pPr>
              <w:pStyle w:val="ListParagraph"/>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Avoid jokes/negative words that harm nations' pride</w:t>
            </w:r>
          </w:p>
        </w:tc>
      </w:tr>
      <w:tr w:rsidR="0091301A" w:rsidRPr="006A4A56" w14:paraId="5B398619" w14:textId="77777777" w:rsidTr="0091301A">
        <w:trPr>
          <w:trHeight w:val="315"/>
        </w:trPr>
        <w:tc>
          <w:tcPr>
            <w:cnfStyle w:val="001000000000" w:firstRow="0" w:lastRow="0" w:firstColumn="1" w:lastColumn="0" w:oddVBand="0" w:evenVBand="0" w:oddHBand="0" w:evenHBand="0" w:firstRowFirstColumn="0" w:firstRowLastColumn="0" w:lastRowFirstColumn="0" w:lastRowLastColumn="0"/>
            <w:tcW w:w="1937" w:type="dxa"/>
            <w:vMerge/>
            <w:hideMark/>
          </w:tcPr>
          <w:p w14:paraId="4F22D440" w14:textId="77777777" w:rsidR="0091301A" w:rsidRPr="006A4A56" w:rsidRDefault="0091301A" w:rsidP="006A4A56">
            <w:pPr>
              <w:spacing w:line="360" w:lineRule="auto"/>
              <w:rPr>
                <w:rFonts w:ascii="Arial" w:eastAsia="Times New Roman" w:hAnsi="Arial" w:cs="Arial"/>
                <w:i/>
                <w:iCs/>
                <w:color w:val="000000"/>
                <w:sz w:val="24"/>
                <w:szCs w:val="24"/>
              </w:rPr>
            </w:pPr>
          </w:p>
        </w:tc>
        <w:tc>
          <w:tcPr>
            <w:tcW w:w="1336" w:type="dxa"/>
            <w:vMerge/>
            <w:hideMark/>
          </w:tcPr>
          <w:p w14:paraId="06356954" w14:textId="77777777" w:rsidR="0091301A" w:rsidRPr="006A4A56" w:rsidRDefault="0091301A" w:rsidP="006A4A56">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i/>
                <w:iCs/>
                <w:color w:val="000000"/>
                <w:sz w:val="24"/>
                <w:szCs w:val="24"/>
              </w:rPr>
            </w:pPr>
          </w:p>
        </w:tc>
        <w:tc>
          <w:tcPr>
            <w:tcW w:w="6002" w:type="dxa"/>
            <w:noWrap/>
            <w:hideMark/>
          </w:tcPr>
          <w:p w14:paraId="4A167955" w14:textId="77777777" w:rsidR="0091301A" w:rsidRPr="006A4A56" w:rsidRDefault="0091301A" w:rsidP="006A4A56">
            <w:pPr>
              <w:pStyle w:val="ListParagraph"/>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i/>
                <w:iCs/>
                <w:color w:val="000000"/>
                <w:sz w:val="24"/>
                <w:szCs w:val="24"/>
              </w:rPr>
            </w:pPr>
            <w:r w:rsidRPr="006A4A56">
              <w:rPr>
                <w:rFonts w:ascii="Arial" w:eastAsia="Times New Roman" w:hAnsi="Arial" w:cs="Arial"/>
                <w:i/>
                <w:iCs/>
                <w:color w:val="000000"/>
                <w:sz w:val="24"/>
                <w:szCs w:val="24"/>
              </w:rPr>
              <w:t xml:space="preserve">Avoid judging without proper understanding </w:t>
            </w:r>
          </w:p>
        </w:tc>
      </w:tr>
    </w:tbl>
    <w:p w14:paraId="48DA4D37" w14:textId="77777777" w:rsidR="0091301A" w:rsidRPr="006A4A56" w:rsidRDefault="0091301A" w:rsidP="006A4A56">
      <w:pPr>
        <w:spacing w:line="360" w:lineRule="auto"/>
        <w:jc w:val="right"/>
        <w:rPr>
          <w:rFonts w:ascii="Arial" w:hAnsi="Arial" w:cs="Arial"/>
          <w:sz w:val="24"/>
          <w:szCs w:val="24"/>
        </w:rPr>
      </w:pPr>
      <w:r w:rsidRPr="006A4A56">
        <w:rPr>
          <w:rFonts w:ascii="Arial" w:hAnsi="Arial" w:cs="Arial"/>
          <w:sz w:val="24"/>
          <w:szCs w:val="24"/>
        </w:rPr>
        <w:t>Source: Self-developed</w:t>
      </w:r>
    </w:p>
    <w:p w14:paraId="79D1128A" w14:textId="77777777" w:rsidR="0091301A" w:rsidRPr="006A4A56" w:rsidRDefault="0091301A" w:rsidP="006A4A56">
      <w:pPr>
        <w:pStyle w:val="Heading1"/>
        <w:spacing w:line="360" w:lineRule="auto"/>
        <w:rPr>
          <w:rFonts w:ascii="Arial" w:hAnsi="Arial" w:cs="Arial"/>
          <w:sz w:val="24"/>
          <w:szCs w:val="24"/>
        </w:rPr>
      </w:pPr>
      <w:bookmarkStart w:id="5" w:name="_Toc106291402"/>
      <w:r w:rsidRPr="006A4A56">
        <w:rPr>
          <w:rFonts w:ascii="Arial" w:hAnsi="Arial" w:cs="Arial"/>
          <w:sz w:val="24"/>
          <w:szCs w:val="24"/>
        </w:rPr>
        <w:t>Conclusion</w:t>
      </w:r>
      <w:bookmarkEnd w:id="5"/>
    </w:p>
    <w:p w14:paraId="64C136FC" w14:textId="77777777" w:rsidR="0091301A" w:rsidRPr="006A4A56" w:rsidRDefault="0091301A" w:rsidP="006A4A56">
      <w:pPr>
        <w:spacing w:line="360" w:lineRule="auto"/>
        <w:jc w:val="both"/>
        <w:rPr>
          <w:rFonts w:ascii="Arial" w:hAnsi="Arial" w:cs="Arial"/>
          <w:sz w:val="24"/>
          <w:szCs w:val="24"/>
        </w:rPr>
      </w:pPr>
      <w:r w:rsidRPr="006A4A56">
        <w:rPr>
          <w:rFonts w:ascii="Arial" w:hAnsi="Arial" w:cs="Arial"/>
          <w:sz w:val="24"/>
          <w:szCs w:val="24"/>
        </w:rPr>
        <w:t xml:space="preserve">As hospitality workers, professionals must be able to communicate with people from a variety of backgrounds. There are considerable cultural variations between the cultures of Great Britain and Bangladesh. When interacting with clients and personnel from Bangladeshi and British cultures, </w:t>
      </w:r>
      <w:r w:rsidRPr="006A4A56">
        <w:rPr>
          <w:rFonts w:ascii="Arial" w:hAnsi="Arial" w:cs="Arial"/>
          <w:sz w:val="24"/>
          <w:szCs w:val="24"/>
        </w:rPr>
        <w:lastRenderedPageBreak/>
        <w:t>Belfry Whitby Hotel should take these factors into account. While dealing with customers from different cultural backgrounds, the staff must consult the Dos and Don'ts manual.</w:t>
      </w:r>
    </w:p>
    <w:p w14:paraId="63674F51" w14:textId="77777777" w:rsidR="0091301A" w:rsidRPr="006A4A56" w:rsidRDefault="0091301A" w:rsidP="006A4A56">
      <w:pPr>
        <w:spacing w:line="360" w:lineRule="auto"/>
        <w:rPr>
          <w:rFonts w:ascii="Arial" w:hAnsi="Arial" w:cs="Arial"/>
          <w:sz w:val="24"/>
          <w:szCs w:val="24"/>
        </w:rPr>
      </w:pPr>
      <w:r w:rsidRPr="006A4A56">
        <w:rPr>
          <w:rFonts w:ascii="Arial" w:hAnsi="Arial" w:cs="Arial"/>
          <w:sz w:val="24"/>
          <w:szCs w:val="24"/>
        </w:rPr>
        <w:br w:type="page"/>
      </w:r>
    </w:p>
    <w:p w14:paraId="0D5AB43D" w14:textId="77777777" w:rsidR="0091301A" w:rsidRPr="006A4A56" w:rsidRDefault="0091301A" w:rsidP="006A4A56">
      <w:pPr>
        <w:pStyle w:val="Heading1"/>
        <w:spacing w:line="360" w:lineRule="auto"/>
        <w:jc w:val="both"/>
        <w:rPr>
          <w:rFonts w:ascii="Arial" w:hAnsi="Arial" w:cs="Arial"/>
          <w:sz w:val="24"/>
          <w:szCs w:val="24"/>
        </w:rPr>
      </w:pPr>
      <w:bookmarkStart w:id="6" w:name="_Toc106291403"/>
      <w:r w:rsidRPr="006A4A56">
        <w:rPr>
          <w:rFonts w:ascii="Arial" w:hAnsi="Arial" w:cs="Arial"/>
          <w:sz w:val="24"/>
          <w:szCs w:val="24"/>
        </w:rPr>
        <w:lastRenderedPageBreak/>
        <w:t>References</w:t>
      </w:r>
      <w:bookmarkEnd w:id="6"/>
    </w:p>
    <w:p w14:paraId="6BC14B85" w14:textId="77777777" w:rsidR="004E2D2D" w:rsidRPr="006A4A56" w:rsidRDefault="004E2D2D" w:rsidP="006A4A56">
      <w:pPr>
        <w:spacing w:after="240" w:line="360" w:lineRule="auto"/>
        <w:jc w:val="both"/>
        <w:rPr>
          <w:rFonts w:ascii="Arial" w:eastAsia="Times New Roman" w:hAnsi="Arial" w:cs="Arial"/>
          <w:sz w:val="24"/>
          <w:szCs w:val="24"/>
        </w:rPr>
      </w:pPr>
      <w:r w:rsidRPr="006A4A56">
        <w:rPr>
          <w:rFonts w:ascii="Arial" w:eastAsia="Times New Roman" w:hAnsi="Arial" w:cs="Arial"/>
          <w:sz w:val="24"/>
          <w:szCs w:val="24"/>
        </w:rPr>
        <w:t xml:space="preserve">Brand Minds. (2022). </w:t>
      </w:r>
      <w:r w:rsidRPr="006A4A56">
        <w:rPr>
          <w:rFonts w:ascii="Arial" w:eastAsia="Times New Roman" w:hAnsi="Arial" w:cs="Arial"/>
          <w:i/>
          <w:iCs/>
          <w:sz w:val="24"/>
          <w:szCs w:val="24"/>
        </w:rPr>
        <w:t>What is Hofstede’s cultural dimensions theory? UK vs China, a comparison</w:t>
      </w:r>
      <w:r w:rsidRPr="006A4A56">
        <w:rPr>
          <w:rFonts w:ascii="Arial" w:eastAsia="Times New Roman" w:hAnsi="Arial" w:cs="Arial"/>
          <w:sz w:val="24"/>
          <w:szCs w:val="24"/>
        </w:rPr>
        <w:t>. [online] Available at: https://brandminds.live/what-is-hofstedes-cultural-dimensions-theory-uk-vs-china-a-comparison/.</w:t>
      </w:r>
    </w:p>
    <w:p w14:paraId="717B1278" w14:textId="77777777" w:rsidR="004E2D2D" w:rsidRPr="006A4A56" w:rsidRDefault="004E2D2D" w:rsidP="006A4A56">
      <w:pPr>
        <w:spacing w:after="240" w:line="360" w:lineRule="auto"/>
        <w:jc w:val="both"/>
        <w:rPr>
          <w:rFonts w:ascii="Arial" w:eastAsia="Times New Roman" w:hAnsi="Arial" w:cs="Arial"/>
          <w:sz w:val="24"/>
          <w:szCs w:val="24"/>
        </w:rPr>
      </w:pPr>
      <w:r w:rsidRPr="006A4A56">
        <w:rPr>
          <w:rFonts w:ascii="Arial" w:eastAsia="Times New Roman" w:hAnsi="Arial" w:cs="Arial"/>
          <w:sz w:val="24"/>
          <w:szCs w:val="24"/>
        </w:rPr>
        <w:t xml:space="preserve">Chen, J.-L. (2018). An Empirical Study of Tourist Hotels: Difference Analysis between International Tourist Hotel and Standard Tourist Hotel in Taiwan. </w:t>
      </w:r>
      <w:r w:rsidRPr="006A4A56">
        <w:rPr>
          <w:rFonts w:ascii="Arial" w:eastAsia="Times New Roman" w:hAnsi="Arial" w:cs="Arial"/>
          <w:i/>
          <w:iCs/>
          <w:sz w:val="24"/>
          <w:szCs w:val="24"/>
        </w:rPr>
        <w:t>International Journal of Business and Management</w:t>
      </w:r>
      <w:r w:rsidRPr="006A4A56">
        <w:rPr>
          <w:rFonts w:ascii="Arial" w:eastAsia="Times New Roman" w:hAnsi="Arial" w:cs="Arial"/>
          <w:sz w:val="24"/>
          <w:szCs w:val="24"/>
        </w:rPr>
        <w:t>, 13(3), p.67. doi:10.5539/</w:t>
      </w:r>
      <w:proofErr w:type="gramStart"/>
      <w:r w:rsidRPr="006A4A56">
        <w:rPr>
          <w:rFonts w:ascii="Arial" w:eastAsia="Times New Roman" w:hAnsi="Arial" w:cs="Arial"/>
          <w:sz w:val="24"/>
          <w:szCs w:val="24"/>
        </w:rPr>
        <w:t>ijbm.v</w:t>
      </w:r>
      <w:proofErr w:type="gramEnd"/>
      <w:r w:rsidRPr="006A4A56">
        <w:rPr>
          <w:rFonts w:ascii="Arial" w:eastAsia="Times New Roman" w:hAnsi="Arial" w:cs="Arial"/>
          <w:sz w:val="24"/>
          <w:szCs w:val="24"/>
        </w:rPr>
        <w:t>13n3p67.</w:t>
      </w:r>
    </w:p>
    <w:p w14:paraId="198067D4" w14:textId="77777777" w:rsidR="004E2D2D" w:rsidRPr="006A4A56" w:rsidRDefault="004E2D2D" w:rsidP="006A4A56">
      <w:pPr>
        <w:spacing w:after="240" w:line="360" w:lineRule="auto"/>
        <w:jc w:val="both"/>
        <w:rPr>
          <w:rFonts w:ascii="Arial" w:eastAsia="Times New Roman" w:hAnsi="Arial" w:cs="Arial"/>
          <w:sz w:val="24"/>
          <w:szCs w:val="24"/>
        </w:rPr>
      </w:pPr>
      <w:proofErr w:type="spellStart"/>
      <w:r w:rsidRPr="006A4A56">
        <w:rPr>
          <w:rFonts w:ascii="Arial" w:eastAsia="Times New Roman" w:hAnsi="Arial" w:cs="Arial"/>
          <w:sz w:val="24"/>
          <w:szCs w:val="24"/>
        </w:rPr>
        <w:t>Demmler</w:t>
      </w:r>
      <w:proofErr w:type="spellEnd"/>
      <w:r w:rsidRPr="006A4A56">
        <w:rPr>
          <w:rFonts w:ascii="Arial" w:eastAsia="Times New Roman" w:hAnsi="Arial" w:cs="Arial"/>
          <w:sz w:val="24"/>
          <w:szCs w:val="24"/>
        </w:rPr>
        <w:t xml:space="preserve">, M., Ortiz Ayala, R. and </w:t>
      </w:r>
      <w:proofErr w:type="spellStart"/>
      <w:r w:rsidRPr="006A4A56">
        <w:rPr>
          <w:rFonts w:ascii="Arial" w:eastAsia="Times New Roman" w:hAnsi="Arial" w:cs="Arial"/>
          <w:sz w:val="24"/>
          <w:szCs w:val="24"/>
        </w:rPr>
        <w:t>Urbiola</w:t>
      </w:r>
      <w:proofErr w:type="spellEnd"/>
      <w:r w:rsidRPr="006A4A56">
        <w:rPr>
          <w:rFonts w:ascii="Arial" w:eastAsia="Times New Roman" w:hAnsi="Arial" w:cs="Arial"/>
          <w:sz w:val="24"/>
          <w:szCs w:val="24"/>
        </w:rPr>
        <w:t xml:space="preserve"> Solís, A. (2018). Comparing Corporate Cultural Profiles Using the Cultural Dimensions of Hofstede. </w:t>
      </w:r>
      <w:r w:rsidRPr="006A4A56">
        <w:rPr>
          <w:rFonts w:ascii="Arial" w:eastAsia="Times New Roman" w:hAnsi="Arial" w:cs="Arial"/>
          <w:i/>
          <w:iCs/>
          <w:sz w:val="24"/>
          <w:szCs w:val="24"/>
        </w:rPr>
        <w:t>Journal of Business and Management Sciences</w:t>
      </w:r>
      <w:r w:rsidRPr="006A4A56">
        <w:rPr>
          <w:rFonts w:ascii="Arial" w:eastAsia="Times New Roman" w:hAnsi="Arial" w:cs="Arial"/>
          <w:sz w:val="24"/>
          <w:szCs w:val="24"/>
        </w:rPr>
        <w:t>, 6(2), pp.28–35. doi:10.12691/jbms-6-2-1.</w:t>
      </w:r>
    </w:p>
    <w:p w14:paraId="6E1BE896" w14:textId="77777777" w:rsidR="004E2D2D" w:rsidRPr="006A4A56" w:rsidRDefault="004E2D2D" w:rsidP="006A4A56">
      <w:pPr>
        <w:spacing w:after="240" w:line="360" w:lineRule="auto"/>
        <w:jc w:val="both"/>
        <w:rPr>
          <w:rFonts w:ascii="Arial" w:eastAsia="Times New Roman" w:hAnsi="Arial" w:cs="Arial"/>
          <w:sz w:val="24"/>
          <w:szCs w:val="24"/>
        </w:rPr>
      </w:pPr>
      <w:proofErr w:type="spellStart"/>
      <w:r w:rsidRPr="006A4A56">
        <w:rPr>
          <w:rFonts w:ascii="Arial" w:eastAsia="Times New Roman" w:hAnsi="Arial" w:cs="Arial"/>
          <w:sz w:val="24"/>
          <w:szCs w:val="24"/>
        </w:rPr>
        <w:t>Deresky</w:t>
      </w:r>
      <w:proofErr w:type="spellEnd"/>
      <w:r w:rsidRPr="006A4A56">
        <w:rPr>
          <w:rFonts w:ascii="Arial" w:eastAsia="Times New Roman" w:hAnsi="Arial" w:cs="Arial"/>
          <w:sz w:val="24"/>
          <w:szCs w:val="24"/>
        </w:rPr>
        <w:t xml:space="preserve">, H. (2017). </w:t>
      </w:r>
      <w:r w:rsidRPr="006A4A56">
        <w:rPr>
          <w:rFonts w:ascii="Arial" w:eastAsia="Times New Roman" w:hAnsi="Arial" w:cs="Arial"/>
          <w:i/>
          <w:iCs/>
          <w:sz w:val="24"/>
          <w:szCs w:val="24"/>
        </w:rPr>
        <w:t xml:space="preserve">International </w:t>
      </w:r>
      <w:proofErr w:type="gramStart"/>
      <w:r w:rsidRPr="006A4A56">
        <w:rPr>
          <w:rFonts w:ascii="Arial" w:eastAsia="Times New Roman" w:hAnsi="Arial" w:cs="Arial"/>
          <w:i/>
          <w:iCs/>
          <w:sz w:val="24"/>
          <w:szCs w:val="24"/>
        </w:rPr>
        <w:t>management :</w:t>
      </w:r>
      <w:proofErr w:type="gramEnd"/>
      <w:r w:rsidRPr="006A4A56">
        <w:rPr>
          <w:rFonts w:ascii="Arial" w:eastAsia="Times New Roman" w:hAnsi="Arial" w:cs="Arial"/>
          <w:i/>
          <w:iCs/>
          <w:sz w:val="24"/>
          <w:szCs w:val="24"/>
        </w:rPr>
        <w:t xml:space="preserve"> managing across borders and cultures : text and cases</w:t>
      </w:r>
      <w:r w:rsidRPr="006A4A56">
        <w:rPr>
          <w:rFonts w:ascii="Arial" w:eastAsia="Times New Roman" w:hAnsi="Arial" w:cs="Arial"/>
          <w:sz w:val="24"/>
          <w:szCs w:val="24"/>
        </w:rPr>
        <w:t>. Boston: Pearson Higher Education.</w:t>
      </w:r>
    </w:p>
    <w:p w14:paraId="3FB6A1A7" w14:textId="77777777" w:rsidR="004E2D2D" w:rsidRPr="006A4A56" w:rsidRDefault="004E2D2D" w:rsidP="006A4A56">
      <w:pPr>
        <w:spacing w:after="240" w:line="360" w:lineRule="auto"/>
        <w:jc w:val="both"/>
        <w:rPr>
          <w:rFonts w:ascii="Arial" w:eastAsia="Times New Roman" w:hAnsi="Arial" w:cs="Arial"/>
          <w:sz w:val="24"/>
          <w:szCs w:val="24"/>
        </w:rPr>
      </w:pPr>
      <w:r w:rsidRPr="006A4A56">
        <w:rPr>
          <w:rFonts w:ascii="Arial" w:eastAsia="Times New Roman" w:hAnsi="Arial" w:cs="Arial"/>
          <w:sz w:val="24"/>
          <w:szCs w:val="24"/>
        </w:rPr>
        <w:lastRenderedPageBreak/>
        <w:t xml:space="preserve">Gannon, M.J. and Pillai, R. (2010). </w:t>
      </w:r>
      <w:r w:rsidRPr="006A4A56">
        <w:rPr>
          <w:rFonts w:ascii="Arial" w:eastAsia="Times New Roman" w:hAnsi="Arial" w:cs="Arial"/>
          <w:i/>
          <w:iCs/>
          <w:sz w:val="24"/>
          <w:szCs w:val="24"/>
        </w:rPr>
        <w:t xml:space="preserve">Understanding global </w:t>
      </w:r>
      <w:proofErr w:type="gramStart"/>
      <w:r w:rsidRPr="006A4A56">
        <w:rPr>
          <w:rFonts w:ascii="Arial" w:eastAsia="Times New Roman" w:hAnsi="Arial" w:cs="Arial"/>
          <w:i/>
          <w:iCs/>
          <w:sz w:val="24"/>
          <w:szCs w:val="24"/>
        </w:rPr>
        <w:t>cultures :</w:t>
      </w:r>
      <w:proofErr w:type="gramEnd"/>
      <w:r w:rsidRPr="006A4A56">
        <w:rPr>
          <w:rFonts w:ascii="Arial" w:eastAsia="Times New Roman" w:hAnsi="Arial" w:cs="Arial"/>
          <w:i/>
          <w:iCs/>
          <w:sz w:val="24"/>
          <w:szCs w:val="24"/>
        </w:rPr>
        <w:t xml:space="preserve"> metaphorical journeys through 29 nations, clusters of nations, continents, and diversity</w:t>
      </w:r>
      <w:r w:rsidRPr="006A4A56">
        <w:rPr>
          <w:rFonts w:ascii="Arial" w:eastAsia="Times New Roman" w:hAnsi="Arial" w:cs="Arial"/>
          <w:sz w:val="24"/>
          <w:szCs w:val="24"/>
        </w:rPr>
        <w:t>. Thousand Oaks, Calif.: Sage.</w:t>
      </w:r>
    </w:p>
    <w:p w14:paraId="5C645184" w14:textId="77777777" w:rsidR="004E2D2D" w:rsidRPr="006A4A56" w:rsidRDefault="004E2D2D" w:rsidP="006A4A56">
      <w:pPr>
        <w:spacing w:after="240" w:line="360" w:lineRule="auto"/>
        <w:jc w:val="both"/>
        <w:rPr>
          <w:rFonts w:ascii="Arial" w:eastAsia="Times New Roman" w:hAnsi="Arial" w:cs="Arial"/>
          <w:sz w:val="24"/>
          <w:szCs w:val="24"/>
        </w:rPr>
      </w:pPr>
      <w:r w:rsidRPr="006A4A56">
        <w:rPr>
          <w:rFonts w:ascii="Arial" w:eastAsia="Times New Roman" w:hAnsi="Arial" w:cs="Arial"/>
          <w:sz w:val="24"/>
          <w:szCs w:val="24"/>
        </w:rPr>
        <w:t xml:space="preserve">Hofstede, G. (2011). </w:t>
      </w:r>
      <w:proofErr w:type="spellStart"/>
      <w:r w:rsidRPr="006A4A56">
        <w:rPr>
          <w:rFonts w:ascii="Arial" w:eastAsia="Times New Roman" w:hAnsi="Arial" w:cs="Arial"/>
          <w:sz w:val="24"/>
          <w:szCs w:val="24"/>
        </w:rPr>
        <w:t>Dimensionalizing</w:t>
      </w:r>
      <w:proofErr w:type="spellEnd"/>
      <w:r w:rsidRPr="006A4A56">
        <w:rPr>
          <w:rFonts w:ascii="Arial" w:eastAsia="Times New Roman" w:hAnsi="Arial" w:cs="Arial"/>
          <w:sz w:val="24"/>
          <w:szCs w:val="24"/>
        </w:rPr>
        <w:t xml:space="preserve"> Cultures: The Hofstede Model in Context. </w:t>
      </w:r>
      <w:r w:rsidRPr="006A4A56">
        <w:rPr>
          <w:rFonts w:ascii="Arial" w:eastAsia="Times New Roman" w:hAnsi="Arial" w:cs="Arial"/>
          <w:i/>
          <w:iCs/>
          <w:sz w:val="24"/>
          <w:szCs w:val="24"/>
        </w:rPr>
        <w:t>Online Readings in Psychology and Culture</w:t>
      </w:r>
      <w:r w:rsidRPr="006A4A56">
        <w:rPr>
          <w:rFonts w:ascii="Arial" w:eastAsia="Times New Roman" w:hAnsi="Arial" w:cs="Arial"/>
          <w:sz w:val="24"/>
          <w:szCs w:val="24"/>
        </w:rPr>
        <w:t>, [online] 2(1), pp.1–26. doi:10.9707/2307-0919.1014.</w:t>
      </w:r>
    </w:p>
    <w:p w14:paraId="0F982A98" w14:textId="77777777" w:rsidR="004E2D2D" w:rsidRPr="006A4A56" w:rsidRDefault="004E2D2D" w:rsidP="006A4A56">
      <w:pPr>
        <w:spacing w:after="240" w:line="360" w:lineRule="auto"/>
        <w:jc w:val="both"/>
        <w:rPr>
          <w:rFonts w:ascii="Arial" w:eastAsia="Times New Roman" w:hAnsi="Arial" w:cs="Arial"/>
          <w:sz w:val="24"/>
          <w:szCs w:val="24"/>
        </w:rPr>
      </w:pPr>
      <w:r w:rsidRPr="006A4A56">
        <w:rPr>
          <w:rFonts w:ascii="Arial" w:eastAsia="Times New Roman" w:hAnsi="Arial" w:cs="Arial"/>
          <w:sz w:val="24"/>
          <w:szCs w:val="24"/>
        </w:rPr>
        <w:t xml:space="preserve">Hofstede, G. and Fink, G. (2007). Culture: </w:t>
      </w:r>
      <w:proofErr w:type="spellStart"/>
      <w:r w:rsidRPr="006A4A56">
        <w:rPr>
          <w:rFonts w:ascii="Arial" w:eastAsia="Times New Roman" w:hAnsi="Arial" w:cs="Arial"/>
          <w:sz w:val="24"/>
          <w:szCs w:val="24"/>
        </w:rPr>
        <w:t>organisations</w:t>
      </w:r>
      <w:proofErr w:type="spellEnd"/>
      <w:r w:rsidRPr="006A4A56">
        <w:rPr>
          <w:rFonts w:ascii="Arial" w:eastAsia="Times New Roman" w:hAnsi="Arial" w:cs="Arial"/>
          <w:sz w:val="24"/>
          <w:szCs w:val="24"/>
        </w:rPr>
        <w:t xml:space="preserve">, </w:t>
      </w:r>
      <w:proofErr w:type="gramStart"/>
      <w:r w:rsidRPr="006A4A56">
        <w:rPr>
          <w:rFonts w:ascii="Arial" w:eastAsia="Times New Roman" w:hAnsi="Arial" w:cs="Arial"/>
          <w:sz w:val="24"/>
          <w:szCs w:val="24"/>
        </w:rPr>
        <w:t>personalities</w:t>
      </w:r>
      <w:proofErr w:type="gramEnd"/>
      <w:r w:rsidRPr="006A4A56">
        <w:rPr>
          <w:rFonts w:ascii="Arial" w:eastAsia="Times New Roman" w:hAnsi="Arial" w:cs="Arial"/>
          <w:sz w:val="24"/>
          <w:szCs w:val="24"/>
        </w:rPr>
        <w:t xml:space="preserve"> and nations. Gerhard Fink interviews Geert Hofstede. </w:t>
      </w:r>
      <w:r w:rsidRPr="006A4A56">
        <w:rPr>
          <w:rFonts w:ascii="Arial" w:eastAsia="Times New Roman" w:hAnsi="Arial" w:cs="Arial"/>
          <w:i/>
          <w:iCs/>
          <w:sz w:val="24"/>
          <w:szCs w:val="24"/>
        </w:rPr>
        <w:t>European J. of International Management</w:t>
      </w:r>
      <w:r w:rsidRPr="006A4A56">
        <w:rPr>
          <w:rFonts w:ascii="Arial" w:eastAsia="Times New Roman" w:hAnsi="Arial" w:cs="Arial"/>
          <w:sz w:val="24"/>
          <w:szCs w:val="24"/>
        </w:rPr>
        <w:t>, 1(1/2), p.14. doi:10.1504/ejim.2007.012914.</w:t>
      </w:r>
    </w:p>
    <w:p w14:paraId="5BA6C370" w14:textId="77777777" w:rsidR="004E2D2D" w:rsidRPr="006A4A56" w:rsidRDefault="004E2D2D" w:rsidP="006A4A56">
      <w:pPr>
        <w:spacing w:after="240" w:line="360" w:lineRule="auto"/>
        <w:jc w:val="both"/>
        <w:rPr>
          <w:rFonts w:ascii="Arial" w:eastAsia="Times New Roman" w:hAnsi="Arial" w:cs="Arial"/>
          <w:sz w:val="24"/>
          <w:szCs w:val="24"/>
        </w:rPr>
      </w:pPr>
      <w:r w:rsidRPr="006A4A56">
        <w:rPr>
          <w:rFonts w:ascii="Arial" w:eastAsia="Times New Roman" w:hAnsi="Arial" w:cs="Arial"/>
          <w:sz w:val="24"/>
          <w:szCs w:val="24"/>
        </w:rPr>
        <w:t xml:space="preserve">Lustig, M.W. and Koester, J. (2017). </w:t>
      </w:r>
      <w:r w:rsidRPr="006A4A56">
        <w:rPr>
          <w:rFonts w:ascii="Arial" w:eastAsia="Times New Roman" w:hAnsi="Arial" w:cs="Arial"/>
          <w:i/>
          <w:iCs/>
          <w:sz w:val="24"/>
          <w:szCs w:val="24"/>
        </w:rPr>
        <w:t>Intercultural competence interpersonal communication across cultures</w:t>
      </w:r>
      <w:r w:rsidRPr="006A4A56">
        <w:rPr>
          <w:rFonts w:ascii="Arial" w:eastAsia="Times New Roman" w:hAnsi="Arial" w:cs="Arial"/>
          <w:sz w:val="24"/>
          <w:szCs w:val="24"/>
        </w:rPr>
        <w:t>. Ny, Ny Pearson.</w:t>
      </w:r>
    </w:p>
    <w:p w14:paraId="27A47EB3" w14:textId="77777777" w:rsidR="004E2D2D" w:rsidRPr="006A4A56" w:rsidRDefault="004E2D2D" w:rsidP="006A4A56">
      <w:pPr>
        <w:spacing w:after="240" w:line="360" w:lineRule="auto"/>
        <w:jc w:val="both"/>
        <w:rPr>
          <w:rFonts w:ascii="Arial" w:eastAsia="Times New Roman" w:hAnsi="Arial" w:cs="Arial"/>
          <w:sz w:val="24"/>
          <w:szCs w:val="24"/>
        </w:rPr>
      </w:pPr>
      <w:r w:rsidRPr="006A4A56">
        <w:rPr>
          <w:rFonts w:ascii="Arial" w:eastAsia="Times New Roman" w:hAnsi="Arial" w:cs="Arial"/>
          <w:sz w:val="24"/>
          <w:szCs w:val="24"/>
        </w:rPr>
        <w:t xml:space="preserve">Patrick (2020). </w:t>
      </w:r>
      <w:r w:rsidRPr="006A4A56">
        <w:rPr>
          <w:rFonts w:ascii="Arial" w:eastAsia="Times New Roman" w:hAnsi="Arial" w:cs="Arial"/>
          <w:i/>
          <w:iCs/>
          <w:sz w:val="24"/>
          <w:szCs w:val="24"/>
        </w:rPr>
        <w:t>Intercultural Competences.</w:t>
      </w:r>
      <w:r w:rsidRPr="006A4A56">
        <w:rPr>
          <w:rFonts w:ascii="Arial" w:eastAsia="Times New Roman" w:hAnsi="Arial" w:cs="Arial"/>
          <w:sz w:val="24"/>
          <w:szCs w:val="24"/>
        </w:rPr>
        <w:t xml:space="preserve"> </w:t>
      </w:r>
      <w:proofErr w:type="spellStart"/>
      <w:r w:rsidRPr="006A4A56">
        <w:rPr>
          <w:rFonts w:ascii="Arial" w:eastAsia="Times New Roman" w:hAnsi="Arial" w:cs="Arial"/>
          <w:sz w:val="24"/>
          <w:szCs w:val="24"/>
        </w:rPr>
        <w:t>Éditeur</w:t>
      </w:r>
      <w:proofErr w:type="spellEnd"/>
      <w:r w:rsidRPr="006A4A56">
        <w:rPr>
          <w:rFonts w:ascii="Arial" w:eastAsia="Times New Roman" w:hAnsi="Arial" w:cs="Arial"/>
          <w:sz w:val="24"/>
          <w:szCs w:val="24"/>
        </w:rPr>
        <w:t>: S.L.: Wolters-</w:t>
      </w:r>
      <w:proofErr w:type="spellStart"/>
      <w:r w:rsidRPr="006A4A56">
        <w:rPr>
          <w:rFonts w:ascii="Arial" w:eastAsia="Times New Roman" w:hAnsi="Arial" w:cs="Arial"/>
          <w:sz w:val="24"/>
          <w:szCs w:val="24"/>
        </w:rPr>
        <w:t>Noordhoff</w:t>
      </w:r>
      <w:proofErr w:type="spellEnd"/>
      <w:r w:rsidRPr="006A4A56">
        <w:rPr>
          <w:rFonts w:ascii="Arial" w:eastAsia="Times New Roman" w:hAnsi="Arial" w:cs="Arial"/>
          <w:sz w:val="24"/>
          <w:szCs w:val="24"/>
        </w:rPr>
        <w:t xml:space="preserve"> B V.</w:t>
      </w:r>
    </w:p>
    <w:p w14:paraId="6C9D58CA" w14:textId="77777777" w:rsidR="004E2D2D" w:rsidRPr="006A4A56" w:rsidRDefault="004E2D2D" w:rsidP="006A4A56">
      <w:pPr>
        <w:spacing w:after="240" w:line="360" w:lineRule="auto"/>
        <w:jc w:val="both"/>
        <w:rPr>
          <w:rFonts w:ascii="Arial" w:eastAsia="Times New Roman" w:hAnsi="Arial" w:cs="Arial"/>
          <w:sz w:val="24"/>
          <w:szCs w:val="24"/>
        </w:rPr>
      </w:pPr>
      <w:r w:rsidRPr="006A4A56">
        <w:rPr>
          <w:rFonts w:ascii="Arial" w:eastAsia="Times New Roman" w:hAnsi="Arial" w:cs="Arial"/>
          <w:sz w:val="24"/>
          <w:szCs w:val="24"/>
        </w:rPr>
        <w:t>Verma, P. and Sharma, R. (2014). THE LINKAGES BETWEEN BUSINESS STRATEGIES, CULTURE AND COMPENSATION USING MILES &amp; SNOW</w:t>
      </w:r>
      <w:r w:rsidRPr="006A4A56">
        <w:rPr>
          <w:rFonts w:ascii="Tahoma" w:eastAsia="Times New Roman" w:hAnsi="Tahoma" w:cs="Tahoma"/>
          <w:sz w:val="24"/>
          <w:szCs w:val="24"/>
        </w:rPr>
        <w:t>�</w:t>
      </w:r>
      <w:r w:rsidRPr="006A4A56">
        <w:rPr>
          <w:rFonts w:ascii="Arial" w:eastAsia="Times New Roman" w:hAnsi="Arial" w:cs="Arial"/>
          <w:sz w:val="24"/>
          <w:szCs w:val="24"/>
        </w:rPr>
        <w:t>S AND HOFSTEDE CULTURE FRAME</w:t>
      </w:r>
      <w:r w:rsidRPr="006A4A56">
        <w:rPr>
          <w:rFonts w:ascii="Arial" w:eastAsia="Times New Roman" w:hAnsi="Arial" w:cs="Arial"/>
          <w:sz w:val="24"/>
          <w:szCs w:val="24"/>
        </w:rPr>
        <w:lastRenderedPageBreak/>
        <w:t xml:space="preserve">WORK. </w:t>
      </w:r>
      <w:r w:rsidRPr="006A4A56">
        <w:rPr>
          <w:rFonts w:ascii="Arial" w:eastAsia="Times New Roman" w:hAnsi="Arial" w:cs="Arial"/>
          <w:i/>
          <w:iCs/>
          <w:sz w:val="24"/>
          <w:szCs w:val="24"/>
        </w:rPr>
        <w:t>International Journal of Business Strategy</w:t>
      </w:r>
      <w:r w:rsidRPr="006A4A56">
        <w:rPr>
          <w:rFonts w:ascii="Arial" w:eastAsia="Times New Roman" w:hAnsi="Arial" w:cs="Arial"/>
          <w:sz w:val="24"/>
          <w:szCs w:val="24"/>
        </w:rPr>
        <w:t>, 14(3), pp.111–116. doi:10.18374/ijbs-14-3.10.</w:t>
      </w:r>
    </w:p>
    <w:p w14:paraId="6B642D53" w14:textId="77777777" w:rsidR="004E2D2D" w:rsidRPr="006A4A56" w:rsidRDefault="004E2D2D" w:rsidP="006A4A56">
      <w:pPr>
        <w:spacing w:after="240" w:line="360" w:lineRule="auto"/>
        <w:jc w:val="both"/>
        <w:rPr>
          <w:rFonts w:ascii="Arial" w:eastAsia="Times New Roman" w:hAnsi="Arial" w:cs="Arial"/>
          <w:sz w:val="24"/>
          <w:szCs w:val="24"/>
        </w:rPr>
      </w:pPr>
      <w:proofErr w:type="spellStart"/>
      <w:r w:rsidRPr="006A4A56">
        <w:rPr>
          <w:rFonts w:ascii="Arial" w:eastAsia="Times New Roman" w:hAnsi="Arial" w:cs="Arial"/>
          <w:sz w:val="24"/>
          <w:szCs w:val="24"/>
        </w:rPr>
        <w:t>Weekbly</w:t>
      </w:r>
      <w:proofErr w:type="spellEnd"/>
      <w:r w:rsidRPr="006A4A56">
        <w:rPr>
          <w:rFonts w:ascii="Arial" w:eastAsia="Times New Roman" w:hAnsi="Arial" w:cs="Arial"/>
          <w:sz w:val="24"/>
          <w:szCs w:val="24"/>
        </w:rPr>
        <w:t xml:space="preserve"> (2022). </w:t>
      </w:r>
      <w:proofErr w:type="spellStart"/>
      <w:r w:rsidRPr="006A4A56">
        <w:rPr>
          <w:rFonts w:ascii="Arial" w:eastAsia="Times New Roman" w:hAnsi="Arial" w:cs="Arial"/>
          <w:i/>
          <w:iCs/>
          <w:sz w:val="24"/>
          <w:szCs w:val="24"/>
        </w:rPr>
        <w:t>HofStede</w:t>
      </w:r>
      <w:proofErr w:type="spellEnd"/>
      <w:r w:rsidRPr="006A4A56">
        <w:rPr>
          <w:rFonts w:ascii="Arial" w:eastAsia="Times New Roman" w:hAnsi="Arial" w:cs="Arial"/>
          <w:i/>
          <w:iCs/>
          <w:sz w:val="24"/>
          <w:szCs w:val="24"/>
        </w:rPr>
        <w:t xml:space="preserve"> Index</w:t>
      </w:r>
      <w:r w:rsidRPr="006A4A56">
        <w:rPr>
          <w:rFonts w:ascii="Arial" w:eastAsia="Times New Roman" w:hAnsi="Arial" w:cs="Arial"/>
          <w:sz w:val="24"/>
          <w:szCs w:val="24"/>
        </w:rPr>
        <w:t>. [online] Bangladesh. Available at: https://bangladeshgagejacob.weebly.com/hofstede-index.html.</w:t>
      </w:r>
    </w:p>
    <w:p w14:paraId="7D2BB160" w14:textId="77777777" w:rsidR="004E2D2D" w:rsidRPr="006A4A56" w:rsidRDefault="004E2D2D" w:rsidP="006A4A56">
      <w:pPr>
        <w:spacing w:after="240" w:line="360" w:lineRule="auto"/>
        <w:jc w:val="both"/>
        <w:rPr>
          <w:rFonts w:ascii="Arial" w:eastAsia="Times New Roman" w:hAnsi="Arial" w:cs="Arial"/>
          <w:sz w:val="24"/>
          <w:szCs w:val="24"/>
        </w:rPr>
      </w:pPr>
      <w:proofErr w:type="spellStart"/>
      <w:r w:rsidRPr="006A4A56">
        <w:rPr>
          <w:rFonts w:ascii="Arial" w:eastAsia="Times New Roman" w:hAnsi="Arial" w:cs="Arial"/>
          <w:sz w:val="24"/>
          <w:szCs w:val="24"/>
        </w:rPr>
        <w:t>Wursten</w:t>
      </w:r>
      <w:proofErr w:type="spellEnd"/>
      <w:r w:rsidRPr="006A4A56">
        <w:rPr>
          <w:rFonts w:ascii="Arial" w:eastAsia="Times New Roman" w:hAnsi="Arial" w:cs="Arial"/>
          <w:sz w:val="24"/>
          <w:szCs w:val="24"/>
        </w:rPr>
        <w:t xml:space="preserve">, H., </w:t>
      </w:r>
      <w:proofErr w:type="spellStart"/>
      <w:r w:rsidRPr="006A4A56">
        <w:rPr>
          <w:rFonts w:ascii="Arial" w:eastAsia="Times New Roman" w:hAnsi="Arial" w:cs="Arial"/>
          <w:sz w:val="24"/>
          <w:szCs w:val="24"/>
        </w:rPr>
        <w:t>Imfeld</w:t>
      </w:r>
      <w:proofErr w:type="spellEnd"/>
      <w:r w:rsidRPr="006A4A56">
        <w:rPr>
          <w:rFonts w:ascii="Arial" w:eastAsia="Times New Roman" w:hAnsi="Arial" w:cs="Arial"/>
          <w:sz w:val="24"/>
          <w:szCs w:val="24"/>
        </w:rPr>
        <w:t xml:space="preserve">, T. and </w:t>
      </w:r>
      <w:proofErr w:type="spellStart"/>
      <w:r w:rsidRPr="006A4A56">
        <w:rPr>
          <w:rFonts w:ascii="Arial" w:eastAsia="Times New Roman" w:hAnsi="Arial" w:cs="Arial"/>
          <w:sz w:val="24"/>
          <w:szCs w:val="24"/>
        </w:rPr>
        <w:t>Karaffa</w:t>
      </w:r>
      <w:proofErr w:type="spellEnd"/>
      <w:r w:rsidRPr="006A4A56">
        <w:rPr>
          <w:rFonts w:ascii="Arial" w:eastAsia="Times New Roman" w:hAnsi="Arial" w:cs="Arial"/>
          <w:sz w:val="24"/>
          <w:szCs w:val="24"/>
        </w:rPr>
        <w:t xml:space="preserve">, M. (2020). Innovation, Agility and Culture. </w:t>
      </w:r>
      <w:r w:rsidRPr="006A4A56">
        <w:rPr>
          <w:rFonts w:ascii="Arial" w:eastAsia="Times New Roman" w:hAnsi="Arial" w:cs="Arial"/>
          <w:i/>
          <w:iCs/>
          <w:sz w:val="24"/>
          <w:szCs w:val="24"/>
        </w:rPr>
        <w:t>Journal of Intercultural Management and Ethics</w:t>
      </w:r>
      <w:r w:rsidRPr="006A4A56">
        <w:rPr>
          <w:rFonts w:ascii="Arial" w:eastAsia="Times New Roman" w:hAnsi="Arial" w:cs="Arial"/>
          <w:sz w:val="24"/>
          <w:szCs w:val="24"/>
        </w:rPr>
        <w:t>, 3(3), pp.5–15. doi:10.35478/jime.2020.3.02.</w:t>
      </w:r>
    </w:p>
    <w:p w14:paraId="1040A331" w14:textId="77777777" w:rsidR="0091301A" w:rsidRPr="006A4A56" w:rsidRDefault="0091301A" w:rsidP="006A4A56">
      <w:pPr>
        <w:pStyle w:val="NormalWeb"/>
        <w:spacing w:before="0" w:beforeAutospacing="0" w:after="240" w:afterAutospacing="0" w:line="360" w:lineRule="auto"/>
        <w:jc w:val="both"/>
        <w:rPr>
          <w:rFonts w:ascii="Arial" w:hAnsi="Arial" w:cs="Arial"/>
        </w:rPr>
      </w:pPr>
    </w:p>
    <w:sectPr w:rsidR="0091301A" w:rsidRPr="006A4A5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F7015"/>
    <w:multiLevelType w:val="hybridMultilevel"/>
    <w:tmpl w:val="6518BC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6D309E3"/>
    <w:multiLevelType w:val="hybridMultilevel"/>
    <w:tmpl w:val="6518BC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24D33AD"/>
    <w:multiLevelType w:val="hybridMultilevel"/>
    <w:tmpl w:val="25684C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16508958">
    <w:abstractNumId w:val="2"/>
  </w:num>
  <w:num w:numId="2" w16cid:durableId="1722826092">
    <w:abstractNumId w:val="0"/>
  </w:num>
  <w:num w:numId="3" w16cid:durableId="12001634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LQwNja1NDIzNDCyMDdU0lEKTi0uzszPAykwqgUAwJUBQCwAAAA="/>
  </w:docVars>
  <w:rsids>
    <w:rsidRoot w:val="0091301A"/>
    <w:rsid w:val="00092AD3"/>
    <w:rsid w:val="004E2D2D"/>
    <w:rsid w:val="006A4A56"/>
    <w:rsid w:val="0091301A"/>
    <w:rsid w:val="00F35E87"/>
    <w:rsid w:val="00F80FD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3A8B3"/>
  <w15:chartTrackingRefBased/>
  <w15:docId w15:val="{FDF9FFD7-30E5-4C77-954C-E0473224B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301A"/>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91301A"/>
    <w:pPr>
      <w:spacing w:after="200" w:line="240" w:lineRule="auto"/>
    </w:pPr>
    <w:rPr>
      <w:i/>
      <w:iCs/>
      <w:color w:val="44546A" w:themeColor="text2"/>
      <w:sz w:val="18"/>
      <w:szCs w:val="22"/>
    </w:rPr>
  </w:style>
  <w:style w:type="paragraph" w:styleId="ListParagraph">
    <w:name w:val="List Paragraph"/>
    <w:basedOn w:val="Normal"/>
    <w:uiPriority w:val="34"/>
    <w:qFormat/>
    <w:rsid w:val="0091301A"/>
    <w:pPr>
      <w:ind w:left="720"/>
      <w:contextualSpacing/>
    </w:pPr>
  </w:style>
  <w:style w:type="character" w:customStyle="1" w:styleId="Heading1Char">
    <w:name w:val="Heading 1 Char"/>
    <w:basedOn w:val="DefaultParagraphFont"/>
    <w:link w:val="Heading1"/>
    <w:uiPriority w:val="9"/>
    <w:rsid w:val="0091301A"/>
    <w:rPr>
      <w:rFonts w:asciiTheme="majorHAnsi" w:eastAsiaTheme="majorEastAsia" w:hAnsiTheme="majorHAnsi" w:cstheme="majorBidi"/>
      <w:color w:val="2E74B5" w:themeColor="accent1" w:themeShade="BF"/>
      <w:sz w:val="32"/>
      <w:szCs w:val="40"/>
    </w:rPr>
  </w:style>
  <w:style w:type="paragraph" w:styleId="TOCHeading">
    <w:name w:val="TOC Heading"/>
    <w:basedOn w:val="Heading1"/>
    <w:next w:val="Normal"/>
    <w:uiPriority w:val="39"/>
    <w:unhideWhenUsed/>
    <w:qFormat/>
    <w:rsid w:val="0091301A"/>
    <w:pPr>
      <w:outlineLvl w:val="9"/>
    </w:pPr>
    <w:rPr>
      <w:szCs w:val="32"/>
      <w:lang w:bidi="ar-SA"/>
    </w:rPr>
  </w:style>
  <w:style w:type="table" w:styleId="PlainTable1">
    <w:name w:val="Plain Table 1"/>
    <w:basedOn w:val="TableNormal"/>
    <w:uiPriority w:val="41"/>
    <w:rsid w:val="0091301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91301A"/>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unhideWhenUsed/>
    <w:rsid w:val="0091301A"/>
    <w:pPr>
      <w:spacing w:after="100"/>
    </w:pPr>
  </w:style>
  <w:style w:type="character" w:styleId="Hyperlink">
    <w:name w:val="Hyperlink"/>
    <w:basedOn w:val="DefaultParagraphFont"/>
    <w:uiPriority w:val="99"/>
    <w:unhideWhenUsed/>
    <w:rsid w:val="0091301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494313">
      <w:bodyDiv w:val="1"/>
      <w:marLeft w:val="0"/>
      <w:marRight w:val="0"/>
      <w:marTop w:val="0"/>
      <w:marBottom w:val="0"/>
      <w:divBdr>
        <w:top w:val="none" w:sz="0" w:space="0" w:color="auto"/>
        <w:left w:val="none" w:sz="0" w:space="0" w:color="auto"/>
        <w:bottom w:val="none" w:sz="0" w:space="0" w:color="auto"/>
        <w:right w:val="none" w:sz="0" w:space="0" w:color="auto"/>
      </w:divBdr>
      <w:divsChild>
        <w:div w:id="1090589558">
          <w:marLeft w:val="0"/>
          <w:marRight w:val="0"/>
          <w:marTop w:val="0"/>
          <w:marBottom w:val="0"/>
          <w:divBdr>
            <w:top w:val="none" w:sz="0" w:space="0" w:color="auto"/>
            <w:left w:val="none" w:sz="0" w:space="0" w:color="auto"/>
            <w:bottom w:val="none" w:sz="0" w:space="0" w:color="auto"/>
            <w:right w:val="none" w:sz="0" w:space="0" w:color="auto"/>
          </w:divBdr>
        </w:div>
      </w:divsChild>
    </w:div>
    <w:div w:id="1790472144">
      <w:bodyDiv w:val="1"/>
      <w:marLeft w:val="0"/>
      <w:marRight w:val="0"/>
      <w:marTop w:val="0"/>
      <w:marBottom w:val="0"/>
      <w:divBdr>
        <w:top w:val="none" w:sz="0" w:space="0" w:color="auto"/>
        <w:left w:val="none" w:sz="0" w:space="0" w:color="auto"/>
        <w:bottom w:val="none" w:sz="0" w:space="0" w:color="auto"/>
        <w:right w:val="none" w:sz="0" w:space="0" w:color="auto"/>
      </w:divBdr>
      <w:divsChild>
        <w:div w:id="14595707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FC922D-56DE-4A44-8D49-6B8F08C519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1677</Words>
  <Characters>9565</Characters>
  <Application>Microsoft Office Word</Application>
  <DocSecurity>0</DocSecurity>
  <Lines>79</Lines>
  <Paragraphs>22</Paragraphs>
  <ScaleCrop>false</ScaleCrop>
  <Company/>
  <LinksUpToDate>false</LinksUpToDate>
  <CharactersWithSpaces>11220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Jonayed</dc:creator>
  <cp:keywords/>
  <dc:description/>
  <cp:lastModifiedBy>Nobel Mridha</cp:lastModifiedBy>
  <cp:revision>2</cp:revision>
  <dcterms:created xsi:type="dcterms:W3CDTF">2022-06-22T14:12:00Z</dcterms:created>
  <dcterms:modified xsi:type="dcterms:W3CDTF">2022-06-22T14:12:00Z</dcterms:modified>
</cp:coreProperties>
</file>