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154587">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ind w:right="282"/>
        <w:jc w:val="center"/>
        <w:rPr>
          <w:rFonts w:ascii="Arial" w:hAnsi="Arial" w:cs="Arial"/>
          <w:b/>
          <w:bCs/>
        </w:rPr>
      </w:pPr>
    </w:p>
    <w:p w14:paraId="32DE7E8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pPr>
        <w:tabs>
          <w:tab w:val="left" w:pos="5103"/>
        </w:tabs>
        <w:ind w:right="282"/>
        <w:jc w:val="center"/>
        <w:rPr>
          <w:rFonts w:ascii="Arial" w:hAnsi="Arial" w:cs="Arial"/>
          <w:b/>
          <w:bCs/>
          <w:sz w:val="16"/>
          <w:szCs w:val="16"/>
        </w:rPr>
      </w:pPr>
    </w:p>
    <w:p w14:paraId="2DDAC22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ind w:right="282"/>
        <w:jc w:val="both"/>
        <w:rPr>
          <w:rFonts w:ascii="Arial" w:hAnsi="Arial" w:cs="Arial"/>
          <w:sz w:val="22"/>
          <w:szCs w:val="22"/>
        </w:rPr>
      </w:pPr>
    </w:p>
    <w:p w14:paraId="77B8D4F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ind w:right="282"/>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vAlign w:val="center"/>
          </w:tcPr>
          <w:p w14:paraId="7B7CF528">
            <w:pPr>
              <w:rPr>
                <w:rFonts w:hint="default" w:ascii="Arial" w:hAnsi="Arial" w:cs="Arial"/>
                <w:sz w:val="22"/>
                <w:szCs w:val="22"/>
                <w:lang w:val="en-US"/>
              </w:rPr>
            </w:pPr>
            <w:r>
              <w:rPr>
                <w:rFonts w:hint="default" w:ascii="Arial" w:hAnsi="Arial" w:cs="Arial"/>
                <w:sz w:val="22"/>
                <w:szCs w:val="22"/>
                <w:lang w:val="en-US"/>
              </w:rPr>
              <w:t xml:space="preserve">Nabila Shafiq Chowdhury </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Student Number:</w:t>
            </w:r>
          </w:p>
        </w:tc>
        <w:tc>
          <w:tcPr>
            <w:tcW w:w="6636" w:type="dxa"/>
            <w:vAlign w:val="center"/>
          </w:tcPr>
          <w:p w14:paraId="309F5F46">
            <w:pPr>
              <w:rPr>
                <w:rFonts w:ascii="Arial" w:hAnsi="Arial" w:cs="Arial"/>
                <w:sz w:val="22"/>
                <w:szCs w:val="22"/>
              </w:rPr>
            </w:pPr>
          </w:p>
          <w:p w14:paraId="6D16D89E">
            <w:pPr>
              <w:rPr>
                <w:rFonts w:hint="default" w:ascii="Arial" w:hAnsi="Arial" w:cs="Arial"/>
                <w:sz w:val="22"/>
                <w:szCs w:val="22"/>
                <w:lang w:val="en-US"/>
              </w:rPr>
            </w:pPr>
            <w:r>
              <w:rPr>
                <w:rFonts w:hint="default" w:ascii="Arial" w:hAnsi="Arial" w:cs="Arial"/>
                <w:sz w:val="22"/>
                <w:szCs w:val="22"/>
                <w:lang w:val="en-US"/>
              </w:rPr>
              <w:t>2434998</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Email address:</w:t>
            </w:r>
          </w:p>
        </w:tc>
        <w:tc>
          <w:tcPr>
            <w:tcW w:w="6636" w:type="dxa"/>
            <w:vAlign w:val="center"/>
          </w:tcPr>
          <w:p w14:paraId="60B34DE8">
            <w:pPr>
              <w:rPr>
                <w:rFonts w:hint="default" w:ascii="Arial" w:hAnsi="Arial" w:cs="Arial"/>
                <w:sz w:val="22"/>
                <w:szCs w:val="22"/>
                <w:lang w:val="en-US"/>
              </w:rPr>
            </w:pPr>
            <w:r>
              <w:rPr>
                <w:rFonts w:hint="default" w:ascii="Arial" w:hAnsi="Arial" w:cs="Arial"/>
                <w:sz w:val="22"/>
                <w:szCs w:val="22"/>
                <w:lang w:val="en-US"/>
              </w:rPr>
              <w:t>Nchowdhury012@gmail.com</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hint="default" w:ascii="Arial" w:hAnsi="Arial" w:cs="Arial"/>
                <w:sz w:val="22"/>
                <w:szCs w:val="22"/>
                <w:lang w:val="en-US"/>
              </w:rPr>
            </w:pPr>
            <w:r>
              <w:rPr>
                <w:rFonts w:hint="default" w:ascii="Arial" w:hAnsi="Arial" w:cs="Arial"/>
                <w:sz w:val="22"/>
                <w:szCs w:val="22"/>
                <w:lang w:val="en-US"/>
              </w:rPr>
              <w:t xml:space="preserve">International Business </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Supervisor:</w:t>
            </w:r>
          </w:p>
        </w:tc>
        <w:tc>
          <w:tcPr>
            <w:tcW w:w="6636" w:type="dxa"/>
            <w:vAlign w:val="center"/>
          </w:tcPr>
          <w:p w14:paraId="3E5E7D21">
            <w:pPr>
              <w:rPr>
                <w:rFonts w:hint="default" w:ascii="Arial" w:hAnsi="Arial" w:cs="Arial"/>
                <w:sz w:val="22"/>
                <w:szCs w:val="22"/>
                <w:lang w:val="en-US"/>
              </w:rPr>
            </w:pPr>
            <w:r>
              <w:rPr>
                <w:rFonts w:hint="default" w:ascii="Arial" w:hAnsi="Arial" w:cs="Arial"/>
                <w:sz w:val="22"/>
                <w:szCs w:val="22"/>
                <w:lang w:val="en-US"/>
              </w:rPr>
              <w:t>Amir Homayounfard</w:t>
            </w:r>
          </w:p>
        </w:tc>
      </w:tr>
    </w:tbl>
    <w:p w14:paraId="690ECB6C">
      <w:pPr>
        <w:autoSpaceDE w:val="0"/>
        <w:autoSpaceDN w:val="0"/>
        <w:adjustRightInd w:val="0"/>
        <w:spacing w:after="240"/>
        <w:jc w:val="both"/>
        <w:rPr>
          <w:rFonts w:ascii="Arial" w:hAnsi="Arial" w:cs="Arial"/>
          <w:b/>
          <w:sz w:val="22"/>
          <w:szCs w:val="22"/>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1F73DACC">
                <w:pPr>
                  <w:autoSpaceDE w:val="0"/>
                  <w:autoSpaceDN w:val="0"/>
                  <w:adjustRightInd w:val="0"/>
                  <w:snapToGrid w:val="0"/>
                  <w:spacing w:line="240" w:lineRule="auto"/>
                  <w:jc w:val="distribute"/>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b/>
                <w:bCs/>
                <w:iCs/>
                <w:sz w:val="22"/>
                <w:szCs w:val="22"/>
              </w:rPr>
            </w:pPr>
          </w:p>
        </w:tc>
        <w:tc>
          <w:tcPr>
            <w:tcW w:w="1134" w:type="dxa"/>
            <w:shd w:val="clear" w:color="auto" w:fill="BEBEBE"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1CE5D851">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2BA379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2717E581">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pPr>
              <w:autoSpaceDE w:val="0"/>
              <w:autoSpaceDN w:val="0"/>
              <w:adjustRightInd w:val="0"/>
              <w:rPr>
                <w:rFonts w:ascii="Arial" w:hAnsi="Arial" w:cs="Arial"/>
                <w:b/>
                <w:bCs/>
                <w:i/>
                <w:sz w:val="22"/>
                <w:szCs w:val="22"/>
              </w:rPr>
            </w:pPr>
          </w:p>
        </w:tc>
        <w:tc>
          <w:tcPr>
            <w:tcW w:w="1134" w:type="dxa"/>
            <w:shd w:val="clear" w:color="auto" w:fill="BEBEBE"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rPr>
                <w:rFonts w:ascii="Arial" w:hAnsi="Arial" w:cs="Arial"/>
                <w:b/>
                <w:bCs/>
                <w:sz w:val="22"/>
                <w:szCs w:val="22"/>
              </w:rPr>
            </w:sdtEndPr>
            <w:sdtContent>
              <w:p w14:paraId="6B6F65D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14:paraId="32E63A21">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5"/>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3"/>
        <w:gridCol w:w="1631"/>
        <w:gridCol w:w="3259"/>
        <w:gridCol w:w="1700"/>
        <w:gridCol w:w="3499"/>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76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992" w:type="pct"/>
            <w:gridSpan w:val="3"/>
            <w:tcBorders>
              <w:top w:val="single" w:color="auto" w:sz="4" w:space="0"/>
              <w:left w:val="single" w:color="auto" w:sz="4" w:space="0"/>
              <w:bottom w:val="single" w:color="auto" w:sz="4" w:space="0"/>
              <w:right w:val="single" w:color="auto" w:sz="4" w:space="0"/>
            </w:tcBorders>
            <w:vAlign w:val="center"/>
          </w:tcPr>
          <w:p w14:paraId="44A8F7CA">
            <w:pPr>
              <w:rPr>
                <w:rFonts w:ascii="Arial" w:hAnsi="Arial" w:cs="Arial"/>
                <w:sz w:val="22"/>
                <w:szCs w:val="22"/>
              </w:rPr>
            </w:pPr>
            <w:r>
              <w:rPr>
                <w:rFonts w:ascii="Arial" w:hAnsi="Arial" w:eastAsia="SimSun" w:cs="Arial"/>
                <w:i w:val="0"/>
                <w:iCs w:val="0"/>
                <w:caps w:val="0"/>
                <w:color w:val="000000"/>
                <w:spacing w:val="0"/>
                <w:sz w:val="24"/>
                <w:szCs w:val="24"/>
                <w:shd w:val="clear" w:fill="FFFFFF"/>
                <w:lang w:val="en-US"/>
              </w:rPr>
              <w:t>The Impact of Social Media Marketing on Consumer Purchase Intentions: A Study of Zara</w:t>
            </w:r>
            <w:r>
              <w:rPr>
                <w:rFonts w:hint="default" w:ascii="Arial" w:hAnsi="Arial" w:eastAsia="SimSun" w:cs="Arial"/>
                <w:i w:val="0"/>
                <w:iCs w:val="0"/>
                <w:caps w:val="0"/>
                <w:color w:val="000000"/>
                <w:spacing w:val="0"/>
                <w:sz w:val="24"/>
                <w:szCs w:val="24"/>
                <w:shd w:val="clear" w:fill="FFFFFF"/>
              </w:rPr>
              <w:t> </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76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538"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cs="Arial"/>
                <w:sz w:val="22"/>
                <w:szCs w:val="22"/>
                <w:lang w:val="en-US"/>
              </w:rPr>
            </w:pPr>
            <w:r>
              <w:rPr>
                <w:rFonts w:hint="default" w:ascii="Arial" w:hAnsi="Arial" w:cs="Arial"/>
                <w:sz w:val="22"/>
                <w:szCs w:val="22"/>
                <w:lang w:val="en-US"/>
              </w:rPr>
              <w:t>9</w:t>
            </w:r>
            <w:r>
              <w:rPr>
                <w:rFonts w:hint="default" w:ascii="Arial" w:hAnsi="Arial" w:cs="Arial"/>
                <w:sz w:val="22"/>
                <w:szCs w:val="22"/>
                <w:vertAlign w:val="superscript"/>
                <w:lang w:val="en-US"/>
              </w:rPr>
              <w:t>th</w:t>
            </w:r>
            <w:r>
              <w:rPr>
                <w:rFonts w:hint="default" w:ascii="Arial" w:hAnsi="Arial" w:cs="Arial"/>
                <w:sz w:val="22"/>
                <w:szCs w:val="22"/>
                <w:lang w:val="en-US"/>
              </w:rPr>
              <w:t xml:space="preserve"> February </w:t>
            </w:r>
          </w:p>
        </w:tc>
        <w:tc>
          <w:tcPr>
            <w:tcW w:w="80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1651"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cs="Arial"/>
                <w:sz w:val="22"/>
                <w:szCs w:val="22"/>
                <w:lang w:val="en-US"/>
              </w:rPr>
            </w:pPr>
            <w:r>
              <w:rPr>
                <w:rFonts w:hint="default" w:ascii="Arial" w:hAnsi="Arial" w:cs="Arial"/>
                <w:sz w:val="22"/>
                <w:szCs w:val="22"/>
                <w:lang w:val="en-US"/>
              </w:rPr>
              <w:t>8</w:t>
            </w:r>
            <w:r>
              <w:rPr>
                <w:rFonts w:hint="default" w:ascii="Arial" w:hAnsi="Arial" w:cs="Arial"/>
                <w:sz w:val="22"/>
                <w:szCs w:val="22"/>
                <w:vertAlign w:val="superscript"/>
                <w:lang w:val="en-US"/>
              </w:rPr>
              <w:t>th</w:t>
            </w:r>
            <w:r>
              <w:rPr>
                <w:rFonts w:hint="default" w:ascii="Arial" w:hAnsi="Arial" w:cs="Arial"/>
                <w:sz w:val="22"/>
                <w:szCs w:val="22"/>
                <w:lang w:val="en-US"/>
              </w:rPr>
              <w:t xml:space="preserve"> une </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62" w:type="pct"/>
            <w:gridSpan w:val="4"/>
            <w:tcBorders>
              <w:top w:val="single" w:color="auto" w:sz="4" w:space="0"/>
            </w:tcBorders>
            <w:shd w:val="clear" w:color="auto" w:fill="F1F1F1" w:themeFill="background1" w:themeFillShade="F2"/>
            <w:vAlign w:val="center"/>
          </w:tcPr>
          <w:p w14:paraId="74A49EC0">
            <w:pPr>
              <w:pStyle w:val="15"/>
              <w:keepNext w:val="0"/>
              <w:keepLines w:val="0"/>
              <w:widowControl/>
              <w:suppressLineNumbers w:val="0"/>
              <w:rPr>
                <w:rFonts w:hint="default" w:ascii="Arial" w:hAnsi="Arial" w:cs="Arial"/>
              </w:rPr>
            </w:pPr>
            <w:r>
              <w:rPr>
                <w:rFonts w:hint="default" w:ascii="Arial" w:hAnsi="Arial" w:cs="Arial"/>
              </w:rPr>
              <w:t>In today’s digital era, social media has completely changed how businesses interact with consumers and promote their products. Platforms like Instagram, Facebook, TikTok, and Twitter are no longer used only for social networking; they have become powerful marketing channels for brands. Through these platforms, companies can communicate directly with their audiences, share engaging content, and build strong brand awareness. Because of this, social media marketing has become an important part of modern business strategies.</w:t>
            </w:r>
          </w:p>
          <w:p w14:paraId="4FABBC95">
            <w:pPr>
              <w:pStyle w:val="15"/>
              <w:keepNext w:val="0"/>
              <w:keepLines w:val="0"/>
              <w:widowControl/>
              <w:suppressLineNumbers w:val="0"/>
              <w:rPr>
                <w:rFonts w:hint="default" w:ascii="Arial" w:hAnsi="Arial" w:cs="Arial"/>
              </w:rPr>
            </w:pPr>
            <w:r>
              <w:rPr>
                <w:rFonts w:hint="default" w:ascii="Arial" w:hAnsi="Arial" w:cs="Arial"/>
              </w:rPr>
              <w:t>The fashion industry, in particular, has greatly benefited from the growth of social media. Fashion brands depend heavily on visual presentation, and social media allows them to showcase their designs in creative and attractive ways. By using photos, short videos, influencer collaborations, and interactive posts, brands can easily capture the attention of potential customers and promote their latest collections. One of the most successful fast-fashion companies that uses this approach effectively is Zara. The brand is well known for quickly responding to changing fashion trends and introducing new styles to the market.</w:t>
            </w:r>
          </w:p>
          <w:p w14:paraId="1C01F43D">
            <w:pPr>
              <w:pStyle w:val="15"/>
              <w:keepNext w:val="0"/>
              <w:keepLines w:val="0"/>
              <w:widowControl/>
              <w:suppressLineNumbers w:val="0"/>
              <w:rPr>
                <w:rFonts w:hint="default" w:ascii="Arial" w:hAnsi="Arial" w:cs="Arial"/>
              </w:rPr>
            </w:pPr>
            <w:r>
              <w:rPr>
                <w:rFonts w:hint="default" w:ascii="Arial" w:hAnsi="Arial" w:cs="Arial"/>
              </w:rPr>
              <w:t>Unlike many traditional retailers that spend large amounts on television or print advertising, Zara focuses more on digital engagement. Its social media pages highlight stylish products, current fashion trends, and the brand’s unique identity, attracting millions of followers around the world.</w:t>
            </w:r>
          </w:p>
          <w:p w14:paraId="2148D757">
            <w:pPr>
              <w:pStyle w:val="15"/>
              <w:keepNext w:val="0"/>
              <w:keepLines w:val="0"/>
              <w:widowControl/>
              <w:suppressLineNumbers w:val="0"/>
              <w:rPr>
                <w:rFonts w:hint="default" w:ascii="Arial" w:hAnsi="Arial" w:cs="Arial"/>
              </w:rPr>
            </w:pPr>
            <w:r>
              <w:rPr>
                <w:rFonts w:hint="default" w:ascii="Arial" w:hAnsi="Arial" w:cs="Arial"/>
              </w:rPr>
              <w:t>Today, consumers often check social media content, reviews, and influencer opinions before making purchase decisions. This behaviour is closely linked to consumer purchase intention, which refers to the likelihood of buying a product after evaluating available information and marketing messages</w:t>
            </w:r>
            <w:r>
              <w:rPr>
                <w:rFonts w:hint="default" w:ascii="Arial" w:hAnsi="Arial" w:cs="Arial"/>
                <w:lang w:val="en-US"/>
              </w:rPr>
              <w:t>.</w:t>
            </w:r>
            <w:r>
              <w:rPr>
                <w:rFonts w:hint="default" w:ascii="Arial" w:hAnsi="Arial" w:cs="Arial"/>
              </w:rPr>
              <w:t>However, more research is still needed to understand how social media marketing influences purchasing behaviour, especially in the fast-fashion industry.</w:t>
            </w:r>
          </w:p>
          <w:p w14:paraId="0F2B91CF">
            <w:pPr>
              <w:pStyle w:val="30"/>
              <w:numPr>
                <w:ilvl w:val="0"/>
                <w:numId w:val="0"/>
              </w:numPr>
              <w:contextualSpacing w:val="0"/>
              <w:rPr>
                <w:rFonts w:ascii="Arial" w:hAnsi="Arial" w:cs="Arial"/>
              </w:rPr>
            </w:pP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62"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2B320BC7">
            <w:pPr>
              <w:rPr>
                <w:rFonts w:ascii="Arial" w:hAnsi="Arial" w:cs="Arial"/>
              </w:rPr>
            </w:pPr>
            <w:r>
              <w:rPr>
                <w:rFonts w:ascii="Arial" w:hAnsi="Arial" w:eastAsia="SimSun" w:cs="Arial"/>
                <w:i w:val="0"/>
                <w:iCs w:val="0"/>
                <w:caps w:val="0"/>
                <w:color w:val="000000"/>
                <w:spacing w:val="0"/>
                <w:sz w:val="24"/>
                <w:szCs w:val="24"/>
                <w:shd w:val="clear" w:fill="FFFFFF"/>
                <w:lang w:val="en-US"/>
              </w:rPr>
              <w:t>This study aims to explore the relationship between social media marketing and consumer purchase intentions by focusing on Zara as a case study. The research will examine how different elements of social media marketing influence consumer</w:t>
            </w:r>
            <w:r>
              <w:rPr>
                <w:rFonts w:hint="default" w:ascii="Arial" w:hAnsi="Arial" w:eastAsia="SimSun" w:cs="Arial"/>
                <w:i w:val="0"/>
                <w:iCs w:val="0"/>
                <w:caps w:val="0"/>
                <w:color w:val="000000"/>
                <w:spacing w:val="0"/>
                <w:sz w:val="24"/>
                <w:szCs w:val="24"/>
                <w:shd w:val="clear" w:fill="FFFFFF"/>
                <w:lang w:val="en-US"/>
              </w:rPr>
              <w:t> perceptions and purchasing behaviour.</w:t>
            </w:r>
            <w:r>
              <w:rPr>
                <w:rFonts w:hint="default" w:ascii="Arial" w:hAnsi="Arial" w:eastAsia="SimSun" w:cs="Arial"/>
                <w:i w:val="0"/>
                <w:iCs w:val="0"/>
                <w:caps w:val="0"/>
                <w:color w:val="000000"/>
                <w:spacing w:val="0"/>
                <w:sz w:val="24"/>
                <w:szCs w:val="24"/>
                <w:shd w:val="clear" w:fill="FFFFFF"/>
              </w:rPr>
              <w:t> </w:t>
            </w: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62"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1EE880E">
            <w:pPr>
              <w:pStyle w:val="15"/>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5" w:leftChars="0" w:right="0" w:hanging="425" w:firstLineChars="0"/>
              <w:jc w:val="both"/>
              <w:textAlignment w:val="baseline"/>
              <w:rPr>
                <w:rFonts w:ascii="Arial" w:hAnsi="Arial" w:cs="Arial"/>
              </w:rPr>
            </w:pPr>
            <w:r>
              <w:rPr>
                <w:rFonts w:hint="default" w:ascii="Arial" w:hAnsi="Arial" w:eastAsia="Segoe UI" w:cs="Arial"/>
                <w:b w:val="0"/>
                <w:bCs w:val="0"/>
                <w:i w:val="0"/>
                <w:iCs w:val="0"/>
                <w:caps w:val="0"/>
                <w:color w:val="000000"/>
                <w:spacing w:val="0"/>
                <w:sz w:val="24"/>
                <w:szCs w:val="24"/>
                <w:shd w:val="clear" w:fill="FFFFFF"/>
                <w:vertAlign w:val="baseline"/>
                <w:lang w:val="en-US"/>
              </w:rPr>
              <w:t>How does social media marketing influence consumer purchase intentions in the fast-fashion retail industry?</w:t>
            </w:r>
            <w:r>
              <w:rPr>
                <w:rFonts w:hint="default" w:ascii="Arial" w:hAnsi="Arial" w:eastAsia="Segoe UI" w:cs="Arial"/>
                <w:b w:val="0"/>
                <w:bCs w:val="0"/>
                <w:i w:val="0"/>
                <w:iCs w:val="0"/>
                <w:caps w:val="0"/>
                <w:color w:val="000000"/>
                <w:spacing w:val="0"/>
                <w:sz w:val="24"/>
                <w:szCs w:val="24"/>
                <w:shd w:val="clear" w:fill="FFFFFF"/>
                <w:vertAlign w:val="baseline"/>
              </w:rPr>
              <w:t> </w:t>
            </w:r>
          </w:p>
          <w:p w14:paraId="43E4BFAF">
            <w:pPr>
              <w:pStyle w:val="15"/>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5" w:leftChars="0" w:right="0" w:hanging="425" w:firstLineChars="0"/>
              <w:jc w:val="both"/>
              <w:textAlignment w:val="baseline"/>
              <w:rPr>
                <w:rFonts w:ascii="Arial" w:hAnsi="Arial" w:cs="Arial"/>
              </w:rPr>
            </w:pPr>
            <w:r>
              <w:rPr>
                <w:rFonts w:hint="default" w:ascii="Arial" w:hAnsi="Arial" w:eastAsia="Segoe UI" w:cs="Arial"/>
                <w:b w:val="0"/>
                <w:bCs w:val="0"/>
                <w:i w:val="0"/>
                <w:iCs w:val="0"/>
                <w:caps w:val="0"/>
                <w:color w:val="000000"/>
                <w:spacing w:val="0"/>
                <w:sz w:val="24"/>
                <w:szCs w:val="24"/>
                <w:shd w:val="clear" w:fill="FFFFFF"/>
                <w:vertAlign w:val="baseline"/>
                <w:lang w:val="en-US"/>
              </w:rPr>
              <w:t>What role do Zara’s social media marketing strategies play in shaping consumer purchasing decisions?</w:t>
            </w:r>
            <w:r>
              <w:rPr>
                <w:rFonts w:hint="default" w:ascii="Arial" w:hAnsi="Arial" w:eastAsia="Segoe UI" w:cs="Arial"/>
                <w:b w:val="0"/>
                <w:bCs w:val="0"/>
                <w:i w:val="0"/>
                <w:iCs w:val="0"/>
                <w:caps w:val="0"/>
                <w:color w:val="000000"/>
                <w:spacing w:val="0"/>
                <w:sz w:val="24"/>
                <w:szCs w:val="24"/>
                <w:shd w:val="clear" w:fill="FFFFFF"/>
                <w:vertAlign w:val="baseline"/>
              </w:rPr>
              <w:t> </w:t>
            </w:r>
          </w:p>
          <w:p w14:paraId="399A7D28">
            <w:pPr>
              <w:rPr>
                <w:rFonts w:ascii="Arial" w:hAnsi="Arial" w:cs="Arial"/>
                <w:sz w:val="22"/>
                <w:szCs w:val="22"/>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62"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8975C9B">
            <w:pPr>
              <w:rPr>
                <w:rFonts w:hint="default" w:ascii="Arial" w:hAnsi="Arial" w:cs="Arial"/>
                <w:lang w:val="en-US"/>
              </w:rPr>
            </w:pPr>
            <w:r>
              <w:rPr>
                <w:rFonts w:ascii="Arial" w:hAnsi="Arial" w:eastAsia="SimSun" w:cs="Arial"/>
                <w:b w:val="0"/>
                <w:bCs w:val="0"/>
                <w:i w:val="0"/>
                <w:iCs w:val="0"/>
                <w:caps w:val="0"/>
                <w:color w:val="000000"/>
                <w:spacing w:val="0"/>
                <w:sz w:val="24"/>
                <w:szCs w:val="24"/>
                <w:shd w:val="clear" w:fill="FFFFFF"/>
                <w:lang w:val="en-US"/>
              </w:rPr>
              <w:t>The aim of this research is to examine the impact of social media marketing on consumer purchase intentions in the fast-fashion retail industry, with particular focus on the marketing practices of Zara.</w:t>
            </w:r>
            <w:r>
              <w:rPr>
                <w:rFonts w:hint="default" w:ascii="Arial" w:hAnsi="Arial" w:eastAsia="SimSun" w:cs="Arial"/>
                <w:i w:val="0"/>
                <w:iCs w:val="0"/>
                <w:caps w:val="0"/>
                <w:color w:val="000000"/>
                <w:spacing w:val="0"/>
                <w:sz w:val="24"/>
                <w:szCs w:val="24"/>
                <w:shd w:val="clear" w:fill="FFFFFF"/>
              </w:rPr>
              <w:t> </w:t>
            </w:r>
          </w:p>
          <w:p w14:paraId="11C896B4">
            <w:pPr>
              <w:rPr>
                <w:rFonts w:ascii="Arial" w:hAnsi="Arial" w:cs="Arial"/>
                <w:sz w:val="22"/>
                <w:szCs w:val="22"/>
              </w:rPr>
            </w:pP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62"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54163FD2">
            <w:pPr>
              <w:pStyle w:val="15"/>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b w:val="0"/>
                <w:bCs w:val="0"/>
                <w:i w:val="0"/>
                <w:iCs w:val="0"/>
                <w:color w:val="auto"/>
              </w:rPr>
            </w:pPr>
            <w:r>
              <w:rPr>
                <w:rFonts w:hint="default" w:ascii="Arial" w:hAnsi="Arial" w:eastAsia="Segoe UI" w:cs="Arial"/>
                <w:b w:val="0"/>
                <w:bCs w:val="0"/>
                <w:i w:val="0"/>
                <w:iCs w:val="0"/>
                <w:caps w:val="0"/>
                <w:color w:val="000000"/>
                <w:spacing w:val="0"/>
                <w:sz w:val="24"/>
                <w:szCs w:val="24"/>
                <w:shd w:val="clear" w:fill="FFFFFF"/>
                <w:vertAlign w:val="baseline"/>
                <w:lang w:val="en-US"/>
              </w:rPr>
              <w:t>To analyse how social media marketing strategies influence consumer purchase intentions in the context of Zara.</w:t>
            </w:r>
            <w:r>
              <w:rPr>
                <w:rFonts w:hint="default" w:ascii="Arial" w:hAnsi="Arial" w:eastAsia="Segoe UI" w:cs="Arial"/>
                <w:b w:val="0"/>
                <w:bCs w:val="0"/>
                <w:i w:val="0"/>
                <w:iCs w:val="0"/>
                <w:caps w:val="0"/>
                <w:color w:val="000000"/>
                <w:spacing w:val="0"/>
                <w:sz w:val="24"/>
                <w:szCs w:val="24"/>
                <w:shd w:val="clear" w:fill="FFFFFF"/>
                <w:vertAlign w:val="baseline"/>
              </w:rPr>
              <w:t> </w:t>
            </w:r>
          </w:p>
          <w:p w14:paraId="72272B05">
            <w:pPr>
              <w:pStyle w:val="15"/>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rFonts w:ascii="Arial" w:hAnsi="Arial" w:cs="Arial"/>
                <w:sz w:val="22"/>
                <w:szCs w:val="22"/>
              </w:rPr>
            </w:pPr>
            <w:r>
              <w:rPr>
                <w:rFonts w:hint="default" w:ascii="Arial" w:hAnsi="Arial" w:eastAsia="Segoe UI" w:cs="Arial"/>
                <w:b w:val="0"/>
                <w:bCs w:val="0"/>
                <w:i w:val="0"/>
                <w:iCs w:val="0"/>
                <w:caps w:val="0"/>
                <w:color w:val="000000"/>
                <w:spacing w:val="0"/>
                <w:sz w:val="24"/>
                <w:szCs w:val="24"/>
                <w:shd w:val="clear" w:fill="FFFFFF"/>
                <w:vertAlign w:val="baseline"/>
                <w:lang w:val="en-US"/>
              </w:rPr>
              <w:t>To evaluate the effectiveness of social media marketing activities influencing consumer purchasing decisions in the fast-fashion industry.</w:t>
            </w:r>
            <w:r>
              <w:rPr>
                <w:rFonts w:hint="default" w:ascii="Arial" w:hAnsi="Arial" w:eastAsia="Segoe UI" w:cs="Arial"/>
                <w:b w:val="0"/>
                <w:bCs w:val="0"/>
                <w:i w:val="0"/>
                <w:iCs w:val="0"/>
                <w:caps w:val="0"/>
                <w:color w:val="000000"/>
                <w:spacing w:val="0"/>
                <w:sz w:val="24"/>
                <w:szCs w:val="24"/>
                <w:shd w:val="clear" w:fill="FFFFFF"/>
                <w:vertAlign w:val="baseline"/>
              </w:rPr>
              <w:t> </w:t>
            </w:r>
          </w:p>
          <w:p w14:paraId="63AA5A72">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shd w:val="clear" w:color="auto" w:fill="F1F1F1" w:themeFill="background1" w:themeFillShade="F2"/>
            <w:vAlign w:val="center"/>
          </w:tcPr>
          <w:p w14:paraId="4F01D510">
            <w:pPr>
              <w:spacing w:before="120" w:after="120"/>
              <w:rPr>
                <w:rFonts w:ascii="Arial" w:hAnsi="Arial" w:cs="Arial"/>
                <w:sz w:val="22"/>
                <w:szCs w:val="22"/>
              </w:rPr>
            </w:pPr>
          </w:p>
        </w:tc>
        <w:tc>
          <w:tcPr>
            <w:tcW w:w="4762"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data collection methods (maximum 600 words)</w:t>
            </w:r>
          </w:p>
          <w:p w14:paraId="27262F81">
            <w:pPr>
              <w:pStyle w:val="15"/>
              <w:keepNext w:val="0"/>
              <w:keepLines w:val="0"/>
              <w:widowControl/>
              <w:suppressLineNumbers w:val="0"/>
              <w:pBdr>
                <w:top w:val="none" w:color="auto" w:sz="0" w:space="0"/>
                <w:left w:val="none" w:color="auto" w:sz="0" w:space="0"/>
                <w:bottom w:val="none" w:color="auto" w:sz="0" w:space="0"/>
                <w:right w:val="none" w:color="auto" w:sz="0" w:space="0"/>
              </w:pBdr>
              <w:spacing w:before="160" w:beforeAutospacing="0" w:after="160" w:afterAutospacing="0"/>
              <w:ind w:left="0" w:right="0" w:firstLine="0"/>
              <w:jc w:val="both"/>
              <w:textAlignment w:val="baseline"/>
              <w:rPr>
                <w:b w:val="0"/>
                <w:bCs w:val="0"/>
                <w:i w:val="0"/>
                <w:iCs w:val="0"/>
                <w:color w:val="auto"/>
              </w:rPr>
            </w:pPr>
            <w:r>
              <w:rPr>
                <w:rFonts w:ascii="Arial" w:hAnsi="Arial" w:eastAsia="Segoe UI" w:cs="Arial"/>
                <w:b w:val="0"/>
                <w:bCs w:val="0"/>
                <w:i w:val="0"/>
                <w:iCs w:val="0"/>
                <w:caps w:val="0"/>
                <w:color w:val="auto"/>
                <w:spacing w:val="0"/>
                <w:sz w:val="24"/>
                <w:szCs w:val="24"/>
                <w:shd w:val="clear" w:fill="FFFFFF"/>
                <w:vertAlign w:val="baseline"/>
                <w:lang w:val="en-US"/>
              </w:rPr>
              <w:t>Primary data will be collected using an</w:t>
            </w:r>
            <w:r>
              <w:rPr>
                <w:rFonts w:hint="default" w:ascii="Arial" w:hAnsi="Arial" w:eastAsia="Segoe UI" w:cs="Arial"/>
                <w:b w:val="0"/>
                <w:bCs w:val="0"/>
                <w:i w:val="0"/>
                <w:iCs w:val="0"/>
                <w:caps w:val="0"/>
                <w:color w:val="auto"/>
                <w:spacing w:val="0"/>
                <w:sz w:val="24"/>
                <w:szCs w:val="24"/>
                <w:shd w:val="clear" w:fill="FFFFFF"/>
                <w:vertAlign w:val="baseline"/>
                <w:lang w:val="en-US"/>
              </w:rPr>
              <w:t> online questionnaire survey. The survey will include structured questions designed to measure consumer engagement with social media marketing and their purchasing intentions.</w:t>
            </w:r>
            <w:r>
              <w:rPr>
                <w:rFonts w:hint="default" w:ascii="Arial" w:hAnsi="Arial" w:eastAsia="Segoe UI" w:cs="Arial"/>
                <w:b w:val="0"/>
                <w:bCs w:val="0"/>
                <w:i w:val="0"/>
                <w:iCs w:val="0"/>
                <w:caps w:val="0"/>
                <w:color w:val="auto"/>
                <w:spacing w:val="0"/>
                <w:sz w:val="24"/>
                <w:szCs w:val="24"/>
                <w:shd w:val="clear" w:fill="FFFFFF"/>
                <w:vertAlign w:val="baseline"/>
              </w:rPr>
              <w:t> </w:t>
            </w:r>
          </w:p>
          <w:p w14:paraId="37B4E7C4">
            <w:pPr>
              <w:pStyle w:val="15"/>
              <w:keepNext w:val="0"/>
              <w:keepLines w:val="0"/>
              <w:widowControl/>
              <w:suppressLineNumbers w:val="0"/>
              <w:pBdr>
                <w:top w:val="none" w:color="auto" w:sz="0" w:space="0"/>
                <w:left w:val="none" w:color="auto" w:sz="0" w:space="0"/>
                <w:bottom w:val="none" w:color="auto" w:sz="0" w:space="0"/>
                <w:right w:val="none" w:color="auto" w:sz="0" w:space="0"/>
              </w:pBdr>
              <w:spacing w:before="160" w:beforeAutospacing="0" w:after="160" w:afterAutospacing="0"/>
              <w:ind w:left="0" w:right="0" w:firstLine="0"/>
              <w:jc w:val="both"/>
              <w:textAlignment w:val="baseline"/>
              <w:rPr>
                <w:b w:val="0"/>
                <w:bCs w:val="0"/>
                <w:i w:val="0"/>
                <w:iCs w:val="0"/>
                <w:color w:val="auto"/>
              </w:rPr>
            </w:pPr>
            <w:r>
              <w:rPr>
                <w:rFonts w:hint="default" w:ascii="Arial" w:hAnsi="Arial" w:eastAsia="Segoe UI" w:cs="Arial"/>
                <w:b w:val="0"/>
                <w:bCs w:val="0"/>
                <w:i w:val="0"/>
                <w:iCs w:val="0"/>
                <w:caps w:val="0"/>
                <w:color w:val="auto"/>
                <w:spacing w:val="0"/>
                <w:sz w:val="24"/>
                <w:szCs w:val="24"/>
                <w:shd w:val="clear" w:fill="FFFFFF"/>
                <w:vertAlign w:val="baseline"/>
                <w:lang w:val="en-US"/>
              </w:rPr>
              <w:t>The questionnaire will include several sections:</w:t>
            </w:r>
            <w:r>
              <w:rPr>
                <w:rFonts w:hint="default" w:ascii="Arial" w:hAnsi="Arial" w:eastAsia="Segoe UI" w:cs="Arial"/>
                <w:b w:val="0"/>
                <w:bCs w:val="0"/>
                <w:i w:val="0"/>
                <w:iCs w:val="0"/>
                <w:caps w:val="0"/>
                <w:color w:val="auto"/>
                <w:spacing w:val="0"/>
                <w:sz w:val="24"/>
                <w:szCs w:val="24"/>
                <w:shd w:val="clear" w:fill="FFFFFF"/>
                <w:vertAlign w:val="baseline"/>
              </w:rPr>
              <w:t> </w:t>
            </w:r>
          </w:p>
          <w:p w14:paraId="04DC48E4">
            <w:pPr>
              <w:keepNext w:val="0"/>
              <w:keepLines w:val="0"/>
              <w:widowControl/>
              <w:numPr>
                <w:ilvl w:val="0"/>
                <w:numId w:val="3"/>
              </w:numPr>
              <w:suppressLineNumbers w:val="0"/>
              <w:pBdr>
                <w:top w:val="none" w:color="auto" w:sz="0" w:space="0"/>
                <w:left w:val="none" w:color="auto" w:sz="0" w:space="0"/>
                <w:bottom w:val="none" w:color="auto" w:sz="0" w:space="0"/>
                <w:right w:val="none" w:color="auto" w:sz="0" w:space="0"/>
              </w:pBdr>
              <w:bidi w:val="0"/>
              <w:spacing w:before="0" w:beforeAutospacing="0" w:after="0" w:afterAutospacing="0"/>
              <w:ind w:left="240" w:right="0" w:hanging="360"/>
              <w:textAlignment w:val="baseline"/>
              <w:rPr>
                <w:rFonts w:hint="default" w:ascii="Arial" w:hAnsi="Arial" w:cs="Arial"/>
                <w:sz w:val="24"/>
                <w:szCs w:val="24"/>
              </w:rPr>
            </w:pPr>
          </w:p>
          <w:p w14:paraId="049194FB">
            <w:pPr>
              <w:pStyle w:val="15"/>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b w:val="0"/>
                <w:bCs w:val="0"/>
                <w:i w:val="0"/>
                <w:iCs w:val="0"/>
                <w:color w:val="auto"/>
              </w:rPr>
            </w:pPr>
            <w:r>
              <w:rPr>
                <w:rFonts w:hint="default" w:ascii="Arial" w:hAnsi="Arial" w:eastAsia="Segoe UI" w:cs="Arial"/>
                <w:b w:val="0"/>
                <w:bCs w:val="0"/>
                <w:i w:val="0"/>
                <w:iCs w:val="0"/>
                <w:caps w:val="0"/>
                <w:color w:val="auto"/>
                <w:spacing w:val="0"/>
                <w:sz w:val="24"/>
                <w:szCs w:val="24"/>
                <w:shd w:val="clear" w:fill="FFFFFF"/>
                <w:vertAlign w:val="baseline"/>
                <w:lang w:val="en-US"/>
              </w:rPr>
              <w:t>Demographic information (age, gender, income level)</w:t>
            </w:r>
            <w:r>
              <w:rPr>
                <w:rFonts w:hint="default" w:ascii="Arial" w:hAnsi="Arial" w:eastAsia="Segoe UI" w:cs="Arial"/>
                <w:b w:val="0"/>
                <w:bCs w:val="0"/>
                <w:i w:val="0"/>
                <w:iCs w:val="0"/>
                <w:caps w:val="0"/>
                <w:color w:val="auto"/>
                <w:spacing w:val="0"/>
                <w:sz w:val="24"/>
                <w:szCs w:val="24"/>
                <w:shd w:val="clear" w:fill="FFFFFF"/>
                <w:vertAlign w:val="baseline"/>
              </w:rPr>
              <w:t> </w:t>
            </w:r>
          </w:p>
          <w:p w14:paraId="7B6D89D9">
            <w:pPr>
              <w:pStyle w:val="15"/>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b w:val="0"/>
                <w:bCs w:val="0"/>
                <w:i w:val="0"/>
                <w:iCs w:val="0"/>
                <w:color w:val="auto"/>
              </w:rPr>
            </w:pPr>
            <w:r>
              <w:rPr>
                <w:rFonts w:hint="default" w:ascii="Arial" w:hAnsi="Arial" w:eastAsia="Segoe UI" w:cs="Arial"/>
                <w:b w:val="0"/>
                <w:bCs w:val="0"/>
                <w:i w:val="0"/>
                <w:iCs w:val="0"/>
                <w:caps w:val="0"/>
                <w:color w:val="auto"/>
                <w:spacing w:val="0"/>
                <w:sz w:val="24"/>
                <w:szCs w:val="24"/>
                <w:shd w:val="clear" w:fill="FFFFFF"/>
                <w:vertAlign w:val="baseline"/>
                <w:lang w:val="en-US"/>
              </w:rPr>
              <w:t>Social media usage habits</w:t>
            </w:r>
            <w:r>
              <w:rPr>
                <w:rFonts w:hint="default" w:ascii="Arial" w:hAnsi="Arial" w:eastAsia="Segoe UI" w:cs="Arial"/>
                <w:b w:val="0"/>
                <w:bCs w:val="0"/>
                <w:i w:val="0"/>
                <w:iCs w:val="0"/>
                <w:caps w:val="0"/>
                <w:color w:val="auto"/>
                <w:spacing w:val="0"/>
                <w:sz w:val="24"/>
                <w:szCs w:val="24"/>
                <w:shd w:val="clear" w:fill="FFFFFF"/>
                <w:vertAlign w:val="baseline"/>
              </w:rPr>
              <w:t> </w:t>
            </w:r>
          </w:p>
          <w:p w14:paraId="6772ABCA">
            <w:pPr>
              <w:pStyle w:val="15"/>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b w:val="0"/>
                <w:bCs w:val="0"/>
                <w:i w:val="0"/>
                <w:iCs w:val="0"/>
                <w:color w:val="auto"/>
              </w:rPr>
            </w:pPr>
            <w:r>
              <w:rPr>
                <w:rFonts w:hint="default" w:ascii="Arial" w:hAnsi="Arial" w:eastAsia="Segoe UI" w:cs="Arial"/>
                <w:b w:val="0"/>
                <w:bCs w:val="0"/>
                <w:i w:val="0"/>
                <w:iCs w:val="0"/>
                <w:caps w:val="0"/>
                <w:color w:val="auto"/>
                <w:spacing w:val="0"/>
                <w:sz w:val="24"/>
                <w:szCs w:val="24"/>
                <w:shd w:val="clear" w:fill="FFFFFF"/>
                <w:vertAlign w:val="baseline"/>
                <w:lang w:val="en-US"/>
              </w:rPr>
              <w:t>Consumer engagement with Zara’s social media content</w:t>
            </w:r>
            <w:r>
              <w:rPr>
                <w:rFonts w:hint="default" w:ascii="Arial" w:hAnsi="Arial" w:eastAsia="Segoe UI" w:cs="Arial"/>
                <w:b w:val="0"/>
                <w:bCs w:val="0"/>
                <w:i w:val="0"/>
                <w:iCs w:val="0"/>
                <w:caps w:val="0"/>
                <w:color w:val="auto"/>
                <w:spacing w:val="0"/>
                <w:sz w:val="24"/>
                <w:szCs w:val="24"/>
                <w:shd w:val="clear" w:fill="FFFFFF"/>
                <w:vertAlign w:val="baseline"/>
              </w:rPr>
              <w:t> </w:t>
            </w:r>
          </w:p>
          <w:p w14:paraId="5BC4E26A">
            <w:pPr>
              <w:pStyle w:val="15"/>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b w:val="0"/>
                <w:bCs w:val="0"/>
                <w:i w:val="0"/>
                <w:iCs w:val="0"/>
                <w:color w:val="auto"/>
              </w:rPr>
            </w:pPr>
            <w:r>
              <w:rPr>
                <w:rFonts w:hint="default" w:ascii="Arial" w:hAnsi="Arial" w:eastAsia="Segoe UI" w:cs="Arial"/>
                <w:b w:val="0"/>
                <w:bCs w:val="0"/>
                <w:i w:val="0"/>
                <w:iCs w:val="0"/>
                <w:caps w:val="0"/>
                <w:color w:val="auto"/>
                <w:spacing w:val="0"/>
                <w:sz w:val="24"/>
                <w:szCs w:val="24"/>
                <w:shd w:val="clear" w:fill="FFFFFF"/>
                <w:vertAlign w:val="baseline"/>
                <w:lang w:val="en-US"/>
              </w:rPr>
              <w:t>Perceptions of social media marketing activities</w:t>
            </w:r>
            <w:r>
              <w:rPr>
                <w:rFonts w:hint="default" w:ascii="Arial" w:hAnsi="Arial" w:eastAsia="Segoe UI" w:cs="Arial"/>
                <w:b w:val="0"/>
                <w:bCs w:val="0"/>
                <w:i w:val="0"/>
                <w:iCs w:val="0"/>
                <w:caps w:val="0"/>
                <w:color w:val="auto"/>
                <w:spacing w:val="0"/>
                <w:sz w:val="24"/>
                <w:szCs w:val="24"/>
                <w:shd w:val="clear" w:fill="FFFFFF"/>
                <w:vertAlign w:val="baseline"/>
              </w:rPr>
              <w:t> </w:t>
            </w:r>
          </w:p>
          <w:p w14:paraId="710DB134">
            <w:pPr>
              <w:pStyle w:val="15"/>
              <w:keepNext w:val="0"/>
              <w:keepLines w:val="0"/>
              <w:widowControl/>
              <w:numPr>
                <w:ilvl w:val="0"/>
                <w:numId w:val="4"/>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420" w:leftChars="0" w:right="0" w:hanging="420" w:firstLineChars="0"/>
              <w:jc w:val="both"/>
              <w:textAlignment w:val="baseline"/>
              <w:rPr>
                <w:b w:val="0"/>
                <w:bCs w:val="0"/>
                <w:i w:val="0"/>
                <w:iCs w:val="0"/>
                <w:color w:val="auto"/>
              </w:rPr>
            </w:pPr>
            <w:r>
              <w:rPr>
                <w:rFonts w:hint="default" w:ascii="Arial" w:hAnsi="Arial" w:eastAsia="Segoe UI" w:cs="Arial"/>
                <w:b w:val="0"/>
                <w:bCs w:val="0"/>
                <w:i w:val="0"/>
                <w:iCs w:val="0"/>
                <w:caps w:val="0"/>
                <w:color w:val="auto"/>
                <w:spacing w:val="0"/>
                <w:sz w:val="24"/>
                <w:szCs w:val="24"/>
                <w:shd w:val="clear" w:fill="FFFFFF"/>
                <w:vertAlign w:val="baseline"/>
                <w:lang w:val="en-US"/>
              </w:rPr>
              <w:t>Consumer purchase intentions</w:t>
            </w:r>
            <w:r>
              <w:rPr>
                <w:rFonts w:hint="default" w:ascii="Arial" w:hAnsi="Arial" w:eastAsia="Segoe UI" w:cs="Arial"/>
                <w:b w:val="0"/>
                <w:bCs w:val="0"/>
                <w:i w:val="0"/>
                <w:iCs w:val="0"/>
                <w:caps w:val="0"/>
                <w:color w:val="auto"/>
                <w:spacing w:val="0"/>
                <w:sz w:val="24"/>
                <w:szCs w:val="24"/>
                <w:shd w:val="clear" w:fill="FFFFFF"/>
                <w:vertAlign w:val="baseline"/>
              </w:rPr>
              <w:t> </w:t>
            </w:r>
          </w:p>
          <w:p w14:paraId="7A67FEC5">
            <w:pPr>
              <w:pStyle w:val="15"/>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Chars="0" w:right="0" w:rightChars="0"/>
              <w:jc w:val="both"/>
              <w:textAlignment w:val="baseline"/>
              <w:rPr>
                <w:b w:val="0"/>
                <w:bCs w:val="0"/>
                <w:i w:val="0"/>
                <w:iCs w:val="0"/>
                <w:color w:val="auto"/>
              </w:rPr>
            </w:pPr>
            <w:r>
              <w:rPr>
                <w:rFonts w:hint="default" w:ascii="Arial" w:hAnsi="Arial" w:eastAsia="Segoe UI" w:cs="Arial"/>
                <w:b w:val="0"/>
                <w:bCs w:val="0"/>
                <w:i w:val="0"/>
                <w:iCs w:val="0"/>
                <w:caps w:val="0"/>
                <w:color w:val="auto"/>
                <w:spacing w:val="0"/>
                <w:sz w:val="24"/>
                <w:szCs w:val="24"/>
                <w:shd w:val="clear" w:fill="FFFFFF"/>
                <w:vertAlign w:val="baseline"/>
                <w:lang w:val="en-US"/>
              </w:rPr>
              <w:t>Responses will be measured using a five-point Likert scale, ranging from strongly disagree to strongly agree.</w:t>
            </w:r>
          </w:p>
          <w:p w14:paraId="580C33AD">
            <w:pPr>
              <w:rPr>
                <w:rFonts w:ascii="Arial" w:hAnsi="Arial" w:cs="Arial"/>
                <w:sz w:val="22"/>
                <w:szCs w:val="22"/>
              </w:rPr>
            </w:pP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DE47C2C">
            <w:pPr>
              <w:rPr>
                <w:rFonts w:ascii="Arial" w:hAnsi="Arial" w:cs="Arial"/>
                <w:sz w:val="22"/>
                <w:szCs w:val="22"/>
              </w:rPr>
            </w:pPr>
            <w:r>
              <w:rPr>
                <w:rFonts w:ascii="Arial" w:hAnsi="Arial" w:cs="Arial"/>
                <w:sz w:val="22"/>
                <w:szCs w:val="22"/>
              </w:rPr>
              <w:t>7</w:t>
            </w:r>
          </w:p>
        </w:tc>
        <w:tc>
          <w:tcPr>
            <w:tcW w:w="4762" w:type="pct"/>
            <w:gridSpan w:val="4"/>
            <w:vAlign w:val="center"/>
          </w:tcPr>
          <w:p w14:paraId="009C481E">
            <w:pPr>
              <w:rPr>
                <w:rFonts w:ascii="Arial" w:hAnsi="Arial" w:cs="Arial"/>
                <w:sz w:val="22"/>
                <w:szCs w:val="22"/>
              </w:rPr>
            </w:pPr>
          </w:p>
          <w:p w14:paraId="0687532F">
            <w:pPr>
              <w:rPr>
                <w:rFonts w:ascii="Arial" w:hAnsi="Arial" w:cs="Arial"/>
                <w:sz w:val="22"/>
                <w:szCs w:val="22"/>
              </w:rPr>
            </w:pPr>
          </w:p>
          <w:p w14:paraId="108EF2F7">
            <w:pPr>
              <w:rPr>
                <w:rFonts w:ascii="Arial" w:hAnsi="Arial" w:cs="Arial"/>
                <w:b/>
                <w:sz w:val="22"/>
                <w:szCs w:val="22"/>
              </w:rPr>
            </w:pPr>
            <w:r>
              <w:rPr>
                <w:rFonts w:ascii="Arial" w:hAnsi="Arial" w:cs="Arial"/>
                <w:color w:val="808080"/>
                <w:sz w:val="18"/>
                <w:szCs w:val="18"/>
              </w:rPr>
              <w:t>(this box should expand as you type)</w:t>
            </w:r>
          </w:p>
        </w:tc>
      </w:tr>
    </w:tbl>
    <w:p w14:paraId="2D0B4848"/>
    <w:p w14:paraId="3CC980BD">
      <w:pPr>
        <w:spacing w:after="240"/>
        <w:rPr>
          <w:rFonts w:ascii="Arial" w:hAnsi="Arial" w:cs="Arial"/>
          <w:b/>
          <w:sz w:val="22"/>
          <w:szCs w:val="22"/>
        </w:rPr>
      </w:pPr>
      <w:r>
        <w:rPr>
          <w:rFonts w:ascii="Arial" w:hAnsi="Arial" w:cs="Arial"/>
          <w:b/>
          <w:sz w:val="22"/>
          <w:szCs w:val="22"/>
        </w:rPr>
        <w:t>SECTION D: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5EBFDD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5C5DDC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bCs/>
                <w:sz w:val="22"/>
                <w:szCs w:val="22"/>
              </w:rPr>
            </w:sdtEndPr>
            <w:sdtContent>
              <w:p w14:paraId="0697F9E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bCs/>
                <w:sz w:val="22"/>
                <w:szCs w:val="22"/>
              </w:rPr>
            </w:sdtEndPr>
            <w:sdtContent>
              <w:p w14:paraId="0F5A7AA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615EE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bCs/>
                <w:sz w:val="22"/>
                <w:szCs w:val="22"/>
              </w:rPr>
            </w:sdtEndPr>
            <w:sdtContent>
              <w:p w14:paraId="4598A58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bCs/>
                <w:sz w:val="22"/>
                <w:szCs w:val="22"/>
              </w:rPr>
            </w:sdtEndPr>
            <w:sdtContent>
              <w:p w14:paraId="0C1223D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11870C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6379BB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548E61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6411AA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8501F5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3107201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967A1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5D8A13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15275B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8EFDB5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64BF14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A758E0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2AD5A0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D33759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3A32BF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bCs/>
                <w:sz w:val="22"/>
                <w:szCs w:val="22"/>
              </w:rPr>
            </w:sdtEndPr>
            <w:sdtContent>
              <w:p w14:paraId="371BB2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bCs/>
                <w:sz w:val="22"/>
                <w:szCs w:val="22"/>
              </w:rPr>
            </w:sdtEndPr>
            <w:sdtContent>
              <w:p w14:paraId="3CA1A6A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41717E3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3A04C74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0ED9F1DE">
      <w:pPr>
        <w:jc w:val="both"/>
        <w:rPr>
          <w:rFonts w:ascii="Arial" w:hAnsi="Arial" w:cs="Arial"/>
          <w:bCs/>
          <w:iCs/>
          <w:sz w:val="22"/>
          <w:szCs w:val="22"/>
        </w:rPr>
      </w:pPr>
    </w:p>
    <w:p w14:paraId="4B79DAFA">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355587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14:paraId="2D4ED4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3DA2A5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14:paraId="23BE7E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46766A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14:paraId="47D258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66F59C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14:paraId="778D1D9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7F4BEA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14:paraId="1E700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6405E4D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14:paraId="512932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583F67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14:paraId="1373FD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0D86AF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14:paraId="02F67A0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D26B4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14:paraId="20F36BC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r>
              <w:rPr>
                <w:rFonts w:ascii="Arial" w:hAnsi="Arial" w:cs="Arial"/>
                <w:color w:val="00B050"/>
                <w:sz w:val="22"/>
              </w:rPr>
              <w:t>Complete this only if your participants cannot give consent. This includes animals</w:t>
            </w:r>
          </w:p>
          <w:p w14:paraId="52F0B898">
            <w:pPr>
              <w:rPr>
                <w:rFonts w:ascii="Arial" w:hAnsi="Arial" w:cs="Arial"/>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0D65BB7C">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5023D1C4">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pPr>
              <w:rPr>
                <w:rFonts w:ascii="Arial" w:hAnsi="Arial" w:cs="Arial"/>
                <w:sz w:val="22"/>
                <w:szCs w:val="22"/>
              </w:rPr>
            </w:pP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F017F8B">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434E238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14:paraId="27B578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14:paraId="77D93E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76215F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14:paraId="7946F1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14:paraId="31AB75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09871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14:paraId="23437A0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14:paraId="6EAC15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4F953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14:paraId="1BFEC6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14:paraId="180E7E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50D020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14:paraId="5B8EC0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14:paraId="0E84CD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236A07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14:paraId="35A9A4A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14:paraId="481E45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1BA143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14:paraId="14A3ED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14:paraId="6FCFF0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3FE4B2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14:paraId="43A2332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14:paraId="4091ED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1787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14:paraId="4DD943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14:paraId="22F01B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48D4F38D">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pPr>
              <w:rPr>
                <w:rFonts w:ascii="Arial" w:hAnsi="Arial" w:cs="Arial"/>
                <w:sz w:val="22"/>
                <w:szCs w:val="22"/>
              </w:rPr>
            </w:pPr>
          </w:p>
          <w:p w14:paraId="219D1180">
            <w:pPr>
              <w:autoSpaceDE w:val="0"/>
              <w:autoSpaceDN w:val="0"/>
              <w:adjustRightInd w:val="0"/>
              <w:rPr>
                <w:rFonts w:cs="Arial"/>
              </w:rPr>
            </w:pPr>
            <w:r>
              <w:rPr>
                <w:rFonts w:ascii="Arial" w:hAnsi="Arial" w:cs="Arial"/>
                <w:i/>
                <w:color w:val="808080"/>
                <w:sz w:val="18"/>
                <w:szCs w:val="18"/>
              </w:rPr>
              <w:t>(this box should expand as you type)</w:t>
            </w:r>
          </w:p>
        </w:tc>
      </w:tr>
    </w:tbl>
    <w:p w14:paraId="3C28C62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22BC0B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538C62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14:paraId="4BB823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3855C6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4DB280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14:paraId="5404490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681CCB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33AB95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14:paraId="589432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4806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45FC5E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14:paraId="7DC60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B5E5E1C">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pPr>
              <w:rPr>
                <w:rFonts w:ascii="Arial" w:hAnsi="Arial" w:cs="Arial"/>
                <w:sz w:val="22"/>
                <w:szCs w:val="22"/>
              </w:rPr>
            </w:pPr>
          </w:p>
          <w:p w14:paraId="283D19BB">
            <w:pPr>
              <w:autoSpaceDE w:val="0"/>
              <w:autoSpaceDN w:val="0"/>
              <w:adjustRightInd w:val="0"/>
              <w:rPr>
                <w:rFonts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F: Anticipated Risks</w:t>
      </w:r>
    </w:p>
    <w:p w14:paraId="5E0435C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2"/>
            <w:tcBorders>
              <w:bottom w:val="single" w:color="auto" w:sz="4" w:space="0"/>
            </w:tcBorders>
            <w:shd w:val="clear" w:color="auto" w:fill="F1F1F1" w:themeFill="background1" w:themeFillShade="F2"/>
          </w:tcPr>
          <w:p w14:paraId="1FB24812">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00C40B6C">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p>
          <w:p w14:paraId="5D00AF2B">
            <w:pPr>
              <w:autoSpaceDE w:val="0"/>
              <w:autoSpaceDN w:val="0"/>
              <w:adjustRightInd w:val="0"/>
              <w:rPr>
                <w:rFonts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2"/>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pPr>
              <w:rPr>
                <w:rFonts w:ascii="Arial" w:hAnsi="Arial" w:cs="Arial"/>
                <w:color w:val="00B050"/>
                <w:sz w:val="22"/>
                <w:szCs w:val="22"/>
              </w:rPr>
            </w:pPr>
            <w:r>
              <w:rPr>
                <w:rFonts w:ascii="Arial" w:hAnsi="Arial" w:cs="Arial"/>
                <w:color w:val="00B050"/>
                <w:sz w:val="22"/>
                <w:szCs w:val="22"/>
              </w:rPr>
              <w:t>There are always risks. Do not write NA.</w:t>
            </w: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p>
          <w:p w14:paraId="6058A74A">
            <w:pPr>
              <w:rPr>
                <w:rFonts w:ascii="Arial" w:hAnsi="Arial" w:cs="Arial"/>
                <w:sz w:val="22"/>
                <w:szCs w:val="22"/>
              </w:rPr>
            </w:pPr>
          </w:p>
          <w:p w14:paraId="4416A3BD">
            <w:pPr>
              <w:autoSpaceDE w:val="0"/>
              <w:autoSpaceDN w:val="0"/>
              <w:adjustRightInd w:val="0"/>
              <w:rPr>
                <w:rFonts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07078B9">
            <w:pPr>
              <w:rPr>
                <w:rFonts w:ascii="Arial" w:hAnsi="Arial" w:cs="Arial"/>
                <w:color w:val="00B050"/>
                <w:sz w:val="22"/>
                <w:szCs w:val="22"/>
              </w:rPr>
            </w:pPr>
            <w:r>
              <w:rPr>
                <w:rFonts w:ascii="Arial" w:hAnsi="Arial" w:cs="Arial"/>
                <w:color w:val="00B050"/>
                <w:sz w:val="22"/>
                <w:szCs w:val="22"/>
              </w:rPr>
              <w:t>There are always risks. Do not write NA.</w:t>
            </w: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pPr>
              <w:rPr>
                <w:rFonts w:ascii="Arial" w:hAnsi="Arial" w:cs="Arial"/>
                <w:sz w:val="22"/>
                <w:szCs w:val="22"/>
              </w:rPr>
            </w:pPr>
          </w:p>
          <w:p w14:paraId="46E6515B">
            <w:pPr>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cs="Arial"/>
              </w:rPr>
            </w:pPr>
            <w:r>
              <w:rPr>
                <w:rFonts w:ascii="Arial" w:hAnsi="Arial" w:cs="Arial"/>
                <w:i/>
                <w:color w:val="808080"/>
                <w:sz w:val="18"/>
                <w:szCs w:val="18"/>
              </w:rPr>
              <w:t>(this box should expand as you type)</w:t>
            </w:r>
          </w:p>
        </w:tc>
      </w:tr>
    </w:tbl>
    <w:p w14:paraId="366FFC79"/>
    <w:p w14:paraId="18B8B643">
      <w:pPr>
        <w:rPr>
          <w:rFonts w:ascii="Arial" w:hAnsi="Arial" w:cs="Arial"/>
          <w:b/>
          <w:sz w:val="22"/>
          <w:szCs w:val="22"/>
        </w:rPr>
      </w:pPr>
      <w:r>
        <w:rPr>
          <w:rFonts w:ascii="Arial" w:hAnsi="Arial" w:cs="Arial"/>
          <w:b/>
          <w:sz w:val="22"/>
          <w:szCs w:val="22"/>
        </w:rPr>
        <w:t>SECTION G: Feedback, Consent and Confidentiality</w:t>
      </w:r>
    </w:p>
    <w:p w14:paraId="6D654C07">
      <w:pPr>
        <w:rPr>
          <w:rFonts w:ascii="Arial" w:hAnsi="Arial" w:cs="Arial"/>
          <w:b/>
          <w:sz w:val="22"/>
          <w:szCs w:val="22"/>
        </w:rPr>
      </w:pPr>
    </w:p>
    <w:p w14:paraId="55A766AA">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4433170B">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pPr>
              <w:rPr>
                <w:rFonts w:ascii="Arial" w:hAnsi="Arial" w:cs="Arial"/>
                <w:sz w:val="22"/>
                <w:szCs w:val="22"/>
              </w:rPr>
            </w:pPr>
          </w:p>
          <w:p w14:paraId="3E747859">
            <w:pPr>
              <w:autoSpaceDE w:val="0"/>
              <w:autoSpaceDN w:val="0"/>
              <w:adjustRightInd w:val="0"/>
              <w:rPr>
                <w:rFonts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05942FA0">
            <w:pPr>
              <w:pStyle w:val="9"/>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pPr>
              <w:rPr>
                <w:rFonts w:ascii="Arial" w:hAnsi="Arial" w:cs="Arial"/>
                <w:sz w:val="22"/>
                <w:szCs w:val="22"/>
              </w:rPr>
            </w:pPr>
          </w:p>
          <w:p w14:paraId="39FFDC65">
            <w:pPr>
              <w:autoSpaceDE w:val="0"/>
              <w:autoSpaceDN w:val="0"/>
              <w:adjustRightInd w:val="0"/>
              <w:rPr>
                <w:rFonts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F756218">
            <w:pPr>
              <w:pStyle w:val="9"/>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pPr>
              <w:rPr>
                <w:rFonts w:ascii="Arial" w:hAnsi="Arial" w:cs="Arial"/>
                <w:sz w:val="22"/>
                <w:szCs w:val="22"/>
              </w:rPr>
            </w:pPr>
          </w:p>
          <w:p w14:paraId="4B749E1A">
            <w:pPr>
              <w:autoSpaceDE w:val="0"/>
              <w:autoSpaceDN w:val="0"/>
              <w:adjustRightInd w:val="0"/>
              <w:rPr>
                <w:rFonts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H: Data Protection and Storage</w:t>
      </w:r>
    </w:p>
    <w:p w14:paraId="14582771">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473273A">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E43DAC8">
            <w:pPr>
              <w:rPr>
                <w:rFonts w:ascii="Arial" w:hAnsi="Arial" w:cs="Arial"/>
                <w:sz w:val="22"/>
                <w:szCs w:val="22"/>
              </w:rPr>
            </w:pPr>
          </w:p>
          <w:p w14:paraId="3C2D27B6">
            <w:pPr>
              <w:autoSpaceDE w:val="0"/>
              <w:autoSpaceDN w:val="0"/>
              <w:adjustRightInd w:val="0"/>
              <w:rPr>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5"/>
              <w:spacing w:before="0" w:beforeAutospacing="0" w:after="0" w:afterAutospacing="0"/>
              <w:ind w:left="1134" w:right="567"/>
            </w:pPr>
            <w:r>
              <w:rPr>
                <w:rFonts w:ascii="Arial" w:hAnsi="Arial" w:cs="Arial"/>
                <w:i/>
                <w:iCs/>
                <w:color w:val="000000"/>
                <w:sz w:val="20"/>
                <w:szCs w:val="23"/>
              </w:rPr>
              <w:t>(a) racial or ethnic origin,</w:t>
            </w:r>
          </w:p>
          <w:p w14:paraId="38EA5233">
            <w:pPr>
              <w:pStyle w:val="15"/>
              <w:spacing w:before="0" w:beforeAutospacing="0" w:after="0" w:afterAutospacing="0"/>
              <w:ind w:left="1134" w:right="567"/>
            </w:pPr>
            <w:r>
              <w:rPr>
                <w:rFonts w:ascii="Arial" w:hAnsi="Arial" w:cs="Arial"/>
                <w:i/>
                <w:iCs/>
                <w:color w:val="000000"/>
                <w:sz w:val="20"/>
                <w:szCs w:val="23"/>
              </w:rPr>
              <w:t>(b) political opinions,</w:t>
            </w:r>
          </w:p>
          <w:p w14:paraId="10603BEE">
            <w:pPr>
              <w:pStyle w:val="15"/>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4A9613C7">
            <w:pPr>
              <w:pStyle w:val="15"/>
              <w:spacing w:before="0" w:beforeAutospacing="0" w:after="0" w:afterAutospacing="0"/>
              <w:ind w:left="1134" w:right="567"/>
            </w:pPr>
            <w:r>
              <w:rPr>
                <w:rFonts w:ascii="Arial" w:hAnsi="Arial" w:cs="Arial"/>
                <w:i/>
                <w:iCs/>
                <w:color w:val="000000"/>
                <w:sz w:val="20"/>
                <w:szCs w:val="23"/>
              </w:rPr>
              <w:t>(f) sexual life,</w:t>
            </w:r>
          </w:p>
          <w:p w14:paraId="7A818E2F">
            <w:pPr>
              <w:pStyle w:val="15"/>
              <w:spacing w:before="0" w:beforeAutospacing="0" w:after="0" w:afterAutospacing="0"/>
              <w:ind w:left="1134" w:right="567"/>
            </w:pPr>
            <w:r>
              <w:rPr>
                <w:rFonts w:ascii="Arial" w:hAnsi="Arial" w:cs="Arial"/>
                <w:i/>
                <w:iCs/>
                <w:color w:val="000000"/>
                <w:sz w:val="20"/>
                <w:szCs w:val="23"/>
              </w:rPr>
              <w:t>(g) genetics,</w:t>
            </w:r>
          </w:p>
          <w:p w14:paraId="5738998F">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167DFC9">
            <w:pPr>
              <w:pStyle w:val="15"/>
              <w:autoSpaceDE w:val="0"/>
              <w:autoSpaceDN w:val="0"/>
              <w:adjustRightInd w:val="0"/>
              <w:jc w:val="center"/>
              <w:rPr>
                <w:rFonts w:ascii="MS Gothic" w:hAnsi="MS Gothic" w:eastAsia="MS Gothic" w:cs="Arial"/>
                <w:b/>
                <w:bCs/>
                <w:sz w:val="22"/>
                <w:szCs w:val="22"/>
                <w:lang w:val="en-US"/>
              </w:rPr>
            </w:pPr>
          </w:p>
          <w:p w14:paraId="7900FDE1">
            <w:pPr>
              <w:pStyle w:val="15"/>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618951A">
            <w:pPr>
              <w:pStyle w:val="15"/>
              <w:autoSpaceDE w:val="0"/>
              <w:autoSpaceDN w:val="0"/>
              <w:adjustRightInd w:val="0"/>
              <w:jc w:val="center"/>
              <w:rPr>
                <w:rFonts w:ascii="MS Gothic" w:hAnsi="MS Gothic" w:eastAsia="MS Gothic" w:cs="Arial"/>
                <w:b/>
                <w:bCs/>
                <w:sz w:val="22"/>
                <w:szCs w:val="22"/>
                <w:lang w:val="en-US"/>
              </w:rPr>
            </w:pPr>
          </w:p>
          <w:p w14:paraId="681CE3BB">
            <w:pPr>
              <w:pStyle w:val="15"/>
              <w:autoSpaceDE w:val="0"/>
              <w:autoSpaceDN w:val="0"/>
              <w:adjustRightInd w:val="0"/>
              <w:jc w:val="center"/>
            </w:pPr>
            <w:r>
              <w:rPr>
                <w:rFonts w:hint="eastAsia" w:ascii="MS Gothic" w:hAnsi="MS Gothic" w:eastAsia="MS Gothic" w:cs="Arial"/>
                <w:b/>
                <w:bCs/>
                <w:sz w:val="22"/>
                <w:szCs w:val="22"/>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C466B26">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pPr>
            <w:r>
              <w:rPr>
                <w:rFonts w:ascii="Arial" w:hAnsi="Arial" w:cs="Arial"/>
                <w:i/>
                <w:color w:val="808080"/>
                <w:sz w:val="18"/>
                <w:szCs w:val="18"/>
              </w:rPr>
              <w:t>(this box should expand as you type)</w:t>
            </w:r>
          </w:p>
        </w:tc>
      </w:tr>
    </w:tbl>
    <w:p w14:paraId="09E8A924"/>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3CB4C80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7E69A1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33341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F181C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4B18E6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5B839E3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6358F7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14:paraId="3AE7369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14:paraId="5324FC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bCs/>
                <w:sz w:val="22"/>
                <w:szCs w:val="22"/>
              </w:rPr>
            </w:sdtEndPr>
            <w:sdtContent>
              <w:p w14:paraId="7DBEE4F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bCs/>
                <w:sz w:val="22"/>
                <w:szCs w:val="22"/>
              </w:rPr>
            </w:sdtEndPr>
            <w:sdtContent>
              <w:p w14:paraId="1F62E2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2CB886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rPr>
                <w:rFonts w:ascii="Arial" w:hAnsi="Arial" w:cs="Arial"/>
                <w:b/>
                <w:bCs/>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8A013C3">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pPr>
              <w:rPr>
                <w:rFonts w:ascii="Arial" w:hAnsi="Arial" w:cs="Arial"/>
                <w:color w:val="00B050"/>
                <w:sz w:val="22"/>
              </w:rPr>
            </w:pPr>
          </w:p>
          <w:p w14:paraId="66CED108">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pPr>
              <w:rPr>
                <w:rFonts w:ascii="Arial" w:hAnsi="Arial" w:cs="Arial"/>
                <w:sz w:val="22"/>
                <w:szCs w:val="22"/>
              </w:rPr>
            </w:pP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14:paraId="34317F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6459B4E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198520F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14:paraId="3123DB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592C2E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2CEBA5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3921569B">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F0453DF">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pPr>
              <w:autoSpaceDE w:val="0"/>
              <w:autoSpaceDN w:val="0"/>
              <w:adjustRightInd w:val="0"/>
              <w:rPr>
                <w:rFonts w:ascii="Arial" w:hAnsi="Arial" w:cs="Arial"/>
                <w:sz w:val="22"/>
                <w:szCs w:val="22"/>
              </w:rPr>
            </w:pPr>
          </w:p>
          <w:p w14:paraId="25112752">
            <w:pPr>
              <w:autoSpaceDE w:val="0"/>
              <w:autoSpaceDN w:val="0"/>
              <w:adjustRightInd w:val="0"/>
              <w:rPr>
                <w:rFonts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22DDD7C">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31110F8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2461BCFA">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2018" w:type="dxa"/>
            <w:gridSpan w:val="2"/>
            <w:vAlign w:val="center"/>
          </w:tcPr>
          <w:p w14:paraId="677861B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14:paraId="57F2D14E">
      <w:pPr>
        <w:rPr>
          <w:rFonts w:ascii="Arial" w:hAnsi="Arial" w:cs="Arial"/>
          <w:b/>
          <w:bCs/>
          <w:sz w:val="22"/>
          <w:szCs w:val="22"/>
        </w:rPr>
      </w:pPr>
    </w:p>
    <w:p w14:paraId="5FD1B21D">
      <w:pPr>
        <w:autoSpaceDE w:val="0"/>
        <w:autoSpaceDN w:val="0"/>
        <w:adjustRightInd w:val="0"/>
        <w:spacing w:after="240"/>
        <w:jc w:val="both"/>
        <w:rPr>
          <w:rFonts w:ascii="Arial" w:hAnsi="Arial" w:cs="Arial"/>
          <w:b/>
          <w:sz w:val="22"/>
          <w:szCs w:val="22"/>
        </w:rPr>
      </w:pPr>
    </w:p>
    <w:p w14:paraId="4173BBB0">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18"/>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37B50C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F1F1F1" w:themeFill="background1" w:themeFillShade="F2"/>
          </w:tcPr>
          <w:p w14:paraId="1B50A2F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pPr>
              <w:autoSpaceDE w:val="0"/>
              <w:autoSpaceDN w:val="0"/>
              <w:adjustRightInd w:val="0"/>
              <w:jc w:val="both"/>
              <w:rPr>
                <w:rFonts w:ascii="Arial" w:hAnsi="Arial" w:cs="Arial"/>
                <w:bCs/>
                <w:sz w:val="22"/>
                <w:szCs w:val="22"/>
              </w:rPr>
            </w:pPr>
          </w:p>
          <w:p w14:paraId="132A75C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1F1F1" w:themeFill="background1" w:themeFillShade="F2"/>
            <w:vAlign w:val="center"/>
          </w:tcPr>
          <w:p w14:paraId="5EF5857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1F1F1" w:themeFill="background1" w:themeFillShade="F2"/>
            <w:vAlign w:val="center"/>
          </w:tcPr>
          <w:p w14:paraId="0C0E4A8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1F1F1" w:themeFill="background1" w:themeFillShade="F2"/>
            <w:vAlign w:val="center"/>
          </w:tcPr>
          <w:p w14:paraId="1B4EC3A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FDE42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7A6B581">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1F1F1" w:themeFill="background1" w:themeFillShade="F2"/>
            <w:vAlign w:val="center"/>
          </w:tcPr>
          <w:p w14:paraId="118DD82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EBEBE"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14:paraId="09AB06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14:paraId="012BC3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14:paraId="06F92A7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67534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2CB5098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1F1F1" w:themeFill="background1" w:themeFillShade="F2"/>
            <w:vAlign w:val="center"/>
          </w:tcPr>
          <w:p w14:paraId="383B3C79">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EBEBE"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14:paraId="538BC7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14:paraId="34729F3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14:paraId="2C5225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75D8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97C665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1F1F1" w:themeFill="background1" w:themeFillShade="F2"/>
            <w:vAlign w:val="center"/>
          </w:tcPr>
          <w:p w14:paraId="746F6701">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EBEBE"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14:paraId="70CF892C">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109" w:type="dxa"/>
            <w:shd w:val="clear" w:color="auto" w:fill="BEBEBE"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14:paraId="64CE47E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14:paraId="58A970E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2C855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5B2FFDD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1F1F1" w:themeFill="background1" w:themeFillShade="F2"/>
            <w:vAlign w:val="center"/>
          </w:tcPr>
          <w:p w14:paraId="5B2A165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EBEBE"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14:paraId="78A8F8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14:paraId="0548A2D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14:paraId="4E9CD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4D8B2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0A7910B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1F1F1" w:themeFill="background1" w:themeFillShade="F2"/>
            <w:vAlign w:val="center"/>
          </w:tcPr>
          <w:p w14:paraId="618232B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EBEBE"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14:paraId="5ADF62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14:paraId="46CCFD6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14:paraId="4122F3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4ED07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849D92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1F1F1" w:themeFill="background1" w:themeFillShade="F2"/>
            <w:vAlign w:val="center"/>
          </w:tcPr>
          <w:p w14:paraId="041C810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EBEBE"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14:paraId="548E33B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14:paraId="6E63F03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14:paraId="0B025E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4E36E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451815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1F1F1" w:themeFill="background1" w:themeFillShade="F2"/>
            <w:vAlign w:val="center"/>
          </w:tcPr>
          <w:p w14:paraId="05DBCB3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EBEBE"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14:paraId="5C1094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14:paraId="031C60A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14:paraId="72B42B0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CA5B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24229013">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1F1F1" w:themeFill="background1" w:themeFillShade="F2"/>
            <w:vAlign w:val="center"/>
          </w:tcPr>
          <w:p w14:paraId="5CFE01E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EBEBE"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14:paraId="179C661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14:paraId="66066D4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14:paraId="1F9A47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AFAD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D4726E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1F1F1" w:themeFill="background1" w:themeFillShade="F2"/>
            <w:vAlign w:val="center"/>
          </w:tcPr>
          <w:p w14:paraId="2DAD6B2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EBEBE"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14:paraId="70F57AC8">
                <w:pPr>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14:paraId="147437E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14:paraId="49916C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F821B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4642261">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1F1F1" w:themeFill="background1" w:themeFillShade="F2"/>
            <w:vAlign w:val="center"/>
          </w:tcPr>
          <w:p w14:paraId="0087B87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EBEBE"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14:paraId="71BB41F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14:paraId="37DE205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14:paraId="5F8C2C0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B7F8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5D56995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1F1F1" w:themeFill="background1" w:themeFillShade="F2"/>
            <w:vAlign w:val="center"/>
          </w:tcPr>
          <w:p w14:paraId="5E46C50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EBEBE"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14:paraId="5C0261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14:paraId="6250690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06" w:type="dxa"/>
            <w:shd w:val="clear" w:color="auto" w:fill="BEBEBE"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14:paraId="41DA59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28259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CCE5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14:paraId="6D5407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DA0924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pPr>
              <w:autoSpaceDE w:val="0"/>
              <w:autoSpaceDN w:val="0"/>
              <w:adjustRightInd w:val="0"/>
              <w:rPr>
                <w:rFonts w:ascii="Arial" w:hAnsi="Arial" w:cs="Arial"/>
                <w:i/>
                <w:color w:val="808080"/>
                <w:sz w:val="18"/>
                <w:szCs w:val="18"/>
              </w:rPr>
            </w:pPr>
          </w:p>
          <w:p w14:paraId="6BEFE5E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pPr>
        <w:rPr>
          <w:rFonts w:ascii="Arial" w:hAnsi="Arial" w:cs="Arial"/>
          <w:b/>
          <w:bCs/>
          <w:sz w:val="22"/>
          <w:szCs w:val="22"/>
        </w:rPr>
      </w:pPr>
    </w:p>
    <w:p w14:paraId="1954778D">
      <w:pPr>
        <w:rPr>
          <w:rFonts w:ascii="Arial" w:hAnsi="Arial" w:cs="Arial"/>
          <w:b/>
          <w:bCs/>
          <w:sz w:val="22"/>
          <w:szCs w:val="22"/>
        </w:rPr>
      </w:pP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Style w:val="5"/>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5"/>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vAlign w:val="center"/>
          </w:tcPr>
          <w:p w14:paraId="417337B7">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drawing>
                <wp:inline distT="0" distB="0" distL="114300" distR="114300">
                  <wp:extent cx="589280" cy="514985"/>
                  <wp:effectExtent l="0" t="0" r="0" b="0"/>
                  <wp:docPr id="1" name="Picture 1" descr="WhatsApp_Image_2026-03-16_at_04.52.16-removebg-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sApp_Image_2026-03-16_at_04.52.16-removebg-preview"/>
                          <pic:cNvPicPr>
                            <a:picLocks noChangeAspect="1"/>
                          </pic:cNvPicPr>
                        </pic:nvPicPr>
                        <pic:blipFill>
                          <a:blip r:embed="rId6"/>
                          <a:srcRect l="24307" t="41924" r="35485" b="27110"/>
                          <a:stretch>
                            <a:fillRect/>
                          </a:stretch>
                        </pic:blipFill>
                        <pic:spPr>
                          <a:xfrm>
                            <a:off x="0" y="0"/>
                            <a:ext cx="589280" cy="514985"/>
                          </a:xfrm>
                          <a:prstGeom prst="rect">
                            <a:avLst/>
                          </a:prstGeom>
                        </pic:spPr>
                      </pic:pic>
                    </a:graphicData>
                  </a:graphic>
                </wp:inline>
              </w:drawing>
            </w:r>
          </w:p>
        </w:tc>
        <w:tc>
          <w:tcPr>
            <w:tcW w:w="2139" w:type="dxa"/>
            <w:gridSpan w:val="3"/>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10/03/2026</w:t>
            </w:r>
          </w:p>
        </w:tc>
      </w:tr>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6" w:hRule="atLeast"/>
        </w:trPr>
        <w:tc>
          <w:tcPr>
            <w:tcW w:w="562" w:type="dxa"/>
            <w:gridSpan w:val="2"/>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2835" w:type="dxa"/>
            <w:shd w:val="clear" w:color="auto" w:fill="F1F1F1" w:themeFill="background1" w:themeFillShade="F2"/>
            <w:vAlign w:val="center"/>
          </w:tcPr>
          <w:p w14:paraId="37C87372">
            <w:pPr>
              <w:pStyle w:val="30"/>
              <w:ind w:left="0"/>
              <w:rPr>
                <w:rFonts w:ascii="Arial" w:hAnsi="Arial" w:cs="Arial"/>
              </w:rPr>
            </w:pPr>
            <w:r>
              <w:rPr>
                <w:rFonts w:ascii="Arial" w:hAnsi="Arial" w:cs="Arial"/>
              </w:rPr>
              <w:t>Supervisor:</w:t>
            </w:r>
          </w:p>
        </w:tc>
        <w:tc>
          <w:tcPr>
            <w:tcW w:w="4959" w:type="dxa"/>
            <w:gridSpan w:val="2"/>
            <w:vAlign w:val="center"/>
          </w:tcPr>
          <w:p w14:paraId="2001AF23">
            <w:pPr>
              <w:pStyle w:val="30"/>
              <w:ind w:left="0"/>
              <w:rPr>
                <w:rFonts w:ascii="Arial" w:hAnsi="Arial" w:cs="Arial"/>
              </w:rPr>
            </w:pPr>
            <w:r>
              <w:rPr>
                <w:rFonts w:hint="default" w:ascii="Arial" w:hAnsi="Arial" w:eastAsia="SimSun" w:cs="Arial"/>
                <w:sz w:val="24"/>
                <w:szCs w:val="24"/>
              </w:rPr>
              <w:t>discussed with Amir</w:t>
            </w:r>
          </w:p>
        </w:tc>
        <w:tc>
          <w:tcPr>
            <w:tcW w:w="2123" w:type="dxa"/>
            <w:vMerge w:val="restart"/>
          </w:tcPr>
          <w:p w14:paraId="7BA89991">
            <w:pPr>
              <w:pStyle w:val="30"/>
              <w:ind w:left="0"/>
              <w:rPr>
                <w:rFonts w:hint="default" w:ascii="Arial" w:hAnsi="Arial" w:cs="Arial"/>
                <w:lang w:val="en-US"/>
              </w:rPr>
            </w:pPr>
            <w:r>
              <w:rPr>
                <w:rFonts w:ascii="Arial" w:hAnsi="Arial" w:cs="Arial"/>
                <w:b/>
                <w:bCs/>
              </w:rPr>
              <w:t>Date:</w:t>
            </w:r>
            <w:r>
              <w:rPr>
                <w:rFonts w:hint="default" w:ascii="Arial" w:hAnsi="Arial" w:cs="Arial"/>
                <w:b/>
                <w:bCs/>
                <w:lang w:val="en-US"/>
              </w:rPr>
              <w:t xml:space="preserve"> 13/03/2026</w:t>
            </w:r>
            <w:bookmarkStart w:id="0" w:name="_GoBack"/>
            <w:bookmarkEnd w:id="0"/>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7" w:hRule="atLeast"/>
        </w:trPr>
        <w:tc>
          <w:tcPr>
            <w:tcW w:w="562" w:type="dxa"/>
            <w:gridSpan w:val="2"/>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2835" w:type="dxa"/>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4959" w:type="dxa"/>
            <w:gridSpan w:val="2"/>
            <w:vAlign w:val="center"/>
          </w:tcPr>
          <w:p w14:paraId="7D041473">
            <w:pPr>
              <w:pStyle w:val="30"/>
              <w:ind w:left="0"/>
              <w:rPr>
                <w:rFonts w:ascii="Arial" w:hAnsi="Arial" w:cs="Arial"/>
              </w:rPr>
            </w:pPr>
          </w:p>
          <w:p w14:paraId="20916ADA">
            <w:pPr>
              <w:pStyle w:val="30"/>
              <w:ind w:left="0"/>
              <w:rPr>
                <w:rFonts w:ascii="Arial" w:hAnsi="Arial" w:cs="Arial"/>
              </w:rPr>
            </w:pPr>
          </w:p>
        </w:tc>
        <w:tc>
          <w:tcPr>
            <w:tcW w:w="2123" w:type="dxa"/>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w:panose1 w:val="020B0502040204020203"/>
    <w:charset w:val="00"/>
    <w:family w:val="auto"/>
    <w:pitch w:val="default"/>
    <w:sig w:usb0="E4002EFF" w:usb1="C000E47F" w:usb2="00000009" w:usb3="00000000" w:csb0="200001FF" w:csb1="00000000"/>
  </w:font>
  <w:font w:name="Symbol">
    <w:panose1 w:val="05050102010706020507"/>
    <w:charset w:val="02"/>
    <w:family w:val="roman"/>
    <w:pitch w:val="default"/>
    <w:sig w:usb0="00000000" w:usb1="00000000" w:usb2="00000000" w:usb3="00000000" w:csb0="80000000" w:csb1="00000000"/>
  </w:font>
  <w:font w:name="Segoe UI Symbol">
    <w:panose1 w:val="020B0502040204020203"/>
    <w:charset w:val="00"/>
    <w:family w:val="swiss"/>
    <w:pitch w:val="default"/>
    <w:sig w:usb0="800001E3" w:usb1="1200FFEF" w:usb2="00040000" w:usb3="04000000" w:csb0="00000001" w:csb1="4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85301B7">
    <w:pPr>
      <w:pStyle w:val="12"/>
      <w:rPr>
        <w:rStyle w:val="16"/>
        <w:rFonts w:ascii="Arial" w:hAnsi="Arial" w:cs="Arial"/>
      </w:rPr>
    </w:pPr>
    <w:r>
      <w:rPr>
        <w:rFonts w:ascii="Arial" w:hAnsi="Arial" w:cs="Arial"/>
      </w:rPr>
      <w:t>January 2026</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8</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 xml:space="preserve">Ethical Approval Form </w:t>
    </w:r>
  </w:p>
  <w:p w14:paraId="7E371967">
    <w:pPr>
      <w:pStyle w:val="12"/>
    </w:pPr>
    <w:r>
      <w:rPr>
        <w:rStyle w:val="16"/>
        <w:rFonts w:ascii="Arial" w:hAnsi="Arial" w:cs="Arial"/>
      </w:rPr>
      <w:t xml:space="preserve">                                        </w:t>
    </w:r>
    <w:r>
      <w:rPr>
        <w:rFonts w:ascii="Arial" w:hAnsi="Arial" w:cs="Arial"/>
        <w:b/>
        <w:bCs/>
        <w:sz w:val="16"/>
        <w:szCs w:val="16"/>
      </w:rPr>
      <w:t>UNDERGRADUATE AND TAUGHT POSTGRADUATE COURSES ONLY</w:t>
    </w:r>
    <w:r>
      <w:rPr>
        <w:rStyle w:val="16"/>
        <w:rFonts w:ascii="Arial" w:hAnsi="Arial" w:cs="Arial"/>
      </w:rPr>
      <w:t xml:space="preserve"> </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548CF7C"/>
    <w:multiLevelType w:val="singleLevel"/>
    <w:tmpl w:val="8548CF7C"/>
    <w:lvl w:ilvl="0" w:tentative="0">
      <w:start w:val="1"/>
      <w:numFmt w:val="decimal"/>
      <w:lvlText w:val="%1."/>
      <w:lvlJc w:val="left"/>
      <w:pPr>
        <w:tabs>
          <w:tab w:val="left" w:pos="425"/>
        </w:tabs>
        <w:ind w:left="425" w:leftChars="0" w:hanging="425" w:firstLineChars="0"/>
      </w:pPr>
      <w:rPr>
        <w:rFonts w:hint="default"/>
      </w:rPr>
    </w:lvl>
  </w:abstractNum>
  <w:abstractNum w:abstractNumId="1">
    <w:nsid w:val="993AF86F"/>
    <w:multiLevelType w:val="singleLevel"/>
    <w:tmpl w:val="993AF86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B67E09E3"/>
    <w:multiLevelType w:val="multilevel"/>
    <w:tmpl w:val="B67E09E3"/>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3">
    <w:nsid w:val="C51B17DF"/>
    <w:multiLevelType w:val="singleLevel"/>
    <w:tmpl w:val="C51B17DF"/>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8"/>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63248E8"/>
    <w:rsid w:val="16D65717"/>
    <w:rsid w:val="6BAD44FB"/>
    <w:rsid w:val="7E72389F"/>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3"/>
    <w:semiHidden/>
    <w:qFormat/>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E3E4BD58-7116-4F96-BE19-8C43E9D8F54E}">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938B7B99-B5E5-4E31-BA45-D2AD498EBDB5}">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9</Pages>
  <Words>3380</Words>
  <Characters>16815</Characters>
  <Lines>799</Lines>
  <Paragraphs>524</Paragraphs>
  <TotalTime>447</TotalTime>
  <ScaleCrop>false</ScaleCrop>
  <LinksUpToDate>false</LinksUpToDate>
  <CharactersWithSpaces>19702</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2026-02-23T10:23:00Z</dcterms:created>
  <dc:creator>Kevin Brice</dc:creator>
  <cp:lastModifiedBy>Microsoft</cp:lastModifiedBy>
  <cp:lastPrinted>2016-10-24T12:21:00Z</cp:lastPrinted>
  <dcterms:modified xsi:type="dcterms:W3CDTF">2026-03-17T22:16:38Z</dcterms:modified>
  <dc:title>PG2-E1</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1033-12.2.0.23196</vt:lpwstr>
  </property>
  <property fmtid="{D5CDD505-2E9C-101B-9397-08002B2CF9AE}" pid="4" name="ICV">
    <vt:lpwstr>41DA86F96C2E459783500F6F7A2B2061_12</vt:lpwstr>
  </property>
</Properties>
</file>