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A796E" w:rsidRPr="003A796E" w:rsidRDefault="003A796E" w:rsidP="003A796E">
      <w:pPr>
        <w:spacing w:after="0" w:line="360" w:lineRule="auto"/>
        <w:jc w:val="both"/>
        <w:rPr>
          <w:rFonts w:ascii="Times New Roman" w:hAnsi="Times New Roman" w:cs="Times New Roman"/>
          <w:b/>
        </w:rPr>
      </w:pPr>
      <w:r w:rsidRPr="003A796E">
        <w:rPr>
          <w:rFonts w:ascii="Times New Roman" w:hAnsi="Times New Roman" w:cs="Times New Roman"/>
          <w:b/>
        </w:rPr>
        <w:t>AHHI50</w:t>
      </w:r>
      <w:r w:rsidR="00AB0D8D">
        <w:rPr>
          <w:rFonts w:ascii="Times New Roman" w:hAnsi="Times New Roman" w:cs="Times New Roman"/>
          <w:b/>
        </w:rPr>
        <w:t>16</w:t>
      </w:r>
    </w:p>
    <w:p w:rsidR="003A796E" w:rsidRPr="003A796E" w:rsidRDefault="003A796E" w:rsidP="003A796E">
      <w:pPr>
        <w:spacing w:after="0" w:line="360" w:lineRule="auto"/>
        <w:jc w:val="both"/>
        <w:rPr>
          <w:rFonts w:ascii="Times New Roman" w:hAnsi="Times New Roman" w:cs="Times New Roman"/>
          <w:b/>
          <w:u w:val="single"/>
        </w:rPr>
      </w:pPr>
      <w:r w:rsidRPr="003A796E">
        <w:rPr>
          <w:rFonts w:ascii="Times New Roman" w:hAnsi="Times New Roman" w:cs="Times New Roman"/>
          <w:b/>
          <w:u w:val="single"/>
        </w:rPr>
        <w:t>WEEK 10</w:t>
      </w:r>
    </w:p>
    <w:p w:rsidR="003A796E" w:rsidRPr="003A796E" w:rsidRDefault="003A796E" w:rsidP="003A796E">
      <w:pPr>
        <w:spacing w:after="0" w:line="360" w:lineRule="auto"/>
        <w:jc w:val="both"/>
        <w:rPr>
          <w:rFonts w:ascii="Times New Roman" w:hAnsi="Times New Roman" w:cs="Times New Roman"/>
          <w:b/>
          <w:u w:val="single"/>
        </w:rPr>
      </w:pPr>
      <w:r w:rsidRPr="003A796E">
        <w:rPr>
          <w:rFonts w:ascii="Times New Roman" w:hAnsi="Times New Roman" w:cs="Times New Roman"/>
          <w:b/>
          <w:u w:val="single"/>
        </w:rPr>
        <w:t>Cold Warriors: From McCarthy to Reagan</w:t>
      </w:r>
    </w:p>
    <w:p w:rsidR="003A796E" w:rsidRDefault="003A796E" w:rsidP="003A796E">
      <w:pPr>
        <w:pStyle w:val="Alex"/>
      </w:pPr>
    </w:p>
    <w:p w:rsidR="003A796E" w:rsidRPr="00FC1DA1" w:rsidRDefault="003A796E" w:rsidP="003A796E">
      <w:pPr>
        <w:pStyle w:val="Alex"/>
        <w:numPr>
          <w:ilvl w:val="0"/>
          <w:numId w:val="1"/>
        </w:numPr>
        <w:rPr>
          <w:rFonts w:cs="Times New Roman"/>
          <w:b/>
          <w:i/>
          <w:sz w:val="28"/>
          <w:szCs w:val="28"/>
          <w:u w:val="single"/>
        </w:rPr>
      </w:pPr>
      <w:r w:rsidRPr="00FC1DA1">
        <w:rPr>
          <w:rFonts w:cs="Times New Roman"/>
          <w:b/>
          <w:i/>
          <w:sz w:val="28"/>
          <w:szCs w:val="28"/>
          <w:u w:val="single"/>
        </w:rPr>
        <w:t>Summary:</w:t>
      </w:r>
    </w:p>
    <w:p w:rsidR="003A796E" w:rsidRPr="000D40C1" w:rsidRDefault="003A796E" w:rsidP="003A796E">
      <w:pPr>
        <w:pStyle w:val="Alex"/>
        <w:numPr>
          <w:ilvl w:val="0"/>
          <w:numId w:val="2"/>
        </w:numPr>
        <w:rPr>
          <w:rFonts w:cs="Times New Roman"/>
        </w:rPr>
      </w:pPr>
      <w:r w:rsidRPr="000D40C1">
        <w:rPr>
          <w:rFonts w:cs="Times New Roman"/>
        </w:rPr>
        <w:t xml:space="preserve">Lecture: </w:t>
      </w:r>
      <w:r>
        <w:rPr>
          <w:rFonts w:cs="Times New Roman"/>
        </w:rPr>
        <w:t>Cold Warriors</w:t>
      </w:r>
    </w:p>
    <w:p w:rsidR="003A796E" w:rsidRPr="003A796E" w:rsidRDefault="003A796E" w:rsidP="003A796E">
      <w:pPr>
        <w:pStyle w:val="Alex"/>
        <w:numPr>
          <w:ilvl w:val="0"/>
          <w:numId w:val="2"/>
        </w:numPr>
      </w:pPr>
      <w:r w:rsidRPr="006C428E">
        <w:rPr>
          <w:rFonts w:cs="Times New Roman"/>
        </w:rPr>
        <w:t xml:space="preserve">‘In focus’ workshop: </w:t>
      </w:r>
      <w:r>
        <w:rPr>
          <w:rFonts w:cs="Times New Roman"/>
        </w:rPr>
        <w:t>The Great Communicator</w:t>
      </w:r>
    </w:p>
    <w:p w:rsidR="003A796E" w:rsidRDefault="003A796E" w:rsidP="003A796E">
      <w:pPr>
        <w:pStyle w:val="Alex"/>
        <w:rPr>
          <w:rFonts w:cs="Times New Roman"/>
        </w:rPr>
      </w:pPr>
    </w:p>
    <w:p w:rsidR="003A796E" w:rsidRDefault="003A796E" w:rsidP="003A796E">
      <w:pPr>
        <w:pStyle w:val="Alex"/>
        <w:rPr>
          <w:rFonts w:cs="Times New Roman"/>
        </w:rPr>
      </w:pPr>
      <w:r w:rsidRPr="003A796E">
        <w:rPr>
          <w:rFonts w:cs="Times New Roman"/>
        </w:rPr>
        <w:t xml:space="preserve">In these week’s sessions, we will consider the impact of the Cold War on American politics, culture and society. The lecture provides an overview of the ‘Red Scares’ of the 1950s </w:t>
      </w:r>
      <w:proofErr w:type="spellStart"/>
      <w:r w:rsidRPr="003A796E">
        <w:rPr>
          <w:rFonts w:cs="Times New Roman"/>
        </w:rPr>
        <w:t>McCarthyite</w:t>
      </w:r>
      <w:proofErr w:type="spellEnd"/>
      <w:r w:rsidRPr="003A796E">
        <w:rPr>
          <w:rFonts w:cs="Times New Roman"/>
        </w:rPr>
        <w:t xml:space="preserve"> era, as well as instances where the Cold War became ‘hot’ in Korea and Vietnam, culminating with a discussion of US foreign policy in the 1980s and the fall of the Berlin Wall. Elaborating on the latter, our ‘in focus’ case study pertains to the presidency of Ronald Reagan, and the appeal of his political rhetoric.</w:t>
      </w:r>
    </w:p>
    <w:p w:rsidR="00EC077C" w:rsidRDefault="003A796E" w:rsidP="0041145F">
      <w:pPr>
        <w:pStyle w:val="Alex"/>
        <w:rPr>
          <w:rFonts w:cs="Times New Roman"/>
        </w:rPr>
      </w:pPr>
      <w:r>
        <w:rPr>
          <w:rFonts w:cs="Times New Roman"/>
        </w:rPr>
        <w:tab/>
        <w:t>Tuesday</w:t>
      </w:r>
      <w:r w:rsidR="00B76D24">
        <w:rPr>
          <w:rFonts w:cs="Times New Roman"/>
        </w:rPr>
        <w:t xml:space="preserve">’s </w:t>
      </w:r>
      <w:r>
        <w:rPr>
          <w:rFonts w:cs="Times New Roman"/>
        </w:rPr>
        <w:t xml:space="preserve">lecture provides an overview of US involvement in the Cold War. </w:t>
      </w:r>
      <w:r w:rsidR="00B76D24">
        <w:rPr>
          <w:rFonts w:cs="Times New Roman"/>
        </w:rPr>
        <w:t xml:space="preserve">The first part of the lecture concentrates on the </w:t>
      </w:r>
      <w:r>
        <w:rPr>
          <w:rFonts w:cs="Times New Roman"/>
        </w:rPr>
        <w:t xml:space="preserve">geopolitical </w:t>
      </w:r>
      <w:r w:rsidR="007F23A8">
        <w:rPr>
          <w:rFonts w:cs="Times New Roman"/>
        </w:rPr>
        <w:t xml:space="preserve">situation which </w:t>
      </w:r>
      <w:r>
        <w:rPr>
          <w:rFonts w:cs="Times New Roman"/>
        </w:rPr>
        <w:t xml:space="preserve">emerged from </w:t>
      </w:r>
      <w:r w:rsidR="00B76D24">
        <w:rPr>
          <w:rFonts w:cs="Times New Roman"/>
        </w:rPr>
        <w:t xml:space="preserve">World War </w:t>
      </w:r>
      <w:r w:rsidR="007F23A8">
        <w:rPr>
          <w:rFonts w:cs="Times New Roman"/>
        </w:rPr>
        <w:t xml:space="preserve">Two, plus responses to this status quo in US foreign policy and within American society during the 1940s and 1950s. We </w:t>
      </w:r>
      <w:r w:rsidR="00B76D24">
        <w:rPr>
          <w:rFonts w:cs="Times New Roman"/>
        </w:rPr>
        <w:t>shall consider diplomatic strategies forged by the United States for combatting expansion of the Soviet Union’s territorial and ideological influence</w:t>
      </w:r>
      <w:r w:rsidR="007F23A8">
        <w:rPr>
          <w:rFonts w:cs="Times New Roman"/>
        </w:rPr>
        <w:t xml:space="preserve"> (</w:t>
      </w:r>
      <w:r w:rsidR="00B76D24">
        <w:rPr>
          <w:rFonts w:cs="Times New Roman"/>
        </w:rPr>
        <w:t>including the Marshall Plan and intervention in the Korean War</w:t>
      </w:r>
      <w:r w:rsidR="007F23A8">
        <w:rPr>
          <w:rFonts w:cs="Times New Roman"/>
        </w:rPr>
        <w:t xml:space="preserve">), while also exploring how such policies of ‘containment’ had analogues at home too. Here, the Senator Joseph McCarthy-inspired House Un-American Activities Committee (HUAC) will act as an important reference, with attention also paid to </w:t>
      </w:r>
      <w:r w:rsidR="007A04AC">
        <w:rPr>
          <w:rFonts w:cs="Times New Roman"/>
        </w:rPr>
        <w:t xml:space="preserve">other aspects of </w:t>
      </w:r>
      <w:r w:rsidR="007F23A8">
        <w:rPr>
          <w:rFonts w:cs="Times New Roman"/>
        </w:rPr>
        <w:t>US culture in the 1950s</w:t>
      </w:r>
      <w:r w:rsidR="007A04AC">
        <w:rPr>
          <w:rFonts w:cs="Times New Roman"/>
        </w:rPr>
        <w:t xml:space="preserve"> – a decade noted for its </w:t>
      </w:r>
      <w:proofErr w:type="spellStart"/>
      <w:r w:rsidR="007A04AC">
        <w:rPr>
          <w:rFonts w:cs="Times New Roman"/>
        </w:rPr>
        <w:t>conservativism</w:t>
      </w:r>
      <w:proofErr w:type="spellEnd"/>
      <w:r w:rsidR="007A04AC">
        <w:rPr>
          <w:rFonts w:cs="Times New Roman"/>
        </w:rPr>
        <w:t xml:space="preserve"> but also the emergence of distinctive youth subcultures (the ‘advent’ of the teenager, rock ‘n’ roll, the Beat generation). </w:t>
      </w:r>
      <w:r w:rsidR="0041145F">
        <w:rPr>
          <w:rFonts w:cs="Times New Roman"/>
        </w:rPr>
        <w:t xml:space="preserve"> A</w:t>
      </w:r>
      <w:r w:rsidR="00EC077C">
        <w:rPr>
          <w:rFonts w:cs="Times New Roman"/>
        </w:rPr>
        <w:t xml:space="preserve"> </w:t>
      </w:r>
      <w:r w:rsidR="007A04AC">
        <w:rPr>
          <w:rFonts w:cs="Times New Roman"/>
        </w:rPr>
        <w:t>large portion of the lecture is</w:t>
      </w:r>
      <w:r w:rsidR="0041145F">
        <w:rPr>
          <w:rFonts w:cs="Times New Roman"/>
        </w:rPr>
        <w:t xml:space="preserve"> then </w:t>
      </w:r>
      <w:r w:rsidR="007A04AC">
        <w:rPr>
          <w:rFonts w:cs="Times New Roman"/>
        </w:rPr>
        <w:t xml:space="preserve">dedicated to American involvement in the Vietnam War in the 1960s and 1970s, and how anti-war campaigns in the United States intersected with the Civil Rights movement (see Week 9). </w:t>
      </w:r>
      <w:r w:rsidR="00EC077C">
        <w:rPr>
          <w:rFonts w:cs="Times New Roman"/>
        </w:rPr>
        <w:t xml:space="preserve">As we shall see, the </w:t>
      </w:r>
      <w:r w:rsidR="007A04AC">
        <w:rPr>
          <w:rFonts w:cs="Times New Roman"/>
        </w:rPr>
        <w:t xml:space="preserve">wide-reaching impacts of the Vietnam War – allied with the Watergate scandal which ended the presidency of Richard Nixon, and further strife associated with the late 1970s – brought about what President Jimmy Carter famously labelled ‘a crisis of confidence’ amongst the American people. </w:t>
      </w:r>
      <w:r w:rsidR="00EC077C">
        <w:rPr>
          <w:rFonts w:cs="Times New Roman"/>
        </w:rPr>
        <w:t>The belief that s</w:t>
      </w:r>
      <w:r w:rsidR="007A04AC">
        <w:rPr>
          <w:rFonts w:cs="Times New Roman"/>
        </w:rPr>
        <w:t xml:space="preserve">uch a ‘crisis’ </w:t>
      </w:r>
      <w:r w:rsidR="00EC077C">
        <w:rPr>
          <w:rFonts w:cs="Times New Roman"/>
        </w:rPr>
        <w:t xml:space="preserve">needed to </w:t>
      </w:r>
      <w:r w:rsidR="007A04AC">
        <w:rPr>
          <w:rFonts w:cs="Times New Roman"/>
        </w:rPr>
        <w:t xml:space="preserve">be rectified </w:t>
      </w:r>
      <w:r w:rsidR="00EC077C">
        <w:rPr>
          <w:rFonts w:cs="Times New Roman"/>
        </w:rPr>
        <w:t xml:space="preserve">underpinned the policies and outlook of Carter’s </w:t>
      </w:r>
      <w:r w:rsidR="007A04AC">
        <w:rPr>
          <w:rFonts w:cs="Times New Roman"/>
        </w:rPr>
        <w:t xml:space="preserve">successor, Ronald Reagan, whose </w:t>
      </w:r>
      <w:r w:rsidR="00EC077C">
        <w:rPr>
          <w:rFonts w:cs="Times New Roman"/>
        </w:rPr>
        <w:t xml:space="preserve">administration reasserted East-West orthodoxies and contributed to the ultimate cessation of the Cold War. </w:t>
      </w:r>
    </w:p>
    <w:p w:rsidR="00487408" w:rsidRDefault="00EC077C" w:rsidP="0064098F">
      <w:pPr>
        <w:pStyle w:val="Alex"/>
        <w:rPr>
          <w:rFonts w:cs="Times New Roman"/>
        </w:rPr>
      </w:pPr>
      <w:r>
        <w:rPr>
          <w:rFonts w:cs="Times New Roman"/>
        </w:rPr>
        <w:tab/>
        <w:t>The significance of the Reagan presidency transcends its impact on international relations, however. Because of this, the ‘in focus’ session is dedicated to a close analysis of Reagan’s</w:t>
      </w:r>
      <w:r w:rsidR="0064098F">
        <w:rPr>
          <w:rFonts w:cs="Times New Roman"/>
        </w:rPr>
        <w:t xml:space="preserve"> speeches and persona</w:t>
      </w:r>
      <w:r>
        <w:rPr>
          <w:rFonts w:cs="Times New Roman"/>
        </w:rPr>
        <w:t xml:space="preserve">. </w:t>
      </w:r>
      <w:r w:rsidR="0064098F">
        <w:rPr>
          <w:rFonts w:cs="Times New Roman"/>
        </w:rPr>
        <w:t xml:space="preserve">We shall consider how Reagan situated his ideas within existing American myths, plus some of the ways his policies can be considered to have evinced a ‘Reagan Revolution’ </w:t>
      </w:r>
      <w:r>
        <w:rPr>
          <w:rFonts w:cs="Times New Roman"/>
        </w:rPr>
        <w:t xml:space="preserve">in American </w:t>
      </w:r>
      <w:r w:rsidR="0064098F">
        <w:rPr>
          <w:rFonts w:cs="Times New Roman"/>
        </w:rPr>
        <w:t xml:space="preserve">economics, </w:t>
      </w:r>
      <w:r>
        <w:rPr>
          <w:rFonts w:cs="Times New Roman"/>
        </w:rPr>
        <w:t>politics, culture</w:t>
      </w:r>
      <w:r w:rsidR="0064098F">
        <w:rPr>
          <w:rFonts w:cs="Times New Roman"/>
        </w:rPr>
        <w:t xml:space="preserve"> and society</w:t>
      </w:r>
      <w:r>
        <w:rPr>
          <w:rFonts w:cs="Times New Roman"/>
        </w:rPr>
        <w:t>.</w:t>
      </w:r>
      <w:r w:rsidR="0064098F">
        <w:rPr>
          <w:rFonts w:cs="Times New Roman"/>
        </w:rPr>
        <w:t xml:space="preserve"> Such themes act as entry route into discussing ‘the Culture Wars’ – our theme for Week 11.</w:t>
      </w:r>
    </w:p>
    <w:p w:rsidR="0041145F" w:rsidRDefault="0041145F">
      <w:pPr>
        <w:rPr>
          <w:rFonts w:ascii="Times New Roman" w:hAnsi="Times New Roman" w:cs="Times New Roman"/>
        </w:rPr>
      </w:pPr>
      <w:r>
        <w:rPr>
          <w:rFonts w:cs="Times New Roman"/>
        </w:rPr>
        <w:br w:type="page"/>
      </w:r>
    </w:p>
    <w:p w:rsidR="0064098F" w:rsidRPr="00FC1DA1" w:rsidRDefault="0064098F" w:rsidP="0064098F">
      <w:pPr>
        <w:pStyle w:val="Alex"/>
        <w:numPr>
          <w:ilvl w:val="0"/>
          <w:numId w:val="1"/>
        </w:numPr>
        <w:rPr>
          <w:rFonts w:cs="Times New Roman"/>
          <w:b/>
          <w:i/>
          <w:sz w:val="28"/>
          <w:szCs w:val="28"/>
          <w:u w:val="single"/>
        </w:rPr>
      </w:pPr>
      <w:r w:rsidRPr="00FC1DA1">
        <w:rPr>
          <w:rFonts w:cs="Times New Roman"/>
          <w:b/>
          <w:bCs/>
          <w:i/>
          <w:sz w:val="28"/>
          <w:szCs w:val="28"/>
          <w:u w:val="single"/>
        </w:rPr>
        <w:lastRenderedPageBreak/>
        <w:t>Reading and other preparation:</w:t>
      </w:r>
    </w:p>
    <w:p w:rsidR="0064098F" w:rsidRPr="00C871B1" w:rsidRDefault="0064098F" w:rsidP="0064098F">
      <w:pPr>
        <w:pStyle w:val="Alex"/>
        <w:rPr>
          <w:u w:val="single"/>
        </w:rPr>
      </w:pPr>
      <w:r w:rsidRPr="00C871B1">
        <w:rPr>
          <w:u w:val="single"/>
        </w:rPr>
        <w:t>Required reading</w:t>
      </w:r>
      <w:r w:rsidR="00AB0D8D">
        <w:rPr>
          <w:u w:val="single"/>
        </w:rPr>
        <w:t>/watching</w:t>
      </w:r>
      <w:r w:rsidRPr="00C871B1">
        <w:rPr>
          <w:u w:val="single"/>
        </w:rPr>
        <w:t>:</w:t>
      </w:r>
    </w:p>
    <w:p w:rsidR="0064098F" w:rsidRPr="0064098F" w:rsidRDefault="0064098F" w:rsidP="0064098F">
      <w:pPr>
        <w:pStyle w:val="Alex"/>
        <w:numPr>
          <w:ilvl w:val="0"/>
          <w:numId w:val="3"/>
        </w:numPr>
      </w:pPr>
      <w:r>
        <w:t xml:space="preserve">Extracts from some of </w:t>
      </w:r>
      <w:r w:rsidRPr="0064098F">
        <w:t>Ronald Reagan</w:t>
      </w:r>
      <w:r>
        <w:t xml:space="preserve">’s </w:t>
      </w:r>
      <w:r w:rsidRPr="0064098F">
        <w:rPr>
          <w:rFonts w:cs="Times New Roman"/>
        </w:rPr>
        <w:t>key speeches, 1964–1989</w:t>
      </w:r>
      <w:r w:rsidR="00A67527">
        <w:rPr>
          <w:rFonts w:cs="Times New Roman"/>
        </w:rPr>
        <w:t xml:space="preserve"> (all in single Moodle document)</w:t>
      </w:r>
    </w:p>
    <w:p w:rsidR="0064098F" w:rsidRPr="0064098F" w:rsidRDefault="00C871B1" w:rsidP="0064098F">
      <w:pPr>
        <w:pStyle w:val="Alex"/>
        <w:numPr>
          <w:ilvl w:val="0"/>
          <w:numId w:val="4"/>
        </w:numPr>
      </w:pPr>
      <w:r>
        <w:t>‘</w:t>
      </w:r>
      <w:r w:rsidR="0064098F" w:rsidRPr="0064098F">
        <w:t>A Time for Choosing,’ speech in favour of Republican Party presidential nominee Barry Goldwater, Los Angeles, October 27 1964</w:t>
      </w:r>
    </w:p>
    <w:p w:rsidR="0064098F" w:rsidRPr="0064098F" w:rsidRDefault="0064098F" w:rsidP="0064098F">
      <w:pPr>
        <w:pStyle w:val="NoSpacing"/>
        <w:numPr>
          <w:ilvl w:val="0"/>
          <w:numId w:val="4"/>
        </w:numPr>
        <w:spacing w:line="360" w:lineRule="auto"/>
        <w:jc w:val="both"/>
        <w:rPr>
          <w:rFonts w:ascii="Times New Roman" w:hAnsi="Times New Roman" w:cs="Times New Roman"/>
        </w:rPr>
      </w:pPr>
      <w:r w:rsidRPr="0064098F">
        <w:rPr>
          <w:rFonts w:ascii="Times New Roman" w:hAnsi="Times New Roman" w:cs="Times New Roman"/>
        </w:rPr>
        <w:t xml:space="preserve">‘Peace: Restoring the Margin of Safety,’ speech to Veterans of Foreign Wars (VFW) convention, Chicago, August 18 1980 </w:t>
      </w:r>
    </w:p>
    <w:p w:rsidR="0064098F" w:rsidRPr="0064098F" w:rsidRDefault="0064098F" w:rsidP="0064098F">
      <w:pPr>
        <w:pStyle w:val="NoSpacing"/>
        <w:numPr>
          <w:ilvl w:val="0"/>
          <w:numId w:val="4"/>
        </w:numPr>
        <w:spacing w:line="360" w:lineRule="auto"/>
        <w:jc w:val="both"/>
        <w:rPr>
          <w:rFonts w:ascii="Times New Roman" w:hAnsi="Times New Roman" w:cs="Times New Roman"/>
        </w:rPr>
      </w:pPr>
      <w:r w:rsidRPr="0064098F">
        <w:rPr>
          <w:rFonts w:ascii="Times New Roman" w:hAnsi="Times New Roman" w:cs="Times New Roman"/>
        </w:rPr>
        <w:t>First Inaugural Address, Washington DC, January 21 1981</w:t>
      </w:r>
    </w:p>
    <w:p w:rsidR="0064098F" w:rsidRPr="0064098F" w:rsidRDefault="0064098F" w:rsidP="0064098F">
      <w:pPr>
        <w:pStyle w:val="Alex"/>
        <w:numPr>
          <w:ilvl w:val="0"/>
          <w:numId w:val="4"/>
        </w:numPr>
      </w:pPr>
      <w:r w:rsidRPr="0064098F">
        <w:t>Remarks at the Annual Convention of the National Association of Evangelicals, Orlando, Florida, March 8 1983</w:t>
      </w:r>
    </w:p>
    <w:p w:rsidR="0064098F" w:rsidRPr="0064098F" w:rsidRDefault="0064098F" w:rsidP="0064098F">
      <w:pPr>
        <w:pStyle w:val="NoSpacing"/>
        <w:numPr>
          <w:ilvl w:val="0"/>
          <w:numId w:val="4"/>
        </w:numPr>
        <w:spacing w:line="360" w:lineRule="auto"/>
        <w:jc w:val="both"/>
        <w:rPr>
          <w:rFonts w:ascii="Times New Roman" w:hAnsi="Times New Roman" w:cs="Times New Roman"/>
        </w:rPr>
      </w:pPr>
      <w:r w:rsidRPr="0064098F">
        <w:rPr>
          <w:rFonts w:ascii="Times New Roman" w:hAnsi="Times New Roman" w:cs="Times New Roman"/>
        </w:rPr>
        <w:t>Farewell Address, White House, Washington DC, January 11 1989</w:t>
      </w:r>
    </w:p>
    <w:p w:rsidR="0064098F" w:rsidRDefault="00C871B1" w:rsidP="0064098F">
      <w:pPr>
        <w:pStyle w:val="Alex"/>
        <w:numPr>
          <w:ilvl w:val="0"/>
          <w:numId w:val="3"/>
        </w:numPr>
      </w:pPr>
      <w:r>
        <w:t xml:space="preserve"> </w:t>
      </w:r>
      <w:r w:rsidR="0064098F">
        <w:t>‘</w:t>
      </w:r>
      <w:r w:rsidR="0064098F" w:rsidRPr="0064098F">
        <w:t>Prouder, Stronger, Better</w:t>
      </w:r>
      <w:r w:rsidR="0064098F">
        <w:t>’ aka ‘Morning in America,’ Reagan re-election campaign commercial, 1984</w:t>
      </w:r>
      <w:r>
        <w:t xml:space="preserve"> (available via Moodle, or here: </w:t>
      </w:r>
      <w:hyperlink r:id="rId5" w:history="1">
        <w:r w:rsidR="0064098F" w:rsidRPr="003B5C54">
          <w:rPr>
            <w:rStyle w:val="Hyperlink"/>
          </w:rPr>
          <w:t>https://youtu.be/fa8Qupc4PnQ</w:t>
        </w:r>
      </w:hyperlink>
      <w:r>
        <w:t>)</w:t>
      </w:r>
    </w:p>
    <w:p w:rsidR="00C871B1" w:rsidRDefault="00C871B1" w:rsidP="00C871B1">
      <w:pPr>
        <w:pStyle w:val="Alex"/>
      </w:pPr>
    </w:p>
    <w:p w:rsidR="00C871B1" w:rsidRPr="00C871B1" w:rsidRDefault="00C871B1" w:rsidP="00C871B1">
      <w:pPr>
        <w:pStyle w:val="Alex"/>
        <w:rPr>
          <w:u w:val="single"/>
        </w:rPr>
      </w:pPr>
      <w:r w:rsidRPr="00C871B1">
        <w:rPr>
          <w:u w:val="single"/>
        </w:rPr>
        <w:t>Recommended background reading:</w:t>
      </w:r>
    </w:p>
    <w:p w:rsidR="00C871B1" w:rsidRPr="00C871B1" w:rsidRDefault="00C871B1" w:rsidP="00C871B1">
      <w:pPr>
        <w:pStyle w:val="Alex"/>
        <w:numPr>
          <w:ilvl w:val="0"/>
          <w:numId w:val="5"/>
        </w:numPr>
      </w:pPr>
      <w:r w:rsidRPr="00C871B1">
        <w:t xml:space="preserve">George B, </w:t>
      </w:r>
      <w:proofErr w:type="spellStart"/>
      <w:r w:rsidRPr="00C871B1">
        <w:t>Tindall</w:t>
      </w:r>
      <w:proofErr w:type="spellEnd"/>
      <w:r w:rsidRPr="00C871B1">
        <w:t xml:space="preserve"> and David Emory Shi. </w:t>
      </w:r>
      <w:r w:rsidRPr="00C871B1">
        <w:rPr>
          <w:i/>
        </w:rPr>
        <w:t xml:space="preserve">America: A Narrative History </w:t>
      </w:r>
      <w:r w:rsidRPr="00C871B1">
        <w:t>(New York: WW Norton &amp; Co, 2010), chapters 31–33, 36</w:t>
      </w:r>
      <w:r>
        <w:t>.</w:t>
      </w:r>
    </w:p>
    <w:p w:rsidR="00C871B1" w:rsidRPr="00C871B1" w:rsidRDefault="00C871B1" w:rsidP="00C871B1">
      <w:pPr>
        <w:pStyle w:val="Alex"/>
        <w:numPr>
          <w:ilvl w:val="0"/>
          <w:numId w:val="5"/>
        </w:numPr>
      </w:pPr>
      <w:r w:rsidRPr="00C871B1">
        <w:t xml:space="preserve">Eric </w:t>
      </w:r>
      <w:proofErr w:type="spellStart"/>
      <w:r w:rsidRPr="00C871B1">
        <w:t>Foner</w:t>
      </w:r>
      <w:proofErr w:type="spellEnd"/>
      <w:r w:rsidRPr="00C871B1">
        <w:t xml:space="preserve">, </w:t>
      </w:r>
      <w:r w:rsidRPr="00C871B1">
        <w:rPr>
          <w:i/>
        </w:rPr>
        <w:t xml:space="preserve">Give Me Liberty! An American History </w:t>
      </w:r>
      <w:r w:rsidRPr="00C871B1">
        <w:t xml:space="preserve">(New York: WW Norton &amp; Co, 2014), chapters </w:t>
      </w:r>
      <w:r>
        <w:t>23–26</w:t>
      </w:r>
    </w:p>
    <w:p w:rsidR="00C871B1" w:rsidRPr="00C871B1" w:rsidRDefault="00C871B1" w:rsidP="00C871B1">
      <w:pPr>
        <w:pStyle w:val="Alex"/>
        <w:numPr>
          <w:ilvl w:val="0"/>
          <w:numId w:val="5"/>
        </w:numPr>
      </w:pPr>
      <w:r w:rsidRPr="00C871B1">
        <w:t xml:space="preserve">Malcolm Bradbury and Howard </w:t>
      </w:r>
      <w:proofErr w:type="spellStart"/>
      <w:r w:rsidRPr="00C871B1">
        <w:t>Temperley</w:t>
      </w:r>
      <w:proofErr w:type="spellEnd"/>
      <w:r w:rsidRPr="00C871B1">
        <w:t xml:space="preserve">, eds. </w:t>
      </w:r>
      <w:r w:rsidRPr="00C871B1">
        <w:rPr>
          <w:i/>
        </w:rPr>
        <w:t>Introduction to American Studies</w:t>
      </w:r>
      <w:r w:rsidRPr="00C871B1">
        <w:t xml:space="preserve"> (London: Longman, 1998), chapters </w:t>
      </w:r>
      <w:r>
        <w:t>11–13.</w:t>
      </w:r>
    </w:p>
    <w:p w:rsidR="0064098F" w:rsidRDefault="0064098F" w:rsidP="0064098F">
      <w:pPr>
        <w:pStyle w:val="Alex"/>
      </w:pPr>
    </w:p>
    <w:p w:rsidR="00C871B1" w:rsidRPr="00FC1DA1" w:rsidRDefault="00C871B1" w:rsidP="00C871B1">
      <w:pPr>
        <w:pStyle w:val="NoSpacing"/>
        <w:numPr>
          <w:ilvl w:val="0"/>
          <w:numId w:val="1"/>
        </w:numPr>
        <w:spacing w:line="360" w:lineRule="auto"/>
        <w:jc w:val="both"/>
        <w:rPr>
          <w:rFonts w:ascii="Times New Roman" w:hAnsi="Times New Roman" w:cs="Times New Roman"/>
          <w:b/>
          <w:sz w:val="28"/>
          <w:szCs w:val="28"/>
          <w:u w:val="single"/>
        </w:rPr>
      </w:pPr>
      <w:r w:rsidRPr="00FC1DA1">
        <w:rPr>
          <w:rFonts w:ascii="Times New Roman" w:hAnsi="Times New Roman" w:cs="Times New Roman"/>
          <w:b/>
          <w:i/>
          <w:sz w:val="28"/>
          <w:szCs w:val="28"/>
          <w:u w:val="single"/>
        </w:rPr>
        <w:t>Background information:</w:t>
      </w:r>
      <w:r w:rsidRPr="00FC1DA1">
        <w:rPr>
          <w:rFonts w:ascii="Times New Roman" w:hAnsi="Times New Roman" w:cs="Times New Roman"/>
          <w:b/>
          <w:sz w:val="28"/>
          <w:szCs w:val="28"/>
          <w:u w:val="single"/>
        </w:rPr>
        <w:t xml:space="preserve"> </w:t>
      </w:r>
    </w:p>
    <w:p w:rsidR="00C871B1" w:rsidRDefault="00C871B1" w:rsidP="0064098F">
      <w:pPr>
        <w:pStyle w:val="Alex"/>
      </w:pPr>
      <w:r>
        <w:t xml:space="preserve">Relevant information on Reagan and the Cold War can be sourced from the recommended background reading. On Gil Scott-Heron, see the 2011 </w:t>
      </w:r>
      <w:r>
        <w:rPr>
          <w:i/>
        </w:rPr>
        <w:t xml:space="preserve">Guardian </w:t>
      </w:r>
      <w:r>
        <w:t xml:space="preserve">obituary here: </w:t>
      </w:r>
      <w:hyperlink r:id="rId6" w:history="1">
        <w:r w:rsidRPr="003B5C54">
          <w:rPr>
            <w:rStyle w:val="Hyperlink"/>
          </w:rPr>
          <w:t>http://www.theguardian.com/music/2011/may/28/gil-scott-heron-obituary</w:t>
        </w:r>
      </w:hyperlink>
      <w:r>
        <w:t>.</w:t>
      </w:r>
    </w:p>
    <w:p w:rsidR="0041145F" w:rsidRDefault="0041145F">
      <w:pPr>
        <w:rPr>
          <w:rFonts w:ascii="Times New Roman" w:hAnsi="Times New Roman"/>
        </w:rPr>
      </w:pPr>
      <w:r>
        <w:br w:type="page"/>
      </w:r>
    </w:p>
    <w:p w:rsidR="00A67527" w:rsidRPr="004204A3" w:rsidRDefault="00A67527" w:rsidP="00A67527">
      <w:pPr>
        <w:pStyle w:val="Alex"/>
        <w:numPr>
          <w:ilvl w:val="0"/>
          <w:numId w:val="1"/>
        </w:numPr>
        <w:rPr>
          <w:b/>
          <w:sz w:val="28"/>
          <w:szCs w:val="28"/>
          <w:u w:val="single"/>
        </w:rPr>
      </w:pPr>
      <w:r w:rsidRPr="004204A3">
        <w:rPr>
          <w:b/>
          <w:i/>
          <w:sz w:val="28"/>
          <w:szCs w:val="28"/>
          <w:u w:val="single"/>
        </w:rPr>
        <w:lastRenderedPageBreak/>
        <w:t>Questions to consider:</w:t>
      </w:r>
    </w:p>
    <w:p w:rsidR="00A67527" w:rsidRPr="00A67527" w:rsidRDefault="00A67527" w:rsidP="00A67527">
      <w:pPr>
        <w:pStyle w:val="Alex"/>
        <w:rPr>
          <w:i/>
        </w:rPr>
      </w:pPr>
      <w:r>
        <w:rPr>
          <w:i/>
        </w:rPr>
        <w:t>When contemplating the below questions, it is also beneficial to consider the oratory and visual appeal of how Reagan presented himself to the American public. To this end, links have been provided within the Moodle document containing the assigned speeches by Reagan.</w:t>
      </w:r>
    </w:p>
    <w:p w:rsidR="0041145F" w:rsidRDefault="0041145F" w:rsidP="0064098F">
      <w:pPr>
        <w:pStyle w:val="Alex"/>
        <w:rPr>
          <w:b/>
          <w:u w:val="single"/>
        </w:rPr>
      </w:pPr>
    </w:p>
    <w:p w:rsidR="00A67527" w:rsidRDefault="00A67527" w:rsidP="0064098F">
      <w:pPr>
        <w:pStyle w:val="Alex"/>
        <w:rPr>
          <w:b/>
          <w:u w:val="single"/>
        </w:rPr>
      </w:pPr>
      <w:r>
        <w:rPr>
          <w:b/>
          <w:u w:val="single"/>
        </w:rPr>
        <w:t>Reagan speeches and commercial</w:t>
      </w:r>
    </w:p>
    <w:p w:rsidR="0041145F" w:rsidRDefault="00A67527" w:rsidP="0041145F">
      <w:pPr>
        <w:pStyle w:val="Alex"/>
        <w:numPr>
          <w:ilvl w:val="0"/>
          <w:numId w:val="8"/>
        </w:numPr>
        <w:rPr>
          <w:b/>
        </w:rPr>
      </w:pPr>
      <w:r>
        <w:rPr>
          <w:b/>
        </w:rPr>
        <w:t>Based on these speeches, what would you say are the important features of Reagan’</w:t>
      </w:r>
      <w:r w:rsidR="0041145F">
        <w:rPr>
          <w:b/>
        </w:rPr>
        <w:t xml:space="preserve">s politics? Do the speeches </w:t>
      </w:r>
      <w:r w:rsidR="0041145F" w:rsidRPr="00A67527">
        <w:rPr>
          <w:b/>
        </w:rPr>
        <w:t xml:space="preserve">place </w:t>
      </w:r>
      <w:r w:rsidR="0041145F">
        <w:rPr>
          <w:b/>
        </w:rPr>
        <w:t xml:space="preserve">special </w:t>
      </w:r>
      <w:r w:rsidR="0041145F" w:rsidRPr="00A67527">
        <w:rPr>
          <w:b/>
        </w:rPr>
        <w:t>emphasis on</w:t>
      </w:r>
      <w:r w:rsidR="0041145F">
        <w:rPr>
          <w:b/>
        </w:rPr>
        <w:t xml:space="preserve"> </w:t>
      </w:r>
      <w:r w:rsidR="0041145F" w:rsidRPr="00A67527">
        <w:rPr>
          <w:b/>
        </w:rPr>
        <w:t>particular</w:t>
      </w:r>
      <w:r w:rsidR="0041145F">
        <w:rPr>
          <w:b/>
        </w:rPr>
        <w:t xml:space="preserve"> issues?  Do they </w:t>
      </w:r>
      <w:r w:rsidR="0041145F" w:rsidRPr="00A67527">
        <w:rPr>
          <w:b/>
        </w:rPr>
        <w:t>place</w:t>
      </w:r>
      <w:r w:rsidR="0041145F">
        <w:rPr>
          <w:b/>
        </w:rPr>
        <w:t xml:space="preserve"> special </w:t>
      </w:r>
      <w:r w:rsidR="0041145F" w:rsidRPr="00A67527">
        <w:rPr>
          <w:b/>
        </w:rPr>
        <w:t>emphasis on</w:t>
      </w:r>
      <w:r w:rsidR="0041145F">
        <w:rPr>
          <w:b/>
        </w:rPr>
        <w:t xml:space="preserve"> </w:t>
      </w:r>
      <w:r w:rsidR="0041145F" w:rsidRPr="00A67527">
        <w:rPr>
          <w:b/>
        </w:rPr>
        <w:t>particular</w:t>
      </w:r>
      <w:r w:rsidR="0041145F">
        <w:rPr>
          <w:b/>
        </w:rPr>
        <w:t xml:space="preserve"> demographic groups</w:t>
      </w:r>
      <w:r w:rsidR="0041145F" w:rsidRPr="00A67527">
        <w:rPr>
          <w:b/>
        </w:rPr>
        <w:t>?</w:t>
      </w:r>
    </w:p>
    <w:p w:rsidR="0041145F" w:rsidRDefault="0041145F" w:rsidP="0041145F">
      <w:pPr>
        <w:pStyle w:val="Alex"/>
        <w:ind w:left="360"/>
        <w:rPr>
          <w:b/>
        </w:rPr>
      </w:pPr>
    </w:p>
    <w:p w:rsidR="0041145F" w:rsidRDefault="0041145F" w:rsidP="0041145F">
      <w:pPr>
        <w:pStyle w:val="Alex"/>
        <w:numPr>
          <w:ilvl w:val="0"/>
          <w:numId w:val="8"/>
        </w:numPr>
        <w:rPr>
          <w:b/>
        </w:rPr>
      </w:pPr>
      <w:r>
        <w:rPr>
          <w:b/>
        </w:rPr>
        <w:t xml:space="preserve">Based on these speeches, what would you suggest were some of the most important reasons why Reagan appealed to the American electorate? </w:t>
      </w:r>
    </w:p>
    <w:p w:rsidR="0041145F" w:rsidRDefault="0041145F" w:rsidP="0041145F">
      <w:pPr>
        <w:pStyle w:val="Alex"/>
        <w:ind w:left="360"/>
        <w:rPr>
          <w:b/>
        </w:rPr>
      </w:pPr>
    </w:p>
    <w:p w:rsidR="0041145F" w:rsidRPr="0041145F" w:rsidRDefault="0041145F" w:rsidP="0041145F">
      <w:pPr>
        <w:pStyle w:val="Alex"/>
        <w:numPr>
          <w:ilvl w:val="0"/>
          <w:numId w:val="8"/>
        </w:numPr>
        <w:rPr>
          <w:b/>
        </w:rPr>
      </w:pPr>
      <w:r>
        <w:rPr>
          <w:b/>
        </w:rPr>
        <w:t>What rhetorical or linguistic techniques did Reagan use in his speeches and political campaigns? What references or allusions does he make to American cultural tropes and myths? What other sources does he claim as influences for his political views?</w:t>
      </w:r>
    </w:p>
    <w:p w:rsidR="0041145F" w:rsidRDefault="0041145F" w:rsidP="0041145F">
      <w:pPr>
        <w:pStyle w:val="Alex"/>
        <w:ind w:left="360"/>
        <w:rPr>
          <w:b/>
        </w:rPr>
      </w:pPr>
    </w:p>
    <w:p w:rsidR="0041145F" w:rsidRDefault="0041145F" w:rsidP="0041145F">
      <w:pPr>
        <w:pStyle w:val="Alex"/>
        <w:numPr>
          <w:ilvl w:val="0"/>
          <w:numId w:val="8"/>
        </w:numPr>
        <w:rPr>
          <w:b/>
        </w:rPr>
      </w:pPr>
      <w:r>
        <w:rPr>
          <w:b/>
        </w:rPr>
        <w:t xml:space="preserve">Do the speeches show constancy in Reagan’s political views? Conversely, can you trace an </w:t>
      </w:r>
      <w:bookmarkStart w:id="0" w:name="_GoBack"/>
      <w:r>
        <w:rPr>
          <w:b/>
        </w:rPr>
        <w:t>evolution in his thinking over their quarter-century timespan?</w:t>
      </w:r>
    </w:p>
    <w:p w:rsidR="00A67527" w:rsidRDefault="00A67527" w:rsidP="0064098F">
      <w:pPr>
        <w:pStyle w:val="Alex"/>
        <w:rPr>
          <w:b/>
          <w:u w:val="single"/>
        </w:rPr>
      </w:pPr>
    </w:p>
    <w:p w:rsidR="00A67527" w:rsidRPr="00AB0D8D" w:rsidRDefault="00AB0D8D" w:rsidP="00AB0D8D">
      <w:pPr>
        <w:pStyle w:val="Alex"/>
        <w:numPr>
          <w:ilvl w:val="0"/>
          <w:numId w:val="1"/>
        </w:numPr>
        <w:rPr>
          <w:b/>
          <w:sz w:val="28"/>
          <w:szCs w:val="28"/>
        </w:rPr>
      </w:pPr>
      <w:r w:rsidRPr="00AB0D8D">
        <w:rPr>
          <w:b/>
          <w:i/>
          <w:sz w:val="28"/>
          <w:szCs w:val="28"/>
          <w:u w:val="single"/>
        </w:rPr>
        <w:t>Relevant essay question:</w:t>
      </w:r>
    </w:p>
    <w:p w:rsidR="00AB0D8D" w:rsidRPr="00AB0D8D" w:rsidRDefault="00AB0D8D" w:rsidP="00AB0D8D">
      <w:pPr>
        <w:pStyle w:val="Alex"/>
        <w:numPr>
          <w:ilvl w:val="0"/>
          <w:numId w:val="10"/>
        </w:numPr>
        <w:rPr>
          <w:b/>
          <w:sz w:val="28"/>
          <w:szCs w:val="28"/>
        </w:rPr>
      </w:pPr>
      <w:r w:rsidRPr="00AB0D8D">
        <w:rPr>
          <w:b/>
          <w:sz w:val="28"/>
          <w:szCs w:val="28"/>
        </w:rPr>
        <w:t>To what extent did Ronald Reagan’s presidency (1981–1989) fulfil the sentiments endorsed in his 1964 ‘A Time for Choosing’ speech?</w:t>
      </w:r>
      <w:bookmarkEnd w:id="0"/>
    </w:p>
    <w:sectPr w:rsidR="00AB0D8D" w:rsidRPr="00AB0D8D" w:rsidSect="003A796E">
      <w:pgSz w:w="11906" w:h="16838"/>
      <w:pgMar w:top="1134"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5D235C"/>
    <w:multiLevelType w:val="hybridMultilevel"/>
    <w:tmpl w:val="9C5ABD18"/>
    <w:lvl w:ilvl="0" w:tplc="6D7EFE6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F2F559E"/>
    <w:multiLevelType w:val="hybridMultilevel"/>
    <w:tmpl w:val="C2BE7A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42C94DE8"/>
    <w:multiLevelType w:val="hybridMultilevel"/>
    <w:tmpl w:val="1B5AB0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44FB219C"/>
    <w:multiLevelType w:val="hybridMultilevel"/>
    <w:tmpl w:val="48265A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557108CD"/>
    <w:multiLevelType w:val="hybridMultilevel"/>
    <w:tmpl w:val="5BA2E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69312DE"/>
    <w:multiLevelType w:val="hybridMultilevel"/>
    <w:tmpl w:val="FCAA88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56D73333"/>
    <w:multiLevelType w:val="hybridMultilevel"/>
    <w:tmpl w:val="C1F08D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5A4F592D"/>
    <w:multiLevelType w:val="hybridMultilevel"/>
    <w:tmpl w:val="BAE0C4C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624E1847"/>
    <w:multiLevelType w:val="hybridMultilevel"/>
    <w:tmpl w:val="1A22F25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6A422A53"/>
    <w:multiLevelType w:val="hybridMultilevel"/>
    <w:tmpl w:val="CFF44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3"/>
  </w:num>
  <w:num w:numId="4">
    <w:abstractNumId w:val="4"/>
  </w:num>
  <w:num w:numId="5">
    <w:abstractNumId w:val="5"/>
  </w:num>
  <w:num w:numId="6">
    <w:abstractNumId w:val="6"/>
  </w:num>
  <w:num w:numId="7">
    <w:abstractNumId w:val="2"/>
  </w:num>
  <w:num w:numId="8">
    <w:abstractNumId w:val="1"/>
  </w:num>
  <w:num w:numId="9">
    <w:abstractNumId w:val="0"/>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796E"/>
    <w:rsid w:val="00113AFC"/>
    <w:rsid w:val="003A796E"/>
    <w:rsid w:val="0041145F"/>
    <w:rsid w:val="00487408"/>
    <w:rsid w:val="0064098F"/>
    <w:rsid w:val="007A04AC"/>
    <w:rsid w:val="007F23A8"/>
    <w:rsid w:val="00A67527"/>
    <w:rsid w:val="00AB0D8D"/>
    <w:rsid w:val="00B76D24"/>
    <w:rsid w:val="00C871B1"/>
    <w:rsid w:val="00EC0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61A6B4A-AD52-4F82-9551-C22371E87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A796E"/>
    <w:pPr>
      <w:spacing w:after="0" w:line="240" w:lineRule="auto"/>
    </w:pPr>
  </w:style>
  <w:style w:type="paragraph" w:customStyle="1" w:styleId="Alex">
    <w:name w:val="Alex"/>
    <w:basedOn w:val="NoSpacing"/>
    <w:qFormat/>
    <w:rsid w:val="003A796E"/>
    <w:pPr>
      <w:spacing w:line="360" w:lineRule="auto"/>
      <w:jc w:val="both"/>
    </w:pPr>
    <w:rPr>
      <w:rFonts w:ascii="Times New Roman" w:hAnsi="Times New Roman"/>
    </w:rPr>
  </w:style>
  <w:style w:type="character" w:styleId="Hyperlink">
    <w:name w:val="Hyperlink"/>
    <w:basedOn w:val="DefaultParagraphFont"/>
    <w:uiPriority w:val="99"/>
    <w:unhideWhenUsed/>
    <w:rsid w:val="0064098F"/>
    <w:rPr>
      <w:color w:val="0000FF" w:themeColor="hyperlink"/>
      <w:u w:val="single"/>
    </w:rPr>
  </w:style>
  <w:style w:type="paragraph" w:styleId="ListParagraph">
    <w:name w:val="List Paragraph"/>
    <w:basedOn w:val="Normal"/>
    <w:uiPriority w:val="34"/>
    <w:qFormat/>
    <w:rsid w:val="00A675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heguardian.com/music/2011/may/28/gil-scott-heron-obituary" TargetMode="External"/><Relationship Id="rId5" Type="http://schemas.openxmlformats.org/officeDocument/2006/relationships/hyperlink" Target="https://youtu.be/fa8Qupc4PnQ"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96</TotalTime>
  <Pages>3</Pages>
  <Words>849</Words>
  <Characters>4840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Alexander Scott</cp:lastModifiedBy>
  <cp:revision>2</cp:revision>
  <dcterms:created xsi:type="dcterms:W3CDTF">2016-03-31T13:51:00Z</dcterms:created>
  <dcterms:modified xsi:type="dcterms:W3CDTF">2016-12-01T12:38:00Z</dcterms:modified>
</cp:coreProperties>
</file>