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6AF7E" w14:textId="74FF9273" w:rsidR="00831103" w:rsidRPr="00831103" w:rsidRDefault="00A25B4C" w:rsidP="00831103">
      <w:pPr>
        <w:contextualSpacing/>
        <w:jc w:val="both"/>
        <w:rPr>
          <w:rFonts w:cstheme="minorHAnsi"/>
          <w:sz w:val="24"/>
          <w:szCs w:val="24"/>
        </w:rPr>
      </w:pPr>
      <w:r>
        <w:rPr>
          <w:noProof/>
        </w:rPr>
        <w:drawing>
          <wp:anchor distT="0" distB="0" distL="114300" distR="114300" simplePos="0" relativeHeight="251658240" behindDoc="0" locked="0" layoutInCell="1" allowOverlap="1" wp14:anchorId="29FE6678" wp14:editId="00551895">
            <wp:simplePos x="0" y="0"/>
            <wp:positionH relativeFrom="margin">
              <wp:align>center</wp:align>
            </wp:positionH>
            <wp:positionV relativeFrom="paragraph">
              <wp:posOffset>418465</wp:posOffset>
            </wp:positionV>
            <wp:extent cx="6778625" cy="2714625"/>
            <wp:effectExtent l="0" t="0" r="317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78625" cy="2714625"/>
                    </a:xfrm>
                    <a:prstGeom prst="rect">
                      <a:avLst/>
                    </a:prstGeom>
                    <a:noFill/>
                  </pic:spPr>
                </pic:pic>
              </a:graphicData>
            </a:graphic>
            <wp14:sizeRelH relativeFrom="page">
              <wp14:pctWidth>0</wp14:pctWidth>
            </wp14:sizeRelH>
            <wp14:sizeRelV relativeFrom="page">
              <wp14:pctHeight>0</wp14:pctHeight>
            </wp14:sizeRelV>
          </wp:anchor>
        </w:drawing>
      </w:r>
    </w:p>
    <w:p w14:paraId="2CE287EC" w14:textId="491991EA" w:rsidR="00831103" w:rsidRPr="00831103" w:rsidRDefault="00831103" w:rsidP="00831103">
      <w:pPr>
        <w:contextualSpacing/>
        <w:jc w:val="both"/>
        <w:rPr>
          <w:rFonts w:cstheme="minorHAnsi"/>
          <w:sz w:val="24"/>
          <w:szCs w:val="24"/>
        </w:rPr>
      </w:pPr>
    </w:p>
    <w:p w14:paraId="05901E19" w14:textId="77777777" w:rsidR="00A25B4C" w:rsidRDefault="00A25B4C" w:rsidP="00A25B4C">
      <w:pPr>
        <w:jc w:val="center"/>
        <w:rPr>
          <w:b/>
          <w:bCs/>
          <w:sz w:val="28"/>
          <w:szCs w:val="28"/>
        </w:rPr>
      </w:pPr>
    </w:p>
    <w:p w14:paraId="05C2C9BB" w14:textId="77777777" w:rsidR="00A25B4C" w:rsidRDefault="00A25B4C" w:rsidP="00A25B4C">
      <w:pPr>
        <w:jc w:val="center"/>
        <w:rPr>
          <w:b/>
          <w:bCs/>
          <w:sz w:val="28"/>
          <w:szCs w:val="28"/>
        </w:rPr>
      </w:pPr>
    </w:p>
    <w:p w14:paraId="4FDAD201" w14:textId="77777777" w:rsidR="00A25B4C" w:rsidRDefault="00A25B4C" w:rsidP="00A25B4C">
      <w:pPr>
        <w:jc w:val="center"/>
        <w:rPr>
          <w:b/>
          <w:bCs/>
          <w:sz w:val="28"/>
          <w:szCs w:val="28"/>
        </w:rPr>
      </w:pPr>
    </w:p>
    <w:p w14:paraId="2586C4F8" w14:textId="77777777" w:rsidR="00A25B4C" w:rsidRDefault="00A25B4C" w:rsidP="00A25B4C">
      <w:pPr>
        <w:jc w:val="center"/>
        <w:rPr>
          <w:b/>
          <w:bCs/>
          <w:sz w:val="28"/>
          <w:szCs w:val="28"/>
        </w:rPr>
      </w:pPr>
    </w:p>
    <w:p w14:paraId="1829B654" w14:textId="77777777" w:rsidR="00A25B4C" w:rsidRDefault="00A25B4C" w:rsidP="00A25B4C">
      <w:pPr>
        <w:jc w:val="center"/>
        <w:rPr>
          <w:b/>
          <w:bCs/>
          <w:sz w:val="28"/>
          <w:szCs w:val="28"/>
        </w:rPr>
      </w:pPr>
    </w:p>
    <w:p w14:paraId="05BF8DD6" w14:textId="3E3F298C" w:rsidR="00831103" w:rsidRDefault="00A25B4C" w:rsidP="00A25B4C">
      <w:pPr>
        <w:jc w:val="center"/>
        <w:rPr>
          <w:b/>
          <w:bCs/>
          <w:sz w:val="28"/>
          <w:szCs w:val="28"/>
        </w:rPr>
      </w:pPr>
      <w:r>
        <w:rPr>
          <w:b/>
          <w:bCs/>
          <w:sz w:val="28"/>
          <w:szCs w:val="28"/>
        </w:rPr>
        <w:t>Module: Estimating and Measurement of Work</w:t>
      </w:r>
    </w:p>
    <w:p w14:paraId="645747D7" w14:textId="237B179F" w:rsidR="00A25B4C" w:rsidRDefault="00A25B4C" w:rsidP="00A25B4C">
      <w:pPr>
        <w:jc w:val="center"/>
        <w:rPr>
          <w:b/>
          <w:bCs/>
          <w:sz w:val="28"/>
          <w:szCs w:val="28"/>
        </w:rPr>
      </w:pPr>
      <w:r>
        <w:rPr>
          <w:b/>
          <w:bCs/>
          <w:sz w:val="28"/>
          <w:szCs w:val="28"/>
        </w:rPr>
        <w:t>Module Code: ACBA 4000</w:t>
      </w:r>
    </w:p>
    <w:p w14:paraId="72BC355D" w14:textId="235833D8" w:rsidR="00A25B4C" w:rsidRDefault="00A25B4C" w:rsidP="00A25B4C">
      <w:pPr>
        <w:jc w:val="center"/>
        <w:rPr>
          <w:b/>
          <w:bCs/>
          <w:sz w:val="28"/>
          <w:szCs w:val="28"/>
        </w:rPr>
      </w:pPr>
      <w:r>
        <w:rPr>
          <w:b/>
          <w:bCs/>
          <w:sz w:val="28"/>
          <w:szCs w:val="28"/>
        </w:rPr>
        <w:t>Assignment Title: The Tendering Process</w:t>
      </w:r>
    </w:p>
    <w:p w14:paraId="6076BDA9" w14:textId="16A8FFF0" w:rsidR="00A25B4C" w:rsidRDefault="00A25B4C" w:rsidP="00A25B4C">
      <w:pPr>
        <w:jc w:val="center"/>
        <w:rPr>
          <w:b/>
          <w:bCs/>
          <w:sz w:val="28"/>
          <w:szCs w:val="28"/>
        </w:rPr>
      </w:pPr>
      <w:r>
        <w:rPr>
          <w:b/>
          <w:bCs/>
          <w:sz w:val="28"/>
          <w:szCs w:val="28"/>
        </w:rPr>
        <w:t>Lecturer: Dr Deborah Hughes</w:t>
      </w:r>
    </w:p>
    <w:p w14:paraId="104DE077" w14:textId="77777777" w:rsidR="00A25B4C" w:rsidRDefault="00A25B4C">
      <w:pPr>
        <w:rPr>
          <w:b/>
          <w:bCs/>
          <w:sz w:val="28"/>
          <w:szCs w:val="28"/>
        </w:rPr>
      </w:pPr>
      <w:r>
        <w:rPr>
          <w:b/>
          <w:bCs/>
          <w:sz w:val="28"/>
          <w:szCs w:val="28"/>
        </w:rPr>
        <w:br w:type="page"/>
      </w:r>
    </w:p>
    <w:sdt>
      <w:sdtPr>
        <w:rPr>
          <w:rFonts w:asciiTheme="minorHAnsi" w:eastAsiaTheme="minorHAnsi" w:hAnsiTheme="minorHAnsi" w:cstheme="minorBidi"/>
          <w:b/>
          <w:bCs/>
          <w:color w:val="auto"/>
          <w:sz w:val="22"/>
          <w:szCs w:val="22"/>
          <w:lang w:val="en-GB"/>
        </w:rPr>
        <w:id w:val="-1918006344"/>
        <w:docPartObj>
          <w:docPartGallery w:val="Table of Contents"/>
          <w:docPartUnique/>
        </w:docPartObj>
      </w:sdtPr>
      <w:sdtEndPr>
        <w:rPr>
          <w:b w:val="0"/>
          <w:bCs w:val="0"/>
          <w:noProof/>
        </w:rPr>
      </w:sdtEndPr>
      <w:sdtContent>
        <w:p w14:paraId="058446D4" w14:textId="77777777" w:rsidR="008B686A" w:rsidRPr="008B686A" w:rsidRDefault="008B686A">
          <w:pPr>
            <w:pStyle w:val="TOCHeading"/>
            <w:rPr>
              <w:b/>
              <w:bCs/>
              <w:color w:val="auto"/>
            </w:rPr>
          </w:pPr>
          <w:r w:rsidRPr="008B686A">
            <w:rPr>
              <w:b/>
              <w:bCs/>
              <w:color w:val="auto"/>
            </w:rPr>
            <w:t>Table of Contents</w:t>
          </w:r>
        </w:p>
        <w:p w14:paraId="0F856F8A" w14:textId="22672D08" w:rsidR="007860DD" w:rsidRDefault="008B686A">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21824095" w:history="1">
            <w:r w:rsidR="007860DD" w:rsidRPr="00235BDC">
              <w:rPr>
                <w:rStyle w:val="Hyperlink"/>
                <w:b/>
                <w:bCs/>
                <w:noProof/>
              </w:rPr>
              <w:t>Introduction</w:t>
            </w:r>
            <w:r w:rsidR="007860DD">
              <w:rPr>
                <w:noProof/>
                <w:webHidden/>
              </w:rPr>
              <w:tab/>
            </w:r>
            <w:r w:rsidR="007860DD">
              <w:rPr>
                <w:noProof/>
                <w:webHidden/>
              </w:rPr>
              <w:fldChar w:fldCharType="begin"/>
            </w:r>
            <w:r w:rsidR="007860DD">
              <w:rPr>
                <w:noProof/>
                <w:webHidden/>
              </w:rPr>
              <w:instrText xml:space="preserve"> PAGEREF _Toc121824095 \h </w:instrText>
            </w:r>
            <w:r w:rsidR="007860DD">
              <w:rPr>
                <w:noProof/>
                <w:webHidden/>
              </w:rPr>
            </w:r>
            <w:r w:rsidR="007860DD">
              <w:rPr>
                <w:noProof/>
                <w:webHidden/>
              </w:rPr>
              <w:fldChar w:fldCharType="separate"/>
            </w:r>
            <w:r w:rsidR="00293830">
              <w:rPr>
                <w:noProof/>
                <w:webHidden/>
              </w:rPr>
              <w:t>3</w:t>
            </w:r>
            <w:r w:rsidR="007860DD">
              <w:rPr>
                <w:noProof/>
                <w:webHidden/>
              </w:rPr>
              <w:fldChar w:fldCharType="end"/>
            </w:r>
          </w:hyperlink>
        </w:p>
        <w:p w14:paraId="0D14AE65" w14:textId="7E7E98C5" w:rsidR="007860DD" w:rsidRDefault="00000000">
          <w:pPr>
            <w:pStyle w:val="TOC1"/>
            <w:tabs>
              <w:tab w:val="right" w:leader="dot" w:pos="9350"/>
            </w:tabs>
            <w:rPr>
              <w:rFonts w:eastAsiaTheme="minorEastAsia"/>
              <w:noProof/>
              <w:lang w:eastAsia="en-GB"/>
            </w:rPr>
          </w:pPr>
          <w:hyperlink w:anchor="_Toc121824096" w:history="1">
            <w:r w:rsidR="007860DD" w:rsidRPr="00235BDC">
              <w:rPr>
                <w:rStyle w:val="Hyperlink"/>
                <w:b/>
                <w:bCs/>
                <w:noProof/>
              </w:rPr>
              <w:t>Different Methods of Tendering</w:t>
            </w:r>
            <w:r w:rsidR="007860DD">
              <w:rPr>
                <w:noProof/>
                <w:webHidden/>
              </w:rPr>
              <w:tab/>
            </w:r>
            <w:r w:rsidR="007860DD">
              <w:rPr>
                <w:noProof/>
                <w:webHidden/>
              </w:rPr>
              <w:fldChar w:fldCharType="begin"/>
            </w:r>
            <w:r w:rsidR="007860DD">
              <w:rPr>
                <w:noProof/>
                <w:webHidden/>
              </w:rPr>
              <w:instrText xml:space="preserve"> PAGEREF _Toc121824096 \h </w:instrText>
            </w:r>
            <w:r w:rsidR="007860DD">
              <w:rPr>
                <w:noProof/>
                <w:webHidden/>
              </w:rPr>
            </w:r>
            <w:r w:rsidR="007860DD">
              <w:rPr>
                <w:noProof/>
                <w:webHidden/>
              </w:rPr>
              <w:fldChar w:fldCharType="separate"/>
            </w:r>
            <w:r w:rsidR="00293830">
              <w:rPr>
                <w:noProof/>
                <w:webHidden/>
              </w:rPr>
              <w:t>3</w:t>
            </w:r>
            <w:r w:rsidR="007860DD">
              <w:rPr>
                <w:noProof/>
                <w:webHidden/>
              </w:rPr>
              <w:fldChar w:fldCharType="end"/>
            </w:r>
          </w:hyperlink>
        </w:p>
        <w:p w14:paraId="6D730113" w14:textId="4BE0CC09" w:rsidR="007860DD" w:rsidRDefault="00000000">
          <w:pPr>
            <w:pStyle w:val="TOC2"/>
            <w:tabs>
              <w:tab w:val="right" w:leader="dot" w:pos="9350"/>
            </w:tabs>
            <w:rPr>
              <w:rFonts w:eastAsiaTheme="minorEastAsia"/>
              <w:noProof/>
              <w:lang w:eastAsia="en-GB"/>
            </w:rPr>
          </w:pPr>
          <w:hyperlink w:anchor="_Toc121824097" w:history="1">
            <w:r w:rsidR="007860DD" w:rsidRPr="00235BDC">
              <w:rPr>
                <w:rStyle w:val="Hyperlink"/>
                <w:b/>
                <w:bCs/>
                <w:noProof/>
              </w:rPr>
              <w:t>Open Tendering</w:t>
            </w:r>
            <w:r w:rsidR="007860DD">
              <w:rPr>
                <w:noProof/>
                <w:webHidden/>
              </w:rPr>
              <w:tab/>
            </w:r>
            <w:r w:rsidR="007860DD">
              <w:rPr>
                <w:noProof/>
                <w:webHidden/>
              </w:rPr>
              <w:fldChar w:fldCharType="begin"/>
            </w:r>
            <w:r w:rsidR="007860DD">
              <w:rPr>
                <w:noProof/>
                <w:webHidden/>
              </w:rPr>
              <w:instrText xml:space="preserve"> PAGEREF _Toc121824097 \h </w:instrText>
            </w:r>
            <w:r w:rsidR="007860DD">
              <w:rPr>
                <w:noProof/>
                <w:webHidden/>
              </w:rPr>
            </w:r>
            <w:r w:rsidR="007860DD">
              <w:rPr>
                <w:noProof/>
                <w:webHidden/>
              </w:rPr>
              <w:fldChar w:fldCharType="separate"/>
            </w:r>
            <w:r w:rsidR="00293830">
              <w:rPr>
                <w:noProof/>
                <w:webHidden/>
              </w:rPr>
              <w:t>3</w:t>
            </w:r>
            <w:r w:rsidR="007860DD">
              <w:rPr>
                <w:noProof/>
                <w:webHidden/>
              </w:rPr>
              <w:fldChar w:fldCharType="end"/>
            </w:r>
          </w:hyperlink>
        </w:p>
        <w:p w14:paraId="6FFD326E" w14:textId="16B74C62" w:rsidR="007860DD" w:rsidRDefault="00000000">
          <w:pPr>
            <w:pStyle w:val="TOC2"/>
            <w:tabs>
              <w:tab w:val="right" w:leader="dot" w:pos="9350"/>
            </w:tabs>
            <w:rPr>
              <w:rFonts w:eastAsiaTheme="minorEastAsia"/>
              <w:noProof/>
              <w:lang w:eastAsia="en-GB"/>
            </w:rPr>
          </w:pPr>
          <w:hyperlink w:anchor="_Toc121824098" w:history="1">
            <w:r w:rsidR="007860DD" w:rsidRPr="00235BDC">
              <w:rPr>
                <w:rStyle w:val="Hyperlink"/>
                <w:b/>
                <w:bCs/>
                <w:noProof/>
              </w:rPr>
              <w:t>Selective Tendering</w:t>
            </w:r>
            <w:r w:rsidR="007860DD">
              <w:rPr>
                <w:noProof/>
                <w:webHidden/>
              </w:rPr>
              <w:tab/>
            </w:r>
            <w:r w:rsidR="007860DD">
              <w:rPr>
                <w:noProof/>
                <w:webHidden/>
              </w:rPr>
              <w:fldChar w:fldCharType="begin"/>
            </w:r>
            <w:r w:rsidR="007860DD">
              <w:rPr>
                <w:noProof/>
                <w:webHidden/>
              </w:rPr>
              <w:instrText xml:space="preserve"> PAGEREF _Toc121824098 \h </w:instrText>
            </w:r>
            <w:r w:rsidR="007860DD">
              <w:rPr>
                <w:noProof/>
                <w:webHidden/>
              </w:rPr>
            </w:r>
            <w:r w:rsidR="007860DD">
              <w:rPr>
                <w:noProof/>
                <w:webHidden/>
              </w:rPr>
              <w:fldChar w:fldCharType="separate"/>
            </w:r>
            <w:r w:rsidR="00293830">
              <w:rPr>
                <w:noProof/>
                <w:webHidden/>
              </w:rPr>
              <w:t>4</w:t>
            </w:r>
            <w:r w:rsidR="007860DD">
              <w:rPr>
                <w:noProof/>
                <w:webHidden/>
              </w:rPr>
              <w:fldChar w:fldCharType="end"/>
            </w:r>
          </w:hyperlink>
        </w:p>
        <w:p w14:paraId="5F84A1F7" w14:textId="1A4B24DB" w:rsidR="007860DD" w:rsidRDefault="00000000">
          <w:pPr>
            <w:pStyle w:val="TOC2"/>
            <w:tabs>
              <w:tab w:val="right" w:leader="dot" w:pos="9350"/>
            </w:tabs>
            <w:rPr>
              <w:rFonts w:eastAsiaTheme="minorEastAsia"/>
              <w:noProof/>
              <w:lang w:eastAsia="en-GB"/>
            </w:rPr>
          </w:pPr>
          <w:hyperlink w:anchor="_Toc121824099" w:history="1">
            <w:r w:rsidR="007860DD" w:rsidRPr="00235BDC">
              <w:rPr>
                <w:rStyle w:val="Hyperlink"/>
                <w:b/>
                <w:bCs/>
                <w:noProof/>
              </w:rPr>
              <w:t>Negotiated Tendering</w:t>
            </w:r>
            <w:r w:rsidR="007860DD">
              <w:rPr>
                <w:noProof/>
                <w:webHidden/>
              </w:rPr>
              <w:tab/>
            </w:r>
            <w:r w:rsidR="007860DD">
              <w:rPr>
                <w:noProof/>
                <w:webHidden/>
              </w:rPr>
              <w:fldChar w:fldCharType="begin"/>
            </w:r>
            <w:r w:rsidR="007860DD">
              <w:rPr>
                <w:noProof/>
                <w:webHidden/>
              </w:rPr>
              <w:instrText xml:space="preserve"> PAGEREF _Toc121824099 \h </w:instrText>
            </w:r>
            <w:r w:rsidR="007860DD">
              <w:rPr>
                <w:noProof/>
                <w:webHidden/>
              </w:rPr>
            </w:r>
            <w:r w:rsidR="007860DD">
              <w:rPr>
                <w:noProof/>
                <w:webHidden/>
              </w:rPr>
              <w:fldChar w:fldCharType="separate"/>
            </w:r>
            <w:r w:rsidR="00293830">
              <w:rPr>
                <w:noProof/>
                <w:webHidden/>
              </w:rPr>
              <w:t>4</w:t>
            </w:r>
            <w:r w:rsidR="007860DD">
              <w:rPr>
                <w:noProof/>
                <w:webHidden/>
              </w:rPr>
              <w:fldChar w:fldCharType="end"/>
            </w:r>
          </w:hyperlink>
        </w:p>
        <w:p w14:paraId="7E46723E" w14:textId="39ACA885" w:rsidR="007860DD" w:rsidRDefault="00000000">
          <w:pPr>
            <w:pStyle w:val="TOC1"/>
            <w:tabs>
              <w:tab w:val="right" w:leader="dot" w:pos="9350"/>
            </w:tabs>
            <w:rPr>
              <w:rFonts w:eastAsiaTheme="minorEastAsia"/>
              <w:noProof/>
              <w:lang w:eastAsia="en-GB"/>
            </w:rPr>
          </w:pPr>
          <w:hyperlink w:anchor="_Toc121824100" w:history="1">
            <w:r w:rsidR="007860DD" w:rsidRPr="00235BDC">
              <w:rPr>
                <w:rStyle w:val="Hyperlink"/>
                <w:b/>
                <w:bCs/>
                <w:noProof/>
              </w:rPr>
              <w:t>Information and Documents Needed for a Design &amp; Build Project</w:t>
            </w:r>
            <w:r w:rsidR="007860DD">
              <w:rPr>
                <w:noProof/>
                <w:webHidden/>
              </w:rPr>
              <w:tab/>
            </w:r>
            <w:r w:rsidR="007860DD">
              <w:rPr>
                <w:noProof/>
                <w:webHidden/>
              </w:rPr>
              <w:fldChar w:fldCharType="begin"/>
            </w:r>
            <w:r w:rsidR="007860DD">
              <w:rPr>
                <w:noProof/>
                <w:webHidden/>
              </w:rPr>
              <w:instrText xml:space="preserve"> PAGEREF _Toc121824100 \h </w:instrText>
            </w:r>
            <w:r w:rsidR="007860DD">
              <w:rPr>
                <w:noProof/>
                <w:webHidden/>
              </w:rPr>
            </w:r>
            <w:r w:rsidR="007860DD">
              <w:rPr>
                <w:noProof/>
                <w:webHidden/>
              </w:rPr>
              <w:fldChar w:fldCharType="separate"/>
            </w:r>
            <w:r w:rsidR="00293830">
              <w:rPr>
                <w:noProof/>
                <w:webHidden/>
              </w:rPr>
              <w:t>4</w:t>
            </w:r>
            <w:r w:rsidR="007860DD">
              <w:rPr>
                <w:noProof/>
                <w:webHidden/>
              </w:rPr>
              <w:fldChar w:fldCharType="end"/>
            </w:r>
          </w:hyperlink>
        </w:p>
        <w:p w14:paraId="6F99BBD7" w14:textId="01DBE714" w:rsidR="007860DD" w:rsidRDefault="00000000">
          <w:pPr>
            <w:pStyle w:val="TOC1"/>
            <w:tabs>
              <w:tab w:val="right" w:leader="dot" w:pos="9350"/>
            </w:tabs>
            <w:rPr>
              <w:rFonts w:eastAsiaTheme="minorEastAsia"/>
              <w:noProof/>
              <w:lang w:eastAsia="en-GB"/>
            </w:rPr>
          </w:pPr>
          <w:hyperlink w:anchor="_Toc121824101" w:history="1">
            <w:r w:rsidR="007860DD" w:rsidRPr="00235BDC">
              <w:rPr>
                <w:rStyle w:val="Hyperlink"/>
                <w:b/>
                <w:bCs/>
                <w:noProof/>
              </w:rPr>
              <w:t>What other documents would be required for a traditional procurement approach?</w:t>
            </w:r>
            <w:r w:rsidR="007860DD">
              <w:rPr>
                <w:noProof/>
                <w:webHidden/>
              </w:rPr>
              <w:tab/>
            </w:r>
            <w:r w:rsidR="007860DD">
              <w:rPr>
                <w:noProof/>
                <w:webHidden/>
              </w:rPr>
              <w:fldChar w:fldCharType="begin"/>
            </w:r>
            <w:r w:rsidR="007860DD">
              <w:rPr>
                <w:noProof/>
                <w:webHidden/>
              </w:rPr>
              <w:instrText xml:space="preserve"> PAGEREF _Toc121824101 \h </w:instrText>
            </w:r>
            <w:r w:rsidR="007860DD">
              <w:rPr>
                <w:noProof/>
                <w:webHidden/>
              </w:rPr>
            </w:r>
            <w:r w:rsidR="007860DD">
              <w:rPr>
                <w:noProof/>
                <w:webHidden/>
              </w:rPr>
              <w:fldChar w:fldCharType="separate"/>
            </w:r>
            <w:r w:rsidR="00293830">
              <w:rPr>
                <w:noProof/>
                <w:webHidden/>
              </w:rPr>
              <w:t>5</w:t>
            </w:r>
            <w:r w:rsidR="007860DD">
              <w:rPr>
                <w:noProof/>
                <w:webHidden/>
              </w:rPr>
              <w:fldChar w:fldCharType="end"/>
            </w:r>
          </w:hyperlink>
        </w:p>
        <w:p w14:paraId="77C8291A" w14:textId="18EBA702" w:rsidR="007860DD" w:rsidRDefault="00000000">
          <w:pPr>
            <w:pStyle w:val="TOC1"/>
            <w:tabs>
              <w:tab w:val="right" w:leader="dot" w:pos="9350"/>
            </w:tabs>
            <w:rPr>
              <w:rFonts w:eastAsiaTheme="minorEastAsia"/>
              <w:noProof/>
              <w:lang w:eastAsia="en-GB"/>
            </w:rPr>
          </w:pPr>
          <w:hyperlink w:anchor="_Toc121824102" w:history="1">
            <w:r w:rsidR="007860DD" w:rsidRPr="00235BDC">
              <w:rPr>
                <w:rStyle w:val="Hyperlink"/>
                <w:b/>
                <w:bCs/>
                <w:noProof/>
              </w:rPr>
              <w:t>What is the role of the quantity surveyor in assisting in the preparation of this tender?</w:t>
            </w:r>
            <w:r w:rsidR="007860DD">
              <w:rPr>
                <w:noProof/>
                <w:webHidden/>
              </w:rPr>
              <w:tab/>
            </w:r>
            <w:r w:rsidR="007860DD">
              <w:rPr>
                <w:noProof/>
                <w:webHidden/>
              </w:rPr>
              <w:fldChar w:fldCharType="begin"/>
            </w:r>
            <w:r w:rsidR="007860DD">
              <w:rPr>
                <w:noProof/>
                <w:webHidden/>
              </w:rPr>
              <w:instrText xml:space="preserve"> PAGEREF _Toc121824102 \h </w:instrText>
            </w:r>
            <w:r w:rsidR="007860DD">
              <w:rPr>
                <w:noProof/>
                <w:webHidden/>
              </w:rPr>
            </w:r>
            <w:r w:rsidR="007860DD">
              <w:rPr>
                <w:noProof/>
                <w:webHidden/>
              </w:rPr>
              <w:fldChar w:fldCharType="separate"/>
            </w:r>
            <w:r w:rsidR="00293830">
              <w:rPr>
                <w:noProof/>
                <w:webHidden/>
              </w:rPr>
              <w:t>6</w:t>
            </w:r>
            <w:r w:rsidR="007860DD">
              <w:rPr>
                <w:noProof/>
                <w:webHidden/>
              </w:rPr>
              <w:fldChar w:fldCharType="end"/>
            </w:r>
          </w:hyperlink>
        </w:p>
        <w:p w14:paraId="3E9DEA03" w14:textId="54DDD057" w:rsidR="008B686A" w:rsidRDefault="008B686A" w:rsidP="008B686A">
          <w:r>
            <w:rPr>
              <w:noProof/>
            </w:rPr>
            <w:fldChar w:fldCharType="end"/>
          </w:r>
        </w:p>
      </w:sdtContent>
    </w:sdt>
    <w:p w14:paraId="067B2216" w14:textId="6B045F7D" w:rsidR="00A25B4C" w:rsidRDefault="00A25B4C" w:rsidP="00A25B4C"/>
    <w:p w14:paraId="21D0291C" w14:textId="75023278" w:rsidR="008B686A" w:rsidRPr="008B686A" w:rsidRDefault="008B686A" w:rsidP="008B686A"/>
    <w:p w14:paraId="705724F8" w14:textId="5A323634" w:rsidR="008B686A" w:rsidRPr="008B686A" w:rsidRDefault="008B686A" w:rsidP="008B686A"/>
    <w:p w14:paraId="53564953" w14:textId="3047C63A" w:rsidR="008B686A" w:rsidRPr="008B686A" w:rsidRDefault="008B686A" w:rsidP="008B686A"/>
    <w:p w14:paraId="4C8C6713" w14:textId="415B3319" w:rsidR="008B686A" w:rsidRPr="008B686A" w:rsidRDefault="008B686A" w:rsidP="008B686A"/>
    <w:p w14:paraId="62C40ED6" w14:textId="167A0FE5" w:rsidR="008B686A" w:rsidRPr="008B686A" w:rsidRDefault="008B686A" w:rsidP="008B686A"/>
    <w:p w14:paraId="63C08A19" w14:textId="6C7ECCFA" w:rsidR="008B686A" w:rsidRPr="008B686A" w:rsidRDefault="008B686A" w:rsidP="008B686A"/>
    <w:p w14:paraId="578A823D" w14:textId="77B33BE4" w:rsidR="008B686A" w:rsidRPr="008B686A" w:rsidRDefault="008B686A" w:rsidP="008B686A"/>
    <w:p w14:paraId="320DA2F3" w14:textId="50310756" w:rsidR="008B686A" w:rsidRPr="008B686A" w:rsidRDefault="008B686A" w:rsidP="008B686A"/>
    <w:p w14:paraId="03F35DE4" w14:textId="2A6599AB" w:rsidR="008B686A" w:rsidRPr="008B686A" w:rsidRDefault="008B686A" w:rsidP="008B686A"/>
    <w:p w14:paraId="16C5048C" w14:textId="1F4C3705" w:rsidR="008B686A" w:rsidRPr="008B686A" w:rsidRDefault="008B686A" w:rsidP="008B686A"/>
    <w:p w14:paraId="49E76B38" w14:textId="4E092A38" w:rsidR="008B686A" w:rsidRPr="008B686A" w:rsidRDefault="008B686A" w:rsidP="008B686A"/>
    <w:p w14:paraId="50A58F3E" w14:textId="7A7522C0" w:rsidR="008B686A" w:rsidRPr="008B686A" w:rsidRDefault="008B686A" w:rsidP="008B686A"/>
    <w:p w14:paraId="7AC308CC" w14:textId="27356D6D" w:rsidR="008B686A" w:rsidRPr="008B686A" w:rsidRDefault="008B686A" w:rsidP="008B686A"/>
    <w:p w14:paraId="47B3B70E" w14:textId="5482605D" w:rsidR="008B686A" w:rsidRPr="008B686A" w:rsidRDefault="008B686A" w:rsidP="008B686A"/>
    <w:p w14:paraId="28B7A62E" w14:textId="286EF6BF" w:rsidR="008B686A" w:rsidRPr="008B686A" w:rsidRDefault="008B686A" w:rsidP="008B686A"/>
    <w:p w14:paraId="43FCD487" w14:textId="55722266" w:rsidR="008B686A" w:rsidRPr="008B686A" w:rsidRDefault="008B686A" w:rsidP="008B686A"/>
    <w:p w14:paraId="169E775A" w14:textId="5855786F" w:rsidR="008B686A" w:rsidRPr="008B686A" w:rsidRDefault="008B686A" w:rsidP="008B686A"/>
    <w:p w14:paraId="61FA11C4" w14:textId="51886511" w:rsidR="008B686A" w:rsidRPr="008B686A" w:rsidRDefault="008B686A" w:rsidP="008B686A"/>
    <w:p w14:paraId="789A2759" w14:textId="4CE469EE" w:rsidR="008B686A" w:rsidRPr="008B686A" w:rsidRDefault="008B686A" w:rsidP="008B686A"/>
    <w:p w14:paraId="71C0BF2D" w14:textId="0A731AE3" w:rsidR="008B686A" w:rsidRPr="008B686A" w:rsidRDefault="008B686A" w:rsidP="008B686A"/>
    <w:p w14:paraId="7CDB1B8D" w14:textId="7CBCED0D" w:rsidR="008B686A" w:rsidRPr="008B686A" w:rsidRDefault="008B686A" w:rsidP="008B686A"/>
    <w:p w14:paraId="2C834921" w14:textId="1184ECAD" w:rsidR="008B686A" w:rsidRPr="005B4026" w:rsidRDefault="008B686A" w:rsidP="005B4026">
      <w:pPr>
        <w:pStyle w:val="Heading1"/>
        <w:rPr>
          <w:b/>
          <w:bCs/>
        </w:rPr>
      </w:pPr>
      <w:bookmarkStart w:id="0" w:name="_Toc121824095"/>
      <w:r w:rsidRPr="005B4026">
        <w:rPr>
          <w:b/>
          <w:bCs/>
          <w:color w:val="auto"/>
        </w:rPr>
        <w:t>Introduction</w:t>
      </w:r>
      <w:bookmarkEnd w:id="0"/>
    </w:p>
    <w:p w14:paraId="3FCD6CA0" w14:textId="1F54A6C0" w:rsidR="008254F3" w:rsidRDefault="008B686A" w:rsidP="008B686A">
      <w:r>
        <w:t xml:space="preserve">In this </w:t>
      </w:r>
      <w:r w:rsidR="008254F3">
        <w:t xml:space="preserve">report I will briefly answer questions the client has about different aspects of the tendering process for the proposed new building on the UWTSD SA1 campus. </w:t>
      </w:r>
    </w:p>
    <w:p w14:paraId="26F000D2" w14:textId="77777777" w:rsidR="00AC7A3C" w:rsidRDefault="008254F3" w:rsidP="008B686A">
      <w:r>
        <w:t xml:space="preserve">I will cover some of the different types of tendering that are used within the construction industry, and which is the best suited for a design and build project. </w:t>
      </w:r>
    </w:p>
    <w:p w14:paraId="358201F3" w14:textId="1545E151" w:rsidR="008254F3" w:rsidRDefault="00AC7A3C" w:rsidP="008B686A">
      <w:r>
        <w:t xml:space="preserve">In any construction project there is a lot of information and documents needed to plan out and complete the work, I will cover what is needed to complete a tender for a design and build project, and what other documents would be needed if a traditional procurement approach was chosen. </w:t>
      </w:r>
    </w:p>
    <w:p w14:paraId="1D95E9F1" w14:textId="08E06FEA" w:rsidR="008E14D9" w:rsidRDefault="00AC7A3C" w:rsidP="008B686A">
      <w:r>
        <w:t xml:space="preserve">And </w:t>
      </w:r>
      <w:r w:rsidR="008E14D9">
        <w:t>finally,</w:t>
      </w:r>
      <w:r>
        <w:t xml:space="preserve"> I will cover the role of the quantity surveyor, and what it is that they do to within the tendering process. </w:t>
      </w:r>
    </w:p>
    <w:p w14:paraId="253206C7" w14:textId="77777777" w:rsidR="007B3070" w:rsidRDefault="007B3070" w:rsidP="008B686A"/>
    <w:p w14:paraId="7D4E90C2" w14:textId="2D5D30A8" w:rsidR="008E14D9" w:rsidRPr="008E14D9" w:rsidRDefault="008E14D9" w:rsidP="008E14D9">
      <w:pPr>
        <w:pStyle w:val="Heading1"/>
        <w:rPr>
          <w:b/>
          <w:bCs/>
          <w:color w:val="auto"/>
        </w:rPr>
      </w:pPr>
      <w:bookmarkStart w:id="1" w:name="_Toc121824096"/>
      <w:r w:rsidRPr="008E14D9">
        <w:rPr>
          <w:b/>
          <w:bCs/>
          <w:color w:val="auto"/>
        </w:rPr>
        <w:t>Different Methods of Tendering</w:t>
      </w:r>
      <w:bookmarkEnd w:id="1"/>
    </w:p>
    <w:p w14:paraId="1115866B" w14:textId="27BB3E4D" w:rsidR="00AC7A3C" w:rsidRDefault="008E14D9" w:rsidP="008B686A">
      <w:r>
        <w:t>In construction the tender process is normally for the selection of the contractor that will complete the works</w:t>
      </w:r>
      <w:r w:rsidR="005B4026">
        <w:t xml:space="preserve">. A tender can be defined as a submission made by the contractor in response to an invitation to tender send out by the client, as an offer for the supply of goods and services. </w:t>
      </w:r>
    </w:p>
    <w:p w14:paraId="5551C758" w14:textId="0B3ABE90" w:rsidR="005B4026" w:rsidRDefault="005B4026" w:rsidP="008B686A">
      <w:r>
        <w:t xml:space="preserve">There are many different methods of </w:t>
      </w:r>
      <w:r w:rsidR="0046491D">
        <w:t>tendering,</w:t>
      </w:r>
      <w:r>
        <w:t xml:space="preserve"> and I will give a brief explanation of the different methods below.</w:t>
      </w:r>
    </w:p>
    <w:p w14:paraId="67AD4B9D" w14:textId="77777777" w:rsidR="007B3070" w:rsidRDefault="007B3070" w:rsidP="008B686A"/>
    <w:p w14:paraId="7635602A" w14:textId="664EF06A" w:rsidR="00AC7A3C" w:rsidRDefault="005B4026" w:rsidP="005B4026">
      <w:pPr>
        <w:pStyle w:val="Heading2"/>
        <w:rPr>
          <w:b/>
          <w:bCs/>
          <w:color w:val="auto"/>
        </w:rPr>
      </w:pPr>
      <w:bookmarkStart w:id="2" w:name="_Toc121824097"/>
      <w:r>
        <w:rPr>
          <w:b/>
          <w:bCs/>
          <w:color w:val="auto"/>
        </w:rPr>
        <w:t>Open Tendering</w:t>
      </w:r>
      <w:bookmarkEnd w:id="2"/>
    </w:p>
    <w:p w14:paraId="64CEFB63" w14:textId="0170344F" w:rsidR="0046491D" w:rsidRDefault="0068366A" w:rsidP="005B4026">
      <w:r>
        <w:t xml:space="preserve">This tendering method allows anyone to submit a tender for the supply of goods and services needed. </w:t>
      </w:r>
      <w:r w:rsidR="0046491D">
        <w:t>Usually,</w:t>
      </w:r>
      <w:r>
        <w:t xml:space="preserve"> the project is advertised showing that the contract is being tendered, this gives any contractor a fair chance to submit the tender</w:t>
      </w:r>
      <w:r w:rsidR="0046491D">
        <w:t xml:space="preserve">. On a larger scale project such as this one, there is usually a pre-qualification process in place. This will produce a narrowed down list of suitable contractors who will receive an invitation to tender, this pre-qualification process is not the same as selective tendering, which is the next method I will cover. The pre-qualification process is used for larger projects as open tendering has received criticism for attracting expressions of interest from </w:t>
      </w:r>
      <w:r w:rsidR="007953A5">
        <w:t>many</w:t>
      </w:r>
      <w:r w:rsidR="0046491D">
        <w:t xml:space="preserve"> contractors/suppliers, some of which do not have the capacity to complete a larger scale </w:t>
      </w:r>
      <w:r w:rsidR="007953A5">
        <w:t xml:space="preserve">project, this can be a big waste of time and money. </w:t>
      </w:r>
    </w:p>
    <w:p w14:paraId="6BEBE6F7" w14:textId="198558FD" w:rsidR="007B3070" w:rsidRDefault="007953A5" w:rsidP="005B4026">
      <w:r>
        <w:t>Open tendering allows you to get the most competition for the tender and usually the most options to review</w:t>
      </w:r>
      <w:r w:rsidR="007B3070">
        <w:t xml:space="preserve">, it’s also good as it gives the chance for newer and up-coming contractors/suppliers the chance to secure projects. </w:t>
      </w:r>
    </w:p>
    <w:p w14:paraId="2BB39C35" w14:textId="77777777" w:rsidR="002A0694" w:rsidRDefault="002A0694" w:rsidP="005B4026"/>
    <w:p w14:paraId="62B48A8B" w14:textId="7C6384F9" w:rsidR="007B3070" w:rsidRDefault="007B3070" w:rsidP="007B3070">
      <w:pPr>
        <w:pStyle w:val="Heading2"/>
        <w:rPr>
          <w:b/>
          <w:bCs/>
          <w:color w:val="auto"/>
        </w:rPr>
      </w:pPr>
      <w:bookmarkStart w:id="3" w:name="_Toc121824098"/>
      <w:r w:rsidRPr="007B3070">
        <w:rPr>
          <w:b/>
          <w:bCs/>
          <w:color w:val="auto"/>
        </w:rPr>
        <w:lastRenderedPageBreak/>
        <w:t>Selective Tendering</w:t>
      </w:r>
      <w:bookmarkEnd w:id="3"/>
    </w:p>
    <w:p w14:paraId="2F1DAD2E" w14:textId="32125BC4" w:rsidR="00AA75C4" w:rsidRDefault="007951EF" w:rsidP="007B3070">
      <w:r>
        <w:t xml:space="preserve">This method only allows suppliers that have received an invitation to submit a tender. </w:t>
      </w:r>
      <w:r w:rsidR="00CB1C48">
        <w:t>The invitations are sent out to a pre-selected list of suppliers. This list is prepared by looking at the suppliers track record and their ability to complete a project of that scale.</w:t>
      </w:r>
      <w:r w:rsidR="002D76C2">
        <w:t>, and it normally consists of no more than five bidders.</w:t>
      </w:r>
      <w:r w:rsidR="00CB1C48">
        <w:t xml:space="preserve"> </w:t>
      </w:r>
      <w:r w:rsidR="00AA75C4">
        <w:t xml:space="preserve">This method will give you confidence that the project will be completed up to standard as all the suppliers are approved and reputable to undertake the project. I feel that this method is one of the more suitable for a design and build project of this scale, as it’s such a </w:t>
      </w:r>
      <w:r w:rsidR="00B44A0E">
        <w:t>large-scale</w:t>
      </w:r>
      <w:r w:rsidR="00AA75C4">
        <w:t xml:space="preserve"> project, on a busy university campus. It will need to be completed to a high standard, which is easier to achieve by inviting reputable suppliers to tender in comparison to an open tender. </w:t>
      </w:r>
    </w:p>
    <w:p w14:paraId="520392A7" w14:textId="77777777" w:rsidR="002A0694" w:rsidRDefault="002A0694" w:rsidP="00AA75C4">
      <w:pPr>
        <w:pStyle w:val="Heading2"/>
        <w:rPr>
          <w:b/>
          <w:bCs/>
          <w:color w:val="auto"/>
        </w:rPr>
      </w:pPr>
    </w:p>
    <w:p w14:paraId="763936CC" w14:textId="247C5CDF" w:rsidR="00AA75C4" w:rsidRDefault="00AA75C4" w:rsidP="00AA75C4">
      <w:pPr>
        <w:pStyle w:val="Heading2"/>
        <w:rPr>
          <w:b/>
          <w:bCs/>
          <w:color w:val="auto"/>
        </w:rPr>
      </w:pPr>
      <w:bookmarkStart w:id="4" w:name="_Toc121824099"/>
      <w:r w:rsidRPr="00AA75C4">
        <w:rPr>
          <w:b/>
          <w:bCs/>
          <w:color w:val="auto"/>
        </w:rPr>
        <w:t>Negotiated Tendering</w:t>
      </w:r>
      <w:bookmarkEnd w:id="4"/>
    </w:p>
    <w:p w14:paraId="6EBA32F8" w14:textId="4AC148D7" w:rsidR="00AA75C4" w:rsidRDefault="00934FD8" w:rsidP="00AA75C4">
      <w:r>
        <w:t xml:space="preserve">Negotiated tendering </w:t>
      </w:r>
      <w:r w:rsidR="008A5D17">
        <w:t>only involves one supplier and is usually used for highly specialist projects or to add on to the scope of an already on-going project.</w:t>
      </w:r>
      <w:r w:rsidR="002D76C2">
        <w:t xml:space="preserve"> </w:t>
      </w:r>
      <w:r w:rsidR="009F6EFC">
        <w:t>I</w:t>
      </w:r>
      <w:r w:rsidR="008A5D17">
        <w:t xml:space="preserve">t can be useful as it allows the contractor to be involved very early </w:t>
      </w:r>
      <w:r w:rsidR="00D31ACB">
        <w:t>into</w:t>
      </w:r>
      <w:r w:rsidR="008A5D17">
        <w:t xml:space="preserve"> the </w:t>
      </w:r>
      <w:r w:rsidR="00D31ACB">
        <w:t>scheme and</w:t>
      </w:r>
      <w:r w:rsidR="008A5D17">
        <w:t xml:space="preserve"> can reduce the costs of tendering</w:t>
      </w:r>
      <w:r w:rsidR="00D31ACB">
        <w:t xml:space="preserve">. But there is no competitivity in the tender as it’s only one contractor submitting the tender. </w:t>
      </w:r>
      <w:r w:rsidR="002D76C2">
        <w:t>This method is mainly used if it is thought that only one contractor is the most suitable under the circumstances of the project and the price is negotiated with them.</w:t>
      </w:r>
    </w:p>
    <w:p w14:paraId="446218C7" w14:textId="025D5F44" w:rsidR="009F6EFC" w:rsidRDefault="009F6EFC" w:rsidP="00025C90"/>
    <w:p w14:paraId="531C666E" w14:textId="479166BC" w:rsidR="009F6EFC" w:rsidRDefault="009F6EFC" w:rsidP="009F6EFC">
      <w:pPr>
        <w:pStyle w:val="Heading1"/>
        <w:rPr>
          <w:b/>
          <w:bCs/>
          <w:color w:val="auto"/>
        </w:rPr>
      </w:pPr>
      <w:bookmarkStart w:id="5" w:name="_Toc121824100"/>
      <w:r>
        <w:rPr>
          <w:b/>
          <w:bCs/>
          <w:color w:val="auto"/>
        </w:rPr>
        <w:t>Information and Documents Needed for a Design &amp; Build Project</w:t>
      </w:r>
      <w:bookmarkEnd w:id="5"/>
    </w:p>
    <w:p w14:paraId="7EE8AAAA" w14:textId="70AD655E" w:rsidR="00E41212" w:rsidRDefault="00E41212" w:rsidP="00E41212">
      <w:r>
        <w:rPr>
          <w:noProof/>
        </w:rPr>
        <w:drawing>
          <wp:anchor distT="0" distB="0" distL="114300" distR="114300" simplePos="0" relativeHeight="251660288" behindDoc="0" locked="0" layoutInCell="1" allowOverlap="1" wp14:anchorId="10BC057E" wp14:editId="7650AEA7">
            <wp:simplePos x="0" y="0"/>
            <wp:positionH relativeFrom="page">
              <wp:posOffset>4283710</wp:posOffset>
            </wp:positionH>
            <wp:positionV relativeFrom="paragraph">
              <wp:posOffset>10160</wp:posOffset>
            </wp:positionV>
            <wp:extent cx="3038475" cy="3903980"/>
            <wp:effectExtent l="0" t="0" r="9525" b="1270"/>
            <wp:wrapSquare wrapText="bothSides"/>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pie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38475" cy="3903980"/>
                    </a:xfrm>
                    <a:prstGeom prst="rect">
                      <a:avLst/>
                    </a:prstGeom>
                    <a:noFill/>
                  </pic:spPr>
                </pic:pic>
              </a:graphicData>
            </a:graphic>
            <wp14:sizeRelH relativeFrom="page">
              <wp14:pctWidth>0</wp14:pctWidth>
            </wp14:sizeRelH>
            <wp14:sizeRelV relativeFrom="page">
              <wp14:pctHeight>0</wp14:pctHeight>
            </wp14:sizeRelV>
          </wp:anchor>
        </w:drawing>
      </w:r>
      <w:r>
        <w:t xml:space="preserve">The design and build procurement route </w:t>
      </w:r>
      <w:proofErr w:type="gramStart"/>
      <w:r>
        <w:t>is</w:t>
      </w:r>
      <w:proofErr w:type="gramEnd"/>
      <w:r>
        <w:t xml:space="preserve"> set out so that the contractor is responsible for producing the design of the project, and actually carrying out the construction works described in the contract</w:t>
      </w:r>
      <w:r w:rsidR="00C45703">
        <w:t xml:space="preserve"> for an agreed lumpsum price</w:t>
      </w:r>
      <w:r>
        <w:t>. This is a very common procurement route used in the construction industry now as it basically gives the contractor all the responsibility for carrying out the works described in the contract.</w:t>
      </w:r>
    </w:p>
    <w:p w14:paraId="0C108FB3" w14:textId="77777777" w:rsidR="002A0694" w:rsidRDefault="00E41212" w:rsidP="00E41212">
      <w:r>
        <w:t xml:space="preserve">Historically the traditional procurement route was the most popular procurement method, but as mentioned on the Design Buildings page about the design and build procurement route, the design and build method gained its popularity in 1980 and is now very popular in the industry. Ryder </w:t>
      </w:r>
      <w:proofErr w:type="spellStart"/>
      <w:r>
        <w:t>Levett</w:t>
      </w:r>
      <w:proofErr w:type="spellEnd"/>
      <w:r>
        <w:t xml:space="preserve"> Bucknall (RLB) conducted a survey in March 2022 and from the below chart it is clear that design and build </w:t>
      </w:r>
      <w:proofErr w:type="gramStart"/>
      <w:r>
        <w:t>is</w:t>
      </w:r>
      <w:proofErr w:type="gramEnd"/>
      <w:r>
        <w:t xml:space="preserve"> currently the most popular procurement route. </w:t>
      </w:r>
    </w:p>
    <w:p w14:paraId="5EF83E04" w14:textId="7264474F" w:rsidR="00E41212" w:rsidRDefault="002A0694" w:rsidP="00E41212">
      <w:r>
        <w:rPr>
          <w:noProof/>
        </w:rPr>
        <mc:AlternateContent>
          <mc:Choice Requires="wps">
            <w:drawing>
              <wp:anchor distT="45720" distB="45720" distL="114300" distR="114300" simplePos="0" relativeHeight="251661312" behindDoc="0" locked="0" layoutInCell="1" allowOverlap="1" wp14:anchorId="182B6C19" wp14:editId="5AF9C2D9">
                <wp:simplePos x="0" y="0"/>
                <wp:positionH relativeFrom="column">
                  <wp:posOffset>3752850</wp:posOffset>
                </wp:positionH>
                <wp:positionV relativeFrom="paragraph">
                  <wp:posOffset>335915</wp:posOffset>
                </wp:positionV>
                <wp:extent cx="2495550" cy="264795"/>
                <wp:effectExtent l="0" t="0" r="19050" b="2095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264795"/>
                        </a:xfrm>
                        <a:prstGeom prst="rect">
                          <a:avLst/>
                        </a:prstGeom>
                        <a:solidFill>
                          <a:srgbClr val="FFFFFF"/>
                        </a:solidFill>
                        <a:ln w="9525">
                          <a:solidFill>
                            <a:srgbClr val="000000"/>
                          </a:solidFill>
                          <a:miter lim="800000"/>
                          <a:headEnd/>
                          <a:tailEnd/>
                        </a:ln>
                      </wps:spPr>
                      <wps:txbx>
                        <w:txbxContent>
                          <w:p w14:paraId="54DEACD5" w14:textId="77777777" w:rsidR="00E41212" w:rsidRDefault="00E41212" w:rsidP="00E41212">
                            <w:r>
                              <w:t>Figure 1: RLB, 2021</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2B6C19" id="_x0000_t202" coordsize="21600,21600" o:spt="202" path="m,l,21600r21600,l21600,xe">
                <v:stroke joinstyle="miter"/>
                <v:path gradientshapeok="t" o:connecttype="rect"/>
              </v:shapetype>
              <v:shape id="Text Box 217" o:spid="_x0000_s1026" type="#_x0000_t202" style="position:absolute;margin-left:295.5pt;margin-top:26.45pt;width:196.5pt;height:20.8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">
                <v:textbox>
                  <w:txbxContent>
                    <w:p w14:paraId="54DEACD5" w14:textId="77777777" w:rsidR="00E41212" w:rsidRDefault="00E41212" w:rsidP="00E41212">
                      <w:r>
                        <w:t>Figure 1: RLB, 2021</w:t>
                      </w:r>
                    </w:p>
                  </w:txbxContent>
                </v:textbox>
                <w10:wrap type="square"/>
              </v:shape>
            </w:pict>
          </mc:Fallback>
        </mc:AlternateContent>
      </w:r>
      <w:r w:rsidR="00E41212">
        <w:t xml:space="preserve">On a design and build the client needs to provide the contractor with their employer’s requirements, which is used to show the contractor what they need from the </w:t>
      </w:r>
      <w:r w:rsidR="00E41212">
        <w:lastRenderedPageBreak/>
        <w:t xml:space="preserve">project. The employer’s requirements need to include important information about the project for the contractor to get the design correct for the project, this will include the specification of the building, the intended use of the building, and the scope of services. There’s much more information included in the employer’s requirement, but the amount of information will vary depending on the size of the project, and the client that is sending out the requirements. On some projects the client may provide site information, like ground reports or historical information about the site, or they may provide information about the programme and any constraints that may affect the programme duration. Some clients send out a tender pricing documents that all completing contractors need to return their costs on. </w:t>
      </w:r>
    </w:p>
    <w:p w14:paraId="74700B32" w14:textId="04C72140" w:rsidR="00E41212" w:rsidRDefault="004F22C2" w:rsidP="00E41212">
      <w:r>
        <w:t>One of t</w:t>
      </w:r>
      <w:r w:rsidR="00E41212">
        <w:t xml:space="preserve">he main information the tenderers will need is the </w:t>
      </w:r>
      <w:r w:rsidR="00C45703">
        <w:t>project overview</w:t>
      </w:r>
      <w:r w:rsidR="00E41212">
        <w:t xml:space="preserve">, </w:t>
      </w:r>
      <w:r w:rsidR="00601F6A">
        <w:t xml:space="preserve">as the contractor is responsible for the design on this type of project as well as the construction it is essential that they know what the client wants out of this project, ideally this specification should include information for both the </w:t>
      </w:r>
      <w:r w:rsidR="00FD14AD">
        <w:t>design</w:t>
      </w:r>
      <w:r w:rsidR="00601F6A">
        <w:t xml:space="preserve"> </w:t>
      </w:r>
      <w:r w:rsidR="00FD14AD">
        <w:t xml:space="preserve">and some technical information. </w:t>
      </w:r>
      <w:r w:rsidR="00C45703">
        <w:t xml:space="preserve">The project overview should give a description about the goals and the objectives of the project. This will give the contractor a steer of what is expected from them for the project. </w:t>
      </w:r>
      <w:r w:rsidR="00FD14AD">
        <w:t xml:space="preserve"> </w:t>
      </w:r>
    </w:p>
    <w:p w14:paraId="6653421B" w14:textId="62CD8565" w:rsidR="00C45703" w:rsidRDefault="00C45703" w:rsidP="00E41212">
      <w:r>
        <w:t xml:space="preserve">When returning a tender </w:t>
      </w:r>
      <w:r w:rsidR="00DB29A7">
        <w:t>contractors</w:t>
      </w:r>
      <w:r>
        <w:t xml:space="preserve"> </w:t>
      </w:r>
      <w:r w:rsidR="00DB29A7">
        <w:t xml:space="preserve">must prepare a </w:t>
      </w:r>
      <w:proofErr w:type="gramStart"/>
      <w:r w:rsidR="00DB29A7">
        <w:t>contractors</w:t>
      </w:r>
      <w:proofErr w:type="gramEnd"/>
      <w:r w:rsidR="00DB29A7">
        <w:t xml:space="preserve"> proposal for the client. The </w:t>
      </w:r>
      <w:r w:rsidR="00771069">
        <w:t xml:space="preserve">content and the layout of the </w:t>
      </w:r>
      <w:proofErr w:type="gramStart"/>
      <w:r w:rsidR="00771069">
        <w:t>contractors</w:t>
      </w:r>
      <w:proofErr w:type="gramEnd"/>
      <w:r w:rsidR="00771069">
        <w:t xml:space="preserve"> proposals is usually described within the employers requirements see the below short list of some of the information typically included within the contractors proposals. </w:t>
      </w:r>
    </w:p>
    <w:p w14:paraId="683D625A" w14:textId="0B484C98" w:rsidR="00771069" w:rsidRPr="00771069" w:rsidRDefault="00771069" w:rsidP="00771069">
      <w:pPr>
        <w:pStyle w:val="ListParagraph"/>
        <w:numPr>
          <w:ilvl w:val="0"/>
          <w:numId w:val="2"/>
        </w:numPr>
        <w:rPr>
          <w:rFonts w:asciiTheme="minorHAnsi" w:hAnsiTheme="minorHAnsi" w:cstheme="minorHAnsi"/>
        </w:rPr>
      </w:pPr>
      <w:r w:rsidRPr="00771069">
        <w:rPr>
          <w:rFonts w:asciiTheme="minorHAnsi" w:hAnsiTheme="minorHAnsi" w:cstheme="minorHAnsi"/>
          <w:sz w:val="22"/>
          <w:szCs w:val="22"/>
        </w:rPr>
        <w:t>Speci</w:t>
      </w:r>
      <w:r>
        <w:rPr>
          <w:rFonts w:asciiTheme="minorHAnsi" w:hAnsiTheme="minorHAnsi" w:cstheme="minorHAnsi"/>
          <w:sz w:val="22"/>
          <w:szCs w:val="22"/>
        </w:rPr>
        <w:t>fication</w:t>
      </w:r>
    </w:p>
    <w:p w14:paraId="6FAF1CE9" w14:textId="713703C3" w:rsidR="00771069" w:rsidRPr="00771069" w:rsidRDefault="00771069" w:rsidP="00771069">
      <w:pPr>
        <w:pStyle w:val="ListParagraph"/>
        <w:numPr>
          <w:ilvl w:val="0"/>
          <w:numId w:val="2"/>
        </w:numPr>
        <w:rPr>
          <w:rFonts w:asciiTheme="minorHAnsi" w:hAnsiTheme="minorHAnsi" w:cstheme="minorHAnsi"/>
        </w:rPr>
      </w:pPr>
      <w:r>
        <w:rPr>
          <w:rFonts w:asciiTheme="minorHAnsi" w:hAnsiTheme="minorHAnsi" w:cstheme="minorHAnsi"/>
          <w:sz w:val="22"/>
          <w:szCs w:val="22"/>
        </w:rPr>
        <w:t xml:space="preserve">Design drawings </w:t>
      </w:r>
    </w:p>
    <w:p w14:paraId="669845B3" w14:textId="30DDC13D" w:rsidR="00771069" w:rsidRPr="00771069" w:rsidRDefault="00771069" w:rsidP="00771069">
      <w:pPr>
        <w:pStyle w:val="ListParagraph"/>
        <w:numPr>
          <w:ilvl w:val="0"/>
          <w:numId w:val="2"/>
        </w:numPr>
        <w:rPr>
          <w:rFonts w:asciiTheme="minorHAnsi" w:hAnsiTheme="minorHAnsi" w:cstheme="minorHAnsi"/>
        </w:rPr>
      </w:pPr>
      <w:r>
        <w:rPr>
          <w:rFonts w:asciiTheme="minorHAnsi" w:hAnsiTheme="minorHAnsi" w:cstheme="minorHAnsi"/>
          <w:sz w:val="22"/>
          <w:szCs w:val="22"/>
        </w:rPr>
        <w:t>Programme of works</w:t>
      </w:r>
    </w:p>
    <w:p w14:paraId="282AAA96" w14:textId="77777777" w:rsidR="00771069" w:rsidRPr="00771069" w:rsidRDefault="00771069" w:rsidP="00771069">
      <w:pPr>
        <w:pStyle w:val="ListParagraph"/>
        <w:numPr>
          <w:ilvl w:val="0"/>
          <w:numId w:val="2"/>
        </w:numPr>
        <w:rPr>
          <w:rFonts w:asciiTheme="minorHAnsi" w:hAnsiTheme="minorHAnsi" w:cstheme="minorHAnsi"/>
        </w:rPr>
      </w:pPr>
      <w:r>
        <w:rPr>
          <w:rFonts w:asciiTheme="minorHAnsi" w:hAnsiTheme="minorHAnsi" w:cstheme="minorHAnsi"/>
          <w:sz w:val="22"/>
          <w:szCs w:val="22"/>
        </w:rPr>
        <w:t>Tender Price</w:t>
      </w:r>
    </w:p>
    <w:p w14:paraId="464B038C" w14:textId="48FDA1DD" w:rsidR="00771069" w:rsidRPr="00771069" w:rsidRDefault="00771069" w:rsidP="00771069">
      <w:pPr>
        <w:pStyle w:val="ListParagraph"/>
        <w:numPr>
          <w:ilvl w:val="0"/>
          <w:numId w:val="2"/>
        </w:numPr>
        <w:rPr>
          <w:rFonts w:asciiTheme="minorHAnsi" w:hAnsiTheme="minorHAnsi" w:cstheme="minorHAnsi"/>
        </w:rPr>
      </w:pPr>
      <w:r>
        <w:rPr>
          <w:rFonts w:asciiTheme="minorHAnsi" w:hAnsiTheme="minorHAnsi" w:cstheme="minorHAnsi"/>
          <w:sz w:val="22"/>
          <w:szCs w:val="22"/>
        </w:rPr>
        <w:t xml:space="preserve">Method statements </w:t>
      </w:r>
    </w:p>
    <w:p w14:paraId="40EBF6CD" w14:textId="4869C869" w:rsidR="00603EF6" w:rsidRDefault="00603EF6" w:rsidP="00603EF6">
      <w:pPr>
        <w:rPr>
          <w:rFonts w:asciiTheme="majorHAnsi" w:eastAsiaTheme="majorEastAsia" w:hAnsiTheme="majorHAnsi" w:cstheme="majorBidi"/>
        </w:rPr>
      </w:pPr>
    </w:p>
    <w:p w14:paraId="1D3A31D9" w14:textId="133E4E27" w:rsidR="002A0694" w:rsidRPr="002A0694" w:rsidRDefault="002A0694" w:rsidP="002A0694">
      <w:pPr>
        <w:pStyle w:val="Heading1"/>
        <w:rPr>
          <w:b/>
          <w:bCs/>
          <w:color w:val="auto"/>
        </w:rPr>
      </w:pPr>
      <w:bookmarkStart w:id="6" w:name="_Toc121824101"/>
      <w:r w:rsidRPr="002A0694">
        <w:rPr>
          <w:b/>
          <w:bCs/>
          <w:color w:val="auto"/>
        </w:rPr>
        <w:t>What other documents would be required for a traditional procurement approach?</w:t>
      </w:r>
      <w:bookmarkEnd w:id="6"/>
    </w:p>
    <w:p w14:paraId="7237960C" w14:textId="7DAD5660" w:rsidR="0095248B" w:rsidRDefault="007D4E9B" w:rsidP="00603EF6">
      <w:pPr>
        <w:rPr>
          <w:rFonts w:eastAsiaTheme="majorEastAsia" w:cstheme="minorHAnsi"/>
        </w:rPr>
      </w:pPr>
      <w:r>
        <w:rPr>
          <w:rFonts w:eastAsiaTheme="majorEastAsia" w:cstheme="minorHAnsi"/>
        </w:rPr>
        <w:t>The traditional procurement method differs from the design and build method as the client</w:t>
      </w:r>
      <w:r w:rsidR="007860DD">
        <w:rPr>
          <w:rFonts w:eastAsiaTheme="majorEastAsia" w:cstheme="minorHAnsi"/>
        </w:rPr>
        <w:t xml:space="preserve"> and consultants are</w:t>
      </w:r>
      <w:r>
        <w:rPr>
          <w:rFonts w:eastAsiaTheme="majorEastAsia" w:cstheme="minorHAnsi"/>
        </w:rPr>
        <w:t xml:space="preserve"> responsible for the design of the project.</w:t>
      </w:r>
      <w:r w:rsidR="007860DD">
        <w:rPr>
          <w:rFonts w:eastAsiaTheme="majorEastAsia" w:cstheme="minorHAnsi"/>
        </w:rPr>
        <w:t xml:space="preserve"> In this method the design and the construction of the project is practically separated.</w:t>
      </w:r>
      <w:r>
        <w:rPr>
          <w:rFonts w:eastAsiaTheme="majorEastAsia" w:cstheme="minorHAnsi"/>
        </w:rPr>
        <w:t xml:space="preserve"> Clients will usually appoint a consultant to produce the design of the project</w:t>
      </w:r>
      <w:r w:rsidR="007860DD">
        <w:rPr>
          <w:rFonts w:eastAsiaTheme="majorEastAsia" w:cstheme="minorHAnsi"/>
        </w:rPr>
        <w:t xml:space="preserve"> and the consultants will monitor costs and usually deal with the contractor throughout the project</w:t>
      </w:r>
      <w:r>
        <w:rPr>
          <w:rFonts w:eastAsiaTheme="majorEastAsia" w:cstheme="minorHAnsi"/>
        </w:rPr>
        <w:t>.</w:t>
      </w:r>
      <w:r w:rsidR="0095248B">
        <w:rPr>
          <w:rFonts w:eastAsiaTheme="majorEastAsia" w:cstheme="minorHAnsi"/>
        </w:rPr>
        <w:t xml:space="preserve"> The </w:t>
      </w:r>
      <w:r w:rsidR="007860DD">
        <w:rPr>
          <w:rFonts w:eastAsiaTheme="majorEastAsia" w:cstheme="minorHAnsi"/>
        </w:rPr>
        <w:t>consultants</w:t>
      </w:r>
      <w:r w:rsidR="0095248B">
        <w:rPr>
          <w:rFonts w:eastAsiaTheme="majorEastAsia" w:cstheme="minorHAnsi"/>
        </w:rPr>
        <w:t xml:space="preserve"> can decide whether to provide the quantities on the bill of quants when sending out the tender </w:t>
      </w:r>
      <w:r w:rsidR="003C00BA">
        <w:rPr>
          <w:rFonts w:eastAsiaTheme="majorEastAsia" w:cstheme="minorHAnsi"/>
        </w:rPr>
        <w:t>information but</w:t>
      </w:r>
      <w:r w:rsidR="0095248B">
        <w:rPr>
          <w:rFonts w:eastAsiaTheme="majorEastAsia" w:cstheme="minorHAnsi"/>
        </w:rPr>
        <w:t xml:space="preserve"> sending it out without the quantities is the most popular method.  As shown in the pie chart from RLB the traditional procurement approach is much less popular than the design and build method. </w:t>
      </w:r>
    </w:p>
    <w:p w14:paraId="1C57DBEA" w14:textId="52C45F9A" w:rsidR="007D4E9B" w:rsidRDefault="007D4E9B" w:rsidP="00603EF6">
      <w:pPr>
        <w:rPr>
          <w:rFonts w:eastAsiaTheme="majorEastAsia" w:cstheme="minorHAnsi"/>
        </w:rPr>
      </w:pPr>
      <w:r>
        <w:rPr>
          <w:rFonts w:eastAsiaTheme="majorEastAsia" w:cstheme="minorHAnsi"/>
        </w:rPr>
        <w:t xml:space="preserve">The client </w:t>
      </w:r>
      <w:r w:rsidR="003C00BA">
        <w:rPr>
          <w:rFonts w:eastAsiaTheme="majorEastAsia" w:cstheme="minorHAnsi"/>
        </w:rPr>
        <w:t>needs</w:t>
      </w:r>
      <w:r>
        <w:rPr>
          <w:rFonts w:eastAsiaTheme="majorEastAsia" w:cstheme="minorHAnsi"/>
        </w:rPr>
        <w:t xml:space="preserve"> to send out much more information in the tender pack in comparison to the information included on the design and build tender packs, full documentation must be sent with for the traditional method. </w:t>
      </w:r>
      <w:r w:rsidR="0095248B">
        <w:rPr>
          <w:rFonts w:eastAsiaTheme="majorEastAsia" w:cstheme="minorHAnsi"/>
        </w:rPr>
        <w:t xml:space="preserve">Full drawings for the project need to be produced, bill of quantities and work schedules need to be provided. </w:t>
      </w:r>
      <w:r w:rsidR="003C00BA">
        <w:rPr>
          <w:rFonts w:eastAsiaTheme="majorEastAsia" w:cstheme="minorHAnsi"/>
        </w:rPr>
        <w:t xml:space="preserve">The traditional approach puts all the design responsibilities on the client and their consultants, so there is no design responsibility on the contractor. </w:t>
      </w:r>
    </w:p>
    <w:p w14:paraId="283464EF" w14:textId="4758B65A" w:rsidR="003C00BA" w:rsidRDefault="003C00BA" w:rsidP="00603EF6">
      <w:pPr>
        <w:rPr>
          <w:rFonts w:eastAsiaTheme="majorEastAsia" w:cstheme="minorHAnsi"/>
        </w:rPr>
      </w:pPr>
    </w:p>
    <w:p w14:paraId="796E5252" w14:textId="2275AF2E" w:rsidR="003C00BA" w:rsidRPr="007D4E9B" w:rsidRDefault="003C00BA" w:rsidP="00603EF6">
      <w:pPr>
        <w:rPr>
          <w:rFonts w:eastAsiaTheme="majorEastAsia" w:cstheme="minorHAnsi"/>
        </w:rPr>
      </w:pPr>
      <w:r>
        <w:rPr>
          <w:rFonts w:eastAsiaTheme="majorEastAsia" w:cstheme="minorHAnsi"/>
        </w:rPr>
        <w:lastRenderedPageBreak/>
        <w:t xml:space="preserve">This can be more time consuming for the client for the overall completion time of the project as they have so many separate people to engage with at different stages when preparing the tender, </w:t>
      </w:r>
      <w:r w:rsidR="007860DD">
        <w:rPr>
          <w:rFonts w:eastAsiaTheme="majorEastAsia" w:cstheme="minorHAnsi"/>
        </w:rPr>
        <w:t>whereas</w:t>
      </w:r>
      <w:r>
        <w:rPr>
          <w:rFonts w:eastAsiaTheme="majorEastAsia" w:cstheme="minorHAnsi"/>
        </w:rPr>
        <w:t xml:space="preserve"> in design and build a client only needs to talk to the contractor which can save a lot of time. </w:t>
      </w:r>
    </w:p>
    <w:p w14:paraId="21691867" w14:textId="2EB4E997" w:rsidR="00E41212" w:rsidRPr="007860DD" w:rsidRDefault="007860DD" w:rsidP="007860DD">
      <w:pPr>
        <w:pStyle w:val="Heading1"/>
        <w:rPr>
          <w:b/>
          <w:bCs/>
          <w:color w:val="auto"/>
        </w:rPr>
      </w:pPr>
      <w:bookmarkStart w:id="7" w:name="_Toc121824102"/>
      <w:r w:rsidRPr="007860DD">
        <w:rPr>
          <w:b/>
          <w:bCs/>
          <w:color w:val="auto"/>
        </w:rPr>
        <w:t>What is the role of the quantity surveyor in assisting in the preparation of this tender?</w:t>
      </w:r>
      <w:bookmarkEnd w:id="7"/>
    </w:p>
    <w:p w14:paraId="2F00A0F9" w14:textId="03EAD82B" w:rsidR="003C00BA" w:rsidRDefault="00DA28A5" w:rsidP="00603EF6">
      <w:r>
        <w:t xml:space="preserve">The quantity surveyor plays a very important role in the preparation of this tender. </w:t>
      </w:r>
      <w:r w:rsidR="00B234C1">
        <w:t xml:space="preserve">As this is a design and build project it is the QS’s responsibility to compile all the documents to send out to the bidding </w:t>
      </w:r>
      <w:r w:rsidR="00DD71B8">
        <w:t>contractors and</w:t>
      </w:r>
      <w:r w:rsidR="00B234C1">
        <w:t xml:space="preserve"> compiling the employer and scheme requirements.</w:t>
      </w:r>
      <w:r w:rsidR="00871DFB">
        <w:t xml:space="preserve"> The QS will </w:t>
      </w:r>
      <w:r w:rsidR="00675D76">
        <w:t xml:space="preserve">be the one responsible for making the decision of whether to have one </w:t>
      </w:r>
      <w:r w:rsidR="00D80845">
        <w:t>principal</w:t>
      </w:r>
      <w:r w:rsidR="00675D76">
        <w:t xml:space="preserve"> contractor undertake all the works or to split each individual trade up into packages and have send out the tender that way, on a design and build project it would be beneficial to have a </w:t>
      </w:r>
      <w:r w:rsidR="00D80845">
        <w:t>principal</w:t>
      </w:r>
      <w:r w:rsidR="00675D76">
        <w:t xml:space="preserve"> contractor handle to project so that the client has a single point of contact.</w:t>
      </w:r>
    </w:p>
    <w:p w14:paraId="614F9D1A" w14:textId="1DB09D33" w:rsidR="00E5157D" w:rsidRDefault="00D80845" w:rsidP="00603EF6">
      <w:r>
        <w:t xml:space="preserve">The QS will </w:t>
      </w:r>
      <w:proofErr w:type="gramStart"/>
      <w:r>
        <w:t>first of all</w:t>
      </w:r>
      <w:proofErr w:type="gramEnd"/>
      <w:r>
        <w:t xml:space="preserve"> that the invitation to tender has been written out well, and a lot of thought has to be put </w:t>
      </w:r>
      <w:r w:rsidR="00E5157D">
        <w:t>into</w:t>
      </w:r>
      <w:r>
        <w:t xml:space="preserve"> this as it’s an important step in the tendering process. </w:t>
      </w:r>
      <w:r w:rsidR="00F9183F">
        <w:t>The QS will need to set out the tendering rules for the bidding contractors, this can be things such as deadline dates for the tender to be returned, how the tender is to be returned (tender pricing document</w:t>
      </w:r>
      <w:r w:rsidR="00E5157D">
        <w:t xml:space="preserve"> or prepared form for contract sum analysis).</w:t>
      </w:r>
      <w:r w:rsidR="002B685A">
        <w:t xml:space="preserve"> The QS should clearly outline the form of contract proposals required. </w:t>
      </w:r>
    </w:p>
    <w:p w14:paraId="1A191C57" w14:textId="544E2BD5" w:rsidR="00DA4658" w:rsidRDefault="00D80845" w:rsidP="00603EF6">
      <w:r>
        <w:t xml:space="preserve"> </w:t>
      </w:r>
      <w:r w:rsidR="00E5157D">
        <w:t>The QS is also responsible for setting out the contractual terms for the bidding contractors which should be included in the invitation to tender, this will include a start and finish date for the works to be complete, and any other terms that are necessary to be included in the contact. Things such as warranties</w:t>
      </w:r>
      <w:r w:rsidR="00DA4658">
        <w:t xml:space="preserve">, </w:t>
      </w:r>
      <w:r w:rsidR="00E5157D">
        <w:t>retention etc will also be included in the contractual terms.</w:t>
      </w:r>
      <w:r w:rsidR="00DA4658">
        <w:t xml:space="preserve"> </w:t>
      </w:r>
    </w:p>
    <w:p w14:paraId="162E72FA" w14:textId="568130AD" w:rsidR="002B685A" w:rsidRDefault="002B685A" w:rsidP="00603EF6">
      <w:r>
        <w:t>In the invitation to tender the QS must include any programme information, as in start and finish dates. They must also include any possible restraints to the programme, for example if at any point the works need to be phased.</w:t>
      </w:r>
    </w:p>
    <w:p w14:paraId="55F460D8" w14:textId="20428E07" w:rsidR="00DA4658" w:rsidRDefault="00DA4658" w:rsidP="00603EF6">
      <w:r>
        <w:t xml:space="preserve">Once all the tender documents have been sent out and all </w:t>
      </w:r>
      <w:r w:rsidR="002B685A">
        <w:t>contractors have returned their contractors</w:t>
      </w:r>
      <w:r w:rsidR="0029316F">
        <w:t xml:space="preserve"> proposals back, it is the quantity </w:t>
      </w:r>
      <w:proofErr w:type="gramStart"/>
      <w:r w:rsidR="0029316F">
        <w:t>surveyors</w:t>
      </w:r>
      <w:proofErr w:type="gramEnd"/>
      <w:r w:rsidR="0029316F">
        <w:t xml:space="preserve"> responsibility to evaluate all proposals and carefully read through all of them. When evaluating all the </w:t>
      </w:r>
      <w:proofErr w:type="gramStart"/>
      <w:r w:rsidR="0029316F">
        <w:t>contractors</w:t>
      </w:r>
      <w:proofErr w:type="gramEnd"/>
      <w:r w:rsidR="0029316F">
        <w:t xml:space="preserve"> proposals it is important for the QS to compare not just on the costs, but to also compare the experience of contractors, the quality of their work, and the time they have proposed the project can be completed in. </w:t>
      </w:r>
      <w:r w:rsidR="002B685A">
        <w:t xml:space="preserve"> </w:t>
      </w:r>
    </w:p>
    <w:p w14:paraId="239EB4B1" w14:textId="77777777" w:rsidR="00675D76" w:rsidRDefault="00675D76" w:rsidP="00603EF6"/>
    <w:p w14:paraId="5F022E95" w14:textId="71C1EB4F" w:rsidR="00E41212" w:rsidRDefault="00E41212" w:rsidP="00603EF6"/>
    <w:p w14:paraId="376D2618" w14:textId="715B2BE0" w:rsidR="00E41212" w:rsidRDefault="00E41212" w:rsidP="00603EF6"/>
    <w:p w14:paraId="51AF2350" w14:textId="46EAA67A" w:rsidR="00E41212" w:rsidRDefault="00E41212" w:rsidP="00603EF6"/>
    <w:p w14:paraId="33017E2C" w14:textId="5B522E62" w:rsidR="00E41212" w:rsidRDefault="00E41212" w:rsidP="00603EF6"/>
    <w:p w14:paraId="7ACA3B9E" w14:textId="73C1D790" w:rsidR="00E41212" w:rsidRDefault="00E41212" w:rsidP="00603EF6"/>
    <w:p w14:paraId="3E6E7C4C" w14:textId="19065DB6" w:rsidR="00E41212" w:rsidRPr="007860DD" w:rsidRDefault="00E41212" w:rsidP="007860DD">
      <w:pPr>
        <w:pStyle w:val="Heading1"/>
        <w:rPr>
          <w:b/>
          <w:bCs/>
          <w:color w:val="auto"/>
        </w:rPr>
      </w:pPr>
      <w:r w:rsidRPr="007860DD">
        <w:rPr>
          <w:b/>
          <w:bCs/>
          <w:color w:val="auto"/>
        </w:rPr>
        <w:lastRenderedPageBreak/>
        <w:t xml:space="preserve">Reference List: </w:t>
      </w:r>
    </w:p>
    <w:p w14:paraId="08D55BB7" w14:textId="2FA33D29" w:rsidR="00E41212" w:rsidRPr="00874E2B" w:rsidRDefault="00E41212" w:rsidP="00E41212">
      <w:r w:rsidRPr="00874E2B">
        <w:t>Figure 1: Getting closer to your supply chain - RLB: Europe (2021) RLB. Available at: https://www.rlb.com/europe/insight/getting-closer-to-your-supply-chain/ (Accessed: December 12, 2022).</w:t>
      </w:r>
    </w:p>
    <w:p w14:paraId="684088E6" w14:textId="61D87D91" w:rsidR="004F22C2" w:rsidRPr="00874E2B" w:rsidRDefault="004F22C2" w:rsidP="004F22C2">
      <w:pPr>
        <w:pStyle w:val="NormalWeb"/>
        <w:ind w:left="567" w:hanging="567"/>
        <w:rPr>
          <w:rFonts w:asciiTheme="minorHAnsi" w:hAnsiTheme="minorHAnsi" w:cstheme="minorHAnsi"/>
          <w:sz w:val="22"/>
          <w:szCs w:val="22"/>
        </w:rPr>
      </w:pPr>
      <w:r w:rsidRPr="00874E2B">
        <w:rPr>
          <w:rFonts w:asciiTheme="minorHAnsi" w:hAnsiTheme="minorHAnsi" w:cstheme="minorHAnsi"/>
          <w:sz w:val="22"/>
          <w:szCs w:val="22"/>
        </w:rPr>
        <w:t xml:space="preserve">“This began with the introduction of design and build, which became popular in the 1980” – No Name (2022) </w:t>
      </w:r>
      <w:r w:rsidRPr="00874E2B">
        <w:rPr>
          <w:rFonts w:asciiTheme="minorHAnsi" w:hAnsiTheme="minorHAnsi" w:cstheme="minorHAnsi"/>
          <w:i/>
          <w:iCs/>
          <w:sz w:val="22"/>
          <w:szCs w:val="22"/>
        </w:rPr>
        <w:t>Design and build Procurement Route</w:t>
      </w:r>
      <w:r w:rsidRPr="00874E2B">
        <w:rPr>
          <w:rFonts w:asciiTheme="minorHAnsi" w:hAnsiTheme="minorHAnsi" w:cstheme="minorHAnsi"/>
          <w:sz w:val="22"/>
          <w:szCs w:val="22"/>
        </w:rPr>
        <w:t xml:space="preserve">, </w:t>
      </w:r>
      <w:r w:rsidRPr="00874E2B">
        <w:rPr>
          <w:rFonts w:asciiTheme="minorHAnsi" w:hAnsiTheme="minorHAnsi" w:cstheme="minorHAnsi"/>
          <w:i/>
          <w:iCs/>
          <w:sz w:val="22"/>
          <w:szCs w:val="22"/>
        </w:rPr>
        <w:t>Design and build procurement route - Designing Buildings</w:t>
      </w:r>
      <w:r w:rsidRPr="00874E2B">
        <w:rPr>
          <w:rFonts w:asciiTheme="minorHAnsi" w:hAnsiTheme="minorHAnsi" w:cstheme="minorHAnsi"/>
          <w:sz w:val="22"/>
          <w:szCs w:val="22"/>
        </w:rPr>
        <w:t xml:space="preserve">. Available at: https://www.designingbuildings.co.uk/wiki/Design_and_build_procurement_route (Accessed: December 13, 2022). </w:t>
      </w:r>
    </w:p>
    <w:p w14:paraId="4687AB99" w14:textId="77777777" w:rsidR="00E41212" w:rsidRPr="00603EF6" w:rsidRDefault="00E41212" w:rsidP="00603EF6"/>
    <w:sectPr w:rsidR="00E41212" w:rsidRPr="00603EF6" w:rsidSect="00A91A58">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9EEE21" w14:textId="77777777" w:rsidR="009503D1" w:rsidRDefault="009503D1" w:rsidP="00A25B4C">
      <w:pPr>
        <w:spacing w:after="0" w:line="240" w:lineRule="auto"/>
      </w:pPr>
      <w:r>
        <w:separator/>
      </w:r>
    </w:p>
  </w:endnote>
  <w:endnote w:type="continuationSeparator" w:id="0">
    <w:p w14:paraId="1333F987" w14:textId="77777777" w:rsidR="009503D1" w:rsidRDefault="009503D1" w:rsidP="00A25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7654515"/>
      <w:docPartObj>
        <w:docPartGallery w:val="Page Numbers (Bottom of Page)"/>
        <w:docPartUnique/>
      </w:docPartObj>
    </w:sdtPr>
    <w:sdtEndPr>
      <w:rPr>
        <w:noProof/>
      </w:rPr>
    </w:sdtEndPr>
    <w:sdtContent>
      <w:p w14:paraId="465B96A4" w14:textId="14045196" w:rsidR="00A25B4C" w:rsidRDefault="00A25B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D09BCE" w14:textId="77777777" w:rsidR="00A25B4C" w:rsidRDefault="00A25B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0039A" w14:textId="77777777" w:rsidR="009503D1" w:rsidRDefault="009503D1" w:rsidP="00A25B4C">
      <w:pPr>
        <w:spacing w:after="0" w:line="240" w:lineRule="auto"/>
      </w:pPr>
      <w:r>
        <w:separator/>
      </w:r>
    </w:p>
  </w:footnote>
  <w:footnote w:type="continuationSeparator" w:id="0">
    <w:p w14:paraId="0CCE9772" w14:textId="77777777" w:rsidR="009503D1" w:rsidRDefault="009503D1" w:rsidP="00A25B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BA723" w14:textId="38A17DFF" w:rsidR="00A25B4C" w:rsidRDefault="00A25B4C">
    <w:pPr>
      <w:pStyle w:val="Header"/>
    </w:pPr>
    <w:r>
      <w:t>Dafydd Allcock</w:t>
    </w:r>
    <w:r>
      <w:tab/>
    </w:r>
    <w:r>
      <w:tab/>
      <w:t>216960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5C4579"/>
    <w:multiLevelType w:val="hybridMultilevel"/>
    <w:tmpl w:val="F58A4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7B5186"/>
    <w:multiLevelType w:val="hybridMultilevel"/>
    <w:tmpl w:val="91168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2433964">
    <w:abstractNumId w:val="1"/>
  </w:num>
  <w:num w:numId="2" w16cid:durableId="1058821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103"/>
    <w:rsid w:val="00025C90"/>
    <w:rsid w:val="00040561"/>
    <w:rsid w:val="000C5B36"/>
    <w:rsid w:val="002178E6"/>
    <w:rsid w:val="00243856"/>
    <w:rsid w:val="0029316F"/>
    <w:rsid w:val="00293830"/>
    <w:rsid w:val="002A0694"/>
    <w:rsid w:val="002B685A"/>
    <w:rsid w:val="002D76C2"/>
    <w:rsid w:val="003C00BA"/>
    <w:rsid w:val="0046491D"/>
    <w:rsid w:val="00495373"/>
    <w:rsid w:val="004F22C2"/>
    <w:rsid w:val="005B4026"/>
    <w:rsid w:val="00601F6A"/>
    <w:rsid w:val="00603EF6"/>
    <w:rsid w:val="00675D76"/>
    <w:rsid w:val="0068366A"/>
    <w:rsid w:val="006D1DBA"/>
    <w:rsid w:val="00771069"/>
    <w:rsid w:val="007860DD"/>
    <w:rsid w:val="007951EF"/>
    <w:rsid w:val="007953A5"/>
    <w:rsid w:val="007B3070"/>
    <w:rsid w:val="007D4E9B"/>
    <w:rsid w:val="008254F3"/>
    <w:rsid w:val="00831103"/>
    <w:rsid w:val="00871DFB"/>
    <w:rsid w:val="00874E2B"/>
    <w:rsid w:val="008A5D17"/>
    <w:rsid w:val="008B686A"/>
    <w:rsid w:val="008E14D9"/>
    <w:rsid w:val="00934FD8"/>
    <w:rsid w:val="009503D1"/>
    <w:rsid w:val="0095248B"/>
    <w:rsid w:val="009A31B4"/>
    <w:rsid w:val="009F6EFC"/>
    <w:rsid w:val="00A25B4C"/>
    <w:rsid w:val="00A91A58"/>
    <w:rsid w:val="00AA75C4"/>
    <w:rsid w:val="00AC7A3C"/>
    <w:rsid w:val="00B03479"/>
    <w:rsid w:val="00B234C1"/>
    <w:rsid w:val="00B44A0E"/>
    <w:rsid w:val="00C45703"/>
    <w:rsid w:val="00CB1C48"/>
    <w:rsid w:val="00D31ACB"/>
    <w:rsid w:val="00D80845"/>
    <w:rsid w:val="00DA28A5"/>
    <w:rsid w:val="00DA4658"/>
    <w:rsid w:val="00DB29A7"/>
    <w:rsid w:val="00DD71B8"/>
    <w:rsid w:val="00DF17EC"/>
    <w:rsid w:val="00E12030"/>
    <w:rsid w:val="00E355CC"/>
    <w:rsid w:val="00E41212"/>
    <w:rsid w:val="00E5157D"/>
    <w:rsid w:val="00F11F52"/>
    <w:rsid w:val="00F9183F"/>
    <w:rsid w:val="00FD14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4B7C8"/>
  <w15:chartTrackingRefBased/>
  <w15:docId w15:val="{659F96E2-4DA9-43E1-95E7-52A63D9C5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68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B402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1103"/>
    <w:pPr>
      <w:spacing w:after="0" w:line="240" w:lineRule="auto"/>
      <w:ind w:left="720"/>
    </w:pPr>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A25B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5B4C"/>
  </w:style>
  <w:style w:type="paragraph" w:styleId="Footer">
    <w:name w:val="footer"/>
    <w:basedOn w:val="Normal"/>
    <w:link w:val="FooterChar"/>
    <w:uiPriority w:val="99"/>
    <w:unhideWhenUsed/>
    <w:rsid w:val="00A25B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5B4C"/>
  </w:style>
  <w:style w:type="character" w:customStyle="1" w:styleId="Heading1Char">
    <w:name w:val="Heading 1 Char"/>
    <w:basedOn w:val="DefaultParagraphFont"/>
    <w:link w:val="Heading1"/>
    <w:uiPriority w:val="9"/>
    <w:rsid w:val="008B686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B686A"/>
    <w:pPr>
      <w:outlineLvl w:val="9"/>
    </w:pPr>
    <w:rPr>
      <w:lang w:val="en-US"/>
    </w:rPr>
  </w:style>
  <w:style w:type="paragraph" w:styleId="TOC1">
    <w:name w:val="toc 1"/>
    <w:basedOn w:val="Normal"/>
    <w:next w:val="Normal"/>
    <w:autoRedefine/>
    <w:uiPriority w:val="39"/>
    <w:unhideWhenUsed/>
    <w:rsid w:val="008B686A"/>
    <w:pPr>
      <w:spacing w:after="100"/>
    </w:pPr>
  </w:style>
  <w:style w:type="character" w:styleId="Hyperlink">
    <w:name w:val="Hyperlink"/>
    <w:basedOn w:val="DefaultParagraphFont"/>
    <w:uiPriority w:val="99"/>
    <w:unhideWhenUsed/>
    <w:rsid w:val="008B686A"/>
    <w:rPr>
      <w:color w:val="0563C1" w:themeColor="hyperlink"/>
      <w:u w:val="single"/>
    </w:rPr>
  </w:style>
  <w:style w:type="character" w:customStyle="1" w:styleId="Heading2Char">
    <w:name w:val="Heading 2 Char"/>
    <w:basedOn w:val="DefaultParagraphFont"/>
    <w:link w:val="Heading2"/>
    <w:uiPriority w:val="9"/>
    <w:rsid w:val="005B402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B4026"/>
    <w:pPr>
      <w:spacing w:after="100"/>
      <w:ind w:left="220"/>
    </w:pPr>
  </w:style>
  <w:style w:type="paragraph" w:styleId="NormalWeb">
    <w:name w:val="Normal (Web)"/>
    <w:basedOn w:val="Normal"/>
    <w:uiPriority w:val="99"/>
    <w:semiHidden/>
    <w:unhideWhenUsed/>
    <w:rsid w:val="004F22C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5923124">
      <w:bodyDiv w:val="1"/>
      <w:marLeft w:val="0"/>
      <w:marRight w:val="0"/>
      <w:marTop w:val="0"/>
      <w:marBottom w:val="0"/>
      <w:divBdr>
        <w:top w:val="none" w:sz="0" w:space="0" w:color="auto"/>
        <w:left w:val="none" w:sz="0" w:space="0" w:color="auto"/>
        <w:bottom w:val="none" w:sz="0" w:space="0" w:color="auto"/>
        <w:right w:val="none" w:sz="0" w:space="0" w:color="auto"/>
      </w:divBdr>
    </w:div>
    <w:div w:id="203037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6E3FA-9872-4D27-BE8E-1C8130ED1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TotalTime>
  <Pages>7</Pages>
  <Words>1795</Words>
  <Characters>10236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Dafydd Allcock</dc:creator>
  <cp:keywords/>
  <dc:description/>
  <cp:lastModifiedBy>Dafydd Allcock</cp:lastModifiedBy>
  <cp:revision>19</cp:revision>
  <dcterms:created xsi:type="dcterms:W3CDTF">2022-12-08T09:03:00Z</dcterms:created>
  <dcterms:modified xsi:type="dcterms:W3CDTF">2022-12-13T15:43:00Z</dcterms:modified>
</cp:coreProperties>
</file>