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4D9E7" w14:textId="77777777" w:rsidR="00CB1784" w:rsidRDefault="00CB1784" w:rsidP="00CB1784">
      <w:pPr>
        <w:spacing w:line="360" w:lineRule="auto"/>
        <w:rPr>
          <w:rFonts w:ascii="Arial" w:hAnsi="Arial" w:cs="Arial"/>
          <w:b/>
          <w:bCs/>
          <w:sz w:val="22"/>
          <w:szCs w:val="22"/>
        </w:rPr>
      </w:pPr>
    </w:p>
    <w:p w14:paraId="1E4CD1E2" w14:textId="77777777" w:rsidR="00CB1784" w:rsidRDefault="00CB1784" w:rsidP="00CB1784">
      <w:pPr>
        <w:spacing w:line="360" w:lineRule="auto"/>
        <w:rPr>
          <w:rFonts w:ascii="Arial" w:hAnsi="Arial" w:cs="Arial"/>
          <w:b/>
          <w:bCs/>
          <w:sz w:val="22"/>
          <w:szCs w:val="22"/>
        </w:rPr>
      </w:pPr>
    </w:p>
    <w:p w14:paraId="44EA7FC7" w14:textId="2A8E39D4" w:rsidR="00291679" w:rsidRPr="00820340" w:rsidRDefault="00291679" w:rsidP="00291679">
      <w:pPr>
        <w:spacing w:line="360" w:lineRule="auto"/>
        <w:rPr>
          <w:rFonts w:ascii="Arial" w:hAnsi="Arial" w:cs="Arial"/>
          <w:sz w:val="22"/>
          <w:szCs w:val="22"/>
        </w:rPr>
      </w:pPr>
      <w:r>
        <w:rPr>
          <w:rFonts w:ascii="Arial" w:hAnsi="Arial" w:cs="Arial"/>
          <w:b/>
          <w:bCs/>
          <w:sz w:val="22"/>
          <w:szCs w:val="22"/>
        </w:rPr>
        <w:t>Student name:</w:t>
      </w:r>
      <w:r w:rsidR="00820340">
        <w:rPr>
          <w:rFonts w:ascii="Arial" w:hAnsi="Arial" w:cs="Arial"/>
          <w:b/>
          <w:bCs/>
          <w:sz w:val="22"/>
          <w:szCs w:val="22"/>
        </w:rPr>
        <w:t xml:space="preserve"> </w:t>
      </w:r>
      <w:r w:rsidR="00820340">
        <w:rPr>
          <w:rFonts w:ascii="Arial" w:hAnsi="Arial" w:cs="Arial"/>
          <w:sz w:val="22"/>
          <w:szCs w:val="22"/>
        </w:rPr>
        <w:t xml:space="preserve">John Chapman </w:t>
      </w:r>
    </w:p>
    <w:p w14:paraId="7334DF17" w14:textId="410A1C0D" w:rsidR="00291679" w:rsidRPr="00820340" w:rsidRDefault="00291679" w:rsidP="00291679">
      <w:pPr>
        <w:spacing w:line="360" w:lineRule="auto"/>
        <w:rPr>
          <w:rFonts w:ascii="Arial" w:hAnsi="Arial" w:cs="Arial"/>
          <w:sz w:val="22"/>
          <w:szCs w:val="22"/>
        </w:rPr>
      </w:pPr>
      <w:r>
        <w:rPr>
          <w:rFonts w:ascii="Arial" w:hAnsi="Arial" w:cs="Arial"/>
          <w:b/>
          <w:bCs/>
          <w:sz w:val="22"/>
          <w:szCs w:val="22"/>
        </w:rPr>
        <w:t>Student number:</w:t>
      </w:r>
      <w:r w:rsidR="00820340">
        <w:rPr>
          <w:rFonts w:ascii="Arial" w:hAnsi="Arial" w:cs="Arial"/>
          <w:sz w:val="22"/>
          <w:szCs w:val="22"/>
        </w:rPr>
        <w:t>2424587</w:t>
      </w:r>
    </w:p>
    <w:p w14:paraId="4E5F617A" w14:textId="6BD6E631" w:rsidR="00291679" w:rsidRPr="00A62812" w:rsidRDefault="00291679" w:rsidP="00291679">
      <w:pPr>
        <w:spacing w:line="360" w:lineRule="auto"/>
        <w:rPr>
          <w:rFonts w:ascii="Arial" w:hAnsi="Arial" w:cs="Arial"/>
          <w:sz w:val="22"/>
          <w:szCs w:val="22"/>
        </w:rPr>
      </w:pPr>
      <w:r>
        <w:rPr>
          <w:rFonts w:ascii="Arial" w:hAnsi="Arial" w:cs="Arial"/>
          <w:b/>
          <w:bCs/>
          <w:sz w:val="22"/>
          <w:szCs w:val="22"/>
        </w:rPr>
        <w:t>Lecturer:</w:t>
      </w:r>
      <w:r w:rsidR="00A62812">
        <w:rPr>
          <w:rFonts w:ascii="Arial" w:hAnsi="Arial" w:cs="Arial"/>
          <w:b/>
          <w:bCs/>
          <w:sz w:val="22"/>
          <w:szCs w:val="22"/>
        </w:rPr>
        <w:t xml:space="preserve"> </w:t>
      </w:r>
      <w:proofErr w:type="spellStart"/>
      <w:r w:rsidR="00A62812">
        <w:rPr>
          <w:rFonts w:ascii="Arial" w:hAnsi="Arial" w:cs="Arial"/>
          <w:sz w:val="22"/>
          <w:szCs w:val="22"/>
        </w:rPr>
        <w:t>Am</w:t>
      </w:r>
      <w:r w:rsidR="00C33C82">
        <w:rPr>
          <w:rFonts w:ascii="Arial" w:hAnsi="Arial" w:cs="Arial"/>
          <w:sz w:val="22"/>
          <w:szCs w:val="22"/>
        </w:rPr>
        <w:t>itave</w:t>
      </w:r>
      <w:proofErr w:type="spellEnd"/>
      <w:r w:rsidR="00C33C82">
        <w:rPr>
          <w:rFonts w:ascii="Arial" w:hAnsi="Arial" w:cs="Arial"/>
          <w:sz w:val="22"/>
          <w:szCs w:val="22"/>
        </w:rPr>
        <w:t xml:space="preserve"> </w:t>
      </w:r>
      <w:proofErr w:type="spellStart"/>
      <w:r w:rsidR="00C33C82">
        <w:rPr>
          <w:rFonts w:ascii="Arial" w:hAnsi="Arial" w:cs="Arial"/>
          <w:sz w:val="22"/>
          <w:szCs w:val="22"/>
        </w:rPr>
        <w:t>Banik</w:t>
      </w:r>
      <w:proofErr w:type="spellEnd"/>
    </w:p>
    <w:p w14:paraId="3C2B635B" w14:textId="587CED88" w:rsidR="00291679" w:rsidRPr="00E55BC7" w:rsidRDefault="00291679" w:rsidP="00291679">
      <w:pPr>
        <w:spacing w:line="360" w:lineRule="auto"/>
        <w:rPr>
          <w:rFonts w:ascii="Arial" w:hAnsi="Arial" w:cs="Arial"/>
          <w:sz w:val="22"/>
          <w:szCs w:val="22"/>
        </w:rPr>
      </w:pPr>
      <w:r>
        <w:rPr>
          <w:rFonts w:ascii="Arial" w:hAnsi="Arial" w:cs="Arial"/>
          <w:b/>
          <w:bCs/>
          <w:sz w:val="22"/>
          <w:szCs w:val="22"/>
        </w:rPr>
        <w:t>Module code:</w:t>
      </w:r>
      <w:r w:rsidRPr="00291679">
        <w:t xml:space="preserve"> </w:t>
      </w:r>
      <w:r w:rsidRPr="00E55BC7">
        <w:rPr>
          <w:rFonts w:ascii="Arial" w:hAnsi="Arial" w:cs="Arial"/>
          <w:sz w:val="22"/>
          <w:szCs w:val="22"/>
        </w:rPr>
        <w:t>LCHS4009</w:t>
      </w:r>
    </w:p>
    <w:p w14:paraId="4352AE73" w14:textId="77777777" w:rsidR="00291679" w:rsidRDefault="00291679" w:rsidP="00291679">
      <w:pPr>
        <w:spacing w:line="360" w:lineRule="auto"/>
        <w:rPr>
          <w:rFonts w:ascii="Arial" w:hAnsi="Arial" w:cs="Arial"/>
          <w:b/>
          <w:bCs/>
          <w:sz w:val="22"/>
          <w:szCs w:val="22"/>
        </w:rPr>
      </w:pPr>
      <w:r w:rsidRPr="00291679">
        <w:rPr>
          <w:b/>
          <w:bCs/>
        </w:rPr>
        <w:t>Assignment Title:</w:t>
      </w:r>
      <w:r>
        <w:t xml:space="preserve"> Personal Development Portfolio</w:t>
      </w:r>
    </w:p>
    <w:p w14:paraId="55FB44B9" w14:textId="77777777" w:rsidR="00291679" w:rsidRDefault="00291679" w:rsidP="00291679">
      <w:pPr>
        <w:spacing w:line="360" w:lineRule="auto"/>
      </w:pPr>
      <w:r w:rsidRPr="00291679">
        <w:rPr>
          <w:b/>
          <w:bCs/>
        </w:rPr>
        <w:t>programme:</w:t>
      </w:r>
      <w:r>
        <w:t xml:space="preserve"> Certificate of Higher Education Skills for the Workplace (Health and Social Care)</w:t>
      </w:r>
    </w:p>
    <w:p w14:paraId="238849F8" w14:textId="77777777" w:rsidR="00291679" w:rsidRDefault="00291679" w:rsidP="00291679">
      <w:pPr>
        <w:spacing w:line="360" w:lineRule="auto"/>
      </w:pPr>
      <w:r>
        <w:t xml:space="preserve"> </w:t>
      </w:r>
      <w:r w:rsidRPr="00291679">
        <w:rPr>
          <w:b/>
          <w:bCs/>
        </w:rPr>
        <w:t>Module:</w:t>
      </w:r>
      <w:r>
        <w:t xml:space="preserve"> Professional Development within Health and Social Care </w:t>
      </w:r>
    </w:p>
    <w:p w14:paraId="1ECC56FA" w14:textId="77777777" w:rsidR="00291679" w:rsidRDefault="00291679" w:rsidP="00291679">
      <w:pPr>
        <w:spacing w:line="360" w:lineRule="auto"/>
        <w:rPr>
          <w:rFonts w:ascii="Arial" w:hAnsi="Arial" w:cs="Arial"/>
          <w:b/>
          <w:bCs/>
          <w:sz w:val="22"/>
          <w:szCs w:val="22"/>
        </w:rPr>
      </w:pPr>
    </w:p>
    <w:p w14:paraId="593E4B3D" w14:textId="77777777" w:rsidR="00CB1784" w:rsidRDefault="00CB1784" w:rsidP="00CB1784">
      <w:pPr>
        <w:spacing w:line="360" w:lineRule="auto"/>
        <w:rPr>
          <w:rFonts w:ascii="Arial" w:hAnsi="Arial" w:cs="Arial"/>
          <w:b/>
          <w:bCs/>
          <w:sz w:val="22"/>
          <w:szCs w:val="22"/>
        </w:rPr>
      </w:pPr>
    </w:p>
    <w:p w14:paraId="3DC04FBC" w14:textId="77777777" w:rsidR="00CB1784" w:rsidRDefault="00CB1784" w:rsidP="00CB1784">
      <w:pPr>
        <w:spacing w:line="360" w:lineRule="auto"/>
        <w:rPr>
          <w:rFonts w:ascii="Arial" w:hAnsi="Arial" w:cs="Arial"/>
          <w:b/>
          <w:bCs/>
          <w:sz w:val="22"/>
          <w:szCs w:val="22"/>
        </w:rPr>
      </w:pPr>
    </w:p>
    <w:p w14:paraId="24B5E36B" w14:textId="299EC5C0" w:rsidR="00021A08" w:rsidRPr="00021A08" w:rsidRDefault="00021A08" w:rsidP="00021A08">
      <w:pPr>
        <w:spacing w:line="360" w:lineRule="auto"/>
        <w:rPr>
          <w:rFonts w:ascii="Arial" w:hAnsi="Arial" w:cs="Arial"/>
          <w:sz w:val="22"/>
          <w:szCs w:val="22"/>
        </w:rPr>
      </w:pPr>
    </w:p>
    <w:p w14:paraId="05693461" w14:textId="77777777" w:rsidR="00021A08" w:rsidRPr="00021A08" w:rsidRDefault="00021A08" w:rsidP="00021A08">
      <w:pPr>
        <w:spacing w:line="360" w:lineRule="auto"/>
        <w:rPr>
          <w:rFonts w:ascii="Arial" w:hAnsi="Arial" w:cs="Arial"/>
          <w:sz w:val="22"/>
          <w:szCs w:val="22"/>
        </w:rPr>
      </w:pPr>
    </w:p>
    <w:p w14:paraId="34DEEA92" w14:textId="77777777" w:rsidR="00021A08" w:rsidRPr="00021A08" w:rsidRDefault="00021A08" w:rsidP="00021A08">
      <w:pPr>
        <w:spacing w:line="360" w:lineRule="auto"/>
        <w:rPr>
          <w:rFonts w:ascii="Arial" w:hAnsi="Arial" w:cs="Arial"/>
          <w:sz w:val="22"/>
          <w:szCs w:val="22"/>
        </w:rPr>
      </w:pPr>
    </w:p>
    <w:p w14:paraId="462AC3B5" w14:textId="77777777" w:rsidR="00021A08" w:rsidRPr="00021A08" w:rsidRDefault="00021A08" w:rsidP="00021A08">
      <w:pPr>
        <w:spacing w:line="360" w:lineRule="auto"/>
        <w:rPr>
          <w:rFonts w:ascii="Arial" w:hAnsi="Arial" w:cs="Arial"/>
          <w:sz w:val="22"/>
          <w:szCs w:val="22"/>
        </w:rPr>
      </w:pPr>
    </w:p>
    <w:p w14:paraId="10B88B68" w14:textId="77777777" w:rsidR="00021A08" w:rsidRPr="00021A08" w:rsidRDefault="00021A08" w:rsidP="00021A08">
      <w:pPr>
        <w:spacing w:line="360" w:lineRule="auto"/>
        <w:rPr>
          <w:rFonts w:ascii="Arial" w:hAnsi="Arial" w:cs="Arial"/>
          <w:sz w:val="22"/>
          <w:szCs w:val="22"/>
        </w:rPr>
      </w:pPr>
    </w:p>
    <w:p w14:paraId="3E973C8B" w14:textId="77777777" w:rsidR="00021A08" w:rsidRPr="00021A08" w:rsidRDefault="00021A08" w:rsidP="00021A08">
      <w:pPr>
        <w:spacing w:line="360" w:lineRule="auto"/>
        <w:rPr>
          <w:rFonts w:ascii="Arial" w:hAnsi="Arial" w:cs="Arial"/>
          <w:sz w:val="22"/>
          <w:szCs w:val="22"/>
        </w:rPr>
      </w:pPr>
    </w:p>
    <w:p w14:paraId="0342E8CD" w14:textId="77777777" w:rsidR="00021A08" w:rsidRPr="00021A08" w:rsidRDefault="00021A08" w:rsidP="00021A08">
      <w:pPr>
        <w:spacing w:line="360" w:lineRule="auto"/>
        <w:rPr>
          <w:rFonts w:ascii="Arial" w:hAnsi="Arial" w:cs="Arial"/>
          <w:sz w:val="22"/>
          <w:szCs w:val="22"/>
        </w:rPr>
      </w:pPr>
    </w:p>
    <w:p w14:paraId="796CBA27" w14:textId="77777777" w:rsidR="00021A08" w:rsidRPr="00021A08" w:rsidRDefault="00021A08" w:rsidP="00021A08">
      <w:pPr>
        <w:spacing w:line="360" w:lineRule="auto"/>
        <w:rPr>
          <w:rFonts w:ascii="Arial" w:hAnsi="Arial" w:cs="Arial"/>
          <w:sz w:val="22"/>
          <w:szCs w:val="22"/>
        </w:rPr>
      </w:pPr>
    </w:p>
    <w:p w14:paraId="20545D6F" w14:textId="77777777" w:rsidR="00021A08" w:rsidRPr="00021A08" w:rsidRDefault="00021A08" w:rsidP="00021A08">
      <w:pPr>
        <w:spacing w:line="360" w:lineRule="auto"/>
        <w:rPr>
          <w:rFonts w:ascii="Arial" w:hAnsi="Arial" w:cs="Arial"/>
          <w:sz w:val="22"/>
          <w:szCs w:val="22"/>
        </w:rPr>
      </w:pPr>
    </w:p>
    <w:p w14:paraId="5FB5F4DB" w14:textId="77777777" w:rsidR="00021A08" w:rsidRPr="00021A08" w:rsidRDefault="00021A08" w:rsidP="00021A08">
      <w:pPr>
        <w:spacing w:line="360" w:lineRule="auto"/>
        <w:rPr>
          <w:rFonts w:ascii="Arial" w:hAnsi="Arial" w:cs="Arial"/>
          <w:sz w:val="22"/>
          <w:szCs w:val="22"/>
        </w:rPr>
      </w:pPr>
    </w:p>
    <w:p w14:paraId="3899D571" w14:textId="77777777" w:rsidR="00021A08" w:rsidRDefault="00021A08" w:rsidP="00021A08">
      <w:pPr>
        <w:spacing w:line="360" w:lineRule="auto"/>
        <w:rPr>
          <w:rFonts w:ascii="Arial" w:hAnsi="Arial" w:cs="Arial"/>
          <w:sz w:val="22"/>
          <w:szCs w:val="22"/>
        </w:rPr>
      </w:pPr>
    </w:p>
    <w:p w14:paraId="5725F846" w14:textId="77777777" w:rsidR="00021A08" w:rsidRPr="00021A08" w:rsidRDefault="00021A08" w:rsidP="00021A08">
      <w:pPr>
        <w:spacing w:line="360" w:lineRule="auto"/>
        <w:rPr>
          <w:rFonts w:ascii="Arial" w:hAnsi="Arial" w:cs="Arial"/>
          <w:sz w:val="22"/>
          <w:szCs w:val="22"/>
        </w:rPr>
      </w:pPr>
    </w:p>
    <w:p w14:paraId="622F682B" w14:textId="77777777" w:rsidR="00021A08" w:rsidRPr="00021A08" w:rsidRDefault="00021A08" w:rsidP="00021A08">
      <w:pPr>
        <w:spacing w:line="360" w:lineRule="auto"/>
        <w:rPr>
          <w:rFonts w:ascii="Arial" w:hAnsi="Arial" w:cs="Arial"/>
          <w:sz w:val="22"/>
          <w:szCs w:val="22"/>
        </w:rPr>
      </w:pPr>
    </w:p>
    <w:p w14:paraId="70E2354B" w14:textId="63D0F40C"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TASK 1 – Personal Action Plan</w:t>
      </w:r>
    </w:p>
    <w:p w14:paraId="31236BA5"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Personal development is an important part of preparing for work in health and social care. It helps learners recognise what they are already good at, where they need to improve and what steps they can take to reach their long-term career goals. This action plan is based on my personal SWOT analysis and is focused on my ambition to become a psychologist in the future. Although I am still at Level 4, it is useful to start planning early so I can build the right skills, experience and confidence over time (Cottrell, 2015).</w:t>
      </w:r>
    </w:p>
    <w:p w14:paraId="36E553E9"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My SWOT analysis helped me identify several strengths, including empathy, resilience, organisation and creativity. Empathy is a key strength in any caring profession because it means I can listen to people, understand their feelings and respond sensitively (Rogers, 2004). This will be essential in psychology, where building trust and forming therapeutic relationships is central. Resilience is another important strength. Working in health and social care can be emotionally demanding, so being able to keep going during difficult times and bounce back from setbacks is crucial (Skills for Care, 2022). Organisation is also a valuable strength because psychologists and other health professionals need to manage paperwork, appointments and deadlines. Finally, creativity helps me think of different ways to explain things and solve problems, which can support work with service users who have different needs, communication styles and learning preferences.</w:t>
      </w:r>
    </w:p>
    <w:p w14:paraId="16D0E99D"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However, my SWOT also highlighted some weaknesses that I need to address. These include low confidence, especially in public speaking, inconsistent time management, emotional pressure and overthinking. Confidence affects how I communicate with others, particularly in presentations or professional discussions. Time management becomes a problem when I leave tasks too late or struggle to balance study, home life and other responsibilities. Emotional pressure can make me feel overwhelmed in stressful situations, and overthinking leads to doubting my decisions and worrying about how others see me. According to Cottrell (2015), recognising weaknesses is a positive step because it allows realistic planning rather than ignoring problems.</w:t>
      </w:r>
    </w:p>
    <w:p w14:paraId="679EE8F3"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In terms of opportunities, my SWOT highlighted several positive possibilities including voluntary work, CPD courses, networking with professionals and gaining experience in mental health settings. These opportunities are important for building employability and preparing for roles such as Assistant Psychologist in the future (NHS Careers, 2024). I also recognised threats such as competition for psychology roles, financial pressures, stress and balancing family responsibilities. These threats mean I need to be organised and realistic about my pathway, so I can cope with challenges and not become discouraged.</w:t>
      </w:r>
    </w:p>
    <w:p w14:paraId="565BA5F7"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Using this reflection, I created a Personal Development Plan (PDP) to guide my next steps.</w:t>
      </w:r>
    </w:p>
    <w:p w14:paraId="14FADFF5" w14:textId="77777777"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Personal Development Plan (PDP)</w:t>
      </w:r>
    </w:p>
    <w:p w14:paraId="776E6AB4" w14:textId="046277F7"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Goal 1: Improve confidence in communication.</w:t>
      </w:r>
    </w:p>
    <w:p w14:paraId="62007E24" w14:textId="77777777" w:rsidR="00021A08" w:rsidRPr="00021A08" w:rsidRDefault="00021A08" w:rsidP="00021A08">
      <w:pPr>
        <w:numPr>
          <w:ilvl w:val="0"/>
          <w:numId w:val="8"/>
        </w:numPr>
        <w:spacing w:line="360" w:lineRule="auto"/>
        <w:rPr>
          <w:rFonts w:ascii="Arial" w:hAnsi="Arial" w:cs="Arial"/>
          <w:sz w:val="22"/>
          <w:szCs w:val="22"/>
        </w:rPr>
      </w:pPr>
      <w:r w:rsidRPr="00021A08">
        <w:rPr>
          <w:rFonts w:ascii="Arial" w:hAnsi="Arial" w:cs="Arial"/>
          <w:b/>
          <w:bCs/>
          <w:sz w:val="22"/>
          <w:szCs w:val="22"/>
        </w:rPr>
        <w:t>Why:</w:t>
      </w:r>
      <w:r w:rsidRPr="00021A08">
        <w:rPr>
          <w:rFonts w:ascii="Arial" w:hAnsi="Arial" w:cs="Arial"/>
          <w:sz w:val="22"/>
          <w:szCs w:val="22"/>
        </w:rPr>
        <w:t xml:space="preserve"> Confidence is essential for interviews, presentations and future work with service users and professionals (Hargie, 2021).</w:t>
      </w:r>
    </w:p>
    <w:p w14:paraId="47F40391" w14:textId="77777777" w:rsidR="00021A08" w:rsidRPr="00021A08" w:rsidRDefault="00021A08" w:rsidP="00021A08">
      <w:pPr>
        <w:numPr>
          <w:ilvl w:val="0"/>
          <w:numId w:val="8"/>
        </w:numPr>
        <w:spacing w:line="360" w:lineRule="auto"/>
        <w:rPr>
          <w:rFonts w:ascii="Arial" w:hAnsi="Arial" w:cs="Arial"/>
          <w:sz w:val="22"/>
          <w:szCs w:val="22"/>
        </w:rPr>
      </w:pPr>
      <w:r w:rsidRPr="00021A08">
        <w:rPr>
          <w:rFonts w:ascii="Arial" w:hAnsi="Arial" w:cs="Arial"/>
          <w:b/>
          <w:bCs/>
          <w:sz w:val="22"/>
          <w:szCs w:val="22"/>
        </w:rPr>
        <w:t>Actions:</w:t>
      </w:r>
    </w:p>
    <w:p w14:paraId="7739BF5E" w14:textId="77777777" w:rsidR="00021A08" w:rsidRPr="00021A08" w:rsidRDefault="00021A08" w:rsidP="00021A08">
      <w:pPr>
        <w:numPr>
          <w:ilvl w:val="1"/>
          <w:numId w:val="8"/>
        </w:numPr>
        <w:spacing w:line="360" w:lineRule="auto"/>
        <w:rPr>
          <w:rFonts w:ascii="Arial" w:hAnsi="Arial" w:cs="Arial"/>
          <w:sz w:val="22"/>
          <w:szCs w:val="22"/>
        </w:rPr>
      </w:pPr>
      <w:r w:rsidRPr="00021A08">
        <w:rPr>
          <w:rFonts w:ascii="Arial" w:hAnsi="Arial" w:cs="Arial"/>
          <w:sz w:val="22"/>
          <w:szCs w:val="22"/>
        </w:rPr>
        <w:t>Take part in class discussions at least once per session.</w:t>
      </w:r>
    </w:p>
    <w:p w14:paraId="7D6F765A" w14:textId="77777777" w:rsidR="00021A08" w:rsidRPr="00021A08" w:rsidRDefault="00021A08" w:rsidP="00021A08">
      <w:pPr>
        <w:numPr>
          <w:ilvl w:val="1"/>
          <w:numId w:val="8"/>
        </w:numPr>
        <w:spacing w:line="360" w:lineRule="auto"/>
        <w:rPr>
          <w:rFonts w:ascii="Arial" w:hAnsi="Arial" w:cs="Arial"/>
          <w:sz w:val="22"/>
          <w:szCs w:val="22"/>
        </w:rPr>
      </w:pPr>
      <w:r w:rsidRPr="00021A08">
        <w:rPr>
          <w:rFonts w:ascii="Arial" w:hAnsi="Arial" w:cs="Arial"/>
          <w:sz w:val="22"/>
          <w:szCs w:val="22"/>
        </w:rPr>
        <w:t>Practise presentations with friends or family.</w:t>
      </w:r>
    </w:p>
    <w:p w14:paraId="381C489E" w14:textId="77777777" w:rsidR="00021A08" w:rsidRPr="00021A08" w:rsidRDefault="00021A08" w:rsidP="00021A08">
      <w:pPr>
        <w:numPr>
          <w:ilvl w:val="1"/>
          <w:numId w:val="8"/>
        </w:numPr>
        <w:spacing w:line="360" w:lineRule="auto"/>
        <w:rPr>
          <w:rFonts w:ascii="Arial" w:hAnsi="Arial" w:cs="Arial"/>
          <w:sz w:val="22"/>
          <w:szCs w:val="22"/>
        </w:rPr>
      </w:pPr>
      <w:r w:rsidRPr="00021A08">
        <w:rPr>
          <w:rFonts w:ascii="Arial" w:hAnsi="Arial" w:cs="Arial"/>
          <w:sz w:val="22"/>
          <w:szCs w:val="22"/>
        </w:rPr>
        <w:t>Ask my tutor for feedback on my delivery.</w:t>
      </w:r>
    </w:p>
    <w:p w14:paraId="301A9ADC" w14:textId="77777777" w:rsidR="00021A08" w:rsidRPr="00021A08" w:rsidRDefault="00021A08" w:rsidP="00021A08">
      <w:pPr>
        <w:numPr>
          <w:ilvl w:val="0"/>
          <w:numId w:val="8"/>
        </w:numPr>
        <w:spacing w:line="360" w:lineRule="auto"/>
        <w:rPr>
          <w:rFonts w:ascii="Arial" w:hAnsi="Arial" w:cs="Arial"/>
          <w:sz w:val="22"/>
          <w:szCs w:val="22"/>
        </w:rPr>
      </w:pPr>
      <w:r w:rsidRPr="00021A08">
        <w:rPr>
          <w:rFonts w:ascii="Arial" w:hAnsi="Arial" w:cs="Arial"/>
          <w:b/>
          <w:bCs/>
          <w:sz w:val="22"/>
          <w:szCs w:val="22"/>
        </w:rPr>
        <w:t>Timescale:</w:t>
      </w:r>
      <w:r w:rsidRPr="00021A08">
        <w:rPr>
          <w:rFonts w:ascii="Arial" w:hAnsi="Arial" w:cs="Arial"/>
          <w:sz w:val="22"/>
          <w:szCs w:val="22"/>
        </w:rPr>
        <w:t xml:space="preserve"> Over the next 6 months.</w:t>
      </w:r>
    </w:p>
    <w:p w14:paraId="07B3AC03" w14:textId="77777777" w:rsidR="00021A08" w:rsidRPr="00021A08" w:rsidRDefault="00021A08" w:rsidP="00021A08">
      <w:pPr>
        <w:numPr>
          <w:ilvl w:val="0"/>
          <w:numId w:val="8"/>
        </w:numPr>
        <w:spacing w:line="360" w:lineRule="auto"/>
        <w:rPr>
          <w:rFonts w:ascii="Arial" w:hAnsi="Arial" w:cs="Arial"/>
          <w:sz w:val="22"/>
          <w:szCs w:val="22"/>
        </w:rPr>
      </w:pPr>
      <w:r w:rsidRPr="00021A08">
        <w:rPr>
          <w:rFonts w:ascii="Arial" w:hAnsi="Arial" w:cs="Arial"/>
          <w:b/>
          <w:bCs/>
          <w:sz w:val="22"/>
          <w:szCs w:val="22"/>
        </w:rPr>
        <w:t>Success Indicators:</w:t>
      </w:r>
      <w:r w:rsidRPr="00021A08">
        <w:rPr>
          <w:rFonts w:ascii="Arial" w:hAnsi="Arial" w:cs="Arial"/>
          <w:sz w:val="22"/>
          <w:szCs w:val="22"/>
        </w:rPr>
        <w:t xml:space="preserve"> Feeling calmer when speaking and receiving positive feedback on clarity and confidence.</w:t>
      </w:r>
    </w:p>
    <w:p w14:paraId="12DAAA83" w14:textId="1BBD3EB2"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Goal 2: Strengthen time management.</w:t>
      </w:r>
    </w:p>
    <w:p w14:paraId="69CC18A3" w14:textId="77777777" w:rsidR="00021A08" w:rsidRPr="00021A08" w:rsidRDefault="00021A08" w:rsidP="00021A08">
      <w:pPr>
        <w:numPr>
          <w:ilvl w:val="0"/>
          <w:numId w:val="9"/>
        </w:numPr>
        <w:spacing w:line="360" w:lineRule="auto"/>
        <w:rPr>
          <w:rFonts w:ascii="Arial" w:hAnsi="Arial" w:cs="Arial"/>
          <w:sz w:val="22"/>
          <w:szCs w:val="22"/>
        </w:rPr>
      </w:pPr>
      <w:r w:rsidRPr="00021A08">
        <w:rPr>
          <w:rFonts w:ascii="Arial" w:hAnsi="Arial" w:cs="Arial"/>
          <w:b/>
          <w:bCs/>
          <w:sz w:val="22"/>
          <w:szCs w:val="22"/>
        </w:rPr>
        <w:t>Why:</w:t>
      </w:r>
      <w:r w:rsidRPr="00021A08">
        <w:rPr>
          <w:rFonts w:ascii="Arial" w:hAnsi="Arial" w:cs="Arial"/>
          <w:sz w:val="22"/>
          <w:szCs w:val="22"/>
        </w:rPr>
        <w:t xml:space="preserve"> Poor time management increases stress and affects reliability (Moon, 2013).</w:t>
      </w:r>
    </w:p>
    <w:p w14:paraId="55DA1621" w14:textId="77777777" w:rsidR="00021A08" w:rsidRPr="00021A08" w:rsidRDefault="00021A08" w:rsidP="00021A08">
      <w:pPr>
        <w:numPr>
          <w:ilvl w:val="0"/>
          <w:numId w:val="9"/>
        </w:numPr>
        <w:spacing w:line="360" w:lineRule="auto"/>
        <w:rPr>
          <w:rFonts w:ascii="Arial" w:hAnsi="Arial" w:cs="Arial"/>
          <w:sz w:val="22"/>
          <w:szCs w:val="22"/>
        </w:rPr>
      </w:pPr>
      <w:r w:rsidRPr="00021A08">
        <w:rPr>
          <w:rFonts w:ascii="Arial" w:hAnsi="Arial" w:cs="Arial"/>
          <w:b/>
          <w:bCs/>
          <w:sz w:val="22"/>
          <w:szCs w:val="22"/>
        </w:rPr>
        <w:t>Actions:</w:t>
      </w:r>
    </w:p>
    <w:p w14:paraId="2A8FE5ED" w14:textId="77777777" w:rsidR="00021A08" w:rsidRPr="00021A08" w:rsidRDefault="00021A08" w:rsidP="00021A08">
      <w:pPr>
        <w:numPr>
          <w:ilvl w:val="1"/>
          <w:numId w:val="9"/>
        </w:numPr>
        <w:spacing w:line="360" w:lineRule="auto"/>
        <w:rPr>
          <w:rFonts w:ascii="Arial" w:hAnsi="Arial" w:cs="Arial"/>
          <w:sz w:val="22"/>
          <w:szCs w:val="22"/>
        </w:rPr>
      </w:pPr>
      <w:r w:rsidRPr="00021A08">
        <w:rPr>
          <w:rFonts w:ascii="Arial" w:hAnsi="Arial" w:cs="Arial"/>
          <w:sz w:val="22"/>
          <w:szCs w:val="22"/>
        </w:rPr>
        <w:t>Use a weekly planner to map out study, rest and family time.</w:t>
      </w:r>
    </w:p>
    <w:p w14:paraId="6D748B30" w14:textId="15CFCD25" w:rsidR="00021A08" w:rsidRPr="00021A08" w:rsidRDefault="00021A08" w:rsidP="00021A08">
      <w:pPr>
        <w:numPr>
          <w:ilvl w:val="1"/>
          <w:numId w:val="9"/>
        </w:numPr>
        <w:spacing w:line="360" w:lineRule="auto"/>
        <w:rPr>
          <w:rFonts w:ascii="Arial" w:hAnsi="Arial" w:cs="Arial"/>
          <w:sz w:val="22"/>
          <w:szCs w:val="22"/>
        </w:rPr>
      </w:pPr>
      <w:r w:rsidRPr="00021A08">
        <w:rPr>
          <w:rFonts w:ascii="Arial" w:hAnsi="Arial" w:cs="Arial"/>
          <w:sz w:val="22"/>
          <w:szCs w:val="22"/>
        </w:rPr>
        <w:t>Break large tasks into smaller steps with mini deadlines.</w:t>
      </w:r>
    </w:p>
    <w:p w14:paraId="2B0CA554" w14:textId="60221CC0" w:rsidR="00021A08" w:rsidRPr="00021A08" w:rsidRDefault="00021A08" w:rsidP="00021A08">
      <w:pPr>
        <w:numPr>
          <w:ilvl w:val="1"/>
          <w:numId w:val="9"/>
        </w:numPr>
        <w:spacing w:line="360" w:lineRule="auto"/>
        <w:rPr>
          <w:rFonts w:ascii="Arial" w:hAnsi="Arial" w:cs="Arial"/>
          <w:sz w:val="22"/>
          <w:szCs w:val="22"/>
        </w:rPr>
      </w:pPr>
      <w:r w:rsidRPr="00021A08">
        <w:rPr>
          <w:rFonts w:ascii="Arial" w:hAnsi="Arial" w:cs="Arial"/>
          <w:sz w:val="22"/>
          <w:szCs w:val="22"/>
        </w:rPr>
        <w:t>Review progresses every Sunday and adjusts plans.</w:t>
      </w:r>
    </w:p>
    <w:p w14:paraId="1F2F48C8" w14:textId="77777777" w:rsidR="00021A08" w:rsidRPr="00021A08" w:rsidRDefault="00021A08" w:rsidP="00021A08">
      <w:pPr>
        <w:numPr>
          <w:ilvl w:val="0"/>
          <w:numId w:val="9"/>
        </w:numPr>
        <w:spacing w:line="360" w:lineRule="auto"/>
        <w:rPr>
          <w:rFonts w:ascii="Arial" w:hAnsi="Arial" w:cs="Arial"/>
          <w:sz w:val="22"/>
          <w:szCs w:val="22"/>
        </w:rPr>
      </w:pPr>
      <w:r w:rsidRPr="00021A08">
        <w:rPr>
          <w:rFonts w:ascii="Arial" w:hAnsi="Arial" w:cs="Arial"/>
          <w:b/>
          <w:bCs/>
          <w:sz w:val="22"/>
          <w:szCs w:val="22"/>
        </w:rPr>
        <w:t>Timescale:</w:t>
      </w:r>
      <w:r w:rsidRPr="00021A08">
        <w:rPr>
          <w:rFonts w:ascii="Arial" w:hAnsi="Arial" w:cs="Arial"/>
          <w:sz w:val="22"/>
          <w:szCs w:val="22"/>
        </w:rPr>
        <w:t xml:space="preserve"> Start immediately; review monthly.</w:t>
      </w:r>
    </w:p>
    <w:p w14:paraId="7407DC25" w14:textId="77777777" w:rsidR="00021A08" w:rsidRPr="00021A08" w:rsidRDefault="00021A08" w:rsidP="00021A08">
      <w:pPr>
        <w:numPr>
          <w:ilvl w:val="0"/>
          <w:numId w:val="9"/>
        </w:numPr>
        <w:spacing w:line="360" w:lineRule="auto"/>
        <w:rPr>
          <w:rFonts w:ascii="Arial" w:hAnsi="Arial" w:cs="Arial"/>
          <w:sz w:val="22"/>
          <w:szCs w:val="22"/>
        </w:rPr>
      </w:pPr>
      <w:r w:rsidRPr="00021A08">
        <w:rPr>
          <w:rFonts w:ascii="Arial" w:hAnsi="Arial" w:cs="Arial"/>
          <w:b/>
          <w:bCs/>
          <w:sz w:val="22"/>
          <w:szCs w:val="22"/>
        </w:rPr>
        <w:t>Success Indicators:</w:t>
      </w:r>
      <w:r w:rsidRPr="00021A08">
        <w:rPr>
          <w:rFonts w:ascii="Arial" w:hAnsi="Arial" w:cs="Arial"/>
          <w:sz w:val="22"/>
          <w:szCs w:val="22"/>
        </w:rPr>
        <w:t xml:space="preserve"> Meeting deadlines consistently and feeling more in control.</w:t>
      </w:r>
    </w:p>
    <w:p w14:paraId="6C95802F" w14:textId="77777777"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Goal 3: Gain experience relevant to psychology</w:t>
      </w:r>
    </w:p>
    <w:p w14:paraId="3E6377F2" w14:textId="77777777" w:rsidR="00021A08" w:rsidRPr="00021A08" w:rsidRDefault="00021A08" w:rsidP="00021A08">
      <w:pPr>
        <w:numPr>
          <w:ilvl w:val="0"/>
          <w:numId w:val="10"/>
        </w:numPr>
        <w:spacing w:line="360" w:lineRule="auto"/>
        <w:rPr>
          <w:rFonts w:ascii="Arial" w:hAnsi="Arial" w:cs="Arial"/>
          <w:sz w:val="22"/>
          <w:szCs w:val="22"/>
        </w:rPr>
      </w:pPr>
      <w:r w:rsidRPr="00021A08">
        <w:rPr>
          <w:rFonts w:ascii="Arial" w:hAnsi="Arial" w:cs="Arial"/>
          <w:b/>
          <w:bCs/>
          <w:sz w:val="22"/>
          <w:szCs w:val="22"/>
        </w:rPr>
        <w:t>Why:</w:t>
      </w:r>
      <w:r w:rsidRPr="00021A08">
        <w:rPr>
          <w:rFonts w:ascii="Arial" w:hAnsi="Arial" w:cs="Arial"/>
          <w:sz w:val="22"/>
          <w:szCs w:val="22"/>
        </w:rPr>
        <w:t xml:space="preserve"> Experience is important for future roles such as mental health support worker or Assistant Psychologist (NHS Careers, 2024).</w:t>
      </w:r>
    </w:p>
    <w:p w14:paraId="08FD55E9" w14:textId="77777777" w:rsidR="00021A08" w:rsidRPr="00021A08" w:rsidRDefault="00021A08" w:rsidP="00021A08">
      <w:pPr>
        <w:numPr>
          <w:ilvl w:val="0"/>
          <w:numId w:val="10"/>
        </w:numPr>
        <w:spacing w:line="360" w:lineRule="auto"/>
        <w:rPr>
          <w:rFonts w:ascii="Arial" w:hAnsi="Arial" w:cs="Arial"/>
          <w:sz w:val="22"/>
          <w:szCs w:val="22"/>
        </w:rPr>
      </w:pPr>
      <w:r w:rsidRPr="00021A08">
        <w:rPr>
          <w:rFonts w:ascii="Arial" w:hAnsi="Arial" w:cs="Arial"/>
          <w:b/>
          <w:bCs/>
          <w:sz w:val="22"/>
          <w:szCs w:val="22"/>
        </w:rPr>
        <w:t>Actions:</w:t>
      </w:r>
    </w:p>
    <w:p w14:paraId="79D57AB2" w14:textId="77777777" w:rsidR="00021A08" w:rsidRPr="00021A08" w:rsidRDefault="00021A08" w:rsidP="00021A08">
      <w:pPr>
        <w:numPr>
          <w:ilvl w:val="1"/>
          <w:numId w:val="10"/>
        </w:numPr>
        <w:spacing w:line="360" w:lineRule="auto"/>
        <w:rPr>
          <w:rFonts w:ascii="Arial" w:hAnsi="Arial" w:cs="Arial"/>
          <w:sz w:val="22"/>
          <w:szCs w:val="22"/>
        </w:rPr>
      </w:pPr>
      <w:r w:rsidRPr="00021A08">
        <w:rPr>
          <w:rFonts w:ascii="Arial" w:hAnsi="Arial" w:cs="Arial"/>
          <w:sz w:val="22"/>
          <w:szCs w:val="22"/>
        </w:rPr>
        <w:t>Apply for voluntary roles in mental health charities or support services.</w:t>
      </w:r>
    </w:p>
    <w:p w14:paraId="0DD10191" w14:textId="77777777" w:rsidR="00021A08" w:rsidRPr="00021A08" w:rsidRDefault="00021A08" w:rsidP="00021A08">
      <w:pPr>
        <w:numPr>
          <w:ilvl w:val="1"/>
          <w:numId w:val="10"/>
        </w:numPr>
        <w:spacing w:line="360" w:lineRule="auto"/>
        <w:rPr>
          <w:rFonts w:ascii="Arial" w:hAnsi="Arial" w:cs="Arial"/>
          <w:sz w:val="22"/>
          <w:szCs w:val="22"/>
        </w:rPr>
      </w:pPr>
      <w:r w:rsidRPr="00021A08">
        <w:rPr>
          <w:rFonts w:ascii="Arial" w:hAnsi="Arial" w:cs="Arial"/>
          <w:sz w:val="22"/>
          <w:szCs w:val="22"/>
        </w:rPr>
        <w:t>Complete free or low-cost CPD courses (e.g. safeguarding, mental health awareness).</w:t>
      </w:r>
    </w:p>
    <w:p w14:paraId="2635D7BE" w14:textId="77777777" w:rsidR="00021A08" w:rsidRPr="00021A08" w:rsidRDefault="00021A08" w:rsidP="00021A08">
      <w:pPr>
        <w:numPr>
          <w:ilvl w:val="1"/>
          <w:numId w:val="10"/>
        </w:numPr>
        <w:spacing w:line="360" w:lineRule="auto"/>
        <w:rPr>
          <w:rFonts w:ascii="Arial" w:hAnsi="Arial" w:cs="Arial"/>
          <w:sz w:val="22"/>
          <w:szCs w:val="22"/>
        </w:rPr>
      </w:pPr>
      <w:r w:rsidRPr="00021A08">
        <w:rPr>
          <w:rFonts w:ascii="Arial" w:hAnsi="Arial" w:cs="Arial"/>
          <w:sz w:val="22"/>
          <w:szCs w:val="22"/>
        </w:rPr>
        <w:t>Attend college careers events or employer talks.</w:t>
      </w:r>
    </w:p>
    <w:p w14:paraId="7AA2531C" w14:textId="77777777" w:rsidR="00021A08" w:rsidRPr="00021A08" w:rsidRDefault="00021A08" w:rsidP="00021A08">
      <w:pPr>
        <w:numPr>
          <w:ilvl w:val="0"/>
          <w:numId w:val="10"/>
        </w:numPr>
        <w:spacing w:line="360" w:lineRule="auto"/>
        <w:rPr>
          <w:rFonts w:ascii="Arial" w:hAnsi="Arial" w:cs="Arial"/>
          <w:sz w:val="22"/>
          <w:szCs w:val="22"/>
        </w:rPr>
      </w:pPr>
      <w:r w:rsidRPr="00021A08">
        <w:rPr>
          <w:rFonts w:ascii="Arial" w:hAnsi="Arial" w:cs="Arial"/>
          <w:b/>
          <w:bCs/>
          <w:sz w:val="22"/>
          <w:szCs w:val="22"/>
        </w:rPr>
        <w:t>Timescale:</w:t>
      </w:r>
      <w:r w:rsidRPr="00021A08">
        <w:rPr>
          <w:rFonts w:ascii="Arial" w:hAnsi="Arial" w:cs="Arial"/>
          <w:sz w:val="22"/>
          <w:szCs w:val="22"/>
        </w:rPr>
        <w:t xml:space="preserve"> Over the next 3–12 months.</w:t>
      </w:r>
    </w:p>
    <w:p w14:paraId="405B5720" w14:textId="77777777" w:rsidR="00021A08" w:rsidRPr="00021A08" w:rsidRDefault="00021A08" w:rsidP="00021A08">
      <w:pPr>
        <w:numPr>
          <w:ilvl w:val="0"/>
          <w:numId w:val="10"/>
        </w:numPr>
        <w:spacing w:line="360" w:lineRule="auto"/>
        <w:rPr>
          <w:rFonts w:ascii="Arial" w:hAnsi="Arial" w:cs="Arial"/>
          <w:sz w:val="22"/>
          <w:szCs w:val="22"/>
        </w:rPr>
      </w:pPr>
      <w:r w:rsidRPr="00021A08">
        <w:rPr>
          <w:rFonts w:ascii="Arial" w:hAnsi="Arial" w:cs="Arial"/>
          <w:b/>
          <w:bCs/>
          <w:sz w:val="22"/>
          <w:szCs w:val="22"/>
        </w:rPr>
        <w:t>Success Indicators:</w:t>
      </w:r>
      <w:r w:rsidRPr="00021A08">
        <w:rPr>
          <w:rFonts w:ascii="Arial" w:hAnsi="Arial" w:cs="Arial"/>
          <w:sz w:val="22"/>
          <w:szCs w:val="22"/>
        </w:rPr>
        <w:t xml:space="preserve"> Completing at least one voluntary role and two CPD certificates.</w:t>
      </w:r>
    </w:p>
    <w:p w14:paraId="0B2A4D81" w14:textId="517E9F4B"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Goal 4: Build emotional resilience and self-care.</w:t>
      </w:r>
    </w:p>
    <w:p w14:paraId="70EC1066" w14:textId="77777777" w:rsidR="00021A08" w:rsidRPr="00021A08" w:rsidRDefault="00021A08" w:rsidP="00021A08">
      <w:pPr>
        <w:numPr>
          <w:ilvl w:val="0"/>
          <w:numId w:val="11"/>
        </w:numPr>
        <w:spacing w:line="360" w:lineRule="auto"/>
        <w:rPr>
          <w:rFonts w:ascii="Arial" w:hAnsi="Arial" w:cs="Arial"/>
          <w:sz w:val="22"/>
          <w:szCs w:val="22"/>
        </w:rPr>
      </w:pPr>
      <w:r w:rsidRPr="00021A08">
        <w:rPr>
          <w:rFonts w:ascii="Arial" w:hAnsi="Arial" w:cs="Arial"/>
          <w:b/>
          <w:bCs/>
          <w:sz w:val="22"/>
          <w:szCs w:val="22"/>
        </w:rPr>
        <w:t>Why:</w:t>
      </w:r>
      <w:r w:rsidRPr="00021A08">
        <w:rPr>
          <w:rFonts w:ascii="Arial" w:hAnsi="Arial" w:cs="Arial"/>
          <w:sz w:val="22"/>
          <w:szCs w:val="22"/>
        </w:rPr>
        <w:t xml:space="preserve"> Working in health and social care can be emotionally demanding; resilience protects wellbeing (Skills for Care, 2022).</w:t>
      </w:r>
    </w:p>
    <w:p w14:paraId="2B3DFE49" w14:textId="77777777" w:rsidR="00021A08" w:rsidRPr="00021A08" w:rsidRDefault="00021A08" w:rsidP="00021A08">
      <w:pPr>
        <w:numPr>
          <w:ilvl w:val="0"/>
          <w:numId w:val="11"/>
        </w:numPr>
        <w:spacing w:line="360" w:lineRule="auto"/>
        <w:rPr>
          <w:rFonts w:ascii="Arial" w:hAnsi="Arial" w:cs="Arial"/>
          <w:sz w:val="22"/>
          <w:szCs w:val="22"/>
        </w:rPr>
      </w:pPr>
      <w:r w:rsidRPr="00021A08">
        <w:rPr>
          <w:rFonts w:ascii="Arial" w:hAnsi="Arial" w:cs="Arial"/>
          <w:b/>
          <w:bCs/>
          <w:sz w:val="22"/>
          <w:szCs w:val="22"/>
        </w:rPr>
        <w:t>Actions:</w:t>
      </w:r>
    </w:p>
    <w:p w14:paraId="0450F949" w14:textId="77777777" w:rsidR="00021A08" w:rsidRPr="00021A08" w:rsidRDefault="00021A08" w:rsidP="00021A08">
      <w:pPr>
        <w:numPr>
          <w:ilvl w:val="1"/>
          <w:numId w:val="11"/>
        </w:numPr>
        <w:spacing w:line="360" w:lineRule="auto"/>
        <w:rPr>
          <w:rFonts w:ascii="Arial" w:hAnsi="Arial" w:cs="Arial"/>
          <w:sz w:val="22"/>
          <w:szCs w:val="22"/>
        </w:rPr>
      </w:pPr>
      <w:r w:rsidRPr="00021A08">
        <w:rPr>
          <w:rFonts w:ascii="Arial" w:hAnsi="Arial" w:cs="Arial"/>
          <w:sz w:val="22"/>
          <w:szCs w:val="22"/>
        </w:rPr>
        <w:t>Use reflective journaling weekly to process emotions.</w:t>
      </w:r>
    </w:p>
    <w:p w14:paraId="317812ED" w14:textId="77777777" w:rsidR="00021A08" w:rsidRPr="00021A08" w:rsidRDefault="00021A08" w:rsidP="00021A08">
      <w:pPr>
        <w:numPr>
          <w:ilvl w:val="1"/>
          <w:numId w:val="11"/>
        </w:numPr>
        <w:spacing w:line="360" w:lineRule="auto"/>
        <w:rPr>
          <w:rFonts w:ascii="Arial" w:hAnsi="Arial" w:cs="Arial"/>
          <w:sz w:val="22"/>
          <w:szCs w:val="22"/>
        </w:rPr>
      </w:pPr>
      <w:r w:rsidRPr="00021A08">
        <w:rPr>
          <w:rFonts w:ascii="Arial" w:hAnsi="Arial" w:cs="Arial"/>
          <w:sz w:val="22"/>
          <w:szCs w:val="22"/>
        </w:rPr>
        <w:t>Practise simple mindfulness or breathing techniques.</w:t>
      </w:r>
    </w:p>
    <w:p w14:paraId="667AEAC8" w14:textId="77777777" w:rsidR="00021A08" w:rsidRPr="00021A08" w:rsidRDefault="00021A08" w:rsidP="00021A08">
      <w:pPr>
        <w:numPr>
          <w:ilvl w:val="1"/>
          <w:numId w:val="11"/>
        </w:numPr>
        <w:spacing w:line="360" w:lineRule="auto"/>
        <w:rPr>
          <w:rFonts w:ascii="Arial" w:hAnsi="Arial" w:cs="Arial"/>
          <w:sz w:val="22"/>
          <w:szCs w:val="22"/>
        </w:rPr>
      </w:pPr>
      <w:r w:rsidRPr="00021A08">
        <w:rPr>
          <w:rFonts w:ascii="Arial" w:hAnsi="Arial" w:cs="Arial"/>
          <w:sz w:val="22"/>
          <w:szCs w:val="22"/>
        </w:rPr>
        <w:t>Set boundaries between study, work and home life.</w:t>
      </w:r>
    </w:p>
    <w:p w14:paraId="148DEEF3" w14:textId="77777777" w:rsidR="00021A08" w:rsidRPr="00021A08" w:rsidRDefault="00021A08" w:rsidP="00021A08">
      <w:pPr>
        <w:numPr>
          <w:ilvl w:val="0"/>
          <w:numId w:val="11"/>
        </w:numPr>
        <w:spacing w:line="360" w:lineRule="auto"/>
        <w:rPr>
          <w:rFonts w:ascii="Arial" w:hAnsi="Arial" w:cs="Arial"/>
          <w:sz w:val="22"/>
          <w:szCs w:val="22"/>
        </w:rPr>
      </w:pPr>
      <w:r w:rsidRPr="00021A08">
        <w:rPr>
          <w:rFonts w:ascii="Arial" w:hAnsi="Arial" w:cs="Arial"/>
          <w:b/>
          <w:bCs/>
          <w:sz w:val="22"/>
          <w:szCs w:val="22"/>
        </w:rPr>
        <w:t>Timescale:</w:t>
      </w:r>
      <w:r w:rsidRPr="00021A08">
        <w:rPr>
          <w:rFonts w:ascii="Arial" w:hAnsi="Arial" w:cs="Arial"/>
          <w:sz w:val="22"/>
          <w:szCs w:val="22"/>
        </w:rPr>
        <w:t xml:space="preserve"> Next 6 months.</w:t>
      </w:r>
    </w:p>
    <w:p w14:paraId="24149029" w14:textId="77777777" w:rsidR="00021A08" w:rsidRPr="00021A08" w:rsidRDefault="00021A08" w:rsidP="00021A08">
      <w:pPr>
        <w:numPr>
          <w:ilvl w:val="0"/>
          <w:numId w:val="11"/>
        </w:numPr>
        <w:spacing w:line="360" w:lineRule="auto"/>
        <w:rPr>
          <w:rFonts w:ascii="Arial" w:hAnsi="Arial" w:cs="Arial"/>
          <w:sz w:val="22"/>
          <w:szCs w:val="22"/>
        </w:rPr>
      </w:pPr>
      <w:r w:rsidRPr="00021A08">
        <w:rPr>
          <w:rFonts w:ascii="Arial" w:hAnsi="Arial" w:cs="Arial"/>
          <w:b/>
          <w:bCs/>
          <w:sz w:val="22"/>
          <w:szCs w:val="22"/>
        </w:rPr>
        <w:t>Success Indicators:</w:t>
      </w:r>
      <w:r w:rsidRPr="00021A08">
        <w:rPr>
          <w:rFonts w:ascii="Arial" w:hAnsi="Arial" w:cs="Arial"/>
          <w:sz w:val="22"/>
          <w:szCs w:val="22"/>
        </w:rPr>
        <w:t xml:space="preserve"> Feeling less overwhelmed and more able to cope with pressure.</w:t>
      </w:r>
    </w:p>
    <w:p w14:paraId="43EB2AFE" w14:textId="77777777"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Possible Interview Questions and Answers</w:t>
      </w:r>
    </w:p>
    <w:p w14:paraId="2FDD31A9" w14:textId="77777777"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1. Why do you want to become a psychologist?</w:t>
      </w:r>
      <w:r w:rsidRPr="00021A08">
        <w:rPr>
          <w:rFonts w:ascii="Arial" w:hAnsi="Arial" w:cs="Arial"/>
          <w:sz w:val="22"/>
          <w:szCs w:val="22"/>
        </w:rPr>
        <w:br/>
        <w:t>I want to help people understand and manage their emotions, especially those experiencing mental health difficulties. I enjoy listening to others and supporting them, and psychology would allow me to do this in a structured and professional way.</w:t>
      </w:r>
    </w:p>
    <w:p w14:paraId="53C6DCA3" w14:textId="77777777"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2. What is your main weakness and how are you addressing it?</w:t>
      </w:r>
      <w:r w:rsidRPr="00021A08">
        <w:rPr>
          <w:rFonts w:ascii="Arial" w:hAnsi="Arial" w:cs="Arial"/>
          <w:sz w:val="22"/>
          <w:szCs w:val="22"/>
        </w:rPr>
        <w:br/>
        <w:t>My main weakness is confidence in public speaking. I am addressing this by practising presentations, asking for feedback and gradually pushing myself out of my comfort zone.</w:t>
      </w:r>
    </w:p>
    <w:p w14:paraId="0F0B348E" w14:textId="77777777" w:rsidR="00021A08" w:rsidRPr="00021A08" w:rsidRDefault="00021A08" w:rsidP="00021A08">
      <w:pPr>
        <w:spacing w:line="360" w:lineRule="auto"/>
        <w:rPr>
          <w:rFonts w:ascii="Arial" w:hAnsi="Arial" w:cs="Arial"/>
          <w:sz w:val="22"/>
          <w:szCs w:val="22"/>
        </w:rPr>
      </w:pPr>
      <w:r w:rsidRPr="00021A08">
        <w:rPr>
          <w:rFonts w:ascii="Arial" w:hAnsi="Arial" w:cs="Arial"/>
          <w:b/>
          <w:bCs/>
          <w:sz w:val="22"/>
          <w:szCs w:val="22"/>
        </w:rPr>
        <w:t>3. How do you manage stress?</w:t>
      </w:r>
      <w:r w:rsidRPr="00021A08">
        <w:rPr>
          <w:rFonts w:ascii="Arial" w:hAnsi="Arial" w:cs="Arial"/>
          <w:sz w:val="22"/>
          <w:szCs w:val="22"/>
        </w:rPr>
        <w:br/>
        <w:t>I manage stress by planning my workload, using a diary, taking short breaks, and talking to trusted friends or family. I am also learning reflective techniques to understand what triggers my stress and respond more calmly (Moon, 2013).</w:t>
      </w:r>
    </w:p>
    <w:p w14:paraId="3BEBEF2C" w14:textId="4FBC2478" w:rsidR="00021A08" w:rsidRPr="00021A08" w:rsidRDefault="00021A08" w:rsidP="00021A08">
      <w:pPr>
        <w:spacing w:line="360" w:lineRule="auto"/>
        <w:rPr>
          <w:rFonts w:ascii="Arial" w:hAnsi="Arial" w:cs="Arial"/>
          <w:sz w:val="22"/>
          <w:szCs w:val="22"/>
        </w:rPr>
      </w:pPr>
    </w:p>
    <w:p w14:paraId="65433EAD" w14:textId="4C46856A"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 xml:space="preserve">TASK 2 – Academic Report: Communication &amp; Empathy </w:t>
      </w:r>
    </w:p>
    <w:p w14:paraId="5FC86EED"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Communication and empathy are widely recognised as essential skills in health and social care practice. Communication involves exchanging information clearly through spoken language, body language, written notes and digital methods, while empathy refers to understanding another person’s feelings and perspective and responding with sensitivity (Hargie, 2021). These skills are vital for building trust, promoting dignity and ensuring safe, person-centred care.</w:t>
      </w:r>
    </w:p>
    <w:p w14:paraId="27547282"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Many service users feel anxious, confused or vulnerable when they first access health or social care services. Clear and respectful communication can reduce this anxiety by helping them understand what is happening and what to expect (NICE, 2021). This might involve using simple language, avoiding jargon, speaking slowly and checking understanding through open questions. Non-verbal communication such as eye contact, posture and facial expression also plays a key role in making people feel listened to and valued (Hargie, 2021). Empathy strengthens this process by allowing practitioners to recognise emotional cues and respond in a supportive way. Rogers (2004) argued that empathy is one of the “core conditions” for effective helping relationships because it helps individuals feel genuinely heard rather than judged.</w:t>
      </w:r>
    </w:p>
    <w:p w14:paraId="6DB9BB18"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Communication and empathy are also crucial in multidisciplinary teams. Health and social care workers must share information accurately with colleagues, including nurses, doctors, social workers and psychologists. Poor communication can lead to misunderstandings, repeated work or even serious incidents if important details are not passed on correctly (CQC, 2023). Structured communication tools, clear documentation and respectful dialogue all contribute to safer and more effective teamwork. When empathy is present between colleagues, it supports good working relationships and reduces conflict, which is especially important in high-pressure environments.</w:t>
      </w:r>
    </w:p>
    <w:p w14:paraId="094B67B5"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These skills link closely to my own personal development. In my SWOT analysis, I identified empathy as one of my key strengths. I naturally try to see situations from other people’s perspectives and listen carefully when they share their experiences. This will be valuable in any future psychological role, where understanding service users’ feelings and experiences is essential. Organisation, another strength, supports written communication, such as keeping clear notes and meeting deadlines. However, I also identified weaknesses that affect communication, including low confidence and overthinking. When I feel nervous, I sometimes rush my words or worry too much about what others think. This can reduce clarity and make it harder to get my message across.</w:t>
      </w:r>
    </w:p>
    <w:p w14:paraId="2CD63218"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Communication and empathy can be developed through practice, feedback and reflection. Techniques such as active listening, summarising, paraphrasing and asking open questions are known to improve communication in health and social care (Moon, 2013). Taking part in presentations, role-plays and group discussions allows me to practise these skills and gradually build confidence. Social Learning Theory suggests that people learn by observing others, so watching how experienced practitioners communicate with service users and colleagues can provide useful models to copy (Bandura, 1977). Empathy can be deepened by reflecting on emotional responses and considering how personal experiences might influence reactions to others (Trzeciak and Mazzarelli, 2019).</w:t>
      </w:r>
    </w:p>
    <w:p w14:paraId="304C840F"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In summary, communication and empathy are essential skills that support high-quality, person-centred care and effective teamwork. They are also central to my future ambitions in psychology and link directly to the strengths and weaknesses identified in my SWOT analysis. By practising communication skills, seeking feedback and using reflection to build empathy and confidence, I can improve my employability and become better prepared for roles in health and social care.</w:t>
      </w:r>
    </w:p>
    <w:p w14:paraId="0272F5EA" w14:textId="48790BFF" w:rsidR="00021A08" w:rsidRPr="00021A08" w:rsidRDefault="00021A08" w:rsidP="00021A08">
      <w:pPr>
        <w:spacing w:line="360" w:lineRule="auto"/>
        <w:rPr>
          <w:rFonts w:ascii="Arial" w:hAnsi="Arial" w:cs="Arial"/>
          <w:sz w:val="22"/>
          <w:szCs w:val="22"/>
        </w:rPr>
      </w:pPr>
    </w:p>
    <w:p w14:paraId="0F50C9E8" w14:textId="4E452328"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 xml:space="preserve">TASK 3 – ERA Reflection on My SWOT Presentation </w:t>
      </w:r>
    </w:p>
    <w:p w14:paraId="295E9018" w14:textId="77777777"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Experience</w:t>
      </w:r>
    </w:p>
    <w:p w14:paraId="2BCAA5C9"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For this module, I was required to create and deliver a presentation on my personal SWOT analysis. The aim was to demonstrate self-awareness and to show that I could identify my strengths, weaknesses, opportunities and threats in relation to my future career in health and social care. I presented alone, which felt challenging because confidence is one of the weaknesses I had already identified. Before the presentation, I felt nervous and worried about forgetting what to say or speaking too fast.</w:t>
      </w:r>
    </w:p>
    <w:p w14:paraId="1846EB49"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To prepare, I created slides that clearly separated each section of my SWOT. I wrote brief notes rather than a full script, so I could speak more naturally. In the presentation, I explained my strengths, such as empathy, resilience and organisation, and how these support my goal of becoming a psychologist. I also discussed my weaknesses, including confidence, time management, emotional pressure and overthinking. I then described opportunities like CPD, volunteering and work experience, and threats such as stress and competition. Although I felt anxious, I completed the presentation. My tutor commented that the structure was clear and that I explained each part of the SWOT well, but that I would benefit from slowing my speech and making more eye contact.</w:t>
      </w:r>
    </w:p>
    <w:p w14:paraId="73BD0C22" w14:textId="77777777"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Reflection</w:t>
      </w:r>
    </w:p>
    <w:p w14:paraId="36877288"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Reflecting on this experience helped me understand how my SWOT actually plays out in real situations. On the positive side, my strength in organisation clearly helped the presentation. My slides were logically arranged, and I did not completely lose my place. My empathy also helped me to speak honestly about myself, which made the presentation more genuine. However, my lack of confidence affected my delivery. I noticed that my voice shook slightly at the beginning, and I spoke too quickly, which might have made it harder for others to follow at times. This confirmed that confidence is not just an abstract weakness; it has a real impact on my performance.</w:t>
      </w:r>
    </w:p>
    <w:p w14:paraId="0541A0C1"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The experience also taught me about the value of reflection in professional development. By thinking about what went well and what did not, I can identify specific changes to make next time (Moon, 2013). I realised that although presenting was stressful, it was also an important step in building the communication skills needed for future psychology roles. Facing this challenge helped me see that I am capable of more than I sometimes think, which links to resilience as a strength (Skills for Care, 2022).</w:t>
      </w:r>
    </w:p>
    <w:p w14:paraId="41C0BB51" w14:textId="77777777"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Action</w:t>
      </w:r>
    </w:p>
    <w:p w14:paraId="19DEFCE7" w14:textId="5FBF5C3E"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Using the ERA model, the final step is to plan actions based on what I have learned. To improve my confidence, I will look for more opportunities to speak in front of others, even in small ways such as answering questions in class or presenting part of a group task. I will also practise breathing techniques before speaking to help stay calm, and I will rehearse my presentations several times, so I feel more familiar with the content. To address overthinking, I will limit how long I spend worrying about “what ifs” and instead focus on preparation and positive self-talk.</w:t>
      </w:r>
    </w:p>
    <w:p w14:paraId="1A98E1AB" w14:textId="77777777" w:rsidR="00021A08" w:rsidRDefault="00021A08" w:rsidP="00021A08">
      <w:pPr>
        <w:spacing w:line="360" w:lineRule="auto"/>
        <w:rPr>
          <w:rFonts w:ascii="Arial" w:hAnsi="Arial" w:cs="Arial"/>
          <w:sz w:val="22"/>
          <w:szCs w:val="22"/>
        </w:rPr>
      </w:pPr>
      <w:r w:rsidRPr="00021A08">
        <w:rPr>
          <w:rFonts w:ascii="Arial" w:hAnsi="Arial" w:cs="Arial"/>
          <w:sz w:val="22"/>
          <w:szCs w:val="22"/>
        </w:rPr>
        <w:t>In terms of time management, I will continue using a planner and break tasks into smaller steps, especially when preparing future presentations. I will also use reflective journaling after key experiences to help me process my emotions and track progress over time (Moon, 2013). In the longer term, I plan to apply these lessons to real work settings, where confidence, communication and resilience will all be essential. Overall, the SWOT presentation was a valuable learning experience that highlighted both my potential and the areas I still need to develop.</w:t>
      </w:r>
    </w:p>
    <w:p w14:paraId="693ABB04" w14:textId="77777777" w:rsidR="00021A08" w:rsidRDefault="00021A08" w:rsidP="00021A08">
      <w:pPr>
        <w:spacing w:line="360" w:lineRule="auto"/>
        <w:rPr>
          <w:rFonts w:ascii="Arial" w:hAnsi="Arial" w:cs="Arial"/>
          <w:sz w:val="22"/>
          <w:szCs w:val="22"/>
        </w:rPr>
      </w:pPr>
    </w:p>
    <w:p w14:paraId="72E1933F" w14:textId="77777777" w:rsidR="00021A08" w:rsidRDefault="00021A08" w:rsidP="00021A08">
      <w:pPr>
        <w:spacing w:line="360" w:lineRule="auto"/>
        <w:rPr>
          <w:rFonts w:ascii="Arial" w:hAnsi="Arial" w:cs="Arial"/>
          <w:sz w:val="22"/>
          <w:szCs w:val="22"/>
        </w:rPr>
      </w:pPr>
    </w:p>
    <w:p w14:paraId="2D39C337" w14:textId="77777777" w:rsidR="00021A08" w:rsidRDefault="00021A08" w:rsidP="00021A08">
      <w:pPr>
        <w:spacing w:line="360" w:lineRule="auto"/>
        <w:rPr>
          <w:rFonts w:ascii="Arial" w:hAnsi="Arial" w:cs="Arial"/>
          <w:sz w:val="22"/>
          <w:szCs w:val="22"/>
        </w:rPr>
      </w:pPr>
    </w:p>
    <w:p w14:paraId="34E77E9D" w14:textId="77777777" w:rsidR="00021A08" w:rsidRDefault="00021A08" w:rsidP="00021A08">
      <w:pPr>
        <w:spacing w:line="360" w:lineRule="auto"/>
        <w:rPr>
          <w:rFonts w:ascii="Arial" w:hAnsi="Arial" w:cs="Arial"/>
          <w:sz w:val="22"/>
          <w:szCs w:val="22"/>
        </w:rPr>
      </w:pPr>
    </w:p>
    <w:p w14:paraId="4E3FB5A5" w14:textId="77777777" w:rsidR="00021A08" w:rsidRDefault="00021A08" w:rsidP="00021A08">
      <w:pPr>
        <w:spacing w:line="360" w:lineRule="auto"/>
        <w:rPr>
          <w:rFonts w:ascii="Arial" w:hAnsi="Arial" w:cs="Arial"/>
          <w:sz w:val="22"/>
          <w:szCs w:val="22"/>
        </w:rPr>
      </w:pPr>
    </w:p>
    <w:p w14:paraId="11855498" w14:textId="77777777" w:rsidR="00021A08" w:rsidRPr="00021A08" w:rsidRDefault="00021A08" w:rsidP="00021A08">
      <w:pPr>
        <w:spacing w:line="360" w:lineRule="auto"/>
        <w:rPr>
          <w:rFonts w:ascii="Arial" w:hAnsi="Arial" w:cs="Arial"/>
          <w:sz w:val="22"/>
          <w:szCs w:val="22"/>
        </w:rPr>
      </w:pPr>
    </w:p>
    <w:p w14:paraId="761615FD" w14:textId="4D62942A" w:rsidR="00021A08" w:rsidRPr="00021A08" w:rsidRDefault="00021A08" w:rsidP="00021A08">
      <w:pPr>
        <w:spacing w:line="360" w:lineRule="auto"/>
        <w:rPr>
          <w:rFonts w:ascii="Arial" w:hAnsi="Arial" w:cs="Arial"/>
          <w:sz w:val="22"/>
          <w:szCs w:val="22"/>
        </w:rPr>
      </w:pPr>
    </w:p>
    <w:p w14:paraId="485685F1" w14:textId="7C8F6F3B" w:rsidR="00021A08" w:rsidRPr="00021A08" w:rsidRDefault="00021A08" w:rsidP="00021A08">
      <w:pPr>
        <w:spacing w:line="360" w:lineRule="auto"/>
        <w:rPr>
          <w:rFonts w:ascii="Arial" w:hAnsi="Arial" w:cs="Arial"/>
          <w:b/>
          <w:bCs/>
          <w:sz w:val="22"/>
          <w:szCs w:val="22"/>
        </w:rPr>
      </w:pPr>
      <w:r w:rsidRPr="00021A08">
        <w:rPr>
          <w:rFonts w:ascii="Arial" w:hAnsi="Arial" w:cs="Arial"/>
          <w:b/>
          <w:bCs/>
          <w:sz w:val="22"/>
          <w:szCs w:val="22"/>
        </w:rPr>
        <w:t xml:space="preserve">REFERENCE LIST </w:t>
      </w:r>
    </w:p>
    <w:p w14:paraId="3A5D5248"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Bandura, A. (1977) </w:t>
      </w:r>
      <w:r w:rsidRPr="00021A08">
        <w:rPr>
          <w:rFonts w:ascii="Arial" w:hAnsi="Arial" w:cs="Arial"/>
          <w:i/>
          <w:iCs/>
          <w:sz w:val="22"/>
          <w:szCs w:val="22"/>
        </w:rPr>
        <w:t>Social Learning Theory</w:t>
      </w:r>
      <w:r w:rsidRPr="00021A08">
        <w:rPr>
          <w:rFonts w:ascii="Arial" w:hAnsi="Arial" w:cs="Arial"/>
          <w:sz w:val="22"/>
          <w:szCs w:val="22"/>
        </w:rPr>
        <w:t>. Englewood Cliffs, NJ: Prentice Hall.</w:t>
      </w:r>
    </w:p>
    <w:p w14:paraId="292A64EE"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BPS (2021) </w:t>
      </w:r>
      <w:r w:rsidRPr="00021A08">
        <w:rPr>
          <w:rFonts w:ascii="Arial" w:hAnsi="Arial" w:cs="Arial"/>
          <w:i/>
          <w:iCs/>
          <w:sz w:val="22"/>
          <w:szCs w:val="22"/>
        </w:rPr>
        <w:t>Code of Ethics and Conduct</w:t>
      </w:r>
      <w:r w:rsidRPr="00021A08">
        <w:rPr>
          <w:rFonts w:ascii="Arial" w:hAnsi="Arial" w:cs="Arial"/>
          <w:sz w:val="22"/>
          <w:szCs w:val="22"/>
        </w:rPr>
        <w:t>. Leicester: British Psychological Society.</w:t>
      </w:r>
    </w:p>
    <w:p w14:paraId="5A6ED0F5" w14:textId="5893E3C6"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Care Quality Commission (CQC) (2023) </w:t>
      </w:r>
      <w:r w:rsidRPr="00021A08">
        <w:rPr>
          <w:rFonts w:ascii="Arial" w:hAnsi="Arial" w:cs="Arial"/>
          <w:i/>
          <w:iCs/>
          <w:sz w:val="22"/>
          <w:szCs w:val="22"/>
        </w:rPr>
        <w:t>Guidance for health and social care providers</w:t>
      </w:r>
      <w:r w:rsidRPr="00021A08">
        <w:rPr>
          <w:rFonts w:ascii="Arial" w:hAnsi="Arial" w:cs="Arial"/>
          <w:sz w:val="22"/>
          <w:szCs w:val="22"/>
        </w:rPr>
        <w:t xml:space="preserve">. Available at: </w:t>
      </w:r>
      <w:hyperlink r:id="rId5" w:history="1">
        <w:r w:rsidRPr="00021A08">
          <w:rPr>
            <w:rStyle w:val="Hyperlink"/>
            <w:rFonts w:ascii="Arial" w:hAnsi="Arial" w:cs="Arial"/>
            <w:sz w:val="22"/>
            <w:szCs w:val="22"/>
          </w:rPr>
          <w:t>https://www.cqc.org.uk</w:t>
        </w:r>
      </w:hyperlink>
      <w:r w:rsidRPr="00021A08">
        <w:rPr>
          <w:rFonts w:ascii="Arial" w:hAnsi="Arial" w:cs="Arial"/>
          <w:sz w:val="22"/>
          <w:szCs w:val="22"/>
        </w:rPr>
        <w:t xml:space="preserve"> (Accessed: </w:t>
      </w:r>
      <w:r>
        <w:rPr>
          <w:rFonts w:ascii="Arial" w:hAnsi="Arial" w:cs="Arial"/>
          <w:sz w:val="22"/>
          <w:szCs w:val="22"/>
        </w:rPr>
        <w:t>9</w:t>
      </w:r>
      <w:r w:rsidRPr="00021A08">
        <w:rPr>
          <w:rFonts w:ascii="Arial" w:hAnsi="Arial" w:cs="Arial"/>
          <w:sz w:val="22"/>
          <w:szCs w:val="22"/>
        </w:rPr>
        <w:t xml:space="preserve"> December 2025).</w:t>
      </w:r>
    </w:p>
    <w:p w14:paraId="68532051"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Cottrell, S. (2015) </w:t>
      </w:r>
      <w:r w:rsidRPr="00021A08">
        <w:rPr>
          <w:rFonts w:ascii="Arial" w:hAnsi="Arial" w:cs="Arial"/>
          <w:i/>
          <w:iCs/>
          <w:sz w:val="22"/>
          <w:szCs w:val="22"/>
        </w:rPr>
        <w:t>Skills for Success: Personal Development and Employability</w:t>
      </w:r>
      <w:r w:rsidRPr="00021A08">
        <w:rPr>
          <w:rFonts w:ascii="Arial" w:hAnsi="Arial" w:cs="Arial"/>
          <w:sz w:val="22"/>
          <w:szCs w:val="22"/>
        </w:rPr>
        <w:t>. 3rd edn. Basingstoke: Palgrave Macmillan.</w:t>
      </w:r>
    </w:p>
    <w:p w14:paraId="580BB10B"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Hargie, O. (2021) </w:t>
      </w:r>
      <w:r w:rsidRPr="00021A08">
        <w:rPr>
          <w:rFonts w:ascii="Arial" w:hAnsi="Arial" w:cs="Arial"/>
          <w:i/>
          <w:iCs/>
          <w:sz w:val="22"/>
          <w:szCs w:val="22"/>
        </w:rPr>
        <w:t>Skilled Interpersonal Communication</w:t>
      </w:r>
      <w:r w:rsidRPr="00021A08">
        <w:rPr>
          <w:rFonts w:ascii="Arial" w:hAnsi="Arial" w:cs="Arial"/>
          <w:sz w:val="22"/>
          <w:szCs w:val="22"/>
        </w:rPr>
        <w:t>. 7th edn. London: Routledge.</w:t>
      </w:r>
    </w:p>
    <w:p w14:paraId="5393E93B"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Moon, J. (2013) </w:t>
      </w:r>
      <w:r w:rsidRPr="00021A08">
        <w:rPr>
          <w:rFonts w:ascii="Arial" w:hAnsi="Arial" w:cs="Arial"/>
          <w:i/>
          <w:iCs/>
          <w:sz w:val="22"/>
          <w:szCs w:val="22"/>
        </w:rPr>
        <w:t>Reflection and Employability</w:t>
      </w:r>
      <w:r w:rsidRPr="00021A08">
        <w:rPr>
          <w:rFonts w:ascii="Arial" w:hAnsi="Arial" w:cs="Arial"/>
          <w:sz w:val="22"/>
          <w:szCs w:val="22"/>
        </w:rPr>
        <w:t>. Abingdon: Routledge.</w:t>
      </w:r>
    </w:p>
    <w:p w14:paraId="6C676E66" w14:textId="495005E2"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National Institute for Health and Care Excellence (NICE) (2021) </w:t>
      </w:r>
      <w:r w:rsidRPr="00021A08">
        <w:rPr>
          <w:rFonts w:ascii="Arial" w:hAnsi="Arial" w:cs="Arial"/>
          <w:i/>
          <w:iCs/>
          <w:sz w:val="22"/>
          <w:szCs w:val="22"/>
        </w:rPr>
        <w:t>Patient experience in adult NHS services</w:t>
      </w:r>
      <w:r w:rsidRPr="00021A08">
        <w:rPr>
          <w:rFonts w:ascii="Arial" w:hAnsi="Arial" w:cs="Arial"/>
          <w:sz w:val="22"/>
          <w:szCs w:val="22"/>
        </w:rPr>
        <w:t xml:space="preserve">. Available at: </w:t>
      </w:r>
      <w:hyperlink r:id="rId6" w:history="1">
        <w:r w:rsidRPr="00021A08">
          <w:rPr>
            <w:rStyle w:val="Hyperlink"/>
            <w:rFonts w:ascii="Arial" w:hAnsi="Arial" w:cs="Arial"/>
            <w:sz w:val="22"/>
            <w:szCs w:val="22"/>
          </w:rPr>
          <w:t>https://www.nice.org.uk</w:t>
        </w:r>
      </w:hyperlink>
      <w:r w:rsidRPr="00021A08">
        <w:rPr>
          <w:rFonts w:ascii="Arial" w:hAnsi="Arial" w:cs="Arial"/>
          <w:sz w:val="22"/>
          <w:szCs w:val="22"/>
        </w:rPr>
        <w:t xml:space="preserve"> (Accessed: </w:t>
      </w:r>
      <w:r>
        <w:rPr>
          <w:rFonts w:ascii="Arial" w:hAnsi="Arial" w:cs="Arial"/>
          <w:sz w:val="22"/>
          <w:szCs w:val="22"/>
        </w:rPr>
        <w:t xml:space="preserve">8 </w:t>
      </w:r>
      <w:r w:rsidRPr="00021A08">
        <w:rPr>
          <w:rFonts w:ascii="Arial" w:hAnsi="Arial" w:cs="Arial"/>
          <w:sz w:val="22"/>
          <w:szCs w:val="22"/>
        </w:rPr>
        <w:t>December 2025).</w:t>
      </w:r>
    </w:p>
    <w:p w14:paraId="57032375" w14:textId="2EE8F368"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NHS Careers (2024) ‘Psychology roles in the NHS’. Available at: </w:t>
      </w:r>
      <w:hyperlink r:id="rId7" w:history="1">
        <w:r w:rsidRPr="00021A08">
          <w:rPr>
            <w:rStyle w:val="Hyperlink"/>
            <w:rFonts w:ascii="Arial" w:hAnsi="Arial" w:cs="Arial"/>
            <w:sz w:val="22"/>
            <w:szCs w:val="22"/>
          </w:rPr>
          <w:t>https://www.healthcareers.nhs.uk</w:t>
        </w:r>
      </w:hyperlink>
      <w:r w:rsidRPr="00021A08">
        <w:rPr>
          <w:rFonts w:ascii="Arial" w:hAnsi="Arial" w:cs="Arial"/>
          <w:sz w:val="22"/>
          <w:szCs w:val="22"/>
        </w:rPr>
        <w:t xml:space="preserve"> (Accessed: </w:t>
      </w:r>
      <w:r>
        <w:rPr>
          <w:rFonts w:ascii="Arial" w:hAnsi="Arial" w:cs="Arial"/>
          <w:sz w:val="22"/>
          <w:szCs w:val="22"/>
        </w:rPr>
        <w:t>6</w:t>
      </w:r>
      <w:r w:rsidRPr="00021A08">
        <w:rPr>
          <w:rFonts w:ascii="Arial" w:hAnsi="Arial" w:cs="Arial"/>
          <w:sz w:val="22"/>
          <w:szCs w:val="22"/>
        </w:rPr>
        <w:t xml:space="preserve"> December 2025).</w:t>
      </w:r>
    </w:p>
    <w:p w14:paraId="2E7428A1"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Rogers, C. (2004) </w:t>
      </w:r>
      <w:r w:rsidRPr="00021A08">
        <w:rPr>
          <w:rFonts w:ascii="Arial" w:hAnsi="Arial" w:cs="Arial"/>
          <w:i/>
          <w:iCs/>
          <w:sz w:val="22"/>
          <w:szCs w:val="22"/>
        </w:rPr>
        <w:t>On Becoming a Person</w:t>
      </w:r>
      <w:r w:rsidRPr="00021A08">
        <w:rPr>
          <w:rFonts w:ascii="Arial" w:hAnsi="Arial" w:cs="Arial"/>
          <w:sz w:val="22"/>
          <w:szCs w:val="22"/>
        </w:rPr>
        <w:t>. London: Constable.</w:t>
      </w:r>
    </w:p>
    <w:p w14:paraId="39477C42" w14:textId="2AAA19DD"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Skills for Care (2022) </w:t>
      </w:r>
      <w:r w:rsidRPr="00021A08">
        <w:rPr>
          <w:rFonts w:ascii="Arial" w:hAnsi="Arial" w:cs="Arial"/>
          <w:i/>
          <w:iCs/>
          <w:sz w:val="22"/>
          <w:szCs w:val="22"/>
        </w:rPr>
        <w:t>Core skills for care workers</w:t>
      </w:r>
      <w:r w:rsidRPr="00021A08">
        <w:rPr>
          <w:rFonts w:ascii="Arial" w:hAnsi="Arial" w:cs="Arial"/>
          <w:sz w:val="22"/>
          <w:szCs w:val="22"/>
        </w:rPr>
        <w:t xml:space="preserve">. Available at: </w:t>
      </w:r>
      <w:hyperlink r:id="rId8" w:history="1">
        <w:r w:rsidRPr="00021A08">
          <w:rPr>
            <w:rStyle w:val="Hyperlink"/>
            <w:rFonts w:ascii="Arial" w:hAnsi="Arial" w:cs="Arial"/>
            <w:sz w:val="22"/>
            <w:szCs w:val="22"/>
          </w:rPr>
          <w:t>https://www.skillsforcare.org.uk</w:t>
        </w:r>
      </w:hyperlink>
      <w:r w:rsidRPr="00021A08">
        <w:rPr>
          <w:rFonts w:ascii="Arial" w:hAnsi="Arial" w:cs="Arial"/>
          <w:sz w:val="22"/>
          <w:szCs w:val="22"/>
        </w:rPr>
        <w:t xml:space="preserve"> (Accessed: </w:t>
      </w:r>
      <w:r>
        <w:rPr>
          <w:rFonts w:ascii="Arial" w:hAnsi="Arial" w:cs="Arial"/>
          <w:sz w:val="22"/>
          <w:szCs w:val="22"/>
        </w:rPr>
        <w:t>7</w:t>
      </w:r>
      <w:r w:rsidRPr="00021A08">
        <w:rPr>
          <w:rFonts w:ascii="Arial" w:hAnsi="Arial" w:cs="Arial"/>
          <w:sz w:val="22"/>
          <w:szCs w:val="22"/>
        </w:rPr>
        <w:t xml:space="preserve"> December 2025).</w:t>
      </w:r>
    </w:p>
    <w:p w14:paraId="0676CCAB" w14:textId="77777777" w:rsidR="00021A08" w:rsidRPr="00021A08" w:rsidRDefault="00021A08" w:rsidP="00021A08">
      <w:pPr>
        <w:spacing w:line="360" w:lineRule="auto"/>
        <w:rPr>
          <w:rFonts w:ascii="Arial" w:hAnsi="Arial" w:cs="Arial"/>
          <w:sz w:val="22"/>
          <w:szCs w:val="22"/>
        </w:rPr>
      </w:pPr>
      <w:r w:rsidRPr="00021A08">
        <w:rPr>
          <w:rFonts w:ascii="Arial" w:hAnsi="Arial" w:cs="Arial"/>
          <w:sz w:val="22"/>
          <w:szCs w:val="22"/>
        </w:rPr>
        <w:t xml:space="preserve">Trzeciak, S. and Mazzarelli, A. (2019) </w:t>
      </w:r>
      <w:r w:rsidRPr="00021A08">
        <w:rPr>
          <w:rFonts w:ascii="Arial" w:hAnsi="Arial" w:cs="Arial"/>
          <w:i/>
          <w:iCs/>
          <w:sz w:val="22"/>
          <w:szCs w:val="22"/>
        </w:rPr>
        <w:t>Compassionomics: The Revolutionary Scientific Evidence that Caring Makes a Difference</w:t>
      </w:r>
      <w:r w:rsidRPr="00021A08">
        <w:rPr>
          <w:rFonts w:ascii="Arial" w:hAnsi="Arial" w:cs="Arial"/>
          <w:sz w:val="22"/>
          <w:szCs w:val="22"/>
        </w:rPr>
        <w:t>. Pensacola: Studer Group.</w:t>
      </w:r>
    </w:p>
    <w:p w14:paraId="60373E1F" w14:textId="77777777" w:rsidR="00784100" w:rsidRPr="00021A08" w:rsidRDefault="00784100" w:rsidP="00021A08">
      <w:pPr>
        <w:spacing w:line="360" w:lineRule="auto"/>
        <w:rPr>
          <w:rFonts w:ascii="Arial" w:hAnsi="Arial" w:cs="Arial"/>
          <w:sz w:val="22"/>
          <w:szCs w:val="22"/>
        </w:rPr>
      </w:pPr>
    </w:p>
    <w:sectPr w:rsidR="00784100" w:rsidRPr="00021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27542"/>
    <w:multiLevelType w:val="multilevel"/>
    <w:tmpl w:val="6314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090863"/>
    <w:multiLevelType w:val="multilevel"/>
    <w:tmpl w:val="C0FC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270A17"/>
    <w:multiLevelType w:val="multilevel"/>
    <w:tmpl w:val="8C54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45C7F"/>
    <w:multiLevelType w:val="multilevel"/>
    <w:tmpl w:val="60A4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261A54"/>
    <w:multiLevelType w:val="multilevel"/>
    <w:tmpl w:val="951A7B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004AC"/>
    <w:multiLevelType w:val="multilevel"/>
    <w:tmpl w:val="C2DE7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740F56"/>
    <w:multiLevelType w:val="multilevel"/>
    <w:tmpl w:val="03F6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026AEA"/>
    <w:multiLevelType w:val="multilevel"/>
    <w:tmpl w:val="ACBC5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F92EE5"/>
    <w:multiLevelType w:val="multilevel"/>
    <w:tmpl w:val="7246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FE2ADC"/>
    <w:multiLevelType w:val="multilevel"/>
    <w:tmpl w:val="0FDA8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934A8C"/>
    <w:multiLevelType w:val="multilevel"/>
    <w:tmpl w:val="5ACA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C213F1"/>
    <w:multiLevelType w:val="multilevel"/>
    <w:tmpl w:val="7E8A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685127">
    <w:abstractNumId w:val="11"/>
  </w:num>
  <w:num w:numId="2" w16cid:durableId="379864272">
    <w:abstractNumId w:val="3"/>
  </w:num>
  <w:num w:numId="3" w16cid:durableId="573055621">
    <w:abstractNumId w:val="0"/>
  </w:num>
  <w:num w:numId="4" w16cid:durableId="768740557">
    <w:abstractNumId w:val="10"/>
  </w:num>
  <w:num w:numId="5" w16cid:durableId="89548845">
    <w:abstractNumId w:val="6"/>
  </w:num>
  <w:num w:numId="6" w16cid:durableId="1763181450">
    <w:abstractNumId w:val="2"/>
  </w:num>
  <w:num w:numId="7" w16cid:durableId="124854816">
    <w:abstractNumId w:val="8"/>
  </w:num>
  <w:num w:numId="8" w16cid:durableId="1991246628">
    <w:abstractNumId w:val="7"/>
  </w:num>
  <w:num w:numId="9" w16cid:durableId="541094662">
    <w:abstractNumId w:val="4"/>
  </w:num>
  <w:num w:numId="10" w16cid:durableId="2019189334">
    <w:abstractNumId w:val="9"/>
  </w:num>
  <w:num w:numId="11" w16cid:durableId="845828422">
    <w:abstractNumId w:val="5"/>
  </w:num>
  <w:num w:numId="12" w16cid:durableId="1335037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84"/>
    <w:rsid w:val="00021A08"/>
    <w:rsid w:val="001B28F1"/>
    <w:rsid w:val="001E3548"/>
    <w:rsid w:val="002163BD"/>
    <w:rsid w:val="00291679"/>
    <w:rsid w:val="003131C7"/>
    <w:rsid w:val="005F3D84"/>
    <w:rsid w:val="005F5F4A"/>
    <w:rsid w:val="00784100"/>
    <w:rsid w:val="00820340"/>
    <w:rsid w:val="00A62812"/>
    <w:rsid w:val="00B31785"/>
    <w:rsid w:val="00C33C82"/>
    <w:rsid w:val="00CB1784"/>
    <w:rsid w:val="00E55BC7"/>
    <w:rsid w:val="00EA0941"/>
    <w:rsid w:val="00F233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D3DE"/>
  <w15:chartTrackingRefBased/>
  <w15:docId w15:val="{77B91348-C127-4C92-81FE-675CB382F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D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D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D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D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D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D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D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D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D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D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D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D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D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D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D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D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D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D84"/>
    <w:rPr>
      <w:rFonts w:eastAsiaTheme="majorEastAsia" w:cstheme="majorBidi"/>
      <w:color w:val="272727" w:themeColor="text1" w:themeTint="D8"/>
    </w:rPr>
  </w:style>
  <w:style w:type="paragraph" w:styleId="Title">
    <w:name w:val="Title"/>
    <w:basedOn w:val="Normal"/>
    <w:next w:val="Normal"/>
    <w:link w:val="TitleChar"/>
    <w:uiPriority w:val="10"/>
    <w:qFormat/>
    <w:rsid w:val="005F3D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D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D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D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D84"/>
    <w:pPr>
      <w:spacing w:before="160"/>
      <w:jc w:val="center"/>
    </w:pPr>
    <w:rPr>
      <w:i/>
      <w:iCs/>
      <w:color w:val="404040" w:themeColor="text1" w:themeTint="BF"/>
    </w:rPr>
  </w:style>
  <w:style w:type="character" w:customStyle="1" w:styleId="QuoteChar">
    <w:name w:val="Quote Char"/>
    <w:basedOn w:val="DefaultParagraphFont"/>
    <w:link w:val="Quote"/>
    <w:uiPriority w:val="29"/>
    <w:rsid w:val="005F3D84"/>
    <w:rPr>
      <w:i/>
      <w:iCs/>
      <w:color w:val="404040" w:themeColor="text1" w:themeTint="BF"/>
    </w:rPr>
  </w:style>
  <w:style w:type="paragraph" w:styleId="ListParagraph">
    <w:name w:val="List Paragraph"/>
    <w:basedOn w:val="Normal"/>
    <w:uiPriority w:val="34"/>
    <w:qFormat/>
    <w:rsid w:val="005F3D84"/>
    <w:pPr>
      <w:ind w:left="720"/>
      <w:contextualSpacing/>
    </w:pPr>
  </w:style>
  <w:style w:type="character" w:styleId="IntenseEmphasis">
    <w:name w:val="Intense Emphasis"/>
    <w:basedOn w:val="DefaultParagraphFont"/>
    <w:uiPriority w:val="21"/>
    <w:qFormat/>
    <w:rsid w:val="005F3D84"/>
    <w:rPr>
      <w:i/>
      <w:iCs/>
      <w:color w:val="0F4761" w:themeColor="accent1" w:themeShade="BF"/>
    </w:rPr>
  </w:style>
  <w:style w:type="paragraph" w:styleId="IntenseQuote">
    <w:name w:val="Intense Quote"/>
    <w:basedOn w:val="Normal"/>
    <w:next w:val="Normal"/>
    <w:link w:val="IntenseQuoteChar"/>
    <w:uiPriority w:val="30"/>
    <w:qFormat/>
    <w:rsid w:val="005F3D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D84"/>
    <w:rPr>
      <w:i/>
      <w:iCs/>
      <w:color w:val="0F4761" w:themeColor="accent1" w:themeShade="BF"/>
    </w:rPr>
  </w:style>
  <w:style w:type="character" w:styleId="IntenseReference">
    <w:name w:val="Intense Reference"/>
    <w:basedOn w:val="DefaultParagraphFont"/>
    <w:uiPriority w:val="32"/>
    <w:qFormat/>
    <w:rsid w:val="005F3D84"/>
    <w:rPr>
      <w:b/>
      <w:bCs/>
      <w:smallCaps/>
      <w:color w:val="0F4761" w:themeColor="accent1" w:themeShade="BF"/>
      <w:spacing w:val="5"/>
    </w:rPr>
  </w:style>
  <w:style w:type="character" w:styleId="Hyperlink">
    <w:name w:val="Hyperlink"/>
    <w:basedOn w:val="DefaultParagraphFont"/>
    <w:uiPriority w:val="99"/>
    <w:unhideWhenUsed/>
    <w:rsid w:val="005F3D84"/>
    <w:rPr>
      <w:color w:val="467886" w:themeColor="hyperlink"/>
      <w:u w:val="single"/>
    </w:rPr>
  </w:style>
  <w:style w:type="character" w:styleId="UnresolvedMention">
    <w:name w:val="Unresolved Mention"/>
    <w:basedOn w:val="DefaultParagraphFont"/>
    <w:uiPriority w:val="99"/>
    <w:semiHidden/>
    <w:unhideWhenUsed/>
    <w:rsid w:val="005F3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hyperlink" Target="https://www.healthcareers.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 TargetMode="External"/><Relationship Id="rId5" Type="http://schemas.openxmlformats.org/officeDocument/2006/relationships/hyperlink" Target="https://www.cqc.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John Ben Chapman (2424587)</cp:lastModifiedBy>
  <cp:revision>9</cp:revision>
  <dcterms:created xsi:type="dcterms:W3CDTF">2025-12-09T18:48:00Z</dcterms:created>
  <dcterms:modified xsi:type="dcterms:W3CDTF">2025-12-11T09:12:00Z</dcterms:modified>
</cp:coreProperties>
</file>