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22E8E"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199D8573" wp14:editId="4B154041">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5DDC5D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8629CE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199D8573"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5DDC5D9"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8629CEE"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94ECF4A" wp14:editId="2F72FCE9">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56E5C04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70DB8B6"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94ECF4A"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56E5C04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70DB8B6"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62F0B15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695D44DE" wp14:editId="3A27EAC4">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1D6FC109" w14:textId="77777777" w:rsidR="00530E16" w:rsidRDefault="004468F8">
                            <w:pPr>
                              <w:spacing w:after="0" w:line="240" w:lineRule="auto"/>
                              <w:textDirection w:val="btLr"/>
                            </w:pPr>
                            <w:r>
                              <w:rPr>
                                <w:rFonts w:ascii="Play" w:eastAsia="Play" w:hAnsi="Play" w:cs="Play"/>
                                <w:color w:val="262626"/>
                                <w:sz w:val="72"/>
                              </w:rPr>
                              <w:t>Individual Report</w:t>
                            </w:r>
                          </w:p>
                          <w:p w14:paraId="634D3821" w14:textId="77777777" w:rsidR="00530E16" w:rsidRDefault="004468F8">
                            <w:pPr>
                              <w:spacing w:before="120" w:line="277" w:lineRule="auto"/>
                              <w:textDirection w:val="btLr"/>
                            </w:pPr>
                            <w:r>
                              <w:rPr>
                                <w:color w:val="404040"/>
                                <w:sz w:val="36"/>
                              </w:rPr>
                              <w:t>Module Name: Digital Skills and Research Methods</w:t>
                            </w:r>
                          </w:p>
                          <w:p w14:paraId="246F3D3B" w14:textId="77777777" w:rsidR="00530E16" w:rsidRDefault="004468F8">
                            <w:pPr>
                              <w:spacing w:before="120" w:line="277" w:lineRule="auto"/>
                              <w:textDirection w:val="btLr"/>
                            </w:pPr>
                            <w:r>
                              <w:rPr>
                                <w:color w:val="404040"/>
                                <w:sz w:val="36"/>
                              </w:rPr>
                              <w:t>Module Code: LCHS 4007</w:t>
                            </w:r>
                          </w:p>
                          <w:p w14:paraId="5A8CC1D8" w14:textId="04D96390" w:rsidR="00530E16" w:rsidRDefault="004468F8">
                            <w:pPr>
                              <w:spacing w:before="120" w:line="277" w:lineRule="auto"/>
                              <w:textDirection w:val="btLr"/>
                            </w:pPr>
                            <w:r>
                              <w:rPr>
                                <w:color w:val="404040"/>
                                <w:sz w:val="36"/>
                              </w:rPr>
                              <w:t xml:space="preserve">Student name: </w:t>
                            </w:r>
                            <w:r w:rsidR="003B26DC">
                              <w:rPr>
                                <w:color w:val="404040"/>
                                <w:sz w:val="36"/>
                              </w:rPr>
                              <w:t>Veronica Andreia Pestana Ornelas</w:t>
                            </w:r>
                          </w:p>
                          <w:p w14:paraId="64F56B43" w14:textId="44017731" w:rsidR="00530E16" w:rsidRDefault="004468F8">
                            <w:pPr>
                              <w:spacing w:before="120" w:line="277" w:lineRule="auto"/>
                              <w:textDirection w:val="btLr"/>
                            </w:pPr>
                            <w:r>
                              <w:rPr>
                                <w:color w:val="404040"/>
                                <w:sz w:val="36"/>
                              </w:rPr>
                              <w:t>Student ID:</w:t>
                            </w:r>
                            <w:r w:rsidR="00D43AF6">
                              <w:rPr>
                                <w:color w:val="404040"/>
                                <w:sz w:val="36"/>
                              </w:rPr>
                              <w:t xml:space="preserve"> 2510177</w:t>
                            </w:r>
                          </w:p>
                          <w:p w14:paraId="3620C37B" w14:textId="6B99ADDE" w:rsidR="00530E16" w:rsidRDefault="004468F8">
                            <w:pPr>
                              <w:spacing w:before="120" w:line="277" w:lineRule="auto"/>
                              <w:textDirection w:val="btLr"/>
                            </w:pPr>
                            <w:r>
                              <w:rPr>
                                <w:color w:val="404040"/>
                                <w:sz w:val="36"/>
                              </w:rPr>
                              <w:t xml:space="preserve">Lecturer’s Name: </w:t>
                            </w:r>
                            <w:r w:rsidR="00DB35FB">
                              <w:rPr>
                                <w:color w:val="404040"/>
                                <w:sz w:val="36"/>
                              </w:rPr>
                              <w:t>Dr Kwame Assa-Agyei</w:t>
                            </w:r>
                          </w:p>
                        </w:txbxContent>
                      </wps:txbx>
                      <wps:bodyPr spcFirstLastPara="1" wrap="square" lIns="0" tIns="0" rIns="0" bIns="0" anchor="t" anchorCtr="0">
                        <a:noAutofit/>
                      </wps:bodyPr>
                    </wps:wsp>
                  </a:graphicData>
                </a:graphic>
              </wp:anchor>
            </w:drawing>
          </mc:Choice>
          <mc:Fallback>
            <w:pict>
              <v:rect w14:anchorId="695D44DE"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1D6FC109" w14:textId="77777777" w:rsidR="00530E16" w:rsidRDefault="004468F8">
                      <w:pPr>
                        <w:spacing w:after="0" w:line="240" w:lineRule="auto"/>
                        <w:textDirection w:val="btLr"/>
                      </w:pPr>
                      <w:r>
                        <w:rPr>
                          <w:rFonts w:ascii="Play" w:eastAsia="Play" w:hAnsi="Play" w:cs="Play"/>
                          <w:color w:val="262626"/>
                          <w:sz w:val="72"/>
                        </w:rPr>
                        <w:t>Individual Report</w:t>
                      </w:r>
                    </w:p>
                    <w:p w14:paraId="634D3821" w14:textId="77777777" w:rsidR="00530E16" w:rsidRDefault="004468F8">
                      <w:pPr>
                        <w:spacing w:before="120" w:line="277" w:lineRule="auto"/>
                        <w:textDirection w:val="btLr"/>
                      </w:pPr>
                      <w:r>
                        <w:rPr>
                          <w:color w:val="404040"/>
                          <w:sz w:val="36"/>
                        </w:rPr>
                        <w:t>Module Name: Digital Skills and Research Methods</w:t>
                      </w:r>
                    </w:p>
                    <w:p w14:paraId="246F3D3B" w14:textId="77777777" w:rsidR="00530E16" w:rsidRDefault="004468F8">
                      <w:pPr>
                        <w:spacing w:before="120" w:line="277" w:lineRule="auto"/>
                        <w:textDirection w:val="btLr"/>
                      </w:pPr>
                      <w:r>
                        <w:rPr>
                          <w:color w:val="404040"/>
                          <w:sz w:val="36"/>
                        </w:rPr>
                        <w:t>Module Code: LCHS 4007</w:t>
                      </w:r>
                    </w:p>
                    <w:p w14:paraId="5A8CC1D8" w14:textId="04D96390" w:rsidR="00530E16" w:rsidRDefault="004468F8">
                      <w:pPr>
                        <w:spacing w:before="120" w:line="277" w:lineRule="auto"/>
                        <w:textDirection w:val="btLr"/>
                      </w:pPr>
                      <w:r>
                        <w:rPr>
                          <w:color w:val="404040"/>
                          <w:sz w:val="36"/>
                        </w:rPr>
                        <w:t xml:space="preserve">Student name: </w:t>
                      </w:r>
                      <w:r w:rsidR="003B26DC">
                        <w:rPr>
                          <w:color w:val="404040"/>
                          <w:sz w:val="36"/>
                        </w:rPr>
                        <w:t>Veronica Andreia Pestana Ornelas</w:t>
                      </w:r>
                    </w:p>
                    <w:p w14:paraId="64F56B43" w14:textId="44017731" w:rsidR="00530E16" w:rsidRDefault="004468F8">
                      <w:pPr>
                        <w:spacing w:before="120" w:line="277" w:lineRule="auto"/>
                        <w:textDirection w:val="btLr"/>
                      </w:pPr>
                      <w:r>
                        <w:rPr>
                          <w:color w:val="404040"/>
                          <w:sz w:val="36"/>
                        </w:rPr>
                        <w:t>Student ID:</w:t>
                      </w:r>
                      <w:r w:rsidR="00D43AF6">
                        <w:rPr>
                          <w:color w:val="404040"/>
                          <w:sz w:val="36"/>
                        </w:rPr>
                        <w:t xml:space="preserve"> 2510177</w:t>
                      </w:r>
                    </w:p>
                    <w:p w14:paraId="3620C37B" w14:textId="6B99ADDE" w:rsidR="00530E16" w:rsidRDefault="004468F8">
                      <w:pPr>
                        <w:spacing w:before="120" w:line="277" w:lineRule="auto"/>
                        <w:textDirection w:val="btLr"/>
                      </w:pPr>
                      <w:r>
                        <w:rPr>
                          <w:color w:val="404040"/>
                          <w:sz w:val="36"/>
                        </w:rPr>
                        <w:t xml:space="preserve">Lecturer’s Name: </w:t>
                      </w:r>
                      <w:r w:rsidR="00DB35FB">
                        <w:rPr>
                          <w:color w:val="404040"/>
                          <w:sz w:val="36"/>
                        </w:rPr>
                        <w:t>Dr Kwame Assa-Agyei</w:t>
                      </w:r>
                    </w:p>
                  </w:txbxContent>
                </v:textbox>
                <w10:wrap anchorx="page" anchory="page"/>
              </v:rect>
            </w:pict>
          </mc:Fallback>
        </mc:AlternateContent>
      </w:r>
      <w:r>
        <w:br w:type="page"/>
      </w:r>
    </w:p>
    <w:p w14:paraId="46D103F8" w14:textId="77777777" w:rsidR="00530E16" w:rsidRDefault="00530E16">
      <w:pPr>
        <w:rPr>
          <w:rFonts w:ascii="Arial" w:eastAsia="Arial" w:hAnsi="Arial" w:cs="Arial"/>
        </w:rPr>
      </w:pPr>
    </w:p>
    <w:p w14:paraId="5B9209FF"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0C9671BA" w14:textId="68F82320"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w:t>
            </w:r>
            <w:r w:rsidR="00765929">
              <w:rPr>
                <w:rStyle w:val="Hyperlink"/>
                <w:noProof/>
              </w:rPr>
              <w:t>Impact of substance abuse on families</w:t>
            </w:r>
            <w:r w:rsidR="00DB181C" w:rsidRPr="005D132F">
              <w:rPr>
                <w:rStyle w:val="Hyperlink"/>
                <w:noProof/>
              </w:rPr>
              <w:t>&gt;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0295AA3E"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42B0AC71"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0ED4536E"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02916E6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2045AEFA"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2C5677D4"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0C3FC3AE"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05429E84"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67C7D92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78E3D8D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58034244"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10121C86"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21DCF0C9" w14:textId="77777777" w:rsidR="00530E16" w:rsidRPr="00CF650B" w:rsidRDefault="004468F8">
          <w:r>
            <w:fldChar w:fldCharType="end"/>
          </w:r>
        </w:p>
      </w:sdtContent>
    </w:sdt>
    <w:p w14:paraId="340E1A06" w14:textId="77777777" w:rsidR="00530E16" w:rsidRDefault="00530E16">
      <w:pPr>
        <w:rPr>
          <w:rFonts w:ascii="Arial" w:eastAsia="Arial" w:hAnsi="Arial" w:cs="Arial"/>
        </w:rPr>
      </w:pPr>
    </w:p>
    <w:p w14:paraId="1C092B34" w14:textId="77777777" w:rsidR="00530E16" w:rsidRDefault="00530E16">
      <w:pPr>
        <w:rPr>
          <w:rFonts w:ascii="Arial" w:eastAsia="Arial" w:hAnsi="Arial" w:cs="Arial"/>
        </w:rPr>
      </w:pPr>
    </w:p>
    <w:p w14:paraId="26CB2742" w14:textId="77777777" w:rsidR="00530E16" w:rsidRDefault="00530E16">
      <w:pPr>
        <w:rPr>
          <w:rFonts w:ascii="Arial" w:eastAsia="Arial" w:hAnsi="Arial" w:cs="Arial"/>
        </w:rPr>
      </w:pPr>
    </w:p>
    <w:p w14:paraId="5AADDFBF" w14:textId="77777777" w:rsidR="00530E16" w:rsidRDefault="00530E16">
      <w:pPr>
        <w:rPr>
          <w:rFonts w:ascii="Arial" w:eastAsia="Arial" w:hAnsi="Arial" w:cs="Arial"/>
        </w:rPr>
      </w:pPr>
    </w:p>
    <w:p w14:paraId="5B6D9B3F" w14:textId="77777777" w:rsidR="00530E16" w:rsidRDefault="00530E16">
      <w:pPr>
        <w:rPr>
          <w:rFonts w:ascii="Arial" w:eastAsia="Arial" w:hAnsi="Arial" w:cs="Arial"/>
        </w:rPr>
      </w:pPr>
    </w:p>
    <w:p w14:paraId="16E99934" w14:textId="77777777" w:rsidR="00530E16" w:rsidRDefault="00530E16">
      <w:pPr>
        <w:rPr>
          <w:rFonts w:ascii="Arial" w:eastAsia="Arial" w:hAnsi="Arial" w:cs="Arial"/>
        </w:rPr>
      </w:pPr>
    </w:p>
    <w:p w14:paraId="1AA72726" w14:textId="77777777" w:rsidR="00530E16" w:rsidRDefault="00530E16">
      <w:pPr>
        <w:rPr>
          <w:rFonts w:ascii="Arial" w:eastAsia="Arial" w:hAnsi="Arial" w:cs="Arial"/>
        </w:rPr>
      </w:pPr>
    </w:p>
    <w:p w14:paraId="397C1180" w14:textId="77777777" w:rsidR="00EF43EF" w:rsidRDefault="00EF43EF">
      <w:pPr>
        <w:rPr>
          <w:rFonts w:ascii="Arial" w:eastAsia="Arial" w:hAnsi="Arial" w:cs="Arial"/>
        </w:rPr>
      </w:pPr>
    </w:p>
    <w:p w14:paraId="1995ACAE" w14:textId="77777777" w:rsidR="00530E16" w:rsidRDefault="00530E16">
      <w:pPr>
        <w:rPr>
          <w:rFonts w:ascii="Arial" w:eastAsia="Arial" w:hAnsi="Arial" w:cs="Arial"/>
        </w:rPr>
      </w:pPr>
    </w:p>
    <w:p w14:paraId="66F31D1D"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17B0C0D9" w14:textId="77777777" w:rsidR="00530E16" w:rsidRDefault="00530E16">
      <w:pPr>
        <w:rPr>
          <w:rFonts w:ascii="Arial" w:eastAsia="Arial" w:hAnsi="Arial" w:cs="Arial"/>
        </w:rPr>
      </w:pPr>
    </w:p>
    <w:p w14:paraId="72E2FA1A" w14:textId="631D94ED" w:rsidR="00530E16" w:rsidRDefault="004468F8" w:rsidP="003A4B4C">
      <w:pPr>
        <w:pStyle w:val="Heading1"/>
        <w:spacing w:line="360" w:lineRule="auto"/>
      </w:pPr>
      <w:bookmarkStart w:id="0" w:name="_Toc213674530"/>
      <w:r>
        <w:lastRenderedPageBreak/>
        <w:t xml:space="preserve">Research Topic: </w:t>
      </w:r>
      <w:bookmarkEnd w:id="0"/>
      <w:r w:rsidR="003B26DC" w:rsidRPr="00DB35FB">
        <w:t>Impact of substance abuse on families</w:t>
      </w:r>
    </w:p>
    <w:p w14:paraId="08A1BD45" w14:textId="77777777" w:rsidR="00530E16" w:rsidRPr="004468F8" w:rsidRDefault="00BA0043" w:rsidP="003A4B4C">
      <w:pPr>
        <w:pStyle w:val="Heading1"/>
        <w:spacing w:line="360" w:lineRule="auto"/>
        <w:rPr>
          <w:sz w:val="32"/>
          <w:szCs w:val="32"/>
        </w:rPr>
      </w:pPr>
      <w:bookmarkStart w:id="1" w:name="_Toc213674531"/>
      <w:r>
        <w:rPr>
          <w:sz w:val="32"/>
          <w:szCs w:val="32"/>
        </w:rPr>
        <w:t>Introduction</w:t>
      </w:r>
      <w:bookmarkEnd w:id="1"/>
    </w:p>
    <w:p w14:paraId="39F3A8DB" w14:textId="04831619" w:rsidR="004468F8" w:rsidRDefault="00F370D9" w:rsidP="00B650A1">
      <w:pPr>
        <w:spacing w:line="360" w:lineRule="auto"/>
      </w:pPr>
      <w:r w:rsidRPr="00B9748E">
        <w:t xml:space="preserve">This </w:t>
      </w:r>
      <w:r w:rsidR="00F40887" w:rsidRPr="00B9748E">
        <w:t>research</w:t>
      </w:r>
      <w:r w:rsidRPr="00B9748E">
        <w:t xml:space="preserve"> provides you with information on how substance abuse affects </w:t>
      </w:r>
      <w:r w:rsidR="00D2542A" w:rsidRPr="00B9748E">
        <w:t>families</w:t>
      </w:r>
      <w:r w:rsidR="002532BD" w:rsidRPr="00B9748E">
        <w:t>.</w:t>
      </w:r>
      <w:r w:rsidR="00D2542A" w:rsidRPr="00B9748E">
        <w:t xml:space="preserve"> </w:t>
      </w:r>
      <w:r w:rsidR="00E56F2B" w:rsidRPr="00B9748E">
        <w:t>The whole family feels the effects of substance abuse</w:t>
      </w:r>
      <w:r w:rsidR="002532BD" w:rsidRPr="00B9748E">
        <w:t xml:space="preserve"> in many different </w:t>
      </w:r>
      <w:r w:rsidR="00BA5AA2">
        <w:t>ways</w:t>
      </w:r>
      <w:r w:rsidR="00E56F2B" w:rsidRPr="00B9748E">
        <w:t>,</w:t>
      </w:r>
      <w:r w:rsidR="002532BD" w:rsidRPr="00B9748E">
        <w:t xml:space="preserve"> such as </w:t>
      </w:r>
      <w:r w:rsidR="00F6127F">
        <w:t>unstable home environment</w:t>
      </w:r>
      <w:r w:rsidR="002532BD" w:rsidRPr="00B9748E">
        <w:t xml:space="preserve">, </w:t>
      </w:r>
      <w:r w:rsidR="00E56F2B" w:rsidRPr="00B9748E">
        <w:t>developmental</w:t>
      </w:r>
      <w:r w:rsidR="002532BD" w:rsidRPr="00B9748E">
        <w:t xml:space="preserve"> needs,</w:t>
      </w:r>
      <w:r w:rsidR="00F6127F">
        <w:t xml:space="preserve"> physical distress,</w:t>
      </w:r>
      <w:r w:rsidR="002532BD" w:rsidRPr="00B9748E">
        <w:t xml:space="preserve"> legal problems, </w:t>
      </w:r>
      <w:r w:rsidR="00B650A1">
        <w:t>financial strain</w:t>
      </w:r>
      <w:r w:rsidR="002532BD" w:rsidRPr="00B9748E">
        <w:t>, emotional distress and acts of violence being committed against him or her</w:t>
      </w:r>
      <w:r w:rsidR="00E56F2B" w:rsidRPr="00B9748E">
        <w:t xml:space="preserve">. </w:t>
      </w:r>
      <w:r w:rsidR="00516B59" w:rsidRPr="00B9748E">
        <w:t>(Lander,</w:t>
      </w:r>
      <w:r w:rsidR="00283D95" w:rsidRPr="00B9748E">
        <w:t xml:space="preserve"> et al.</w:t>
      </w:r>
      <w:r w:rsidR="00516B59" w:rsidRPr="00B9748E">
        <w:t>,2013)</w:t>
      </w:r>
      <w:r w:rsidR="00506B1D" w:rsidRPr="00B9748E">
        <w:t xml:space="preserve"> Insight into how substance abuse affects the family dynamic is essential to be able to provide an effective support system. Th</w:t>
      </w:r>
      <w:r w:rsidR="00F40887" w:rsidRPr="00B9748E">
        <w:t>e research</w:t>
      </w:r>
      <w:r w:rsidR="00506B1D" w:rsidRPr="00B9748E">
        <w:t xml:space="preserve"> will provide several ways substance abuse </w:t>
      </w:r>
      <w:r w:rsidR="00F40887" w:rsidRPr="00B9748E">
        <w:t>impacts</w:t>
      </w:r>
      <w:r w:rsidR="00506B1D" w:rsidRPr="00B9748E">
        <w:t xml:space="preserve"> family dynamics, mental health, communication and overall welfare</w:t>
      </w:r>
      <w:r w:rsidR="00F40887" w:rsidRPr="00B9748E">
        <w:t xml:space="preserve"> and the importance of early intervention.</w:t>
      </w:r>
      <w:r w:rsidR="00BA5AA2">
        <w:t xml:space="preserve"> </w:t>
      </w:r>
    </w:p>
    <w:p w14:paraId="53A1A190" w14:textId="77777777" w:rsidR="00530E16" w:rsidRDefault="004468F8" w:rsidP="003A4B4C">
      <w:pPr>
        <w:pStyle w:val="Heading2"/>
        <w:spacing w:line="360" w:lineRule="auto"/>
        <w:jc w:val="both"/>
      </w:pPr>
      <w:bookmarkStart w:id="2" w:name="_Toc213674532"/>
      <w:r>
        <w:t>Problem Statement</w:t>
      </w:r>
      <w:bookmarkEnd w:id="2"/>
    </w:p>
    <w:p w14:paraId="219007FA" w14:textId="0E0D4A6A" w:rsidR="003709B4" w:rsidRDefault="003709B4" w:rsidP="00B650A1">
      <w:pPr>
        <w:spacing w:after="0" w:line="360" w:lineRule="auto"/>
        <w:rPr>
          <w:rFonts w:ascii="Arial" w:hAnsi="Arial" w:cs="Arial"/>
          <w:sz w:val="22"/>
          <w:szCs w:val="22"/>
        </w:rPr>
      </w:pPr>
      <w:r w:rsidRPr="003709B4">
        <w:rPr>
          <w:rFonts w:ascii="Arial" w:eastAsia="Times New Roman" w:hAnsi="Arial" w:cs="Arial"/>
          <w:sz w:val="22"/>
          <w:szCs w:val="22"/>
        </w:rPr>
        <w:t>Between April 2023 and March 2024, drug and alcohol treatment services attended to 310,863 adults aged 18 and over, reflecting a 7% rise from the previous year's 158,991 registered adults.</w:t>
      </w:r>
      <w:r w:rsidR="00174AAD">
        <w:rPr>
          <w:rFonts w:ascii="Arial" w:eastAsia="Times New Roman" w:hAnsi="Arial" w:cs="Arial"/>
          <w:sz w:val="22"/>
          <w:szCs w:val="22"/>
        </w:rPr>
        <w:t xml:space="preserve"> (</w:t>
      </w:r>
      <w:r w:rsidR="00174AAD" w:rsidRPr="0063070E">
        <w:rPr>
          <w:rFonts w:ascii="Arial" w:hAnsi="Arial" w:cs="Arial"/>
          <w:sz w:val="22"/>
          <w:szCs w:val="22"/>
        </w:rPr>
        <w:t xml:space="preserve">Office for Health Improvement &amp; </w:t>
      </w:r>
      <w:r w:rsidR="00E0440E">
        <w:rPr>
          <w:rFonts w:ascii="Arial" w:hAnsi="Arial" w:cs="Arial"/>
          <w:sz w:val="22"/>
          <w:szCs w:val="22"/>
        </w:rPr>
        <w:t xml:space="preserve">Disparities </w:t>
      </w:r>
      <w:r w:rsidR="00174AAD" w:rsidRPr="0063070E">
        <w:rPr>
          <w:rFonts w:ascii="Arial" w:hAnsi="Arial" w:cs="Arial"/>
          <w:sz w:val="22"/>
          <w:szCs w:val="22"/>
        </w:rPr>
        <w:t>2024)</w:t>
      </w:r>
      <w:r w:rsidR="00E0440E">
        <w:rPr>
          <w:rFonts w:ascii="Arial" w:hAnsi="Arial" w:cs="Arial"/>
          <w:sz w:val="22"/>
          <w:szCs w:val="22"/>
        </w:rPr>
        <w:t>. This increasing demand puts significant strain on the National Health Service, requiring enhanced medical care, continuous support, and diverse treatment options.</w:t>
      </w:r>
    </w:p>
    <w:p w14:paraId="2374C257" w14:textId="77777777" w:rsidR="00E0440E" w:rsidRPr="00971774" w:rsidRDefault="00E0440E" w:rsidP="00B650A1">
      <w:pPr>
        <w:spacing w:after="0" w:line="360" w:lineRule="auto"/>
        <w:rPr>
          <w:rFonts w:ascii="Arial" w:eastAsia="Times New Roman" w:hAnsi="Arial" w:cs="Arial"/>
          <w:sz w:val="22"/>
          <w:szCs w:val="22"/>
        </w:rPr>
      </w:pPr>
    </w:p>
    <w:p w14:paraId="57271245" w14:textId="749EE2C3" w:rsidR="003709B4" w:rsidRPr="00971774" w:rsidRDefault="00971774" w:rsidP="00B650A1">
      <w:pPr>
        <w:spacing w:after="0" w:line="360" w:lineRule="auto"/>
        <w:rPr>
          <w:rFonts w:ascii="Arial" w:eastAsia="Times New Roman" w:hAnsi="Arial" w:cs="Arial"/>
          <w:sz w:val="22"/>
          <w:szCs w:val="22"/>
        </w:rPr>
      </w:pPr>
      <w:r w:rsidRPr="00971774">
        <w:rPr>
          <w:rFonts w:ascii="Arial" w:hAnsi="Arial" w:cs="Arial"/>
          <w:sz w:val="22"/>
          <w:szCs w:val="22"/>
          <w:shd w:val="clear" w:color="auto" w:fill="FFFFFF"/>
        </w:rPr>
        <w:t>Individuals with substance misuse often experience unstable and disrupted lives, making it hard to identify and meet their self-care needs. These needs involve maintaining personal hygiene, consuming regular nutritious meals, maintaining consistent sleep patterns, attending medical appointments, correctly taking prescribed medications, managing finances, ensuring a clean and safe living space, developing healthy routines, and identifying when mental or emotional support is needed.</w:t>
      </w:r>
      <w:r w:rsidR="00BA5AA2">
        <w:rPr>
          <w:rFonts w:ascii="Arial" w:hAnsi="Arial" w:cs="Arial"/>
          <w:sz w:val="22"/>
          <w:szCs w:val="22"/>
          <w:shd w:val="clear" w:color="auto" w:fill="FFFFFF"/>
        </w:rPr>
        <w:t xml:space="preserve"> Substance abuse often leads to long-term bad patterns that affect communication within the home, children may not have consistent care at home, and partners of those with substance abuse may have increased stress while having safety concerns, which could also impact their own well-being. The effects extend beyond the household and can affect school performance for children, workplace stability, communication, and the overall functioning of the family.</w:t>
      </w:r>
    </w:p>
    <w:p w14:paraId="6393EA98" w14:textId="77777777" w:rsidR="00971774" w:rsidRDefault="00971774" w:rsidP="00B650A1">
      <w:pPr>
        <w:spacing w:after="0" w:line="360" w:lineRule="auto"/>
        <w:rPr>
          <w:rFonts w:ascii="Arial" w:eastAsia="Times New Roman" w:hAnsi="Arial" w:cs="Arial"/>
          <w:sz w:val="22"/>
          <w:szCs w:val="22"/>
        </w:rPr>
      </w:pPr>
    </w:p>
    <w:p w14:paraId="10F4D429" w14:textId="16D7138B" w:rsidR="003709B4" w:rsidRDefault="002074C4" w:rsidP="00B650A1">
      <w:pPr>
        <w:spacing w:after="0" w:line="360" w:lineRule="auto"/>
        <w:rPr>
          <w:rFonts w:ascii="Arial" w:eastAsia="Times New Roman" w:hAnsi="Arial" w:cs="Arial"/>
          <w:sz w:val="22"/>
          <w:szCs w:val="22"/>
        </w:rPr>
      </w:pPr>
      <w:r>
        <w:rPr>
          <w:rFonts w:ascii="Arial" w:eastAsia="Times New Roman" w:hAnsi="Arial" w:cs="Arial"/>
          <w:sz w:val="22"/>
          <w:szCs w:val="22"/>
        </w:rPr>
        <w:t>Abusing substances tends to affect everyone in the family; these effects may be one or more things, such as</w:t>
      </w:r>
      <w:r w:rsidR="003709B4" w:rsidRPr="003709B4">
        <w:rPr>
          <w:rFonts w:ascii="Arial" w:eastAsia="Times New Roman" w:hAnsi="Arial" w:cs="Arial"/>
          <w:sz w:val="22"/>
          <w:szCs w:val="22"/>
        </w:rPr>
        <w:t xml:space="preserve"> emotional</w:t>
      </w:r>
      <w:r w:rsidR="00C85FE9">
        <w:rPr>
          <w:rFonts w:ascii="Arial" w:eastAsia="Times New Roman" w:hAnsi="Arial" w:cs="Arial"/>
          <w:sz w:val="22"/>
          <w:szCs w:val="22"/>
        </w:rPr>
        <w:t xml:space="preserve"> and mental</w:t>
      </w:r>
      <w:r w:rsidR="003709B4" w:rsidRPr="003709B4">
        <w:rPr>
          <w:rFonts w:ascii="Arial" w:eastAsia="Times New Roman" w:hAnsi="Arial" w:cs="Arial"/>
          <w:sz w:val="22"/>
          <w:szCs w:val="22"/>
        </w:rPr>
        <w:t xml:space="preserve"> distress and anxiety, financial </w:t>
      </w:r>
      <w:r w:rsidR="00D869E6">
        <w:rPr>
          <w:rFonts w:ascii="Arial" w:eastAsia="Times New Roman" w:hAnsi="Arial" w:cs="Arial"/>
          <w:sz w:val="22"/>
          <w:szCs w:val="22"/>
        </w:rPr>
        <w:t>stresses</w:t>
      </w:r>
      <w:r w:rsidR="003709B4" w:rsidRPr="003709B4">
        <w:rPr>
          <w:rFonts w:ascii="Arial" w:eastAsia="Times New Roman" w:hAnsi="Arial" w:cs="Arial"/>
          <w:sz w:val="22"/>
          <w:szCs w:val="22"/>
        </w:rPr>
        <w:t xml:space="preserve"> from substance-related </w:t>
      </w:r>
      <w:r w:rsidR="00D869E6">
        <w:rPr>
          <w:rFonts w:ascii="Arial" w:eastAsia="Times New Roman" w:hAnsi="Arial" w:cs="Arial"/>
          <w:sz w:val="22"/>
          <w:szCs w:val="22"/>
        </w:rPr>
        <w:t>expenses</w:t>
      </w:r>
      <w:r w:rsidR="003709B4" w:rsidRPr="003709B4">
        <w:rPr>
          <w:rFonts w:ascii="Arial" w:eastAsia="Times New Roman" w:hAnsi="Arial" w:cs="Arial"/>
          <w:sz w:val="22"/>
          <w:szCs w:val="22"/>
        </w:rPr>
        <w:t xml:space="preserve">, increased domestic </w:t>
      </w:r>
      <w:r w:rsidR="00D869E6" w:rsidRPr="003709B4">
        <w:rPr>
          <w:rFonts w:ascii="Arial" w:eastAsia="Times New Roman" w:hAnsi="Arial" w:cs="Arial"/>
          <w:sz w:val="22"/>
          <w:szCs w:val="22"/>
        </w:rPr>
        <w:t>stress</w:t>
      </w:r>
      <w:r w:rsidR="003709B4" w:rsidRPr="003709B4">
        <w:rPr>
          <w:rFonts w:ascii="Arial" w:eastAsia="Times New Roman" w:hAnsi="Arial" w:cs="Arial"/>
          <w:sz w:val="22"/>
          <w:szCs w:val="22"/>
        </w:rPr>
        <w:t xml:space="preserve"> and conflict,</w:t>
      </w:r>
      <w:r w:rsidR="00F6127F">
        <w:rPr>
          <w:rFonts w:ascii="Arial" w:eastAsia="Times New Roman" w:hAnsi="Arial" w:cs="Arial"/>
          <w:sz w:val="22"/>
          <w:szCs w:val="22"/>
        </w:rPr>
        <w:t xml:space="preserve"> a disruptive home </w:t>
      </w:r>
      <w:r w:rsidR="00F6127F">
        <w:rPr>
          <w:rFonts w:ascii="Arial" w:eastAsia="Times New Roman" w:hAnsi="Arial" w:cs="Arial"/>
          <w:sz w:val="22"/>
          <w:szCs w:val="22"/>
        </w:rPr>
        <w:lastRenderedPageBreak/>
        <w:t>environment,</w:t>
      </w:r>
      <w:r w:rsidR="003709B4" w:rsidRPr="003709B4">
        <w:rPr>
          <w:rFonts w:ascii="Arial" w:eastAsia="Times New Roman" w:hAnsi="Arial" w:cs="Arial"/>
          <w:sz w:val="22"/>
          <w:szCs w:val="22"/>
        </w:rPr>
        <w:t xml:space="preserve"> safety </w:t>
      </w:r>
      <w:r w:rsidR="00C85FE9" w:rsidRPr="003709B4">
        <w:rPr>
          <w:rFonts w:ascii="Arial" w:eastAsia="Times New Roman" w:hAnsi="Arial" w:cs="Arial"/>
          <w:sz w:val="22"/>
          <w:szCs w:val="22"/>
        </w:rPr>
        <w:t>worries</w:t>
      </w:r>
      <w:r w:rsidR="003709B4" w:rsidRPr="003709B4">
        <w:rPr>
          <w:rFonts w:ascii="Arial" w:eastAsia="Times New Roman" w:hAnsi="Arial" w:cs="Arial"/>
          <w:sz w:val="22"/>
          <w:szCs w:val="22"/>
        </w:rPr>
        <w:t xml:space="preserve"> (</w:t>
      </w:r>
      <w:r w:rsidR="00C85FE9">
        <w:rPr>
          <w:rFonts w:ascii="Arial" w:eastAsia="Times New Roman" w:hAnsi="Arial" w:cs="Arial"/>
          <w:sz w:val="22"/>
          <w:szCs w:val="22"/>
        </w:rPr>
        <w:t>especially</w:t>
      </w:r>
      <w:r w:rsidR="003709B4" w:rsidRPr="003709B4">
        <w:rPr>
          <w:rFonts w:ascii="Arial" w:eastAsia="Times New Roman" w:hAnsi="Arial" w:cs="Arial"/>
          <w:sz w:val="22"/>
          <w:szCs w:val="22"/>
        </w:rPr>
        <w:t xml:space="preserve"> for children), and breakdowns in communication and trust. The </w:t>
      </w:r>
      <w:r w:rsidR="00D869E6">
        <w:rPr>
          <w:rFonts w:ascii="Arial" w:eastAsia="Times New Roman" w:hAnsi="Arial" w:cs="Arial"/>
          <w:sz w:val="22"/>
          <w:szCs w:val="22"/>
        </w:rPr>
        <w:t>effects</w:t>
      </w:r>
      <w:r w:rsidR="003709B4" w:rsidRPr="003709B4">
        <w:rPr>
          <w:rFonts w:ascii="Arial" w:eastAsia="Times New Roman" w:hAnsi="Arial" w:cs="Arial"/>
          <w:sz w:val="22"/>
          <w:szCs w:val="22"/>
        </w:rPr>
        <w:t xml:space="preserve"> of substance misuse </w:t>
      </w:r>
      <w:r w:rsidR="00D869E6">
        <w:rPr>
          <w:rFonts w:ascii="Arial" w:eastAsia="Times New Roman" w:hAnsi="Arial" w:cs="Arial"/>
          <w:sz w:val="22"/>
          <w:szCs w:val="22"/>
        </w:rPr>
        <w:t>extend</w:t>
      </w:r>
      <w:r w:rsidR="003709B4" w:rsidRPr="003709B4">
        <w:rPr>
          <w:rFonts w:ascii="Arial" w:eastAsia="Times New Roman" w:hAnsi="Arial" w:cs="Arial"/>
          <w:sz w:val="22"/>
          <w:szCs w:val="22"/>
        </w:rPr>
        <w:t xml:space="preserve"> well beyond the individual, deeply </w:t>
      </w:r>
      <w:r w:rsidR="00D869E6" w:rsidRPr="003709B4">
        <w:rPr>
          <w:rFonts w:ascii="Arial" w:eastAsia="Times New Roman" w:hAnsi="Arial" w:cs="Arial"/>
          <w:sz w:val="22"/>
          <w:szCs w:val="22"/>
        </w:rPr>
        <w:t>affecting</w:t>
      </w:r>
      <w:r w:rsidR="003709B4" w:rsidRPr="003709B4">
        <w:rPr>
          <w:rFonts w:ascii="Arial" w:eastAsia="Times New Roman" w:hAnsi="Arial" w:cs="Arial"/>
          <w:sz w:val="22"/>
          <w:szCs w:val="22"/>
        </w:rPr>
        <w:t xml:space="preserve"> family dynamics. Recognising these challenges and actively seeking support through self-care and therapy can be vital steps toward restoring stability and promoting recovery.</w:t>
      </w:r>
    </w:p>
    <w:p w14:paraId="50154559" w14:textId="77777777" w:rsidR="00C21CCE" w:rsidRDefault="00C21CCE" w:rsidP="003A4B4C">
      <w:pPr>
        <w:spacing w:after="0" w:line="360" w:lineRule="auto"/>
        <w:rPr>
          <w:rFonts w:ascii="Arial" w:eastAsia="Times New Roman" w:hAnsi="Arial" w:cs="Arial"/>
          <w:sz w:val="22"/>
          <w:szCs w:val="22"/>
        </w:rPr>
      </w:pPr>
    </w:p>
    <w:p w14:paraId="67EA94AE" w14:textId="23CFF4FD" w:rsidR="00C21CCE" w:rsidRPr="003709B4" w:rsidRDefault="00C21CCE" w:rsidP="00B650A1">
      <w:pPr>
        <w:spacing w:after="0" w:line="360" w:lineRule="auto"/>
        <w:rPr>
          <w:rFonts w:ascii="Arial" w:eastAsia="Times New Roman" w:hAnsi="Arial" w:cs="Arial"/>
          <w:sz w:val="22"/>
          <w:szCs w:val="22"/>
        </w:rPr>
      </w:pPr>
      <w:r>
        <w:rPr>
          <w:rFonts w:ascii="Arial" w:eastAsia="Times New Roman" w:hAnsi="Arial" w:cs="Arial"/>
          <w:sz w:val="22"/>
          <w:szCs w:val="22"/>
        </w:rPr>
        <w:t>The importance of early intervention whe</w:t>
      </w:r>
      <w:r w:rsidR="00B650A1">
        <w:rPr>
          <w:rFonts w:ascii="Arial" w:eastAsia="Times New Roman" w:hAnsi="Arial" w:cs="Arial"/>
          <w:sz w:val="22"/>
          <w:szCs w:val="22"/>
        </w:rPr>
        <w:t>re</w:t>
      </w:r>
      <w:r>
        <w:rPr>
          <w:rFonts w:ascii="Arial" w:eastAsia="Times New Roman" w:hAnsi="Arial" w:cs="Arial"/>
          <w:sz w:val="22"/>
          <w:szCs w:val="22"/>
        </w:rPr>
        <w:t xml:space="preserve"> an individual </w:t>
      </w:r>
      <w:r w:rsidR="00B650A1">
        <w:rPr>
          <w:rFonts w:ascii="Arial" w:eastAsia="Times New Roman" w:hAnsi="Arial" w:cs="Arial"/>
          <w:sz w:val="22"/>
          <w:szCs w:val="22"/>
        </w:rPr>
        <w:t>suffering</w:t>
      </w:r>
      <w:r>
        <w:rPr>
          <w:rFonts w:ascii="Arial" w:eastAsia="Times New Roman" w:hAnsi="Arial" w:cs="Arial"/>
          <w:sz w:val="22"/>
          <w:szCs w:val="22"/>
        </w:rPr>
        <w:t xml:space="preserve"> from substance abuse is vital</w:t>
      </w:r>
      <w:r w:rsidR="00192BCB">
        <w:rPr>
          <w:rFonts w:ascii="Arial" w:eastAsia="Times New Roman" w:hAnsi="Arial" w:cs="Arial"/>
          <w:sz w:val="22"/>
          <w:szCs w:val="22"/>
        </w:rPr>
        <w:t>. The</w:t>
      </w:r>
      <w:r>
        <w:rPr>
          <w:rFonts w:ascii="Arial" w:eastAsia="Times New Roman" w:hAnsi="Arial" w:cs="Arial"/>
          <w:sz w:val="22"/>
          <w:szCs w:val="22"/>
        </w:rPr>
        <w:t xml:space="preserve"> professionals can provide insight into the factors </w:t>
      </w:r>
      <w:r w:rsidR="00192BCB">
        <w:rPr>
          <w:rFonts w:ascii="Arial" w:eastAsia="Times New Roman" w:hAnsi="Arial" w:cs="Arial"/>
          <w:sz w:val="22"/>
          <w:szCs w:val="22"/>
        </w:rPr>
        <w:t>contributing</w:t>
      </w:r>
      <w:r>
        <w:rPr>
          <w:rFonts w:ascii="Arial" w:eastAsia="Times New Roman" w:hAnsi="Arial" w:cs="Arial"/>
          <w:sz w:val="22"/>
          <w:szCs w:val="22"/>
        </w:rPr>
        <w:t xml:space="preserve"> to </w:t>
      </w:r>
      <w:r w:rsidR="00192BCB">
        <w:rPr>
          <w:rFonts w:ascii="Arial" w:eastAsia="Times New Roman" w:hAnsi="Arial" w:cs="Arial"/>
          <w:sz w:val="22"/>
          <w:szCs w:val="22"/>
        </w:rPr>
        <w:t>problematic</w:t>
      </w:r>
      <w:r>
        <w:rPr>
          <w:rFonts w:ascii="Arial" w:eastAsia="Times New Roman" w:hAnsi="Arial" w:cs="Arial"/>
          <w:sz w:val="22"/>
          <w:szCs w:val="22"/>
        </w:rPr>
        <w:t xml:space="preserve"> substance </w:t>
      </w:r>
      <w:r w:rsidR="00192BCB">
        <w:rPr>
          <w:rFonts w:ascii="Arial" w:eastAsia="Times New Roman" w:hAnsi="Arial" w:cs="Arial"/>
          <w:sz w:val="22"/>
          <w:szCs w:val="22"/>
        </w:rPr>
        <w:t>misuse</w:t>
      </w:r>
      <w:r>
        <w:rPr>
          <w:rFonts w:ascii="Arial" w:eastAsia="Times New Roman" w:hAnsi="Arial" w:cs="Arial"/>
          <w:sz w:val="22"/>
          <w:szCs w:val="22"/>
        </w:rPr>
        <w:t xml:space="preserve"> early and offer tailored </w:t>
      </w:r>
      <w:r w:rsidR="00192BCB">
        <w:rPr>
          <w:rFonts w:ascii="Arial" w:eastAsia="Times New Roman" w:hAnsi="Arial" w:cs="Arial"/>
          <w:sz w:val="22"/>
          <w:szCs w:val="22"/>
        </w:rPr>
        <w:t>strategies</w:t>
      </w:r>
      <w:r>
        <w:rPr>
          <w:rFonts w:ascii="Arial" w:eastAsia="Times New Roman" w:hAnsi="Arial" w:cs="Arial"/>
          <w:sz w:val="22"/>
          <w:szCs w:val="22"/>
        </w:rPr>
        <w:t xml:space="preserve"> to help address these issues. Early intervention can involve many </w:t>
      </w:r>
      <w:r w:rsidR="00192BCB">
        <w:rPr>
          <w:rFonts w:ascii="Arial" w:eastAsia="Times New Roman" w:hAnsi="Arial" w:cs="Arial"/>
          <w:sz w:val="22"/>
          <w:szCs w:val="22"/>
        </w:rPr>
        <w:t>approaches,</w:t>
      </w:r>
      <w:r>
        <w:rPr>
          <w:rFonts w:ascii="Arial" w:eastAsia="Times New Roman" w:hAnsi="Arial" w:cs="Arial"/>
          <w:sz w:val="22"/>
          <w:szCs w:val="22"/>
        </w:rPr>
        <w:t xml:space="preserve"> such as counselling, support groups or </w:t>
      </w:r>
      <w:r w:rsidR="00192BCB">
        <w:rPr>
          <w:rFonts w:ascii="Arial" w:eastAsia="Times New Roman" w:hAnsi="Arial" w:cs="Arial"/>
          <w:sz w:val="22"/>
          <w:szCs w:val="22"/>
        </w:rPr>
        <w:t>structured interventions</w:t>
      </w:r>
      <w:r>
        <w:rPr>
          <w:rFonts w:ascii="Arial" w:eastAsia="Times New Roman" w:hAnsi="Arial" w:cs="Arial"/>
          <w:sz w:val="22"/>
          <w:szCs w:val="22"/>
        </w:rPr>
        <w:t xml:space="preserve"> aimed to help </w:t>
      </w:r>
      <w:r w:rsidR="00192BCB">
        <w:rPr>
          <w:rFonts w:ascii="Arial" w:eastAsia="Times New Roman" w:hAnsi="Arial" w:cs="Arial"/>
          <w:sz w:val="22"/>
          <w:szCs w:val="22"/>
        </w:rPr>
        <w:t>individuals</w:t>
      </w:r>
      <w:r>
        <w:rPr>
          <w:rFonts w:ascii="Arial" w:eastAsia="Times New Roman" w:hAnsi="Arial" w:cs="Arial"/>
          <w:sz w:val="22"/>
          <w:szCs w:val="22"/>
        </w:rPr>
        <w:t xml:space="preserve"> understand the risk factors </w:t>
      </w:r>
      <w:r w:rsidR="00192BCB">
        <w:rPr>
          <w:rFonts w:ascii="Arial" w:eastAsia="Times New Roman" w:hAnsi="Arial" w:cs="Arial"/>
          <w:sz w:val="22"/>
          <w:szCs w:val="22"/>
        </w:rPr>
        <w:t xml:space="preserve">involved with substance misuse. The decision of early intervention requires a strong mindset from both the individual and their family, who should actively </w:t>
      </w:r>
      <w:r w:rsidR="002849EE">
        <w:rPr>
          <w:rFonts w:ascii="Arial" w:eastAsia="Times New Roman" w:hAnsi="Arial" w:cs="Arial"/>
          <w:sz w:val="22"/>
          <w:szCs w:val="22"/>
        </w:rPr>
        <w:t>support</w:t>
      </w:r>
      <w:r w:rsidR="00192BCB">
        <w:rPr>
          <w:rFonts w:ascii="Arial" w:eastAsia="Times New Roman" w:hAnsi="Arial" w:cs="Arial"/>
          <w:sz w:val="22"/>
          <w:szCs w:val="22"/>
        </w:rPr>
        <w:t xml:space="preserve"> the individual to seek help. (Primrose Lodge 2025)</w:t>
      </w:r>
    </w:p>
    <w:p w14:paraId="117088A2" w14:textId="77777777" w:rsidR="003709B4" w:rsidRPr="003709B4" w:rsidRDefault="003709B4" w:rsidP="003A4B4C">
      <w:pPr>
        <w:spacing w:line="360" w:lineRule="auto"/>
      </w:pPr>
    </w:p>
    <w:p w14:paraId="4A6018B9" w14:textId="77777777" w:rsidR="00530E16" w:rsidRDefault="004468F8" w:rsidP="003A4B4C">
      <w:pPr>
        <w:pStyle w:val="Heading2"/>
        <w:spacing w:line="360" w:lineRule="auto"/>
        <w:jc w:val="both"/>
      </w:pPr>
      <w:bookmarkStart w:id="3" w:name="_Toc213674533"/>
      <w:r>
        <w:t>Justification</w:t>
      </w:r>
      <w:bookmarkEnd w:id="3"/>
    </w:p>
    <w:p w14:paraId="3EE2905C" w14:textId="67695F19" w:rsidR="004468F8" w:rsidRDefault="00C150E3" w:rsidP="00B650A1">
      <w:pPr>
        <w:spacing w:line="360" w:lineRule="auto"/>
      </w:pPr>
      <w:r>
        <w:t xml:space="preserve">Research into how substance abuse impacts families is important </w:t>
      </w:r>
      <w:r w:rsidR="00EF43EF">
        <w:t xml:space="preserve">because it helps professionals and support services to develop more helpful interventions. Families frequently face considerable emotional, mental and financial </w:t>
      </w:r>
      <w:r w:rsidR="00B650A1">
        <w:t xml:space="preserve">strain </w:t>
      </w:r>
      <w:r w:rsidR="00EF43EF">
        <w:t xml:space="preserve">when a close family member struggles with substance </w:t>
      </w:r>
      <w:r w:rsidR="00B650A1">
        <w:t>abuse</w:t>
      </w:r>
      <w:r w:rsidR="00EF43EF">
        <w:t xml:space="preserve">. Researching these </w:t>
      </w:r>
      <w:r w:rsidR="001A1CFC">
        <w:t>types</w:t>
      </w:r>
      <w:r w:rsidR="00EF43EF">
        <w:t xml:space="preserve"> of experiences </w:t>
      </w:r>
      <w:r w:rsidR="001A1CFC">
        <w:t>can help identify specific patterns of coping mechanisms, patterns of stress, which is the support families need when going through such a difficult situation with a loved one.</w:t>
      </w:r>
      <w:r w:rsidR="002B76C6">
        <w:t xml:space="preserve"> </w:t>
      </w:r>
    </w:p>
    <w:p w14:paraId="3CDBAF4D" w14:textId="77777777" w:rsidR="001A1CFC" w:rsidRDefault="001A1CFC" w:rsidP="00B650A1">
      <w:pPr>
        <w:spacing w:line="360" w:lineRule="auto"/>
      </w:pPr>
    </w:p>
    <w:p w14:paraId="790FC6B4" w14:textId="7D202306" w:rsidR="004468F8" w:rsidRPr="000A3277" w:rsidRDefault="001A1CFC" w:rsidP="00B650A1">
      <w:pPr>
        <w:spacing w:line="360" w:lineRule="auto"/>
      </w:pPr>
      <w:r>
        <w:t xml:space="preserve">Families tend to be the first to see and notice </w:t>
      </w:r>
      <w:r w:rsidR="002F22BE">
        <w:t>the change</w:t>
      </w:r>
      <w:r>
        <w:t xml:space="preserve"> </w:t>
      </w:r>
      <w:r w:rsidR="002F22BE">
        <w:t xml:space="preserve">in </w:t>
      </w:r>
      <w:r>
        <w:t>the individual with substance abuse</w:t>
      </w:r>
      <w:r w:rsidR="002F22BE">
        <w:t xml:space="preserve"> misuse</w:t>
      </w:r>
      <w:r>
        <w:t xml:space="preserve"> and notice changing </w:t>
      </w:r>
      <w:r w:rsidR="002F22BE">
        <w:t>manners</w:t>
      </w:r>
      <w:r>
        <w:t>. Usually</w:t>
      </w:r>
      <w:r w:rsidR="00457222">
        <w:t>,</w:t>
      </w:r>
      <w:r>
        <w:t xml:space="preserve"> they are first to provide care needs</w:t>
      </w:r>
      <w:r w:rsidR="00457222">
        <w:t>,</w:t>
      </w:r>
      <w:r>
        <w:t xml:space="preserve"> although families often do not have a proper understanding of the situation or the correct support</w:t>
      </w:r>
      <w:r w:rsidR="00457222">
        <w:t xml:space="preserve">, </w:t>
      </w:r>
      <w:r w:rsidR="002F22BE">
        <w:t>frequently</w:t>
      </w:r>
      <w:r w:rsidR="00457222">
        <w:t xml:space="preserve"> leaving the family confused, </w:t>
      </w:r>
      <w:r w:rsidR="002F22BE">
        <w:t>exhausted</w:t>
      </w:r>
      <w:r w:rsidR="00457222">
        <w:t xml:space="preserve"> and powerless. Research helps to bring these feelings and misunderstandings to the surface, such as stress, anxiety, breakdowns in communication, and trust, with the strain of having to take on sudden responsibilities.</w:t>
      </w:r>
      <w:r w:rsidR="002B76C6">
        <w:t xml:space="preserve"> Understanding the family's specific development stage can help assess the family's interventional needs. </w:t>
      </w:r>
    </w:p>
    <w:p w14:paraId="6D46D9A7" w14:textId="77777777" w:rsidR="00530E16" w:rsidRDefault="004468F8" w:rsidP="003A4B4C">
      <w:pPr>
        <w:pStyle w:val="Heading2"/>
        <w:spacing w:line="360" w:lineRule="auto"/>
        <w:jc w:val="both"/>
      </w:pPr>
      <w:bookmarkStart w:id="4" w:name="_Toc213674534"/>
      <w:r>
        <w:lastRenderedPageBreak/>
        <w:t>Information Sources and Justification</w:t>
      </w:r>
      <w:bookmarkEnd w:id="4"/>
    </w:p>
    <w:p w14:paraId="1EBD8B81" w14:textId="43D5D383" w:rsidR="00172AD1" w:rsidRPr="000A3277" w:rsidRDefault="004C5966" w:rsidP="00B650A1">
      <w:pPr>
        <w:spacing w:line="360" w:lineRule="auto"/>
        <w:rPr>
          <w:rFonts w:ascii="Arial" w:hAnsi="Arial" w:cs="Arial"/>
          <w:sz w:val="22"/>
          <w:szCs w:val="22"/>
        </w:rPr>
      </w:pPr>
      <w:r w:rsidRPr="004C5966">
        <w:rPr>
          <w:rFonts w:ascii="Arial" w:hAnsi="Arial" w:cs="Arial"/>
          <w:sz w:val="22"/>
          <w:szCs w:val="22"/>
          <w:shd w:val="clear" w:color="auto" w:fill="FFFFFF"/>
        </w:rPr>
        <w:t xml:space="preserve">The </w:t>
      </w:r>
      <w:r w:rsidR="00800190">
        <w:rPr>
          <w:rFonts w:ascii="Arial" w:hAnsi="Arial" w:cs="Arial"/>
          <w:sz w:val="22"/>
          <w:szCs w:val="22"/>
          <w:shd w:val="clear" w:color="auto" w:fill="FFFFFF"/>
        </w:rPr>
        <w:t>crucial</w:t>
      </w:r>
      <w:r>
        <w:rPr>
          <w:rFonts w:ascii="Arial" w:hAnsi="Arial" w:cs="Arial"/>
          <w:sz w:val="22"/>
          <w:szCs w:val="22"/>
          <w:shd w:val="clear" w:color="auto" w:fill="FFFFFF"/>
        </w:rPr>
        <w:t xml:space="preserve"> sources</w:t>
      </w:r>
      <w:r w:rsidRPr="004C5966">
        <w:rPr>
          <w:rFonts w:ascii="Arial" w:hAnsi="Arial" w:cs="Arial"/>
          <w:sz w:val="22"/>
          <w:szCs w:val="22"/>
          <w:shd w:val="clear" w:color="auto" w:fill="FFFFFF"/>
        </w:rPr>
        <w:t xml:space="preserve"> for this research will include academic journals, books, and health reports published by </w:t>
      </w:r>
      <w:r w:rsidRPr="00EA450E">
        <w:rPr>
          <w:rFonts w:ascii="Arial" w:hAnsi="Arial" w:cs="Arial"/>
          <w:sz w:val="22"/>
          <w:szCs w:val="22"/>
          <w:shd w:val="clear" w:color="auto" w:fill="FFFFFF"/>
        </w:rPr>
        <w:t xml:space="preserve">government organisations and the National Health </w:t>
      </w:r>
      <w:r w:rsidR="00EA450E" w:rsidRPr="00EA450E">
        <w:rPr>
          <w:rFonts w:ascii="Arial" w:hAnsi="Arial" w:cs="Arial"/>
          <w:sz w:val="22"/>
          <w:szCs w:val="22"/>
          <w:shd w:val="clear" w:color="auto" w:fill="FFFFFF"/>
        </w:rPr>
        <w:t>Service. These</w:t>
      </w:r>
      <w:r w:rsidR="00800190" w:rsidRPr="00EA450E">
        <w:rPr>
          <w:rFonts w:ascii="Arial" w:hAnsi="Arial" w:cs="Arial"/>
          <w:sz w:val="22"/>
          <w:szCs w:val="22"/>
          <w:shd w:val="clear" w:color="auto" w:fill="FFFFFF"/>
        </w:rPr>
        <w:t xml:space="preserve"> tools are reliable, and factual knowledge regardin</w:t>
      </w:r>
      <w:r w:rsidR="00EA450E">
        <w:rPr>
          <w:rFonts w:ascii="Arial" w:hAnsi="Arial" w:cs="Arial"/>
          <w:sz w:val="22"/>
          <w:szCs w:val="22"/>
          <w:shd w:val="clear" w:color="auto" w:fill="FFFFFF"/>
        </w:rPr>
        <w:t>g medical care, ongoing support and a variety of treatment approaches.</w:t>
      </w:r>
      <w:r w:rsidRPr="00EA450E">
        <w:rPr>
          <w:rFonts w:ascii="Arial" w:hAnsi="Arial" w:cs="Arial"/>
          <w:sz w:val="22"/>
          <w:szCs w:val="22"/>
          <w:shd w:val="clear" w:color="auto" w:fill="FFFFFF"/>
        </w:rPr>
        <w:t xml:space="preserve"> In addition, personal stories from people affected by </w:t>
      </w:r>
      <w:r w:rsidRPr="004C5966">
        <w:rPr>
          <w:rFonts w:ascii="Arial" w:hAnsi="Arial" w:cs="Arial"/>
          <w:sz w:val="22"/>
          <w:szCs w:val="22"/>
          <w:shd w:val="clear" w:color="auto" w:fill="FFFFFF"/>
        </w:rPr>
        <w:t>substance abus</w:t>
      </w:r>
      <w:r>
        <w:rPr>
          <w:rFonts w:ascii="Arial" w:hAnsi="Arial" w:cs="Arial"/>
          <w:sz w:val="22"/>
          <w:szCs w:val="22"/>
          <w:shd w:val="clear" w:color="auto" w:fill="FFFFFF"/>
        </w:rPr>
        <w:t xml:space="preserve">e, </w:t>
      </w:r>
      <w:r w:rsidRPr="004C5966">
        <w:rPr>
          <w:rFonts w:ascii="Arial" w:hAnsi="Arial" w:cs="Arial"/>
          <w:sz w:val="22"/>
          <w:szCs w:val="22"/>
          <w:shd w:val="clear" w:color="auto" w:fill="FFFFFF"/>
        </w:rPr>
        <w:t>whether they are family members or individuals dealing with substance misuse themselve</w:t>
      </w:r>
      <w:r>
        <w:rPr>
          <w:rFonts w:ascii="Arial" w:hAnsi="Arial" w:cs="Arial"/>
          <w:sz w:val="22"/>
          <w:szCs w:val="22"/>
          <w:shd w:val="clear" w:color="auto" w:fill="FFFFFF"/>
        </w:rPr>
        <w:t xml:space="preserve">s, </w:t>
      </w:r>
      <w:r w:rsidRPr="004C5966">
        <w:rPr>
          <w:rFonts w:ascii="Arial" w:hAnsi="Arial" w:cs="Arial"/>
          <w:sz w:val="22"/>
          <w:szCs w:val="22"/>
          <w:shd w:val="clear" w:color="auto" w:fill="FFFFFF"/>
        </w:rPr>
        <w:t xml:space="preserve">will offer important and </w:t>
      </w:r>
      <w:r w:rsidR="00800190" w:rsidRPr="004C5966">
        <w:rPr>
          <w:rFonts w:ascii="Arial" w:hAnsi="Arial" w:cs="Arial"/>
          <w:sz w:val="22"/>
          <w:szCs w:val="22"/>
          <w:shd w:val="clear" w:color="auto" w:fill="FFFFFF"/>
        </w:rPr>
        <w:t>valued</w:t>
      </w:r>
      <w:r w:rsidRPr="004C5966">
        <w:rPr>
          <w:rFonts w:ascii="Arial" w:hAnsi="Arial" w:cs="Arial"/>
          <w:sz w:val="22"/>
          <w:szCs w:val="22"/>
          <w:shd w:val="clear" w:color="auto" w:fill="FFFFFF"/>
        </w:rPr>
        <w:t xml:space="preserve"> perspectives.</w:t>
      </w:r>
    </w:p>
    <w:p w14:paraId="7E1BC940" w14:textId="3DC8E7A3" w:rsidR="004468F8" w:rsidRPr="0063122F" w:rsidRDefault="004468F8" w:rsidP="003A4B4C">
      <w:pPr>
        <w:pStyle w:val="Heading1"/>
        <w:spacing w:line="360" w:lineRule="auto"/>
        <w:jc w:val="both"/>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w:t>
      </w:r>
      <w:bookmarkEnd w:id="5"/>
      <w:r w:rsidR="0063122F">
        <w:rPr>
          <w:rFonts w:eastAsia="Aptos" w:cs="Arial"/>
          <w:bCs/>
          <w:kern w:val="2"/>
          <w:lang w:eastAsia="en-US"/>
          <w14:ligatures w14:val="standardContextual"/>
        </w:rPr>
        <w:t>s</w:t>
      </w:r>
    </w:p>
    <w:p w14:paraId="000AFECE" w14:textId="77777777" w:rsidR="00327DE1" w:rsidRPr="00327DE1" w:rsidRDefault="00327DE1" w:rsidP="003A4B4C">
      <w:pPr>
        <w:pStyle w:val="NoSpacing"/>
        <w:spacing w:line="360" w:lineRule="auto"/>
        <w:rPr>
          <w:lang w:eastAsia="en-US"/>
        </w:rPr>
      </w:pPr>
    </w:p>
    <w:p w14:paraId="0B0487B3" w14:textId="05C331C0" w:rsidR="00DB181C" w:rsidRPr="009A55F2" w:rsidRDefault="00583B05" w:rsidP="00B650A1">
      <w:pPr>
        <w:spacing w:line="360" w:lineRule="auto"/>
        <w:rPr>
          <w:lang w:eastAsia="en-US"/>
        </w:rPr>
      </w:pPr>
      <w:r>
        <w:rPr>
          <w:lang w:eastAsia="en-US"/>
        </w:rPr>
        <w:t>Both q</w:t>
      </w:r>
      <w:r w:rsidR="009202EC" w:rsidRPr="009A55F2">
        <w:rPr>
          <w:lang w:eastAsia="en-US"/>
        </w:rPr>
        <w:t xml:space="preserve">ualitative and quantitative </w:t>
      </w:r>
      <w:r w:rsidR="0079599C" w:rsidRPr="009A55F2">
        <w:rPr>
          <w:lang w:eastAsia="en-US"/>
        </w:rPr>
        <w:t xml:space="preserve">methods are very </w:t>
      </w:r>
      <w:r>
        <w:rPr>
          <w:lang w:eastAsia="en-US"/>
        </w:rPr>
        <w:t xml:space="preserve">crucial </w:t>
      </w:r>
      <w:r w:rsidR="00E919DF">
        <w:rPr>
          <w:lang w:eastAsia="en-US"/>
        </w:rPr>
        <w:t xml:space="preserve">methods </w:t>
      </w:r>
      <w:r w:rsidR="0079599C" w:rsidRPr="009A55F2">
        <w:rPr>
          <w:lang w:eastAsia="en-US"/>
        </w:rPr>
        <w:t>when i</w:t>
      </w:r>
      <w:r w:rsidR="002074C4">
        <w:rPr>
          <w:lang w:eastAsia="en-US"/>
        </w:rPr>
        <w:t>t comes to conducting</w:t>
      </w:r>
      <w:r w:rsidR="0079599C" w:rsidRPr="009A55F2">
        <w:rPr>
          <w:lang w:eastAsia="en-US"/>
        </w:rPr>
        <w:t xml:space="preserve"> research. Qualitative research aims more at </w:t>
      </w:r>
      <w:r w:rsidR="002074C4">
        <w:rPr>
          <w:lang w:eastAsia="en-US"/>
        </w:rPr>
        <w:t>explorin</w:t>
      </w:r>
      <w:r w:rsidR="0079599C" w:rsidRPr="009A55F2">
        <w:rPr>
          <w:lang w:eastAsia="en-US"/>
        </w:rPr>
        <w:t xml:space="preserve">g the deeper meanings, contexts and complexities of human experiences and social </w:t>
      </w:r>
      <w:r>
        <w:rPr>
          <w:lang w:eastAsia="en-US"/>
        </w:rPr>
        <w:t>engagement</w:t>
      </w:r>
      <w:r w:rsidR="0063122F" w:rsidRPr="009A55F2">
        <w:rPr>
          <w:lang w:eastAsia="en-US"/>
        </w:rPr>
        <w:t>. (</w:t>
      </w:r>
      <w:r w:rsidR="000576C5" w:rsidRPr="009A55F2">
        <w:rPr>
          <w:lang w:eastAsia="en-US"/>
        </w:rPr>
        <w:t>Mohanasundari et al.,2023)</w:t>
      </w:r>
    </w:p>
    <w:p w14:paraId="5721D315" w14:textId="77777777" w:rsidR="0079599C" w:rsidRPr="009A55F2" w:rsidRDefault="0079599C" w:rsidP="00B650A1">
      <w:pPr>
        <w:spacing w:line="360" w:lineRule="auto"/>
        <w:rPr>
          <w:lang w:eastAsia="en-US"/>
        </w:rPr>
      </w:pPr>
    </w:p>
    <w:p w14:paraId="59788F9C" w14:textId="0C0B9121" w:rsidR="000A3277" w:rsidRDefault="00E919DF" w:rsidP="00B650A1">
      <w:pPr>
        <w:spacing w:line="360" w:lineRule="auto"/>
        <w:rPr>
          <w:lang w:eastAsia="en-US"/>
        </w:rPr>
      </w:pPr>
      <w:r>
        <w:rPr>
          <w:lang w:eastAsia="en-US"/>
        </w:rPr>
        <w:t>Q</w:t>
      </w:r>
      <w:r w:rsidR="0079599C" w:rsidRPr="009A55F2">
        <w:rPr>
          <w:lang w:eastAsia="en-US"/>
        </w:rPr>
        <w:t xml:space="preserve">uantitative research </w:t>
      </w:r>
      <w:r w:rsidR="002074C4">
        <w:rPr>
          <w:lang w:eastAsia="en-US"/>
        </w:rPr>
        <w:t>involves</w:t>
      </w:r>
      <w:r w:rsidR="0079599C" w:rsidRPr="009A55F2">
        <w:rPr>
          <w:lang w:eastAsia="en-US"/>
        </w:rPr>
        <w:t xml:space="preserve"> structured methods to measure, test and predict to collect numerical data. </w:t>
      </w:r>
      <w:r w:rsidR="0063122F" w:rsidRPr="009A55F2">
        <w:rPr>
          <w:lang w:eastAsia="en-US"/>
        </w:rPr>
        <w:t xml:space="preserve">According to </w:t>
      </w:r>
      <w:r w:rsidR="005A6FF9">
        <w:rPr>
          <w:lang w:eastAsia="en-US"/>
        </w:rPr>
        <w:t>(</w:t>
      </w:r>
      <w:r w:rsidR="003848FC" w:rsidRPr="009A55F2">
        <w:rPr>
          <w:lang w:eastAsia="en-US"/>
        </w:rPr>
        <w:t>Dehalwar and Sharma</w:t>
      </w:r>
      <w:r w:rsidR="005A5529">
        <w:rPr>
          <w:lang w:eastAsia="en-US"/>
        </w:rPr>
        <w:t xml:space="preserve"> </w:t>
      </w:r>
      <w:r w:rsidR="003848FC" w:rsidRPr="009A55F2">
        <w:rPr>
          <w:lang w:eastAsia="en-US"/>
        </w:rPr>
        <w:t>2023),</w:t>
      </w:r>
      <w:r w:rsidR="002074C4">
        <w:rPr>
          <w:lang w:eastAsia="en-US"/>
        </w:rPr>
        <w:t xml:space="preserve"> as noted, </w:t>
      </w:r>
      <w:r w:rsidR="003848FC" w:rsidRPr="009A55F2">
        <w:rPr>
          <w:lang w:eastAsia="en-US"/>
        </w:rPr>
        <w:t xml:space="preserve">the key features of quantitative research include objective measurements, statistical analysis, correlations and trends in data, large sample sizes to ensure findings of a </w:t>
      </w:r>
      <w:r w:rsidRPr="009A55F2">
        <w:rPr>
          <w:lang w:eastAsia="en-US"/>
        </w:rPr>
        <w:t>wider</w:t>
      </w:r>
      <w:r w:rsidR="003848FC" w:rsidRPr="009A55F2">
        <w:rPr>
          <w:lang w:eastAsia="en-US"/>
        </w:rPr>
        <w:t xml:space="preserve"> population and replicability to validate or challenge the findings.</w:t>
      </w:r>
      <w:r w:rsidR="005A6FF9">
        <w:rPr>
          <w:lang w:eastAsia="en-US"/>
        </w:rPr>
        <w:t xml:space="preserve"> </w:t>
      </w:r>
      <w:r w:rsidR="003848FC" w:rsidRPr="009A55F2">
        <w:rPr>
          <w:lang w:eastAsia="en-US"/>
        </w:rPr>
        <w:t xml:space="preserve">This method is </w:t>
      </w:r>
      <w:r w:rsidR="002074C4">
        <w:rPr>
          <w:lang w:eastAsia="en-US"/>
        </w:rPr>
        <w:t xml:space="preserve">extremely </w:t>
      </w:r>
      <w:r w:rsidR="00583B05">
        <w:rPr>
          <w:lang w:eastAsia="en-US"/>
        </w:rPr>
        <w:t>beneficial</w:t>
      </w:r>
      <w:r w:rsidR="009A55F2" w:rsidRPr="009A55F2">
        <w:rPr>
          <w:lang w:eastAsia="en-US"/>
        </w:rPr>
        <w:t xml:space="preserve"> in the public health </w:t>
      </w:r>
      <w:r w:rsidR="002074C4">
        <w:rPr>
          <w:lang w:eastAsia="en-US"/>
        </w:rPr>
        <w:t>field</w:t>
      </w:r>
      <w:r w:rsidR="00583B05">
        <w:rPr>
          <w:lang w:eastAsia="en-US"/>
        </w:rPr>
        <w:t>,</w:t>
      </w:r>
      <w:r w:rsidR="009A55F2" w:rsidRPr="009A55F2">
        <w:rPr>
          <w:lang w:eastAsia="en-US"/>
        </w:rPr>
        <w:t xml:space="preserve"> </w:t>
      </w:r>
      <w:r w:rsidR="00583B05">
        <w:rPr>
          <w:lang w:eastAsia="en-US"/>
        </w:rPr>
        <w:t>where</w:t>
      </w:r>
      <w:r w:rsidR="009A55F2" w:rsidRPr="009A55F2">
        <w:rPr>
          <w:lang w:eastAsia="en-US"/>
        </w:rPr>
        <w:t xml:space="preserve"> providing </w:t>
      </w:r>
      <w:r w:rsidRPr="009A55F2">
        <w:rPr>
          <w:lang w:eastAsia="en-US"/>
        </w:rPr>
        <w:t>precise</w:t>
      </w:r>
      <w:r w:rsidR="009A55F2" w:rsidRPr="009A55F2">
        <w:rPr>
          <w:lang w:eastAsia="en-US"/>
        </w:rPr>
        <w:t xml:space="preserve"> numerical information</w:t>
      </w:r>
      <w:r w:rsidR="00A52B5A">
        <w:rPr>
          <w:lang w:eastAsia="en-US"/>
        </w:rPr>
        <w:t>.</w:t>
      </w:r>
    </w:p>
    <w:p w14:paraId="4A268C01" w14:textId="77777777" w:rsidR="000A3277" w:rsidRDefault="000A3277" w:rsidP="00B650A1">
      <w:pPr>
        <w:spacing w:line="360" w:lineRule="auto"/>
        <w:rPr>
          <w:lang w:eastAsia="en-US"/>
        </w:rPr>
      </w:pPr>
    </w:p>
    <w:p w14:paraId="47525B85" w14:textId="012A2DAA" w:rsidR="004468F8" w:rsidRPr="000A3277" w:rsidRDefault="00B94C39" w:rsidP="00B650A1">
      <w:pPr>
        <w:spacing w:line="360" w:lineRule="auto"/>
        <w:rPr>
          <w:lang w:eastAsia="en-US"/>
        </w:rPr>
      </w:pPr>
      <w:r w:rsidRPr="00B94C39">
        <w:rPr>
          <w:shd w:val="clear" w:color="auto" w:fill="FFFFFF"/>
        </w:rPr>
        <w:t>Therefore, this study will use both qualitative and quantitative research designs to understand the experiences of families affected by a loved one’s substance abuse. The study will conduct interviews with families to gain insight into how substance abuse impacts their lives and the complexities involved. This will help explore the emotions and thoughts of the participants. Additionally, statistical analysis will be used to determine</w:t>
      </w:r>
      <w:r w:rsidRPr="00B94C39">
        <w:rPr>
          <w:sz w:val="18"/>
          <w:szCs w:val="18"/>
          <w:shd w:val="clear" w:color="auto" w:fill="FFFFFF"/>
        </w:rPr>
        <w:t xml:space="preserve"> </w:t>
      </w:r>
      <w:r w:rsidRPr="00B94C39">
        <w:rPr>
          <w:shd w:val="clear" w:color="auto" w:fill="FFFFFF"/>
        </w:rPr>
        <w:t>how many families are affected in similar ways, whether emotionally, mentally, or financially.</w:t>
      </w:r>
    </w:p>
    <w:p w14:paraId="3D8DE28C" w14:textId="77777777" w:rsidR="00530E16" w:rsidRDefault="004468F8" w:rsidP="003A4B4C">
      <w:pPr>
        <w:pStyle w:val="Heading1"/>
        <w:spacing w:line="360" w:lineRule="auto"/>
        <w:jc w:val="both"/>
      </w:pPr>
      <w:bookmarkStart w:id="6" w:name="_Toc213674538"/>
      <w:r>
        <w:lastRenderedPageBreak/>
        <w:t>Task 3: Data Collection</w:t>
      </w:r>
      <w:bookmarkEnd w:id="6"/>
      <w:r>
        <w:t xml:space="preserve"> </w:t>
      </w:r>
    </w:p>
    <w:p w14:paraId="0738D78D" w14:textId="77777777" w:rsidR="004468F8" w:rsidRDefault="00BA0043" w:rsidP="003A4B4C">
      <w:pPr>
        <w:pStyle w:val="Heading2"/>
        <w:spacing w:line="360" w:lineRule="auto"/>
        <w:rPr>
          <w:rFonts w:eastAsia="Aptos"/>
          <w:lang w:eastAsia="en-US"/>
        </w:rPr>
      </w:pPr>
      <w:bookmarkStart w:id="7" w:name="_Toc213674539"/>
      <w:r>
        <w:rPr>
          <w:rFonts w:eastAsia="Aptos"/>
          <w:lang w:eastAsia="en-US"/>
        </w:rPr>
        <w:t>Overview of primary and secondary data collection</w:t>
      </w:r>
      <w:bookmarkEnd w:id="7"/>
    </w:p>
    <w:p w14:paraId="0FF6D8E1" w14:textId="1796CE4C" w:rsidR="00DB35FB" w:rsidRDefault="00FE207F" w:rsidP="003A4B4C">
      <w:pPr>
        <w:pStyle w:val="NoSpacing"/>
        <w:spacing w:line="360" w:lineRule="auto"/>
        <w:rPr>
          <w:rFonts w:ascii="Arial" w:hAnsi="Arial" w:cs="Arial"/>
          <w:lang w:eastAsia="en-US"/>
        </w:rPr>
      </w:pPr>
      <w:r w:rsidRPr="00FE207F">
        <w:rPr>
          <w:rFonts w:ascii="Arial" w:hAnsi="Arial" w:cs="Arial"/>
          <w:lang w:eastAsia="en-US"/>
        </w:rPr>
        <w:t xml:space="preserve">Primary research </w:t>
      </w:r>
      <w:r>
        <w:rPr>
          <w:rFonts w:ascii="Arial" w:hAnsi="Arial" w:cs="Arial"/>
          <w:lang w:eastAsia="en-US"/>
        </w:rPr>
        <w:t>consists of providing direct evidence about a person, object, event or work. Primary sources offer direct access to the original event or period itself, allowing researchers and students the closest possible material in its original form to view what occurred in a specific moment.</w:t>
      </w:r>
      <w:r w:rsidR="008347F0">
        <w:rPr>
          <w:rFonts w:ascii="Arial" w:hAnsi="Arial" w:cs="Arial"/>
          <w:lang w:eastAsia="en-US"/>
        </w:rPr>
        <w:t xml:space="preserve"> Primary data can be collected as surveys, interviews and experiments for a better understanding, and being able to solve the research problem that’s present. (Wagh, 2025)</w:t>
      </w:r>
    </w:p>
    <w:p w14:paraId="2C8B08D1" w14:textId="77777777" w:rsidR="00FE207F" w:rsidRDefault="00FE207F" w:rsidP="003A4B4C">
      <w:pPr>
        <w:pStyle w:val="NoSpacing"/>
        <w:spacing w:line="360" w:lineRule="auto"/>
        <w:rPr>
          <w:rFonts w:ascii="Arial" w:hAnsi="Arial" w:cs="Arial"/>
          <w:lang w:eastAsia="en-US"/>
        </w:rPr>
      </w:pPr>
    </w:p>
    <w:p w14:paraId="1C0E35E2" w14:textId="117CB10D" w:rsidR="00FE207F" w:rsidRDefault="00FE207F" w:rsidP="003A4B4C">
      <w:pPr>
        <w:pStyle w:val="NoSpacing"/>
        <w:spacing w:line="360" w:lineRule="auto"/>
        <w:rPr>
          <w:rFonts w:ascii="Arial" w:hAnsi="Arial" w:cs="Arial"/>
          <w:lang w:eastAsia="en-US"/>
        </w:rPr>
      </w:pPr>
      <w:r>
        <w:rPr>
          <w:rFonts w:ascii="Arial" w:hAnsi="Arial" w:cs="Arial"/>
          <w:lang w:eastAsia="en-US"/>
        </w:rPr>
        <w:t>On the other hand</w:t>
      </w:r>
      <w:r w:rsidR="00824E7B">
        <w:rPr>
          <w:rFonts w:ascii="Arial" w:hAnsi="Arial" w:cs="Arial"/>
          <w:lang w:eastAsia="en-US"/>
        </w:rPr>
        <w:t>,</w:t>
      </w:r>
      <w:r>
        <w:rPr>
          <w:rFonts w:ascii="Arial" w:hAnsi="Arial" w:cs="Arial"/>
          <w:lang w:eastAsia="en-US"/>
        </w:rPr>
        <w:t xml:space="preserve"> </w:t>
      </w:r>
      <w:r w:rsidR="008347F0">
        <w:rPr>
          <w:rFonts w:ascii="Arial" w:hAnsi="Arial" w:cs="Arial"/>
          <w:lang w:eastAsia="en-US"/>
        </w:rPr>
        <w:t>secondary</w:t>
      </w:r>
      <w:r w:rsidR="00A52B5A">
        <w:rPr>
          <w:rFonts w:ascii="Arial" w:hAnsi="Arial" w:cs="Arial"/>
          <w:lang w:eastAsia="en-US"/>
        </w:rPr>
        <w:t xml:space="preserve"> research</w:t>
      </w:r>
      <w:r w:rsidR="008347F0">
        <w:rPr>
          <w:rFonts w:ascii="Arial" w:hAnsi="Arial" w:cs="Arial"/>
          <w:lang w:eastAsia="en-US"/>
        </w:rPr>
        <w:t xml:space="preserve"> involves </w:t>
      </w:r>
      <w:r w:rsidR="00536695">
        <w:rPr>
          <w:rFonts w:ascii="Arial" w:hAnsi="Arial" w:cs="Arial"/>
          <w:lang w:eastAsia="en-US"/>
        </w:rPr>
        <w:t xml:space="preserve">information that has been previously </w:t>
      </w:r>
      <w:r w:rsidR="00824E7B">
        <w:rPr>
          <w:rFonts w:ascii="Arial" w:hAnsi="Arial" w:cs="Arial"/>
          <w:lang w:eastAsia="en-US"/>
        </w:rPr>
        <w:t>gathered,</w:t>
      </w:r>
      <w:r w:rsidR="00536695">
        <w:rPr>
          <w:rFonts w:ascii="Arial" w:hAnsi="Arial" w:cs="Arial"/>
          <w:lang w:eastAsia="en-US"/>
        </w:rPr>
        <w:t xml:space="preserve"> structured and then made public</w:t>
      </w:r>
      <w:r w:rsidR="00824E7B">
        <w:rPr>
          <w:rFonts w:ascii="Arial" w:hAnsi="Arial" w:cs="Arial"/>
          <w:lang w:eastAsia="en-US"/>
        </w:rPr>
        <w:t xml:space="preserve"> for reasons unrelated to the researcher's current study. Researchers would use secondary research to collect existing individual data and medical reports to identify health problems and evaluate </w:t>
      </w:r>
      <w:r w:rsidR="00A52B5A">
        <w:rPr>
          <w:rFonts w:ascii="Arial" w:hAnsi="Arial" w:cs="Arial"/>
          <w:lang w:eastAsia="en-US"/>
        </w:rPr>
        <w:t xml:space="preserve">whether </w:t>
      </w:r>
      <w:r w:rsidR="00824E7B">
        <w:rPr>
          <w:rFonts w:ascii="Arial" w:hAnsi="Arial" w:cs="Arial"/>
          <w:lang w:eastAsia="en-US"/>
        </w:rPr>
        <w:t>early intervention</w:t>
      </w:r>
      <w:r w:rsidR="00A52B5A">
        <w:rPr>
          <w:rFonts w:ascii="Arial" w:hAnsi="Arial" w:cs="Arial"/>
          <w:lang w:eastAsia="en-US"/>
        </w:rPr>
        <w:t xml:space="preserve"> is needed</w:t>
      </w:r>
      <w:r w:rsidR="00824E7B">
        <w:rPr>
          <w:rFonts w:ascii="Arial" w:hAnsi="Arial" w:cs="Arial"/>
          <w:lang w:eastAsia="en-US"/>
        </w:rPr>
        <w:t>. (Hassan, 2024)</w:t>
      </w:r>
    </w:p>
    <w:p w14:paraId="4825CC4E" w14:textId="77777777" w:rsidR="00AA638E" w:rsidRDefault="00AA638E" w:rsidP="003A4B4C">
      <w:pPr>
        <w:pStyle w:val="NoSpacing"/>
        <w:spacing w:line="360" w:lineRule="auto"/>
        <w:rPr>
          <w:rFonts w:ascii="Arial" w:hAnsi="Arial" w:cs="Arial"/>
          <w:lang w:eastAsia="en-US"/>
        </w:rPr>
      </w:pPr>
    </w:p>
    <w:p w14:paraId="2150F2C4" w14:textId="77777777" w:rsidR="007C58A8" w:rsidRDefault="007C58A8" w:rsidP="003A4B4C">
      <w:pPr>
        <w:pStyle w:val="NoSpacing"/>
        <w:spacing w:line="360" w:lineRule="auto"/>
        <w:rPr>
          <w:rFonts w:ascii="Arial" w:hAnsi="Arial" w:cs="Arial"/>
          <w:lang w:eastAsia="en-US"/>
        </w:rPr>
      </w:pPr>
    </w:p>
    <w:tbl>
      <w:tblPr>
        <w:tblStyle w:val="TableGrid"/>
        <w:tblW w:w="0" w:type="auto"/>
        <w:tblLook w:val="04A0" w:firstRow="1" w:lastRow="0" w:firstColumn="1" w:lastColumn="0" w:noHBand="0" w:noVBand="1"/>
      </w:tblPr>
      <w:tblGrid>
        <w:gridCol w:w="2955"/>
        <w:gridCol w:w="2955"/>
        <w:gridCol w:w="2955"/>
      </w:tblGrid>
      <w:tr w:rsidR="007C58A8" w14:paraId="1429E393" w14:textId="77777777" w:rsidTr="00125A24">
        <w:trPr>
          <w:trHeight w:val="323"/>
        </w:trPr>
        <w:tc>
          <w:tcPr>
            <w:tcW w:w="2955" w:type="dxa"/>
          </w:tcPr>
          <w:p w14:paraId="7DD5ECFF" w14:textId="74C59591" w:rsidR="007C58A8" w:rsidRDefault="007C58A8" w:rsidP="003A4B4C">
            <w:pPr>
              <w:pStyle w:val="NoSpacing"/>
              <w:spacing w:line="360" w:lineRule="auto"/>
              <w:rPr>
                <w:rFonts w:ascii="Arial" w:hAnsi="Arial" w:cs="Arial"/>
                <w:lang w:eastAsia="en-US"/>
              </w:rPr>
            </w:pPr>
            <w:r>
              <w:rPr>
                <w:rFonts w:ascii="Arial" w:hAnsi="Arial" w:cs="Arial"/>
                <w:lang w:eastAsia="en-US"/>
              </w:rPr>
              <w:t xml:space="preserve"> Aspect </w:t>
            </w:r>
          </w:p>
        </w:tc>
        <w:tc>
          <w:tcPr>
            <w:tcW w:w="2955" w:type="dxa"/>
          </w:tcPr>
          <w:p w14:paraId="12F1EE1F" w14:textId="79C86847" w:rsidR="007C58A8" w:rsidRDefault="007C58A8" w:rsidP="003A4B4C">
            <w:pPr>
              <w:pStyle w:val="NoSpacing"/>
              <w:spacing w:line="360" w:lineRule="auto"/>
              <w:rPr>
                <w:rFonts w:ascii="Arial" w:hAnsi="Arial" w:cs="Arial"/>
                <w:lang w:eastAsia="en-US"/>
              </w:rPr>
            </w:pPr>
            <w:r>
              <w:rPr>
                <w:rFonts w:ascii="Arial" w:hAnsi="Arial" w:cs="Arial"/>
                <w:lang w:eastAsia="en-US"/>
              </w:rPr>
              <w:t xml:space="preserve">Primary Data </w:t>
            </w:r>
          </w:p>
        </w:tc>
        <w:tc>
          <w:tcPr>
            <w:tcW w:w="2955" w:type="dxa"/>
          </w:tcPr>
          <w:p w14:paraId="6648DBEC" w14:textId="1A9D0B24" w:rsidR="007C58A8" w:rsidRDefault="007C58A8" w:rsidP="003A4B4C">
            <w:pPr>
              <w:pStyle w:val="NoSpacing"/>
              <w:spacing w:line="360" w:lineRule="auto"/>
              <w:rPr>
                <w:rFonts w:ascii="Arial" w:hAnsi="Arial" w:cs="Arial"/>
                <w:lang w:eastAsia="en-US"/>
              </w:rPr>
            </w:pPr>
            <w:r>
              <w:rPr>
                <w:rFonts w:ascii="Arial" w:hAnsi="Arial" w:cs="Arial"/>
                <w:lang w:eastAsia="en-US"/>
              </w:rPr>
              <w:t xml:space="preserve">Secondary Data </w:t>
            </w:r>
          </w:p>
        </w:tc>
      </w:tr>
      <w:tr w:rsidR="007C58A8" w14:paraId="4E5A2583" w14:textId="77777777" w:rsidTr="00125A24">
        <w:trPr>
          <w:trHeight w:val="337"/>
        </w:trPr>
        <w:tc>
          <w:tcPr>
            <w:tcW w:w="2955" w:type="dxa"/>
          </w:tcPr>
          <w:p w14:paraId="260C3507" w14:textId="1E464DE3" w:rsidR="007C58A8" w:rsidRDefault="007C58A8" w:rsidP="003A4B4C">
            <w:pPr>
              <w:pStyle w:val="NoSpacing"/>
              <w:spacing w:line="360" w:lineRule="auto"/>
              <w:rPr>
                <w:rFonts w:ascii="Arial" w:hAnsi="Arial" w:cs="Arial"/>
                <w:lang w:eastAsia="en-US"/>
              </w:rPr>
            </w:pPr>
            <w:r>
              <w:rPr>
                <w:rFonts w:ascii="Arial" w:hAnsi="Arial" w:cs="Arial"/>
                <w:lang w:eastAsia="en-US"/>
              </w:rPr>
              <w:t xml:space="preserve">Who </w:t>
            </w:r>
            <w:r w:rsidR="003658E8">
              <w:rPr>
                <w:rFonts w:ascii="Arial" w:hAnsi="Arial" w:cs="Arial"/>
                <w:lang w:eastAsia="en-US"/>
              </w:rPr>
              <w:t>collected it</w:t>
            </w:r>
            <w:r>
              <w:rPr>
                <w:rFonts w:ascii="Arial" w:hAnsi="Arial" w:cs="Arial"/>
                <w:lang w:eastAsia="en-US"/>
              </w:rPr>
              <w:t xml:space="preserve"> </w:t>
            </w:r>
          </w:p>
        </w:tc>
        <w:tc>
          <w:tcPr>
            <w:tcW w:w="2955" w:type="dxa"/>
          </w:tcPr>
          <w:p w14:paraId="3D5B10FB" w14:textId="70313D1E" w:rsidR="007C58A8" w:rsidRDefault="007C58A8" w:rsidP="003A4B4C">
            <w:pPr>
              <w:pStyle w:val="NoSpacing"/>
              <w:spacing w:line="360" w:lineRule="auto"/>
              <w:rPr>
                <w:rFonts w:ascii="Arial" w:hAnsi="Arial" w:cs="Arial"/>
                <w:lang w:eastAsia="en-US"/>
              </w:rPr>
            </w:pPr>
            <w:r>
              <w:rPr>
                <w:rFonts w:ascii="Arial" w:hAnsi="Arial" w:cs="Arial"/>
                <w:lang w:eastAsia="en-US"/>
              </w:rPr>
              <w:t xml:space="preserve">Collected by you </w:t>
            </w:r>
          </w:p>
        </w:tc>
        <w:tc>
          <w:tcPr>
            <w:tcW w:w="2955" w:type="dxa"/>
          </w:tcPr>
          <w:p w14:paraId="69A732F1" w14:textId="399FED27" w:rsidR="007C58A8" w:rsidRDefault="007C58A8" w:rsidP="003A4B4C">
            <w:pPr>
              <w:pStyle w:val="NoSpacing"/>
              <w:spacing w:line="360" w:lineRule="auto"/>
              <w:rPr>
                <w:rFonts w:ascii="Arial" w:hAnsi="Arial" w:cs="Arial"/>
                <w:lang w:eastAsia="en-US"/>
              </w:rPr>
            </w:pPr>
            <w:r>
              <w:rPr>
                <w:rFonts w:ascii="Arial" w:hAnsi="Arial" w:cs="Arial"/>
                <w:lang w:eastAsia="en-US"/>
              </w:rPr>
              <w:t>Collected by someone else</w:t>
            </w:r>
          </w:p>
        </w:tc>
      </w:tr>
      <w:tr w:rsidR="007C58A8" w14:paraId="066712B6" w14:textId="77777777" w:rsidTr="00125A24">
        <w:trPr>
          <w:trHeight w:val="363"/>
        </w:trPr>
        <w:tc>
          <w:tcPr>
            <w:tcW w:w="2955" w:type="dxa"/>
          </w:tcPr>
          <w:p w14:paraId="735DE3E2" w14:textId="0664186C" w:rsidR="007C58A8" w:rsidRDefault="007C58A8" w:rsidP="003A4B4C">
            <w:pPr>
              <w:pStyle w:val="NoSpacing"/>
              <w:spacing w:line="360" w:lineRule="auto"/>
              <w:rPr>
                <w:rFonts w:ascii="Arial" w:hAnsi="Arial" w:cs="Arial"/>
                <w:lang w:eastAsia="en-US"/>
              </w:rPr>
            </w:pPr>
            <w:r>
              <w:rPr>
                <w:rFonts w:ascii="Arial" w:hAnsi="Arial" w:cs="Arial"/>
                <w:lang w:eastAsia="en-US"/>
              </w:rPr>
              <w:t xml:space="preserve">Research type </w:t>
            </w:r>
          </w:p>
        </w:tc>
        <w:tc>
          <w:tcPr>
            <w:tcW w:w="2955" w:type="dxa"/>
          </w:tcPr>
          <w:p w14:paraId="73FC5860" w14:textId="6C9C5364" w:rsidR="007C58A8" w:rsidRDefault="007C58A8" w:rsidP="003A4B4C">
            <w:pPr>
              <w:pStyle w:val="NoSpacing"/>
              <w:spacing w:line="360" w:lineRule="auto"/>
              <w:rPr>
                <w:rFonts w:ascii="Arial" w:hAnsi="Arial" w:cs="Arial"/>
                <w:lang w:eastAsia="en-US"/>
              </w:rPr>
            </w:pPr>
            <w:r>
              <w:rPr>
                <w:rFonts w:ascii="Arial" w:hAnsi="Arial" w:cs="Arial"/>
                <w:lang w:eastAsia="en-US"/>
              </w:rPr>
              <w:t xml:space="preserve">Qualitative or Quantitative </w:t>
            </w:r>
          </w:p>
        </w:tc>
        <w:tc>
          <w:tcPr>
            <w:tcW w:w="2955" w:type="dxa"/>
          </w:tcPr>
          <w:p w14:paraId="32D73DB5" w14:textId="1B670480" w:rsidR="007C58A8" w:rsidRDefault="007C58A8" w:rsidP="003A4B4C">
            <w:pPr>
              <w:pStyle w:val="NoSpacing"/>
              <w:spacing w:line="360" w:lineRule="auto"/>
              <w:rPr>
                <w:rFonts w:ascii="Arial" w:hAnsi="Arial" w:cs="Arial"/>
                <w:lang w:eastAsia="en-US"/>
              </w:rPr>
            </w:pPr>
            <w:r>
              <w:rPr>
                <w:rFonts w:ascii="Arial" w:hAnsi="Arial" w:cs="Arial"/>
                <w:lang w:eastAsia="en-US"/>
              </w:rPr>
              <w:t>Qualitative or Quantitative</w:t>
            </w:r>
          </w:p>
        </w:tc>
      </w:tr>
      <w:tr w:rsidR="007C58A8" w14:paraId="3B405A91" w14:textId="77777777" w:rsidTr="00125A24">
        <w:trPr>
          <w:trHeight w:val="1965"/>
        </w:trPr>
        <w:tc>
          <w:tcPr>
            <w:tcW w:w="2955" w:type="dxa"/>
          </w:tcPr>
          <w:p w14:paraId="3B458E4F" w14:textId="2DF663B6" w:rsidR="007C58A8" w:rsidRDefault="007C58A8" w:rsidP="003A4B4C">
            <w:pPr>
              <w:pStyle w:val="NoSpacing"/>
              <w:spacing w:line="360" w:lineRule="auto"/>
              <w:rPr>
                <w:rFonts w:ascii="Arial" w:hAnsi="Arial" w:cs="Arial"/>
                <w:lang w:eastAsia="en-US"/>
              </w:rPr>
            </w:pPr>
            <w:r>
              <w:rPr>
                <w:rFonts w:ascii="Arial" w:hAnsi="Arial" w:cs="Arial"/>
                <w:lang w:eastAsia="en-US"/>
              </w:rPr>
              <w:t>Examples</w:t>
            </w:r>
          </w:p>
        </w:tc>
        <w:tc>
          <w:tcPr>
            <w:tcW w:w="2955" w:type="dxa"/>
          </w:tcPr>
          <w:p w14:paraId="76713D65" w14:textId="1E00187A" w:rsidR="007C58A8" w:rsidRDefault="007C58A8" w:rsidP="003A4B4C">
            <w:pPr>
              <w:pStyle w:val="NoSpacing"/>
              <w:spacing w:line="360" w:lineRule="auto"/>
              <w:rPr>
                <w:rFonts w:ascii="Arial" w:hAnsi="Arial" w:cs="Arial"/>
                <w:lang w:eastAsia="en-US"/>
              </w:rPr>
            </w:pPr>
            <w:r>
              <w:rPr>
                <w:rFonts w:ascii="Arial" w:hAnsi="Arial" w:cs="Arial"/>
                <w:lang w:eastAsia="en-US"/>
              </w:rPr>
              <w:t>Survey</w:t>
            </w:r>
            <w:r w:rsidR="00A07BD3">
              <w:rPr>
                <w:rFonts w:ascii="Arial" w:hAnsi="Arial" w:cs="Arial"/>
                <w:lang w:eastAsia="en-US"/>
              </w:rPr>
              <w:t xml:space="preserve"> responses</w:t>
            </w:r>
            <w:r>
              <w:rPr>
                <w:rFonts w:ascii="Arial" w:hAnsi="Arial" w:cs="Arial"/>
                <w:lang w:eastAsia="en-US"/>
              </w:rPr>
              <w:t>, interviews, observation</w:t>
            </w:r>
            <w:r w:rsidR="00125A24">
              <w:rPr>
                <w:rFonts w:ascii="Arial" w:hAnsi="Arial" w:cs="Arial"/>
                <w:lang w:eastAsia="en-US"/>
              </w:rPr>
              <w:t xml:space="preserve">al data </w:t>
            </w:r>
            <w:r>
              <w:rPr>
                <w:rFonts w:ascii="Arial" w:hAnsi="Arial" w:cs="Arial"/>
                <w:lang w:eastAsia="en-US"/>
              </w:rPr>
              <w:t>and experiment</w:t>
            </w:r>
            <w:r w:rsidR="00125A24">
              <w:rPr>
                <w:rFonts w:ascii="Arial" w:hAnsi="Arial" w:cs="Arial"/>
                <w:lang w:eastAsia="en-US"/>
              </w:rPr>
              <w:t>al results.</w:t>
            </w:r>
          </w:p>
        </w:tc>
        <w:tc>
          <w:tcPr>
            <w:tcW w:w="2955" w:type="dxa"/>
          </w:tcPr>
          <w:p w14:paraId="714D3D94" w14:textId="353E987F" w:rsidR="007C58A8" w:rsidRDefault="007C58A8" w:rsidP="003A4B4C">
            <w:pPr>
              <w:pStyle w:val="NoSpacing"/>
              <w:spacing w:line="360" w:lineRule="auto"/>
              <w:rPr>
                <w:rFonts w:ascii="Arial" w:hAnsi="Arial" w:cs="Arial"/>
                <w:lang w:eastAsia="en-US"/>
              </w:rPr>
            </w:pPr>
            <w:r>
              <w:rPr>
                <w:rFonts w:ascii="Arial" w:hAnsi="Arial" w:cs="Arial"/>
                <w:lang w:eastAsia="en-US"/>
              </w:rPr>
              <w:t>Any type of research that’s been previously collected by someone else</w:t>
            </w:r>
            <w:r w:rsidR="00A07BD3">
              <w:rPr>
                <w:rFonts w:ascii="Arial" w:hAnsi="Arial" w:cs="Arial"/>
                <w:lang w:eastAsia="en-US"/>
              </w:rPr>
              <w:t>,</w:t>
            </w:r>
            <w:r>
              <w:rPr>
                <w:rFonts w:ascii="Arial" w:hAnsi="Arial" w:cs="Arial"/>
                <w:lang w:eastAsia="en-US"/>
              </w:rPr>
              <w:t xml:space="preserve"> </w:t>
            </w:r>
            <w:r w:rsidR="00A07BD3">
              <w:rPr>
                <w:rFonts w:ascii="Arial" w:hAnsi="Arial" w:cs="Arial"/>
                <w:lang w:eastAsia="en-US"/>
              </w:rPr>
              <w:t>such as researching the internet, reports and newspaper articles.</w:t>
            </w:r>
          </w:p>
        </w:tc>
      </w:tr>
      <w:tr w:rsidR="007C58A8" w14:paraId="3F4DC915" w14:textId="77777777" w:rsidTr="00125A24">
        <w:trPr>
          <w:trHeight w:val="1629"/>
        </w:trPr>
        <w:tc>
          <w:tcPr>
            <w:tcW w:w="2955" w:type="dxa"/>
          </w:tcPr>
          <w:p w14:paraId="2EDF33A2" w14:textId="3FDFE2D3" w:rsidR="007C58A8" w:rsidRDefault="007C58A8" w:rsidP="003A4B4C">
            <w:pPr>
              <w:pStyle w:val="NoSpacing"/>
              <w:spacing w:line="360" w:lineRule="auto"/>
              <w:rPr>
                <w:rFonts w:ascii="Arial" w:hAnsi="Arial" w:cs="Arial"/>
                <w:lang w:eastAsia="en-US"/>
              </w:rPr>
            </w:pPr>
            <w:r>
              <w:rPr>
                <w:rFonts w:ascii="Arial" w:hAnsi="Arial" w:cs="Arial"/>
                <w:lang w:eastAsia="en-US"/>
              </w:rPr>
              <w:t xml:space="preserve">Advantages </w:t>
            </w:r>
          </w:p>
        </w:tc>
        <w:tc>
          <w:tcPr>
            <w:tcW w:w="2955" w:type="dxa"/>
          </w:tcPr>
          <w:p w14:paraId="43CCA837" w14:textId="5E94B251" w:rsidR="007C58A8" w:rsidRDefault="003658E8" w:rsidP="003A4B4C">
            <w:pPr>
              <w:pStyle w:val="NoSpacing"/>
              <w:spacing w:line="360" w:lineRule="auto"/>
              <w:rPr>
                <w:rFonts w:ascii="Arial" w:hAnsi="Arial" w:cs="Arial"/>
                <w:lang w:eastAsia="en-US"/>
              </w:rPr>
            </w:pPr>
            <w:r>
              <w:rPr>
                <w:rFonts w:ascii="Arial" w:hAnsi="Arial" w:cs="Arial"/>
                <w:lang w:eastAsia="en-US"/>
              </w:rPr>
              <w:t>Accuracy and reliability, up-to-date information, targeted and relevant, deeper insights and real-time feedback</w:t>
            </w:r>
          </w:p>
        </w:tc>
        <w:tc>
          <w:tcPr>
            <w:tcW w:w="2955" w:type="dxa"/>
          </w:tcPr>
          <w:p w14:paraId="1D5E2212" w14:textId="173112A5" w:rsidR="007C58A8" w:rsidRDefault="003658E8" w:rsidP="003A4B4C">
            <w:pPr>
              <w:pStyle w:val="NoSpacing"/>
              <w:spacing w:line="360" w:lineRule="auto"/>
              <w:rPr>
                <w:rFonts w:ascii="Arial" w:hAnsi="Arial" w:cs="Arial"/>
                <w:lang w:eastAsia="en-US"/>
              </w:rPr>
            </w:pPr>
            <w:r>
              <w:rPr>
                <w:rFonts w:ascii="Arial" w:hAnsi="Arial" w:cs="Arial"/>
                <w:lang w:eastAsia="en-US"/>
              </w:rPr>
              <w:t>Ease of access, time saving, low cost or free</w:t>
            </w:r>
            <w:r w:rsidR="00A95C8F">
              <w:rPr>
                <w:rFonts w:ascii="Arial" w:hAnsi="Arial" w:cs="Arial"/>
                <w:lang w:eastAsia="en-US"/>
              </w:rPr>
              <w:t>, large datasets,</w:t>
            </w:r>
            <w:r>
              <w:rPr>
                <w:rFonts w:ascii="Arial" w:hAnsi="Arial" w:cs="Arial"/>
                <w:lang w:eastAsia="en-US"/>
              </w:rPr>
              <w:t xml:space="preserve"> and anyone can collect the data</w:t>
            </w:r>
          </w:p>
        </w:tc>
      </w:tr>
      <w:tr w:rsidR="003658E8" w14:paraId="1B95799D" w14:textId="77777777" w:rsidTr="00125A24">
        <w:trPr>
          <w:trHeight w:val="1305"/>
        </w:trPr>
        <w:tc>
          <w:tcPr>
            <w:tcW w:w="2955" w:type="dxa"/>
          </w:tcPr>
          <w:p w14:paraId="2627FB7A" w14:textId="61B074D3" w:rsidR="003658E8" w:rsidRDefault="003658E8" w:rsidP="003A4B4C">
            <w:pPr>
              <w:pStyle w:val="NoSpacing"/>
              <w:spacing w:line="360" w:lineRule="auto"/>
              <w:rPr>
                <w:rFonts w:ascii="Arial" w:hAnsi="Arial" w:cs="Arial"/>
                <w:lang w:eastAsia="en-US"/>
              </w:rPr>
            </w:pPr>
            <w:r>
              <w:rPr>
                <w:rFonts w:ascii="Arial" w:hAnsi="Arial" w:cs="Arial"/>
                <w:lang w:eastAsia="en-US"/>
              </w:rPr>
              <w:t xml:space="preserve">Disadvantages </w:t>
            </w:r>
          </w:p>
        </w:tc>
        <w:tc>
          <w:tcPr>
            <w:tcW w:w="2955" w:type="dxa"/>
          </w:tcPr>
          <w:p w14:paraId="66E750C8" w14:textId="6CB91FFC" w:rsidR="003658E8" w:rsidRDefault="003658E8" w:rsidP="003A4B4C">
            <w:pPr>
              <w:pStyle w:val="NoSpacing"/>
              <w:spacing w:line="360" w:lineRule="auto"/>
              <w:rPr>
                <w:rFonts w:ascii="Arial" w:hAnsi="Arial" w:cs="Arial"/>
                <w:lang w:eastAsia="en-US"/>
              </w:rPr>
            </w:pPr>
            <w:r>
              <w:rPr>
                <w:rFonts w:ascii="Arial" w:hAnsi="Arial" w:cs="Arial"/>
                <w:lang w:eastAsia="en-US"/>
              </w:rPr>
              <w:t>Time-consuming, access challenges, high costs and data security and privacy risks</w:t>
            </w:r>
          </w:p>
        </w:tc>
        <w:tc>
          <w:tcPr>
            <w:tcW w:w="2955" w:type="dxa"/>
          </w:tcPr>
          <w:p w14:paraId="53130436" w14:textId="5E6FBB6F" w:rsidR="003658E8" w:rsidRDefault="00A95C8F" w:rsidP="003A4B4C">
            <w:pPr>
              <w:pStyle w:val="NoSpacing"/>
              <w:spacing w:line="360" w:lineRule="auto"/>
              <w:rPr>
                <w:rFonts w:ascii="Arial" w:hAnsi="Arial" w:cs="Arial"/>
                <w:lang w:eastAsia="en-US"/>
              </w:rPr>
            </w:pPr>
            <w:r>
              <w:rPr>
                <w:rFonts w:ascii="Arial" w:hAnsi="Arial" w:cs="Arial"/>
                <w:lang w:eastAsia="en-US"/>
              </w:rPr>
              <w:t xml:space="preserve">Data may not consist of needs; data could be outdated and of uncertain accuracy </w:t>
            </w:r>
          </w:p>
        </w:tc>
      </w:tr>
      <w:tr w:rsidR="00125A24" w14:paraId="798553F5" w14:textId="77777777" w:rsidTr="00125A24">
        <w:trPr>
          <w:trHeight w:val="646"/>
        </w:trPr>
        <w:tc>
          <w:tcPr>
            <w:tcW w:w="2955" w:type="dxa"/>
          </w:tcPr>
          <w:p w14:paraId="780E0FAE" w14:textId="1FE475D6" w:rsidR="00125A24" w:rsidRPr="00125A24" w:rsidRDefault="00125A24" w:rsidP="00125A24">
            <w:pPr>
              <w:spacing w:line="360" w:lineRule="auto"/>
              <w:rPr>
                <w:rFonts w:ascii="Arial" w:hAnsi="Arial" w:cs="Arial"/>
                <w:sz w:val="22"/>
                <w:szCs w:val="22"/>
                <w:lang w:eastAsia="en-US"/>
              </w:rPr>
            </w:pPr>
            <w:r>
              <w:rPr>
                <w:lang w:eastAsia="en-US"/>
              </w:rPr>
              <w:lastRenderedPageBreak/>
              <w:t xml:space="preserve">Purpose </w:t>
            </w:r>
          </w:p>
        </w:tc>
        <w:tc>
          <w:tcPr>
            <w:tcW w:w="2955" w:type="dxa"/>
          </w:tcPr>
          <w:p w14:paraId="4E7C733B" w14:textId="79D546C0" w:rsidR="00125A24" w:rsidRPr="00125A24" w:rsidRDefault="00125A24" w:rsidP="00125A24">
            <w:pPr>
              <w:spacing w:line="360" w:lineRule="auto"/>
              <w:rPr>
                <w:rFonts w:ascii="Arial" w:hAnsi="Arial" w:cs="Arial"/>
                <w:sz w:val="22"/>
                <w:szCs w:val="22"/>
                <w:lang w:eastAsia="en-US"/>
              </w:rPr>
            </w:pPr>
            <w:r>
              <w:rPr>
                <w:rFonts w:ascii="Arial" w:hAnsi="Arial" w:cs="Arial"/>
                <w:sz w:val="22"/>
                <w:szCs w:val="22"/>
                <w:lang w:eastAsia="en-US"/>
              </w:rPr>
              <w:t>To provide reliable and accurate information relevant to the research objective.</w:t>
            </w:r>
          </w:p>
        </w:tc>
        <w:tc>
          <w:tcPr>
            <w:tcW w:w="2955" w:type="dxa"/>
          </w:tcPr>
          <w:p w14:paraId="175D835D" w14:textId="7C477FDB" w:rsidR="00125A24" w:rsidRDefault="00E32987" w:rsidP="003A4B4C">
            <w:pPr>
              <w:pStyle w:val="NoSpacing"/>
              <w:spacing w:line="360" w:lineRule="auto"/>
              <w:rPr>
                <w:rFonts w:ascii="Arial" w:hAnsi="Arial" w:cs="Arial"/>
                <w:lang w:eastAsia="en-US"/>
              </w:rPr>
            </w:pPr>
            <w:r>
              <w:rPr>
                <w:rFonts w:ascii="Arial" w:hAnsi="Arial" w:cs="Arial"/>
                <w:lang w:eastAsia="en-US"/>
              </w:rPr>
              <w:t>To cut costs and time efficiency, identify research gaps and support primary data using.</w:t>
            </w:r>
          </w:p>
        </w:tc>
      </w:tr>
    </w:tbl>
    <w:p w14:paraId="1B31EE72" w14:textId="77777777" w:rsidR="004468F8" w:rsidRDefault="004468F8" w:rsidP="003A4B4C">
      <w:pPr>
        <w:spacing w:line="360" w:lineRule="auto"/>
        <w:rPr>
          <w:lang w:eastAsia="en-US"/>
        </w:rPr>
      </w:pPr>
    </w:p>
    <w:p w14:paraId="65953ED0" w14:textId="77777777" w:rsidR="004468F8" w:rsidRPr="004468F8" w:rsidRDefault="004468F8" w:rsidP="003A4B4C">
      <w:pPr>
        <w:spacing w:line="360" w:lineRule="auto"/>
        <w:rPr>
          <w:lang w:eastAsia="en-US"/>
        </w:rPr>
      </w:pPr>
    </w:p>
    <w:p w14:paraId="04904626" w14:textId="0F27CBFF" w:rsidR="00493C5C" w:rsidRDefault="004468F8" w:rsidP="003A4B4C">
      <w:pPr>
        <w:pStyle w:val="Heading2"/>
        <w:spacing w:line="360" w:lineRule="auto"/>
        <w:rPr>
          <w:rFonts w:eastAsia="Aptos"/>
          <w:lang w:eastAsia="en-US"/>
        </w:rPr>
      </w:pPr>
      <w:bookmarkStart w:id="8"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8"/>
    </w:p>
    <w:p w14:paraId="46781A12" w14:textId="77777777" w:rsidR="00AA638E" w:rsidRPr="00AA638E" w:rsidRDefault="00AA638E" w:rsidP="003A4B4C">
      <w:pPr>
        <w:spacing w:line="360" w:lineRule="auto"/>
        <w:rPr>
          <w:lang w:eastAsia="en-US"/>
        </w:rPr>
      </w:pPr>
    </w:p>
    <w:p w14:paraId="5D485B53" w14:textId="088CFED5" w:rsidR="004468F8" w:rsidRPr="00AA638E" w:rsidRDefault="00493C5C" w:rsidP="00B650A1">
      <w:pPr>
        <w:spacing w:line="360" w:lineRule="auto"/>
        <w:rPr>
          <w:lang w:eastAsia="en-US"/>
        </w:rPr>
      </w:pPr>
      <w:r>
        <w:rPr>
          <w:lang w:eastAsia="en-US"/>
        </w:rPr>
        <w:t>And so</w:t>
      </w:r>
      <w:r w:rsidRPr="00493C5C">
        <w:rPr>
          <w:lang w:eastAsia="en-US"/>
        </w:rPr>
        <w:t xml:space="preserve">, this research will explore </w:t>
      </w:r>
      <w:r w:rsidR="004F2F7C">
        <w:rPr>
          <w:lang w:eastAsia="en-US"/>
        </w:rPr>
        <w:t>primary d</w:t>
      </w:r>
      <w:r w:rsidR="0037178D">
        <w:rPr>
          <w:lang w:eastAsia="en-US"/>
        </w:rPr>
        <w:t xml:space="preserve">ata using both quantitative and qualitative mixed-methods research, which will consist of numerical data </w:t>
      </w:r>
      <w:r w:rsidR="00AA638E">
        <w:rPr>
          <w:lang w:eastAsia="en-US"/>
        </w:rPr>
        <w:t xml:space="preserve">using statistical analysis to find patterns and non-numerical data, which consists of interviews to provide a deeper understanding. This method will allow the families of individuals with substance misuse to describe their mental and physical well-being as well as personal experience from their point of view to provide an understanding of how substance misuse has impacted them and their families. </w:t>
      </w:r>
    </w:p>
    <w:p w14:paraId="3BE46C19" w14:textId="77777777" w:rsidR="00530E16" w:rsidRDefault="004468F8" w:rsidP="003A4B4C">
      <w:pPr>
        <w:pStyle w:val="Heading1"/>
        <w:spacing w:line="360" w:lineRule="auto"/>
        <w:jc w:val="both"/>
      </w:pPr>
      <w:bookmarkStart w:id="9" w:name="_Toc213674541"/>
      <w:r>
        <w:t>Conclusion</w:t>
      </w:r>
      <w:bookmarkEnd w:id="9"/>
    </w:p>
    <w:p w14:paraId="4513D8F8" w14:textId="00A5DA87" w:rsidR="004468F8" w:rsidRPr="00084D1F" w:rsidRDefault="00960002" w:rsidP="00B650A1">
      <w:pPr>
        <w:spacing w:line="360" w:lineRule="auto"/>
      </w:pPr>
      <w:r>
        <w:t>To conclude, this</w:t>
      </w:r>
      <w:r w:rsidR="00084D1F">
        <w:t xml:space="preserve"> research will explore the impact substance abuse has on families</w:t>
      </w:r>
      <w:r w:rsidR="005A5529">
        <w:t xml:space="preserve"> in terms of </w:t>
      </w:r>
      <w:r w:rsidR="005A5529" w:rsidRPr="00B9748E">
        <w:t xml:space="preserve">impaired attachment, developmental needs, legal problems, </w:t>
      </w:r>
      <w:r w:rsidR="00A52B5A">
        <w:t>financial strain</w:t>
      </w:r>
      <w:r w:rsidR="005A5529" w:rsidRPr="00B9748E">
        <w:t>, emotional distress and acts of violence being committed against</w:t>
      </w:r>
      <w:r w:rsidR="005A5529">
        <w:t xml:space="preserve"> </w:t>
      </w:r>
      <w:r w:rsidR="00A52B5A">
        <w:t>them</w:t>
      </w:r>
      <w:r w:rsidR="005A5529">
        <w:t xml:space="preserve"> using qualitative and quantitative </w:t>
      </w:r>
      <w:r w:rsidR="00607FF9">
        <w:t xml:space="preserve">mixed-methods </w:t>
      </w:r>
      <w:r w:rsidR="005A5529">
        <w:t xml:space="preserve">research. Additionally, the findings in this research will help fill any existing gaps in the guide policy and </w:t>
      </w:r>
      <w:r w:rsidR="00607FF9">
        <w:t>progress</w:t>
      </w:r>
      <w:r w:rsidR="005A5529">
        <w:t>, as well as improve support services</w:t>
      </w:r>
      <w:r w:rsidR="0028418E">
        <w:t xml:space="preserve"> for families affected or bereaved by a loved one's substance misuse.</w:t>
      </w:r>
      <w:r w:rsidR="002B76C6">
        <w:t xml:space="preserve"> </w:t>
      </w:r>
      <w:r w:rsidR="005570D9">
        <w:t xml:space="preserve">Not only will this research identify the challenges families may face, but this research also highlight patterns that sometimes go unnoticed by others, such as emotional stress children may carry that affects them at school, the long-term burden on the caregivers who may have suddenly needed to take on extra responsibilities unexpectedly and the added strain on families as they attempt to live life normally </w:t>
      </w:r>
      <w:r w:rsidR="005570D9">
        <w:lastRenderedPageBreak/>
        <w:t xml:space="preserve">whilst experiencing instability. By observing these problems closely, the research informs social services, practitioners and other community programs on how and when to intervene to help the individual with substance misuse or how to assist families cope and support stability in the family and rebuild any safety </w:t>
      </w:r>
      <w:r w:rsidR="009772A9">
        <w:t>concerns</w:t>
      </w:r>
      <w:r w:rsidR="005570D9">
        <w:t xml:space="preserve"> they may have. </w:t>
      </w:r>
    </w:p>
    <w:p w14:paraId="25776C6D" w14:textId="77777777" w:rsidR="004468F8" w:rsidRPr="004468F8" w:rsidRDefault="004468F8" w:rsidP="00B650A1">
      <w:pPr>
        <w:spacing w:line="360" w:lineRule="auto"/>
      </w:pPr>
    </w:p>
    <w:p w14:paraId="6CC5CEA8" w14:textId="09EFA13E" w:rsidR="00583B05" w:rsidRDefault="004468F8" w:rsidP="003A4B4C">
      <w:pPr>
        <w:pStyle w:val="Heading1"/>
        <w:spacing w:line="360" w:lineRule="auto"/>
      </w:pPr>
      <w:bookmarkStart w:id="10" w:name="_Toc213674542"/>
      <w:r>
        <w:t>References</w:t>
      </w:r>
      <w:bookmarkEnd w:id="10"/>
    </w:p>
    <w:p w14:paraId="3D4F8ABE" w14:textId="21AFBA69" w:rsidR="00776CFB" w:rsidRPr="00776CFB" w:rsidRDefault="00776CFB" w:rsidP="00776CFB">
      <w:pPr>
        <w:pStyle w:val="ListParagraph"/>
        <w:numPr>
          <w:ilvl w:val="0"/>
          <w:numId w:val="15"/>
        </w:numPr>
        <w:spacing w:line="360" w:lineRule="auto"/>
        <w:rPr>
          <w:rFonts w:ascii="Arial" w:hAnsi="Arial" w:cs="Arial"/>
          <w:sz w:val="22"/>
          <w:szCs w:val="22"/>
        </w:rPr>
      </w:pPr>
      <w:r w:rsidRPr="00776CFB">
        <w:rPr>
          <w:rFonts w:ascii="Arial" w:hAnsi="Arial" w:cs="Arial"/>
          <w:sz w:val="22"/>
          <w:szCs w:val="22"/>
        </w:rPr>
        <w:t>Co</w:t>
      </w:r>
      <w:r>
        <w:rPr>
          <w:rFonts w:ascii="Arial" w:hAnsi="Arial" w:cs="Arial"/>
          <w:sz w:val="22"/>
          <w:szCs w:val="22"/>
        </w:rPr>
        <w:t>l</w:t>
      </w:r>
      <w:r w:rsidRPr="00776CFB">
        <w:rPr>
          <w:rFonts w:ascii="Arial" w:hAnsi="Arial" w:cs="Arial"/>
          <w:sz w:val="22"/>
          <w:szCs w:val="22"/>
        </w:rPr>
        <w:t>lyer, A. (2024). </w:t>
      </w:r>
      <w:r w:rsidRPr="00776CFB">
        <w:rPr>
          <w:rFonts w:ascii="Arial" w:hAnsi="Arial" w:cs="Arial"/>
          <w:i/>
          <w:iCs/>
          <w:sz w:val="22"/>
          <w:szCs w:val="22"/>
          <w:bdr w:val="single" w:sz="2" w:space="0" w:color="E5E7EB" w:frame="1"/>
        </w:rPr>
        <w:t>The importance of intervention in alcohol addiction</w:t>
      </w:r>
      <w:r w:rsidRPr="00776CFB">
        <w:rPr>
          <w:rFonts w:ascii="Arial" w:hAnsi="Arial" w:cs="Arial"/>
          <w:sz w:val="22"/>
          <w:szCs w:val="22"/>
        </w:rPr>
        <w:t xml:space="preserve">. [online] Primrose Lodge. Available at: </w:t>
      </w:r>
      <w:hyperlink r:id="rId10" w:history="1">
        <w:r w:rsidR="004506BA" w:rsidRPr="003B3746">
          <w:rPr>
            <w:rStyle w:val="Hyperlink"/>
            <w:rFonts w:ascii="Arial" w:hAnsi="Arial" w:cs="Arial"/>
            <w:sz w:val="22"/>
            <w:szCs w:val="22"/>
          </w:rPr>
          <w:t>https://www.primroselodge.com/blog/substance-abuse/the-importance-of-intervention-in-alcohol-addiction/</w:t>
        </w:r>
      </w:hyperlink>
      <w:r w:rsidRPr="00776CFB">
        <w:rPr>
          <w:rFonts w:ascii="Arial" w:hAnsi="Arial" w:cs="Arial"/>
          <w:sz w:val="22"/>
          <w:szCs w:val="22"/>
        </w:rPr>
        <w:t>.</w:t>
      </w:r>
      <w:r w:rsidR="004506BA">
        <w:rPr>
          <w:rFonts w:ascii="Arial" w:hAnsi="Arial" w:cs="Arial"/>
          <w:sz w:val="22"/>
          <w:szCs w:val="22"/>
        </w:rPr>
        <w:t xml:space="preserve"> (Accessed:19 November 2025)</w:t>
      </w:r>
    </w:p>
    <w:p w14:paraId="2F8A62CE" w14:textId="53CD57EB" w:rsidR="00776CFB" w:rsidRPr="00776CFB" w:rsidRDefault="00776CFB" w:rsidP="00776CFB">
      <w:pPr>
        <w:pStyle w:val="ListParagraph"/>
        <w:numPr>
          <w:ilvl w:val="0"/>
          <w:numId w:val="15"/>
        </w:numPr>
        <w:spacing w:line="360" w:lineRule="auto"/>
        <w:rPr>
          <w:rFonts w:ascii="Arial" w:hAnsi="Arial" w:cs="Arial"/>
          <w:sz w:val="22"/>
          <w:szCs w:val="22"/>
        </w:rPr>
      </w:pPr>
      <w:r w:rsidRPr="00776CFB">
        <w:rPr>
          <w:rFonts w:ascii="Arial" w:hAnsi="Arial" w:cs="Arial"/>
          <w:sz w:val="22"/>
          <w:szCs w:val="22"/>
        </w:rPr>
        <w:t>Dehalwar, K. and Sharma, S.N. (2023). Exploring the Distinctions between Quantitative and Qualitative Research Methods. </w:t>
      </w:r>
      <w:r w:rsidRPr="00776CFB">
        <w:rPr>
          <w:rFonts w:ascii="Arial" w:hAnsi="Arial" w:cs="Arial"/>
          <w:i/>
          <w:iCs/>
          <w:sz w:val="22"/>
          <w:szCs w:val="22"/>
          <w:bdr w:val="single" w:sz="2" w:space="0" w:color="E5E7EB" w:frame="1"/>
        </w:rPr>
        <w:t xml:space="preserve">Kavita Dehalwar &amp; Shashikant Nishant </w:t>
      </w:r>
      <w:proofErr w:type="gramStart"/>
      <w:r w:rsidRPr="00776CFB">
        <w:rPr>
          <w:rFonts w:ascii="Arial" w:hAnsi="Arial" w:cs="Arial"/>
          <w:i/>
          <w:iCs/>
          <w:sz w:val="22"/>
          <w:szCs w:val="22"/>
          <w:bdr w:val="single" w:sz="2" w:space="0" w:color="E5E7EB" w:frame="1"/>
        </w:rPr>
        <w:t>Sharma </w:t>
      </w:r>
      <w:r w:rsidRPr="00776CFB">
        <w:rPr>
          <w:rFonts w:ascii="Arial" w:hAnsi="Arial" w:cs="Arial"/>
          <w:sz w:val="22"/>
          <w:szCs w:val="22"/>
        </w:rPr>
        <w:t>,</w:t>
      </w:r>
      <w:proofErr w:type="gramEnd"/>
      <w:r w:rsidRPr="00776CFB">
        <w:rPr>
          <w:rFonts w:ascii="Arial" w:hAnsi="Arial" w:cs="Arial"/>
          <w:sz w:val="22"/>
          <w:szCs w:val="22"/>
        </w:rPr>
        <w:t xml:space="preserve"> 27(7). </w:t>
      </w:r>
      <w:proofErr w:type="spellStart"/>
      <w:proofErr w:type="gramStart"/>
      <w:r w:rsidRPr="00776CFB">
        <w:rPr>
          <w:rFonts w:ascii="Arial" w:hAnsi="Arial" w:cs="Arial"/>
          <w:sz w:val="22"/>
          <w:szCs w:val="22"/>
        </w:rPr>
        <w:t>doi:https</w:t>
      </w:r>
      <w:proofErr w:type="spellEnd"/>
      <w:r w:rsidRPr="00776CFB">
        <w:rPr>
          <w:rFonts w:ascii="Arial" w:hAnsi="Arial" w:cs="Arial"/>
          <w:sz w:val="22"/>
          <w:szCs w:val="22"/>
        </w:rPr>
        <w:t>://doi.org/10.5281/zenodo.10553000</w:t>
      </w:r>
      <w:proofErr w:type="gramEnd"/>
      <w:r w:rsidRPr="00776CFB">
        <w:rPr>
          <w:rFonts w:ascii="Arial" w:hAnsi="Arial" w:cs="Arial"/>
          <w:sz w:val="22"/>
          <w:szCs w:val="22"/>
        </w:rPr>
        <w:t>.</w:t>
      </w:r>
      <w:r w:rsidR="004506BA">
        <w:rPr>
          <w:rFonts w:ascii="Arial" w:hAnsi="Arial" w:cs="Arial"/>
          <w:sz w:val="22"/>
          <w:szCs w:val="22"/>
        </w:rPr>
        <w:t xml:space="preserve"> (Accessed: 19 November 2025)</w:t>
      </w:r>
    </w:p>
    <w:p w14:paraId="6AFD531F" w14:textId="7A0A5103" w:rsidR="00776CFB" w:rsidRPr="00776CFB" w:rsidRDefault="00776CFB" w:rsidP="00776CFB">
      <w:pPr>
        <w:pStyle w:val="ListParagraph"/>
        <w:numPr>
          <w:ilvl w:val="0"/>
          <w:numId w:val="15"/>
        </w:numPr>
        <w:spacing w:line="360" w:lineRule="auto"/>
        <w:rPr>
          <w:rFonts w:ascii="Arial" w:hAnsi="Arial" w:cs="Arial"/>
          <w:sz w:val="22"/>
          <w:szCs w:val="22"/>
        </w:rPr>
      </w:pPr>
      <w:r w:rsidRPr="00776CFB">
        <w:rPr>
          <w:rFonts w:ascii="Arial" w:hAnsi="Arial" w:cs="Arial"/>
          <w:sz w:val="22"/>
          <w:szCs w:val="22"/>
        </w:rPr>
        <w:t>Hassan, M. (2024). </w:t>
      </w:r>
      <w:r w:rsidRPr="00776CFB">
        <w:rPr>
          <w:rFonts w:ascii="Arial" w:hAnsi="Arial" w:cs="Arial"/>
          <w:i/>
          <w:iCs/>
          <w:sz w:val="22"/>
          <w:szCs w:val="22"/>
          <w:bdr w:val="single" w:sz="2" w:space="0" w:color="E5E7EB" w:frame="1"/>
        </w:rPr>
        <w:t>Secondary Data - Methods and Types</w:t>
      </w:r>
      <w:r w:rsidRPr="00776CFB">
        <w:rPr>
          <w:rFonts w:ascii="Arial" w:hAnsi="Arial" w:cs="Arial"/>
          <w:sz w:val="22"/>
          <w:szCs w:val="22"/>
        </w:rPr>
        <w:t xml:space="preserve">. [online] Research Method. Available at: </w:t>
      </w:r>
      <w:hyperlink r:id="rId11" w:history="1">
        <w:r w:rsidR="004506BA" w:rsidRPr="003B3746">
          <w:rPr>
            <w:rStyle w:val="Hyperlink"/>
            <w:rFonts w:ascii="Arial" w:hAnsi="Arial" w:cs="Arial"/>
            <w:sz w:val="22"/>
            <w:szCs w:val="22"/>
          </w:rPr>
          <w:t>https://researchmethod.net/secondary-data/</w:t>
        </w:r>
      </w:hyperlink>
      <w:r w:rsidRPr="00776CFB">
        <w:rPr>
          <w:rFonts w:ascii="Arial" w:hAnsi="Arial" w:cs="Arial"/>
          <w:sz w:val="22"/>
          <w:szCs w:val="22"/>
        </w:rPr>
        <w:t>.</w:t>
      </w:r>
      <w:r w:rsidR="004506BA">
        <w:rPr>
          <w:rFonts w:ascii="Arial" w:hAnsi="Arial" w:cs="Arial"/>
          <w:sz w:val="22"/>
          <w:szCs w:val="22"/>
        </w:rPr>
        <w:t xml:space="preserve"> (Accessed: 17 November 2025)</w:t>
      </w:r>
    </w:p>
    <w:p w14:paraId="136AC7BF" w14:textId="4ABBDE28" w:rsidR="00776CFB" w:rsidRPr="00776CFB" w:rsidRDefault="00776CFB" w:rsidP="00776CFB">
      <w:pPr>
        <w:pStyle w:val="ListParagraph"/>
        <w:numPr>
          <w:ilvl w:val="0"/>
          <w:numId w:val="15"/>
        </w:numPr>
        <w:spacing w:line="360" w:lineRule="auto"/>
        <w:rPr>
          <w:rFonts w:ascii="Arial" w:hAnsi="Arial" w:cs="Arial"/>
          <w:sz w:val="22"/>
          <w:szCs w:val="22"/>
        </w:rPr>
      </w:pPr>
      <w:r w:rsidRPr="00776CFB">
        <w:rPr>
          <w:rFonts w:ascii="Arial" w:hAnsi="Arial" w:cs="Arial"/>
          <w:sz w:val="22"/>
          <w:szCs w:val="22"/>
        </w:rPr>
        <w:t xml:space="preserve">Lander, L., Howsare, J. and Byrne, M. (2013). The impact of substance </w:t>
      </w:r>
      <w:proofErr w:type="gramStart"/>
      <w:r w:rsidRPr="00776CFB">
        <w:rPr>
          <w:rFonts w:ascii="Arial" w:hAnsi="Arial" w:cs="Arial"/>
          <w:sz w:val="22"/>
          <w:szCs w:val="22"/>
        </w:rPr>
        <w:t>use</w:t>
      </w:r>
      <w:proofErr w:type="gramEnd"/>
      <w:r w:rsidRPr="00776CFB">
        <w:rPr>
          <w:rFonts w:ascii="Arial" w:hAnsi="Arial" w:cs="Arial"/>
          <w:sz w:val="22"/>
          <w:szCs w:val="22"/>
        </w:rPr>
        <w:t xml:space="preserve"> disorders on families and children: From theory to practice. </w:t>
      </w:r>
      <w:r w:rsidRPr="00776CFB">
        <w:rPr>
          <w:rFonts w:ascii="Arial" w:hAnsi="Arial" w:cs="Arial"/>
          <w:i/>
          <w:iCs/>
          <w:sz w:val="22"/>
          <w:szCs w:val="22"/>
          <w:bdr w:val="single" w:sz="2" w:space="0" w:color="E5E7EB" w:frame="1"/>
        </w:rPr>
        <w:t>Social Work in Public Health</w:t>
      </w:r>
      <w:r w:rsidRPr="00776CFB">
        <w:rPr>
          <w:rFonts w:ascii="Arial" w:hAnsi="Arial" w:cs="Arial"/>
          <w:sz w:val="22"/>
          <w:szCs w:val="22"/>
        </w:rPr>
        <w:t xml:space="preserve">, [online] 28(3-4), pp.194–205. </w:t>
      </w:r>
      <w:proofErr w:type="spellStart"/>
      <w:proofErr w:type="gramStart"/>
      <w:r w:rsidRPr="00776CFB">
        <w:rPr>
          <w:rFonts w:ascii="Arial" w:hAnsi="Arial" w:cs="Arial"/>
          <w:sz w:val="22"/>
          <w:szCs w:val="22"/>
        </w:rPr>
        <w:t>doi:https</w:t>
      </w:r>
      <w:proofErr w:type="spellEnd"/>
      <w:r w:rsidRPr="00776CFB">
        <w:rPr>
          <w:rFonts w:ascii="Arial" w:hAnsi="Arial" w:cs="Arial"/>
          <w:sz w:val="22"/>
          <w:szCs w:val="22"/>
        </w:rPr>
        <w:t>://doi.org/10.1080/19371918.2013.759005</w:t>
      </w:r>
      <w:proofErr w:type="gramEnd"/>
      <w:r w:rsidRPr="00776CFB">
        <w:rPr>
          <w:rFonts w:ascii="Arial" w:hAnsi="Arial" w:cs="Arial"/>
          <w:sz w:val="22"/>
          <w:szCs w:val="22"/>
        </w:rPr>
        <w:t>.</w:t>
      </w:r>
      <w:r w:rsidR="004506BA">
        <w:rPr>
          <w:rFonts w:ascii="Arial" w:hAnsi="Arial" w:cs="Arial"/>
          <w:sz w:val="22"/>
          <w:szCs w:val="22"/>
        </w:rPr>
        <w:t xml:space="preserve"> (Accessed: 17 November 2025)</w:t>
      </w:r>
    </w:p>
    <w:p w14:paraId="027DAB0E" w14:textId="76E37A5F" w:rsidR="00776CFB" w:rsidRPr="00776CFB" w:rsidRDefault="00776CFB" w:rsidP="00776CFB">
      <w:pPr>
        <w:pStyle w:val="ListParagraph"/>
        <w:numPr>
          <w:ilvl w:val="0"/>
          <w:numId w:val="15"/>
        </w:numPr>
        <w:spacing w:line="360" w:lineRule="auto"/>
        <w:rPr>
          <w:rFonts w:ascii="Arial" w:hAnsi="Arial" w:cs="Arial"/>
          <w:sz w:val="22"/>
          <w:szCs w:val="22"/>
        </w:rPr>
      </w:pPr>
      <w:r w:rsidRPr="00776CFB">
        <w:rPr>
          <w:rFonts w:ascii="Arial" w:hAnsi="Arial" w:cs="Arial"/>
          <w:sz w:val="22"/>
          <w:szCs w:val="22"/>
        </w:rPr>
        <w:t xml:space="preserve">Mohanasundari, S., Kumar </w:t>
      </w:r>
      <w:proofErr w:type="gramStart"/>
      <w:r w:rsidRPr="00776CFB">
        <w:rPr>
          <w:rFonts w:ascii="Arial" w:hAnsi="Arial" w:cs="Arial"/>
          <w:sz w:val="22"/>
          <w:szCs w:val="22"/>
        </w:rPr>
        <w:t>Kasturi ,</w:t>
      </w:r>
      <w:proofErr w:type="gramEnd"/>
      <w:r w:rsidRPr="00776CFB">
        <w:rPr>
          <w:rFonts w:ascii="Arial" w:hAnsi="Arial" w:cs="Arial"/>
          <w:sz w:val="22"/>
          <w:szCs w:val="22"/>
        </w:rPr>
        <w:t xml:space="preserve"> V., Pratheeba, S., Dayal, E., S, P., Peter, M. and P, G. (2023). Key disparities between quantitative and qualitative research methodologies. </w:t>
      </w:r>
      <w:r w:rsidRPr="00776CFB">
        <w:rPr>
          <w:rFonts w:ascii="Arial" w:hAnsi="Arial" w:cs="Arial"/>
          <w:i/>
          <w:iCs/>
          <w:sz w:val="22"/>
          <w:szCs w:val="22"/>
          <w:bdr w:val="single" w:sz="2" w:space="0" w:color="E5E7EB" w:frame="1"/>
        </w:rPr>
        <w:t>International Journal of Advance Research</w:t>
      </w:r>
      <w:r w:rsidRPr="00776CFB">
        <w:rPr>
          <w:rFonts w:ascii="Arial" w:hAnsi="Arial" w:cs="Arial"/>
          <w:sz w:val="22"/>
          <w:szCs w:val="22"/>
        </w:rPr>
        <w:t>, 10(issue 01).</w:t>
      </w:r>
      <w:r w:rsidR="004506BA">
        <w:rPr>
          <w:rFonts w:ascii="Arial" w:hAnsi="Arial" w:cs="Arial"/>
          <w:sz w:val="22"/>
          <w:szCs w:val="22"/>
        </w:rPr>
        <w:t xml:space="preserve"> (Accessed: 16 November 2025)</w:t>
      </w:r>
    </w:p>
    <w:p w14:paraId="2A17E233" w14:textId="1D4B41BB" w:rsidR="00776CFB" w:rsidRPr="00776CFB" w:rsidRDefault="00776CFB" w:rsidP="00776CFB">
      <w:pPr>
        <w:pStyle w:val="ListParagraph"/>
        <w:numPr>
          <w:ilvl w:val="0"/>
          <w:numId w:val="15"/>
        </w:numPr>
        <w:spacing w:line="360" w:lineRule="auto"/>
        <w:rPr>
          <w:rFonts w:ascii="Arial" w:hAnsi="Arial" w:cs="Arial"/>
          <w:sz w:val="22"/>
          <w:szCs w:val="22"/>
        </w:rPr>
      </w:pPr>
      <w:r w:rsidRPr="00776CFB">
        <w:rPr>
          <w:rFonts w:ascii="Arial" w:hAnsi="Arial" w:cs="Arial"/>
          <w:sz w:val="22"/>
          <w:szCs w:val="22"/>
        </w:rPr>
        <w:t>Office for Health Improvement &amp; Disparities (2024). </w:t>
      </w:r>
      <w:r w:rsidRPr="00776CFB">
        <w:rPr>
          <w:rFonts w:ascii="Arial" w:hAnsi="Arial" w:cs="Arial"/>
          <w:i/>
          <w:iCs/>
          <w:sz w:val="22"/>
          <w:szCs w:val="22"/>
          <w:bdr w:val="single" w:sz="2" w:space="0" w:color="E5E7EB" w:frame="1"/>
        </w:rPr>
        <w:t>Adult substance misuse treatment statistics 2023 to 2024: report</w:t>
      </w:r>
      <w:r w:rsidRPr="00776CFB">
        <w:rPr>
          <w:rFonts w:ascii="Arial" w:hAnsi="Arial" w:cs="Arial"/>
          <w:sz w:val="22"/>
          <w:szCs w:val="22"/>
        </w:rPr>
        <w:t xml:space="preserve">. [online] GOV.UK. Available at: </w:t>
      </w:r>
      <w:hyperlink r:id="rId12" w:history="1">
        <w:r w:rsidR="004506BA" w:rsidRPr="003B3746">
          <w:rPr>
            <w:rStyle w:val="Hyperlink"/>
            <w:rFonts w:ascii="Arial" w:hAnsi="Arial" w:cs="Arial"/>
            <w:sz w:val="22"/>
            <w:szCs w:val="22"/>
          </w:rPr>
          <w:t>https://www.gov.uk/government/statistics/substance-misuse-treatment-for-adults-statistics-2023-to-2024/adult-substance-misuse-treatment-statistics-2023-to-2024-report</w:t>
        </w:r>
      </w:hyperlink>
      <w:r w:rsidRPr="00776CFB">
        <w:rPr>
          <w:rFonts w:ascii="Arial" w:hAnsi="Arial" w:cs="Arial"/>
          <w:sz w:val="22"/>
          <w:szCs w:val="22"/>
        </w:rPr>
        <w:t>.</w:t>
      </w:r>
      <w:r w:rsidR="004506BA">
        <w:rPr>
          <w:rFonts w:ascii="Arial" w:hAnsi="Arial" w:cs="Arial"/>
          <w:sz w:val="22"/>
          <w:szCs w:val="22"/>
        </w:rPr>
        <w:t xml:space="preserve"> (Accessed: 16 November 2025)</w:t>
      </w:r>
    </w:p>
    <w:p w14:paraId="18701DD1" w14:textId="0266BC3A" w:rsidR="00536695" w:rsidRPr="00776CFB" w:rsidRDefault="00776CFB" w:rsidP="00776CFB">
      <w:pPr>
        <w:pStyle w:val="ListParagraph"/>
        <w:numPr>
          <w:ilvl w:val="0"/>
          <w:numId w:val="15"/>
        </w:numPr>
        <w:spacing w:line="360" w:lineRule="auto"/>
      </w:pPr>
      <w:r w:rsidRPr="00776CFB">
        <w:rPr>
          <w:rFonts w:ascii="Arial" w:hAnsi="Arial" w:cs="Arial"/>
          <w:sz w:val="22"/>
          <w:szCs w:val="22"/>
        </w:rPr>
        <w:t>Wagh, S. (2024). </w:t>
      </w:r>
      <w:r w:rsidRPr="00776CFB">
        <w:rPr>
          <w:rFonts w:ascii="Arial" w:hAnsi="Arial" w:cs="Arial"/>
          <w:i/>
          <w:iCs/>
          <w:sz w:val="22"/>
          <w:szCs w:val="22"/>
          <w:bdr w:val="single" w:sz="2" w:space="0" w:color="E5E7EB" w:frame="1"/>
        </w:rPr>
        <w:t>Public Health Research Guide: Primary &amp; Secondary Data Definitions</w:t>
      </w:r>
      <w:r w:rsidRPr="00776CFB">
        <w:rPr>
          <w:rFonts w:ascii="Arial" w:hAnsi="Arial" w:cs="Arial"/>
          <w:sz w:val="22"/>
          <w:szCs w:val="22"/>
        </w:rPr>
        <w:t xml:space="preserve">. [online] researchguides.ben.edu. Available at: </w:t>
      </w:r>
      <w:hyperlink r:id="rId13" w:history="1">
        <w:r w:rsidR="004506BA" w:rsidRPr="003B3746">
          <w:rPr>
            <w:rStyle w:val="Hyperlink"/>
            <w:rFonts w:ascii="Arial" w:hAnsi="Arial" w:cs="Arial"/>
            <w:sz w:val="22"/>
            <w:szCs w:val="22"/>
          </w:rPr>
          <w:t>https://researchguides.ben.edu/c.php?g=282050&amp;p=4036581</w:t>
        </w:r>
      </w:hyperlink>
      <w:r>
        <w:t>.</w:t>
      </w:r>
      <w:r w:rsidR="004506BA">
        <w:t xml:space="preserve"> (Accessed </w:t>
      </w:r>
      <w:proofErr w:type="gramStart"/>
      <w:r w:rsidR="004506BA">
        <w:t>16:November</w:t>
      </w:r>
      <w:proofErr w:type="gramEnd"/>
      <w:r w:rsidR="004506BA">
        <w:t xml:space="preserve"> 2025)</w:t>
      </w:r>
    </w:p>
    <w:p w14:paraId="6E85AF28" w14:textId="3413248F" w:rsidR="00530E16" w:rsidRPr="00502128" w:rsidRDefault="00530E16" w:rsidP="00B650A1">
      <w:pPr>
        <w:pStyle w:val="ListParagraph"/>
        <w:spacing w:line="360" w:lineRule="auto"/>
      </w:pPr>
    </w:p>
    <w:sectPr w:rsidR="00530E16" w:rsidRPr="00502128" w:rsidSect="00722EFE">
      <w:footerReference w:type="first" r:id="rId14"/>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EE4A7" w14:textId="77777777" w:rsidR="00F27E7D" w:rsidRDefault="00F27E7D" w:rsidP="002A1842">
      <w:pPr>
        <w:spacing w:after="0" w:line="240" w:lineRule="auto"/>
      </w:pPr>
      <w:r>
        <w:separator/>
      </w:r>
    </w:p>
  </w:endnote>
  <w:endnote w:type="continuationSeparator" w:id="0">
    <w:p w14:paraId="30C237A0" w14:textId="77777777" w:rsidR="00F27E7D" w:rsidRDefault="00F27E7D"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75F9ED18"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1009A137"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18A3D8D"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0F6837FF"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8444B" w14:textId="77777777" w:rsidR="00F27E7D" w:rsidRDefault="00F27E7D" w:rsidP="002A1842">
      <w:pPr>
        <w:spacing w:after="0" w:line="240" w:lineRule="auto"/>
      </w:pPr>
      <w:r>
        <w:separator/>
      </w:r>
    </w:p>
  </w:footnote>
  <w:footnote w:type="continuationSeparator" w:id="0">
    <w:p w14:paraId="16F2DBA2" w14:textId="77777777" w:rsidR="00F27E7D" w:rsidRDefault="00F27E7D"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243011"/>
    <w:multiLevelType w:val="hybridMultilevel"/>
    <w:tmpl w:val="9342B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8574A"/>
    <w:multiLevelType w:val="hybridMultilevel"/>
    <w:tmpl w:val="0D8AE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26F4A"/>
    <w:multiLevelType w:val="hybridMultilevel"/>
    <w:tmpl w:val="98BE4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A7EBB"/>
    <w:multiLevelType w:val="hybridMultilevel"/>
    <w:tmpl w:val="DDDAA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D633F9E"/>
    <w:multiLevelType w:val="hybridMultilevel"/>
    <w:tmpl w:val="90C2D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4263AF"/>
    <w:multiLevelType w:val="hybridMultilevel"/>
    <w:tmpl w:val="0F06CC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ED02846"/>
    <w:multiLevelType w:val="hybridMultilevel"/>
    <w:tmpl w:val="725A4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2822938">
    <w:abstractNumId w:val="12"/>
  </w:num>
  <w:num w:numId="2" w16cid:durableId="258101386">
    <w:abstractNumId w:val="9"/>
  </w:num>
  <w:num w:numId="3" w16cid:durableId="2094473614">
    <w:abstractNumId w:val="6"/>
  </w:num>
  <w:num w:numId="4" w16cid:durableId="1445466402">
    <w:abstractNumId w:val="5"/>
  </w:num>
  <w:num w:numId="5" w16cid:durableId="1701779550">
    <w:abstractNumId w:val="10"/>
  </w:num>
  <w:num w:numId="6" w16cid:durableId="1048066746">
    <w:abstractNumId w:val="0"/>
  </w:num>
  <w:num w:numId="7" w16cid:durableId="1091899821">
    <w:abstractNumId w:val="14"/>
  </w:num>
  <w:num w:numId="8" w16cid:durableId="1552234046">
    <w:abstractNumId w:val="13"/>
  </w:num>
  <w:num w:numId="9" w16cid:durableId="1155029231">
    <w:abstractNumId w:val="2"/>
  </w:num>
  <w:num w:numId="10" w16cid:durableId="1654871163">
    <w:abstractNumId w:val="7"/>
  </w:num>
  <w:num w:numId="11" w16cid:durableId="242380707">
    <w:abstractNumId w:val="4"/>
  </w:num>
  <w:num w:numId="12" w16cid:durableId="2108692127">
    <w:abstractNumId w:val="3"/>
  </w:num>
  <w:num w:numId="13" w16cid:durableId="871576727">
    <w:abstractNumId w:val="8"/>
  </w:num>
  <w:num w:numId="14" w16cid:durableId="340157248">
    <w:abstractNumId w:val="11"/>
  </w:num>
  <w:num w:numId="15" w16cid:durableId="1756512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16DD"/>
    <w:rsid w:val="000445CB"/>
    <w:rsid w:val="000576C5"/>
    <w:rsid w:val="00084D1F"/>
    <w:rsid w:val="0008742A"/>
    <w:rsid w:val="000A3277"/>
    <w:rsid w:val="00125A24"/>
    <w:rsid w:val="00135308"/>
    <w:rsid w:val="00172AD1"/>
    <w:rsid w:val="00174AAD"/>
    <w:rsid w:val="001813E7"/>
    <w:rsid w:val="00186FA3"/>
    <w:rsid w:val="00192BCB"/>
    <w:rsid w:val="001A1CFC"/>
    <w:rsid w:val="001A3BC0"/>
    <w:rsid w:val="001D373E"/>
    <w:rsid w:val="001E0939"/>
    <w:rsid w:val="001E34E0"/>
    <w:rsid w:val="001E5A9E"/>
    <w:rsid w:val="00201FD1"/>
    <w:rsid w:val="002074C4"/>
    <w:rsid w:val="00211ACD"/>
    <w:rsid w:val="002532BD"/>
    <w:rsid w:val="00283D95"/>
    <w:rsid w:val="0028418E"/>
    <w:rsid w:val="002849EE"/>
    <w:rsid w:val="00292A79"/>
    <w:rsid w:val="002A1842"/>
    <w:rsid w:val="002B76C6"/>
    <w:rsid w:val="002F22BE"/>
    <w:rsid w:val="00327DE1"/>
    <w:rsid w:val="00334819"/>
    <w:rsid w:val="00336D79"/>
    <w:rsid w:val="003658E8"/>
    <w:rsid w:val="003709B4"/>
    <w:rsid w:val="0037178D"/>
    <w:rsid w:val="003750FF"/>
    <w:rsid w:val="003848FC"/>
    <w:rsid w:val="00385B24"/>
    <w:rsid w:val="003A4B4C"/>
    <w:rsid w:val="003B26DC"/>
    <w:rsid w:val="003D2AF3"/>
    <w:rsid w:val="004468F8"/>
    <w:rsid w:val="004506BA"/>
    <w:rsid w:val="00457222"/>
    <w:rsid w:val="00481177"/>
    <w:rsid w:val="00493C5C"/>
    <w:rsid w:val="004A1941"/>
    <w:rsid w:val="004C5966"/>
    <w:rsid w:val="004D5BB0"/>
    <w:rsid w:val="004E7614"/>
    <w:rsid w:val="004F2559"/>
    <w:rsid w:val="004F2F7C"/>
    <w:rsid w:val="00502128"/>
    <w:rsid w:val="00506B1D"/>
    <w:rsid w:val="00516B59"/>
    <w:rsid w:val="00530CDF"/>
    <w:rsid w:val="00530E16"/>
    <w:rsid w:val="00536695"/>
    <w:rsid w:val="00544E61"/>
    <w:rsid w:val="0055548E"/>
    <w:rsid w:val="005570D9"/>
    <w:rsid w:val="00583B05"/>
    <w:rsid w:val="0059791C"/>
    <w:rsid w:val="005A5529"/>
    <w:rsid w:val="005A6FF9"/>
    <w:rsid w:val="00607FF9"/>
    <w:rsid w:val="0063070E"/>
    <w:rsid w:val="0063122F"/>
    <w:rsid w:val="00681759"/>
    <w:rsid w:val="006E49B8"/>
    <w:rsid w:val="00707C25"/>
    <w:rsid w:val="00722EFE"/>
    <w:rsid w:val="007637E9"/>
    <w:rsid w:val="00765929"/>
    <w:rsid w:val="00776CFB"/>
    <w:rsid w:val="0079599C"/>
    <w:rsid w:val="007C58A8"/>
    <w:rsid w:val="00800190"/>
    <w:rsid w:val="00824E7B"/>
    <w:rsid w:val="008347F0"/>
    <w:rsid w:val="00875F28"/>
    <w:rsid w:val="008E7834"/>
    <w:rsid w:val="009202EC"/>
    <w:rsid w:val="0092613A"/>
    <w:rsid w:val="00960002"/>
    <w:rsid w:val="00962432"/>
    <w:rsid w:val="009659BD"/>
    <w:rsid w:val="00971774"/>
    <w:rsid w:val="009772A9"/>
    <w:rsid w:val="009A55F2"/>
    <w:rsid w:val="009F60D1"/>
    <w:rsid w:val="00A07BD3"/>
    <w:rsid w:val="00A11E65"/>
    <w:rsid w:val="00A16449"/>
    <w:rsid w:val="00A32801"/>
    <w:rsid w:val="00A52B5A"/>
    <w:rsid w:val="00A75B15"/>
    <w:rsid w:val="00A95C8F"/>
    <w:rsid w:val="00AA638E"/>
    <w:rsid w:val="00AB15F5"/>
    <w:rsid w:val="00AC12A8"/>
    <w:rsid w:val="00AE06EA"/>
    <w:rsid w:val="00B05227"/>
    <w:rsid w:val="00B07780"/>
    <w:rsid w:val="00B637A1"/>
    <w:rsid w:val="00B650A1"/>
    <w:rsid w:val="00B65ED6"/>
    <w:rsid w:val="00B66237"/>
    <w:rsid w:val="00B74994"/>
    <w:rsid w:val="00B8459E"/>
    <w:rsid w:val="00B8763E"/>
    <w:rsid w:val="00B94C39"/>
    <w:rsid w:val="00B9748E"/>
    <w:rsid w:val="00BA0043"/>
    <w:rsid w:val="00BA5AA2"/>
    <w:rsid w:val="00BB6EAD"/>
    <w:rsid w:val="00BD2490"/>
    <w:rsid w:val="00BD2FF2"/>
    <w:rsid w:val="00C150E3"/>
    <w:rsid w:val="00C21CCE"/>
    <w:rsid w:val="00C85FE9"/>
    <w:rsid w:val="00C8656E"/>
    <w:rsid w:val="00CA1E39"/>
    <w:rsid w:val="00CA62B1"/>
    <w:rsid w:val="00CF650B"/>
    <w:rsid w:val="00D126CD"/>
    <w:rsid w:val="00D2542A"/>
    <w:rsid w:val="00D43AF6"/>
    <w:rsid w:val="00D61A6B"/>
    <w:rsid w:val="00D62A9C"/>
    <w:rsid w:val="00D869E6"/>
    <w:rsid w:val="00DB181C"/>
    <w:rsid w:val="00DB35FB"/>
    <w:rsid w:val="00E03B10"/>
    <w:rsid w:val="00E0440E"/>
    <w:rsid w:val="00E17D07"/>
    <w:rsid w:val="00E32987"/>
    <w:rsid w:val="00E35FEB"/>
    <w:rsid w:val="00E47E97"/>
    <w:rsid w:val="00E56F2B"/>
    <w:rsid w:val="00E919DF"/>
    <w:rsid w:val="00EA084B"/>
    <w:rsid w:val="00EA2E44"/>
    <w:rsid w:val="00EA450E"/>
    <w:rsid w:val="00EF43EF"/>
    <w:rsid w:val="00F27E7D"/>
    <w:rsid w:val="00F370D9"/>
    <w:rsid w:val="00F40887"/>
    <w:rsid w:val="00F423D8"/>
    <w:rsid w:val="00F6127F"/>
    <w:rsid w:val="00F614D4"/>
    <w:rsid w:val="00F618F2"/>
    <w:rsid w:val="00F94094"/>
    <w:rsid w:val="00FC339C"/>
    <w:rsid w:val="00FE2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DE86BA"/>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customStyle="1" w:styleId="citationsource-journal">
    <w:name w:val="citation_source-journal"/>
    <w:basedOn w:val="DefaultParagraphFont"/>
    <w:rsid w:val="00530CDF"/>
  </w:style>
  <w:style w:type="paragraph" w:styleId="NormalWeb">
    <w:name w:val="Normal (Web)"/>
    <w:basedOn w:val="Normal"/>
    <w:uiPriority w:val="99"/>
    <w:unhideWhenUsed/>
    <w:rsid w:val="003709B4"/>
    <w:pPr>
      <w:spacing w:before="100" w:beforeAutospacing="1" w:after="100" w:afterAutospacing="1" w:line="240" w:lineRule="auto"/>
    </w:pPr>
    <w:rPr>
      <w:rFonts w:ascii="Times New Roman" w:eastAsia="Times New Roman" w:hAnsi="Times New Roman" w:cs="Times New Roman"/>
    </w:rPr>
  </w:style>
  <w:style w:type="table" w:styleId="TableGrid">
    <w:name w:val="Table Grid"/>
    <w:basedOn w:val="TableNormal"/>
    <w:uiPriority w:val="39"/>
    <w:rsid w:val="007C5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B1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searchguides.ben.edu/c.php?g=282050&amp;p=4036581"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government/statistics/substance-misuse-treatment-for-adults-statistics-2023-to-2024/adult-substance-misuse-treatment-statistics-2023-to-2024-repor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earchmethod.net/secondary-data/"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primroselodge.com/blog/substance-abuse/the-importance-of-intervention-in-alcohol-addictio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7477</TotalTime>
  <Pages>9</Pages>
  <Words>2065</Words>
  <Characters>11774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Veronica Ornelas</cp:lastModifiedBy>
  <cp:revision>38</cp:revision>
  <dcterms:created xsi:type="dcterms:W3CDTF">2025-11-21T11:02:00Z</dcterms:created>
  <dcterms:modified xsi:type="dcterms:W3CDTF">2025-11-28T10:39:00Z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8eb254d5-643d-4644-8b71-976abcf84aca</vt:lpwstr>
  </property>
</Properties>
</file>