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9C515" w14:textId="1C173A0A" w:rsidR="00ED61C0" w:rsidRDefault="00377835">
      <w:r>
        <w:t xml:space="preserve">Explain how opportunities and challenges in a school’s community influence teaching, learning, and other aspects of the school, e.g., pupil well-being. Demonstrate your understanding by referring to the ideas, </w:t>
      </w:r>
      <w:proofErr w:type="gramStart"/>
      <w:r>
        <w:t>concepts</w:t>
      </w:r>
      <w:proofErr w:type="gramEnd"/>
      <w:r>
        <w:t xml:space="preserve"> and literature from lectures, reading and your Bridging experiences. You need to show your knowledge and understanding of the nature of schools and communities where you will be teaching. In doing so, you need to consider your professional development as a teacher and refer to some of the QTS standards.</w:t>
      </w:r>
    </w:p>
    <w:p w14:paraId="421A531F" w14:textId="06F39CAA" w:rsidR="00377835" w:rsidRDefault="00377835"/>
    <w:p w14:paraId="4ACDD569" w14:textId="47A99FEA" w:rsidR="00377835" w:rsidRPr="00FE26EA" w:rsidRDefault="0028183E">
      <w:pPr>
        <w:rPr>
          <w:vanish/>
        </w:rPr>
      </w:pPr>
      <w:r>
        <w:t xml:space="preserve">There are </w:t>
      </w:r>
      <w:r w:rsidR="008D628B">
        <w:t>several</w:t>
      </w:r>
      <w:r>
        <w:t xml:space="preserve"> opportunities and challenges </w:t>
      </w:r>
      <w:r w:rsidR="008D628B">
        <w:t>with</w:t>
      </w:r>
      <w:r>
        <w:t xml:space="preserve">in the school’s community. </w:t>
      </w:r>
      <w:r w:rsidR="008D628B">
        <w:t xml:space="preserve">This can include bilingualism, cultural, geographical, religious as well as socio-economic factors. This is due to the diverse nature of Wales from students as well as the communities they live in. For example, within the 2021 Census </w:t>
      </w:r>
      <w:r w:rsidR="00F05768">
        <w:t>the population in Wales had increased by 44,000 since 2011. The most growth was seen within the cities such as Newport and Cardiff</w:t>
      </w:r>
      <w:r w:rsidR="006D1E15">
        <w:t xml:space="preserve">, </w:t>
      </w:r>
      <w:proofErr w:type="spellStart"/>
      <w:r w:rsidR="006D1E15">
        <w:t>Roskams</w:t>
      </w:r>
      <w:proofErr w:type="spellEnd"/>
      <w:r w:rsidR="006D1E15">
        <w:t xml:space="preserve"> (2022)</w:t>
      </w:r>
      <w:r w:rsidR="00F05768">
        <w:t xml:space="preserve">. These areas normally have the most diverse communities from different backgrounds including nationality and ethnicity. </w:t>
      </w:r>
      <w:r w:rsidR="00C65CE7">
        <w:t xml:space="preserve">These will then in turn have opportunities and challenges for the community and schools including language barriers which can make communication harder </w:t>
      </w:r>
      <w:r w:rsidR="005A2D99">
        <w:t>for</w:t>
      </w:r>
      <w:r w:rsidR="00C65CE7">
        <w:t xml:space="preserve"> students and parents. </w:t>
      </w:r>
      <w:r w:rsidR="005A2D99">
        <w:t xml:space="preserve">However, diversity can help children understand the different cultures in the world. </w:t>
      </w:r>
      <w:r w:rsidR="00C65CE7">
        <w:t>As well as this</w:t>
      </w:r>
      <w:r w:rsidR="000363BB">
        <w:t xml:space="preserve"> Wales now has the highest rate in the UK for child poverty </w:t>
      </w:r>
      <w:r w:rsidR="00C81FBE">
        <w:t xml:space="preserve">with a total of ‘34% of children in Wales’ are living in poverty according to Children in Wales </w:t>
      </w:r>
      <w:r w:rsidR="00CF3FD1">
        <w:t>(2021)</w:t>
      </w:r>
      <w:r w:rsidR="00C81FBE">
        <w:t xml:space="preserve">. This will eventually </w:t>
      </w:r>
      <w:r w:rsidR="005A2D99">
        <w:t>affect</w:t>
      </w:r>
      <w:r w:rsidR="00C81FBE">
        <w:t xml:space="preserve"> the child’s life in </w:t>
      </w:r>
      <w:r w:rsidR="005A2D99">
        <w:t xml:space="preserve">the </w:t>
      </w:r>
      <w:r w:rsidR="00C81FBE">
        <w:t>future including education</w:t>
      </w:r>
      <w:r w:rsidR="005A2D99">
        <w:t>,</w:t>
      </w:r>
      <w:r w:rsidR="00C81FBE">
        <w:t xml:space="preserve"> health</w:t>
      </w:r>
      <w:r w:rsidR="005A2D99">
        <w:t xml:space="preserve"> and overall wellbeing such as mental health. </w:t>
      </w:r>
      <w:r w:rsidR="0055289C">
        <w:t xml:space="preserve">The geographical placement of a school can also </w:t>
      </w:r>
      <w:r w:rsidR="00D44CC7">
        <w:t xml:space="preserve">affect </w:t>
      </w:r>
      <w:r w:rsidR="0055289C">
        <w:t xml:space="preserve">the school’s community. </w:t>
      </w:r>
      <w:r w:rsidR="00D44CC7">
        <w:t>For example, those cities within a city will have more students who travel from a small area compared to a rural school where there are less students enrolled into the school and can travel longer distances. In a result the community in the city will be more inclined to participate in events with the school rather than those in a rural community.</w:t>
      </w:r>
      <w:r w:rsidR="00FE26EA">
        <w:t xml:space="preserve"> Although this is a challenge, this can bring opportunities in the rural areas as the children in the community have more access to outdoor learning compared to communities within the urban city areas.</w:t>
      </w:r>
      <w:r w:rsidR="00FE26EA">
        <w:rPr>
          <w:vanish/>
        </w:rPr>
        <w:t>Although A</w:t>
      </w:r>
    </w:p>
    <w:p w14:paraId="68A4B702" w14:textId="120DA684" w:rsidR="00E56C89" w:rsidRDefault="00E56C89"/>
    <w:p w14:paraId="30B9C0D0" w14:textId="665F7852" w:rsidR="00E56C89" w:rsidRDefault="00E56C89"/>
    <w:p w14:paraId="7797D912" w14:textId="710603FC" w:rsidR="00FE26EA" w:rsidRDefault="00A125B9">
      <w:r>
        <w:t>Firstly, bilingualism can have both opportunities and challenges within the school’s community.</w:t>
      </w:r>
      <w:r w:rsidR="003332B8">
        <w:t xml:space="preserve"> Opportunities could include increasing social adaptability and build confidence for both children and families within the community</w:t>
      </w:r>
      <w:r w:rsidR="002A0361">
        <w:t xml:space="preserve"> inside and outside of the school</w:t>
      </w:r>
      <w:r w:rsidR="00CF3FD1">
        <w:t xml:space="preserve"> according to </w:t>
      </w:r>
      <w:proofErr w:type="spellStart"/>
      <w:r w:rsidR="00CF3FD1">
        <w:t>Blarlo</w:t>
      </w:r>
      <w:proofErr w:type="spellEnd"/>
      <w:r w:rsidR="00CF3FD1">
        <w:t xml:space="preserve"> (date unknown)</w:t>
      </w:r>
      <w:r w:rsidR="003332B8">
        <w:t xml:space="preserve">. This will allow families to be more engaging in the community they live in and become more involved in events and other activities around them. However, being </w:t>
      </w:r>
      <w:r w:rsidR="00951570">
        <w:t>bilingual means that sometimes the strongest and more preferred language that someone wants to speak in is rarely used in the community which will make them feel isolated from other</w:t>
      </w:r>
      <w:r w:rsidR="002A0361">
        <w:t>s</w:t>
      </w:r>
      <w:r w:rsidR="00951570">
        <w:t xml:space="preserve"> around them</w:t>
      </w:r>
      <w:r w:rsidR="002A0361">
        <w:t xml:space="preserve"> which can cause mental health problems</w:t>
      </w:r>
      <w:r w:rsidR="00CF3FD1">
        <w:t>, Allain</w:t>
      </w:r>
      <w:r w:rsidR="0059752C">
        <w:t xml:space="preserve"> S (date unknown)</w:t>
      </w:r>
      <w:r w:rsidR="00951570">
        <w:t xml:space="preserve">. This can have a negative effect on the wellbeing as they may feel they are unable to communicate effectively to other around them. This factor can influence how children learn as </w:t>
      </w:r>
      <w:r w:rsidR="002D1553">
        <w:t>the communication within the classroom will be more difficult if their first language is not English. This can bring challenges for the teacher to enable learning for the bilingual learners to be</w:t>
      </w:r>
      <w:r w:rsidR="009B19C8">
        <w:t xml:space="preserve"> able to learn</w:t>
      </w:r>
      <w:r w:rsidR="002D1553">
        <w:t xml:space="preserve"> successful</w:t>
      </w:r>
      <w:r w:rsidR="009B19C8">
        <w:t>ly and understand what is being taught to them</w:t>
      </w:r>
      <w:r w:rsidR="002D1553">
        <w:t xml:space="preserve">. The teacher </w:t>
      </w:r>
      <w:r w:rsidR="009B19C8">
        <w:t>may</w:t>
      </w:r>
      <w:r w:rsidR="002D1553">
        <w:t xml:space="preserve"> allow students to have a translator in the classroom to aid learning as well as create resources which are accessible for all students in their class</w:t>
      </w:r>
      <w:r w:rsidR="009B19C8">
        <w:t xml:space="preserve"> with work available in different languages.</w:t>
      </w:r>
      <w:r w:rsidR="002A0361">
        <w:t xml:space="preserve"> While on my bridging experience at School X, the school celebrated different languages that were spoken within their school such as Romanian and Ukrainian and offered additional lessons outside the classroom to allow them to learn English as well as offer support within the lessons to make sure they understood the content and work they were being given.</w:t>
      </w:r>
    </w:p>
    <w:p w14:paraId="5E3A2A9C" w14:textId="78817936" w:rsidR="00CD61B2" w:rsidRDefault="00CD61B2"/>
    <w:p w14:paraId="1A1404F4" w14:textId="617377C0" w:rsidR="00CD61B2" w:rsidRDefault="00CD61B2">
      <w:r>
        <w:t xml:space="preserve">Geographical factors can also affect the opportunities and challenges teachers and families will face within the school’s community, in particular whether the community is situated with an urban or rural area. </w:t>
      </w:r>
      <w:r w:rsidR="000E28F2">
        <w:t>This will greatly affect the communities to how much contact is made with families and schools</w:t>
      </w:r>
      <w:r w:rsidR="00C75EE0">
        <w:t xml:space="preserve">. </w:t>
      </w:r>
      <w:r w:rsidR="004E1027">
        <w:t>Living in the rural area comes with it challenges for schools such as low number of pupils, high transportation costs caused by long distance travelling to the school and the parents being on low income</w:t>
      </w:r>
      <w:r w:rsidR="0059752C">
        <w:t>, Rowley (2018)</w:t>
      </w:r>
      <w:r w:rsidR="004E1027">
        <w:t xml:space="preserve">. This </w:t>
      </w:r>
      <w:r w:rsidR="00B37298">
        <w:t xml:space="preserve">puts strain on teachers to encourage children to come into school who come from long distances as they will have lower attendance rates. These students will have usually lower self esteem and will be less social within the classroom and playground due to living in a rural area. </w:t>
      </w:r>
      <w:r w:rsidR="00CD1CFA">
        <w:t xml:space="preserve">Schools may set up bus routes for children who live further away to be able to come to school. This will help boost students wellbeing as well as parents </w:t>
      </w:r>
      <w:r w:rsidR="00745691">
        <w:t xml:space="preserve">as they will feel more confident that their children will be able to go to school and socialise with their friends. This will also help prevent children having mental health conditions such as anxiety and depression when they are able to play outside with friends. </w:t>
      </w:r>
      <w:r w:rsidR="001D5B07">
        <w:t>However, unlike urban schools, rural schools have more access to outdoor learning</w:t>
      </w:r>
      <w:r w:rsidR="00C90221">
        <w:t xml:space="preserve"> such as farms</w:t>
      </w:r>
      <w:r w:rsidR="001D5B07">
        <w:t xml:space="preserve"> </w:t>
      </w:r>
      <w:r w:rsidR="00C90221">
        <w:t>while Forest Schools are encouraged in urban areas to allow stude</w:t>
      </w:r>
      <w:r w:rsidR="00124D1C">
        <w:t>nts who do not have access to explore outside for education and mental health</w:t>
      </w:r>
      <w:r w:rsidR="0059752C">
        <w:t xml:space="preserve"> according to Forest Schools Association</w:t>
      </w:r>
      <w:r w:rsidR="00124D1C">
        <w:t xml:space="preserve">. </w:t>
      </w:r>
      <w:r w:rsidR="00C90221">
        <w:t xml:space="preserve"> </w:t>
      </w:r>
      <w:r w:rsidR="00124D1C">
        <w:t xml:space="preserve">Having a school in a rural area has a positive impact on the mental health of children as they have more freedom to explore nature. As well as this, teachers have more opportunities to encourage learning through outdoors by taking trips to local areas as well as using places the children know as case studies for topics in class. </w:t>
      </w:r>
    </w:p>
    <w:p w14:paraId="77697428" w14:textId="1FF7765B" w:rsidR="00E56C89" w:rsidRDefault="00E56C89"/>
    <w:p w14:paraId="73845294" w14:textId="4E589AA8" w:rsidR="00124D1C" w:rsidRDefault="00124D1C">
      <w:r>
        <w:t>Furthermore, religion also brings challenges and opportunities for the local school community</w:t>
      </w:r>
      <w:r w:rsidR="003F4382">
        <w:t xml:space="preserve">. This is because each religion has their own beliefs and ethics they follow. This can bring challenges for schools as they will have to be strict on rules for example with food for those who follow Judaism only eat kosher meat. However, it can bring opportunities for other students to understand different religions of the world and learn how to respect other people’s </w:t>
      </w:r>
      <w:r w:rsidR="00813B63">
        <w:t>viewpoints</w:t>
      </w:r>
      <w:r w:rsidR="003F4382">
        <w:t>.</w:t>
      </w:r>
      <w:r w:rsidR="00B80C35">
        <w:t xml:space="preserve"> It is understandable that people will think they will be treated differently because of their beliefs, however, schools should welcome </w:t>
      </w:r>
      <w:r w:rsidR="00813B63">
        <w:t>visitors</w:t>
      </w:r>
      <w:r w:rsidR="00B80C35">
        <w:t xml:space="preserve"> from different communities of religions and </w:t>
      </w:r>
      <w:r w:rsidR="002A0361">
        <w:t>beliefs,</w:t>
      </w:r>
      <w:r w:rsidR="00B80C35">
        <w:t xml:space="preserve"> so children are acle to understand different experiences and learn to not criticise others</w:t>
      </w:r>
      <w:r w:rsidR="004F7B32">
        <w:t xml:space="preserve">, NATRE (2014). </w:t>
      </w:r>
      <w:r w:rsidR="00813B63">
        <w:t>Schools and teachers should involve all kinds of beliefs into their community and encourage students to explore them. This can be achieved through visitors, school trips to different places of worship and through lessons of Religious Education. By students and the community being involved with different beliefs and cultures, this will allow the school community to become more like one large group of people willing to help each other when they need it. It will also allow those who feel different because of their religion and belied to feel oneness with the school’s community. This in turn will boost self-esteem of students as well as families as they will feel part of the community instead of a separate community.</w:t>
      </w:r>
      <w:r w:rsidR="003405B5">
        <w:t xml:space="preserve"> This also links to the different cultures that are within the school’s community. </w:t>
      </w:r>
      <w:r w:rsidR="002A0361">
        <w:t>There may be a variety of cultures and follow certain rules, beliefs and ethics so it is important that schools and teachers are familiar with them to gain a better understanding when it comes to teaching and learning with their families.</w:t>
      </w:r>
    </w:p>
    <w:p w14:paraId="4CDC1D1A" w14:textId="163007C0" w:rsidR="00124D1C" w:rsidRDefault="00124D1C"/>
    <w:p w14:paraId="4BA6007B" w14:textId="5F05C33D" w:rsidR="00813B63" w:rsidRDefault="00813B63">
      <w:r>
        <w:t>Finally, the school’s community can also be affected by socio-economic factors with present times.</w:t>
      </w:r>
      <w:r w:rsidR="00A15BF0">
        <w:t xml:space="preserve"> Since the pandemic it has been made clear that there is a financial crisis nation wide after many businesses closed and jobs being lost due to pandemic. This in turn has </w:t>
      </w:r>
      <w:proofErr w:type="gramStart"/>
      <w:r w:rsidR="00A15BF0">
        <w:t>had an effect on</w:t>
      </w:r>
      <w:proofErr w:type="gramEnd"/>
      <w:r w:rsidR="00A15BF0">
        <w:t xml:space="preserve"> the school’s community as families find it harder to pay for basic needs such as food. More families are turning to </w:t>
      </w:r>
      <w:r w:rsidR="00A15BF0">
        <w:lastRenderedPageBreak/>
        <w:t>food banks to feed themselves wit 1.3 million people being given emergency food parcels between April 2022 and September 2022</w:t>
      </w:r>
      <w:r w:rsidR="003405B5">
        <w:t>, Trussell Trust (2023)</w:t>
      </w:r>
      <w:r w:rsidR="00A15BF0">
        <w:t xml:space="preserve">. While at bridging, School X had an area det up for families to borrow and take items as they needed. This included nappies, clothes and toys which are the basic needs of any student’s life. </w:t>
      </w:r>
      <w:r w:rsidR="0086795A">
        <w:t xml:space="preserve">The school set up the hub after finding families struggling during the pandemic and are constantly expanding with games, a washing machine and tumble dryer also being available for families to use as they feel like they need to. This can be seen as an opportunity for the school to help their local community as well as a challenge as they need to ensure the resources are not being overused by those who do not need it as much as other families. Schools nowadays are being encouraged to help families in need with the funding they are given by the government and by doing this help improve the wellbeing of their students and the families in their community. </w:t>
      </w:r>
      <w:r w:rsidR="00E954BC">
        <w:t>Families are choosing whether they will eat themselves or whether to put the heating and some are not doing either of them</w:t>
      </w:r>
      <w:r w:rsidR="003405B5">
        <w:t xml:space="preserve"> according to Save the Children (2022)</w:t>
      </w:r>
      <w:r w:rsidR="00E954BC">
        <w:t xml:space="preserve">. This is then </w:t>
      </w:r>
      <w:r w:rsidR="006D1E15">
        <w:t>affecting</w:t>
      </w:r>
      <w:r w:rsidR="00E954BC">
        <w:t xml:space="preserve"> the learning of the child as they will be concentrating and what is going on at home causing mental health and wellbeing issues as the children may choose to not eat at all to feed siblings in school.</w:t>
      </w:r>
    </w:p>
    <w:p w14:paraId="30814C62" w14:textId="6B5C124B" w:rsidR="00E954BC" w:rsidRDefault="00E954BC"/>
    <w:p w14:paraId="4636C2C4" w14:textId="726A47CE" w:rsidR="00E954BC" w:rsidRDefault="00E954BC">
      <w:r>
        <w:t xml:space="preserve">In conclusion, </w:t>
      </w:r>
      <w:r w:rsidR="006F7167">
        <w:t>schools have many challenges and opportunities in modern world which are becoming part of day-to-day work in schools as they become more common especially the financial crisis in 2022.</w:t>
      </w:r>
      <w:r w:rsidR="002A0361">
        <w:t xml:space="preserve"> As outside organisations become more busy, schools are now expected to offer as much support as possible until they can be referred to the organisation or if possible support them within the school itself.</w:t>
      </w:r>
      <w:r w:rsidR="006F7167">
        <w:t xml:space="preserve"> It was made clear at my bridging experience that it is important that the </w:t>
      </w:r>
      <w:proofErr w:type="gramStart"/>
      <w:r w:rsidR="006F7167">
        <w:t>school works</w:t>
      </w:r>
      <w:proofErr w:type="gramEnd"/>
      <w:r w:rsidR="006F7167">
        <w:t xml:space="preserve"> with the community at a variety of levels and offers support to everyone no matter the background.  As the school community is constantly changing it is important that when I am in a school that I research the communities within the school and understand the needs of the families within them. This would mean I would be able to build a better with relationship with the students as well as the families to help. This was shown in School X during my bridging experience as staff would do check ins with families at their homes to ensure the students are getting </w:t>
      </w:r>
      <w:r w:rsidR="006D1E15">
        <w:t>everything,</w:t>
      </w:r>
      <w:r w:rsidR="006F7167">
        <w:t xml:space="preserve"> they need such as food and toys as well as offer support to families by giving advise and pointing them to </w:t>
      </w:r>
      <w:r w:rsidR="006D1E15">
        <w:t>other</w:t>
      </w:r>
      <w:r w:rsidR="006F7167">
        <w:t xml:space="preserve"> organisations if needed. The staff in School X </w:t>
      </w:r>
      <w:r w:rsidR="006D1E15">
        <w:t>found this successful as well as the use of the help yourself hub for those who need the basic needs to reach the needs of the child without paying for it. This will influence me as a teacher in my school to be engaging with the surrounding communities to build trust and offer help as and when it is needed to help all students succeed to the vest vision of themselves in the future</w:t>
      </w:r>
      <w:r w:rsidR="002A0361">
        <w:t>.</w:t>
      </w:r>
    </w:p>
    <w:p w14:paraId="674DE4D8" w14:textId="74355980" w:rsidR="00E56C89" w:rsidRDefault="00E56C89"/>
    <w:p w14:paraId="41BABF5E" w14:textId="77777777" w:rsidR="003405B5" w:rsidRDefault="003405B5" w:rsidP="003405B5">
      <w:r>
        <w:t>Reference List</w:t>
      </w:r>
    </w:p>
    <w:p w14:paraId="344C3DC9" w14:textId="77777777" w:rsidR="003405B5" w:rsidRDefault="003405B5" w:rsidP="003405B5"/>
    <w:p w14:paraId="6BEB0A2E" w14:textId="77777777" w:rsidR="003405B5" w:rsidRDefault="003405B5" w:rsidP="003405B5">
      <w:pPr>
        <w:pStyle w:val="ListParagraph"/>
        <w:numPr>
          <w:ilvl w:val="0"/>
          <w:numId w:val="1"/>
        </w:numPr>
      </w:pPr>
      <w:proofErr w:type="spellStart"/>
      <w:r>
        <w:t>Roskams</w:t>
      </w:r>
      <w:proofErr w:type="spellEnd"/>
      <w:r>
        <w:t xml:space="preserve"> M (28</w:t>
      </w:r>
      <w:r w:rsidRPr="001500DC">
        <w:rPr>
          <w:vertAlign w:val="superscript"/>
        </w:rPr>
        <w:t>th</w:t>
      </w:r>
      <w:r>
        <w:t xml:space="preserve"> June 2022), Office for National Statistics, ‘Population and household estimates, Wales : Census 2021 </w:t>
      </w:r>
      <w:proofErr w:type="spellStart"/>
      <w:r>
        <w:t>Avaliable</w:t>
      </w:r>
      <w:proofErr w:type="spellEnd"/>
      <w:r>
        <w:t xml:space="preserve"> at </w:t>
      </w:r>
      <w:hyperlink r:id="rId5" w:anchor="main-points" w:history="1">
        <w:r>
          <w:rPr>
            <w:rStyle w:val="Hyperlink"/>
          </w:rPr>
          <w:t>Population and household estimates, Wales - Office for National Statistics (ons.gov.uk)</w:t>
        </w:r>
      </w:hyperlink>
      <w:r>
        <w:t xml:space="preserve"> Accessed on 2</w:t>
      </w:r>
      <w:r w:rsidRPr="001500DC">
        <w:rPr>
          <w:vertAlign w:val="superscript"/>
        </w:rPr>
        <w:t>nd</w:t>
      </w:r>
      <w:r>
        <w:t xml:space="preserve"> January 2023</w:t>
      </w:r>
    </w:p>
    <w:p w14:paraId="32F26F76" w14:textId="77777777" w:rsidR="003405B5" w:rsidRDefault="003405B5" w:rsidP="003405B5">
      <w:pPr>
        <w:pStyle w:val="ListParagraph"/>
        <w:numPr>
          <w:ilvl w:val="0"/>
          <w:numId w:val="1"/>
        </w:numPr>
      </w:pPr>
      <w:r>
        <w:t xml:space="preserve">Children in Wales (2021), Welsh Government ‘Child Poverty’ Available at </w:t>
      </w:r>
      <w:hyperlink r:id="rId6" w:history="1">
        <w:r>
          <w:rPr>
            <w:rStyle w:val="Hyperlink"/>
          </w:rPr>
          <w:t>Children in Wales | Child Poverty</w:t>
        </w:r>
      </w:hyperlink>
      <w:r>
        <w:t xml:space="preserve"> Accessed on 2</w:t>
      </w:r>
      <w:r w:rsidRPr="003633AC">
        <w:rPr>
          <w:vertAlign w:val="superscript"/>
        </w:rPr>
        <w:t>nd</w:t>
      </w:r>
      <w:r>
        <w:t xml:space="preserve"> January 2023</w:t>
      </w:r>
    </w:p>
    <w:p w14:paraId="19AAD950" w14:textId="77777777" w:rsidR="003405B5" w:rsidRDefault="003405B5" w:rsidP="003405B5">
      <w:pPr>
        <w:pStyle w:val="ListParagraph"/>
        <w:numPr>
          <w:ilvl w:val="0"/>
          <w:numId w:val="1"/>
        </w:numPr>
      </w:pPr>
      <w:proofErr w:type="spellStart"/>
      <w:r>
        <w:t>Blarlo</w:t>
      </w:r>
      <w:proofErr w:type="spellEnd"/>
      <w:r>
        <w:t xml:space="preserve"> (Date unknown) ‘Advantages and disadvantages of bilingualism’ Available at </w:t>
      </w:r>
      <w:hyperlink r:id="rId7" w:history="1">
        <w:r>
          <w:rPr>
            <w:rStyle w:val="Hyperlink"/>
          </w:rPr>
          <w:t>Advantages and disadvantages of bilingualism - Blarlo.com</w:t>
        </w:r>
      </w:hyperlink>
      <w:r>
        <w:t xml:space="preserve"> Accessed on 4</w:t>
      </w:r>
      <w:r w:rsidRPr="003633AC">
        <w:rPr>
          <w:vertAlign w:val="superscript"/>
        </w:rPr>
        <w:t>th</w:t>
      </w:r>
      <w:r>
        <w:t xml:space="preserve"> January 2023</w:t>
      </w:r>
    </w:p>
    <w:p w14:paraId="4A5F8490" w14:textId="77777777" w:rsidR="003405B5" w:rsidRDefault="003405B5" w:rsidP="003405B5">
      <w:pPr>
        <w:pStyle w:val="ListParagraph"/>
        <w:numPr>
          <w:ilvl w:val="0"/>
          <w:numId w:val="1"/>
        </w:numPr>
      </w:pPr>
      <w:r>
        <w:lastRenderedPageBreak/>
        <w:t xml:space="preserve">Allain S. (date unknown), My language break ‘Are there and disadvantages to being bilingual?’ Available at </w:t>
      </w:r>
      <w:hyperlink r:id="rId8" w:history="1">
        <w:r>
          <w:rPr>
            <w:rStyle w:val="Hyperlink"/>
          </w:rPr>
          <w:t>Are There Any Disadvantages to Being Bilingual? (mylanguagebreak.com)</w:t>
        </w:r>
      </w:hyperlink>
      <w:r>
        <w:t xml:space="preserve"> Accessed on 5</w:t>
      </w:r>
      <w:r w:rsidRPr="003633AC">
        <w:rPr>
          <w:vertAlign w:val="superscript"/>
        </w:rPr>
        <w:t>th</w:t>
      </w:r>
      <w:r>
        <w:t xml:space="preserve"> January 2023</w:t>
      </w:r>
    </w:p>
    <w:p w14:paraId="4D6D727C" w14:textId="77777777" w:rsidR="003405B5" w:rsidRDefault="003405B5" w:rsidP="003405B5">
      <w:pPr>
        <w:pStyle w:val="ListParagraph"/>
        <w:numPr>
          <w:ilvl w:val="0"/>
          <w:numId w:val="1"/>
        </w:numPr>
      </w:pPr>
      <w:r>
        <w:t>Rowley I. (14</w:t>
      </w:r>
      <w:r w:rsidRPr="00C81395">
        <w:rPr>
          <w:vertAlign w:val="superscript"/>
        </w:rPr>
        <w:t>th</w:t>
      </w:r>
      <w:r>
        <w:t xml:space="preserve"> September 2018), Headteacher update ‘ The challenges facing our rural primary schools’ Available at </w:t>
      </w:r>
      <w:hyperlink r:id="rId9" w:history="1">
        <w:r>
          <w:rPr>
            <w:rStyle w:val="Hyperlink"/>
          </w:rPr>
          <w:t>The challenges facing our rural primary schools (headteacher-update.com)</w:t>
        </w:r>
      </w:hyperlink>
      <w:r>
        <w:t xml:space="preserve"> Accessed on 6</w:t>
      </w:r>
      <w:r w:rsidRPr="00C81395">
        <w:rPr>
          <w:vertAlign w:val="superscript"/>
        </w:rPr>
        <w:t>th</w:t>
      </w:r>
      <w:r>
        <w:t xml:space="preserve"> January 2023</w:t>
      </w:r>
    </w:p>
    <w:p w14:paraId="7ACDE7A5" w14:textId="77777777" w:rsidR="003405B5" w:rsidRDefault="003405B5" w:rsidP="003405B5">
      <w:pPr>
        <w:pStyle w:val="ListParagraph"/>
        <w:numPr>
          <w:ilvl w:val="0"/>
          <w:numId w:val="1"/>
        </w:numPr>
      </w:pPr>
      <w:r>
        <w:t xml:space="preserve">Forest Schools Association ‘What is Forest School?’ Available at </w:t>
      </w:r>
      <w:hyperlink r:id="rId10" w:history="1">
        <w:r>
          <w:rPr>
            <w:rStyle w:val="Hyperlink"/>
          </w:rPr>
          <w:t>What is Forest School? | Forest School Association</w:t>
        </w:r>
      </w:hyperlink>
      <w:r>
        <w:t xml:space="preserve"> Accessed on 7</w:t>
      </w:r>
      <w:r w:rsidRPr="00C81395">
        <w:rPr>
          <w:vertAlign w:val="superscript"/>
        </w:rPr>
        <w:t>th</w:t>
      </w:r>
      <w:r>
        <w:t xml:space="preserve"> January 2023</w:t>
      </w:r>
    </w:p>
    <w:p w14:paraId="483C94A9" w14:textId="77777777" w:rsidR="003405B5" w:rsidRDefault="003405B5" w:rsidP="003405B5">
      <w:pPr>
        <w:pStyle w:val="ListParagraph"/>
        <w:numPr>
          <w:ilvl w:val="0"/>
          <w:numId w:val="1"/>
        </w:numPr>
      </w:pPr>
      <w:r>
        <w:t xml:space="preserve">NATRE (2014) ‘Voices of faith and beliefs in schools’ Available at </w:t>
      </w:r>
      <w:hyperlink r:id="rId11" w:history="1">
        <w:r>
          <w:rPr>
            <w:rStyle w:val="Hyperlink"/>
          </w:rPr>
          <w:t>Voices of faith and belief in schools.pdf (natre.org.uk)</w:t>
        </w:r>
      </w:hyperlink>
      <w:r>
        <w:t xml:space="preserve"> Accessed on 7</w:t>
      </w:r>
      <w:r w:rsidRPr="00C81395">
        <w:rPr>
          <w:vertAlign w:val="superscript"/>
        </w:rPr>
        <w:t>th</w:t>
      </w:r>
      <w:r>
        <w:t xml:space="preserve"> January 2023</w:t>
      </w:r>
    </w:p>
    <w:p w14:paraId="571FEAA4" w14:textId="77777777" w:rsidR="003405B5" w:rsidRDefault="003405B5" w:rsidP="003405B5">
      <w:pPr>
        <w:pStyle w:val="ListParagraph"/>
        <w:numPr>
          <w:ilvl w:val="0"/>
          <w:numId w:val="1"/>
        </w:numPr>
      </w:pPr>
      <w:r>
        <w:t xml:space="preserve">Trussell Trust (2023) ‘Latest Stats’ Available at </w:t>
      </w:r>
      <w:hyperlink r:id="rId12" w:history="1">
        <w:r>
          <w:rPr>
            <w:rStyle w:val="Hyperlink"/>
          </w:rPr>
          <w:t>Latest Stats - The Trussell Trust</w:t>
        </w:r>
      </w:hyperlink>
      <w:r>
        <w:t xml:space="preserve"> Accessed on 9</w:t>
      </w:r>
      <w:r w:rsidRPr="004A11DE">
        <w:rPr>
          <w:vertAlign w:val="superscript"/>
        </w:rPr>
        <w:t>th</w:t>
      </w:r>
      <w:r>
        <w:t xml:space="preserve"> January 2023</w:t>
      </w:r>
    </w:p>
    <w:p w14:paraId="7E7967D9" w14:textId="77777777" w:rsidR="003405B5" w:rsidRDefault="003405B5" w:rsidP="003405B5">
      <w:pPr>
        <w:pStyle w:val="ListParagraph"/>
        <w:numPr>
          <w:ilvl w:val="0"/>
          <w:numId w:val="1"/>
        </w:numPr>
      </w:pPr>
      <w:r>
        <w:t>Save the Children (6</w:t>
      </w:r>
      <w:r w:rsidRPr="004A11DE">
        <w:rPr>
          <w:vertAlign w:val="superscript"/>
        </w:rPr>
        <w:t>th</w:t>
      </w:r>
      <w:r>
        <w:t xml:space="preserve"> September 2022) ‘Scotland’s cost of living crisis’ Available at </w:t>
      </w:r>
      <w:hyperlink r:id="rId13" w:anchor=":~:text=As%20of%20July%202022%2C%20the%20UK%20inflation%20rate,childcare%2C%20and%20%C2%A390%20per%20month%20extra%20for%20travel." w:history="1">
        <w:r>
          <w:rPr>
            <w:rStyle w:val="Hyperlink"/>
          </w:rPr>
          <w:t>Cost of living crisis hitting low-income families hardest (savethechildren.org.uk)</w:t>
        </w:r>
      </w:hyperlink>
      <w:r>
        <w:t xml:space="preserve"> Accessed on 9</w:t>
      </w:r>
      <w:r w:rsidRPr="004A11DE">
        <w:rPr>
          <w:vertAlign w:val="superscript"/>
        </w:rPr>
        <w:t>th</w:t>
      </w:r>
      <w:r>
        <w:t xml:space="preserve"> January 2023</w:t>
      </w:r>
    </w:p>
    <w:p w14:paraId="1291DA9C" w14:textId="77777777" w:rsidR="003405B5" w:rsidRDefault="003405B5" w:rsidP="003405B5">
      <w:pPr>
        <w:pStyle w:val="ListParagraph"/>
      </w:pPr>
    </w:p>
    <w:p w14:paraId="3DB772C5" w14:textId="77777777" w:rsidR="003405B5" w:rsidRDefault="003405B5"/>
    <w:p w14:paraId="28CC7F8B" w14:textId="4845AEF1" w:rsidR="00A9670C" w:rsidRDefault="00A9670C"/>
    <w:p w14:paraId="34553D47" w14:textId="3B10AF4F" w:rsidR="00A9670C" w:rsidRDefault="00A9670C"/>
    <w:sectPr w:rsidR="00A96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1D430A"/>
    <w:multiLevelType w:val="hybridMultilevel"/>
    <w:tmpl w:val="70EA4F60"/>
    <w:lvl w:ilvl="0" w:tplc="9670ED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1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835"/>
    <w:rsid w:val="000363BB"/>
    <w:rsid w:val="00080638"/>
    <w:rsid w:val="000E28F2"/>
    <w:rsid w:val="00124D1C"/>
    <w:rsid w:val="001D5B07"/>
    <w:rsid w:val="0028183E"/>
    <w:rsid w:val="002A0361"/>
    <w:rsid w:val="002D1553"/>
    <w:rsid w:val="003332B8"/>
    <w:rsid w:val="003405B5"/>
    <w:rsid w:val="00370B4B"/>
    <w:rsid w:val="00377835"/>
    <w:rsid w:val="003F4382"/>
    <w:rsid w:val="004D67CB"/>
    <w:rsid w:val="004E1027"/>
    <w:rsid w:val="004F7B32"/>
    <w:rsid w:val="0055289C"/>
    <w:rsid w:val="0059752C"/>
    <w:rsid w:val="005A2D99"/>
    <w:rsid w:val="005E3FEF"/>
    <w:rsid w:val="00607975"/>
    <w:rsid w:val="006D1E15"/>
    <w:rsid w:val="006D6C44"/>
    <w:rsid w:val="006F7167"/>
    <w:rsid w:val="00745691"/>
    <w:rsid w:val="007B4E66"/>
    <w:rsid w:val="007C4429"/>
    <w:rsid w:val="007D7E26"/>
    <w:rsid w:val="00813B63"/>
    <w:rsid w:val="00863F74"/>
    <w:rsid w:val="0086795A"/>
    <w:rsid w:val="008D628B"/>
    <w:rsid w:val="0091612F"/>
    <w:rsid w:val="00917092"/>
    <w:rsid w:val="00951570"/>
    <w:rsid w:val="00954782"/>
    <w:rsid w:val="009B19C8"/>
    <w:rsid w:val="00A125B9"/>
    <w:rsid w:val="00A15BF0"/>
    <w:rsid w:val="00A9670C"/>
    <w:rsid w:val="00B37298"/>
    <w:rsid w:val="00B80C35"/>
    <w:rsid w:val="00BF7288"/>
    <w:rsid w:val="00C40A4E"/>
    <w:rsid w:val="00C65CE7"/>
    <w:rsid w:val="00C75EE0"/>
    <w:rsid w:val="00C81FBE"/>
    <w:rsid w:val="00C90221"/>
    <w:rsid w:val="00C933B9"/>
    <w:rsid w:val="00CD1CFA"/>
    <w:rsid w:val="00CD61B2"/>
    <w:rsid w:val="00CF3FD1"/>
    <w:rsid w:val="00D44CC7"/>
    <w:rsid w:val="00E56C89"/>
    <w:rsid w:val="00E954BC"/>
    <w:rsid w:val="00EB5AD3"/>
    <w:rsid w:val="00F05768"/>
    <w:rsid w:val="00FE2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7EBF"/>
  <w15:chartTrackingRefBased/>
  <w15:docId w15:val="{E4EA8210-8DD0-4C26-925B-021EC2CBC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7CB"/>
    <w:rPr>
      <w:color w:val="0563C1" w:themeColor="hyperlink"/>
      <w:u w:val="single"/>
    </w:rPr>
  </w:style>
  <w:style w:type="character" w:styleId="UnresolvedMention">
    <w:name w:val="Unresolved Mention"/>
    <w:basedOn w:val="DefaultParagraphFont"/>
    <w:uiPriority w:val="99"/>
    <w:semiHidden/>
    <w:unhideWhenUsed/>
    <w:rsid w:val="004D67CB"/>
    <w:rPr>
      <w:color w:val="605E5C"/>
      <w:shd w:val="clear" w:color="auto" w:fill="E1DFDD"/>
    </w:rPr>
  </w:style>
  <w:style w:type="character" w:styleId="FollowedHyperlink">
    <w:name w:val="FollowedHyperlink"/>
    <w:basedOn w:val="DefaultParagraphFont"/>
    <w:uiPriority w:val="99"/>
    <w:semiHidden/>
    <w:unhideWhenUsed/>
    <w:rsid w:val="006D1E15"/>
    <w:rPr>
      <w:color w:val="954F72" w:themeColor="followedHyperlink"/>
      <w:u w:val="single"/>
    </w:rPr>
  </w:style>
  <w:style w:type="paragraph" w:styleId="ListParagraph">
    <w:name w:val="List Paragraph"/>
    <w:basedOn w:val="Normal"/>
    <w:uiPriority w:val="34"/>
    <w:qFormat/>
    <w:rsid w:val="003405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anguagebreak.com/are-there-any-disadvantages-to-being-bilingual/" TargetMode="External"/><Relationship Id="rId13" Type="http://schemas.openxmlformats.org/officeDocument/2006/relationships/hyperlink" Target="https://www.savethechildren.org.uk/blogs/2022/cost-of-living-crisis-hitting-low-income-families-hardest-" TargetMode="External"/><Relationship Id="rId3" Type="http://schemas.openxmlformats.org/officeDocument/2006/relationships/settings" Target="settings.xml"/><Relationship Id="rId7" Type="http://schemas.openxmlformats.org/officeDocument/2006/relationships/hyperlink" Target="https://blog.blarlo.com/en/advantages-and-disadvantages-of-bilingualism/" TargetMode="External"/><Relationship Id="rId12" Type="http://schemas.openxmlformats.org/officeDocument/2006/relationships/hyperlink" Target="https://www.trusselltrust.org/news-and-blog/latest-sta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reninwales.org.uk/professionals/our-work/child-poverty/" TargetMode="External"/><Relationship Id="rId11" Type="http://schemas.openxmlformats.org/officeDocument/2006/relationships/hyperlink" Target="https://www.natre.org.uk/uploads/Free%20Resources/Voices%20of%20faith%20and%20belief%20in%20schools.pdf" TargetMode="External"/><Relationship Id="rId5" Type="http://schemas.openxmlformats.org/officeDocument/2006/relationships/hyperlink" Target="https://www.ons.gov.uk/peoplepopulationandcommunity/populationandmigration/populationestimates/bulletins/populationandhouseholdestimateswales/census2021" TargetMode="External"/><Relationship Id="rId15" Type="http://schemas.openxmlformats.org/officeDocument/2006/relationships/theme" Target="theme/theme1.xml"/><Relationship Id="rId10" Type="http://schemas.openxmlformats.org/officeDocument/2006/relationships/hyperlink" Target="https://forestschoolassociation.org/what-is-forest-school/" TargetMode="External"/><Relationship Id="rId4" Type="http://schemas.openxmlformats.org/officeDocument/2006/relationships/webSettings" Target="webSettings.xml"/><Relationship Id="rId9" Type="http://schemas.openxmlformats.org/officeDocument/2006/relationships/hyperlink" Target="https://www.headteacher-update.com/best-practice-article/the-challenges-facing-our-rural-primary-schools/18508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4621</TotalTime>
  <Pages>4</Pages>
  <Words>2064</Words>
  <Characters>11769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 (2200304)</dc:creator>
  <cp:keywords/>
  <dc:description/>
  <cp:lastModifiedBy>Rebecca Lynam (2200304)</cp:lastModifiedBy>
  <cp:revision>10</cp:revision>
  <dcterms:created xsi:type="dcterms:W3CDTF">2023-01-13T14:30:00Z</dcterms:created>
  <dcterms:modified xsi:type="dcterms:W3CDTF">2023-01-16T23:09:00Z</dcterms:modified>
</cp:coreProperties>
</file>