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A382386" w14:textId="7BE91A1D" w:rsidR="00FF6597" w:rsidRPr="00D2344A" w:rsidRDefault="00D2344A">
      <w:pPr>
        <w:rPr>
          <w:b/>
        </w:rPr>
      </w:pPr>
      <w:bookmarkStart w:id="0" w:name="_GoBack"/>
      <w:bookmarkEnd w:id="0"/>
      <w:r w:rsidRPr="00D2344A">
        <w:rPr>
          <w:b/>
        </w:rPr>
        <w:t>Standard costing and variance analysis</w:t>
      </w:r>
    </w:p>
    <w:p w14:paraId="389BB5E8" w14:textId="499F9CAC" w:rsidR="00D2344A" w:rsidRPr="00D2344A" w:rsidRDefault="00D2344A">
      <w:pPr>
        <w:rPr>
          <w:b/>
        </w:rPr>
      </w:pPr>
      <w:r w:rsidRPr="00D2344A">
        <w:rPr>
          <w:b/>
        </w:rPr>
        <w:t>Student exercise – 1</w:t>
      </w:r>
    </w:p>
    <w:p w14:paraId="175E85A0" w14:textId="0B4A4C1A" w:rsidR="00D2344A" w:rsidRDefault="00D2344A"/>
    <w:p w14:paraId="3C563E36" w14:textId="37233C37" w:rsidR="00D2344A" w:rsidRDefault="00D2344A">
      <w:r>
        <w:t>The following budgetary information is available for Omega Engineering</w:t>
      </w:r>
      <w:r w:rsidR="00E05EB8">
        <w:t xml:space="preserve"> for a month’s production and sales</w:t>
      </w:r>
    </w:p>
    <w:p w14:paraId="0739B9D5" w14:textId="4C9ACBC3" w:rsidR="00D2344A" w:rsidRDefault="00D2344A"/>
    <w:tbl>
      <w:tblPr>
        <w:tblStyle w:val="TableGrid"/>
        <w:tblW w:w="7366" w:type="dxa"/>
        <w:tblLook w:val="04A0" w:firstRow="1" w:lastRow="0" w:firstColumn="1" w:lastColumn="0" w:noHBand="0" w:noVBand="1"/>
      </w:tblPr>
      <w:tblGrid>
        <w:gridCol w:w="2547"/>
        <w:gridCol w:w="2268"/>
        <w:gridCol w:w="2551"/>
      </w:tblGrid>
      <w:tr w:rsidR="0037313F" w14:paraId="4F8D4DC0" w14:textId="77777777" w:rsidTr="0037313F">
        <w:tc>
          <w:tcPr>
            <w:tcW w:w="2547" w:type="dxa"/>
          </w:tcPr>
          <w:p w14:paraId="69A5D415" w14:textId="77777777" w:rsidR="0037313F" w:rsidRDefault="0037313F" w:rsidP="00515C53"/>
        </w:tc>
        <w:tc>
          <w:tcPr>
            <w:tcW w:w="2268" w:type="dxa"/>
          </w:tcPr>
          <w:p w14:paraId="19C61B5F" w14:textId="44B3290F" w:rsidR="0037313F" w:rsidRDefault="0037313F" w:rsidP="0037313F">
            <w:pPr>
              <w:jc w:val="center"/>
            </w:pPr>
            <w:r>
              <w:t>Actual</w:t>
            </w:r>
          </w:p>
        </w:tc>
        <w:tc>
          <w:tcPr>
            <w:tcW w:w="2551" w:type="dxa"/>
          </w:tcPr>
          <w:p w14:paraId="700A207D" w14:textId="71A1D8CE" w:rsidR="0037313F" w:rsidRDefault="0037313F" w:rsidP="0037313F">
            <w:pPr>
              <w:jc w:val="center"/>
            </w:pPr>
            <w:r>
              <w:t>Budget</w:t>
            </w:r>
          </w:p>
        </w:tc>
      </w:tr>
      <w:tr w:rsidR="00D2344A" w14:paraId="291B01C2" w14:textId="77777777" w:rsidTr="00E05EB8">
        <w:tc>
          <w:tcPr>
            <w:tcW w:w="2547" w:type="dxa"/>
          </w:tcPr>
          <w:p w14:paraId="7AEC9FC7" w14:textId="090193F3" w:rsidR="00D2344A" w:rsidRDefault="00E05EB8" w:rsidP="00E05EB8">
            <w:r>
              <w:t>Sales</w:t>
            </w:r>
          </w:p>
        </w:tc>
        <w:tc>
          <w:tcPr>
            <w:tcW w:w="2268" w:type="dxa"/>
          </w:tcPr>
          <w:p w14:paraId="62BA9E1C" w14:textId="25AEF9D5" w:rsidR="00515C53" w:rsidRDefault="00515C53" w:rsidP="00515C53">
            <w:pPr>
              <w:jc w:val="center"/>
            </w:pPr>
          </w:p>
        </w:tc>
        <w:tc>
          <w:tcPr>
            <w:tcW w:w="2551" w:type="dxa"/>
          </w:tcPr>
          <w:p w14:paraId="2C508C16" w14:textId="0ADD94CB" w:rsidR="00D2344A" w:rsidRDefault="00D2344A" w:rsidP="00D2344A">
            <w:pPr>
              <w:jc w:val="center"/>
            </w:pPr>
          </w:p>
        </w:tc>
      </w:tr>
      <w:tr w:rsidR="00D2344A" w14:paraId="239CA93A" w14:textId="77777777" w:rsidTr="00E05EB8">
        <w:tc>
          <w:tcPr>
            <w:tcW w:w="2547" w:type="dxa"/>
          </w:tcPr>
          <w:p w14:paraId="0C1F3A2F" w14:textId="49477908" w:rsidR="00D2344A" w:rsidRDefault="00D2344A" w:rsidP="00515C53">
            <w:r>
              <w:t>Selling price</w:t>
            </w:r>
            <w:r w:rsidR="00515C53">
              <w:t xml:space="preserve"> (£)</w:t>
            </w:r>
          </w:p>
        </w:tc>
        <w:tc>
          <w:tcPr>
            <w:tcW w:w="2268" w:type="dxa"/>
          </w:tcPr>
          <w:p w14:paraId="2507D439" w14:textId="425ABD9A" w:rsidR="00D2344A" w:rsidRDefault="00D2344A" w:rsidP="00D2344A">
            <w:pPr>
              <w:jc w:val="center"/>
            </w:pPr>
            <w:r>
              <w:t>5.10</w:t>
            </w:r>
          </w:p>
        </w:tc>
        <w:tc>
          <w:tcPr>
            <w:tcW w:w="2551" w:type="dxa"/>
          </w:tcPr>
          <w:p w14:paraId="38655C8F" w14:textId="04A9A2EE" w:rsidR="00D2344A" w:rsidRDefault="00D2344A" w:rsidP="00D2344A">
            <w:pPr>
              <w:jc w:val="center"/>
            </w:pPr>
            <w:r>
              <w:t>5.00</w:t>
            </w:r>
          </w:p>
        </w:tc>
      </w:tr>
      <w:tr w:rsidR="00D2344A" w14:paraId="6742BD95" w14:textId="77777777" w:rsidTr="00E05EB8">
        <w:tc>
          <w:tcPr>
            <w:tcW w:w="2547" w:type="dxa"/>
          </w:tcPr>
          <w:p w14:paraId="4C14D04A" w14:textId="78749B78" w:rsidR="00D2344A" w:rsidRDefault="00D2344A" w:rsidP="00515C53">
            <w:r>
              <w:t>Sales Volume</w:t>
            </w:r>
          </w:p>
        </w:tc>
        <w:tc>
          <w:tcPr>
            <w:tcW w:w="2268" w:type="dxa"/>
          </w:tcPr>
          <w:p w14:paraId="558785E4" w14:textId="122CE3DB" w:rsidR="00D2344A" w:rsidRDefault="00D2344A" w:rsidP="00D2344A">
            <w:pPr>
              <w:jc w:val="center"/>
            </w:pPr>
            <w:r>
              <w:t>3,000</w:t>
            </w:r>
          </w:p>
        </w:tc>
        <w:tc>
          <w:tcPr>
            <w:tcW w:w="2551" w:type="dxa"/>
          </w:tcPr>
          <w:p w14:paraId="4B2861F4" w14:textId="42ED9D57" w:rsidR="00D2344A" w:rsidRDefault="00D2344A" w:rsidP="00D2344A">
            <w:pPr>
              <w:jc w:val="center"/>
            </w:pPr>
            <w:r>
              <w:t>3,300</w:t>
            </w:r>
          </w:p>
        </w:tc>
      </w:tr>
      <w:tr w:rsidR="00515C53" w14:paraId="7BD25750" w14:textId="77777777" w:rsidTr="00E05EB8">
        <w:tc>
          <w:tcPr>
            <w:tcW w:w="2547" w:type="dxa"/>
          </w:tcPr>
          <w:p w14:paraId="49ED87D7" w14:textId="77777777" w:rsidR="00515C53" w:rsidRDefault="00515C53" w:rsidP="00515C53"/>
        </w:tc>
        <w:tc>
          <w:tcPr>
            <w:tcW w:w="2268" w:type="dxa"/>
          </w:tcPr>
          <w:p w14:paraId="3881130E" w14:textId="77777777" w:rsidR="00515C53" w:rsidRDefault="00515C53" w:rsidP="00D2344A">
            <w:pPr>
              <w:jc w:val="center"/>
            </w:pPr>
          </w:p>
        </w:tc>
        <w:tc>
          <w:tcPr>
            <w:tcW w:w="2551" w:type="dxa"/>
          </w:tcPr>
          <w:p w14:paraId="4AC4D2A8" w14:textId="77777777" w:rsidR="00515C53" w:rsidRDefault="00515C53" w:rsidP="00D2344A">
            <w:pPr>
              <w:jc w:val="center"/>
            </w:pPr>
          </w:p>
        </w:tc>
      </w:tr>
      <w:tr w:rsidR="00D2344A" w14:paraId="1759B4F9" w14:textId="77777777" w:rsidTr="00E05EB8">
        <w:tc>
          <w:tcPr>
            <w:tcW w:w="7366" w:type="dxa"/>
            <w:gridSpan w:val="3"/>
          </w:tcPr>
          <w:p w14:paraId="08A404D3" w14:textId="2E414671" w:rsidR="00D2344A" w:rsidRDefault="00D2344A" w:rsidP="00515C53">
            <w:r>
              <w:t>Labour</w:t>
            </w:r>
          </w:p>
        </w:tc>
      </w:tr>
      <w:tr w:rsidR="00D2344A" w14:paraId="4E15AF24" w14:textId="77777777" w:rsidTr="00E05EB8">
        <w:tc>
          <w:tcPr>
            <w:tcW w:w="2547" w:type="dxa"/>
          </w:tcPr>
          <w:p w14:paraId="67806F46" w14:textId="4AC058E7" w:rsidR="00D2344A" w:rsidRDefault="00D2344A" w:rsidP="00515C53">
            <w:r>
              <w:t>Hours worked</w:t>
            </w:r>
          </w:p>
        </w:tc>
        <w:tc>
          <w:tcPr>
            <w:tcW w:w="2268" w:type="dxa"/>
          </w:tcPr>
          <w:p w14:paraId="4539C0D2" w14:textId="11E02EFD" w:rsidR="00D2344A" w:rsidRDefault="00D2344A" w:rsidP="00D2344A">
            <w:pPr>
              <w:jc w:val="center"/>
            </w:pPr>
            <w:r>
              <w:t>500</w:t>
            </w:r>
          </w:p>
        </w:tc>
        <w:tc>
          <w:tcPr>
            <w:tcW w:w="2551" w:type="dxa"/>
          </w:tcPr>
          <w:p w14:paraId="53A723CF" w14:textId="35DC466E" w:rsidR="00D2344A" w:rsidRDefault="00D2344A" w:rsidP="00D2344A">
            <w:pPr>
              <w:jc w:val="center"/>
            </w:pPr>
            <w:r>
              <w:t>500</w:t>
            </w:r>
          </w:p>
        </w:tc>
      </w:tr>
      <w:tr w:rsidR="00D2344A" w14:paraId="720BA779" w14:textId="77777777" w:rsidTr="00E05EB8">
        <w:tc>
          <w:tcPr>
            <w:tcW w:w="2547" w:type="dxa"/>
          </w:tcPr>
          <w:p w14:paraId="30ECC3FB" w14:textId="75223AC3" w:rsidR="00D2344A" w:rsidRDefault="00D2344A" w:rsidP="00515C53">
            <w:r>
              <w:t>Labour rate per hour</w:t>
            </w:r>
            <w:r w:rsidR="00515C53">
              <w:t xml:space="preserve"> (£)</w:t>
            </w:r>
          </w:p>
        </w:tc>
        <w:tc>
          <w:tcPr>
            <w:tcW w:w="2268" w:type="dxa"/>
          </w:tcPr>
          <w:p w14:paraId="06274E1A" w14:textId="0FE1C00C" w:rsidR="00D2344A" w:rsidRDefault="00D2344A" w:rsidP="00D2344A">
            <w:pPr>
              <w:jc w:val="center"/>
            </w:pPr>
            <w:r>
              <w:t>13.45</w:t>
            </w:r>
          </w:p>
        </w:tc>
        <w:tc>
          <w:tcPr>
            <w:tcW w:w="2551" w:type="dxa"/>
          </w:tcPr>
          <w:p w14:paraId="2CEBEDB9" w14:textId="36254ED7" w:rsidR="00D2344A" w:rsidRDefault="00D2344A" w:rsidP="00D2344A">
            <w:pPr>
              <w:jc w:val="center"/>
            </w:pPr>
            <w:r>
              <w:t>13.00</w:t>
            </w:r>
          </w:p>
        </w:tc>
      </w:tr>
      <w:tr w:rsidR="00515C53" w14:paraId="16AB5527" w14:textId="77777777" w:rsidTr="00E05EB8">
        <w:tc>
          <w:tcPr>
            <w:tcW w:w="2547" w:type="dxa"/>
          </w:tcPr>
          <w:p w14:paraId="5779D6CE" w14:textId="77777777" w:rsidR="00515C53" w:rsidRDefault="00515C53" w:rsidP="00515C53"/>
        </w:tc>
        <w:tc>
          <w:tcPr>
            <w:tcW w:w="2268" w:type="dxa"/>
          </w:tcPr>
          <w:p w14:paraId="7832710E" w14:textId="77777777" w:rsidR="00515C53" w:rsidRDefault="00515C53" w:rsidP="00D2344A">
            <w:pPr>
              <w:jc w:val="center"/>
            </w:pPr>
          </w:p>
        </w:tc>
        <w:tc>
          <w:tcPr>
            <w:tcW w:w="2551" w:type="dxa"/>
          </w:tcPr>
          <w:p w14:paraId="4228149B" w14:textId="77777777" w:rsidR="00515C53" w:rsidRDefault="00515C53" w:rsidP="00D2344A">
            <w:pPr>
              <w:jc w:val="center"/>
            </w:pPr>
          </w:p>
        </w:tc>
      </w:tr>
      <w:tr w:rsidR="00D2344A" w14:paraId="4E36EA64" w14:textId="77777777" w:rsidTr="00E05EB8">
        <w:tc>
          <w:tcPr>
            <w:tcW w:w="7366" w:type="dxa"/>
            <w:gridSpan w:val="3"/>
          </w:tcPr>
          <w:p w14:paraId="26ACCCBB" w14:textId="158CB6E7" w:rsidR="00D2344A" w:rsidRDefault="00D2344A" w:rsidP="00515C53">
            <w:r>
              <w:t>Packaging</w:t>
            </w:r>
          </w:p>
        </w:tc>
      </w:tr>
      <w:tr w:rsidR="00E05EB8" w14:paraId="048157BE" w14:textId="77777777" w:rsidTr="00E05EB8">
        <w:tc>
          <w:tcPr>
            <w:tcW w:w="2547" w:type="dxa"/>
          </w:tcPr>
          <w:p w14:paraId="2BCACA9B" w14:textId="0EF423CE" w:rsidR="00E05EB8" w:rsidRDefault="00E05EB8" w:rsidP="00E05EB8">
            <w:r>
              <w:t>Volume</w:t>
            </w:r>
          </w:p>
        </w:tc>
        <w:tc>
          <w:tcPr>
            <w:tcW w:w="2268" w:type="dxa"/>
          </w:tcPr>
          <w:p w14:paraId="1DCB72B4" w14:textId="470E5A18" w:rsidR="00E05EB8" w:rsidRDefault="00E05EB8" w:rsidP="00E05EB8">
            <w:pPr>
              <w:jc w:val="center"/>
            </w:pPr>
            <w:r>
              <w:t>3,000</w:t>
            </w:r>
          </w:p>
        </w:tc>
        <w:tc>
          <w:tcPr>
            <w:tcW w:w="2551" w:type="dxa"/>
          </w:tcPr>
          <w:p w14:paraId="20FC276E" w14:textId="0CA336C5" w:rsidR="00E05EB8" w:rsidRDefault="00E05EB8" w:rsidP="00E05EB8">
            <w:pPr>
              <w:jc w:val="center"/>
            </w:pPr>
            <w:r>
              <w:t>3,300</w:t>
            </w:r>
          </w:p>
        </w:tc>
      </w:tr>
      <w:tr w:rsidR="00E05EB8" w14:paraId="70B6CAB8" w14:textId="77777777" w:rsidTr="00E05EB8">
        <w:tc>
          <w:tcPr>
            <w:tcW w:w="2547" w:type="dxa"/>
          </w:tcPr>
          <w:p w14:paraId="710FD103" w14:textId="2AF9CA04" w:rsidR="00E05EB8" w:rsidRDefault="00E05EB8" w:rsidP="00E05EB8">
            <w:r>
              <w:t>Price</w:t>
            </w:r>
          </w:p>
        </w:tc>
        <w:tc>
          <w:tcPr>
            <w:tcW w:w="2268" w:type="dxa"/>
          </w:tcPr>
          <w:p w14:paraId="06D25AC0" w14:textId="4FC51F43" w:rsidR="00E05EB8" w:rsidRDefault="00E05EB8" w:rsidP="00E05EB8">
            <w:pPr>
              <w:jc w:val="center"/>
            </w:pPr>
            <w:r>
              <w:t>0.90</w:t>
            </w:r>
          </w:p>
        </w:tc>
        <w:tc>
          <w:tcPr>
            <w:tcW w:w="2551" w:type="dxa"/>
          </w:tcPr>
          <w:p w14:paraId="4EF03890" w14:textId="7D2E822B" w:rsidR="00E05EB8" w:rsidRDefault="00E05EB8" w:rsidP="00E05EB8">
            <w:pPr>
              <w:jc w:val="center"/>
            </w:pPr>
            <w:r>
              <w:t>0.85</w:t>
            </w:r>
          </w:p>
        </w:tc>
      </w:tr>
      <w:tr w:rsidR="00E05EB8" w14:paraId="398B4A3D" w14:textId="77777777" w:rsidTr="00E05EB8">
        <w:tc>
          <w:tcPr>
            <w:tcW w:w="2547" w:type="dxa"/>
          </w:tcPr>
          <w:p w14:paraId="4880C069" w14:textId="77777777" w:rsidR="00E05EB8" w:rsidRDefault="00E05EB8" w:rsidP="00E05EB8"/>
        </w:tc>
        <w:tc>
          <w:tcPr>
            <w:tcW w:w="2268" w:type="dxa"/>
          </w:tcPr>
          <w:p w14:paraId="0E6261FA" w14:textId="77777777" w:rsidR="00E05EB8" w:rsidRDefault="00E05EB8" w:rsidP="00E05EB8">
            <w:pPr>
              <w:jc w:val="center"/>
            </w:pPr>
          </w:p>
        </w:tc>
        <w:tc>
          <w:tcPr>
            <w:tcW w:w="2551" w:type="dxa"/>
          </w:tcPr>
          <w:p w14:paraId="6F556186" w14:textId="77777777" w:rsidR="00E05EB8" w:rsidRDefault="00E05EB8" w:rsidP="00E05EB8">
            <w:pPr>
              <w:jc w:val="center"/>
            </w:pPr>
          </w:p>
        </w:tc>
      </w:tr>
      <w:tr w:rsidR="00E05EB8" w14:paraId="323F80F0" w14:textId="77777777" w:rsidTr="00E05EB8">
        <w:tc>
          <w:tcPr>
            <w:tcW w:w="7366" w:type="dxa"/>
            <w:gridSpan w:val="3"/>
          </w:tcPr>
          <w:p w14:paraId="43E48E9A" w14:textId="4F4FBD00" w:rsidR="00E05EB8" w:rsidRDefault="00E05EB8" w:rsidP="00E05EB8">
            <w:r>
              <w:t>Materials</w:t>
            </w:r>
          </w:p>
        </w:tc>
      </w:tr>
      <w:tr w:rsidR="00E05EB8" w14:paraId="05A1D88A" w14:textId="77777777" w:rsidTr="00E05EB8">
        <w:tc>
          <w:tcPr>
            <w:tcW w:w="2547" w:type="dxa"/>
          </w:tcPr>
          <w:p w14:paraId="6FAD9383" w14:textId="62DF75CC" w:rsidR="00E05EB8" w:rsidRDefault="00E05EB8" w:rsidP="00E05EB8">
            <w:r>
              <w:t>Price per unit</w:t>
            </w:r>
          </w:p>
        </w:tc>
        <w:tc>
          <w:tcPr>
            <w:tcW w:w="2268" w:type="dxa"/>
          </w:tcPr>
          <w:p w14:paraId="7100EC77" w14:textId="27C934DE" w:rsidR="00E05EB8" w:rsidRDefault="00E05EB8" w:rsidP="00E05EB8">
            <w:pPr>
              <w:jc w:val="center"/>
            </w:pPr>
            <w:r>
              <w:t>4.20</w:t>
            </w:r>
          </w:p>
        </w:tc>
        <w:tc>
          <w:tcPr>
            <w:tcW w:w="2551" w:type="dxa"/>
          </w:tcPr>
          <w:p w14:paraId="4B7C9661" w14:textId="12346C3F" w:rsidR="00E05EB8" w:rsidRDefault="00E05EB8" w:rsidP="00E05EB8">
            <w:pPr>
              <w:jc w:val="center"/>
            </w:pPr>
            <w:r>
              <w:t>5.00</w:t>
            </w:r>
          </w:p>
        </w:tc>
      </w:tr>
      <w:tr w:rsidR="00E05EB8" w14:paraId="54ED0B3D" w14:textId="77777777" w:rsidTr="00E05EB8">
        <w:tc>
          <w:tcPr>
            <w:tcW w:w="2547" w:type="dxa"/>
          </w:tcPr>
          <w:p w14:paraId="37F1BBBA" w14:textId="1C36B42F" w:rsidR="00E05EB8" w:rsidRDefault="00E05EB8" w:rsidP="00E05EB8">
            <w:r>
              <w:t>Volume</w:t>
            </w:r>
          </w:p>
        </w:tc>
        <w:tc>
          <w:tcPr>
            <w:tcW w:w="2268" w:type="dxa"/>
          </w:tcPr>
          <w:p w14:paraId="4FBB8DBC" w14:textId="3597169C" w:rsidR="00E05EB8" w:rsidRDefault="00E05EB8" w:rsidP="00E05EB8">
            <w:pPr>
              <w:jc w:val="center"/>
            </w:pPr>
            <w:r>
              <w:t>1,000</w:t>
            </w:r>
          </w:p>
        </w:tc>
        <w:tc>
          <w:tcPr>
            <w:tcW w:w="2551" w:type="dxa"/>
          </w:tcPr>
          <w:p w14:paraId="693943DB" w14:textId="70B74A40" w:rsidR="00E05EB8" w:rsidRDefault="00E05EB8" w:rsidP="00E05EB8">
            <w:pPr>
              <w:jc w:val="center"/>
            </w:pPr>
            <w:r>
              <w:t>950</w:t>
            </w:r>
          </w:p>
        </w:tc>
      </w:tr>
      <w:tr w:rsidR="00E05EB8" w14:paraId="1C502EF6" w14:textId="77777777" w:rsidTr="00E05EB8">
        <w:tc>
          <w:tcPr>
            <w:tcW w:w="2547" w:type="dxa"/>
          </w:tcPr>
          <w:p w14:paraId="73EC341C" w14:textId="77777777" w:rsidR="00E05EB8" w:rsidRDefault="00E05EB8" w:rsidP="00E05EB8"/>
        </w:tc>
        <w:tc>
          <w:tcPr>
            <w:tcW w:w="2268" w:type="dxa"/>
          </w:tcPr>
          <w:p w14:paraId="4797F8ED" w14:textId="77777777" w:rsidR="00E05EB8" w:rsidRDefault="00E05EB8" w:rsidP="00E05EB8">
            <w:pPr>
              <w:jc w:val="center"/>
            </w:pPr>
          </w:p>
        </w:tc>
        <w:tc>
          <w:tcPr>
            <w:tcW w:w="2551" w:type="dxa"/>
          </w:tcPr>
          <w:p w14:paraId="2C358586" w14:textId="77777777" w:rsidR="00E05EB8" w:rsidRDefault="00E05EB8" w:rsidP="00E05EB8">
            <w:pPr>
              <w:jc w:val="center"/>
            </w:pPr>
          </w:p>
        </w:tc>
      </w:tr>
      <w:tr w:rsidR="00E05EB8" w14:paraId="6DF4CCC5" w14:textId="77777777" w:rsidTr="00E05EB8">
        <w:tc>
          <w:tcPr>
            <w:tcW w:w="2547" w:type="dxa"/>
          </w:tcPr>
          <w:p w14:paraId="49424C9B" w14:textId="2AB7320B" w:rsidR="00E05EB8" w:rsidRDefault="00E05EB8" w:rsidP="00E05EB8">
            <w:r>
              <w:t>Overheads</w:t>
            </w:r>
          </w:p>
        </w:tc>
        <w:tc>
          <w:tcPr>
            <w:tcW w:w="2268" w:type="dxa"/>
          </w:tcPr>
          <w:p w14:paraId="0F81B2D9" w14:textId="2181D59C" w:rsidR="00E05EB8" w:rsidRDefault="00E05EB8" w:rsidP="00E05EB8">
            <w:pPr>
              <w:jc w:val="center"/>
            </w:pPr>
            <w:r>
              <w:t>2,100</w:t>
            </w:r>
          </w:p>
        </w:tc>
        <w:tc>
          <w:tcPr>
            <w:tcW w:w="2551" w:type="dxa"/>
          </w:tcPr>
          <w:p w14:paraId="7DB6EED1" w14:textId="7BF4889F" w:rsidR="00E05EB8" w:rsidRDefault="00E05EB8" w:rsidP="00E05EB8">
            <w:pPr>
              <w:jc w:val="center"/>
            </w:pPr>
            <w:r>
              <w:t>2,000</w:t>
            </w:r>
          </w:p>
        </w:tc>
      </w:tr>
      <w:tr w:rsidR="00E05EB8" w14:paraId="1AD7DB9D" w14:textId="77777777" w:rsidTr="00E05EB8">
        <w:tc>
          <w:tcPr>
            <w:tcW w:w="2547" w:type="dxa"/>
          </w:tcPr>
          <w:p w14:paraId="6360A3B7" w14:textId="77777777" w:rsidR="00E05EB8" w:rsidRDefault="00E05EB8" w:rsidP="00E05EB8"/>
        </w:tc>
        <w:tc>
          <w:tcPr>
            <w:tcW w:w="2268" w:type="dxa"/>
          </w:tcPr>
          <w:p w14:paraId="0D7590F4" w14:textId="77777777" w:rsidR="00E05EB8" w:rsidRDefault="00E05EB8" w:rsidP="00E05EB8">
            <w:pPr>
              <w:jc w:val="center"/>
            </w:pPr>
          </w:p>
        </w:tc>
        <w:tc>
          <w:tcPr>
            <w:tcW w:w="2551" w:type="dxa"/>
          </w:tcPr>
          <w:p w14:paraId="7246A293" w14:textId="77777777" w:rsidR="00E05EB8" w:rsidRDefault="00E05EB8" w:rsidP="00E05EB8">
            <w:pPr>
              <w:jc w:val="center"/>
            </w:pPr>
          </w:p>
        </w:tc>
      </w:tr>
    </w:tbl>
    <w:p w14:paraId="6987D832" w14:textId="6F2A33CB" w:rsidR="00D2344A" w:rsidRDefault="00D2344A" w:rsidP="00515C53"/>
    <w:p w14:paraId="4111F2A6" w14:textId="73770397" w:rsidR="00515C53" w:rsidRDefault="00E05EB8" w:rsidP="00515C53">
      <w:r>
        <w:t>Required</w:t>
      </w:r>
    </w:p>
    <w:p w14:paraId="19DF63DA" w14:textId="6A3E7948" w:rsidR="003808E6" w:rsidRDefault="00E05EB8" w:rsidP="003808E6">
      <w:pPr>
        <w:pStyle w:val="ListParagraph"/>
        <w:numPr>
          <w:ilvl w:val="0"/>
          <w:numId w:val="1"/>
        </w:numPr>
      </w:pPr>
      <w:r>
        <w:t>Using an appropriate method, calculate variances for all the above items, and draw up a suitable profit and loss reconciliation</w:t>
      </w:r>
      <w:r w:rsidR="00282EDB">
        <w:t xml:space="preserve"> for the period</w:t>
      </w:r>
    </w:p>
    <w:p w14:paraId="79BFB28B" w14:textId="77777777" w:rsidR="003808E6" w:rsidRDefault="003808E6" w:rsidP="003808E6">
      <w:pPr>
        <w:pStyle w:val="ListParagraph"/>
      </w:pPr>
    </w:p>
    <w:p w14:paraId="0B89D788" w14:textId="0BB82524" w:rsidR="00997583" w:rsidRDefault="00997583" w:rsidP="003808E6">
      <w:pPr>
        <w:pStyle w:val="ListParagraph"/>
        <w:numPr>
          <w:ilvl w:val="0"/>
          <w:numId w:val="1"/>
        </w:numPr>
      </w:pPr>
      <w:r>
        <w:t>Comment on the main causes of variances</w:t>
      </w:r>
    </w:p>
    <w:sectPr w:rsidR="009975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38200D8"/>
    <w:multiLevelType w:val="hybridMultilevel"/>
    <w:tmpl w:val="1D4AF0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344A"/>
    <w:rsid w:val="00010E79"/>
    <w:rsid w:val="0005691E"/>
    <w:rsid w:val="000F6324"/>
    <w:rsid w:val="00180E29"/>
    <w:rsid w:val="001A2123"/>
    <w:rsid w:val="00282EDB"/>
    <w:rsid w:val="002C3A70"/>
    <w:rsid w:val="002D3653"/>
    <w:rsid w:val="00353C3E"/>
    <w:rsid w:val="0037313F"/>
    <w:rsid w:val="003808E6"/>
    <w:rsid w:val="004335D2"/>
    <w:rsid w:val="00441A9B"/>
    <w:rsid w:val="0049600D"/>
    <w:rsid w:val="00515C53"/>
    <w:rsid w:val="00554879"/>
    <w:rsid w:val="00695ADC"/>
    <w:rsid w:val="008B612E"/>
    <w:rsid w:val="00924F0D"/>
    <w:rsid w:val="00997583"/>
    <w:rsid w:val="00A36954"/>
    <w:rsid w:val="00B25C82"/>
    <w:rsid w:val="00C671D6"/>
    <w:rsid w:val="00C75D97"/>
    <w:rsid w:val="00CA51E0"/>
    <w:rsid w:val="00CE5974"/>
    <w:rsid w:val="00D2344A"/>
    <w:rsid w:val="00E05EB8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ACEF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08E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08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97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dcterms:created xsi:type="dcterms:W3CDTF">2018-03-05T08:06:00Z</dcterms:created>
  <dcterms:modified xsi:type="dcterms:W3CDTF">2018-03-05T08:06:00Z</dcterms:modified>
</cp:coreProperties>
</file>