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C428E0" w14:textId="6FCD2145" w:rsidR="005C5CB9" w:rsidRPr="000E6B4E" w:rsidRDefault="005C5CB9" w:rsidP="005C5CB9">
      <w:pPr>
        <w:jc w:val="center"/>
        <w:rPr>
          <w:rFonts w:ascii="Arial" w:eastAsia="Aptos" w:hAnsi="Arial" w:cs="Arial"/>
          <w:b/>
          <w:bCs/>
          <w:sz w:val="56"/>
          <w:szCs w:val="56"/>
        </w:rPr>
      </w:pPr>
      <w:r w:rsidRPr="000E6B4E">
        <w:rPr>
          <w:rFonts w:ascii="Arial" w:eastAsia="Aptos" w:hAnsi="Arial" w:cs="Arial"/>
          <w:b/>
          <w:bCs/>
          <w:sz w:val="56"/>
          <w:szCs w:val="56"/>
          <w:lang w:val="en-US"/>
        </w:rPr>
        <w:t>Module Title:</w:t>
      </w:r>
      <w:r w:rsidR="00A04A02" w:rsidRPr="000E6B4E">
        <w:rPr>
          <w:rFonts w:ascii="Arial" w:hAnsi="Arial" w:cs="Arial"/>
          <w:b/>
          <w:bCs/>
          <w:sz w:val="56"/>
          <w:szCs w:val="56"/>
        </w:rPr>
        <w:t xml:space="preserve"> Design Thinking and Innovation</w:t>
      </w:r>
    </w:p>
    <w:p w14:paraId="4260DB9D" w14:textId="77777777" w:rsidR="005C5CB9" w:rsidRPr="000E6B4E" w:rsidRDefault="005C5CB9" w:rsidP="005C5CB9">
      <w:pPr>
        <w:jc w:val="center"/>
        <w:rPr>
          <w:rFonts w:ascii="Arial" w:eastAsia="Aptos" w:hAnsi="Arial" w:cs="Arial"/>
          <w:b/>
          <w:bCs/>
          <w:sz w:val="56"/>
          <w:szCs w:val="56"/>
        </w:rPr>
      </w:pPr>
    </w:p>
    <w:p w14:paraId="18D5DF65" w14:textId="63EA718F" w:rsidR="005C5CB9" w:rsidRPr="000E6B4E" w:rsidRDefault="005C5CB9" w:rsidP="005C5CB9">
      <w:pPr>
        <w:jc w:val="center"/>
        <w:rPr>
          <w:rFonts w:ascii="Arial" w:eastAsia="Aptos" w:hAnsi="Arial" w:cs="Arial"/>
          <w:b/>
          <w:bCs/>
          <w:sz w:val="56"/>
          <w:szCs w:val="56"/>
        </w:rPr>
      </w:pPr>
      <w:r w:rsidRPr="000E6B4E">
        <w:rPr>
          <w:rFonts w:ascii="Arial" w:eastAsia="Aptos" w:hAnsi="Arial" w:cs="Arial"/>
          <w:b/>
          <w:bCs/>
          <w:sz w:val="56"/>
          <w:szCs w:val="56"/>
          <w:lang w:val="en-US"/>
        </w:rPr>
        <w:t xml:space="preserve">Module Code: - </w:t>
      </w:r>
      <w:r w:rsidRPr="000E6B4E">
        <w:rPr>
          <w:rFonts w:ascii="Arial" w:eastAsia="Aptos" w:hAnsi="Arial" w:cs="Arial"/>
          <w:b/>
          <w:bCs/>
          <w:sz w:val="56"/>
          <w:szCs w:val="56"/>
        </w:rPr>
        <w:t>LCLM 600</w:t>
      </w:r>
      <w:r w:rsidR="00A04A02" w:rsidRPr="000E6B4E">
        <w:rPr>
          <w:rFonts w:ascii="Arial" w:eastAsia="Aptos" w:hAnsi="Arial" w:cs="Arial"/>
          <w:b/>
          <w:bCs/>
          <w:sz w:val="56"/>
          <w:szCs w:val="56"/>
        </w:rPr>
        <w:t>2</w:t>
      </w:r>
    </w:p>
    <w:p w14:paraId="5FE7D27F" w14:textId="77777777" w:rsidR="005C5CB9" w:rsidRPr="000E6B4E" w:rsidRDefault="005C5CB9" w:rsidP="005C5CB9">
      <w:pPr>
        <w:jc w:val="center"/>
        <w:rPr>
          <w:rFonts w:ascii="Arial" w:eastAsia="Aptos" w:hAnsi="Arial" w:cs="Arial"/>
          <w:b/>
          <w:bCs/>
          <w:sz w:val="56"/>
          <w:szCs w:val="56"/>
          <w:lang w:val="en-US"/>
        </w:rPr>
      </w:pPr>
    </w:p>
    <w:p w14:paraId="5B8343CD" w14:textId="20BC7422" w:rsidR="005C5CB9" w:rsidRPr="000E6B4E" w:rsidRDefault="005C5CB9" w:rsidP="005C5CB9">
      <w:pPr>
        <w:jc w:val="center"/>
        <w:rPr>
          <w:rFonts w:ascii="Arial" w:eastAsia="Aptos" w:hAnsi="Arial" w:cs="Arial"/>
          <w:b/>
          <w:bCs/>
          <w:sz w:val="56"/>
          <w:szCs w:val="56"/>
        </w:rPr>
      </w:pPr>
      <w:r w:rsidRPr="000E6B4E">
        <w:rPr>
          <w:rFonts w:ascii="Arial" w:eastAsia="Aptos" w:hAnsi="Arial" w:cs="Arial"/>
          <w:b/>
          <w:bCs/>
          <w:sz w:val="56"/>
          <w:szCs w:val="56"/>
          <w:lang w:val="en-US"/>
        </w:rPr>
        <w:t xml:space="preserve">Assignment: </w:t>
      </w:r>
      <w:r w:rsidR="00BD0AFE" w:rsidRPr="000E6B4E">
        <w:rPr>
          <w:rFonts w:ascii="Arial" w:eastAsia="Times New Roman" w:hAnsi="Arial" w:cs="Arial"/>
          <w:b/>
          <w:bCs/>
          <w:color w:val="000000"/>
          <w:kern w:val="0"/>
          <w:sz w:val="56"/>
          <w:szCs w:val="56"/>
          <w:lang w:eastAsia="en-GB"/>
          <w14:ligatures w14:val="none"/>
        </w:rPr>
        <w:t>Design Thinking and Innovation through Digital Transformation</w:t>
      </w:r>
    </w:p>
    <w:p w14:paraId="34472F65" w14:textId="77777777" w:rsidR="005C5CB9" w:rsidRPr="000E6B4E" w:rsidRDefault="005C5CB9" w:rsidP="00ED4DE5">
      <w:pPr>
        <w:rPr>
          <w:rFonts w:ascii="Arial" w:eastAsia="Aptos" w:hAnsi="Arial" w:cs="Arial"/>
          <w:b/>
          <w:bCs/>
          <w:sz w:val="56"/>
          <w:szCs w:val="56"/>
          <w:lang w:val="en-US"/>
        </w:rPr>
      </w:pPr>
    </w:p>
    <w:p w14:paraId="29F207F7" w14:textId="77777777" w:rsidR="005C5CB9" w:rsidRPr="000E6B4E" w:rsidRDefault="005C5CB9" w:rsidP="005C5CB9">
      <w:pPr>
        <w:jc w:val="center"/>
        <w:rPr>
          <w:rFonts w:ascii="Arial" w:eastAsia="Aptos" w:hAnsi="Arial" w:cs="Arial"/>
          <w:b/>
          <w:bCs/>
          <w:sz w:val="56"/>
          <w:szCs w:val="56"/>
          <w:lang w:val="en-US"/>
        </w:rPr>
      </w:pPr>
      <w:r w:rsidRPr="000E6B4E">
        <w:rPr>
          <w:rFonts w:ascii="Arial" w:eastAsia="Aptos" w:hAnsi="Arial" w:cs="Arial"/>
          <w:b/>
          <w:bCs/>
          <w:sz w:val="56"/>
          <w:szCs w:val="56"/>
          <w:lang w:val="en-US"/>
        </w:rPr>
        <w:t>Student Name: Andreea-Cristina Balcanu</w:t>
      </w:r>
    </w:p>
    <w:p w14:paraId="45285324" w14:textId="77777777" w:rsidR="005C5CB9" w:rsidRPr="000E6B4E" w:rsidRDefault="005C5CB9" w:rsidP="005C5CB9">
      <w:pPr>
        <w:jc w:val="center"/>
        <w:rPr>
          <w:rFonts w:ascii="Arial" w:eastAsia="Aptos" w:hAnsi="Arial" w:cs="Arial"/>
          <w:b/>
          <w:bCs/>
          <w:sz w:val="56"/>
          <w:szCs w:val="56"/>
          <w:lang w:val="en-US"/>
        </w:rPr>
      </w:pPr>
      <w:r w:rsidRPr="000E6B4E">
        <w:rPr>
          <w:rFonts w:ascii="Arial" w:eastAsia="Aptos" w:hAnsi="Arial" w:cs="Arial"/>
          <w:b/>
          <w:bCs/>
          <w:sz w:val="56"/>
          <w:szCs w:val="56"/>
          <w:lang w:val="en-US"/>
        </w:rPr>
        <w:t xml:space="preserve">Student Number: </w:t>
      </w:r>
      <w:r w:rsidRPr="000E6B4E">
        <w:rPr>
          <w:rFonts w:ascii="Arial" w:eastAsia="Aptos" w:hAnsi="Arial" w:cs="Arial"/>
          <w:b/>
          <w:bCs/>
          <w:sz w:val="56"/>
          <w:szCs w:val="56"/>
        </w:rPr>
        <w:t>2329944</w:t>
      </w:r>
    </w:p>
    <w:p w14:paraId="226C23CE" w14:textId="77777777" w:rsidR="000E6B4E" w:rsidRPr="000E6B4E" w:rsidRDefault="000E6B4E" w:rsidP="005C5CB9">
      <w:pPr>
        <w:jc w:val="center"/>
        <w:rPr>
          <w:rFonts w:ascii="Arial" w:eastAsia="Aptos" w:hAnsi="Arial" w:cs="Arial"/>
          <w:b/>
          <w:bCs/>
          <w:sz w:val="40"/>
          <w:szCs w:val="40"/>
          <w:lang w:val="en-US"/>
        </w:rPr>
      </w:pPr>
    </w:p>
    <w:p w14:paraId="76F010A6" w14:textId="77777777" w:rsidR="008F083C" w:rsidRDefault="005C5CB9" w:rsidP="008F083C">
      <w:pPr>
        <w:jc w:val="center"/>
        <w:rPr>
          <w:rStyle w:val="Strong"/>
          <w:rFonts w:ascii="Arial" w:hAnsi="Arial" w:cs="Arial"/>
          <w:color w:val="1D2125"/>
          <w:sz w:val="56"/>
          <w:szCs w:val="56"/>
          <w:shd w:val="clear" w:color="auto" w:fill="FFFFFF"/>
        </w:rPr>
      </w:pPr>
      <w:r w:rsidRPr="000E6B4E">
        <w:rPr>
          <w:rFonts w:ascii="Arial" w:eastAsia="Aptos" w:hAnsi="Arial" w:cs="Arial"/>
          <w:b/>
          <w:bCs/>
          <w:sz w:val="56"/>
          <w:szCs w:val="56"/>
          <w:lang w:val="en-US"/>
        </w:rPr>
        <w:t>Lecturer’s Name:</w:t>
      </w:r>
      <w:r w:rsidRPr="000E6B4E">
        <w:rPr>
          <w:rFonts w:ascii="Arial" w:eastAsia="Aptos" w:hAnsi="Arial" w:cs="Arial"/>
          <w:sz w:val="56"/>
          <w:szCs w:val="56"/>
          <w:lang w:val="en-US"/>
        </w:rPr>
        <w:t xml:space="preserve"> </w:t>
      </w:r>
      <w:r w:rsidR="000E6B4E" w:rsidRPr="000E6B4E">
        <w:rPr>
          <w:rStyle w:val="Strong"/>
          <w:rFonts w:ascii="Arial" w:hAnsi="Arial" w:cs="Arial"/>
          <w:color w:val="1D2125"/>
          <w:sz w:val="56"/>
          <w:szCs w:val="56"/>
          <w:shd w:val="clear" w:color="auto" w:fill="FFFFFF"/>
        </w:rPr>
        <w:t xml:space="preserve">Dr Sharin </w:t>
      </w:r>
    </w:p>
    <w:p w14:paraId="1A22BDA0" w14:textId="7B729CA3" w:rsidR="00AE33FF" w:rsidRDefault="000E6B4E" w:rsidP="008F083C">
      <w:pPr>
        <w:jc w:val="center"/>
        <w:rPr>
          <w:rFonts w:ascii="Arial" w:eastAsia="Aptos" w:hAnsi="Arial" w:cs="Arial"/>
          <w:sz w:val="56"/>
          <w:szCs w:val="56"/>
        </w:rPr>
      </w:pPr>
      <w:r w:rsidRPr="000E6B4E">
        <w:rPr>
          <w:rStyle w:val="Strong"/>
          <w:rFonts w:ascii="Arial" w:hAnsi="Arial" w:cs="Arial"/>
          <w:color w:val="1D2125"/>
          <w:sz w:val="56"/>
          <w:szCs w:val="56"/>
          <w:shd w:val="clear" w:color="auto" w:fill="FFFFFF"/>
        </w:rPr>
        <w:t>McDowall-</w:t>
      </w:r>
      <w:proofErr w:type="spellStart"/>
      <w:r w:rsidRPr="000E6B4E">
        <w:rPr>
          <w:rStyle w:val="Strong"/>
          <w:rFonts w:ascii="Arial" w:hAnsi="Arial" w:cs="Arial"/>
          <w:color w:val="1D2125"/>
          <w:sz w:val="56"/>
          <w:szCs w:val="56"/>
          <w:shd w:val="clear" w:color="auto" w:fill="FFFFFF"/>
        </w:rPr>
        <w:t>Emefiele</w:t>
      </w:r>
      <w:proofErr w:type="spellEnd"/>
    </w:p>
    <w:p w14:paraId="22C8DB7F" w14:textId="77777777" w:rsidR="008F083C" w:rsidRDefault="008F083C" w:rsidP="008F083C">
      <w:pPr>
        <w:jc w:val="center"/>
        <w:rPr>
          <w:rFonts w:ascii="Arial" w:eastAsia="Times New Roman" w:hAnsi="Arial" w:cs="Arial"/>
          <w:color w:val="000000"/>
          <w:kern w:val="0"/>
          <w:sz w:val="27"/>
          <w:szCs w:val="27"/>
          <w:lang w:eastAsia="en-GB"/>
          <w14:ligatures w14:val="none"/>
        </w:rPr>
      </w:pPr>
    </w:p>
    <w:p w14:paraId="2B379457" w14:textId="77777777" w:rsidR="00AC0843" w:rsidRDefault="00AC0843" w:rsidP="00AC0843">
      <w:pPr>
        <w:spacing w:line="360" w:lineRule="auto"/>
        <w:jc w:val="center"/>
        <w:rPr>
          <w:rFonts w:ascii="Arial" w:eastAsia="Times New Roman" w:hAnsi="Arial" w:cs="Arial"/>
          <w:b/>
          <w:bCs/>
          <w:color w:val="000000" w:themeColor="text1"/>
          <w:kern w:val="0"/>
          <w:sz w:val="56"/>
          <w:szCs w:val="56"/>
          <w:lang w:eastAsia="en-GB"/>
          <w14:ligatures w14:val="none"/>
        </w:rPr>
      </w:pPr>
      <w:r w:rsidRPr="005B2D44">
        <w:rPr>
          <w:rFonts w:ascii="Arial" w:eastAsia="Times New Roman" w:hAnsi="Arial" w:cs="Arial"/>
          <w:b/>
          <w:bCs/>
          <w:color w:val="000000" w:themeColor="text1"/>
          <w:kern w:val="0"/>
          <w:sz w:val="56"/>
          <w:szCs w:val="56"/>
          <w:lang w:eastAsia="en-GB"/>
          <w14:ligatures w14:val="none"/>
        </w:rPr>
        <w:lastRenderedPageBreak/>
        <w:t>Design Thinking and Innovation through Digital Transformation- Urban Link</w:t>
      </w:r>
    </w:p>
    <w:p w14:paraId="745879AD" w14:textId="77777777" w:rsidR="005B2D44" w:rsidRDefault="005B2D44" w:rsidP="00DC5F97">
      <w:pPr>
        <w:spacing w:line="360" w:lineRule="auto"/>
        <w:jc w:val="center"/>
        <w:rPr>
          <w:rFonts w:ascii="Arial" w:eastAsia="Times New Roman" w:hAnsi="Arial" w:cs="Arial"/>
          <w:b/>
          <w:bCs/>
          <w:color w:val="000000" w:themeColor="text1"/>
          <w:kern w:val="0"/>
          <w:sz w:val="22"/>
          <w:szCs w:val="22"/>
          <w:lang w:eastAsia="en-GB"/>
          <w14:ligatures w14:val="none"/>
        </w:rPr>
      </w:pPr>
    </w:p>
    <w:sdt>
      <w:sdtPr>
        <w:rPr>
          <w:rFonts w:asciiTheme="minorHAnsi" w:eastAsiaTheme="minorHAnsi" w:hAnsiTheme="minorHAnsi" w:cstheme="minorBidi"/>
          <w:color w:val="auto"/>
          <w:kern w:val="2"/>
          <w:sz w:val="24"/>
          <w:szCs w:val="24"/>
          <w:lang w:val="en-GB"/>
          <w14:ligatures w14:val="standardContextual"/>
        </w:rPr>
        <w:id w:val="1569767105"/>
        <w:docPartObj>
          <w:docPartGallery w:val="Table of Contents"/>
          <w:docPartUnique/>
        </w:docPartObj>
      </w:sdtPr>
      <w:sdtEndPr>
        <w:rPr>
          <w:b/>
          <w:bCs/>
          <w:noProof/>
        </w:rPr>
      </w:sdtEndPr>
      <w:sdtContent>
        <w:p w14:paraId="1B6A673C" w14:textId="7A231424" w:rsidR="00DA06F8" w:rsidRDefault="00DA06F8">
          <w:pPr>
            <w:pStyle w:val="TOCHeading"/>
            <w:rPr>
              <w:rFonts w:ascii="Arial" w:hAnsi="Arial" w:cs="Arial"/>
              <w:b/>
              <w:bCs/>
              <w:color w:val="000000" w:themeColor="text1"/>
              <w:sz w:val="40"/>
              <w:szCs w:val="40"/>
            </w:rPr>
          </w:pPr>
          <w:r w:rsidRPr="009E799F">
            <w:rPr>
              <w:rFonts w:ascii="Arial" w:hAnsi="Arial" w:cs="Arial"/>
              <w:b/>
              <w:bCs/>
              <w:color w:val="000000" w:themeColor="text1"/>
              <w:sz w:val="40"/>
              <w:szCs w:val="40"/>
            </w:rPr>
            <w:t>Contents</w:t>
          </w:r>
        </w:p>
        <w:p w14:paraId="784F1CD2" w14:textId="77777777" w:rsidR="009E799F" w:rsidRPr="009E799F" w:rsidRDefault="009E799F" w:rsidP="009E799F">
          <w:pPr>
            <w:rPr>
              <w:lang w:val="en-US"/>
            </w:rPr>
          </w:pPr>
        </w:p>
        <w:p w14:paraId="0272CEFA" w14:textId="3C5927BF" w:rsidR="00EA3356" w:rsidRDefault="00DA06F8">
          <w:pPr>
            <w:pStyle w:val="TOC1"/>
            <w:rPr>
              <w:rFonts w:eastAsiaTheme="minorEastAsia"/>
              <w:noProof/>
              <w:lang w:eastAsia="en-GB"/>
            </w:rPr>
          </w:pPr>
          <w:r w:rsidRPr="009E799F">
            <w:rPr>
              <w:rFonts w:ascii="Arial" w:hAnsi="Arial" w:cs="Arial"/>
              <w:b/>
              <w:bCs/>
              <w:sz w:val="22"/>
              <w:szCs w:val="22"/>
            </w:rPr>
            <w:fldChar w:fldCharType="begin"/>
          </w:r>
          <w:r w:rsidRPr="009E799F">
            <w:rPr>
              <w:rFonts w:ascii="Arial" w:hAnsi="Arial" w:cs="Arial"/>
              <w:b/>
              <w:bCs/>
              <w:sz w:val="22"/>
              <w:szCs w:val="22"/>
            </w:rPr>
            <w:instrText xml:space="preserve"> TOC \o "1-3" \h \z \u </w:instrText>
          </w:r>
          <w:r w:rsidRPr="009E799F">
            <w:rPr>
              <w:rFonts w:ascii="Arial" w:hAnsi="Arial" w:cs="Arial"/>
              <w:b/>
              <w:bCs/>
              <w:sz w:val="22"/>
              <w:szCs w:val="22"/>
            </w:rPr>
            <w:fldChar w:fldCharType="separate"/>
          </w:r>
          <w:hyperlink w:anchor="_Toc235102884" w:history="1">
            <w:r w:rsidR="00365AB4">
              <w:rPr>
                <w:rStyle w:val="Hyperlink"/>
                <w:rFonts w:ascii="Arial" w:eastAsia="Times New Roman" w:hAnsi="Arial" w:cs="Arial"/>
                <w:b/>
                <w:bCs/>
                <w:noProof/>
                <w:lang w:eastAsia="en-GB"/>
              </w:rPr>
              <w:t>Portofolio Introduction</w:t>
            </w:r>
            <w:r w:rsidR="00EA3356">
              <w:rPr>
                <w:noProof/>
                <w:webHidden/>
              </w:rPr>
              <w:tab/>
            </w:r>
            <w:r w:rsidR="000234ED" w:rsidRPr="000234ED">
              <w:rPr>
                <w:b/>
                <w:bCs/>
                <w:noProof/>
                <w:webHidden/>
              </w:rPr>
              <w:t>3</w:t>
            </w:r>
          </w:hyperlink>
        </w:p>
        <w:p w14:paraId="097B0625" w14:textId="1196AAB0" w:rsidR="00EA3356" w:rsidRDefault="00EA3356">
          <w:pPr>
            <w:pStyle w:val="TOC1"/>
            <w:rPr>
              <w:rFonts w:eastAsiaTheme="minorEastAsia"/>
              <w:noProof/>
              <w:lang w:eastAsia="en-GB"/>
            </w:rPr>
          </w:pPr>
          <w:hyperlink w:anchor="_Toc235102885" w:history="1">
            <w:r w:rsidRPr="00CA5250">
              <w:rPr>
                <w:rStyle w:val="Hyperlink"/>
                <w:rFonts w:ascii="Arial" w:eastAsia="Times New Roman" w:hAnsi="Arial" w:cs="Arial"/>
                <w:b/>
                <w:bCs/>
                <w:noProof/>
                <w:kern w:val="36"/>
                <w:lang w:eastAsia="en-GB"/>
                <w14:ligatures w14:val="none"/>
              </w:rPr>
              <w:t>Task 1: Introduction</w:t>
            </w:r>
            <w:r>
              <w:rPr>
                <w:noProof/>
                <w:webHidden/>
              </w:rPr>
              <w:tab/>
            </w:r>
            <w:r w:rsidRPr="00F85971">
              <w:rPr>
                <w:b/>
                <w:bCs/>
                <w:noProof/>
                <w:webHidden/>
              </w:rPr>
              <w:fldChar w:fldCharType="begin"/>
            </w:r>
            <w:r w:rsidRPr="00F85971">
              <w:rPr>
                <w:b/>
                <w:bCs/>
                <w:noProof/>
                <w:webHidden/>
              </w:rPr>
              <w:instrText xml:space="preserve"> PAGEREF _Toc235102885 \h </w:instrText>
            </w:r>
            <w:r w:rsidRPr="00F85971">
              <w:rPr>
                <w:b/>
                <w:bCs/>
                <w:noProof/>
                <w:webHidden/>
              </w:rPr>
            </w:r>
            <w:r w:rsidRPr="00F85971">
              <w:rPr>
                <w:b/>
                <w:bCs/>
                <w:noProof/>
                <w:webHidden/>
              </w:rPr>
              <w:fldChar w:fldCharType="separate"/>
            </w:r>
            <w:r w:rsidRPr="00F85971">
              <w:rPr>
                <w:b/>
                <w:bCs/>
                <w:noProof/>
                <w:webHidden/>
              </w:rPr>
              <w:t>4</w:t>
            </w:r>
            <w:r w:rsidRPr="00F85971">
              <w:rPr>
                <w:b/>
                <w:bCs/>
                <w:noProof/>
                <w:webHidden/>
              </w:rPr>
              <w:fldChar w:fldCharType="end"/>
            </w:r>
          </w:hyperlink>
        </w:p>
        <w:p w14:paraId="64C83F02" w14:textId="7EE95D86" w:rsidR="00EA3356" w:rsidRDefault="00EA3356">
          <w:pPr>
            <w:pStyle w:val="TOC3"/>
            <w:rPr>
              <w:rFonts w:asciiTheme="minorHAnsi" w:eastAsiaTheme="minorEastAsia" w:hAnsiTheme="minorHAnsi" w:cstheme="minorBidi"/>
              <w:b w:val="0"/>
              <w:bCs w:val="0"/>
              <w:lang w:eastAsia="en-GB"/>
            </w:rPr>
          </w:pPr>
          <w:hyperlink w:anchor="_Toc235102887" w:history="1">
            <w:r w:rsidRPr="00CA5250">
              <w:rPr>
                <w:rStyle w:val="Hyperlink"/>
                <w:rFonts w:eastAsia="Times New Roman"/>
                <w:kern w:val="0"/>
                <w:lang w:eastAsia="en-GB"/>
                <w14:ligatures w14:val="none"/>
              </w:rPr>
              <w:t>1.1. User Pain Points and Stakeholder Analysis</w:t>
            </w:r>
            <w:r>
              <w:rPr>
                <w:webHidden/>
              </w:rPr>
              <w:tab/>
            </w:r>
            <w:r>
              <w:rPr>
                <w:webHidden/>
              </w:rPr>
              <w:fldChar w:fldCharType="begin"/>
            </w:r>
            <w:r>
              <w:rPr>
                <w:webHidden/>
              </w:rPr>
              <w:instrText xml:space="preserve"> PAGEREF _Toc235102887 \h </w:instrText>
            </w:r>
            <w:r>
              <w:rPr>
                <w:webHidden/>
              </w:rPr>
            </w:r>
            <w:r>
              <w:rPr>
                <w:webHidden/>
              </w:rPr>
              <w:fldChar w:fldCharType="separate"/>
            </w:r>
            <w:r>
              <w:rPr>
                <w:webHidden/>
              </w:rPr>
              <w:t>4</w:t>
            </w:r>
            <w:r>
              <w:rPr>
                <w:webHidden/>
              </w:rPr>
              <w:fldChar w:fldCharType="end"/>
            </w:r>
          </w:hyperlink>
        </w:p>
        <w:p w14:paraId="7126292F" w14:textId="7F067AEF" w:rsidR="00EA3356" w:rsidRDefault="00EA3356">
          <w:pPr>
            <w:pStyle w:val="TOC3"/>
            <w:rPr>
              <w:rFonts w:asciiTheme="minorHAnsi" w:eastAsiaTheme="minorEastAsia" w:hAnsiTheme="minorHAnsi" w:cstheme="minorBidi"/>
              <w:b w:val="0"/>
              <w:bCs w:val="0"/>
              <w:lang w:eastAsia="en-GB"/>
            </w:rPr>
          </w:pPr>
          <w:hyperlink w:anchor="_Toc235102888" w:history="1">
            <w:r w:rsidRPr="00CA5250">
              <w:rPr>
                <w:rStyle w:val="Hyperlink"/>
                <w:rFonts w:eastAsia="Times New Roman"/>
                <w:kern w:val="0"/>
                <w:lang w:eastAsia="en-GB"/>
                <w14:ligatures w14:val="none"/>
              </w:rPr>
              <w:t>1.2. Market Gap Analysis</w:t>
            </w:r>
            <w:r>
              <w:rPr>
                <w:webHidden/>
              </w:rPr>
              <w:tab/>
            </w:r>
            <w:r w:rsidR="004F7068">
              <w:rPr>
                <w:webHidden/>
              </w:rPr>
              <w:t>6</w:t>
            </w:r>
          </w:hyperlink>
        </w:p>
        <w:p w14:paraId="6006DAC5" w14:textId="2E020C87" w:rsidR="00EA3356" w:rsidRDefault="00EA3356">
          <w:pPr>
            <w:pStyle w:val="TOC3"/>
            <w:rPr>
              <w:rFonts w:asciiTheme="minorHAnsi" w:eastAsiaTheme="minorEastAsia" w:hAnsiTheme="minorHAnsi" w:cstheme="minorBidi"/>
              <w:b w:val="0"/>
              <w:bCs w:val="0"/>
              <w:lang w:eastAsia="en-GB"/>
            </w:rPr>
          </w:pPr>
          <w:hyperlink w:anchor="_Toc235102889" w:history="1">
            <w:r w:rsidRPr="00CA5250">
              <w:rPr>
                <w:rStyle w:val="Hyperlink"/>
                <w:rFonts w:eastAsia="Times New Roman"/>
                <w:kern w:val="0"/>
                <w:lang w:eastAsia="en-GB"/>
                <w14:ligatures w14:val="none"/>
              </w:rPr>
              <w:t>1.3.  Technological Enablers</w:t>
            </w:r>
            <w:r>
              <w:rPr>
                <w:webHidden/>
              </w:rPr>
              <w:tab/>
            </w:r>
            <w:r>
              <w:rPr>
                <w:webHidden/>
              </w:rPr>
              <w:fldChar w:fldCharType="begin"/>
            </w:r>
            <w:r>
              <w:rPr>
                <w:webHidden/>
              </w:rPr>
              <w:instrText xml:space="preserve"> PAGEREF _Toc235102889 \h </w:instrText>
            </w:r>
            <w:r>
              <w:rPr>
                <w:webHidden/>
              </w:rPr>
            </w:r>
            <w:r>
              <w:rPr>
                <w:webHidden/>
              </w:rPr>
              <w:fldChar w:fldCharType="separate"/>
            </w:r>
            <w:r>
              <w:rPr>
                <w:webHidden/>
              </w:rPr>
              <w:t>7</w:t>
            </w:r>
            <w:r>
              <w:rPr>
                <w:webHidden/>
              </w:rPr>
              <w:fldChar w:fldCharType="end"/>
            </w:r>
          </w:hyperlink>
        </w:p>
        <w:p w14:paraId="0203AA96" w14:textId="2C021A8D" w:rsidR="00EA3356" w:rsidRDefault="00EA3356">
          <w:pPr>
            <w:pStyle w:val="TOC3"/>
            <w:rPr>
              <w:rFonts w:asciiTheme="minorHAnsi" w:eastAsiaTheme="minorEastAsia" w:hAnsiTheme="minorHAnsi" w:cstheme="minorBidi"/>
              <w:b w:val="0"/>
              <w:bCs w:val="0"/>
              <w:lang w:eastAsia="en-GB"/>
            </w:rPr>
          </w:pPr>
          <w:hyperlink w:anchor="_Toc235102890" w:history="1">
            <w:r w:rsidRPr="00CA5250">
              <w:rPr>
                <w:rStyle w:val="Hyperlink"/>
                <w:rFonts w:eastAsia="Times New Roman"/>
                <w:kern w:val="0"/>
                <w:lang w:eastAsia="en-GB"/>
                <w14:ligatures w14:val="none"/>
              </w:rPr>
              <w:t>1.4. Scalability and Sustainability Assessment</w:t>
            </w:r>
            <w:r>
              <w:rPr>
                <w:webHidden/>
              </w:rPr>
              <w:tab/>
            </w:r>
            <w:r w:rsidR="002D55ED">
              <w:rPr>
                <w:webHidden/>
              </w:rPr>
              <w:t>9</w:t>
            </w:r>
          </w:hyperlink>
        </w:p>
        <w:p w14:paraId="61B3E8FF" w14:textId="29DFF1AB" w:rsidR="00EA3356" w:rsidRDefault="00EA3356">
          <w:pPr>
            <w:pStyle w:val="TOC3"/>
            <w:rPr>
              <w:rFonts w:asciiTheme="minorHAnsi" w:eastAsiaTheme="minorEastAsia" w:hAnsiTheme="minorHAnsi" w:cstheme="minorBidi"/>
              <w:b w:val="0"/>
              <w:bCs w:val="0"/>
              <w:lang w:eastAsia="en-GB"/>
            </w:rPr>
          </w:pPr>
          <w:hyperlink w:anchor="_Toc235102891" w:history="1">
            <w:r w:rsidRPr="00CA5250">
              <w:rPr>
                <w:rStyle w:val="Hyperlink"/>
                <w:rFonts w:eastAsia="Times New Roman"/>
                <w:kern w:val="0"/>
                <w:lang w:eastAsia="en-GB"/>
                <w14:ligatures w14:val="none"/>
              </w:rPr>
              <w:t>1.5. Justification of the Selected Opportunity</w:t>
            </w:r>
            <w:r>
              <w:rPr>
                <w:webHidden/>
              </w:rPr>
              <w:tab/>
            </w:r>
            <w:r w:rsidR="002D55ED">
              <w:rPr>
                <w:webHidden/>
              </w:rPr>
              <w:t>11</w:t>
            </w:r>
          </w:hyperlink>
        </w:p>
        <w:p w14:paraId="4DFE7ACB" w14:textId="06BD453A" w:rsidR="00EA3356" w:rsidRDefault="00EA3356" w:rsidP="000234ED">
          <w:pPr>
            <w:pStyle w:val="TOC3"/>
            <w:ind w:left="0"/>
            <w:rPr>
              <w:rFonts w:asciiTheme="minorHAnsi" w:eastAsiaTheme="minorEastAsia" w:hAnsiTheme="minorHAnsi" w:cstheme="minorBidi"/>
              <w:b w:val="0"/>
              <w:bCs w:val="0"/>
              <w:lang w:eastAsia="en-GB"/>
            </w:rPr>
          </w:pPr>
          <w:hyperlink w:anchor="_Toc235102892" w:history="1">
            <w:r w:rsidRPr="00CA5250">
              <w:rPr>
                <w:rStyle w:val="Hyperlink"/>
                <w:rFonts w:eastAsia="Times New Roman"/>
                <w:kern w:val="0"/>
                <w:lang w:eastAsia="en-GB"/>
                <w14:ligatures w14:val="none"/>
              </w:rPr>
              <w:t>Task 2: Introduction</w:t>
            </w:r>
            <w:r>
              <w:rPr>
                <w:webHidden/>
              </w:rPr>
              <w:tab/>
            </w:r>
            <w:r w:rsidR="003C59FA">
              <w:rPr>
                <w:webHidden/>
              </w:rPr>
              <w:t>13</w:t>
            </w:r>
          </w:hyperlink>
        </w:p>
        <w:p w14:paraId="36B9ADC4" w14:textId="44FCC2EF" w:rsidR="00EA3356" w:rsidRDefault="00EA3356">
          <w:pPr>
            <w:pStyle w:val="TOC3"/>
            <w:rPr>
              <w:rFonts w:asciiTheme="minorHAnsi" w:eastAsiaTheme="minorEastAsia" w:hAnsiTheme="minorHAnsi" w:cstheme="minorBidi"/>
              <w:b w:val="0"/>
              <w:bCs w:val="0"/>
              <w:lang w:eastAsia="en-GB"/>
            </w:rPr>
          </w:pPr>
          <w:hyperlink w:anchor="_Toc235102893" w:history="1">
            <w:r w:rsidRPr="00CA5250">
              <w:rPr>
                <w:rStyle w:val="Hyperlink"/>
                <w:rFonts w:eastAsia="Times New Roman"/>
                <w:kern w:val="0"/>
                <w:lang w:eastAsia="en-GB"/>
                <w14:ligatures w14:val="none"/>
              </w:rPr>
              <w:t>2.1. Empathise</w:t>
            </w:r>
            <w:r>
              <w:rPr>
                <w:webHidden/>
              </w:rPr>
              <w:tab/>
            </w:r>
            <w:r w:rsidR="003C59FA">
              <w:rPr>
                <w:webHidden/>
              </w:rPr>
              <w:t>13</w:t>
            </w:r>
          </w:hyperlink>
        </w:p>
        <w:p w14:paraId="0C4C00E3" w14:textId="3EDE56FD" w:rsidR="00EA3356" w:rsidRDefault="00EA3356">
          <w:pPr>
            <w:pStyle w:val="TOC3"/>
            <w:rPr>
              <w:rFonts w:asciiTheme="minorHAnsi" w:eastAsiaTheme="minorEastAsia" w:hAnsiTheme="minorHAnsi" w:cstheme="minorBidi"/>
              <w:b w:val="0"/>
              <w:bCs w:val="0"/>
              <w:lang w:eastAsia="en-GB"/>
            </w:rPr>
          </w:pPr>
          <w:hyperlink w:anchor="_Toc235102894" w:history="1">
            <w:r w:rsidRPr="00CA5250">
              <w:rPr>
                <w:rStyle w:val="Hyperlink"/>
                <w:rFonts w:eastAsia="Times New Roman"/>
                <w:kern w:val="0"/>
                <w:lang w:eastAsia="en-GB"/>
                <w14:ligatures w14:val="none"/>
              </w:rPr>
              <w:t>2.2. Define</w:t>
            </w:r>
            <w:r>
              <w:rPr>
                <w:webHidden/>
              </w:rPr>
              <w:tab/>
            </w:r>
            <w:r w:rsidR="00953881">
              <w:rPr>
                <w:webHidden/>
              </w:rPr>
              <w:t>15</w:t>
            </w:r>
          </w:hyperlink>
        </w:p>
        <w:p w14:paraId="5ACABF48" w14:textId="6C94F745" w:rsidR="00EA3356" w:rsidRDefault="00EA3356">
          <w:pPr>
            <w:pStyle w:val="TOC3"/>
            <w:rPr>
              <w:rFonts w:asciiTheme="minorHAnsi" w:eastAsiaTheme="minorEastAsia" w:hAnsiTheme="minorHAnsi" w:cstheme="minorBidi"/>
              <w:b w:val="0"/>
              <w:bCs w:val="0"/>
              <w:lang w:eastAsia="en-GB"/>
            </w:rPr>
          </w:pPr>
          <w:hyperlink w:anchor="_Toc235102895" w:history="1">
            <w:r w:rsidRPr="00CA5250">
              <w:rPr>
                <w:rStyle w:val="Hyperlink"/>
                <w:rFonts w:eastAsia="Times New Roman"/>
                <w:kern w:val="0"/>
                <w:lang w:eastAsia="en-GB"/>
                <w14:ligatures w14:val="none"/>
              </w:rPr>
              <w:t>2.3. Ideate</w:t>
            </w:r>
            <w:r>
              <w:rPr>
                <w:webHidden/>
              </w:rPr>
              <w:tab/>
            </w:r>
            <w:r w:rsidR="00953881">
              <w:rPr>
                <w:webHidden/>
              </w:rPr>
              <w:t>16</w:t>
            </w:r>
          </w:hyperlink>
        </w:p>
        <w:p w14:paraId="2F191D8D" w14:textId="7777DCE1" w:rsidR="00EA3356" w:rsidRDefault="00EA3356">
          <w:pPr>
            <w:pStyle w:val="TOC3"/>
            <w:rPr>
              <w:rFonts w:asciiTheme="minorHAnsi" w:eastAsiaTheme="minorEastAsia" w:hAnsiTheme="minorHAnsi" w:cstheme="minorBidi"/>
              <w:b w:val="0"/>
              <w:bCs w:val="0"/>
              <w:lang w:eastAsia="en-GB"/>
            </w:rPr>
          </w:pPr>
          <w:hyperlink w:anchor="_Toc235102896" w:history="1">
            <w:r w:rsidRPr="00CA5250">
              <w:rPr>
                <w:rStyle w:val="Hyperlink"/>
                <w:rFonts w:eastAsia="Times New Roman"/>
                <w:kern w:val="0"/>
                <w:lang w:eastAsia="en-GB"/>
                <w14:ligatures w14:val="none"/>
              </w:rPr>
              <w:t>2.4. Prototype /Minimum Viable Product (MVP)</w:t>
            </w:r>
            <w:r>
              <w:rPr>
                <w:webHidden/>
              </w:rPr>
              <w:tab/>
            </w:r>
            <w:r w:rsidR="00953881">
              <w:rPr>
                <w:webHidden/>
              </w:rPr>
              <w:t>18</w:t>
            </w:r>
          </w:hyperlink>
        </w:p>
        <w:p w14:paraId="718F6F61" w14:textId="7419C07F" w:rsidR="00EA3356" w:rsidRDefault="00EA3356">
          <w:pPr>
            <w:pStyle w:val="TOC3"/>
            <w:rPr>
              <w:rFonts w:asciiTheme="minorHAnsi" w:eastAsiaTheme="minorEastAsia" w:hAnsiTheme="minorHAnsi" w:cstheme="minorBidi"/>
              <w:b w:val="0"/>
              <w:bCs w:val="0"/>
              <w:lang w:eastAsia="en-GB"/>
            </w:rPr>
          </w:pPr>
          <w:hyperlink w:anchor="_Toc235102897" w:history="1">
            <w:r w:rsidRPr="00CA5250">
              <w:rPr>
                <w:rStyle w:val="Hyperlink"/>
                <w:rFonts w:eastAsia="Times New Roman"/>
                <w:kern w:val="0"/>
                <w:lang w:eastAsia="en-GB"/>
                <w14:ligatures w14:val="none"/>
              </w:rPr>
              <w:t>2.5. Test</w:t>
            </w:r>
            <w:r>
              <w:rPr>
                <w:webHidden/>
              </w:rPr>
              <w:tab/>
            </w:r>
            <w:r w:rsidR="00953881">
              <w:rPr>
                <w:webHidden/>
              </w:rPr>
              <w:t>19</w:t>
            </w:r>
          </w:hyperlink>
        </w:p>
        <w:p w14:paraId="26B0CF2E" w14:textId="11907FAF" w:rsidR="00EA3356" w:rsidRPr="00F85971" w:rsidRDefault="00EA3356" w:rsidP="00F85971">
          <w:pPr>
            <w:pStyle w:val="TOC2"/>
            <w:rPr>
              <w:rFonts w:eastAsiaTheme="minorEastAsia"/>
            </w:rPr>
          </w:pPr>
          <w:hyperlink w:anchor="_Toc235102898" w:history="1">
            <w:r w:rsidRPr="00F85971">
              <w:rPr>
                <w:rStyle w:val="Hyperlink"/>
              </w:rPr>
              <w:t>Conclusion</w:t>
            </w:r>
            <w:r w:rsidRPr="00F85971">
              <w:rPr>
                <w:webHidden/>
              </w:rPr>
              <w:tab/>
            </w:r>
            <w:r w:rsidR="00953881" w:rsidRPr="00F85971">
              <w:rPr>
                <w:webHidden/>
              </w:rPr>
              <w:t>21</w:t>
            </w:r>
          </w:hyperlink>
        </w:p>
        <w:p w14:paraId="6808E3C3" w14:textId="1B649D2D" w:rsidR="00EA3356" w:rsidRDefault="00EA3356">
          <w:pPr>
            <w:pStyle w:val="TOC1"/>
            <w:rPr>
              <w:rFonts w:eastAsiaTheme="minorEastAsia"/>
              <w:noProof/>
              <w:lang w:eastAsia="en-GB"/>
            </w:rPr>
          </w:pPr>
          <w:hyperlink w:anchor="_Toc235102899" w:history="1">
            <w:r w:rsidRPr="00CA5250">
              <w:rPr>
                <w:rStyle w:val="Hyperlink"/>
                <w:rFonts w:ascii="Arial" w:eastAsia="Times New Roman" w:hAnsi="Arial" w:cs="Arial"/>
                <w:b/>
                <w:bCs/>
                <w:noProof/>
                <w:kern w:val="36"/>
                <w:lang w:eastAsia="en-GB"/>
                <w14:ligatures w14:val="none"/>
              </w:rPr>
              <w:t>Reference List</w:t>
            </w:r>
            <w:r>
              <w:rPr>
                <w:noProof/>
                <w:webHidden/>
              </w:rPr>
              <w:tab/>
            </w:r>
            <w:r w:rsidR="00953881" w:rsidRPr="00F85971">
              <w:rPr>
                <w:b/>
                <w:bCs/>
                <w:noProof/>
                <w:webHidden/>
              </w:rPr>
              <w:t>22</w:t>
            </w:r>
          </w:hyperlink>
        </w:p>
        <w:p w14:paraId="3E28AEFC" w14:textId="381697B1" w:rsidR="00AC0843" w:rsidRDefault="00DA06F8" w:rsidP="00AC0843">
          <w:pPr>
            <w:spacing w:line="360" w:lineRule="auto"/>
            <w:rPr>
              <w:b/>
              <w:bCs/>
              <w:noProof/>
            </w:rPr>
          </w:pPr>
          <w:r w:rsidRPr="009E799F">
            <w:rPr>
              <w:rFonts w:ascii="Arial" w:hAnsi="Arial" w:cs="Arial"/>
              <w:b/>
              <w:bCs/>
              <w:noProof/>
              <w:sz w:val="22"/>
              <w:szCs w:val="22"/>
            </w:rPr>
            <w:fldChar w:fldCharType="end"/>
          </w:r>
        </w:p>
      </w:sdtContent>
    </w:sdt>
    <w:p w14:paraId="14FC27B6" w14:textId="77777777" w:rsidR="00986B4F" w:rsidRDefault="00986B4F" w:rsidP="00AC0843">
      <w:pPr>
        <w:spacing w:line="360" w:lineRule="auto"/>
        <w:jc w:val="center"/>
        <w:rPr>
          <w:rFonts w:ascii="Arial" w:eastAsia="Times New Roman" w:hAnsi="Arial" w:cs="Arial"/>
          <w:b/>
          <w:bCs/>
          <w:color w:val="000000" w:themeColor="text1"/>
          <w:kern w:val="0"/>
          <w:sz w:val="48"/>
          <w:szCs w:val="48"/>
          <w:lang w:eastAsia="en-GB"/>
          <w14:ligatures w14:val="none"/>
        </w:rPr>
      </w:pPr>
    </w:p>
    <w:p w14:paraId="252518B8" w14:textId="77777777" w:rsidR="00986B4F" w:rsidRDefault="00986B4F" w:rsidP="00AC0843">
      <w:pPr>
        <w:spacing w:line="360" w:lineRule="auto"/>
        <w:jc w:val="center"/>
        <w:rPr>
          <w:rFonts w:ascii="Arial" w:eastAsia="Times New Roman" w:hAnsi="Arial" w:cs="Arial"/>
          <w:b/>
          <w:bCs/>
          <w:color w:val="000000" w:themeColor="text1"/>
          <w:kern w:val="0"/>
          <w:sz w:val="48"/>
          <w:szCs w:val="48"/>
          <w:lang w:eastAsia="en-GB"/>
          <w14:ligatures w14:val="none"/>
        </w:rPr>
      </w:pPr>
    </w:p>
    <w:p w14:paraId="531DA5E2" w14:textId="011104E0" w:rsidR="009673F9" w:rsidRPr="00AC0843" w:rsidRDefault="00F85971" w:rsidP="00986B4F">
      <w:pPr>
        <w:spacing w:line="360" w:lineRule="auto"/>
        <w:jc w:val="center"/>
      </w:pPr>
      <w:r>
        <w:rPr>
          <w:rFonts w:ascii="Arial" w:eastAsia="Times New Roman" w:hAnsi="Arial" w:cs="Arial"/>
          <w:b/>
          <w:bCs/>
          <w:color w:val="000000" w:themeColor="text1"/>
          <w:kern w:val="0"/>
          <w:sz w:val="48"/>
          <w:szCs w:val="48"/>
          <w:lang w:eastAsia="en-GB"/>
          <w14:ligatures w14:val="none"/>
        </w:rPr>
        <w:lastRenderedPageBreak/>
        <w:t>Portfolio</w:t>
      </w:r>
      <w:r w:rsidR="00986B4F">
        <w:rPr>
          <w:rFonts w:ascii="Arial" w:eastAsia="Times New Roman" w:hAnsi="Arial" w:cs="Arial"/>
          <w:b/>
          <w:bCs/>
          <w:color w:val="000000" w:themeColor="text1"/>
          <w:kern w:val="0"/>
          <w:sz w:val="48"/>
          <w:szCs w:val="48"/>
          <w:lang w:eastAsia="en-GB"/>
          <w14:ligatures w14:val="none"/>
        </w:rPr>
        <w:t xml:space="preserve"> </w:t>
      </w:r>
      <w:r w:rsidR="009673F9" w:rsidRPr="00092812">
        <w:rPr>
          <w:rFonts w:ascii="Arial" w:eastAsia="Times New Roman" w:hAnsi="Arial" w:cs="Arial"/>
          <w:b/>
          <w:bCs/>
          <w:color w:val="000000" w:themeColor="text1"/>
          <w:kern w:val="0"/>
          <w:sz w:val="48"/>
          <w:szCs w:val="48"/>
          <w:lang w:eastAsia="en-GB"/>
          <w14:ligatures w14:val="none"/>
        </w:rPr>
        <w:t>Introduction</w:t>
      </w:r>
    </w:p>
    <w:p w14:paraId="5978FCB7" w14:textId="74E7779D" w:rsidR="00964D81" w:rsidRPr="005729F5" w:rsidRDefault="00964D81" w:rsidP="005729F5">
      <w:pPr>
        <w:pStyle w:val="pdq2pgselectionanchorcontainer"/>
        <w:spacing w:line="360" w:lineRule="auto"/>
        <w:rPr>
          <w:rFonts w:ascii="Arial" w:hAnsi="Arial" w:cs="Arial"/>
          <w:sz w:val="22"/>
          <w:szCs w:val="22"/>
        </w:rPr>
      </w:pPr>
      <w:r w:rsidRPr="005729F5">
        <w:rPr>
          <w:rFonts w:ascii="Arial" w:hAnsi="Arial" w:cs="Arial"/>
          <w:sz w:val="22"/>
          <w:szCs w:val="22"/>
        </w:rPr>
        <w:t>Digital transformation has become a fundamental driver of organisational innovation, competitiveness and long-term resilience within the contemporary business environment. Rapid advances in artificial intelligence (AI), cloud computing, big data analytics and digital platforms have transformed how organisations create, deliver and capture value while reshaping customer expectations and competitive dynamics (Chaffey, 2022; Verhoef et al., 2021). However, the benefits of digital transformation remain unevenly distributed across the United Kingdom. Rural communities continue to experience lower levels of digital adoption, fragmented logistics infrastructure and limited access to integrated e-commerce solutions (Ofcom, 2024; OECD, 2024). These challenges particularly affect small and medium-sized enterprises (SMEs), which represent 99.9% of UK businesses and are essential contributors to national employment and economic growth (Department for Business and Trade, 2024).</w:t>
      </w:r>
    </w:p>
    <w:p w14:paraId="1183DE76" w14:textId="77777777" w:rsidR="00964D81" w:rsidRPr="005729F5" w:rsidRDefault="00964D81" w:rsidP="005729F5">
      <w:pPr>
        <w:pStyle w:val="NormalWeb"/>
        <w:spacing w:line="360" w:lineRule="auto"/>
        <w:rPr>
          <w:rFonts w:ascii="Arial" w:hAnsi="Arial" w:cs="Arial"/>
          <w:sz w:val="22"/>
          <w:szCs w:val="22"/>
        </w:rPr>
      </w:pPr>
      <w:r w:rsidRPr="005729F5">
        <w:rPr>
          <w:rFonts w:ascii="Arial" w:hAnsi="Arial" w:cs="Arial"/>
          <w:sz w:val="22"/>
          <w:szCs w:val="22"/>
        </w:rPr>
        <w:t xml:space="preserve">Task 1 applies Systems Thinking and Design Thinking to investigate the interconnected challenges facing rural SMEs by analysing stakeholder relationships, identifying system-wide barriers and exploring opportunities for digital innovation. The findings from this analysis provide the foundation for Task 2, which proposes </w:t>
      </w:r>
      <w:r w:rsidRPr="005729F5">
        <w:rPr>
          <w:rStyle w:val="Strong"/>
          <w:rFonts w:ascii="Arial" w:hAnsi="Arial" w:cs="Arial"/>
          <w:b w:val="0"/>
          <w:bCs w:val="0"/>
          <w:sz w:val="22"/>
          <w:szCs w:val="22"/>
        </w:rPr>
        <w:t>Urban Link UK</w:t>
      </w:r>
      <w:r w:rsidRPr="005729F5">
        <w:rPr>
          <w:rFonts w:ascii="Arial" w:hAnsi="Arial" w:cs="Arial"/>
          <w:b/>
          <w:bCs/>
          <w:sz w:val="22"/>
          <w:szCs w:val="22"/>
        </w:rPr>
        <w:t>,</w:t>
      </w:r>
      <w:r w:rsidRPr="005729F5">
        <w:rPr>
          <w:rFonts w:ascii="Arial" w:hAnsi="Arial" w:cs="Arial"/>
          <w:sz w:val="22"/>
          <w:szCs w:val="22"/>
        </w:rPr>
        <w:t xml:space="preserve"> an AI-powered digital marketplace designed to integrate e-commerce, intelligent logistics, inventory management and digital payment solutions. By directly addressing the opportunities identified in Task 1, the proposed venture aims to strengthen digital inclusion, improve supply chain efficiency and enhance the long-term competitiveness and sustainability of rural SMEs, thereby supporting the UK's broader digital transformation agenda (OECD, 2024).</w:t>
      </w:r>
    </w:p>
    <w:p w14:paraId="695ED521" w14:textId="77777777" w:rsidR="00964D81" w:rsidRDefault="00964D81" w:rsidP="00C2145B">
      <w:pPr>
        <w:spacing w:before="100" w:beforeAutospacing="1" w:after="100" w:afterAutospacing="1" w:line="360" w:lineRule="auto"/>
        <w:rPr>
          <w:rFonts w:ascii="Arial" w:eastAsia="Times New Roman" w:hAnsi="Arial" w:cs="Arial"/>
          <w:b/>
          <w:bCs/>
          <w:color w:val="000000" w:themeColor="text1"/>
          <w:kern w:val="0"/>
          <w:sz w:val="48"/>
          <w:szCs w:val="48"/>
          <w:lang w:eastAsia="en-GB"/>
          <w14:ligatures w14:val="none"/>
        </w:rPr>
      </w:pPr>
    </w:p>
    <w:p w14:paraId="29754027" w14:textId="77777777" w:rsidR="00AC0843" w:rsidRDefault="00AC0843" w:rsidP="00C2145B">
      <w:pPr>
        <w:spacing w:before="100" w:beforeAutospacing="1" w:after="100" w:afterAutospacing="1" w:line="360" w:lineRule="auto"/>
        <w:rPr>
          <w:rFonts w:ascii="Arial" w:eastAsia="Times New Roman" w:hAnsi="Arial" w:cs="Arial"/>
          <w:b/>
          <w:bCs/>
          <w:color w:val="000000" w:themeColor="text1"/>
          <w:kern w:val="0"/>
          <w:sz w:val="48"/>
          <w:szCs w:val="48"/>
          <w:lang w:eastAsia="en-GB"/>
          <w14:ligatures w14:val="none"/>
        </w:rPr>
      </w:pPr>
    </w:p>
    <w:p w14:paraId="1453CB3F" w14:textId="77777777" w:rsidR="00AC0843" w:rsidRDefault="00AC0843" w:rsidP="00C2145B">
      <w:pPr>
        <w:spacing w:before="100" w:beforeAutospacing="1" w:after="100" w:afterAutospacing="1" w:line="360" w:lineRule="auto"/>
        <w:rPr>
          <w:rFonts w:ascii="Arial" w:eastAsia="Times New Roman" w:hAnsi="Arial" w:cs="Arial"/>
          <w:b/>
          <w:bCs/>
          <w:color w:val="000000" w:themeColor="text1"/>
          <w:kern w:val="0"/>
          <w:sz w:val="48"/>
          <w:szCs w:val="48"/>
          <w:lang w:eastAsia="en-GB"/>
          <w14:ligatures w14:val="none"/>
        </w:rPr>
      </w:pPr>
    </w:p>
    <w:p w14:paraId="453521D7" w14:textId="77777777" w:rsidR="00AC0843" w:rsidRDefault="00AC0843" w:rsidP="00C2145B">
      <w:pPr>
        <w:spacing w:before="100" w:beforeAutospacing="1" w:after="100" w:afterAutospacing="1" w:line="360" w:lineRule="auto"/>
        <w:rPr>
          <w:rFonts w:ascii="Arial" w:eastAsia="Times New Roman" w:hAnsi="Arial" w:cs="Arial"/>
          <w:b/>
          <w:bCs/>
          <w:color w:val="000000" w:themeColor="text1"/>
          <w:kern w:val="0"/>
          <w:sz w:val="48"/>
          <w:szCs w:val="48"/>
          <w:lang w:eastAsia="en-GB"/>
          <w14:ligatures w14:val="none"/>
        </w:rPr>
      </w:pPr>
    </w:p>
    <w:p w14:paraId="3AC799BA" w14:textId="0A129A6E" w:rsidR="0091110C" w:rsidRPr="00364C96" w:rsidRDefault="00D827D2" w:rsidP="00364C96">
      <w:pPr>
        <w:pStyle w:val="Heading1"/>
        <w:jc w:val="center"/>
        <w:rPr>
          <w:rFonts w:ascii="Arial" w:eastAsia="Times New Roman" w:hAnsi="Arial" w:cs="Arial"/>
          <w:b/>
          <w:bCs/>
          <w:color w:val="auto"/>
          <w:sz w:val="48"/>
          <w:szCs w:val="48"/>
          <w:lang w:eastAsia="en-GB"/>
        </w:rPr>
      </w:pPr>
      <w:bookmarkStart w:id="0" w:name="_Toc235102884"/>
      <w:r w:rsidRPr="00364C96">
        <w:rPr>
          <w:rFonts w:ascii="Arial" w:eastAsia="Times New Roman" w:hAnsi="Arial" w:cs="Arial"/>
          <w:b/>
          <w:bCs/>
          <w:color w:val="auto"/>
          <w:sz w:val="48"/>
          <w:szCs w:val="48"/>
          <w:lang w:eastAsia="en-GB"/>
        </w:rPr>
        <w:lastRenderedPageBreak/>
        <w:t>Task 1: Opportunity Area Analysis</w:t>
      </w:r>
      <w:bookmarkEnd w:id="0"/>
    </w:p>
    <w:p w14:paraId="66BA5AF5" w14:textId="77777777" w:rsidR="005B2D44" w:rsidRDefault="005B2D44" w:rsidP="00DC5F97">
      <w:pPr>
        <w:spacing w:before="100" w:beforeAutospacing="1" w:after="100" w:afterAutospacing="1" w:line="360" w:lineRule="auto"/>
        <w:outlineLvl w:val="0"/>
        <w:rPr>
          <w:rFonts w:ascii="Arial" w:eastAsia="Times New Roman" w:hAnsi="Arial" w:cs="Arial"/>
          <w:b/>
          <w:bCs/>
          <w:color w:val="000000" w:themeColor="text1"/>
          <w:kern w:val="36"/>
          <w:sz w:val="22"/>
          <w:szCs w:val="22"/>
          <w:lang w:eastAsia="en-GB"/>
          <w14:ligatures w14:val="none"/>
        </w:rPr>
      </w:pPr>
    </w:p>
    <w:p w14:paraId="1FEB2822" w14:textId="4ACCF9C5" w:rsidR="00CD2C13" w:rsidRPr="005B2D44" w:rsidRDefault="00364C96" w:rsidP="00DC5F97">
      <w:pPr>
        <w:spacing w:before="100" w:beforeAutospacing="1" w:after="100" w:afterAutospacing="1" w:line="360" w:lineRule="auto"/>
        <w:outlineLvl w:val="0"/>
        <w:rPr>
          <w:rFonts w:ascii="Arial" w:eastAsia="Times New Roman" w:hAnsi="Arial" w:cs="Arial"/>
          <w:b/>
          <w:bCs/>
          <w:color w:val="000000" w:themeColor="text1"/>
          <w:kern w:val="36"/>
          <w:sz w:val="36"/>
          <w:szCs w:val="36"/>
          <w:lang w:eastAsia="en-GB"/>
          <w14:ligatures w14:val="none"/>
        </w:rPr>
      </w:pPr>
      <w:bookmarkStart w:id="1" w:name="_Toc235102885"/>
      <w:r>
        <w:rPr>
          <w:rFonts w:ascii="Arial" w:eastAsia="Times New Roman" w:hAnsi="Arial" w:cs="Arial"/>
          <w:b/>
          <w:bCs/>
          <w:color w:val="000000" w:themeColor="text1"/>
          <w:kern w:val="36"/>
          <w:sz w:val="36"/>
          <w:szCs w:val="36"/>
          <w:lang w:eastAsia="en-GB"/>
          <w14:ligatures w14:val="none"/>
        </w:rPr>
        <w:t>Task</w:t>
      </w:r>
      <w:r w:rsidR="00D63B22">
        <w:rPr>
          <w:rFonts w:ascii="Arial" w:eastAsia="Times New Roman" w:hAnsi="Arial" w:cs="Arial"/>
          <w:b/>
          <w:bCs/>
          <w:color w:val="000000" w:themeColor="text1"/>
          <w:kern w:val="36"/>
          <w:sz w:val="36"/>
          <w:szCs w:val="36"/>
          <w:lang w:eastAsia="en-GB"/>
          <w14:ligatures w14:val="none"/>
        </w:rPr>
        <w:t xml:space="preserve"> 1:</w:t>
      </w:r>
      <w:r w:rsidR="00CD2C13" w:rsidRPr="005B2D44">
        <w:rPr>
          <w:rFonts w:ascii="Arial" w:eastAsia="Times New Roman" w:hAnsi="Arial" w:cs="Arial"/>
          <w:b/>
          <w:bCs/>
          <w:color w:val="000000" w:themeColor="text1"/>
          <w:kern w:val="36"/>
          <w:sz w:val="36"/>
          <w:szCs w:val="36"/>
          <w:lang w:eastAsia="en-GB"/>
          <w14:ligatures w14:val="none"/>
        </w:rPr>
        <w:t xml:space="preserve"> Introduction</w:t>
      </w:r>
      <w:bookmarkEnd w:id="1"/>
    </w:p>
    <w:p w14:paraId="4AB38CC2" w14:textId="77777777" w:rsidR="00D04D6A" w:rsidRPr="00D04D6A" w:rsidRDefault="00D04D6A" w:rsidP="00D04D6A">
      <w:pPr>
        <w:spacing w:before="100" w:beforeAutospacing="1" w:after="100" w:afterAutospacing="1" w:line="360" w:lineRule="auto"/>
        <w:outlineLvl w:val="2"/>
        <w:rPr>
          <w:rFonts w:ascii="Arial" w:hAnsi="Arial" w:cs="Arial"/>
          <w:sz w:val="22"/>
          <w:szCs w:val="22"/>
        </w:rPr>
      </w:pPr>
      <w:bookmarkStart w:id="2" w:name="_Toc235102886"/>
      <w:r w:rsidRPr="00D04D6A">
        <w:rPr>
          <w:rFonts w:ascii="Arial" w:hAnsi="Arial" w:cs="Arial"/>
          <w:sz w:val="22"/>
          <w:szCs w:val="22"/>
        </w:rPr>
        <w:t>This section applies Systems Thinking and Design Thinking to examine the challenges affecting rural SMEs within the UK digital economy. It analyses stakeholder needs, system interdependencies and existing barriers to identify innovation opportunities that provide the foundation for the proposed venture in Task 2.</w:t>
      </w:r>
      <w:bookmarkEnd w:id="2"/>
    </w:p>
    <w:p w14:paraId="302816C2" w14:textId="58262703" w:rsidR="00A90749" w:rsidRPr="005B2D44" w:rsidRDefault="005231BA" w:rsidP="00DC5F97">
      <w:pPr>
        <w:spacing w:before="100" w:beforeAutospacing="1" w:after="100" w:afterAutospacing="1" w:line="360" w:lineRule="auto"/>
        <w:outlineLvl w:val="2"/>
        <w:rPr>
          <w:rFonts w:ascii="Arial" w:eastAsia="Times New Roman" w:hAnsi="Arial" w:cs="Arial"/>
          <w:b/>
          <w:bCs/>
          <w:color w:val="000000" w:themeColor="text1"/>
          <w:kern w:val="0"/>
          <w:sz w:val="36"/>
          <w:szCs w:val="36"/>
          <w:lang w:eastAsia="en-GB"/>
          <w14:ligatures w14:val="none"/>
        </w:rPr>
      </w:pPr>
      <w:r w:rsidRPr="005B2D44">
        <w:rPr>
          <w:rFonts w:ascii="Arial" w:eastAsia="Times New Roman" w:hAnsi="Arial" w:cs="Arial"/>
          <w:b/>
          <w:bCs/>
          <w:color w:val="000000" w:themeColor="text1"/>
          <w:kern w:val="0"/>
          <w:sz w:val="36"/>
          <w:szCs w:val="36"/>
          <w:lang w:eastAsia="en-GB"/>
          <w14:ligatures w14:val="none"/>
        </w:rPr>
        <w:t xml:space="preserve"> </w:t>
      </w:r>
      <w:bookmarkStart w:id="3" w:name="_Toc235102887"/>
      <w:r w:rsidRPr="005B2D44">
        <w:rPr>
          <w:rFonts w:ascii="Arial" w:eastAsia="Times New Roman" w:hAnsi="Arial" w:cs="Arial"/>
          <w:b/>
          <w:bCs/>
          <w:color w:val="000000" w:themeColor="text1"/>
          <w:kern w:val="0"/>
          <w:sz w:val="36"/>
          <w:szCs w:val="36"/>
          <w:lang w:eastAsia="en-GB"/>
          <w14:ligatures w14:val="none"/>
        </w:rPr>
        <w:t>1.</w:t>
      </w:r>
      <w:r w:rsidR="0007698D" w:rsidRPr="005B2D44">
        <w:rPr>
          <w:rFonts w:ascii="Arial" w:eastAsia="Times New Roman" w:hAnsi="Arial" w:cs="Arial"/>
          <w:b/>
          <w:bCs/>
          <w:color w:val="000000" w:themeColor="text1"/>
          <w:kern w:val="0"/>
          <w:sz w:val="36"/>
          <w:szCs w:val="36"/>
          <w:lang w:eastAsia="en-GB"/>
          <w14:ligatures w14:val="none"/>
        </w:rPr>
        <w:t>1</w:t>
      </w:r>
      <w:r w:rsidRPr="005B2D44">
        <w:rPr>
          <w:rFonts w:ascii="Arial" w:eastAsia="Times New Roman" w:hAnsi="Arial" w:cs="Arial"/>
          <w:b/>
          <w:bCs/>
          <w:color w:val="000000" w:themeColor="text1"/>
          <w:kern w:val="0"/>
          <w:sz w:val="36"/>
          <w:szCs w:val="36"/>
          <w:lang w:eastAsia="en-GB"/>
          <w14:ligatures w14:val="none"/>
        </w:rPr>
        <w:t xml:space="preserve">. </w:t>
      </w:r>
      <w:r w:rsidR="00A90749" w:rsidRPr="005B2D44">
        <w:rPr>
          <w:rFonts w:ascii="Arial" w:eastAsia="Times New Roman" w:hAnsi="Arial" w:cs="Arial"/>
          <w:b/>
          <w:bCs/>
          <w:color w:val="000000" w:themeColor="text1"/>
          <w:kern w:val="0"/>
          <w:sz w:val="36"/>
          <w:szCs w:val="36"/>
          <w:lang w:eastAsia="en-GB"/>
          <w14:ligatures w14:val="none"/>
        </w:rPr>
        <w:t>User Pain Points and Stakeholder Analysis</w:t>
      </w:r>
      <w:bookmarkEnd w:id="3"/>
    </w:p>
    <w:p w14:paraId="0CFDD830" w14:textId="419B8101" w:rsidR="00A90749" w:rsidRPr="00DC5F97" w:rsidRDefault="00A90749"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Understanding stakeholder needs is fundamental to the Design Thinking process because it ensures that innovation is driven by genuine user requirements rather than technological assumptions. Through empathy-based research, five primary stakeholder groups were identified for Urban Link UK: small and medium-sized enterprises (SMEs), service businesses, farmers and local producers, rural consumers, and logistics providers. Each stakeholder experiences distinct yet interconnected challenges that collectively contribute to the digital divide within rural economies.</w:t>
      </w:r>
    </w:p>
    <w:p w14:paraId="4BDE2C60" w14:textId="51ED0DA2" w:rsidR="005B2D44" w:rsidRDefault="00A90749"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SMEs represent approximately 99.9% of all UK businesses and are central to economic growth, employment and innovation (Department for Business and Trade, 2024). Despite their importance, many rural SMEs experience significant barriers to digital transformation due to limited financial resources, </w:t>
      </w:r>
      <w:r w:rsidR="00D04D6A" w:rsidRPr="00DC5F97">
        <w:rPr>
          <w:rFonts w:ascii="Arial" w:eastAsia="Times New Roman" w:hAnsi="Arial" w:cs="Arial"/>
          <w:color w:val="000000" w:themeColor="text1"/>
          <w:kern w:val="0"/>
          <w:sz w:val="22"/>
          <w:szCs w:val="22"/>
          <w:lang w:eastAsia="en-GB"/>
          <w14:ligatures w14:val="none"/>
        </w:rPr>
        <w:t>insufficient</w:t>
      </w:r>
      <w:r w:rsidRPr="00DC5F97">
        <w:rPr>
          <w:rFonts w:ascii="Arial" w:eastAsia="Times New Roman" w:hAnsi="Arial" w:cs="Arial"/>
          <w:color w:val="000000" w:themeColor="text1"/>
          <w:kern w:val="0"/>
          <w:sz w:val="22"/>
          <w:szCs w:val="22"/>
          <w:lang w:eastAsia="en-GB"/>
          <w14:ligatures w14:val="none"/>
        </w:rPr>
        <w:t xml:space="preserve"> digital skills and restricted access to integrated e-commerce technologies (Federation of Small Businesses, 2024). Many businesses continue to</w:t>
      </w:r>
      <w:r w:rsidR="00D04D6A">
        <w:rPr>
          <w:rFonts w:ascii="Arial" w:eastAsia="Times New Roman" w:hAnsi="Arial" w:cs="Arial"/>
          <w:color w:val="000000" w:themeColor="text1"/>
          <w:kern w:val="0"/>
          <w:sz w:val="22"/>
          <w:szCs w:val="22"/>
          <w:lang w:eastAsia="en-GB"/>
          <w14:ligatures w14:val="none"/>
        </w:rPr>
        <w:t xml:space="preserve"> count</w:t>
      </w:r>
      <w:r w:rsidRPr="00DC5F97">
        <w:rPr>
          <w:rFonts w:ascii="Arial" w:eastAsia="Times New Roman" w:hAnsi="Arial" w:cs="Arial"/>
          <w:color w:val="000000" w:themeColor="text1"/>
          <w:kern w:val="0"/>
          <w:sz w:val="22"/>
          <w:szCs w:val="22"/>
          <w:lang w:eastAsia="en-GB"/>
          <w14:ligatures w14:val="none"/>
        </w:rPr>
        <w:t xml:space="preserve"> on basic websites or social media platforms rather than fully integrated online retail systems, resulting in inefficient inventory management, poor digital marketing capability, fragmented payment processes and reduced competitiveness against large online marketplaces such as Amazon.</w:t>
      </w:r>
      <w:r w:rsidR="00D04D6A">
        <w:rPr>
          <w:rFonts w:ascii="Arial" w:eastAsia="Times New Roman" w:hAnsi="Arial" w:cs="Arial"/>
          <w:color w:val="000000" w:themeColor="text1"/>
          <w:kern w:val="0"/>
          <w:sz w:val="22"/>
          <w:szCs w:val="22"/>
          <w:lang w:eastAsia="en-GB"/>
          <w14:ligatures w14:val="none"/>
        </w:rPr>
        <w:t xml:space="preserve"> </w:t>
      </w:r>
      <w:r w:rsidRPr="00DC5F97">
        <w:rPr>
          <w:rFonts w:ascii="Arial" w:eastAsia="Times New Roman" w:hAnsi="Arial" w:cs="Arial"/>
          <w:color w:val="000000" w:themeColor="text1"/>
          <w:kern w:val="0"/>
          <w:sz w:val="22"/>
          <w:szCs w:val="22"/>
          <w:lang w:eastAsia="en-GB"/>
          <w14:ligatures w14:val="none"/>
        </w:rPr>
        <w:t>SMEs often struggle to expand their customer base and improve operational efficiency.</w:t>
      </w:r>
    </w:p>
    <w:p w14:paraId="54FC80F4" w14:textId="77777777" w:rsidR="00793FDD" w:rsidRDefault="00A90749"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Service-based businesses, including hairdressers, tutors, fitness instructors and consultants, increasingly depend on digital technologies to manage customer interactions and daily operations. </w:t>
      </w:r>
    </w:p>
    <w:p w14:paraId="280E39EF" w14:textId="4A08F71A" w:rsidR="00A90749" w:rsidRPr="00DC5F97" w:rsidRDefault="00A90749"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lastRenderedPageBreak/>
        <w:t>However, many continue to experience scheduling inefficiencies, customer no-shows, fragmented booking systems and limited customer relationship management (CRM) capabilities. These operational constraints reduce productivity while limiting opportunities for sustainable business growth.</w:t>
      </w:r>
    </w:p>
    <w:p w14:paraId="44D1461D" w14:textId="41FC975F" w:rsidR="00A90749" w:rsidRPr="00DC5F97" w:rsidRDefault="00A90749"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Farmers and local producers have increasingly adopted direct-to-consumer business models;</w:t>
      </w:r>
      <w:r w:rsidR="006B53B5">
        <w:rPr>
          <w:rFonts w:ascii="Arial" w:eastAsia="Times New Roman" w:hAnsi="Arial" w:cs="Arial"/>
          <w:color w:val="000000" w:themeColor="text1"/>
          <w:kern w:val="0"/>
          <w:sz w:val="22"/>
          <w:szCs w:val="22"/>
          <w:lang w:eastAsia="en-GB"/>
          <w14:ligatures w14:val="none"/>
        </w:rPr>
        <w:t xml:space="preserve"> </w:t>
      </w:r>
      <w:r w:rsidRPr="00DC5F97">
        <w:rPr>
          <w:rFonts w:ascii="Arial" w:eastAsia="Times New Roman" w:hAnsi="Arial" w:cs="Arial"/>
          <w:color w:val="000000" w:themeColor="text1"/>
          <w:kern w:val="0"/>
          <w:sz w:val="22"/>
          <w:szCs w:val="22"/>
          <w:lang w:eastAsia="en-GB"/>
          <w14:ligatures w14:val="none"/>
        </w:rPr>
        <w:t>many continue to manage customer orders manually through platforms such as Facebook Messenger and WhatsApp. Although these channels provide low-cost marketing opportunities, they become increasingly inefficient as business volumes grow. Limited access to integrated order management, digital marketing tools and coordinated delivery networks restricts market expansion and operational scalability</w:t>
      </w:r>
      <w:r w:rsidR="006B53B5">
        <w:rPr>
          <w:rFonts w:ascii="Arial" w:eastAsia="Times New Roman" w:hAnsi="Arial" w:cs="Arial"/>
          <w:color w:val="000000" w:themeColor="text1"/>
          <w:kern w:val="0"/>
          <w:sz w:val="22"/>
          <w:szCs w:val="22"/>
          <w:lang w:eastAsia="en-GB"/>
          <w14:ligatures w14:val="none"/>
        </w:rPr>
        <w:t>.</w:t>
      </w:r>
    </w:p>
    <w:p w14:paraId="2B7BA608" w14:textId="23A1BCEA" w:rsidR="00A90749" w:rsidRPr="00DC5F97" w:rsidRDefault="00A90749"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From the co</w:t>
      </w:r>
      <w:r w:rsidR="006B53B5">
        <w:rPr>
          <w:rFonts w:ascii="Arial" w:eastAsia="Times New Roman" w:hAnsi="Arial" w:cs="Arial"/>
          <w:color w:val="000000" w:themeColor="text1"/>
          <w:kern w:val="0"/>
          <w:sz w:val="22"/>
          <w:szCs w:val="22"/>
          <w:lang w:eastAsia="en-GB"/>
          <w14:ligatures w14:val="none"/>
        </w:rPr>
        <w:t>stumer</w:t>
      </w:r>
      <w:r w:rsidRPr="00DC5F97">
        <w:rPr>
          <w:rFonts w:ascii="Arial" w:eastAsia="Times New Roman" w:hAnsi="Arial" w:cs="Arial"/>
          <w:color w:val="000000" w:themeColor="text1"/>
          <w:kern w:val="0"/>
          <w:sz w:val="22"/>
          <w:szCs w:val="22"/>
          <w:lang w:eastAsia="en-GB"/>
          <w14:ligatures w14:val="none"/>
        </w:rPr>
        <w:t xml:space="preserve"> </w:t>
      </w:r>
      <w:r w:rsidR="006B53B5">
        <w:rPr>
          <w:rFonts w:ascii="Arial" w:eastAsia="Times New Roman" w:hAnsi="Arial" w:cs="Arial"/>
          <w:color w:val="000000" w:themeColor="text1"/>
          <w:kern w:val="0"/>
          <w:sz w:val="22"/>
          <w:szCs w:val="22"/>
          <w:lang w:eastAsia="en-GB"/>
          <w14:ligatures w14:val="none"/>
        </w:rPr>
        <w:t>view</w:t>
      </w:r>
      <w:r w:rsidRPr="00DC5F97">
        <w:rPr>
          <w:rFonts w:ascii="Arial" w:eastAsia="Times New Roman" w:hAnsi="Arial" w:cs="Arial"/>
          <w:color w:val="000000" w:themeColor="text1"/>
          <w:kern w:val="0"/>
          <w:sz w:val="22"/>
          <w:szCs w:val="22"/>
          <w:lang w:eastAsia="en-GB"/>
          <w14:ligatures w14:val="none"/>
        </w:rPr>
        <w:t xml:space="preserve">, rural populations continue to experience lower levels of digital accessibility than urban communities due to inconsistent broadband connectivity, reduced delivery availability, higher transportation costs and limited product </w:t>
      </w:r>
      <w:r w:rsidR="00793FDD" w:rsidRPr="00DC5F97">
        <w:rPr>
          <w:rFonts w:ascii="Arial" w:eastAsia="Times New Roman" w:hAnsi="Arial" w:cs="Arial"/>
          <w:color w:val="000000" w:themeColor="text1"/>
          <w:kern w:val="0"/>
          <w:sz w:val="22"/>
          <w:szCs w:val="22"/>
          <w:lang w:eastAsia="en-GB"/>
          <w14:ligatures w14:val="none"/>
        </w:rPr>
        <w:t>choice</w:t>
      </w:r>
      <w:r w:rsidR="00793FDD">
        <w:rPr>
          <w:rFonts w:ascii="Arial" w:eastAsia="Times New Roman" w:hAnsi="Arial" w:cs="Arial"/>
          <w:color w:val="000000" w:themeColor="text1"/>
          <w:kern w:val="0"/>
          <w:sz w:val="22"/>
          <w:szCs w:val="22"/>
          <w:lang w:eastAsia="en-GB"/>
          <w14:ligatures w14:val="none"/>
        </w:rPr>
        <w:t>.</w:t>
      </w:r>
      <w:r w:rsidR="00793FDD" w:rsidRPr="00DC5F97">
        <w:rPr>
          <w:rFonts w:ascii="Arial" w:eastAsia="Times New Roman" w:hAnsi="Arial" w:cs="Arial"/>
          <w:color w:val="000000" w:themeColor="text1"/>
          <w:kern w:val="0"/>
          <w:sz w:val="22"/>
          <w:szCs w:val="22"/>
          <w:lang w:eastAsia="en-GB"/>
          <w14:ligatures w14:val="none"/>
        </w:rPr>
        <w:t xml:space="preserve"> These</w:t>
      </w:r>
      <w:r w:rsidRPr="00DC5F97">
        <w:rPr>
          <w:rFonts w:ascii="Arial" w:eastAsia="Times New Roman" w:hAnsi="Arial" w:cs="Arial"/>
          <w:color w:val="000000" w:themeColor="text1"/>
          <w:kern w:val="0"/>
          <w:sz w:val="22"/>
          <w:szCs w:val="22"/>
          <w:lang w:eastAsia="en-GB"/>
          <w14:ligatures w14:val="none"/>
        </w:rPr>
        <w:t xml:space="preserve"> factors reduce customer satisfaction and restrict participation in the digital economy.</w:t>
      </w:r>
    </w:p>
    <w:p w14:paraId="419D5AD2" w14:textId="77777777" w:rsidR="00A90749" w:rsidRPr="00DC5F97" w:rsidRDefault="00A90749"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Logistics providers also face significant operational challenges as e-commerce demand continues to increase. Route inefficiencies, rising fuel prices, labour shortages and the complexity of last-mile delivery contribute to higher operating costs and environmental pressures. Addressing these interconnected stakeholder challenges requires a systems-based approach that recognises the relationships between businesses, consumers, logistics providers and digital infrastructure (Meadows, 2008).</w:t>
      </w:r>
    </w:p>
    <w:p w14:paraId="4CB202EE" w14:textId="26F431C4" w:rsidR="00A90749" w:rsidRDefault="00A90749"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Applying an empathy mapping exercise further highlights the human dimension of these challenges. For example, an SME owner</w:t>
      </w:r>
      <w:r w:rsidR="00B63C17">
        <w:rPr>
          <w:rFonts w:ascii="Arial" w:eastAsia="Times New Roman" w:hAnsi="Arial" w:cs="Arial"/>
          <w:color w:val="000000" w:themeColor="text1"/>
          <w:kern w:val="0"/>
          <w:sz w:val="22"/>
          <w:szCs w:val="22"/>
          <w:lang w:eastAsia="en-GB"/>
          <w14:ligatures w14:val="none"/>
        </w:rPr>
        <w:t xml:space="preserve"> </w:t>
      </w:r>
      <w:r w:rsidRPr="00DC5F97">
        <w:rPr>
          <w:rFonts w:ascii="Arial" w:eastAsia="Times New Roman" w:hAnsi="Arial" w:cs="Arial"/>
          <w:color w:val="000000" w:themeColor="text1"/>
          <w:kern w:val="0"/>
          <w:sz w:val="22"/>
          <w:szCs w:val="22"/>
          <w:lang w:eastAsia="en-GB"/>
          <w14:ligatures w14:val="none"/>
        </w:rPr>
        <w:t>may express a desire to increase online sales while simultaneously believing that digital technologies are expensive and difficult to implement. These perceptions create feelings of uncertainty and resistance to change, leading many business owners to rely on familiar tools such as Facebook and Instagram despite their functional limitations. This insight reinforces the importance of designing accessible, affordable and user-centred digital solutions that address both practical and emotional barriers to digital adoptio</w:t>
      </w:r>
      <w:r w:rsidR="00B63C17">
        <w:rPr>
          <w:rFonts w:ascii="Arial" w:eastAsia="Times New Roman" w:hAnsi="Arial" w:cs="Arial"/>
          <w:color w:val="000000" w:themeColor="text1"/>
          <w:kern w:val="0"/>
          <w:sz w:val="22"/>
          <w:szCs w:val="22"/>
          <w:lang w:eastAsia="en-GB"/>
          <w14:ligatures w14:val="none"/>
        </w:rPr>
        <w:t>n.</w:t>
      </w:r>
    </w:p>
    <w:p w14:paraId="3AE3D97E" w14:textId="77777777" w:rsidR="00793FDD" w:rsidRPr="00DC5F97" w:rsidRDefault="00793FDD"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27AF33E3" w14:textId="084B7B49" w:rsidR="00A30CA4" w:rsidRPr="005B2D44" w:rsidRDefault="00A30CA4" w:rsidP="00DC5F97">
      <w:pPr>
        <w:pStyle w:val="Heading3"/>
        <w:spacing w:line="360" w:lineRule="auto"/>
        <w:rPr>
          <w:rFonts w:ascii="Arial" w:eastAsia="Times New Roman" w:hAnsi="Arial" w:cs="Arial"/>
          <w:b/>
          <w:bCs/>
          <w:color w:val="000000" w:themeColor="text1"/>
          <w:kern w:val="0"/>
          <w:sz w:val="36"/>
          <w:szCs w:val="36"/>
          <w:lang w:eastAsia="en-GB"/>
          <w14:ligatures w14:val="none"/>
        </w:rPr>
      </w:pPr>
      <w:bookmarkStart w:id="4" w:name="_Toc235102888"/>
      <w:r w:rsidRPr="005B2D44">
        <w:rPr>
          <w:rFonts w:ascii="Arial" w:eastAsia="Times New Roman" w:hAnsi="Arial" w:cs="Arial"/>
          <w:b/>
          <w:bCs/>
          <w:color w:val="000000" w:themeColor="text1"/>
          <w:kern w:val="0"/>
          <w:sz w:val="36"/>
          <w:szCs w:val="36"/>
          <w:lang w:eastAsia="en-GB"/>
          <w14:ligatures w14:val="none"/>
        </w:rPr>
        <w:lastRenderedPageBreak/>
        <w:t>1.</w:t>
      </w:r>
      <w:r w:rsidR="0007698D" w:rsidRPr="005B2D44">
        <w:rPr>
          <w:rFonts w:ascii="Arial" w:eastAsia="Times New Roman" w:hAnsi="Arial" w:cs="Arial"/>
          <w:b/>
          <w:bCs/>
          <w:color w:val="000000" w:themeColor="text1"/>
          <w:kern w:val="0"/>
          <w:sz w:val="36"/>
          <w:szCs w:val="36"/>
          <w:lang w:eastAsia="en-GB"/>
          <w14:ligatures w14:val="none"/>
        </w:rPr>
        <w:t>2</w:t>
      </w:r>
      <w:r w:rsidRPr="005B2D44">
        <w:rPr>
          <w:rFonts w:ascii="Arial" w:eastAsia="Times New Roman" w:hAnsi="Arial" w:cs="Arial"/>
          <w:b/>
          <w:bCs/>
          <w:color w:val="000000" w:themeColor="text1"/>
          <w:kern w:val="0"/>
          <w:sz w:val="36"/>
          <w:szCs w:val="36"/>
          <w:lang w:eastAsia="en-GB"/>
          <w14:ligatures w14:val="none"/>
        </w:rPr>
        <w:t>. Market Gap Analysis</w:t>
      </w:r>
      <w:bookmarkEnd w:id="4"/>
    </w:p>
    <w:p w14:paraId="28155138" w14:textId="77777777" w:rsidR="00C2145B" w:rsidRDefault="00A30CA4"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The stakeholder analysis identifies several significant market gaps that present opportunities for innovation within the UK's rural digital economy. Although digital commerce has expanded rapidly, many existing platforms are designed primarily for urban markets and larger organisations, leaving rural businesses underserved</w:t>
      </w:r>
      <w:r w:rsidR="00FD6FA6">
        <w:rPr>
          <w:rFonts w:ascii="Arial" w:eastAsia="Times New Roman" w:hAnsi="Arial" w:cs="Arial"/>
          <w:color w:val="000000" w:themeColor="text1"/>
          <w:kern w:val="0"/>
          <w:sz w:val="22"/>
          <w:szCs w:val="22"/>
          <w:lang w:eastAsia="en-GB"/>
          <w14:ligatures w14:val="none"/>
        </w:rPr>
        <w:t>.</w:t>
      </w:r>
      <w:r w:rsidRPr="00DC5F97">
        <w:rPr>
          <w:rFonts w:ascii="Arial" w:eastAsia="Times New Roman" w:hAnsi="Arial" w:cs="Arial"/>
          <w:color w:val="000000" w:themeColor="text1"/>
          <w:kern w:val="0"/>
          <w:sz w:val="22"/>
          <w:szCs w:val="22"/>
          <w:lang w:eastAsia="en-GB"/>
          <w14:ligatures w14:val="none"/>
        </w:rPr>
        <w:t xml:space="preserve"> </w:t>
      </w:r>
    </w:p>
    <w:p w14:paraId="07664A2F" w14:textId="39AC751B" w:rsidR="00A30CA4" w:rsidRPr="00DC5F97" w:rsidRDefault="00A30CA4"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Addressing these gaps through a human-centred and systems-based approach provides the foundation for the development of an integrated digital marketplace that responds to the specific needs of rural communities.</w:t>
      </w:r>
    </w:p>
    <w:p w14:paraId="7A38A1D2" w14:textId="0955F5FC" w:rsidR="00A30CA4" w:rsidRPr="00DC5F97" w:rsidRDefault="00A30CA4"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The first market gap relates to the limited availability of </w:t>
      </w:r>
      <w:r w:rsidRPr="00FD6FA6">
        <w:rPr>
          <w:rFonts w:ascii="Arial" w:eastAsia="Times New Roman" w:hAnsi="Arial" w:cs="Arial"/>
          <w:color w:val="000000" w:themeColor="text1"/>
          <w:kern w:val="0"/>
          <w:sz w:val="22"/>
          <w:szCs w:val="22"/>
          <w:lang w:eastAsia="en-GB"/>
          <w14:ligatures w14:val="none"/>
        </w:rPr>
        <w:t>rural-focused digital commerce platforms.</w:t>
      </w:r>
      <w:r w:rsidRPr="00DC5F97">
        <w:rPr>
          <w:rFonts w:ascii="Arial" w:eastAsia="Times New Roman" w:hAnsi="Arial" w:cs="Arial"/>
          <w:color w:val="000000" w:themeColor="text1"/>
          <w:kern w:val="0"/>
          <w:sz w:val="22"/>
          <w:szCs w:val="22"/>
          <w:lang w:eastAsia="en-GB"/>
          <w14:ligatures w14:val="none"/>
        </w:rPr>
        <w:t xml:space="preserve"> Established e-commerce providers such as Amazon and eBay offer extensive market reach but are not specifically designed to accommodate the logistical and operational challenges experienced by rural businesses. Issues such as </w:t>
      </w:r>
      <w:r w:rsidR="00925A4B" w:rsidRPr="00DC5F97">
        <w:rPr>
          <w:rFonts w:ascii="Arial" w:eastAsia="Times New Roman" w:hAnsi="Arial" w:cs="Arial"/>
          <w:color w:val="000000" w:themeColor="text1"/>
          <w:kern w:val="0"/>
          <w:sz w:val="22"/>
          <w:szCs w:val="22"/>
          <w:lang w:eastAsia="en-GB"/>
          <w14:ligatures w14:val="none"/>
        </w:rPr>
        <w:t>spread</w:t>
      </w:r>
      <w:r w:rsidRPr="00DC5F97">
        <w:rPr>
          <w:rFonts w:ascii="Arial" w:eastAsia="Times New Roman" w:hAnsi="Arial" w:cs="Arial"/>
          <w:color w:val="000000" w:themeColor="text1"/>
          <w:kern w:val="0"/>
          <w:sz w:val="22"/>
          <w:szCs w:val="22"/>
          <w:lang w:eastAsia="en-GB"/>
          <w14:ligatures w14:val="none"/>
        </w:rPr>
        <w:t xml:space="preserve"> populations, limited transport infrastructure and higher delivery costs reduce the effectiveness of conventional marketplace </w:t>
      </w:r>
      <w:r w:rsidR="00925A4B" w:rsidRPr="00DC5F97">
        <w:rPr>
          <w:rFonts w:ascii="Arial" w:eastAsia="Times New Roman" w:hAnsi="Arial" w:cs="Arial"/>
          <w:color w:val="000000" w:themeColor="text1"/>
          <w:kern w:val="0"/>
          <w:sz w:val="22"/>
          <w:szCs w:val="22"/>
          <w:lang w:eastAsia="en-GB"/>
          <w14:ligatures w14:val="none"/>
        </w:rPr>
        <w:t>models</w:t>
      </w:r>
      <w:r w:rsidR="00925A4B">
        <w:rPr>
          <w:rFonts w:ascii="Arial" w:eastAsia="Times New Roman" w:hAnsi="Arial" w:cs="Arial"/>
          <w:color w:val="000000" w:themeColor="text1"/>
          <w:kern w:val="0"/>
          <w:sz w:val="22"/>
          <w:szCs w:val="22"/>
          <w:lang w:eastAsia="en-GB"/>
          <w14:ligatures w14:val="none"/>
        </w:rPr>
        <w:t>.</w:t>
      </w:r>
      <w:r w:rsidR="00925A4B" w:rsidRPr="00DC5F97">
        <w:rPr>
          <w:rFonts w:ascii="Arial" w:eastAsia="Times New Roman" w:hAnsi="Arial" w:cs="Arial"/>
          <w:color w:val="000000" w:themeColor="text1"/>
          <w:kern w:val="0"/>
          <w:sz w:val="22"/>
          <w:szCs w:val="22"/>
          <w:lang w:eastAsia="en-GB"/>
          <w14:ligatures w14:val="none"/>
        </w:rPr>
        <w:t xml:space="preserve"> This</w:t>
      </w:r>
      <w:r w:rsidRPr="00DC5F97">
        <w:rPr>
          <w:rFonts w:ascii="Arial" w:eastAsia="Times New Roman" w:hAnsi="Arial" w:cs="Arial"/>
          <w:color w:val="000000" w:themeColor="text1"/>
          <w:kern w:val="0"/>
          <w:sz w:val="22"/>
          <w:szCs w:val="22"/>
          <w:lang w:eastAsia="en-GB"/>
          <w14:ligatures w14:val="none"/>
        </w:rPr>
        <w:t xml:space="preserve"> creates an opportunity to develop a specialised platform that integrates local businesses, consumers and logistics providers while supporting community-based commerce and strengthening regional supply chains.</w:t>
      </w:r>
    </w:p>
    <w:p w14:paraId="69A4F0B2" w14:textId="7FD52E0F" w:rsidR="00A30CA4" w:rsidRPr="00DC5F97" w:rsidRDefault="00A30CA4"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A second opportunity arises from the lack of </w:t>
      </w:r>
      <w:r w:rsidRPr="00925A4B">
        <w:rPr>
          <w:rFonts w:ascii="Arial" w:eastAsia="Times New Roman" w:hAnsi="Arial" w:cs="Arial"/>
          <w:color w:val="000000" w:themeColor="text1"/>
          <w:kern w:val="0"/>
          <w:sz w:val="22"/>
          <w:szCs w:val="22"/>
          <w:lang w:eastAsia="en-GB"/>
          <w14:ligatures w14:val="none"/>
        </w:rPr>
        <w:t>affordable digital transformation solutions</w:t>
      </w:r>
      <w:r w:rsidRPr="00DC5F97">
        <w:rPr>
          <w:rFonts w:ascii="Arial" w:eastAsia="Times New Roman" w:hAnsi="Arial" w:cs="Arial"/>
          <w:color w:val="000000" w:themeColor="text1"/>
          <w:kern w:val="0"/>
          <w:sz w:val="22"/>
          <w:szCs w:val="22"/>
          <w:lang w:eastAsia="en-GB"/>
          <w14:ligatures w14:val="none"/>
        </w:rPr>
        <w:t xml:space="preserve"> for SMEs. Although digital technologies have become essential for business competitiveness, many small businesses lack the financial resources, technical expertise and digital confidence required to implement sophisticated e-commerce systems</w:t>
      </w:r>
      <w:r w:rsidR="00925A4B">
        <w:rPr>
          <w:rFonts w:ascii="Arial" w:eastAsia="Times New Roman" w:hAnsi="Arial" w:cs="Arial"/>
          <w:color w:val="000000" w:themeColor="text1"/>
          <w:kern w:val="0"/>
          <w:sz w:val="22"/>
          <w:szCs w:val="22"/>
          <w:lang w:eastAsia="en-GB"/>
          <w14:ligatures w14:val="none"/>
        </w:rPr>
        <w:t xml:space="preserve"> which </w:t>
      </w:r>
      <w:r w:rsidRPr="00DC5F97">
        <w:rPr>
          <w:rFonts w:ascii="Arial" w:eastAsia="Times New Roman" w:hAnsi="Arial" w:cs="Arial"/>
          <w:color w:val="000000" w:themeColor="text1"/>
          <w:kern w:val="0"/>
          <w:sz w:val="22"/>
          <w:szCs w:val="22"/>
          <w:lang w:eastAsia="en-GB"/>
          <w14:ligatures w14:val="none"/>
        </w:rPr>
        <w:t>addresses this gap by providing low-cost AI-powered website creation, simplified payment integration and digital skills training tailored specifically to rural entrepreneurs. By reducing technological complexity and implementation costs, the platform aims to improve digital adoption and business resilience</w:t>
      </w:r>
      <w:r w:rsidR="00925A4B">
        <w:rPr>
          <w:rFonts w:ascii="Arial" w:eastAsia="Times New Roman" w:hAnsi="Arial" w:cs="Arial"/>
          <w:color w:val="000000" w:themeColor="text1"/>
          <w:kern w:val="0"/>
          <w:sz w:val="22"/>
          <w:szCs w:val="22"/>
          <w:lang w:eastAsia="en-GB"/>
          <w14:ligatures w14:val="none"/>
        </w:rPr>
        <w:t>.</w:t>
      </w:r>
    </w:p>
    <w:p w14:paraId="460A9D4B" w14:textId="14604249" w:rsidR="00925A4B" w:rsidRDefault="00A30CA4"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The third market gap concerns the absence of </w:t>
      </w:r>
      <w:r w:rsidRPr="00925A4B">
        <w:rPr>
          <w:rFonts w:ascii="Arial" w:eastAsia="Times New Roman" w:hAnsi="Arial" w:cs="Arial"/>
          <w:color w:val="000000" w:themeColor="text1"/>
          <w:kern w:val="0"/>
          <w:sz w:val="22"/>
          <w:szCs w:val="22"/>
          <w:lang w:eastAsia="en-GB"/>
          <w14:ligatures w14:val="none"/>
        </w:rPr>
        <w:t>integrated business management systems</w:t>
      </w:r>
      <w:r w:rsidRPr="00DC5F97">
        <w:rPr>
          <w:rFonts w:ascii="Arial" w:eastAsia="Times New Roman" w:hAnsi="Arial" w:cs="Arial"/>
          <w:color w:val="000000" w:themeColor="text1"/>
          <w:kern w:val="0"/>
          <w:sz w:val="22"/>
          <w:szCs w:val="22"/>
          <w:lang w:eastAsia="en-GB"/>
          <w14:ligatures w14:val="none"/>
        </w:rPr>
        <w:t>. Many SMEs continue to use multiple disconnected applications to manage inventory, customer orders, payments, appointments and delivery services, resulting in inefficiencies and increased administrative costs. An integrated platform combining inventory management, online booking, payment processing, automated logistics, route optimisation and strategically located collection points would streamline operations while improving customer experience and operational efficiency</w:t>
      </w:r>
      <w:r w:rsidR="00C2145B">
        <w:rPr>
          <w:rFonts w:ascii="Arial" w:eastAsia="Times New Roman" w:hAnsi="Arial" w:cs="Arial"/>
          <w:color w:val="000000" w:themeColor="text1"/>
          <w:kern w:val="0"/>
          <w:sz w:val="22"/>
          <w:szCs w:val="22"/>
          <w:lang w:eastAsia="en-GB"/>
          <w14:ligatures w14:val="none"/>
        </w:rPr>
        <w:t>.</w:t>
      </w:r>
    </w:p>
    <w:p w14:paraId="4409A8A5" w14:textId="77777777" w:rsidR="00C2145B" w:rsidRDefault="00A30CA4"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lastRenderedPageBreak/>
        <w:t xml:space="preserve">Finally, increasing consumer demand for sustainable, locally sourced products creates opportunities for </w:t>
      </w:r>
      <w:r w:rsidRPr="00C2145B">
        <w:rPr>
          <w:rFonts w:ascii="Arial" w:eastAsia="Times New Roman" w:hAnsi="Arial" w:cs="Arial"/>
          <w:color w:val="000000" w:themeColor="text1"/>
          <w:kern w:val="0"/>
          <w:sz w:val="22"/>
          <w:szCs w:val="22"/>
          <w:lang w:eastAsia="en-GB"/>
          <w14:ligatures w14:val="none"/>
        </w:rPr>
        <w:t>dig</w:t>
      </w:r>
      <w:r w:rsidRPr="00925A4B">
        <w:rPr>
          <w:rFonts w:ascii="Arial" w:eastAsia="Times New Roman" w:hAnsi="Arial" w:cs="Arial"/>
          <w:color w:val="000000" w:themeColor="text1"/>
          <w:kern w:val="0"/>
          <w:sz w:val="22"/>
          <w:szCs w:val="22"/>
          <w:lang w:eastAsia="en-GB"/>
          <w14:ligatures w14:val="none"/>
        </w:rPr>
        <w:t>ital marketplaces dedicated to local producers</w:t>
      </w:r>
      <w:r w:rsidRPr="00DC5F97">
        <w:rPr>
          <w:rFonts w:ascii="Arial" w:eastAsia="Times New Roman" w:hAnsi="Arial" w:cs="Arial"/>
          <w:color w:val="000000" w:themeColor="text1"/>
          <w:kern w:val="0"/>
          <w:sz w:val="22"/>
          <w:szCs w:val="22"/>
          <w:lang w:eastAsia="en-GB"/>
          <w14:ligatures w14:val="none"/>
        </w:rPr>
        <w:t>. Co</w:t>
      </w:r>
      <w:r w:rsidR="00925A4B">
        <w:rPr>
          <w:rFonts w:ascii="Arial" w:eastAsia="Times New Roman" w:hAnsi="Arial" w:cs="Arial"/>
          <w:color w:val="000000" w:themeColor="text1"/>
          <w:kern w:val="0"/>
          <w:sz w:val="22"/>
          <w:szCs w:val="22"/>
          <w:lang w:eastAsia="en-GB"/>
          <w14:ligatures w14:val="none"/>
        </w:rPr>
        <w:t>stumers</w:t>
      </w:r>
      <w:r w:rsidRPr="00DC5F97">
        <w:rPr>
          <w:rFonts w:ascii="Arial" w:eastAsia="Times New Roman" w:hAnsi="Arial" w:cs="Arial"/>
          <w:color w:val="000000" w:themeColor="text1"/>
          <w:kern w:val="0"/>
          <w:sz w:val="22"/>
          <w:szCs w:val="22"/>
          <w:lang w:eastAsia="en-GB"/>
          <w14:ligatures w14:val="none"/>
        </w:rPr>
        <w:t xml:space="preserve"> are increasingly motivated by ethical purchasing, reduced environmental impact and support for local economies</w:t>
      </w:r>
      <w:r w:rsidR="00925A4B">
        <w:rPr>
          <w:rFonts w:ascii="Arial" w:eastAsia="Times New Roman" w:hAnsi="Arial" w:cs="Arial"/>
          <w:color w:val="000000" w:themeColor="text1"/>
          <w:kern w:val="0"/>
          <w:sz w:val="22"/>
          <w:szCs w:val="22"/>
          <w:lang w:eastAsia="en-GB"/>
          <w14:ligatures w14:val="none"/>
        </w:rPr>
        <w:t>.</w:t>
      </w:r>
      <w:r w:rsidRPr="00DC5F97">
        <w:rPr>
          <w:rFonts w:ascii="Arial" w:eastAsia="Times New Roman" w:hAnsi="Arial" w:cs="Arial"/>
          <w:color w:val="000000" w:themeColor="text1"/>
          <w:kern w:val="0"/>
          <w:sz w:val="22"/>
          <w:szCs w:val="22"/>
          <w:lang w:eastAsia="en-GB"/>
          <w14:ligatures w14:val="none"/>
        </w:rPr>
        <w:t xml:space="preserve"> </w:t>
      </w:r>
      <w:r w:rsidR="00925A4B">
        <w:rPr>
          <w:rFonts w:ascii="Arial" w:eastAsia="Times New Roman" w:hAnsi="Arial" w:cs="Arial"/>
          <w:color w:val="000000" w:themeColor="text1"/>
          <w:kern w:val="0"/>
          <w:sz w:val="22"/>
          <w:szCs w:val="22"/>
          <w:lang w:eastAsia="en-GB"/>
          <w14:ligatures w14:val="none"/>
        </w:rPr>
        <w:t>E-comm</w:t>
      </w:r>
      <w:r w:rsidR="00406A66">
        <w:rPr>
          <w:rFonts w:ascii="Arial" w:eastAsia="Times New Roman" w:hAnsi="Arial" w:cs="Arial"/>
          <w:color w:val="000000" w:themeColor="text1"/>
          <w:kern w:val="0"/>
          <w:sz w:val="22"/>
          <w:szCs w:val="22"/>
          <w:lang w:eastAsia="en-GB"/>
          <w14:ligatures w14:val="none"/>
        </w:rPr>
        <w:t xml:space="preserve">erce platform </w:t>
      </w:r>
      <w:r w:rsidRPr="00DC5F97">
        <w:rPr>
          <w:rFonts w:ascii="Arial" w:eastAsia="Times New Roman" w:hAnsi="Arial" w:cs="Arial"/>
          <w:color w:val="000000" w:themeColor="text1"/>
          <w:kern w:val="0"/>
          <w:sz w:val="22"/>
          <w:szCs w:val="22"/>
          <w:lang w:eastAsia="en-GB"/>
          <w14:ligatures w14:val="none"/>
        </w:rPr>
        <w:t xml:space="preserve">seeks to </w:t>
      </w:r>
      <w:r w:rsidR="00406A66">
        <w:rPr>
          <w:rFonts w:ascii="Arial" w:eastAsia="Times New Roman" w:hAnsi="Arial" w:cs="Arial"/>
          <w:color w:val="000000" w:themeColor="text1"/>
          <w:kern w:val="0"/>
          <w:sz w:val="22"/>
          <w:szCs w:val="22"/>
          <w:lang w:eastAsia="en-GB"/>
          <w14:ligatures w14:val="none"/>
        </w:rPr>
        <w:t xml:space="preserve">unify </w:t>
      </w:r>
      <w:r w:rsidRPr="00DC5F97">
        <w:rPr>
          <w:rFonts w:ascii="Arial" w:eastAsia="Times New Roman" w:hAnsi="Arial" w:cs="Arial"/>
          <w:color w:val="000000" w:themeColor="text1"/>
          <w:kern w:val="0"/>
          <w:sz w:val="22"/>
          <w:szCs w:val="22"/>
          <w:lang w:eastAsia="en-GB"/>
          <w14:ligatures w14:val="none"/>
        </w:rPr>
        <w:t xml:space="preserve">on this trend by connecting farmers and independent producers directly with consumers through farm-to-consumer sales, subscription delivery services and local sourcing networks. </w:t>
      </w:r>
    </w:p>
    <w:p w14:paraId="1F01B9AD" w14:textId="4BDBA304" w:rsidR="00A30CA4" w:rsidRPr="00DC5F97" w:rsidRDefault="00A30CA4"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From a Systems Thinking perspective, these interconnected innovations strengthen relationships between stakeholders, improve regional economic resilience and contribute to more sustainable patterns of production and consumption (Meadows, 2008; Senge, 2006).</w:t>
      </w:r>
    </w:p>
    <w:p w14:paraId="2A8FC448" w14:textId="1DAB684E" w:rsidR="00B45CA1" w:rsidRPr="005B2D44" w:rsidRDefault="00B45CA1" w:rsidP="00DC5F97">
      <w:pPr>
        <w:pStyle w:val="Heading3"/>
        <w:spacing w:line="360" w:lineRule="auto"/>
        <w:rPr>
          <w:rFonts w:ascii="Arial" w:eastAsia="Times New Roman" w:hAnsi="Arial" w:cs="Arial"/>
          <w:b/>
          <w:bCs/>
          <w:color w:val="000000" w:themeColor="text1"/>
          <w:kern w:val="0"/>
          <w:sz w:val="36"/>
          <w:szCs w:val="36"/>
          <w:lang w:eastAsia="en-GB"/>
          <w14:ligatures w14:val="none"/>
        </w:rPr>
      </w:pPr>
      <w:bookmarkStart w:id="5" w:name="_Toc235102889"/>
      <w:r w:rsidRPr="005B2D44">
        <w:rPr>
          <w:rFonts w:ascii="Arial" w:eastAsia="Times New Roman" w:hAnsi="Arial" w:cs="Arial"/>
          <w:b/>
          <w:bCs/>
          <w:color w:val="000000" w:themeColor="text1"/>
          <w:kern w:val="0"/>
          <w:sz w:val="36"/>
          <w:szCs w:val="36"/>
          <w:lang w:eastAsia="en-GB"/>
          <w14:ligatures w14:val="none"/>
        </w:rPr>
        <w:t>1.</w:t>
      </w:r>
      <w:r w:rsidR="0007698D" w:rsidRPr="005B2D44">
        <w:rPr>
          <w:rFonts w:ascii="Arial" w:eastAsia="Times New Roman" w:hAnsi="Arial" w:cs="Arial"/>
          <w:b/>
          <w:bCs/>
          <w:color w:val="000000" w:themeColor="text1"/>
          <w:kern w:val="0"/>
          <w:sz w:val="36"/>
          <w:szCs w:val="36"/>
          <w:lang w:eastAsia="en-GB"/>
          <w14:ligatures w14:val="none"/>
        </w:rPr>
        <w:t xml:space="preserve">3. </w:t>
      </w:r>
      <w:r w:rsidRPr="005B2D44">
        <w:rPr>
          <w:rFonts w:ascii="Arial" w:eastAsia="Times New Roman" w:hAnsi="Arial" w:cs="Arial"/>
          <w:b/>
          <w:bCs/>
          <w:color w:val="000000" w:themeColor="text1"/>
          <w:kern w:val="0"/>
          <w:sz w:val="36"/>
          <w:szCs w:val="36"/>
          <w:lang w:eastAsia="en-GB"/>
          <w14:ligatures w14:val="none"/>
        </w:rPr>
        <w:t xml:space="preserve"> Technological Enablers</w:t>
      </w:r>
      <w:bookmarkEnd w:id="5"/>
    </w:p>
    <w:p w14:paraId="6869C6D6" w14:textId="1EFB9DC2" w:rsidR="00B45CA1" w:rsidRPr="00DC5F97" w:rsidRDefault="00B45CA1"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The successful implementation o</w:t>
      </w:r>
      <w:r w:rsidR="00406A66">
        <w:rPr>
          <w:rFonts w:ascii="Arial" w:eastAsia="Times New Roman" w:hAnsi="Arial" w:cs="Arial"/>
          <w:color w:val="000000" w:themeColor="text1"/>
          <w:kern w:val="0"/>
          <w:sz w:val="22"/>
          <w:szCs w:val="22"/>
          <w:lang w:eastAsia="en-GB"/>
          <w14:ligatures w14:val="none"/>
        </w:rPr>
        <w:t xml:space="preserve">f an e-commerce platform </w:t>
      </w:r>
      <w:r w:rsidRPr="00DC5F97">
        <w:rPr>
          <w:rFonts w:ascii="Arial" w:eastAsia="Times New Roman" w:hAnsi="Arial" w:cs="Arial"/>
          <w:color w:val="000000" w:themeColor="text1"/>
          <w:kern w:val="0"/>
          <w:sz w:val="22"/>
          <w:szCs w:val="22"/>
          <w:lang w:eastAsia="en-GB"/>
          <w14:ligatures w14:val="none"/>
        </w:rPr>
        <w:t>is supported by several emerging digital technologies that enable innovation, improve operational efficiency and enhance customer value. Collectively, these technologies provide the technical infrastructure required to address the challenges identified through stakeholder analysis while supporting the digital transformation of rural businesses</w:t>
      </w:r>
      <w:r w:rsidR="00406A66">
        <w:rPr>
          <w:rFonts w:ascii="Arial" w:eastAsia="Times New Roman" w:hAnsi="Arial" w:cs="Arial"/>
          <w:color w:val="000000" w:themeColor="text1"/>
          <w:kern w:val="0"/>
          <w:sz w:val="22"/>
          <w:szCs w:val="22"/>
          <w:lang w:eastAsia="en-GB"/>
          <w14:ligatures w14:val="none"/>
        </w:rPr>
        <w:t>.</w:t>
      </w:r>
    </w:p>
    <w:p w14:paraId="3CFDE0ED" w14:textId="31A3C968" w:rsidR="00B45CA1" w:rsidRPr="00DC5F97" w:rsidRDefault="00B45CA1"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406A66">
        <w:rPr>
          <w:rFonts w:ascii="Arial" w:eastAsia="Times New Roman" w:hAnsi="Arial" w:cs="Arial"/>
          <w:color w:val="000000" w:themeColor="text1"/>
          <w:kern w:val="0"/>
          <w:sz w:val="22"/>
          <w:szCs w:val="22"/>
          <w:lang w:eastAsia="en-GB"/>
          <w14:ligatures w14:val="none"/>
        </w:rPr>
        <w:t>Artificial Intelligence</w:t>
      </w:r>
      <w:r w:rsidRPr="00DC5F97">
        <w:rPr>
          <w:rFonts w:ascii="Arial" w:eastAsia="Times New Roman" w:hAnsi="Arial" w:cs="Arial"/>
          <w:b/>
          <w:bCs/>
          <w:color w:val="000000" w:themeColor="text1"/>
          <w:kern w:val="0"/>
          <w:sz w:val="22"/>
          <w:szCs w:val="22"/>
          <w:lang w:eastAsia="en-GB"/>
          <w14:ligatures w14:val="none"/>
        </w:rPr>
        <w:t xml:space="preserve"> </w:t>
      </w:r>
      <w:r w:rsidRPr="00DC5F97">
        <w:rPr>
          <w:rFonts w:ascii="Arial" w:eastAsia="Times New Roman" w:hAnsi="Arial" w:cs="Arial"/>
          <w:color w:val="000000" w:themeColor="text1"/>
          <w:kern w:val="0"/>
          <w:sz w:val="22"/>
          <w:szCs w:val="22"/>
          <w:lang w:eastAsia="en-GB"/>
          <w14:ligatures w14:val="none"/>
        </w:rPr>
        <w:t xml:space="preserve">represents one of the most significant technological enablers of the proposed venture. AI-powered algorithms can deliver personalised product recommendations, intelligent customer service through chatbots, demand forecasting and automated inventory management, enabling SMEs to improve decision-making while reducing operational costs (Brynjolfsson &amp; McAfee, 2014). In addition, </w:t>
      </w:r>
      <w:r w:rsidR="00406A66">
        <w:rPr>
          <w:rFonts w:ascii="Arial" w:eastAsia="Times New Roman" w:hAnsi="Arial" w:cs="Arial"/>
          <w:color w:val="000000" w:themeColor="text1"/>
          <w:kern w:val="0"/>
          <w:sz w:val="22"/>
          <w:szCs w:val="22"/>
          <w:lang w:eastAsia="en-GB"/>
          <w14:ligatures w14:val="none"/>
        </w:rPr>
        <w:t xml:space="preserve">this </w:t>
      </w:r>
      <w:r w:rsidRPr="00DC5F97">
        <w:rPr>
          <w:rFonts w:ascii="Arial" w:eastAsia="Times New Roman" w:hAnsi="Arial" w:cs="Arial"/>
          <w:color w:val="000000" w:themeColor="text1"/>
          <w:kern w:val="0"/>
          <w:sz w:val="22"/>
          <w:szCs w:val="22"/>
          <w:lang w:eastAsia="en-GB"/>
          <w14:ligatures w14:val="none"/>
        </w:rPr>
        <w:t>proposes an integrated mobile application specifically designed for farmers and local producers. The application would allow users to manage stock levels, receive AI-generated demand forecasts, coordinate deliveries, monitor customer orders and promote seasonal products through a single digital platform. Such capabilities improve efficiency while making advanced technologies accessible to businesses with limited technical expertise.</w:t>
      </w:r>
    </w:p>
    <w:p w14:paraId="4A616353" w14:textId="4EAA429B" w:rsidR="00406A66" w:rsidRDefault="00B45CA1"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406A66">
        <w:rPr>
          <w:rFonts w:ascii="Arial" w:eastAsia="Times New Roman" w:hAnsi="Arial" w:cs="Arial"/>
          <w:color w:val="000000" w:themeColor="text1"/>
          <w:kern w:val="0"/>
          <w:sz w:val="22"/>
          <w:szCs w:val="22"/>
          <w:lang w:eastAsia="en-GB"/>
          <w14:ligatures w14:val="none"/>
        </w:rPr>
        <w:t>Cloud computing</w:t>
      </w:r>
      <w:r w:rsidRPr="00DC5F97">
        <w:rPr>
          <w:rFonts w:ascii="Arial" w:eastAsia="Times New Roman" w:hAnsi="Arial" w:cs="Arial"/>
          <w:color w:val="000000" w:themeColor="text1"/>
          <w:kern w:val="0"/>
          <w:sz w:val="22"/>
          <w:szCs w:val="22"/>
          <w:lang w:eastAsia="en-GB"/>
          <w14:ligatures w14:val="none"/>
        </w:rPr>
        <w:t xml:space="preserve"> further supports the scalability and flexibility of the platform by providing secure data storage, real-time collaboration and cloud-based analytics without requiring significant capital investment in IT </w:t>
      </w:r>
      <w:r w:rsidR="00A95351" w:rsidRPr="00DC5F97">
        <w:rPr>
          <w:rFonts w:ascii="Arial" w:eastAsia="Times New Roman" w:hAnsi="Arial" w:cs="Arial"/>
          <w:color w:val="000000" w:themeColor="text1"/>
          <w:kern w:val="0"/>
          <w:sz w:val="22"/>
          <w:szCs w:val="22"/>
          <w:lang w:eastAsia="en-GB"/>
          <w14:ligatures w14:val="none"/>
        </w:rPr>
        <w:t>infrastructure</w:t>
      </w:r>
      <w:r w:rsidR="00A95351">
        <w:rPr>
          <w:rFonts w:ascii="Arial" w:eastAsia="Times New Roman" w:hAnsi="Arial" w:cs="Arial"/>
          <w:color w:val="000000" w:themeColor="text1"/>
          <w:kern w:val="0"/>
          <w:sz w:val="22"/>
          <w:szCs w:val="22"/>
          <w:lang w:eastAsia="en-GB"/>
          <w14:ligatures w14:val="none"/>
        </w:rPr>
        <w:t>.</w:t>
      </w:r>
      <w:r w:rsidR="00A95351" w:rsidRPr="00DC5F97">
        <w:rPr>
          <w:rFonts w:ascii="Arial" w:eastAsia="Times New Roman" w:hAnsi="Arial" w:cs="Arial"/>
          <w:color w:val="000000" w:themeColor="text1"/>
          <w:kern w:val="0"/>
          <w:sz w:val="22"/>
          <w:szCs w:val="22"/>
          <w:lang w:eastAsia="en-GB"/>
          <w14:ligatures w14:val="none"/>
        </w:rPr>
        <w:t xml:space="preserve"> Cloud</w:t>
      </w:r>
      <w:r w:rsidRPr="00DC5F97">
        <w:rPr>
          <w:rFonts w:ascii="Arial" w:eastAsia="Times New Roman" w:hAnsi="Arial" w:cs="Arial"/>
          <w:color w:val="000000" w:themeColor="text1"/>
          <w:kern w:val="0"/>
          <w:sz w:val="22"/>
          <w:szCs w:val="22"/>
          <w:lang w:eastAsia="en-GB"/>
          <w14:ligatures w14:val="none"/>
        </w:rPr>
        <w:t xml:space="preserve"> services such as Microsoft Azure and Amazon Web Services (AWS) enable SMEs to access enterprise-level digital capabilities while maintaining cost efficiency and operational flexibility.</w:t>
      </w:r>
    </w:p>
    <w:p w14:paraId="7AB3E88E" w14:textId="77777777" w:rsidR="00C2145B" w:rsidRDefault="00B45CA1"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The continued growth of </w:t>
      </w:r>
      <w:r w:rsidRPr="00A95351">
        <w:rPr>
          <w:rFonts w:ascii="Arial" w:eastAsia="Times New Roman" w:hAnsi="Arial" w:cs="Arial"/>
          <w:color w:val="000000" w:themeColor="text1"/>
          <w:kern w:val="0"/>
          <w:sz w:val="22"/>
          <w:szCs w:val="22"/>
          <w:lang w:eastAsia="en-GB"/>
          <w14:ligatures w14:val="none"/>
        </w:rPr>
        <w:t>social commerce</w:t>
      </w:r>
      <w:r w:rsidRPr="00DC5F97">
        <w:rPr>
          <w:rFonts w:ascii="Arial" w:eastAsia="Times New Roman" w:hAnsi="Arial" w:cs="Arial"/>
          <w:color w:val="000000" w:themeColor="text1"/>
          <w:kern w:val="0"/>
          <w:sz w:val="22"/>
          <w:szCs w:val="22"/>
          <w:lang w:eastAsia="en-GB"/>
          <w14:ligatures w14:val="none"/>
        </w:rPr>
        <w:t xml:space="preserve"> also presents significant opportunities for business expansion. Platforms including Instagram Shops, Facebook Marketplace and </w:t>
      </w:r>
      <w:r w:rsidRPr="00DC5F97">
        <w:rPr>
          <w:rFonts w:ascii="Arial" w:eastAsia="Times New Roman" w:hAnsi="Arial" w:cs="Arial"/>
          <w:color w:val="000000" w:themeColor="text1"/>
          <w:kern w:val="0"/>
          <w:sz w:val="22"/>
          <w:szCs w:val="22"/>
          <w:lang w:eastAsia="en-GB"/>
          <w14:ligatures w14:val="none"/>
        </w:rPr>
        <w:lastRenderedPageBreak/>
        <w:t xml:space="preserve">TikTok Shop increasingly enable consumers to discover and purchase products directly through social media channels, reducing barriers between marketing and purchasing (Statista, 2024). Integrating </w:t>
      </w:r>
      <w:r w:rsidR="00A95351">
        <w:rPr>
          <w:rFonts w:ascii="Arial" w:eastAsia="Times New Roman" w:hAnsi="Arial" w:cs="Arial"/>
          <w:color w:val="000000" w:themeColor="text1"/>
          <w:kern w:val="0"/>
          <w:sz w:val="22"/>
          <w:szCs w:val="22"/>
          <w:lang w:eastAsia="en-GB"/>
          <w14:ligatures w14:val="none"/>
        </w:rPr>
        <w:t>an e-commerce platform</w:t>
      </w:r>
      <w:r w:rsidRPr="00DC5F97">
        <w:rPr>
          <w:rFonts w:ascii="Arial" w:eastAsia="Times New Roman" w:hAnsi="Arial" w:cs="Arial"/>
          <w:color w:val="000000" w:themeColor="text1"/>
          <w:kern w:val="0"/>
          <w:sz w:val="22"/>
          <w:szCs w:val="22"/>
          <w:lang w:eastAsia="en-GB"/>
          <w14:ligatures w14:val="none"/>
        </w:rPr>
        <w:t xml:space="preserve"> with these third-party platforms would enhance business visibility, increase customer engagement and generate additional sales opportunities for rural enterprises.</w:t>
      </w:r>
    </w:p>
    <w:p w14:paraId="6E249774" w14:textId="476482C4" w:rsidR="00B45CA1" w:rsidRDefault="00B45CA1"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Finally, </w:t>
      </w:r>
      <w:r w:rsidRPr="00A95351">
        <w:rPr>
          <w:rFonts w:ascii="Arial" w:eastAsia="Times New Roman" w:hAnsi="Arial" w:cs="Arial"/>
          <w:color w:val="000000" w:themeColor="text1"/>
          <w:kern w:val="0"/>
          <w:sz w:val="22"/>
          <w:szCs w:val="22"/>
          <w:lang w:eastAsia="en-GB"/>
          <w14:ligatures w14:val="none"/>
        </w:rPr>
        <w:t xml:space="preserve">digital payment technologies </w:t>
      </w:r>
      <w:r w:rsidRPr="00DC5F97">
        <w:rPr>
          <w:rFonts w:ascii="Arial" w:eastAsia="Times New Roman" w:hAnsi="Arial" w:cs="Arial"/>
          <w:color w:val="000000" w:themeColor="text1"/>
          <w:kern w:val="0"/>
          <w:sz w:val="22"/>
          <w:szCs w:val="22"/>
          <w:lang w:eastAsia="en-GB"/>
          <w14:ligatures w14:val="none"/>
        </w:rPr>
        <w:t xml:space="preserve">and </w:t>
      </w:r>
      <w:r w:rsidRPr="00A95351">
        <w:rPr>
          <w:rFonts w:ascii="Arial" w:eastAsia="Times New Roman" w:hAnsi="Arial" w:cs="Arial"/>
          <w:color w:val="000000" w:themeColor="text1"/>
          <w:kern w:val="0"/>
          <w:sz w:val="22"/>
          <w:szCs w:val="22"/>
          <w:lang w:eastAsia="en-GB"/>
          <w14:ligatures w14:val="none"/>
        </w:rPr>
        <w:t>AI-powered route optimisation software</w:t>
      </w:r>
      <w:r w:rsidRPr="00DC5F97">
        <w:rPr>
          <w:rFonts w:ascii="Arial" w:eastAsia="Times New Roman" w:hAnsi="Arial" w:cs="Arial"/>
          <w:color w:val="000000" w:themeColor="text1"/>
          <w:kern w:val="0"/>
          <w:sz w:val="22"/>
          <w:szCs w:val="22"/>
          <w:lang w:eastAsia="en-GB"/>
          <w14:ligatures w14:val="none"/>
        </w:rPr>
        <w:t xml:space="preserve"> enhance both customer experience and logistical performance. Secure payment systems such as Apple Pay, Google Pay, </w:t>
      </w:r>
      <w:r w:rsidR="00A95351">
        <w:rPr>
          <w:rFonts w:ascii="Arial" w:eastAsia="Times New Roman" w:hAnsi="Arial" w:cs="Arial"/>
          <w:color w:val="000000" w:themeColor="text1"/>
          <w:kern w:val="0"/>
          <w:sz w:val="22"/>
          <w:szCs w:val="22"/>
          <w:lang w:eastAsia="en-GB"/>
          <w14:ligatures w14:val="none"/>
        </w:rPr>
        <w:t xml:space="preserve">Klarna, Clear pay </w:t>
      </w:r>
      <w:r w:rsidRPr="00DC5F97">
        <w:rPr>
          <w:rFonts w:ascii="Arial" w:eastAsia="Times New Roman" w:hAnsi="Arial" w:cs="Arial"/>
          <w:color w:val="000000" w:themeColor="text1"/>
          <w:kern w:val="0"/>
          <w:sz w:val="22"/>
          <w:szCs w:val="22"/>
          <w:lang w:eastAsia="en-GB"/>
          <w14:ligatures w14:val="none"/>
        </w:rPr>
        <w:t xml:space="preserve">and PayPal simplify transactions while increasing consumer confidence in online purchasing (UK Finance, 2024). </w:t>
      </w:r>
      <w:r w:rsidR="00A95351" w:rsidRPr="00DC5F97">
        <w:rPr>
          <w:rFonts w:ascii="Arial" w:eastAsia="Times New Roman" w:hAnsi="Arial" w:cs="Arial"/>
          <w:color w:val="000000" w:themeColor="text1"/>
          <w:kern w:val="0"/>
          <w:sz w:val="22"/>
          <w:szCs w:val="22"/>
          <w:lang w:eastAsia="en-GB"/>
          <w14:ligatures w14:val="none"/>
        </w:rPr>
        <w:t>Altogether</w:t>
      </w:r>
      <w:r w:rsidRPr="00DC5F97">
        <w:rPr>
          <w:rFonts w:ascii="Arial" w:eastAsia="Times New Roman" w:hAnsi="Arial" w:cs="Arial"/>
          <w:color w:val="000000" w:themeColor="text1"/>
          <w:kern w:val="0"/>
          <w:sz w:val="22"/>
          <w:szCs w:val="22"/>
          <w:lang w:eastAsia="en-GB"/>
          <w14:ligatures w14:val="none"/>
        </w:rPr>
        <w:t>, AI-driven route optimisation improves delivery scheduling, reduces fuel consumption and enhances last-mile delivery efficiency, which is particularly important for geographically dispersed rural communities</w:t>
      </w:r>
      <w:r w:rsidR="00A95351">
        <w:rPr>
          <w:rFonts w:ascii="Arial" w:eastAsia="Times New Roman" w:hAnsi="Arial" w:cs="Arial"/>
          <w:color w:val="000000" w:themeColor="text1"/>
          <w:kern w:val="0"/>
          <w:sz w:val="22"/>
          <w:szCs w:val="22"/>
          <w:lang w:eastAsia="en-GB"/>
          <w14:ligatures w14:val="none"/>
        </w:rPr>
        <w:t xml:space="preserve">. </w:t>
      </w:r>
      <w:r w:rsidRPr="00DC5F97">
        <w:rPr>
          <w:rFonts w:ascii="Arial" w:eastAsia="Times New Roman" w:hAnsi="Arial" w:cs="Arial"/>
          <w:color w:val="000000" w:themeColor="text1"/>
          <w:kern w:val="0"/>
          <w:sz w:val="22"/>
          <w:szCs w:val="22"/>
          <w:lang w:eastAsia="en-GB"/>
          <w14:ligatures w14:val="none"/>
        </w:rPr>
        <w:t xml:space="preserve">Together, these technological enablers provide a </w:t>
      </w:r>
      <w:r w:rsidR="00F407D7">
        <w:rPr>
          <w:rFonts w:ascii="Arial" w:eastAsia="Times New Roman" w:hAnsi="Arial" w:cs="Arial"/>
          <w:color w:val="000000" w:themeColor="text1"/>
          <w:kern w:val="0"/>
          <w:sz w:val="22"/>
          <w:szCs w:val="22"/>
          <w:lang w:eastAsia="en-GB"/>
          <w14:ligatures w14:val="none"/>
        </w:rPr>
        <w:t>strong</w:t>
      </w:r>
      <w:r w:rsidRPr="00DC5F97">
        <w:rPr>
          <w:rFonts w:ascii="Arial" w:eastAsia="Times New Roman" w:hAnsi="Arial" w:cs="Arial"/>
          <w:color w:val="000000" w:themeColor="text1"/>
          <w:kern w:val="0"/>
          <w:sz w:val="22"/>
          <w:szCs w:val="22"/>
          <w:lang w:eastAsia="en-GB"/>
          <w14:ligatures w14:val="none"/>
        </w:rPr>
        <w:t xml:space="preserve"> foundation for a scalable, sustainable and user-centred digital marketplace capable of strengthening rural economic resilience and supporting long-term digital transformation.</w:t>
      </w:r>
    </w:p>
    <w:p w14:paraId="794A4D98" w14:textId="77777777" w:rsidR="00E6002B" w:rsidRDefault="00E6002B"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4E931771" w14:textId="77777777" w:rsidR="00E6002B" w:rsidRDefault="00E6002B"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0D507246" w14:textId="77777777" w:rsidR="00E6002B" w:rsidRDefault="00E6002B"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2E48383B" w14:textId="77777777" w:rsidR="00E6002B" w:rsidRDefault="00E6002B"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2CC58D80" w14:textId="77777777" w:rsidR="00E6002B" w:rsidRDefault="00E6002B"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48E62CC7" w14:textId="77777777" w:rsidR="00E6002B" w:rsidRDefault="00E6002B"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795A4F73" w14:textId="77777777" w:rsidR="00E6002B" w:rsidRDefault="00E6002B"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2E7BF3AE" w14:textId="77777777" w:rsidR="00E6002B" w:rsidRDefault="00E6002B"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43CEBAA7" w14:textId="77777777" w:rsidR="00E6002B" w:rsidRDefault="00E6002B"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4AF8CDB4" w14:textId="77777777" w:rsidR="00E6002B" w:rsidRPr="00DC5F97" w:rsidRDefault="00E6002B"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4F097B5D" w14:textId="21E16186" w:rsidR="0066206B" w:rsidRPr="005B2D44" w:rsidRDefault="0066206B" w:rsidP="00DC5F97">
      <w:pPr>
        <w:pStyle w:val="Heading3"/>
        <w:spacing w:line="360" w:lineRule="auto"/>
        <w:rPr>
          <w:rFonts w:ascii="Arial" w:eastAsia="Times New Roman" w:hAnsi="Arial" w:cs="Arial"/>
          <w:b/>
          <w:bCs/>
          <w:color w:val="000000" w:themeColor="text1"/>
          <w:kern w:val="0"/>
          <w:sz w:val="36"/>
          <w:szCs w:val="36"/>
          <w:lang w:eastAsia="en-GB"/>
          <w14:ligatures w14:val="none"/>
        </w:rPr>
      </w:pPr>
      <w:bookmarkStart w:id="6" w:name="_Toc235102890"/>
      <w:r w:rsidRPr="005B2D44">
        <w:rPr>
          <w:rFonts w:ascii="Arial" w:eastAsia="Times New Roman" w:hAnsi="Arial" w:cs="Arial"/>
          <w:b/>
          <w:bCs/>
          <w:color w:val="000000" w:themeColor="text1"/>
          <w:kern w:val="0"/>
          <w:sz w:val="36"/>
          <w:szCs w:val="36"/>
          <w:lang w:eastAsia="en-GB"/>
          <w14:ligatures w14:val="none"/>
        </w:rPr>
        <w:lastRenderedPageBreak/>
        <w:t>1.4. Scalability and Sustainability Assessment</w:t>
      </w:r>
      <w:bookmarkEnd w:id="6"/>
    </w:p>
    <w:p w14:paraId="5F016AD0" w14:textId="730B43C3" w:rsidR="00F407D7" w:rsidRPr="00DC5F97" w:rsidRDefault="0066206B"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Evaluating the scalability and sustainability of potential opportunities is a critical stage within the Design Thinking process, as it determines whether an innovation can create long-term value for users while remaining commercially viable</w:t>
      </w:r>
      <w:r w:rsidR="008A5002">
        <w:rPr>
          <w:rFonts w:ascii="Arial" w:eastAsia="Times New Roman" w:hAnsi="Arial" w:cs="Arial"/>
          <w:color w:val="000000" w:themeColor="text1"/>
          <w:kern w:val="0"/>
          <w:sz w:val="22"/>
          <w:szCs w:val="22"/>
          <w:lang w:eastAsia="en-GB"/>
          <w14:ligatures w14:val="none"/>
        </w:rPr>
        <w:t>.</w:t>
      </w:r>
      <w:r w:rsidRPr="00DC5F97">
        <w:rPr>
          <w:rFonts w:ascii="Arial" w:eastAsia="Times New Roman" w:hAnsi="Arial" w:cs="Arial"/>
          <w:color w:val="000000" w:themeColor="text1"/>
          <w:kern w:val="0"/>
          <w:sz w:val="22"/>
          <w:szCs w:val="22"/>
          <w:lang w:eastAsia="en-GB"/>
          <w14:ligatures w14:val="none"/>
        </w:rPr>
        <w:t xml:space="preserve"> Based on the stakeholder analysis, market gap assessment and technological review, four opportunity areas were identified for </w:t>
      </w:r>
      <w:r w:rsidR="008A5002">
        <w:rPr>
          <w:rFonts w:ascii="Arial" w:eastAsia="Times New Roman" w:hAnsi="Arial" w:cs="Arial"/>
          <w:color w:val="000000" w:themeColor="text1"/>
          <w:kern w:val="0"/>
          <w:sz w:val="22"/>
          <w:szCs w:val="22"/>
          <w:lang w:eastAsia="en-GB"/>
          <w14:ligatures w14:val="none"/>
        </w:rPr>
        <w:t xml:space="preserve">a new and strong e-commerce platform. </w:t>
      </w:r>
      <w:r w:rsidRPr="00DC5F97">
        <w:rPr>
          <w:rFonts w:ascii="Arial" w:eastAsia="Times New Roman" w:hAnsi="Arial" w:cs="Arial"/>
          <w:color w:val="000000" w:themeColor="text1"/>
          <w:kern w:val="0"/>
          <w:sz w:val="22"/>
          <w:szCs w:val="22"/>
          <w:lang w:eastAsia="en-GB"/>
          <w14:ligatures w14:val="none"/>
        </w:rPr>
        <w:t>These opportunities were assessed according to their potential for business growth, long-term sustainability and contribution to rural economic development.</w:t>
      </w:r>
    </w:p>
    <w:tbl>
      <w:tblPr>
        <w:tblStyle w:val="GridTable6Colorful-Accent3"/>
        <w:tblW w:w="0" w:type="auto"/>
        <w:tblLook w:val="04A0" w:firstRow="1" w:lastRow="0" w:firstColumn="1" w:lastColumn="0" w:noHBand="0" w:noVBand="1"/>
      </w:tblPr>
      <w:tblGrid>
        <w:gridCol w:w="2499"/>
        <w:gridCol w:w="1305"/>
        <w:gridCol w:w="1647"/>
        <w:gridCol w:w="3565"/>
      </w:tblGrid>
      <w:tr w:rsidR="0066206B" w:rsidRPr="00DC5F97" w14:paraId="2E474628" w14:textId="77777777" w:rsidTr="006620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51DD21" w14:textId="77777777" w:rsidR="0066206B" w:rsidRPr="00DC5F97" w:rsidRDefault="0066206B" w:rsidP="009E799F">
            <w:pPr>
              <w:spacing w:line="276" w:lineRule="auto"/>
              <w:jc w:val="center"/>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Opportunity Area</w:t>
            </w:r>
          </w:p>
        </w:tc>
        <w:tc>
          <w:tcPr>
            <w:tcW w:w="0" w:type="auto"/>
            <w:hideMark/>
          </w:tcPr>
          <w:p w14:paraId="139D0FCF" w14:textId="77777777" w:rsidR="0066206B" w:rsidRPr="00DC5F97" w:rsidRDefault="0066206B" w:rsidP="009E799F">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Scalability</w:t>
            </w:r>
          </w:p>
        </w:tc>
        <w:tc>
          <w:tcPr>
            <w:tcW w:w="0" w:type="auto"/>
            <w:hideMark/>
          </w:tcPr>
          <w:p w14:paraId="0B74435B" w14:textId="77777777" w:rsidR="0066206B" w:rsidRPr="00DC5F97" w:rsidRDefault="0066206B" w:rsidP="009E799F">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Sustainability</w:t>
            </w:r>
          </w:p>
        </w:tc>
        <w:tc>
          <w:tcPr>
            <w:tcW w:w="0" w:type="auto"/>
            <w:hideMark/>
          </w:tcPr>
          <w:p w14:paraId="0648B4A8" w14:textId="77777777" w:rsidR="0066206B" w:rsidRPr="00DC5F97" w:rsidRDefault="0066206B" w:rsidP="009E799F">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Justification</w:t>
            </w:r>
          </w:p>
        </w:tc>
      </w:tr>
      <w:tr w:rsidR="0066206B" w:rsidRPr="00DC5F97" w14:paraId="45120330" w14:textId="77777777" w:rsidTr="006620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5B3E0D" w14:textId="77777777" w:rsidR="0066206B" w:rsidRPr="00DC5F97" w:rsidRDefault="0066206B" w:rsidP="009E799F">
            <w:pPr>
              <w:spacing w:line="276"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Digital Marketplace for Farmers</w:t>
            </w:r>
          </w:p>
        </w:tc>
        <w:tc>
          <w:tcPr>
            <w:tcW w:w="0" w:type="auto"/>
            <w:hideMark/>
          </w:tcPr>
          <w:p w14:paraId="6A686A89" w14:textId="77777777" w:rsidR="0066206B" w:rsidRPr="00DC5F97" w:rsidRDefault="0066206B" w:rsidP="009E799F">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High</w:t>
            </w:r>
          </w:p>
        </w:tc>
        <w:tc>
          <w:tcPr>
            <w:tcW w:w="0" w:type="auto"/>
            <w:hideMark/>
          </w:tcPr>
          <w:p w14:paraId="42CC06AD" w14:textId="77777777" w:rsidR="0066206B" w:rsidRPr="00DC5F97" w:rsidRDefault="0066206B" w:rsidP="009E799F">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High</w:t>
            </w:r>
          </w:p>
        </w:tc>
        <w:tc>
          <w:tcPr>
            <w:tcW w:w="0" w:type="auto"/>
            <w:hideMark/>
          </w:tcPr>
          <w:p w14:paraId="2828ECD2" w14:textId="77777777" w:rsidR="0066206B" w:rsidRPr="00DC5F97" w:rsidRDefault="0066206B" w:rsidP="009E799F">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Supports multiple stakeholders, strengthens local economies and can expand nationally with low marginal costs.</w:t>
            </w:r>
          </w:p>
        </w:tc>
      </w:tr>
      <w:tr w:rsidR="0066206B" w:rsidRPr="00DC5F97" w14:paraId="428F1D37" w14:textId="77777777" w:rsidTr="0066206B">
        <w:tc>
          <w:tcPr>
            <w:cnfStyle w:val="001000000000" w:firstRow="0" w:lastRow="0" w:firstColumn="1" w:lastColumn="0" w:oddVBand="0" w:evenVBand="0" w:oddHBand="0" w:evenHBand="0" w:firstRowFirstColumn="0" w:firstRowLastColumn="0" w:lastRowFirstColumn="0" w:lastRowLastColumn="0"/>
            <w:tcW w:w="0" w:type="auto"/>
            <w:hideMark/>
          </w:tcPr>
          <w:p w14:paraId="5F112C8A" w14:textId="77777777" w:rsidR="0066206B" w:rsidRPr="00DC5F97" w:rsidRDefault="0066206B" w:rsidP="009E799F">
            <w:pPr>
              <w:spacing w:line="276"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Delivery Optimisation</w:t>
            </w:r>
          </w:p>
        </w:tc>
        <w:tc>
          <w:tcPr>
            <w:tcW w:w="0" w:type="auto"/>
            <w:hideMark/>
          </w:tcPr>
          <w:p w14:paraId="30E69DC0" w14:textId="77777777" w:rsidR="0066206B" w:rsidRPr="00DC5F97" w:rsidRDefault="0066206B" w:rsidP="009E799F">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High</w:t>
            </w:r>
          </w:p>
        </w:tc>
        <w:tc>
          <w:tcPr>
            <w:tcW w:w="0" w:type="auto"/>
            <w:hideMark/>
          </w:tcPr>
          <w:p w14:paraId="1A3E8CA5" w14:textId="77777777" w:rsidR="0066206B" w:rsidRPr="00DC5F97" w:rsidRDefault="0066206B" w:rsidP="009E799F">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Medium</w:t>
            </w:r>
          </w:p>
        </w:tc>
        <w:tc>
          <w:tcPr>
            <w:tcW w:w="0" w:type="auto"/>
            <w:hideMark/>
          </w:tcPr>
          <w:p w14:paraId="6CA64AC3" w14:textId="77777777" w:rsidR="0066206B" w:rsidRPr="00DC5F97" w:rsidRDefault="0066206B" w:rsidP="009E799F">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AI improves logistics efficiency, although profitability remains dependent on fuel prices, labour availability and transport costs.</w:t>
            </w:r>
          </w:p>
        </w:tc>
      </w:tr>
      <w:tr w:rsidR="0066206B" w:rsidRPr="00DC5F97" w14:paraId="73C3A679" w14:textId="77777777" w:rsidTr="006620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60A2EC" w14:textId="77777777" w:rsidR="0066206B" w:rsidRPr="00DC5F97" w:rsidRDefault="0066206B" w:rsidP="009E799F">
            <w:pPr>
              <w:spacing w:line="276"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SME Digital Solutions</w:t>
            </w:r>
          </w:p>
        </w:tc>
        <w:tc>
          <w:tcPr>
            <w:tcW w:w="0" w:type="auto"/>
            <w:hideMark/>
          </w:tcPr>
          <w:p w14:paraId="2156E658" w14:textId="77777777" w:rsidR="0066206B" w:rsidRPr="00DC5F97" w:rsidRDefault="0066206B" w:rsidP="009E799F">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High</w:t>
            </w:r>
          </w:p>
        </w:tc>
        <w:tc>
          <w:tcPr>
            <w:tcW w:w="0" w:type="auto"/>
            <w:hideMark/>
          </w:tcPr>
          <w:p w14:paraId="1DCF70B3" w14:textId="77777777" w:rsidR="0066206B" w:rsidRPr="00DC5F97" w:rsidRDefault="0066206B" w:rsidP="009E799F">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High</w:t>
            </w:r>
          </w:p>
        </w:tc>
        <w:tc>
          <w:tcPr>
            <w:tcW w:w="0" w:type="auto"/>
            <w:hideMark/>
          </w:tcPr>
          <w:p w14:paraId="3A233561" w14:textId="77777777" w:rsidR="0066206B" w:rsidRPr="00DC5F97" w:rsidRDefault="0066206B" w:rsidP="009E799F">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Cloud-based services can be delivered at scale while addressing the growing demand for affordable digital transformation.</w:t>
            </w:r>
          </w:p>
        </w:tc>
      </w:tr>
      <w:tr w:rsidR="0066206B" w:rsidRPr="00DC5F97" w14:paraId="62F288EE" w14:textId="77777777" w:rsidTr="0066206B">
        <w:tc>
          <w:tcPr>
            <w:cnfStyle w:val="001000000000" w:firstRow="0" w:lastRow="0" w:firstColumn="1" w:lastColumn="0" w:oddVBand="0" w:evenVBand="0" w:oddHBand="0" w:evenHBand="0" w:firstRowFirstColumn="0" w:firstRowLastColumn="0" w:lastRowFirstColumn="0" w:lastRowLastColumn="0"/>
            <w:tcW w:w="0" w:type="auto"/>
            <w:hideMark/>
          </w:tcPr>
          <w:p w14:paraId="33D660CD" w14:textId="77777777" w:rsidR="0066206B" w:rsidRPr="00DC5F97" w:rsidRDefault="0066206B" w:rsidP="009E799F">
            <w:pPr>
              <w:spacing w:line="276"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Digital Services Platform (Booking &amp; Business Management)</w:t>
            </w:r>
          </w:p>
        </w:tc>
        <w:tc>
          <w:tcPr>
            <w:tcW w:w="0" w:type="auto"/>
            <w:hideMark/>
          </w:tcPr>
          <w:p w14:paraId="424C613A" w14:textId="77777777" w:rsidR="0066206B" w:rsidRPr="00DC5F97" w:rsidRDefault="0066206B" w:rsidP="009E799F">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Medium</w:t>
            </w:r>
          </w:p>
        </w:tc>
        <w:tc>
          <w:tcPr>
            <w:tcW w:w="0" w:type="auto"/>
            <w:hideMark/>
          </w:tcPr>
          <w:p w14:paraId="073AD639" w14:textId="77777777" w:rsidR="0066206B" w:rsidRPr="00DC5F97" w:rsidRDefault="0066206B" w:rsidP="009E799F">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High</w:t>
            </w:r>
          </w:p>
        </w:tc>
        <w:tc>
          <w:tcPr>
            <w:tcW w:w="0" w:type="auto"/>
            <w:hideMark/>
          </w:tcPr>
          <w:p w14:paraId="77390E9D" w14:textId="77777777" w:rsidR="0066206B" w:rsidRPr="00DC5F97" w:rsidRDefault="0066206B" w:rsidP="009E799F">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Provides long-term value for service businesses but requires continuous platform development and customer support.</w:t>
            </w:r>
          </w:p>
        </w:tc>
      </w:tr>
    </w:tbl>
    <w:p w14:paraId="4C3C4090" w14:textId="2B1E995E" w:rsidR="009E799F" w:rsidRPr="00834B5F" w:rsidRDefault="008A5002" w:rsidP="00DC5F97">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r w:rsidRPr="00834B5F">
        <w:rPr>
          <w:rFonts w:ascii="Arial" w:eastAsia="Times New Roman" w:hAnsi="Arial" w:cs="Arial"/>
          <w:b/>
          <w:bCs/>
          <w:color w:val="000000" w:themeColor="text1"/>
          <w:kern w:val="0"/>
          <w:sz w:val="22"/>
          <w:szCs w:val="22"/>
          <w:lang w:eastAsia="en-GB"/>
          <w14:ligatures w14:val="none"/>
        </w:rPr>
        <w:t xml:space="preserve">Table 1. </w:t>
      </w:r>
      <w:r w:rsidR="00BC6B50" w:rsidRPr="00834B5F">
        <w:rPr>
          <w:rFonts w:ascii="Arial" w:eastAsia="Times New Roman" w:hAnsi="Arial" w:cs="Arial"/>
          <w:b/>
          <w:bCs/>
          <w:color w:val="000000" w:themeColor="text1"/>
          <w:kern w:val="0"/>
          <w:sz w:val="22"/>
          <w:szCs w:val="22"/>
          <w:lang w:eastAsia="en-GB"/>
          <w14:ligatures w14:val="none"/>
        </w:rPr>
        <w:t>Opportunities Area</w:t>
      </w:r>
    </w:p>
    <w:p w14:paraId="0D7C01E2" w14:textId="6DEFD153" w:rsidR="0066206B" w:rsidRPr="00DC5F97" w:rsidRDefault="0066206B"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Among these opportunities</w:t>
      </w:r>
      <w:r w:rsidR="00BC6B50">
        <w:rPr>
          <w:rFonts w:ascii="Arial" w:eastAsia="Times New Roman" w:hAnsi="Arial" w:cs="Arial"/>
          <w:color w:val="000000" w:themeColor="text1"/>
          <w:kern w:val="0"/>
          <w:sz w:val="22"/>
          <w:szCs w:val="22"/>
          <w:lang w:eastAsia="en-GB"/>
          <w14:ligatures w14:val="none"/>
        </w:rPr>
        <w:t xml:space="preserve"> as shown in table </w:t>
      </w:r>
      <w:r w:rsidR="00C76E63">
        <w:rPr>
          <w:rFonts w:ascii="Arial" w:eastAsia="Times New Roman" w:hAnsi="Arial" w:cs="Arial"/>
          <w:color w:val="000000" w:themeColor="text1"/>
          <w:kern w:val="0"/>
          <w:sz w:val="22"/>
          <w:szCs w:val="22"/>
          <w:lang w:eastAsia="en-GB"/>
          <w14:ligatures w14:val="none"/>
        </w:rPr>
        <w:t>1,</w:t>
      </w:r>
      <w:r w:rsidRPr="00DC5F97">
        <w:rPr>
          <w:rFonts w:ascii="Arial" w:eastAsia="Times New Roman" w:hAnsi="Arial" w:cs="Arial"/>
          <w:color w:val="000000" w:themeColor="text1"/>
          <w:kern w:val="0"/>
          <w:sz w:val="22"/>
          <w:szCs w:val="22"/>
          <w:lang w:eastAsia="en-GB"/>
          <w14:ligatures w14:val="none"/>
        </w:rPr>
        <w:t xml:space="preserve"> the </w:t>
      </w:r>
      <w:r w:rsidRPr="00BC6B50">
        <w:rPr>
          <w:rFonts w:ascii="Arial" w:eastAsia="Times New Roman" w:hAnsi="Arial" w:cs="Arial"/>
          <w:color w:val="000000" w:themeColor="text1"/>
          <w:kern w:val="0"/>
          <w:sz w:val="22"/>
          <w:szCs w:val="22"/>
          <w:lang w:eastAsia="en-GB"/>
          <w14:ligatures w14:val="none"/>
        </w:rPr>
        <w:t>Digital Marketplace for Farmers</w:t>
      </w:r>
      <w:r w:rsidRPr="00DC5F97">
        <w:rPr>
          <w:rFonts w:ascii="Arial" w:eastAsia="Times New Roman" w:hAnsi="Arial" w:cs="Arial"/>
          <w:color w:val="000000" w:themeColor="text1"/>
          <w:kern w:val="0"/>
          <w:sz w:val="22"/>
          <w:szCs w:val="22"/>
          <w:lang w:eastAsia="en-GB"/>
          <w14:ligatures w14:val="none"/>
        </w:rPr>
        <w:t xml:space="preserve"> demonstrates the strongest combination of commercial scalability and long-term sustainability. The proposed platform addresses the needs of several stakeholder groups simultaneously by connecting local producers, SMEs, consumers and logistics providers within a single digital ecosystem. Unlike traditional marketplaces, </w:t>
      </w:r>
      <w:r w:rsidR="00C76E63">
        <w:rPr>
          <w:rFonts w:ascii="Arial" w:eastAsia="Times New Roman" w:hAnsi="Arial" w:cs="Arial"/>
          <w:color w:val="000000" w:themeColor="text1"/>
          <w:kern w:val="0"/>
          <w:sz w:val="22"/>
          <w:szCs w:val="22"/>
          <w:lang w:eastAsia="en-GB"/>
          <w14:ligatures w14:val="none"/>
        </w:rPr>
        <w:t xml:space="preserve">a new e-commerce platform </w:t>
      </w:r>
      <w:r w:rsidRPr="00DC5F97">
        <w:rPr>
          <w:rFonts w:ascii="Arial" w:eastAsia="Times New Roman" w:hAnsi="Arial" w:cs="Arial"/>
          <w:color w:val="000000" w:themeColor="text1"/>
          <w:kern w:val="0"/>
          <w:sz w:val="22"/>
          <w:szCs w:val="22"/>
          <w:lang w:eastAsia="en-GB"/>
          <w14:ligatures w14:val="none"/>
        </w:rPr>
        <w:t xml:space="preserve">is specifically designed to overcome the logistical and technological challenges experienced by rural communities, thereby creating both economic and social </w:t>
      </w:r>
      <w:r w:rsidR="00C76E63" w:rsidRPr="00DC5F97">
        <w:rPr>
          <w:rFonts w:ascii="Arial" w:eastAsia="Times New Roman" w:hAnsi="Arial" w:cs="Arial"/>
          <w:color w:val="000000" w:themeColor="text1"/>
          <w:kern w:val="0"/>
          <w:sz w:val="22"/>
          <w:szCs w:val="22"/>
          <w:lang w:eastAsia="en-GB"/>
          <w14:ligatures w14:val="none"/>
        </w:rPr>
        <w:t>value</w:t>
      </w:r>
      <w:r w:rsidR="00C76E63">
        <w:rPr>
          <w:rFonts w:ascii="Arial" w:eastAsia="Times New Roman" w:hAnsi="Arial" w:cs="Arial"/>
          <w:color w:val="000000" w:themeColor="text1"/>
          <w:kern w:val="0"/>
          <w:sz w:val="22"/>
          <w:szCs w:val="22"/>
          <w:lang w:eastAsia="en-GB"/>
          <w14:ligatures w14:val="none"/>
        </w:rPr>
        <w:t>.</w:t>
      </w:r>
      <w:r w:rsidR="00C76E63" w:rsidRPr="00DC5F97">
        <w:rPr>
          <w:rFonts w:ascii="Arial" w:eastAsia="Times New Roman" w:hAnsi="Arial" w:cs="Arial"/>
          <w:color w:val="000000" w:themeColor="text1"/>
          <w:kern w:val="0"/>
          <w:sz w:val="22"/>
          <w:szCs w:val="22"/>
          <w:lang w:eastAsia="en-GB"/>
          <w14:ligatures w14:val="none"/>
        </w:rPr>
        <w:t xml:space="preserve"> Its</w:t>
      </w:r>
      <w:r w:rsidRPr="00DC5F97">
        <w:rPr>
          <w:rFonts w:ascii="Arial" w:eastAsia="Times New Roman" w:hAnsi="Arial" w:cs="Arial"/>
          <w:color w:val="000000" w:themeColor="text1"/>
          <w:kern w:val="0"/>
          <w:sz w:val="22"/>
          <w:szCs w:val="22"/>
          <w:lang w:eastAsia="en-GB"/>
          <w14:ligatures w14:val="none"/>
        </w:rPr>
        <w:t xml:space="preserve"> cloud-based architecture enables expansion into additional regions with relatively low infrastructure costs, supporting sustainable growth as user adoption increases</w:t>
      </w:r>
      <w:r w:rsidR="00C76E63">
        <w:rPr>
          <w:rFonts w:ascii="Arial" w:eastAsia="Times New Roman" w:hAnsi="Arial" w:cs="Arial"/>
          <w:color w:val="000000" w:themeColor="text1"/>
          <w:kern w:val="0"/>
          <w:sz w:val="22"/>
          <w:szCs w:val="22"/>
          <w:lang w:eastAsia="en-GB"/>
          <w14:ligatures w14:val="none"/>
        </w:rPr>
        <w:t>.</w:t>
      </w:r>
    </w:p>
    <w:p w14:paraId="2305F135" w14:textId="30FE118C" w:rsidR="00C76E63" w:rsidRDefault="0066206B"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lastRenderedPageBreak/>
        <w:t xml:space="preserve">The </w:t>
      </w:r>
      <w:r w:rsidRPr="00C76E63">
        <w:rPr>
          <w:rFonts w:ascii="Arial" w:eastAsia="Times New Roman" w:hAnsi="Arial" w:cs="Arial"/>
          <w:color w:val="000000" w:themeColor="text1"/>
          <w:kern w:val="0"/>
          <w:sz w:val="22"/>
          <w:szCs w:val="22"/>
          <w:lang w:eastAsia="en-GB"/>
          <w14:ligatures w14:val="none"/>
        </w:rPr>
        <w:t>Delivery Optimisation</w:t>
      </w:r>
      <w:r w:rsidRPr="00DC5F97">
        <w:rPr>
          <w:rFonts w:ascii="Arial" w:eastAsia="Times New Roman" w:hAnsi="Arial" w:cs="Arial"/>
          <w:color w:val="000000" w:themeColor="text1"/>
          <w:kern w:val="0"/>
          <w:sz w:val="22"/>
          <w:szCs w:val="22"/>
          <w:lang w:eastAsia="en-GB"/>
          <w14:ligatures w14:val="none"/>
        </w:rPr>
        <w:t xml:space="preserve"> opportunity also offers considerable scalability through the application of artificial intelligence and route optimisation technologies, which reduce delivery times, fuel consumption and operational costs. However, long-term sustainability remains influenced by external factors, including fluctuating fuel prices, labour shortages and environmental regulations</w:t>
      </w:r>
      <w:r w:rsidR="00C76E63">
        <w:rPr>
          <w:rFonts w:ascii="Arial" w:eastAsia="Times New Roman" w:hAnsi="Arial" w:cs="Arial"/>
          <w:color w:val="000000" w:themeColor="text1"/>
          <w:kern w:val="0"/>
          <w:sz w:val="22"/>
          <w:szCs w:val="22"/>
          <w:lang w:eastAsia="en-GB"/>
          <w14:ligatures w14:val="none"/>
        </w:rPr>
        <w:t>.</w:t>
      </w:r>
    </w:p>
    <w:p w14:paraId="47400ED7" w14:textId="748164D3" w:rsidR="0066206B" w:rsidRPr="00DC5F97" w:rsidRDefault="0066206B"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C76E63">
        <w:rPr>
          <w:rFonts w:ascii="Arial" w:eastAsia="Times New Roman" w:hAnsi="Arial" w:cs="Arial"/>
          <w:color w:val="000000" w:themeColor="text1"/>
          <w:kern w:val="0"/>
          <w:sz w:val="22"/>
          <w:szCs w:val="22"/>
          <w:lang w:eastAsia="en-GB"/>
          <w14:ligatures w14:val="none"/>
        </w:rPr>
        <w:t>SME Digital Solutions</w:t>
      </w:r>
      <w:r w:rsidRPr="00DC5F97">
        <w:rPr>
          <w:rFonts w:ascii="Arial" w:eastAsia="Times New Roman" w:hAnsi="Arial" w:cs="Arial"/>
          <w:color w:val="000000" w:themeColor="text1"/>
          <w:kern w:val="0"/>
          <w:sz w:val="22"/>
          <w:szCs w:val="22"/>
          <w:lang w:eastAsia="en-GB"/>
          <w14:ligatures w14:val="none"/>
        </w:rPr>
        <w:t xml:space="preserve"> provide significant growth potential as increasing numbers of businesses seek affordable website development, payment integration and inventory management systems. Finally, the </w:t>
      </w:r>
      <w:r w:rsidRPr="00C76E63">
        <w:rPr>
          <w:rFonts w:ascii="Arial" w:eastAsia="Times New Roman" w:hAnsi="Arial" w:cs="Arial"/>
          <w:color w:val="000000" w:themeColor="text1"/>
          <w:kern w:val="0"/>
          <w:sz w:val="22"/>
          <w:szCs w:val="22"/>
          <w:lang w:eastAsia="en-GB"/>
          <w14:ligatures w14:val="none"/>
        </w:rPr>
        <w:t>Digital Services Platform,</w:t>
      </w:r>
      <w:r w:rsidRPr="00DC5F97">
        <w:rPr>
          <w:rFonts w:ascii="Arial" w:eastAsia="Times New Roman" w:hAnsi="Arial" w:cs="Arial"/>
          <w:color w:val="000000" w:themeColor="text1"/>
          <w:kern w:val="0"/>
          <w:sz w:val="22"/>
          <w:szCs w:val="22"/>
          <w:lang w:eastAsia="en-GB"/>
          <w14:ligatures w14:val="none"/>
        </w:rPr>
        <w:t xml:space="preserve"> incorporating integrated booking and business management functionality, offers sustainable value for service-based organisations but requires greater investment in customer support and software maintenance.</w:t>
      </w:r>
    </w:p>
    <w:p w14:paraId="113ED41A" w14:textId="57D199B1" w:rsidR="009E799F" w:rsidRDefault="0066206B"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Overall, the Digital Marketplace for Farmers was selected as the preferred opportunity because it demonstrates the strongest alignment with the Design Thinking principles of desirability, feasibility and viability while also supporting the Systems Thinking objective of creating value across interconnected stakeholder groups</w:t>
      </w:r>
      <w:r w:rsidR="00C76E63">
        <w:rPr>
          <w:rFonts w:ascii="Arial" w:eastAsia="Times New Roman" w:hAnsi="Arial" w:cs="Arial"/>
          <w:color w:val="000000" w:themeColor="text1"/>
          <w:kern w:val="0"/>
          <w:sz w:val="22"/>
          <w:szCs w:val="22"/>
          <w:lang w:eastAsia="en-GB"/>
          <w14:ligatures w14:val="none"/>
        </w:rPr>
        <w:t xml:space="preserve">. </w:t>
      </w:r>
      <w:r w:rsidR="006E2F6B" w:rsidRPr="00DC5F97">
        <w:rPr>
          <w:rFonts w:ascii="Arial" w:eastAsia="Times New Roman" w:hAnsi="Arial" w:cs="Arial"/>
          <w:color w:val="000000" w:themeColor="text1"/>
          <w:kern w:val="0"/>
          <w:sz w:val="22"/>
          <w:szCs w:val="22"/>
          <w:lang w:eastAsia="en-GB"/>
          <w14:ligatures w14:val="none"/>
        </w:rPr>
        <w:t>Accordingly,</w:t>
      </w:r>
      <w:r w:rsidRPr="00DC5F97">
        <w:rPr>
          <w:rFonts w:ascii="Arial" w:eastAsia="Times New Roman" w:hAnsi="Arial" w:cs="Arial"/>
          <w:color w:val="000000" w:themeColor="text1"/>
          <w:kern w:val="0"/>
          <w:sz w:val="22"/>
          <w:szCs w:val="22"/>
          <w:lang w:eastAsia="en-GB"/>
          <w14:ligatures w14:val="none"/>
        </w:rPr>
        <w:t xml:space="preserve"> this opportunity provides the most appropriate foundation for the development of </w:t>
      </w:r>
      <w:r w:rsidR="006E2F6B" w:rsidRPr="006E2F6B">
        <w:rPr>
          <w:rFonts w:ascii="Arial" w:eastAsia="Times New Roman" w:hAnsi="Arial" w:cs="Arial"/>
          <w:color w:val="000000" w:themeColor="text1"/>
          <w:kern w:val="0"/>
          <w:sz w:val="22"/>
          <w:szCs w:val="22"/>
          <w:lang w:eastAsia="en-GB"/>
          <w14:ligatures w14:val="none"/>
        </w:rPr>
        <w:t>a new e-commerce platform</w:t>
      </w:r>
      <w:r w:rsidRPr="00DC5F97">
        <w:rPr>
          <w:rFonts w:ascii="Arial" w:eastAsia="Times New Roman" w:hAnsi="Arial" w:cs="Arial"/>
          <w:color w:val="000000" w:themeColor="text1"/>
          <w:kern w:val="0"/>
          <w:sz w:val="22"/>
          <w:szCs w:val="22"/>
          <w:lang w:eastAsia="en-GB"/>
          <w14:ligatures w14:val="none"/>
        </w:rPr>
        <w:t>, delivering both commercial success and sustainable regional development.</w:t>
      </w:r>
    </w:p>
    <w:p w14:paraId="11707EEF" w14:textId="77777777" w:rsidR="0043257E" w:rsidRDefault="0043257E"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6FB79CFF" w14:textId="77777777" w:rsidR="0043257E" w:rsidRDefault="0043257E"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1BB69E1B" w14:textId="77777777" w:rsidR="0043257E" w:rsidRDefault="0043257E"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2624F6D2" w14:textId="77777777" w:rsidR="0043257E" w:rsidRDefault="0043257E"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0EA43B9A" w14:textId="77777777" w:rsidR="0043257E" w:rsidRDefault="0043257E"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2933B3D7" w14:textId="77777777" w:rsidR="0043257E" w:rsidRDefault="0043257E"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1E07D047" w14:textId="77777777" w:rsidR="0043257E" w:rsidRDefault="0043257E"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62BF9F81" w14:textId="77777777" w:rsidR="0043257E" w:rsidRPr="00DC5F97" w:rsidRDefault="0043257E"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4D7B7E44" w14:textId="5669C9DD" w:rsidR="00434FA6" w:rsidRPr="00CB7F45" w:rsidRDefault="00800727" w:rsidP="00DC5F97">
      <w:pPr>
        <w:pStyle w:val="Heading3"/>
        <w:spacing w:line="360" w:lineRule="auto"/>
        <w:rPr>
          <w:rFonts w:ascii="Arial" w:eastAsia="Times New Roman" w:hAnsi="Arial" w:cs="Arial"/>
          <w:b/>
          <w:bCs/>
          <w:color w:val="000000" w:themeColor="text1"/>
          <w:kern w:val="0"/>
          <w:sz w:val="36"/>
          <w:szCs w:val="36"/>
          <w:lang w:eastAsia="en-GB"/>
          <w14:ligatures w14:val="none"/>
        </w:rPr>
      </w:pPr>
      <w:bookmarkStart w:id="7" w:name="_Toc235102891"/>
      <w:r w:rsidRPr="00CB7F45">
        <w:rPr>
          <w:rFonts w:ascii="Arial" w:eastAsia="Times New Roman" w:hAnsi="Arial" w:cs="Arial"/>
          <w:b/>
          <w:bCs/>
          <w:color w:val="000000" w:themeColor="text1"/>
          <w:kern w:val="0"/>
          <w:sz w:val="36"/>
          <w:szCs w:val="36"/>
          <w:lang w:eastAsia="en-GB"/>
          <w14:ligatures w14:val="none"/>
        </w:rPr>
        <w:lastRenderedPageBreak/>
        <w:t>1.5.</w:t>
      </w:r>
      <w:r w:rsidR="00434FA6" w:rsidRPr="00CB7F45">
        <w:rPr>
          <w:rFonts w:ascii="Arial" w:eastAsia="Times New Roman" w:hAnsi="Arial" w:cs="Arial"/>
          <w:b/>
          <w:bCs/>
          <w:color w:val="000000" w:themeColor="text1"/>
          <w:kern w:val="0"/>
          <w:sz w:val="36"/>
          <w:szCs w:val="36"/>
          <w:lang w:eastAsia="en-GB"/>
          <w14:ligatures w14:val="none"/>
        </w:rPr>
        <w:t xml:space="preserve"> Justification of the Selected Opportunity</w:t>
      </w:r>
      <w:bookmarkEnd w:id="7"/>
    </w:p>
    <w:p w14:paraId="35EC1673" w14:textId="77777777" w:rsidR="00C2145B" w:rsidRDefault="00434FA6"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Following the evaluation of stakeholder needs, market gaps and technological opportunities, the development of</w:t>
      </w:r>
      <w:r w:rsidR="006E2F6B">
        <w:rPr>
          <w:rFonts w:ascii="Arial" w:eastAsia="Times New Roman" w:hAnsi="Arial" w:cs="Arial"/>
          <w:color w:val="000000" w:themeColor="text1"/>
          <w:kern w:val="0"/>
          <w:sz w:val="22"/>
          <w:szCs w:val="22"/>
          <w:lang w:eastAsia="en-GB"/>
          <w14:ligatures w14:val="none"/>
        </w:rPr>
        <w:t xml:space="preserve"> a new e-co</w:t>
      </w:r>
      <w:r w:rsidR="005078DB">
        <w:rPr>
          <w:rFonts w:ascii="Arial" w:eastAsia="Times New Roman" w:hAnsi="Arial" w:cs="Arial"/>
          <w:color w:val="000000" w:themeColor="text1"/>
          <w:kern w:val="0"/>
          <w:sz w:val="22"/>
          <w:szCs w:val="22"/>
          <w:lang w:eastAsia="en-GB"/>
          <w14:ligatures w14:val="none"/>
        </w:rPr>
        <w:t>mmerce platform,</w:t>
      </w:r>
      <w:r w:rsidR="005078DB" w:rsidRPr="00DC5F97">
        <w:rPr>
          <w:rFonts w:ascii="Arial" w:eastAsia="Times New Roman" w:hAnsi="Arial" w:cs="Arial"/>
          <w:color w:val="000000" w:themeColor="text1"/>
          <w:kern w:val="0"/>
          <w:sz w:val="22"/>
          <w:szCs w:val="22"/>
          <w:lang w:eastAsia="en-GB"/>
          <w14:ligatures w14:val="none"/>
        </w:rPr>
        <w:t xml:space="preserve"> an</w:t>
      </w:r>
      <w:r w:rsidRPr="00DC5F97">
        <w:rPr>
          <w:rFonts w:ascii="Arial" w:eastAsia="Times New Roman" w:hAnsi="Arial" w:cs="Arial"/>
          <w:color w:val="000000" w:themeColor="text1"/>
          <w:kern w:val="0"/>
          <w:sz w:val="22"/>
          <w:szCs w:val="22"/>
          <w:lang w:eastAsia="en-GB"/>
          <w14:ligatures w14:val="none"/>
        </w:rPr>
        <w:t xml:space="preserve"> integrated rural marketplace and intelligent delivery platform, was selected as the most suitable venture concept. </w:t>
      </w:r>
    </w:p>
    <w:p w14:paraId="5722FC2D" w14:textId="1A2D9404" w:rsidR="005078DB" w:rsidRPr="00DC5F97" w:rsidRDefault="00434FA6"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The decision reflects the Design Thinking principles of </w:t>
      </w:r>
      <w:r w:rsidRPr="005078DB">
        <w:rPr>
          <w:rFonts w:ascii="Arial" w:eastAsia="Times New Roman" w:hAnsi="Arial" w:cs="Arial"/>
          <w:color w:val="000000" w:themeColor="text1"/>
          <w:kern w:val="0"/>
          <w:sz w:val="22"/>
          <w:szCs w:val="22"/>
          <w:lang w:eastAsia="en-GB"/>
          <w14:ligatures w14:val="none"/>
        </w:rPr>
        <w:t>desirability, feasibility and viability,</w:t>
      </w:r>
      <w:r w:rsidRPr="00DC5F97">
        <w:rPr>
          <w:rFonts w:ascii="Arial" w:eastAsia="Times New Roman" w:hAnsi="Arial" w:cs="Arial"/>
          <w:color w:val="000000" w:themeColor="text1"/>
          <w:kern w:val="0"/>
          <w:sz w:val="22"/>
          <w:szCs w:val="22"/>
          <w:lang w:eastAsia="en-GB"/>
          <w14:ligatures w14:val="none"/>
        </w:rPr>
        <w:t xml:space="preserve"> ensuring that the proposed solution addresses genuine user needs while remaining technically achievable and commercially sustainable</w:t>
      </w:r>
      <w:r w:rsidR="005078DB">
        <w:rPr>
          <w:rFonts w:ascii="Arial" w:eastAsia="Times New Roman" w:hAnsi="Arial" w:cs="Arial"/>
          <w:color w:val="000000" w:themeColor="text1"/>
          <w:kern w:val="0"/>
          <w:sz w:val="22"/>
          <w:szCs w:val="22"/>
          <w:lang w:eastAsia="en-GB"/>
          <w14:ligatures w14:val="none"/>
        </w:rPr>
        <w:t>.</w:t>
      </w:r>
    </w:p>
    <w:tbl>
      <w:tblPr>
        <w:tblStyle w:val="GridTable6Colorful-Accent1"/>
        <w:tblW w:w="0" w:type="auto"/>
        <w:tblLook w:val="04A0" w:firstRow="1" w:lastRow="0" w:firstColumn="1" w:lastColumn="0" w:noHBand="0" w:noVBand="1"/>
      </w:tblPr>
      <w:tblGrid>
        <w:gridCol w:w="1950"/>
        <w:gridCol w:w="7066"/>
      </w:tblGrid>
      <w:tr w:rsidR="00434FA6" w:rsidRPr="00DC5F97" w14:paraId="0B405AF7" w14:textId="77777777" w:rsidTr="00434F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573D69" w14:textId="77777777" w:rsidR="00434FA6" w:rsidRPr="00DC5F97" w:rsidRDefault="00434FA6" w:rsidP="00DC5F97">
            <w:pPr>
              <w:spacing w:line="360" w:lineRule="auto"/>
              <w:jc w:val="center"/>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Selection Criterion</w:t>
            </w:r>
          </w:p>
        </w:tc>
        <w:tc>
          <w:tcPr>
            <w:tcW w:w="0" w:type="auto"/>
            <w:hideMark/>
          </w:tcPr>
          <w:p w14:paraId="6ADBBF22" w14:textId="77777777" w:rsidR="00434FA6" w:rsidRPr="00DC5F97" w:rsidRDefault="00434FA6" w:rsidP="00DC5F9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Justification</w:t>
            </w:r>
          </w:p>
        </w:tc>
      </w:tr>
      <w:tr w:rsidR="00434FA6" w:rsidRPr="00DC5F97" w14:paraId="52544D2B" w14:textId="77777777" w:rsidTr="00434F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EE6084" w14:textId="77777777" w:rsidR="00434FA6" w:rsidRPr="00DC5F97" w:rsidRDefault="00434FA6"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Strong User Need</w:t>
            </w:r>
          </w:p>
        </w:tc>
        <w:tc>
          <w:tcPr>
            <w:tcW w:w="0" w:type="auto"/>
            <w:hideMark/>
          </w:tcPr>
          <w:p w14:paraId="59F976ED" w14:textId="3B1DBA66" w:rsidR="00434FA6" w:rsidRPr="00DC5F97" w:rsidRDefault="00434FA6"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Rural SMEs, local producers and consumers experience persistent challenges relating to digital access, fragmented logistics and limited e-commerce capabilities</w:t>
            </w:r>
            <w:r w:rsidR="005078DB">
              <w:rPr>
                <w:rFonts w:ascii="Arial" w:eastAsia="Times New Roman" w:hAnsi="Arial" w:cs="Arial"/>
                <w:color w:val="000000" w:themeColor="text1"/>
                <w:kern w:val="0"/>
                <w:sz w:val="22"/>
                <w:szCs w:val="22"/>
                <w:lang w:eastAsia="en-GB"/>
                <w14:ligatures w14:val="none"/>
              </w:rPr>
              <w:t>.</w:t>
            </w:r>
          </w:p>
        </w:tc>
      </w:tr>
      <w:tr w:rsidR="00434FA6" w:rsidRPr="00DC5F97" w14:paraId="5E05F5EC" w14:textId="77777777" w:rsidTr="00434FA6">
        <w:tc>
          <w:tcPr>
            <w:cnfStyle w:val="001000000000" w:firstRow="0" w:lastRow="0" w:firstColumn="1" w:lastColumn="0" w:oddVBand="0" w:evenVBand="0" w:oddHBand="0" w:evenHBand="0" w:firstRowFirstColumn="0" w:firstRowLastColumn="0" w:lastRowFirstColumn="0" w:lastRowLastColumn="0"/>
            <w:tcW w:w="0" w:type="auto"/>
            <w:hideMark/>
          </w:tcPr>
          <w:p w14:paraId="07215A1E" w14:textId="77777777" w:rsidR="00434FA6" w:rsidRPr="00DC5F97" w:rsidRDefault="00434FA6"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Market Gap</w:t>
            </w:r>
          </w:p>
        </w:tc>
        <w:tc>
          <w:tcPr>
            <w:tcW w:w="0" w:type="auto"/>
            <w:hideMark/>
          </w:tcPr>
          <w:p w14:paraId="258AEF2A" w14:textId="4188DB5A" w:rsidR="00434FA6" w:rsidRPr="00DC5F97" w:rsidRDefault="00434FA6" w:rsidP="00DC5F9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Existing marketplace platforms primarily serve urban markets and do not adequately address the operational requirements of rural businesses or local supply chains</w:t>
            </w:r>
            <w:r w:rsidR="005078DB">
              <w:rPr>
                <w:rFonts w:ascii="Arial" w:eastAsia="Times New Roman" w:hAnsi="Arial" w:cs="Arial"/>
                <w:color w:val="000000" w:themeColor="text1"/>
                <w:kern w:val="0"/>
                <w:sz w:val="22"/>
                <w:szCs w:val="22"/>
                <w:lang w:eastAsia="en-GB"/>
                <w14:ligatures w14:val="none"/>
              </w:rPr>
              <w:t>.</w:t>
            </w:r>
          </w:p>
        </w:tc>
      </w:tr>
      <w:tr w:rsidR="00434FA6" w:rsidRPr="00DC5F97" w14:paraId="1F148636" w14:textId="77777777" w:rsidTr="00434F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B84C82" w14:textId="77777777" w:rsidR="00434FA6" w:rsidRPr="00DC5F97" w:rsidRDefault="00434FA6"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Technology Availability</w:t>
            </w:r>
          </w:p>
        </w:tc>
        <w:tc>
          <w:tcPr>
            <w:tcW w:w="0" w:type="auto"/>
            <w:hideMark/>
          </w:tcPr>
          <w:p w14:paraId="2A5BCEAD" w14:textId="3126E7FD" w:rsidR="00434FA6" w:rsidRPr="00DC5F97" w:rsidRDefault="00434FA6"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Mature technologies, including artificial intelligence, cloud computing, digital payments and route optimisation software, enable the proposed platform to be implemented with relatively low technological ris</w:t>
            </w:r>
            <w:r w:rsidR="005078DB">
              <w:rPr>
                <w:rFonts w:ascii="Arial" w:eastAsia="Times New Roman" w:hAnsi="Arial" w:cs="Arial"/>
                <w:color w:val="000000" w:themeColor="text1"/>
                <w:kern w:val="0"/>
                <w:sz w:val="22"/>
                <w:szCs w:val="22"/>
                <w:lang w:eastAsia="en-GB"/>
                <w14:ligatures w14:val="none"/>
              </w:rPr>
              <w:t>k.</w:t>
            </w:r>
          </w:p>
        </w:tc>
      </w:tr>
      <w:tr w:rsidR="00434FA6" w:rsidRPr="00DC5F97" w14:paraId="139FCE49" w14:textId="77777777" w:rsidTr="00434FA6">
        <w:tc>
          <w:tcPr>
            <w:cnfStyle w:val="001000000000" w:firstRow="0" w:lastRow="0" w:firstColumn="1" w:lastColumn="0" w:oddVBand="0" w:evenVBand="0" w:oddHBand="0" w:evenHBand="0" w:firstRowFirstColumn="0" w:firstRowLastColumn="0" w:lastRowFirstColumn="0" w:lastRowLastColumn="0"/>
            <w:tcW w:w="0" w:type="auto"/>
            <w:hideMark/>
          </w:tcPr>
          <w:p w14:paraId="716D8468" w14:textId="77777777" w:rsidR="00434FA6" w:rsidRPr="00DC5F97" w:rsidRDefault="00434FA6"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Scalability</w:t>
            </w:r>
          </w:p>
        </w:tc>
        <w:tc>
          <w:tcPr>
            <w:tcW w:w="0" w:type="auto"/>
            <w:hideMark/>
          </w:tcPr>
          <w:p w14:paraId="117D6BDE" w14:textId="77777777" w:rsidR="00434FA6" w:rsidRPr="00DC5F97" w:rsidRDefault="00434FA6" w:rsidP="00DC5F9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A cloud-based platform can be introduced within a single region before expanding nationally, allowing growth with relatively low marginal costs and limited physical infrastructure.</w:t>
            </w:r>
          </w:p>
        </w:tc>
      </w:tr>
      <w:tr w:rsidR="00434FA6" w:rsidRPr="00DC5F97" w14:paraId="6290775F" w14:textId="77777777" w:rsidTr="00434F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B9878E" w14:textId="77777777" w:rsidR="00434FA6" w:rsidRPr="00DC5F97" w:rsidRDefault="00434FA6"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Sustainability</w:t>
            </w:r>
          </w:p>
        </w:tc>
        <w:tc>
          <w:tcPr>
            <w:tcW w:w="0" w:type="auto"/>
            <w:hideMark/>
          </w:tcPr>
          <w:p w14:paraId="0C9245E7" w14:textId="11557158" w:rsidR="00434FA6" w:rsidRPr="00DC5F97" w:rsidRDefault="00434FA6"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Strengthening local supply networks, reducing transportation distances and encouraging local purchasing contributes to economic, social and environmental sustainability</w:t>
            </w:r>
            <w:r w:rsidR="005078DB">
              <w:rPr>
                <w:rFonts w:ascii="Arial" w:eastAsia="Times New Roman" w:hAnsi="Arial" w:cs="Arial"/>
                <w:color w:val="000000" w:themeColor="text1"/>
                <w:kern w:val="0"/>
                <w:sz w:val="22"/>
                <w:szCs w:val="22"/>
                <w:lang w:eastAsia="en-GB"/>
                <w14:ligatures w14:val="none"/>
              </w:rPr>
              <w:t>.</w:t>
            </w:r>
          </w:p>
        </w:tc>
      </w:tr>
    </w:tbl>
    <w:p w14:paraId="4CD39EE7" w14:textId="0FA6B360" w:rsidR="005078DB" w:rsidRPr="00834B5F" w:rsidRDefault="005078DB" w:rsidP="00DC5F97">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r w:rsidRPr="00834B5F">
        <w:rPr>
          <w:rFonts w:ascii="Arial" w:eastAsia="Times New Roman" w:hAnsi="Arial" w:cs="Arial"/>
          <w:b/>
          <w:bCs/>
          <w:color w:val="000000" w:themeColor="text1"/>
          <w:kern w:val="0"/>
          <w:sz w:val="22"/>
          <w:szCs w:val="22"/>
          <w:lang w:eastAsia="en-GB"/>
          <w14:ligatures w14:val="none"/>
        </w:rPr>
        <w:t>Table 2.</w:t>
      </w:r>
      <w:r w:rsidR="009A4D55" w:rsidRPr="00834B5F">
        <w:rPr>
          <w:rFonts w:ascii="Arial" w:eastAsia="Times New Roman" w:hAnsi="Arial" w:cs="Arial"/>
          <w:b/>
          <w:bCs/>
          <w:color w:val="000000" w:themeColor="text1"/>
          <w:kern w:val="0"/>
          <w:sz w:val="22"/>
          <w:szCs w:val="22"/>
          <w:lang w:eastAsia="en-GB"/>
          <w14:ligatures w14:val="none"/>
        </w:rPr>
        <w:t xml:space="preserve"> Justification of the opportunity </w:t>
      </w:r>
    </w:p>
    <w:p w14:paraId="648ED895" w14:textId="4E6DEF1D" w:rsidR="007C539E" w:rsidRDefault="00434FA6"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The proposed opportunity </w:t>
      </w:r>
      <w:r w:rsidR="009A4D55">
        <w:rPr>
          <w:rFonts w:ascii="Arial" w:eastAsia="Times New Roman" w:hAnsi="Arial" w:cs="Arial"/>
          <w:color w:val="000000" w:themeColor="text1"/>
          <w:kern w:val="0"/>
          <w:sz w:val="22"/>
          <w:szCs w:val="22"/>
          <w:lang w:eastAsia="en-GB"/>
          <w14:ligatures w14:val="none"/>
        </w:rPr>
        <w:t xml:space="preserve">as </w:t>
      </w:r>
      <w:r w:rsidR="00BE61B4">
        <w:rPr>
          <w:rFonts w:ascii="Arial" w:eastAsia="Times New Roman" w:hAnsi="Arial" w:cs="Arial"/>
          <w:color w:val="000000" w:themeColor="text1"/>
          <w:kern w:val="0"/>
          <w:sz w:val="22"/>
          <w:szCs w:val="22"/>
          <w:lang w:eastAsia="en-GB"/>
          <w14:ligatures w14:val="none"/>
        </w:rPr>
        <w:t xml:space="preserve">shown in Table 2, </w:t>
      </w:r>
      <w:r w:rsidRPr="00DC5F97">
        <w:rPr>
          <w:rFonts w:ascii="Arial" w:eastAsia="Times New Roman" w:hAnsi="Arial" w:cs="Arial"/>
          <w:color w:val="000000" w:themeColor="text1"/>
          <w:kern w:val="0"/>
          <w:sz w:val="22"/>
          <w:szCs w:val="22"/>
          <w:lang w:eastAsia="en-GB"/>
          <w14:ligatures w14:val="none"/>
        </w:rPr>
        <w:t xml:space="preserve">was selected because it simultaneously addresses the needs of multiple stakeholder groups while generating both commercial and societal value. Unlike conventional e-commerce platforms, </w:t>
      </w:r>
      <w:r w:rsidR="00AD0D9F">
        <w:rPr>
          <w:rFonts w:ascii="Arial" w:eastAsia="Times New Roman" w:hAnsi="Arial" w:cs="Arial"/>
          <w:color w:val="000000" w:themeColor="text1"/>
          <w:kern w:val="0"/>
          <w:sz w:val="22"/>
          <w:szCs w:val="22"/>
          <w:lang w:eastAsia="en-GB"/>
          <w14:ligatures w14:val="none"/>
        </w:rPr>
        <w:t xml:space="preserve">this </w:t>
      </w:r>
      <w:r w:rsidRPr="00DC5F97">
        <w:rPr>
          <w:rFonts w:ascii="Arial" w:eastAsia="Times New Roman" w:hAnsi="Arial" w:cs="Arial"/>
          <w:color w:val="000000" w:themeColor="text1"/>
          <w:kern w:val="0"/>
          <w:sz w:val="22"/>
          <w:szCs w:val="22"/>
          <w:lang w:eastAsia="en-GB"/>
          <w14:ligatures w14:val="none"/>
        </w:rPr>
        <w:t xml:space="preserve">integrates online retail, intelligent delivery management, digital payments, inventory management and booking services into a single ecosystem specifically designed for rural communities. </w:t>
      </w:r>
    </w:p>
    <w:p w14:paraId="57DD74EE" w14:textId="0CF511A8" w:rsidR="00C2145B" w:rsidRDefault="00434FA6"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lastRenderedPageBreak/>
        <w:t xml:space="preserve">This integrated approach reduces operational complexity for businesses while improving accessibility and convenience for </w:t>
      </w:r>
      <w:r w:rsidR="00BE61B4" w:rsidRPr="00DC5F97">
        <w:rPr>
          <w:rFonts w:ascii="Arial" w:eastAsia="Times New Roman" w:hAnsi="Arial" w:cs="Arial"/>
          <w:color w:val="000000" w:themeColor="text1"/>
          <w:kern w:val="0"/>
          <w:sz w:val="22"/>
          <w:szCs w:val="22"/>
          <w:lang w:eastAsia="en-GB"/>
          <w14:ligatures w14:val="none"/>
        </w:rPr>
        <w:t>consumers. Furthermore</w:t>
      </w:r>
      <w:r w:rsidRPr="00DC5F97">
        <w:rPr>
          <w:rFonts w:ascii="Arial" w:eastAsia="Times New Roman" w:hAnsi="Arial" w:cs="Arial"/>
          <w:color w:val="000000" w:themeColor="text1"/>
          <w:kern w:val="0"/>
          <w:sz w:val="22"/>
          <w:szCs w:val="22"/>
          <w:lang w:eastAsia="en-GB"/>
          <w14:ligatures w14:val="none"/>
        </w:rPr>
        <w:t>, the venture aligns with current trends in digital transformation, sustainable consumption and support for local economies, all of which are expected to continue driving demand for innovative digital solutions</w:t>
      </w:r>
      <w:r w:rsidR="00AD0D9F">
        <w:rPr>
          <w:rFonts w:ascii="Arial" w:eastAsia="Times New Roman" w:hAnsi="Arial" w:cs="Arial"/>
          <w:color w:val="000000" w:themeColor="text1"/>
          <w:kern w:val="0"/>
          <w:sz w:val="22"/>
          <w:szCs w:val="22"/>
          <w:lang w:eastAsia="en-GB"/>
          <w14:ligatures w14:val="none"/>
        </w:rPr>
        <w:t>.</w:t>
      </w:r>
    </w:p>
    <w:p w14:paraId="17E12954" w14:textId="77777777" w:rsidR="00AC0843" w:rsidRDefault="00AD0D9F" w:rsidP="00AC0843">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 xml:space="preserve"> </w:t>
      </w:r>
      <w:r w:rsidR="00434FA6" w:rsidRPr="00DC5F97">
        <w:rPr>
          <w:rFonts w:ascii="Arial" w:eastAsia="Times New Roman" w:hAnsi="Arial" w:cs="Arial"/>
          <w:color w:val="000000" w:themeColor="text1"/>
          <w:kern w:val="0"/>
          <w:sz w:val="22"/>
          <w:szCs w:val="22"/>
          <w:lang w:eastAsia="en-GB"/>
          <w14:ligatures w14:val="none"/>
        </w:rPr>
        <w:t>From a Systems Thinking perspective, improving collaboration between businesses, consumers, logistics providers and local authorities creates positive effects throughout the wider ecosystem rather than benefiting individual stakeholders in isolation</w:t>
      </w:r>
      <w:r w:rsidR="00834B5F">
        <w:rPr>
          <w:rFonts w:ascii="Arial" w:eastAsia="Times New Roman" w:hAnsi="Arial" w:cs="Arial"/>
          <w:color w:val="000000" w:themeColor="text1"/>
          <w:kern w:val="0"/>
          <w:sz w:val="22"/>
          <w:szCs w:val="22"/>
          <w:lang w:eastAsia="en-GB"/>
          <w14:ligatures w14:val="none"/>
        </w:rPr>
        <w:t>,</w:t>
      </w:r>
      <w:r w:rsidR="00434FA6" w:rsidRPr="00DC5F97">
        <w:rPr>
          <w:rFonts w:ascii="Arial" w:eastAsia="Times New Roman" w:hAnsi="Arial" w:cs="Arial"/>
          <w:color w:val="000000" w:themeColor="text1"/>
          <w:kern w:val="0"/>
          <w:sz w:val="22"/>
          <w:szCs w:val="22"/>
          <w:lang w:eastAsia="en-GB"/>
          <w14:ligatures w14:val="none"/>
        </w:rPr>
        <w:t xml:space="preserve"> represent</w:t>
      </w:r>
      <w:r w:rsidR="00834B5F">
        <w:rPr>
          <w:rFonts w:ascii="Arial" w:eastAsia="Times New Roman" w:hAnsi="Arial" w:cs="Arial"/>
          <w:color w:val="000000" w:themeColor="text1"/>
          <w:kern w:val="0"/>
          <w:sz w:val="22"/>
          <w:szCs w:val="22"/>
          <w:lang w:eastAsia="en-GB"/>
          <w14:ligatures w14:val="none"/>
        </w:rPr>
        <w:t xml:space="preserve">ing </w:t>
      </w:r>
      <w:r w:rsidR="00434FA6" w:rsidRPr="00DC5F97">
        <w:rPr>
          <w:rFonts w:ascii="Arial" w:eastAsia="Times New Roman" w:hAnsi="Arial" w:cs="Arial"/>
          <w:color w:val="000000" w:themeColor="text1"/>
          <w:kern w:val="0"/>
          <w:sz w:val="22"/>
          <w:szCs w:val="22"/>
          <w:lang w:eastAsia="en-GB"/>
          <w14:ligatures w14:val="none"/>
        </w:rPr>
        <w:t>commercially viable, technologically feasible and socially responsible opportunity capable of delivering long-term sustainable growth.</w:t>
      </w:r>
    </w:p>
    <w:p w14:paraId="62F9E4CA" w14:textId="77777777" w:rsidR="00AF4C35" w:rsidRDefault="00AF4C35" w:rsidP="00AC0843">
      <w:pPr>
        <w:spacing w:before="100" w:beforeAutospacing="1" w:after="100" w:afterAutospacing="1" w:line="360" w:lineRule="auto"/>
        <w:jc w:val="center"/>
        <w:rPr>
          <w:rFonts w:ascii="Arial" w:eastAsia="Times New Roman" w:hAnsi="Arial" w:cs="Arial"/>
          <w:b/>
          <w:bCs/>
          <w:color w:val="000000" w:themeColor="text1"/>
          <w:kern w:val="0"/>
          <w:sz w:val="48"/>
          <w:szCs w:val="48"/>
          <w:lang w:eastAsia="en-GB"/>
          <w14:ligatures w14:val="none"/>
        </w:rPr>
      </w:pPr>
    </w:p>
    <w:p w14:paraId="32B0430C" w14:textId="77777777" w:rsidR="00AF4C35" w:rsidRDefault="00AF4C35" w:rsidP="00AC0843">
      <w:pPr>
        <w:spacing w:before="100" w:beforeAutospacing="1" w:after="100" w:afterAutospacing="1" w:line="360" w:lineRule="auto"/>
        <w:jc w:val="center"/>
        <w:rPr>
          <w:rFonts w:ascii="Arial" w:eastAsia="Times New Roman" w:hAnsi="Arial" w:cs="Arial"/>
          <w:b/>
          <w:bCs/>
          <w:color w:val="000000" w:themeColor="text1"/>
          <w:kern w:val="0"/>
          <w:sz w:val="48"/>
          <w:szCs w:val="48"/>
          <w:lang w:eastAsia="en-GB"/>
          <w14:ligatures w14:val="none"/>
        </w:rPr>
      </w:pPr>
    </w:p>
    <w:p w14:paraId="07A9D669" w14:textId="77777777" w:rsidR="00AF4C35" w:rsidRDefault="00AF4C35" w:rsidP="00AC0843">
      <w:pPr>
        <w:spacing w:before="100" w:beforeAutospacing="1" w:after="100" w:afterAutospacing="1" w:line="360" w:lineRule="auto"/>
        <w:jc w:val="center"/>
        <w:rPr>
          <w:rFonts w:ascii="Arial" w:eastAsia="Times New Roman" w:hAnsi="Arial" w:cs="Arial"/>
          <w:b/>
          <w:bCs/>
          <w:color w:val="000000" w:themeColor="text1"/>
          <w:kern w:val="0"/>
          <w:sz w:val="48"/>
          <w:szCs w:val="48"/>
          <w:lang w:eastAsia="en-GB"/>
          <w14:ligatures w14:val="none"/>
        </w:rPr>
      </w:pPr>
    </w:p>
    <w:p w14:paraId="3C785363" w14:textId="77777777" w:rsidR="00AF4C35" w:rsidRDefault="00AF4C35" w:rsidP="00AC0843">
      <w:pPr>
        <w:spacing w:before="100" w:beforeAutospacing="1" w:after="100" w:afterAutospacing="1" w:line="360" w:lineRule="auto"/>
        <w:jc w:val="center"/>
        <w:rPr>
          <w:rFonts w:ascii="Arial" w:eastAsia="Times New Roman" w:hAnsi="Arial" w:cs="Arial"/>
          <w:b/>
          <w:bCs/>
          <w:color w:val="000000" w:themeColor="text1"/>
          <w:kern w:val="0"/>
          <w:sz w:val="48"/>
          <w:szCs w:val="48"/>
          <w:lang w:eastAsia="en-GB"/>
          <w14:ligatures w14:val="none"/>
        </w:rPr>
      </w:pPr>
    </w:p>
    <w:p w14:paraId="497396DB" w14:textId="77777777" w:rsidR="00AF4C35" w:rsidRDefault="00AF4C35" w:rsidP="00AC0843">
      <w:pPr>
        <w:spacing w:before="100" w:beforeAutospacing="1" w:after="100" w:afterAutospacing="1" w:line="360" w:lineRule="auto"/>
        <w:jc w:val="center"/>
        <w:rPr>
          <w:rFonts w:ascii="Arial" w:eastAsia="Times New Roman" w:hAnsi="Arial" w:cs="Arial"/>
          <w:b/>
          <w:bCs/>
          <w:color w:val="000000" w:themeColor="text1"/>
          <w:kern w:val="0"/>
          <w:sz w:val="48"/>
          <w:szCs w:val="48"/>
          <w:lang w:eastAsia="en-GB"/>
          <w14:ligatures w14:val="none"/>
        </w:rPr>
      </w:pPr>
    </w:p>
    <w:p w14:paraId="307F5E1A" w14:textId="77777777" w:rsidR="00AF4C35" w:rsidRDefault="00AF4C35" w:rsidP="00AC0843">
      <w:pPr>
        <w:spacing w:before="100" w:beforeAutospacing="1" w:after="100" w:afterAutospacing="1" w:line="360" w:lineRule="auto"/>
        <w:jc w:val="center"/>
        <w:rPr>
          <w:rFonts w:ascii="Arial" w:eastAsia="Times New Roman" w:hAnsi="Arial" w:cs="Arial"/>
          <w:b/>
          <w:bCs/>
          <w:color w:val="000000" w:themeColor="text1"/>
          <w:kern w:val="0"/>
          <w:sz w:val="48"/>
          <w:szCs w:val="48"/>
          <w:lang w:eastAsia="en-GB"/>
          <w14:ligatures w14:val="none"/>
        </w:rPr>
      </w:pPr>
    </w:p>
    <w:p w14:paraId="2B49EF0E" w14:textId="77777777" w:rsidR="00AF4C35" w:rsidRDefault="00AF4C35" w:rsidP="00AC0843">
      <w:pPr>
        <w:spacing w:before="100" w:beforeAutospacing="1" w:after="100" w:afterAutospacing="1" w:line="360" w:lineRule="auto"/>
        <w:jc w:val="center"/>
        <w:rPr>
          <w:rFonts w:ascii="Arial" w:eastAsia="Times New Roman" w:hAnsi="Arial" w:cs="Arial"/>
          <w:b/>
          <w:bCs/>
          <w:color w:val="000000" w:themeColor="text1"/>
          <w:kern w:val="0"/>
          <w:sz w:val="48"/>
          <w:szCs w:val="48"/>
          <w:lang w:eastAsia="en-GB"/>
          <w14:ligatures w14:val="none"/>
        </w:rPr>
      </w:pPr>
    </w:p>
    <w:p w14:paraId="0874C485" w14:textId="77777777" w:rsidR="00AF4C35" w:rsidRDefault="00AF4C35" w:rsidP="00AC0843">
      <w:pPr>
        <w:spacing w:before="100" w:beforeAutospacing="1" w:after="100" w:afterAutospacing="1" w:line="360" w:lineRule="auto"/>
        <w:jc w:val="center"/>
        <w:rPr>
          <w:rFonts w:ascii="Arial" w:eastAsia="Times New Roman" w:hAnsi="Arial" w:cs="Arial"/>
          <w:b/>
          <w:bCs/>
          <w:color w:val="000000" w:themeColor="text1"/>
          <w:kern w:val="0"/>
          <w:sz w:val="48"/>
          <w:szCs w:val="48"/>
          <w:lang w:eastAsia="en-GB"/>
          <w14:ligatures w14:val="none"/>
        </w:rPr>
      </w:pPr>
    </w:p>
    <w:p w14:paraId="4EA0E12F" w14:textId="4E64B4B1" w:rsidR="002C3FC6" w:rsidRPr="00AC0843" w:rsidRDefault="00434FA6" w:rsidP="00AC0843">
      <w:pPr>
        <w:spacing w:before="100" w:beforeAutospacing="1" w:after="100" w:afterAutospacing="1" w:line="360" w:lineRule="auto"/>
        <w:jc w:val="center"/>
        <w:rPr>
          <w:rFonts w:ascii="Arial" w:eastAsia="Times New Roman" w:hAnsi="Arial" w:cs="Arial"/>
          <w:color w:val="000000" w:themeColor="text1"/>
          <w:kern w:val="0"/>
          <w:sz w:val="22"/>
          <w:szCs w:val="22"/>
          <w:lang w:eastAsia="en-GB"/>
          <w14:ligatures w14:val="none"/>
        </w:rPr>
      </w:pPr>
      <w:r w:rsidRPr="00CB7F45">
        <w:rPr>
          <w:rFonts w:ascii="Arial" w:eastAsia="Times New Roman" w:hAnsi="Arial" w:cs="Arial"/>
          <w:b/>
          <w:bCs/>
          <w:color w:val="000000" w:themeColor="text1"/>
          <w:kern w:val="0"/>
          <w:sz w:val="48"/>
          <w:szCs w:val="48"/>
          <w:lang w:eastAsia="en-GB"/>
          <w14:ligatures w14:val="none"/>
        </w:rPr>
        <w:lastRenderedPageBreak/>
        <w:t xml:space="preserve">Task 2: </w:t>
      </w:r>
      <w:r w:rsidR="00501172" w:rsidRPr="00CB7F45">
        <w:rPr>
          <w:rFonts w:ascii="Arial" w:eastAsia="Times New Roman" w:hAnsi="Arial" w:cs="Arial"/>
          <w:b/>
          <w:bCs/>
          <w:color w:val="000000" w:themeColor="text1"/>
          <w:kern w:val="0"/>
          <w:sz w:val="48"/>
          <w:szCs w:val="48"/>
          <w:lang w:eastAsia="en-GB"/>
          <w14:ligatures w14:val="none"/>
        </w:rPr>
        <w:t>New Venture via Design Thinkings</w:t>
      </w:r>
    </w:p>
    <w:p w14:paraId="28BBC44C" w14:textId="1F6A8154" w:rsidR="006049DA" w:rsidRPr="00CB7F45" w:rsidRDefault="00AC0843" w:rsidP="00DC5F97">
      <w:pPr>
        <w:spacing w:before="100" w:beforeAutospacing="1" w:after="100" w:afterAutospacing="1" w:line="360" w:lineRule="auto"/>
        <w:outlineLvl w:val="2"/>
        <w:rPr>
          <w:rFonts w:ascii="Arial" w:eastAsia="Times New Roman" w:hAnsi="Arial" w:cs="Arial"/>
          <w:b/>
          <w:bCs/>
          <w:color w:val="000000" w:themeColor="text1"/>
          <w:kern w:val="0"/>
          <w:sz w:val="36"/>
          <w:szCs w:val="36"/>
          <w:lang w:eastAsia="en-GB"/>
          <w14:ligatures w14:val="none"/>
        </w:rPr>
      </w:pPr>
      <w:bookmarkStart w:id="8" w:name="_Toc235102892"/>
      <w:r>
        <w:rPr>
          <w:rFonts w:ascii="Arial" w:eastAsia="Times New Roman" w:hAnsi="Arial" w:cs="Arial"/>
          <w:b/>
          <w:bCs/>
          <w:color w:val="000000" w:themeColor="text1"/>
          <w:kern w:val="0"/>
          <w:sz w:val="36"/>
          <w:szCs w:val="36"/>
          <w:lang w:eastAsia="en-GB"/>
          <w14:ligatures w14:val="none"/>
        </w:rPr>
        <w:t>Task 2: Introduction</w:t>
      </w:r>
      <w:bookmarkEnd w:id="8"/>
    </w:p>
    <w:p w14:paraId="437B7D40" w14:textId="6A418CEC" w:rsidR="00AC0843" w:rsidRDefault="00834B5F"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Succeeding</w:t>
      </w:r>
      <w:r w:rsidR="006049DA" w:rsidRPr="00DC5F97">
        <w:rPr>
          <w:rFonts w:ascii="Arial" w:eastAsia="Times New Roman" w:hAnsi="Arial" w:cs="Arial"/>
          <w:color w:val="000000" w:themeColor="text1"/>
          <w:kern w:val="0"/>
          <w:sz w:val="22"/>
          <w:szCs w:val="22"/>
          <w:lang w:eastAsia="en-GB"/>
          <w14:ligatures w14:val="none"/>
        </w:rPr>
        <w:t xml:space="preserve"> the opportunity analysis undertaken in Task 1, this section develops the proposed venture, </w:t>
      </w:r>
      <w:r w:rsidR="006049DA" w:rsidRPr="00834B5F">
        <w:rPr>
          <w:rFonts w:ascii="Arial" w:eastAsia="Times New Roman" w:hAnsi="Arial" w:cs="Arial"/>
          <w:color w:val="000000" w:themeColor="text1"/>
          <w:kern w:val="0"/>
          <w:sz w:val="22"/>
          <w:szCs w:val="22"/>
          <w:lang w:eastAsia="en-GB"/>
          <w14:ligatures w14:val="none"/>
        </w:rPr>
        <w:t>Urban Link UK</w:t>
      </w:r>
      <w:r w:rsidR="006049DA" w:rsidRPr="00DC5F97">
        <w:rPr>
          <w:rFonts w:ascii="Arial" w:eastAsia="Times New Roman" w:hAnsi="Arial" w:cs="Arial"/>
          <w:color w:val="000000" w:themeColor="text1"/>
          <w:kern w:val="0"/>
          <w:sz w:val="22"/>
          <w:szCs w:val="22"/>
          <w:lang w:eastAsia="en-GB"/>
          <w14:ligatures w14:val="none"/>
        </w:rPr>
        <w:t>, by applying the IDEO Design Thinking framework to transform an identified market opportunity into an innovative and commercially viable business concept. Urban Link UK is an AI-powered digital marketplace designed to improve digital inclusion by connecting rural co</w:t>
      </w:r>
      <w:r>
        <w:rPr>
          <w:rFonts w:ascii="Arial" w:eastAsia="Times New Roman" w:hAnsi="Arial" w:cs="Arial"/>
          <w:color w:val="000000" w:themeColor="text1"/>
          <w:kern w:val="0"/>
          <w:sz w:val="22"/>
          <w:szCs w:val="22"/>
          <w:lang w:eastAsia="en-GB"/>
          <w14:ligatures w14:val="none"/>
        </w:rPr>
        <w:t>stumers</w:t>
      </w:r>
      <w:r w:rsidR="006049DA" w:rsidRPr="00DC5F97">
        <w:rPr>
          <w:rFonts w:ascii="Arial" w:eastAsia="Times New Roman" w:hAnsi="Arial" w:cs="Arial"/>
          <w:color w:val="000000" w:themeColor="text1"/>
          <w:kern w:val="0"/>
          <w:sz w:val="22"/>
          <w:szCs w:val="22"/>
          <w:lang w:eastAsia="en-GB"/>
          <w14:ligatures w14:val="none"/>
        </w:rPr>
        <w:t>, (SMEs), local producers and delivery partners through a single integrated platform. The venture seeks to address the fragmented nature of existing digital commerce solutions by combining online retail, intelligent logistics, digital payments and inventory management within one user-centred ecosystem. This approach supports both business competitiveness and regional economic development by enabling rural businesses to participate more effectively in the digital economy</w:t>
      </w:r>
      <w:r>
        <w:rPr>
          <w:rFonts w:ascii="Arial" w:eastAsia="Times New Roman" w:hAnsi="Arial" w:cs="Arial"/>
          <w:color w:val="000000" w:themeColor="text1"/>
          <w:kern w:val="0"/>
          <w:sz w:val="22"/>
          <w:szCs w:val="22"/>
          <w:lang w:eastAsia="en-GB"/>
          <w14:ligatures w14:val="none"/>
        </w:rPr>
        <w:t xml:space="preserve">. </w:t>
      </w:r>
      <w:r w:rsidR="006049DA" w:rsidRPr="00DC5F97">
        <w:rPr>
          <w:rFonts w:ascii="Arial" w:eastAsia="Times New Roman" w:hAnsi="Arial" w:cs="Arial"/>
          <w:color w:val="000000" w:themeColor="text1"/>
          <w:kern w:val="0"/>
          <w:sz w:val="22"/>
          <w:szCs w:val="22"/>
          <w:lang w:eastAsia="en-GB"/>
          <w14:ligatures w14:val="none"/>
        </w:rPr>
        <w:t>Guided by the five iterative stages of Design Thinking—Empathise, Define, Ideate, Prototype and Test—the venture prioritises stakeholder needs while ensuring technological feasibility and commercial viability</w:t>
      </w:r>
      <w:r>
        <w:rPr>
          <w:rFonts w:ascii="Arial" w:eastAsia="Times New Roman" w:hAnsi="Arial" w:cs="Arial"/>
          <w:color w:val="000000" w:themeColor="text1"/>
          <w:kern w:val="0"/>
          <w:sz w:val="22"/>
          <w:szCs w:val="22"/>
          <w:lang w:eastAsia="en-GB"/>
          <w14:ligatures w14:val="none"/>
        </w:rPr>
        <w:t xml:space="preserve">. </w:t>
      </w:r>
      <w:r w:rsidRPr="00DC5F97">
        <w:rPr>
          <w:rFonts w:ascii="Arial" w:eastAsia="Times New Roman" w:hAnsi="Arial" w:cs="Arial"/>
          <w:color w:val="000000" w:themeColor="text1"/>
          <w:kern w:val="0"/>
          <w:sz w:val="22"/>
          <w:szCs w:val="22"/>
          <w:lang w:eastAsia="en-GB"/>
          <w14:ligatures w14:val="none"/>
        </w:rPr>
        <w:t>Therefore</w:t>
      </w:r>
      <w:r w:rsidR="006049DA" w:rsidRPr="00DC5F97">
        <w:rPr>
          <w:rFonts w:ascii="Arial" w:eastAsia="Times New Roman" w:hAnsi="Arial" w:cs="Arial"/>
          <w:color w:val="000000" w:themeColor="text1"/>
          <w:kern w:val="0"/>
          <w:sz w:val="22"/>
          <w:szCs w:val="22"/>
          <w:lang w:eastAsia="en-GB"/>
          <w14:ligatures w14:val="none"/>
        </w:rPr>
        <w:t xml:space="preserve">, Urban Link UK provides a scalable and sustainable solution capable of strengthening rural economies and supporting the United Kingdom's wider digital transformation </w:t>
      </w:r>
      <w:r>
        <w:rPr>
          <w:rFonts w:ascii="Arial" w:eastAsia="Times New Roman" w:hAnsi="Arial" w:cs="Arial"/>
          <w:color w:val="000000" w:themeColor="text1"/>
          <w:kern w:val="0"/>
          <w:sz w:val="22"/>
          <w:szCs w:val="22"/>
          <w:lang w:eastAsia="en-GB"/>
          <w14:ligatures w14:val="none"/>
        </w:rPr>
        <w:t>plan</w:t>
      </w:r>
      <w:r w:rsidR="006049DA" w:rsidRPr="00DC5F97">
        <w:rPr>
          <w:rFonts w:ascii="Arial" w:eastAsia="Times New Roman" w:hAnsi="Arial" w:cs="Arial"/>
          <w:color w:val="000000" w:themeColor="text1"/>
          <w:kern w:val="0"/>
          <w:sz w:val="22"/>
          <w:szCs w:val="22"/>
          <w:lang w:eastAsia="en-GB"/>
          <w14:ligatures w14:val="none"/>
        </w:rPr>
        <w:t>.</w:t>
      </w:r>
    </w:p>
    <w:p w14:paraId="7B78EB15" w14:textId="4FB100CA" w:rsidR="0057146C" w:rsidRPr="00CB7F45" w:rsidRDefault="0057146C" w:rsidP="00DC5F97">
      <w:pPr>
        <w:pStyle w:val="Heading3"/>
        <w:spacing w:line="360" w:lineRule="auto"/>
        <w:rPr>
          <w:rFonts w:ascii="Arial" w:eastAsia="Times New Roman" w:hAnsi="Arial" w:cs="Arial"/>
          <w:b/>
          <w:bCs/>
          <w:color w:val="000000" w:themeColor="text1"/>
          <w:kern w:val="0"/>
          <w:sz w:val="36"/>
          <w:szCs w:val="36"/>
          <w:lang w:eastAsia="en-GB"/>
          <w14:ligatures w14:val="none"/>
        </w:rPr>
      </w:pPr>
      <w:bookmarkStart w:id="9" w:name="_Toc235102893"/>
      <w:r w:rsidRPr="00CB7F45">
        <w:rPr>
          <w:rFonts w:ascii="Arial" w:eastAsia="Times New Roman" w:hAnsi="Arial" w:cs="Arial"/>
          <w:b/>
          <w:bCs/>
          <w:color w:val="000000" w:themeColor="text1"/>
          <w:kern w:val="0"/>
          <w:sz w:val="36"/>
          <w:szCs w:val="36"/>
          <w:lang w:eastAsia="en-GB"/>
          <w14:ligatures w14:val="none"/>
        </w:rPr>
        <w:t>2.1. Empathise</w:t>
      </w:r>
      <w:bookmarkEnd w:id="9"/>
    </w:p>
    <w:p w14:paraId="68DF81E8" w14:textId="05F74FF7" w:rsidR="0057146C" w:rsidRPr="00DC5F97" w:rsidRDefault="0057146C"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The</w:t>
      </w:r>
      <w:r w:rsidRPr="00834B5F">
        <w:rPr>
          <w:rFonts w:ascii="Arial" w:eastAsia="Times New Roman" w:hAnsi="Arial" w:cs="Arial"/>
          <w:color w:val="000000" w:themeColor="text1"/>
          <w:kern w:val="0"/>
          <w:sz w:val="22"/>
          <w:szCs w:val="22"/>
          <w:lang w:eastAsia="en-GB"/>
          <w14:ligatures w14:val="none"/>
        </w:rPr>
        <w:t xml:space="preserve"> Empathise</w:t>
      </w:r>
      <w:r w:rsidRPr="00DC5F97">
        <w:rPr>
          <w:rFonts w:ascii="Arial" w:eastAsia="Times New Roman" w:hAnsi="Arial" w:cs="Arial"/>
          <w:color w:val="000000" w:themeColor="text1"/>
          <w:kern w:val="0"/>
          <w:sz w:val="22"/>
          <w:szCs w:val="22"/>
          <w:lang w:eastAsia="en-GB"/>
          <w14:ligatures w14:val="none"/>
        </w:rPr>
        <w:t xml:space="preserve"> stage is the foundation of the IDEO Design Thinking framework, focusing on gaining a comprehensive understanding of users' experiences, behaviours and unmet needs before developing </w:t>
      </w:r>
      <w:r w:rsidR="00C2145B" w:rsidRPr="00DC5F97">
        <w:rPr>
          <w:rFonts w:ascii="Arial" w:eastAsia="Times New Roman" w:hAnsi="Arial" w:cs="Arial"/>
          <w:color w:val="000000" w:themeColor="text1"/>
          <w:kern w:val="0"/>
          <w:sz w:val="22"/>
          <w:szCs w:val="22"/>
          <w:lang w:eastAsia="en-GB"/>
          <w14:ligatures w14:val="none"/>
        </w:rPr>
        <w:t>solutions</w:t>
      </w:r>
      <w:r w:rsidR="00C2145B">
        <w:rPr>
          <w:rFonts w:ascii="Arial" w:eastAsia="Times New Roman" w:hAnsi="Arial" w:cs="Arial"/>
          <w:color w:val="000000" w:themeColor="text1"/>
          <w:kern w:val="0"/>
          <w:sz w:val="22"/>
          <w:szCs w:val="22"/>
          <w:lang w:eastAsia="en-GB"/>
          <w14:ligatures w14:val="none"/>
        </w:rPr>
        <w:t>.</w:t>
      </w:r>
      <w:r w:rsidR="00C2145B" w:rsidRPr="00DC5F97">
        <w:rPr>
          <w:rFonts w:ascii="Arial" w:eastAsia="Times New Roman" w:hAnsi="Arial" w:cs="Arial"/>
          <w:color w:val="000000" w:themeColor="text1"/>
          <w:kern w:val="0"/>
          <w:sz w:val="22"/>
          <w:szCs w:val="22"/>
          <w:lang w:eastAsia="en-GB"/>
          <w14:ligatures w14:val="none"/>
        </w:rPr>
        <w:t xml:space="preserve"> Extremely</w:t>
      </w:r>
      <w:r w:rsidRPr="00DC5F97">
        <w:rPr>
          <w:rFonts w:ascii="Arial" w:eastAsia="Times New Roman" w:hAnsi="Arial" w:cs="Arial"/>
          <w:color w:val="000000" w:themeColor="text1"/>
          <w:kern w:val="0"/>
          <w:sz w:val="22"/>
          <w:szCs w:val="22"/>
          <w:lang w:eastAsia="en-GB"/>
          <w14:ligatures w14:val="none"/>
        </w:rPr>
        <w:t xml:space="preserve"> than making assumptions about customer requirements, this stage seeks to identify the practical, emotional and operational challenges faced by stakeholders through a human-centred approach. For</w:t>
      </w:r>
      <w:r w:rsidRPr="00834B5F">
        <w:rPr>
          <w:rFonts w:ascii="Arial" w:eastAsia="Times New Roman" w:hAnsi="Arial" w:cs="Arial"/>
          <w:color w:val="000000" w:themeColor="text1"/>
          <w:kern w:val="0"/>
          <w:sz w:val="22"/>
          <w:szCs w:val="22"/>
          <w:lang w:eastAsia="en-GB"/>
          <w14:ligatures w14:val="none"/>
        </w:rPr>
        <w:t xml:space="preserve"> Urban Link UK</w:t>
      </w:r>
      <w:r w:rsidRPr="00DC5F97">
        <w:rPr>
          <w:rFonts w:ascii="Arial" w:eastAsia="Times New Roman" w:hAnsi="Arial" w:cs="Arial"/>
          <w:color w:val="000000" w:themeColor="text1"/>
          <w:kern w:val="0"/>
          <w:sz w:val="22"/>
          <w:szCs w:val="22"/>
          <w:lang w:eastAsia="en-GB"/>
          <w14:ligatures w14:val="none"/>
        </w:rPr>
        <w:t>, three primary stakeholder groups were identified: small retailers, rural consumers and local producers. Understanding their needs and frustrations enables the development of a platform that delivers meaningful value while addressing the barriers to digital adoption identified in Task 1</w:t>
      </w:r>
      <w:r w:rsidR="00834B5F">
        <w:rPr>
          <w:rFonts w:ascii="Arial" w:eastAsia="Times New Roman" w:hAnsi="Arial" w:cs="Arial"/>
          <w:color w:val="000000" w:themeColor="text1"/>
          <w:kern w:val="0"/>
          <w:sz w:val="22"/>
          <w:szCs w:val="22"/>
          <w:lang w:eastAsia="en-GB"/>
          <w14:ligatures w14:val="none"/>
        </w:rPr>
        <w:t>.</w:t>
      </w:r>
    </w:p>
    <w:tbl>
      <w:tblPr>
        <w:tblStyle w:val="GridTable6Colorful-Accent1"/>
        <w:tblW w:w="0" w:type="auto"/>
        <w:tblLook w:val="04A0" w:firstRow="1" w:lastRow="0" w:firstColumn="1" w:lastColumn="0" w:noHBand="0" w:noVBand="1"/>
      </w:tblPr>
      <w:tblGrid>
        <w:gridCol w:w="1650"/>
        <w:gridCol w:w="3785"/>
        <w:gridCol w:w="3581"/>
      </w:tblGrid>
      <w:tr w:rsidR="0057146C" w:rsidRPr="00DC5F97" w14:paraId="27E0A434" w14:textId="77777777" w:rsidTr="005714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879618" w14:textId="77777777" w:rsidR="0057146C" w:rsidRPr="00DC5F97" w:rsidRDefault="0057146C" w:rsidP="00DC5F97">
            <w:pPr>
              <w:spacing w:line="360" w:lineRule="auto"/>
              <w:jc w:val="center"/>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lastRenderedPageBreak/>
              <w:t>Stakeholder Group</w:t>
            </w:r>
          </w:p>
        </w:tc>
        <w:tc>
          <w:tcPr>
            <w:tcW w:w="0" w:type="auto"/>
            <w:hideMark/>
          </w:tcPr>
          <w:p w14:paraId="2995F761" w14:textId="77777777" w:rsidR="0057146C" w:rsidRPr="00DC5F97" w:rsidRDefault="0057146C" w:rsidP="00DC5F9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Key Needs</w:t>
            </w:r>
          </w:p>
        </w:tc>
        <w:tc>
          <w:tcPr>
            <w:tcW w:w="0" w:type="auto"/>
            <w:hideMark/>
          </w:tcPr>
          <w:p w14:paraId="794003D9" w14:textId="77777777" w:rsidR="0057146C" w:rsidRPr="00DC5F97" w:rsidRDefault="0057146C" w:rsidP="00DC5F9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Key Frustrations</w:t>
            </w:r>
          </w:p>
        </w:tc>
      </w:tr>
      <w:tr w:rsidR="0057146C" w:rsidRPr="00DC5F97" w14:paraId="3D9CC402" w14:textId="77777777" w:rsidTr="005714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0828D8" w14:textId="77777777" w:rsidR="0057146C" w:rsidRPr="00DC5F97" w:rsidRDefault="0057146C"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Small Retailers</w:t>
            </w:r>
          </w:p>
        </w:tc>
        <w:tc>
          <w:tcPr>
            <w:tcW w:w="0" w:type="auto"/>
            <w:hideMark/>
          </w:tcPr>
          <w:p w14:paraId="0413CB07" w14:textId="77777777" w:rsidR="0057146C" w:rsidRPr="00DC5F97" w:rsidRDefault="0057146C"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Affordable digital presence, greater online visibility, simplified order management and integrated digital tools.</w:t>
            </w:r>
          </w:p>
        </w:tc>
        <w:tc>
          <w:tcPr>
            <w:tcW w:w="0" w:type="auto"/>
            <w:hideMark/>
          </w:tcPr>
          <w:p w14:paraId="06607608" w14:textId="77777777" w:rsidR="0057146C" w:rsidRPr="00DC5F97" w:rsidRDefault="0057146C"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High technology costs, limited digital skills and strong competition from large online retailers.</w:t>
            </w:r>
          </w:p>
        </w:tc>
      </w:tr>
      <w:tr w:rsidR="0057146C" w:rsidRPr="00DC5F97" w14:paraId="4C6FDBDC" w14:textId="77777777" w:rsidTr="0057146C">
        <w:tc>
          <w:tcPr>
            <w:cnfStyle w:val="001000000000" w:firstRow="0" w:lastRow="0" w:firstColumn="1" w:lastColumn="0" w:oddVBand="0" w:evenVBand="0" w:oddHBand="0" w:evenHBand="0" w:firstRowFirstColumn="0" w:firstRowLastColumn="0" w:lastRowFirstColumn="0" w:lastRowLastColumn="0"/>
            <w:tcW w:w="0" w:type="auto"/>
            <w:hideMark/>
          </w:tcPr>
          <w:p w14:paraId="421855EC" w14:textId="77777777" w:rsidR="0057146C" w:rsidRPr="00DC5F97" w:rsidRDefault="0057146C"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Rural Consumers</w:t>
            </w:r>
          </w:p>
        </w:tc>
        <w:tc>
          <w:tcPr>
            <w:tcW w:w="0" w:type="auto"/>
            <w:hideMark/>
          </w:tcPr>
          <w:p w14:paraId="3AA5065E" w14:textId="77777777" w:rsidR="0057146C" w:rsidRPr="00DC5F97" w:rsidRDefault="0057146C" w:rsidP="00DC5F9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Wider product availability, affordable delivery, reliable services and convenient online shopping.</w:t>
            </w:r>
          </w:p>
        </w:tc>
        <w:tc>
          <w:tcPr>
            <w:tcW w:w="0" w:type="auto"/>
            <w:hideMark/>
          </w:tcPr>
          <w:p w14:paraId="67F21080" w14:textId="77777777" w:rsidR="0057146C" w:rsidRPr="00DC5F97" w:rsidRDefault="0057146C" w:rsidP="00DC5F9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Long delivery times, limited retailer choice and reduced accessibility compared with urban areas.</w:t>
            </w:r>
          </w:p>
        </w:tc>
      </w:tr>
      <w:tr w:rsidR="0057146C" w:rsidRPr="00DC5F97" w14:paraId="1D967912" w14:textId="77777777" w:rsidTr="005714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526D32" w14:textId="77777777" w:rsidR="0057146C" w:rsidRPr="00DC5F97" w:rsidRDefault="0057146C"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Local Producers</w:t>
            </w:r>
          </w:p>
        </w:tc>
        <w:tc>
          <w:tcPr>
            <w:tcW w:w="0" w:type="auto"/>
            <w:hideMark/>
          </w:tcPr>
          <w:p w14:paraId="4734150B" w14:textId="77777777" w:rsidR="0057146C" w:rsidRPr="00DC5F97" w:rsidRDefault="0057146C"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Direct access to customers, marketing support and efficient delivery management.</w:t>
            </w:r>
          </w:p>
        </w:tc>
        <w:tc>
          <w:tcPr>
            <w:tcW w:w="0" w:type="auto"/>
            <w:hideMark/>
          </w:tcPr>
          <w:p w14:paraId="341826D5" w14:textId="77777777" w:rsidR="0057146C" w:rsidRPr="00DC5F97" w:rsidRDefault="0057146C"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Dependence on intermediaries, limited market reach and difficulties scaling their businesses.</w:t>
            </w:r>
          </w:p>
        </w:tc>
      </w:tr>
    </w:tbl>
    <w:p w14:paraId="6667C9A4" w14:textId="501FEFEE" w:rsidR="00834B5F" w:rsidRPr="00834B5F" w:rsidRDefault="00834B5F" w:rsidP="00DC5F97">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r w:rsidRPr="00834B5F">
        <w:rPr>
          <w:rFonts w:ascii="Arial" w:eastAsia="Times New Roman" w:hAnsi="Arial" w:cs="Arial"/>
          <w:b/>
          <w:bCs/>
          <w:color w:val="000000" w:themeColor="text1"/>
          <w:kern w:val="0"/>
          <w:sz w:val="22"/>
          <w:szCs w:val="22"/>
          <w:lang w:eastAsia="en-GB"/>
          <w14:ligatures w14:val="none"/>
        </w:rPr>
        <w:t xml:space="preserve">Table 3. Stakeholders </w:t>
      </w:r>
    </w:p>
    <w:p w14:paraId="414F2EAC" w14:textId="77777777" w:rsidR="00C2145B" w:rsidRDefault="0057146C"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To further understand stakeholder behaviour, </w:t>
      </w:r>
      <w:r w:rsidR="00834B5F">
        <w:rPr>
          <w:rFonts w:ascii="Arial" w:eastAsia="Times New Roman" w:hAnsi="Arial" w:cs="Arial"/>
          <w:color w:val="000000" w:themeColor="text1"/>
          <w:kern w:val="0"/>
          <w:sz w:val="22"/>
          <w:szCs w:val="22"/>
          <w:lang w:eastAsia="en-GB"/>
          <w14:ligatures w14:val="none"/>
        </w:rPr>
        <w:t xml:space="preserve">an </w:t>
      </w:r>
      <w:r w:rsidRPr="00DC5F97">
        <w:rPr>
          <w:rFonts w:ascii="Arial" w:eastAsia="Times New Roman" w:hAnsi="Arial" w:cs="Arial"/>
          <w:color w:val="000000" w:themeColor="text1"/>
          <w:kern w:val="0"/>
          <w:sz w:val="22"/>
          <w:szCs w:val="22"/>
          <w:lang w:eastAsia="en-GB"/>
          <w14:ligatures w14:val="none"/>
        </w:rPr>
        <w:t xml:space="preserve">independent bookshop owner based in rural Wales, represents many SMEs operating in underserved communities. </w:t>
      </w:r>
      <w:r w:rsidR="00191883">
        <w:rPr>
          <w:rFonts w:ascii="Arial" w:eastAsia="Times New Roman" w:hAnsi="Arial" w:cs="Arial"/>
          <w:color w:val="000000" w:themeColor="text1"/>
          <w:kern w:val="0"/>
          <w:sz w:val="22"/>
          <w:szCs w:val="22"/>
          <w:lang w:eastAsia="en-GB"/>
          <w14:ligatures w14:val="none"/>
        </w:rPr>
        <w:t>The</w:t>
      </w:r>
      <w:r w:rsidRPr="00DC5F97">
        <w:rPr>
          <w:rFonts w:ascii="Arial" w:eastAsia="Times New Roman" w:hAnsi="Arial" w:cs="Arial"/>
          <w:color w:val="000000" w:themeColor="text1"/>
          <w:kern w:val="0"/>
          <w:sz w:val="22"/>
          <w:szCs w:val="22"/>
          <w:lang w:eastAsia="en-GB"/>
          <w14:ligatures w14:val="none"/>
        </w:rPr>
        <w:t xml:space="preserve"> primary objectives are to increase online sales, attract new customers and improve business efficiency. However, limited technical expertise and a restricted marketing budget prevent her from adopting </w:t>
      </w:r>
      <w:r w:rsidR="00191883" w:rsidRPr="00DC5F97">
        <w:rPr>
          <w:rFonts w:ascii="Arial" w:eastAsia="Times New Roman" w:hAnsi="Arial" w:cs="Arial"/>
          <w:color w:val="000000" w:themeColor="text1"/>
          <w:kern w:val="0"/>
          <w:sz w:val="22"/>
          <w:szCs w:val="22"/>
          <w:lang w:eastAsia="en-GB"/>
          <w14:ligatures w14:val="none"/>
        </w:rPr>
        <w:t>advanced</w:t>
      </w:r>
      <w:r w:rsidRPr="00DC5F97">
        <w:rPr>
          <w:rFonts w:ascii="Arial" w:eastAsia="Times New Roman" w:hAnsi="Arial" w:cs="Arial"/>
          <w:color w:val="000000" w:themeColor="text1"/>
          <w:kern w:val="0"/>
          <w:sz w:val="22"/>
          <w:szCs w:val="22"/>
          <w:lang w:eastAsia="en-GB"/>
          <w14:ligatures w14:val="none"/>
        </w:rPr>
        <w:t xml:space="preserve"> digital commerce solutions. As a result, </w:t>
      </w:r>
      <w:r w:rsidR="00191883">
        <w:rPr>
          <w:rFonts w:ascii="Arial" w:eastAsia="Times New Roman" w:hAnsi="Arial" w:cs="Arial"/>
          <w:color w:val="000000" w:themeColor="text1"/>
          <w:kern w:val="0"/>
          <w:sz w:val="22"/>
          <w:szCs w:val="22"/>
          <w:lang w:eastAsia="en-GB"/>
          <w14:ligatures w14:val="none"/>
        </w:rPr>
        <w:t xml:space="preserve">it </w:t>
      </w:r>
      <w:r w:rsidRPr="00DC5F97">
        <w:rPr>
          <w:rFonts w:ascii="Arial" w:eastAsia="Times New Roman" w:hAnsi="Arial" w:cs="Arial"/>
          <w:color w:val="000000" w:themeColor="text1"/>
          <w:kern w:val="0"/>
          <w:sz w:val="22"/>
          <w:szCs w:val="22"/>
          <w:lang w:eastAsia="en-GB"/>
          <w14:ligatures w14:val="none"/>
        </w:rPr>
        <w:t>relies on basic online tools that fail to maximise her business potential.</w:t>
      </w:r>
    </w:p>
    <w:p w14:paraId="595F5DD3" w14:textId="0725698E" w:rsidR="007C539E" w:rsidRDefault="0057146C"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This</w:t>
      </w:r>
      <w:r w:rsidR="00191883">
        <w:rPr>
          <w:rFonts w:ascii="Arial" w:eastAsia="Times New Roman" w:hAnsi="Arial" w:cs="Arial"/>
          <w:color w:val="000000" w:themeColor="text1"/>
          <w:kern w:val="0"/>
          <w:sz w:val="22"/>
          <w:szCs w:val="22"/>
          <w:lang w:eastAsia="en-GB"/>
          <w14:ligatures w14:val="none"/>
        </w:rPr>
        <w:t xml:space="preserve"> owner</w:t>
      </w:r>
      <w:r w:rsidRPr="00DC5F97">
        <w:rPr>
          <w:rFonts w:ascii="Arial" w:eastAsia="Times New Roman" w:hAnsi="Arial" w:cs="Arial"/>
          <w:color w:val="000000" w:themeColor="text1"/>
          <w:kern w:val="0"/>
          <w:sz w:val="22"/>
          <w:szCs w:val="22"/>
          <w:lang w:eastAsia="en-GB"/>
          <w14:ligatures w14:val="none"/>
        </w:rPr>
        <w:t xml:space="preserve"> illustrates how financial constraints and digital capability gaps influence business decisions and reinforces the importance of designing accessible, affordable and intuitive technologies</w:t>
      </w:r>
      <w:r w:rsidR="00191883">
        <w:rPr>
          <w:rFonts w:ascii="Arial" w:eastAsia="Times New Roman" w:hAnsi="Arial" w:cs="Arial"/>
          <w:color w:val="000000" w:themeColor="text1"/>
          <w:kern w:val="0"/>
          <w:sz w:val="22"/>
          <w:szCs w:val="22"/>
          <w:lang w:eastAsia="en-GB"/>
          <w14:ligatures w14:val="none"/>
        </w:rPr>
        <w:t>.</w:t>
      </w:r>
    </w:p>
    <w:p w14:paraId="447778D4" w14:textId="6FED5A92" w:rsidR="00191883" w:rsidRDefault="0057146C"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By placing stakeholders such as </w:t>
      </w:r>
      <w:r w:rsidR="00191883">
        <w:rPr>
          <w:rFonts w:ascii="Arial" w:eastAsia="Times New Roman" w:hAnsi="Arial" w:cs="Arial"/>
          <w:color w:val="000000" w:themeColor="text1"/>
          <w:kern w:val="0"/>
          <w:sz w:val="22"/>
          <w:szCs w:val="22"/>
          <w:lang w:eastAsia="en-GB"/>
          <w14:ligatures w14:val="none"/>
        </w:rPr>
        <w:t xml:space="preserve">owner </w:t>
      </w:r>
      <w:r w:rsidRPr="00DC5F97">
        <w:rPr>
          <w:rFonts w:ascii="Arial" w:eastAsia="Times New Roman" w:hAnsi="Arial" w:cs="Arial"/>
          <w:color w:val="000000" w:themeColor="text1"/>
          <w:kern w:val="0"/>
          <w:sz w:val="22"/>
          <w:szCs w:val="22"/>
          <w:lang w:eastAsia="en-GB"/>
          <w14:ligatures w14:val="none"/>
        </w:rPr>
        <w:t>at the centre of the innovation process, Urban Link UK ensures that the proposed solution is driven by genuine user needs rather than technological assumptions, thereby increasing its desirability, usability and long-term commercial success</w:t>
      </w:r>
      <w:r w:rsidR="00191883">
        <w:rPr>
          <w:rFonts w:ascii="Arial" w:eastAsia="Times New Roman" w:hAnsi="Arial" w:cs="Arial"/>
          <w:color w:val="000000" w:themeColor="text1"/>
          <w:kern w:val="0"/>
          <w:sz w:val="22"/>
          <w:szCs w:val="22"/>
          <w:lang w:eastAsia="en-GB"/>
          <w14:ligatures w14:val="none"/>
        </w:rPr>
        <w:t>.</w:t>
      </w:r>
    </w:p>
    <w:p w14:paraId="64231021" w14:textId="77777777" w:rsidR="00ED2C43" w:rsidRPr="00DC5F97" w:rsidRDefault="00ED2C43"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22ABB794" w14:textId="3D8F1502" w:rsidR="00ED35A4" w:rsidRPr="00CB7F45" w:rsidRDefault="0057146C" w:rsidP="00CB7F45">
      <w:pPr>
        <w:pStyle w:val="Heading3"/>
        <w:spacing w:line="360" w:lineRule="auto"/>
        <w:rPr>
          <w:rFonts w:ascii="Arial" w:eastAsia="Times New Roman" w:hAnsi="Arial" w:cs="Arial"/>
          <w:b/>
          <w:bCs/>
          <w:color w:val="000000" w:themeColor="text1"/>
          <w:kern w:val="0"/>
          <w:sz w:val="36"/>
          <w:szCs w:val="36"/>
          <w:lang w:eastAsia="en-GB"/>
          <w14:ligatures w14:val="none"/>
        </w:rPr>
      </w:pPr>
      <w:bookmarkStart w:id="10" w:name="_Toc235102894"/>
      <w:r w:rsidRPr="00CB7F45">
        <w:rPr>
          <w:rFonts w:ascii="Arial" w:eastAsia="Times New Roman" w:hAnsi="Arial" w:cs="Arial"/>
          <w:b/>
          <w:bCs/>
          <w:color w:val="000000" w:themeColor="text1"/>
          <w:kern w:val="0"/>
          <w:sz w:val="36"/>
          <w:szCs w:val="36"/>
          <w:lang w:eastAsia="en-GB"/>
          <w14:ligatures w14:val="none"/>
        </w:rPr>
        <w:lastRenderedPageBreak/>
        <w:t>2.2.</w:t>
      </w:r>
      <w:r w:rsidR="00ED35A4" w:rsidRPr="00CB7F45">
        <w:rPr>
          <w:rFonts w:ascii="Arial" w:eastAsia="Times New Roman" w:hAnsi="Arial" w:cs="Arial"/>
          <w:b/>
          <w:bCs/>
          <w:color w:val="000000" w:themeColor="text1"/>
          <w:kern w:val="0"/>
          <w:sz w:val="36"/>
          <w:szCs w:val="36"/>
          <w:lang w:eastAsia="en-GB"/>
          <w14:ligatures w14:val="none"/>
        </w:rPr>
        <w:t xml:space="preserve"> Define</w:t>
      </w:r>
      <w:bookmarkEnd w:id="10"/>
    </w:p>
    <w:p w14:paraId="76384110" w14:textId="77777777" w:rsidR="00CB7F45" w:rsidRDefault="00ED35A4"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The</w:t>
      </w:r>
      <w:r w:rsidRPr="00191883">
        <w:rPr>
          <w:rFonts w:ascii="Arial" w:eastAsia="Times New Roman" w:hAnsi="Arial" w:cs="Arial"/>
          <w:color w:val="000000" w:themeColor="text1"/>
          <w:kern w:val="0"/>
          <w:sz w:val="22"/>
          <w:szCs w:val="22"/>
          <w:lang w:eastAsia="en-GB"/>
          <w14:ligatures w14:val="none"/>
        </w:rPr>
        <w:t xml:space="preserve"> Define</w:t>
      </w:r>
      <w:r w:rsidRPr="00DC5F97">
        <w:rPr>
          <w:rFonts w:ascii="Arial" w:eastAsia="Times New Roman" w:hAnsi="Arial" w:cs="Arial"/>
          <w:color w:val="000000" w:themeColor="text1"/>
          <w:kern w:val="0"/>
          <w:sz w:val="22"/>
          <w:szCs w:val="22"/>
          <w:lang w:eastAsia="en-GB"/>
          <w14:ligatures w14:val="none"/>
        </w:rPr>
        <w:t xml:space="preserve"> stage translates the insights generated during the Empathise phase into a clearly articulated problem statement that directs the innovation process. According to Brown (2008), accurately defining the problem is fundamental to successful innovation because it ensures that solutions are developed in response to genuine stakeholder needs rather than assumptions. </w:t>
      </w:r>
    </w:p>
    <w:p w14:paraId="30AE7A10" w14:textId="587E0951" w:rsidR="00ED35A4" w:rsidRPr="00DC5F97" w:rsidRDefault="00ED35A4"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By synthesising the findings from the stakeholder analysis, several recurring issues were identified that collectively limit the participation of rural businesses and consumers within the digital economy.</w:t>
      </w:r>
    </w:p>
    <w:tbl>
      <w:tblPr>
        <w:tblStyle w:val="GridTable6Colorful-Accent5"/>
        <w:tblW w:w="0" w:type="auto"/>
        <w:tblLook w:val="04A0" w:firstRow="1" w:lastRow="0" w:firstColumn="1" w:lastColumn="0" w:noHBand="0" w:noVBand="1"/>
      </w:tblPr>
      <w:tblGrid>
        <w:gridCol w:w="4067"/>
        <w:gridCol w:w="4949"/>
      </w:tblGrid>
      <w:tr w:rsidR="00ED35A4" w:rsidRPr="00DC5F97" w14:paraId="11642984" w14:textId="77777777" w:rsidTr="00CE08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8D94BA" w14:textId="77777777" w:rsidR="00ED35A4" w:rsidRPr="00DC5F97" w:rsidRDefault="00ED35A4" w:rsidP="00DC5F97">
            <w:pPr>
              <w:spacing w:line="360" w:lineRule="auto"/>
              <w:jc w:val="center"/>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Key Challenge</w:t>
            </w:r>
          </w:p>
        </w:tc>
        <w:tc>
          <w:tcPr>
            <w:tcW w:w="0" w:type="auto"/>
            <w:hideMark/>
          </w:tcPr>
          <w:p w14:paraId="428F600A" w14:textId="77777777" w:rsidR="00ED35A4" w:rsidRPr="00DC5F97" w:rsidRDefault="00ED35A4" w:rsidP="00DC5F9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Impact on Stakeholders</w:t>
            </w:r>
          </w:p>
        </w:tc>
      </w:tr>
      <w:tr w:rsidR="00ED35A4" w:rsidRPr="00DC5F97" w14:paraId="464527C6" w14:textId="77777777" w:rsidTr="00CE08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99642D" w14:textId="77777777" w:rsidR="00ED35A4" w:rsidRPr="00DC5F97" w:rsidRDefault="00ED35A4"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Limited access to affordable digital technologies</w:t>
            </w:r>
          </w:p>
        </w:tc>
        <w:tc>
          <w:tcPr>
            <w:tcW w:w="0" w:type="auto"/>
            <w:hideMark/>
          </w:tcPr>
          <w:p w14:paraId="79A4E72A" w14:textId="77777777" w:rsidR="00ED35A4" w:rsidRPr="00DC5F97" w:rsidRDefault="00ED35A4"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Restricts SMEs' ability to develop competitive online businesses.</w:t>
            </w:r>
          </w:p>
        </w:tc>
      </w:tr>
      <w:tr w:rsidR="00ED35A4" w:rsidRPr="00DC5F97" w14:paraId="1B2E7E0E" w14:textId="77777777" w:rsidTr="00CE08A1">
        <w:tc>
          <w:tcPr>
            <w:cnfStyle w:val="001000000000" w:firstRow="0" w:lastRow="0" w:firstColumn="1" w:lastColumn="0" w:oddVBand="0" w:evenVBand="0" w:oddHBand="0" w:evenHBand="0" w:firstRowFirstColumn="0" w:firstRowLastColumn="0" w:lastRowFirstColumn="0" w:lastRowLastColumn="0"/>
            <w:tcW w:w="0" w:type="auto"/>
            <w:hideMark/>
          </w:tcPr>
          <w:p w14:paraId="6613B7F6" w14:textId="77777777" w:rsidR="00ED35A4" w:rsidRPr="00DC5F97" w:rsidRDefault="00ED35A4"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Fragmented e-commerce, logistics and payment systems</w:t>
            </w:r>
          </w:p>
        </w:tc>
        <w:tc>
          <w:tcPr>
            <w:tcW w:w="0" w:type="auto"/>
            <w:hideMark/>
          </w:tcPr>
          <w:p w14:paraId="1D853AD3" w14:textId="77777777" w:rsidR="00ED35A4" w:rsidRPr="00DC5F97" w:rsidRDefault="00ED35A4" w:rsidP="00DC5F9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Increases operational complexity and administrative costs.</w:t>
            </w:r>
          </w:p>
        </w:tc>
      </w:tr>
      <w:tr w:rsidR="00ED35A4" w:rsidRPr="00DC5F97" w14:paraId="24A65E67" w14:textId="77777777" w:rsidTr="00CE08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A6AAE9" w14:textId="77777777" w:rsidR="00ED35A4" w:rsidRPr="00DC5F97" w:rsidRDefault="00ED35A4"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Limited market access for local producers</w:t>
            </w:r>
          </w:p>
        </w:tc>
        <w:tc>
          <w:tcPr>
            <w:tcW w:w="0" w:type="auto"/>
            <w:hideMark/>
          </w:tcPr>
          <w:p w14:paraId="51F7A5F4" w14:textId="77777777" w:rsidR="00ED35A4" w:rsidRPr="00DC5F97" w:rsidRDefault="00ED35A4"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Reduces sales opportunities and dependence on intermediaries.</w:t>
            </w:r>
          </w:p>
        </w:tc>
      </w:tr>
      <w:tr w:rsidR="00ED35A4" w:rsidRPr="00DC5F97" w14:paraId="2FE654E9" w14:textId="77777777" w:rsidTr="00CE08A1">
        <w:tc>
          <w:tcPr>
            <w:cnfStyle w:val="001000000000" w:firstRow="0" w:lastRow="0" w:firstColumn="1" w:lastColumn="0" w:oddVBand="0" w:evenVBand="0" w:oddHBand="0" w:evenHBand="0" w:firstRowFirstColumn="0" w:firstRowLastColumn="0" w:lastRowFirstColumn="0" w:lastRowLastColumn="0"/>
            <w:tcW w:w="0" w:type="auto"/>
            <w:hideMark/>
          </w:tcPr>
          <w:p w14:paraId="1D806A50" w14:textId="77777777" w:rsidR="00ED35A4" w:rsidRPr="00DC5F97" w:rsidRDefault="00ED35A4"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Inefficient rural delivery services</w:t>
            </w:r>
          </w:p>
        </w:tc>
        <w:tc>
          <w:tcPr>
            <w:tcW w:w="0" w:type="auto"/>
            <w:hideMark/>
          </w:tcPr>
          <w:p w14:paraId="627B512F" w14:textId="77777777" w:rsidR="00ED35A4" w:rsidRPr="00DC5F97" w:rsidRDefault="00ED35A4" w:rsidP="00DC5F9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Results in longer delivery times, higher costs and lower customer satisfaction.</w:t>
            </w:r>
          </w:p>
        </w:tc>
      </w:tr>
      <w:tr w:rsidR="00ED35A4" w:rsidRPr="00DC5F97" w14:paraId="35762D48" w14:textId="77777777" w:rsidTr="00CE08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544A82" w14:textId="77777777" w:rsidR="00ED35A4" w:rsidRPr="00DC5F97" w:rsidRDefault="00ED35A4"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Strong competition from national online retailers</w:t>
            </w:r>
          </w:p>
        </w:tc>
        <w:tc>
          <w:tcPr>
            <w:tcW w:w="0" w:type="auto"/>
            <w:hideMark/>
          </w:tcPr>
          <w:p w14:paraId="66BB2B3A" w14:textId="77777777" w:rsidR="00ED35A4" w:rsidRPr="00DC5F97" w:rsidRDefault="00ED35A4"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Limits the growth and long-term sustainability of rural businesses.</w:t>
            </w:r>
          </w:p>
        </w:tc>
      </w:tr>
    </w:tbl>
    <w:p w14:paraId="59EA1D10" w14:textId="2B228511" w:rsidR="00C2145B" w:rsidRPr="00191883" w:rsidRDefault="00191883" w:rsidP="00DC5F97">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r w:rsidRPr="00191883">
        <w:rPr>
          <w:rFonts w:ascii="Arial" w:eastAsia="Times New Roman" w:hAnsi="Arial" w:cs="Arial"/>
          <w:b/>
          <w:bCs/>
          <w:color w:val="000000" w:themeColor="text1"/>
          <w:kern w:val="0"/>
          <w:sz w:val="22"/>
          <w:szCs w:val="22"/>
          <w:lang w:eastAsia="en-GB"/>
          <w14:ligatures w14:val="none"/>
        </w:rPr>
        <w:t>Table 4. Stakeholders impact</w:t>
      </w:r>
    </w:p>
    <w:p w14:paraId="11B3FB80" w14:textId="71154958" w:rsidR="00ED35A4" w:rsidRPr="00DC5F97" w:rsidRDefault="00ED35A4"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Based on </w:t>
      </w:r>
      <w:r w:rsidR="00191883">
        <w:rPr>
          <w:rFonts w:ascii="Arial" w:eastAsia="Times New Roman" w:hAnsi="Arial" w:cs="Arial"/>
          <w:color w:val="000000" w:themeColor="text1"/>
          <w:kern w:val="0"/>
          <w:sz w:val="22"/>
          <w:szCs w:val="22"/>
          <w:lang w:eastAsia="en-GB"/>
          <w14:ligatures w14:val="none"/>
        </w:rPr>
        <w:t xml:space="preserve">Table </w:t>
      </w:r>
      <w:r w:rsidR="000C0F63">
        <w:rPr>
          <w:rFonts w:ascii="Arial" w:eastAsia="Times New Roman" w:hAnsi="Arial" w:cs="Arial"/>
          <w:color w:val="000000" w:themeColor="text1"/>
          <w:kern w:val="0"/>
          <w:sz w:val="22"/>
          <w:szCs w:val="22"/>
          <w:lang w:eastAsia="en-GB"/>
          <w14:ligatures w14:val="none"/>
        </w:rPr>
        <w:t>4, on</w:t>
      </w:r>
      <w:r w:rsidR="00191883">
        <w:rPr>
          <w:rFonts w:ascii="Arial" w:eastAsia="Times New Roman" w:hAnsi="Arial" w:cs="Arial"/>
          <w:color w:val="000000" w:themeColor="text1"/>
          <w:kern w:val="0"/>
          <w:sz w:val="22"/>
          <w:szCs w:val="22"/>
          <w:lang w:eastAsia="en-GB"/>
          <w14:ligatures w14:val="none"/>
        </w:rPr>
        <w:t xml:space="preserve"> </w:t>
      </w:r>
      <w:r w:rsidR="00C2145B">
        <w:rPr>
          <w:rFonts w:ascii="Arial" w:eastAsia="Times New Roman" w:hAnsi="Arial" w:cs="Arial"/>
          <w:color w:val="000000" w:themeColor="text1"/>
          <w:kern w:val="0"/>
          <w:sz w:val="22"/>
          <w:szCs w:val="22"/>
          <w:lang w:eastAsia="en-GB"/>
          <w14:ligatures w14:val="none"/>
        </w:rPr>
        <w:t>stakeholders’</w:t>
      </w:r>
      <w:r w:rsidR="000C0F63">
        <w:rPr>
          <w:rFonts w:ascii="Arial" w:eastAsia="Times New Roman" w:hAnsi="Arial" w:cs="Arial"/>
          <w:color w:val="000000" w:themeColor="text1"/>
          <w:kern w:val="0"/>
          <w:sz w:val="22"/>
          <w:szCs w:val="22"/>
          <w:lang w:eastAsia="en-GB"/>
          <w14:ligatures w14:val="none"/>
        </w:rPr>
        <w:t xml:space="preserve"> </w:t>
      </w:r>
      <w:r w:rsidR="00F64110">
        <w:rPr>
          <w:rFonts w:ascii="Arial" w:eastAsia="Times New Roman" w:hAnsi="Arial" w:cs="Arial"/>
          <w:color w:val="000000" w:themeColor="text1"/>
          <w:kern w:val="0"/>
          <w:sz w:val="22"/>
          <w:szCs w:val="22"/>
          <w:lang w:eastAsia="en-GB"/>
          <w14:ligatures w14:val="none"/>
        </w:rPr>
        <w:t>impact,</w:t>
      </w:r>
      <w:r w:rsidRPr="00DC5F97">
        <w:rPr>
          <w:rFonts w:ascii="Arial" w:eastAsia="Times New Roman" w:hAnsi="Arial" w:cs="Arial"/>
          <w:color w:val="000000" w:themeColor="text1"/>
          <w:kern w:val="0"/>
          <w:sz w:val="22"/>
          <w:szCs w:val="22"/>
          <w:lang w:eastAsia="en-GB"/>
          <w14:ligatures w14:val="none"/>
        </w:rPr>
        <w:t xml:space="preserve"> the following problem statement was formulated:</w:t>
      </w:r>
    </w:p>
    <w:p w14:paraId="0D2CD317" w14:textId="3AA3AC86" w:rsidR="007C539E" w:rsidRDefault="00ED35A4"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CB7F45">
        <w:rPr>
          <w:rFonts w:ascii="Arial" w:eastAsia="Times New Roman" w:hAnsi="Arial" w:cs="Arial"/>
          <w:color w:val="000000" w:themeColor="text1"/>
          <w:kern w:val="0"/>
          <w:sz w:val="22"/>
          <w:szCs w:val="22"/>
          <w:lang w:eastAsia="en-GB"/>
          <w14:ligatures w14:val="none"/>
        </w:rPr>
        <w:t>How might Urban Link UK enable rural SMEs and local producers to compete more effectively within the digital economy by providing an affordable, integrated platform that combines e-commerce, logistics management, digital marketing and payment solutions while improving delivery experiences for rural consumers?</w:t>
      </w:r>
    </w:p>
    <w:p w14:paraId="4D76CD3D" w14:textId="77777777" w:rsidR="00005F83" w:rsidRDefault="00ED35A4"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This problem statement reflects the interconnected nature of the challenges identified during the Empathise stage. Existing digital commerce platforms frequently address individual business functions, such as online retailing or delivery management, but rarely provide a comprehensive solution tailored specifically to the needs of rural communities</w:t>
      </w:r>
      <w:r w:rsidR="000C0F63">
        <w:rPr>
          <w:rFonts w:ascii="Arial" w:eastAsia="Times New Roman" w:hAnsi="Arial" w:cs="Arial"/>
          <w:color w:val="000000" w:themeColor="text1"/>
          <w:kern w:val="0"/>
          <w:sz w:val="22"/>
          <w:szCs w:val="22"/>
          <w:lang w:eastAsia="en-GB"/>
          <w14:ligatures w14:val="none"/>
        </w:rPr>
        <w:t>.</w:t>
      </w:r>
    </w:p>
    <w:p w14:paraId="3DAF2E47" w14:textId="6657B2E4" w:rsidR="00ED35A4" w:rsidRPr="00DC5F97" w:rsidRDefault="00ED35A4"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lastRenderedPageBreak/>
        <w:t xml:space="preserve"> </w:t>
      </w:r>
      <w:r w:rsidR="000C0F63" w:rsidRPr="00DC5F97">
        <w:rPr>
          <w:rFonts w:ascii="Arial" w:eastAsia="Times New Roman" w:hAnsi="Arial" w:cs="Arial"/>
          <w:color w:val="000000" w:themeColor="text1"/>
          <w:kern w:val="0"/>
          <w:sz w:val="22"/>
          <w:szCs w:val="22"/>
          <w:lang w:eastAsia="en-GB"/>
          <w14:ligatures w14:val="none"/>
        </w:rPr>
        <w:t>Accordingly</w:t>
      </w:r>
      <w:r w:rsidRPr="00DC5F97">
        <w:rPr>
          <w:rFonts w:ascii="Arial" w:eastAsia="Times New Roman" w:hAnsi="Arial" w:cs="Arial"/>
          <w:color w:val="000000" w:themeColor="text1"/>
          <w:kern w:val="0"/>
          <w:sz w:val="22"/>
          <w:szCs w:val="22"/>
          <w:lang w:eastAsia="en-GB"/>
          <w14:ligatures w14:val="none"/>
        </w:rPr>
        <w:t>, businesses continue to rely on multiple disconnected systems, reducing efficiency and increasing operational costs</w:t>
      </w:r>
      <w:r w:rsidR="000C0F63">
        <w:rPr>
          <w:rFonts w:ascii="Arial" w:eastAsia="Times New Roman" w:hAnsi="Arial" w:cs="Arial"/>
          <w:color w:val="000000" w:themeColor="text1"/>
          <w:kern w:val="0"/>
          <w:sz w:val="22"/>
          <w:szCs w:val="22"/>
          <w:lang w:eastAsia="en-GB"/>
          <w14:ligatures w14:val="none"/>
        </w:rPr>
        <w:t>.</w:t>
      </w:r>
    </w:p>
    <w:p w14:paraId="048F2087" w14:textId="089C51CD" w:rsidR="00ED35A4" w:rsidRPr="00DC5F97" w:rsidRDefault="00ED35A4"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From a Systems Thinking perspective, these challenges cannot be solved independently because they are influenced by the relationships between businesses, consumers, logistics providers and digital infrastructure</w:t>
      </w:r>
      <w:r w:rsidR="000C0F63">
        <w:rPr>
          <w:rFonts w:ascii="Arial" w:eastAsia="Times New Roman" w:hAnsi="Arial" w:cs="Arial"/>
          <w:color w:val="000000" w:themeColor="text1"/>
          <w:kern w:val="0"/>
          <w:sz w:val="22"/>
          <w:szCs w:val="22"/>
          <w:lang w:eastAsia="en-GB"/>
          <w14:ligatures w14:val="none"/>
        </w:rPr>
        <w:t>.</w:t>
      </w:r>
      <w:r w:rsidRPr="00DC5F97">
        <w:rPr>
          <w:rFonts w:ascii="Arial" w:eastAsia="Times New Roman" w:hAnsi="Arial" w:cs="Arial"/>
          <w:color w:val="000000" w:themeColor="text1"/>
          <w:kern w:val="0"/>
          <w:sz w:val="22"/>
          <w:szCs w:val="22"/>
          <w:lang w:eastAsia="en-GB"/>
          <w14:ligatures w14:val="none"/>
        </w:rPr>
        <w:t xml:space="preserve"> Therefore, Urban Link UK adopts an integrated ecosystem approach that addresses multiple stakeholder needs simultaneously. If these issues remain unresolved, rural SMEs are likely to experience declining competitiveness, slower business growth and continued dependence on large online retailers such as Amazon, ultimately widening the digital divide and limiting regional economic development</w:t>
      </w:r>
      <w:r w:rsidR="000C0F63">
        <w:rPr>
          <w:rFonts w:ascii="Arial" w:eastAsia="Times New Roman" w:hAnsi="Arial" w:cs="Arial"/>
          <w:color w:val="000000" w:themeColor="text1"/>
          <w:kern w:val="0"/>
          <w:sz w:val="22"/>
          <w:szCs w:val="22"/>
          <w:lang w:eastAsia="en-GB"/>
          <w14:ligatures w14:val="none"/>
        </w:rPr>
        <w:t>.</w:t>
      </w:r>
    </w:p>
    <w:p w14:paraId="1A8837B3" w14:textId="45840C02" w:rsidR="00F00451" w:rsidRPr="00CC0BE9" w:rsidRDefault="00CE08A1" w:rsidP="00DC5F97">
      <w:pPr>
        <w:pStyle w:val="Heading3"/>
        <w:spacing w:line="360" w:lineRule="auto"/>
        <w:rPr>
          <w:rFonts w:ascii="Arial" w:eastAsia="Times New Roman" w:hAnsi="Arial" w:cs="Arial"/>
          <w:b/>
          <w:bCs/>
          <w:color w:val="000000" w:themeColor="text1"/>
          <w:kern w:val="0"/>
          <w:sz w:val="36"/>
          <w:szCs w:val="36"/>
          <w:lang w:eastAsia="en-GB"/>
          <w14:ligatures w14:val="none"/>
        </w:rPr>
      </w:pPr>
      <w:bookmarkStart w:id="11" w:name="_Toc235102895"/>
      <w:r w:rsidRPr="00CC0BE9">
        <w:rPr>
          <w:rFonts w:ascii="Arial" w:eastAsia="Times New Roman" w:hAnsi="Arial" w:cs="Arial"/>
          <w:b/>
          <w:bCs/>
          <w:color w:val="000000" w:themeColor="text1"/>
          <w:kern w:val="0"/>
          <w:sz w:val="36"/>
          <w:szCs w:val="36"/>
          <w:lang w:eastAsia="en-GB"/>
          <w14:ligatures w14:val="none"/>
        </w:rPr>
        <w:t>2.3.</w:t>
      </w:r>
      <w:r w:rsidR="00F00451" w:rsidRPr="00CC0BE9">
        <w:rPr>
          <w:rFonts w:ascii="Arial" w:eastAsia="Times New Roman" w:hAnsi="Arial" w:cs="Arial"/>
          <w:b/>
          <w:bCs/>
          <w:color w:val="000000" w:themeColor="text1"/>
          <w:kern w:val="0"/>
          <w:sz w:val="36"/>
          <w:szCs w:val="36"/>
          <w:lang w:eastAsia="en-GB"/>
          <w14:ligatures w14:val="none"/>
        </w:rPr>
        <w:t xml:space="preserve"> Ideate</w:t>
      </w:r>
      <w:bookmarkEnd w:id="11"/>
    </w:p>
    <w:p w14:paraId="77094828" w14:textId="538D794A" w:rsidR="00C2145B" w:rsidRDefault="000B32CE" w:rsidP="000B32CE">
      <w:pPr>
        <w:spacing w:before="100" w:beforeAutospacing="1" w:after="100" w:afterAutospacing="1" w:line="360" w:lineRule="auto"/>
        <w:rPr>
          <w:rFonts w:ascii="Arial" w:eastAsia="Times New Roman" w:hAnsi="Arial" w:cs="Arial"/>
          <w:kern w:val="0"/>
          <w:sz w:val="22"/>
          <w:szCs w:val="22"/>
          <w:lang w:eastAsia="en-GB"/>
          <w14:ligatures w14:val="none"/>
        </w:rPr>
      </w:pPr>
      <w:r w:rsidRPr="000B32CE">
        <w:rPr>
          <w:rFonts w:ascii="Arial" w:eastAsia="Times New Roman" w:hAnsi="Arial" w:cs="Arial"/>
          <w:kern w:val="0"/>
          <w:sz w:val="22"/>
          <w:szCs w:val="22"/>
          <w:lang w:eastAsia="en-GB"/>
          <w14:ligatures w14:val="none"/>
        </w:rPr>
        <w:t>The Ideate stage focuses on generating a wide range of creative ideas before evaluating and selecting the most appropriate solution. Rather than identifying a single answer, Design Thinking encourages divergent thinking, collaboration and creativity to explore multiple possibilities that address stakeholder needs and system challenges (Plattner et al., 2010). Building upon the opportunities identified during the Define stage, a structured brainstorming mind map was used to stimulate idea generation and identify innovative approaches for improving digital commerce within rural communities.</w:t>
      </w:r>
    </w:p>
    <w:tbl>
      <w:tblPr>
        <w:tblStyle w:val="GridTable6Colorful-Accent1"/>
        <w:tblW w:w="0" w:type="auto"/>
        <w:tblLook w:val="04A0" w:firstRow="1" w:lastRow="0" w:firstColumn="1" w:lastColumn="0" w:noHBand="0" w:noVBand="1"/>
      </w:tblPr>
      <w:tblGrid>
        <w:gridCol w:w="2206"/>
        <w:gridCol w:w="6810"/>
      </w:tblGrid>
      <w:tr w:rsidR="004562C0" w:rsidRPr="004562C0" w14:paraId="691A6FE9" w14:textId="77777777" w:rsidTr="004562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7637DB" w14:textId="5A0C752E" w:rsidR="004562C0" w:rsidRPr="004562C0" w:rsidRDefault="004562C0" w:rsidP="004562C0">
            <w:pPr>
              <w:spacing w:line="360" w:lineRule="auto"/>
              <w:jc w:val="center"/>
              <w:rPr>
                <w:rFonts w:ascii="Arial" w:eastAsia="Times New Roman" w:hAnsi="Arial" w:cs="Arial"/>
                <w:color w:val="auto"/>
                <w:kern w:val="0"/>
                <w:sz w:val="22"/>
                <w:szCs w:val="22"/>
                <w:lang w:eastAsia="en-GB"/>
                <w14:ligatures w14:val="none"/>
              </w:rPr>
            </w:pPr>
            <w:r w:rsidRPr="004562C0">
              <w:rPr>
                <w:rFonts w:ascii="Arial" w:eastAsia="Times New Roman" w:hAnsi="Arial" w:cs="Arial"/>
                <w:color w:val="auto"/>
                <w:kern w:val="0"/>
                <w:sz w:val="22"/>
                <w:szCs w:val="22"/>
                <w:lang w:eastAsia="en-GB"/>
                <w14:ligatures w14:val="none"/>
              </w:rPr>
              <w:t xml:space="preserve">Brainstorming </w:t>
            </w:r>
            <w:r w:rsidR="00F64110">
              <w:rPr>
                <w:rFonts w:ascii="Arial" w:eastAsia="Times New Roman" w:hAnsi="Arial" w:cs="Arial"/>
                <w:color w:val="auto"/>
                <w:kern w:val="0"/>
                <w:sz w:val="22"/>
                <w:szCs w:val="22"/>
                <w:lang w:eastAsia="en-GB"/>
                <w14:ligatures w14:val="none"/>
              </w:rPr>
              <w:t>Method</w:t>
            </w:r>
          </w:p>
        </w:tc>
        <w:tc>
          <w:tcPr>
            <w:tcW w:w="0" w:type="auto"/>
            <w:hideMark/>
          </w:tcPr>
          <w:p w14:paraId="68498FB1" w14:textId="77777777" w:rsidR="004562C0" w:rsidRPr="004562C0" w:rsidRDefault="004562C0" w:rsidP="004562C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4562C0">
              <w:rPr>
                <w:rFonts w:ascii="Arial" w:eastAsia="Times New Roman" w:hAnsi="Arial" w:cs="Arial"/>
                <w:color w:val="auto"/>
                <w:kern w:val="0"/>
                <w:sz w:val="22"/>
                <w:szCs w:val="22"/>
                <w:lang w:eastAsia="en-GB"/>
                <w14:ligatures w14:val="none"/>
              </w:rPr>
              <w:t>Contribution to Urban Link UK</w:t>
            </w:r>
          </w:p>
        </w:tc>
      </w:tr>
      <w:tr w:rsidR="004562C0" w:rsidRPr="004562C0" w14:paraId="1DC9492B" w14:textId="77777777" w:rsidTr="004562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442C17" w14:textId="77777777" w:rsidR="004562C0" w:rsidRPr="004562C0" w:rsidRDefault="004562C0" w:rsidP="004562C0">
            <w:pPr>
              <w:spacing w:line="360" w:lineRule="auto"/>
              <w:rPr>
                <w:rFonts w:ascii="Arial" w:eastAsia="Times New Roman" w:hAnsi="Arial" w:cs="Arial"/>
                <w:color w:val="auto"/>
                <w:kern w:val="0"/>
                <w:sz w:val="22"/>
                <w:szCs w:val="22"/>
                <w:lang w:eastAsia="en-GB"/>
                <w14:ligatures w14:val="none"/>
              </w:rPr>
            </w:pPr>
            <w:r w:rsidRPr="004562C0">
              <w:rPr>
                <w:rFonts w:ascii="Arial" w:eastAsia="Times New Roman" w:hAnsi="Arial" w:cs="Arial"/>
                <w:color w:val="auto"/>
                <w:kern w:val="0"/>
                <w:sz w:val="22"/>
                <w:szCs w:val="22"/>
                <w:lang w:eastAsia="en-GB"/>
                <w14:ligatures w14:val="none"/>
              </w:rPr>
              <w:t>Digital Marketplace</w:t>
            </w:r>
          </w:p>
        </w:tc>
        <w:tc>
          <w:tcPr>
            <w:tcW w:w="0" w:type="auto"/>
            <w:hideMark/>
          </w:tcPr>
          <w:p w14:paraId="705C3E27" w14:textId="77777777" w:rsidR="004562C0" w:rsidRPr="004562C0" w:rsidRDefault="004562C0" w:rsidP="004562C0">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4562C0">
              <w:rPr>
                <w:rFonts w:ascii="Arial" w:eastAsia="Times New Roman" w:hAnsi="Arial" w:cs="Arial"/>
                <w:color w:val="auto"/>
                <w:kern w:val="0"/>
                <w:sz w:val="22"/>
                <w:szCs w:val="22"/>
                <w:lang w:eastAsia="en-GB"/>
                <w14:ligatures w14:val="none"/>
              </w:rPr>
              <w:t>Creates a unified online platform that expands market access for rural SMEs and local producers.</w:t>
            </w:r>
          </w:p>
        </w:tc>
      </w:tr>
      <w:tr w:rsidR="004562C0" w:rsidRPr="004562C0" w14:paraId="53C6A212" w14:textId="77777777" w:rsidTr="004562C0">
        <w:tc>
          <w:tcPr>
            <w:cnfStyle w:val="001000000000" w:firstRow="0" w:lastRow="0" w:firstColumn="1" w:lastColumn="0" w:oddVBand="0" w:evenVBand="0" w:oddHBand="0" w:evenHBand="0" w:firstRowFirstColumn="0" w:firstRowLastColumn="0" w:lastRowFirstColumn="0" w:lastRowLastColumn="0"/>
            <w:tcW w:w="0" w:type="auto"/>
            <w:hideMark/>
          </w:tcPr>
          <w:p w14:paraId="4E08B8C8" w14:textId="77777777" w:rsidR="004562C0" w:rsidRPr="004562C0" w:rsidRDefault="004562C0" w:rsidP="004562C0">
            <w:pPr>
              <w:spacing w:line="360" w:lineRule="auto"/>
              <w:rPr>
                <w:rFonts w:ascii="Arial" w:eastAsia="Times New Roman" w:hAnsi="Arial" w:cs="Arial"/>
                <w:color w:val="auto"/>
                <w:kern w:val="0"/>
                <w:sz w:val="22"/>
                <w:szCs w:val="22"/>
                <w:lang w:eastAsia="en-GB"/>
                <w14:ligatures w14:val="none"/>
              </w:rPr>
            </w:pPr>
            <w:r w:rsidRPr="004562C0">
              <w:rPr>
                <w:rFonts w:ascii="Arial" w:eastAsia="Times New Roman" w:hAnsi="Arial" w:cs="Arial"/>
                <w:color w:val="auto"/>
                <w:kern w:val="0"/>
                <w:sz w:val="22"/>
                <w:szCs w:val="22"/>
                <w:lang w:eastAsia="en-GB"/>
                <w14:ligatures w14:val="none"/>
              </w:rPr>
              <w:t>Logistics</w:t>
            </w:r>
          </w:p>
        </w:tc>
        <w:tc>
          <w:tcPr>
            <w:tcW w:w="0" w:type="auto"/>
            <w:hideMark/>
          </w:tcPr>
          <w:p w14:paraId="3FA5B968" w14:textId="77777777" w:rsidR="004562C0" w:rsidRPr="004562C0" w:rsidRDefault="004562C0" w:rsidP="004562C0">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4562C0">
              <w:rPr>
                <w:rFonts w:ascii="Arial" w:eastAsia="Times New Roman" w:hAnsi="Arial" w:cs="Arial"/>
                <w:color w:val="auto"/>
                <w:kern w:val="0"/>
                <w:sz w:val="22"/>
                <w:szCs w:val="22"/>
                <w:lang w:eastAsia="en-GB"/>
                <w14:ligatures w14:val="none"/>
              </w:rPr>
              <w:t>Improves operational efficiency through AI-supported route optimisation, shared delivery networks and local courier partnerships.</w:t>
            </w:r>
          </w:p>
        </w:tc>
      </w:tr>
      <w:tr w:rsidR="004562C0" w:rsidRPr="004562C0" w14:paraId="5C9503CF" w14:textId="77777777" w:rsidTr="004562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447DD6" w14:textId="77777777" w:rsidR="004562C0" w:rsidRPr="004562C0" w:rsidRDefault="004562C0" w:rsidP="004562C0">
            <w:pPr>
              <w:spacing w:line="360" w:lineRule="auto"/>
              <w:rPr>
                <w:rFonts w:ascii="Arial" w:eastAsia="Times New Roman" w:hAnsi="Arial" w:cs="Arial"/>
                <w:color w:val="auto"/>
                <w:kern w:val="0"/>
                <w:sz w:val="22"/>
                <w:szCs w:val="22"/>
                <w:lang w:eastAsia="en-GB"/>
                <w14:ligatures w14:val="none"/>
              </w:rPr>
            </w:pPr>
            <w:r w:rsidRPr="004562C0">
              <w:rPr>
                <w:rFonts w:ascii="Arial" w:eastAsia="Times New Roman" w:hAnsi="Arial" w:cs="Arial"/>
                <w:color w:val="auto"/>
                <w:kern w:val="0"/>
                <w:sz w:val="22"/>
                <w:szCs w:val="22"/>
                <w:lang w:eastAsia="en-GB"/>
                <w14:ligatures w14:val="none"/>
              </w:rPr>
              <w:t>Customer Experience</w:t>
            </w:r>
          </w:p>
        </w:tc>
        <w:tc>
          <w:tcPr>
            <w:tcW w:w="0" w:type="auto"/>
            <w:hideMark/>
          </w:tcPr>
          <w:p w14:paraId="0C9C206F" w14:textId="77777777" w:rsidR="004562C0" w:rsidRPr="004562C0" w:rsidRDefault="004562C0" w:rsidP="004562C0">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4562C0">
              <w:rPr>
                <w:rFonts w:ascii="Arial" w:eastAsia="Times New Roman" w:hAnsi="Arial" w:cs="Arial"/>
                <w:color w:val="auto"/>
                <w:kern w:val="0"/>
                <w:sz w:val="22"/>
                <w:szCs w:val="22"/>
                <w:lang w:eastAsia="en-GB"/>
                <w14:ligatures w14:val="none"/>
              </w:rPr>
              <w:t>Enhances user satisfaction through personalised recommendations, mobile accessibility and real-time order tracking.</w:t>
            </w:r>
          </w:p>
        </w:tc>
      </w:tr>
      <w:tr w:rsidR="004562C0" w:rsidRPr="004562C0" w14:paraId="21D3C686" w14:textId="77777777" w:rsidTr="004562C0">
        <w:tc>
          <w:tcPr>
            <w:cnfStyle w:val="001000000000" w:firstRow="0" w:lastRow="0" w:firstColumn="1" w:lastColumn="0" w:oddVBand="0" w:evenVBand="0" w:oddHBand="0" w:evenHBand="0" w:firstRowFirstColumn="0" w:firstRowLastColumn="0" w:lastRowFirstColumn="0" w:lastRowLastColumn="0"/>
            <w:tcW w:w="0" w:type="auto"/>
            <w:hideMark/>
          </w:tcPr>
          <w:p w14:paraId="5BC012F6" w14:textId="77777777" w:rsidR="004562C0" w:rsidRPr="004562C0" w:rsidRDefault="004562C0" w:rsidP="004562C0">
            <w:pPr>
              <w:spacing w:line="360" w:lineRule="auto"/>
              <w:rPr>
                <w:rFonts w:ascii="Arial" w:eastAsia="Times New Roman" w:hAnsi="Arial" w:cs="Arial"/>
                <w:color w:val="auto"/>
                <w:kern w:val="0"/>
                <w:sz w:val="22"/>
                <w:szCs w:val="22"/>
                <w:lang w:eastAsia="en-GB"/>
                <w14:ligatures w14:val="none"/>
              </w:rPr>
            </w:pPr>
            <w:r w:rsidRPr="004562C0">
              <w:rPr>
                <w:rFonts w:ascii="Arial" w:eastAsia="Times New Roman" w:hAnsi="Arial" w:cs="Arial"/>
                <w:color w:val="auto"/>
                <w:kern w:val="0"/>
                <w:sz w:val="22"/>
                <w:szCs w:val="22"/>
                <w:lang w:eastAsia="en-GB"/>
                <w14:ligatures w14:val="none"/>
              </w:rPr>
              <w:t>Business Support</w:t>
            </w:r>
          </w:p>
        </w:tc>
        <w:tc>
          <w:tcPr>
            <w:tcW w:w="0" w:type="auto"/>
            <w:hideMark/>
          </w:tcPr>
          <w:p w14:paraId="72A43D62" w14:textId="77777777" w:rsidR="004562C0" w:rsidRPr="004562C0" w:rsidRDefault="004562C0" w:rsidP="004562C0">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4562C0">
              <w:rPr>
                <w:rFonts w:ascii="Arial" w:eastAsia="Times New Roman" w:hAnsi="Arial" w:cs="Arial"/>
                <w:color w:val="auto"/>
                <w:kern w:val="0"/>
                <w:sz w:val="22"/>
                <w:szCs w:val="22"/>
                <w:lang w:eastAsia="en-GB"/>
                <w14:ligatures w14:val="none"/>
              </w:rPr>
              <w:t>Increases SME productivity through integrated inventory management, digital payments and business analytics.</w:t>
            </w:r>
          </w:p>
        </w:tc>
      </w:tr>
      <w:tr w:rsidR="004562C0" w:rsidRPr="004562C0" w14:paraId="2405600B" w14:textId="77777777" w:rsidTr="004562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73C823" w14:textId="77777777" w:rsidR="004562C0" w:rsidRPr="004562C0" w:rsidRDefault="004562C0" w:rsidP="004562C0">
            <w:pPr>
              <w:spacing w:line="360" w:lineRule="auto"/>
              <w:rPr>
                <w:rFonts w:ascii="Arial" w:eastAsia="Times New Roman" w:hAnsi="Arial" w:cs="Arial"/>
                <w:color w:val="auto"/>
                <w:kern w:val="0"/>
                <w:sz w:val="22"/>
                <w:szCs w:val="22"/>
                <w:lang w:eastAsia="en-GB"/>
                <w14:ligatures w14:val="none"/>
              </w:rPr>
            </w:pPr>
            <w:r w:rsidRPr="004562C0">
              <w:rPr>
                <w:rFonts w:ascii="Arial" w:eastAsia="Times New Roman" w:hAnsi="Arial" w:cs="Arial"/>
                <w:color w:val="auto"/>
                <w:kern w:val="0"/>
                <w:sz w:val="22"/>
                <w:szCs w:val="22"/>
                <w:lang w:eastAsia="en-GB"/>
                <w14:ligatures w14:val="none"/>
              </w:rPr>
              <w:t>Community Engagement</w:t>
            </w:r>
          </w:p>
        </w:tc>
        <w:tc>
          <w:tcPr>
            <w:tcW w:w="0" w:type="auto"/>
            <w:hideMark/>
          </w:tcPr>
          <w:p w14:paraId="78D1CF29" w14:textId="77777777" w:rsidR="004562C0" w:rsidRPr="004562C0" w:rsidRDefault="004562C0" w:rsidP="004562C0">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4562C0">
              <w:rPr>
                <w:rFonts w:ascii="Arial" w:eastAsia="Times New Roman" w:hAnsi="Arial" w:cs="Arial"/>
                <w:color w:val="auto"/>
                <w:kern w:val="0"/>
                <w:sz w:val="22"/>
                <w:szCs w:val="22"/>
                <w:lang w:eastAsia="en-GB"/>
                <w14:ligatures w14:val="none"/>
              </w:rPr>
              <w:t>Strengthens local economies by introducing click-and-collect hubs and encouraging consumers to purchase locally.</w:t>
            </w:r>
          </w:p>
        </w:tc>
      </w:tr>
    </w:tbl>
    <w:p w14:paraId="6D607653" w14:textId="5FBD07C2" w:rsidR="00F64110" w:rsidRPr="00C2145B" w:rsidRDefault="00F64110" w:rsidP="004562C0">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C2145B">
        <w:rPr>
          <w:rFonts w:ascii="Arial" w:eastAsia="Times New Roman" w:hAnsi="Arial" w:cs="Arial"/>
          <w:b/>
          <w:bCs/>
          <w:kern w:val="0"/>
          <w:sz w:val="22"/>
          <w:szCs w:val="22"/>
          <w:lang w:eastAsia="en-GB"/>
          <w14:ligatures w14:val="none"/>
        </w:rPr>
        <w:t>Table 5. Brainsto</w:t>
      </w:r>
      <w:r w:rsidR="005850E4" w:rsidRPr="00C2145B">
        <w:rPr>
          <w:rFonts w:ascii="Arial" w:eastAsia="Times New Roman" w:hAnsi="Arial" w:cs="Arial"/>
          <w:b/>
          <w:bCs/>
          <w:kern w:val="0"/>
          <w:sz w:val="22"/>
          <w:szCs w:val="22"/>
          <w:lang w:eastAsia="en-GB"/>
          <w14:ligatures w14:val="none"/>
        </w:rPr>
        <w:t>rming method</w:t>
      </w:r>
    </w:p>
    <w:p w14:paraId="7D423B1E" w14:textId="771802D0" w:rsidR="004562C0" w:rsidRPr="004562C0" w:rsidRDefault="004562C0" w:rsidP="005850E4">
      <w:pPr>
        <w:spacing w:before="100" w:beforeAutospacing="1" w:after="100" w:afterAutospacing="1" w:line="360" w:lineRule="auto"/>
        <w:rPr>
          <w:rFonts w:ascii="Arial" w:eastAsia="Times New Roman" w:hAnsi="Arial" w:cs="Arial"/>
          <w:kern w:val="0"/>
          <w:sz w:val="22"/>
          <w:szCs w:val="22"/>
          <w:lang w:eastAsia="en-GB"/>
          <w14:ligatures w14:val="none"/>
        </w:rPr>
      </w:pPr>
      <w:r w:rsidRPr="004562C0">
        <w:rPr>
          <w:rFonts w:ascii="Arial" w:eastAsia="Times New Roman" w:hAnsi="Arial" w:cs="Arial"/>
          <w:kern w:val="0"/>
          <w:sz w:val="22"/>
          <w:szCs w:val="22"/>
          <w:lang w:eastAsia="en-GB"/>
          <w14:ligatures w14:val="none"/>
        </w:rPr>
        <w:lastRenderedPageBreak/>
        <w:t xml:space="preserve">The brainstorming exercise </w:t>
      </w:r>
      <w:r w:rsidR="00F64110">
        <w:rPr>
          <w:rFonts w:ascii="Arial" w:eastAsia="Times New Roman" w:hAnsi="Arial" w:cs="Arial"/>
          <w:kern w:val="0"/>
          <w:sz w:val="22"/>
          <w:szCs w:val="22"/>
          <w:lang w:eastAsia="en-GB"/>
          <w14:ligatures w14:val="none"/>
        </w:rPr>
        <w:t xml:space="preserve">as seen in Table </w:t>
      </w:r>
      <w:r w:rsidR="005850E4">
        <w:rPr>
          <w:rFonts w:ascii="Arial" w:eastAsia="Times New Roman" w:hAnsi="Arial" w:cs="Arial"/>
          <w:kern w:val="0"/>
          <w:sz w:val="22"/>
          <w:szCs w:val="22"/>
          <w:lang w:eastAsia="en-GB"/>
          <w14:ligatures w14:val="none"/>
        </w:rPr>
        <w:t xml:space="preserve">5, is </w:t>
      </w:r>
      <w:r w:rsidRPr="004562C0">
        <w:rPr>
          <w:rFonts w:ascii="Arial" w:eastAsia="Times New Roman" w:hAnsi="Arial" w:cs="Arial"/>
          <w:kern w:val="0"/>
          <w:sz w:val="22"/>
          <w:szCs w:val="22"/>
          <w:lang w:eastAsia="en-GB"/>
          <w14:ligatures w14:val="none"/>
        </w:rPr>
        <w:t>generat</w:t>
      </w:r>
      <w:r w:rsidR="005850E4">
        <w:rPr>
          <w:rFonts w:ascii="Arial" w:eastAsia="Times New Roman" w:hAnsi="Arial" w:cs="Arial"/>
          <w:kern w:val="0"/>
          <w:sz w:val="22"/>
          <w:szCs w:val="22"/>
          <w:lang w:eastAsia="en-GB"/>
          <w14:ligatures w14:val="none"/>
        </w:rPr>
        <w:t>ing</w:t>
      </w:r>
      <w:r w:rsidRPr="004562C0">
        <w:rPr>
          <w:rFonts w:ascii="Arial" w:eastAsia="Times New Roman" w:hAnsi="Arial" w:cs="Arial"/>
          <w:kern w:val="0"/>
          <w:sz w:val="22"/>
          <w:szCs w:val="22"/>
          <w:lang w:eastAsia="en-GB"/>
          <w14:ligatures w14:val="none"/>
        </w:rPr>
        <w:t xml:space="preserve"> several complementary ideas that collectively addressed the key challenges identified in the Define stage. Rather than selecting a single innovation, these concepts were synthesised into an integrated venture concept that formed the basis of </w:t>
      </w:r>
      <w:r w:rsidRPr="005850E4">
        <w:rPr>
          <w:rFonts w:ascii="Arial" w:eastAsia="Times New Roman" w:hAnsi="Arial" w:cs="Arial"/>
          <w:kern w:val="0"/>
          <w:sz w:val="22"/>
          <w:szCs w:val="22"/>
          <w:lang w:eastAsia="en-GB"/>
          <w14:ligatures w14:val="none"/>
        </w:rPr>
        <w:t>Urban Link UK,</w:t>
      </w:r>
      <w:r w:rsidRPr="004562C0">
        <w:rPr>
          <w:rFonts w:ascii="Arial" w:eastAsia="Times New Roman" w:hAnsi="Arial" w:cs="Arial"/>
          <w:kern w:val="0"/>
          <w:sz w:val="22"/>
          <w:szCs w:val="22"/>
          <w:lang w:eastAsia="en-GB"/>
          <w14:ligatures w14:val="none"/>
        </w:rPr>
        <w:t xml:space="preserve"> an AI-powered digital marketplace designed to improve digital inclusion and commercial opportunities for rural SMEs. Combining marketplace functionality, intelligent logistics, digital payment integration and business management tools within a single platform creates a more comprehensive solution than implementing each idea independently.</w:t>
      </w:r>
    </w:p>
    <w:p w14:paraId="709B3ABA" w14:textId="699461A3" w:rsidR="000B32CE" w:rsidRPr="005850E4" w:rsidRDefault="004562C0" w:rsidP="005850E4">
      <w:pPr>
        <w:spacing w:before="100" w:beforeAutospacing="1" w:after="100" w:afterAutospacing="1" w:line="360" w:lineRule="auto"/>
        <w:rPr>
          <w:rFonts w:ascii="Arial" w:eastAsia="Times New Roman" w:hAnsi="Arial" w:cs="Arial"/>
          <w:kern w:val="0"/>
          <w:sz w:val="22"/>
          <w:szCs w:val="22"/>
          <w:lang w:eastAsia="en-GB"/>
          <w14:ligatures w14:val="none"/>
        </w:rPr>
      </w:pPr>
      <w:r w:rsidRPr="004562C0">
        <w:rPr>
          <w:rFonts w:ascii="Arial" w:eastAsia="Times New Roman" w:hAnsi="Arial" w:cs="Arial"/>
          <w:kern w:val="0"/>
          <w:sz w:val="22"/>
          <w:szCs w:val="22"/>
          <w:lang w:eastAsia="en-GB"/>
          <w14:ligatures w14:val="none"/>
        </w:rPr>
        <w:t>The selection of Urban Link UK is supported by current market trends. According to the Office for National Statistics (2025), UK e-commerce sales account for approximately 27% of total retail sales, demonstrating sustained consumer demand for digital commerce. Furthermore, the Department for Business and Trade (2024) reports that SMEs adopting digital technologies achieve higher productivity and greater commercial resilience than businesses with limited digital capabilities. From a Systems Thinking perspective, integrating digital commerce, logistics, customer engagement and business support strengthens the relationships between interconnected stakeholders, creating greater system-wide value than improving individual components in isolation</w:t>
      </w:r>
      <w:r w:rsidR="005850E4">
        <w:rPr>
          <w:rFonts w:ascii="Arial" w:eastAsia="Times New Roman" w:hAnsi="Arial" w:cs="Arial"/>
          <w:kern w:val="0"/>
          <w:sz w:val="22"/>
          <w:szCs w:val="22"/>
          <w:lang w:eastAsia="en-GB"/>
          <w14:ligatures w14:val="none"/>
        </w:rPr>
        <w:t>.</w:t>
      </w:r>
      <w:r w:rsidRPr="004562C0">
        <w:rPr>
          <w:rFonts w:ascii="Arial" w:eastAsia="Times New Roman" w:hAnsi="Arial" w:cs="Arial"/>
          <w:kern w:val="0"/>
          <w:sz w:val="22"/>
          <w:szCs w:val="22"/>
          <w:lang w:eastAsia="en-GB"/>
          <w14:ligatures w14:val="none"/>
        </w:rPr>
        <w:t xml:space="preserve"> </w:t>
      </w:r>
      <w:r w:rsidR="00D71338" w:rsidRPr="004562C0">
        <w:rPr>
          <w:rFonts w:ascii="Arial" w:eastAsia="Times New Roman" w:hAnsi="Arial" w:cs="Arial"/>
          <w:kern w:val="0"/>
          <w:sz w:val="22"/>
          <w:szCs w:val="22"/>
          <w:lang w:eastAsia="en-GB"/>
          <w14:ligatures w14:val="none"/>
        </w:rPr>
        <w:t>Accordingly</w:t>
      </w:r>
      <w:r w:rsidRPr="004562C0">
        <w:rPr>
          <w:rFonts w:ascii="Arial" w:eastAsia="Times New Roman" w:hAnsi="Arial" w:cs="Arial"/>
          <w:kern w:val="0"/>
          <w:sz w:val="22"/>
          <w:szCs w:val="22"/>
          <w:lang w:eastAsia="en-GB"/>
          <w14:ligatures w14:val="none"/>
        </w:rPr>
        <w:t xml:space="preserve">, the brainstorming outcomes provide the conceptual foundation for </w:t>
      </w:r>
      <w:r w:rsidRPr="005850E4">
        <w:rPr>
          <w:rFonts w:ascii="Arial" w:eastAsia="Times New Roman" w:hAnsi="Arial" w:cs="Arial"/>
          <w:kern w:val="0"/>
          <w:sz w:val="22"/>
          <w:szCs w:val="22"/>
          <w:lang w:eastAsia="en-GB"/>
          <w14:ligatures w14:val="none"/>
        </w:rPr>
        <w:t>Task 2</w:t>
      </w:r>
      <w:r w:rsidRPr="004562C0">
        <w:rPr>
          <w:rFonts w:ascii="Arial" w:eastAsia="Times New Roman" w:hAnsi="Arial" w:cs="Arial"/>
          <w:kern w:val="0"/>
          <w:sz w:val="22"/>
          <w:szCs w:val="22"/>
          <w:lang w:eastAsia="en-GB"/>
          <w14:ligatures w14:val="none"/>
        </w:rPr>
        <w:t>, where Urban Link UK is developed into a commercially viable venture designed to support the long-term digital transformation and sustainability of rural economies.</w:t>
      </w:r>
    </w:p>
    <w:tbl>
      <w:tblPr>
        <w:tblStyle w:val="GridTable6Colorful-Accent1"/>
        <w:tblW w:w="0" w:type="auto"/>
        <w:tblLook w:val="04A0" w:firstRow="1" w:lastRow="0" w:firstColumn="1" w:lastColumn="0" w:noHBand="0" w:noVBand="1"/>
      </w:tblPr>
      <w:tblGrid>
        <w:gridCol w:w="2928"/>
        <w:gridCol w:w="6088"/>
      </w:tblGrid>
      <w:tr w:rsidR="00F00451" w:rsidRPr="00DC5F97" w14:paraId="33523267" w14:textId="77777777" w:rsidTr="00F004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CEA55E" w14:textId="77777777" w:rsidR="00F00451" w:rsidRPr="00DC5F97" w:rsidRDefault="00F00451" w:rsidP="00DC5F97">
            <w:pPr>
              <w:spacing w:line="360" w:lineRule="auto"/>
              <w:jc w:val="center"/>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Generated Idea</w:t>
            </w:r>
          </w:p>
        </w:tc>
        <w:tc>
          <w:tcPr>
            <w:tcW w:w="0" w:type="auto"/>
            <w:hideMark/>
          </w:tcPr>
          <w:p w14:paraId="2CAAE64F" w14:textId="77777777" w:rsidR="00F00451" w:rsidRPr="00DC5F97" w:rsidRDefault="00F00451" w:rsidP="00DC5F9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Expected Business Value</w:t>
            </w:r>
          </w:p>
        </w:tc>
      </w:tr>
      <w:tr w:rsidR="00F00451" w:rsidRPr="00DC5F97" w14:paraId="05178387" w14:textId="77777777" w:rsidTr="00F00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645AC1" w14:textId="77777777" w:rsidR="00F00451" w:rsidRPr="00DC5F97" w:rsidRDefault="00F00451"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Rural Digital Marketplace</w:t>
            </w:r>
          </w:p>
        </w:tc>
        <w:tc>
          <w:tcPr>
            <w:tcW w:w="0" w:type="auto"/>
            <w:hideMark/>
          </w:tcPr>
          <w:p w14:paraId="6BFA86F0" w14:textId="77777777" w:rsidR="00F00451" w:rsidRPr="00DC5F97" w:rsidRDefault="00F00451"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Expands market access for SMEs and local producers.</w:t>
            </w:r>
          </w:p>
        </w:tc>
      </w:tr>
      <w:tr w:rsidR="00F00451" w:rsidRPr="00DC5F97" w14:paraId="05CE64F2" w14:textId="77777777" w:rsidTr="00F00451">
        <w:tc>
          <w:tcPr>
            <w:cnfStyle w:val="001000000000" w:firstRow="0" w:lastRow="0" w:firstColumn="1" w:lastColumn="0" w:oddVBand="0" w:evenVBand="0" w:oddHBand="0" w:evenHBand="0" w:firstRowFirstColumn="0" w:firstRowLastColumn="0" w:lastRowFirstColumn="0" w:lastRowLastColumn="0"/>
            <w:tcW w:w="0" w:type="auto"/>
            <w:hideMark/>
          </w:tcPr>
          <w:p w14:paraId="721D7987" w14:textId="77777777" w:rsidR="00F00451" w:rsidRPr="00DC5F97" w:rsidRDefault="00F00451"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Shared Logistics Network</w:t>
            </w:r>
          </w:p>
        </w:tc>
        <w:tc>
          <w:tcPr>
            <w:tcW w:w="0" w:type="auto"/>
            <w:hideMark/>
          </w:tcPr>
          <w:p w14:paraId="6FCC25AE" w14:textId="77777777" w:rsidR="00F00451" w:rsidRPr="00DC5F97" w:rsidRDefault="00F00451" w:rsidP="00DC5F9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Reduces delivery costs and improves operational efficiency.</w:t>
            </w:r>
          </w:p>
        </w:tc>
      </w:tr>
      <w:tr w:rsidR="00F00451" w:rsidRPr="00DC5F97" w14:paraId="6B197666" w14:textId="77777777" w:rsidTr="00F004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035E92" w14:textId="77777777" w:rsidR="00F00451" w:rsidRPr="00DC5F97" w:rsidRDefault="00F00451"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AI-Powered Delivery Optimisation</w:t>
            </w:r>
          </w:p>
        </w:tc>
        <w:tc>
          <w:tcPr>
            <w:tcW w:w="0" w:type="auto"/>
            <w:hideMark/>
          </w:tcPr>
          <w:p w14:paraId="4E4FEBE4" w14:textId="77777777" w:rsidR="00F00451" w:rsidRPr="00DC5F97" w:rsidRDefault="00F00451"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Enhances route planning, reduces fuel consumption and improves delivery performance.</w:t>
            </w:r>
          </w:p>
        </w:tc>
      </w:tr>
      <w:tr w:rsidR="00F00451" w:rsidRPr="00DC5F97" w14:paraId="260118A2" w14:textId="77777777" w:rsidTr="00F00451">
        <w:tc>
          <w:tcPr>
            <w:cnfStyle w:val="001000000000" w:firstRow="0" w:lastRow="0" w:firstColumn="1" w:lastColumn="0" w:oddVBand="0" w:evenVBand="0" w:oddHBand="0" w:evenHBand="0" w:firstRowFirstColumn="0" w:firstRowLastColumn="0" w:lastRowFirstColumn="0" w:lastRowLastColumn="0"/>
            <w:tcW w:w="0" w:type="auto"/>
            <w:hideMark/>
          </w:tcPr>
          <w:p w14:paraId="4AE00876" w14:textId="77777777" w:rsidR="00F00451" w:rsidRPr="00DC5F97" w:rsidRDefault="00F00451"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Community Collection Hubs</w:t>
            </w:r>
          </w:p>
        </w:tc>
        <w:tc>
          <w:tcPr>
            <w:tcW w:w="0" w:type="auto"/>
            <w:hideMark/>
          </w:tcPr>
          <w:p w14:paraId="0FB175CE" w14:textId="77777777" w:rsidR="00F00451" w:rsidRPr="00DC5F97" w:rsidRDefault="00F00451" w:rsidP="00DC5F9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Provides flexible, cost-effective collection options for rural consumers.</w:t>
            </w:r>
          </w:p>
        </w:tc>
      </w:tr>
    </w:tbl>
    <w:p w14:paraId="174633E8" w14:textId="337196C2" w:rsidR="00D71338" w:rsidRPr="00C2145B" w:rsidRDefault="005850E4" w:rsidP="00DC5F97">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r w:rsidRPr="00C365C7">
        <w:rPr>
          <w:rFonts w:ascii="Arial" w:eastAsia="Times New Roman" w:hAnsi="Arial" w:cs="Arial"/>
          <w:b/>
          <w:bCs/>
          <w:color w:val="000000" w:themeColor="text1"/>
          <w:kern w:val="0"/>
          <w:sz w:val="22"/>
          <w:szCs w:val="22"/>
          <w:lang w:eastAsia="en-GB"/>
          <w14:ligatures w14:val="none"/>
        </w:rPr>
        <w:t xml:space="preserve">Table 6. </w:t>
      </w:r>
      <w:r w:rsidR="00D71338" w:rsidRPr="00C365C7">
        <w:rPr>
          <w:rFonts w:ascii="Arial" w:eastAsia="Times New Roman" w:hAnsi="Arial" w:cs="Arial"/>
          <w:b/>
          <w:bCs/>
          <w:color w:val="000000" w:themeColor="text1"/>
          <w:kern w:val="0"/>
          <w:sz w:val="22"/>
          <w:szCs w:val="22"/>
          <w:lang w:eastAsia="en-GB"/>
          <w14:ligatures w14:val="none"/>
        </w:rPr>
        <w:t>Business value</w:t>
      </w:r>
    </w:p>
    <w:p w14:paraId="2E50583E" w14:textId="526567A6" w:rsidR="007C539E" w:rsidRDefault="00F00451"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The selection of this integrated concept is supported by current market trends. According to the </w:t>
      </w:r>
      <w:r w:rsidRPr="00D71338">
        <w:rPr>
          <w:rFonts w:ascii="Arial" w:eastAsia="Times New Roman" w:hAnsi="Arial" w:cs="Arial"/>
          <w:color w:val="000000" w:themeColor="text1"/>
          <w:kern w:val="0"/>
          <w:sz w:val="22"/>
          <w:szCs w:val="22"/>
          <w:lang w:eastAsia="en-GB"/>
          <w14:ligatures w14:val="none"/>
        </w:rPr>
        <w:t>Office for National Statistics (2025),</w:t>
      </w:r>
      <w:r w:rsidRPr="00DC5F97">
        <w:rPr>
          <w:rFonts w:ascii="Arial" w:eastAsia="Times New Roman" w:hAnsi="Arial" w:cs="Arial"/>
          <w:color w:val="000000" w:themeColor="text1"/>
          <w:kern w:val="0"/>
          <w:sz w:val="22"/>
          <w:szCs w:val="22"/>
          <w:lang w:eastAsia="en-GB"/>
          <w14:ligatures w14:val="none"/>
        </w:rPr>
        <w:t xml:space="preserve"> UK e-commerce sales continue to account for approximately </w:t>
      </w:r>
      <w:r w:rsidRPr="00D71338">
        <w:rPr>
          <w:rFonts w:ascii="Arial" w:eastAsia="Times New Roman" w:hAnsi="Arial" w:cs="Arial"/>
          <w:color w:val="000000" w:themeColor="text1"/>
          <w:kern w:val="0"/>
          <w:sz w:val="22"/>
          <w:szCs w:val="22"/>
          <w:lang w:eastAsia="en-GB"/>
          <w14:ligatures w14:val="none"/>
        </w:rPr>
        <w:t>27% of total retail sales,</w:t>
      </w:r>
      <w:r w:rsidRPr="00DC5F97">
        <w:rPr>
          <w:rFonts w:ascii="Arial" w:eastAsia="Times New Roman" w:hAnsi="Arial" w:cs="Arial"/>
          <w:color w:val="000000" w:themeColor="text1"/>
          <w:kern w:val="0"/>
          <w:sz w:val="22"/>
          <w:szCs w:val="22"/>
          <w:lang w:eastAsia="en-GB"/>
          <w14:ligatures w14:val="none"/>
        </w:rPr>
        <w:t xml:space="preserve"> demonstrating sustained consumer demand for digital commerce. </w:t>
      </w:r>
    </w:p>
    <w:p w14:paraId="131ACC8E" w14:textId="0E07CD69" w:rsidR="00F00451" w:rsidRPr="00DC5F97" w:rsidRDefault="00F00451"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lastRenderedPageBreak/>
        <w:t xml:space="preserve">Furthermore, the </w:t>
      </w:r>
      <w:r w:rsidRPr="00D71338">
        <w:rPr>
          <w:rFonts w:ascii="Arial" w:eastAsia="Times New Roman" w:hAnsi="Arial" w:cs="Arial"/>
          <w:color w:val="000000" w:themeColor="text1"/>
          <w:kern w:val="0"/>
          <w:sz w:val="22"/>
          <w:szCs w:val="22"/>
          <w:lang w:eastAsia="en-GB"/>
          <w14:ligatures w14:val="none"/>
        </w:rPr>
        <w:t>Department for Business and Trade (2024)</w:t>
      </w:r>
      <w:r w:rsidRPr="00DC5F97">
        <w:rPr>
          <w:rFonts w:ascii="Arial" w:eastAsia="Times New Roman" w:hAnsi="Arial" w:cs="Arial"/>
          <w:color w:val="000000" w:themeColor="text1"/>
          <w:kern w:val="0"/>
          <w:sz w:val="22"/>
          <w:szCs w:val="22"/>
          <w:lang w:eastAsia="en-GB"/>
          <w14:ligatures w14:val="none"/>
        </w:rPr>
        <w:t xml:space="preserve"> reports that SMEs adopting digital technologies achieve higher productivity and greater commercial resilience than businesses with limited digital capability. From a Systems Thinking perspective, integrating marketplace functionality, logistics, artificial intelligence and digital payments strengthens the relationships between interconnected stakeholders, generating greater overall value than improving individual components in isolation</w:t>
      </w:r>
      <w:r w:rsidR="00D71338">
        <w:rPr>
          <w:rFonts w:ascii="Arial" w:eastAsia="Times New Roman" w:hAnsi="Arial" w:cs="Arial"/>
          <w:color w:val="000000" w:themeColor="text1"/>
          <w:kern w:val="0"/>
          <w:sz w:val="22"/>
          <w:szCs w:val="22"/>
          <w:lang w:eastAsia="en-GB"/>
          <w14:ligatures w14:val="none"/>
        </w:rPr>
        <w:t>.</w:t>
      </w:r>
      <w:r w:rsidRPr="00DC5F97">
        <w:rPr>
          <w:rFonts w:ascii="Arial" w:eastAsia="Times New Roman" w:hAnsi="Arial" w:cs="Arial"/>
          <w:color w:val="000000" w:themeColor="text1"/>
          <w:kern w:val="0"/>
          <w:sz w:val="22"/>
          <w:szCs w:val="22"/>
          <w:lang w:eastAsia="en-GB"/>
          <w14:ligatures w14:val="none"/>
        </w:rPr>
        <w:t xml:space="preserve"> Consequently, Urban Link UK represents an innovative, user-centred and commercially scalable solution capable of supporting the long-term digital transformation of rural economies.</w:t>
      </w:r>
    </w:p>
    <w:p w14:paraId="105121FC" w14:textId="6246AE16" w:rsidR="00CF2BAD" w:rsidRPr="0060362F" w:rsidRDefault="00F00451" w:rsidP="00DC5F97">
      <w:pPr>
        <w:pStyle w:val="Heading3"/>
        <w:spacing w:line="360" w:lineRule="auto"/>
        <w:rPr>
          <w:rFonts w:ascii="Arial" w:eastAsia="Times New Roman" w:hAnsi="Arial" w:cs="Arial"/>
          <w:b/>
          <w:bCs/>
          <w:color w:val="000000" w:themeColor="text1"/>
          <w:kern w:val="0"/>
          <w:sz w:val="36"/>
          <w:szCs w:val="36"/>
          <w:lang w:eastAsia="en-GB"/>
          <w14:ligatures w14:val="none"/>
        </w:rPr>
      </w:pPr>
      <w:bookmarkStart w:id="12" w:name="_Toc235102896"/>
      <w:r w:rsidRPr="0060362F">
        <w:rPr>
          <w:rFonts w:ascii="Arial" w:eastAsia="Times New Roman" w:hAnsi="Arial" w:cs="Arial"/>
          <w:b/>
          <w:bCs/>
          <w:color w:val="000000" w:themeColor="text1"/>
          <w:kern w:val="0"/>
          <w:sz w:val="36"/>
          <w:szCs w:val="36"/>
          <w:lang w:eastAsia="en-GB"/>
          <w14:ligatures w14:val="none"/>
        </w:rPr>
        <w:t>2.4.</w:t>
      </w:r>
      <w:r w:rsidR="00CF2BAD" w:rsidRPr="0060362F">
        <w:rPr>
          <w:rFonts w:ascii="Arial" w:eastAsia="Times New Roman" w:hAnsi="Arial" w:cs="Arial"/>
          <w:b/>
          <w:bCs/>
          <w:color w:val="000000" w:themeColor="text1"/>
          <w:kern w:val="0"/>
          <w:sz w:val="36"/>
          <w:szCs w:val="36"/>
          <w:lang w:eastAsia="en-GB"/>
          <w14:ligatures w14:val="none"/>
        </w:rPr>
        <w:t xml:space="preserve"> Prototype </w:t>
      </w:r>
      <w:r w:rsidR="0060362F" w:rsidRPr="0060362F">
        <w:rPr>
          <w:rFonts w:ascii="Arial" w:eastAsia="Times New Roman" w:hAnsi="Arial" w:cs="Arial"/>
          <w:b/>
          <w:bCs/>
          <w:color w:val="000000" w:themeColor="text1"/>
          <w:kern w:val="0"/>
          <w:sz w:val="36"/>
          <w:szCs w:val="36"/>
          <w:lang w:eastAsia="en-GB"/>
          <w14:ligatures w14:val="none"/>
        </w:rPr>
        <w:t>/</w:t>
      </w:r>
      <w:r w:rsidR="00CF2BAD" w:rsidRPr="0060362F">
        <w:rPr>
          <w:rFonts w:ascii="Arial" w:eastAsia="Times New Roman" w:hAnsi="Arial" w:cs="Arial"/>
          <w:b/>
          <w:bCs/>
          <w:color w:val="000000" w:themeColor="text1"/>
          <w:kern w:val="0"/>
          <w:sz w:val="36"/>
          <w:szCs w:val="36"/>
          <w:lang w:eastAsia="en-GB"/>
          <w14:ligatures w14:val="none"/>
        </w:rPr>
        <w:t xml:space="preserve">Minimum Viable </w:t>
      </w:r>
      <w:r w:rsidR="00D71338" w:rsidRPr="0060362F">
        <w:rPr>
          <w:rFonts w:ascii="Arial" w:eastAsia="Times New Roman" w:hAnsi="Arial" w:cs="Arial"/>
          <w:b/>
          <w:bCs/>
          <w:color w:val="000000" w:themeColor="text1"/>
          <w:kern w:val="0"/>
          <w:sz w:val="36"/>
          <w:szCs w:val="36"/>
          <w:lang w:eastAsia="en-GB"/>
          <w14:ligatures w14:val="none"/>
        </w:rPr>
        <w:t>Product</w:t>
      </w:r>
      <w:r w:rsidR="00D71338">
        <w:rPr>
          <w:rFonts w:ascii="Arial" w:eastAsia="Times New Roman" w:hAnsi="Arial" w:cs="Arial"/>
          <w:b/>
          <w:bCs/>
          <w:color w:val="000000" w:themeColor="text1"/>
          <w:kern w:val="0"/>
          <w:sz w:val="36"/>
          <w:szCs w:val="36"/>
          <w:lang w:eastAsia="en-GB"/>
          <w14:ligatures w14:val="none"/>
        </w:rPr>
        <w:t xml:space="preserve"> (MVP)</w:t>
      </w:r>
      <w:bookmarkEnd w:id="12"/>
    </w:p>
    <w:p w14:paraId="509AFF24" w14:textId="33A419A4" w:rsidR="00CF2BAD" w:rsidRPr="00DC5F97" w:rsidRDefault="00CF2BAD"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The </w:t>
      </w:r>
      <w:r w:rsidRPr="00C2145B">
        <w:rPr>
          <w:rFonts w:ascii="Arial" w:eastAsia="Times New Roman" w:hAnsi="Arial" w:cs="Arial"/>
          <w:color w:val="000000" w:themeColor="text1"/>
          <w:kern w:val="0"/>
          <w:sz w:val="22"/>
          <w:szCs w:val="22"/>
          <w:lang w:eastAsia="en-GB"/>
          <w14:ligatures w14:val="none"/>
        </w:rPr>
        <w:t>Prototype</w:t>
      </w:r>
      <w:r w:rsidRPr="00DC5F97">
        <w:rPr>
          <w:rFonts w:ascii="Arial" w:eastAsia="Times New Roman" w:hAnsi="Arial" w:cs="Arial"/>
          <w:color w:val="000000" w:themeColor="text1"/>
          <w:kern w:val="0"/>
          <w:sz w:val="22"/>
          <w:szCs w:val="22"/>
          <w:lang w:eastAsia="en-GB"/>
          <w14:ligatures w14:val="none"/>
        </w:rPr>
        <w:t xml:space="preserve"> stage focuses on transforming the selected concept into </w:t>
      </w:r>
      <w:r w:rsidR="00C365C7" w:rsidRPr="00DC5F97">
        <w:rPr>
          <w:rFonts w:ascii="Arial" w:eastAsia="Times New Roman" w:hAnsi="Arial" w:cs="Arial"/>
          <w:color w:val="000000" w:themeColor="text1"/>
          <w:kern w:val="0"/>
          <w:sz w:val="22"/>
          <w:szCs w:val="22"/>
          <w:lang w:eastAsia="en-GB"/>
          <w14:ligatures w14:val="none"/>
        </w:rPr>
        <w:t>an</w:t>
      </w:r>
      <w:r w:rsidR="00D71338">
        <w:rPr>
          <w:rFonts w:ascii="Arial" w:eastAsia="Times New Roman" w:hAnsi="Arial" w:cs="Arial"/>
          <w:color w:val="000000" w:themeColor="text1"/>
          <w:kern w:val="0"/>
          <w:sz w:val="22"/>
          <w:szCs w:val="22"/>
          <w:lang w:eastAsia="en-GB"/>
          <w14:ligatures w14:val="none"/>
        </w:rPr>
        <w:t xml:space="preserve"> MVP </w:t>
      </w:r>
      <w:r w:rsidRPr="00DC5F97">
        <w:rPr>
          <w:rFonts w:ascii="Arial" w:eastAsia="Times New Roman" w:hAnsi="Arial" w:cs="Arial"/>
          <w:color w:val="000000" w:themeColor="text1"/>
          <w:kern w:val="0"/>
          <w:sz w:val="22"/>
          <w:szCs w:val="22"/>
          <w:lang w:eastAsia="en-GB"/>
          <w14:ligatures w14:val="none"/>
        </w:rPr>
        <w:t xml:space="preserve">capable of validating the venture's core assumptions while minimising development costs and investment risk. According to Ries (2011), an MVP is the simplest version of a product that enables organisations to obtain validated learning from early adopters before investing in a fully developed commercial solution. Consistent with the Design Thinking approach, the prototype for </w:t>
      </w:r>
      <w:r w:rsidRPr="00D71338">
        <w:rPr>
          <w:rFonts w:ascii="Arial" w:eastAsia="Times New Roman" w:hAnsi="Arial" w:cs="Arial"/>
          <w:color w:val="000000" w:themeColor="text1"/>
          <w:kern w:val="0"/>
          <w:sz w:val="22"/>
          <w:szCs w:val="22"/>
          <w:lang w:eastAsia="en-GB"/>
          <w14:ligatures w14:val="none"/>
        </w:rPr>
        <w:t>Urban Link UK</w:t>
      </w:r>
      <w:r w:rsidRPr="00DC5F97">
        <w:rPr>
          <w:rFonts w:ascii="Arial" w:eastAsia="Times New Roman" w:hAnsi="Arial" w:cs="Arial"/>
          <w:color w:val="000000" w:themeColor="text1"/>
          <w:kern w:val="0"/>
          <w:sz w:val="22"/>
          <w:szCs w:val="22"/>
          <w:lang w:eastAsia="en-GB"/>
          <w14:ligatures w14:val="none"/>
        </w:rPr>
        <w:t xml:space="preserve"> prioritises essential functionality that addresses the key needs identified during the Empathise and Define stages, while allowing continuous refinement through stakeholder </w:t>
      </w:r>
      <w:r w:rsidR="00C365C7" w:rsidRPr="00DC5F97">
        <w:rPr>
          <w:rFonts w:ascii="Arial" w:eastAsia="Times New Roman" w:hAnsi="Arial" w:cs="Arial"/>
          <w:color w:val="000000" w:themeColor="text1"/>
          <w:kern w:val="0"/>
          <w:sz w:val="22"/>
          <w:szCs w:val="22"/>
          <w:lang w:eastAsia="en-GB"/>
          <w14:ligatures w14:val="none"/>
        </w:rPr>
        <w:t>feedback. The</w:t>
      </w:r>
      <w:r w:rsidRPr="00DC5F97">
        <w:rPr>
          <w:rFonts w:ascii="Arial" w:eastAsia="Times New Roman" w:hAnsi="Arial" w:cs="Arial"/>
          <w:color w:val="000000" w:themeColor="text1"/>
          <w:kern w:val="0"/>
          <w:sz w:val="22"/>
          <w:szCs w:val="22"/>
          <w:lang w:eastAsia="en-GB"/>
          <w14:ligatures w14:val="none"/>
        </w:rPr>
        <w:t xml:space="preserve"> MVP has been designed to provide value for all major stakeholder groups within a single digital ecosystem.</w:t>
      </w:r>
    </w:p>
    <w:tbl>
      <w:tblPr>
        <w:tblStyle w:val="GridTable6Colorful-Accent4"/>
        <w:tblW w:w="0" w:type="auto"/>
        <w:tblLook w:val="04A0" w:firstRow="1" w:lastRow="0" w:firstColumn="1" w:lastColumn="0" w:noHBand="0" w:noVBand="1"/>
      </w:tblPr>
      <w:tblGrid>
        <w:gridCol w:w="2019"/>
        <w:gridCol w:w="6997"/>
      </w:tblGrid>
      <w:tr w:rsidR="00CF2BAD" w:rsidRPr="00DC5F97" w14:paraId="72FD3583" w14:textId="77777777" w:rsidTr="00CF2B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3AE74F" w14:textId="77777777" w:rsidR="00CF2BAD" w:rsidRPr="00DC5F97" w:rsidRDefault="00CF2BAD" w:rsidP="00DC5F97">
            <w:pPr>
              <w:spacing w:line="360" w:lineRule="auto"/>
              <w:jc w:val="center"/>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Platform Features</w:t>
            </w:r>
          </w:p>
        </w:tc>
        <w:tc>
          <w:tcPr>
            <w:tcW w:w="0" w:type="auto"/>
            <w:hideMark/>
          </w:tcPr>
          <w:p w14:paraId="1FC8BCBC" w14:textId="77777777" w:rsidR="00CF2BAD" w:rsidRPr="00DC5F97" w:rsidRDefault="00CF2BAD" w:rsidP="00DC5F9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Core Functionality</w:t>
            </w:r>
          </w:p>
        </w:tc>
      </w:tr>
      <w:tr w:rsidR="00CF2BAD" w:rsidRPr="00DC5F97" w14:paraId="684480E6" w14:textId="77777777" w:rsidTr="00CF2B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FACBC9" w14:textId="77777777" w:rsidR="00CF2BAD" w:rsidRPr="00DC5F97" w:rsidRDefault="00CF2BAD"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Customer Features</w:t>
            </w:r>
          </w:p>
        </w:tc>
        <w:tc>
          <w:tcPr>
            <w:tcW w:w="0" w:type="auto"/>
            <w:hideMark/>
          </w:tcPr>
          <w:p w14:paraId="0E68DF20" w14:textId="77777777" w:rsidR="00CF2BAD" w:rsidRPr="00DC5F97" w:rsidRDefault="00CF2BAD"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Secure registration, AI-powered product search, personalised recommendations, digital payments and real-time order tracking.</w:t>
            </w:r>
          </w:p>
        </w:tc>
      </w:tr>
      <w:tr w:rsidR="00CF2BAD" w:rsidRPr="00DC5F97" w14:paraId="23D112DE" w14:textId="77777777" w:rsidTr="00CF2BAD">
        <w:tc>
          <w:tcPr>
            <w:cnfStyle w:val="001000000000" w:firstRow="0" w:lastRow="0" w:firstColumn="1" w:lastColumn="0" w:oddVBand="0" w:evenVBand="0" w:oddHBand="0" w:evenHBand="0" w:firstRowFirstColumn="0" w:firstRowLastColumn="0" w:lastRowFirstColumn="0" w:lastRowLastColumn="0"/>
            <w:tcW w:w="0" w:type="auto"/>
            <w:hideMark/>
          </w:tcPr>
          <w:p w14:paraId="2711F330" w14:textId="77777777" w:rsidR="00CF2BAD" w:rsidRPr="00DC5F97" w:rsidRDefault="00CF2BAD"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Retailer Features</w:t>
            </w:r>
          </w:p>
        </w:tc>
        <w:tc>
          <w:tcPr>
            <w:tcW w:w="0" w:type="auto"/>
            <w:hideMark/>
          </w:tcPr>
          <w:p w14:paraId="76AB4709" w14:textId="77777777" w:rsidR="00CF2BAD" w:rsidRPr="00DC5F97" w:rsidRDefault="00CF2BAD" w:rsidP="00DC5F9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Product catalogue management, inventory tracking, sales dashboard and customer communication tools.</w:t>
            </w:r>
          </w:p>
        </w:tc>
      </w:tr>
      <w:tr w:rsidR="00CF2BAD" w:rsidRPr="00DC5F97" w14:paraId="226EDA51" w14:textId="77777777" w:rsidTr="00CF2B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CD8606" w14:textId="77777777" w:rsidR="00CF2BAD" w:rsidRPr="00DC5F97" w:rsidRDefault="00CF2BAD"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Delivery Partner Features</w:t>
            </w:r>
          </w:p>
        </w:tc>
        <w:tc>
          <w:tcPr>
            <w:tcW w:w="0" w:type="auto"/>
            <w:hideMark/>
          </w:tcPr>
          <w:p w14:paraId="359B5093" w14:textId="77777777" w:rsidR="00CF2BAD" w:rsidRPr="00DC5F97" w:rsidRDefault="00CF2BAD"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AI-powered route optimisation, GPS tracking, delivery scheduling and vehicle capacity management.</w:t>
            </w:r>
          </w:p>
        </w:tc>
      </w:tr>
    </w:tbl>
    <w:p w14:paraId="33284411" w14:textId="2FE79EBD" w:rsidR="00C365C7" w:rsidRDefault="00C365C7" w:rsidP="00DC5F97">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r w:rsidRPr="00C365C7">
        <w:rPr>
          <w:rFonts w:ascii="Arial" w:eastAsia="Times New Roman" w:hAnsi="Arial" w:cs="Arial"/>
          <w:b/>
          <w:bCs/>
          <w:color w:val="000000" w:themeColor="text1"/>
          <w:kern w:val="0"/>
          <w:sz w:val="22"/>
          <w:szCs w:val="22"/>
          <w:lang w:eastAsia="en-GB"/>
          <w14:ligatures w14:val="none"/>
        </w:rPr>
        <w:t>Table 7. E-commerce Platform features</w:t>
      </w:r>
    </w:p>
    <w:p w14:paraId="1FEDC5EF" w14:textId="77777777" w:rsidR="005A0EA8" w:rsidRDefault="005A0EA8" w:rsidP="00DC5F97">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p>
    <w:p w14:paraId="4803782D" w14:textId="77777777" w:rsidR="005A0EA8" w:rsidRDefault="005A0EA8" w:rsidP="00DC5F97">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p>
    <w:p w14:paraId="7C1EF297" w14:textId="77777777" w:rsidR="005A0EA8" w:rsidRPr="00C365C7" w:rsidRDefault="005A0EA8" w:rsidP="00DC5F97">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p>
    <w:p w14:paraId="0704321F" w14:textId="6E4B6175" w:rsidR="007C539E" w:rsidRPr="00DC5F97" w:rsidRDefault="00CF2BAD"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lastRenderedPageBreak/>
        <w:t xml:space="preserve">The prototype is supported by the </w:t>
      </w:r>
      <w:r w:rsidRPr="00C365C7">
        <w:rPr>
          <w:rFonts w:ascii="Arial" w:eastAsia="Times New Roman" w:hAnsi="Arial" w:cs="Arial"/>
          <w:color w:val="000000" w:themeColor="text1"/>
          <w:kern w:val="0"/>
          <w:sz w:val="22"/>
          <w:szCs w:val="22"/>
          <w:lang w:eastAsia="en-GB"/>
          <w14:ligatures w14:val="none"/>
        </w:rPr>
        <w:t>Business Model Canvas</w:t>
      </w:r>
      <w:r w:rsidRPr="00DC5F97">
        <w:rPr>
          <w:rFonts w:ascii="Arial" w:eastAsia="Times New Roman" w:hAnsi="Arial" w:cs="Arial"/>
          <w:color w:val="000000" w:themeColor="text1"/>
          <w:kern w:val="0"/>
          <w:sz w:val="22"/>
          <w:szCs w:val="22"/>
          <w:lang w:eastAsia="en-GB"/>
          <w14:ligatures w14:val="none"/>
        </w:rPr>
        <w:t xml:space="preserve"> (Osterwalder &amp; Pigneur, 2010), which demonstrates how Urban Link UK creates, delivers and captures value.</w:t>
      </w:r>
    </w:p>
    <w:tbl>
      <w:tblPr>
        <w:tblStyle w:val="GridTable6Colorful-Accent6"/>
        <w:tblW w:w="0" w:type="auto"/>
        <w:tblLook w:val="04A0" w:firstRow="1" w:lastRow="0" w:firstColumn="1" w:lastColumn="0" w:noHBand="0" w:noVBand="1"/>
      </w:tblPr>
      <w:tblGrid>
        <w:gridCol w:w="2495"/>
        <w:gridCol w:w="6521"/>
      </w:tblGrid>
      <w:tr w:rsidR="00CF2BAD" w:rsidRPr="00DC5F97" w14:paraId="0A75C568" w14:textId="77777777" w:rsidTr="00CF2B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222A03" w14:textId="77777777" w:rsidR="00CF2BAD" w:rsidRPr="00C365C7" w:rsidRDefault="00CF2BAD" w:rsidP="00DC5F97">
            <w:pPr>
              <w:spacing w:line="360" w:lineRule="auto"/>
              <w:jc w:val="center"/>
              <w:rPr>
                <w:rFonts w:ascii="Arial" w:eastAsia="Times New Roman" w:hAnsi="Arial" w:cs="Arial"/>
                <w:color w:val="auto"/>
                <w:kern w:val="0"/>
                <w:sz w:val="22"/>
                <w:szCs w:val="22"/>
                <w:lang w:eastAsia="en-GB"/>
                <w14:ligatures w14:val="none"/>
              </w:rPr>
            </w:pPr>
            <w:r w:rsidRPr="00C365C7">
              <w:rPr>
                <w:rFonts w:ascii="Arial" w:eastAsia="Times New Roman" w:hAnsi="Arial" w:cs="Arial"/>
                <w:color w:val="auto"/>
                <w:kern w:val="0"/>
                <w:sz w:val="22"/>
                <w:szCs w:val="22"/>
                <w:lang w:eastAsia="en-GB"/>
                <w14:ligatures w14:val="none"/>
              </w:rPr>
              <w:t>Business Model Component</w:t>
            </w:r>
          </w:p>
        </w:tc>
        <w:tc>
          <w:tcPr>
            <w:tcW w:w="0" w:type="auto"/>
            <w:hideMark/>
          </w:tcPr>
          <w:p w14:paraId="7BB283C3" w14:textId="77777777" w:rsidR="00CF2BAD" w:rsidRPr="00C365C7" w:rsidRDefault="00CF2BAD" w:rsidP="00DC5F9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C365C7">
              <w:rPr>
                <w:rFonts w:ascii="Arial" w:eastAsia="Times New Roman" w:hAnsi="Arial" w:cs="Arial"/>
                <w:color w:val="auto"/>
                <w:kern w:val="0"/>
                <w:sz w:val="22"/>
                <w:szCs w:val="22"/>
                <w:lang w:eastAsia="en-GB"/>
                <w14:ligatures w14:val="none"/>
              </w:rPr>
              <w:t>Description</w:t>
            </w:r>
          </w:p>
        </w:tc>
      </w:tr>
      <w:tr w:rsidR="00CF2BAD" w:rsidRPr="00DC5F97" w14:paraId="2C05D0EA" w14:textId="77777777" w:rsidTr="00CF2B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22DA1B" w14:textId="77777777" w:rsidR="00CF2BAD" w:rsidRPr="00C365C7" w:rsidRDefault="00CF2BAD" w:rsidP="00DC5F97">
            <w:pPr>
              <w:spacing w:line="360" w:lineRule="auto"/>
              <w:rPr>
                <w:rFonts w:ascii="Arial" w:eastAsia="Times New Roman" w:hAnsi="Arial" w:cs="Arial"/>
                <w:color w:val="auto"/>
                <w:kern w:val="0"/>
                <w:sz w:val="22"/>
                <w:szCs w:val="22"/>
                <w:lang w:eastAsia="en-GB"/>
                <w14:ligatures w14:val="none"/>
              </w:rPr>
            </w:pPr>
            <w:r w:rsidRPr="00C365C7">
              <w:rPr>
                <w:rFonts w:ascii="Arial" w:eastAsia="Times New Roman" w:hAnsi="Arial" w:cs="Arial"/>
                <w:color w:val="auto"/>
                <w:kern w:val="0"/>
                <w:sz w:val="22"/>
                <w:szCs w:val="22"/>
                <w:lang w:eastAsia="en-GB"/>
                <w14:ligatures w14:val="none"/>
              </w:rPr>
              <w:t>Customer Segments</w:t>
            </w:r>
          </w:p>
        </w:tc>
        <w:tc>
          <w:tcPr>
            <w:tcW w:w="0" w:type="auto"/>
            <w:hideMark/>
          </w:tcPr>
          <w:p w14:paraId="4B1627E8" w14:textId="77777777" w:rsidR="00CF2BAD" w:rsidRPr="00C365C7" w:rsidRDefault="00CF2BAD"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C365C7">
              <w:rPr>
                <w:rFonts w:ascii="Arial" w:eastAsia="Times New Roman" w:hAnsi="Arial" w:cs="Arial"/>
                <w:color w:val="auto"/>
                <w:kern w:val="0"/>
                <w:sz w:val="22"/>
                <w:szCs w:val="22"/>
                <w:lang w:eastAsia="en-GB"/>
                <w14:ligatures w14:val="none"/>
              </w:rPr>
              <w:t>SMEs, farmers, independent retailers and rural consumers.</w:t>
            </w:r>
          </w:p>
        </w:tc>
      </w:tr>
      <w:tr w:rsidR="00CF2BAD" w:rsidRPr="00DC5F97" w14:paraId="46F7F65E" w14:textId="77777777" w:rsidTr="00CF2BAD">
        <w:tc>
          <w:tcPr>
            <w:cnfStyle w:val="001000000000" w:firstRow="0" w:lastRow="0" w:firstColumn="1" w:lastColumn="0" w:oddVBand="0" w:evenVBand="0" w:oddHBand="0" w:evenHBand="0" w:firstRowFirstColumn="0" w:firstRowLastColumn="0" w:lastRowFirstColumn="0" w:lastRowLastColumn="0"/>
            <w:tcW w:w="0" w:type="auto"/>
            <w:hideMark/>
          </w:tcPr>
          <w:p w14:paraId="762C6E7B" w14:textId="77777777" w:rsidR="00CF2BAD" w:rsidRPr="00C365C7" w:rsidRDefault="00CF2BAD" w:rsidP="00DC5F97">
            <w:pPr>
              <w:spacing w:line="360" w:lineRule="auto"/>
              <w:rPr>
                <w:rFonts w:ascii="Arial" w:eastAsia="Times New Roman" w:hAnsi="Arial" w:cs="Arial"/>
                <w:color w:val="auto"/>
                <w:kern w:val="0"/>
                <w:sz w:val="22"/>
                <w:szCs w:val="22"/>
                <w:lang w:eastAsia="en-GB"/>
                <w14:ligatures w14:val="none"/>
              </w:rPr>
            </w:pPr>
            <w:r w:rsidRPr="00C365C7">
              <w:rPr>
                <w:rFonts w:ascii="Arial" w:eastAsia="Times New Roman" w:hAnsi="Arial" w:cs="Arial"/>
                <w:color w:val="auto"/>
                <w:kern w:val="0"/>
                <w:sz w:val="22"/>
                <w:szCs w:val="22"/>
                <w:lang w:eastAsia="en-GB"/>
                <w14:ligatures w14:val="none"/>
              </w:rPr>
              <w:t>Value Proposition</w:t>
            </w:r>
          </w:p>
        </w:tc>
        <w:tc>
          <w:tcPr>
            <w:tcW w:w="0" w:type="auto"/>
            <w:hideMark/>
          </w:tcPr>
          <w:p w14:paraId="21975DD8" w14:textId="77777777" w:rsidR="00CF2BAD" w:rsidRPr="00C365C7" w:rsidRDefault="00CF2BAD" w:rsidP="00DC5F9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C365C7">
              <w:rPr>
                <w:rFonts w:ascii="Arial" w:eastAsia="Times New Roman" w:hAnsi="Arial" w:cs="Arial"/>
                <w:color w:val="auto"/>
                <w:kern w:val="0"/>
                <w:sz w:val="22"/>
                <w:szCs w:val="22"/>
                <w:lang w:eastAsia="en-GB"/>
                <w14:ligatures w14:val="none"/>
              </w:rPr>
              <w:t>Affordable AI-powered digital marketplace integrating commerce, logistics and payment solutions.</w:t>
            </w:r>
          </w:p>
        </w:tc>
      </w:tr>
      <w:tr w:rsidR="00CF2BAD" w:rsidRPr="00DC5F97" w14:paraId="60A23C8A" w14:textId="77777777" w:rsidTr="00CF2B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B35841" w14:textId="77777777" w:rsidR="00CF2BAD" w:rsidRPr="00C365C7" w:rsidRDefault="00CF2BAD" w:rsidP="00DC5F97">
            <w:pPr>
              <w:spacing w:line="360" w:lineRule="auto"/>
              <w:rPr>
                <w:rFonts w:ascii="Arial" w:eastAsia="Times New Roman" w:hAnsi="Arial" w:cs="Arial"/>
                <w:color w:val="auto"/>
                <w:kern w:val="0"/>
                <w:sz w:val="22"/>
                <w:szCs w:val="22"/>
                <w:lang w:eastAsia="en-GB"/>
                <w14:ligatures w14:val="none"/>
              </w:rPr>
            </w:pPr>
            <w:r w:rsidRPr="00C365C7">
              <w:rPr>
                <w:rFonts w:ascii="Arial" w:eastAsia="Times New Roman" w:hAnsi="Arial" w:cs="Arial"/>
                <w:color w:val="auto"/>
                <w:kern w:val="0"/>
                <w:sz w:val="22"/>
                <w:szCs w:val="22"/>
                <w:lang w:eastAsia="en-GB"/>
                <w14:ligatures w14:val="none"/>
              </w:rPr>
              <w:t>Channels</w:t>
            </w:r>
          </w:p>
        </w:tc>
        <w:tc>
          <w:tcPr>
            <w:tcW w:w="0" w:type="auto"/>
            <w:hideMark/>
          </w:tcPr>
          <w:p w14:paraId="484D82DD" w14:textId="77777777" w:rsidR="00CF2BAD" w:rsidRPr="00C365C7" w:rsidRDefault="00CF2BAD"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C365C7">
              <w:rPr>
                <w:rFonts w:ascii="Arial" w:eastAsia="Times New Roman" w:hAnsi="Arial" w:cs="Arial"/>
                <w:color w:val="auto"/>
                <w:kern w:val="0"/>
                <w:sz w:val="22"/>
                <w:szCs w:val="22"/>
                <w:lang w:eastAsia="en-GB"/>
                <w14:ligatures w14:val="none"/>
              </w:rPr>
              <w:t>Website and mobile application.</w:t>
            </w:r>
          </w:p>
        </w:tc>
      </w:tr>
      <w:tr w:rsidR="00CF2BAD" w:rsidRPr="00DC5F97" w14:paraId="0B50C26A" w14:textId="77777777" w:rsidTr="00CF2BAD">
        <w:tc>
          <w:tcPr>
            <w:cnfStyle w:val="001000000000" w:firstRow="0" w:lastRow="0" w:firstColumn="1" w:lastColumn="0" w:oddVBand="0" w:evenVBand="0" w:oddHBand="0" w:evenHBand="0" w:firstRowFirstColumn="0" w:firstRowLastColumn="0" w:lastRowFirstColumn="0" w:lastRowLastColumn="0"/>
            <w:tcW w:w="0" w:type="auto"/>
            <w:hideMark/>
          </w:tcPr>
          <w:p w14:paraId="4AF95552" w14:textId="77777777" w:rsidR="00CF2BAD" w:rsidRPr="00C365C7" w:rsidRDefault="00CF2BAD" w:rsidP="00DC5F97">
            <w:pPr>
              <w:spacing w:line="360" w:lineRule="auto"/>
              <w:rPr>
                <w:rFonts w:ascii="Arial" w:eastAsia="Times New Roman" w:hAnsi="Arial" w:cs="Arial"/>
                <w:color w:val="auto"/>
                <w:kern w:val="0"/>
                <w:sz w:val="22"/>
                <w:szCs w:val="22"/>
                <w:lang w:eastAsia="en-GB"/>
                <w14:ligatures w14:val="none"/>
              </w:rPr>
            </w:pPr>
            <w:r w:rsidRPr="00C365C7">
              <w:rPr>
                <w:rFonts w:ascii="Arial" w:eastAsia="Times New Roman" w:hAnsi="Arial" w:cs="Arial"/>
                <w:color w:val="auto"/>
                <w:kern w:val="0"/>
                <w:sz w:val="22"/>
                <w:szCs w:val="22"/>
                <w:lang w:eastAsia="en-GB"/>
                <w14:ligatures w14:val="none"/>
              </w:rPr>
              <w:t>Revenue Streams</w:t>
            </w:r>
          </w:p>
        </w:tc>
        <w:tc>
          <w:tcPr>
            <w:tcW w:w="0" w:type="auto"/>
            <w:hideMark/>
          </w:tcPr>
          <w:p w14:paraId="5A4B06CD" w14:textId="77777777" w:rsidR="00CF2BAD" w:rsidRPr="00C365C7" w:rsidRDefault="00CF2BAD" w:rsidP="00DC5F9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C365C7">
              <w:rPr>
                <w:rFonts w:ascii="Arial" w:eastAsia="Times New Roman" w:hAnsi="Arial" w:cs="Arial"/>
                <w:color w:val="auto"/>
                <w:kern w:val="0"/>
                <w:sz w:val="22"/>
                <w:szCs w:val="22"/>
                <w:lang w:eastAsia="en-GB"/>
                <w14:ligatures w14:val="none"/>
              </w:rPr>
              <w:t>Monthly subscriptions, transaction commissions and premium advertising services.</w:t>
            </w:r>
          </w:p>
        </w:tc>
      </w:tr>
      <w:tr w:rsidR="00CF2BAD" w:rsidRPr="00DC5F97" w14:paraId="434842D7" w14:textId="77777777" w:rsidTr="00CF2B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3F0B1D" w14:textId="77777777" w:rsidR="00CF2BAD" w:rsidRPr="00C365C7" w:rsidRDefault="00CF2BAD" w:rsidP="00DC5F97">
            <w:pPr>
              <w:spacing w:line="360" w:lineRule="auto"/>
              <w:rPr>
                <w:rFonts w:ascii="Arial" w:eastAsia="Times New Roman" w:hAnsi="Arial" w:cs="Arial"/>
                <w:color w:val="auto"/>
                <w:kern w:val="0"/>
                <w:sz w:val="22"/>
                <w:szCs w:val="22"/>
                <w:lang w:eastAsia="en-GB"/>
                <w14:ligatures w14:val="none"/>
              </w:rPr>
            </w:pPr>
            <w:r w:rsidRPr="00C365C7">
              <w:rPr>
                <w:rFonts w:ascii="Arial" w:eastAsia="Times New Roman" w:hAnsi="Arial" w:cs="Arial"/>
                <w:color w:val="auto"/>
                <w:kern w:val="0"/>
                <w:sz w:val="22"/>
                <w:szCs w:val="22"/>
                <w:lang w:eastAsia="en-GB"/>
                <w14:ligatures w14:val="none"/>
              </w:rPr>
              <w:t>Key Partners</w:t>
            </w:r>
          </w:p>
        </w:tc>
        <w:tc>
          <w:tcPr>
            <w:tcW w:w="0" w:type="auto"/>
            <w:hideMark/>
          </w:tcPr>
          <w:p w14:paraId="719A309F" w14:textId="77777777" w:rsidR="00CF2BAD" w:rsidRPr="00C365C7" w:rsidRDefault="00CF2BAD"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C365C7">
              <w:rPr>
                <w:rFonts w:ascii="Arial" w:eastAsia="Times New Roman" w:hAnsi="Arial" w:cs="Arial"/>
                <w:color w:val="auto"/>
                <w:kern w:val="0"/>
                <w:sz w:val="22"/>
                <w:szCs w:val="22"/>
                <w:lang w:eastAsia="en-GB"/>
                <w14:ligatures w14:val="none"/>
              </w:rPr>
              <w:t>Delivery providers, payment providers, local councils and technology partners.</w:t>
            </w:r>
          </w:p>
        </w:tc>
      </w:tr>
    </w:tbl>
    <w:p w14:paraId="17B236C0" w14:textId="1BD30965" w:rsidR="00C365C7" w:rsidRPr="00C365C7" w:rsidRDefault="00C365C7" w:rsidP="00DC5F97">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r w:rsidRPr="00C365C7">
        <w:rPr>
          <w:rFonts w:ascii="Arial" w:eastAsia="Times New Roman" w:hAnsi="Arial" w:cs="Arial"/>
          <w:b/>
          <w:bCs/>
          <w:color w:val="000000" w:themeColor="text1"/>
          <w:kern w:val="0"/>
          <w:sz w:val="22"/>
          <w:szCs w:val="22"/>
          <w:lang w:eastAsia="en-GB"/>
          <w14:ligatures w14:val="none"/>
        </w:rPr>
        <w:t>Table 8. Business model</w:t>
      </w:r>
    </w:p>
    <w:p w14:paraId="5B798068" w14:textId="1D6B333C" w:rsidR="00C2145B" w:rsidRPr="00DC5F97" w:rsidRDefault="00CF2BAD"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By integrating marketplace functionality, inventory management, digital payments and intelligent logistics within a single platform, Urban Link UK reduces operational complexity while improving user experience. The MVP therefore provides a practical foundation for testing commercial viability, gathering user feedback and refining the platform before large-scale deployment, consistent with the iterative principles of Design Thinking</w:t>
      </w:r>
      <w:r w:rsidR="00B272D9">
        <w:rPr>
          <w:rFonts w:ascii="Arial" w:eastAsia="Times New Roman" w:hAnsi="Arial" w:cs="Arial"/>
          <w:color w:val="000000" w:themeColor="text1"/>
          <w:kern w:val="0"/>
          <w:sz w:val="22"/>
          <w:szCs w:val="22"/>
          <w:lang w:eastAsia="en-GB"/>
          <w14:ligatures w14:val="none"/>
        </w:rPr>
        <w:t>.</w:t>
      </w:r>
    </w:p>
    <w:p w14:paraId="73A2B5FC" w14:textId="328C6B08" w:rsidR="00F948C2" w:rsidRPr="00114DF2" w:rsidRDefault="00CF2BAD" w:rsidP="00DC5F97">
      <w:pPr>
        <w:pStyle w:val="Heading3"/>
        <w:spacing w:line="360" w:lineRule="auto"/>
        <w:rPr>
          <w:rFonts w:ascii="Arial" w:eastAsia="Times New Roman" w:hAnsi="Arial" w:cs="Arial"/>
          <w:b/>
          <w:bCs/>
          <w:color w:val="000000" w:themeColor="text1"/>
          <w:kern w:val="0"/>
          <w:sz w:val="36"/>
          <w:szCs w:val="36"/>
          <w:lang w:eastAsia="en-GB"/>
          <w14:ligatures w14:val="none"/>
        </w:rPr>
      </w:pPr>
      <w:bookmarkStart w:id="13" w:name="_Toc235102897"/>
      <w:r w:rsidRPr="00114DF2">
        <w:rPr>
          <w:rFonts w:ascii="Arial" w:eastAsia="Times New Roman" w:hAnsi="Arial" w:cs="Arial"/>
          <w:b/>
          <w:bCs/>
          <w:color w:val="000000" w:themeColor="text1"/>
          <w:kern w:val="0"/>
          <w:sz w:val="36"/>
          <w:szCs w:val="36"/>
          <w:lang w:eastAsia="en-GB"/>
          <w14:ligatures w14:val="none"/>
        </w:rPr>
        <w:t>2.</w:t>
      </w:r>
      <w:r w:rsidR="00114DF2" w:rsidRPr="00114DF2">
        <w:rPr>
          <w:rFonts w:ascii="Arial" w:eastAsia="Times New Roman" w:hAnsi="Arial" w:cs="Arial"/>
          <w:b/>
          <w:bCs/>
          <w:color w:val="000000" w:themeColor="text1"/>
          <w:kern w:val="0"/>
          <w:sz w:val="36"/>
          <w:szCs w:val="36"/>
          <w:lang w:eastAsia="en-GB"/>
          <w14:ligatures w14:val="none"/>
        </w:rPr>
        <w:t>5. Test</w:t>
      </w:r>
      <w:bookmarkEnd w:id="13"/>
    </w:p>
    <w:p w14:paraId="33F76DE1" w14:textId="2848D400" w:rsidR="00B272D9" w:rsidRDefault="00F948C2"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The </w:t>
      </w:r>
      <w:r w:rsidRPr="00C2145B">
        <w:rPr>
          <w:rFonts w:ascii="Arial" w:eastAsia="Times New Roman" w:hAnsi="Arial" w:cs="Arial"/>
          <w:color w:val="000000" w:themeColor="text1"/>
          <w:kern w:val="0"/>
          <w:sz w:val="22"/>
          <w:szCs w:val="22"/>
          <w:lang w:eastAsia="en-GB"/>
          <w14:ligatures w14:val="none"/>
        </w:rPr>
        <w:t>Test</w:t>
      </w:r>
      <w:r w:rsidRPr="00DC5F97">
        <w:rPr>
          <w:rFonts w:ascii="Arial" w:eastAsia="Times New Roman" w:hAnsi="Arial" w:cs="Arial"/>
          <w:color w:val="000000" w:themeColor="text1"/>
          <w:kern w:val="0"/>
          <w:sz w:val="22"/>
          <w:szCs w:val="22"/>
          <w:lang w:eastAsia="en-GB"/>
          <w14:ligatures w14:val="none"/>
        </w:rPr>
        <w:t xml:space="preserve"> stage is the final phase of the Design Thinking process and aims to evaluate whether the proposed solution effectively addresses stakeholder needs before full-scale implementation. Unlike traditional product development, Design Thinking is iterative, requiring continuous refinement based on user feedback and real-world evidence</w:t>
      </w:r>
      <w:r w:rsidR="00B272D9">
        <w:rPr>
          <w:rFonts w:ascii="Arial" w:eastAsia="Times New Roman" w:hAnsi="Arial" w:cs="Arial"/>
          <w:color w:val="000000" w:themeColor="text1"/>
          <w:kern w:val="0"/>
          <w:sz w:val="22"/>
          <w:szCs w:val="22"/>
          <w:lang w:eastAsia="en-GB"/>
          <w14:ligatures w14:val="none"/>
        </w:rPr>
        <w:t xml:space="preserve">. </w:t>
      </w:r>
      <w:r w:rsidRPr="00DC5F97">
        <w:rPr>
          <w:rFonts w:ascii="Arial" w:eastAsia="Times New Roman" w:hAnsi="Arial" w:cs="Arial"/>
          <w:color w:val="000000" w:themeColor="text1"/>
          <w:kern w:val="0"/>
          <w:sz w:val="22"/>
          <w:szCs w:val="22"/>
          <w:lang w:eastAsia="en-GB"/>
          <w14:ligatures w14:val="none"/>
        </w:rPr>
        <w:t>Accordingly, the</w:t>
      </w:r>
      <w:r w:rsidRPr="00B272D9">
        <w:rPr>
          <w:rFonts w:ascii="Arial" w:eastAsia="Times New Roman" w:hAnsi="Arial" w:cs="Arial"/>
          <w:color w:val="000000" w:themeColor="text1"/>
          <w:kern w:val="0"/>
          <w:sz w:val="22"/>
          <w:szCs w:val="22"/>
          <w:lang w:eastAsia="en-GB"/>
          <w14:ligatures w14:val="none"/>
        </w:rPr>
        <w:t xml:space="preserve"> MVP</w:t>
      </w:r>
      <w:r w:rsidRPr="00DC5F97">
        <w:rPr>
          <w:rFonts w:ascii="Arial" w:eastAsia="Times New Roman" w:hAnsi="Arial" w:cs="Arial"/>
          <w:color w:val="000000" w:themeColor="text1"/>
          <w:kern w:val="0"/>
          <w:sz w:val="22"/>
          <w:szCs w:val="22"/>
          <w:lang w:eastAsia="en-GB"/>
          <w14:ligatures w14:val="none"/>
        </w:rPr>
        <w:t xml:space="preserve"> of Urban Link UK will be piloted in </w:t>
      </w:r>
      <w:r w:rsidRPr="00B272D9">
        <w:rPr>
          <w:rFonts w:ascii="Arial" w:eastAsia="Times New Roman" w:hAnsi="Arial" w:cs="Arial"/>
          <w:color w:val="000000" w:themeColor="text1"/>
          <w:kern w:val="0"/>
          <w:sz w:val="22"/>
          <w:szCs w:val="22"/>
          <w:lang w:eastAsia="en-GB"/>
          <w14:ligatures w14:val="none"/>
        </w:rPr>
        <w:t>Wales, Cumbria and</w:t>
      </w:r>
      <w:r w:rsidRPr="00DC5F97">
        <w:rPr>
          <w:rFonts w:ascii="Arial" w:eastAsia="Times New Roman" w:hAnsi="Arial" w:cs="Arial"/>
          <w:b/>
          <w:bCs/>
          <w:color w:val="000000" w:themeColor="text1"/>
          <w:kern w:val="0"/>
          <w:sz w:val="22"/>
          <w:szCs w:val="22"/>
          <w:lang w:eastAsia="en-GB"/>
          <w14:ligatures w14:val="none"/>
        </w:rPr>
        <w:t xml:space="preserve"> </w:t>
      </w:r>
      <w:r w:rsidRPr="00B272D9">
        <w:rPr>
          <w:rFonts w:ascii="Arial" w:eastAsia="Times New Roman" w:hAnsi="Arial" w:cs="Arial"/>
          <w:color w:val="000000" w:themeColor="text1"/>
          <w:kern w:val="0"/>
          <w:sz w:val="22"/>
          <w:szCs w:val="22"/>
          <w:lang w:eastAsia="en-GB"/>
          <w14:ligatures w14:val="none"/>
        </w:rPr>
        <w:t>Cornwall,</w:t>
      </w:r>
      <w:r w:rsidRPr="00DC5F97">
        <w:rPr>
          <w:rFonts w:ascii="Arial" w:eastAsia="Times New Roman" w:hAnsi="Arial" w:cs="Arial"/>
          <w:color w:val="000000" w:themeColor="text1"/>
          <w:kern w:val="0"/>
          <w:sz w:val="22"/>
          <w:szCs w:val="22"/>
          <w:lang w:eastAsia="en-GB"/>
          <w14:ligatures w14:val="none"/>
        </w:rPr>
        <w:t xml:space="preserve"> three regions characterised by significant rural populations, high concentrations of SMEs and increasing demand for digital commerce </w:t>
      </w:r>
      <w:r w:rsidR="00C2145B" w:rsidRPr="00DC5F97">
        <w:rPr>
          <w:rFonts w:ascii="Arial" w:eastAsia="Times New Roman" w:hAnsi="Arial" w:cs="Arial"/>
          <w:color w:val="000000" w:themeColor="text1"/>
          <w:kern w:val="0"/>
          <w:sz w:val="22"/>
          <w:szCs w:val="22"/>
          <w:lang w:eastAsia="en-GB"/>
          <w14:ligatures w14:val="none"/>
        </w:rPr>
        <w:t>solutions</w:t>
      </w:r>
      <w:r w:rsidR="00C2145B">
        <w:rPr>
          <w:rFonts w:ascii="Arial" w:eastAsia="Times New Roman" w:hAnsi="Arial" w:cs="Arial"/>
          <w:color w:val="000000" w:themeColor="text1"/>
          <w:kern w:val="0"/>
          <w:sz w:val="22"/>
          <w:szCs w:val="22"/>
          <w:lang w:eastAsia="en-GB"/>
          <w14:ligatures w14:val="none"/>
        </w:rPr>
        <w:t>.</w:t>
      </w:r>
      <w:r w:rsidR="00C2145B" w:rsidRPr="00DC5F97">
        <w:rPr>
          <w:rFonts w:ascii="Arial" w:eastAsia="Times New Roman" w:hAnsi="Arial" w:cs="Arial"/>
          <w:color w:val="000000" w:themeColor="text1"/>
          <w:kern w:val="0"/>
          <w:sz w:val="22"/>
          <w:szCs w:val="22"/>
          <w:lang w:eastAsia="en-GB"/>
          <w14:ligatures w14:val="none"/>
        </w:rPr>
        <w:t xml:space="preserve"> This</w:t>
      </w:r>
      <w:r w:rsidRPr="00DC5F97">
        <w:rPr>
          <w:rFonts w:ascii="Arial" w:eastAsia="Times New Roman" w:hAnsi="Arial" w:cs="Arial"/>
          <w:color w:val="000000" w:themeColor="text1"/>
          <w:kern w:val="0"/>
          <w:sz w:val="22"/>
          <w:szCs w:val="22"/>
          <w:lang w:eastAsia="en-GB"/>
          <w14:ligatures w14:val="none"/>
        </w:rPr>
        <w:t xml:space="preserve"> pilot will provide valuable insights into user behaviour, platform usability and commercial feasibility before national </w:t>
      </w:r>
      <w:r w:rsidR="00B272D9" w:rsidRPr="00DC5F97">
        <w:rPr>
          <w:rFonts w:ascii="Arial" w:eastAsia="Times New Roman" w:hAnsi="Arial" w:cs="Arial"/>
          <w:color w:val="000000" w:themeColor="text1"/>
          <w:kern w:val="0"/>
          <w:sz w:val="22"/>
          <w:szCs w:val="22"/>
          <w:lang w:eastAsia="en-GB"/>
          <w14:ligatures w14:val="none"/>
        </w:rPr>
        <w:t>expansion. To</w:t>
      </w:r>
      <w:r w:rsidRPr="00DC5F97">
        <w:rPr>
          <w:rFonts w:ascii="Arial" w:eastAsia="Times New Roman" w:hAnsi="Arial" w:cs="Arial"/>
          <w:color w:val="000000" w:themeColor="text1"/>
          <w:kern w:val="0"/>
          <w:sz w:val="22"/>
          <w:szCs w:val="22"/>
          <w:lang w:eastAsia="en-GB"/>
          <w14:ligatures w14:val="none"/>
        </w:rPr>
        <w:t xml:space="preserve"> ensure a comprehensive evaluation, both qualitative and quantitative research methods will be employed.</w:t>
      </w:r>
    </w:p>
    <w:p w14:paraId="77440DC0" w14:textId="77777777" w:rsidR="005A0EA8" w:rsidRPr="00DC5F97" w:rsidRDefault="005A0EA8"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tbl>
      <w:tblPr>
        <w:tblStyle w:val="GridTable6Colorful-Accent3"/>
        <w:tblW w:w="0" w:type="auto"/>
        <w:tblLook w:val="04A0" w:firstRow="1" w:lastRow="0" w:firstColumn="1" w:lastColumn="0" w:noHBand="0" w:noVBand="1"/>
      </w:tblPr>
      <w:tblGrid>
        <w:gridCol w:w="2560"/>
        <w:gridCol w:w="6456"/>
      </w:tblGrid>
      <w:tr w:rsidR="00F948C2" w:rsidRPr="00DC5F97" w14:paraId="346BC323" w14:textId="77777777" w:rsidTr="00F948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E93C03" w14:textId="536A28F5" w:rsidR="00F948C2" w:rsidRPr="00DC5F97" w:rsidRDefault="00F948C2" w:rsidP="00DC5F97">
            <w:pPr>
              <w:spacing w:line="360" w:lineRule="auto"/>
              <w:jc w:val="center"/>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lastRenderedPageBreak/>
              <w:t>Test</w:t>
            </w:r>
            <w:r w:rsidR="00B272D9">
              <w:rPr>
                <w:rFonts w:ascii="Arial" w:eastAsia="Times New Roman" w:hAnsi="Arial" w:cs="Arial"/>
                <w:color w:val="000000" w:themeColor="text1"/>
                <w:kern w:val="0"/>
                <w:sz w:val="22"/>
                <w:szCs w:val="22"/>
                <w:lang w:eastAsia="en-GB"/>
                <w14:ligatures w14:val="none"/>
              </w:rPr>
              <w:t xml:space="preserve"> </w:t>
            </w:r>
            <w:r w:rsidRPr="00DC5F97">
              <w:rPr>
                <w:rFonts w:ascii="Arial" w:eastAsia="Times New Roman" w:hAnsi="Arial" w:cs="Arial"/>
                <w:color w:val="000000" w:themeColor="text1"/>
                <w:kern w:val="0"/>
                <w:sz w:val="22"/>
                <w:szCs w:val="22"/>
                <w:lang w:eastAsia="en-GB"/>
                <w14:ligatures w14:val="none"/>
              </w:rPr>
              <w:t>Method</w:t>
            </w:r>
          </w:p>
        </w:tc>
        <w:tc>
          <w:tcPr>
            <w:tcW w:w="0" w:type="auto"/>
            <w:hideMark/>
          </w:tcPr>
          <w:p w14:paraId="23B0103D" w14:textId="77777777" w:rsidR="00F948C2" w:rsidRPr="00DC5F97" w:rsidRDefault="00F948C2" w:rsidP="00DC5F9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Purpose</w:t>
            </w:r>
          </w:p>
        </w:tc>
      </w:tr>
      <w:tr w:rsidR="00F948C2" w:rsidRPr="00DC5F97" w14:paraId="00FED434" w14:textId="77777777" w:rsidTr="00F948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29DA6D" w14:textId="77777777" w:rsidR="00F948C2" w:rsidRPr="00DC5F97" w:rsidRDefault="00F948C2"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User Surveys</w:t>
            </w:r>
          </w:p>
        </w:tc>
        <w:tc>
          <w:tcPr>
            <w:tcW w:w="0" w:type="auto"/>
            <w:hideMark/>
          </w:tcPr>
          <w:p w14:paraId="51AD50BA" w14:textId="77777777" w:rsidR="00F948C2" w:rsidRPr="00DC5F97" w:rsidRDefault="00F948C2"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Measure customer satisfaction, usability and perceived value.</w:t>
            </w:r>
          </w:p>
        </w:tc>
      </w:tr>
      <w:tr w:rsidR="00F948C2" w:rsidRPr="00DC5F97" w14:paraId="30F95B51" w14:textId="77777777" w:rsidTr="00F948C2">
        <w:tc>
          <w:tcPr>
            <w:cnfStyle w:val="001000000000" w:firstRow="0" w:lastRow="0" w:firstColumn="1" w:lastColumn="0" w:oddVBand="0" w:evenVBand="0" w:oddHBand="0" w:evenHBand="0" w:firstRowFirstColumn="0" w:firstRowLastColumn="0" w:lastRowFirstColumn="0" w:lastRowLastColumn="0"/>
            <w:tcW w:w="0" w:type="auto"/>
            <w:hideMark/>
          </w:tcPr>
          <w:p w14:paraId="4B1F8031" w14:textId="77777777" w:rsidR="00F948C2" w:rsidRPr="00DC5F97" w:rsidRDefault="00F948C2"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Semi-structured Interviews</w:t>
            </w:r>
          </w:p>
        </w:tc>
        <w:tc>
          <w:tcPr>
            <w:tcW w:w="0" w:type="auto"/>
            <w:hideMark/>
          </w:tcPr>
          <w:p w14:paraId="1285C593" w14:textId="77777777" w:rsidR="00F948C2" w:rsidRPr="00DC5F97" w:rsidRDefault="00F948C2" w:rsidP="00DC5F9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Explore stakeholder experiences and identify opportunities for improvement.</w:t>
            </w:r>
          </w:p>
        </w:tc>
      </w:tr>
      <w:tr w:rsidR="00F948C2" w:rsidRPr="00DC5F97" w14:paraId="4C2F08C4" w14:textId="77777777" w:rsidTr="00F948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30EDC4" w14:textId="77777777" w:rsidR="00F948C2" w:rsidRPr="00DC5F97" w:rsidRDefault="00F948C2"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A/B Testing</w:t>
            </w:r>
          </w:p>
        </w:tc>
        <w:tc>
          <w:tcPr>
            <w:tcW w:w="0" w:type="auto"/>
            <w:hideMark/>
          </w:tcPr>
          <w:p w14:paraId="151E7303" w14:textId="77777777" w:rsidR="00F948C2" w:rsidRPr="00DC5F97" w:rsidRDefault="00F948C2"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Compare alternative platform designs, features and user journeys.</w:t>
            </w:r>
          </w:p>
        </w:tc>
      </w:tr>
      <w:tr w:rsidR="00F948C2" w:rsidRPr="00DC5F97" w14:paraId="4469E109" w14:textId="77777777" w:rsidTr="00F948C2">
        <w:tc>
          <w:tcPr>
            <w:cnfStyle w:val="001000000000" w:firstRow="0" w:lastRow="0" w:firstColumn="1" w:lastColumn="0" w:oddVBand="0" w:evenVBand="0" w:oddHBand="0" w:evenHBand="0" w:firstRowFirstColumn="0" w:firstRowLastColumn="0" w:lastRowFirstColumn="0" w:lastRowLastColumn="0"/>
            <w:tcW w:w="0" w:type="auto"/>
            <w:hideMark/>
          </w:tcPr>
          <w:p w14:paraId="43701667" w14:textId="77777777" w:rsidR="00F948C2" w:rsidRPr="00DC5F97" w:rsidRDefault="00F948C2"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Platform Analytics</w:t>
            </w:r>
          </w:p>
        </w:tc>
        <w:tc>
          <w:tcPr>
            <w:tcW w:w="0" w:type="auto"/>
            <w:hideMark/>
          </w:tcPr>
          <w:p w14:paraId="3E184708" w14:textId="77777777" w:rsidR="00F948C2" w:rsidRPr="00DC5F97" w:rsidRDefault="00F948C2" w:rsidP="00DC5F9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Monitor customer acquisition, conversion rates, retention and delivery performance.</w:t>
            </w:r>
          </w:p>
        </w:tc>
      </w:tr>
    </w:tbl>
    <w:p w14:paraId="75C67C9B" w14:textId="6E507521" w:rsidR="00114DF2" w:rsidRPr="00B272D9" w:rsidRDefault="00B272D9" w:rsidP="00DC5F97">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r w:rsidRPr="00B272D9">
        <w:rPr>
          <w:rFonts w:ascii="Arial" w:eastAsia="Times New Roman" w:hAnsi="Arial" w:cs="Arial"/>
          <w:b/>
          <w:bCs/>
          <w:color w:val="000000" w:themeColor="text1"/>
          <w:kern w:val="0"/>
          <w:sz w:val="22"/>
          <w:szCs w:val="22"/>
          <w:lang w:eastAsia="en-GB"/>
          <w14:ligatures w14:val="none"/>
        </w:rPr>
        <w:t xml:space="preserve">Table 9. Test method </w:t>
      </w:r>
    </w:p>
    <w:p w14:paraId="2CEAFC06" w14:textId="5189D7F9" w:rsidR="00F948C2" w:rsidRPr="00DC5F97" w:rsidRDefault="00F948C2"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 xml:space="preserve">The effectiveness of the MVP will be measured using clearly defined </w:t>
      </w:r>
      <w:r w:rsidRPr="00B272D9">
        <w:rPr>
          <w:rFonts w:ascii="Arial" w:eastAsia="Times New Roman" w:hAnsi="Arial" w:cs="Arial"/>
          <w:color w:val="000000" w:themeColor="text1"/>
          <w:kern w:val="0"/>
          <w:sz w:val="22"/>
          <w:szCs w:val="22"/>
          <w:lang w:eastAsia="en-GB"/>
          <w14:ligatures w14:val="none"/>
        </w:rPr>
        <w:t>Key Performance Indicators (KPIs</w:t>
      </w:r>
      <w:r w:rsidR="00C2145B" w:rsidRPr="00B272D9">
        <w:rPr>
          <w:rFonts w:ascii="Arial" w:eastAsia="Times New Roman" w:hAnsi="Arial" w:cs="Arial"/>
          <w:color w:val="000000" w:themeColor="text1"/>
          <w:kern w:val="0"/>
          <w:sz w:val="22"/>
          <w:szCs w:val="22"/>
          <w:lang w:eastAsia="en-GB"/>
          <w14:ligatures w14:val="none"/>
        </w:rPr>
        <w:t>)</w:t>
      </w:r>
      <w:r w:rsidR="00C2145B">
        <w:rPr>
          <w:rFonts w:ascii="Arial" w:eastAsia="Times New Roman" w:hAnsi="Arial" w:cs="Arial"/>
          <w:color w:val="000000" w:themeColor="text1"/>
          <w:kern w:val="0"/>
          <w:sz w:val="22"/>
          <w:szCs w:val="22"/>
          <w:lang w:eastAsia="en-GB"/>
          <w14:ligatures w14:val="none"/>
        </w:rPr>
        <w:t>, seen</w:t>
      </w:r>
      <w:r w:rsidR="008272CD">
        <w:rPr>
          <w:rFonts w:ascii="Arial" w:eastAsia="Times New Roman" w:hAnsi="Arial" w:cs="Arial"/>
          <w:color w:val="000000" w:themeColor="text1"/>
          <w:kern w:val="0"/>
          <w:sz w:val="22"/>
          <w:szCs w:val="22"/>
          <w:lang w:eastAsia="en-GB"/>
          <w14:ligatures w14:val="none"/>
        </w:rPr>
        <w:t xml:space="preserve"> in Table 10.</w:t>
      </w:r>
    </w:p>
    <w:tbl>
      <w:tblPr>
        <w:tblStyle w:val="GridTable6Colorful-Accent2"/>
        <w:tblW w:w="0" w:type="auto"/>
        <w:jc w:val="center"/>
        <w:tblLook w:val="04A0" w:firstRow="1" w:lastRow="0" w:firstColumn="1" w:lastColumn="0" w:noHBand="0" w:noVBand="1"/>
      </w:tblPr>
      <w:tblGrid>
        <w:gridCol w:w="6282"/>
        <w:gridCol w:w="1745"/>
      </w:tblGrid>
      <w:tr w:rsidR="00F948C2" w:rsidRPr="00DC5F97" w14:paraId="05D39C64" w14:textId="77777777" w:rsidTr="00B272D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282" w:type="dxa"/>
            <w:hideMark/>
          </w:tcPr>
          <w:p w14:paraId="4DD33F48" w14:textId="77777777" w:rsidR="00F948C2" w:rsidRPr="00DC5F97" w:rsidRDefault="00F948C2" w:rsidP="00B272D9">
            <w:pPr>
              <w:spacing w:line="360" w:lineRule="auto"/>
              <w:jc w:val="center"/>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Key Performance Indicator</w:t>
            </w:r>
          </w:p>
        </w:tc>
        <w:tc>
          <w:tcPr>
            <w:tcW w:w="0" w:type="auto"/>
            <w:hideMark/>
          </w:tcPr>
          <w:p w14:paraId="3C2F8379" w14:textId="77777777" w:rsidR="00F948C2" w:rsidRPr="00DC5F97" w:rsidRDefault="00F948C2" w:rsidP="00B272D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Target</w:t>
            </w:r>
          </w:p>
        </w:tc>
      </w:tr>
      <w:tr w:rsidR="00F948C2" w:rsidRPr="00DC5F97" w14:paraId="724A9389" w14:textId="77777777" w:rsidTr="00B272D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282" w:type="dxa"/>
            <w:hideMark/>
          </w:tcPr>
          <w:p w14:paraId="22235D3B" w14:textId="77777777" w:rsidR="00F948C2" w:rsidRPr="00DC5F97" w:rsidRDefault="00F948C2" w:rsidP="00B272D9">
            <w:pPr>
              <w:spacing w:line="360" w:lineRule="auto"/>
              <w:jc w:val="center"/>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SME registrations</w:t>
            </w:r>
          </w:p>
        </w:tc>
        <w:tc>
          <w:tcPr>
            <w:tcW w:w="0" w:type="auto"/>
            <w:hideMark/>
          </w:tcPr>
          <w:p w14:paraId="41BC5D0D" w14:textId="77777777" w:rsidR="00F948C2" w:rsidRPr="00DC5F97" w:rsidRDefault="00F948C2" w:rsidP="00B272D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100 businesses</w:t>
            </w:r>
          </w:p>
        </w:tc>
      </w:tr>
      <w:tr w:rsidR="00F948C2" w:rsidRPr="00DC5F97" w14:paraId="032111D0" w14:textId="77777777" w:rsidTr="00B272D9">
        <w:trPr>
          <w:jc w:val="center"/>
        </w:trPr>
        <w:tc>
          <w:tcPr>
            <w:cnfStyle w:val="001000000000" w:firstRow="0" w:lastRow="0" w:firstColumn="1" w:lastColumn="0" w:oddVBand="0" w:evenVBand="0" w:oddHBand="0" w:evenHBand="0" w:firstRowFirstColumn="0" w:firstRowLastColumn="0" w:lastRowFirstColumn="0" w:lastRowLastColumn="0"/>
            <w:tcW w:w="6282" w:type="dxa"/>
            <w:hideMark/>
          </w:tcPr>
          <w:p w14:paraId="320AEA7A" w14:textId="77777777" w:rsidR="00F948C2" w:rsidRPr="00DC5F97" w:rsidRDefault="00F948C2" w:rsidP="00B272D9">
            <w:pPr>
              <w:spacing w:line="360" w:lineRule="auto"/>
              <w:jc w:val="center"/>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Customer registrations</w:t>
            </w:r>
          </w:p>
        </w:tc>
        <w:tc>
          <w:tcPr>
            <w:tcW w:w="0" w:type="auto"/>
            <w:hideMark/>
          </w:tcPr>
          <w:p w14:paraId="67D21FF6" w14:textId="77777777" w:rsidR="00F948C2" w:rsidRPr="00DC5F97" w:rsidRDefault="00F948C2" w:rsidP="00B272D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2,000 users</w:t>
            </w:r>
          </w:p>
        </w:tc>
      </w:tr>
      <w:tr w:rsidR="00F948C2" w:rsidRPr="00DC5F97" w14:paraId="6DE14D82" w14:textId="77777777" w:rsidTr="00B272D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282" w:type="dxa"/>
            <w:hideMark/>
          </w:tcPr>
          <w:p w14:paraId="26B50C31" w14:textId="77777777" w:rsidR="00F948C2" w:rsidRPr="00DC5F97" w:rsidRDefault="00F948C2" w:rsidP="00B272D9">
            <w:pPr>
              <w:spacing w:line="360" w:lineRule="auto"/>
              <w:jc w:val="center"/>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Repeat purchase rate</w:t>
            </w:r>
          </w:p>
        </w:tc>
        <w:tc>
          <w:tcPr>
            <w:tcW w:w="0" w:type="auto"/>
            <w:hideMark/>
          </w:tcPr>
          <w:p w14:paraId="0AA16D0D" w14:textId="77777777" w:rsidR="00F948C2" w:rsidRPr="00DC5F97" w:rsidRDefault="00F948C2" w:rsidP="00B272D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40%</w:t>
            </w:r>
          </w:p>
        </w:tc>
      </w:tr>
      <w:tr w:rsidR="00F948C2" w:rsidRPr="00DC5F97" w14:paraId="65EF0645" w14:textId="77777777" w:rsidTr="00B272D9">
        <w:trPr>
          <w:jc w:val="center"/>
        </w:trPr>
        <w:tc>
          <w:tcPr>
            <w:cnfStyle w:val="001000000000" w:firstRow="0" w:lastRow="0" w:firstColumn="1" w:lastColumn="0" w:oddVBand="0" w:evenVBand="0" w:oddHBand="0" w:evenHBand="0" w:firstRowFirstColumn="0" w:firstRowLastColumn="0" w:lastRowFirstColumn="0" w:lastRowLastColumn="0"/>
            <w:tcW w:w="6282" w:type="dxa"/>
            <w:hideMark/>
          </w:tcPr>
          <w:p w14:paraId="7767607F" w14:textId="77777777" w:rsidR="00F948C2" w:rsidRPr="00DC5F97" w:rsidRDefault="00F948C2" w:rsidP="00B272D9">
            <w:pPr>
              <w:spacing w:line="360" w:lineRule="auto"/>
              <w:jc w:val="center"/>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Customer satisfaction</w:t>
            </w:r>
          </w:p>
        </w:tc>
        <w:tc>
          <w:tcPr>
            <w:tcW w:w="0" w:type="auto"/>
            <w:hideMark/>
          </w:tcPr>
          <w:p w14:paraId="53EDD41C" w14:textId="77777777" w:rsidR="00F948C2" w:rsidRPr="00DC5F97" w:rsidRDefault="00F948C2" w:rsidP="00B272D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Above 85%</w:t>
            </w:r>
          </w:p>
        </w:tc>
      </w:tr>
      <w:tr w:rsidR="00F948C2" w:rsidRPr="00DC5F97" w14:paraId="4213294D" w14:textId="77777777" w:rsidTr="00B272D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282" w:type="dxa"/>
            <w:hideMark/>
          </w:tcPr>
          <w:p w14:paraId="1DD06594" w14:textId="77777777" w:rsidR="00F948C2" w:rsidRPr="00DC5F97" w:rsidRDefault="00F948C2" w:rsidP="00B272D9">
            <w:pPr>
              <w:spacing w:line="360" w:lineRule="auto"/>
              <w:jc w:val="center"/>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Delivery time reduction</w:t>
            </w:r>
          </w:p>
        </w:tc>
        <w:tc>
          <w:tcPr>
            <w:tcW w:w="0" w:type="auto"/>
            <w:hideMark/>
          </w:tcPr>
          <w:p w14:paraId="5ED59071" w14:textId="77777777" w:rsidR="00F948C2" w:rsidRPr="00DC5F97" w:rsidRDefault="00F948C2" w:rsidP="00B272D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20%</w:t>
            </w:r>
          </w:p>
        </w:tc>
      </w:tr>
    </w:tbl>
    <w:p w14:paraId="3D933A8C" w14:textId="3D15F26E" w:rsidR="00B272D9" w:rsidRPr="008272CD" w:rsidRDefault="00B272D9" w:rsidP="00DC5F97">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r w:rsidRPr="008272CD">
        <w:rPr>
          <w:rFonts w:ascii="Arial" w:eastAsia="Times New Roman" w:hAnsi="Arial" w:cs="Arial"/>
          <w:b/>
          <w:bCs/>
          <w:color w:val="000000" w:themeColor="text1"/>
          <w:kern w:val="0"/>
          <w:sz w:val="22"/>
          <w:szCs w:val="22"/>
          <w:lang w:eastAsia="en-GB"/>
          <w14:ligatures w14:val="none"/>
        </w:rPr>
        <w:t>Table</w:t>
      </w:r>
      <w:r w:rsidR="008272CD" w:rsidRPr="008272CD">
        <w:rPr>
          <w:rFonts w:ascii="Arial" w:eastAsia="Times New Roman" w:hAnsi="Arial" w:cs="Arial"/>
          <w:b/>
          <w:bCs/>
          <w:color w:val="000000" w:themeColor="text1"/>
          <w:kern w:val="0"/>
          <w:sz w:val="22"/>
          <w:szCs w:val="22"/>
          <w:lang w:eastAsia="en-GB"/>
          <w14:ligatures w14:val="none"/>
        </w:rPr>
        <w:t xml:space="preserve"> 10. KPIs</w:t>
      </w:r>
    </w:p>
    <w:p w14:paraId="7424382D" w14:textId="078CBF4A" w:rsidR="00F948C2" w:rsidRPr="00DC5F97" w:rsidRDefault="00F948C2" w:rsidP="00DC5F9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Potential risks have also been identified to improve the likelihood of successful implementation.</w:t>
      </w:r>
    </w:p>
    <w:tbl>
      <w:tblPr>
        <w:tblStyle w:val="GridTable6Colorful-Accent1"/>
        <w:tblW w:w="0" w:type="auto"/>
        <w:tblLook w:val="04A0" w:firstRow="1" w:lastRow="0" w:firstColumn="1" w:lastColumn="0" w:noHBand="0" w:noVBand="1"/>
      </w:tblPr>
      <w:tblGrid>
        <w:gridCol w:w="3351"/>
        <w:gridCol w:w="5665"/>
      </w:tblGrid>
      <w:tr w:rsidR="00F948C2" w:rsidRPr="00DC5F97" w14:paraId="5B079AA6" w14:textId="77777777" w:rsidTr="00F948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8C01F2" w14:textId="77777777" w:rsidR="00F948C2" w:rsidRPr="00DC5F97" w:rsidRDefault="00F948C2" w:rsidP="00DC5F97">
            <w:pPr>
              <w:spacing w:line="360" w:lineRule="auto"/>
              <w:jc w:val="center"/>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Risk</w:t>
            </w:r>
          </w:p>
        </w:tc>
        <w:tc>
          <w:tcPr>
            <w:tcW w:w="0" w:type="auto"/>
            <w:hideMark/>
          </w:tcPr>
          <w:p w14:paraId="12337476" w14:textId="77777777" w:rsidR="00F948C2" w:rsidRPr="00DC5F97" w:rsidRDefault="00F948C2" w:rsidP="00DC5F9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Mitigation Strategy</w:t>
            </w:r>
          </w:p>
        </w:tc>
      </w:tr>
      <w:tr w:rsidR="00F948C2" w:rsidRPr="00DC5F97" w14:paraId="56988244" w14:textId="77777777" w:rsidTr="00F948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C4AC98" w14:textId="77777777" w:rsidR="00F948C2" w:rsidRPr="00DC5F97" w:rsidRDefault="00F948C2"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Low customer adoption</w:t>
            </w:r>
          </w:p>
        </w:tc>
        <w:tc>
          <w:tcPr>
            <w:tcW w:w="0" w:type="auto"/>
            <w:hideMark/>
          </w:tcPr>
          <w:p w14:paraId="0D1E1857" w14:textId="77777777" w:rsidR="00F948C2" w:rsidRPr="00DC5F97" w:rsidRDefault="00F948C2"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Free trials, onboarding support and digital training.</w:t>
            </w:r>
          </w:p>
        </w:tc>
      </w:tr>
      <w:tr w:rsidR="00F948C2" w:rsidRPr="00DC5F97" w14:paraId="636610B2" w14:textId="77777777" w:rsidTr="00F948C2">
        <w:tc>
          <w:tcPr>
            <w:cnfStyle w:val="001000000000" w:firstRow="0" w:lastRow="0" w:firstColumn="1" w:lastColumn="0" w:oddVBand="0" w:evenVBand="0" w:oddHBand="0" w:evenHBand="0" w:firstRowFirstColumn="0" w:firstRowLastColumn="0" w:lastRowFirstColumn="0" w:lastRowLastColumn="0"/>
            <w:tcW w:w="0" w:type="auto"/>
            <w:hideMark/>
          </w:tcPr>
          <w:p w14:paraId="33CA618A" w14:textId="77777777" w:rsidR="00F948C2" w:rsidRPr="00DC5F97" w:rsidRDefault="00F948C2"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Competition from established platforms</w:t>
            </w:r>
          </w:p>
        </w:tc>
        <w:tc>
          <w:tcPr>
            <w:tcW w:w="0" w:type="auto"/>
            <w:hideMark/>
          </w:tcPr>
          <w:p w14:paraId="760CC81E" w14:textId="77777777" w:rsidR="00F948C2" w:rsidRPr="00DC5F97" w:rsidRDefault="00F948C2" w:rsidP="00DC5F9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Differentiate through rural specialisation and integrated services.</w:t>
            </w:r>
          </w:p>
        </w:tc>
      </w:tr>
      <w:tr w:rsidR="00F948C2" w:rsidRPr="00DC5F97" w14:paraId="2E04A27B" w14:textId="77777777" w:rsidTr="00F948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9B68C9" w14:textId="77777777" w:rsidR="00F948C2" w:rsidRPr="00DC5F97" w:rsidRDefault="00F948C2"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Delivery delays</w:t>
            </w:r>
          </w:p>
        </w:tc>
        <w:tc>
          <w:tcPr>
            <w:tcW w:w="0" w:type="auto"/>
            <w:hideMark/>
          </w:tcPr>
          <w:p w14:paraId="2E0FC4FB" w14:textId="77777777" w:rsidR="00F948C2" w:rsidRPr="00DC5F97" w:rsidRDefault="00F948C2" w:rsidP="00DC5F97">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Partner with multiple logistics providers and implement AI route optimisation.</w:t>
            </w:r>
          </w:p>
        </w:tc>
      </w:tr>
      <w:tr w:rsidR="00F948C2" w:rsidRPr="00DC5F97" w14:paraId="27D78B9B" w14:textId="77777777" w:rsidTr="00F948C2">
        <w:tc>
          <w:tcPr>
            <w:cnfStyle w:val="001000000000" w:firstRow="0" w:lastRow="0" w:firstColumn="1" w:lastColumn="0" w:oddVBand="0" w:evenVBand="0" w:oddHBand="0" w:evenHBand="0" w:firstRowFirstColumn="0" w:firstRowLastColumn="0" w:lastRowFirstColumn="0" w:lastRowLastColumn="0"/>
            <w:tcW w:w="0" w:type="auto"/>
            <w:hideMark/>
          </w:tcPr>
          <w:p w14:paraId="02DA2599" w14:textId="77777777" w:rsidR="00F948C2" w:rsidRPr="00DC5F97" w:rsidRDefault="00F948C2" w:rsidP="00DC5F97">
            <w:pPr>
              <w:spacing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Technology failures</w:t>
            </w:r>
          </w:p>
        </w:tc>
        <w:tc>
          <w:tcPr>
            <w:tcW w:w="0" w:type="auto"/>
            <w:hideMark/>
          </w:tcPr>
          <w:p w14:paraId="05E11B0E" w14:textId="77777777" w:rsidR="00F948C2" w:rsidRPr="00DC5F97" w:rsidRDefault="00F948C2" w:rsidP="00DC5F9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t>Secure cloud infrastructure, continuous monitoring and regular system updates.</w:t>
            </w:r>
          </w:p>
        </w:tc>
      </w:tr>
    </w:tbl>
    <w:p w14:paraId="32B94A9E" w14:textId="6726734E" w:rsidR="007C539E" w:rsidRPr="00A50C01" w:rsidRDefault="008272CD" w:rsidP="00DC5F97">
      <w:pPr>
        <w:spacing w:before="100" w:beforeAutospacing="1" w:after="100" w:afterAutospacing="1" w:line="360" w:lineRule="auto"/>
        <w:rPr>
          <w:rFonts w:ascii="Arial" w:eastAsia="Times New Roman" w:hAnsi="Arial" w:cs="Arial"/>
          <w:b/>
          <w:bCs/>
          <w:color w:val="000000" w:themeColor="text1"/>
          <w:kern w:val="0"/>
          <w:sz w:val="22"/>
          <w:szCs w:val="22"/>
          <w:lang w:eastAsia="en-GB"/>
          <w14:ligatures w14:val="none"/>
        </w:rPr>
      </w:pPr>
      <w:r w:rsidRPr="00A50C01">
        <w:rPr>
          <w:rFonts w:ascii="Arial" w:eastAsia="Times New Roman" w:hAnsi="Arial" w:cs="Arial"/>
          <w:b/>
          <w:bCs/>
          <w:color w:val="000000" w:themeColor="text1"/>
          <w:kern w:val="0"/>
          <w:sz w:val="22"/>
          <w:szCs w:val="22"/>
          <w:lang w:eastAsia="en-GB"/>
          <w14:ligatures w14:val="none"/>
        </w:rPr>
        <w:t xml:space="preserve">Table 11. </w:t>
      </w:r>
      <w:r w:rsidR="00A50C01" w:rsidRPr="00A50C01">
        <w:rPr>
          <w:rFonts w:ascii="Arial" w:eastAsia="Times New Roman" w:hAnsi="Arial" w:cs="Arial"/>
          <w:b/>
          <w:bCs/>
          <w:color w:val="000000" w:themeColor="text1"/>
          <w:kern w:val="0"/>
          <w:sz w:val="22"/>
          <w:szCs w:val="22"/>
          <w:lang w:eastAsia="en-GB"/>
          <w14:ligatures w14:val="none"/>
        </w:rPr>
        <w:t>Business risks</w:t>
      </w:r>
    </w:p>
    <w:p w14:paraId="724A986F" w14:textId="2669EAD3" w:rsidR="00A21B68" w:rsidRPr="00A21B68" w:rsidRDefault="00F948C2" w:rsidP="00A21B68">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DC5F97">
        <w:rPr>
          <w:rFonts w:ascii="Arial" w:eastAsia="Times New Roman" w:hAnsi="Arial" w:cs="Arial"/>
          <w:color w:val="000000" w:themeColor="text1"/>
          <w:kern w:val="0"/>
          <w:sz w:val="22"/>
          <w:szCs w:val="22"/>
          <w:lang w:eastAsia="en-GB"/>
          <w14:ligatures w14:val="none"/>
        </w:rPr>
        <w:lastRenderedPageBreak/>
        <w:t xml:space="preserve">The proposed testing strategy aligns with current digital innovation practices, where organisations use iterative feedback to minimise uncertainty before commercial expansion (Ries, 2011). According to the </w:t>
      </w:r>
      <w:r w:rsidRPr="00A50C01">
        <w:rPr>
          <w:rFonts w:ascii="Arial" w:eastAsia="Times New Roman" w:hAnsi="Arial" w:cs="Arial"/>
          <w:color w:val="000000" w:themeColor="text1"/>
          <w:kern w:val="0"/>
          <w:sz w:val="22"/>
          <w:szCs w:val="22"/>
          <w:lang w:eastAsia="en-GB"/>
          <w14:ligatures w14:val="none"/>
        </w:rPr>
        <w:t>Department for Business and Trade (2024),</w:t>
      </w:r>
      <w:r w:rsidRPr="00DC5F97">
        <w:rPr>
          <w:rFonts w:ascii="Arial" w:eastAsia="Times New Roman" w:hAnsi="Arial" w:cs="Arial"/>
          <w:color w:val="000000" w:themeColor="text1"/>
          <w:kern w:val="0"/>
          <w:sz w:val="22"/>
          <w:szCs w:val="22"/>
          <w:lang w:eastAsia="en-GB"/>
          <w14:ligatures w14:val="none"/>
        </w:rPr>
        <w:t xml:space="preserve"> digitally mature SMEs demonstrate higher productivity and stronger business resilience than organisations with limited digital capabilities, while </w:t>
      </w:r>
      <w:r w:rsidRPr="00A50C01">
        <w:rPr>
          <w:rFonts w:ascii="Arial" w:eastAsia="Times New Roman" w:hAnsi="Arial" w:cs="Arial"/>
          <w:color w:val="000000" w:themeColor="text1"/>
          <w:kern w:val="0"/>
          <w:sz w:val="22"/>
          <w:szCs w:val="22"/>
          <w:lang w:eastAsia="en-GB"/>
          <w14:ligatures w14:val="none"/>
        </w:rPr>
        <w:t>Statista (2025)</w:t>
      </w:r>
      <w:r w:rsidRPr="00DC5F97">
        <w:rPr>
          <w:rFonts w:ascii="Arial" w:eastAsia="Times New Roman" w:hAnsi="Arial" w:cs="Arial"/>
          <w:color w:val="000000" w:themeColor="text1"/>
          <w:kern w:val="0"/>
          <w:sz w:val="22"/>
          <w:szCs w:val="22"/>
          <w:lang w:eastAsia="en-GB"/>
          <w14:ligatures w14:val="none"/>
        </w:rPr>
        <w:t xml:space="preserve"> reports that UK online retail continues to experience sustained growth, representing over one-quarter of total retail sales. Continuous monitoring of </w:t>
      </w:r>
      <w:r w:rsidR="00114DF2" w:rsidRPr="00DC5F97">
        <w:rPr>
          <w:rFonts w:ascii="Arial" w:eastAsia="Times New Roman" w:hAnsi="Arial" w:cs="Arial"/>
          <w:color w:val="000000" w:themeColor="text1"/>
          <w:kern w:val="0"/>
          <w:sz w:val="22"/>
          <w:szCs w:val="22"/>
          <w:lang w:eastAsia="en-GB"/>
          <w14:ligatures w14:val="none"/>
        </w:rPr>
        <w:t>this performance</w:t>
      </w:r>
      <w:r w:rsidRPr="00DC5F97">
        <w:rPr>
          <w:rFonts w:ascii="Arial" w:eastAsia="Times New Roman" w:hAnsi="Arial" w:cs="Arial"/>
          <w:color w:val="000000" w:themeColor="text1"/>
          <w:kern w:val="0"/>
          <w:sz w:val="22"/>
          <w:szCs w:val="22"/>
          <w:lang w:eastAsia="en-GB"/>
          <w14:ligatures w14:val="none"/>
        </w:rPr>
        <w:t xml:space="preserve"> indicators will enable Urban Link UK to refine its platform, validate commercial viability and make evidence-based decisions regarding national rollout, ensuring that the venture remains both user-centred and commercially sustainable.</w:t>
      </w:r>
    </w:p>
    <w:p w14:paraId="4D5F82CE" w14:textId="6AEA0B09" w:rsidR="000C7A8A" w:rsidRPr="00114DF2" w:rsidRDefault="000C7A8A" w:rsidP="00114DF2">
      <w:pPr>
        <w:spacing w:before="100" w:beforeAutospacing="1" w:after="100" w:afterAutospacing="1" w:line="360" w:lineRule="auto"/>
        <w:jc w:val="center"/>
        <w:outlineLvl w:val="1"/>
        <w:rPr>
          <w:rFonts w:ascii="Arial" w:eastAsia="Times New Roman" w:hAnsi="Arial" w:cs="Arial"/>
          <w:b/>
          <w:bCs/>
          <w:color w:val="000000" w:themeColor="text1"/>
          <w:kern w:val="0"/>
          <w:sz w:val="48"/>
          <w:szCs w:val="48"/>
          <w:lang w:eastAsia="en-GB"/>
          <w14:ligatures w14:val="none"/>
        </w:rPr>
      </w:pPr>
      <w:bookmarkStart w:id="14" w:name="_Toc235102898"/>
      <w:r w:rsidRPr="00114DF2">
        <w:rPr>
          <w:rFonts w:ascii="Arial" w:eastAsia="Times New Roman" w:hAnsi="Arial" w:cs="Arial"/>
          <w:b/>
          <w:bCs/>
          <w:color w:val="000000" w:themeColor="text1"/>
          <w:kern w:val="0"/>
          <w:sz w:val="48"/>
          <w:szCs w:val="48"/>
          <w:lang w:eastAsia="en-GB"/>
          <w14:ligatures w14:val="none"/>
        </w:rPr>
        <w:t>Conclusion</w:t>
      </w:r>
      <w:bookmarkEnd w:id="14"/>
    </w:p>
    <w:p w14:paraId="0334E3FF" w14:textId="77777777" w:rsidR="00A83A6C" w:rsidRPr="00A83A6C" w:rsidRDefault="00A83A6C" w:rsidP="00A83A6C">
      <w:pPr>
        <w:spacing w:before="100" w:beforeAutospacing="1" w:after="100" w:afterAutospacing="1" w:line="360" w:lineRule="auto"/>
        <w:rPr>
          <w:rFonts w:ascii="Arial" w:eastAsia="Times New Roman" w:hAnsi="Arial" w:cs="Arial"/>
          <w:kern w:val="0"/>
          <w:sz w:val="22"/>
          <w:szCs w:val="22"/>
          <w:lang w:eastAsia="en-GB"/>
          <w14:ligatures w14:val="none"/>
        </w:rPr>
      </w:pPr>
      <w:r w:rsidRPr="00A83A6C">
        <w:rPr>
          <w:rFonts w:ascii="Arial" w:eastAsia="Times New Roman" w:hAnsi="Arial" w:cs="Arial"/>
          <w:kern w:val="0"/>
          <w:sz w:val="22"/>
          <w:szCs w:val="22"/>
          <w:lang w:eastAsia="en-GB"/>
          <w14:ligatures w14:val="none"/>
        </w:rPr>
        <w:t>This portfolio has demonstrated how the integration of Systems Thinking and Design Thinking can be used to identify market opportunities and develop innovative digital solutions that address complex challenges within the UK's rural economy. Task 1 systematically analysed stakeholder needs, market gaps, technological enablers and the scalability of potential opportunities, revealing significant barriers to digital adoption faced by rural SMEs, local producers and consumers. The analysis identified a clear opportunity for an integrated digital platform capable of improving digital inclusion, operational efficiency and collaboration across the rural business ecosystem.</w:t>
      </w:r>
    </w:p>
    <w:p w14:paraId="1F1B6F0D" w14:textId="277F2C72" w:rsidR="00A83A6C" w:rsidRPr="00A83A6C" w:rsidRDefault="00A83A6C" w:rsidP="00A83A6C">
      <w:pPr>
        <w:spacing w:before="100" w:beforeAutospacing="1" w:after="100" w:afterAutospacing="1" w:line="360" w:lineRule="auto"/>
        <w:rPr>
          <w:rFonts w:ascii="Arial" w:eastAsia="Times New Roman" w:hAnsi="Arial" w:cs="Arial"/>
          <w:kern w:val="0"/>
          <w:sz w:val="22"/>
          <w:szCs w:val="22"/>
          <w:lang w:eastAsia="en-GB"/>
          <w14:ligatures w14:val="none"/>
        </w:rPr>
      </w:pPr>
      <w:r w:rsidRPr="00A83A6C">
        <w:rPr>
          <w:rFonts w:ascii="Arial" w:eastAsia="Times New Roman" w:hAnsi="Arial" w:cs="Arial"/>
          <w:kern w:val="0"/>
          <w:sz w:val="22"/>
          <w:szCs w:val="22"/>
          <w:lang w:eastAsia="en-GB"/>
          <w14:ligatures w14:val="none"/>
        </w:rPr>
        <w:t>Building upon these findings, Task 2 applied the five stages of the IDEO Design Thinking process to transform the identified opportunity</w:t>
      </w:r>
      <w:r>
        <w:rPr>
          <w:rFonts w:ascii="Arial" w:eastAsia="Times New Roman" w:hAnsi="Arial" w:cs="Arial"/>
          <w:kern w:val="0"/>
          <w:sz w:val="22"/>
          <w:szCs w:val="22"/>
          <w:lang w:eastAsia="en-GB"/>
          <w14:ligatures w14:val="none"/>
        </w:rPr>
        <w:t>, e-commerce platform, into</w:t>
      </w:r>
      <w:r w:rsidRPr="00A83A6C">
        <w:rPr>
          <w:rFonts w:ascii="Arial" w:eastAsia="Times New Roman" w:hAnsi="Arial" w:cs="Arial"/>
          <w:kern w:val="0"/>
          <w:sz w:val="22"/>
          <w:szCs w:val="22"/>
          <w:lang w:eastAsia="en-GB"/>
          <w14:ligatures w14:val="none"/>
        </w:rPr>
        <w:t xml:space="preserve"> Urban Link UK, an AI-powered digital marketplace designed to integrate e-commerce, intelligent logistics, inventory management and digital payment solutions. Through the Empathise, Define, Ideate, Prototype and Test stages, the venture was refined to ensure that stakeholder needs, technological feasibility and commercial viability remained central throughout the innovation process.</w:t>
      </w:r>
    </w:p>
    <w:p w14:paraId="7A800F27" w14:textId="3D3CCE6B" w:rsidR="00A83A6C" w:rsidRPr="00A83A6C" w:rsidRDefault="00A83A6C" w:rsidP="00A83A6C">
      <w:pPr>
        <w:spacing w:before="100" w:beforeAutospacing="1" w:after="100" w:afterAutospacing="1" w:line="360" w:lineRule="auto"/>
        <w:rPr>
          <w:rFonts w:ascii="Arial" w:eastAsia="Times New Roman" w:hAnsi="Arial" w:cs="Arial"/>
          <w:kern w:val="0"/>
          <w:sz w:val="22"/>
          <w:szCs w:val="22"/>
          <w:lang w:eastAsia="en-GB"/>
          <w14:ligatures w14:val="none"/>
        </w:rPr>
      </w:pPr>
      <w:r w:rsidRPr="00A83A6C">
        <w:rPr>
          <w:rFonts w:ascii="Arial" w:eastAsia="Times New Roman" w:hAnsi="Arial" w:cs="Arial"/>
          <w:kern w:val="0"/>
          <w:sz w:val="22"/>
          <w:szCs w:val="22"/>
          <w:lang w:eastAsia="en-GB"/>
          <w14:ligatures w14:val="none"/>
        </w:rPr>
        <w:t xml:space="preserve">Overall, Urban Link UK represents a scalable, sustainable and user-centred venture that supports the digital transformation of rural SMEs while strengthening local supply chains and regional economic resilience. By combining emerging technologies with a human-centred approach, the proposed venture demonstrates how digital innovation can create long-term commercial, social and economic value, contributing to the UK's wider digital transformation </w:t>
      </w:r>
      <w:r w:rsidR="00485D33" w:rsidRPr="00A83A6C">
        <w:rPr>
          <w:rFonts w:ascii="Arial" w:eastAsia="Times New Roman" w:hAnsi="Arial" w:cs="Arial"/>
          <w:kern w:val="0"/>
          <w:sz w:val="22"/>
          <w:szCs w:val="22"/>
          <w:lang w:eastAsia="en-GB"/>
          <w14:ligatures w14:val="none"/>
        </w:rPr>
        <w:t>plan</w:t>
      </w:r>
      <w:r w:rsidRPr="00A83A6C">
        <w:rPr>
          <w:rFonts w:ascii="Arial" w:eastAsia="Times New Roman" w:hAnsi="Arial" w:cs="Arial"/>
          <w:kern w:val="0"/>
          <w:sz w:val="22"/>
          <w:szCs w:val="22"/>
          <w:lang w:eastAsia="en-GB"/>
          <w14:ligatures w14:val="none"/>
        </w:rPr>
        <w:t>.</w:t>
      </w:r>
    </w:p>
    <w:p w14:paraId="66075E69" w14:textId="77777777" w:rsidR="00C2145B" w:rsidRDefault="00C2145B" w:rsidP="00735CF3">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48B10B65" w14:textId="77777777" w:rsidR="00C2145B" w:rsidRPr="00735CF3" w:rsidRDefault="00C2145B" w:rsidP="00735CF3">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08F08DAF" w14:textId="77777777" w:rsidR="00735CF3" w:rsidRPr="00735CF3" w:rsidRDefault="00735CF3" w:rsidP="00735CF3">
      <w:pPr>
        <w:spacing w:before="100" w:beforeAutospacing="1" w:after="100" w:afterAutospacing="1" w:line="360" w:lineRule="auto"/>
        <w:jc w:val="center"/>
        <w:outlineLvl w:val="0"/>
        <w:rPr>
          <w:rFonts w:ascii="Arial" w:eastAsia="Times New Roman" w:hAnsi="Arial" w:cs="Arial"/>
          <w:b/>
          <w:bCs/>
          <w:kern w:val="36"/>
          <w:sz w:val="48"/>
          <w:szCs w:val="48"/>
          <w:lang w:eastAsia="en-GB"/>
          <w14:ligatures w14:val="none"/>
        </w:rPr>
      </w:pPr>
      <w:bookmarkStart w:id="15" w:name="_Toc235102899"/>
      <w:r w:rsidRPr="00735CF3">
        <w:rPr>
          <w:rFonts w:ascii="Arial" w:eastAsia="Times New Roman" w:hAnsi="Arial" w:cs="Arial"/>
          <w:b/>
          <w:bCs/>
          <w:kern w:val="36"/>
          <w:sz w:val="48"/>
          <w:szCs w:val="48"/>
          <w:lang w:eastAsia="en-GB"/>
          <w14:ligatures w14:val="none"/>
        </w:rPr>
        <w:t>Reference List</w:t>
      </w:r>
      <w:bookmarkEnd w:id="15"/>
    </w:p>
    <w:p w14:paraId="499545D9"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BA57E0">
        <w:rPr>
          <w:rFonts w:ascii="Arial" w:eastAsia="Times New Roman" w:hAnsi="Arial" w:cs="Arial"/>
          <w:kern w:val="0"/>
          <w:sz w:val="22"/>
          <w:szCs w:val="22"/>
          <w:lang w:eastAsia="en-GB"/>
          <w14:ligatures w14:val="none"/>
        </w:rPr>
        <w:t>Barbrook</w:t>
      </w:r>
      <w:proofErr w:type="spellEnd"/>
      <w:r w:rsidRPr="00BA57E0">
        <w:rPr>
          <w:rFonts w:ascii="Arial" w:eastAsia="Times New Roman" w:hAnsi="Arial" w:cs="Arial"/>
          <w:kern w:val="0"/>
          <w:sz w:val="22"/>
          <w:szCs w:val="22"/>
          <w:lang w:eastAsia="en-GB"/>
          <w14:ligatures w14:val="none"/>
        </w:rPr>
        <w:t xml:space="preserve">-Johnson, P. and Penn, A.S. (2022) </w:t>
      </w:r>
      <w:r w:rsidRPr="00BA57E0">
        <w:rPr>
          <w:rFonts w:ascii="Arial" w:eastAsia="Times New Roman" w:hAnsi="Arial" w:cs="Arial"/>
          <w:i/>
          <w:iCs/>
          <w:kern w:val="0"/>
          <w:sz w:val="22"/>
          <w:szCs w:val="22"/>
          <w:lang w:eastAsia="en-GB"/>
          <w14:ligatures w14:val="none"/>
        </w:rPr>
        <w:t>Systems Mapping: How to Build and Use Causal Models of Systems</w:t>
      </w:r>
      <w:r w:rsidRPr="00BA57E0">
        <w:rPr>
          <w:rFonts w:ascii="Arial" w:eastAsia="Times New Roman" w:hAnsi="Arial" w:cs="Arial"/>
          <w:kern w:val="0"/>
          <w:sz w:val="22"/>
          <w:szCs w:val="22"/>
          <w:lang w:eastAsia="en-GB"/>
          <w14:ligatures w14:val="none"/>
        </w:rPr>
        <w:t xml:space="preserve">. Cham: Springer International Publishing. Available at: </w:t>
      </w:r>
      <w:hyperlink r:id="rId8" w:tgtFrame="_new" w:history="1">
        <w:r w:rsidRPr="00BA57E0">
          <w:rPr>
            <w:rFonts w:ascii="Arial" w:eastAsia="Times New Roman" w:hAnsi="Arial" w:cs="Arial"/>
            <w:color w:val="0000FF"/>
            <w:kern w:val="0"/>
            <w:sz w:val="22"/>
            <w:szCs w:val="22"/>
            <w:u w:val="single"/>
            <w:lang w:eastAsia="en-GB"/>
            <w14:ligatures w14:val="none"/>
          </w:rPr>
          <w:t>https://doi.org/10.1007/978-3-031-01919-7</w:t>
        </w:r>
      </w:hyperlink>
    </w:p>
    <w:p w14:paraId="7EA570A4"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BA57E0">
        <w:rPr>
          <w:rFonts w:ascii="Arial" w:eastAsia="Times New Roman" w:hAnsi="Arial" w:cs="Arial"/>
          <w:kern w:val="0"/>
          <w:sz w:val="22"/>
          <w:szCs w:val="22"/>
          <w:lang w:eastAsia="en-GB"/>
          <w14:ligatures w14:val="none"/>
        </w:rPr>
        <w:t>Beltagui</w:t>
      </w:r>
      <w:proofErr w:type="spellEnd"/>
      <w:r w:rsidRPr="00BA57E0">
        <w:rPr>
          <w:rFonts w:ascii="Arial" w:eastAsia="Times New Roman" w:hAnsi="Arial" w:cs="Arial"/>
          <w:kern w:val="0"/>
          <w:sz w:val="22"/>
          <w:szCs w:val="22"/>
          <w:lang w:eastAsia="en-GB"/>
          <w14:ligatures w14:val="none"/>
        </w:rPr>
        <w:t xml:space="preserve">, A. (2018) ‘A design-thinking perspective on capability development: The case of new product development for a service business model’, </w:t>
      </w:r>
      <w:r w:rsidRPr="00BA57E0">
        <w:rPr>
          <w:rFonts w:ascii="Arial" w:eastAsia="Times New Roman" w:hAnsi="Arial" w:cs="Arial"/>
          <w:i/>
          <w:iCs/>
          <w:kern w:val="0"/>
          <w:sz w:val="22"/>
          <w:szCs w:val="22"/>
          <w:lang w:eastAsia="en-GB"/>
          <w14:ligatures w14:val="none"/>
        </w:rPr>
        <w:t>International Journal of Operations &amp; Production Management</w:t>
      </w:r>
      <w:r w:rsidRPr="00BA57E0">
        <w:rPr>
          <w:rFonts w:ascii="Arial" w:eastAsia="Times New Roman" w:hAnsi="Arial" w:cs="Arial"/>
          <w:kern w:val="0"/>
          <w:sz w:val="22"/>
          <w:szCs w:val="22"/>
          <w:lang w:eastAsia="en-GB"/>
          <w14:ligatures w14:val="none"/>
        </w:rPr>
        <w:t xml:space="preserve">, 38(4), pp. 1044–1064. </w:t>
      </w:r>
      <w:hyperlink r:id="rId9" w:tgtFrame="_new" w:history="1">
        <w:r w:rsidRPr="00BA57E0">
          <w:rPr>
            <w:rFonts w:ascii="Arial" w:eastAsia="Times New Roman" w:hAnsi="Arial" w:cs="Arial"/>
            <w:color w:val="0000FF"/>
            <w:kern w:val="0"/>
            <w:sz w:val="22"/>
            <w:szCs w:val="22"/>
            <w:u w:val="single"/>
            <w:lang w:eastAsia="en-GB"/>
            <w14:ligatures w14:val="none"/>
          </w:rPr>
          <w:t>https://doi.org/10.1108/IJOPM-11-2016-0661</w:t>
        </w:r>
      </w:hyperlink>
    </w:p>
    <w:p w14:paraId="2BDF497A"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Brown, T. (2008) ‘Design thinking’, </w:t>
      </w:r>
      <w:r w:rsidRPr="00BA57E0">
        <w:rPr>
          <w:rFonts w:ascii="Arial" w:eastAsia="Times New Roman" w:hAnsi="Arial" w:cs="Arial"/>
          <w:i/>
          <w:iCs/>
          <w:kern w:val="0"/>
          <w:sz w:val="22"/>
          <w:szCs w:val="22"/>
          <w:lang w:eastAsia="en-GB"/>
          <w14:ligatures w14:val="none"/>
        </w:rPr>
        <w:t>Harvard Business Review</w:t>
      </w:r>
      <w:r w:rsidRPr="00BA57E0">
        <w:rPr>
          <w:rFonts w:ascii="Arial" w:eastAsia="Times New Roman" w:hAnsi="Arial" w:cs="Arial"/>
          <w:kern w:val="0"/>
          <w:sz w:val="22"/>
          <w:szCs w:val="22"/>
          <w:lang w:eastAsia="en-GB"/>
          <w14:ligatures w14:val="none"/>
        </w:rPr>
        <w:t>, 86(6), pp. 84–92.</w:t>
      </w:r>
    </w:p>
    <w:p w14:paraId="30129793"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Brynjolfsson, E. and McAfee, A. (2014) </w:t>
      </w:r>
      <w:r w:rsidRPr="00BA57E0">
        <w:rPr>
          <w:rFonts w:ascii="Arial" w:eastAsia="Times New Roman" w:hAnsi="Arial" w:cs="Arial"/>
          <w:i/>
          <w:iCs/>
          <w:kern w:val="0"/>
          <w:sz w:val="22"/>
          <w:szCs w:val="22"/>
          <w:lang w:eastAsia="en-GB"/>
          <w14:ligatures w14:val="none"/>
        </w:rPr>
        <w:t>The Second Machine Age: Work, Progress, and Prosperity in a Time of Brilliant Technologies</w:t>
      </w:r>
      <w:r w:rsidRPr="00BA57E0">
        <w:rPr>
          <w:rFonts w:ascii="Arial" w:eastAsia="Times New Roman" w:hAnsi="Arial" w:cs="Arial"/>
          <w:kern w:val="0"/>
          <w:sz w:val="22"/>
          <w:szCs w:val="22"/>
          <w:lang w:eastAsia="en-GB"/>
          <w14:ligatures w14:val="none"/>
        </w:rPr>
        <w:t>. New York: W.W. Norton &amp; Company.</w:t>
      </w:r>
    </w:p>
    <w:p w14:paraId="544DBC77"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Chaffey, D. (2022) </w:t>
      </w:r>
      <w:r w:rsidRPr="00BA57E0">
        <w:rPr>
          <w:rFonts w:ascii="Arial" w:eastAsia="Times New Roman" w:hAnsi="Arial" w:cs="Arial"/>
          <w:i/>
          <w:iCs/>
          <w:kern w:val="0"/>
          <w:sz w:val="22"/>
          <w:szCs w:val="22"/>
          <w:lang w:eastAsia="en-GB"/>
          <w14:ligatures w14:val="none"/>
        </w:rPr>
        <w:t>Digital Business and E-Commerce Management</w:t>
      </w:r>
      <w:r w:rsidRPr="00BA57E0">
        <w:rPr>
          <w:rFonts w:ascii="Arial" w:eastAsia="Times New Roman" w:hAnsi="Arial" w:cs="Arial"/>
          <w:kern w:val="0"/>
          <w:sz w:val="22"/>
          <w:szCs w:val="22"/>
          <w:lang w:eastAsia="en-GB"/>
          <w14:ligatures w14:val="none"/>
        </w:rPr>
        <w:t xml:space="preserve">. 8th </w:t>
      </w:r>
      <w:proofErr w:type="spellStart"/>
      <w:r w:rsidRPr="00BA57E0">
        <w:rPr>
          <w:rFonts w:ascii="Arial" w:eastAsia="Times New Roman" w:hAnsi="Arial" w:cs="Arial"/>
          <w:kern w:val="0"/>
          <w:sz w:val="22"/>
          <w:szCs w:val="22"/>
          <w:lang w:eastAsia="en-GB"/>
          <w14:ligatures w14:val="none"/>
        </w:rPr>
        <w:t>edn</w:t>
      </w:r>
      <w:proofErr w:type="spellEnd"/>
      <w:r w:rsidRPr="00BA57E0">
        <w:rPr>
          <w:rFonts w:ascii="Arial" w:eastAsia="Times New Roman" w:hAnsi="Arial" w:cs="Arial"/>
          <w:kern w:val="0"/>
          <w:sz w:val="22"/>
          <w:szCs w:val="22"/>
          <w:lang w:eastAsia="en-GB"/>
          <w14:ligatures w14:val="none"/>
        </w:rPr>
        <w:t>. Harlow: Pearson.</w:t>
      </w:r>
    </w:p>
    <w:p w14:paraId="454407CF"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Department for Business and Trade (2024) </w:t>
      </w:r>
      <w:r w:rsidRPr="00BA57E0">
        <w:rPr>
          <w:rFonts w:ascii="Arial" w:eastAsia="Times New Roman" w:hAnsi="Arial" w:cs="Arial"/>
          <w:i/>
          <w:iCs/>
          <w:kern w:val="0"/>
          <w:sz w:val="22"/>
          <w:szCs w:val="22"/>
          <w:lang w:eastAsia="en-GB"/>
          <w14:ligatures w14:val="none"/>
        </w:rPr>
        <w:t>Small Business Survey 2023: Businesses with No Employees</w:t>
      </w:r>
      <w:r w:rsidRPr="00BA57E0">
        <w:rPr>
          <w:rFonts w:ascii="Arial" w:eastAsia="Times New Roman" w:hAnsi="Arial" w:cs="Arial"/>
          <w:kern w:val="0"/>
          <w:sz w:val="22"/>
          <w:szCs w:val="22"/>
          <w:lang w:eastAsia="en-GB"/>
          <w14:ligatures w14:val="none"/>
        </w:rPr>
        <w:t>. London: Department for Business and Trade.</w:t>
      </w:r>
    </w:p>
    <w:p w14:paraId="5DEC5D39"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Federation of Small Businesses (2024) </w:t>
      </w:r>
      <w:r w:rsidRPr="00BA57E0">
        <w:rPr>
          <w:rFonts w:ascii="Arial" w:eastAsia="Times New Roman" w:hAnsi="Arial" w:cs="Arial"/>
          <w:i/>
          <w:iCs/>
          <w:kern w:val="0"/>
          <w:sz w:val="22"/>
          <w:szCs w:val="22"/>
          <w:lang w:eastAsia="en-GB"/>
          <w14:ligatures w14:val="none"/>
        </w:rPr>
        <w:t>Small Business Index</w:t>
      </w:r>
      <w:r w:rsidRPr="00BA57E0">
        <w:rPr>
          <w:rFonts w:ascii="Arial" w:eastAsia="Times New Roman" w:hAnsi="Arial" w:cs="Arial"/>
          <w:kern w:val="0"/>
          <w:sz w:val="22"/>
          <w:szCs w:val="22"/>
          <w:lang w:eastAsia="en-GB"/>
          <w14:ligatures w14:val="none"/>
        </w:rPr>
        <w:t>. London: Federation of Small Businesses.</w:t>
      </w:r>
    </w:p>
    <w:p w14:paraId="4FC1496B"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Greetham, B. (2016) </w:t>
      </w:r>
      <w:r w:rsidRPr="00BA57E0">
        <w:rPr>
          <w:rFonts w:ascii="Arial" w:eastAsia="Times New Roman" w:hAnsi="Arial" w:cs="Arial"/>
          <w:i/>
          <w:iCs/>
          <w:kern w:val="0"/>
          <w:sz w:val="22"/>
          <w:szCs w:val="22"/>
          <w:lang w:eastAsia="en-GB"/>
          <w14:ligatures w14:val="none"/>
        </w:rPr>
        <w:t>Smart Thinking: How to Think Conceptually, Design Solutions and Make Decisions</w:t>
      </w:r>
      <w:r w:rsidRPr="00BA57E0">
        <w:rPr>
          <w:rFonts w:ascii="Arial" w:eastAsia="Times New Roman" w:hAnsi="Arial" w:cs="Arial"/>
          <w:kern w:val="0"/>
          <w:sz w:val="22"/>
          <w:szCs w:val="22"/>
          <w:lang w:eastAsia="en-GB"/>
          <w14:ligatures w14:val="none"/>
        </w:rPr>
        <w:t xml:space="preserve">. 1st </w:t>
      </w:r>
      <w:proofErr w:type="spellStart"/>
      <w:r w:rsidRPr="00BA57E0">
        <w:rPr>
          <w:rFonts w:ascii="Arial" w:eastAsia="Times New Roman" w:hAnsi="Arial" w:cs="Arial"/>
          <w:kern w:val="0"/>
          <w:sz w:val="22"/>
          <w:szCs w:val="22"/>
          <w:lang w:eastAsia="en-GB"/>
          <w14:ligatures w14:val="none"/>
        </w:rPr>
        <w:t>edn</w:t>
      </w:r>
      <w:proofErr w:type="spellEnd"/>
      <w:r w:rsidRPr="00BA57E0">
        <w:rPr>
          <w:rFonts w:ascii="Arial" w:eastAsia="Times New Roman" w:hAnsi="Arial" w:cs="Arial"/>
          <w:kern w:val="0"/>
          <w:sz w:val="22"/>
          <w:szCs w:val="22"/>
          <w:lang w:eastAsia="en-GB"/>
          <w14:ligatures w14:val="none"/>
        </w:rPr>
        <w:t>. London: Red Globe Press.</w:t>
      </w:r>
    </w:p>
    <w:p w14:paraId="452A756C"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Kotler, P., </w:t>
      </w:r>
      <w:proofErr w:type="spellStart"/>
      <w:r w:rsidRPr="00BA57E0">
        <w:rPr>
          <w:rFonts w:ascii="Arial" w:eastAsia="Times New Roman" w:hAnsi="Arial" w:cs="Arial"/>
          <w:kern w:val="0"/>
          <w:sz w:val="22"/>
          <w:szCs w:val="22"/>
          <w:lang w:eastAsia="en-GB"/>
          <w14:ligatures w14:val="none"/>
        </w:rPr>
        <w:t>Kartajaya</w:t>
      </w:r>
      <w:proofErr w:type="spellEnd"/>
      <w:r w:rsidRPr="00BA57E0">
        <w:rPr>
          <w:rFonts w:ascii="Arial" w:eastAsia="Times New Roman" w:hAnsi="Arial" w:cs="Arial"/>
          <w:kern w:val="0"/>
          <w:sz w:val="22"/>
          <w:szCs w:val="22"/>
          <w:lang w:eastAsia="en-GB"/>
          <w14:ligatures w14:val="none"/>
        </w:rPr>
        <w:t xml:space="preserve">, H. and Setiawan, I. (2021) </w:t>
      </w:r>
      <w:r w:rsidRPr="00BA57E0">
        <w:rPr>
          <w:rFonts w:ascii="Arial" w:eastAsia="Times New Roman" w:hAnsi="Arial" w:cs="Arial"/>
          <w:i/>
          <w:iCs/>
          <w:kern w:val="0"/>
          <w:sz w:val="22"/>
          <w:szCs w:val="22"/>
          <w:lang w:eastAsia="en-GB"/>
          <w14:ligatures w14:val="none"/>
        </w:rPr>
        <w:t>Marketing 5.0: Technology for Humanity</w:t>
      </w:r>
      <w:r w:rsidRPr="00BA57E0">
        <w:rPr>
          <w:rFonts w:ascii="Arial" w:eastAsia="Times New Roman" w:hAnsi="Arial" w:cs="Arial"/>
          <w:kern w:val="0"/>
          <w:sz w:val="22"/>
          <w:szCs w:val="22"/>
          <w:lang w:eastAsia="en-GB"/>
          <w14:ligatures w14:val="none"/>
        </w:rPr>
        <w:t>. Hoboken, NJ: John Wiley &amp; Sons.</w:t>
      </w:r>
    </w:p>
    <w:p w14:paraId="08E78B20"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Meadows, D.H. (2008) </w:t>
      </w:r>
      <w:r w:rsidRPr="00BA57E0">
        <w:rPr>
          <w:rFonts w:ascii="Arial" w:eastAsia="Times New Roman" w:hAnsi="Arial" w:cs="Arial"/>
          <w:i/>
          <w:iCs/>
          <w:kern w:val="0"/>
          <w:sz w:val="22"/>
          <w:szCs w:val="22"/>
          <w:lang w:eastAsia="en-GB"/>
          <w14:ligatures w14:val="none"/>
        </w:rPr>
        <w:t>Thinking in Systems: A Primer</w:t>
      </w:r>
      <w:r w:rsidRPr="00BA57E0">
        <w:rPr>
          <w:rFonts w:ascii="Arial" w:eastAsia="Times New Roman" w:hAnsi="Arial" w:cs="Arial"/>
          <w:kern w:val="0"/>
          <w:sz w:val="22"/>
          <w:szCs w:val="22"/>
          <w:lang w:eastAsia="en-GB"/>
          <w14:ligatures w14:val="none"/>
        </w:rPr>
        <w:t>. White River Junction, VT: Chelsea Green Publishing.</w:t>
      </w:r>
    </w:p>
    <w:p w14:paraId="35D10AC4"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OECD (2024) </w:t>
      </w:r>
      <w:r w:rsidRPr="00BA57E0">
        <w:rPr>
          <w:rFonts w:ascii="Arial" w:eastAsia="Times New Roman" w:hAnsi="Arial" w:cs="Arial"/>
          <w:i/>
          <w:iCs/>
          <w:kern w:val="0"/>
          <w:sz w:val="22"/>
          <w:szCs w:val="22"/>
          <w:lang w:eastAsia="en-GB"/>
          <w14:ligatures w14:val="none"/>
        </w:rPr>
        <w:t>The Digital Transformation of SMEs</w:t>
      </w:r>
      <w:r w:rsidRPr="00BA57E0">
        <w:rPr>
          <w:rFonts w:ascii="Arial" w:eastAsia="Times New Roman" w:hAnsi="Arial" w:cs="Arial"/>
          <w:kern w:val="0"/>
          <w:sz w:val="22"/>
          <w:szCs w:val="22"/>
          <w:lang w:eastAsia="en-GB"/>
          <w14:ligatures w14:val="none"/>
        </w:rPr>
        <w:t>. Paris: OECD Publishing.</w:t>
      </w:r>
    </w:p>
    <w:p w14:paraId="2F96C743"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Ofcom (2024) </w:t>
      </w:r>
      <w:r w:rsidRPr="00BA57E0">
        <w:rPr>
          <w:rFonts w:ascii="Arial" w:eastAsia="Times New Roman" w:hAnsi="Arial" w:cs="Arial"/>
          <w:i/>
          <w:iCs/>
          <w:kern w:val="0"/>
          <w:sz w:val="22"/>
          <w:szCs w:val="22"/>
          <w:lang w:eastAsia="en-GB"/>
          <w14:ligatures w14:val="none"/>
        </w:rPr>
        <w:t>Connected Nations UK 2024</w:t>
      </w:r>
      <w:r w:rsidRPr="00BA57E0">
        <w:rPr>
          <w:rFonts w:ascii="Arial" w:eastAsia="Times New Roman" w:hAnsi="Arial" w:cs="Arial"/>
          <w:kern w:val="0"/>
          <w:sz w:val="22"/>
          <w:szCs w:val="22"/>
          <w:lang w:eastAsia="en-GB"/>
          <w14:ligatures w14:val="none"/>
        </w:rPr>
        <w:t>. London: Ofcom.</w:t>
      </w:r>
    </w:p>
    <w:p w14:paraId="466728CF"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Office for National Statistics (2025) </w:t>
      </w:r>
      <w:r w:rsidRPr="00BA57E0">
        <w:rPr>
          <w:rFonts w:ascii="Arial" w:eastAsia="Times New Roman" w:hAnsi="Arial" w:cs="Arial"/>
          <w:i/>
          <w:iCs/>
          <w:kern w:val="0"/>
          <w:sz w:val="22"/>
          <w:szCs w:val="22"/>
          <w:lang w:eastAsia="en-GB"/>
          <w14:ligatures w14:val="none"/>
        </w:rPr>
        <w:t>Internet Sales as a Percentage of Total Retail Sales (Great Britain)</w:t>
      </w:r>
      <w:r w:rsidRPr="00BA57E0">
        <w:rPr>
          <w:rFonts w:ascii="Arial" w:eastAsia="Times New Roman" w:hAnsi="Arial" w:cs="Arial"/>
          <w:kern w:val="0"/>
          <w:sz w:val="22"/>
          <w:szCs w:val="22"/>
          <w:lang w:eastAsia="en-GB"/>
          <w14:ligatures w14:val="none"/>
        </w:rPr>
        <w:t>. Newport: Office for National Statistics.</w:t>
      </w:r>
    </w:p>
    <w:p w14:paraId="7E95745F"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Osborn, A.F. (1953) </w:t>
      </w:r>
      <w:r w:rsidRPr="00BA57E0">
        <w:rPr>
          <w:rFonts w:ascii="Arial" w:eastAsia="Times New Roman" w:hAnsi="Arial" w:cs="Arial"/>
          <w:i/>
          <w:iCs/>
          <w:kern w:val="0"/>
          <w:sz w:val="22"/>
          <w:szCs w:val="22"/>
          <w:lang w:eastAsia="en-GB"/>
          <w14:ligatures w14:val="none"/>
        </w:rPr>
        <w:t>Applied Imagination: Principles and Procedures of Creative Problem Solving</w:t>
      </w:r>
      <w:r w:rsidRPr="00BA57E0">
        <w:rPr>
          <w:rFonts w:ascii="Arial" w:eastAsia="Times New Roman" w:hAnsi="Arial" w:cs="Arial"/>
          <w:kern w:val="0"/>
          <w:sz w:val="22"/>
          <w:szCs w:val="22"/>
          <w:lang w:eastAsia="en-GB"/>
          <w14:ligatures w14:val="none"/>
        </w:rPr>
        <w:t>. New York: Charles Scribner's Sons.</w:t>
      </w:r>
    </w:p>
    <w:p w14:paraId="469E6549"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Osterwalder, A. and Pigneur, Y. (2010) </w:t>
      </w:r>
      <w:r w:rsidRPr="00BA57E0">
        <w:rPr>
          <w:rFonts w:ascii="Arial" w:eastAsia="Times New Roman" w:hAnsi="Arial" w:cs="Arial"/>
          <w:i/>
          <w:iCs/>
          <w:kern w:val="0"/>
          <w:sz w:val="22"/>
          <w:szCs w:val="22"/>
          <w:lang w:eastAsia="en-GB"/>
          <w14:ligatures w14:val="none"/>
        </w:rPr>
        <w:t>Business Model Generation</w:t>
      </w:r>
      <w:r w:rsidRPr="00BA57E0">
        <w:rPr>
          <w:rFonts w:ascii="Arial" w:eastAsia="Times New Roman" w:hAnsi="Arial" w:cs="Arial"/>
          <w:kern w:val="0"/>
          <w:sz w:val="22"/>
          <w:szCs w:val="22"/>
          <w:lang w:eastAsia="en-GB"/>
          <w14:ligatures w14:val="none"/>
        </w:rPr>
        <w:t>. Hoboken, NJ: John Wiley &amp; Sons.</w:t>
      </w:r>
    </w:p>
    <w:p w14:paraId="45A07643"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lastRenderedPageBreak/>
        <w:t xml:space="preserve">Porter, M.E. (1985) </w:t>
      </w:r>
      <w:r w:rsidRPr="00BA57E0">
        <w:rPr>
          <w:rFonts w:ascii="Arial" w:eastAsia="Times New Roman" w:hAnsi="Arial" w:cs="Arial"/>
          <w:i/>
          <w:iCs/>
          <w:kern w:val="0"/>
          <w:sz w:val="22"/>
          <w:szCs w:val="22"/>
          <w:lang w:eastAsia="en-GB"/>
          <w14:ligatures w14:val="none"/>
        </w:rPr>
        <w:t>Competitive Advantage: Creating and Sustaining Superior Performance</w:t>
      </w:r>
      <w:r w:rsidRPr="00BA57E0">
        <w:rPr>
          <w:rFonts w:ascii="Arial" w:eastAsia="Times New Roman" w:hAnsi="Arial" w:cs="Arial"/>
          <w:kern w:val="0"/>
          <w:sz w:val="22"/>
          <w:szCs w:val="22"/>
          <w:lang w:eastAsia="en-GB"/>
          <w14:ligatures w14:val="none"/>
        </w:rPr>
        <w:t>. New York: Free Press.</w:t>
      </w:r>
    </w:p>
    <w:p w14:paraId="37E5D2E4"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Ries, E. (2011) </w:t>
      </w:r>
      <w:r w:rsidRPr="00BA57E0">
        <w:rPr>
          <w:rFonts w:ascii="Arial" w:eastAsia="Times New Roman" w:hAnsi="Arial" w:cs="Arial"/>
          <w:i/>
          <w:iCs/>
          <w:kern w:val="0"/>
          <w:sz w:val="22"/>
          <w:szCs w:val="22"/>
          <w:lang w:eastAsia="en-GB"/>
          <w14:ligatures w14:val="none"/>
        </w:rPr>
        <w:t>The Lean Startup</w:t>
      </w:r>
      <w:r w:rsidRPr="00BA57E0">
        <w:rPr>
          <w:rFonts w:ascii="Arial" w:eastAsia="Times New Roman" w:hAnsi="Arial" w:cs="Arial"/>
          <w:kern w:val="0"/>
          <w:sz w:val="22"/>
          <w:szCs w:val="22"/>
          <w:lang w:eastAsia="en-GB"/>
          <w14:ligatures w14:val="none"/>
        </w:rPr>
        <w:t>. New York: Crown Business.</w:t>
      </w:r>
    </w:p>
    <w:p w14:paraId="06D8338C"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Senge, P.M. (2006) </w:t>
      </w:r>
      <w:r w:rsidRPr="00BA57E0">
        <w:rPr>
          <w:rFonts w:ascii="Arial" w:eastAsia="Times New Roman" w:hAnsi="Arial" w:cs="Arial"/>
          <w:i/>
          <w:iCs/>
          <w:kern w:val="0"/>
          <w:sz w:val="22"/>
          <w:szCs w:val="22"/>
          <w:lang w:eastAsia="en-GB"/>
          <w14:ligatures w14:val="none"/>
        </w:rPr>
        <w:t>The Fifth Discipline: The Art and Practice of the Learning Organization</w:t>
      </w:r>
      <w:r w:rsidRPr="00BA57E0">
        <w:rPr>
          <w:rFonts w:ascii="Arial" w:eastAsia="Times New Roman" w:hAnsi="Arial" w:cs="Arial"/>
          <w:kern w:val="0"/>
          <w:sz w:val="22"/>
          <w:szCs w:val="22"/>
          <w:lang w:eastAsia="en-GB"/>
          <w14:ligatures w14:val="none"/>
        </w:rPr>
        <w:t xml:space="preserve">. Rev. </w:t>
      </w:r>
      <w:proofErr w:type="spellStart"/>
      <w:r w:rsidRPr="00BA57E0">
        <w:rPr>
          <w:rFonts w:ascii="Arial" w:eastAsia="Times New Roman" w:hAnsi="Arial" w:cs="Arial"/>
          <w:kern w:val="0"/>
          <w:sz w:val="22"/>
          <w:szCs w:val="22"/>
          <w:lang w:eastAsia="en-GB"/>
          <w14:ligatures w14:val="none"/>
        </w:rPr>
        <w:t>edn</w:t>
      </w:r>
      <w:proofErr w:type="spellEnd"/>
      <w:r w:rsidRPr="00BA57E0">
        <w:rPr>
          <w:rFonts w:ascii="Arial" w:eastAsia="Times New Roman" w:hAnsi="Arial" w:cs="Arial"/>
          <w:kern w:val="0"/>
          <w:sz w:val="22"/>
          <w:szCs w:val="22"/>
          <w:lang w:eastAsia="en-GB"/>
          <w14:ligatures w14:val="none"/>
        </w:rPr>
        <w:t>. London: Random House Business.</w:t>
      </w:r>
    </w:p>
    <w:p w14:paraId="2F3E369C"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Statista (2025) </w:t>
      </w:r>
      <w:r w:rsidRPr="00BA57E0">
        <w:rPr>
          <w:rFonts w:ascii="Arial" w:eastAsia="Times New Roman" w:hAnsi="Arial" w:cs="Arial"/>
          <w:i/>
          <w:iCs/>
          <w:kern w:val="0"/>
          <w:sz w:val="22"/>
          <w:szCs w:val="22"/>
          <w:lang w:eastAsia="en-GB"/>
          <w14:ligatures w14:val="none"/>
        </w:rPr>
        <w:t>E-commerce Market Insights: United Kingdom</w:t>
      </w:r>
      <w:r w:rsidRPr="00BA57E0">
        <w:rPr>
          <w:rFonts w:ascii="Arial" w:eastAsia="Times New Roman" w:hAnsi="Arial" w:cs="Arial"/>
          <w:kern w:val="0"/>
          <w:sz w:val="22"/>
          <w:szCs w:val="22"/>
          <w:lang w:eastAsia="en-GB"/>
          <w14:ligatures w14:val="none"/>
        </w:rPr>
        <w:t>. Hamburg: Statista.</w:t>
      </w:r>
    </w:p>
    <w:p w14:paraId="00C1D3B8"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UK Finance (2024) </w:t>
      </w:r>
      <w:r w:rsidRPr="00BA57E0">
        <w:rPr>
          <w:rFonts w:ascii="Arial" w:eastAsia="Times New Roman" w:hAnsi="Arial" w:cs="Arial"/>
          <w:i/>
          <w:iCs/>
          <w:kern w:val="0"/>
          <w:sz w:val="22"/>
          <w:szCs w:val="22"/>
          <w:lang w:eastAsia="en-GB"/>
          <w14:ligatures w14:val="none"/>
        </w:rPr>
        <w:t>UK Payment Markets Summary 2024</w:t>
      </w:r>
      <w:r w:rsidRPr="00BA57E0">
        <w:rPr>
          <w:rFonts w:ascii="Arial" w:eastAsia="Times New Roman" w:hAnsi="Arial" w:cs="Arial"/>
          <w:kern w:val="0"/>
          <w:sz w:val="22"/>
          <w:szCs w:val="22"/>
          <w:lang w:eastAsia="en-GB"/>
          <w14:ligatures w14:val="none"/>
        </w:rPr>
        <w:t>. London: UK Finance.</w:t>
      </w:r>
    </w:p>
    <w:p w14:paraId="26E3F38A" w14:textId="77777777" w:rsidR="00BA57E0" w:rsidRPr="00BA57E0" w:rsidRDefault="00BA57E0" w:rsidP="00BA57E0">
      <w:pPr>
        <w:pStyle w:val="ListParagraph"/>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BA57E0">
        <w:rPr>
          <w:rFonts w:ascii="Arial" w:eastAsia="Times New Roman" w:hAnsi="Arial" w:cs="Arial"/>
          <w:kern w:val="0"/>
          <w:sz w:val="22"/>
          <w:szCs w:val="22"/>
          <w:lang w:eastAsia="en-GB"/>
          <w14:ligatures w14:val="none"/>
        </w:rPr>
        <w:t xml:space="preserve">Verhoef, P.C., Broekhuizen, T., Bart, Y., Bhattacharya, A., Dong, J.Q., Fabian, N. and Haenlein, M. (2021) ‘Digital transformation: A multidisciplinary reflection and research agenda’, </w:t>
      </w:r>
      <w:r w:rsidRPr="00BA57E0">
        <w:rPr>
          <w:rFonts w:ascii="Arial" w:eastAsia="Times New Roman" w:hAnsi="Arial" w:cs="Arial"/>
          <w:i/>
          <w:iCs/>
          <w:kern w:val="0"/>
          <w:sz w:val="22"/>
          <w:szCs w:val="22"/>
          <w:lang w:eastAsia="en-GB"/>
          <w14:ligatures w14:val="none"/>
        </w:rPr>
        <w:t>Journal of Business Research</w:t>
      </w:r>
      <w:r w:rsidRPr="00BA57E0">
        <w:rPr>
          <w:rFonts w:ascii="Arial" w:eastAsia="Times New Roman" w:hAnsi="Arial" w:cs="Arial"/>
          <w:kern w:val="0"/>
          <w:sz w:val="22"/>
          <w:szCs w:val="22"/>
          <w:lang w:eastAsia="en-GB"/>
          <w14:ligatures w14:val="none"/>
        </w:rPr>
        <w:t>, 122, pp. 889–901.</w:t>
      </w:r>
    </w:p>
    <w:p w14:paraId="475E27B1" w14:textId="54882000" w:rsidR="001D1056" w:rsidRPr="00735CF3" w:rsidRDefault="001D1056" w:rsidP="00735CF3">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p>
    <w:p w14:paraId="260D78DC" w14:textId="77777777" w:rsidR="006049DA" w:rsidRPr="00735CF3" w:rsidRDefault="006049DA" w:rsidP="00735CF3">
      <w:pPr>
        <w:spacing w:after="0" w:line="360" w:lineRule="auto"/>
        <w:rPr>
          <w:rFonts w:ascii="Arial" w:eastAsia="Times New Roman" w:hAnsi="Arial" w:cs="Arial"/>
          <w:b/>
          <w:bCs/>
          <w:color w:val="000000" w:themeColor="text1"/>
          <w:kern w:val="0"/>
          <w:sz w:val="22"/>
          <w:szCs w:val="22"/>
          <w:lang w:eastAsia="en-GB"/>
          <w14:ligatures w14:val="none"/>
        </w:rPr>
      </w:pPr>
    </w:p>
    <w:sectPr w:rsidR="006049DA" w:rsidRPr="00735CF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F5733" w14:textId="77777777" w:rsidR="000429A8" w:rsidRDefault="000429A8" w:rsidP="00DA06F8">
      <w:pPr>
        <w:spacing w:after="0" w:line="240" w:lineRule="auto"/>
      </w:pPr>
      <w:r>
        <w:separator/>
      </w:r>
    </w:p>
  </w:endnote>
  <w:endnote w:type="continuationSeparator" w:id="0">
    <w:p w14:paraId="4E8F2A75" w14:textId="77777777" w:rsidR="000429A8" w:rsidRDefault="000429A8" w:rsidP="00DA0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0269876"/>
      <w:docPartObj>
        <w:docPartGallery w:val="Page Numbers (Bottom of Page)"/>
        <w:docPartUnique/>
      </w:docPartObj>
    </w:sdtPr>
    <w:sdtEndPr>
      <w:rPr>
        <w:color w:val="7F7F7F" w:themeColor="background1" w:themeShade="7F"/>
        <w:spacing w:val="60"/>
      </w:rPr>
    </w:sdtEndPr>
    <w:sdtContent>
      <w:p w14:paraId="738FCA8D" w14:textId="67FC38BA" w:rsidR="00DA06F8" w:rsidRDefault="00DA06F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4F8F856" w14:textId="77777777" w:rsidR="00DA06F8" w:rsidRDefault="00DA06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12BEDA" w14:textId="77777777" w:rsidR="000429A8" w:rsidRDefault="000429A8" w:rsidP="00DA06F8">
      <w:pPr>
        <w:spacing w:after="0" w:line="240" w:lineRule="auto"/>
      </w:pPr>
      <w:r>
        <w:separator/>
      </w:r>
    </w:p>
  </w:footnote>
  <w:footnote w:type="continuationSeparator" w:id="0">
    <w:p w14:paraId="12AB4368" w14:textId="77777777" w:rsidR="000429A8" w:rsidRDefault="000429A8" w:rsidP="00DA06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A7EE7"/>
    <w:multiLevelType w:val="multilevel"/>
    <w:tmpl w:val="83AE2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B9720D"/>
    <w:multiLevelType w:val="hybridMultilevel"/>
    <w:tmpl w:val="75F23D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C752EC"/>
    <w:multiLevelType w:val="hybridMultilevel"/>
    <w:tmpl w:val="CC3CB9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217ABB"/>
    <w:multiLevelType w:val="multilevel"/>
    <w:tmpl w:val="71BCB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AB4072"/>
    <w:multiLevelType w:val="multilevel"/>
    <w:tmpl w:val="3F20F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327112"/>
    <w:multiLevelType w:val="multilevel"/>
    <w:tmpl w:val="284C6A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7D1967"/>
    <w:multiLevelType w:val="multilevel"/>
    <w:tmpl w:val="72708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CF0407"/>
    <w:multiLevelType w:val="multilevel"/>
    <w:tmpl w:val="61A45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8A1931"/>
    <w:multiLevelType w:val="multilevel"/>
    <w:tmpl w:val="400EC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9F5E51"/>
    <w:multiLevelType w:val="multilevel"/>
    <w:tmpl w:val="342CE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B24B15"/>
    <w:multiLevelType w:val="multilevel"/>
    <w:tmpl w:val="366A0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BD0751"/>
    <w:multiLevelType w:val="multilevel"/>
    <w:tmpl w:val="C5F25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EA4D4B"/>
    <w:multiLevelType w:val="hybridMultilevel"/>
    <w:tmpl w:val="DFF2D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4832AB"/>
    <w:multiLevelType w:val="multilevel"/>
    <w:tmpl w:val="2A9C3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F92972"/>
    <w:multiLevelType w:val="multilevel"/>
    <w:tmpl w:val="8018C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236E4C"/>
    <w:multiLevelType w:val="multilevel"/>
    <w:tmpl w:val="60A8A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F91642"/>
    <w:multiLevelType w:val="multilevel"/>
    <w:tmpl w:val="3182C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3F5CAF"/>
    <w:multiLevelType w:val="multilevel"/>
    <w:tmpl w:val="BB509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F50CA6"/>
    <w:multiLevelType w:val="multilevel"/>
    <w:tmpl w:val="C3262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5006D2B"/>
    <w:multiLevelType w:val="multilevel"/>
    <w:tmpl w:val="D9261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5B7AF4"/>
    <w:multiLevelType w:val="hybridMultilevel"/>
    <w:tmpl w:val="6E2895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8F1C1B"/>
    <w:multiLevelType w:val="multilevel"/>
    <w:tmpl w:val="BFB06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FD5121"/>
    <w:multiLevelType w:val="multilevel"/>
    <w:tmpl w:val="3508F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4594924">
    <w:abstractNumId w:val="19"/>
  </w:num>
  <w:num w:numId="2" w16cid:durableId="161316667">
    <w:abstractNumId w:val="6"/>
  </w:num>
  <w:num w:numId="3" w16cid:durableId="860827142">
    <w:abstractNumId w:val="10"/>
  </w:num>
  <w:num w:numId="4" w16cid:durableId="1271159575">
    <w:abstractNumId w:val="9"/>
  </w:num>
  <w:num w:numId="5" w16cid:durableId="65231341">
    <w:abstractNumId w:val="11"/>
  </w:num>
  <w:num w:numId="6" w16cid:durableId="143550545">
    <w:abstractNumId w:val="13"/>
  </w:num>
  <w:num w:numId="7" w16cid:durableId="2136867402">
    <w:abstractNumId w:val="3"/>
  </w:num>
  <w:num w:numId="8" w16cid:durableId="1292515116">
    <w:abstractNumId w:val="0"/>
  </w:num>
  <w:num w:numId="9" w16cid:durableId="2077699299">
    <w:abstractNumId w:val="18"/>
  </w:num>
  <w:num w:numId="10" w16cid:durableId="434330385">
    <w:abstractNumId w:val="15"/>
  </w:num>
  <w:num w:numId="11" w16cid:durableId="1931961346">
    <w:abstractNumId w:val="21"/>
  </w:num>
  <w:num w:numId="12" w16cid:durableId="1667049615">
    <w:abstractNumId w:val="17"/>
  </w:num>
  <w:num w:numId="13" w16cid:durableId="242182722">
    <w:abstractNumId w:val="5"/>
  </w:num>
  <w:num w:numId="14" w16cid:durableId="1966540965">
    <w:abstractNumId w:val="8"/>
  </w:num>
  <w:num w:numId="15" w16cid:durableId="1948389874">
    <w:abstractNumId w:val="16"/>
  </w:num>
  <w:num w:numId="16" w16cid:durableId="878708155">
    <w:abstractNumId w:val="7"/>
  </w:num>
  <w:num w:numId="17" w16cid:durableId="682047918">
    <w:abstractNumId w:val="22"/>
  </w:num>
  <w:num w:numId="18" w16cid:durableId="1110902088">
    <w:abstractNumId w:val="4"/>
  </w:num>
  <w:num w:numId="19" w16cid:durableId="1803766014">
    <w:abstractNumId w:val="14"/>
  </w:num>
  <w:num w:numId="20" w16cid:durableId="1675112552">
    <w:abstractNumId w:val="12"/>
  </w:num>
  <w:num w:numId="21" w16cid:durableId="1302996901">
    <w:abstractNumId w:val="1"/>
  </w:num>
  <w:num w:numId="22" w16cid:durableId="535629915">
    <w:abstractNumId w:val="2"/>
  </w:num>
  <w:num w:numId="23" w16cid:durableId="172983803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246"/>
    <w:rsid w:val="00005F83"/>
    <w:rsid w:val="000234ED"/>
    <w:rsid w:val="000429A8"/>
    <w:rsid w:val="0007698D"/>
    <w:rsid w:val="00092812"/>
    <w:rsid w:val="000B32CE"/>
    <w:rsid w:val="000C0F63"/>
    <w:rsid w:val="000C7A8A"/>
    <w:rsid w:val="000E6B4E"/>
    <w:rsid w:val="00114DF2"/>
    <w:rsid w:val="0013266D"/>
    <w:rsid w:val="00191883"/>
    <w:rsid w:val="001C21CB"/>
    <w:rsid w:val="001D1056"/>
    <w:rsid w:val="00231086"/>
    <w:rsid w:val="002371C0"/>
    <w:rsid w:val="00240E7C"/>
    <w:rsid w:val="00246103"/>
    <w:rsid w:val="002C3FC6"/>
    <w:rsid w:val="002D1B2A"/>
    <w:rsid w:val="002D55ED"/>
    <w:rsid w:val="0034590C"/>
    <w:rsid w:val="00364C96"/>
    <w:rsid w:val="00365AB4"/>
    <w:rsid w:val="003C59FA"/>
    <w:rsid w:val="00406A66"/>
    <w:rsid w:val="00430584"/>
    <w:rsid w:val="0043257E"/>
    <w:rsid w:val="00434FA6"/>
    <w:rsid w:val="004562C0"/>
    <w:rsid w:val="00485D33"/>
    <w:rsid w:val="00496271"/>
    <w:rsid w:val="004F7068"/>
    <w:rsid w:val="00501172"/>
    <w:rsid w:val="005078DB"/>
    <w:rsid w:val="005231BA"/>
    <w:rsid w:val="0057146C"/>
    <w:rsid w:val="005729F5"/>
    <w:rsid w:val="005850E4"/>
    <w:rsid w:val="005942DF"/>
    <w:rsid w:val="005A0EA8"/>
    <w:rsid w:val="005B2D44"/>
    <w:rsid w:val="005C5CB9"/>
    <w:rsid w:val="006029C4"/>
    <w:rsid w:val="0060362F"/>
    <w:rsid w:val="006049DA"/>
    <w:rsid w:val="0066206B"/>
    <w:rsid w:val="00676A49"/>
    <w:rsid w:val="006B53B5"/>
    <w:rsid w:val="006E2F6B"/>
    <w:rsid w:val="00705A6F"/>
    <w:rsid w:val="00735CF3"/>
    <w:rsid w:val="00793FDD"/>
    <w:rsid w:val="007C539E"/>
    <w:rsid w:val="00800727"/>
    <w:rsid w:val="008272CD"/>
    <w:rsid w:val="00834B5F"/>
    <w:rsid w:val="0085242E"/>
    <w:rsid w:val="008A5002"/>
    <w:rsid w:val="008F083C"/>
    <w:rsid w:val="0091110C"/>
    <w:rsid w:val="00925A4B"/>
    <w:rsid w:val="00953881"/>
    <w:rsid w:val="00964D81"/>
    <w:rsid w:val="009673F9"/>
    <w:rsid w:val="00967D4F"/>
    <w:rsid w:val="00986B4F"/>
    <w:rsid w:val="00992262"/>
    <w:rsid w:val="009A4D55"/>
    <w:rsid w:val="009E799F"/>
    <w:rsid w:val="00A04A02"/>
    <w:rsid w:val="00A14CE8"/>
    <w:rsid w:val="00A21B68"/>
    <w:rsid w:val="00A30CA4"/>
    <w:rsid w:val="00A505CD"/>
    <w:rsid w:val="00A50C01"/>
    <w:rsid w:val="00A83A6C"/>
    <w:rsid w:val="00A853B0"/>
    <w:rsid w:val="00A873D9"/>
    <w:rsid w:val="00A90749"/>
    <w:rsid w:val="00A95351"/>
    <w:rsid w:val="00AA0DB3"/>
    <w:rsid w:val="00AB26E0"/>
    <w:rsid w:val="00AB5246"/>
    <w:rsid w:val="00AC0843"/>
    <w:rsid w:val="00AD0D9F"/>
    <w:rsid w:val="00AE33FF"/>
    <w:rsid w:val="00AF4C35"/>
    <w:rsid w:val="00B272D9"/>
    <w:rsid w:val="00B33783"/>
    <w:rsid w:val="00B45CA1"/>
    <w:rsid w:val="00B63C17"/>
    <w:rsid w:val="00BA0B69"/>
    <w:rsid w:val="00BA1A83"/>
    <w:rsid w:val="00BA57E0"/>
    <w:rsid w:val="00BC6B50"/>
    <w:rsid w:val="00BD0AFE"/>
    <w:rsid w:val="00BE61B4"/>
    <w:rsid w:val="00C2145B"/>
    <w:rsid w:val="00C27923"/>
    <w:rsid w:val="00C365C7"/>
    <w:rsid w:val="00C76E63"/>
    <w:rsid w:val="00CB7F45"/>
    <w:rsid w:val="00CC0BE9"/>
    <w:rsid w:val="00CC2644"/>
    <w:rsid w:val="00CD2C13"/>
    <w:rsid w:val="00CE08A1"/>
    <w:rsid w:val="00CE686E"/>
    <w:rsid w:val="00CF2BAD"/>
    <w:rsid w:val="00D04D6A"/>
    <w:rsid w:val="00D235BD"/>
    <w:rsid w:val="00D604F9"/>
    <w:rsid w:val="00D63B22"/>
    <w:rsid w:val="00D71338"/>
    <w:rsid w:val="00D827D2"/>
    <w:rsid w:val="00DA06F8"/>
    <w:rsid w:val="00DC5F97"/>
    <w:rsid w:val="00DD7E47"/>
    <w:rsid w:val="00DF3A12"/>
    <w:rsid w:val="00E6002B"/>
    <w:rsid w:val="00E86064"/>
    <w:rsid w:val="00EA3356"/>
    <w:rsid w:val="00ED2C43"/>
    <w:rsid w:val="00ED35A4"/>
    <w:rsid w:val="00ED4DE5"/>
    <w:rsid w:val="00F00451"/>
    <w:rsid w:val="00F24B17"/>
    <w:rsid w:val="00F407D7"/>
    <w:rsid w:val="00F64110"/>
    <w:rsid w:val="00F724C5"/>
    <w:rsid w:val="00F8302C"/>
    <w:rsid w:val="00F85971"/>
    <w:rsid w:val="00F948C2"/>
    <w:rsid w:val="00FC163B"/>
    <w:rsid w:val="00FD5590"/>
    <w:rsid w:val="00FD6F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A8258"/>
  <w15:chartTrackingRefBased/>
  <w15:docId w15:val="{F07DCED8-70B3-4EB9-8E4D-AD413AF25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2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52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52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52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52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52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52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52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52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2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52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52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52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52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52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52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52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5246"/>
    <w:rPr>
      <w:rFonts w:eastAsiaTheme="majorEastAsia" w:cstheme="majorBidi"/>
      <w:color w:val="272727" w:themeColor="text1" w:themeTint="D8"/>
    </w:rPr>
  </w:style>
  <w:style w:type="paragraph" w:styleId="Title">
    <w:name w:val="Title"/>
    <w:basedOn w:val="Normal"/>
    <w:next w:val="Normal"/>
    <w:link w:val="TitleChar"/>
    <w:uiPriority w:val="10"/>
    <w:qFormat/>
    <w:rsid w:val="00AB52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52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52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52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5246"/>
    <w:pPr>
      <w:spacing w:before="160"/>
      <w:jc w:val="center"/>
    </w:pPr>
    <w:rPr>
      <w:i/>
      <w:iCs/>
      <w:color w:val="404040" w:themeColor="text1" w:themeTint="BF"/>
    </w:rPr>
  </w:style>
  <w:style w:type="character" w:customStyle="1" w:styleId="QuoteChar">
    <w:name w:val="Quote Char"/>
    <w:basedOn w:val="DefaultParagraphFont"/>
    <w:link w:val="Quote"/>
    <w:uiPriority w:val="29"/>
    <w:rsid w:val="00AB5246"/>
    <w:rPr>
      <w:i/>
      <w:iCs/>
      <w:color w:val="404040" w:themeColor="text1" w:themeTint="BF"/>
    </w:rPr>
  </w:style>
  <w:style w:type="paragraph" w:styleId="ListParagraph">
    <w:name w:val="List Paragraph"/>
    <w:basedOn w:val="Normal"/>
    <w:uiPriority w:val="34"/>
    <w:qFormat/>
    <w:rsid w:val="00AB5246"/>
    <w:pPr>
      <w:ind w:left="720"/>
      <w:contextualSpacing/>
    </w:pPr>
  </w:style>
  <w:style w:type="character" w:styleId="IntenseEmphasis">
    <w:name w:val="Intense Emphasis"/>
    <w:basedOn w:val="DefaultParagraphFont"/>
    <w:uiPriority w:val="21"/>
    <w:qFormat/>
    <w:rsid w:val="00AB5246"/>
    <w:rPr>
      <w:i/>
      <w:iCs/>
      <w:color w:val="0F4761" w:themeColor="accent1" w:themeShade="BF"/>
    </w:rPr>
  </w:style>
  <w:style w:type="paragraph" w:styleId="IntenseQuote">
    <w:name w:val="Intense Quote"/>
    <w:basedOn w:val="Normal"/>
    <w:next w:val="Normal"/>
    <w:link w:val="IntenseQuoteChar"/>
    <w:uiPriority w:val="30"/>
    <w:qFormat/>
    <w:rsid w:val="00AB52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5246"/>
    <w:rPr>
      <w:i/>
      <w:iCs/>
      <w:color w:val="0F4761" w:themeColor="accent1" w:themeShade="BF"/>
    </w:rPr>
  </w:style>
  <w:style w:type="character" w:styleId="IntenseReference">
    <w:name w:val="Intense Reference"/>
    <w:basedOn w:val="DefaultParagraphFont"/>
    <w:uiPriority w:val="32"/>
    <w:qFormat/>
    <w:rsid w:val="00AB5246"/>
    <w:rPr>
      <w:b/>
      <w:bCs/>
      <w:smallCaps/>
      <w:color w:val="0F4761" w:themeColor="accent1" w:themeShade="BF"/>
      <w:spacing w:val="5"/>
    </w:rPr>
  </w:style>
  <w:style w:type="table" w:styleId="GridTable6Colorful-Accent1">
    <w:name w:val="Grid Table 6 Colorful Accent 1"/>
    <w:basedOn w:val="TableNormal"/>
    <w:uiPriority w:val="51"/>
    <w:rsid w:val="00AE33FF"/>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6Colorful-Accent5">
    <w:name w:val="Grid Table 6 Colorful Accent 5"/>
    <w:basedOn w:val="TableNormal"/>
    <w:uiPriority w:val="51"/>
    <w:rsid w:val="00AE33FF"/>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rful-Accent3">
    <w:name w:val="Grid Table 6 Colorful Accent 3"/>
    <w:basedOn w:val="TableNormal"/>
    <w:uiPriority w:val="51"/>
    <w:rsid w:val="00AE33FF"/>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6Colorful-Accent2">
    <w:name w:val="Grid Table 6 Colorful Accent 2"/>
    <w:basedOn w:val="TableNormal"/>
    <w:uiPriority w:val="51"/>
    <w:rsid w:val="00AE33FF"/>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6Colorful">
    <w:name w:val="Grid Table 6 Colorful"/>
    <w:basedOn w:val="TableNormal"/>
    <w:uiPriority w:val="51"/>
    <w:rsid w:val="00AE33F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basedOn w:val="DefaultParagraphFont"/>
    <w:uiPriority w:val="22"/>
    <w:qFormat/>
    <w:rsid w:val="000E6B4E"/>
    <w:rPr>
      <w:b/>
      <w:bCs/>
    </w:rPr>
  </w:style>
  <w:style w:type="paragraph" w:styleId="NormalWeb">
    <w:name w:val="Normal (Web)"/>
    <w:basedOn w:val="Normal"/>
    <w:uiPriority w:val="99"/>
    <w:semiHidden/>
    <w:unhideWhenUsed/>
    <w:rsid w:val="00E8606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isselectedend">
    <w:name w:val="isselectedend"/>
    <w:basedOn w:val="Normal"/>
    <w:rsid w:val="0085242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GridTable6Colorful-Accent4">
    <w:name w:val="Grid Table 6 Colorful Accent 4"/>
    <w:basedOn w:val="TableNormal"/>
    <w:uiPriority w:val="51"/>
    <w:rsid w:val="00F00451"/>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rful-Accent6">
    <w:name w:val="Grid Table 6 Colorful Accent 6"/>
    <w:basedOn w:val="TableNormal"/>
    <w:uiPriority w:val="51"/>
    <w:rsid w:val="00CF2BAD"/>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Header">
    <w:name w:val="header"/>
    <w:basedOn w:val="Normal"/>
    <w:link w:val="HeaderChar"/>
    <w:uiPriority w:val="99"/>
    <w:unhideWhenUsed/>
    <w:rsid w:val="00DA06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6F8"/>
  </w:style>
  <w:style w:type="paragraph" w:styleId="Footer">
    <w:name w:val="footer"/>
    <w:basedOn w:val="Normal"/>
    <w:link w:val="FooterChar"/>
    <w:uiPriority w:val="99"/>
    <w:unhideWhenUsed/>
    <w:rsid w:val="00DA06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6F8"/>
  </w:style>
  <w:style w:type="paragraph" w:styleId="TOCHeading">
    <w:name w:val="TOC Heading"/>
    <w:basedOn w:val="Heading1"/>
    <w:next w:val="Normal"/>
    <w:uiPriority w:val="39"/>
    <w:unhideWhenUsed/>
    <w:qFormat/>
    <w:rsid w:val="00DA06F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A06F8"/>
    <w:pPr>
      <w:tabs>
        <w:tab w:val="right" w:leader="dot" w:pos="9016"/>
      </w:tabs>
      <w:spacing w:after="100" w:line="360" w:lineRule="auto"/>
    </w:pPr>
  </w:style>
  <w:style w:type="paragraph" w:styleId="TOC3">
    <w:name w:val="toc 3"/>
    <w:basedOn w:val="Normal"/>
    <w:next w:val="Normal"/>
    <w:autoRedefine/>
    <w:uiPriority w:val="39"/>
    <w:unhideWhenUsed/>
    <w:rsid w:val="00F24B17"/>
    <w:pPr>
      <w:tabs>
        <w:tab w:val="right" w:leader="dot" w:pos="9016"/>
      </w:tabs>
      <w:spacing w:after="100"/>
      <w:ind w:left="480"/>
    </w:pPr>
    <w:rPr>
      <w:rFonts w:ascii="Arial" w:hAnsi="Arial" w:cs="Arial"/>
      <w:b/>
      <w:bCs/>
      <w:noProof/>
    </w:rPr>
  </w:style>
  <w:style w:type="paragraph" w:styleId="TOC2">
    <w:name w:val="toc 2"/>
    <w:basedOn w:val="Normal"/>
    <w:next w:val="Normal"/>
    <w:autoRedefine/>
    <w:uiPriority w:val="39"/>
    <w:unhideWhenUsed/>
    <w:rsid w:val="00F85971"/>
    <w:pPr>
      <w:tabs>
        <w:tab w:val="right" w:leader="dot" w:pos="9016"/>
      </w:tabs>
      <w:spacing w:after="100"/>
    </w:pPr>
    <w:rPr>
      <w:rFonts w:ascii="Arial" w:eastAsia="Times New Roman" w:hAnsi="Arial" w:cs="Arial"/>
      <w:b/>
      <w:bCs/>
      <w:noProof/>
      <w:kern w:val="0"/>
      <w:lang w:eastAsia="en-GB"/>
      <w14:ligatures w14:val="none"/>
    </w:rPr>
  </w:style>
  <w:style w:type="character" w:styleId="Hyperlink">
    <w:name w:val="Hyperlink"/>
    <w:basedOn w:val="DefaultParagraphFont"/>
    <w:uiPriority w:val="99"/>
    <w:unhideWhenUsed/>
    <w:rsid w:val="00DA06F8"/>
    <w:rPr>
      <w:color w:val="467886" w:themeColor="hyperlink"/>
      <w:u w:val="single"/>
    </w:rPr>
  </w:style>
  <w:style w:type="paragraph" w:customStyle="1" w:styleId="pdq2pgselectionanchorcontainer">
    <w:name w:val="pdq2pg_selectionanchorcontainer"/>
    <w:basedOn w:val="Normal"/>
    <w:rsid w:val="00964D8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1-01919-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08/IJOPM-11-2016-06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97621C-D7A0-4A17-AF48-A0712B9A5C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6049</Words>
  <Characters>34481</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Balcanu</dc:creator>
  <cp:keywords/>
  <dc:description/>
  <cp:lastModifiedBy>Andreea Balcanu</cp:lastModifiedBy>
  <cp:revision>2</cp:revision>
  <dcterms:created xsi:type="dcterms:W3CDTF">2026-07-16T13:21:00Z</dcterms:created>
  <dcterms:modified xsi:type="dcterms:W3CDTF">2026-07-16T13:21:00Z</dcterms:modified>
</cp:coreProperties>
</file>