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6675" w:rsidRPr="00616B63" w:rsidRDefault="00CE67BE">
      <w:pPr>
        <w:rPr>
          <w:b/>
          <w:i/>
          <w:u w:val="single"/>
        </w:rPr>
      </w:pPr>
      <w:r w:rsidRPr="00616B63">
        <w:rPr>
          <w:b/>
          <w:i/>
          <w:u w:val="single"/>
        </w:rPr>
        <w:t>Diversity within Judaism: Orthodox, Conservative and Reform Traditions</w:t>
      </w:r>
    </w:p>
    <w:p w:rsidR="00881DFC" w:rsidRDefault="00881DFC" w:rsidP="00881DFC">
      <w:pPr>
        <w:rPr>
          <w:i/>
        </w:rPr>
      </w:pPr>
      <w:r>
        <w:rPr>
          <w:i/>
        </w:rPr>
        <w:t xml:space="preserve">Task: </w:t>
      </w:r>
      <w:r w:rsidRPr="00881DFC">
        <w:rPr>
          <w:i/>
        </w:rPr>
        <w:t xml:space="preserve">Using the notes that have been given to you, the Diversity within Judaism PowerPoint on Moodle and other academic sources that you can find can you design a short PowerPoint Presentation on Orthodox, Conservative and Reform Judaism. </w:t>
      </w:r>
      <w:r>
        <w:rPr>
          <w:i/>
        </w:rPr>
        <w:t>You can work in groups or individually.</w:t>
      </w:r>
      <w:bookmarkStart w:id="0" w:name="_GoBack"/>
      <w:bookmarkEnd w:id="0"/>
    </w:p>
    <w:p w:rsidR="00CE67BE" w:rsidRPr="00881DFC" w:rsidRDefault="00881DFC">
      <w:r w:rsidRPr="00881DFC">
        <w:t xml:space="preserve">Once you have finished the short PowerPoint (around 6 slides) please email it to me at </w:t>
      </w:r>
      <w:hyperlink r:id="rId5" w:history="1">
        <w:r w:rsidRPr="00881DFC">
          <w:rPr>
            <w:rStyle w:val="Hyperlink"/>
          </w:rPr>
          <w:t>j.keady@uwtsd.ac.uk</w:t>
        </w:r>
      </w:hyperlink>
      <w:r w:rsidRPr="00881DFC">
        <w:t xml:space="preserve">  and I will put it up on Moodle. </w:t>
      </w:r>
    </w:p>
    <w:p w:rsidR="00881DFC" w:rsidRDefault="00881DFC">
      <w:pPr>
        <w:rPr>
          <w:b/>
          <w:i/>
        </w:rPr>
      </w:pPr>
    </w:p>
    <w:p w:rsidR="00CE67BE" w:rsidRPr="00881DFC" w:rsidRDefault="00CE67BE">
      <w:pPr>
        <w:rPr>
          <w:b/>
          <w:i/>
        </w:rPr>
      </w:pPr>
      <w:r w:rsidRPr="00881DFC">
        <w:rPr>
          <w:b/>
          <w:i/>
        </w:rPr>
        <w:t xml:space="preserve">Orthodox Judaism </w:t>
      </w:r>
    </w:p>
    <w:p w:rsidR="00CE67BE" w:rsidRDefault="00CE67BE"/>
    <w:p w:rsidR="004064BA" w:rsidRPr="00CE67BE" w:rsidRDefault="00B031E7" w:rsidP="00CE67BE">
      <w:pPr>
        <w:numPr>
          <w:ilvl w:val="0"/>
          <w:numId w:val="1"/>
        </w:numPr>
      </w:pPr>
      <w:r w:rsidRPr="00CE67BE">
        <w:rPr>
          <w:lang w:val="en-US"/>
        </w:rPr>
        <w:t>Traditional orthodoxy seeks to preserve the religious traditions and practices of the Jewish faith.</w:t>
      </w:r>
    </w:p>
    <w:p w:rsidR="004064BA" w:rsidRPr="00CE67BE" w:rsidRDefault="00B031E7" w:rsidP="00CE67BE">
      <w:pPr>
        <w:numPr>
          <w:ilvl w:val="0"/>
          <w:numId w:val="1"/>
        </w:numPr>
      </w:pPr>
      <w:r w:rsidRPr="00CE67BE">
        <w:rPr>
          <w:lang w:val="en-US"/>
        </w:rPr>
        <w:t>Orthodoxy emerges from rabbinic Judaism.</w:t>
      </w:r>
    </w:p>
    <w:p w:rsidR="004064BA" w:rsidRPr="00CE67BE" w:rsidRDefault="00B031E7" w:rsidP="00CE67BE">
      <w:pPr>
        <w:numPr>
          <w:ilvl w:val="0"/>
          <w:numId w:val="1"/>
        </w:numPr>
      </w:pPr>
      <w:r w:rsidRPr="00CE67BE">
        <w:rPr>
          <w:lang w:val="en-US"/>
        </w:rPr>
        <w:t>Acceptance of the Torah (oral and written) as divinely revealed: the Torah was given in its entirety by God to Moses on Mount Sinai.</w:t>
      </w:r>
    </w:p>
    <w:p w:rsidR="004064BA" w:rsidRPr="00CE67BE" w:rsidRDefault="00B031E7" w:rsidP="00CE67BE">
      <w:pPr>
        <w:numPr>
          <w:ilvl w:val="0"/>
          <w:numId w:val="1"/>
        </w:numPr>
      </w:pPr>
      <w:r w:rsidRPr="00CE67BE">
        <w:rPr>
          <w:lang w:val="en-US"/>
        </w:rPr>
        <w:t>All its details are accurate and true; it is literally ‘the word of God’, sent from heaven (</w:t>
      </w:r>
      <w:r w:rsidRPr="00CE67BE">
        <w:rPr>
          <w:i/>
          <w:iCs/>
          <w:lang w:val="en-US"/>
        </w:rPr>
        <w:t>Torah min ha-shamayim</w:t>
      </w:r>
      <w:r w:rsidRPr="00CE67BE">
        <w:rPr>
          <w:lang w:val="en-US"/>
        </w:rPr>
        <w:t>) and written down by Moses.</w:t>
      </w:r>
    </w:p>
    <w:p w:rsidR="00CE67BE" w:rsidRDefault="00B031E7" w:rsidP="00CE67BE">
      <w:pPr>
        <w:numPr>
          <w:ilvl w:val="0"/>
          <w:numId w:val="1"/>
        </w:numPr>
      </w:pPr>
      <w:r w:rsidRPr="00CE67BE">
        <w:rPr>
          <w:lang w:val="en-US"/>
        </w:rPr>
        <w:t>The Torah therefore remains authoritative and is subject to literal interpretation.</w:t>
      </w:r>
    </w:p>
    <w:p w:rsidR="00CE67BE" w:rsidRPr="00881DFC" w:rsidRDefault="00CE67BE" w:rsidP="00CE67BE">
      <w:pPr>
        <w:rPr>
          <w:b/>
          <w:i/>
        </w:rPr>
      </w:pPr>
    </w:p>
    <w:p w:rsidR="00CE67BE" w:rsidRPr="00881DFC" w:rsidRDefault="00CE67BE" w:rsidP="00CE67BE">
      <w:pPr>
        <w:rPr>
          <w:b/>
          <w:i/>
        </w:rPr>
      </w:pPr>
      <w:r w:rsidRPr="00881DFC">
        <w:rPr>
          <w:b/>
          <w:i/>
        </w:rPr>
        <w:t>Origins of Orthodox Judaism</w:t>
      </w:r>
    </w:p>
    <w:p w:rsidR="00616B63" w:rsidRPr="00616B63" w:rsidRDefault="00616B63" w:rsidP="00CE67BE">
      <w:pPr>
        <w:rPr>
          <w:b/>
        </w:rPr>
      </w:pPr>
    </w:p>
    <w:p w:rsidR="004064BA" w:rsidRPr="00CE67BE" w:rsidRDefault="00B031E7" w:rsidP="00CE67BE">
      <w:pPr>
        <w:numPr>
          <w:ilvl w:val="0"/>
          <w:numId w:val="2"/>
        </w:numPr>
      </w:pPr>
      <w:r w:rsidRPr="00CE67BE">
        <w:rPr>
          <w:lang w:val="en-US"/>
        </w:rPr>
        <w:t>Late 18th century: responses to the Enlightenment (= Jews with full civil rights and freedom to be full members of the wider community).</w:t>
      </w:r>
    </w:p>
    <w:p w:rsidR="004064BA" w:rsidRPr="00CE67BE" w:rsidRDefault="00B031E7" w:rsidP="00CE67BE">
      <w:pPr>
        <w:numPr>
          <w:ilvl w:val="0"/>
          <w:numId w:val="2"/>
        </w:numPr>
      </w:pPr>
      <w:r w:rsidRPr="00CE67BE">
        <w:rPr>
          <w:lang w:val="en-US"/>
        </w:rPr>
        <w:t xml:space="preserve">Enlightenment: encouragement of rationalism and the promotion of reason, tolerance and morality. It involved the modernization of Judaism in order to achieve political and social integration. </w:t>
      </w:r>
    </w:p>
    <w:p w:rsidR="004064BA" w:rsidRPr="00CE67BE" w:rsidRDefault="00B031E7" w:rsidP="00CE67BE">
      <w:pPr>
        <w:numPr>
          <w:ilvl w:val="0"/>
          <w:numId w:val="2"/>
        </w:numPr>
      </w:pPr>
      <w:r w:rsidRPr="00CE67BE">
        <w:rPr>
          <w:lang w:val="en-US"/>
        </w:rPr>
        <w:t>The term ‘orthodox’ is first used in Germany in 1807 by Reformers for traditionalists who oppose ‘reform’ changes in Jewish life.</w:t>
      </w:r>
    </w:p>
    <w:p w:rsidR="004064BA" w:rsidRPr="00CE67BE" w:rsidRDefault="00B031E7" w:rsidP="00CE67BE">
      <w:pPr>
        <w:numPr>
          <w:ilvl w:val="0"/>
          <w:numId w:val="2"/>
        </w:numPr>
      </w:pPr>
      <w:r w:rsidRPr="00CE67BE">
        <w:rPr>
          <w:lang w:val="en-US"/>
        </w:rPr>
        <w:t>Particularly prevalent among Eastern European Jews during the 18</w:t>
      </w:r>
      <w:r w:rsidRPr="00CE67BE">
        <w:rPr>
          <w:vertAlign w:val="superscript"/>
          <w:lang w:val="en-US"/>
        </w:rPr>
        <w:t>th</w:t>
      </w:r>
      <w:r w:rsidRPr="00CE67BE">
        <w:rPr>
          <w:lang w:val="en-US"/>
        </w:rPr>
        <w:t>-19</w:t>
      </w:r>
      <w:r w:rsidRPr="00CE67BE">
        <w:rPr>
          <w:vertAlign w:val="superscript"/>
          <w:lang w:val="en-US"/>
        </w:rPr>
        <w:t>th</w:t>
      </w:r>
      <w:r w:rsidRPr="00CE67BE">
        <w:rPr>
          <w:lang w:val="en-US"/>
        </w:rPr>
        <w:t xml:space="preserve"> centuries.</w:t>
      </w:r>
    </w:p>
    <w:p w:rsidR="004064BA" w:rsidRPr="00CE67BE" w:rsidRDefault="00B031E7" w:rsidP="00CE67BE">
      <w:pPr>
        <w:numPr>
          <w:ilvl w:val="0"/>
          <w:numId w:val="2"/>
        </w:numPr>
      </w:pPr>
      <w:r w:rsidRPr="00CE67BE">
        <w:rPr>
          <w:lang w:val="en-US"/>
        </w:rPr>
        <w:t xml:space="preserve">It comprises many trends, including numerous Hasidic sects and </w:t>
      </w:r>
      <w:r w:rsidRPr="00CE67BE">
        <w:rPr>
          <w:i/>
          <w:iCs/>
          <w:lang w:val="en-US"/>
        </w:rPr>
        <w:t xml:space="preserve">mitnagdim </w:t>
      </w:r>
      <w:r w:rsidRPr="00CE67BE">
        <w:rPr>
          <w:lang w:val="en-US"/>
        </w:rPr>
        <w:t xml:space="preserve">(opponents of Hasidism, Lithuanian emphasis on intensive study of the </w:t>
      </w:r>
      <w:r w:rsidRPr="00CE67BE">
        <w:rPr>
          <w:i/>
          <w:iCs/>
          <w:lang w:val="en-US"/>
        </w:rPr>
        <w:t>halakhah</w:t>
      </w:r>
      <w:r w:rsidRPr="00CE67BE">
        <w:rPr>
          <w:lang w:val="en-US"/>
        </w:rPr>
        <w:t>).</w:t>
      </w:r>
    </w:p>
    <w:p w:rsidR="00CE67BE" w:rsidRDefault="00CE67BE" w:rsidP="00CE67BE"/>
    <w:p w:rsidR="00CE67BE" w:rsidRPr="00881DFC" w:rsidRDefault="00CE67BE" w:rsidP="00CE67BE">
      <w:pPr>
        <w:rPr>
          <w:b/>
          <w:i/>
        </w:rPr>
      </w:pPr>
      <w:r w:rsidRPr="00881DFC">
        <w:rPr>
          <w:b/>
          <w:i/>
        </w:rPr>
        <w:t>Orthodox Judaism in America</w:t>
      </w:r>
    </w:p>
    <w:p w:rsidR="004064BA" w:rsidRPr="00CE67BE" w:rsidRDefault="00B031E7" w:rsidP="00CE67BE">
      <w:pPr>
        <w:numPr>
          <w:ilvl w:val="0"/>
          <w:numId w:val="3"/>
        </w:numPr>
      </w:pPr>
      <w:r w:rsidRPr="00CE67BE">
        <w:rPr>
          <w:lang w:val="en-US"/>
        </w:rPr>
        <w:t>Rapid expansion following the migration of orthodox scholars from Eastern Europe.</w:t>
      </w:r>
    </w:p>
    <w:p w:rsidR="004064BA" w:rsidRPr="00CE67BE" w:rsidRDefault="00B031E7" w:rsidP="00CE67BE">
      <w:pPr>
        <w:numPr>
          <w:ilvl w:val="0"/>
          <w:numId w:val="3"/>
        </w:numPr>
      </w:pPr>
      <w:r w:rsidRPr="00CE67BE">
        <w:rPr>
          <w:lang w:val="en-US"/>
        </w:rPr>
        <w:t>Establishment of rabbinic schools (</w:t>
      </w:r>
      <w:r w:rsidRPr="00CE67BE">
        <w:rPr>
          <w:i/>
          <w:iCs/>
          <w:lang w:val="en-US"/>
        </w:rPr>
        <w:t>yeshivot</w:t>
      </w:r>
      <w:r w:rsidRPr="00CE67BE">
        <w:rPr>
          <w:lang w:val="en-US"/>
        </w:rPr>
        <w:t>) during the first decades of the 20</w:t>
      </w:r>
      <w:r w:rsidRPr="00CE67BE">
        <w:rPr>
          <w:vertAlign w:val="superscript"/>
          <w:lang w:val="en-US"/>
        </w:rPr>
        <w:t>th</w:t>
      </w:r>
      <w:r w:rsidRPr="00CE67BE">
        <w:rPr>
          <w:lang w:val="en-US"/>
        </w:rPr>
        <w:t xml:space="preserve"> century.</w:t>
      </w:r>
    </w:p>
    <w:p w:rsidR="004064BA" w:rsidRPr="00CE67BE" w:rsidRDefault="00B031E7" w:rsidP="00CE67BE">
      <w:pPr>
        <w:numPr>
          <w:ilvl w:val="0"/>
          <w:numId w:val="3"/>
        </w:numPr>
      </w:pPr>
      <w:r w:rsidRPr="00CE67BE">
        <w:rPr>
          <w:lang w:val="en-US"/>
        </w:rPr>
        <w:t>Over 40 such schools in the USA today</w:t>
      </w:r>
    </w:p>
    <w:p w:rsidR="00CE67BE" w:rsidRPr="00CE67BE" w:rsidRDefault="00CE67BE" w:rsidP="00CE67BE">
      <w:r w:rsidRPr="00CE67BE">
        <w:rPr>
          <w:lang w:val="en-US"/>
        </w:rPr>
        <w:lastRenderedPageBreak/>
        <w:tab/>
        <w:t>- Yeshiva University (New York)</w:t>
      </w:r>
    </w:p>
    <w:p w:rsidR="00CE67BE" w:rsidRPr="00CE67BE" w:rsidRDefault="00CE67BE" w:rsidP="00CE67BE">
      <w:r w:rsidRPr="00CE67BE">
        <w:rPr>
          <w:lang w:val="en-US"/>
        </w:rPr>
        <w:tab/>
        <w:t xml:space="preserve">- Hebrew Theological College (Chicago) </w:t>
      </w:r>
    </w:p>
    <w:p w:rsidR="00CE67BE" w:rsidRDefault="00B031E7" w:rsidP="00CE67BE">
      <w:pPr>
        <w:numPr>
          <w:ilvl w:val="0"/>
          <w:numId w:val="4"/>
        </w:numPr>
      </w:pPr>
      <w:r w:rsidRPr="00CE67BE">
        <w:rPr>
          <w:lang w:val="en-US"/>
        </w:rPr>
        <w:t>Combination of traditionalist and modernist orthodox Jews.</w:t>
      </w:r>
    </w:p>
    <w:p w:rsidR="00CE67BE" w:rsidRDefault="00CE67BE" w:rsidP="00CE67BE"/>
    <w:p w:rsidR="00CE67BE" w:rsidRPr="00881DFC" w:rsidRDefault="00CE67BE" w:rsidP="00CE67BE">
      <w:pPr>
        <w:rPr>
          <w:b/>
          <w:i/>
          <w:lang w:val="en-US"/>
        </w:rPr>
      </w:pPr>
      <w:r w:rsidRPr="00881DFC">
        <w:rPr>
          <w:b/>
          <w:i/>
          <w:lang w:val="en-US"/>
        </w:rPr>
        <w:t>Orthodox Judaism in Israel</w:t>
      </w:r>
    </w:p>
    <w:p w:rsidR="004064BA" w:rsidRPr="00CE67BE" w:rsidRDefault="00B031E7" w:rsidP="00CE67BE">
      <w:pPr>
        <w:numPr>
          <w:ilvl w:val="0"/>
          <w:numId w:val="5"/>
        </w:numPr>
      </w:pPr>
      <w:r w:rsidRPr="00CE67BE">
        <w:rPr>
          <w:lang w:val="en-US"/>
        </w:rPr>
        <w:t>The only formally organized religious body of the state.</w:t>
      </w:r>
    </w:p>
    <w:p w:rsidR="004064BA" w:rsidRPr="00CE67BE" w:rsidRDefault="00B031E7" w:rsidP="00CE67BE">
      <w:pPr>
        <w:numPr>
          <w:ilvl w:val="0"/>
          <w:numId w:val="5"/>
        </w:numPr>
      </w:pPr>
      <w:r w:rsidRPr="00CE67BE">
        <w:rPr>
          <w:lang w:val="en-US"/>
        </w:rPr>
        <w:t>Rabbinical courts have jurisdiction over matters of personal status (e.g. marriage regulations)</w:t>
      </w:r>
    </w:p>
    <w:p w:rsidR="004064BA" w:rsidRPr="00CE67BE" w:rsidRDefault="00B031E7" w:rsidP="00CE67BE">
      <w:pPr>
        <w:numPr>
          <w:ilvl w:val="0"/>
          <w:numId w:val="5"/>
        </w:numPr>
      </w:pPr>
      <w:r w:rsidRPr="00CE67BE">
        <w:rPr>
          <w:lang w:val="en-US"/>
        </w:rPr>
        <w:t>The courts are presided over by the two Chief Rabbis (</w:t>
      </w:r>
      <w:r w:rsidRPr="00CE67BE">
        <w:rPr>
          <w:i/>
          <w:iCs/>
          <w:lang w:val="en-US"/>
        </w:rPr>
        <w:t xml:space="preserve">Sephardi </w:t>
      </w:r>
      <w:r w:rsidRPr="00CE67BE">
        <w:rPr>
          <w:lang w:val="en-US"/>
        </w:rPr>
        <w:t xml:space="preserve">and </w:t>
      </w:r>
      <w:r w:rsidRPr="00CE67BE">
        <w:rPr>
          <w:i/>
          <w:iCs/>
          <w:lang w:val="en-US"/>
        </w:rPr>
        <w:t>Ashkenazi</w:t>
      </w:r>
      <w:r w:rsidRPr="00CE67BE">
        <w:rPr>
          <w:lang w:val="en-US"/>
        </w:rPr>
        <w:t>).</w:t>
      </w:r>
    </w:p>
    <w:p w:rsidR="004064BA" w:rsidRPr="00CE67BE" w:rsidRDefault="00B031E7" w:rsidP="00CE67BE">
      <w:pPr>
        <w:numPr>
          <w:ilvl w:val="0"/>
          <w:numId w:val="5"/>
        </w:numPr>
      </w:pPr>
      <w:r w:rsidRPr="00CE67BE">
        <w:rPr>
          <w:lang w:val="en-US"/>
        </w:rPr>
        <w:t>Sephardim = South European, North African, Middle Eastern</w:t>
      </w:r>
    </w:p>
    <w:p w:rsidR="004064BA" w:rsidRPr="00CE67BE" w:rsidRDefault="00B031E7" w:rsidP="00CE67BE">
      <w:pPr>
        <w:numPr>
          <w:ilvl w:val="0"/>
          <w:numId w:val="5"/>
        </w:numPr>
      </w:pPr>
      <w:r w:rsidRPr="00CE67BE">
        <w:rPr>
          <w:lang w:val="en-US"/>
        </w:rPr>
        <w:t xml:space="preserve">Ashkenazim = North European </w:t>
      </w:r>
    </w:p>
    <w:p w:rsidR="004064BA" w:rsidRPr="00CE67BE" w:rsidRDefault="00B031E7" w:rsidP="00CE67BE">
      <w:pPr>
        <w:numPr>
          <w:ilvl w:val="0"/>
          <w:numId w:val="5"/>
        </w:numPr>
      </w:pPr>
      <w:r w:rsidRPr="00CE67BE">
        <w:rPr>
          <w:lang w:val="en-US"/>
        </w:rPr>
        <w:t>Orthodox religious councils control: ritual baths, synagogues, promotion of religious education.</w:t>
      </w:r>
    </w:p>
    <w:p w:rsidR="004064BA" w:rsidRPr="00CE67BE" w:rsidRDefault="00B031E7" w:rsidP="00CE67BE">
      <w:pPr>
        <w:numPr>
          <w:ilvl w:val="0"/>
          <w:numId w:val="5"/>
        </w:numPr>
      </w:pPr>
      <w:r w:rsidRPr="00CE67BE">
        <w:rPr>
          <w:lang w:val="en-US"/>
        </w:rPr>
        <w:t xml:space="preserve">State school system and state religious school system. </w:t>
      </w:r>
    </w:p>
    <w:p w:rsidR="00CE67BE" w:rsidRDefault="00CE67BE" w:rsidP="00CE67BE">
      <w:pPr>
        <w:rPr>
          <w:lang w:val="en-US"/>
        </w:rPr>
      </w:pPr>
    </w:p>
    <w:p w:rsidR="00CE67BE" w:rsidRDefault="00CE67BE" w:rsidP="00CE67BE">
      <w:pPr>
        <w:rPr>
          <w:b/>
          <w:i/>
          <w:lang w:val="en-US"/>
        </w:rPr>
      </w:pPr>
      <w:r w:rsidRPr="00881DFC">
        <w:rPr>
          <w:b/>
          <w:i/>
          <w:lang w:val="en-US"/>
        </w:rPr>
        <w:t>Orthodox in the Diaspora</w:t>
      </w:r>
    </w:p>
    <w:p w:rsidR="00881DFC" w:rsidRPr="00881DFC" w:rsidRDefault="00881DFC" w:rsidP="00881DFC">
      <w:pPr>
        <w:shd w:val="clear" w:color="auto" w:fill="FFFFFF"/>
        <w:rPr>
          <w:rFonts w:asciiTheme="majorHAnsi" w:eastAsia="Times New Roman" w:hAnsiTheme="majorHAnsi" w:cstheme="majorHAnsi"/>
          <w:i/>
          <w:color w:val="222222"/>
          <w:sz w:val="24"/>
          <w:szCs w:val="24"/>
          <w:lang w:eastAsia="en-GB"/>
        </w:rPr>
      </w:pPr>
      <w:r w:rsidRPr="00881DFC">
        <w:rPr>
          <w:rFonts w:asciiTheme="majorHAnsi" w:hAnsiTheme="majorHAnsi" w:cstheme="majorHAnsi"/>
          <w:i/>
          <w:sz w:val="24"/>
          <w:szCs w:val="24"/>
          <w:lang w:val="en-US"/>
        </w:rPr>
        <w:t>Definition of Diaspora</w:t>
      </w:r>
    </w:p>
    <w:p w:rsidR="00881DFC" w:rsidRPr="00881DFC" w:rsidRDefault="00881DFC" w:rsidP="00881DFC">
      <w:pPr>
        <w:numPr>
          <w:ilvl w:val="0"/>
          <w:numId w:val="21"/>
        </w:numPr>
        <w:shd w:val="clear" w:color="auto" w:fill="FFFFFF"/>
        <w:spacing w:after="0" w:line="240" w:lineRule="auto"/>
        <w:ind w:left="0"/>
        <w:rPr>
          <w:rFonts w:asciiTheme="majorHAnsi" w:eastAsia="Times New Roman" w:hAnsiTheme="majorHAnsi" w:cstheme="majorHAnsi"/>
          <w:i/>
          <w:color w:val="222222"/>
          <w:sz w:val="24"/>
          <w:szCs w:val="24"/>
          <w:lang w:eastAsia="en-GB"/>
        </w:rPr>
      </w:pPr>
      <w:r w:rsidRPr="00881DFC">
        <w:rPr>
          <w:rFonts w:asciiTheme="majorHAnsi" w:eastAsia="Times New Roman" w:hAnsiTheme="majorHAnsi" w:cstheme="majorHAnsi"/>
          <w:i/>
          <w:color w:val="222222"/>
          <w:sz w:val="24"/>
          <w:szCs w:val="24"/>
          <w:lang w:eastAsia="en-GB"/>
        </w:rPr>
        <w:t>The dispersion of the Jews beyond Israel:</w:t>
      </w:r>
    </w:p>
    <w:p w:rsidR="00881DFC" w:rsidRPr="00881DFC" w:rsidRDefault="00881DFC" w:rsidP="00881DFC">
      <w:pPr>
        <w:numPr>
          <w:ilvl w:val="1"/>
          <w:numId w:val="22"/>
        </w:numPr>
        <w:shd w:val="clear" w:color="auto" w:fill="FFFFFF"/>
        <w:spacing w:after="0" w:line="240" w:lineRule="auto"/>
        <w:rPr>
          <w:rFonts w:asciiTheme="majorHAnsi" w:eastAsia="Times New Roman" w:hAnsiTheme="majorHAnsi" w:cstheme="majorHAnsi"/>
          <w:i/>
          <w:color w:val="222222"/>
          <w:sz w:val="24"/>
          <w:szCs w:val="24"/>
          <w:lang w:eastAsia="en-GB"/>
        </w:rPr>
      </w:pPr>
      <w:r w:rsidRPr="00881DFC">
        <w:rPr>
          <w:rFonts w:asciiTheme="majorHAnsi" w:eastAsia="Times New Roman" w:hAnsiTheme="majorHAnsi" w:cstheme="majorHAnsi"/>
          <w:i/>
          <w:color w:val="222222"/>
          <w:sz w:val="24"/>
          <w:szCs w:val="24"/>
          <w:lang w:eastAsia="en-GB"/>
        </w:rPr>
        <w:t>Jews living outside Israel.</w:t>
      </w:r>
    </w:p>
    <w:p w:rsidR="00881DFC" w:rsidRPr="00881DFC" w:rsidRDefault="00881DFC" w:rsidP="00881DFC">
      <w:pPr>
        <w:numPr>
          <w:ilvl w:val="1"/>
          <w:numId w:val="22"/>
        </w:numPr>
        <w:shd w:val="clear" w:color="auto" w:fill="FFFFFF"/>
        <w:spacing w:after="0" w:line="240" w:lineRule="auto"/>
        <w:rPr>
          <w:rFonts w:asciiTheme="majorHAnsi" w:eastAsia="Times New Roman" w:hAnsiTheme="majorHAnsi" w:cstheme="majorHAnsi"/>
          <w:i/>
          <w:color w:val="222222"/>
          <w:sz w:val="24"/>
          <w:szCs w:val="24"/>
          <w:lang w:eastAsia="en-GB"/>
        </w:rPr>
      </w:pPr>
      <w:r w:rsidRPr="00881DFC">
        <w:rPr>
          <w:rFonts w:asciiTheme="majorHAnsi" w:eastAsia="Times New Roman" w:hAnsiTheme="majorHAnsi" w:cstheme="majorHAnsi"/>
          <w:i/>
          <w:color w:val="222222"/>
          <w:sz w:val="24"/>
          <w:szCs w:val="24"/>
          <w:lang w:eastAsia="en-GB"/>
        </w:rPr>
        <w:t>the dispersion or spread of any people from their original homeland.</w:t>
      </w:r>
    </w:p>
    <w:p w:rsidR="00881DFC" w:rsidRPr="00881DFC" w:rsidRDefault="00881DFC" w:rsidP="00881DFC">
      <w:pPr>
        <w:rPr>
          <w:lang w:val="en-US"/>
        </w:rPr>
      </w:pPr>
    </w:p>
    <w:p w:rsidR="004064BA" w:rsidRPr="00CE67BE" w:rsidRDefault="00B031E7" w:rsidP="00CE67BE">
      <w:pPr>
        <w:numPr>
          <w:ilvl w:val="0"/>
          <w:numId w:val="6"/>
        </w:numPr>
      </w:pPr>
      <w:r w:rsidRPr="00CE67BE">
        <w:rPr>
          <w:lang w:val="en-US"/>
        </w:rPr>
        <w:t>France: large orthodox communities</w:t>
      </w:r>
    </w:p>
    <w:p w:rsidR="004064BA" w:rsidRPr="00CE67BE" w:rsidRDefault="00B031E7" w:rsidP="00CE67BE">
      <w:pPr>
        <w:numPr>
          <w:ilvl w:val="0"/>
          <w:numId w:val="6"/>
        </w:numPr>
      </w:pPr>
      <w:r w:rsidRPr="00CE67BE">
        <w:rPr>
          <w:lang w:val="en-US"/>
        </w:rPr>
        <w:t>United Kingdom:  the United Synagogue controls a large network of congregations (large community on the traditional right in Gateshead).</w:t>
      </w:r>
    </w:p>
    <w:p w:rsidR="004064BA" w:rsidRPr="00CE67BE" w:rsidRDefault="00B031E7" w:rsidP="00CE67BE">
      <w:pPr>
        <w:numPr>
          <w:ilvl w:val="0"/>
          <w:numId w:val="6"/>
        </w:numPr>
      </w:pPr>
      <w:r w:rsidRPr="00CE67BE">
        <w:rPr>
          <w:lang w:val="en-US"/>
        </w:rPr>
        <w:t>Spain and Portugal: Federation of Synagogues and Jews Congregation.</w:t>
      </w:r>
    </w:p>
    <w:p w:rsidR="004064BA" w:rsidRPr="00CE67BE" w:rsidRDefault="00B031E7" w:rsidP="00CE67BE">
      <w:pPr>
        <w:numPr>
          <w:ilvl w:val="0"/>
          <w:numId w:val="6"/>
        </w:numPr>
      </w:pPr>
      <w:r w:rsidRPr="00CE67BE">
        <w:rPr>
          <w:lang w:val="en-US"/>
        </w:rPr>
        <w:t>It seems preferable to describe Orthodoxy by listing its various groups rather than seeking a definition. There is no overall direction or central control in orthodox Judaism.</w:t>
      </w:r>
    </w:p>
    <w:p w:rsidR="00CE67BE" w:rsidRPr="00CE67BE" w:rsidRDefault="00CE67BE" w:rsidP="00CE67BE">
      <w:pPr>
        <w:ind w:left="720"/>
      </w:pPr>
    </w:p>
    <w:p w:rsidR="00CE67BE" w:rsidRPr="00881DFC" w:rsidRDefault="00CE67BE" w:rsidP="00CE67BE">
      <w:pPr>
        <w:rPr>
          <w:b/>
          <w:i/>
        </w:rPr>
      </w:pPr>
      <w:r w:rsidRPr="00881DFC">
        <w:rPr>
          <w:b/>
          <w:i/>
        </w:rPr>
        <w:t>Hasidic Judaism</w:t>
      </w:r>
      <w:r w:rsidR="00881DFC">
        <w:rPr>
          <w:b/>
          <w:i/>
        </w:rPr>
        <w:t xml:space="preserve"> (Ultra-Orthodox)</w:t>
      </w:r>
    </w:p>
    <w:p w:rsidR="004064BA" w:rsidRPr="00CE67BE" w:rsidRDefault="00B031E7" w:rsidP="00CE67BE">
      <w:pPr>
        <w:numPr>
          <w:ilvl w:val="0"/>
          <w:numId w:val="7"/>
        </w:numPr>
      </w:pPr>
      <w:r w:rsidRPr="00CE67BE">
        <w:rPr>
          <w:lang w:val="en-US"/>
        </w:rPr>
        <w:t>Founded by Israel ben Eliezer (1700-1760), also known as Baal Shem Tov (‘the Master of the Good Name’).</w:t>
      </w:r>
    </w:p>
    <w:p w:rsidR="00CE67BE" w:rsidRPr="00CE67BE" w:rsidRDefault="00B031E7" w:rsidP="00CE67BE">
      <w:pPr>
        <w:numPr>
          <w:ilvl w:val="0"/>
          <w:numId w:val="7"/>
        </w:numPr>
      </w:pPr>
      <w:r w:rsidRPr="00CE67BE">
        <w:rPr>
          <w:lang w:val="en-US"/>
        </w:rPr>
        <w:t>Hasidim = ‘the pious’, with emphasis on personal piety and mystical worship.</w:t>
      </w:r>
      <w:r w:rsidR="00881DFC">
        <w:t xml:space="preserve"> </w:t>
      </w:r>
      <w:r w:rsidR="00CE67BE" w:rsidRPr="00881DFC">
        <w:rPr>
          <w:lang w:val="en-US"/>
        </w:rPr>
        <w:t>Spread to Poland, the Ukraine and Lithuania.</w:t>
      </w:r>
    </w:p>
    <w:p w:rsidR="004064BA" w:rsidRPr="00CE67BE" w:rsidRDefault="00B031E7" w:rsidP="00CE67BE">
      <w:pPr>
        <w:numPr>
          <w:ilvl w:val="0"/>
          <w:numId w:val="8"/>
        </w:numPr>
      </w:pPr>
      <w:r w:rsidRPr="00CE67BE">
        <w:rPr>
          <w:lang w:val="en-US"/>
        </w:rPr>
        <w:t xml:space="preserve">Ruled by </w:t>
      </w:r>
      <w:r w:rsidRPr="00CE67BE">
        <w:rPr>
          <w:i/>
          <w:iCs/>
          <w:lang w:val="en-US"/>
        </w:rPr>
        <w:t>tzaddikim</w:t>
      </w:r>
      <w:r w:rsidRPr="00CE67BE">
        <w:rPr>
          <w:lang w:val="en-US"/>
        </w:rPr>
        <w:t xml:space="preserve"> (spiritual leaders): linked to miracles.</w:t>
      </w:r>
    </w:p>
    <w:p w:rsidR="004064BA" w:rsidRPr="00CE67BE" w:rsidRDefault="00B031E7" w:rsidP="00CE67BE">
      <w:pPr>
        <w:numPr>
          <w:ilvl w:val="0"/>
          <w:numId w:val="8"/>
        </w:numPr>
      </w:pPr>
      <w:r w:rsidRPr="00CE67BE">
        <w:rPr>
          <w:lang w:val="en-US"/>
        </w:rPr>
        <w:lastRenderedPageBreak/>
        <w:t>19</w:t>
      </w:r>
      <w:r w:rsidRPr="00CE67BE">
        <w:rPr>
          <w:vertAlign w:val="superscript"/>
          <w:lang w:val="en-US"/>
        </w:rPr>
        <w:t>th</w:t>
      </w:r>
      <w:r w:rsidRPr="00CE67BE">
        <w:rPr>
          <w:lang w:val="en-US"/>
        </w:rPr>
        <w:t xml:space="preserve"> and early 20</w:t>
      </w:r>
      <w:r w:rsidRPr="00CE67BE">
        <w:rPr>
          <w:vertAlign w:val="superscript"/>
          <w:lang w:val="en-US"/>
        </w:rPr>
        <w:t>th</w:t>
      </w:r>
      <w:r w:rsidRPr="00CE67BE">
        <w:rPr>
          <w:lang w:val="en-US"/>
        </w:rPr>
        <w:t xml:space="preserve"> centuries: hundreds of Hasidic dynasties flourished in Eastern Europe.</w:t>
      </w:r>
    </w:p>
    <w:p w:rsidR="004064BA" w:rsidRPr="00CE67BE" w:rsidRDefault="00B031E7" w:rsidP="00CE67BE">
      <w:pPr>
        <w:numPr>
          <w:ilvl w:val="0"/>
          <w:numId w:val="8"/>
        </w:numPr>
      </w:pPr>
      <w:r w:rsidRPr="00CE67BE">
        <w:rPr>
          <w:lang w:val="en-US"/>
        </w:rPr>
        <w:t>After the Holocaust most of the remaining Hasidic Jews escaped to Israel and USA.</w:t>
      </w:r>
    </w:p>
    <w:p w:rsidR="00CE67BE" w:rsidRPr="00881DFC" w:rsidRDefault="00881DFC" w:rsidP="00CE67BE">
      <w:pPr>
        <w:rPr>
          <w:b/>
          <w:i/>
        </w:rPr>
      </w:pPr>
      <w:r w:rsidRPr="00881DFC">
        <w:rPr>
          <w:b/>
          <w:i/>
        </w:rPr>
        <w:t>Dress</w:t>
      </w:r>
    </w:p>
    <w:p w:rsidR="004064BA" w:rsidRPr="00CE67BE" w:rsidRDefault="00B031E7" w:rsidP="00CE67BE">
      <w:pPr>
        <w:numPr>
          <w:ilvl w:val="0"/>
          <w:numId w:val="9"/>
        </w:numPr>
      </w:pPr>
      <w:r w:rsidRPr="00CE67BE">
        <w:rPr>
          <w:lang w:val="en-US"/>
        </w:rPr>
        <w:t>Males</w:t>
      </w:r>
    </w:p>
    <w:p w:rsidR="00CE67BE" w:rsidRPr="00CE67BE" w:rsidRDefault="00CE67BE" w:rsidP="00CE67BE">
      <w:r w:rsidRPr="00CE67BE">
        <w:rPr>
          <w:lang w:val="en-US"/>
        </w:rPr>
        <w:tab/>
        <w:t>Bearded with side-curls behind their ears.</w:t>
      </w:r>
    </w:p>
    <w:p w:rsidR="00CE67BE" w:rsidRPr="00CE67BE" w:rsidRDefault="00CE67BE" w:rsidP="00CE67BE">
      <w:r w:rsidRPr="00CE67BE">
        <w:rPr>
          <w:lang w:val="en-US"/>
        </w:rPr>
        <w:tab/>
        <w:t xml:space="preserve">Black clothing (including black hat over black skull-cap) with white shirts without a tie. </w:t>
      </w:r>
    </w:p>
    <w:p w:rsidR="00CE67BE" w:rsidRPr="00CE67BE" w:rsidRDefault="00CE67BE" w:rsidP="00CE67BE">
      <w:r w:rsidRPr="00CE67BE">
        <w:rPr>
          <w:lang w:val="en-US"/>
        </w:rPr>
        <w:tab/>
        <w:t>Ritual fringes attached to their undergarments.</w:t>
      </w:r>
    </w:p>
    <w:p w:rsidR="00CE67BE" w:rsidRPr="00CE67BE" w:rsidRDefault="00CE67BE" w:rsidP="00CE67BE">
      <w:r w:rsidRPr="00CE67BE">
        <w:rPr>
          <w:lang w:val="en-US"/>
        </w:rPr>
        <w:tab/>
        <w:t>Sabbath wear includes black silk coat and fur hat.</w:t>
      </w:r>
    </w:p>
    <w:p w:rsidR="004064BA" w:rsidRPr="00CE67BE" w:rsidRDefault="00B031E7" w:rsidP="00CE67BE">
      <w:pPr>
        <w:numPr>
          <w:ilvl w:val="0"/>
          <w:numId w:val="10"/>
        </w:numPr>
      </w:pPr>
      <w:r w:rsidRPr="00CE67BE">
        <w:rPr>
          <w:lang w:val="en-US"/>
        </w:rPr>
        <w:t>Females</w:t>
      </w:r>
    </w:p>
    <w:p w:rsidR="00CE67BE" w:rsidRPr="00CE67BE" w:rsidRDefault="00CE67BE" w:rsidP="00CE67BE">
      <w:r w:rsidRPr="00CE67BE">
        <w:rPr>
          <w:lang w:val="en-US"/>
        </w:rPr>
        <w:tab/>
        <w:t>Strict adherence to rules of modesty.</w:t>
      </w:r>
    </w:p>
    <w:p w:rsidR="00CE67BE" w:rsidRPr="00CE67BE" w:rsidRDefault="00CE67BE" w:rsidP="00CE67BE">
      <w:r w:rsidRPr="00CE67BE">
        <w:rPr>
          <w:lang w:val="en-US"/>
        </w:rPr>
        <w:tab/>
        <w:t>Skirts that cover their knees, long sleeves and high necklines.</w:t>
      </w:r>
    </w:p>
    <w:p w:rsidR="00881DFC" w:rsidRDefault="00CE67BE" w:rsidP="00881DFC">
      <w:pPr>
        <w:ind w:firstLine="720"/>
        <w:rPr>
          <w:lang w:val="en-US"/>
        </w:rPr>
      </w:pPr>
      <w:r w:rsidRPr="00CE67BE">
        <w:rPr>
          <w:lang w:val="en-US"/>
        </w:rPr>
        <w:t xml:space="preserve">Married women wear wigs: she must conceal her hair so that she is no longer a temptation </w:t>
      </w:r>
    </w:p>
    <w:p w:rsidR="00CE67BE" w:rsidRPr="00CE67BE" w:rsidRDefault="00CE67BE" w:rsidP="00881DFC">
      <w:pPr>
        <w:ind w:left="720"/>
      </w:pPr>
      <w:r w:rsidRPr="00CE67BE">
        <w:rPr>
          <w:lang w:val="en-US"/>
        </w:rPr>
        <w:t>to other men.</w:t>
      </w:r>
    </w:p>
    <w:p w:rsidR="00CE67BE" w:rsidRDefault="00CE67BE" w:rsidP="00CE67BE"/>
    <w:p w:rsidR="00CE67BE" w:rsidRPr="00881DFC" w:rsidRDefault="00CE67BE" w:rsidP="00CE67BE">
      <w:pPr>
        <w:rPr>
          <w:b/>
          <w:lang w:val="en-US"/>
        </w:rPr>
      </w:pPr>
      <w:r w:rsidRPr="00881DFC">
        <w:rPr>
          <w:b/>
          <w:lang w:val="en-US"/>
        </w:rPr>
        <w:t>Conservative Judaism</w:t>
      </w:r>
    </w:p>
    <w:p w:rsidR="004064BA" w:rsidRPr="00CE67BE" w:rsidRDefault="00B031E7" w:rsidP="00CE67BE">
      <w:pPr>
        <w:numPr>
          <w:ilvl w:val="0"/>
          <w:numId w:val="11"/>
        </w:numPr>
      </w:pPr>
      <w:r w:rsidRPr="00CE67BE">
        <w:rPr>
          <w:lang w:val="en-US"/>
        </w:rPr>
        <w:t>Founded in the 19</w:t>
      </w:r>
      <w:r w:rsidRPr="00CE67BE">
        <w:rPr>
          <w:vertAlign w:val="superscript"/>
          <w:lang w:val="en-US"/>
        </w:rPr>
        <w:t>th</w:t>
      </w:r>
      <w:r w:rsidRPr="00CE67BE">
        <w:rPr>
          <w:lang w:val="en-US"/>
        </w:rPr>
        <w:t xml:space="preserve"> century by Zacharias Frankel (1801-75): ‘an evolving religious way of life’.</w:t>
      </w:r>
    </w:p>
    <w:p w:rsidR="004064BA" w:rsidRPr="00CE67BE" w:rsidRDefault="00B031E7" w:rsidP="00CE67BE">
      <w:pPr>
        <w:numPr>
          <w:ilvl w:val="0"/>
          <w:numId w:val="11"/>
        </w:numPr>
      </w:pPr>
      <w:r w:rsidRPr="00CE67BE">
        <w:rPr>
          <w:lang w:val="en-US"/>
        </w:rPr>
        <w:t>Dissatisfaction with traditional services; lack of knowledge of Hebrew (hymns and prayers offered in vernacular languages).</w:t>
      </w:r>
    </w:p>
    <w:p w:rsidR="004064BA" w:rsidRPr="00CE67BE" w:rsidRDefault="00B031E7" w:rsidP="00CE67BE">
      <w:pPr>
        <w:numPr>
          <w:ilvl w:val="0"/>
          <w:numId w:val="11"/>
        </w:numPr>
      </w:pPr>
      <w:r w:rsidRPr="00CE67BE">
        <w:rPr>
          <w:lang w:val="en-US"/>
        </w:rPr>
        <w:t>Changes include:</w:t>
      </w:r>
    </w:p>
    <w:p w:rsidR="00CE67BE" w:rsidRPr="00CE67BE" w:rsidRDefault="00CE67BE" w:rsidP="00881DFC">
      <w:pPr>
        <w:ind w:left="720"/>
      </w:pPr>
      <w:r w:rsidRPr="00CE67BE">
        <w:rPr>
          <w:lang w:val="en-US"/>
        </w:rPr>
        <w:t>- alteration of the early morning benediction in which the worshipper thanked God for not having created him a woman</w:t>
      </w:r>
    </w:p>
    <w:p w:rsidR="00CE67BE" w:rsidRPr="00CE67BE" w:rsidRDefault="00CE67BE" w:rsidP="00CE67BE">
      <w:r w:rsidRPr="00CE67BE">
        <w:rPr>
          <w:lang w:val="en-US"/>
        </w:rPr>
        <w:tab/>
        <w:t>- prayers for peace extended to all humanity</w:t>
      </w:r>
    </w:p>
    <w:p w:rsidR="00CE67BE" w:rsidRPr="00CE67BE" w:rsidRDefault="00CE67BE" w:rsidP="00CE67BE">
      <w:r w:rsidRPr="00CE67BE">
        <w:rPr>
          <w:lang w:val="en-US"/>
        </w:rPr>
        <w:tab/>
        <w:t xml:space="preserve">- the </w:t>
      </w:r>
      <w:r w:rsidRPr="00CE67BE">
        <w:rPr>
          <w:i/>
          <w:iCs/>
          <w:lang w:val="en-US"/>
        </w:rPr>
        <w:t>Amidah</w:t>
      </w:r>
      <w:r w:rsidRPr="00CE67BE">
        <w:rPr>
          <w:lang w:val="en-US"/>
        </w:rPr>
        <w:t xml:space="preserve"> was only recited on high holy days.</w:t>
      </w:r>
    </w:p>
    <w:p w:rsidR="00881DFC" w:rsidRDefault="00881DFC" w:rsidP="00CE67BE">
      <w:pPr>
        <w:rPr>
          <w:lang w:val="en-US"/>
        </w:rPr>
      </w:pPr>
    </w:p>
    <w:p w:rsidR="00CE67BE" w:rsidRPr="00CE67BE" w:rsidRDefault="00CE67BE" w:rsidP="00CE67BE">
      <w:r w:rsidRPr="00CE67BE">
        <w:rPr>
          <w:lang w:val="en-US"/>
        </w:rPr>
        <w:t>Conservative Jews maintain that the truths in the Torah and later Jewish writings come from God, but were transmitted and shaped by human authors; acceptance that the Torah should be observed but that it can be adapted.</w:t>
      </w:r>
    </w:p>
    <w:p w:rsidR="004064BA" w:rsidRPr="00CE67BE" w:rsidRDefault="00B031E7" w:rsidP="00CE67BE">
      <w:pPr>
        <w:numPr>
          <w:ilvl w:val="0"/>
          <w:numId w:val="13"/>
        </w:numPr>
      </w:pPr>
      <w:r w:rsidRPr="00CE67BE">
        <w:rPr>
          <w:lang w:val="en-US"/>
        </w:rPr>
        <w:t>This movement is particularly strong and influential in the United States, largely in response to the more liberal developments in Reform Judaism, This is the largest denomination of American Jews:</w:t>
      </w:r>
    </w:p>
    <w:p w:rsidR="00CE67BE" w:rsidRPr="00CE67BE" w:rsidRDefault="00CE67BE" w:rsidP="00CE67BE">
      <w:r w:rsidRPr="00CE67BE">
        <w:rPr>
          <w:lang w:val="en-US"/>
        </w:rPr>
        <w:tab/>
        <w:t>- around 850 congregations</w:t>
      </w:r>
    </w:p>
    <w:p w:rsidR="00CE67BE" w:rsidRPr="00CE67BE" w:rsidRDefault="00CE67BE" w:rsidP="00CE67BE">
      <w:r w:rsidRPr="00CE67BE">
        <w:rPr>
          <w:lang w:val="en-US"/>
        </w:rPr>
        <w:tab/>
        <w:t>- around 1,500,000 members</w:t>
      </w:r>
    </w:p>
    <w:p w:rsidR="004064BA" w:rsidRPr="00CE67BE" w:rsidRDefault="00B031E7" w:rsidP="00CE67BE">
      <w:pPr>
        <w:numPr>
          <w:ilvl w:val="0"/>
          <w:numId w:val="14"/>
        </w:numPr>
      </w:pPr>
      <w:r w:rsidRPr="00CE67BE">
        <w:rPr>
          <w:lang w:val="en-US"/>
        </w:rPr>
        <w:lastRenderedPageBreak/>
        <w:t>Radio and television programmes, museums, day schools).</w:t>
      </w:r>
    </w:p>
    <w:p w:rsidR="004064BA" w:rsidRPr="00CE67BE" w:rsidRDefault="00B031E7" w:rsidP="00CE67BE">
      <w:pPr>
        <w:numPr>
          <w:ilvl w:val="0"/>
          <w:numId w:val="14"/>
        </w:numPr>
      </w:pPr>
      <w:r w:rsidRPr="00CE67BE">
        <w:rPr>
          <w:lang w:val="en-US"/>
        </w:rPr>
        <w:t>Majority vote for the ordination of women in 1983.</w:t>
      </w:r>
    </w:p>
    <w:p w:rsidR="00CE67BE" w:rsidRPr="00CE67BE" w:rsidRDefault="00CE67BE" w:rsidP="00CE67BE"/>
    <w:p w:rsidR="00CE67BE" w:rsidRPr="00881DFC" w:rsidRDefault="00CE67BE" w:rsidP="00CE67BE">
      <w:pPr>
        <w:rPr>
          <w:b/>
        </w:rPr>
      </w:pPr>
      <w:r w:rsidRPr="00881DFC">
        <w:rPr>
          <w:b/>
          <w:lang w:val="en-US"/>
        </w:rPr>
        <w:t>Reform Judaism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On the left of the religious spectrum (consequence of secular education and interaction with Gentiles).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Israel Jacobson (19</w:t>
      </w:r>
      <w:r w:rsidRPr="00CE67BE">
        <w:rPr>
          <w:vertAlign w:val="superscript"/>
          <w:lang w:val="en-US"/>
        </w:rPr>
        <w:t>th</w:t>
      </w:r>
      <w:r w:rsidRPr="00CE67BE">
        <w:rPr>
          <w:lang w:val="en-US"/>
        </w:rPr>
        <w:t xml:space="preserve"> century) initiated several liturgical and educational reforms in Germany.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Spread from Germany to Austria, Denmark and UK (1842: establishment of West London Synagogue).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Emphasis on ethical and universal ideals of Judaism: universalism and acculturation.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Reform temples (not synagogues) established in Europe.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Adaptation of Jewish worship to contemporary standards.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More participation in prayer and introduction of new prayers (in the vernacular) that were less particularistic in nature.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Influence of Protestant Christianity: choir (with Western music), hymns, shorter service).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First woman rabbi ordained was Regina Jonas (1935)  but she died during the Holocaust.  However, it was in 1972 that the first woman was ordained a rabbi in the USA.</w:t>
      </w:r>
    </w:p>
    <w:p w:rsidR="004064BA" w:rsidRPr="00CE67BE" w:rsidRDefault="00B031E7" w:rsidP="00CE67BE">
      <w:pPr>
        <w:numPr>
          <w:ilvl w:val="0"/>
          <w:numId w:val="15"/>
        </w:numPr>
      </w:pPr>
      <w:r w:rsidRPr="00CE67BE">
        <w:rPr>
          <w:lang w:val="en-US"/>
        </w:rPr>
        <w:t>Contemporary Reform developments: prayer books contain reflection on the Holocaust, the State of Israel, and the need for ‘inclusivist’ language.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Adoption of critical methods for the study of the Bible.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The Torah can be traced to different sources from different periods; focus on the ‘spirit’ rather than the ‘letter’ of the Law.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Abandonment of many Jewish laws about food, clothing and everyday living.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New ethical and spiritual values were being ‘revealed’.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Focus on ethical way of life rather than rituals and ceremonies as an expression of holiness.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First established in 1824 (South Carolina), increased considerably due to German migration in the 19</w:t>
      </w:r>
      <w:r w:rsidRPr="00B031E7">
        <w:rPr>
          <w:vertAlign w:val="superscript"/>
          <w:lang w:val="en-US"/>
        </w:rPr>
        <w:t>th</w:t>
      </w:r>
      <w:r w:rsidRPr="00B031E7">
        <w:rPr>
          <w:lang w:val="en-US"/>
        </w:rPr>
        <w:t xml:space="preserve"> century,.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Establishment of the Union of American Hebrew Congregations (1873) and the Hebrew Union College in Cincinnati (1875).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Around 35% of all American Jews belong to the Reform movement.</w:t>
      </w:r>
    </w:p>
    <w:p w:rsidR="004064BA" w:rsidRPr="00B031E7" w:rsidRDefault="00B031E7" w:rsidP="00B031E7">
      <w:pPr>
        <w:numPr>
          <w:ilvl w:val="0"/>
          <w:numId w:val="15"/>
        </w:numPr>
      </w:pPr>
      <w:r w:rsidRPr="00B031E7">
        <w:rPr>
          <w:lang w:val="en-US"/>
        </w:rPr>
        <w:t>Reform Judaism is also prevalent in South Africa, Asia, Australia and Europe (including 15% of British Jews).</w:t>
      </w:r>
    </w:p>
    <w:p w:rsidR="00CE67BE" w:rsidRDefault="00B031E7" w:rsidP="00CE67BE">
      <w:r w:rsidRPr="00E834AD">
        <w:rPr>
          <w:rFonts w:ascii="&amp;quot" w:hAnsi="&amp;quot"/>
          <w:noProof/>
          <w:color w:val="3A3A3A"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-1494155</wp:posOffset>
            </wp:positionH>
            <wp:positionV relativeFrom="paragraph">
              <wp:posOffset>989330</wp:posOffset>
            </wp:positionV>
            <wp:extent cx="8844915" cy="6897370"/>
            <wp:effectExtent l="2223" t="0" r="0" b="0"/>
            <wp:wrapSquare wrapText="bothSides"/>
            <wp:docPr id="55299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8E820A80-0F53-4991-9A86-5AF7DDCF5B78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99" name="Picture 2">
                      <a:extLst>
                        <a:ext uri="{FF2B5EF4-FFF2-40B4-BE49-F238E27FC236}">
                          <a16:creationId xmlns:a16="http://schemas.microsoft.com/office/drawing/2014/main" id="{8E820A80-0F53-4991-9A86-5AF7DDCF5B78}"/>
                        </a:ext>
                      </a:extLst>
                    </pic:cNvPr>
                    <pic:cNvPicPr>
                      <a:picLocks noGrp="1"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44915" cy="6897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E67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0" type="#_x0000_t75" style="width:11.25pt;height:11.25pt" o:bullet="t">
        <v:imagedata r:id="rId1" o:title="mso51AF"/>
      </v:shape>
    </w:pict>
  </w:numPicBullet>
  <w:abstractNum w:abstractNumId="0" w15:restartNumberingAfterBreak="0">
    <w:nsid w:val="00C40885"/>
    <w:multiLevelType w:val="hybridMultilevel"/>
    <w:tmpl w:val="1C22B2F8"/>
    <w:lvl w:ilvl="0" w:tplc="4D3A32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EC5B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CB062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6A3D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F27C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A26D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B2D7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D491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B0C7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6B61B72"/>
    <w:multiLevelType w:val="multilevel"/>
    <w:tmpl w:val="2C88B2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PicBulletId w:val="0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E685553"/>
    <w:multiLevelType w:val="hybridMultilevel"/>
    <w:tmpl w:val="542C6FB2"/>
    <w:lvl w:ilvl="0" w:tplc="9DA0AC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007B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7CAD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DE95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E640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DC8E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D4EC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2AA3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3A00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7070BE8"/>
    <w:multiLevelType w:val="hybridMultilevel"/>
    <w:tmpl w:val="060415B6"/>
    <w:lvl w:ilvl="0" w:tplc="660C62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04F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2CE5B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DA47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B867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A16B4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32C1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3983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CE63D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89079DE"/>
    <w:multiLevelType w:val="hybridMultilevel"/>
    <w:tmpl w:val="F640B8D2"/>
    <w:lvl w:ilvl="0" w:tplc="F4DC36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1CD6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0AD6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D6C85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B401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F86C5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9FC5D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68C4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9499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B746DCE"/>
    <w:multiLevelType w:val="hybridMultilevel"/>
    <w:tmpl w:val="7598C1A2"/>
    <w:lvl w:ilvl="0" w:tplc="0B728E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BAA4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2E34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08FD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F426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0CCF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7EB7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2427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EC84A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BDA2AFF"/>
    <w:multiLevelType w:val="hybridMultilevel"/>
    <w:tmpl w:val="6138FB78"/>
    <w:lvl w:ilvl="0" w:tplc="DFE4D2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CA5C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2268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6EEA1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16D6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D2FD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85C7D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BCB1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9A19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F6D5988"/>
    <w:multiLevelType w:val="hybridMultilevel"/>
    <w:tmpl w:val="11403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BF75DF"/>
    <w:multiLevelType w:val="hybridMultilevel"/>
    <w:tmpl w:val="7DCED9D6"/>
    <w:lvl w:ilvl="0" w:tplc="8B8602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4E52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36AE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DCFA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DC9F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80D1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EAA1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DE58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30C5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62F5A9B"/>
    <w:multiLevelType w:val="hybridMultilevel"/>
    <w:tmpl w:val="7FAA0A04"/>
    <w:lvl w:ilvl="0" w:tplc="C0C82C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183D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38EB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2FC71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E213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10D2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F6CF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9A70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CE5F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3AEB04FE"/>
    <w:multiLevelType w:val="hybridMultilevel"/>
    <w:tmpl w:val="758C00E4"/>
    <w:lvl w:ilvl="0" w:tplc="A57290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AE4E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E03A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7E4F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58B9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A80E9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76693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B2A5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FC884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52E2B1F"/>
    <w:multiLevelType w:val="hybridMultilevel"/>
    <w:tmpl w:val="2138BE12"/>
    <w:lvl w:ilvl="0" w:tplc="363863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B45D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B64C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D8D3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80BC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F6E3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9846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049B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CC6A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76400EF"/>
    <w:multiLevelType w:val="hybridMultilevel"/>
    <w:tmpl w:val="EE8C2C6A"/>
    <w:lvl w:ilvl="0" w:tplc="46F6DD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2E58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58FA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7EA6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1C0F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08B6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7294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D223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185A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7891F7C"/>
    <w:multiLevelType w:val="hybridMultilevel"/>
    <w:tmpl w:val="1610E536"/>
    <w:lvl w:ilvl="0" w:tplc="D4B0E9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4A61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426C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C29D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7446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6E017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4AB6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D080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2824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D8D5250"/>
    <w:multiLevelType w:val="multilevel"/>
    <w:tmpl w:val="052A5A4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028506A"/>
    <w:multiLevelType w:val="hybridMultilevel"/>
    <w:tmpl w:val="722094DA"/>
    <w:lvl w:ilvl="0" w:tplc="EA8ED9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2B0D0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0039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AAAB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E271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9A82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4B060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8CC6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BA77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CA603D2"/>
    <w:multiLevelType w:val="hybridMultilevel"/>
    <w:tmpl w:val="8D881DB0"/>
    <w:lvl w:ilvl="0" w:tplc="40509A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A26C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9AF1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0278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0E3D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E259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502E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E6EE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870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69D0318B"/>
    <w:multiLevelType w:val="hybridMultilevel"/>
    <w:tmpl w:val="98E65444"/>
    <w:lvl w:ilvl="0" w:tplc="223E25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DAA8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30E8A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E2B4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614D7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3E6A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982FF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9283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4C9B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737B0333"/>
    <w:multiLevelType w:val="hybridMultilevel"/>
    <w:tmpl w:val="C13EEC76"/>
    <w:lvl w:ilvl="0" w:tplc="2B7805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2248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80E9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80E5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50B3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3064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73888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A8C7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E473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A0C5F6C"/>
    <w:multiLevelType w:val="hybridMultilevel"/>
    <w:tmpl w:val="07967528"/>
    <w:lvl w:ilvl="0" w:tplc="DE3C22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C8C0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C874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EA83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FA6C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F203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3CC5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AA54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7C5C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7CB90A63"/>
    <w:multiLevelType w:val="hybridMultilevel"/>
    <w:tmpl w:val="565A23F0"/>
    <w:lvl w:ilvl="0" w:tplc="189091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1269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82D1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6EC6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3803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A4C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B0B6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1681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0A5C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7E4E4DAB"/>
    <w:multiLevelType w:val="hybridMultilevel"/>
    <w:tmpl w:val="BCB0278C"/>
    <w:lvl w:ilvl="0" w:tplc="7EC6D0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DB026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3287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1400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D06E0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0662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8255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141A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8A63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5"/>
  </w:num>
  <w:num w:numId="3">
    <w:abstractNumId w:val="6"/>
  </w:num>
  <w:num w:numId="4">
    <w:abstractNumId w:val="21"/>
  </w:num>
  <w:num w:numId="5">
    <w:abstractNumId w:val="12"/>
  </w:num>
  <w:num w:numId="6">
    <w:abstractNumId w:val="18"/>
  </w:num>
  <w:num w:numId="7">
    <w:abstractNumId w:val="3"/>
  </w:num>
  <w:num w:numId="8">
    <w:abstractNumId w:val="13"/>
  </w:num>
  <w:num w:numId="9">
    <w:abstractNumId w:val="4"/>
  </w:num>
  <w:num w:numId="10">
    <w:abstractNumId w:val="16"/>
  </w:num>
  <w:num w:numId="11">
    <w:abstractNumId w:val="5"/>
  </w:num>
  <w:num w:numId="12">
    <w:abstractNumId w:val="11"/>
  </w:num>
  <w:num w:numId="13">
    <w:abstractNumId w:val="19"/>
  </w:num>
  <w:num w:numId="14">
    <w:abstractNumId w:val="20"/>
  </w:num>
  <w:num w:numId="15">
    <w:abstractNumId w:val="2"/>
  </w:num>
  <w:num w:numId="16">
    <w:abstractNumId w:val="17"/>
  </w:num>
  <w:num w:numId="17">
    <w:abstractNumId w:val="9"/>
  </w:num>
  <w:num w:numId="18">
    <w:abstractNumId w:val="8"/>
  </w:num>
  <w:num w:numId="19">
    <w:abstractNumId w:val="10"/>
  </w:num>
  <w:num w:numId="20">
    <w:abstractNumId w:val="7"/>
  </w:num>
  <w:num w:numId="21">
    <w:abstractNumId w:val="14"/>
  </w:num>
  <w:num w:numId="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67BE"/>
    <w:rsid w:val="00006675"/>
    <w:rsid w:val="00016328"/>
    <w:rsid w:val="00095672"/>
    <w:rsid w:val="00103C0F"/>
    <w:rsid w:val="00117053"/>
    <w:rsid w:val="00281894"/>
    <w:rsid w:val="00294EE0"/>
    <w:rsid w:val="003569EE"/>
    <w:rsid w:val="004064BA"/>
    <w:rsid w:val="00506A05"/>
    <w:rsid w:val="005C5934"/>
    <w:rsid w:val="00616B63"/>
    <w:rsid w:val="00881DFC"/>
    <w:rsid w:val="00AA0EE0"/>
    <w:rsid w:val="00AB15A7"/>
    <w:rsid w:val="00B031E7"/>
    <w:rsid w:val="00B839CC"/>
    <w:rsid w:val="00BB5FA7"/>
    <w:rsid w:val="00C72E3D"/>
    <w:rsid w:val="00CE1FFA"/>
    <w:rsid w:val="00CE67BE"/>
    <w:rsid w:val="00D169ED"/>
    <w:rsid w:val="00D34159"/>
    <w:rsid w:val="00DD54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D0F85"/>
  <w15:chartTrackingRefBased/>
  <w15:docId w15:val="{92F48A33-6E62-4BFC-8332-5C4B0F7A7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81D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81DF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81DF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63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351001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51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56442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76794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27454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3081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14918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19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888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80486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77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44225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04380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63510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95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1505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430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23952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08303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09045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62593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98118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525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862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43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087749">
                  <w:marLeft w:val="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7143525">
                      <w:marLeft w:val="-3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61930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47591116">
                      <w:marLeft w:val="-48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3291596">
                          <w:marLeft w:val="37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4104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06838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782261174">
                          <w:marLeft w:val="37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01582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61796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21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94642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995663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69599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82830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89899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34551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854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84608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55837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94680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18613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613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1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522787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4663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01281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93641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97185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296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34134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98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32103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29949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7201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9011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192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58936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80544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514327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003277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24089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307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57947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17308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2621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26546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54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28274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42093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31504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34509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737908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35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199081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6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60353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54917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01328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48477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636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64433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hyperlink" Target="mailto:j.keady@uwtsd.ac.uk" TargetMode="Externa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5</Pages>
  <Words>1062</Words>
  <Characters>6059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Jessica Keady</cp:lastModifiedBy>
  <cp:revision>2</cp:revision>
  <dcterms:created xsi:type="dcterms:W3CDTF">2018-10-28T13:37:00Z</dcterms:created>
  <dcterms:modified xsi:type="dcterms:W3CDTF">2018-10-29T10:00:00Z</dcterms:modified>
</cp:coreProperties>
</file>