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52B43" w14:textId="606F8C2C" w:rsidR="007469EE" w:rsidRDefault="00FE4545" w:rsidP="002D6F75">
      <w:pPr>
        <w:spacing w:before="100" w:beforeAutospacing="1" w:after="100" w:afterAutospacing="1" w:line="360" w:lineRule="auto"/>
        <w:outlineLvl w:val="0"/>
        <w:rPr>
          <w:rFonts w:ascii="Arial" w:eastAsia="Times New Roman" w:hAnsi="Arial" w:cs="Arial"/>
          <w:b/>
          <w:bCs/>
          <w:kern w:val="36"/>
          <w:lang w:eastAsia="en-GB"/>
          <w14:ligatures w14:val="none"/>
        </w:rPr>
      </w:pPr>
      <w:r w:rsidRPr="00B53398">
        <w:rPr>
          <w:noProof/>
          <w:lang w:eastAsia="ja-JP"/>
        </w:rPr>
        <w:drawing>
          <wp:anchor distT="0" distB="0" distL="114300" distR="114300" simplePos="0" relativeHeight="251659264" behindDoc="0" locked="0" layoutInCell="1" allowOverlap="1" wp14:anchorId="3261638E" wp14:editId="129308DE">
            <wp:simplePos x="0" y="0"/>
            <wp:positionH relativeFrom="column">
              <wp:posOffset>1722120</wp:posOffset>
            </wp:positionH>
            <wp:positionV relativeFrom="paragraph">
              <wp:posOffset>-868680</wp:posOffset>
            </wp:positionV>
            <wp:extent cx="3291840" cy="1347994"/>
            <wp:effectExtent l="0" t="0" r="3810" b="5080"/>
            <wp:wrapNone/>
            <wp:docPr id="875877654"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77654" name="Picture 1" descr="A logo with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91840" cy="1347994"/>
                    </a:xfrm>
                    <a:prstGeom prst="rect">
                      <a:avLst/>
                    </a:prstGeom>
                  </pic:spPr>
                </pic:pic>
              </a:graphicData>
            </a:graphic>
            <wp14:sizeRelH relativeFrom="margin">
              <wp14:pctWidth>0</wp14:pctWidth>
            </wp14:sizeRelH>
            <wp14:sizeRelV relativeFrom="margin">
              <wp14:pctHeight>0</wp14:pctHeight>
            </wp14:sizeRelV>
          </wp:anchor>
        </w:drawing>
      </w:r>
    </w:p>
    <w:p w14:paraId="67B8CAB3" w14:textId="77777777" w:rsidR="003B598E" w:rsidRDefault="003B598E" w:rsidP="002D6F75">
      <w:pPr>
        <w:spacing w:before="100" w:beforeAutospacing="1" w:after="100" w:afterAutospacing="1" w:line="360" w:lineRule="auto"/>
        <w:outlineLvl w:val="0"/>
        <w:rPr>
          <w:rFonts w:ascii="Arial" w:eastAsia="Times New Roman" w:hAnsi="Arial" w:cs="Arial"/>
          <w:b/>
          <w:bCs/>
          <w:kern w:val="36"/>
          <w:lang w:eastAsia="en-GB"/>
          <w14:ligatures w14:val="none"/>
        </w:rPr>
      </w:pPr>
    </w:p>
    <w:p w14:paraId="7318411F" w14:textId="77777777" w:rsidR="003B598E" w:rsidRPr="000D32CC" w:rsidRDefault="003B598E" w:rsidP="002D6F75">
      <w:pPr>
        <w:spacing w:before="100" w:beforeAutospacing="1" w:after="100" w:afterAutospacing="1" w:line="360" w:lineRule="auto"/>
        <w:outlineLvl w:val="0"/>
        <w:rPr>
          <w:rFonts w:ascii="Arial" w:eastAsia="Times New Roman" w:hAnsi="Arial" w:cs="Arial"/>
          <w:b/>
          <w:bCs/>
          <w:kern w:val="36"/>
          <w:lang w:eastAsia="en-GB"/>
          <w14:ligatures w14:val="none"/>
        </w:rPr>
      </w:pPr>
    </w:p>
    <w:p w14:paraId="18D0FFB1" w14:textId="77777777" w:rsidR="001B03A3"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5201DB77" w14:textId="77777777" w:rsidR="00FE4545" w:rsidRDefault="00FE4545"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2A198CCD" w14:textId="77777777" w:rsidR="00FE4545" w:rsidRDefault="00FE4545"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4B0D3DE5" w14:textId="77777777" w:rsidR="00FE4545" w:rsidRPr="000D32CC" w:rsidRDefault="00FE4545"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5373394D" w14:textId="759D56D0" w:rsidR="001B03A3" w:rsidRPr="00FE4545" w:rsidRDefault="00F216D2" w:rsidP="002D6F75">
      <w:pPr>
        <w:pStyle w:val="ListParagraph"/>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FE4545">
        <w:rPr>
          <w:rFonts w:ascii="Arial" w:eastAsia="Times New Roman" w:hAnsi="Arial" w:cs="Arial"/>
          <w:b/>
          <w:bCs/>
          <w:kern w:val="36"/>
          <w:sz w:val="36"/>
          <w:szCs w:val="36"/>
          <w:lang w:eastAsia="en-GB"/>
          <w14:ligatures w14:val="none"/>
        </w:rPr>
        <w:t>Module Name:</w:t>
      </w:r>
      <w:r w:rsidR="001D427B" w:rsidRPr="00FE4545">
        <w:rPr>
          <w:rFonts w:ascii="Arial" w:eastAsia="Times New Roman" w:hAnsi="Arial" w:cs="Arial"/>
          <w:b/>
          <w:bCs/>
          <w:kern w:val="36"/>
          <w:sz w:val="36"/>
          <w:szCs w:val="36"/>
          <w:lang w:eastAsia="en-GB"/>
          <w14:ligatures w14:val="none"/>
        </w:rPr>
        <w:t xml:space="preserve"> International Business Communication</w:t>
      </w:r>
    </w:p>
    <w:p w14:paraId="2FC24FAD" w14:textId="4B92507E" w:rsidR="001B03A3" w:rsidRPr="00FE4545" w:rsidRDefault="007D2724" w:rsidP="002D6F75">
      <w:pPr>
        <w:pStyle w:val="ListParagraph"/>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FE4545">
        <w:rPr>
          <w:rFonts w:ascii="Arial" w:eastAsia="Times New Roman" w:hAnsi="Arial" w:cs="Arial"/>
          <w:b/>
          <w:bCs/>
          <w:kern w:val="36"/>
          <w:sz w:val="36"/>
          <w:szCs w:val="36"/>
          <w:lang w:eastAsia="en-GB"/>
          <w14:ligatures w14:val="none"/>
        </w:rPr>
        <w:t>Module Code: LCBB6023</w:t>
      </w:r>
    </w:p>
    <w:p w14:paraId="1AE3B062" w14:textId="6372B5E5" w:rsidR="001B03A3" w:rsidRPr="00FE4545" w:rsidRDefault="007D2724" w:rsidP="002D6F75">
      <w:pPr>
        <w:pStyle w:val="ListParagraph"/>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FE4545">
        <w:rPr>
          <w:rFonts w:ascii="Arial" w:eastAsia="Times New Roman" w:hAnsi="Arial" w:cs="Arial"/>
          <w:b/>
          <w:bCs/>
          <w:kern w:val="36"/>
          <w:sz w:val="36"/>
          <w:szCs w:val="36"/>
          <w:lang w:eastAsia="en-GB"/>
          <w14:ligatures w14:val="none"/>
        </w:rPr>
        <w:t>Assi</w:t>
      </w:r>
      <w:r w:rsidR="0039791D" w:rsidRPr="00FE4545">
        <w:rPr>
          <w:rFonts w:ascii="Arial" w:eastAsia="Times New Roman" w:hAnsi="Arial" w:cs="Arial"/>
          <w:b/>
          <w:bCs/>
          <w:kern w:val="36"/>
          <w:sz w:val="36"/>
          <w:szCs w:val="36"/>
          <w:lang w:eastAsia="en-GB"/>
          <w14:ligatures w14:val="none"/>
        </w:rPr>
        <w:t>gnment Title: Component 2: Coursework</w:t>
      </w:r>
      <w:r w:rsidR="006126CC" w:rsidRPr="00FE4545">
        <w:rPr>
          <w:rFonts w:ascii="Arial" w:eastAsia="Times New Roman" w:hAnsi="Arial" w:cs="Arial"/>
          <w:b/>
          <w:bCs/>
          <w:kern w:val="36"/>
          <w:sz w:val="36"/>
          <w:szCs w:val="36"/>
          <w:lang w:eastAsia="en-GB"/>
          <w14:ligatures w14:val="none"/>
        </w:rPr>
        <w:t>: Essay</w:t>
      </w:r>
    </w:p>
    <w:p w14:paraId="0E5AEA8C" w14:textId="5C335822" w:rsidR="001B03A3" w:rsidRPr="00FE4545" w:rsidRDefault="006126CC" w:rsidP="002D6F75">
      <w:pPr>
        <w:pStyle w:val="ListParagraph"/>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FE4545">
        <w:rPr>
          <w:rFonts w:ascii="Arial" w:eastAsia="Times New Roman" w:hAnsi="Arial" w:cs="Arial"/>
          <w:b/>
          <w:bCs/>
          <w:kern w:val="36"/>
          <w:sz w:val="36"/>
          <w:szCs w:val="36"/>
          <w:lang w:eastAsia="en-GB"/>
          <w14:ligatures w14:val="none"/>
        </w:rPr>
        <w:t xml:space="preserve">Student Name: Maria </w:t>
      </w:r>
      <w:proofErr w:type="spellStart"/>
      <w:r w:rsidRPr="00FE4545">
        <w:rPr>
          <w:rFonts w:ascii="Arial" w:eastAsia="Times New Roman" w:hAnsi="Arial" w:cs="Arial"/>
          <w:b/>
          <w:bCs/>
          <w:kern w:val="36"/>
          <w:sz w:val="36"/>
          <w:szCs w:val="36"/>
          <w:lang w:eastAsia="en-GB"/>
          <w14:ligatures w14:val="none"/>
        </w:rPr>
        <w:t>Encean</w:t>
      </w:r>
      <w:proofErr w:type="spellEnd"/>
    </w:p>
    <w:p w14:paraId="71EE7229" w14:textId="6550F2C7" w:rsidR="001B03A3" w:rsidRPr="00FE4545" w:rsidRDefault="00BB69E7" w:rsidP="002D6F75">
      <w:pPr>
        <w:pStyle w:val="ListParagraph"/>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FE4545">
        <w:rPr>
          <w:rFonts w:ascii="Arial" w:eastAsia="Times New Roman" w:hAnsi="Arial" w:cs="Arial"/>
          <w:b/>
          <w:bCs/>
          <w:kern w:val="36"/>
          <w:sz w:val="36"/>
          <w:szCs w:val="36"/>
          <w:lang w:eastAsia="en-GB"/>
          <w14:ligatures w14:val="none"/>
        </w:rPr>
        <w:t>Student Number: 2227500</w:t>
      </w:r>
    </w:p>
    <w:p w14:paraId="51834AD4" w14:textId="56A0E227" w:rsidR="001B03A3" w:rsidRPr="00FE4545" w:rsidRDefault="00BB69E7" w:rsidP="002D6F75">
      <w:pPr>
        <w:pStyle w:val="ListParagraph"/>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FE4545">
        <w:rPr>
          <w:rFonts w:ascii="Arial" w:eastAsia="Times New Roman" w:hAnsi="Arial" w:cs="Arial"/>
          <w:b/>
          <w:bCs/>
          <w:kern w:val="36"/>
          <w:sz w:val="36"/>
          <w:szCs w:val="36"/>
          <w:lang w:eastAsia="en-GB"/>
          <w14:ligatures w14:val="none"/>
        </w:rPr>
        <w:t xml:space="preserve">Lecturer Name: </w:t>
      </w:r>
      <w:r w:rsidR="005B53F3" w:rsidRPr="00FE4545">
        <w:rPr>
          <w:rFonts w:ascii="Arial" w:eastAsia="Times New Roman" w:hAnsi="Arial" w:cs="Arial"/>
          <w:b/>
          <w:bCs/>
          <w:kern w:val="36"/>
          <w:sz w:val="36"/>
          <w:szCs w:val="36"/>
          <w:lang w:eastAsia="en-GB"/>
          <w14:ligatures w14:val="none"/>
        </w:rPr>
        <w:t>Abdi Rahman</w:t>
      </w:r>
    </w:p>
    <w:p w14:paraId="417F15D6" w14:textId="77777777" w:rsidR="001B03A3" w:rsidRPr="00FE4545" w:rsidRDefault="001B03A3" w:rsidP="002D6F75">
      <w:pPr>
        <w:pStyle w:val="ListParagraph"/>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113FCF0D"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1C125968" w14:textId="30C9B5B9" w:rsidR="001B03A3" w:rsidRPr="000D32CC" w:rsidRDefault="001D427B"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 xml:space="preserve"> </w:t>
      </w:r>
    </w:p>
    <w:p w14:paraId="26C3E17A"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7FEF7E38"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62FA582D"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0BF8AB39"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2CFDA8E8"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7D33A2BB"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5AF005CD"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493EC8E5"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19CAAB33" w14:textId="77777777" w:rsidR="00006916" w:rsidRPr="000D32CC" w:rsidRDefault="00006916"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6DD73C67" w14:textId="77777777" w:rsidR="00006916" w:rsidRPr="000D32CC" w:rsidRDefault="00006916"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p w14:paraId="42AA4265" w14:textId="77777777" w:rsidR="001B03A3" w:rsidRPr="000D32CC" w:rsidRDefault="001B03A3" w:rsidP="002D6F75">
      <w:pPr>
        <w:pStyle w:val="ListParagraph"/>
        <w:spacing w:before="100" w:beforeAutospacing="1" w:after="100" w:afterAutospacing="1" w:line="360" w:lineRule="auto"/>
        <w:outlineLvl w:val="0"/>
        <w:rPr>
          <w:rFonts w:ascii="Arial" w:eastAsia="Times New Roman" w:hAnsi="Arial" w:cs="Arial"/>
          <w:b/>
          <w:bCs/>
          <w:kern w:val="36"/>
          <w:lang w:eastAsia="en-GB"/>
          <w14:ligatures w14:val="none"/>
        </w:rPr>
      </w:pPr>
    </w:p>
    <w:sdt>
      <w:sdtPr>
        <w:rPr>
          <w:rFonts w:asciiTheme="minorHAnsi" w:eastAsiaTheme="minorHAnsi" w:hAnsiTheme="minorHAnsi" w:cstheme="minorBidi"/>
          <w:color w:val="auto"/>
          <w:kern w:val="2"/>
          <w:sz w:val="22"/>
          <w:szCs w:val="22"/>
          <w:lang w:eastAsia="en-US"/>
          <w14:ligatures w14:val="standardContextual"/>
        </w:rPr>
        <w:id w:val="-744034913"/>
        <w:docPartObj>
          <w:docPartGallery w:val="Table of Contents"/>
          <w:docPartUnique/>
        </w:docPartObj>
      </w:sdtPr>
      <w:sdtEndPr>
        <w:rPr>
          <w:rFonts w:ascii="Arial" w:hAnsi="Arial" w:cs="Arial"/>
          <w:b/>
          <w:bCs/>
        </w:rPr>
      </w:sdtEndPr>
      <w:sdtContent>
        <w:p w14:paraId="4566EB4F" w14:textId="7A7B5E0A" w:rsidR="00261F97" w:rsidRPr="00976799" w:rsidRDefault="00261F97">
          <w:pPr>
            <w:pStyle w:val="TOCHeading"/>
            <w:rPr>
              <w:rFonts w:ascii="Arial" w:hAnsi="Arial" w:cs="Arial"/>
              <w:color w:val="auto"/>
              <w:sz w:val="24"/>
              <w:szCs w:val="24"/>
            </w:rPr>
          </w:pPr>
          <w:r w:rsidRPr="00976799">
            <w:rPr>
              <w:rFonts w:ascii="Arial" w:hAnsi="Arial" w:cs="Arial"/>
              <w:color w:val="auto"/>
              <w:sz w:val="24"/>
              <w:szCs w:val="24"/>
            </w:rPr>
            <w:t>Contents</w:t>
          </w:r>
        </w:p>
        <w:p w14:paraId="70E6C3DE" w14:textId="77777777" w:rsidR="00946509" w:rsidRPr="00976799" w:rsidRDefault="00946509" w:rsidP="00946509">
          <w:pPr>
            <w:rPr>
              <w:rFonts w:ascii="Arial" w:hAnsi="Arial" w:cs="Arial"/>
              <w:sz w:val="24"/>
              <w:szCs w:val="24"/>
              <w:lang w:eastAsia="en-GB"/>
            </w:rPr>
          </w:pPr>
        </w:p>
        <w:p w14:paraId="26D83A12" w14:textId="36ED3CAC" w:rsidR="00261F97" w:rsidRPr="00976799" w:rsidRDefault="00261F97">
          <w:pPr>
            <w:pStyle w:val="TOC1"/>
            <w:tabs>
              <w:tab w:val="left" w:pos="440"/>
              <w:tab w:val="right" w:leader="dot" w:pos="9016"/>
            </w:tabs>
            <w:rPr>
              <w:rFonts w:ascii="Arial" w:eastAsiaTheme="minorEastAsia" w:hAnsi="Arial" w:cs="Arial"/>
              <w:b/>
              <w:bCs/>
              <w:noProof/>
              <w:sz w:val="24"/>
              <w:szCs w:val="24"/>
              <w:lang w:eastAsia="en-GB"/>
            </w:rPr>
          </w:pPr>
          <w:r w:rsidRPr="00976799">
            <w:rPr>
              <w:rFonts w:ascii="Arial" w:hAnsi="Arial" w:cs="Arial"/>
              <w:sz w:val="24"/>
              <w:szCs w:val="24"/>
            </w:rPr>
            <w:fldChar w:fldCharType="begin"/>
          </w:r>
          <w:r w:rsidRPr="00976799">
            <w:rPr>
              <w:rFonts w:ascii="Arial" w:hAnsi="Arial" w:cs="Arial"/>
              <w:sz w:val="24"/>
              <w:szCs w:val="24"/>
            </w:rPr>
            <w:instrText xml:space="preserve"> TOC \o "1-3" \h \z \u </w:instrText>
          </w:r>
          <w:r w:rsidRPr="00976799">
            <w:rPr>
              <w:rFonts w:ascii="Arial" w:hAnsi="Arial" w:cs="Arial"/>
              <w:sz w:val="24"/>
              <w:szCs w:val="24"/>
            </w:rPr>
            <w:fldChar w:fldCharType="separate"/>
          </w:r>
          <w:hyperlink w:anchor="_Toc234271085" w:history="1">
            <w:r w:rsidRPr="00976799">
              <w:rPr>
                <w:rStyle w:val="Hyperlink"/>
                <w:rFonts w:ascii="Arial" w:eastAsia="Times New Roman" w:hAnsi="Arial" w:cs="Arial"/>
                <w:b/>
                <w:bCs/>
                <w:noProof/>
                <w:kern w:val="36"/>
                <w:sz w:val="24"/>
                <w:szCs w:val="24"/>
                <w:lang w:eastAsia="en-GB"/>
                <w14:ligatures w14:val="none"/>
              </w:rPr>
              <w:t>1.</w:t>
            </w:r>
            <w:r w:rsidRPr="00976799">
              <w:rPr>
                <w:rFonts w:ascii="Arial" w:eastAsiaTheme="minorEastAsia" w:hAnsi="Arial" w:cs="Arial"/>
                <w:b/>
                <w:bCs/>
                <w:noProof/>
                <w:sz w:val="24"/>
                <w:szCs w:val="24"/>
                <w:lang w:eastAsia="en-GB"/>
              </w:rPr>
              <w:tab/>
            </w:r>
            <w:r w:rsidRPr="00976799">
              <w:rPr>
                <w:rStyle w:val="Hyperlink"/>
                <w:rFonts w:ascii="Arial" w:eastAsia="Times New Roman" w:hAnsi="Arial" w:cs="Arial"/>
                <w:b/>
                <w:bCs/>
                <w:noProof/>
                <w:kern w:val="36"/>
                <w:sz w:val="24"/>
                <w:szCs w:val="24"/>
                <w:lang w:eastAsia="en-GB"/>
                <w14:ligatures w14:val="none"/>
              </w:rPr>
              <w:t>Introduction</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_Toc234271085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3</w:t>
            </w:r>
            <w:r w:rsidRPr="00976799">
              <w:rPr>
                <w:rFonts w:ascii="Arial" w:hAnsi="Arial" w:cs="Arial"/>
                <w:b/>
                <w:bCs/>
                <w:noProof/>
                <w:webHidden/>
                <w:sz w:val="24"/>
                <w:szCs w:val="24"/>
              </w:rPr>
              <w:fldChar w:fldCharType="end"/>
            </w:r>
          </w:hyperlink>
        </w:p>
        <w:p w14:paraId="50388B46" w14:textId="3EAACFBA" w:rsidR="00261F97" w:rsidRPr="00976799" w:rsidRDefault="00261F97">
          <w:pPr>
            <w:pStyle w:val="TOC1"/>
            <w:tabs>
              <w:tab w:val="left" w:pos="440"/>
              <w:tab w:val="right" w:leader="dot" w:pos="9016"/>
            </w:tabs>
            <w:rPr>
              <w:rFonts w:ascii="Arial" w:eastAsiaTheme="minorEastAsia" w:hAnsi="Arial" w:cs="Arial"/>
              <w:b/>
              <w:bCs/>
              <w:noProof/>
              <w:sz w:val="24"/>
              <w:szCs w:val="24"/>
              <w:lang w:eastAsia="en-GB"/>
            </w:rPr>
          </w:pPr>
          <w:hyperlink w:anchor="_Toc234271086" w:history="1">
            <w:r w:rsidRPr="00976799">
              <w:rPr>
                <w:rStyle w:val="Hyperlink"/>
                <w:rFonts w:ascii="Arial" w:eastAsia="Times New Roman" w:hAnsi="Arial" w:cs="Arial"/>
                <w:b/>
                <w:bCs/>
                <w:noProof/>
                <w:kern w:val="36"/>
                <w:sz w:val="24"/>
                <w:szCs w:val="24"/>
                <w:lang w:eastAsia="en-GB"/>
                <w14:ligatures w14:val="none"/>
              </w:rPr>
              <w:t>2.</w:t>
            </w:r>
            <w:r w:rsidRPr="00976799">
              <w:rPr>
                <w:rFonts w:ascii="Arial" w:eastAsiaTheme="minorEastAsia" w:hAnsi="Arial" w:cs="Arial"/>
                <w:b/>
                <w:bCs/>
                <w:noProof/>
                <w:sz w:val="24"/>
                <w:szCs w:val="24"/>
                <w:lang w:eastAsia="en-GB"/>
              </w:rPr>
              <w:tab/>
            </w:r>
            <w:r w:rsidRPr="00976799">
              <w:rPr>
                <w:rStyle w:val="Hyperlink"/>
                <w:rFonts w:ascii="Arial" w:eastAsia="Times New Roman" w:hAnsi="Arial" w:cs="Arial"/>
                <w:b/>
                <w:bCs/>
                <w:noProof/>
                <w:kern w:val="36"/>
                <w:sz w:val="24"/>
                <w:szCs w:val="24"/>
                <w:lang w:eastAsia="en-GB"/>
                <w14:ligatures w14:val="none"/>
              </w:rPr>
              <w:t>Company and Market Background</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_Toc234271086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3</w:t>
            </w:r>
            <w:r w:rsidRPr="00976799">
              <w:rPr>
                <w:rFonts w:ascii="Arial" w:hAnsi="Arial" w:cs="Arial"/>
                <w:b/>
                <w:bCs/>
                <w:noProof/>
                <w:webHidden/>
                <w:sz w:val="24"/>
                <w:szCs w:val="24"/>
              </w:rPr>
              <w:fldChar w:fldCharType="end"/>
            </w:r>
          </w:hyperlink>
        </w:p>
        <w:p w14:paraId="2443D8E5" w14:textId="45E85753" w:rsidR="00261F97" w:rsidRPr="00976799" w:rsidRDefault="00261F97">
          <w:pPr>
            <w:pStyle w:val="TOC1"/>
            <w:tabs>
              <w:tab w:val="left" w:pos="440"/>
              <w:tab w:val="right" w:leader="dot" w:pos="9016"/>
            </w:tabs>
            <w:rPr>
              <w:rFonts w:ascii="Arial" w:eastAsiaTheme="minorEastAsia" w:hAnsi="Arial" w:cs="Arial"/>
              <w:b/>
              <w:bCs/>
              <w:noProof/>
              <w:sz w:val="24"/>
              <w:szCs w:val="24"/>
              <w:lang w:eastAsia="en-GB"/>
            </w:rPr>
          </w:pPr>
          <w:hyperlink w:anchor="_Toc234271087" w:history="1">
            <w:r w:rsidRPr="00976799">
              <w:rPr>
                <w:rStyle w:val="Hyperlink"/>
                <w:rFonts w:ascii="Arial" w:eastAsia="Times New Roman" w:hAnsi="Arial" w:cs="Arial"/>
                <w:b/>
                <w:bCs/>
                <w:noProof/>
                <w:kern w:val="36"/>
                <w:sz w:val="24"/>
                <w:szCs w:val="24"/>
                <w:lang w:eastAsia="en-GB"/>
                <w14:ligatures w14:val="none"/>
              </w:rPr>
              <w:t>3.</w:t>
            </w:r>
            <w:r w:rsidRPr="00976799">
              <w:rPr>
                <w:rFonts w:ascii="Arial" w:eastAsiaTheme="minorEastAsia" w:hAnsi="Arial" w:cs="Arial"/>
                <w:b/>
                <w:bCs/>
                <w:noProof/>
                <w:sz w:val="24"/>
                <w:szCs w:val="24"/>
                <w:lang w:eastAsia="en-GB"/>
              </w:rPr>
              <w:tab/>
            </w:r>
            <w:r w:rsidRPr="00976799">
              <w:rPr>
                <w:rStyle w:val="Hyperlink"/>
                <w:rFonts w:ascii="Arial" w:eastAsia="Times New Roman" w:hAnsi="Arial" w:cs="Arial"/>
                <w:b/>
                <w:bCs/>
                <w:noProof/>
                <w:kern w:val="36"/>
                <w:sz w:val="24"/>
                <w:szCs w:val="24"/>
                <w:lang w:eastAsia="en-GB"/>
                <w14:ligatures w14:val="none"/>
              </w:rPr>
              <w:t>Hofstede’s Cultural Dimensions Theory</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_Toc234271087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4</w:t>
            </w:r>
            <w:r w:rsidRPr="00976799">
              <w:rPr>
                <w:rFonts w:ascii="Arial" w:hAnsi="Arial" w:cs="Arial"/>
                <w:b/>
                <w:bCs/>
                <w:noProof/>
                <w:webHidden/>
                <w:sz w:val="24"/>
                <w:szCs w:val="24"/>
              </w:rPr>
              <w:fldChar w:fldCharType="end"/>
            </w:r>
          </w:hyperlink>
        </w:p>
        <w:p w14:paraId="59E48236" w14:textId="06BAAEA6" w:rsidR="00261F97" w:rsidRPr="00976799" w:rsidRDefault="00261F97">
          <w:pPr>
            <w:pStyle w:val="TOC2"/>
            <w:tabs>
              <w:tab w:val="right" w:leader="dot" w:pos="9016"/>
            </w:tabs>
            <w:rPr>
              <w:rFonts w:ascii="Arial" w:eastAsiaTheme="minorEastAsia" w:hAnsi="Arial" w:cs="Arial"/>
              <w:b/>
              <w:bCs/>
              <w:noProof/>
              <w:sz w:val="24"/>
              <w:szCs w:val="24"/>
              <w:lang w:eastAsia="en-GB"/>
            </w:rPr>
          </w:pPr>
          <w:hyperlink w:anchor="_Toc234271088" w:history="1">
            <w:r w:rsidRPr="00976799">
              <w:rPr>
                <w:rStyle w:val="Hyperlink"/>
                <w:rFonts w:ascii="Arial" w:eastAsia="Times New Roman" w:hAnsi="Arial" w:cs="Arial"/>
                <w:b/>
                <w:bCs/>
                <w:noProof/>
                <w:kern w:val="0"/>
                <w:sz w:val="24"/>
                <w:szCs w:val="24"/>
                <w:lang w:eastAsia="en-GB"/>
                <w14:ligatures w14:val="none"/>
              </w:rPr>
              <w:t>Table 1: Comparison of Hofstede’s Cultural Dimensions:</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_Toc234271088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4</w:t>
            </w:r>
            <w:r w:rsidRPr="00976799">
              <w:rPr>
                <w:rFonts w:ascii="Arial" w:hAnsi="Arial" w:cs="Arial"/>
                <w:b/>
                <w:bCs/>
                <w:noProof/>
                <w:webHidden/>
                <w:sz w:val="24"/>
                <w:szCs w:val="24"/>
              </w:rPr>
              <w:fldChar w:fldCharType="end"/>
            </w:r>
          </w:hyperlink>
        </w:p>
        <w:p w14:paraId="2E643439" w14:textId="7B972DB3"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089" w:history="1">
            <w:r w:rsidRPr="00976799">
              <w:rPr>
                <w:rStyle w:val="Hyperlink"/>
                <w:rFonts w:ascii="Arial" w:eastAsia="Times New Roman" w:hAnsi="Arial" w:cs="Arial"/>
                <w:b/>
                <w:bCs/>
                <w:noProof/>
                <w:kern w:val="0"/>
                <w:sz w:val="24"/>
                <w:szCs w:val="24"/>
                <w:lang w:eastAsia="en-GB"/>
                <w14:ligatures w14:val="none"/>
              </w:rPr>
              <w:t>Power Distance:</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_Toc234271089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4</w:t>
            </w:r>
            <w:r w:rsidRPr="00976799">
              <w:rPr>
                <w:rFonts w:ascii="Arial" w:hAnsi="Arial" w:cs="Arial"/>
                <w:b/>
                <w:bCs/>
                <w:noProof/>
                <w:webHidden/>
                <w:sz w:val="24"/>
                <w:szCs w:val="24"/>
              </w:rPr>
              <w:fldChar w:fldCharType="end"/>
            </w:r>
          </w:hyperlink>
        </w:p>
        <w:p w14:paraId="55344A0B" w14:textId="1B20E14E"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090" w:history="1">
            <w:r w:rsidRPr="00976799">
              <w:rPr>
                <w:rStyle w:val="Hyperlink"/>
                <w:rFonts w:ascii="Arial" w:eastAsia="Times New Roman" w:hAnsi="Arial" w:cs="Arial"/>
                <w:b/>
                <w:bCs/>
                <w:noProof/>
                <w:kern w:val="0"/>
                <w:sz w:val="24"/>
                <w:szCs w:val="24"/>
                <w:lang w:eastAsia="en-GB"/>
                <w14:ligatures w14:val="none"/>
              </w:rPr>
              <w:t>Individualism versus Collectivism:</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_Toc234271090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4</w:t>
            </w:r>
            <w:r w:rsidRPr="00976799">
              <w:rPr>
                <w:rFonts w:ascii="Arial" w:hAnsi="Arial" w:cs="Arial"/>
                <w:b/>
                <w:bCs/>
                <w:noProof/>
                <w:webHidden/>
                <w:sz w:val="24"/>
                <w:szCs w:val="24"/>
              </w:rPr>
              <w:fldChar w:fldCharType="end"/>
            </w:r>
          </w:hyperlink>
        </w:p>
        <w:p w14:paraId="520971F2" w14:textId="035CE09A"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091" w:history="1">
            <w:r w:rsidRPr="00976799">
              <w:rPr>
                <w:rStyle w:val="Hyperlink"/>
                <w:rFonts w:ascii="Arial" w:eastAsia="Times New Roman" w:hAnsi="Arial" w:cs="Arial"/>
                <w:b/>
                <w:bCs/>
                <w:noProof/>
                <w:kern w:val="0"/>
                <w:sz w:val="24"/>
                <w:szCs w:val="24"/>
                <w:lang w:eastAsia="en-GB"/>
                <w14:ligatures w14:val="none"/>
              </w:rPr>
              <w:t>Uncertainty Avoidance:</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_Toc234271091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5</w:t>
            </w:r>
            <w:r w:rsidRPr="00976799">
              <w:rPr>
                <w:rFonts w:ascii="Arial" w:hAnsi="Arial" w:cs="Arial"/>
                <w:b/>
                <w:bCs/>
                <w:noProof/>
                <w:webHidden/>
                <w:sz w:val="24"/>
                <w:szCs w:val="24"/>
              </w:rPr>
              <w:fldChar w:fldCharType="end"/>
            </w:r>
          </w:hyperlink>
        </w:p>
        <w:p w14:paraId="4F65249C" w14:textId="1AB03A65"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092" w:history="1">
            <w:r w:rsidRPr="00976799">
              <w:rPr>
                <w:rStyle w:val="Hyperlink"/>
                <w:rFonts w:ascii="Arial" w:eastAsia="Times New Roman" w:hAnsi="Arial" w:cs="Arial"/>
                <w:b/>
                <w:bCs/>
                <w:noProof/>
                <w:kern w:val="0"/>
                <w:sz w:val="24"/>
                <w:szCs w:val="24"/>
                <w:lang w:eastAsia="en-GB"/>
                <w14:ligatures w14:val="none"/>
              </w:rPr>
              <w:t>Long-Term Orientation:</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_Toc234271092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5</w:t>
            </w:r>
            <w:r w:rsidRPr="00976799">
              <w:rPr>
                <w:rFonts w:ascii="Arial" w:hAnsi="Arial" w:cs="Arial"/>
                <w:b/>
                <w:bCs/>
                <w:noProof/>
                <w:webHidden/>
                <w:sz w:val="24"/>
                <w:szCs w:val="24"/>
              </w:rPr>
              <w:fldChar w:fldCharType="end"/>
            </w:r>
          </w:hyperlink>
        </w:p>
        <w:p w14:paraId="763A4A63" w14:textId="6B4049FF"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093" w:history="1">
            <w:r w:rsidRPr="00976799">
              <w:rPr>
                <w:rStyle w:val="Hyperlink"/>
                <w:rFonts w:ascii="Arial" w:eastAsia="Times New Roman" w:hAnsi="Arial" w:cs="Arial"/>
                <w:b/>
                <w:bCs/>
                <w:noProof/>
                <w:kern w:val="0"/>
                <w:sz w:val="24"/>
                <w:szCs w:val="24"/>
                <w:lang w:eastAsia="en-GB"/>
                <w14:ligatures w14:val="none"/>
              </w:rPr>
              <w:t>Critical Evaluation of Hofstede’s Theory:</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_Toc234271093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5</w:t>
            </w:r>
            <w:r w:rsidRPr="00976799">
              <w:rPr>
                <w:rFonts w:ascii="Arial" w:hAnsi="Arial" w:cs="Arial"/>
                <w:b/>
                <w:bCs/>
                <w:noProof/>
                <w:webHidden/>
                <w:sz w:val="24"/>
                <w:szCs w:val="24"/>
              </w:rPr>
              <w:fldChar w:fldCharType="end"/>
            </w:r>
          </w:hyperlink>
        </w:p>
        <w:p w14:paraId="3544B060" w14:textId="38AB7E8B" w:rsidR="00261F97" w:rsidRPr="00976799" w:rsidRDefault="00261F97">
          <w:pPr>
            <w:pStyle w:val="TOC2"/>
            <w:tabs>
              <w:tab w:val="right" w:leader="dot" w:pos="9016"/>
            </w:tabs>
            <w:rPr>
              <w:rFonts w:ascii="Arial" w:eastAsiaTheme="minorEastAsia" w:hAnsi="Arial" w:cs="Arial"/>
              <w:b/>
              <w:bCs/>
              <w:noProof/>
              <w:sz w:val="24"/>
              <w:szCs w:val="24"/>
              <w:lang w:eastAsia="en-GB"/>
            </w:rPr>
          </w:pPr>
          <w:hyperlink w:anchor="_Toc234271094" w:history="1">
            <w:r w:rsidRPr="00976799">
              <w:rPr>
                <w:rStyle w:val="Hyperlink"/>
                <w:rFonts w:ascii="Arial" w:eastAsia="Times New Roman" w:hAnsi="Arial" w:cs="Arial"/>
                <w:b/>
                <w:bCs/>
                <w:noProof/>
                <w:kern w:val="0"/>
                <w:sz w:val="24"/>
                <w:szCs w:val="24"/>
                <w:lang w:eastAsia="en-GB"/>
                <w14:ligatures w14:val="none"/>
              </w:rPr>
              <w:t>Table 2: Communication Style Differences Between UK and Japanese Teams:</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_Toc234271094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6</w:t>
            </w:r>
            <w:r w:rsidRPr="00976799">
              <w:rPr>
                <w:rFonts w:ascii="Arial" w:hAnsi="Arial" w:cs="Arial"/>
                <w:b/>
                <w:bCs/>
                <w:noProof/>
                <w:webHidden/>
                <w:sz w:val="24"/>
                <w:szCs w:val="24"/>
              </w:rPr>
              <w:fldChar w:fldCharType="end"/>
            </w:r>
          </w:hyperlink>
        </w:p>
        <w:p w14:paraId="272F28D2" w14:textId="123D7FC5" w:rsidR="00261F97" w:rsidRPr="00976799" w:rsidRDefault="00261F97">
          <w:pPr>
            <w:pStyle w:val="TOC1"/>
            <w:tabs>
              <w:tab w:val="left" w:pos="440"/>
              <w:tab w:val="right" w:leader="dot" w:pos="9016"/>
            </w:tabs>
            <w:rPr>
              <w:rFonts w:ascii="Arial" w:eastAsiaTheme="minorEastAsia" w:hAnsi="Arial" w:cs="Arial"/>
              <w:b/>
              <w:bCs/>
              <w:noProof/>
              <w:sz w:val="24"/>
              <w:szCs w:val="24"/>
              <w:lang w:eastAsia="en-GB"/>
            </w:rPr>
          </w:pPr>
          <w:hyperlink w:anchor="_Toc234271095" w:history="1">
            <w:r w:rsidRPr="00976799">
              <w:rPr>
                <w:rStyle w:val="Hyperlink"/>
                <w:rFonts w:ascii="Arial" w:eastAsia="Times New Roman" w:hAnsi="Arial" w:cs="Arial"/>
                <w:b/>
                <w:bCs/>
                <w:noProof/>
                <w:kern w:val="36"/>
                <w:sz w:val="24"/>
                <w:szCs w:val="24"/>
                <w:lang w:eastAsia="en-GB"/>
                <w14:ligatures w14:val="none"/>
              </w:rPr>
              <w:t>5.</w:t>
            </w:r>
            <w:r w:rsidRPr="00976799">
              <w:rPr>
                <w:rFonts w:ascii="Arial" w:eastAsiaTheme="minorEastAsia" w:hAnsi="Arial" w:cs="Arial"/>
                <w:b/>
                <w:bCs/>
                <w:noProof/>
                <w:sz w:val="24"/>
                <w:szCs w:val="24"/>
                <w:lang w:eastAsia="en-GB"/>
              </w:rPr>
              <w:tab/>
            </w:r>
            <w:r w:rsidRPr="00976799">
              <w:rPr>
                <w:rStyle w:val="Hyperlink"/>
                <w:rFonts w:ascii="Arial" w:eastAsia="Times New Roman" w:hAnsi="Arial" w:cs="Arial"/>
                <w:b/>
                <w:bCs/>
                <w:noProof/>
                <w:kern w:val="36"/>
                <w:sz w:val="24"/>
                <w:szCs w:val="24"/>
                <w:lang w:eastAsia="en-GB"/>
                <w14:ligatures w14:val="none"/>
              </w:rPr>
              <w:t>Trompenaars’ Seven Dimensions of Culture</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_Toc234271095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7</w:t>
            </w:r>
            <w:r w:rsidRPr="00976799">
              <w:rPr>
                <w:rFonts w:ascii="Arial" w:hAnsi="Arial" w:cs="Arial"/>
                <w:b/>
                <w:bCs/>
                <w:noProof/>
                <w:webHidden/>
                <w:sz w:val="24"/>
                <w:szCs w:val="24"/>
              </w:rPr>
              <w:fldChar w:fldCharType="end"/>
            </w:r>
          </w:hyperlink>
        </w:p>
        <w:p w14:paraId="573DC0E0" w14:textId="3BD21689"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096" w:history="1">
            <w:r w:rsidRPr="00976799">
              <w:rPr>
                <w:rStyle w:val="Hyperlink"/>
                <w:rFonts w:ascii="Arial" w:eastAsia="Times New Roman" w:hAnsi="Arial" w:cs="Arial"/>
                <w:b/>
                <w:bCs/>
                <w:noProof/>
                <w:kern w:val="0"/>
                <w:sz w:val="24"/>
                <w:szCs w:val="24"/>
                <w:lang w:eastAsia="en-GB"/>
                <w14:ligatures w14:val="none"/>
              </w:rPr>
              <w:t>Individualism versus Communitarianism:</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_Toc234271096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7</w:t>
            </w:r>
            <w:r w:rsidRPr="00976799">
              <w:rPr>
                <w:rFonts w:ascii="Arial" w:hAnsi="Arial" w:cs="Arial"/>
                <w:b/>
                <w:bCs/>
                <w:noProof/>
                <w:webHidden/>
                <w:sz w:val="24"/>
                <w:szCs w:val="24"/>
              </w:rPr>
              <w:fldChar w:fldCharType="end"/>
            </w:r>
          </w:hyperlink>
        </w:p>
        <w:p w14:paraId="771D413D" w14:textId="63F8F694"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097" w:history="1">
            <w:r w:rsidRPr="00976799">
              <w:rPr>
                <w:rStyle w:val="Hyperlink"/>
                <w:rFonts w:ascii="Arial" w:eastAsia="Times New Roman" w:hAnsi="Arial" w:cs="Arial"/>
                <w:b/>
                <w:bCs/>
                <w:noProof/>
                <w:kern w:val="0"/>
                <w:sz w:val="24"/>
                <w:szCs w:val="24"/>
                <w:lang w:eastAsia="en-GB"/>
                <w14:ligatures w14:val="none"/>
              </w:rPr>
              <w:t>Achievement versus Ascription:</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_Toc234271097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7</w:t>
            </w:r>
            <w:r w:rsidRPr="00976799">
              <w:rPr>
                <w:rFonts w:ascii="Arial" w:hAnsi="Arial" w:cs="Arial"/>
                <w:b/>
                <w:bCs/>
                <w:noProof/>
                <w:webHidden/>
                <w:sz w:val="24"/>
                <w:szCs w:val="24"/>
              </w:rPr>
              <w:fldChar w:fldCharType="end"/>
            </w:r>
          </w:hyperlink>
        </w:p>
        <w:p w14:paraId="360AE559" w14:textId="0C1FB16F" w:rsidR="00DE6C89" w:rsidRPr="00976799" w:rsidRDefault="00261F97" w:rsidP="00B44080">
          <w:pPr>
            <w:pStyle w:val="TOC1"/>
            <w:tabs>
              <w:tab w:val="left" w:pos="440"/>
              <w:tab w:val="right" w:leader="dot" w:pos="9016"/>
            </w:tabs>
            <w:rPr>
              <w:rFonts w:ascii="Arial" w:hAnsi="Arial" w:cs="Arial"/>
              <w:b/>
              <w:bCs/>
              <w:sz w:val="24"/>
              <w:szCs w:val="24"/>
            </w:rPr>
          </w:pPr>
          <w:hyperlink w:anchor="_Toc234271098" w:history="1">
            <w:r w:rsidRPr="00976799">
              <w:rPr>
                <w:rStyle w:val="Hyperlink"/>
                <w:rFonts w:ascii="Arial" w:eastAsia="Times New Roman" w:hAnsi="Arial" w:cs="Arial"/>
                <w:b/>
                <w:bCs/>
                <w:noProof/>
                <w:kern w:val="36"/>
                <w:sz w:val="24"/>
                <w:szCs w:val="24"/>
                <w:lang w:eastAsia="en-GB"/>
                <w14:ligatures w14:val="none"/>
              </w:rPr>
              <w:t>6.</w:t>
            </w:r>
            <w:r w:rsidRPr="00976799">
              <w:rPr>
                <w:rFonts w:ascii="Arial" w:eastAsiaTheme="minorEastAsia" w:hAnsi="Arial" w:cs="Arial"/>
                <w:b/>
                <w:bCs/>
                <w:noProof/>
                <w:sz w:val="24"/>
                <w:szCs w:val="24"/>
                <w:lang w:eastAsia="en-GB"/>
              </w:rPr>
              <w:tab/>
            </w:r>
            <w:r w:rsidRPr="00976799">
              <w:rPr>
                <w:rStyle w:val="Hyperlink"/>
                <w:rFonts w:ascii="Arial" w:eastAsia="Times New Roman" w:hAnsi="Arial" w:cs="Arial"/>
                <w:b/>
                <w:bCs/>
                <w:noProof/>
                <w:kern w:val="36"/>
                <w:sz w:val="24"/>
                <w:szCs w:val="24"/>
                <w:lang w:eastAsia="en-GB"/>
                <w14:ligatures w14:val="none"/>
              </w:rPr>
              <w:t>Communication Challenges and Potential Misunderstanding</w:t>
            </w:r>
            <w:r w:rsidR="00CC5275" w:rsidRPr="00976799">
              <w:rPr>
                <w:rStyle w:val="Hyperlink"/>
                <w:rFonts w:ascii="Arial" w:eastAsia="Times New Roman" w:hAnsi="Arial" w:cs="Arial"/>
                <w:b/>
                <w:bCs/>
                <w:noProof/>
                <w:kern w:val="36"/>
                <w:sz w:val="24"/>
                <w:szCs w:val="24"/>
                <w:lang w:eastAsia="en-GB"/>
                <w14:ligatures w14:val="none"/>
              </w:rPr>
              <w:t>s</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_Toc234271098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8</w:t>
            </w:r>
            <w:r w:rsidRPr="00976799">
              <w:rPr>
                <w:rFonts w:ascii="Arial" w:hAnsi="Arial" w:cs="Arial"/>
                <w:b/>
                <w:bCs/>
                <w:noProof/>
                <w:webHidden/>
                <w:sz w:val="24"/>
                <w:szCs w:val="24"/>
              </w:rPr>
              <w:fldChar w:fldCharType="end"/>
            </w:r>
          </w:hyperlink>
        </w:p>
        <w:p w14:paraId="5A89B1E9" w14:textId="3BB4DD79" w:rsidR="00261F97" w:rsidRPr="00976799" w:rsidRDefault="00261F97">
          <w:pPr>
            <w:pStyle w:val="TOC1"/>
            <w:tabs>
              <w:tab w:val="left" w:pos="440"/>
              <w:tab w:val="right" w:leader="dot" w:pos="9016"/>
            </w:tabs>
            <w:rPr>
              <w:rFonts w:ascii="Arial" w:hAnsi="Arial" w:cs="Arial"/>
              <w:b/>
              <w:bCs/>
              <w:sz w:val="24"/>
              <w:szCs w:val="24"/>
            </w:rPr>
          </w:pPr>
          <w:hyperlink w:anchor="_Toc234271099" w:history="1">
            <w:r w:rsidRPr="00976799">
              <w:rPr>
                <w:rStyle w:val="Hyperlink"/>
                <w:rFonts w:ascii="Arial" w:eastAsia="Times New Roman" w:hAnsi="Arial" w:cs="Arial"/>
                <w:b/>
                <w:bCs/>
                <w:noProof/>
                <w:kern w:val="36"/>
                <w:sz w:val="24"/>
                <w:szCs w:val="24"/>
                <w:lang w:eastAsia="en-GB"/>
                <w14:ligatures w14:val="none"/>
              </w:rPr>
              <w:t>7.</w:t>
            </w:r>
            <w:r w:rsidRPr="00976799">
              <w:rPr>
                <w:rFonts w:ascii="Arial" w:eastAsiaTheme="minorEastAsia" w:hAnsi="Arial" w:cs="Arial"/>
                <w:b/>
                <w:bCs/>
                <w:noProof/>
                <w:sz w:val="24"/>
                <w:szCs w:val="24"/>
                <w:lang w:eastAsia="en-GB"/>
              </w:rPr>
              <w:tab/>
            </w:r>
            <w:r w:rsidRPr="00976799">
              <w:rPr>
                <w:rStyle w:val="Hyperlink"/>
                <w:rFonts w:ascii="Arial" w:eastAsia="Times New Roman" w:hAnsi="Arial" w:cs="Arial"/>
                <w:b/>
                <w:bCs/>
                <w:noProof/>
                <w:kern w:val="36"/>
                <w:sz w:val="24"/>
                <w:szCs w:val="24"/>
                <w:lang w:eastAsia="en-GB"/>
                <w14:ligatures w14:val="none"/>
              </w:rPr>
              <w:t>Strategies for Effective Cross-Cultural Communication</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_Toc234271099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8</w:t>
            </w:r>
            <w:r w:rsidRPr="00976799">
              <w:rPr>
                <w:rFonts w:ascii="Arial" w:hAnsi="Arial" w:cs="Arial"/>
                <w:b/>
                <w:bCs/>
                <w:noProof/>
                <w:webHidden/>
                <w:sz w:val="24"/>
                <w:szCs w:val="24"/>
              </w:rPr>
              <w:fldChar w:fldCharType="end"/>
            </w:r>
          </w:hyperlink>
        </w:p>
        <w:p w14:paraId="56DA81FD" w14:textId="028B2F53" w:rsidR="00FE6EE2" w:rsidRPr="00976799" w:rsidRDefault="00FE6EE2" w:rsidP="00976799">
          <w:pPr>
            <w:ind w:firstLine="440"/>
            <w:rPr>
              <w:rFonts w:ascii="Arial" w:hAnsi="Arial" w:cs="Arial"/>
              <w:b/>
              <w:bCs/>
              <w:sz w:val="24"/>
              <w:szCs w:val="24"/>
              <w:lang w:eastAsia="en-GB"/>
            </w:rPr>
          </w:pPr>
          <w:r w:rsidRPr="00976799">
            <w:rPr>
              <w:rFonts w:ascii="Arial" w:hAnsi="Arial" w:cs="Arial"/>
              <w:b/>
              <w:bCs/>
              <w:sz w:val="24"/>
              <w:szCs w:val="24"/>
              <w:lang w:eastAsia="en-GB"/>
            </w:rPr>
            <w:t xml:space="preserve">Cultural </w:t>
          </w:r>
          <w:r w:rsidR="007D1E97" w:rsidRPr="00976799">
            <w:rPr>
              <w:rFonts w:ascii="Arial" w:hAnsi="Arial" w:cs="Arial"/>
              <w:b/>
              <w:bCs/>
              <w:sz w:val="24"/>
              <w:szCs w:val="24"/>
              <w:lang w:eastAsia="en-GB"/>
            </w:rPr>
            <w:t>Awareness Training</w:t>
          </w:r>
          <w:r w:rsidR="009127AA" w:rsidRPr="00976799">
            <w:rPr>
              <w:rFonts w:ascii="Arial" w:hAnsi="Arial" w:cs="Arial"/>
              <w:b/>
              <w:bCs/>
              <w:sz w:val="24"/>
              <w:szCs w:val="24"/>
              <w:lang w:eastAsia="en-GB"/>
            </w:rPr>
            <w:t>………………………………………………………</w:t>
          </w:r>
          <w:r w:rsidR="00976799">
            <w:rPr>
              <w:rFonts w:ascii="Arial" w:hAnsi="Arial" w:cs="Arial"/>
              <w:b/>
              <w:bCs/>
              <w:sz w:val="24"/>
              <w:szCs w:val="24"/>
              <w:lang w:eastAsia="en-GB"/>
            </w:rPr>
            <w:t>..</w:t>
          </w:r>
          <w:r w:rsidR="007257AD" w:rsidRPr="00976799">
            <w:rPr>
              <w:rFonts w:ascii="Arial" w:hAnsi="Arial" w:cs="Arial"/>
              <w:b/>
              <w:bCs/>
              <w:sz w:val="24"/>
              <w:szCs w:val="24"/>
              <w:lang w:eastAsia="en-GB"/>
            </w:rPr>
            <w:t>8</w:t>
          </w:r>
        </w:p>
        <w:p w14:paraId="6F7B2749" w14:textId="57BF8FF7"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100" w:history="1">
            <w:r w:rsidRPr="00976799">
              <w:rPr>
                <w:rStyle w:val="Hyperlink"/>
                <w:rFonts w:ascii="Arial" w:eastAsia="Times New Roman" w:hAnsi="Arial" w:cs="Arial"/>
                <w:b/>
                <w:bCs/>
                <w:noProof/>
                <w:kern w:val="0"/>
                <w:sz w:val="24"/>
                <w:szCs w:val="24"/>
                <w:lang w:eastAsia="en-GB"/>
                <w14:ligatures w14:val="none"/>
              </w:rPr>
              <w:t>Developing Cultural Intelligence:</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_Toc234271100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9</w:t>
            </w:r>
            <w:r w:rsidRPr="00976799">
              <w:rPr>
                <w:rFonts w:ascii="Arial" w:hAnsi="Arial" w:cs="Arial"/>
                <w:b/>
                <w:bCs/>
                <w:noProof/>
                <w:webHidden/>
                <w:sz w:val="24"/>
                <w:szCs w:val="24"/>
              </w:rPr>
              <w:fldChar w:fldCharType="end"/>
            </w:r>
          </w:hyperlink>
        </w:p>
        <w:p w14:paraId="629F0E15" w14:textId="66785DAA"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101" w:history="1">
            <w:r w:rsidRPr="00976799">
              <w:rPr>
                <w:rStyle w:val="Hyperlink"/>
                <w:rFonts w:ascii="Arial" w:eastAsia="Times New Roman" w:hAnsi="Arial" w:cs="Arial"/>
                <w:b/>
                <w:bCs/>
                <w:noProof/>
                <w:kern w:val="0"/>
                <w:sz w:val="24"/>
                <w:szCs w:val="24"/>
                <w:lang w:eastAsia="en-GB"/>
                <w14:ligatures w14:val="none"/>
              </w:rPr>
              <w:t>Establishing Clear Communication Procedures:</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_Toc234271101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9</w:t>
            </w:r>
            <w:r w:rsidRPr="00976799">
              <w:rPr>
                <w:rFonts w:ascii="Arial" w:hAnsi="Arial" w:cs="Arial"/>
                <w:b/>
                <w:bCs/>
                <w:noProof/>
                <w:webHidden/>
                <w:sz w:val="24"/>
                <w:szCs w:val="24"/>
              </w:rPr>
              <w:fldChar w:fldCharType="end"/>
            </w:r>
          </w:hyperlink>
        </w:p>
        <w:p w14:paraId="0AEC317F" w14:textId="6126763B"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102" w:history="1">
            <w:r w:rsidRPr="00976799">
              <w:rPr>
                <w:rStyle w:val="Hyperlink"/>
                <w:rFonts w:ascii="Arial" w:eastAsia="Times New Roman" w:hAnsi="Arial" w:cs="Arial"/>
                <w:b/>
                <w:bCs/>
                <w:noProof/>
                <w:kern w:val="0"/>
                <w:sz w:val="24"/>
                <w:szCs w:val="24"/>
                <w:lang w:eastAsia="en-GB"/>
                <w14:ligatures w14:val="none"/>
              </w:rPr>
              <w:t>Active Listening and Relationship Building:</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_Toc234271102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9</w:t>
            </w:r>
            <w:r w:rsidRPr="00976799">
              <w:rPr>
                <w:rFonts w:ascii="Arial" w:hAnsi="Arial" w:cs="Arial"/>
                <w:b/>
                <w:bCs/>
                <w:noProof/>
                <w:webHidden/>
                <w:sz w:val="24"/>
                <w:szCs w:val="24"/>
              </w:rPr>
              <w:fldChar w:fldCharType="end"/>
            </w:r>
          </w:hyperlink>
        </w:p>
        <w:p w14:paraId="22337DE6" w14:textId="603EC5B9" w:rsidR="00261F97" w:rsidRPr="00976799" w:rsidRDefault="00261F97">
          <w:pPr>
            <w:pStyle w:val="TOC3"/>
            <w:tabs>
              <w:tab w:val="right" w:leader="dot" w:pos="9016"/>
            </w:tabs>
            <w:rPr>
              <w:rFonts w:ascii="Arial" w:eastAsiaTheme="minorEastAsia" w:hAnsi="Arial" w:cs="Arial"/>
              <w:b/>
              <w:bCs/>
              <w:noProof/>
              <w:sz w:val="24"/>
              <w:szCs w:val="24"/>
              <w:lang w:eastAsia="en-GB"/>
            </w:rPr>
          </w:pPr>
          <w:hyperlink w:anchor="_Toc234271103" w:history="1">
            <w:r w:rsidRPr="00976799">
              <w:rPr>
                <w:rStyle w:val="Hyperlink"/>
                <w:rFonts w:ascii="Arial" w:eastAsia="Times New Roman" w:hAnsi="Arial" w:cs="Arial"/>
                <w:b/>
                <w:bCs/>
                <w:noProof/>
                <w:kern w:val="0"/>
                <w:sz w:val="24"/>
                <w:szCs w:val="24"/>
                <w:lang w:eastAsia="en-GB"/>
                <w14:ligatures w14:val="none"/>
              </w:rPr>
              <w:t>Adaptive Leadership:</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_Toc234271103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9</w:t>
            </w:r>
            <w:r w:rsidRPr="00976799">
              <w:rPr>
                <w:rFonts w:ascii="Arial" w:hAnsi="Arial" w:cs="Arial"/>
                <w:b/>
                <w:bCs/>
                <w:noProof/>
                <w:webHidden/>
                <w:sz w:val="24"/>
                <w:szCs w:val="24"/>
              </w:rPr>
              <w:fldChar w:fldCharType="end"/>
            </w:r>
          </w:hyperlink>
        </w:p>
        <w:p w14:paraId="2C71B334" w14:textId="6251F24A" w:rsidR="00261F97" w:rsidRPr="00976799" w:rsidRDefault="00261F97">
          <w:pPr>
            <w:pStyle w:val="TOC1"/>
            <w:tabs>
              <w:tab w:val="left" w:pos="440"/>
              <w:tab w:val="right" w:leader="dot" w:pos="9016"/>
            </w:tabs>
            <w:rPr>
              <w:rFonts w:ascii="Arial" w:eastAsiaTheme="minorEastAsia" w:hAnsi="Arial" w:cs="Arial"/>
              <w:noProof/>
              <w:sz w:val="24"/>
              <w:szCs w:val="24"/>
              <w:lang w:eastAsia="en-GB"/>
            </w:rPr>
          </w:pPr>
          <w:hyperlink w:anchor="_Toc234271104" w:history="1">
            <w:r w:rsidRPr="00976799">
              <w:rPr>
                <w:rStyle w:val="Hyperlink"/>
                <w:rFonts w:ascii="Arial" w:eastAsia="Times New Roman" w:hAnsi="Arial" w:cs="Arial"/>
                <w:b/>
                <w:bCs/>
                <w:noProof/>
                <w:kern w:val="36"/>
                <w:sz w:val="24"/>
                <w:szCs w:val="24"/>
                <w:lang w:eastAsia="en-GB"/>
                <w14:ligatures w14:val="none"/>
              </w:rPr>
              <w:t>8.</w:t>
            </w:r>
            <w:r w:rsidRPr="00976799">
              <w:rPr>
                <w:rFonts w:ascii="Arial" w:eastAsiaTheme="minorEastAsia" w:hAnsi="Arial" w:cs="Arial"/>
                <w:b/>
                <w:bCs/>
                <w:noProof/>
                <w:sz w:val="24"/>
                <w:szCs w:val="24"/>
                <w:lang w:eastAsia="en-GB"/>
              </w:rPr>
              <w:tab/>
            </w:r>
            <w:r w:rsidRPr="00976799">
              <w:rPr>
                <w:rStyle w:val="Hyperlink"/>
                <w:rFonts w:ascii="Arial" w:eastAsia="Times New Roman" w:hAnsi="Arial" w:cs="Arial"/>
                <w:b/>
                <w:bCs/>
                <w:noProof/>
                <w:kern w:val="36"/>
                <w:sz w:val="24"/>
                <w:szCs w:val="24"/>
                <w:lang w:eastAsia="en-GB"/>
                <w14:ligatures w14:val="none"/>
              </w:rPr>
              <w:t>Conclusion</w:t>
            </w:r>
            <w:r w:rsidRPr="00976799">
              <w:rPr>
                <w:rFonts w:ascii="Arial" w:hAnsi="Arial" w:cs="Arial"/>
                <w:b/>
                <w:bCs/>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_Toc234271104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10</w:t>
            </w:r>
            <w:r w:rsidRPr="00976799">
              <w:rPr>
                <w:rFonts w:ascii="Arial" w:hAnsi="Arial" w:cs="Arial"/>
                <w:b/>
                <w:bCs/>
                <w:noProof/>
                <w:webHidden/>
                <w:sz w:val="24"/>
                <w:szCs w:val="24"/>
              </w:rPr>
              <w:fldChar w:fldCharType="end"/>
            </w:r>
          </w:hyperlink>
        </w:p>
        <w:p w14:paraId="20F492C8" w14:textId="41A6AF6E" w:rsidR="00261F97" w:rsidRPr="00976799" w:rsidRDefault="00261F97">
          <w:pPr>
            <w:pStyle w:val="TOC1"/>
            <w:tabs>
              <w:tab w:val="right" w:leader="dot" w:pos="9016"/>
            </w:tabs>
            <w:rPr>
              <w:rFonts w:ascii="Arial" w:eastAsiaTheme="minorEastAsia" w:hAnsi="Arial" w:cs="Arial"/>
              <w:noProof/>
              <w:sz w:val="24"/>
              <w:szCs w:val="24"/>
              <w:lang w:eastAsia="en-GB"/>
            </w:rPr>
          </w:pPr>
          <w:hyperlink w:anchor="_Toc234271105" w:history="1">
            <w:r w:rsidRPr="00976799">
              <w:rPr>
                <w:rStyle w:val="Hyperlink"/>
                <w:rFonts w:ascii="Arial" w:eastAsia="Times New Roman" w:hAnsi="Arial" w:cs="Arial"/>
                <w:b/>
                <w:bCs/>
                <w:noProof/>
                <w:kern w:val="36"/>
                <w:sz w:val="24"/>
                <w:szCs w:val="24"/>
                <w:lang w:eastAsia="en-GB"/>
                <w14:ligatures w14:val="none"/>
              </w:rPr>
              <w:t>9. References</w:t>
            </w:r>
            <w:r w:rsidRPr="00976799">
              <w:rPr>
                <w:rFonts w:ascii="Arial" w:hAnsi="Arial" w:cs="Arial"/>
                <w:noProof/>
                <w:webHidden/>
                <w:sz w:val="24"/>
                <w:szCs w:val="24"/>
              </w:rPr>
              <w:tab/>
            </w:r>
            <w:r w:rsidRPr="00976799">
              <w:rPr>
                <w:rFonts w:ascii="Arial" w:hAnsi="Arial" w:cs="Arial"/>
                <w:b/>
                <w:bCs/>
                <w:noProof/>
                <w:webHidden/>
                <w:sz w:val="24"/>
                <w:szCs w:val="24"/>
              </w:rPr>
              <w:fldChar w:fldCharType="begin"/>
            </w:r>
            <w:r w:rsidRPr="00976799">
              <w:rPr>
                <w:rFonts w:ascii="Arial" w:hAnsi="Arial" w:cs="Arial"/>
                <w:b/>
                <w:bCs/>
                <w:noProof/>
                <w:webHidden/>
                <w:sz w:val="24"/>
                <w:szCs w:val="24"/>
              </w:rPr>
              <w:instrText xml:space="preserve"> PAGEREF _Toc234271105 \h </w:instrText>
            </w:r>
            <w:r w:rsidRPr="00976799">
              <w:rPr>
                <w:rFonts w:ascii="Arial" w:hAnsi="Arial" w:cs="Arial"/>
                <w:b/>
                <w:bCs/>
                <w:noProof/>
                <w:webHidden/>
                <w:sz w:val="24"/>
                <w:szCs w:val="24"/>
              </w:rPr>
            </w:r>
            <w:r w:rsidRPr="00976799">
              <w:rPr>
                <w:rFonts w:ascii="Arial" w:hAnsi="Arial" w:cs="Arial"/>
                <w:b/>
                <w:bCs/>
                <w:noProof/>
                <w:webHidden/>
                <w:sz w:val="24"/>
                <w:szCs w:val="24"/>
              </w:rPr>
              <w:fldChar w:fldCharType="separate"/>
            </w:r>
            <w:r w:rsidRPr="00976799">
              <w:rPr>
                <w:rFonts w:ascii="Arial" w:hAnsi="Arial" w:cs="Arial"/>
                <w:b/>
                <w:bCs/>
                <w:noProof/>
                <w:webHidden/>
                <w:sz w:val="24"/>
                <w:szCs w:val="24"/>
              </w:rPr>
              <w:t>11</w:t>
            </w:r>
            <w:r w:rsidRPr="00976799">
              <w:rPr>
                <w:rFonts w:ascii="Arial" w:hAnsi="Arial" w:cs="Arial"/>
                <w:b/>
                <w:bCs/>
                <w:noProof/>
                <w:webHidden/>
                <w:sz w:val="24"/>
                <w:szCs w:val="24"/>
              </w:rPr>
              <w:fldChar w:fldCharType="end"/>
            </w:r>
          </w:hyperlink>
        </w:p>
        <w:p w14:paraId="185E0CD8" w14:textId="32A4E1E8" w:rsidR="00261F97" w:rsidRPr="00693237" w:rsidRDefault="00261F97">
          <w:pPr>
            <w:rPr>
              <w:rFonts w:ascii="Arial" w:hAnsi="Arial" w:cs="Arial"/>
            </w:rPr>
          </w:pPr>
          <w:r w:rsidRPr="00976799">
            <w:rPr>
              <w:rFonts w:ascii="Arial" w:hAnsi="Arial" w:cs="Arial"/>
              <w:b/>
              <w:bCs/>
              <w:sz w:val="24"/>
              <w:szCs w:val="24"/>
            </w:rPr>
            <w:fldChar w:fldCharType="end"/>
          </w:r>
        </w:p>
      </w:sdtContent>
    </w:sdt>
    <w:p w14:paraId="63801012" w14:textId="77777777" w:rsidR="00650967" w:rsidRDefault="0065096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49B7D86C" w14:textId="77777777" w:rsidR="000403E7" w:rsidRDefault="000403E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275693F1" w14:textId="77777777" w:rsidR="000403E7" w:rsidRDefault="000403E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1304D0C2" w14:textId="77777777" w:rsidR="000403E7" w:rsidRDefault="000403E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67CE152E" w14:textId="77777777" w:rsidR="000403E7" w:rsidRDefault="000403E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08D69FB6" w14:textId="77777777" w:rsidR="000403E7" w:rsidRDefault="000403E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19A44920" w14:textId="77777777" w:rsidR="000403E7" w:rsidRDefault="000403E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7010CF90" w14:textId="77777777" w:rsidR="004D5A9A" w:rsidRDefault="004D5A9A"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53B5240E" w14:textId="77777777" w:rsidR="00832809" w:rsidRDefault="00832809"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57A4599A" w14:textId="77777777" w:rsidR="000403E7" w:rsidRDefault="000403E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37413148" w14:textId="77777777" w:rsidR="000403E7" w:rsidRPr="000D32CC" w:rsidRDefault="000403E7" w:rsidP="002D6F75">
      <w:pPr>
        <w:pStyle w:val="ListParagraph"/>
        <w:spacing w:before="100" w:beforeAutospacing="1" w:after="100" w:afterAutospacing="1" w:line="360" w:lineRule="auto"/>
        <w:ind w:left="4613"/>
        <w:outlineLvl w:val="0"/>
        <w:rPr>
          <w:rFonts w:ascii="Arial" w:eastAsia="Times New Roman" w:hAnsi="Arial" w:cs="Arial"/>
          <w:b/>
          <w:bCs/>
          <w:kern w:val="36"/>
          <w:lang w:eastAsia="en-GB"/>
          <w14:ligatures w14:val="none"/>
        </w:rPr>
      </w:pPr>
    </w:p>
    <w:p w14:paraId="1F9691DA" w14:textId="727C0EA0" w:rsidR="003066B5" w:rsidRPr="00976799" w:rsidRDefault="00717585" w:rsidP="003066B5">
      <w:pPr>
        <w:pStyle w:val="ListParagraph"/>
        <w:numPr>
          <w:ilvl w:val="0"/>
          <w:numId w:val="3"/>
        </w:num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bookmarkStart w:id="0" w:name="_Toc234271085"/>
      <w:r w:rsidRPr="00976799">
        <w:rPr>
          <w:rFonts w:ascii="Arial" w:eastAsia="Times New Roman" w:hAnsi="Arial" w:cs="Arial"/>
          <w:b/>
          <w:bCs/>
          <w:kern w:val="36"/>
          <w:sz w:val="32"/>
          <w:szCs w:val="32"/>
          <w:lang w:eastAsia="en-GB"/>
          <w14:ligatures w14:val="none"/>
        </w:rPr>
        <w:t>Introduction</w:t>
      </w:r>
      <w:bookmarkEnd w:id="0"/>
      <w:r w:rsidRPr="00976799">
        <w:rPr>
          <w:rFonts w:ascii="Arial" w:eastAsia="Times New Roman" w:hAnsi="Arial" w:cs="Arial"/>
          <w:b/>
          <w:bCs/>
          <w:kern w:val="36"/>
          <w:sz w:val="32"/>
          <w:szCs w:val="32"/>
          <w:lang w:eastAsia="en-GB"/>
          <w14:ligatures w14:val="none"/>
        </w:rPr>
        <w:t xml:space="preserve"> </w:t>
      </w:r>
    </w:p>
    <w:p w14:paraId="689D89F6" w14:textId="53DCD559" w:rsidR="003066B5" w:rsidRPr="00976799" w:rsidRDefault="007469EE" w:rsidP="003066B5">
      <w:pPr>
        <w:spacing w:before="100" w:beforeAutospacing="1" w:after="100" w:afterAutospacing="1" w:line="360" w:lineRule="auto"/>
        <w:ind w:firstLine="720"/>
        <w:rPr>
          <w:rFonts w:ascii="Arial" w:hAnsi="Arial" w:cs="Arial"/>
        </w:rPr>
      </w:pPr>
      <w:r w:rsidRPr="00976799">
        <w:rPr>
          <w:rFonts w:ascii="Arial" w:eastAsia="Times New Roman" w:hAnsi="Arial" w:cs="Arial"/>
          <w:kern w:val="0"/>
          <w:lang w:eastAsia="en-GB"/>
          <w14:ligatures w14:val="none"/>
        </w:rPr>
        <w:t>Globalisation has encouraged organisations to expand internationally and collaborate with foreign partners. While these partnerships create opportunities for innovation and growth, cultural differences can also create communication challenges. Employees from different cultural backgrounds often communicate, make decisions</w:t>
      </w:r>
      <w:r w:rsidR="00AA4025" w:rsidRPr="00976799">
        <w:rPr>
          <w:rFonts w:ascii="Arial" w:eastAsia="Times New Roman" w:hAnsi="Arial" w:cs="Arial"/>
          <w:kern w:val="0"/>
          <w:lang w:eastAsia="en-GB"/>
          <w14:ligatures w14:val="none"/>
        </w:rPr>
        <w:t>,</w:t>
      </w:r>
      <w:r w:rsidRPr="00976799">
        <w:rPr>
          <w:rFonts w:ascii="Arial" w:eastAsia="Times New Roman" w:hAnsi="Arial" w:cs="Arial"/>
          <w:kern w:val="0"/>
          <w:lang w:eastAsia="en-GB"/>
          <w14:ligatures w14:val="none"/>
        </w:rPr>
        <w:t xml:space="preserve"> and solve problems in different ways, which may lead to misunderstandings and reduced organisational performance if not properly managed (Moran, Abramson</w:t>
      </w:r>
      <w:r w:rsidR="00AA4025" w:rsidRPr="00976799">
        <w:rPr>
          <w:rFonts w:ascii="Arial" w:eastAsia="Times New Roman" w:hAnsi="Arial" w:cs="Arial"/>
          <w:kern w:val="0"/>
          <w:lang w:eastAsia="en-GB"/>
          <w14:ligatures w14:val="none"/>
        </w:rPr>
        <w:t>,</w:t>
      </w:r>
      <w:r w:rsidRPr="00976799">
        <w:rPr>
          <w:rFonts w:ascii="Arial" w:eastAsia="Times New Roman" w:hAnsi="Arial" w:cs="Arial"/>
          <w:kern w:val="0"/>
          <w:lang w:eastAsia="en-GB"/>
          <w14:ligatures w14:val="none"/>
        </w:rPr>
        <w:t xml:space="preserve"> and Moran, 2014).</w:t>
      </w:r>
      <w:r w:rsidR="00AA4025" w:rsidRPr="00976799">
        <w:rPr>
          <w:rFonts w:ascii="Arial" w:eastAsia="Times New Roman" w:hAnsi="Arial" w:cs="Arial"/>
          <w:kern w:val="0"/>
          <w:lang w:eastAsia="en-GB"/>
          <w14:ligatures w14:val="none"/>
        </w:rPr>
        <w:t xml:space="preserve"> </w:t>
      </w:r>
      <w:r w:rsidRPr="00976799">
        <w:rPr>
          <w:rFonts w:ascii="Arial" w:eastAsia="Times New Roman" w:hAnsi="Arial" w:cs="Arial"/>
          <w:kern w:val="0"/>
          <w:lang w:eastAsia="en-GB"/>
          <w14:ligatures w14:val="none"/>
        </w:rPr>
        <w:t>This essay evaluates the communication differences between British and Japanese employees in a partnership between Jaguar Land Rover (JLR), a UK-based automotive company, and Toyota Motor Corporation, one of Japan’s leading automotive manufacturers. Hofstede’s Cultural Dimensions Theory, Hall’s High-Context and Low-Context Communication Theory, and Trompenaars’ Seven Dimensions of Culture are used to explain how cultural differences influence communication and teamwork.</w:t>
      </w:r>
      <w:r w:rsidR="00B64B76" w:rsidRPr="00976799">
        <w:rPr>
          <w:rFonts w:ascii="Arial" w:eastAsia="Times New Roman" w:hAnsi="Arial" w:cs="Arial"/>
          <w:kern w:val="0"/>
          <w:lang w:eastAsia="en-GB"/>
          <w14:ligatures w14:val="none"/>
        </w:rPr>
        <w:t xml:space="preserve">  </w:t>
      </w:r>
      <w:r w:rsidR="00B64B76" w:rsidRPr="00976799">
        <w:rPr>
          <w:rFonts w:ascii="Arial" w:hAnsi="Arial" w:cs="Arial"/>
        </w:rPr>
        <w:t>This essay argues that cultural awareness and adaptability are essential for successful collaboration between British and Japanese teams.</w:t>
      </w:r>
      <w:r w:rsidR="00AA4025" w:rsidRPr="00976799">
        <w:rPr>
          <w:rFonts w:ascii="Arial" w:eastAsia="Times New Roman" w:hAnsi="Arial" w:cs="Arial"/>
          <w:kern w:val="0"/>
          <w:lang w:eastAsia="en-GB"/>
          <w14:ligatures w14:val="none"/>
        </w:rPr>
        <w:t xml:space="preserve"> </w:t>
      </w:r>
      <w:r w:rsidR="00EA4A8B" w:rsidRPr="00976799">
        <w:rPr>
          <w:rFonts w:ascii="Arial" w:hAnsi="Arial" w:cs="Arial"/>
        </w:rPr>
        <w:t>In today's global business environment, effective communication is increasingly recognised as a key factor in organisational success. Multinational companies frequently operate across different cultural environments, requiring employees to collaborate with colleagues who may have different values, communication styles</w:t>
      </w:r>
      <w:r w:rsidR="00AA4025" w:rsidRPr="00976799">
        <w:rPr>
          <w:rFonts w:ascii="Arial" w:hAnsi="Arial" w:cs="Arial"/>
        </w:rPr>
        <w:t>,</w:t>
      </w:r>
      <w:r w:rsidR="00EA4A8B" w:rsidRPr="00976799">
        <w:rPr>
          <w:rFonts w:ascii="Arial" w:hAnsi="Arial" w:cs="Arial"/>
        </w:rPr>
        <w:t xml:space="preserve"> and expectations. In industries such as automotive manufacturing, where innovation and international cooperation are essential, poor communication can negatively affect project implementation, productivity</w:t>
      </w:r>
      <w:r w:rsidR="00AA4025" w:rsidRPr="00976799">
        <w:rPr>
          <w:rFonts w:ascii="Arial" w:hAnsi="Arial" w:cs="Arial"/>
        </w:rPr>
        <w:t>,</w:t>
      </w:r>
      <w:r w:rsidR="00EA4A8B" w:rsidRPr="00976799">
        <w:rPr>
          <w:rFonts w:ascii="Arial" w:hAnsi="Arial" w:cs="Arial"/>
        </w:rPr>
        <w:t xml:space="preserve"> and business relationships. Therefore, understanding cultural differences is critical for achieving successful outcomes in international partnerships. The essay will examine the communication challenges that may arise between JLR and Toyota employees and evaluate strategies that can improve cross-cultural collaboration (Deresky, 2023; </w:t>
      </w:r>
      <w:proofErr w:type="spellStart"/>
      <w:r w:rsidR="00EA4A8B" w:rsidRPr="00976799">
        <w:rPr>
          <w:rFonts w:ascii="Arial" w:hAnsi="Arial" w:cs="Arial"/>
        </w:rPr>
        <w:t>Browaeys</w:t>
      </w:r>
      <w:proofErr w:type="spellEnd"/>
      <w:r w:rsidR="00EA4A8B" w:rsidRPr="00976799">
        <w:rPr>
          <w:rFonts w:ascii="Arial" w:hAnsi="Arial" w:cs="Arial"/>
        </w:rPr>
        <w:t xml:space="preserve"> and Price, 2023).</w:t>
      </w:r>
    </w:p>
    <w:p w14:paraId="24F90409" w14:textId="661E4260" w:rsidR="003066B5" w:rsidRPr="005B37F5" w:rsidRDefault="007469EE" w:rsidP="005B37F5">
      <w:pPr>
        <w:pStyle w:val="ListParagraph"/>
        <w:numPr>
          <w:ilvl w:val="0"/>
          <w:numId w:val="3"/>
        </w:num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bookmarkStart w:id="1" w:name="_Toc234271086"/>
      <w:r w:rsidRPr="003066B5">
        <w:rPr>
          <w:rFonts w:ascii="Arial" w:eastAsia="Times New Roman" w:hAnsi="Arial" w:cs="Arial"/>
          <w:b/>
          <w:bCs/>
          <w:kern w:val="36"/>
          <w:sz w:val="32"/>
          <w:szCs w:val="32"/>
          <w:lang w:eastAsia="en-GB"/>
          <w14:ligatures w14:val="none"/>
        </w:rPr>
        <w:t>Company and Market Background</w:t>
      </w:r>
      <w:bookmarkEnd w:id="1"/>
    </w:p>
    <w:p w14:paraId="05B326EF" w14:textId="2908B535" w:rsidR="003066B5" w:rsidRPr="000D32CC" w:rsidRDefault="007469EE" w:rsidP="003066B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Jaguar Land Rover (JLR) is a major UK automotive manufacturer producing premium vehicles under the Jaguar and Land Rover brands. As part of its global strategy, JLR collaborates with international partners to improve innovation and competitiveness.</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 xml:space="preserve">Toyota Motor Corporation is one of the world’s largest automotive companies and is recognised for its manufacturing excellence and continuous improvement practices known as the Toyota </w:t>
      </w:r>
      <w:r w:rsidRPr="000D32CC">
        <w:rPr>
          <w:rFonts w:ascii="Arial" w:eastAsia="Times New Roman" w:hAnsi="Arial" w:cs="Arial"/>
          <w:kern w:val="0"/>
          <w:lang w:eastAsia="en-GB"/>
          <w14:ligatures w14:val="none"/>
        </w:rPr>
        <w:lastRenderedPageBreak/>
        <w:t>Production System (Liker, 2021).</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The automotive industry relies heavily on international cooperation, particularly in areas such as electric vehicles, sustainability</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advanced technology. However, cultural differences may affect communication and teamwork. British business culture is generally more individualistic and direct, while Japanese culture places greater emphasis on group harmony, hierarchy</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indirect communication (Hofstede, Hofstede</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Minkov, 2010). Therefore, understanding cultural differences is important for successful cooperation between JLR and Toyota employees.</w:t>
      </w:r>
    </w:p>
    <w:p w14:paraId="53483011" w14:textId="69D99CBD" w:rsidR="001F425B" w:rsidRPr="005B37F5" w:rsidRDefault="007469EE" w:rsidP="005B37F5">
      <w:pPr>
        <w:pStyle w:val="ListParagraph"/>
        <w:numPr>
          <w:ilvl w:val="0"/>
          <w:numId w:val="3"/>
        </w:num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bookmarkStart w:id="2" w:name="_Toc234271087"/>
      <w:r w:rsidRPr="001F425B">
        <w:rPr>
          <w:rFonts w:ascii="Arial" w:eastAsia="Times New Roman" w:hAnsi="Arial" w:cs="Arial"/>
          <w:b/>
          <w:bCs/>
          <w:kern w:val="36"/>
          <w:sz w:val="32"/>
          <w:szCs w:val="32"/>
          <w:lang w:eastAsia="en-GB"/>
          <w14:ligatures w14:val="none"/>
        </w:rPr>
        <w:t xml:space="preserve">Hofstede’s Cultural Dimensions </w:t>
      </w:r>
      <w:r w:rsidR="001F425B" w:rsidRPr="001F425B">
        <w:rPr>
          <w:rFonts w:ascii="Arial" w:eastAsia="Times New Roman" w:hAnsi="Arial" w:cs="Arial"/>
          <w:b/>
          <w:bCs/>
          <w:kern w:val="36"/>
          <w:sz w:val="32"/>
          <w:szCs w:val="32"/>
          <w:lang w:eastAsia="en-GB"/>
          <w14:ligatures w14:val="none"/>
        </w:rPr>
        <w:t>Theory</w:t>
      </w:r>
      <w:bookmarkEnd w:id="2"/>
    </w:p>
    <w:p w14:paraId="3E800B67" w14:textId="2358BB02"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Hofstede’s Cultural Dimensions Theory explains how national culture influences workplace behaviour and communication (Hofstede, 1980). The most relevant dimensions for communication between British and Japanese teams are power distance, individualism, uncertainty avoidance</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long-term orientation.</w:t>
      </w:r>
    </w:p>
    <w:p w14:paraId="51425645" w14:textId="4F684919" w:rsidR="007469EE" w:rsidRPr="000D32CC" w:rsidRDefault="007469EE" w:rsidP="002D6F75">
      <w:pPr>
        <w:spacing w:before="100" w:beforeAutospacing="1" w:after="100" w:afterAutospacing="1" w:line="360" w:lineRule="auto"/>
        <w:outlineLvl w:val="1"/>
        <w:rPr>
          <w:rFonts w:ascii="Arial" w:eastAsia="Times New Roman" w:hAnsi="Arial" w:cs="Arial"/>
          <w:b/>
          <w:bCs/>
          <w:kern w:val="0"/>
          <w:lang w:eastAsia="en-GB"/>
          <w14:ligatures w14:val="none"/>
        </w:rPr>
      </w:pPr>
      <w:bookmarkStart w:id="3" w:name="_Toc234271088"/>
      <w:r w:rsidRPr="000D32CC">
        <w:rPr>
          <w:rFonts w:ascii="Arial" w:eastAsia="Times New Roman" w:hAnsi="Arial" w:cs="Arial"/>
          <w:b/>
          <w:bCs/>
          <w:kern w:val="0"/>
          <w:lang w:eastAsia="en-GB"/>
          <w14:ligatures w14:val="none"/>
        </w:rPr>
        <w:t>Table 1: Comparison of Hofstede’s Cultural Dimensions</w:t>
      </w:r>
      <w:bookmarkEnd w:id="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9"/>
        <w:gridCol w:w="1759"/>
        <w:gridCol w:w="1026"/>
        <w:gridCol w:w="3597"/>
      </w:tblGrid>
      <w:tr w:rsidR="007469EE" w:rsidRPr="000D32CC" w14:paraId="0658319D" w14:textId="77777777">
        <w:trPr>
          <w:tblCellSpacing w:w="15" w:type="dxa"/>
        </w:trPr>
        <w:tc>
          <w:tcPr>
            <w:tcW w:w="0" w:type="auto"/>
            <w:vAlign w:val="center"/>
            <w:hideMark/>
          </w:tcPr>
          <w:p w14:paraId="78F46576" w14:textId="77777777" w:rsidR="007469EE" w:rsidRPr="000D32CC" w:rsidRDefault="007469EE" w:rsidP="002D6F75">
            <w:pPr>
              <w:spacing w:after="0" w:line="360" w:lineRule="auto"/>
              <w:jc w:val="center"/>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Cultural Dimension</w:t>
            </w:r>
          </w:p>
        </w:tc>
        <w:tc>
          <w:tcPr>
            <w:tcW w:w="0" w:type="auto"/>
            <w:vAlign w:val="center"/>
            <w:hideMark/>
          </w:tcPr>
          <w:p w14:paraId="52E55C3F" w14:textId="77777777" w:rsidR="007469EE" w:rsidRPr="000D32CC" w:rsidRDefault="007469EE" w:rsidP="002D6F75">
            <w:pPr>
              <w:spacing w:after="0" w:line="360" w:lineRule="auto"/>
              <w:jc w:val="center"/>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United Kingdom</w:t>
            </w:r>
          </w:p>
        </w:tc>
        <w:tc>
          <w:tcPr>
            <w:tcW w:w="0" w:type="auto"/>
            <w:vAlign w:val="center"/>
            <w:hideMark/>
          </w:tcPr>
          <w:p w14:paraId="4410CACE" w14:textId="77777777" w:rsidR="007469EE" w:rsidRPr="000D32CC" w:rsidRDefault="007469EE" w:rsidP="002D6F75">
            <w:pPr>
              <w:spacing w:after="0" w:line="360" w:lineRule="auto"/>
              <w:jc w:val="center"/>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Japan</w:t>
            </w:r>
          </w:p>
        </w:tc>
        <w:tc>
          <w:tcPr>
            <w:tcW w:w="0" w:type="auto"/>
            <w:vAlign w:val="center"/>
            <w:hideMark/>
          </w:tcPr>
          <w:p w14:paraId="53412C95" w14:textId="77777777" w:rsidR="007469EE" w:rsidRPr="000D32CC" w:rsidRDefault="007469EE" w:rsidP="002D6F75">
            <w:pPr>
              <w:spacing w:after="0" w:line="360" w:lineRule="auto"/>
              <w:jc w:val="center"/>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Communication Impact</w:t>
            </w:r>
          </w:p>
        </w:tc>
      </w:tr>
      <w:tr w:rsidR="007469EE" w:rsidRPr="000D32CC" w14:paraId="54D4C016" w14:textId="77777777">
        <w:trPr>
          <w:tblCellSpacing w:w="15" w:type="dxa"/>
        </w:trPr>
        <w:tc>
          <w:tcPr>
            <w:tcW w:w="0" w:type="auto"/>
            <w:vAlign w:val="center"/>
            <w:hideMark/>
          </w:tcPr>
          <w:p w14:paraId="00741394"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Power Distance</w:t>
            </w:r>
          </w:p>
        </w:tc>
        <w:tc>
          <w:tcPr>
            <w:tcW w:w="0" w:type="auto"/>
            <w:vAlign w:val="center"/>
            <w:hideMark/>
          </w:tcPr>
          <w:p w14:paraId="001FC972"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Low</w:t>
            </w:r>
          </w:p>
        </w:tc>
        <w:tc>
          <w:tcPr>
            <w:tcW w:w="0" w:type="auto"/>
            <w:vAlign w:val="center"/>
            <w:hideMark/>
          </w:tcPr>
          <w:p w14:paraId="5E7FC220"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Moderate</w:t>
            </w:r>
          </w:p>
        </w:tc>
        <w:tc>
          <w:tcPr>
            <w:tcW w:w="0" w:type="auto"/>
            <w:vAlign w:val="center"/>
            <w:hideMark/>
          </w:tcPr>
          <w:p w14:paraId="6647354D"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Different attitudes towards hierarchy</w:t>
            </w:r>
          </w:p>
        </w:tc>
      </w:tr>
      <w:tr w:rsidR="007469EE" w:rsidRPr="000D32CC" w14:paraId="57C037B9" w14:textId="77777777">
        <w:trPr>
          <w:tblCellSpacing w:w="15" w:type="dxa"/>
        </w:trPr>
        <w:tc>
          <w:tcPr>
            <w:tcW w:w="0" w:type="auto"/>
            <w:vAlign w:val="center"/>
            <w:hideMark/>
          </w:tcPr>
          <w:p w14:paraId="00D9E22A"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Individualism</w:t>
            </w:r>
          </w:p>
        </w:tc>
        <w:tc>
          <w:tcPr>
            <w:tcW w:w="0" w:type="auto"/>
            <w:vAlign w:val="center"/>
            <w:hideMark/>
          </w:tcPr>
          <w:p w14:paraId="41C61463"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Very High</w:t>
            </w:r>
          </w:p>
        </w:tc>
        <w:tc>
          <w:tcPr>
            <w:tcW w:w="0" w:type="auto"/>
            <w:vAlign w:val="center"/>
            <w:hideMark/>
          </w:tcPr>
          <w:p w14:paraId="6708FD78"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Moderate</w:t>
            </w:r>
          </w:p>
        </w:tc>
        <w:tc>
          <w:tcPr>
            <w:tcW w:w="0" w:type="auto"/>
            <w:vAlign w:val="center"/>
            <w:hideMark/>
          </w:tcPr>
          <w:p w14:paraId="5EF0D24A"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Different approaches to teamwork</w:t>
            </w:r>
          </w:p>
        </w:tc>
      </w:tr>
      <w:tr w:rsidR="007469EE" w:rsidRPr="000D32CC" w14:paraId="5835BA04" w14:textId="77777777">
        <w:trPr>
          <w:tblCellSpacing w:w="15" w:type="dxa"/>
        </w:trPr>
        <w:tc>
          <w:tcPr>
            <w:tcW w:w="0" w:type="auto"/>
            <w:vAlign w:val="center"/>
            <w:hideMark/>
          </w:tcPr>
          <w:p w14:paraId="0426A20E"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Masculinity</w:t>
            </w:r>
          </w:p>
        </w:tc>
        <w:tc>
          <w:tcPr>
            <w:tcW w:w="0" w:type="auto"/>
            <w:vAlign w:val="center"/>
            <w:hideMark/>
          </w:tcPr>
          <w:p w14:paraId="5923B180"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High</w:t>
            </w:r>
          </w:p>
        </w:tc>
        <w:tc>
          <w:tcPr>
            <w:tcW w:w="0" w:type="auto"/>
            <w:vAlign w:val="center"/>
            <w:hideMark/>
          </w:tcPr>
          <w:p w14:paraId="495D611A"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Very High</w:t>
            </w:r>
          </w:p>
        </w:tc>
        <w:tc>
          <w:tcPr>
            <w:tcW w:w="0" w:type="auto"/>
            <w:vAlign w:val="center"/>
            <w:hideMark/>
          </w:tcPr>
          <w:p w14:paraId="1E6307FA"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Strong focus on achievement</w:t>
            </w:r>
          </w:p>
        </w:tc>
      </w:tr>
      <w:tr w:rsidR="007469EE" w:rsidRPr="000D32CC" w14:paraId="4F0B1378" w14:textId="77777777">
        <w:trPr>
          <w:tblCellSpacing w:w="15" w:type="dxa"/>
        </w:trPr>
        <w:tc>
          <w:tcPr>
            <w:tcW w:w="0" w:type="auto"/>
            <w:vAlign w:val="center"/>
            <w:hideMark/>
          </w:tcPr>
          <w:p w14:paraId="202E0E23"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Uncertainty Avoidance</w:t>
            </w:r>
          </w:p>
        </w:tc>
        <w:tc>
          <w:tcPr>
            <w:tcW w:w="0" w:type="auto"/>
            <w:vAlign w:val="center"/>
            <w:hideMark/>
          </w:tcPr>
          <w:p w14:paraId="21E110A9"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Low</w:t>
            </w:r>
          </w:p>
        </w:tc>
        <w:tc>
          <w:tcPr>
            <w:tcW w:w="0" w:type="auto"/>
            <w:vAlign w:val="center"/>
            <w:hideMark/>
          </w:tcPr>
          <w:p w14:paraId="5248E2DC"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High</w:t>
            </w:r>
          </w:p>
        </w:tc>
        <w:tc>
          <w:tcPr>
            <w:tcW w:w="0" w:type="auto"/>
            <w:vAlign w:val="center"/>
            <w:hideMark/>
          </w:tcPr>
          <w:p w14:paraId="5133E5FE"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Different attitudes towards risk</w:t>
            </w:r>
          </w:p>
        </w:tc>
      </w:tr>
      <w:tr w:rsidR="007469EE" w:rsidRPr="000D32CC" w14:paraId="12CDFC3C" w14:textId="77777777">
        <w:trPr>
          <w:tblCellSpacing w:w="15" w:type="dxa"/>
        </w:trPr>
        <w:tc>
          <w:tcPr>
            <w:tcW w:w="0" w:type="auto"/>
            <w:vAlign w:val="center"/>
            <w:hideMark/>
          </w:tcPr>
          <w:p w14:paraId="76F6C665"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Long-Term Orientation</w:t>
            </w:r>
          </w:p>
        </w:tc>
        <w:tc>
          <w:tcPr>
            <w:tcW w:w="0" w:type="auto"/>
            <w:vAlign w:val="center"/>
            <w:hideMark/>
          </w:tcPr>
          <w:p w14:paraId="74260ECB"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Moderate</w:t>
            </w:r>
          </w:p>
        </w:tc>
        <w:tc>
          <w:tcPr>
            <w:tcW w:w="0" w:type="auto"/>
            <w:vAlign w:val="center"/>
            <w:hideMark/>
          </w:tcPr>
          <w:p w14:paraId="7312768E"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Very High</w:t>
            </w:r>
          </w:p>
        </w:tc>
        <w:tc>
          <w:tcPr>
            <w:tcW w:w="0" w:type="auto"/>
            <w:vAlign w:val="center"/>
            <w:hideMark/>
          </w:tcPr>
          <w:p w14:paraId="265B2CAF"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Different planning perspectives</w:t>
            </w:r>
          </w:p>
        </w:tc>
      </w:tr>
    </w:tbl>
    <w:p w14:paraId="0352484B"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i/>
          <w:iCs/>
          <w:kern w:val="0"/>
          <w:lang w:eastAsia="en-GB"/>
          <w14:ligatures w14:val="none"/>
        </w:rPr>
        <w:t>Source: Adapted from Hofstede, Hofstede and Minkov (2010).</w:t>
      </w:r>
    </w:p>
    <w:p w14:paraId="06AC0518" w14:textId="6EC914B4" w:rsidR="007469EE" w:rsidRPr="0089579B" w:rsidRDefault="007469EE" w:rsidP="0089579B">
      <w:pPr>
        <w:rPr>
          <w:rFonts w:ascii="Arial" w:hAnsi="Arial" w:cs="Arial"/>
          <w:b/>
          <w:bCs/>
          <w:lang w:eastAsia="en-GB"/>
        </w:rPr>
      </w:pPr>
      <w:bookmarkStart w:id="4" w:name="_Toc234271089"/>
      <w:r w:rsidRPr="0089579B">
        <w:rPr>
          <w:rFonts w:ascii="Arial" w:hAnsi="Arial" w:cs="Arial"/>
          <w:b/>
          <w:bCs/>
          <w:lang w:eastAsia="en-GB"/>
        </w:rPr>
        <w:t>Power Distance</w:t>
      </w:r>
      <w:bookmarkEnd w:id="4"/>
    </w:p>
    <w:p w14:paraId="104C24C5" w14:textId="3A039824"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The UK has a relatively low power distance culture where employees are comfortable sharing opinions and challenging ideas. In contrast, Japanese employees generally show greater respect </w:t>
      </w:r>
      <w:r w:rsidR="0016368A" w:rsidRPr="000D32CC">
        <w:rPr>
          <w:rFonts w:ascii="Arial" w:eastAsia="Times New Roman" w:hAnsi="Arial" w:cs="Arial"/>
          <w:kern w:val="0"/>
          <w:lang w:eastAsia="en-GB"/>
          <w14:ligatures w14:val="none"/>
        </w:rPr>
        <w:t xml:space="preserve">for hierarchy and may be less likely to </w:t>
      </w:r>
      <w:r w:rsidR="00972AB7" w:rsidRPr="000D32CC">
        <w:rPr>
          <w:rFonts w:ascii="Arial" w:eastAsia="Times New Roman" w:hAnsi="Arial" w:cs="Arial"/>
          <w:kern w:val="0"/>
          <w:lang w:eastAsia="en-GB"/>
          <w14:ligatures w14:val="none"/>
        </w:rPr>
        <w:t>openly disagree with managers (</w:t>
      </w:r>
      <w:proofErr w:type="spellStart"/>
      <w:r w:rsidR="00972AB7" w:rsidRPr="000D32CC">
        <w:rPr>
          <w:rFonts w:ascii="Arial" w:eastAsia="Times New Roman" w:hAnsi="Arial" w:cs="Arial"/>
          <w:kern w:val="0"/>
          <w:lang w:eastAsia="en-GB"/>
          <w14:ligatures w14:val="none"/>
        </w:rPr>
        <w:t>Deresky</w:t>
      </w:r>
      <w:proofErr w:type="spellEnd"/>
      <w:r w:rsidR="00972AB7" w:rsidRPr="000D32CC">
        <w:rPr>
          <w:rFonts w:ascii="Arial" w:eastAsia="Times New Roman" w:hAnsi="Arial" w:cs="Arial"/>
          <w:kern w:val="0"/>
          <w:lang w:eastAsia="en-GB"/>
          <w14:ligatures w14:val="none"/>
        </w:rPr>
        <w:t>, 2023)</w:t>
      </w:r>
      <w:r w:rsidRPr="000D32CC">
        <w:rPr>
          <w:rFonts w:ascii="Arial" w:eastAsia="Times New Roman" w:hAnsi="Arial" w:cs="Arial"/>
          <w:kern w:val="0"/>
          <w:lang w:eastAsia="en-GB"/>
          <w14:ligatures w14:val="none"/>
        </w:rPr>
        <w:t>. As a result, British employees may view Japanese silence as a lack of participation, while Japanese employees may consider British directness disrespectful.</w:t>
      </w:r>
    </w:p>
    <w:p w14:paraId="542B42C4" w14:textId="332C2850"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5" w:name="_Toc234271090"/>
      <w:r w:rsidRPr="000D32CC">
        <w:rPr>
          <w:rFonts w:ascii="Arial" w:eastAsia="Times New Roman" w:hAnsi="Arial" w:cs="Arial"/>
          <w:b/>
          <w:bCs/>
          <w:kern w:val="0"/>
          <w:lang w:eastAsia="en-GB"/>
          <w14:ligatures w14:val="none"/>
        </w:rPr>
        <w:t>Individualism versus Collectivism</w:t>
      </w:r>
      <w:bookmarkEnd w:id="5"/>
    </w:p>
    <w:p w14:paraId="04730D34" w14:textId="6737D9EA"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The UK is highly individualistic, encouraging personal initiative and independent thinking (Hofstede, 2001). Japan demonstrates stronger collectivist values, where group </w:t>
      </w:r>
      <w:r w:rsidRPr="000D32CC">
        <w:rPr>
          <w:rFonts w:ascii="Arial" w:eastAsia="Times New Roman" w:hAnsi="Arial" w:cs="Arial"/>
          <w:kern w:val="0"/>
          <w:lang w:eastAsia="en-GB"/>
          <w14:ligatures w14:val="none"/>
        </w:rPr>
        <w:lastRenderedPageBreak/>
        <w:t>harmony and consensus are highly important (Lewis, 2018).</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These differences affect communication styles. British employees are more likely to express opinions openly, while Japanese employees may consult colleagues before speaking publicly. Consequently, British managers may perceive Japanese employees as reluctant to contribute, whereas Japanese employees may view British communication as overly confrontational.</w:t>
      </w:r>
    </w:p>
    <w:p w14:paraId="4CCE3C50" w14:textId="401366B2"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6" w:name="_Toc234271091"/>
      <w:r w:rsidRPr="000D32CC">
        <w:rPr>
          <w:rFonts w:ascii="Arial" w:eastAsia="Times New Roman" w:hAnsi="Arial" w:cs="Arial"/>
          <w:b/>
          <w:bCs/>
          <w:kern w:val="0"/>
          <w:lang w:eastAsia="en-GB"/>
          <w14:ligatures w14:val="none"/>
        </w:rPr>
        <w:t>Uncertainty Avoidance</w:t>
      </w:r>
      <w:bookmarkEnd w:id="6"/>
    </w:p>
    <w:p w14:paraId="75E7B876" w14:textId="2B817845"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A major difference between the two cultures relates to uncertainty avoidance. British employees are generally more comfortable with change and ambiguity. In contrast, Japanese organisations often prefer detailed planning and careful risk assessment before making decisions (</w:t>
      </w:r>
      <w:proofErr w:type="spellStart"/>
      <w:r w:rsidRPr="000D32CC">
        <w:rPr>
          <w:rFonts w:ascii="Arial" w:eastAsia="Times New Roman" w:hAnsi="Arial" w:cs="Arial"/>
          <w:kern w:val="0"/>
          <w:lang w:eastAsia="en-GB"/>
          <w14:ligatures w14:val="none"/>
        </w:rPr>
        <w:t>Browaeys</w:t>
      </w:r>
      <w:proofErr w:type="spellEnd"/>
      <w:r w:rsidRPr="000D32CC">
        <w:rPr>
          <w:rFonts w:ascii="Arial" w:eastAsia="Times New Roman" w:hAnsi="Arial" w:cs="Arial"/>
          <w:kern w:val="0"/>
          <w:lang w:eastAsia="en-GB"/>
          <w14:ligatures w14:val="none"/>
        </w:rPr>
        <w:t xml:space="preserve"> and Price, 2023).</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This difference may create frustration within project teams. British employees may see Japanese decision-making as slow, while Japanese employees may view British approaches as insufficiently planned.</w:t>
      </w:r>
    </w:p>
    <w:p w14:paraId="559C6DD1" w14:textId="43578824"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7" w:name="_Toc234271092"/>
      <w:r w:rsidRPr="000D32CC">
        <w:rPr>
          <w:rFonts w:ascii="Arial" w:eastAsia="Times New Roman" w:hAnsi="Arial" w:cs="Arial"/>
          <w:b/>
          <w:bCs/>
          <w:kern w:val="0"/>
          <w:lang w:eastAsia="en-GB"/>
          <w14:ligatures w14:val="none"/>
        </w:rPr>
        <w:t>Long-Term Orientation</w:t>
      </w:r>
      <w:bookmarkEnd w:id="7"/>
    </w:p>
    <w:p w14:paraId="13353E99" w14:textId="25CA3BCD"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Japan scores highly in long-term orientation, emphasising future planning and sustainable growth (Hofstede, Hofstede</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Minkov, 2010). British organisations often balance long-term goals with shorter-term results. Consequently, Toyota managers may favour extensive planning, while JLR managers may focus on faster implementation.</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Overall, Hofstede’s theory demonstrates that cultural values strongly influence communication styles and workplace behaviour. Understanding these differences is essential for reducing misunderstandings and improving collaboration between British and Japanese teams.</w:t>
      </w:r>
    </w:p>
    <w:p w14:paraId="35E91999" w14:textId="100E9FE1" w:rsidR="0093642D" w:rsidRPr="000D32CC" w:rsidRDefault="0093642D"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8" w:name="_Toc234271093"/>
      <w:r w:rsidRPr="000D32CC">
        <w:rPr>
          <w:rFonts w:ascii="Arial" w:eastAsia="Times New Roman" w:hAnsi="Arial" w:cs="Arial"/>
          <w:b/>
          <w:bCs/>
          <w:kern w:val="0"/>
          <w:lang w:eastAsia="en-GB"/>
          <w14:ligatures w14:val="none"/>
        </w:rPr>
        <w:t>Critical Evaluation of Hofstede’s Theory</w:t>
      </w:r>
      <w:bookmarkEnd w:id="8"/>
    </w:p>
    <w:p w14:paraId="70ED998C" w14:textId="71F29404" w:rsidR="006B3707" w:rsidRPr="000D32CC" w:rsidRDefault="0093642D" w:rsidP="002D6F75">
      <w:pPr>
        <w:spacing w:before="100" w:beforeAutospacing="1" w:after="100" w:afterAutospacing="1" w:line="360" w:lineRule="auto"/>
        <w:ind w:firstLine="720"/>
        <w:rPr>
          <w:rFonts w:ascii="Arial" w:hAnsi="Arial" w:cs="Arial"/>
        </w:rPr>
      </w:pPr>
      <w:r w:rsidRPr="000D32CC">
        <w:rPr>
          <w:rFonts w:ascii="Arial" w:eastAsia="Times New Roman" w:hAnsi="Arial" w:cs="Arial"/>
          <w:kern w:val="0"/>
          <w:lang w:eastAsia="en-GB"/>
          <w14:ligatures w14:val="none"/>
        </w:rPr>
        <w:t>Although Hofstede’s Cultural Dimensions Theory is widely used in cross-cultural management research, it has some limitations. The model focuses on national culture and may not fully reflect differences between individuals, organisations or generations within the same country. For example, younger Japanese employees working in multinational companies may communicate more directly than traditional cultural stereotypes suggest. Similarly, British employees may vary significantly depending on their professional background and organisational culture. Despite these limitations, Hofstede’s framework remains a valuable tool for understanding general cultural tendencies and identifying potential communication challenges between British and Japanese teams (Thomas and Peterson, 2018).</w:t>
      </w:r>
      <w:r w:rsidR="00961F9D" w:rsidRPr="000D32CC">
        <w:rPr>
          <w:rFonts w:ascii="Arial" w:eastAsia="Times New Roman" w:hAnsi="Arial" w:cs="Arial"/>
          <w:kern w:val="0"/>
          <w:lang w:eastAsia="en-GB"/>
          <w14:ligatures w14:val="none"/>
        </w:rPr>
        <w:t xml:space="preserve"> </w:t>
      </w:r>
      <w:r w:rsidR="0087515B" w:rsidRPr="000D32CC">
        <w:rPr>
          <w:rFonts w:ascii="Arial" w:hAnsi="Arial" w:cs="Arial"/>
        </w:rPr>
        <w:t xml:space="preserve">Overall, Hofstede’s framework provides a valuable foundation for understanding how cultural values influence workplace communication and helps managers </w:t>
      </w:r>
      <w:r w:rsidR="0087515B" w:rsidRPr="000D32CC">
        <w:rPr>
          <w:rFonts w:ascii="Arial" w:hAnsi="Arial" w:cs="Arial"/>
        </w:rPr>
        <w:lastRenderedPageBreak/>
        <w:t>anticipate potential communication challenges in British–Japanese business partnerships</w:t>
      </w:r>
      <w:r w:rsidR="009729E8" w:rsidRPr="000D32CC">
        <w:rPr>
          <w:rFonts w:ascii="Arial" w:hAnsi="Arial" w:cs="Arial"/>
        </w:rPr>
        <w:t xml:space="preserve"> </w:t>
      </w:r>
      <w:r w:rsidR="006B3707" w:rsidRPr="000D32CC">
        <w:rPr>
          <w:rFonts w:ascii="Arial" w:hAnsi="Arial" w:cs="Arial"/>
        </w:rPr>
        <w:t>(Thomas and Peterson, 2018).</w:t>
      </w:r>
    </w:p>
    <w:p w14:paraId="74C25481" w14:textId="33BF0F1E" w:rsidR="001F425B" w:rsidRPr="005B37F5" w:rsidRDefault="007469EE" w:rsidP="005B37F5">
      <w:pPr>
        <w:pStyle w:val="ListParagraph"/>
        <w:numPr>
          <w:ilvl w:val="0"/>
          <w:numId w:val="3"/>
        </w:numPr>
        <w:spacing w:before="100" w:beforeAutospacing="1" w:after="100" w:afterAutospacing="1" w:line="360" w:lineRule="auto"/>
        <w:rPr>
          <w:rFonts w:ascii="Arial" w:eastAsia="Times New Roman" w:hAnsi="Arial" w:cs="Arial"/>
          <w:b/>
          <w:bCs/>
          <w:kern w:val="36"/>
          <w:sz w:val="32"/>
          <w:szCs w:val="32"/>
          <w:lang w:eastAsia="en-GB"/>
          <w14:ligatures w14:val="none"/>
        </w:rPr>
      </w:pPr>
      <w:r w:rsidRPr="001F425B">
        <w:rPr>
          <w:rFonts w:ascii="Arial" w:eastAsia="Times New Roman" w:hAnsi="Arial" w:cs="Arial"/>
          <w:b/>
          <w:bCs/>
          <w:kern w:val="36"/>
          <w:sz w:val="32"/>
          <w:szCs w:val="32"/>
          <w:lang w:eastAsia="en-GB"/>
          <w14:ligatures w14:val="none"/>
        </w:rPr>
        <w:t>Hall’s High-Context and Low-Context Communication Theory</w:t>
      </w:r>
    </w:p>
    <w:p w14:paraId="157C94D6" w14:textId="472A81FB"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Hall’s High-Context and Low-Context Communication Theory helps explain communication differences between British and Japanese employees. According to Hall (1976), some cultures rely mainly on direct verbal communication, while others depend more on context, relationships</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non-verbal signals.</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 xml:space="preserve">British communication is generally more direct and explicit. Employees are expected to express opinions clearly and communicate concerns openly during discussions (Beamer and Varner, 2021). In contrast, Japan is considered a high-context culture where communication is often indirect. Messages may be implied rather than clearly stated </w:t>
      </w:r>
      <w:r w:rsidR="00934D43">
        <w:rPr>
          <w:rFonts w:ascii="Arial" w:eastAsia="Times New Roman" w:hAnsi="Arial" w:cs="Arial"/>
          <w:kern w:val="0"/>
          <w:lang w:eastAsia="en-GB"/>
          <w14:ligatures w14:val="none"/>
        </w:rPr>
        <w:t>to</w:t>
      </w:r>
      <w:r w:rsidRPr="000D32CC">
        <w:rPr>
          <w:rFonts w:ascii="Arial" w:eastAsia="Times New Roman" w:hAnsi="Arial" w:cs="Arial"/>
          <w:kern w:val="0"/>
          <w:lang w:eastAsia="en-GB"/>
          <w14:ligatures w14:val="none"/>
        </w:rPr>
        <w:t xml:space="preserve"> maintain harmony and avoid conflict (Hall, 1976).</w:t>
      </w:r>
      <w:r w:rsidR="00650967"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These differences can create misunderstandings within international teams. For example, a British employee may directly reject an unrealistic deadline, while a Japanese employee may express concerns indirectly. British colleagues may therefore misunderstand indirect comments as agreement rather than disagreement.</w:t>
      </w:r>
      <w:r w:rsidR="00877A47"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Another important difference involves silence. In British business culture, silence may be interpreted as uncertainty or lack of participation. In Japan, however, silence is often viewed as a sign of respect and careful consideration (Lewis, 2018). As a result, British employees may expect immediate responses, whereas Japanese employees may prefer additional time to reflect before speaking.</w:t>
      </w:r>
    </w:p>
    <w:p w14:paraId="67668818" w14:textId="045D1E50" w:rsidR="007469EE" w:rsidRPr="000D32CC" w:rsidRDefault="007469EE" w:rsidP="002D6F75">
      <w:pPr>
        <w:spacing w:before="100" w:beforeAutospacing="1" w:after="100" w:afterAutospacing="1" w:line="360" w:lineRule="auto"/>
        <w:outlineLvl w:val="1"/>
        <w:rPr>
          <w:rFonts w:ascii="Arial" w:eastAsia="Times New Roman" w:hAnsi="Arial" w:cs="Arial"/>
          <w:b/>
          <w:bCs/>
          <w:kern w:val="0"/>
          <w:lang w:eastAsia="en-GB"/>
          <w14:ligatures w14:val="none"/>
        </w:rPr>
      </w:pPr>
      <w:bookmarkStart w:id="9" w:name="_Toc234271094"/>
      <w:r w:rsidRPr="000D32CC">
        <w:rPr>
          <w:rFonts w:ascii="Arial" w:eastAsia="Times New Roman" w:hAnsi="Arial" w:cs="Arial"/>
          <w:b/>
          <w:bCs/>
          <w:kern w:val="0"/>
          <w:lang w:eastAsia="en-GB"/>
          <w14:ligatures w14:val="none"/>
        </w:rPr>
        <w:t>Table 2: Communication Style Differences Between UK and Japanese Teams</w:t>
      </w:r>
      <w:bookmarkEnd w:id="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32"/>
        <w:gridCol w:w="2054"/>
        <w:gridCol w:w="2240"/>
      </w:tblGrid>
      <w:tr w:rsidR="007469EE" w:rsidRPr="000D32CC" w14:paraId="6BD33EE1" w14:textId="77777777">
        <w:trPr>
          <w:tblCellSpacing w:w="15" w:type="dxa"/>
        </w:trPr>
        <w:tc>
          <w:tcPr>
            <w:tcW w:w="0" w:type="auto"/>
            <w:vAlign w:val="center"/>
            <w:hideMark/>
          </w:tcPr>
          <w:p w14:paraId="637FDCF4" w14:textId="77777777" w:rsidR="007469EE" w:rsidRPr="000D32CC" w:rsidRDefault="007469EE" w:rsidP="002D6F75">
            <w:pPr>
              <w:spacing w:after="0" w:line="360" w:lineRule="auto"/>
              <w:jc w:val="center"/>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Communication Aspect</w:t>
            </w:r>
          </w:p>
        </w:tc>
        <w:tc>
          <w:tcPr>
            <w:tcW w:w="0" w:type="auto"/>
            <w:vAlign w:val="center"/>
            <w:hideMark/>
          </w:tcPr>
          <w:p w14:paraId="3B4C6D7C" w14:textId="77777777" w:rsidR="007469EE" w:rsidRPr="000D32CC" w:rsidRDefault="007469EE" w:rsidP="002D6F75">
            <w:pPr>
              <w:spacing w:after="0" w:line="360" w:lineRule="auto"/>
              <w:jc w:val="center"/>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United Kingdom</w:t>
            </w:r>
          </w:p>
        </w:tc>
        <w:tc>
          <w:tcPr>
            <w:tcW w:w="0" w:type="auto"/>
            <w:vAlign w:val="center"/>
            <w:hideMark/>
          </w:tcPr>
          <w:p w14:paraId="7E10F6A6" w14:textId="77777777" w:rsidR="007469EE" w:rsidRPr="000D32CC" w:rsidRDefault="007469EE" w:rsidP="002D6F75">
            <w:pPr>
              <w:spacing w:after="0" w:line="360" w:lineRule="auto"/>
              <w:jc w:val="center"/>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Japan</w:t>
            </w:r>
          </w:p>
        </w:tc>
      </w:tr>
      <w:tr w:rsidR="007469EE" w:rsidRPr="000D32CC" w14:paraId="769B4390" w14:textId="77777777">
        <w:trPr>
          <w:tblCellSpacing w:w="15" w:type="dxa"/>
        </w:trPr>
        <w:tc>
          <w:tcPr>
            <w:tcW w:w="0" w:type="auto"/>
            <w:vAlign w:val="center"/>
            <w:hideMark/>
          </w:tcPr>
          <w:p w14:paraId="22203241"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Communication Style</w:t>
            </w:r>
          </w:p>
        </w:tc>
        <w:tc>
          <w:tcPr>
            <w:tcW w:w="0" w:type="auto"/>
            <w:vAlign w:val="center"/>
            <w:hideMark/>
          </w:tcPr>
          <w:p w14:paraId="4834AC79"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Relatively direct</w:t>
            </w:r>
          </w:p>
        </w:tc>
        <w:tc>
          <w:tcPr>
            <w:tcW w:w="0" w:type="auto"/>
            <w:vAlign w:val="center"/>
            <w:hideMark/>
          </w:tcPr>
          <w:p w14:paraId="27C97507"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Indirect</w:t>
            </w:r>
          </w:p>
        </w:tc>
      </w:tr>
      <w:tr w:rsidR="007469EE" w:rsidRPr="000D32CC" w14:paraId="68BA0153" w14:textId="77777777">
        <w:trPr>
          <w:tblCellSpacing w:w="15" w:type="dxa"/>
        </w:trPr>
        <w:tc>
          <w:tcPr>
            <w:tcW w:w="0" w:type="auto"/>
            <w:vAlign w:val="center"/>
            <w:hideMark/>
          </w:tcPr>
          <w:p w14:paraId="3D7BEA17"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Information Sharing</w:t>
            </w:r>
          </w:p>
        </w:tc>
        <w:tc>
          <w:tcPr>
            <w:tcW w:w="0" w:type="auto"/>
            <w:vAlign w:val="center"/>
            <w:hideMark/>
          </w:tcPr>
          <w:p w14:paraId="55D05B15"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Explicit</w:t>
            </w:r>
          </w:p>
        </w:tc>
        <w:tc>
          <w:tcPr>
            <w:tcW w:w="0" w:type="auto"/>
            <w:vAlign w:val="center"/>
            <w:hideMark/>
          </w:tcPr>
          <w:p w14:paraId="35430F98"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Implicit</w:t>
            </w:r>
          </w:p>
        </w:tc>
      </w:tr>
      <w:tr w:rsidR="007469EE" w:rsidRPr="000D32CC" w14:paraId="769E65B2" w14:textId="77777777">
        <w:trPr>
          <w:tblCellSpacing w:w="15" w:type="dxa"/>
        </w:trPr>
        <w:tc>
          <w:tcPr>
            <w:tcW w:w="0" w:type="auto"/>
            <w:vAlign w:val="center"/>
            <w:hideMark/>
          </w:tcPr>
          <w:p w14:paraId="42D1B574"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Feedback</w:t>
            </w:r>
          </w:p>
        </w:tc>
        <w:tc>
          <w:tcPr>
            <w:tcW w:w="0" w:type="auto"/>
            <w:vAlign w:val="center"/>
            <w:hideMark/>
          </w:tcPr>
          <w:p w14:paraId="022AF6FD"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Open and verbal</w:t>
            </w:r>
          </w:p>
        </w:tc>
        <w:tc>
          <w:tcPr>
            <w:tcW w:w="0" w:type="auto"/>
            <w:vAlign w:val="center"/>
            <w:hideMark/>
          </w:tcPr>
          <w:p w14:paraId="45520534"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Subtle and indirect</w:t>
            </w:r>
          </w:p>
        </w:tc>
      </w:tr>
      <w:tr w:rsidR="007469EE" w:rsidRPr="000D32CC" w14:paraId="2E47388B" w14:textId="77777777">
        <w:trPr>
          <w:tblCellSpacing w:w="15" w:type="dxa"/>
        </w:trPr>
        <w:tc>
          <w:tcPr>
            <w:tcW w:w="0" w:type="auto"/>
            <w:vAlign w:val="center"/>
            <w:hideMark/>
          </w:tcPr>
          <w:p w14:paraId="35B04B49"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Meetings</w:t>
            </w:r>
          </w:p>
        </w:tc>
        <w:tc>
          <w:tcPr>
            <w:tcW w:w="0" w:type="auto"/>
            <w:vAlign w:val="center"/>
            <w:hideMark/>
          </w:tcPr>
          <w:p w14:paraId="4744FF78"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Discussion-oriented</w:t>
            </w:r>
          </w:p>
        </w:tc>
        <w:tc>
          <w:tcPr>
            <w:tcW w:w="0" w:type="auto"/>
            <w:vAlign w:val="center"/>
            <w:hideMark/>
          </w:tcPr>
          <w:p w14:paraId="3D09712A"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Consensus-oriented</w:t>
            </w:r>
          </w:p>
        </w:tc>
      </w:tr>
      <w:tr w:rsidR="007469EE" w:rsidRPr="000D32CC" w14:paraId="6F477DB6" w14:textId="77777777">
        <w:trPr>
          <w:tblCellSpacing w:w="15" w:type="dxa"/>
        </w:trPr>
        <w:tc>
          <w:tcPr>
            <w:tcW w:w="0" w:type="auto"/>
            <w:vAlign w:val="center"/>
            <w:hideMark/>
          </w:tcPr>
          <w:p w14:paraId="7D50EFA1"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Use of Silence</w:t>
            </w:r>
          </w:p>
        </w:tc>
        <w:tc>
          <w:tcPr>
            <w:tcW w:w="0" w:type="auto"/>
            <w:vAlign w:val="center"/>
            <w:hideMark/>
          </w:tcPr>
          <w:p w14:paraId="2505EA1A"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Often uncomfortable</w:t>
            </w:r>
          </w:p>
        </w:tc>
        <w:tc>
          <w:tcPr>
            <w:tcW w:w="0" w:type="auto"/>
            <w:vAlign w:val="center"/>
            <w:hideMark/>
          </w:tcPr>
          <w:p w14:paraId="6EF2AF99"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Often respected</w:t>
            </w:r>
          </w:p>
        </w:tc>
      </w:tr>
      <w:tr w:rsidR="007469EE" w:rsidRPr="000D32CC" w14:paraId="7941DDF6" w14:textId="77777777">
        <w:trPr>
          <w:tblCellSpacing w:w="15" w:type="dxa"/>
        </w:trPr>
        <w:tc>
          <w:tcPr>
            <w:tcW w:w="0" w:type="auto"/>
            <w:vAlign w:val="center"/>
            <w:hideMark/>
          </w:tcPr>
          <w:p w14:paraId="24AE9625"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Conflict Resolution</w:t>
            </w:r>
          </w:p>
        </w:tc>
        <w:tc>
          <w:tcPr>
            <w:tcW w:w="0" w:type="auto"/>
            <w:vAlign w:val="center"/>
            <w:hideMark/>
          </w:tcPr>
          <w:p w14:paraId="58C2D9FD"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Direct discussion</w:t>
            </w:r>
          </w:p>
        </w:tc>
        <w:tc>
          <w:tcPr>
            <w:tcW w:w="0" w:type="auto"/>
            <w:vAlign w:val="center"/>
            <w:hideMark/>
          </w:tcPr>
          <w:p w14:paraId="4631A2DD"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Harmony preservation</w:t>
            </w:r>
          </w:p>
        </w:tc>
      </w:tr>
      <w:tr w:rsidR="007469EE" w:rsidRPr="000D32CC" w14:paraId="05E38700" w14:textId="77777777">
        <w:trPr>
          <w:tblCellSpacing w:w="15" w:type="dxa"/>
        </w:trPr>
        <w:tc>
          <w:tcPr>
            <w:tcW w:w="0" w:type="auto"/>
            <w:vAlign w:val="center"/>
            <w:hideMark/>
          </w:tcPr>
          <w:p w14:paraId="6EED12DC"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Decision Making</w:t>
            </w:r>
          </w:p>
        </w:tc>
        <w:tc>
          <w:tcPr>
            <w:tcW w:w="0" w:type="auto"/>
            <w:vAlign w:val="center"/>
            <w:hideMark/>
          </w:tcPr>
          <w:p w14:paraId="17F982BA"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Faster</w:t>
            </w:r>
          </w:p>
        </w:tc>
        <w:tc>
          <w:tcPr>
            <w:tcW w:w="0" w:type="auto"/>
            <w:vAlign w:val="center"/>
            <w:hideMark/>
          </w:tcPr>
          <w:p w14:paraId="5A18D656" w14:textId="77777777" w:rsidR="007469EE" w:rsidRPr="000D32CC" w:rsidRDefault="007469EE" w:rsidP="002D6F75">
            <w:pPr>
              <w:spacing w:after="0"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More consultative</w:t>
            </w:r>
          </w:p>
        </w:tc>
      </w:tr>
    </w:tbl>
    <w:p w14:paraId="04BEB1BE"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i/>
          <w:iCs/>
          <w:kern w:val="0"/>
          <w:lang w:eastAsia="en-GB"/>
          <w14:ligatures w14:val="none"/>
        </w:rPr>
        <w:t>Source: Adapted from Hall (1976) and Lewis (2018).</w:t>
      </w:r>
    </w:p>
    <w:p w14:paraId="22B575FB" w14:textId="6381A61A" w:rsidR="007469EE" w:rsidRPr="007703C5"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lastRenderedPageBreak/>
        <w:t>Hall’s theory demonstrates that communication problems often arise because individuals interpret messages differently. Therefore, successful collaboration between Jaguar Land Rover and Toyota requires employees to recognise and adapt to different communication styles</w:t>
      </w:r>
      <w:r w:rsidR="007703C5">
        <w:rPr>
          <w:rFonts w:ascii="Arial" w:eastAsia="Times New Roman" w:hAnsi="Arial" w:cs="Arial"/>
          <w:kern w:val="0"/>
          <w:lang w:eastAsia="en-GB"/>
          <w14:ligatures w14:val="none"/>
        </w:rPr>
        <w:t xml:space="preserve"> </w:t>
      </w:r>
      <w:r w:rsidR="007703C5" w:rsidRPr="007703C5">
        <w:rPr>
          <w:rFonts w:ascii="Arial" w:hAnsi="Arial" w:cs="Arial"/>
        </w:rPr>
        <w:t>(Hall, 1976; Lewis, 2018).</w:t>
      </w:r>
    </w:p>
    <w:p w14:paraId="663B2663" w14:textId="36528782" w:rsidR="001F425B" w:rsidRPr="005B37F5" w:rsidRDefault="007469EE" w:rsidP="005B37F5">
      <w:pPr>
        <w:pStyle w:val="ListParagraph"/>
        <w:numPr>
          <w:ilvl w:val="0"/>
          <w:numId w:val="3"/>
        </w:num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bookmarkStart w:id="10" w:name="_Toc234271095"/>
      <w:r w:rsidRPr="001F425B">
        <w:rPr>
          <w:rFonts w:ascii="Arial" w:eastAsia="Times New Roman" w:hAnsi="Arial" w:cs="Arial"/>
          <w:b/>
          <w:bCs/>
          <w:kern w:val="36"/>
          <w:sz w:val="32"/>
          <w:szCs w:val="32"/>
          <w:lang w:eastAsia="en-GB"/>
          <w14:ligatures w14:val="none"/>
        </w:rPr>
        <w:t>Trompenaars’ Seven Dimensions of Culture</w:t>
      </w:r>
      <w:bookmarkEnd w:id="10"/>
    </w:p>
    <w:p w14:paraId="78970182" w14:textId="77777777"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Trompenaars and Hampden-Turner (2012) argue that cultural values influence workplace behaviour and communication. Two dimensions are particularly relevant when comparing British and Japanese teams.</w:t>
      </w:r>
    </w:p>
    <w:p w14:paraId="5421E192" w14:textId="0360853C"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1" w:name="_Toc234271096"/>
      <w:r w:rsidRPr="000D32CC">
        <w:rPr>
          <w:rFonts w:ascii="Arial" w:eastAsia="Times New Roman" w:hAnsi="Arial" w:cs="Arial"/>
          <w:b/>
          <w:bCs/>
          <w:kern w:val="0"/>
          <w:lang w:eastAsia="en-GB"/>
          <w14:ligatures w14:val="none"/>
        </w:rPr>
        <w:t>Individualism versus Communitarianism</w:t>
      </w:r>
      <w:bookmarkEnd w:id="11"/>
    </w:p>
    <w:p w14:paraId="0ED407C7" w14:textId="2927E6A7"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British culture emphasises individual responsibility and personal initiative, whereas Japanese culture places greater importance on collective achievement and group harmony.</w:t>
      </w:r>
      <w:r w:rsidR="00650967"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As a result, British employees are often comfortable expressing ideas independently during meetings. Japanese employees may prefer to consult colleagues and seek consensus before presenting opinions. These differences can affect teamwork and lead to misunderstandings if employees interpret behaviours according to their own cultural expectations</w:t>
      </w:r>
      <w:r w:rsidR="00C13832" w:rsidRPr="000D32CC">
        <w:rPr>
          <w:rFonts w:ascii="Arial" w:eastAsia="Times New Roman" w:hAnsi="Arial" w:cs="Arial"/>
          <w:kern w:val="0"/>
          <w:lang w:eastAsia="en-GB"/>
          <w14:ligatures w14:val="none"/>
        </w:rPr>
        <w:t xml:space="preserve"> </w:t>
      </w:r>
      <w:r w:rsidR="00C13832" w:rsidRPr="000D32CC">
        <w:rPr>
          <w:rFonts w:ascii="Arial" w:hAnsi="Arial" w:cs="Arial"/>
        </w:rPr>
        <w:t>(Trompenaars and Hampden-Turner, 2012).</w:t>
      </w:r>
    </w:p>
    <w:p w14:paraId="773B0860" w14:textId="28E3FBAE"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2" w:name="_Toc234271097"/>
      <w:r w:rsidRPr="000D32CC">
        <w:rPr>
          <w:rFonts w:ascii="Arial" w:eastAsia="Times New Roman" w:hAnsi="Arial" w:cs="Arial"/>
          <w:b/>
          <w:bCs/>
          <w:kern w:val="0"/>
          <w:lang w:eastAsia="en-GB"/>
          <w14:ligatures w14:val="none"/>
        </w:rPr>
        <w:t>Achievement versus Ascription</w:t>
      </w:r>
      <w:bookmarkEnd w:id="12"/>
    </w:p>
    <w:p w14:paraId="329E343F" w14:textId="187AF166" w:rsidR="005204FF" w:rsidRPr="000D32CC" w:rsidRDefault="007469EE" w:rsidP="002D6F75">
      <w:pPr>
        <w:spacing w:before="100" w:beforeAutospacing="1" w:after="100" w:afterAutospacing="1" w:line="360" w:lineRule="auto"/>
        <w:ind w:firstLine="720"/>
        <w:rPr>
          <w:rFonts w:ascii="Arial" w:hAnsi="Arial" w:cs="Arial"/>
        </w:rPr>
      </w:pPr>
      <w:r w:rsidRPr="000D32CC">
        <w:rPr>
          <w:rFonts w:ascii="Arial" w:eastAsia="Times New Roman" w:hAnsi="Arial" w:cs="Arial"/>
          <w:kern w:val="0"/>
          <w:lang w:eastAsia="en-GB"/>
          <w14:ligatures w14:val="none"/>
        </w:rPr>
        <w:t>Achievement-oriented cultures assign status based on performance and expertise, while ascription-oriented cultures place greater importance on age, experience</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position.</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British organisations generally emphasise achievement, whereas Japanese organisations often show stronger respect for seniority and hierarchy (</w:t>
      </w:r>
      <w:proofErr w:type="spellStart"/>
      <w:r w:rsidRPr="000D32CC">
        <w:rPr>
          <w:rFonts w:ascii="Arial" w:eastAsia="Times New Roman" w:hAnsi="Arial" w:cs="Arial"/>
          <w:kern w:val="0"/>
          <w:lang w:eastAsia="en-GB"/>
          <w14:ligatures w14:val="none"/>
        </w:rPr>
        <w:t>Deresky</w:t>
      </w:r>
      <w:proofErr w:type="spellEnd"/>
      <w:r w:rsidRPr="000D32CC">
        <w:rPr>
          <w:rFonts w:ascii="Arial" w:eastAsia="Times New Roman" w:hAnsi="Arial" w:cs="Arial"/>
          <w:kern w:val="0"/>
          <w:lang w:eastAsia="en-GB"/>
          <w14:ligatures w14:val="none"/>
        </w:rPr>
        <w:t>, 2023). Consequently, younger British employees may feel comfortable challenging senior managers, while Japanese employees may be more cautious when expressing disagreement.</w:t>
      </w:r>
      <w:r w:rsidR="00AA4025" w:rsidRPr="000D32CC">
        <w:rPr>
          <w:rFonts w:ascii="Arial" w:eastAsia="Times New Roman" w:hAnsi="Arial" w:cs="Arial"/>
          <w:kern w:val="0"/>
          <w:lang w:eastAsia="en-GB"/>
          <w14:ligatures w14:val="none"/>
        </w:rPr>
        <w:t xml:space="preserve"> </w:t>
      </w:r>
      <w:r w:rsidR="005204FF" w:rsidRPr="000D32CC">
        <w:rPr>
          <w:rFonts w:ascii="Arial" w:hAnsi="Arial" w:cs="Arial"/>
        </w:rPr>
        <w:t>Overall, Trompenaars’ framework highlights how cultural values shape communication and workplace relationships, helping organisations such as Jaguar Land Rover and Toyota better understand and manage cross-cultural collaboration</w:t>
      </w:r>
      <w:r w:rsidR="00DC4C42" w:rsidRPr="000D32CC">
        <w:rPr>
          <w:rFonts w:ascii="Arial" w:hAnsi="Arial" w:cs="Arial"/>
        </w:rPr>
        <w:t xml:space="preserve"> (Trompenaars and Hampden-Turner, 2012).</w:t>
      </w:r>
    </w:p>
    <w:p w14:paraId="494513FE" w14:textId="4D3B147B" w:rsidR="0093642D" w:rsidRPr="000D32CC" w:rsidRDefault="0093642D" w:rsidP="00F6107E">
      <w:pPr>
        <w:spacing w:before="100" w:beforeAutospacing="1" w:after="100" w:afterAutospacing="1" w:line="360" w:lineRule="auto"/>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Critical Evaluation of Trompenaars’ Theory</w:t>
      </w:r>
    </w:p>
    <w:p w14:paraId="0E97FA70" w14:textId="586AEDE7" w:rsidR="0093642D" w:rsidRPr="000D32CC" w:rsidRDefault="0093642D" w:rsidP="001F425B">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Trompenaars’ framework provides valuable insights into how cultural values influence communication and workplace behaviour. The model is particularly useful for </w:t>
      </w:r>
      <w:r w:rsidRPr="000D32CC">
        <w:rPr>
          <w:rFonts w:ascii="Arial" w:eastAsia="Times New Roman" w:hAnsi="Arial" w:cs="Arial"/>
          <w:kern w:val="0"/>
          <w:lang w:eastAsia="en-GB"/>
          <w14:ligatures w14:val="none"/>
        </w:rPr>
        <w:lastRenderedPageBreak/>
        <w:t>understanding differences in teamwork, leadership</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relationship-building between British and Japanese employees. However, some researchers argue that cultural behaviour cannot always be explained by national culture alone, as factors such as organisational culture, </w:t>
      </w:r>
      <w:r w:rsidR="00AA4025" w:rsidRPr="000D32CC">
        <w:rPr>
          <w:rFonts w:ascii="Arial" w:eastAsia="Times New Roman" w:hAnsi="Arial" w:cs="Arial"/>
          <w:kern w:val="0"/>
          <w:lang w:eastAsia="en-GB"/>
          <w14:ligatures w14:val="none"/>
        </w:rPr>
        <w:t>professional experience,</w:t>
      </w:r>
      <w:r w:rsidRPr="000D32CC">
        <w:rPr>
          <w:rFonts w:ascii="Arial" w:eastAsia="Times New Roman" w:hAnsi="Arial" w:cs="Arial"/>
          <w:kern w:val="0"/>
          <w:lang w:eastAsia="en-GB"/>
          <w14:ligatures w14:val="none"/>
        </w:rPr>
        <w:t xml:space="preserve"> and globalisation may also influence communication styles. Despite these limitations, Trompenaars’ theory remains a useful framework for analysing cross-cultural interactions and improving collaboration within international business partnerships (Trompenaars and Hampden-Turner, 2012).</w:t>
      </w:r>
    </w:p>
    <w:p w14:paraId="08374F45" w14:textId="7B27BB45" w:rsidR="005B37F5" w:rsidRPr="005B37F5" w:rsidRDefault="007469EE" w:rsidP="005B37F5">
      <w:pPr>
        <w:pStyle w:val="ListParagraph"/>
        <w:numPr>
          <w:ilvl w:val="0"/>
          <w:numId w:val="3"/>
        </w:num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bookmarkStart w:id="13" w:name="_Toc234271098"/>
      <w:r w:rsidRPr="005B37F5">
        <w:rPr>
          <w:rFonts w:ascii="Arial" w:eastAsia="Times New Roman" w:hAnsi="Arial" w:cs="Arial"/>
          <w:b/>
          <w:bCs/>
          <w:kern w:val="36"/>
          <w:sz w:val="32"/>
          <w:szCs w:val="32"/>
          <w:lang w:eastAsia="en-GB"/>
          <w14:ligatures w14:val="none"/>
        </w:rPr>
        <w:t xml:space="preserve">Communication Challenges and Potential </w:t>
      </w:r>
      <w:r w:rsidR="005B37F5" w:rsidRPr="005B37F5">
        <w:rPr>
          <w:rFonts w:ascii="Arial" w:eastAsia="Times New Roman" w:hAnsi="Arial" w:cs="Arial"/>
          <w:b/>
          <w:bCs/>
          <w:kern w:val="36"/>
          <w:sz w:val="32"/>
          <w:szCs w:val="32"/>
          <w:lang w:eastAsia="en-GB"/>
          <w14:ligatures w14:val="none"/>
        </w:rPr>
        <w:t>Misunderstanding</w:t>
      </w:r>
      <w:bookmarkEnd w:id="13"/>
      <w:r w:rsidR="005B37F5" w:rsidRPr="005B37F5">
        <w:rPr>
          <w:rFonts w:ascii="Arial" w:eastAsia="Times New Roman" w:hAnsi="Arial" w:cs="Arial"/>
          <w:b/>
          <w:bCs/>
          <w:kern w:val="36"/>
          <w:sz w:val="32"/>
          <w:szCs w:val="32"/>
          <w:lang w:eastAsia="en-GB"/>
          <w14:ligatures w14:val="none"/>
        </w:rPr>
        <w:t xml:space="preserve"> </w:t>
      </w:r>
    </w:p>
    <w:p w14:paraId="46E2D6D4" w14:textId="099D64FC" w:rsidR="007469EE" w:rsidRPr="000D32CC" w:rsidRDefault="007469EE" w:rsidP="002D6F75">
      <w:pPr>
        <w:spacing w:before="100" w:beforeAutospacing="1" w:after="100" w:afterAutospacing="1" w:line="360" w:lineRule="auto"/>
        <w:ind w:firstLine="720"/>
        <w:rPr>
          <w:rFonts w:ascii="Arial" w:eastAsia="Times New Roman" w:hAnsi="Arial" w:cs="Arial"/>
          <w:b/>
          <w:bCs/>
          <w:kern w:val="0"/>
          <w:lang w:eastAsia="en-GB"/>
          <w14:ligatures w14:val="none"/>
        </w:rPr>
      </w:pPr>
      <w:r w:rsidRPr="000D32CC">
        <w:rPr>
          <w:rFonts w:ascii="Arial" w:eastAsia="Times New Roman" w:hAnsi="Arial" w:cs="Arial"/>
          <w:kern w:val="0"/>
          <w:lang w:eastAsia="en-GB"/>
          <w14:ligatures w14:val="none"/>
        </w:rPr>
        <w:t>The cultural differences identified by Hofstede, Hall</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Trompenaars create several communication challenges between Jaguar Land Rover and Toyota employees.</w:t>
      </w:r>
      <w:r w:rsidR="00650967"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One major challenge concerns decision-making. British managers often prefer relatively quick decisions, while Japanese managers favour consultation and consensus before action is taken (Liker, 2021). British employees may perceive this approach as slow, whereas Japanese employees may view rapid decisions as risky.</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Feedback can also create misunderstandings. British employees often value direct feedback, while Japanese employees may communicate criticism indirectly to preserve relationships and avoid embarrassment (Hall, 1976). Consequently, important concerns may not always be fully understood.</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Meeting participation is another challenge. British organisations encourage open discussion and debate, while Japanese employees may avoid public disagreement, particularly in the presence of senior managers (Lewis, 2018). This may lead British managers to underestimate Japanese engagement or expertise.</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Finally, relationship-building differs between the two cultures. British employees often focus primarily on business objectives, whereas Japanese organisations place greater importance on trust and long-term relationships (Trompenaars and Hampden-Turner, 2012).</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color w:val="000000" w:themeColor="text1"/>
          <w:kern w:val="0"/>
          <w:lang w:eastAsia="en-GB"/>
          <w14:ligatures w14:val="none"/>
        </w:rPr>
        <w:t xml:space="preserve">Without cultural awareness, these differences can negatively affect teamwork and project performance. </w:t>
      </w:r>
      <w:r w:rsidR="002F3818" w:rsidRPr="000D32CC">
        <w:rPr>
          <w:rStyle w:val="Strong"/>
          <w:rFonts w:ascii="Arial" w:hAnsi="Arial" w:cs="Arial"/>
          <w:b w:val="0"/>
          <w:bCs w:val="0"/>
        </w:rPr>
        <w:t>These communication differences may also increase project delays, reduce employee trust, and negatively affect overall organisational performance (</w:t>
      </w:r>
      <w:proofErr w:type="spellStart"/>
      <w:r w:rsidR="002F3818" w:rsidRPr="000D32CC">
        <w:rPr>
          <w:rStyle w:val="Strong"/>
          <w:rFonts w:ascii="Arial" w:hAnsi="Arial" w:cs="Arial"/>
          <w:b w:val="0"/>
          <w:bCs w:val="0"/>
        </w:rPr>
        <w:t>Browaeys</w:t>
      </w:r>
      <w:proofErr w:type="spellEnd"/>
      <w:r w:rsidR="002F3818" w:rsidRPr="000D32CC">
        <w:rPr>
          <w:rStyle w:val="Strong"/>
          <w:rFonts w:ascii="Arial" w:hAnsi="Arial" w:cs="Arial"/>
          <w:b w:val="0"/>
          <w:bCs w:val="0"/>
        </w:rPr>
        <w:t xml:space="preserve"> and Price, 2023).</w:t>
      </w:r>
      <w:r w:rsidR="002F3818" w:rsidRPr="000D32CC">
        <w:rPr>
          <w:rFonts w:ascii="Arial" w:hAnsi="Arial" w:cs="Arial"/>
          <w:b/>
          <w:bCs/>
        </w:rPr>
        <w:t xml:space="preserve"> </w:t>
      </w:r>
      <w:r w:rsidRPr="000D32CC">
        <w:rPr>
          <w:rFonts w:ascii="Arial" w:eastAsia="Times New Roman" w:hAnsi="Arial" w:cs="Arial"/>
          <w:color w:val="000000" w:themeColor="text1"/>
          <w:kern w:val="0"/>
          <w:lang w:eastAsia="en-GB"/>
          <w14:ligatures w14:val="none"/>
        </w:rPr>
        <w:t>Therefore, organisations must promote understanding, flexibility</w:t>
      </w:r>
      <w:r w:rsidR="00AA4025" w:rsidRPr="000D32CC">
        <w:rPr>
          <w:rFonts w:ascii="Arial" w:eastAsia="Times New Roman" w:hAnsi="Arial" w:cs="Arial"/>
          <w:color w:val="000000" w:themeColor="text1"/>
          <w:kern w:val="0"/>
          <w:lang w:eastAsia="en-GB"/>
          <w14:ligatures w14:val="none"/>
        </w:rPr>
        <w:t>,</w:t>
      </w:r>
      <w:r w:rsidRPr="000D32CC">
        <w:rPr>
          <w:rFonts w:ascii="Arial" w:eastAsia="Times New Roman" w:hAnsi="Arial" w:cs="Arial"/>
          <w:color w:val="000000" w:themeColor="text1"/>
          <w:kern w:val="0"/>
          <w:lang w:eastAsia="en-GB"/>
          <w14:ligatures w14:val="none"/>
        </w:rPr>
        <w:t xml:space="preserve"> and effective cross-cultural communication.</w:t>
      </w:r>
      <w:r w:rsidRPr="000D32CC">
        <w:rPr>
          <w:rFonts w:ascii="Arial" w:eastAsia="Times New Roman" w:hAnsi="Arial" w:cs="Arial"/>
          <w:b/>
          <w:bCs/>
          <w:color w:val="000000" w:themeColor="text1"/>
          <w:kern w:val="36"/>
          <w:lang w:eastAsia="en-GB"/>
          <w14:ligatures w14:val="none"/>
        </w:rPr>
        <w:t xml:space="preserve"> </w:t>
      </w:r>
    </w:p>
    <w:p w14:paraId="2FA63686" w14:textId="5A330116" w:rsidR="005B37F5" w:rsidRPr="005B37F5" w:rsidRDefault="007469EE" w:rsidP="005B37F5">
      <w:pPr>
        <w:pStyle w:val="Heading1"/>
        <w:numPr>
          <w:ilvl w:val="0"/>
          <w:numId w:val="3"/>
        </w:numPr>
        <w:spacing w:line="360" w:lineRule="auto"/>
        <w:rPr>
          <w:rFonts w:ascii="Arial" w:eastAsia="Times New Roman" w:hAnsi="Arial" w:cs="Arial"/>
          <w:b/>
          <w:bCs/>
          <w:color w:val="auto"/>
          <w:kern w:val="36"/>
          <w:sz w:val="32"/>
          <w:szCs w:val="32"/>
          <w:lang w:eastAsia="en-GB"/>
          <w14:ligatures w14:val="none"/>
        </w:rPr>
      </w:pPr>
      <w:bookmarkStart w:id="14" w:name="_Toc234271099"/>
      <w:r w:rsidRPr="009D2AD1">
        <w:rPr>
          <w:rFonts w:ascii="Arial" w:eastAsia="Times New Roman" w:hAnsi="Arial" w:cs="Arial"/>
          <w:b/>
          <w:bCs/>
          <w:color w:val="auto"/>
          <w:kern w:val="36"/>
          <w:sz w:val="32"/>
          <w:szCs w:val="32"/>
          <w:lang w:eastAsia="en-GB"/>
          <w14:ligatures w14:val="none"/>
        </w:rPr>
        <w:lastRenderedPageBreak/>
        <w:t>Strategies for Effective Cross-Cultural Communication</w:t>
      </w:r>
      <w:bookmarkEnd w:id="14"/>
    </w:p>
    <w:p w14:paraId="6766F997" w14:textId="77777777" w:rsidR="00E869E9" w:rsidRPr="000D32CC" w:rsidRDefault="007469EE" w:rsidP="002D6F75">
      <w:pPr>
        <w:spacing w:before="100" w:beforeAutospacing="1" w:after="100" w:afterAutospacing="1" w:line="360" w:lineRule="auto"/>
        <w:ind w:firstLine="720"/>
        <w:rPr>
          <w:rFonts w:ascii="Arial" w:hAnsi="Arial" w:cs="Arial"/>
        </w:rPr>
      </w:pPr>
      <w:r w:rsidRPr="000D32CC">
        <w:rPr>
          <w:rFonts w:ascii="Arial" w:eastAsia="Times New Roman" w:hAnsi="Arial" w:cs="Arial"/>
          <w:kern w:val="0"/>
          <w:lang w:eastAsia="en-GB"/>
          <w14:ligatures w14:val="none"/>
        </w:rPr>
        <w:t xml:space="preserve">Successful collaboration between Jaguar Land Rover and Toyota requires strategies that reduce cultural misunderstandings and improve communication. </w:t>
      </w:r>
      <w:r w:rsidR="00E869E9" w:rsidRPr="000D32CC">
        <w:rPr>
          <w:rFonts w:ascii="Arial" w:hAnsi="Arial" w:cs="Arial"/>
        </w:rPr>
        <w:t>Rather than viewing cultural differences as barriers, organisations should recognise them as opportunities to improve learning, innovation, and long-term collaboration (</w:t>
      </w:r>
      <w:proofErr w:type="spellStart"/>
      <w:r w:rsidR="00E869E9" w:rsidRPr="000D32CC">
        <w:rPr>
          <w:rFonts w:ascii="Arial" w:hAnsi="Arial" w:cs="Arial"/>
        </w:rPr>
        <w:t>Browaeys</w:t>
      </w:r>
      <w:proofErr w:type="spellEnd"/>
      <w:r w:rsidR="00E869E9" w:rsidRPr="000D32CC">
        <w:rPr>
          <w:rFonts w:ascii="Arial" w:hAnsi="Arial" w:cs="Arial"/>
        </w:rPr>
        <w:t xml:space="preserve"> and Price, 2023).</w:t>
      </w:r>
    </w:p>
    <w:p w14:paraId="35C6FE6A" w14:textId="6E8D9D74" w:rsidR="007469EE" w:rsidRPr="000D32CC" w:rsidRDefault="007469EE" w:rsidP="002D6F75">
      <w:pPr>
        <w:spacing w:before="100" w:beforeAutospacing="1" w:after="100" w:afterAutospacing="1" w:line="360" w:lineRule="auto"/>
        <w:rPr>
          <w:rFonts w:ascii="Arial" w:eastAsia="Times New Roman" w:hAnsi="Arial" w:cs="Arial"/>
          <w:b/>
          <w:bCs/>
          <w:kern w:val="0"/>
          <w:lang w:eastAsia="en-GB"/>
          <w14:ligatures w14:val="none"/>
        </w:rPr>
      </w:pPr>
      <w:r w:rsidRPr="000D32CC">
        <w:rPr>
          <w:rFonts w:ascii="Arial" w:eastAsia="Times New Roman" w:hAnsi="Arial" w:cs="Arial"/>
          <w:b/>
          <w:bCs/>
          <w:kern w:val="0"/>
          <w:lang w:eastAsia="en-GB"/>
          <w14:ligatures w14:val="none"/>
        </w:rPr>
        <w:t>Cultural Awareness Training</w:t>
      </w:r>
    </w:p>
    <w:p w14:paraId="2E1AFEE7" w14:textId="6CEF6D64"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Cross-cultural training helps employees understand different communication styles, workplace expectations</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cultural values (</w:t>
      </w:r>
      <w:proofErr w:type="spellStart"/>
      <w:r w:rsidRPr="000D32CC">
        <w:rPr>
          <w:rFonts w:ascii="Arial" w:eastAsia="Times New Roman" w:hAnsi="Arial" w:cs="Arial"/>
          <w:kern w:val="0"/>
          <w:lang w:eastAsia="en-GB"/>
          <w14:ligatures w14:val="none"/>
        </w:rPr>
        <w:t>Browaeys</w:t>
      </w:r>
      <w:proofErr w:type="spellEnd"/>
      <w:r w:rsidRPr="000D32CC">
        <w:rPr>
          <w:rFonts w:ascii="Arial" w:eastAsia="Times New Roman" w:hAnsi="Arial" w:cs="Arial"/>
          <w:kern w:val="0"/>
          <w:lang w:eastAsia="en-GB"/>
          <w14:ligatures w14:val="none"/>
        </w:rPr>
        <w:t xml:space="preserve"> and Price, 2023). British employees can learn to recognise indirect communication used in Japan, while Japanese employees can better understand the direct communication style common in the UK. Increased cultural awareness improves mutual understanding and reduces stereotypes.</w:t>
      </w:r>
    </w:p>
    <w:p w14:paraId="5CB1A7F4" w14:textId="49DE6520"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5" w:name="_Toc234271100"/>
      <w:r w:rsidRPr="000D32CC">
        <w:rPr>
          <w:rFonts w:ascii="Arial" w:eastAsia="Times New Roman" w:hAnsi="Arial" w:cs="Arial"/>
          <w:b/>
          <w:bCs/>
          <w:kern w:val="0"/>
          <w:lang w:eastAsia="en-GB"/>
          <w14:ligatures w14:val="none"/>
        </w:rPr>
        <w:t>Developing Cultural Intelligence</w:t>
      </w:r>
      <w:bookmarkEnd w:id="15"/>
    </w:p>
    <w:p w14:paraId="5A2E6603" w14:textId="480C51CC"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Cultural intelligence (CQ) refers to the ability to work effectively with people from different cultural backgrounds (Thomas and Peterson, 2018). Employees with high CQ are better able to adapt their communication style and respond appropriately in multicultural environments.</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Managers should encourage flexibility, open-mindedness</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respect for different perspectives. These skills are essential for successful international teamwork.</w:t>
      </w:r>
    </w:p>
    <w:p w14:paraId="410C5562" w14:textId="73DA4B5F"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6" w:name="_Toc234271101"/>
      <w:r w:rsidRPr="000D32CC">
        <w:rPr>
          <w:rFonts w:ascii="Arial" w:eastAsia="Times New Roman" w:hAnsi="Arial" w:cs="Arial"/>
          <w:b/>
          <w:bCs/>
          <w:kern w:val="0"/>
          <w:lang w:eastAsia="en-GB"/>
          <w14:ligatures w14:val="none"/>
        </w:rPr>
        <w:t>Establishing Clear Communication Procedures</w:t>
      </w:r>
      <w:bookmarkEnd w:id="16"/>
    </w:p>
    <w:p w14:paraId="24E10BD5" w14:textId="0FF7C82B"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International teams benefit from clear communication guidelines regarding meetings, deadlines</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reporting processes. Important decisions should be documented in writing to ensure that all employees share the same understanding of project objectives.</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 xml:space="preserve">Clear procedures reduce misunderstandings </w:t>
      </w:r>
      <w:r w:rsidR="00E16999" w:rsidRPr="000D32CC">
        <w:rPr>
          <w:rFonts w:ascii="Arial" w:eastAsia="Times New Roman" w:hAnsi="Arial" w:cs="Arial"/>
          <w:kern w:val="0"/>
          <w:lang w:eastAsia="en-GB"/>
          <w14:ligatures w14:val="none"/>
        </w:rPr>
        <w:t>arising from differences in communication styles</w:t>
      </w:r>
      <w:r w:rsidRPr="000D32CC">
        <w:rPr>
          <w:rFonts w:ascii="Arial" w:eastAsia="Times New Roman" w:hAnsi="Arial" w:cs="Arial"/>
          <w:kern w:val="0"/>
          <w:lang w:eastAsia="en-GB"/>
          <w14:ligatures w14:val="none"/>
        </w:rPr>
        <w:t xml:space="preserve"> and language interpretation</w:t>
      </w:r>
      <w:r w:rsidR="00F40068" w:rsidRPr="000D32CC">
        <w:rPr>
          <w:rFonts w:ascii="Arial" w:eastAsia="Times New Roman" w:hAnsi="Arial" w:cs="Arial"/>
          <w:kern w:val="0"/>
          <w:lang w:eastAsia="en-GB"/>
          <w14:ligatures w14:val="none"/>
        </w:rPr>
        <w:t xml:space="preserve"> </w:t>
      </w:r>
      <w:r w:rsidR="00777231" w:rsidRPr="000D32CC">
        <w:rPr>
          <w:rFonts w:ascii="Arial" w:hAnsi="Arial" w:cs="Arial"/>
        </w:rPr>
        <w:t>(</w:t>
      </w:r>
      <w:proofErr w:type="spellStart"/>
      <w:r w:rsidR="00777231" w:rsidRPr="000D32CC">
        <w:rPr>
          <w:rFonts w:ascii="Arial" w:hAnsi="Arial" w:cs="Arial"/>
        </w:rPr>
        <w:t>Browaeys</w:t>
      </w:r>
      <w:proofErr w:type="spellEnd"/>
      <w:r w:rsidR="00777231" w:rsidRPr="000D32CC">
        <w:rPr>
          <w:rFonts w:ascii="Arial" w:hAnsi="Arial" w:cs="Arial"/>
        </w:rPr>
        <w:t xml:space="preserve"> and Price, 2023).</w:t>
      </w:r>
    </w:p>
    <w:p w14:paraId="688FC33E" w14:textId="188A780C"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7" w:name="_Toc234271102"/>
      <w:r w:rsidRPr="000D32CC">
        <w:rPr>
          <w:rFonts w:ascii="Arial" w:eastAsia="Times New Roman" w:hAnsi="Arial" w:cs="Arial"/>
          <w:b/>
          <w:bCs/>
          <w:kern w:val="0"/>
          <w:lang w:eastAsia="en-GB"/>
          <w14:ligatures w14:val="none"/>
        </w:rPr>
        <w:t>Active Listening and Relationship Building</w:t>
      </w:r>
      <w:bookmarkEnd w:id="17"/>
    </w:p>
    <w:p w14:paraId="76C79443" w14:textId="58CB40CE" w:rsidR="007469EE" w:rsidRPr="000D32CC" w:rsidRDefault="007469EE" w:rsidP="002D6F75">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Active listening is particularly important in cross-cultural communication. British employees should recognise that Japanese colleagues may express concerns indirectly, while Japanese employees should understand that direct questions are usually intended to clarify issues rather than create conflict (Beamer and Varner, 2021).</w:t>
      </w:r>
      <w:r w:rsidR="00B310F9"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I</w:t>
      </w:r>
      <w:r w:rsidR="00AA4025" w:rsidRPr="000D32CC">
        <w:rPr>
          <w:rFonts w:ascii="Arial" w:eastAsia="Times New Roman" w:hAnsi="Arial" w:cs="Arial"/>
          <w:kern w:val="0"/>
          <w:lang w:eastAsia="en-GB"/>
          <w14:ligatures w14:val="none"/>
        </w:rPr>
        <w:t>n</w:t>
      </w:r>
      <w:r w:rsidRPr="000D32CC">
        <w:rPr>
          <w:rFonts w:ascii="Arial" w:eastAsia="Times New Roman" w:hAnsi="Arial" w:cs="Arial"/>
          <w:kern w:val="0"/>
          <w:lang w:eastAsia="en-GB"/>
          <w14:ligatures w14:val="none"/>
        </w:rPr>
        <w:t xml:space="preserve"> addition, </w:t>
      </w:r>
      <w:r w:rsidRPr="000D32CC">
        <w:rPr>
          <w:rFonts w:ascii="Arial" w:eastAsia="Times New Roman" w:hAnsi="Arial" w:cs="Arial"/>
          <w:kern w:val="0"/>
          <w:lang w:eastAsia="en-GB"/>
          <w14:ligatures w14:val="none"/>
        </w:rPr>
        <w:lastRenderedPageBreak/>
        <w:t>organisations should invest in relationship-building activities. Trust plays a significant role in Japanese business culture, and strong relationships can improve cooperation, reduce conflict</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increase commitment to shared goals (Lewis, 2018).</w:t>
      </w:r>
    </w:p>
    <w:p w14:paraId="618FBE0E" w14:textId="132C13A4" w:rsidR="007469EE" w:rsidRPr="000D32CC" w:rsidRDefault="007469EE" w:rsidP="002D6F75">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8" w:name="_Toc234271103"/>
      <w:r w:rsidRPr="000D32CC">
        <w:rPr>
          <w:rFonts w:ascii="Arial" w:eastAsia="Times New Roman" w:hAnsi="Arial" w:cs="Arial"/>
          <w:b/>
          <w:bCs/>
          <w:kern w:val="0"/>
          <w:lang w:eastAsia="en-GB"/>
          <w14:ligatures w14:val="none"/>
        </w:rPr>
        <w:t>Adaptive Leadership</w:t>
      </w:r>
      <w:bookmarkEnd w:id="18"/>
    </w:p>
    <w:p w14:paraId="276F36F0" w14:textId="61715CBD" w:rsidR="007469EE" w:rsidRPr="000D32CC" w:rsidRDefault="007469EE" w:rsidP="004D5A9A">
      <w:pPr>
        <w:spacing w:before="100" w:beforeAutospacing="1" w:after="100" w:afterAutospacing="1" w:line="360" w:lineRule="auto"/>
        <w:ind w:firstLine="720"/>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Effective leaders must demonstrate cultural sensitivity and adaptability. Managers who understand both British and Japanese communication styles are better able to resolve misunderstandings and support collaboration (Moran, Abramson</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Moran, 2014).</w:t>
      </w:r>
      <w:r w:rsidR="00AD07A7" w:rsidRPr="000D32CC">
        <w:rPr>
          <w:rFonts w:ascii="Arial" w:eastAsia="Times New Roman" w:hAnsi="Arial" w:cs="Arial"/>
          <w:kern w:val="0"/>
          <w:lang w:eastAsia="en-GB"/>
          <w14:ligatures w14:val="none"/>
        </w:rPr>
        <w:t xml:space="preserve"> </w:t>
      </w:r>
      <w:r w:rsidR="00AD07A7" w:rsidRPr="000D32CC">
        <w:rPr>
          <w:rFonts w:ascii="Arial" w:hAnsi="Arial" w:cs="Arial"/>
        </w:rPr>
        <w:t>Effective leaders should also encourage inclusive decision-making and create an environment where employees from both cultures feel comfortable sharing their ideas (Thomas and Peterson, 2018).</w:t>
      </w:r>
      <w:r w:rsidR="004D5A9A">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By applying these strategies, Jaguar Land Rover and Toyota can improve communication and maximise the benefits of international cooperation.</w:t>
      </w:r>
    </w:p>
    <w:p w14:paraId="28D4AA41" w14:textId="40091544" w:rsidR="005B37F5" w:rsidRPr="005B37F5" w:rsidRDefault="007469EE" w:rsidP="005B37F5">
      <w:pPr>
        <w:pStyle w:val="ListParagraph"/>
        <w:numPr>
          <w:ilvl w:val="0"/>
          <w:numId w:val="3"/>
        </w:num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bookmarkStart w:id="19" w:name="_Toc234271104"/>
      <w:r w:rsidRPr="005B37F5">
        <w:rPr>
          <w:rFonts w:ascii="Arial" w:eastAsia="Times New Roman" w:hAnsi="Arial" w:cs="Arial"/>
          <w:b/>
          <w:bCs/>
          <w:kern w:val="36"/>
          <w:sz w:val="32"/>
          <w:szCs w:val="32"/>
          <w:lang w:eastAsia="en-GB"/>
          <w14:ligatures w14:val="none"/>
        </w:rPr>
        <w:t>Conclusion</w:t>
      </w:r>
      <w:bookmarkEnd w:id="19"/>
    </w:p>
    <w:p w14:paraId="3F87A2A5" w14:textId="6F7DBF1C" w:rsidR="00650967" w:rsidRDefault="007469EE" w:rsidP="002D6F75">
      <w:pPr>
        <w:spacing w:before="100" w:beforeAutospacing="1" w:after="100" w:afterAutospacing="1" w:line="360" w:lineRule="auto"/>
        <w:ind w:firstLine="720"/>
        <w:rPr>
          <w:rFonts w:ascii="Arial" w:hAnsi="Arial" w:cs="Arial"/>
        </w:rPr>
      </w:pPr>
      <w:r w:rsidRPr="000D32CC">
        <w:rPr>
          <w:rFonts w:ascii="Arial" w:eastAsia="Times New Roman" w:hAnsi="Arial" w:cs="Arial"/>
          <w:kern w:val="0"/>
          <w:lang w:eastAsia="en-GB"/>
          <w14:ligatures w14:val="none"/>
        </w:rPr>
        <w:t>This essay evaluated the communication differences between British and Japanese teams within a partnership between Jaguar Land Rover and Toyota. The analysis demonstrated that cultural differences influence communication styles, decision-making, feedback practices</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workplace relationships.</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Hofstede’s Cultural Dimensions Theory highlighted differences in individualism, power distance, uncertainty avoidance</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long-term orientation. Hall’s High-Context and Low-Context Communication Theory explained why British employees tend to communicate more directly, while Japanese employees often rely on indirect communication. Trompenaars’ framework further demonstrated how cultural values influence teamwork, hierarchy</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workplace interactions.</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 xml:space="preserve"> However, effective cross-cultural management can minimise these challenges. Through cultural awareness training, cultural intelligence, active listening</w:t>
      </w:r>
      <w:r w:rsidR="00AA4025"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and adaptive leadership, organisations can improve cooperation and communication.</w:t>
      </w:r>
      <w:r w:rsidR="00AA4025" w:rsidRPr="000D32CC">
        <w:rPr>
          <w:rFonts w:ascii="Arial" w:eastAsia="Times New Roman" w:hAnsi="Arial" w:cs="Arial"/>
          <w:kern w:val="0"/>
          <w:lang w:eastAsia="en-GB"/>
          <w14:ligatures w14:val="none"/>
        </w:rPr>
        <w:t xml:space="preserve"> </w:t>
      </w:r>
      <w:r w:rsidRPr="000D32CC">
        <w:rPr>
          <w:rFonts w:ascii="Arial" w:eastAsia="Times New Roman" w:hAnsi="Arial" w:cs="Arial"/>
          <w:kern w:val="0"/>
          <w:lang w:eastAsia="en-GB"/>
          <w14:ligatures w14:val="none"/>
        </w:rPr>
        <w:t xml:space="preserve"> </w:t>
      </w:r>
      <w:r w:rsidR="00A35E95" w:rsidRPr="000D32CC">
        <w:rPr>
          <w:rFonts w:ascii="Arial" w:hAnsi="Arial" w:cs="Arial"/>
        </w:rPr>
        <w:t>In today’s global business environment, organisations that recognise and adapt to cultural differences are more likely to achieve effective communication, stronger international partnerships, and long-term organisational success</w:t>
      </w:r>
      <w:r w:rsidR="00784FBE" w:rsidRPr="000D32CC">
        <w:rPr>
          <w:rFonts w:ascii="Arial" w:hAnsi="Arial" w:cs="Arial"/>
        </w:rPr>
        <w:t xml:space="preserve"> </w:t>
      </w:r>
      <w:r w:rsidR="00A35E95" w:rsidRPr="000D32CC">
        <w:rPr>
          <w:rFonts w:ascii="Arial" w:hAnsi="Arial" w:cs="Arial"/>
        </w:rPr>
        <w:t>(Deresky, 2023).</w:t>
      </w:r>
    </w:p>
    <w:p w14:paraId="5E51C98C" w14:textId="77777777" w:rsidR="000403E7" w:rsidRDefault="000403E7" w:rsidP="002D6F75">
      <w:pPr>
        <w:spacing w:before="100" w:beforeAutospacing="1" w:after="100" w:afterAutospacing="1" w:line="360" w:lineRule="auto"/>
        <w:ind w:firstLine="720"/>
        <w:rPr>
          <w:rFonts w:ascii="Arial" w:hAnsi="Arial" w:cs="Arial"/>
        </w:rPr>
      </w:pPr>
    </w:p>
    <w:p w14:paraId="710A0FE4" w14:textId="77777777" w:rsidR="000403E7" w:rsidRPr="000D32CC" w:rsidRDefault="000403E7" w:rsidP="00976799">
      <w:pPr>
        <w:spacing w:before="100" w:beforeAutospacing="1" w:after="100" w:afterAutospacing="1" w:line="360" w:lineRule="auto"/>
        <w:rPr>
          <w:rFonts w:ascii="Arial" w:eastAsia="Times New Roman" w:hAnsi="Arial" w:cs="Arial"/>
          <w:kern w:val="0"/>
          <w:lang w:eastAsia="en-GB"/>
          <w14:ligatures w14:val="none"/>
        </w:rPr>
      </w:pPr>
    </w:p>
    <w:p w14:paraId="2FB979BA" w14:textId="77777777" w:rsidR="00F6107E" w:rsidRPr="000D32CC" w:rsidRDefault="00F6107E" w:rsidP="003066B5">
      <w:pPr>
        <w:spacing w:before="100" w:beforeAutospacing="1" w:after="100" w:afterAutospacing="1" w:line="360" w:lineRule="auto"/>
        <w:rPr>
          <w:rFonts w:ascii="Arial" w:eastAsia="Times New Roman" w:hAnsi="Arial" w:cs="Arial"/>
          <w:kern w:val="0"/>
          <w:lang w:eastAsia="en-GB"/>
          <w14:ligatures w14:val="none"/>
        </w:rPr>
      </w:pPr>
    </w:p>
    <w:p w14:paraId="1E4E233F" w14:textId="39BF9D8A" w:rsidR="007469EE" w:rsidRPr="009D2AD1" w:rsidRDefault="00877A47" w:rsidP="002D6F75">
      <w:pPr>
        <w:spacing w:before="100" w:beforeAutospacing="1" w:after="100" w:afterAutospacing="1" w:line="360" w:lineRule="auto"/>
        <w:outlineLvl w:val="0"/>
        <w:rPr>
          <w:rFonts w:ascii="Arial" w:eastAsia="Times New Roman" w:hAnsi="Arial" w:cs="Arial"/>
          <w:b/>
          <w:bCs/>
          <w:kern w:val="36"/>
          <w:sz w:val="32"/>
          <w:szCs w:val="32"/>
          <w:lang w:eastAsia="en-GB"/>
          <w14:ligatures w14:val="none"/>
        </w:rPr>
      </w:pPr>
      <w:bookmarkStart w:id="20" w:name="_Toc234271105"/>
      <w:r w:rsidRPr="009D2AD1">
        <w:rPr>
          <w:rFonts w:ascii="Arial" w:eastAsia="Times New Roman" w:hAnsi="Arial" w:cs="Arial"/>
          <w:b/>
          <w:bCs/>
          <w:kern w:val="36"/>
          <w:sz w:val="32"/>
          <w:szCs w:val="32"/>
          <w:lang w:eastAsia="en-GB"/>
          <w14:ligatures w14:val="none"/>
        </w:rPr>
        <w:lastRenderedPageBreak/>
        <w:t>9.</w:t>
      </w:r>
      <w:r w:rsidR="00AF0480" w:rsidRPr="009D2AD1">
        <w:rPr>
          <w:rFonts w:ascii="Arial" w:eastAsia="Times New Roman" w:hAnsi="Arial" w:cs="Arial"/>
          <w:b/>
          <w:bCs/>
          <w:kern w:val="36"/>
          <w:sz w:val="32"/>
          <w:szCs w:val="32"/>
          <w:lang w:eastAsia="en-GB"/>
          <w14:ligatures w14:val="none"/>
        </w:rPr>
        <w:t xml:space="preserve"> </w:t>
      </w:r>
      <w:r w:rsidR="007469EE" w:rsidRPr="009D2AD1">
        <w:rPr>
          <w:rFonts w:ascii="Arial" w:eastAsia="Times New Roman" w:hAnsi="Arial" w:cs="Arial"/>
          <w:b/>
          <w:bCs/>
          <w:kern w:val="36"/>
          <w:sz w:val="32"/>
          <w:szCs w:val="32"/>
          <w:lang w:eastAsia="en-GB"/>
          <w14:ligatures w14:val="none"/>
        </w:rPr>
        <w:t>References</w:t>
      </w:r>
      <w:bookmarkEnd w:id="20"/>
    </w:p>
    <w:p w14:paraId="36AAE3C1" w14:textId="54F1F8F5"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Beamer, L. and Varner, I. (2021)</w:t>
      </w:r>
      <w:r w:rsidR="00650967"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w:t>
      </w:r>
      <w:r w:rsidRPr="000D32CC">
        <w:rPr>
          <w:rFonts w:ascii="Arial" w:eastAsia="Times New Roman" w:hAnsi="Arial" w:cs="Arial"/>
          <w:i/>
          <w:iCs/>
          <w:kern w:val="0"/>
          <w:lang w:eastAsia="en-GB"/>
          <w14:ligatures w14:val="none"/>
        </w:rPr>
        <w:t>Intercultural Communication in the Global Workplace</w:t>
      </w:r>
      <w:r w:rsidRPr="000D32CC">
        <w:rPr>
          <w:rFonts w:ascii="Arial" w:eastAsia="Times New Roman" w:hAnsi="Arial" w:cs="Arial"/>
          <w:kern w:val="0"/>
          <w:lang w:eastAsia="en-GB"/>
          <w14:ligatures w14:val="none"/>
        </w:rPr>
        <w:t xml:space="preserve">. 6th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New York: McGraw-Hill Education.</w:t>
      </w:r>
    </w:p>
    <w:p w14:paraId="54F041F9" w14:textId="7271BC11"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proofErr w:type="spellStart"/>
      <w:r w:rsidRPr="000D32CC">
        <w:rPr>
          <w:rFonts w:ascii="Arial" w:eastAsia="Times New Roman" w:hAnsi="Arial" w:cs="Arial"/>
          <w:kern w:val="0"/>
          <w:lang w:eastAsia="en-GB"/>
          <w14:ligatures w14:val="none"/>
        </w:rPr>
        <w:t>Browaeys</w:t>
      </w:r>
      <w:proofErr w:type="spellEnd"/>
      <w:r w:rsidRPr="000D32CC">
        <w:rPr>
          <w:rFonts w:ascii="Arial" w:eastAsia="Times New Roman" w:hAnsi="Arial" w:cs="Arial"/>
          <w:kern w:val="0"/>
          <w:lang w:eastAsia="en-GB"/>
          <w14:ligatures w14:val="none"/>
        </w:rPr>
        <w:t>, M.J. and Price, R. (2023)</w:t>
      </w:r>
      <w:r w:rsidR="00650967"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w:t>
      </w:r>
      <w:r w:rsidRPr="000D32CC">
        <w:rPr>
          <w:rFonts w:ascii="Arial" w:eastAsia="Times New Roman" w:hAnsi="Arial" w:cs="Arial"/>
          <w:i/>
          <w:iCs/>
          <w:kern w:val="0"/>
          <w:lang w:eastAsia="en-GB"/>
          <w14:ligatures w14:val="none"/>
        </w:rPr>
        <w:t>Understanding Cross-Cultural Management</w:t>
      </w:r>
      <w:r w:rsidRPr="000D32CC">
        <w:rPr>
          <w:rFonts w:ascii="Arial" w:eastAsia="Times New Roman" w:hAnsi="Arial" w:cs="Arial"/>
          <w:kern w:val="0"/>
          <w:lang w:eastAsia="en-GB"/>
          <w14:ligatures w14:val="none"/>
        </w:rPr>
        <w:t xml:space="preserve">. 5th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Harlow: Pearson.</w:t>
      </w:r>
    </w:p>
    <w:p w14:paraId="201FC5A6" w14:textId="3F7A1376"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Deresky, H. (2023)</w:t>
      </w:r>
      <w:r w:rsidR="00650967"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w:t>
      </w:r>
      <w:r w:rsidRPr="000D32CC">
        <w:rPr>
          <w:rFonts w:ascii="Arial" w:eastAsia="Times New Roman" w:hAnsi="Arial" w:cs="Arial"/>
          <w:i/>
          <w:iCs/>
          <w:kern w:val="0"/>
          <w:lang w:eastAsia="en-GB"/>
          <w14:ligatures w14:val="none"/>
        </w:rPr>
        <w:t>International Management: Managing Across Borders and Cultures</w:t>
      </w:r>
      <w:r w:rsidRPr="000D32CC">
        <w:rPr>
          <w:rFonts w:ascii="Arial" w:eastAsia="Times New Roman" w:hAnsi="Arial" w:cs="Arial"/>
          <w:kern w:val="0"/>
          <w:lang w:eastAsia="en-GB"/>
          <w14:ligatures w14:val="none"/>
        </w:rPr>
        <w:t xml:space="preserve">. 11th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Harlow: Pearson.</w:t>
      </w:r>
    </w:p>
    <w:p w14:paraId="7DEE431F" w14:textId="1359CF1B"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Hall, E.T. (1976)</w:t>
      </w:r>
      <w:r w:rsidR="00650967"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w:t>
      </w:r>
      <w:r w:rsidRPr="000D32CC">
        <w:rPr>
          <w:rFonts w:ascii="Arial" w:eastAsia="Times New Roman" w:hAnsi="Arial" w:cs="Arial"/>
          <w:i/>
          <w:iCs/>
          <w:kern w:val="0"/>
          <w:lang w:eastAsia="en-GB"/>
          <w14:ligatures w14:val="none"/>
        </w:rPr>
        <w:t>Beyond Culture</w:t>
      </w:r>
      <w:r w:rsidRPr="000D32CC">
        <w:rPr>
          <w:rFonts w:ascii="Arial" w:eastAsia="Times New Roman" w:hAnsi="Arial" w:cs="Arial"/>
          <w:kern w:val="0"/>
          <w:lang w:eastAsia="en-GB"/>
          <w14:ligatures w14:val="none"/>
        </w:rPr>
        <w:t>. New York: Anchor Press.</w:t>
      </w:r>
    </w:p>
    <w:p w14:paraId="389209F4" w14:textId="0A2C7EED"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Hofstede, G. (1980)</w:t>
      </w:r>
      <w:r w:rsidR="00650967" w:rsidRPr="000D32CC">
        <w:rPr>
          <w:rFonts w:ascii="Arial" w:eastAsia="Times New Roman" w:hAnsi="Arial" w:cs="Arial"/>
          <w:kern w:val="0"/>
          <w:lang w:eastAsia="en-GB"/>
          <w14:ligatures w14:val="none"/>
        </w:rPr>
        <w:t>.</w:t>
      </w:r>
      <w:r w:rsidRPr="000D32CC">
        <w:rPr>
          <w:rFonts w:ascii="Arial" w:eastAsia="Times New Roman" w:hAnsi="Arial" w:cs="Arial"/>
          <w:kern w:val="0"/>
          <w:lang w:eastAsia="en-GB"/>
          <w14:ligatures w14:val="none"/>
        </w:rPr>
        <w:t xml:space="preserve"> </w:t>
      </w:r>
      <w:r w:rsidRPr="000D32CC">
        <w:rPr>
          <w:rFonts w:ascii="Arial" w:eastAsia="Times New Roman" w:hAnsi="Arial" w:cs="Arial"/>
          <w:i/>
          <w:iCs/>
          <w:kern w:val="0"/>
          <w:lang w:eastAsia="en-GB"/>
          <w14:ligatures w14:val="none"/>
        </w:rPr>
        <w:t>Culture's Consequences: International Differences in Work-Related Values</w:t>
      </w:r>
      <w:r w:rsidRPr="000D32CC">
        <w:rPr>
          <w:rFonts w:ascii="Arial" w:eastAsia="Times New Roman" w:hAnsi="Arial" w:cs="Arial"/>
          <w:kern w:val="0"/>
          <w:lang w:eastAsia="en-GB"/>
          <w14:ligatures w14:val="none"/>
        </w:rPr>
        <w:t>. Beverly Hills: Sage Publications.</w:t>
      </w:r>
    </w:p>
    <w:p w14:paraId="55949BB3"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Hofstede, G. (2001) </w:t>
      </w:r>
      <w:r w:rsidRPr="000D32CC">
        <w:rPr>
          <w:rFonts w:ascii="Arial" w:eastAsia="Times New Roman" w:hAnsi="Arial" w:cs="Arial"/>
          <w:i/>
          <w:iCs/>
          <w:kern w:val="0"/>
          <w:lang w:eastAsia="en-GB"/>
          <w14:ligatures w14:val="none"/>
        </w:rPr>
        <w:t xml:space="preserve">Culture's Consequences: Comparing Values, </w:t>
      </w:r>
      <w:proofErr w:type="spellStart"/>
      <w:r w:rsidRPr="000D32CC">
        <w:rPr>
          <w:rFonts w:ascii="Arial" w:eastAsia="Times New Roman" w:hAnsi="Arial" w:cs="Arial"/>
          <w:i/>
          <w:iCs/>
          <w:kern w:val="0"/>
          <w:lang w:eastAsia="en-GB"/>
          <w14:ligatures w14:val="none"/>
        </w:rPr>
        <w:t>Behaviors</w:t>
      </w:r>
      <w:proofErr w:type="spellEnd"/>
      <w:r w:rsidRPr="000D32CC">
        <w:rPr>
          <w:rFonts w:ascii="Arial" w:eastAsia="Times New Roman" w:hAnsi="Arial" w:cs="Arial"/>
          <w:i/>
          <w:iCs/>
          <w:kern w:val="0"/>
          <w:lang w:eastAsia="en-GB"/>
          <w14:ligatures w14:val="none"/>
        </w:rPr>
        <w:t>, Institutions and Organizations Across Nations</w:t>
      </w:r>
      <w:r w:rsidRPr="000D32CC">
        <w:rPr>
          <w:rFonts w:ascii="Arial" w:eastAsia="Times New Roman" w:hAnsi="Arial" w:cs="Arial"/>
          <w:kern w:val="0"/>
          <w:lang w:eastAsia="en-GB"/>
          <w14:ligatures w14:val="none"/>
        </w:rPr>
        <w:t xml:space="preserve">. 2nd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Thousand Oaks: Sage Publications.</w:t>
      </w:r>
    </w:p>
    <w:p w14:paraId="4125F57F"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Hofstede, G., Hofstede, G.J. and Minkov, M. (2010) </w:t>
      </w:r>
      <w:r w:rsidRPr="000D32CC">
        <w:rPr>
          <w:rFonts w:ascii="Arial" w:eastAsia="Times New Roman" w:hAnsi="Arial" w:cs="Arial"/>
          <w:i/>
          <w:iCs/>
          <w:kern w:val="0"/>
          <w:lang w:eastAsia="en-GB"/>
          <w14:ligatures w14:val="none"/>
        </w:rPr>
        <w:t>Cultures and Organizations: Software of the Mind</w:t>
      </w:r>
      <w:r w:rsidRPr="000D32CC">
        <w:rPr>
          <w:rFonts w:ascii="Arial" w:eastAsia="Times New Roman" w:hAnsi="Arial" w:cs="Arial"/>
          <w:kern w:val="0"/>
          <w:lang w:eastAsia="en-GB"/>
          <w14:ligatures w14:val="none"/>
        </w:rPr>
        <w:t xml:space="preserve">. 3rd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New York: McGraw-Hill.</w:t>
      </w:r>
    </w:p>
    <w:p w14:paraId="6847F050"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Lewis, R.D. (2018) </w:t>
      </w:r>
      <w:r w:rsidRPr="000D32CC">
        <w:rPr>
          <w:rFonts w:ascii="Arial" w:eastAsia="Times New Roman" w:hAnsi="Arial" w:cs="Arial"/>
          <w:i/>
          <w:iCs/>
          <w:kern w:val="0"/>
          <w:lang w:eastAsia="en-GB"/>
          <w14:ligatures w14:val="none"/>
        </w:rPr>
        <w:t>When Cultures Collide: Leading Across Cultures</w:t>
      </w:r>
      <w:r w:rsidRPr="000D32CC">
        <w:rPr>
          <w:rFonts w:ascii="Arial" w:eastAsia="Times New Roman" w:hAnsi="Arial" w:cs="Arial"/>
          <w:kern w:val="0"/>
          <w:lang w:eastAsia="en-GB"/>
          <w14:ligatures w14:val="none"/>
        </w:rPr>
        <w:t xml:space="preserve">. 4th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London: Nicholas Brealey Publishing.</w:t>
      </w:r>
    </w:p>
    <w:p w14:paraId="2ADB0B79"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Liker, J.K. (2021) </w:t>
      </w:r>
      <w:r w:rsidRPr="000D32CC">
        <w:rPr>
          <w:rFonts w:ascii="Arial" w:eastAsia="Times New Roman" w:hAnsi="Arial" w:cs="Arial"/>
          <w:i/>
          <w:iCs/>
          <w:kern w:val="0"/>
          <w:lang w:eastAsia="en-GB"/>
          <w14:ligatures w14:val="none"/>
        </w:rPr>
        <w:t>The Toyota Way: 14 Management Principles from the World's Greatest Manufacturer</w:t>
      </w:r>
      <w:r w:rsidRPr="000D32CC">
        <w:rPr>
          <w:rFonts w:ascii="Arial" w:eastAsia="Times New Roman" w:hAnsi="Arial" w:cs="Arial"/>
          <w:kern w:val="0"/>
          <w:lang w:eastAsia="en-GB"/>
          <w14:ligatures w14:val="none"/>
        </w:rPr>
        <w:t>. Revised edition. New York: McGraw-Hill.</w:t>
      </w:r>
    </w:p>
    <w:p w14:paraId="3053F5B4"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Moran, R.T., Abramson, N.R. and Moran, S.V. (2014) </w:t>
      </w:r>
      <w:r w:rsidRPr="000D32CC">
        <w:rPr>
          <w:rFonts w:ascii="Arial" w:eastAsia="Times New Roman" w:hAnsi="Arial" w:cs="Arial"/>
          <w:i/>
          <w:iCs/>
          <w:kern w:val="0"/>
          <w:lang w:eastAsia="en-GB"/>
          <w14:ligatures w14:val="none"/>
        </w:rPr>
        <w:t>Managing Cultural Differences</w:t>
      </w:r>
      <w:r w:rsidRPr="000D32CC">
        <w:rPr>
          <w:rFonts w:ascii="Arial" w:eastAsia="Times New Roman" w:hAnsi="Arial" w:cs="Arial"/>
          <w:kern w:val="0"/>
          <w:lang w:eastAsia="en-GB"/>
          <w14:ligatures w14:val="none"/>
        </w:rPr>
        <w:t xml:space="preserve">. 9th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London: Routledge.</w:t>
      </w:r>
    </w:p>
    <w:p w14:paraId="2005BE94"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Thomas, D.C. and Peterson, M.F. (2018) </w:t>
      </w:r>
      <w:r w:rsidRPr="000D32CC">
        <w:rPr>
          <w:rFonts w:ascii="Arial" w:eastAsia="Times New Roman" w:hAnsi="Arial" w:cs="Arial"/>
          <w:i/>
          <w:iCs/>
          <w:kern w:val="0"/>
          <w:lang w:eastAsia="en-GB"/>
          <w14:ligatures w14:val="none"/>
        </w:rPr>
        <w:t>Cross-Cultural Management: Essential Concepts</w:t>
      </w:r>
      <w:r w:rsidRPr="000D32CC">
        <w:rPr>
          <w:rFonts w:ascii="Arial" w:eastAsia="Times New Roman" w:hAnsi="Arial" w:cs="Arial"/>
          <w:kern w:val="0"/>
          <w:lang w:eastAsia="en-GB"/>
          <w14:ligatures w14:val="none"/>
        </w:rPr>
        <w:t xml:space="preserve">. 4th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Thousand Oaks: Sage Publications.</w:t>
      </w:r>
    </w:p>
    <w:p w14:paraId="176CF27C" w14:textId="77777777"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r w:rsidRPr="000D32CC">
        <w:rPr>
          <w:rFonts w:ascii="Arial" w:eastAsia="Times New Roman" w:hAnsi="Arial" w:cs="Arial"/>
          <w:kern w:val="0"/>
          <w:lang w:eastAsia="en-GB"/>
          <w14:ligatures w14:val="none"/>
        </w:rPr>
        <w:t xml:space="preserve">Trompenaars, F. and Hampden-Turner, C. (2012) </w:t>
      </w:r>
      <w:r w:rsidRPr="000D32CC">
        <w:rPr>
          <w:rFonts w:ascii="Arial" w:eastAsia="Times New Roman" w:hAnsi="Arial" w:cs="Arial"/>
          <w:i/>
          <w:iCs/>
          <w:kern w:val="0"/>
          <w:lang w:eastAsia="en-GB"/>
          <w14:ligatures w14:val="none"/>
        </w:rPr>
        <w:t>Riding the Waves of Culture: Understanding Diversity in Global Business</w:t>
      </w:r>
      <w:r w:rsidRPr="000D32CC">
        <w:rPr>
          <w:rFonts w:ascii="Arial" w:eastAsia="Times New Roman" w:hAnsi="Arial" w:cs="Arial"/>
          <w:kern w:val="0"/>
          <w:lang w:eastAsia="en-GB"/>
          <w14:ligatures w14:val="none"/>
        </w:rPr>
        <w:t xml:space="preserve">. 3rd </w:t>
      </w:r>
      <w:proofErr w:type="spellStart"/>
      <w:r w:rsidRPr="000D32CC">
        <w:rPr>
          <w:rFonts w:ascii="Arial" w:eastAsia="Times New Roman" w:hAnsi="Arial" w:cs="Arial"/>
          <w:kern w:val="0"/>
          <w:lang w:eastAsia="en-GB"/>
          <w14:ligatures w14:val="none"/>
        </w:rPr>
        <w:t>edn</w:t>
      </w:r>
      <w:proofErr w:type="spellEnd"/>
      <w:r w:rsidRPr="000D32CC">
        <w:rPr>
          <w:rFonts w:ascii="Arial" w:eastAsia="Times New Roman" w:hAnsi="Arial" w:cs="Arial"/>
          <w:kern w:val="0"/>
          <w:lang w:eastAsia="en-GB"/>
          <w14:ligatures w14:val="none"/>
        </w:rPr>
        <w:t>. London: Nicholas Brealey Publishing.</w:t>
      </w:r>
    </w:p>
    <w:p w14:paraId="6F6F0831" w14:textId="499F33CC" w:rsidR="007469EE" w:rsidRPr="000D32CC" w:rsidRDefault="007469EE" w:rsidP="002D6F75">
      <w:pPr>
        <w:spacing w:before="100" w:beforeAutospacing="1" w:after="100" w:afterAutospacing="1" w:line="360" w:lineRule="auto"/>
        <w:rPr>
          <w:rFonts w:ascii="Arial" w:eastAsia="Times New Roman" w:hAnsi="Arial" w:cs="Arial"/>
          <w:kern w:val="0"/>
          <w:lang w:eastAsia="en-GB"/>
          <w14:ligatures w14:val="none"/>
        </w:rPr>
      </w:pPr>
    </w:p>
    <w:sectPr w:rsidR="007469EE" w:rsidRPr="000D32C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4D899" w14:textId="77777777" w:rsidR="00F90755" w:rsidRDefault="00F90755" w:rsidP="00006916">
      <w:pPr>
        <w:spacing w:after="0" w:line="240" w:lineRule="auto"/>
      </w:pPr>
      <w:r>
        <w:separator/>
      </w:r>
    </w:p>
  </w:endnote>
  <w:endnote w:type="continuationSeparator" w:id="0">
    <w:p w14:paraId="0F1C34C7" w14:textId="77777777" w:rsidR="00F90755" w:rsidRDefault="00F90755" w:rsidP="00006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53294"/>
      <w:docPartObj>
        <w:docPartGallery w:val="Page Numbers (Bottom of Page)"/>
        <w:docPartUnique/>
      </w:docPartObj>
    </w:sdtPr>
    <w:sdtContent>
      <w:p w14:paraId="0AC59A46" w14:textId="44A499BA" w:rsidR="00006916" w:rsidRDefault="00006916">
        <w:pPr>
          <w:pStyle w:val="Footer"/>
          <w:jc w:val="right"/>
        </w:pPr>
        <w:r>
          <w:fldChar w:fldCharType="begin"/>
        </w:r>
        <w:r>
          <w:instrText>PAGE   \* MERGEFORMAT</w:instrText>
        </w:r>
        <w:r>
          <w:fldChar w:fldCharType="separate"/>
        </w:r>
        <w:r>
          <w:t>2</w:t>
        </w:r>
        <w:r>
          <w:fldChar w:fldCharType="end"/>
        </w:r>
      </w:p>
    </w:sdtContent>
  </w:sdt>
  <w:p w14:paraId="41F34401" w14:textId="77777777" w:rsidR="00006916" w:rsidRDefault="00006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71FE9" w14:textId="77777777" w:rsidR="00F90755" w:rsidRDefault="00F90755" w:rsidP="00006916">
      <w:pPr>
        <w:spacing w:after="0" w:line="240" w:lineRule="auto"/>
      </w:pPr>
      <w:r>
        <w:separator/>
      </w:r>
    </w:p>
  </w:footnote>
  <w:footnote w:type="continuationSeparator" w:id="0">
    <w:p w14:paraId="4212A411" w14:textId="77777777" w:rsidR="00F90755" w:rsidRDefault="00F90755" w:rsidP="00006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56965"/>
    <w:multiLevelType w:val="hybridMultilevel"/>
    <w:tmpl w:val="639827C8"/>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3D49613E"/>
    <w:multiLevelType w:val="multilevel"/>
    <w:tmpl w:val="FEF46D70"/>
    <w:lvl w:ilvl="0">
      <w:start w:val="1"/>
      <w:numFmt w:val="decimal"/>
      <w:lvlText w:val="%1."/>
      <w:lvlJc w:val="left"/>
      <w:pPr>
        <w:tabs>
          <w:tab w:val="num" w:pos="720"/>
        </w:tabs>
        <w:ind w:left="720" w:hanging="360"/>
      </w:pPr>
    </w:lvl>
    <w:lvl w:ilvl="1">
      <w:start w:val="1"/>
      <w:numFmt w:val="decimal"/>
      <w:lvlText w:val="%2."/>
      <w:lvlJc w:val="left"/>
      <w:pPr>
        <w:ind w:left="4613"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7029D"/>
    <w:multiLevelType w:val="hybridMultilevel"/>
    <w:tmpl w:val="55D08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2648985">
    <w:abstractNumId w:val="2"/>
  </w:num>
  <w:num w:numId="2" w16cid:durableId="1990089439">
    <w:abstractNumId w:val="1"/>
  </w:num>
  <w:num w:numId="3" w16cid:durableId="732891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9EE"/>
    <w:rsid w:val="00003E20"/>
    <w:rsid w:val="00006916"/>
    <w:rsid w:val="00031F53"/>
    <w:rsid w:val="000403E7"/>
    <w:rsid w:val="0005385C"/>
    <w:rsid w:val="000B4301"/>
    <w:rsid w:val="000D32CC"/>
    <w:rsid w:val="00125F22"/>
    <w:rsid w:val="0016368A"/>
    <w:rsid w:val="0017222C"/>
    <w:rsid w:val="001B03A3"/>
    <w:rsid w:val="001D427B"/>
    <w:rsid w:val="001F425B"/>
    <w:rsid w:val="00206A06"/>
    <w:rsid w:val="002122D7"/>
    <w:rsid w:val="00225670"/>
    <w:rsid w:val="00261F97"/>
    <w:rsid w:val="002D6F75"/>
    <w:rsid w:val="002D7012"/>
    <w:rsid w:val="002F3818"/>
    <w:rsid w:val="003066B5"/>
    <w:rsid w:val="0038474B"/>
    <w:rsid w:val="003949AC"/>
    <w:rsid w:val="0039791D"/>
    <w:rsid w:val="003B598E"/>
    <w:rsid w:val="004108F2"/>
    <w:rsid w:val="004A5224"/>
    <w:rsid w:val="004D5A9A"/>
    <w:rsid w:val="00502AAF"/>
    <w:rsid w:val="005204FF"/>
    <w:rsid w:val="00522EBB"/>
    <w:rsid w:val="005302A6"/>
    <w:rsid w:val="00533A71"/>
    <w:rsid w:val="00552617"/>
    <w:rsid w:val="00556EDC"/>
    <w:rsid w:val="00560564"/>
    <w:rsid w:val="00566867"/>
    <w:rsid w:val="00570731"/>
    <w:rsid w:val="005B37F5"/>
    <w:rsid w:val="005B53F3"/>
    <w:rsid w:val="006126CC"/>
    <w:rsid w:val="00650967"/>
    <w:rsid w:val="00693237"/>
    <w:rsid w:val="006A62BD"/>
    <w:rsid w:val="006B3707"/>
    <w:rsid w:val="006C4851"/>
    <w:rsid w:val="00717585"/>
    <w:rsid w:val="007257AD"/>
    <w:rsid w:val="007469EE"/>
    <w:rsid w:val="00764B3A"/>
    <w:rsid w:val="007703C5"/>
    <w:rsid w:val="00773134"/>
    <w:rsid w:val="00773304"/>
    <w:rsid w:val="00774175"/>
    <w:rsid w:val="00777231"/>
    <w:rsid w:val="00784FBE"/>
    <w:rsid w:val="007915D0"/>
    <w:rsid w:val="007A2EDA"/>
    <w:rsid w:val="007A4D6A"/>
    <w:rsid w:val="007D1E97"/>
    <w:rsid w:val="007D2724"/>
    <w:rsid w:val="00811FD4"/>
    <w:rsid w:val="00832809"/>
    <w:rsid w:val="00873913"/>
    <w:rsid w:val="0087515B"/>
    <w:rsid w:val="00877A47"/>
    <w:rsid w:val="00883140"/>
    <w:rsid w:val="0089579B"/>
    <w:rsid w:val="008C347D"/>
    <w:rsid w:val="008F1613"/>
    <w:rsid w:val="009127AA"/>
    <w:rsid w:val="00934D43"/>
    <w:rsid w:val="0093642D"/>
    <w:rsid w:val="00946509"/>
    <w:rsid w:val="00961F9D"/>
    <w:rsid w:val="009729E8"/>
    <w:rsid w:val="00972AB7"/>
    <w:rsid w:val="00976799"/>
    <w:rsid w:val="009A297C"/>
    <w:rsid w:val="009D2AD1"/>
    <w:rsid w:val="009D477A"/>
    <w:rsid w:val="00A3595E"/>
    <w:rsid w:val="00A35E95"/>
    <w:rsid w:val="00A371C9"/>
    <w:rsid w:val="00AA4025"/>
    <w:rsid w:val="00AD07A7"/>
    <w:rsid w:val="00AD3C1C"/>
    <w:rsid w:val="00AF0480"/>
    <w:rsid w:val="00B03F42"/>
    <w:rsid w:val="00B310F9"/>
    <w:rsid w:val="00B33E1F"/>
    <w:rsid w:val="00B432F3"/>
    <w:rsid w:val="00B44080"/>
    <w:rsid w:val="00B4552E"/>
    <w:rsid w:val="00B64B76"/>
    <w:rsid w:val="00B85D1D"/>
    <w:rsid w:val="00BB69E7"/>
    <w:rsid w:val="00BB751D"/>
    <w:rsid w:val="00BC54FA"/>
    <w:rsid w:val="00BC7213"/>
    <w:rsid w:val="00BD6811"/>
    <w:rsid w:val="00BF0229"/>
    <w:rsid w:val="00BF46BE"/>
    <w:rsid w:val="00C13832"/>
    <w:rsid w:val="00C47B79"/>
    <w:rsid w:val="00C611A7"/>
    <w:rsid w:val="00C8593D"/>
    <w:rsid w:val="00CC3C93"/>
    <w:rsid w:val="00CC5275"/>
    <w:rsid w:val="00CC588F"/>
    <w:rsid w:val="00D039DA"/>
    <w:rsid w:val="00DB2921"/>
    <w:rsid w:val="00DC4C42"/>
    <w:rsid w:val="00DE64E8"/>
    <w:rsid w:val="00DE6C89"/>
    <w:rsid w:val="00E0665C"/>
    <w:rsid w:val="00E1103A"/>
    <w:rsid w:val="00E155D2"/>
    <w:rsid w:val="00E16999"/>
    <w:rsid w:val="00E350D4"/>
    <w:rsid w:val="00E869E9"/>
    <w:rsid w:val="00E95482"/>
    <w:rsid w:val="00E9586A"/>
    <w:rsid w:val="00EA4A8B"/>
    <w:rsid w:val="00EB1784"/>
    <w:rsid w:val="00F12D88"/>
    <w:rsid w:val="00F1393C"/>
    <w:rsid w:val="00F216D2"/>
    <w:rsid w:val="00F40068"/>
    <w:rsid w:val="00F6107E"/>
    <w:rsid w:val="00F87048"/>
    <w:rsid w:val="00F90755"/>
    <w:rsid w:val="00F90A81"/>
    <w:rsid w:val="00FC7CED"/>
    <w:rsid w:val="00FE4545"/>
    <w:rsid w:val="00FE6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1DC9"/>
  <w15:chartTrackingRefBased/>
  <w15:docId w15:val="{072B7EDE-BB33-4804-B210-574046813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9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0731"/>
    <w:pPr>
      <w:keepNext/>
      <w:keepLines/>
      <w:spacing w:before="160" w:after="80"/>
      <w:outlineLvl w:val="1"/>
    </w:pPr>
    <w:rPr>
      <w:rFonts w:ascii="Arial" w:eastAsiaTheme="majorEastAsia" w:hAnsi="Arial" w:cstheme="majorBidi"/>
      <w:b/>
      <w:color w:val="2F5496" w:themeColor="accent1" w:themeShade="BF"/>
      <w:sz w:val="32"/>
      <w:szCs w:val="32"/>
    </w:rPr>
  </w:style>
  <w:style w:type="paragraph" w:styleId="Heading3">
    <w:name w:val="heading 3"/>
    <w:basedOn w:val="Normal"/>
    <w:next w:val="Normal"/>
    <w:link w:val="Heading3Char"/>
    <w:uiPriority w:val="9"/>
    <w:semiHidden/>
    <w:unhideWhenUsed/>
    <w:qFormat/>
    <w:rsid w:val="007469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69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69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69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9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9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9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9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0731"/>
    <w:rPr>
      <w:rFonts w:ascii="Arial" w:eastAsiaTheme="majorEastAsia" w:hAnsi="Arial" w:cstheme="majorBidi"/>
      <w:b/>
      <w:color w:val="2F5496" w:themeColor="accent1" w:themeShade="BF"/>
      <w:sz w:val="32"/>
      <w:szCs w:val="32"/>
    </w:rPr>
  </w:style>
  <w:style w:type="character" w:customStyle="1" w:styleId="Heading3Char">
    <w:name w:val="Heading 3 Char"/>
    <w:basedOn w:val="DefaultParagraphFont"/>
    <w:link w:val="Heading3"/>
    <w:uiPriority w:val="9"/>
    <w:semiHidden/>
    <w:rsid w:val="007469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69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69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69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9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9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9EE"/>
    <w:rPr>
      <w:rFonts w:eastAsiaTheme="majorEastAsia" w:cstheme="majorBidi"/>
      <w:color w:val="272727" w:themeColor="text1" w:themeTint="D8"/>
    </w:rPr>
  </w:style>
  <w:style w:type="paragraph" w:styleId="Title">
    <w:name w:val="Title"/>
    <w:basedOn w:val="Normal"/>
    <w:next w:val="Normal"/>
    <w:link w:val="TitleChar"/>
    <w:uiPriority w:val="10"/>
    <w:qFormat/>
    <w:rsid w:val="007469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9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9EE"/>
    <w:pPr>
      <w:spacing w:before="160"/>
      <w:jc w:val="center"/>
    </w:pPr>
    <w:rPr>
      <w:i/>
      <w:iCs/>
      <w:color w:val="404040" w:themeColor="text1" w:themeTint="BF"/>
    </w:rPr>
  </w:style>
  <w:style w:type="character" w:customStyle="1" w:styleId="QuoteChar">
    <w:name w:val="Quote Char"/>
    <w:basedOn w:val="DefaultParagraphFont"/>
    <w:link w:val="Quote"/>
    <w:uiPriority w:val="29"/>
    <w:rsid w:val="007469EE"/>
    <w:rPr>
      <w:i/>
      <w:iCs/>
      <w:color w:val="404040" w:themeColor="text1" w:themeTint="BF"/>
    </w:rPr>
  </w:style>
  <w:style w:type="paragraph" w:styleId="ListParagraph">
    <w:name w:val="List Paragraph"/>
    <w:basedOn w:val="Normal"/>
    <w:uiPriority w:val="34"/>
    <w:qFormat/>
    <w:rsid w:val="007469EE"/>
    <w:pPr>
      <w:ind w:left="720"/>
      <w:contextualSpacing/>
    </w:pPr>
  </w:style>
  <w:style w:type="character" w:styleId="IntenseEmphasis">
    <w:name w:val="Intense Emphasis"/>
    <w:basedOn w:val="DefaultParagraphFont"/>
    <w:uiPriority w:val="21"/>
    <w:qFormat/>
    <w:rsid w:val="007469EE"/>
    <w:rPr>
      <w:i/>
      <w:iCs/>
      <w:color w:val="2F5496" w:themeColor="accent1" w:themeShade="BF"/>
    </w:rPr>
  </w:style>
  <w:style w:type="paragraph" w:styleId="IntenseQuote">
    <w:name w:val="Intense Quote"/>
    <w:basedOn w:val="Normal"/>
    <w:next w:val="Normal"/>
    <w:link w:val="IntenseQuoteChar"/>
    <w:uiPriority w:val="30"/>
    <w:qFormat/>
    <w:rsid w:val="007469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69EE"/>
    <w:rPr>
      <w:i/>
      <w:iCs/>
      <w:color w:val="2F5496" w:themeColor="accent1" w:themeShade="BF"/>
    </w:rPr>
  </w:style>
  <w:style w:type="character" w:styleId="IntenseReference">
    <w:name w:val="Intense Reference"/>
    <w:basedOn w:val="DefaultParagraphFont"/>
    <w:uiPriority w:val="32"/>
    <w:qFormat/>
    <w:rsid w:val="007469EE"/>
    <w:rPr>
      <w:b/>
      <w:bCs/>
      <w:smallCaps/>
      <w:color w:val="2F5496" w:themeColor="accent1" w:themeShade="BF"/>
      <w:spacing w:val="5"/>
    </w:rPr>
  </w:style>
  <w:style w:type="paragraph" w:styleId="TOCHeading">
    <w:name w:val="TOC Heading"/>
    <w:basedOn w:val="Heading1"/>
    <w:next w:val="Normal"/>
    <w:uiPriority w:val="39"/>
    <w:unhideWhenUsed/>
    <w:qFormat/>
    <w:rsid w:val="00764B3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64B3A"/>
    <w:pPr>
      <w:spacing w:after="100"/>
    </w:pPr>
  </w:style>
  <w:style w:type="paragraph" w:styleId="TOC2">
    <w:name w:val="toc 2"/>
    <w:basedOn w:val="Normal"/>
    <w:next w:val="Normal"/>
    <w:autoRedefine/>
    <w:uiPriority w:val="39"/>
    <w:unhideWhenUsed/>
    <w:rsid w:val="00764B3A"/>
    <w:pPr>
      <w:spacing w:after="100"/>
      <w:ind w:left="220"/>
    </w:pPr>
  </w:style>
  <w:style w:type="paragraph" w:styleId="TOC3">
    <w:name w:val="toc 3"/>
    <w:basedOn w:val="Normal"/>
    <w:next w:val="Normal"/>
    <w:autoRedefine/>
    <w:uiPriority w:val="39"/>
    <w:unhideWhenUsed/>
    <w:rsid w:val="00764B3A"/>
    <w:pPr>
      <w:spacing w:after="100"/>
      <w:ind w:left="440"/>
    </w:pPr>
  </w:style>
  <w:style w:type="character" w:styleId="Hyperlink">
    <w:name w:val="Hyperlink"/>
    <w:basedOn w:val="DefaultParagraphFont"/>
    <w:uiPriority w:val="99"/>
    <w:unhideWhenUsed/>
    <w:rsid w:val="00764B3A"/>
    <w:rPr>
      <w:color w:val="0563C1" w:themeColor="hyperlink"/>
      <w:u w:val="single"/>
    </w:rPr>
  </w:style>
  <w:style w:type="paragraph" w:styleId="Header">
    <w:name w:val="header"/>
    <w:basedOn w:val="Normal"/>
    <w:link w:val="HeaderChar"/>
    <w:uiPriority w:val="99"/>
    <w:unhideWhenUsed/>
    <w:rsid w:val="00006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916"/>
  </w:style>
  <w:style w:type="paragraph" w:styleId="Footer">
    <w:name w:val="footer"/>
    <w:basedOn w:val="Normal"/>
    <w:link w:val="FooterChar"/>
    <w:uiPriority w:val="99"/>
    <w:unhideWhenUsed/>
    <w:rsid w:val="00006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916"/>
  </w:style>
  <w:style w:type="character" w:styleId="Strong">
    <w:name w:val="Strong"/>
    <w:basedOn w:val="DefaultParagraphFont"/>
    <w:uiPriority w:val="22"/>
    <w:qFormat/>
    <w:rsid w:val="002F38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C1A05-131F-4176-BD05-35D38DB59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3259</Words>
  <Characters>18579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alesiaeenisaieushbshswu68263@outlook.com</dc:creator>
  <cp:keywords/>
  <dc:description/>
  <cp:lastModifiedBy>alesiaeenisaieushbshswu68263@outlook.com</cp:lastModifiedBy>
  <cp:revision>2</cp:revision>
  <dcterms:created xsi:type="dcterms:W3CDTF">2026-07-21T22:12:00Z</dcterms:created>
  <dcterms:modified xsi:type="dcterms:W3CDTF">2026-07-21T22:12:00Z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6782b52b-c7d3-4eac-b1d8-c7426af7e108</vt:lpwstr>
  </property>
</Properties>
</file>