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3D499B" w14:textId="152CF98F" w:rsidR="00723CF9" w:rsidRDefault="00283EB5">
      <w:pPr>
        <w:rPr>
          <w:rFonts w:ascii="Century Gothic" w:hAnsi="Century Gothic"/>
          <w:sz w:val="32"/>
          <w:szCs w:val="32"/>
        </w:rPr>
      </w:pPr>
      <w:r>
        <w:rPr>
          <w:rFonts w:ascii="Century Gothic" w:hAnsi="Century Gothic"/>
          <w:sz w:val="32"/>
          <w:szCs w:val="32"/>
        </w:rPr>
        <w:t xml:space="preserve">                        </w:t>
      </w:r>
      <w:r w:rsidR="00DF0435" w:rsidRPr="00193B03">
        <w:rPr>
          <w:rFonts w:ascii="Century Gothic" w:hAnsi="Century Gothic"/>
          <w:sz w:val="32"/>
          <w:szCs w:val="32"/>
        </w:rPr>
        <w:t>Saint Brendan's Well</w:t>
      </w:r>
    </w:p>
    <w:p w14:paraId="231A7EEF" w14:textId="471872B9" w:rsidR="00283EB5" w:rsidRDefault="00283EB5">
      <w:pPr>
        <w:rPr>
          <w:rFonts w:ascii="Century Gothic" w:hAnsi="Century Gothic"/>
          <w:sz w:val="32"/>
          <w:szCs w:val="32"/>
        </w:rPr>
      </w:pPr>
      <w:r>
        <w:rPr>
          <w:rFonts w:ascii="Century Gothic" w:hAnsi="Century Gothic"/>
          <w:sz w:val="32"/>
          <w:szCs w:val="32"/>
        </w:rPr>
        <w:t xml:space="preserve">                  </w:t>
      </w:r>
      <w:r w:rsidR="00142201">
        <w:rPr>
          <w:rFonts w:ascii="Century Gothic" w:hAnsi="Century Gothic"/>
          <w:sz w:val="32"/>
          <w:szCs w:val="32"/>
        </w:rPr>
        <w:t xml:space="preserve">             </w:t>
      </w:r>
      <w:r>
        <w:rPr>
          <w:rFonts w:ascii="Century Gothic" w:hAnsi="Century Gothic"/>
          <w:sz w:val="32"/>
          <w:szCs w:val="32"/>
        </w:rPr>
        <w:t xml:space="preserve">Lillian York </w:t>
      </w:r>
    </w:p>
    <w:p w14:paraId="54BFBA12" w14:textId="77777777" w:rsidR="00723CF9" w:rsidRDefault="00723CF9">
      <w:pPr>
        <w:rPr>
          <w:rFonts w:ascii="Century Gothic" w:hAnsi="Century Gothic"/>
          <w:sz w:val="32"/>
          <w:szCs w:val="32"/>
        </w:rPr>
      </w:pPr>
      <w:r>
        <w:rPr>
          <w:rFonts w:ascii="Century Gothic" w:hAnsi="Century Gothic"/>
          <w:sz w:val="32"/>
          <w:szCs w:val="32"/>
        </w:rPr>
        <w:br w:type="page"/>
      </w:r>
    </w:p>
    <w:p w14:paraId="4F2C694C" w14:textId="020E5541" w:rsidR="00723CF9" w:rsidRPr="000A7EF6" w:rsidRDefault="00142201">
      <w:pPr>
        <w:rPr>
          <w:rFonts w:ascii="Century Gothic" w:hAnsi="Century Gothic"/>
          <w:b/>
          <w:bCs/>
          <w:sz w:val="32"/>
          <w:szCs w:val="32"/>
        </w:rPr>
      </w:pPr>
      <w:r>
        <w:rPr>
          <w:rFonts w:ascii="Century Gothic" w:hAnsi="Century Gothic"/>
          <w:sz w:val="32"/>
          <w:szCs w:val="32"/>
        </w:rPr>
        <w:lastRenderedPageBreak/>
        <w:t xml:space="preserve">                               </w:t>
      </w:r>
      <w:r w:rsidRPr="000A7EF6">
        <w:rPr>
          <w:rFonts w:ascii="Century Gothic" w:hAnsi="Century Gothic"/>
          <w:b/>
          <w:bCs/>
          <w:sz w:val="32"/>
          <w:szCs w:val="32"/>
        </w:rPr>
        <w:t xml:space="preserve">Index </w:t>
      </w:r>
    </w:p>
    <w:p w14:paraId="65B6DA3E" w14:textId="0009418A" w:rsidR="00142201" w:rsidRDefault="00C32901">
      <w:pPr>
        <w:rPr>
          <w:rFonts w:ascii="Century Gothic" w:hAnsi="Century Gothic"/>
          <w:sz w:val="28"/>
          <w:szCs w:val="28"/>
        </w:rPr>
      </w:pPr>
      <w:r>
        <w:rPr>
          <w:rFonts w:ascii="Century Gothic" w:hAnsi="Century Gothic"/>
          <w:sz w:val="28"/>
          <w:szCs w:val="28"/>
        </w:rPr>
        <w:t>Introductio</w:t>
      </w:r>
      <w:r w:rsidR="000A7EF6">
        <w:rPr>
          <w:rFonts w:ascii="Century Gothic" w:hAnsi="Century Gothic"/>
          <w:sz w:val="28"/>
          <w:szCs w:val="28"/>
        </w:rPr>
        <w:t>n…</w:t>
      </w:r>
      <w:r w:rsidR="00325280">
        <w:rPr>
          <w:rFonts w:ascii="Century Gothic" w:hAnsi="Century Gothic"/>
          <w:sz w:val="28"/>
          <w:szCs w:val="28"/>
        </w:rPr>
        <w:t xml:space="preserve"> </w:t>
      </w:r>
      <w:r w:rsidR="000A7EF6">
        <w:rPr>
          <w:rFonts w:ascii="Century Gothic" w:hAnsi="Century Gothic"/>
          <w:sz w:val="28"/>
          <w:szCs w:val="28"/>
        </w:rPr>
        <w:t>page 3</w:t>
      </w:r>
    </w:p>
    <w:p w14:paraId="1A267577" w14:textId="68DCF754" w:rsidR="00C63DDC" w:rsidRDefault="00507890">
      <w:pPr>
        <w:rPr>
          <w:rFonts w:ascii="Century Gothic" w:hAnsi="Century Gothic"/>
          <w:sz w:val="28"/>
          <w:szCs w:val="28"/>
        </w:rPr>
      </w:pPr>
      <w:r>
        <w:rPr>
          <w:rFonts w:ascii="Century Gothic" w:hAnsi="Century Gothic"/>
          <w:sz w:val="28"/>
          <w:szCs w:val="28"/>
        </w:rPr>
        <w:t>Background on the</w:t>
      </w:r>
      <w:r w:rsidR="000F400B">
        <w:rPr>
          <w:rFonts w:ascii="Century Gothic" w:hAnsi="Century Gothic"/>
          <w:sz w:val="28"/>
          <w:szCs w:val="28"/>
        </w:rPr>
        <w:t xml:space="preserve"> holy well of</w:t>
      </w:r>
      <w:r>
        <w:rPr>
          <w:rFonts w:ascii="Century Gothic" w:hAnsi="Century Gothic"/>
          <w:sz w:val="28"/>
          <w:szCs w:val="28"/>
        </w:rPr>
        <w:t xml:space="preserve"> Saint Brenda</w:t>
      </w:r>
      <w:r w:rsidR="00325280">
        <w:rPr>
          <w:rFonts w:ascii="Century Gothic" w:hAnsi="Century Gothic"/>
          <w:sz w:val="28"/>
          <w:szCs w:val="28"/>
        </w:rPr>
        <w:t xml:space="preserve">n… </w:t>
      </w:r>
      <w:r w:rsidR="000A7EF6">
        <w:rPr>
          <w:rFonts w:ascii="Century Gothic" w:hAnsi="Century Gothic"/>
          <w:sz w:val="28"/>
          <w:szCs w:val="28"/>
        </w:rPr>
        <w:t xml:space="preserve">page 3 </w:t>
      </w:r>
    </w:p>
    <w:p w14:paraId="7207ED3A" w14:textId="4AC804B2" w:rsidR="003D162F" w:rsidRDefault="003D162F">
      <w:pPr>
        <w:rPr>
          <w:rFonts w:ascii="Century Gothic" w:hAnsi="Century Gothic"/>
          <w:sz w:val="28"/>
          <w:szCs w:val="28"/>
        </w:rPr>
      </w:pPr>
      <w:r>
        <w:rPr>
          <w:rFonts w:ascii="Century Gothic" w:hAnsi="Century Gothic"/>
          <w:sz w:val="28"/>
          <w:szCs w:val="28"/>
        </w:rPr>
        <w:t>Pilgrims who attended the holy wel</w:t>
      </w:r>
      <w:r w:rsidR="000A7EF6">
        <w:rPr>
          <w:rFonts w:ascii="Century Gothic" w:hAnsi="Century Gothic"/>
          <w:sz w:val="28"/>
          <w:szCs w:val="28"/>
        </w:rPr>
        <w:t xml:space="preserve">l… page 4 </w:t>
      </w:r>
    </w:p>
    <w:p w14:paraId="5D4F2BF1" w14:textId="21AC6BA2" w:rsidR="002F2A48" w:rsidRDefault="00BD05C6">
      <w:pPr>
        <w:rPr>
          <w:rFonts w:ascii="Century Gothic" w:hAnsi="Century Gothic"/>
          <w:sz w:val="28"/>
          <w:szCs w:val="28"/>
        </w:rPr>
      </w:pPr>
      <w:r>
        <w:rPr>
          <w:rFonts w:ascii="Century Gothic" w:hAnsi="Century Gothic"/>
          <w:sz w:val="28"/>
          <w:szCs w:val="28"/>
        </w:rPr>
        <w:t>Other holy wells of Saint Brenda</w:t>
      </w:r>
      <w:r w:rsidR="002F2A48">
        <w:rPr>
          <w:rFonts w:ascii="Century Gothic" w:hAnsi="Century Gothic"/>
          <w:sz w:val="28"/>
          <w:szCs w:val="28"/>
        </w:rPr>
        <w:t xml:space="preserve">n… page </w:t>
      </w:r>
      <w:r w:rsidR="0036535D">
        <w:rPr>
          <w:rFonts w:ascii="Century Gothic" w:hAnsi="Century Gothic"/>
          <w:sz w:val="28"/>
          <w:szCs w:val="28"/>
        </w:rPr>
        <w:t>5</w:t>
      </w:r>
    </w:p>
    <w:p w14:paraId="06F6D727" w14:textId="39FA97EB" w:rsidR="00F80DAE" w:rsidRDefault="00F80DAE">
      <w:pPr>
        <w:rPr>
          <w:rFonts w:ascii="Century Gothic" w:hAnsi="Century Gothic"/>
          <w:sz w:val="28"/>
          <w:szCs w:val="28"/>
        </w:rPr>
      </w:pPr>
      <w:r>
        <w:rPr>
          <w:rFonts w:ascii="Century Gothic" w:hAnsi="Century Gothic"/>
          <w:sz w:val="28"/>
          <w:szCs w:val="28"/>
        </w:rPr>
        <w:t>Catholicism within Irelan</w:t>
      </w:r>
      <w:r w:rsidR="002F2A48">
        <w:rPr>
          <w:rFonts w:ascii="Century Gothic" w:hAnsi="Century Gothic"/>
          <w:sz w:val="28"/>
          <w:szCs w:val="28"/>
        </w:rPr>
        <w:t xml:space="preserve">d… page </w:t>
      </w:r>
      <w:r w:rsidR="006D220D">
        <w:rPr>
          <w:rFonts w:ascii="Century Gothic" w:hAnsi="Century Gothic"/>
          <w:sz w:val="28"/>
          <w:szCs w:val="28"/>
        </w:rPr>
        <w:t>6</w:t>
      </w:r>
    </w:p>
    <w:p w14:paraId="65B5D1FE" w14:textId="4E402935" w:rsidR="00F80DAE" w:rsidRDefault="00F80DAE">
      <w:pPr>
        <w:rPr>
          <w:rFonts w:ascii="Century Gothic" w:hAnsi="Century Gothic"/>
          <w:sz w:val="28"/>
          <w:szCs w:val="28"/>
        </w:rPr>
      </w:pPr>
      <w:r>
        <w:rPr>
          <w:rFonts w:ascii="Century Gothic" w:hAnsi="Century Gothic"/>
          <w:sz w:val="28"/>
          <w:szCs w:val="28"/>
        </w:rPr>
        <w:t>Folklore and poem</w:t>
      </w:r>
      <w:r w:rsidR="002F2A48">
        <w:rPr>
          <w:rFonts w:ascii="Century Gothic" w:hAnsi="Century Gothic"/>
          <w:sz w:val="28"/>
          <w:szCs w:val="28"/>
        </w:rPr>
        <w:t>s… page</w:t>
      </w:r>
      <w:r w:rsidR="00E917DB">
        <w:rPr>
          <w:rFonts w:ascii="Century Gothic" w:hAnsi="Century Gothic"/>
          <w:sz w:val="28"/>
          <w:szCs w:val="28"/>
        </w:rPr>
        <w:t xml:space="preserve"> 7</w:t>
      </w:r>
    </w:p>
    <w:p w14:paraId="3A045F6D" w14:textId="7706FC4B" w:rsidR="00535D19" w:rsidRDefault="00535D19">
      <w:pPr>
        <w:rPr>
          <w:rFonts w:ascii="Century Gothic" w:hAnsi="Century Gothic"/>
          <w:sz w:val="28"/>
          <w:szCs w:val="28"/>
        </w:rPr>
      </w:pPr>
      <w:r>
        <w:rPr>
          <w:rFonts w:ascii="Century Gothic" w:hAnsi="Century Gothic"/>
          <w:sz w:val="28"/>
          <w:szCs w:val="28"/>
        </w:rPr>
        <w:t>Conclusio</w:t>
      </w:r>
      <w:r w:rsidR="00E917DB">
        <w:rPr>
          <w:rFonts w:ascii="Century Gothic" w:hAnsi="Century Gothic"/>
          <w:sz w:val="28"/>
          <w:szCs w:val="28"/>
        </w:rPr>
        <w:t>n… page 8</w:t>
      </w:r>
    </w:p>
    <w:p w14:paraId="59FB1B42" w14:textId="205B1CCD" w:rsidR="00535D19" w:rsidRDefault="00535D19">
      <w:pPr>
        <w:rPr>
          <w:rFonts w:ascii="Century Gothic" w:hAnsi="Century Gothic"/>
          <w:sz w:val="28"/>
          <w:szCs w:val="28"/>
        </w:rPr>
      </w:pPr>
      <w:r>
        <w:rPr>
          <w:rFonts w:ascii="Century Gothic" w:hAnsi="Century Gothic"/>
          <w:sz w:val="28"/>
          <w:szCs w:val="28"/>
        </w:rPr>
        <w:t>Importance of Saint Brendan’s holy well toda</w:t>
      </w:r>
      <w:r w:rsidR="00E917DB">
        <w:rPr>
          <w:rFonts w:ascii="Century Gothic" w:hAnsi="Century Gothic"/>
          <w:sz w:val="28"/>
          <w:szCs w:val="28"/>
        </w:rPr>
        <w:t>y… Page 8</w:t>
      </w:r>
    </w:p>
    <w:p w14:paraId="24A9F251" w14:textId="2E2981F0" w:rsidR="00535D19" w:rsidRDefault="00765A46">
      <w:pPr>
        <w:rPr>
          <w:rFonts w:ascii="Century Gothic" w:hAnsi="Century Gothic"/>
          <w:sz w:val="28"/>
          <w:szCs w:val="28"/>
        </w:rPr>
      </w:pPr>
      <w:r>
        <w:rPr>
          <w:rFonts w:ascii="Century Gothic" w:hAnsi="Century Gothic"/>
          <w:sz w:val="28"/>
          <w:szCs w:val="28"/>
        </w:rPr>
        <w:t>Reference</w:t>
      </w:r>
      <w:r w:rsidR="00E917DB">
        <w:rPr>
          <w:rFonts w:ascii="Century Gothic" w:hAnsi="Century Gothic"/>
          <w:sz w:val="28"/>
          <w:szCs w:val="28"/>
        </w:rPr>
        <w:t xml:space="preserve">s… page </w:t>
      </w:r>
      <w:r w:rsidR="00325280">
        <w:rPr>
          <w:rFonts w:ascii="Century Gothic" w:hAnsi="Century Gothic"/>
          <w:sz w:val="28"/>
          <w:szCs w:val="28"/>
        </w:rPr>
        <w:t>9</w:t>
      </w:r>
    </w:p>
    <w:p w14:paraId="5FA949F1" w14:textId="77777777" w:rsidR="00C32901" w:rsidRPr="00C32901" w:rsidRDefault="00C32901">
      <w:pPr>
        <w:rPr>
          <w:rFonts w:ascii="Century Gothic" w:hAnsi="Century Gothic"/>
          <w:sz w:val="28"/>
          <w:szCs w:val="28"/>
        </w:rPr>
      </w:pPr>
    </w:p>
    <w:p w14:paraId="5B37EAF1" w14:textId="410BF97B" w:rsidR="00723CF9" w:rsidRDefault="00723CF9">
      <w:pPr>
        <w:rPr>
          <w:rFonts w:ascii="Century Gothic" w:hAnsi="Century Gothic"/>
          <w:sz w:val="32"/>
          <w:szCs w:val="32"/>
        </w:rPr>
      </w:pPr>
      <w:r>
        <w:rPr>
          <w:rFonts w:ascii="Century Gothic" w:hAnsi="Century Gothic"/>
          <w:sz w:val="32"/>
          <w:szCs w:val="32"/>
        </w:rPr>
        <w:br w:type="page"/>
      </w:r>
    </w:p>
    <w:p w14:paraId="1E04E2A6" w14:textId="77777777" w:rsidR="00DF0435" w:rsidRDefault="00DF0435">
      <w:pPr>
        <w:rPr>
          <w:rFonts w:ascii="Century Gothic" w:hAnsi="Century Gothic"/>
          <w:sz w:val="32"/>
          <w:szCs w:val="32"/>
        </w:rPr>
      </w:pPr>
    </w:p>
    <w:p w14:paraId="0CC9F882" w14:textId="77777777" w:rsidR="00193B03" w:rsidRPr="00193B03" w:rsidRDefault="00193B03">
      <w:pPr>
        <w:rPr>
          <w:rFonts w:ascii="Century Gothic" w:hAnsi="Century Gothic"/>
          <w:sz w:val="32"/>
          <w:szCs w:val="32"/>
        </w:rPr>
      </w:pPr>
    </w:p>
    <w:p w14:paraId="61BE01D3" w14:textId="14E4A2B5" w:rsidR="00C32901" w:rsidRPr="000A7EF6" w:rsidRDefault="00C32901" w:rsidP="00EC6F99">
      <w:pPr>
        <w:pStyle w:val="p1"/>
        <w:divId w:val="175077247"/>
        <w:rPr>
          <w:rStyle w:val="s1"/>
          <w:rFonts w:ascii="Century Gothic" w:hAnsi="Century Gothic"/>
          <w:b/>
          <w:bCs/>
          <w:sz w:val="24"/>
          <w:szCs w:val="24"/>
        </w:rPr>
      </w:pPr>
      <w:r>
        <w:rPr>
          <w:rFonts w:ascii="Century Gothic" w:hAnsi="Century Gothic"/>
          <w:sz w:val="28"/>
          <w:szCs w:val="28"/>
        </w:rPr>
        <w:t xml:space="preserve">             </w:t>
      </w:r>
      <w:r w:rsidR="006C0248">
        <w:rPr>
          <w:rFonts w:ascii="Century Gothic" w:hAnsi="Century Gothic"/>
          <w:sz w:val="28"/>
          <w:szCs w:val="28"/>
        </w:rPr>
        <w:t xml:space="preserve">                        </w:t>
      </w:r>
      <w:r w:rsidRPr="000A7EF6">
        <w:rPr>
          <w:rFonts w:ascii="Century Gothic" w:hAnsi="Century Gothic"/>
          <w:b/>
          <w:bCs/>
          <w:sz w:val="28"/>
          <w:szCs w:val="28"/>
        </w:rPr>
        <w:t>Introduction</w:t>
      </w:r>
      <w:r w:rsidRPr="000A7EF6">
        <w:rPr>
          <w:rStyle w:val="s1"/>
          <w:rFonts w:ascii="Century Gothic" w:hAnsi="Century Gothic"/>
          <w:b/>
          <w:bCs/>
          <w:sz w:val="24"/>
          <w:szCs w:val="24"/>
        </w:rPr>
        <w:t xml:space="preserve"> </w:t>
      </w:r>
    </w:p>
    <w:p w14:paraId="31A617FE" w14:textId="5B4ADAF0" w:rsidR="00B00FCB" w:rsidRPr="00765A46" w:rsidRDefault="009D5075" w:rsidP="00EC6F99">
      <w:pPr>
        <w:pStyle w:val="p1"/>
        <w:divId w:val="175077247"/>
        <w:rPr>
          <w:rFonts w:ascii="Century Gothic" w:hAnsi="Century Gothic"/>
          <w:b/>
          <w:bCs/>
          <w:i/>
          <w:iCs/>
          <w:sz w:val="24"/>
          <w:szCs w:val="24"/>
        </w:rPr>
      </w:pPr>
      <w:r w:rsidRPr="00193B03">
        <w:rPr>
          <w:rStyle w:val="s1"/>
          <w:rFonts w:ascii="Century Gothic" w:hAnsi="Century Gothic"/>
          <w:sz w:val="24"/>
          <w:szCs w:val="24"/>
        </w:rPr>
        <w:t xml:space="preserve">A holy Well is a historical, sacred place. I have chosen to write about Saint Brendan's Well. This well is a heritage site on an Irish Island. Irish holy wells </w:t>
      </w:r>
      <w:bookmarkStart w:id="0" w:name="_Int_u1Gx6l56"/>
      <w:r w:rsidRPr="00193B03">
        <w:rPr>
          <w:rStyle w:val="s1"/>
          <w:rFonts w:ascii="Century Gothic" w:hAnsi="Century Gothic"/>
          <w:sz w:val="24"/>
          <w:szCs w:val="24"/>
        </w:rPr>
        <w:t>are seen</w:t>
      </w:r>
      <w:bookmarkEnd w:id="0"/>
      <w:r w:rsidRPr="00193B03">
        <w:rPr>
          <w:rStyle w:val="s1"/>
          <w:rFonts w:ascii="Century Gothic" w:hAnsi="Century Gothic"/>
          <w:sz w:val="24"/>
          <w:szCs w:val="24"/>
        </w:rPr>
        <w:t xml:space="preserve"> as admiringly devotional, religious, and supernatural places. Holy wells are not always a ‘well’ but can be a lake, a spring of water, or even a tree where water collects. What makes a well holy is that holy wells </w:t>
      </w:r>
      <w:bookmarkStart w:id="1" w:name="_Int_FH4XxxIj"/>
      <w:r w:rsidRPr="00193B03">
        <w:rPr>
          <w:rStyle w:val="s1"/>
          <w:rFonts w:ascii="Century Gothic" w:hAnsi="Century Gothic"/>
          <w:sz w:val="24"/>
          <w:szCs w:val="24"/>
        </w:rPr>
        <w:t>are usually dedicated</w:t>
      </w:r>
      <w:bookmarkEnd w:id="1"/>
      <w:r w:rsidRPr="00193B03">
        <w:rPr>
          <w:rStyle w:val="s1"/>
          <w:rFonts w:ascii="Century Gothic" w:hAnsi="Century Gothic"/>
          <w:sz w:val="24"/>
          <w:szCs w:val="24"/>
        </w:rPr>
        <w:t xml:space="preserve"> to a particular Saint, and they may </w:t>
      </w:r>
      <w:r w:rsidR="0087491A" w:rsidRPr="00193B03">
        <w:rPr>
          <w:rStyle w:val="s1"/>
          <w:rFonts w:ascii="Century Gothic" w:hAnsi="Century Gothic"/>
          <w:sz w:val="24"/>
          <w:szCs w:val="24"/>
        </w:rPr>
        <w:t>own</w:t>
      </w:r>
      <w:r w:rsidRPr="00193B03">
        <w:rPr>
          <w:rStyle w:val="s1"/>
          <w:rFonts w:ascii="Century Gothic" w:hAnsi="Century Gothic"/>
          <w:sz w:val="24"/>
          <w:szCs w:val="24"/>
        </w:rPr>
        <w:t xml:space="preserve"> the power to have certain supernatural aspects to mend certain ailments or problems</w:t>
      </w:r>
      <w:r w:rsidRPr="00765A46">
        <w:rPr>
          <w:rStyle w:val="s1"/>
          <w:rFonts w:ascii="Century Gothic" w:hAnsi="Century Gothic"/>
          <w:sz w:val="24"/>
          <w:szCs w:val="24"/>
        </w:rPr>
        <w:t>.</w:t>
      </w:r>
      <w:r w:rsidR="00EC6F99" w:rsidRPr="00765A46">
        <w:rPr>
          <w:rStyle w:val="s1"/>
          <w:rFonts w:ascii="Century Gothic" w:hAnsi="Century Gothic"/>
          <w:sz w:val="24"/>
          <w:szCs w:val="24"/>
        </w:rPr>
        <w:t xml:space="preserve"> </w:t>
      </w:r>
      <w:r w:rsidR="00B00FCB" w:rsidRPr="00765A46">
        <w:rPr>
          <w:rFonts w:ascii="Century Gothic" w:hAnsi="Century Gothic"/>
          <w:b/>
          <w:bCs/>
          <w:i/>
          <w:iCs/>
          <w:sz w:val="24"/>
          <w:szCs w:val="24"/>
        </w:rPr>
        <w:t>(Ray, 2011, p.271)</w:t>
      </w:r>
    </w:p>
    <w:p w14:paraId="1E2D132E" w14:textId="4681F132" w:rsidR="001C184C" w:rsidRPr="00193B03" w:rsidRDefault="001C184C" w:rsidP="00EC6F99">
      <w:pPr>
        <w:pStyle w:val="p1"/>
        <w:divId w:val="175077247"/>
        <w:rPr>
          <w:rFonts w:ascii="Century Gothic" w:hAnsi="Century Gothic"/>
          <w:sz w:val="24"/>
          <w:szCs w:val="24"/>
        </w:rPr>
      </w:pPr>
      <w:r w:rsidRPr="00193B03">
        <w:rPr>
          <w:rFonts w:ascii="Century Gothic" w:hAnsi="Century Gothic"/>
          <w:sz w:val="24"/>
          <w:szCs w:val="24"/>
        </w:rPr>
        <w:t xml:space="preserve">I have chosen to write about </w:t>
      </w:r>
      <w:r w:rsidR="0087454E" w:rsidRPr="00193B03">
        <w:rPr>
          <w:rFonts w:ascii="Century Gothic" w:hAnsi="Century Gothic"/>
          <w:sz w:val="24"/>
          <w:szCs w:val="24"/>
        </w:rPr>
        <w:t>the holy well of Saint Brendan</w:t>
      </w:r>
      <w:r w:rsidR="00D04914" w:rsidRPr="00193B03">
        <w:rPr>
          <w:rFonts w:ascii="Century Gothic" w:hAnsi="Century Gothic"/>
          <w:sz w:val="24"/>
          <w:szCs w:val="24"/>
        </w:rPr>
        <w:t>.</w:t>
      </w:r>
    </w:p>
    <w:p w14:paraId="02767552" w14:textId="77777777" w:rsidR="000F400B" w:rsidRDefault="009E0F2D" w:rsidP="00AC4C05">
      <w:pPr>
        <w:rPr>
          <w:rFonts w:ascii="Century Gothic" w:hAnsi="Century Gothic"/>
          <w:sz w:val="28"/>
          <w:szCs w:val="28"/>
        </w:rPr>
      </w:pPr>
      <w:r>
        <w:rPr>
          <w:rFonts w:ascii="Century Gothic" w:hAnsi="Century Gothic"/>
          <w:sz w:val="28"/>
          <w:szCs w:val="28"/>
        </w:rPr>
        <w:t xml:space="preserve">            </w:t>
      </w:r>
      <w:r w:rsidR="004C3E5A">
        <w:rPr>
          <w:rFonts w:ascii="Century Gothic" w:hAnsi="Century Gothic"/>
          <w:sz w:val="28"/>
          <w:szCs w:val="28"/>
        </w:rPr>
        <w:t xml:space="preserve">     </w:t>
      </w:r>
    </w:p>
    <w:p w14:paraId="2F7131C2" w14:textId="38D573FF" w:rsidR="009E0F2D" w:rsidRPr="000A7EF6" w:rsidRDefault="000F400B" w:rsidP="00AC4C05">
      <w:pPr>
        <w:rPr>
          <w:rFonts w:ascii="Century Gothic" w:hAnsi="Century Gothic"/>
          <w:b/>
          <w:bCs/>
          <w:sz w:val="28"/>
          <w:szCs w:val="28"/>
        </w:rPr>
      </w:pPr>
      <w:r>
        <w:rPr>
          <w:rFonts w:ascii="Century Gothic" w:hAnsi="Century Gothic"/>
          <w:sz w:val="28"/>
          <w:szCs w:val="28"/>
        </w:rPr>
        <w:t xml:space="preserve">         </w:t>
      </w:r>
      <w:r w:rsidR="009E0F2D" w:rsidRPr="000A7EF6">
        <w:rPr>
          <w:rFonts w:ascii="Century Gothic" w:hAnsi="Century Gothic"/>
          <w:b/>
          <w:bCs/>
          <w:sz w:val="28"/>
          <w:szCs w:val="28"/>
        </w:rPr>
        <w:t>Background on</w:t>
      </w:r>
      <w:r w:rsidR="004C3E5A" w:rsidRPr="000A7EF6">
        <w:rPr>
          <w:rFonts w:ascii="Century Gothic" w:hAnsi="Century Gothic"/>
          <w:b/>
          <w:bCs/>
          <w:sz w:val="28"/>
          <w:szCs w:val="28"/>
        </w:rPr>
        <w:t xml:space="preserve"> the holy well </w:t>
      </w:r>
      <w:r w:rsidR="009E0F2D" w:rsidRPr="000A7EF6">
        <w:rPr>
          <w:rFonts w:ascii="Century Gothic" w:hAnsi="Century Gothic"/>
          <w:b/>
          <w:bCs/>
          <w:sz w:val="28"/>
          <w:szCs w:val="28"/>
        </w:rPr>
        <w:t xml:space="preserve">of Saint Brendan </w:t>
      </w:r>
    </w:p>
    <w:p w14:paraId="359897A3" w14:textId="77777777" w:rsidR="00D04914" w:rsidRPr="00193B03" w:rsidRDefault="00D04914" w:rsidP="00AC4C05">
      <w:pPr>
        <w:pStyle w:val="p1"/>
        <w:rPr>
          <w:rStyle w:val="s1"/>
          <w:rFonts w:ascii="Century Gothic" w:hAnsi="Century Gothic"/>
          <w:sz w:val="24"/>
          <w:szCs w:val="24"/>
        </w:rPr>
      </w:pPr>
      <w:r w:rsidRPr="00193B03">
        <w:rPr>
          <w:rStyle w:val="s1"/>
          <w:rFonts w:ascii="Century Gothic" w:hAnsi="Century Gothic"/>
          <w:sz w:val="24"/>
          <w:szCs w:val="24"/>
        </w:rPr>
        <w:t>According to tradition, Saint Brendan embarked on a storied voyage from Dingle Bay, making his way to Valentia Island. This journey was not merely geographical; it marked the spread of Christianity to this remote part of Ireland. The well is closely associated with a pivotal moment during Saint Brendan’s time on the island. In springtime, he ascended the towering Culoo Rock cliffs and encountered two dying pagans.</w:t>
      </w:r>
    </w:p>
    <w:p w14:paraId="16E44AFF" w14:textId="67967696" w:rsidR="00DF1C95" w:rsidRDefault="000F6382" w:rsidP="00AC4C05">
      <w:pPr>
        <w:pStyle w:val="p1"/>
        <w:rPr>
          <w:rStyle w:val="s2"/>
          <w:rFonts w:ascii="Century Gothic" w:hAnsi="Century Gothic"/>
          <w:sz w:val="24"/>
          <w:szCs w:val="24"/>
        </w:rPr>
      </w:pPr>
      <w:r w:rsidRPr="00193B03">
        <w:rPr>
          <w:rStyle w:val="s1"/>
          <w:rFonts w:ascii="Century Gothic" w:hAnsi="Century Gothic"/>
          <w:sz w:val="24"/>
          <w:szCs w:val="24"/>
        </w:rPr>
        <w:t xml:space="preserve">It has always been believed that Saint Brendan resorted to this holy well. And it sits at the exact location where Saint Brendan anointed the two pagans. Now, there has been an altar constructed around the spring. Many people calling upon this holy well frequently leave offerings, such as shoes, coins, prayers, rosaries, child statues, and white quartz rocks. </w:t>
      </w:r>
      <w:r w:rsidRPr="00765A46">
        <w:rPr>
          <w:rStyle w:val="s3"/>
          <w:rFonts w:ascii="Century Gothic" w:hAnsi="Century Gothic"/>
          <w:color w:val="auto"/>
          <w:sz w:val="24"/>
          <w:szCs w:val="24"/>
          <w:u w:val="none"/>
        </w:rPr>
        <w:t>https://www.atlasobscura.com/places/saint-brendans-well</w:t>
      </w:r>
      <w:r w:rsidRPr="00765A46">
        <w:rPr>
          <w:rStyle w:val="s2"/>
          <w:rFonts w:ascii="Century Gothic" w:hAnsi="Century Gothic"/>
          <w:sz w:val="24"/>
          <w:szCs w:val="24"/>
        </w:rPr>
        <w:t xml:space="preserve"> last</w:t>
      </w:r>
      <w:r w:rsidRPr="00193B03">
        <w:rPr>
          <w:rStyle w:val="s2"/>
          <w:rFonts w:ascii="Century Gothic" w:hAnsi="Century Gothic"/>
          <w:sz w:val="24"/>
          <w:szCs w:val="24"/>
        </w:rPr>
        <w:t xml:space="preserve"> accessed, 25th October 2024)</w:t>
      </w:r>
    </w:p>
    <w:p w14:paraId="28225551" w14:textId="4F6B6989" w:rsidR="00CE6251" w:rsidRPr="00193B03" w:rsidRDefault="00CE6251" w:rsidP="00AC4C05">
      <w:pPr>
        <w:spacing w:after="210" w:line="240" w:lineRule="auto"/>
        <w:rPr>
          <w:rFonts w:ascii="Century Gothic" w:hAnsi="Century Gothic" w:cs="Times New Roman"/>
          <w:color w:val="000000"/>
          <w:kern w:val="0"/>
          <w14:ligatures w14:val="none"/>
        </w:rPr>
      </w:pPr>
      <w:r w:rsidRPr="00193B03">
        <w:rPr>
          <w:rFonts w:ascii="Century Gothic" w:hAnsi="Century Gothic" w:cs="Times New Roman"/>
          <w:color w:val="000000"/>
          <w:kern w:val="0"/>
          <w14:ligatures w14:val="none"/>
        </w:rPr>
        <w:t>The folklore tale is that Saint Brendan assembled the underpart of this stone wall with his bare hands. The establishment of this holy well is relatively diverse from most sacred wells. If pilgrims wanted to go and pray at this well, they would have to enter the river, as it was built under the river bank on a ridge. A pilgrim would even have to pass into the river to view the holy well. This may be because Saint Brendan was noticed as a significant Saint to those travelling thro</w:t>
      </w:r>
      <w:r w:rsidRPr="00765A46">
        <w:rPr>
          <w:rFonts w:ascii="Century Gothic" w:hAnsi="Century Gothic" w:cs="Times New Roman"/>
          <w:kern w:val="0"/>
          <w14:ligatures w14:val="none"/>
        </w:rPr>
        <w:t xml:space="preserve">ugh unknown seas and territories, so it could be considered a form of metaphor. </w:t>
      </w:r>
      <w:r w:rsidRPr="00765A46">
        <w:rPr>
          <w:rFonts w:ascii="Century Gothic" w:hAnsi="Century Gothic" w:cs="Times New Roman"/>
          <w:b/>
          <w:bCs/>
          <w:i/>
          <w:iCs/>
          <w:kern w:val="0"/>
          <w14:ligatures w14:val="none"/>
        </w:rPr>
        <w:t>https://heritage.clareheritage.org/places/holy-wells/saint-brendans-well-also-known-as-the-wart-well</w:t>
      </w:r>
      <w:r w:rsidRPr="00193B03">
        <w:rPr>
          <w:rFonts w:ascii="Century Gothic" w:hAnsi="Century Gothic" w:cs="Times New Roman"/>
          <w:b/>
          <w:bCs/>
          <w:i/>
          <w:iCs/>
          <w:color w:val="000000"/>
          <w:kern w:val="0"/>
          <w14:ligatures w14:val="none"/>
        </w:rPr>
        <w:t xml:space="preserve"> last accessed 25th October 2024)</w:t>
      </w:r>
    </w:p>
    <w:p w14:paraId="75315678" w14:textId="1CE42591" w:rsidR="00F80DAE" w:rsidRPr="00193B03" w:rsidRDefault="00F80DAE" w:rsidP="00AC4C05">
      <w:pPr>
        <w:pStyle w:val="p1"/>
        <w:rPr>
          <w:rFonts w:ascii="Century Gothic" w:hAnsi="Century Gothic"/>
          <w:sz w:val="24"/>
          <w:szCs w:val="24"/>
        </w:rPr>
      </w:pPr>
      <w:r w:rsidRPr="00193B03">
        <w:rPr>
          <w:rStyle w:val="s1"/>
          <w:rFonts w:ascii="Century Gothic" w:hAnsi="Century Gothic"/>
          <w:sz w:val="24"/>
          <w:szCs w:val="24"/>
        </w:rPr>
        <w:t xml:space="preserve">Saint Brendan was born as Mobhi to Finlug and Cara in Kerry, Munster, Ireland. His Bishop (Bishop Erc) baptised him and changed his name to Brendon. Saint Brendon attended school alongside Saint Ita. After Brendon finished studying, he became a priest. Saint Brendon was a man who was devoted to exploring, and he travelled to many countries, such as Britain, Greenland, Scotland, and Iceland. There are even rumours that he travelled to America. This is because it has been documented that Christopher </w:t>
      </w:r>
      <w:r w:rsidRPr="00765A46">
        <w:rPr>
          <w:rStyle w:val="s1"/>
          <w:rFonts w:ascii="Century Gothic" w:hAnsi="Century Gothic"/>
          <w:color w:val="auto"/>
          <w:sz w:val="24"/>
          <w:szCs w:val="24"/>
        </w:rPr>
        <w:t>Columbus reviewed Saint Brendon’s journey before he set off for his voyage.</w:t>
      </w:r>
      <w:r w:rsidRPr="00765A46">
        <w:rPr>
          <w:rStyle w:val="s2"/>
          <w:rFonts w:ascii="Century Gothic" w:hAnsi="Century Gothic"/>
          <w:color w:val="auto"/>
          <w:sz w:val="24"/>
          <w:szCs w:val="24"/>
        </w:rPr>
        <w:t xml:space="preserve"> (</w:t>
      </w:r>
      <w:r w:rsidRPr="00765A46">
        <w:rPr>
          <w:rStyle w:val="s3"/>
          <w:rFonts w:ascii="Century Gothic" w:hAnsi="Century Gothic"/>
          <w:color w:val="auto"/>
          <w:sz w:val="24"/>
          <w:szCs w:val="24"/>
          <w:u w:val="none"/>
        </w:rPr>
        <w:t>https://www.stbrendannortholmsted.org/WhowasStBrendan.aspx</w:t>
      </w:r>
      <w:r w:rsidRPr="00765A46">
        <w:rPr>
          <w:rStyle w:val="s2"/>
          <w:rFonts w:ascii="Century Gothic" w:hAnsi="Century Gothic"/>
          <w:color w:val="auto"/>
          <w:sz w:val="24"/>
          <w:szCs w:val="24"/>
        </w:rPr>
        <w:t>,</w:t>
      </w:r>
      <w:r w:rsidRPr="00193B03">
        <w:rPr>
          <w:rStyle w:val="s2"/>
          <w:rFonts w:ascii="Century Gothic" w:hAnsi="Century Gothic"/>
          <w:sz w:val="24"/>
          <w:szCs w:val="24"/>
        </w:rPr>
        <w:t xml:space="preserve"> last accessed 24th October 20204)</w:t>
      </w:r>
    </w:p>
    <w:p w14:paraId="00CF23D9" w14:textId="0F71ECDE" w:rsidR="00F80DAE" w:rsidRPr="00193B03" w:rsidRDefault="00F80DAE" w:rsidP="00AC4C05">
      <w:pPr>
        <w:pStyle w:val="p1"/>
        <w:rPr>
          <w:rFonts w:ascii="Century Gothic" w:hAnsi="Century Gothic"/>
          <w:sz w:val="24"/>
          <w:szCs w:val="24"/>
        </w:rPr>
      </w:pPr>
      <w:r w:rsidRPr="00193B03">
        <w:rPr>
          <w:rStyle w:val="s1"/>
          <w:rFonts w:ascii="Century Gothic" w:hAnsi="Century Gothic"/>
          <w:sz w:val="24"/>
          <w:szCs w:val="24"/>
        </w:rPr>
        <w:t>Because of Saint Brendon’s passion for exploring and overseeing expeditions, he is known as the patron saint of sailors. Saint Brendon is also known for being fearless for when he was embarking into unknown waters and is viewed as the saint of those afraid of such experiences.</w:t>
      </w:r>
      <w:r>
        <w:rPr>
          <w:rStyle w:val="s1"/>
          <w:rFonts w:ascii="Century Gothic" w:hAnsi="Century Gothic"/>
          <w:sz w:val="24"/>
          <w:szCs w:val="24"/>
        </w:rPr>
        <w:t xml:space="preserve"> </w:t>
      </w:r>
      <w:r w:rsidRPr="00765A46">
        <w:rPr>
          <w:rStyle w:val="s2"/>
          <w:rFonts w:ascii="Century Gothic" w:hAnsi="Century Gothic"/>
          <w:color w:val="auto"/>
          <w:sz w:val="24"/>
          <w:szCs w:val="24"/>
        </w:rPr>
        <w:t>(</w:t>
      </w:r>
      <w:r w:rsidRPr="00765A46">
        <w:rPr>
          <w:rStyle w:val="s3"/>
          <w:rFonts w:ascii="Century Gothic" w:hAnsi="Century Gothic"/>
          <w:color w:val="auto"/>
          <w:sz w:val="24"/>
          <w:szCs w:val="24"/>
          <w:u w:val="none"/>
        </w:rPr>
        <w:t>https://www.stbrendannortholmsted.org/WhowasStBrendan.aspx</w:t>
      </w:r>
      <w:r w:rsidRPr="00765A46">
        <w:rPr>
          <w:rStyle w:val="s2"/>
          <w:rFonts w:ascii="Century Gothic" w:hAnsi="Century Gothic"/>
          <w:color w:val="auto"/>
          <w:sz w:val="24"/>
          <w:szCs w:val="24"/>
        </w:rPr>
        <w:t>,</w:t>
      </w:r>
      <w:r w:rsidRPr="00193B03">
        <w:rPr>
          <w:rStyle w:val="s2"/>
          <w:rFonts w:ascii="Century Gothic" w:hAnsi="Century Gothic"/>
          <w:sz w:val="24"/>
          <w:szCs w:val="24"/>
        </w:rPr>
        <w:t xml:space="preserve"> last accessed 24th October 20204)</w:t>
      </w:r>
    </w:p>
    <w:p w14:paraId="259EDEAD" w14:textId="5A0304ED" w:rsidR="00F80DAE" w:rsidRPr="00193B03" w:rsidRDefault="00F80DAE" w:rsidP="00AC4C05">
      <w:pPr>
        <w:pStyle w:val="p1"/>
        <w:rPr>
          <w:rFonts w:ascii="Century Gothic" w:hAnsi="Century Gothic"/>
          <w:sz w:val="24"/>
          <w:szCs w:val="24"/>
        </w:rPr>
      </w:pPr>
      <w:r w:rsidRPr="00193B03">
        <w:rPr>
          <w:rStyle w:val="s1"/>
          <w:rFonts w:ascii="Century Gothic" w:hAnsi="Century Gothic"/>
          <w:sz w:val="24"/>
          <w:szCs w:val="24"/>
        </w:rPr>
        <w:t>Saint Brendon was born in 484 A.D. and passed away in 577 A.D. at the ripe age of 93</w:t>
      </w:r>
      <w:r w:rsidRPr="00765A46">
        <w:rPr>
          <w:rStyle w:val="s1"/>
          <w:rFonts w:ascii="Century Gothic" w:hAnsi="Century Gothic"/>
          <w:color w:val="auto"/>
          <w:sz w:val="24"/>
          <w:szCs w:val="24"/>
        </w:rPr>
        <w:t>.</w:t>
      </w:r>
      <w:r w:rsidRPr="00765A46">
        <w:rPr>
          <w:rStyle w:val="s2"/>
          <w:rFonts w:ascii="Century Gothic" w:hAnsi="Century Gothic"/>
          <w:color w:val="auto"/>
          <w:sz w:val="24"/>
          <w:szCs w:val="24"/>
        </w:rPr>
        <w:t xml:space="preserve"> (</w:t>
      </w:r>
      <w:r w:rsidRPr="00765A46">
        <w:rPr>
          <w:rStyle w:val="s3"/>
          <w:rFonts w:ascii="Century Gothic" w:hAnsi="Century Gothic"/>
          <w:color w:val="auto"/>
          <w:sz w:val="24"/>
          <w:szCs w:val="24"/>
          <w:u w:val="none"/>
        </w:rPr>
        <w:t>https://www.stbrendannortholmsted.org/WhowasStBrendan.aspx</w:t>
      </w:r>
      <w:r w:rsidRPr="00193B03">
        <w:rPr>
          <w:rStyle w:val="s2"/>
          <w:rFonts w:ascii="Century Gothic" w:hAnsi="Century Gothic"/>
          <w:sz w:val="24"/>
          <w:szCs w:val="24"/>
        </w:rPr>
        <w:t>, last accessed 24th October 20204)</w:t>
      </w:r>
    </w:p>
    <w:p w14:paraId="5AD15815" w14:textId="14818C25" w:rsidR="00F80DAE" w:rsidRPr="00193B03" w:rsidRDefault="00F80DAE" w:rsidP="00AC4C05">
      <w:pPr>
        <w:pStyle w:val="p1"/>
        <w:rPr>
          <w:rFonts w:ascii="Century Gothic" w:hAnsi="Century Gothic"/>
          <w:sz w:val="24"/>
          <w:szCs w:val="24"/>
        </w:rPr>
      </w:pPr>
      <w:r w:rsidRPr="00193B03">
        <w:rPr>
          <w:rStyle w:val="s1"/>
          <w:rFonts w:ascii="Century Gothic" w:hAnsi="Century Gothic"/>
          <w:sz w:val="24"/>
          <w:szCs w:val="24"/>
        </w:rPr>
        <w:t xml:space="preserve">Additional titles for Saint Brendon comprise Saint Brendon the Navigator, the </w:t>
      </w:r>
      <w:r w:rsidRPr="00765A46">
        <w:rPr>
          <w:rStyle w:val="s1"/>
          <w:rFonts w:ascii="Century Gothic" w:hAnsi="Century Gothic"/>
          <w:color w:val="auto"/>
          <w:sz w:val="24"/>
          <w:szCs w:val="24"/>
        </w:rPr>
        <w:t xml:space="preserve">Voyager, and the Bold. </w:t>
      </w:r>
      <w:r w:rsidRPr="00765A46">
        <w:rPr>
          <w:rStyle w:val="s2"/>
          <w:rFonts w:ascii="Century Gothic" w:hAnsi="Century Gothic"/>
          <w:color w:val="auto"/>
          <w:sz w:val="24"/>
          <w:szCs w:val="24"/>
        </w:rPr>
        <w:t>(</w:t>
      </w:r>
      <w:r w:rsidRPr="00765A46">
        <w:rPr>
          <w:rStyle w:val="s3"/>
          <w:rFonts w:ascii="Century Gothic" w:hAnsi="Century Gothic"/>
          <w:color w:val="auto"/>
          <w:sz w:val="24"/>
          <w:szCs w:val="24"/>
          <w:u w:val="none"/>
        </w:rPr>
        <w:t>https://www.stbrendannortholmsted.org/WhowasStBrendan.aspx</w:t>
      </w:r>
      <w:r w:rsidRPr="00765A46">
        <w:rPr>
          <w:rStyle w:val="s2"/>
          <w:rFonts w:ascii="Century Gothic" w:hAnsi="Century Gothic"/>
          <w:color w:val="auto"/>
          <w:sz w:val="24"/>
          <w:szCs w:val="24"/>
        </w:rPr>
        <w:t>,</w:t>
      </w:r>
      <w:r w:rsidRPr="00193B03">
        <w:rPr>
          <w:rStyle w:val="s2"/>
          <w:rFonts w:ascii="Century Gothic" w:hAnsi="Century Gothic"/>
          <w:sz w:val="24"/>
          <w:szCs w:val="24"/>
        </w:rPr>
        <w:t xml:space="preserve"> last accessed 24th October 20204)</w:t>
      </w:r>
    </w:p>
    <w:p w14:paraId="25BEE9F6" w14:textId="77777777" w:rsidR="00CE6251" w:rsidRPr="00193B03" w:rsidRDefault="00CE6251" w:rsidP="00AC4C05">
      <w:pPr>
        <w:pStyle w:val="p1"/>
        <w:rPr>
          <w:rStyle w:val="s2"/>
          <w:rFonts w:ascii="Century Gothic" w:hAnsi="Century Gothic"/>
          <w:sz w:val="24"/>
          <w:szCs w:val="24"/>
        </w:rPr>
      </w:pPr>
    </w:p>
    <w:p w14:paraId="54245BB3" w14:textId="380E90C4" w:rsidR="00084E2D" w:rsidRPr="000A7EF6" w:rsidRDefault="000F6382" w:rsidP="00AC4C05">
      <w:pPr>
        <w:rPr>
          <w:rFonts w:ascii="Century Gothic" w:hAnsi="Century Gothic"/>
          <w:b/>
          <w:bCs/>
          <w:i/>
          <w:iCs/>
        </w:rPr>
      </w:pPr>
      <w:r w:rsidRPr="00193B03">
        <w:rPr>
          <w:rStyle w:val="s2"/>
          <w:rFonts w:ascii="Century Gothic" w:hAnsi="Century Gothic"/>
          <w:sz w:val="24"/>
          <w:szCs w:val="24"/>
        </w:rPr>
        <w:t xml:space="preserve"> </w:t>
      </w:r>
      <w:r w:rsidR="00F80DAE">
        <w:rPr>
          <w:rStyle w:val="s2"/>
          <w:rFonts w:ascii="Century Gothic" w:hAnsi="Century Gothic"/>
          <w:sz w:val="24"/>
          <w:szCs w:val="24"/>
        </w:rPr>
        <w:t xml:space="preserve">      </w:t>
      </w:r>
      <w:r w:rsidR="00084E2D">
        <w:rPr>
          <w:rStyle w:val="s2"/>
          <w:rFonts w:ascii="Century Gothic" w:hAnsi="Century Gothic"/>
          <w:sz w:val="24"/>
          <w:szCs w:val="24"/>
        </w:rPr>
        <w:t xml:space="preserve">           </w:t>
      </w:r>
      <w:r w:rsidR="00084E2D" w:rsidRPr="000A7EF6">
        <w:rPr>
          <w:rFonts w:ascii="Century Gothic" w:hAnsi="Century Gothic"/>
          <w:b/>
          <w:bCs/>
          <w:sz w:val="28"/>
          <w:szCs w:val="28"/>
        </w:rPr>
        <w:t xml:space="preserve">Pilgrims who attended the holy well </w:t>
      </w:r>
    </w:p>
    <w:p w14:paraId="09C4DADA" w14:textId="72C57BB4" w:rsidR="00952ACC" w:rsidRPr="00EF4CB5" w:rsidRDefault="00952ACC" w:rsidP="00AC4C05">
      <w:pPr>
        <w:pStyle w:val="p1"/>
        <w:rPr>
          <w:rStyle w:val="s2"/>
          <w:rFonts w:ascii="Century Gothic" w:hAnsi="Century Gothic"/>
          <w:b w:val="0"/>
          <w:bCs w:val="0"/>
          <w:i w:val="0"/>
          <w:iCs w:val="0"/>
          <w:sz w:val="24"/>
          <w:szCs w:val="24"/>
        </w:rPr>
      </w:pPr>
      <w:r w:rsidRPr="00193B03">
        <w:rPr>
          <w:rStyle w:val="s1"/>
          <w:rFonts w:ascii="Century Gothic" w:hAnsi="Century Gothic"/>
          <w:sz w:val="24"/>
          <w:szCs w:val="24"/>
        </w:rPr>
        <w:t>Numerous people would dwell by this holy well, and primarily, the pilgrims who would come and call upon it were sailors and people who yearned for protection and security throughout their adventures. Saint Brendan has a prayer, and many multitudes of people would move toward this holy well and start their prayer with the cords, “Help me to journey beyond the familiar and into the unknown</w:t>
      </w:r>
      <w:r w:rsidRPr="00765A46">
        <w:rPr>
          <w:rStyle w:val="s1"/>
          <w:rFonts w:ascii="Century Gothic" w:hAnsi="Century Gothic"/>
          <w:color w:val="auto"/>
          <w:sz w:val="24"/>
          <w:szCs w:val="24"/>
        </w:rPr>
        <w:t>”(</w:t>
      </w:r>
      <w:r w:rsidRPr="00765A46">
        <w:rPr>
          <w:rStyle w:val="s2"/>
          <w:rFonts w:ascii="Century Gothic" w:hAnsi="Century Gothic"/>
          <w:color w:val="auto"/>
          <w:sz w:val="24"/>
          <w:szCs w:val="24"/>
        </w:rPr>
        <w:t xml:space="preserve"> </w:t>
      </w:r>
      <w:r w:rsidRPr="00765A46">
        <w:rPr>
          <w:rStyle w:val="s3"/>
          <w:rFonts w:ascii="Century Gothic" w:hAnsi="Century Gothic"/>
          <w:color w:val="auto"/>
          <w:sz w:val="24"/>
          <w:szCs w:val="24"/>
          <w:u w:val="none"/>
        </w:rPr>
        <w:t>https://www.atlasobscura.com/places/saint-brendans-well</w:t>
      </w:r>
      <w:r w:rsidRPr="00765A46">
        <w:rPr>
          <w:rStyle w:val="s2"/>
          <w:rFonts w:ascii="Century Gothic" w:hAnsi="Century Gothic"/>
          <w:color w:val="auto"/>
          <w:sz w:val="24"/>
          <w:szCs w:val="24"/>
        </w:rPr>
        <w:t xml:space="preserve"> last a</w:t>
      </w:r>
      <w:r w:rsidRPr="00193B03">
        <w:rPr>
          <w:rStyle w:val="s2"/>
          <w:rFonts w:ascii="Century Gothic" w:hAnsi="Century Gothic"/>
          <w:sz w:val="24"/>
          <w:szCs w:val="24"/>
        </w:rPr>
        <w:t>ccessed, 25th October 2024)</w:t>
      </w:r>
    </w:p>
    <w:p w14:paraId="4FA3793B" w14:textId="77777777" w:rsidR="00BD05C6" w:rsidRDefault="00BD05C6" w:rsidP="00AC4C05">
      <w:pPr>
        <w:rPr>
          <w:rFonts w:ascii="Century Gothic" w:hAnsi="Century Gothic"/>
          <w:sz w:val="28"/>
          <w:szCs w:val="28"/>
        </w:rPr>
      </w:pPr>
    </w:p>
    <w:p w14:paraId="374CAB67" w14:textId="77777777" w:rsidR="00325280" w:rsidRDefault="002C7E1B" w:rsidP="00AC4C05">
      <w:pPr>
        <w:rPr>
          <w:rFonts w:ascii="Century Gothic" w:hAnsi="Century Gothic"/>
          <w:sz w:val="28"/>
          <w:szCs w:val="28"/>
        </w:rPr>
      </w:pPr>
      <w:r>
        <w:rPr>
          <w:rFonts w:ascii="Century Gothic" w:hAnsi="Century Gothic"/>
          <w:sz w:val="28"/>
          <w:szCs w:val="28"/>
        </w:rPr>
        <w:t xml:space="preserve">                 </w:t>
      </w:r>
    </w:p>
    <w:p w14:paraId="425F553E" w14:textId="77777777" w:rsidR="00325280" w:rsidRDefault="00325280" w:rsidP="00AC4C05">
      <w:pPr>
        <w:rPr>
          <w:rFonts w:ascii="Century Gothic" w:hAnsi="Century Gothic"/>
          <w:sz w:val="28"/>
          <w:szCs w:val="28"/>
        </w:rPr>
      </w:pPr>
    </w:p>
    <w:p w14:paraId="25213212" w14:textId="77777777" w:rsidR="00325280" w:rsidRDefault="00325280" w:rsidP="00AC4C05">
      <w:pPr>
        <w:rPr>
          <w:rFonts w:ascii="Century Gothic" w:hAnsi="Century Gothic"/>
          <w:sz w:val="28"/>
          <w:szCs w:val="28"/>
        </w:rPr>
      </w:pPr>
    </w:p>
    <w:p w14:paraId="3397EF07" w14:textId="77777777" w:rsidR="00325280" w:rsidRDefault="00325280" w:rsidP="00AC4C05">
      <w:pPr>
        <w:rPr>
          <w:rFonts w:ascii="Century Gothic" w:hAnsi="Century Gothic"/>
          <w:sz w:val="28"/>
          <w:szCs w:val="28"/>
        </w:rPr>
      </w:pPr>
    </w:p>
    <w:p w14:paraId="7A5800D2" w14:textId="77777777" w:rsidR="00325280" w:rsidRDefault="00325280" w:rsidP="00AC4C05">
      <w:pPr>
        <w:rPr>
          <w:rFonts w:ascii="Century Gothic" w:hAnsi="Century Gothic"/>
          <w:sz w:val="28"/>
          <w:szCs w:val="28"/>
        </w:rPr>
      </w:pPr>
    </w:p>
    <w:p w14:paraId="53CEAEA6" w14:textId="446D0BD8" w:rsidR="00BD05C6" w:rsidRPr="000A7EF6" w:rsidRDefault="00325280" w:rsidP="00AC4C05">
      <w:pPr>
        <w:rPr>
          <w:rFonts w:ascii="Century Gothic" w:hAnsi="Century Gothic"/>
          <w:b/>
          <w:bCs/>
          <w:sz w:val="28"/>
          <w:szCs w:val="28"/>
        </w:rPr>
      </w:pPr>
      <w:r>
        <w:rPr>
          <w:rFonts w:ascii="Century Gothic" w:hAnsi="Century Gothic"/>
          <w:sz w:val="28"/>
          <w:szCs w:val="28"/>
        </w:rPr>
        <w:t xml:space="preserve">           </w:t>
      </w:r>
      <w:r w:rsidR="002C7E1B">
        <w:rPr>
          <w:rFonts w:ascii="Century Gothic" w:hAnsi="Century Gothic"/>
          <w:sz w:val="28"/>
          <w:szCs w:val="28"/>
        </w:rPr>
        <w:t xml:space="preserve"> </w:t>
      </w:r>
      <w:r w:rsidR="00BD05C6" w:rsidRPr="000A7EF6">
        <w:rPr>
          <w:rFonts w:ascii="Century Gothic" w:hAnsi="Century Gothic"/>
          <w:b/>
          <w:bCs/>
          <w:sz w:val="28"/>
          <w:szCs w:val="28"/>
        </w:rPr>
        <w:t xml:space="preserve">Other holy wells of Saint Brendan </w:t>
      </w:r>
    </w:p>
    <w:p w14:paraId="148E3D86" w14:textId="75F6E125" w:rsidR="00DF0C64" w:rsidRPr="00193B03" w:rsidRDefault="00DF0C64" w:rsidP="00AC4C05">
      <w:pPr>
        <w:spacing w:after="210" w:line="240" w:lineRule="auto"/>
        <w:rPr>
          <w:rFonts w:ascii="Century Gothic" w:hAnsi="Century Gothic" w:cs="Times New Roman"/>
          <w:color w:val="000000"/>
          <w:kern w:val="0"/>
          <w14:ligatures w14:val="none"/>
        </w:rPr>
      </w:pPr>
      <w:r w:rsidRPr="00193B03">
        <w:rPr>
          <w:rFonts w:ascii="Century Gothic" w:hAnsi="Century Gothic" w:cs="Times New Roman"/>
          <w:color w:val="000000"/>
          <w:kern w:val="0"/>
          <w14:ligatures w14:val="none"/>
        </w:rPr>
        <w:t xml:space="preserve">This isn’t the merely holy well dedicated to Saint Brendan. Saint Brendan has four holy wells devoted to him just within Clare. These sacred wells are located in Farrihy, Doolin, Lisdoonvarna, and Killard. </w:t>
      </w:r>
      <w:r w:rsidRPr="00765A46">
        <w:rPr>
          <w:rFonts w:ascii="Century Gothic" w:hAnsi="Century Gothic" w:cs="Times New Roman"/>
          <w:b/>
          <w:bCs/>
          <w:i/>
          <w:iCs/>
          <w:kern w:val="0"/>
          <w14:ligatures w14:val="none"/>
        </w:rPr>
        <w:t>https://heritage.clareheritage.org/places/holy-wells/saint-brendans-well-also-known-as-the-wart-well</w:t>
      </w:r>
      <w:r w:rsidRPr="00193B03">
        <w:rPr>
          <w:rFonts w:ascii="Century Gothic" w:hAnsi="Century Gothic" w:cs="Times New Roman"/>
          <w:b/>
          <w:bCs/>
          <w:i/>
          <w:iCs/>
          <w:color w:val="000000"/>
          <w:kern w:val="0"/>
          <w14:ligatures w14:val="none"/>
        </w:rPr>
        <w:t xml:space="preserve"> last accessed 25th October 2024)</w:t>
      </w:r>
    </w:p>
    <w:p w14:paraId="2FDB0516" w14:textId="2B30C10A" w:rsidR="00DF0C64" w:rsidRPr="00193B03" w:rsidRDefault="00DF0C64" w:rsidP="00AC4C05">
      <w:pPr>
        <w:spacing w:after="210" w:line="240" w:lineRule="auto"/>
        <w:rPr>
          <w:rFonts w:ascii="Century Gothic" w:hAnsi="Century Gothic" w:cs="Times New Roman"/>
          <w:color w:val="000000"/>
          <w:kern w:val="0"/>
          <w14:ligatures w14:val="none"/>
        </w:rPr>
      </w:pPr>
      <w:r w:rsidRPr="00193B03">
        <w:rPr>
          <w:rFonts w:ascii="Century Gothic" w:hAnsi="Century Gothic" w:cs="Times New Roman"/>
          <w:color w:val="000000"/>
          <w:kern w:val="0"/>
          <w14:ligatures w14:val="none"/>
        </w:rPr>
        <w:t xml:space="preserve">Another prominent holy well of Saint Brendan is the ‘Wart Well, Doonmacfelim’. This holy well collects water from the River Aille, which </w:t>
      </w:r>
      <w:r w:rsidRPr="00765A46">
        <w:rPr>
          <w:rFonts w:ascii="Century Gothic" w:hAnsi="Century Gothic" w:cs="Times New Roman"/>
          <w:kern w:val="0"/>
          <w14:ligatures w14:val="none"/>
        </w:rPr>
        <w:t xml:space="preserve">operates through Lisdoonvarna and Doolin. </w:t>
      </w:r>
      <w:r w:rsidRPr="00765A46">
        <w:rPr>
          <w:rFonts w:ascii="Century Gothic" w:hAnsi="Century Gothic" w:cs="Times New Roman"/>
          <w:b/>
          <w:bCs/>
          <w:i/>
          <w:iCs/>
          <w:kern w:val="0"/>
          <w14:ligatures w14:val="none"/>
        </w:rPr>
        <w:t>https://heritage.clareheritage.org/places/holy-wells/saint-brendans-well-also-known-as-the-wart-well</w:t>
      </w:r>
      <w:r w:rsidRPr="00193B03">
        <w:rPr>
          <w:rFonts w:ascii="Century Gothic" w:hAnsi="Century Gothic" w:cs="Times New Roman"/>
          <w:b/>
          <w:bCs/>
          <w:i/>
          <w:iCs/>
          <w:color w:val="000000"/>
          <w:kern w:val="0"/>
          <w14:ligatures w14:val="none"/>
        </w:rPr>
        <w:t xml:space="preserve"> last accessed 25th October 2024)</w:t>
      </w:r>
    </w:p>
    <w:p w14:paraId="631E8751" w14:textId="1283B16B" w:rsidR="00DF0C64" w:rsidRPr="00193B03" w:rsidRDefault="00DF0C64" w:rsidP="00AC4C05">
      <w:pPr>
        <w:spacing w:after="210" w:line="240" w:lineRule="auto"/>
        <w:rPr>
          <w:rFonts w:ascii="Century Gothic" w:hAnsi="Century Gothic" w:cs="Times New Roman"/>
          <w:color w:val="000000"/>
          <w:kern w:val="0"/>
          <w14:ligatures w14:val="none"/>
        </w:rPr>
      </w:pPr>
      <w:r w:rsidRPr="00193B03">
        <w:rPr>
          <w:rFonts w:ascii="Century Gothic" w:hAnsi="Century Gothic" w:cs="Times New Roman"/>
          <w:color w:val="000000"/>
          <w:kern w:val="0"/>
          <w14:ligatures w14:val="none"/>
        </w:rPr>
        <w:t>This well has a different prayer the pilgrims would have to declare. And the prayers they would have spoken out would have been five of the Lord’s Prayer, five Hail Marys, and then they would have said the Gloria five times. There appears to be no form of offering which would have happened between the pilgrims and the holy well.</w:t>
      </w:r>
      <w:r w:rsidR="00F80DAE">
        <w:rPr>
          <w:rFonts w:ascii="Century Gothic" w:hAnsi="Century Gothic" w:cs="Times New Roman"/>
          <w:color w:val="000000"/>
          <w:kern w:val="0"/>
          <w14:ligatures w14:val="none"/>
        </w:rPr>
        <w:t>(</w:t>
      </w:r>
      <w:r w:rsidRPr="00765A46">
        <w:rPr>
          <w:rFonts w:ascii="Century Gothic" w:hAnsi="Century Gothic" w:cs="Times New Roman"/>
          <w:b/>
          <w:bCs/>
          <w:i/>
          <w:iCs/>
          <w:kern w:val="0"/>
          <w14:ligatures w14:val="none"/>
        </w:rPr>
        <w:t>https://heritage.clareheritage.org/places/holy-wells/saint-brendans-well-also-known-as-the-wart-well</w:t>
      </w:r>
      <w:r w:rsidRPr="00193B03">
        <w:rPr>
          <w:rFonts w:ascii="Century Gothic" w:hAnsi="Century Gothic" w:cs="Times New Roman"/>
          <w:b/>
          <w:bCs/>
          <w:i/>
          <w:iCs/>
          <w:color w:val="000000"/>
          <w:kern w:val="0"/>
          <w14:ligatures w14:val="none"/>
        </w:rPr>
        <w:t xml:space="preserve"> last accessed 25th October 2024)</w:t>
      </w:r>
    </w:p>
    <w:p w14:paraId="41C00352" w14:textId="0F055576" w:rsidR="00DF0C64" w:rsidRPr="00765A46" w:rsidRDefault="00DF0C64" w:rsidP="00AC4C05">
      <w:pPr>
        <w:spacing w:after="210" w:line="240" w:lineRule="auto"/>
        <w:rPr>
          <w:rFonts w:ascii="Century Gothic" w:hAnsi="Century Gothic" w:cs="Times New Roman"/>
          <w:b/>
          <w:bCs/>
          <w:i/>
          <w:iCs/>
          <w:color w:val="000000"/>
          <w:kern w:val="0"/>
          <w14:ligatures w14:val="none"/>
        </w:rPr>
      </w:pPr>
      <w:r w:rsidRPr="00193B03">
        <w:rPr>
          <w:rFonts w:ascii="Century Gothic" w:hAnsi="Century Gothic" w:cs="Times New Roman"/>
          <w:b/>
          <w:bCs/>
          <w:i/>
          <w:iCs/>
          <w:color w:val="000000"/>
          <w:kern w:val="0"/>
          <w14:ligatures w14:val="none"/>
        </w:rPr>
        <w:t> </w:t>
      </w:r>
      <w:r w:rsidRPr="00193B03">
        <w:rPr>
          <w:rFonts w:ascii="Century Gothic" w:hAnsi="Century Gothic" w:cs="Times New Roman"/>
          <w:color w:val="000000"/>
          <w:kern w:val="0"/>
          <w14:ligatures w14:val="none"/>
        </w:rPr>
        <w:t>Another place believed to be a holy well of Saint Brendan is the Medieval church in Clondert, Ireland</w:t>
      </w:r>
      <w:r w:rsidR="00F80DAE" w:rsidRPr="00193B03">
        <w:rPr>
          <w:rFonts w:ascii="Century Gothic" w:hAnsi="Century Gothic" w:cs="Times New Roman"/>
          <w:color w:val="000000"/>
          <w:kern w:val="0"/>
          <w14:ligatures w14:val="none"/>
        </w:rPr>
        <w:t>.</w:t>
      </w:r>
      <w:r w:rsidR="00F80DAE" w:rsidRPr="00765A46">
        <w:rPr>
          <w:rFonts w:ascii="Century Gothic" w:hAnsi="Century Gothic" w:cs="Times New Roman"/>
          <w:b/>
          <w:bCs/>
          <w:i/>
          <w:iCs/>
          <w:color w:val="000000"/>
          <w:kern w:val="0"/>
          <w:u w:val="single"/>
          <w14:ligatures w14:val="none"/>
        </w:rPr>
        <w:t xml:space="preserve"> </w:t>
      </w:r>
      <w:r w:rsidRPr="00765A46">
        <w:rPr>
          <w:rFonts w:ascii="Century Gothic" w:hAnsi="Century Gothic" w:cs="Times New Roman"/>
          <w:b/>
          <w:bCs/>
          <w:i/>
          <w:iCs/>
          <w:kern w:val="0"/>
          <w14:ligatures w14:val="none"/>
        </w:rPr>
        <w:t>(https://pilgrimagemedievalireland.com/2014/09/19/st-brendans-rag-tree-and-holy-well-at-clonfert-co-galway/</w:t>
      </w:r>
      <w:r w:rsidRPr="00765A46">
        <w:rPr>
          <w:rFonts w:ascii="Century Gothic" w:hAnsi="Century Gothic" w:cs="Times New Roman"/>
          <w:b/>
          <w:bCs/>
          <w:i/>
          <w:iCs/>
          <w:color w:val="000000"/>
          <w:kern w:val="0"/>
          <w14:ligatures w14:val="none"/>
        </w:rPr>
        <w:t xml:space="preserve"> last accessed 26th October 2024)</w:t>
      </w:r>
    </w:p>
    <w:p w14:paraId="7E4C293E" w14:textId="3C7C7D19" w:rsidR="00DF0C64" w:rsidRPr="00765A46" w:rsidRDefault="00DF0C64" w:rsidP="00AC4C05">
      <w:pPr>
        <w:spacing w:after="210" w:line="240" w:lineRule="auto"/>
        <w:rPr>
          <w:rFonts w:ascii="Century Gothic" w:hAnsi="Century Gothic" w:cs="Times New Roman"/>
          <w:b/>
          <w:bCs/>
          <w:i/>
          <w:iCs/>
          <w:color w:val="000000"/>
          <w:kern w:val="0"/>
          <w14:ligatures w14:val="none"/>
        </w:rPr>
      </w:pPr>
      <w:r w:rsidRPr="00193B03">
        <w:rPr>
          <w:rFonts w:ascii="Century Gothic" w:hAnsi="Century Gothic" w:cs="Times New Roman"/>
          <w:color w:val="000000"/>
          <w:kern w:val="0"/>
          <w14:ligatures w14:val="none"/>
        </w:rPr>
        <w:t xml:space="preserve">Clonfert Cathedral was built on a Medieval church's site, founded by Saint Brendon in 557 AD. This is where Saint Brendon’s lesser holy well is situated. This holy well is called Saint Brendan’s rag tree. </w:t>
      </w:r>
      <w:r w:rsidRPr="00765A46">
        <w:rPr>
          <w:rFonts w:ascii="Century Gothic" w:hAnsi="Century Gothic" w:cs="Times New Roman"/>
          <w:b/>
          <w:bCs/>
          <w:i/>
          <w:iCs/>
          <w:kern w:val="0"/>
          <w14:ligatures w14:val="none"/>
        </w:rPr>
        <w:t>(https://pilgrimagemedievalireland.com/2014/09/19/st-brendans-rag-tree-and-holy-well-at-clonfert-co-galway/</w:t>
      </w:r>
      <w:r w:rsidRPr="00765A46">
        <w:rPr>
          <w:rFonts w:ascii="Century Gothic" w:hAnsi="Century Gothic" w:cs="Times New Roman"/>
          <w:b/>
          <w:bCs/>
          <w:i/>
          <w:iCs/>
          <w:color w:val="000000"/>
          <w:kern w:val="0"/>
          <w14:ligatures w14:val="none"/>
        </w:rPr>
        <w:t xml:space="preserve"> last accessed 26th October 2024)</w:t>
      </w:r>
    </w:p>
    <w:p w14:paraId="22B9815D" w14:textId="77777777" w:rsidR="00F80DAE" w:rsidRDefault="00DF0C64" w:rsidP="00AC4C05">
      <w:pPr>
        <w:spacing w:after="210" w:line="240" w:lineRule="auto"/>
        <w:rPr>
          <w:rFonts w:ascii="Century Gothic" w:hAnsi="Century Gothic" w:cs="Times New Roman"/>
          <w:color w:val="000000"/>
          <w:kern w:val="0"/>
          <w14:ligatures w14:val="none"/>
        </w:rPr>
      </w:pPr>
      <w:r w:rsidRPr="00193B03">
        <w:rPr>
          <w:rFonts w:ascii="Century Gothic" w:hAnsi="Century Gothic" w:cs="Times New Roman"/>
          <w:color w:val="000000"/>
          <w:kern w:val="0"/>
          <w14:ligatures w14:val="none"/>
        </w:rPr>
        <w:t> </w:t>
      </w:r>
    </w:p>
    <w:p w14:paraId="02B0F2D3" w14:textId="77777777" w:rsidR="0036535D" w:rsidRDefault="00DF0C64" w:rsidP="00AC4C05">
      <w:pPr>
        <w:rPr>
          <w:rFonts w:ascii="Century Gothic" w:hAnsi="Century Gothic" w:cs="Times New Roman"/>
          <w:color w:val="000000"/>
          <w:kern w:val="0"/>
          <w14:ligatures w14:val="none"/>
        </w:rPr>
      </w:pPr>
      <w:r w:rsidRPr="00193B03">
        <w:rPr>
          <w:rFonts w:ascii="Century Gothic" w:hAnsi="Century Gothic" w:cs="Times New Roman"/>
          <w:color w:val="000000"/>
          <w:kern w:val="0"/>
          <w14:ligatures w14:val="none"/>
        </w:rPr>
        <w:t xml:space="preserve">This tree is a horse chestnut tree. It is situated next to the nun's walk.  The offerings around this tree vary. From religious objects to dummies of babies. </w:t>
      </w:r>
      <w:r w:rsidRPr="00765A46">
        <w:rPr>
          <w:rFonts w:ascii="Century Gothic" w:hAnsi="Century Gothic" w:cs="Times New Roman"/>
          <w:b/>
          <w:bCs/>
          <w:i/>
          <w:iCs/>
          <w:kern w:val="0"/>
          <w14:ligatures w14:val="none"/>
        </w:rPr>
        <w:t>(https://pilgrimagemedievalireland.com/2014/09/19/st-brendans-rag-tree-and-holy-well-at-clonfert-co-galway/</w:t>
      </w:r>
      <w:r w:rsidRPr="00765A46">
        <w:rPr>
          <w:rFonts w:ascii="Century Gothic" w:hAnsi="Century Gothic" w:cs="Times New Roman"/>
          <w:b/>
          <w:bCs/>
          <w:i/>
          <w:iCs/>
          <w:color w:val="000000"/>
          <w:kern w:val="0"/>
          <w14:ligatures w14:val="none"/>
        </w:rPr>
        <w:t xml:space="preserve"> last accessed 26th October 2024)</w:t>
      </w:r>
      <w:r w:rsidR="00F80DAE" w:rsidRPr="00765A46">
        <w:rPr>
          <w:rFonts w:ascii="Century Gothic" w:hAnsi="Century Gothic" w:cs="Times New Roman"/>
          <w:b/>
          <w:bCs/>
          <w:i/>
          <w:iCs/>
          <w:color w:val="000000"/>
          <w:kern w:val="0"/>
          <w14:ligatures w14:val="none"/>
        </w:rPr>
        <w:tab/>
      </w:r>
      <w:r w:rsidR="00F80DAE">
        <w:rPr>
          <w:rFonts w:ascii="Century Gothic" w:hAnsi="Century Gothic" w:cs="Times New Roman"/>
          <w:color w:val="000000"/>
          <w:kern w:val="0"/>
          <w14:ligatures w14:val="none"/>
        </w:rPr>
        <w:tab/>
      </w:r>
      <w:r w:rsidR="00F80DAE">
        <w:rPr>
          <w:rFonts w:ascii="Century Gothic" w:hAnsi="Century Gothic" w:cs="Times New Roman"/>
          <w:color w:val="000000"/>
          <w:kern w:val="0"/>
          <w14:ligatures w14:val="none"/>
        </w:rPr>
        <w:tab/>
      </w:r>
      <w:r w:rsidR="00F80DAE">
        <w:rPr>
          <w:rFonts w:ascii="Century Gothic" w:hAnsi="Century Gothic" w:cs="Times New Roman"/>
          <w:color w:val="000000"/>
          <w:kern w:val="0"/>
          <w14:ligatures w14:val="none"/>
        </w:rPr>
        <w:tab/>
      </w:r>
      <w:r w:rsidR="00F80DAE">
        <w:rPr>
          <w:rFonts w:ascii="Century Gothic" w:hAnsi="Century Gothic" w:cs="Times New Roman"/>
          <w:color w:val="000000"/>
          <w:kern w:val="0"/>
          <w14:ligatures w14:val="none"/>
        </w:rPr>
        <w:tab/>
      </w:r>
      <w:r w:rsidR="00F80DAE">
        <w:rPr>
          <w:rFonts w:ascii="Century Gothic" w:hAnsi="Century Gothic" w:cs="Times New Roman"/>
          <w:color w:val="000000"/>
          <w:kern w:val="0"/>
          <w14:ligatures w14:val="none"/>
        </w:rPr>
        <w:tab/>
      </w:r>
      <w:r w:rsidR="00F80DAE">
        <w:rPr>
          <w:rFonts w:ascii="Century Gothic" w:hAnsi="Century Gothic" w:cs="Times New Roman"/>
          <w:color w:val="000000"/>
          <w:kern w:val="0"/>
          <w14:ligatures w14:val="none"/>
        </w:rPr>
        <w:tab/>
      </w:r>
      <w:r w:rsidR="00F80DAE">
        <w:rPr>
          <w:rFonts w:ascii="Century Gothic" w:hAnsi="Century Gothic" w:cs="Times New Roman"/>
          <w:color w:val="000000"/>
          <w:kern w:val="0"/>
          <w14:ligatures w14:val="none"/>
        </w:rPr>
        <w:tab/>
      </w:r>
      <w:r w:rsidR="00F80DAE">
        <w:rPr>
          <w:rFonts w:ascii="Century Gothic" w:hAnsi="Century Gothic" w:cs="Times New Roman"/>
          <w:color w:val="000000"/>
          <w:kern w:val="0"/>
          <w14:ligatures w14:val="none"/>
        </w:rPr>
        <w:tab/>
      </w:r>
      <w:r w:rsidR="00F80DAE">
        <w:rPr>
          <w:rFonts w:ascii="Century Gothic" w:hAnsi="Century Gothic" w:cs="Times New Roman"/>
          <w:color w:val="000000"/>
          <w:kern w:val="0"/>
          <w14:ligatures w14:val="none"/>
        </w:rPr>
        <w:tab/>
      </w:r>
      <w:r w:rsidR="00F80DAE">
        <w:rPr>
          <w:rFonts w:ascii="Century Gothic" w:hAnsi="Century Gothic" w:cs="Times New Roman"/>
          <w:color w:val="000000"/>
          <w:kern w:val="0"/>
          <w14:ligatures w14:val="none"/>
        </w:rPr>
        <w:tab/>
      </w:r>
      <w:r w:rsidR="00F80DAE">
        <w:rPr>
          <w:rFonts w:ascii="Century Gothic" w:hAnsi="Century Gothic" w:cs="Times New Roman"/>
          <w:color w:val="000000"/>
          <w:kern w:val="0"/>
          <w14:ligatures w14:val="none"/>
        </w:rPr>
        <w:tab/>
      </w:r>
      <w:r w:rsidR="00F80DAE">
        <w:rPr>
          <w:rFonts w:ascii="Century Gothic" w:hAnsi="Century Gothic" w:cs="Times New Roman"/>
          <w:color w:val="000000"/>
          <w:kern w:val="0"/>
          <w14:ligatures w14:val="none"/>
        </w:rPr>
        <w:tab/>
      </w:r>
      <w:r w:rsidR="00F80DAE">
        <w:rPr>
          <w:rFonts w:ascii="Century Gothic" w:hAnsi="Century Gothic" w:cs="Times New Roman"/>
          <w:color w:val="000000"/>
          <w:kern w:val="0"/>
          <w14:ligatures w14:val="none"/>
        </w:rPr>
        <w:tab/>
      </w:r>
      <w:r w:rsidR="00F80DAE">
        <w:rPr>
          <w:rFonts w:ascii="Century Gothic" w:hAnsi="Century Gothic" w:cs="Times New Roman"/>
          <w:color w:val="000000"/>
          <w:kern w:val="0"/>
          <w14:ligatures w14:val="none"/>
        </w:rPr>
        <w:tab/>
      </w:r>
      <w:r w:rsidR="00F80DAE">
        <w:rPr>
          <w:rFonts w:ascii="Century Gothic" w:hAnsi="Century Gothic" w:cs="Times New Roman"/>
          <w:color w:val="000000"/>
          <w:kern w:val="0"/>
          <w14:ligatures w14:val="none"/>
        </w:rPr>
        <w:tab/>
      </w:r>
      <w:r w:rsidR="00F80DAE">
        <w:rPr>
          <w:rFonts w:ascii="Century Gothic" w:hAnsi="Century Gothic" w:cs="Times New Roman"/>
          <w:color w:val="000000"/>
          <w:kern w:val="0"/>
          <w14:ligatures w14:val="none"/>
        </w:rPr>
        <w:tab/>
      </w:r>
      <w:r w:rsidR="00F80DAE">
        <w:rPr>
          <w:rFonts w:ascii="Century Gothic" w:hAnsi="Century Gothic" w:cs="Times New Roman"/>
          <w:color w:val="000000"/>
          <w:kern w:val="0"/>
          <w14:ligatures w14:val="none"/>
        </w:rPr>
        <w:tab/>
      </w:r>
      <w:r w:rsidR="00F80DAE">
        <w:rPr>
          <w:rFonts w:ascii="Century Gothic" w:hAnsi="Century Gothic" w:cs="Times New Roman"/>
          <w:color w:val="000000"/>
          <w:kern w:val="0"/>
          <w14:ligatures w14:val="none"/>
        </w:rPr>
        <w:tab/>
      </w:r>
      <w:r w:rsidR="00F80DAE">
        <w:rPr>
          <w:rFonts w:ascii="Century Gothic" w:hAnsi="Century Gothic" w:cs="Times New Roman"/>
          <w:color w:val="000000"/>
          <w:kern w:val="0"/>
          <w14:ligatures w14:val="none"/>
        </w:rPr>
        <w:tab/>
      </w:r>
      <w:r w:rsidR="00F80DAE">
        <w:rPr>
          <w:rFonts w:ascii="Century Gothic" w:hAnsi="Century Gothic" w:cs="Times New Roman"/>
          <w:color w:val="000000"/>
          <w:kern w:val="0"/>
          <w14:ligatures w14:val="none"/>
        </w:rPr>
        <w:tab/>
      </w:r>
      <w:r w:rsidR="00F80DAE">
        <w:rPr>
          <w:rFonts w:ascii="Century Gothic" w:hAnsi="Century Gothic" w:cs="Times New Roman"/>
          <w:color w:val="000000"/>
          <w:kern w:val="0"/>
          <w14:ligatures w14:val="none"/>
        </w:rPr>
        <w:tab/>
      </w:r>
      <w:r w:rsidR="00F80DAE">
        <w:rPr>
          <w:rFonts w:ascii="Century Gothic" w:hAnsi="Century Gothic" w:cs="Times New Roman"/>
          <w:color w:val="000000"/>
          <w:kern w:val="0"/>
          <w14:ligatures w14:val="none"/>
        </w:rPr>
        <w:tab/>
      </w:r>
      <w:r w:rsidR="00F80DAE">
        <w:rPr>
          <w:rFonts w:ascii="Century Gothic" w:hAnsi="Century Gothic" w:cs="Times New Roman"/>
          <w:color w:val="000000"/>
          <w:kern w:val="0"/>
          <w14:ligatures w14:val="none"/>
        </w:rPr>
        <w:tab/>
      </w:r>
      <w:r w:rsidR="00F80DAE">
        <w:rPr>
          <w:rFonts w:ascii="Century Gothic" w:hAnsi="Century Gothic" w:cs="Times New Roman"/>
          <w:color w:val="000000"/>
          <w:kern w:val="0"/>
          <w14:ligatures w14:val="none"/>
        </w:rPr>
        <w:tab/>
      </w:r>
      <w:r w:rsidR="00F80DAE">
        <w:rPr>
          <w:rFonts w:ascii="Century Gothic" w:hAnsi="Century Gothic" w:cs="Times New Roman"/>
          <w:color w:val="000000"/>
          <w:kern w:val="0"/>
          <w14:ligatures w14:val="none"/>
        </w:rPr>
        <w:tab/>
      </w:r>
      <w:r w:rsidR="00F80DAE">
        <w:rPr>
          <w:rFonts w:ascii="Century Gothic" w:hAnsi="Century Gothic" w:cs="Times New Roman"/>
          <w:color w:val="000000"/>
          <w:kern w:val="0"/>
          <w14:ligatures w14:val="none"/>
        </w:rPr>
        <w:tab/>
      </w:r>
    </w:p>
    <w:p w14:paraId="5A855FF5" w14:textId="77777777" w:rsidR="0036535D" w:rsidRDefault="0036535D" w:rsidP="00AC4C05">
      <w:pPr>
        <w:rPr>
          <w:rFonts w:ascii="Century Gothic" w:hAnsi="Century Gothic" w:cs="Times New Roman"/>
          <w:color w:val="000000"/>
          <w:kern w:val="0"/>
          <w14:ligatures w14:val="none"/>
        </w:rPr>
      </w:pPr>
    </w:p>
    <w:p w14:paraId="431E2EFE" w14:textId="77777777" w:rsidR="0036535D" w:rsidRDefault="0036535D" w:rsidP="00AC4C05">
      <w:pPr>
        <w:rPr>
          <w:rFonts w:ascii="Century Gothic" w:hAnsi="Century Gothic" w:cs="Times New Roman"/>
          <w:color w:val="000000"/>
          <w:kern w:val="0"/>
          <w14:ligatures w14:val="none"/>
        </w:rPr>
      </w:pPr>
    </w:p>
    <w:p w14:paraId="59391B98" w14:textId="77777777" w:rsidR="0036535D" w:rsidRDefault="0036535D" w:rsidP="00AC4C05">
      <w:pPr>
        <w:rPr>
          <w:rFonts w:ascii="Century Gothic" w:hAnsi="Century Gothic" w:cs="Times New Roman"/>
          <w:color w:val="000000"/>
          <w:kern w:val="0"/>
          <w14:ligatures w14:val="none"/>
        </w:rPr>
      </w:pPr>
    </w:p>
    <w:p w14:paraId="1070DEAB" w14:textId="756FD9B6" w:rsidR="00F80DAE" w:rsidRPr="000A7EF6" w:rsidRDefault="0036535D" w:rsidP="00AC4C05">
      <w:pPr>
        <w:rPr>
          <w:rFonts w:ascii="Century Gothic" w:hAnsi="Century Gothic"/>
          <w:b/>
          <w:bCs/>
          <w:sz w:val="28"/>
          <w:szCs w:val="28"/>
        </w:rPr>
      </w:pPr>
      <w:r>
        <w:rPr>
          <w:rFonts w:ascii="Century Gothic" w:hAnsi="Century Gothic" w:cs="Times New Roman"/>
          <w:color w:val="000000"/>
          <w:kern w:val="0"/>
          <w14:ligatures w14:val="none"/>
        </w:rPr>
        <w:t xml:space="preserve">               </w:t>
      </w:r>
      <w:r w:rsidR="00F80DAE" w:rsidRPr="000A7EF6">
        <w:rPr>
          <w:rFonts w:ascii="Century Gothic" w:hAnsi="Century Gothic"/>
          <w:b/>
          <w:bCs/>
          <w:sz w:val="28"/>
          <w:szCs w:val="28"/>
        </w:rPr>
        <w:t xml:space="preserve">Catholicism within Ireland </w:t>
      </w:r>
    </w:p>
    <w:p w14:paraId="3A467BA7" w14:textId="551AF2DA" w:rsidR="00DF0C64" w:rsidRPr="00193B03" w:rsidRDefault="00DF0C64" w:rsidP="00AC4C05">
      <w:pPr>
        <w:spacing w:after="210" w:line="240" w:lineRule="auto"/>
        <w:rPr>
          <w:rFonts w:ascii="Century Gothic" w:hAnsi="Century Gothic" w:cs="Times New Roman"/>
          <w:color w:val="000000"/>
          <w:kern w:val="0"/>
          <w14:ligatures w14:val="none"/>
        </w:rPr>
      </w:pPr>
    </w:p>
    <w:p w14:paraId="3D0279B4" w14:textId="48C03225" w:rsidR="00DF0C64" w:rsidRPr="00193B03" w:rsidRDefault="00DF0C64" w:rsidP="00AC4C05">
      <w:pPr>
        <w:spacing w:after="210" w:line="240" w:lineRule="auto"/>
        <w:rPr>
          <w:rFonts w:ascii="Century Gothic" w:hAnsi="Century Gothic" w:cs="Times New Roman"/>
          <w:color w:val="000000"/>
          <w:kern w:val="0"/>
          <w14:ligatures w14:val="none"/>
        </w:rPr>
      </w:pPr>
      <w:r w:rsidRPr="00193B03">
        <w:rPr>
          <w:rFonts w:ascii="Century Gothic" w:hAnsi="Century Gothic" w:cs="Times New Roman"/>
          <w:color w:val="000000"/>
          <w:kern w:val="0"/>
          <w14:ligatures w14:val="none"/>
        </w:rPr>
        <w:t>By looking at all the different types of holy wells and the sacred sites of Saint Brendan, we can see how important Catholicism was to the Irish Catholic community through the centuries. We can see how the Irish believed specific sites could hold</w:t>
      </w:r>
      <w:r w:rsidR="00765A46">
        <w:rPr>
          <w:rFonts w:ascii="Century Gothic" w:hAnsi="Century Gothic" w:cs="Times New Roman"/>
          <w:color w:val="000000"/>
          <w:kern w:val="0"/>
          <w14:ligatures w14:val="none"/>
        </w:rPr>
        <w:t xml:space="preserve">. </w:t>
      </w:r>
      <w:r w:rsidR="00765A46" w:rsidRPr="00193B03">
        <w:rPr>
          <w:rFonts w:ascii="Century Gothic" w:hAnsi="Century Gothic" w:cs="Times New Roman"/>
          <w:b/>
          <w:bCs/>
          <w:i/>
          <w:iCs/>
          <w:color w:val="000000"/>
          <w:kern w:val="0"/>
          <w14:ligatures w14:val="none"/>
        </w:rPr>
        <w:t>(Michael P. Carroll, 1999, p.6)</w:t>
      </w:r>
    </w:p>
    <w:p w14:paraId="62BDD5C2" w14:textId="718391CD" w:rsidR="00DF0C64" w:rsidRPr="00193B03" w:rsidRDefault="00DF0C64" w:rsidP="00AC4C05">
      <w:pPr>
        <w:spacing w:after="210" w:line="240" w:lineRule="auto"/>
        <w:rPr>
          <w:rFonts w:ascii="Century Gothic" w:hAnsi="Century Gothic" w:cs="Times New Roman"/>
          <w:color w:val="000000"/>
          <w:kern w:val="0"/>
          <w14:ligatures w14:val="none"/>
        </w:rPr>
      </w:pPr>
      <w:r w:rsidRPr="00193B03">
        <w:rPr>
          <w:rFonts w:ascii="Century Gothic" w:hAnsi="Century Gothic" w:cs="Times New Roman"/>
          <w:color w:val="000000"/>
          <w:kern w:val="0"/>
          <w14:ligatures w14:val="none"/>
        </w:rPr>
        <w:t>supernatural powers and abilities to help heal diverse people and their ailments and conditions. We can also see the significance of Saint Brendan bringing Catholicism into Ireland after keeping up with the work of Saint Patrick. Catholicism was a prevalent religion in the medieval period and later times. Sadly, there has been a substantial drop in the number of people attending church in Europe. Catholics in Ireland attend church every Sunday with a vast number of people. This could result from the substantial number of holy wells plotted throughout Ireland and the rich history and heritage surrounding the Christian church.</w:t>
      </w:r>
      <w:r w:rsidR="00F80DAE">
        <w:rPr>
          <w:rFonts w:ascii="Century Gothic" w:hAnsi="Century Gothic" w:cs="Times New Roman"/>
          <w:color w:val="000000"/>
          <w:kern w:val="0"/>
          <w14:ligatures w14:val="none"/>
        </w:rPr>
        <w:t xml:space="preserve"> </w:t>
      </w:r>
      <w:r w:rsidRPr="00193B03">
        <w:rPr>
          <w:rFonts w:ascii="Century Gothic" w:hAnsi="Century Gothic" w:cs="Times New Roman"/>
          <w:b/>
          <w:bCs/>
          <w:i/>
          <w:iCs/>
          <w:color w:val="000000"/>
          <w:kern w:val="0"/>
          <w14:ligatures w14:val="none"/>
        </w:rPr>
        <w:t>(Michael P. Carroll, 1999, p.6)</w:t>
      </w:r>
    </w:p>
    <w:p w14:paraId="66C68AF1" w14:textId="77777777" w:rsidR="00F85B2E" w:rsidRDefault="00F85B2E" w:rsidP="00AC4C05">
      <w:pPr>
        <w:pStyle w:val="p1"/>
        <w:rPr>
          <w:rFonts w:ascii="Century Gothic" w:hAnsi="Century Gothic"/>
          <w:sz w:val="24"/>
          <w:szCs w:val="24"/>
        </w:rPr>
      </w:pPr>
    </w:p>
    <w:p w14:paraId="61CFAE66" w14:textId="140B0407" w:rsidR="00D04914" w:rsidRPr="00765A46" w:rsidRDefault="00D04914" w:rsidP="00AC4C05">
      <w:pPr>
        <w:pStyle w:val="p1"/>
        <w:rPr>
          <w:rStyle w:val="s2"/>
          <w:rFonts w:ascii="Century Gothic" w:hAnsi="Century Gothic"/>
          <w:b w:val="0"/>
          <w:bCs w:val="0"/>
          <w:i w:val="0"/>
          <w:iCs w:val="0"/>
          <w:sz w:val="24"/>
          <w:szCs w:val="24"/>
        </w:rPr>
      </w:pPr>
      <w:r w:rsidRPr="00193B03">
        <w:rPr>
          <w:rStyle w:val="s1"/>
          <w:rFonts w:ascii="Century Gothic" w:hAnsi="Century Gothic"/>
          <w:sz w:val="24"/>
          <w:szCs w:val="24"/>
        </w:rPr>
        <w:t xml:space="preserve">Demonstrating compassion and a commitment to his faith, Saint Brendan anointed these individuals, symbolically introducing them to Christianity. This act of sanctification not only saved their souls but also laid the groundwork for the spiritual transformation of Valentia Island, marking it as a significant link in the chain of Ireland’s rich Christian heritage. Today, Saint Brendan’s Well remains a cherished pilgrimage site, where visitors seek to connect with the island’s history and the enduring legacy of its revered </w:t>
      </w:r>
      <w:r w:rsidR="00765A46" w:rsidRPr="00193B03">
        <w:rPr>
          <w:rStyle w:val="s1"/>
          <w:rFonts w:ascii="Century Gothic" w:hAnsi="Century Gothic"/>
          <w:sz w:val="24"/>
          <w:szCs w:val="24"/>
        </w:rPr>
        <w:t>saint.</w:t>
      </w:r>
      <w:r w:rsidR="00765A46">
        <w:rPr>
          <w:rStyle w:val="s1"/>
          <w:rFonts w:ascii="Century Gothic" w:hAnsi="Century Gothic"/>
          <w:sz w:val="24"/>
          <w:szCs w:val="24"/>
        </w:rPr>
        <w:t xml:space="preserve"> </w:t>
      </w:r>
      <w:r w:rsidR="00765A46" w:rsidRPr="00765A46">
        <w:rPr>
          <w:rStyle w:val="s1"/>
          <w:rFonts w:ascii="Century Gothic" w:hAnsi="Century Gothic"/>
          <w:sz w:val="24"/>
          <w:szCs w:val="24"/>
        </w:rPr>
        <w:t>(</w:t>
      </w:r>
      <w:r w:rsidRPr="00765A46">
        <w:rPr>
          <w:rStyle w:val="s3"/>
          <w:rFonts w:ascii="Century Gothic" w:hAnsi="Century Gothic"/>
          <w:color w:val="auto"/>
          <w:sz w:val="24"/>
          <w:szCs w:val="24"/>
          <w:u w:val="none"/>
        </w:rPr>
        <w:t>https://www.atlasobscura.com/places/saint-brendans-well</w:t>
      </w:r>
      <w:r w:rsidRPr="00765A46">
        <w:rPr>
          <w:rStyle w:val="s2"/>
          <w:rFonts w:ascii="Century Gothic" w:hAnsi="Century Gothic"/>
          <w:color w:val="auto"/>
          <w:sz w:val="24"/>
          <w:szCs w:val="24"/>
        </w:rPr>
        <w:t xml:space="preserve"> </w:t>
      </w:r>
      <w:r w:rsidRPr="00765A46">
        <w:rPr>
          <w:rStyle w:val="s2"/>
          <w:rFonts w:ascii="Century Gothic" w:hAnsi="Century Gothic"/>
          <w:sz w:val="24"/>
          <w:szCs w:val="24"/>
        </w:rPr>
        <w:t>last accessed, 25th October 2024.</w:t>
      </w:r>
      <w:r w:rsidR="00765A46" w:rsidRPr="00765A46">
        <w:rPr>
          <w:rStyle w:val="s2"/>
          <w:rFonts w:ascii="Century Gothic" w:hAnsi="Century Gothic"/>
          <w:sz w:val="24"/>
          <w:szCs w:val="24"/>
        </w:rPr>
        <w:t>)</w:t>
      </w:r>
    </w:p>
    <w:p w14:paraId="34D7BDAF" w14:textId="27F0DA75" w:rsidR="00F85B2E" w:rsidRPr="00765A46" w:rsidRDefault="00E33D1E" w:rsidP="00F80DAE">
      <w:pPr>
        <w:pStyle w:val="p1"/>
        <w:rPr>
          <w:rFonts w:ascii="Century Gothic" w:hAnsi="Century Gothic"/>
          <w:sz w:val="24"/>
          <w:szCs w:val="24"/>
        </w:rPr>
      </w:pPr>
      <w:r w:rsidRPr="00193B03">
        <w:rPr>
          <w:rStyle w:val="s1"/>
          <w:rFonts w:ascii="Century Gothic" w:hAnsi="Century Gothic"/>
          <w:sz w:val="24"/>
          <w:szCs w:val="24"/>
        </w:rPr>
        <w:t>One hundred years before the birth of Saint Brendan, Ireland was transforming from a pagan nation to a catholic country. During these 100 years, Christianity took off gradually; even though Saint Patrick did a lot to convert Ireland, Christianity didn’t fully take off until after Saint Patrick's death. This is where Saint Brendan came in; Saint Brendan was brought up as a Christian, so he took it upon himself to carry on St Patrick's mission of circulating the word of the Lord and the Christian faith. Saint Brendan is often referred to as one of the original Twelve Apostles of Ireland.</w:t>
      </w:r>
      <w:r w:rsidR="00F80DAE" w:rsidRPr="00F80DAE">
        <w:rPr>
          <w:rStyle w:val="s2"/>
          <w:rFonts w:ascii="Century Gothic" w:hAnsi="Century Gothic"/>
          <w:sz w:val="24"/>
          <w:szCs w:val="24"/>
        </w:rPr>
        <w:t xml:space="preserve"> </w:t>
      </w:r>
      <w:r w:rsidR="00F80DAE" w:rsidRPr="00765A46">
        <w:rPr>
          <w:rStyle w:val="s2"/>
          <w:rFonts w:ascii="Century Gothic" w:hAnsi="Century Gothic"/>
          <w:color w:val="auto"/>
          <w:sz w:val="24"/>
          <w:szCs w:val="24"/>
        </w:rPr>
        <w:t>(</w:t>
      </w:r>
      <w:r w:rsidR="00F80DAE" w:rsidRPr="00765A46">
        <w:rPr>
          <w:rStyle w:val="s3"/>
          <w:rFonts w:ascii="Century Gothic" w:hAnsi="Century Gothic"/>
          <w:color w:val="auto"/>
          <w:sz w:val="24"/>
          <w:szCs w:val="24"/>
          <w:u w:val="none"/>
        </w:rPr>
        <w:t>https://www.stbrendannortholmsted.org/WhowasStBrendan.aspx</w:t>
      </w:r>
      <w:r w:rsidR="00F80DAE" w:rsidRPr="00765A46">
        <w:rPr>
          <w:rStyle w:val="s2"/>
          <w:rFonts w:ascii="Century Gothic" w:hAnsi="Century Gothic"/>
          <w:color w:val="auto"/>
          <w:sz w:val="24"/>
          <w:szCs w:val="24"/>
        </w:rPr>
        <w:t>, last</w:t>
      </w:r>
      <w:r w:rsidR="00F80DAE" w:rsidRPr="00765A46">
        <w:rPr>
          <w:rStyle w:val="s2"/>
          <w:rFonts w:ascii="Century Gothic" w:hAnsi="Century Gothic"/>
          <w:sz w:val="24"/>
          <w:szCs w:val="24"/>
        </w:rPr>
        <w:t xml:space="preserve"> accessed 24th October 20204)</w:t>
      </w:r>
    </w:p>
    <w:p w14:paraId="5A455F6F" w14:textId="4FF9950C" w:rsidR="00100754" w:rsidRPr="00193B03" w:rsidRDefault="00100754">
      <w:pPr>
        <w:pStyle w:val="p1"/>
        <w:divId w:val="833253827"/>
        <w:rPr>
          <w:rFonts w:ascii="Century Gothic" w:hAnsi="Century Gothic"/>
          <w:sz w:val="24"/>
          <w:szCs w:val="24"/>
        </w:rPr>
      </w:pPr>
      <w:r w:rsidRPr="00193B03">
        <w:rPr>
          <w:rStyle w:val="s1"/>
          <w:rFonts w:ascii="Century Gothic" w:hAnsi="Century Gothic"/>
          <w:sz w:val="24"/>
          <w:szCs w:val="24"/>
        </w:rPr>
        <w:t>Ireland has a stimulating history. Firstly, writing was not known in Ireland until the 6th century. From the 6th century, the Irish had a fascinating alphabet called the ‘ogham alphabet’, which comprised many diverse Roman letters.  This alphabet is not how we know the alphabet today; instead, these letters were written horizontally and diagonally. Ireland, before this, was a prehistoric country. Until the Romans colonised Ireland, the Irish people were pagans. Soon after Ireland was colonised, the Irish became passionate Catholics. (</w:t>
      </w:r>
      <w:r w:rsidRPr="00193B03">
        <w:rPr>
          <w:rStyle w:val="s2"/>
          <w:rFonts w:ascii="Century Gothic" w:hAnsi="Century Gothic"/>
          <w:sz w:val="24"/>
          <w:szCs w:val="24"/>
        </w:rPr>
        <w:t>Brendan Lehane, 2005, p.28) </w:t>
      </w:r>
    </w:p>
    <w:p w14:paraId="3BB83BB1" w14:textId="77777777" w:rsidR="00F43DF4" w:rsidRDefault="00F807DC" w:rsidP="00F43DF4">
      <w:pPr>
        <w:pStyle w:val="p1"/>
        <w:divId w:val="622231479"/>
        <w:rPr>
          <w:rFonts w:ascii="Century Gothic" w:hAnsi="Century Gothic"/>
          <w:sz w:val="24"/>
          <w:szCs w:val="24"/>
        </w:rPr>
      </w:pPr>
      <w:r w:rsidRPr="00193B03">
        <w:rPr>
          <w:rStyle w:val="s1"/>
          <w:rFonts w:ascii="Century Gothic" w:hAnsi="Century Gothic"/>
          <w:sz w:val="24"/>
          <w:szCs w:val="24"/>
        </w:rPr>
        <w:t> </w:t>
      </w:r>
    </w:p>
    <w:p w14:paraId="3709599C" w14:textId="1CDF4073" w:rsidR="00D371C2" w:rsidRPr="00193B03" w:rsidRDefault="00D371C2" w:rsidP="00F43DF4">
      <w:pPr>
        <w:pStyle w:val="p1"/>
        <w:divId w:val="622231479"/>
        <w:rPr>
          <w:rFonts w:ascii="Century Gothic" w:hAnsi="Century Gothic"/>
          <w:sz w:val="24"/>
          <w:szCs w:val="24"/>
        </w:rPr>
      </w:pPr>
      <w:r w:rsidRPr="00193B03">
        <w:rPr>
          <w:rFonts w:ascii="Century Gothic" w:hAnsi="Century Gothic"/>
          <w:sz w:val="24"/>
          <w:szCs w:val="24"/>
        </w:rPr>
        <w:t xml:space="preserve">Many of the Irish Catholics' surrounding beliefs reflect and have been influenced by the old pagan traditions. Many Irish Catholics do, in fact, still attend these holy wells and pilgrimage rituals. This is because many Catholics within Ireland still practice offerings as well as having particular religious objects and rituals. </w:t>
      </w:r>
      <w:r w:rsidRPr="00193B03">
        <w:rPr>
          <w:rFonts w:ascii="Century Gothic" w:hAnsi="Century Gothic"/>
          <w:b/>
          <w:bCs/>
          <w:i/>
          <w:iCs/>
          <w:sz w:val="24"/>
          <w:szCs w:val="24"/>
        </w:rPr>
        <w:t>(Michael P. Carroll, 1999, p.6)</w:t>
      </w:r>
    </w:p>
    <w:p w14:paraId="7CBF8804" w14:textId="77777777" w:rsidR="00D371C2" w:rsidRPr="00193B03" w:rsidRDefault="00D371C2" w:rsidP="00D371C2">
      <w:pPr>
        <w:spacing w:after="210" w:line="240" w:lineRule="auto"/>
        <w:divId w:val="1782844728"/>
        <w:rPr>
          <w:rFonts w:ascii="Century Gothic" w:hAnsi="Century Gothic" w:cs="Times New Roman"/>
          <w:color w:val="000000"/>
          <w:kern w:val="0"/>
          <w14:ligatures w14:val="none"/>
        </w:rPr>
      </w:pPr>
      <w:r w:rsidRPr="00193B03">
        <w:rPr>
          <w:rFonts w:ascii="Century Gothic" w:hAnsi="Century Gothic" w:cs="Times New Roman"/>
          <w:color w:val="000000"/>
          <w:kern w:val="0"/>
          <w14:ligatures w14:val="none"/>
        </w:rPr>
        <w:t>The way Catholics came to be and how widespread it is today within Ireland is all down to how vast and well Saint Patrick and Saint Brendan spread the expression of Christianity. The Irish at this time were enthusiastic to learn about Christ. This was done through art, letters, and faith. (</w:t>
      </w:r>
      <w:r w:rsidRPr="00193B03">
        <w:rPr>
          <w:rFonts w:ascii="Century Gothic" w:hAnsi="Century Gothic" w:cs="Times New Roman"/>
          <w:b/>
          <w:bCs/>
          <w:i/>
          <w:iCs/>
          <w:color w:val="000000"/>
          <w:kern w:val="0"/>
          <w14:ligatures w14:val="none"/>
        </w:rPr>
        <w:t>Joseph Mary Flood, 1917, p.2 and p.3)</w:t>
      </w:r>
    </w:p>
    <w:p w14:paraId="5AD1F331" w14:textId="77777777" w:rsidR="00D371C2" w:rsidRPr="00193B03" w:rsidRDefault="00D371C2" w:rsidP="00D371C2">
      <w:pPr>
        <w:spacing w:after="210" w:line="240" w:lineRule="auto"/>
        <w:divId w:val="1782844728"/>
        <w:rPr>
          <w:rFonts w:ascii="Century Gothic" w:hAnsi="Century Gothic" w:cs="Times New Roman"/>
          <w:color w:val="000000"/>
          <w:kern w:val="0"/>
          <w14:ligatures w14:val="none"/>
        </w:rPr>
      </w:pPr>
      <w:r w:rsidRPr="00193B03">
        <w:rPr>
          <w:rFonts w:ascii="Century Gothic" w:hAnsi="Century Gothic" w:cs="Times New Roman"/>
          <w:color w:val="000000"/>
          <w:kern w:val="0"/>
          <w14:ligatures w14:val="none"/>
        </w:rPr>
        <w:t>Once Catholicism spread around Ireland, the country quickly became a country of great scholars. So much so that Ireland was called rapidly ‘the Ireland of Saints and Scholars’. Ireland was filled with so much wisdom and enthusiasm surrounding the gospel. Because of the intense knowledge and skills of learning and teaching, the Irish quickly explored the rest of Western Ireland, with Saint Brendan as the commander. (</w:t>
      </w:r>
      <w:r w:rsidRPr="00193B03">
        <w:rPr>
          <w:rFonts w:ascii="Century Gothic" w:hAnsi="Century Gothic" w:cs="Times New Roman"/>
          <w:b/>
          <w:bCs/>
          <w:i/>
          <w:iCs/>
          <w:color w:val="000000"/>
          <w:kern w:val="0"/>
          <w14:ligatures w14:val="none"/>
        </w:rPr>
        <w:t>Joseph Mary Flood, 1917, p.2 and p.3)</w:t>
      </w:r>
    </w:p>
    <w:p w14:paraId="436B94AA" w14:textId="77777777" w:rsidR="00D371C2" w:rsidRPr="00193B03" w:rsidRDefault="00D371C2" w:rsidP="00D371C2">
      <w:pPr>
        <w:spacing w:after="210" w:line="240" w:lineRule="auto"/>
        <w:divId w:val="1782844728"/>
        <w:rPr>
          <w:rFonts w:ascii="Century Gothic" w:hAnsi="Century Gothic" w:cs="Times New Roman"/>
          <w:b/>
          <w:bCs/>
          <w:i/>
          <w:iCs/>
          <w:color w:val="000000"/>
          <w:kern w:val="0"/>
          <w14:ligatures w14:val="none"/>
        </w:rPr>
      </w:pPr>
      <w:r w:rsidRPr="00193B03">
        <w:rPr>
          <w:rFonts w:ascii="Century Gothic" w:hAnsi="Century Gothic" w:cs="Times New Roman"/>
          <w:color w:val="000000"/>
          <w:kern w:val="0"/>
          <w14:ligatures w14:val="none"/>
        </w:rPr>
        <w:t>Because of Saint Brendan's courage and eagerness to spread the gospel, many Irishmen were able to attend Saint Brendan’s expeditions. (</w:t>
      </w:r>
      <w:r w:rsidRPr="00193B03">
        <w:rPr>
          <w:rFonts w:ascii="Century Gothic" w:hAnsi="Century Gothic" w:cs="Times New Roman"/>
          <w:b/>
          <w:bCs/>
          <w:i/>
          <w:iCs/>
          <w:color w:val="000000"/>
          <w:kern w:val="0"/>
          <w14:ligatures w14:val="none"/>
        </w:rPr>
        <w:t>Joseph Mary Flood, 1917, p.2 and p.3)</w:t>
      </w:r>
    </w:p>
    <w:p w14:paraId="340EF69E" w14:textId="77777777" w:rsidR="00F80DAE" w:rsidRDefault="00F80DAE" w:rsidP="00F80DAE">
      <w:pPr>
        <w:rPr>
          <w:rFonts w:ascii="Century Gothic" w:hAnsi="Century Gothic"/>
          <w:sz w:val="28"/>
          <w:szCs w:val="28"/>
        </w:rPr>
      </w:pPr>
      <w:r>
        <w:rPr>
          <w:rFonts w:ascii="Century Gothic" w:hAnsi="Century Gothic"/>
          <w:sz w:val="28"/>
          <w:szCs w:val="28"/>
        </w:rPr>
        <w:t xml:space="preserve"> </w:t>
      </w:r>
    </w:p>
    <w:p w14:paraId="46449946" w14:textId="2C78D062" w:rsidR="00F80DAE" w:rsidRPr="000A7EF6" w:rsidRDefault="00F80DAE" w:rsidP="00F80DAE">
      <w:pPr>
        <w:rPr>
          <w:rFonts w:ascii="Century Gothic" w:hAnsi="Century Gothic"/>
          <w:b/>
          <w:bCs/>
          <w:sz w:val="28"/>
          <w:szCs w:val="28"/>
        </w:rPr>
      </w:pPr>
      <w:r>
        <w:rPr>
          <w:rFonts w:ascii="Century Gothic" w:hAnsi="Century Gothic"/>
          <w:sz w:val="28"/>
          <w:szCs w:val="28"/>
        </w:rPr>
        <w:t xml:space="preserve">                           </w:t>
      </w:r>
      <w:r w:rsidRPr="000A7EF6">
        <w:rPr>
          <w:rFonts w:ascii="Century Gothic" w:hAnsi="Century Gothic"/>
          <w:b/>
          <w:bCs/>
          <w:sz w:val="28"/>
          <w:szCs w:val="28"/>
        </w:rPr>
        <w:t xml:space="preserve">Folklore and poems </w:t>
      </w:r>
    </w:p>
    <w:p w14:paraId="6B14FE3C" w14:textId="01A4D9C6" w:rsidR="00F80DAE" w:rsidRDefault="00F80DAE" w:rsidP="00F80DAE">
      <w:pPr>
        <w:spacing w:after="210" w:line="240" w:lineRule="auto"/>
        <w:rPr>
          <w:rFonts w:ascii="Century Gothic" w:hAnsi="Century Gothic" w:cs="Times New Roman"/>
          <w:color w:val="000000"/>
          <w:kern w:val="0"/>
          <w14:ligatures w14:val="none"/>
        </w:rPr>
      </w:pPr>
      <w:r w:rsidRPr="00193B03">
        <w:rPr>
          <w:rFonts w:ascii="Century Gothic" w:hAnsi="Century Gothic" w:cs="Times New Roman"/>
          <w:color w:val="000000"/>
          <w:kern w:val="0"/>
          <w14:ligatures w14:val="none"/>
        </w:rPr>
        <w:t>Here is a folklore tale about the formation of this holy well. ‘</w:t>
      </w:r>
      <w:r w:rsidRPr="00193B03">
        <w:rPr>
          <w:rFonts w:ascii="Century Gothic" w:hAnsi="Century Gothic" w:cs="Times New Roman"/>
          <w:b/>
          <w:bCs/>
          <w:i/>
          <w:iCs/>
          <w:color w:val="000000"/>
          <w:kern w:val="0"/>
          <w14:ligatures w14:val="none"/>
        </w:rPr>
        <w:t>Brendan was on his way to Aran. He overnighted on the way at Toomullin (Doolin) with St. Brecon. At a certain point, he moved to Doolin and lay down on Fisher Street. When he woke up, he scooped a hole in the rock and thus the well was formed.</w:t>
      </w:r>
      <w:r w:rsidRPr="00765A46">
        <w:rPr>
          <w:rFonts w:ascii="Century Gothic" w:hAnsi="Century Gothic" w:cs="Times New Roman"/>
          <w:b/>
          <w:bCs/>
          <w:i/>
          <w:iCs/>
          <w:color w:val="000000"/>
          <w:kern w:val="0"/>
          <w14:ligatures w14:val="none"/>
        </w:rPr>
        <w:t>’ (National Folklore Collection, Schools’ Collection, 1930</w:t>
      </w:r>
      <w:bookmarkStart w:id="2" w:name="_Int_HgavTukB"/>
      <w:r w:rsidRPr="00765A46">
        <w:rPr>
          <w:rFonts w:ascii="Century Gothic" w:hAnsi="Century Gothic" w:cs="Times New Roman"/>
          <w:b/>
          <w:bCs/>
          <w:i/>
          <w:iCs/>
          <w:color w:val="000000"/>
          <w:kern w:val="0"/>
          <w14:ligatures w14:val="none"/>
        </w:rPr>
        <w:t xml:space="preserve">s) </w:t>
      </w:r>
      <w:r w:rsidRPr="00765A46">
        <w:rPr>
          <w:rFonts w:ascii="Century Gothic" w:hAnsi="Century Gothic" w:cs="Times New Roman"/>
          <w:b/>
          <w:bCs/>
          <w:i/>
          <w:iCs/>
          <w:kern w:val="0"/>
          <w14:ligatures w14:val="none"/>
        </w:rPr>
        <w:t> https://heritage.clareheritage.org/places/holy-wells/saint-brendans-well-also-known-as-the-wart-well</w:t>
      </w:r>
      <w:bookmarkEnd w:id="2"/>
      <w:r w:rsidRPr="00765A46">
        <w:rPr>
          <w:rFonts w:ascii="Century Gothic" w:hAnsi="Century Gothic" w:cs="Times New Roman"/>
          <w:b/>
          <w:bCs/>
          <w:i/>
          <w:iCs/>
          <w:kern w:val="0"/>
          <w14:ligatures w14:val="none"/>
        </w:rPr>
        <w:t xml:space="preserve"> last</w:t>
      </w:r>
      <w:r w:rsidRPr="00193B03">
        <w:rPr>
          <w:rFonts w:ascii="Century Gothic" w:hAnsi="Century Gothic" w:cs="Times New Roman"/>
          <w:b/>
          <w:bCs/>
          <w:i/>
          <w:iCs/>
          <w:color w:val="000000"/>
          <w:kern w:val="0"/>
          <w14:ligatures w14:val="none"/>
        </w:rPr>
        <w:t xml:space="preserve"> accessed 25th October 2024)</w:t>
      </w:r>
    </w:p>
    <w:p w14:paraId="562291DD" w14:textId="77777777" w:rsidR="00F80DAE" w:rsidRDefault="00F80DAE" w:rsidP="00F80DAE">
      <w:pPr>
        <w:spacing w:after="210" w:line="240" w:lineRule="auto"/>
        <w:rPr>
          <w:rFonts w:ascii="Century Gothic" w:hAnsi="Century Gothic" w:cs="Times New Roman"/>
          <w:color w:val="000000"/>
          <w:kern w:val="0"/>
          <w14:ligatures w14:val="none"/>
        </w:rPr>
      </w:pPr>
    </w:p>
    <w:p w14:paraId="209ABDFA" w14:textId="2ABE6B6E" w:rsidR="00FF5EB0" w:rsidRPr="00765A46" w:rsidRDefault="0014490D" w:rsidP="00D371C2">
      <w:pPr>
        <w:spacing w:after="210" w:line="240" w:lineRule="auto"/>
        <w:divId w:val="1782844728"/>
        <w:rPr>
          <w:rFonts w:ascii="Century Gothic" w:hAnsi="Century Gothic" w:cs="Times New Roman"/>
          <w:b/>
          <w:bCs/>
          <w:i/>
          <w:iCs/>
          <w:color w:val="000000"/>
          <w:kern w:val="0"/>
          <w14:ligatures w14:val="none"/>
        </w:rPr>
      </w:pPr>
      <w:r w:rsidRPr="00193B03">
        <w:rPr>
          <w:rFonts w:ascii="Century Gothic" w:hAnsi="Century Gothic" w:cs="Times New Roman"/>
          <w:color w:val="000000"/>
          <w:kern w:val="0"/>
          <w14:ligatures w14:val="none"/>
        </w:rPr>
        <w:t xml:space="preserve">When we look at the poetry written </w:t>
      </w:r>
      <w:r w:rsidR="00CB7641" w:rsidRPr="00193B03">
        <w:rPr>
          <w:rFonts w:ascii="Century Gothic" w:hAnsi="Century Gothic" w:cs="Times New Roman"/>
          <w:color w:val="000000"/>
          <w:kern w:val="0"/>
          <w14:ligatures w14:val="none"/>
        </w:rPr>
        <w:t xml:space="preserve">about </w:t>
      </w:r>
      <w:r w:rsidR="006D220D" w:rsidRPr="00193B03">
        <w:rPr>
          <w:rFonts w:ascii="Century Gothic" w:hAnsi="Century Gothic" w:cs="Times New Roman"/>
          <w:color w:val="000000"/>
          <w:kern w:val="0"/>
          <w14:ligatures w14:val="none"/>
        </w:rPr>
        <w:t>Saint Brendan,</w:t>
      </w:r>
      <w:r w:rsidR="00CB7641" w:rsidRPr="00193B03">
        <w:rPr>
          <w:rFonts w:ascii="Century Gothic" w:hAnsi="Century Gothic" w:cs="Times New Roman"/>
          <w:color w:val="000000"/>
          <w:kern w:val="0"/>
          <w14:ligatures w14:val="none"/>
        </w:rPr>
        <w:t xml:space="preserve"> we can </w:t>
      </w:r>
      <w:r w:rsidR="006904A9" w:rsidRPr="00193B03">
        <w:rPr>
          <w:rFonts w:ascii="Century Gothic" w:hAnsi="Century Gothic" w:cs="Times New Roman"/>
          <w:color w:val="000000"/>
          <w:kern w:val="0"/>
          <w14:ligatures w14:val="none"/>
        </w:rPr>
        <w:t xml:space="preserve">see </w:t>
      </w:r>
      <w:r w:rsidR="00CB7641" w:rsidRPr="00193B03">
        <w:rPr>
          <w:rFonts w:ascii="Century Gothic" w:hAnsi="Century Gothic" w:cs="Times New Roman"/>
          <w:color w:val="000000"/>
          <w:kern w:val="0"/>
          <w14:ligatures w14:val="none"/>
        </w:rPr>
        <w:t xml:space="preserve">how greatly appreciated this Saint was and is. </w:t>
      </w:r>
      <w:r w:rsidR="00BD0D8A" w:rsidRPr="00193B03">
        <w:rPr>
          <w:rFonts w:ascii="Century Gothic" w:hAnsi="Century Gothic" w:cs="Times New Roman"/>
          <w:color w:val="000000"/>
          <w:kern w:val="0"/>
          <w14:ligatures w14:val="none"/>
        </w:rPr>
        <w:t>A popular p</w:t>
      </w:r>
      <w:r w:rsidR="006904A9" w:rsidRPr="00193B03">
        <w:rPr>
          <w:rFonts w:ascii="Century Gothic" w:hAnsi="Century Gothic" w:cs="Times New Roman"/>
          <w:color w:val="000000"/>
          <w:kern w:val="0"/>
          <w14:ligatures w14:val="none"/>
        </w:rPr>
        <w:t>oem w</w:t>
      </w:r>
      <w:r w:rsidR="009B63F5" w:rsidRPr="00193B03">
        <w:rPr>
          <w:rFonts w:ascii="Century Gothic" w:hAnsi="Century Gothic" w:cs="Times New Roman"/>
          <w:color w:val="000000"/>
          <w:kern w:val="0"/>
          <w14:ligatures w14:val="none"/>
        </w:rPr>
        <w:t>as written on Saint Brendan, including the poem by J.R.R Tolkien ‘Imram (the death of Saint Brendan)</w:t>
      </w:r>
      <w:r w:rsidR="00E14B50" w:rsidRPr="00193B03">
        <w:rPr>
          <w:rFonts w:ascii="Century Gothic" w:hAnsi="Century Gothic" w:cs="Times New Roman"/>
          <w:color w:val="000000"/>
          <w:kern w:val="0"/>
          <w14:ligatures w14:val="none"/>
        </w:rPr>
        <w:t xml:space="preserve">’ </w:t>
      </w:r>
      <w:r w:rsidR="00FC51D2" w:rsidRPr="00193B03">
        <w:rPr>
          <w:rFonts w:ascii="Century Gothic" w:hAnsi="Century Gothic" w:cs="Times New Roman"/>
          <w:color w:val="000000"/>
          <w:kern w:val="0"/>
          <w14:ligatures w14:val="none"/>
        </w:rPr>
        <w:t>This poem was written in 1955 and was published within a</w:t>
      </w:r>
      <w:r w:rsidR="00793396" w:rsidRPr="00193B03">
        <w:rPr>
          <w:rFonts w:ascii="Century Gothic" w:hAnsi="Century Gothic" w:cs="Times New Roman"/>
          <w:color w:val="000000"/>
          <w:kern w:val="0"/>
          <w14:ligatures w14:val="none"/>
        </w:rPr>
        <w:t xml:space="preserve"> book which had a collection of poems based on the tales </w:t>
      </w:r>
      <w:r w:rsidR="002F5C1A" w:rsidRPr="00193B03">
        <w:rPr>
          <w:rFonts w:ascii="Century Gothic" w:hAnsi="Century Gothic" w:cs="Times New Roman"/>
          <w:color w:val="000000"/>
          <w:kern w:val="0"/>
          <w14:ligatures w14:val="none"/>
        </w:rPr>
        <w:t>of different</w:t>
      </w:r>
      <w:r w:rsidR="009C167B" w:rsidRPr="00193B03">
        <w:rPr>
          <w:rFonts w:ascii="Century Gothic" w:hAnsi="Century Gothic" w:cs="Times New Roman"/>
          <w:color w:val="000000"/>
          <w:kern w:val="0"/>
          <w14:ligatures w14:val="none"/>
        </w:rPr>
        <w:t xml:space="preserve"> Irish explorers. </w:t>
      </w:r>
      <w:r w:rsidR="00825AC6" w:rsidRPr="00193B03">
        <w:rPr>
          <w:rFonts w:ascii="Century Gothic" w:hAnsi="Century Gothic" w:cs="Times New Roman"/>
          <w:color w:val="000000"/>
          <w:kern w:val="0"/>
          <w14:ligatures w14:val="none"/>
        </w:rPr>
        <w:t xml:space="preserve">During this poem the poet, </w:t>
      </w:r>
      <w:r w:rsidR="00F47C79" w:rsidRPr="00193B03">
        <w:rPr>
          <w:rFonts w:ascii="Century Gothic" w:hAnsi="Century Gothic" w:cs="Times New Roman"/>
          <w:color w:val="000000"/>
          <w:kern w:val="0"/>
          <w14:ligatures w14:val="none"/>
        </w:rPr>
        <w:t xml:space="preserve">Tolkien, is telling the tale of one of Saint </w:t>
      </w:r>
      <w:r w:rsidR="00942EF1" w:rsidRPr="00193B03">
        <w:rPr>
          <w:rFonts w:ascii="Century Gothic" w:hAnsi="Century Gothic" w:cs="Times New Roman"/>
          <w:color w:val="000000"/>
          <w:kern w:val="0"/>
          <w14:ligatures w14:val="none"/>
        </w:rPr>
        <w:t>Brendans exp</w:t>
      </w:r>
      <w:r w:rsidR="00563CE0" w:rsidRPr="00193B03">
        <w:rPr>
          <w:rFonts w:ascii="Century Gothic" w:hAnsi="Century Gothic" w:cs="Times New Roman"/>
          <w:color w:val="000000"/>
          <w:kern w:val="0"/>
          <w14:ligatures w14:val="none"/>
        </w:rPr>
        <w:t>editions.</w:t>
      </w:r>
      <w:r w:rsidR="007673D2" w:rsidRPr="00193B03">
        <w:rPr>
          <w:rFonts w:ascii="Century Gothic" w:hAnsi="Century Gothic" w:cs="Times New Roman"/>
          <w:color w:val="000000"/>
          <w:kern w:val="0"/>
          <w14:ligatures w14:val="none"/>
        </w:rPr>
        <w:t xml:space="preserve"> We also get to hear of the </w:t>
      </w:r>
      <w:r w:rsidR="00CA272E" w:rsidRPr="00193B03">
        <w:rPr>
          <w:rFonts w:ascii="Century Gothic" w:hAnsi="Century Gothic" w:cs="Times New Roman"/>
          <w:color w:val="000000"/>
          <w:kern w:val="0"/>
          <w14:ligatures w14:val="none"/>
        </w:rPr>
        <w:t xml:space="preserve">miraculous events which took place during the </w:t>
      </w:r>
      <w:r w:rsidR="00582AF0" w:rsidRPr="00193B03">
        <w:rPr>
          <w:rFonts w:ascii="Century Gothic" w:hAnsi="Century Gothic" w:cs="Times New Roman"/>
          <w:color w:val="000000"/>
          <w:kern w:val="0"/>
          <w14:ligatures w14:val="none"/>
        </w:rPr>
        <w:t xml:space="preserve">travels. By hearing this </w:t>
      </w:r>
      <w:r w:rsidR="00765A46" w:rsidRPr="00193B03">
        <w:rPr>
          <w:rFonts w:ascii="Century Gothic" w:hAnsi="Century Gothic" w:cs="Times New Roman"/>
          <w:color w:val="000000"/>
          <w:kern w:val="0"/>
          <w14:ligatures w14:val="none"/>
        </w:rPr>
        <w:t>poem,</w:t>
      </w:r>
      <w:r w:rsidR="00582AF0" w:rsidRPr="00193B03">
        <w:rPr>
          <w:rFonts w:ascii="Century Gothic" w:hAnsi="Century Gothic" w:cs="Times New Roman"/>
          <w:color w:val="000000"/>
          <w:kern w:val="0"/>
          <w14:ligatures w14:val="none"/>
        </w:rPr>
        <w:t xml:space="preserve"> it enlightens us on how much the Irish Catholics still </w:t>
      </w:r>
      <w:r w:rsidR="002E7252" w:rsidRPr="00193B03">
        <w:rPr>
          <w:rFonts w:ascii="Century Gothic" w:hAnsi="Century Gothic" w:cs="Times New Roman"/>
          <w:color w:val="000000"/>
          <w:kern w:val="0"/>
          <w14:ligatures w14:val="none"/>
        </w:rPr>
        <w:t xml:space="preserve">appreciate Saint Brendan and why there are many pilgrims to this day which attend these holy wells of Saint Brendan. </w:t>
      </w:r>
      <w:r w:rsidR="00F95918" w:rsidRPr="00765A46">
        <w:rPr>
          <w:rFonts w:ascii="Century Gothic" w:hAnsi="Century Gothic" w:cs="Times New Roman"/>
          <w:b/>
          <w:bCs/>
          <w:i/>
          <w:iCs/>
          <w:color w:val="000000"/>
          <w:kern w:val="0"/>
          <w14:ligatures w14:val="none"/>
        </w:rPr>
        <w:t xml:space="preserve">(J.R.R </w:t>
      </w:r>
      <w:r w:rsidR="00FA5598" w:rsidRPr="00765A46">
        <w:rPr>
          <w:rFonts w:ascii="Century Gothic" w:hAnsi="Century Gothic" w:cs="Times New Roman"/>
          <w:b/>
          <w:bCs/>
          <w:i/>
          <w:iCs/>
          <w:color w:val="000000"/>
          <w:kern w:val="0"/>
          <w14:ligatures w14:val="none"/>
        </w:rPr>
        <w:t xml:space="preserve">Tolkien, </w:t>
      </w:r>
      <w:r w:rsidR="008038C7" w:rsidRPr="00765A46">
        <w:rPr>
          <w:rFonts w:ascii="Century Gothic" w:hAnsi="Century Gothic" w:cs="Times New Roman"/>
          <w:b/>
          <w:bCs/>
          <w:i/>
          <w:iCs/>
          <w:color w:val="000000"/>
          <w:kern w:val="0"/>
          <w14:ligatures w14:val="none"/>
        </w:rPr>
        <w:t xml:space="preserve">1955) </w:t>
      </w:r>
    </w:p>
    <w:p w14:paraId="6390B198" w14:textId="58B61AF4" w:rsidR="00083194" w:rsidRPr="00193B03" w:rsidRDefault="00083194">
      <w:pPr>
        <w:pStyle w:val="p1"/>
        <w:divId w:val="1760517015"/>
        <w:rPr>
          <w:rFonts w:ascii="Century Gothic" w:hAnsi="Century Gothic"/>
          <w:sz w:val="24"/>
          <w:szCs w:val="24"/>
        </w:rPr>
      </w:pPr>
    </w:p>
    <w:p w14:paraId="7EE20F47" w14:textId="6878140C" w:rsidR="00535D19" w:rsidRPr="000A7EF6" w:rsidRDefault="00535D19" w:rsidP="00AC4C05">
      <w:pPr>
        <w:rPr>
          <w:rFonts w:ascii="Century Gothic" w:hAnsi="Century Gothic"/>
          <w:b/>
          <w:bCs/>
          <w:sz w:val="28"/>
          <w:szCs w:val="28"/>
        </w:rPr>
      </w:pPr>
      <w:r>
        <w:rPr>
          <w:rFonts w:ascii="Century Gothic" w:hAnsi="Century Gothic"/>
          <w:sz w:val="28"/>
          <w:szCs w:val="28"/>
        </w:rPr>
        <w:t xml:space="preserve">                              </w:t>
      </w:r>
      <w:r w:rsidRPr="000A7EF6">
        <w:rPr>
          <w:rFonts w:ascii="Century Gothic" w:hAnsi="Century Gothic"/>
          <w:b/>
          <w:bCs/>
          <w:sz w:val="28"/>
          <w:szCs w:val="28"/>
        </w:rPr>
        <w:t xml:space="preserve">Conclusion </w:t>
      </w:r>
    </w:p>
    <w:p w14:paraId="65AD4DE5" w14:textId="2CE8ED3D" w:rsidR="00535D19" w:rsidRDefault="00535D19" w:rsidP="00AC4C05">
      <w:pPr>
        <w:rPr>
          <w:rFonts w:ascii="Century Gothic" w:hAnsi="Century Gothic"/>
          <w:sz w:val="28"/>
          <w:szCs w:val="28"/>
        </w:rPr>
      </w:pPr>
      <w:r>
        <w:rPr>
          <w:rFonts w:ascii="Century Gothic" w:hAnsi="Century Gothic"/>
          <w:sz w:val="28"/>
          <w:szCs w:val="28"/>
        </w:rPr>
        <w:t xml:space="preserve">Importance of Saint Brendan’s holy well today </w:t>
      </w:r>
    </w:p>
    <w:p w14:paraId="65097335" w14:textId="2C57A21A" w:rsidR="00627EBF" w:rsidRDefault="00627EBF">
      <w:pPr>
        <w:pStyle w:val="p1"/>
        <w:divId w:val="1858038782"/>
        <w:rPr>
          <w:rStyle w:val="s1"/>
          <w:rFonts w:ascii="Century Gothic" w:hAnsi="Century Gothic"/>
          <w:sz w:val="24"/>
          <w:szCs w:val="24"/>
        </w:rPr>
      </w:pPr>
      <w:r w:rsidRPr="00193B03">
        <w:rPr>
          <w:rStyle w:val="s1"/>
          <w:rFonts w:ascii="Century Gothic" w:hAnsi="Century Gothic"/>
          <w:sz w:val="24"/>
          <w:szCs w:val="24"/>
        </w:rPr>
        <w:t xml:space="preserve">After exploring Saint Brendan and his work within Irish Christianity, it's apparent how meaningful his contributions have been in encouraging and distributing Christianity throughout Ireland. One captivating indicator of his lasting influence is the multiple holy wells dedicated to him. These holy sites, spread across the Irish landscape, have not only been maintained over the centuries but are still actively used by Irish Catholics today. This lasting usage of the holy wells highlights their importance, serving as a spiritual enlightenment for the community of Catholics within </w:t>
      </w:r>
      <w:r w:rsidR="00F85B2E" w:rsidRPr="00193B03">
        <w:rPr>
          <w:rStyle w:val="s1"/>
          <w:rFonts w:ascii="Century Gothic" w:hAnsi="Century Gothic"/>
          <w:sz w:val="24"/>
          <w:szCs w:val="24"/>
        </w:rPr>
        <w:t>Ireland</w:t>
      </w:r>
      <w:r w:rsidRPr="00193B03">
        <w:rPr>
          <w:rStyle w:val="s1"/>
          <w:rFonts w:ascii="Century Gothic" w:hAnsi="Century Gothic"/>
          <w:sz w:val="24"/>
          <w:szCs w:val="24"/>
        </w:rPr>
        <w:t>. These holy wells also help to reinforce the connection between the Catholics and their faith. The tale of Saint Brendan demonstrates his intense impact on Ireland's religious and cultural identity, making him a key figure in the country's Christian heritage.</w:t>
      </w:r>
    </w:p>
    <w:p w14:paraId="199E5300" w14:textId="18F1C5F7" w:rsidR="00F43DF4" w:rsidRPr="00765A46" w:rsidRDefault="00F43DF4" w:rsidP="00AC4C05">
      <w:pPr>
        <w:pStyle w:val="p2"/>
        <w:rPr>
          <w:rFonts w:ascii="Century Gothic" w:hAnsi="Century Gothic"/>
          <w:sz w:val="24"/>
          <w:szCs w:val="24"/>
        </w:rPr>
      </w:pPr>
      <w:r w:rsidRPr="00765A46">
        <w:rPr>
          <w:rStyle w:val="s3"/>
          <w:rFonts w:ascii="Century Gothic" w:hAnsi="Century Gothic"/>
          <w:color w:val="auto"/>
          <w:sz w:val="24"/>
          <w:szCs w:val="24"/>
          <w:u w:val="none"/>
        </w:rPr>
        <w:t>https://www.atlasobscura.com/places/saint-brendans-well</w:t>
      </w:r>
      <w:r w:rsidRPr="00765A46">
        <w:rPr>
          <w:rStyle w:val="s5"/>
          <w:rFonts w:ascii="Century Gothic" w:hAnsi="Century Gothic"/>
          <w:color w:val="auto"/>
          <w:sz w:val="24"/>
          <w:szCs w:val="24"/>
        </w:rPr>
        <w:t xml:space="preserve"> </w:t>
      </w:r>
      <w:r w:rsidRPr="00765A46">
        <w:rPr>
          <w:rStyle w:val="s5"/>
          <w:rFonts w:ascii="Century Gothic" w:hAnsi="Century Gothic"/>
          <w:sz w:val="24"/>
          <w:szCs w:val="24"/>
        </w:rPr>
        <w:t>last accessed, 25th October 2024)</w:t>
      </w:r>
    </w:p>
    <w:p w14:paraId="04E9D508" w14:textId="77777777" w:rsidR="00F43DF4" w:rsidRPr="00193B03" w:rsidRDefault="00F43DF4">
      <w:pPr>
        <w:pStyle w:val="p1"/>
        <w:divId w:val="1858038782"/>
        <w:rPr>
          <w:rFonts w:ascii="Century Gothic" w:hAnsi="Century Gothic"/>
          <w:sz w:val="24"/>
          <w:szCs w:val="24"/>
        </w:rPr>
      </w:pPr>
    </w:p>
    <w:p w14:paraId="11330CE3" w14:textId="4101463A" w:rsidR="00D371C2" w:rsidRPr="00193B03" w:rsidRDefault="00D371C2" w:rsidP="00D371C2">
      <w:pPr>
        <w:spacing w:after="210" w:line="240" w:lineRule="auto"/>
        <w:divId w:val="1782844728"/>
        <w:rPr>
          <w:rFonts w:ascii="Century Gothic" w:hAnsi="Century Gothic" w:cs="Times New Roman"/>
          <w:color w:val="000000"/>
          <w:kern w:val="0"/>
          <w14:ligatures w14:val="none"/>
        </w:rPr>
      </w:pPr>
    </w:p>
    <w:p w14:paraId="1058404E" w14:textId="77777777" w:rsidR="00B00FCB" w:rsidRPr="00193B03" w:rsidRDefault="00B00FCB" w:rsidP="004633AA">
      <w:pPr>
        <w:rPr>
          <w:rFonts w:ascii="Century Gothic" w:hAnsi="Century Gothic"/>
          <w:i/>
          <w:iCs/>
        </w:rPr>
      </w:pPr>
    </w:p>
    <w:p w14:paraId="3A42D9B0" w14:textId="77777777" w:rsidR="00B00FCB" w:rsidRPr="00193B03" w:rsidRDefault="00B00FCB">
      <w:pPr>
        <w:rPr>
          <w:rFonts w:ascii="Century Gothic" w:hAnsi="Century Gothic"/>
        </w:rPr>
      </w:pPr>
    </w:p>
    <w:p w14:paraId="7D5DBCC0" w14:textId="77777777" w:rsidR="00865666" w:rsidRPr="00193B03" w:rsidRDefault="00865666" w:rsidP="00D80E5A">
      <w:pPr>
        <w:rPr>
          <w:rFonts w:ascii="Century Gothic" w:hAnsi="Century Gothic"/>
          <w:i/>
          <w:iCs/>
        </w:rPr>
      </w:pPr>
    </w:p>
    <w:p w14:paraId="101F12DB" w14:textId="77777777" w:rsidR="00865666" w:rsidRPr="00193B03" w:rsidRDefault="00865666" w:rsidP="00D80E5A">
      <w:pPr>
        <w:rPr>
          <w:rFonts w:ascii="Century Gothic" w:hAnsi="Century Gothic"/>
          <w:i/>
          <w:iCs/>
        </w:rPr>
      </w:pPr>
    </w:p>
    <w:p w14:paraId="051EDD06" w14:textId="77777777" w:rsidR="00865666" w:rsidRPr="00193B03" w:rsidRDefault="00865666" w:rsidP="003E5DA9">
      <w:pPr>
        <w:rPr>
          <w:rFonts w:ascii="Century Gothic" w:hAnsi="Century Gothic"/>
          <w:i/>
          <w:iCs/>
        </w:rPr>
      </w:pPr>
    </w:p>
    <w:p w14:paraId="6ACF85AF" w14:textId="77777777" w:rsidR="00584683" w:rsidRPr="00193B03" w:rsidRDefault="00584683" w:rsidP="00584683">
      <w:pPr>
        <w:rPr>
          <w:rFonts w:ascii="Century Gothic" w:hAnsi="Century Gothic"/>
        </w:rPr>
      </w:pPr>
    </w:p>
    <w:p w14:paraId="6D4F215F" w14:textId="7B584EA7" w:rsidR="007D2A47" w:rsidRPr="00193B03" w:rsidRDefault="007D2A47" w:rsidP="002676E7">
      <w:pPr>
        <w:rPr>
          <w:rFonts w:ascii="Century Gothic" w:hAnsi="Century Gothic"/>
        </w:rPr>
      </w:pPr>
    </w:p>
    <w:p w14:paraId="65FC0D0D" w14:textId="118D9FDD" w:rsidR="00A117B4" w:rsidRDefault="00A117B4" w:rsidP="002676E7">
      <w:r>
        <w:tab/>
      </w:r>
    </w:p>
    <w:p w14:paraId="4288EA8F" w14:textId="77777777" w:rsidR="00A117B4" w:rsidRDefault="00A117B4" w:rsidP="002676E7"/>
    <w:p w14:paraId="168414DC" w14:textId="66C9D64D" w:rsidR="00AF2D62" w:rsidRPr="0076696A" w:rsidRDefault="00AF2D62" w:rsidP="00B7730D"/>
    <w:p w14:paraId="03C6DF6E" w14:textId="77777777" w:rsidR="005E145E" w:rsidRDefault="005E145E" w:rsidP="00B7730D">
      <w:pPr>
        <w:rPr>
          <w:i/>
          <w:iCs/>
        </w:rPr>
      </w:pPr>
    </w:p>
    <w:p w14:paraId="75121D81" w14:textId="44F01D99" w:rsidR="005E145E" w:rsidRDefault="005E145E" w:rsidP="00B7730D">
      <w:pPr>
        <w:rPr>
          <w:i/>
          <w:iCs/>
        </w:rPr>
      </w:pPr>
    </w:p>
    <w:p w14:paraId="5FF5383B" w14:textId="7F9A5A83" w:rsidR="00A918B3" w:rsidRPr="000A7EF6" w:rsidRDefault="00765A46">
      <w:pPr>
        <w:rPr>
          <w:rFonts w:ascii="Century Gothic" w:hAnsi="Century Gothic"/>
          <w:b/>
          <w:bCs/>
          <w:sz w:val="28"/>
          <w:szCs w:val="28"/>
        </w:rPr>
      </w:pPr>
      <w:r>
        <w:rPr>
          <w:rFonts w:ascii="Century Gothic" w:hAnsi="Century Gothic"/>
          <w:sz w:val="28"/>
          <w:szCs w:val="28"/>
        </w:rPr>
        <w:t xml:space="preserve">       </w:t>
      </w:r>
      <w:r w:rsidRPr="000A7EF6">
        <w:rPr>
          <w:rFonts w:ascii="Century Gothic" w:hAnsi="Century Gothic"/>
          <w:b/>
          <w:bCs/>
          <w:sz w:val="28"/>
          <w:szCs w:val="28"/>
        </w:rPr>
        <w:t>References</w:t>
      </w:r>
    </w:p>
    <w:p w14:paraId="72033FC8" w14:textId="77777777" w:rsidR="00765A46" w:rsidRPr="00765A46" w:rsidRDefault="00765A46"/>
    <w:p w14:paraId="573EB026" w14:textId="679884F8" w:rsidR="00A918B3" w:rsidRPr="006D220D" w:rsidRDefault="00626FB1" w:rsidP="006D220D">
      <w:pPr>
        <w:pStyle w:val="ListParagraph"/>
        <w:numPr>
          <w:ilvl w:val="0"/>
          <w:numId w:val="1"/>
        </w:numPr>
        <w:rPr>
          <w:rFonts w:ascii="Century Gothic" w:hAnsi="Century Gothic"/>
          <w:i/>
          <w:iCs/>
        </w:rPr>
      </w:pPr>
      <w:r w:rsidRPr="006D220D">
        <w:rPr>
          <w:rFonts w:ascii="Century Gothic" w:hAnsi="Century Gothic"/>
          <w:i/>
          <w:iCs/>
        </w:rPr>
        <w:t xml:space="preserve">Celeste Ray, </w:t>
      </w:r>
      <w:r w:rsidR="00A918B3" w:rsidRPr="006D220D">
        <w:rPr>
          <w:rFonts w:ascii="Century Gothic" w:hAnsi="Century Gothic"/>
          <w:i/>
          <w:iCs/>
        </w:rPr>
        <w:t>The sacred and the body politic at Ireland</w:t>
      </w:r>
      <w:r w:rsidRPr="006D220D">
        <w:rPr>
          <w:rFonts w:ascii="Century Gothic" w:hAnsi="Century Gothic"/>
          <w:i/>
          <w:iCs/>
        </w:rPr>
        <w:t>’s holy wells, 2011, p.</w:t>
      </w:r>
      <w:r w:rsidR="003B6591" w:rsidRPr="006D220D">
        <w:rPr>
          <w:rFonts w:ascii="Century Gothic" w:hAnsi="Century Gothic"/>
          <w:i/>
          <w:iCs/>
        </w:rPr>
        <w:t>271</w:t>
      </w:r>
    </w:p>
    <w:p w14:paraId="7CCE003E" w14:textId="484BC864" w:rsidR="00A16696" w:rsidRPr="006D220D" w:rsidRDefault="00A16696" w:rsidP="006D220D">
      <w:pPr>
        <w:pStyle w:val="ListParagraph"/>
        <w:numPr>
          <w:ilvl w:val="0"/>
          <w:numId w:val="1"/>
        </w:numPr>
        <w:rPr>
          <w:rFonts w:ascii="Century Gothic" w:hAnsi="Century Gothic"/>
          <w:i/>
          <w:iCs/>
        </w:rPr>
      </w:pPr>
      <w:r w:rsidRPr="006D220D">
        <w:rPr>
          <w:rFonts w:ascii="Century Gothic" w:hAnsi="Century Gothic"/>
          <w:i/>
          <w:iCs/>
        </w:rPr>
        <w:t>Brendan Lehane, Early Celtic Christianity</w:t>
      </w:r>
      <w:r w:rsidR="00B372F8" w:rsidRPr="006D220D">
        <w:rPr>
          <w:rFonts w:ascii="Century Gothic" w:hAnsi="Century Gothic"/>
          <w:i/>
          <w:iCs/>
        </w:rPr>
        <w:t>, 2005, p.28</w:t>
      </w:r>
    </w:p>
    <w:p w14:paraId="1AE95F7C" w14:textId="5E77807C" w:rsidR="000E496A" w:rsidRPr="006D220D" w:rsidRDefault="000E496A" w:rsidP="006D220D">
      <w:pPr>
        <w:pStyle w:val="ListParagraph"/>
        <w:numPr>
          <w:ilvl w:val="0"/>
          <w:numId w:val="1"/>
        </w:numPr>
        <w:rPr>
          <w:rFonts w:ascii="Century Gothic" w:hAnsi="Century Gothic"/>
          <w:i/>
          <w:iCs/>
        </w:rPr>
      </w:pPr>
      <w:r w:rsidRPr="006D220D">
        <w:rPr>
          <w:rFonts w:ascii="Century Gothic" w:hAnsi="Century Gothic"/>
          <w:i/>
          <w:iCs/>
        </w:rPr>
        <w:t>https://www.stbrendannortholmsted.org/WhowasStBrendan.aspx, last accessed 24</w:t>
      </w:r>
      <w:r w:rsidRPr="006D220D">
        <w:rPr>
          <w:rFonts w:ascii="Century Gothic" w:hAnsi="Century Gothic"/>
          <w:i/>
          <w:iCs/>
          <w:vertAlign w:val="superscript"/>
        </w:rPr>
        <w:t>th</w:t>
      </w:r>
      <w:r w:rsidRPr="006D220D">
        <w:rPr>
          <w:rFonts w:ascii="Century Gothic" w:hAnsi="Century Gothic"/>
          <w:i/>
          <w:iCs/>
        </w:rPr>
        <w:t xml:space="preserve"> October 20204</w:t>
      </w:r>
    </w:p>
    <w:p w14:paraId="41A1D07E" w14:textId="60E3A430" w:rsidR="00536A60" w:rsidRPr="006D220D" w:rsidRDefault="00536A60" w:rsidP="006D220D">
      <w:pPr>
        <w:pStyle w:val="ListParagraph"/>
        <w:numPr>
          <w:ilvl w:val="0"/>
          <w:numId w:val="1"/>
        </w:numPr>
        <w:rPr>
          <w:rFonts w:ascii="Century Gothic" w:hAnsi="Century Gothic"/>
          <w:i/>
          <w:iCs/>
          <w:u w:val="single"/>
        </w:rPr>
      </w:pPr>
      <w:r w:rsidRPr="006D220D">
        <w:rPr>
          <w:rFonts w:ascii="Century Gothic" w:hAnsi="Century Gothic"/>
          <w:i/>
          <w:iCs/>
        </w:rPr>
        <w:t>https://www.atlasobscura.com/places/saint-brendans-well last accessed, 25</w:t>
      </w:r>
      <w:r w:rsidRPr="006D220D">
        <w:rPr>
          <w:rFonts w:ascii="Century Gothic" w:hAnsi="Century Gothic"/>
          <w:i/>
          <w:iCs/>
          <w:vertAlign w:val="superscript"/>
        </w:rPr>
        <w:t>th</w:t>
      </w:r>
      <w:r w:rsidRPr="006D220D">
        <w:rPr>
          <w:rFonts w:ascii="Century Gothic" w:hAnsi="Century Gothic"/>
          <w:i/>
          <w:iCs/>
        </w:rPr>
        <w:t xml:space="preserve"> October 2024 </w:t>
      </w:r>
    </w:p>
    <w:p w14:paraId="5E473522" w14:textId="4700B5E9" w:rsidR="008922D2" w:rsidRPr="006D220D" w:rsidRDefault="008922D2" w:rsidP="006D220D">
      <w:pPr>
        <w:pStyle w:val="ListParagraph"/>
        <w:numPr>
          <w:ilvl w:val="0"/>
          <w:numId w:val="1"/>
        </w:numPr>
        <w:rPr>
          <w:rFonts w:ascii="Century Gothic" w:hAnsi="Century Gothic"/>
          <w:i/>
          <w:iCs/>
        </w:rPr>
      </w:pPr>
      <w:r w:rsidRPr="006D220D">
        <w:rPr>
          <w:rFonts w:ascii="Century Gothic" w:hAnsi="Century Gothic"/>
          <w:i/>
          <w:iCs/>
        </w:rPr>
        <w:t>https://heritage.clareheritage.org/places/holy-wells/saint-brendans-well-also-known-as-the-wart-well last accessed 25th October 2024</w:t>
      </w:r>
    </w:p>
    <w:p w14:paraId="768BA030" w14:textId="7C968E27" w:rsidR="00F21E2A" w:rsidRPr="006D220D" w:rsidRDefault="00F21E2A" w:rsidP="006D220D">
      <w:pPr>
        <w:pStyle w:val="ListParagraph"/>
        <w:numPr>
          <w:ilvl w:val="0"/>
          <w:numId w:val="1"/>
        </w:numPr>
        <w:rPr>
          <w:rFonts w:ascii="Century Gothic" w:hAnsi="Century Gothic"/>
          <w:i/>
          <w:iCs/>
        </w:rPr>
      </w:pPr>
      <w:r w:rsidRPr="006D220D">
        <w:rPr>
          <w:rFonts w:ascii="Century Gothic" w:hAnsi="Century Gothic"/>
          <w:i/>
          <w:iCs/>
        </w:rPr>
        <w:t>https://pilgrimagemedievalireland.com/2014/09/19/st-brendans-rag-tree-and-holy-well-at-clonfert-co-galway/ last accessed 26</w:t>
      </w:r>
      <w:r w:rsidRPr="006D220D">
        <w:rPr>
          <w:rFonts w:ascii="Century Gothic" w:hAnsi="Century Gothic"/>
          <w:i/>
          <w:iCs/>
          <w:vertAlign w:val="superscript"/>
        </w:rPr>
        <w:t>th</w:t>
      </w:r>
      <w:r w:rsidRPr="006D220D">
        <w:rPr>
          <w:rFonts w:ascii="Century Gothic" w:hAnsi="Century Gothic"/>
          <w:i/>
          <w:iCs/>
        </w:rPr>
        <w:t xml:space="preserve"> October 2024</w:t>
      </w:r>
    </w:p>
    <w:p w14:paraId="20CEA357" w14:textId="17A6B751" w:rsidR="008B15D7" w:rsidRPr="006D220D" w:rsidRDefault="001647C1" w:rsidP="006D220D">
      <w:pPr>
        <w:pStyle w:val="ListParagraph"/>
        <w:numPr>
          <w:ilvl w:val="0"/>
          <w:numId w:val="1"/>
        </w:numPr>
        <w:rPr>
          <w:rFonts w:ascii="Century Gothic" w:eastAsia="Times New Roman" w:hAnsi="Century Gothic" w:cs="Arial"/>
          <w:i/>
          <w:iCs/>
          <w:color w:val="333333"/>
          <w:kern w:val="36"/>
          <w14:ligatures w14:val="none"/>
        </w:rPr>
      </w:pPr>
      <w:r w:rsidRPr="006D220D">
        <w:rPr>
          <w:rFonts w:ascii="Century Gothic" w:hAnsi="Century Gothic"/>
          <w:i/>
          <w:iCs/>
        </w:rPr>
        <w:t xml:space="preserve">Michael P. Carroll, 1999, p.6, </w:t>
      </w:r>
      <w:r w:rsidR="008B15D7" w:rsidRPr="006D220D">
        <w:rPr>
          <w:rFonts w:ascii="Century Gothic" w:eastAsia="Times New Roman" w:hAnsi="Century Gothic" w:cs="Arial"/>
          <w:i/>
          <w:iCs/>
          <w:color w:val="333333"/>
          <w:kern w:val="36"/>
          <w14:ligatures w14:val="none"/>
        </w:rPr>
        <w:t>Irish Pilgrimage: Holy Wells and Popular Catholic Devotion</w:t>
      </w:r>
    </w:p>
    <w:p w14:paraId="1891CEBE" w14:textId="1239D368" w:rsidR="00384538" w:rsidRPr="006D220D" w:rsidRDefault="00C30BA3" w:rsidP="006D220D">
      <w:pPr>
        <w:pStyle w:val="ListParagraph"/>
        <w:numPr>
          <w:ilvl w:val="0"/>
          <w:numId w:val="1"/>
        </w:numPr>
        <w:spacing w:after="0" w:line="240" w:lineRule="auto"/>
        <w:outlineLvl w:val="0"/>
        <w:rPr>
          <w:rFonts w:ascii="Century Gothic" w:eastAsia="Times New Roman" w:hAnsi="Century Gothic" w:cs="Arial"/>
          <w:i/>
          <w:iCs/>
          <w:color w:val="333333"/>
          <w:kern w:val="36"/>
          <w14:ligatures w14:val="none"/>
        </w:rPr>
      </w:pPr>
      <w:r w:rsidRPr="006D220D">
        <w:rPr>
          <w:rFonts w:ascii="Century Gothic" w:eastAsia="Times New Roman" w:hAnsi="Century Gothic" w:cs="Arial"/>
          <w:i/>
          <w:iCs/>
          <w:color w:val="333333"/>
          <w:kern w:val="0"/>
          <w14:ligatures w14:val="none"/>
        </w:rPr>
        <w:t>Joseph Mary Flood</w:t>
      </w:r>
      <w:r w:rsidRPr="006D220D">
        <w:rPr>
          <w:rFonts w:ascii="Century Gothic" w:eastAsia="Times New Roman" w:hAnsi="Century Gothic" w:cs="Arial"/>
          <w:b/>
          <w:bCs/>
          <w:i/>
          <w:iCs/>
          <w:color w:val="333333"/>
          <w:kern w:val="36"/>
          <w14:ligatures w14:val="none"/>
        </w:rPr>
        <w:t>,</w:t>
      </w:r>
      <w:r w:rsidR="00FC2E95" w:rsidRPr="006D220D">
        <w:rPr>
          <w:rFonts w:ascii="Century Gothic" w:eastAsia="Times New Roman" w:hAnsi="Century Gothic" w:cs="Arial"/>
          <w:b/>
          <w:bCs/>
          <w:i/>
          <w:iCs/>
          <w:color w:val="333333"/>
          <w:kern w:val="36"/>
          <w14:ligatures w14:val="none"/>
        </w:rPr>
        <w:t xml:space="preserve"> </w:t>
      </w:r>
      <w:r w:rsidRPr="006D220D">
        <w:rPr>
          <w:rFonts w:ascii="Century Gothic" w:eastAsia="Times New Roman" w:hAnsi="Century Gothic" w:cs="Arial"/>
          <w:i/>
          <w:iCs/>
          <w:color w:val="333333"/>
          <w:kern w:val="36"/>
          <w14:ligatures w14:val="none"/>
        </w:rPr>
        <w:t>1917, p.2 and p.3</w:t>
      </w:r>
      <w:r w:rsidR="004B77B4" w:rsidRPr="006D220D">
        <w:rPr>
          <w:rFonts w:ascii="Century Gothic" w:eastAsia="Times New Roman" w:hAnsi="Century Gothic" w:cs="Arial"/>
          <w:i/>
          <w:iCs/>
          <w:color w:val="333333"/>
          <w:kern w:val="36"/>
          <w14:ligatures w14:val="none"/>
        </w:rPr>
        <w:t>, Ireland,</w:t>
      </w:r>
      <w:r w:rsidR="00EE123D" w:rsidRPr="006D220D">
        <w:rPr>
          <w:rFonts w:ascii="Century Gothic" w:eastAsia="Times New Roman" w:hAnsi="Century Gothic" w:cs="Arial"/>
          <w:i/>
          <w:iCs/>
          <w:color w:val="333333"/>
          <w:kern w:val="36"/>
          <w14:ligatures w14:val="none"/>
        </w:rPr>
        <w:t xml:space="preserve"> Its Saints </w:t>
      </w:r>
      <w:bookmarkStart w:id="3" w:name="_Int_RRCOsJlO"/>
      <w:r w:rsidR="00EE123D" w:rsidRPr="006D220D">
        <w:rPr>
          <w:rFonts w:ascii="Century Gothic" w:eastAsia="Times New Roman" w:hAnsi="Century Gothic" w:cs="Arial"/>
          <w:i/>
          <w:iCs/>
          <w:color w:val="333333"/>
          <w:kern w:val="36"/>
          <w14:ligatures w14:val="none"/>
        </w:rPr>
        <w:t>And</w:t>
      </w:r>
      <w:bookmarkEnd w:id="3"/>
      <w:r w:rsidR="00EE123D" w:rsidRPr="006D220D">
        <w:rPr>
          <w:rFonts w:ascii="Century Gothic" w:eastAsia="Times New Roman" w:hAnsi="Century Gothic" w:cs="Arial"/>
          <w:i/>
          <w:iCs/>
          <w:color w:val="333333"/>
          <w:kern w:val="36"/>
          <w14:ligatures w14:val="none"/>
        </w:rPr>
        <w:t xml:space="preserve"> Scholars</w:t>
      </w:r>
      <w:r w:rsidR="0055416F" w:rsidRPr="006D220D">
        <w:rPr>
          <w:rFonts w:ascii="Century Gothic" w:eastAsia="Times New Roman" w:hAnsi="Century Gothic" w:cs="Arial"/>
          <w:i/>
          <w:iCs/>
          <w:color w:val="333333"/>
          <w:kern w:val="36"/>
          <w14:ligatures w14:val="none"/>
        </w:rPr>
        <w:t xml:space="preserve">, </w:t>
      </w:r>
    </w:p>
    <w:p w14:paraId="298EB29A" w14:textId="77777777" w:rsidR="008038C7" w:rsidRPr="00765A46" w:rsidRDefault="008038C7" w:rsidP="00C30BA3">
      <w:pPr>
        <w:spacing w:after="0" w:line="240" w:lineRule="auto"/>
        <w:outlineLvl w:val="0"/>
        <w:rPr>
          <w:rFonts w:ascii="Century Gothic" w:eastAsia="Times New Roman" w:hAnsi="Century Gothic" w:cs="Arial"/>
          <w:b/>
          <w:bCs/>
          <w:i/>
          <w:iCs/>
          <w:color w:val="333333"/>
          <w:kern w:val="36"/>
          <w14:ligatures w14:val="none"/>
        </w:rPr>
      </w:pPr>
    </w:p>
    <w:p w14:paraId="3AB70C7C" w14:textId="41878843" w:rsidR="008B15D7" w:rsidRPr="006D220D" w:rsidRDefault="008038C7" w:rsidP="006D220D">
      <w:pPr>
        <w:pStyle w:val="ListParagraph"/>
        <w:numPr>
          <w:ilvl w:val="0"/>
          <w:numId w:val="1"/>
        </w:numPr>
        <w:rPr>
          <w:rFonts w:ascii="Century Gothic" w:hAnsi="Century Gothic"/>
          <w:i/>
          <w:iCs/>
        </w:rPr>
      </w:pPr>
      <w:r w:rsidRPr="006D220D">
        <w:rPr>
          <w:rFonts w:ascii="Century Gothic" w:hAnsi="Century Gothic" w:cs="Times New Roman"/>
          <w:i/>
          <w:iCs/>
          <w:color w:val="000000"/>
          <w:kern w:val="0"/>
          <w14:ligatures w14:val="none"/>
        </w:rPr>
        <w:t>J.R.R Tolkien, 1955,</w:t>
      </w:r>
      <w:r w:rsidR="00FF7652" w:rsidRPr="006D220D">
        <w:rPr>
          <w:rFonts w:ascii="Century Gothic" w:hAnsi="Century Gothic" w:cs="Times New Roman"/>
          <w:i/>
          <w:iCs/>
          <w:color w:val="000000"/>
          <w:kern w:val="0"/>
          <w14:ligatures w14:val="none"/>
        </w:rPr>
        <w:t xml:space="preserve"> Imram, </w:t>
      </w:r>
      <w:r w:rsidR="006A2B01" w:rsidRPr="006D220D">
        <w:rPr>
          <w:rFonts w:ascii="Century Gothic" w:hAnsi="Century Gothic" w:cs="Times New Roman"/>
          <w:i/>
          <w:iCs/>
          <w:kern w:val="0"/>
          <w14:ligatures w14:val="none"/>
        </w:rPr>
        <w:t>https://tolkiengateway.net/wiki/Imram#:~:text=Imram%20(The%20Death%20of%20Saint,of%20Promise%20in%20the%20Atlantic</w:t>
      </w:r>
      <w:r w:rsidR="006A2B01" w:rsidRPr="006D220D">
        <w:rPr>
          <w:rFonts w:ascii="Century Gothic" w:hAnsi="Century Gothic" w:cs="Times New Roman"/>
          <w:i/>
          <w:iCs/>
          <w:color w:val="000000"/>
          <w:kern w:val="0"/>
          <w14:ligatures w14:val="none"/>
        </w:rPr>
        <w:t xml:space="preserve">. </w:t>
      </w:r>
    </w:p>
    <w:p w14:paraId="70F4B333" w14:textId="77777777" w:rsidR="00F21E2A" w:rsidRPr="00A918B3" w:rsidRDefault="00F21E2A">
      <w:pPr>
        <w:rPr>
          <w:i/>
          <w:iCs/>
        </w:rPr>
      </w:pPr>
    </w:p>
    <w:sectPr w:rsidR="00F21E2A" w:rsidRPr="00A918B3" w:rsidSect="00EF4CB5">
      <w:footerReference w:type="even" r:id="rId7"/>
      <w:footerReference w:type="default" r:id="rId8"/>
      <w:pgSz w:w="11906" w:h="16838"/>
      <w:pgMar w:top="1440" w:right="1440" w:bottom="1440" w:left="1440" w:header="708" w:footer="708" w:gutter="0"/>
      <w:pgBorders w:offsetFrom="page">
        <w:top w:val="threeDEmboss" w:sz="12" w:space="24" w:color="auto"/>
        <w:left w:val="threeDEmboss" w:sz="12" w:space="24" w:color="auto"/>
        <w:bottom w:val="threeDEmboss" w:sz="12" w:space="24" w:color="auto"/>
        <w:right w:val="threeDEmboss"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AD243D" w14:textId="77777777" w:rsidR="00A033E3" w:rsidRDefault="00A033E3" w:rsidP="00193B03">
      <w:pPr>
        <w:spacing w:after="0" w:line="240" w:lineRule="auto"/>
      </w:pPr>
      <w:r>
        <w:separator/>
      </w:r>
    </w:p>
  </w:endnote>
  <w:endnote w:type="continuationSeparator" w:id="0">
    <w:p w14:paraId="76655796" w14:textId="77777777" w:rsidR="00A033E3" w:rsidRDefault="00A033E3" w:rsidP="00193B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SFUI-Semibold">
    <w:altName w:val="Cambria"/>
    <w:panose1 w:val="020B0604020202020204"/>
    <w:charset w:val="00"/>
    <w:family w:val="roman"/>
    <w:pitch w:val="default"/>
  </w:font>
  <w:font w:name=".SF UI">
    <w:altName w:val="Cambria"/>
    <w:panose1 w:val="020B0604020202020204"/>
    <w:charset w:val="00"/>
    <w:family w:val="roman"/>
    <w:pitch w:val="default"/>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553615574"/>
      <w:docPartObj>
        <w:docPartGallery w:val="Page Numbers (Bottom of Page)"/>
        <w:docPartUnique/>
      </w:docPartObj>
    </w:sdtPr>
    <w:sdtEndPr>
      <w:rPr>
        <w:rStyle w:val="PageNumber"/>
      </w:rPr>
    </w:sdtEndPr>
    <w:sdtContent>
      <w:p w14:paraId="4087C3FB" w14:textId="5DD27FE2" w:rsidR="00EF4CB5" w:rsidRDefault="00EF4CB5" w:rsidP="00731C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7B9249" w14:textId="77777777" w:rsidR="00EF4CB5" w:rsidRDefault="00EF4CB5" w:rsidP="00EF4CB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90221344"/>
      <w:docPartObj>
        <w:docPartGallery w:val="Page Numbers (Bottom of Page)"/>
        <w:docPartUnique/>
      </w:docPartObj>
    </w:sdtPr>
    <w:sdtEndPr>
      <w:rPr>
        <w:rStyle w:val="PageNumber"/>
      </w:rPr>
    </w:sdtEndPr>
    <w:sdtContent>
      <w:p w14:paraId="5CE94772" w14:textId="6EBEDA29" w:rsidR="00EF4CB5" w:rsidRDefault="00EF4CB5" w:rsidP="00731C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674719" w14:textId="77777777" w:rsidR="00EF4CB5" w:rsidRDefault="00EF4CB5" w:rsidP="00EF4CB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2C6A1C" w14:textId="77777777" w:rsidR="00A033E3" w:rsidRDefault="00A033E3" w:rsidP="00193B03">
      <w:pPr>
        <w:spacing w:after="0" w:line="240" w:lineRule="auto"/>
      </w:pPr>
      <w:r>
        <w:separator/>
      </w:r>
    </w:p>
  </w:footnote>
  <w:footnote w:type="continuationSeparator" w:id="0">
    <w:p w14:paraId="71F72878" w14:textId="77777777" w:rsidR="00A033E3" w:rsidRDefault="00A033E3" w:rsidP="00193B03">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u1Gx6l56" int2:invalidationBookmarkName="" int2:hashCode="zT0yYPELHUvIyy" int2:id="gQJ3wQFw">
      <int2:state int2:value="Rejected" int2:type="AugLoop_Text_Critique"/>
    </int2:bookmark>
    <int2:bookmark int2:bookmarkName="_Int_FH4XxxIj" int2:invalidationBookmarkName="" int2:hashCode="1V2l6wIGd8zaoU" int2:id="gd0axebO">
      <int2:state int2:value="Rejected" int2:type="AugLoop_Text_Critique"/>
    </int2:bookmark>
    <int2:bookmark int2:bookmarkName="_Int_RRCOsJlO" int2:invalidationBookmarkName="" int2:hashCode="oB4z9Nzba6Gunz" int2:id="mEGOhX58">
      <int2:state int2:value="Rejected" int2:type="AugLoop_Text_Critique"/>
    </int2:bookmark>
    <int2:bookmark int2:bookmarkName="_Int_HgavTukB" int2:invalidationBookmarkName="" int2:hashCode="DiljIsq4GaJLVR" int2:id="BIXDBwYs">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7505BE"/>
    <w:multiLevelType w:val="hybridMultilevel"/>
    <w:tmpl w:val="A9523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78945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8"/>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4CF"/>
    <w:rsid w:val="000129D9"/>
    <w:rsid w:val="0003070F"/>
    <w:rsid w:val="00056EEA"/>
    <w:rsid w:val="00061CF7"/>
    <w:rsid w:val="00074040"/>
    <w:rsid w:val="0007595A"/>
    <w:rsid w:val="0007613D"/>
    <w:rsid w:val="00080F90"/>
    <w:rsid w:val="00081BF7"/>
    <w:rsid w:val="00083194"/>
    <w:rsid w:val="00084E2D"/>
    <w:rsid w:val="000924F1"/>
    <w:rsid w:val="000932A0"/>
    <w:rsid w:val="000A05E3"/>
    <w:rsid w:val="000A7EF6"/>
    <w:rsid w:val="000B6E0E"/>
    <w:rsid w:val="000C1FC4"/>
    <w:rsid w:val="000D4236"/>
    <w:rsid w:val="000E496A"/>
    <w:rsid w:val="000F400B"/>
    <w:rsid w:val="000F6382"/>
    <w:rsid w:val="00100754"/>
    <w:rsid w:val="00101873"/>
    <w:rsid w:val="0010778A"/>
    <w:rsid w:val="00121B73"/>
    <w:rsid w:val="0013721F"/>
    <w:rsid w:val="00142201"/>
    <w:rsid w:val="0014490D"/>
    <w:rsid w:val="001647C1"/>
    <w:rsid w:val="0016526B"/>
    <w:rsid w:val="001663EB"/>
    <w:rsid w:val="0017463C"/>
    <w:rsid w:val="00180490"/>
    <w:rsid w:val="00182EC0"/>
    <w:rsid w:val="00187CDF"/>
    <w:rsid w:val="00193B03"/>
    <w:rsid w:val="00197B33"/>
    <w:rsid w:val="001A019A"/>
    <w:rsid w:val="001A2F5B"/>
    <w:rsid w:val="001B6A1A"/>
    <w:rsid w:val="001B7199"/>
    <w:rsid w:val="001C184C"/>
    <w:rsid w:val="001D7C8E"/>
    <w:rsid w:val="001D7DF6"/>
    <w:rsid w:val="001E143A"/>
    <w:rsid w:val="001E46EB"/>
    <w:rsid w:val="001F23F5"/>
    <w:rsid w:val="00204A55"/>
    <w:rsid w:val="00233079"/>
    <w:rsid w:val="00265DC3"/>
    <w:rsid w:val="00283EB5"/>
    <w:rsid w:val="002A02BC"/>
    <w:rsid w:val="002A2B7B"/>
    <w:rsid w:val="002A4796"/>
    <w:rsid w:val="002C5910"/>
    <w:rsid w:val="002C7E1B"/>
    <w:rsid w:val="002C7F0E"/>
    <w:rsid w:val="002D5BA5"/>
    <w:rsid w:val="002E4745"/>
    <w:rsid w:val="002E5310"/>
    <w:rsid w:val="002E7252"/>
    <w:rsid w:val="002E7BE8"/>
    <w:rsid w:val="002F1137"/>
    <w:rsid w:val="002F2A48"/>
    <w:rsid w:val="002F5C1A"/>
    <w:rsid w:val="00302A89"/>
    <w:rsid w:val="0030569E"/>
    <w:rsid w:val="00306EB3"/>
    <w:rsid w:val="00307ED4"/>
    <w:rsid w:val="00325280"/>
    <w:rsid w:val="0034291F"/>
    <w:rsid w:val="0035369C"/>
    <w:rsid w:val="00355FA4"/>
    <w:rsid w:val="00361719"/>
    <w:rsid w:val="00361DD0"/>
    <w:rsid w:val="0036535D"/>
    <w:rsid w:val="00370EA8"/>
    <w:rsid w:val="003746F3"/>
    <w:rsid w:val="0037491F"/>
    <w:rsid w:val="00375B27"/>
    <w:rsid w:val="00384538"/>
    <w:rsid w:val="00384896"/>
    <w:rsid w:val="00391361"/>
    <w:rsid w:val="003A0B5F"/>
    <w:rsid w:val="003A1497"/>
    <w:rsid w:val="003A1753"/>
    <w:rsid w:val="003A27EC"/>
    <w:rsid w:val="003B6591"/>
    <w:rsid w:val="003C06CB"/>
    <w:rsid w:val="003D162F"/>
    <w:rsid w:val="003E3AE9"/>
    <w:rsid w:val="003E3D28"/>
    <w:rsid w:val="003F5E62"/>
    <w:rsid w:val="00410487"/>
    <w:rsid w:val="004268F6"/>
    <w:rsid w:val="0043207D"/>
    <w:rsid w:val="00435E0C"/>
    <w:rsid w:val="00450783"/>
    <w:rsid w:val="00456939"/>
    <w:rsid w:val="00457FE2"/>
    <w:rsid w:val="00464335"/>
    <w:rsid w:val="00465B4E"/>
    <w:rsid w:val="00466CE1"/>
    <w:rsid w:val="00485423"/>
    <w:rsid w:val="00485A88"/>
    <w:rsid w:val="00490714"/>
    <w:rsid w:val="00491BD2"/>
    <w:rsid w:val="004A6E9E"/>
    <w:rsid w:val="004B0172"/>
    <w:rsid w:val="004B6D31"/>
    <w:rsid w:val="004B77B4"/>
    <w:rsid w:val="004C32BE"/>
    <w:rsid w:val="004C3E5A"/>
    <w:rsid w:val="004C4994"/>
    <w:rsid w:val="004C4A87"/>
    <w:rsid w:val="004C628B"/>
    <w:rsid w:val="004C68CC"/>
    <w:rsid w:val="004E0077"/>
    <w:rsid w:val="004E6D38"/>
    <w:rsid w:val="004F42CD"/>
    <w:rsid w:val="004F4AE1"/>
    <w:rsid w:val="004F5E9C"/>
    <w:rsid w:val="0050000D"/>
    <w:rsid w:val="00506DFD"/>
    <w:rsid w:val="00507890"/>
    <w:rsid w:val="0052079C"/>
    <w:rsid w:val="0052230C"/>
    <w:rsid w:val="00524E88"/>
    <w:rsid w:val="0052580C"/>
    <w:rsid w:val="00527DE6"/>
    <w:rsid w:val="00531F5F"/>
    <w:rsid w:val="00535D19"/>
    <w:rsid w:val="00536A60"/>
    <w:rsid w:val="0054303C"/>
    <w:rsid w:val="005457D7"/>
    <w:rsid w:val="00550B68"/>
    <w:rsid w:val="00550D60"/>
    <w:rsid w:val="0055416F"/>
    <w:rsid w:val="00560FD2"/>
    <w:rsid w:val="00563CE0"/>
    <w:rsid w:val="00571F89"/>
    <w:rsid w:val="00582AF0"/>
    <w:rsid w:val="00582BD9"/>
    <w:rsid w:val="00584683"/>
    <w:rsid w:val="005A487A"/>
    <w:rsid w:val="005B1A1A"/>
    <w:rsid w:val="005C164C"/>
    <w:rsid w:val="005C6534"/>
    <w:rsid w:val="005D335A"/>
    <w:rsid w:val="005E145E"/>
    <w:rsid w:val="005E30CA"/>
    <w:rsid w:val="005E312C"/>
    <w:rsid w:val="005E32C0"/>
    <w:rsid w:val="005E7BAC"/>
    <w:rsid w:val="005F634E"/>
    <w:rsid w:val="0060016A"/>
    <w:rsid w:val="00600589"/>
    <w:rsid w:val="00607280"/>
    <w:rsid w:val="00613F4C"/>
    <w:rsid w:val="00626FB1"/>
    <w:rsid w:val="00627EBF"/>
    <w:rsid w:val="00637A7A"/>
    <w:rsid w:val="006736B4"/>
    <w:rsid w:val="006904A9"/>
    <w:rsid w:val="006A2B01"/>
    <w:rsid w:val="006A5F82"/>
    <w:rsid w:val="006A5FB2"/>
    <w:rsid w:val="006B2570"/>
    <w:rsid w:val="006B2B26"/>
    <w:rsid w:val="006B50C0"/>
    <w:rsid w:val="006B54A4"/>
    <w:rsid w:val="006C0248"/>
    <w:rsid w:val="006C15BE"/>
    <w:rsid w:val="006C2C58"/>
    <w:rsid w:val="006C37F4"/>
    <w:rsid w:val="006D220D"/>
    <w:rsid w:val="006F72CB"/>
    <w:rsid w:val="00702B77"/>
    <w:rsid w:val="00710D6C"/>
    <w:rsid w:val="00723CF9"/>
    <w:rsid w:val="007349A4"/>
    <w:rsid w:val="00735ABC"/>
    <w:rsid w:val="00740635"/>
    <w:rsid w:val="00750218"/>
    <w:rsid w:val="00755A15"/>
    <w:rsid w:val="00760903"/>
    <w:rsid w:val="00765A46"/>
    <w:rsid w:val="0076696A"/>
    <w:rsid w:val="007673D2"/>
    <w:rsid w:val="0077076D"/>
    <w:rsid w:val="00771DB1"/>
    <w:rsid w:val="00783CEB"/>
    <w:rsid w:val="00787596"/>
    <w:rsid w:val="00791029"/>
    <w:rsid w:val="00793396"/>
    <w:rsid w:val="00797460"/>
    <w:rsid w:val="007A5B8D"/>
    <w:rsid w:val="007B5B03"/>
    <w:rsid w:val="007C341A"/>
    <w:rsid w:val="007D2A47"/>
    <w:rsid w:val="007D53E8"/>
    <w:rsid w:val="007D7FD5"/>
    <w:rsid w:val="007E3C5E"/>
    <w:rsid w:val="007F2EAB"/>
    <w:rsid w:val="007F7383"/>
    <w:rsid w:val="008038C7"/>
    <w:rsid w:val="008062B8"/>
    <w:rsid w:val="008114DC"/>
    <w:rsid w:val="00825AC6"/>
    <w:rsid w:val="0083759E"/>
    <w:rsid w:val="008539A0"/>
    <w:rsid w:val="00861102"/>
    <w:rsid w:val="00862149"/>
    <w:rsid w:val="008631B7"/>
    <w:rsid w:val="00865666"/>
    <w:rsid w:val="008660D5"/>
    <w:rsid w:val="0087454E"/>
    <w:rsid w:val="0087491A"/>
    <w:rsid w:val="0087510A"/>
    <w:rsid w:val="0087781F"/>
    <w:rsid w:val="00881821"/>
    <w:rsid w:val="008922D2"/>
    <w:rsid w:val="008976F4"/>
    <w:rsid w:val="008A378F"/>
    <w:rsid w:val="008A4D22"/>
    <w:rsid w:val="008B15D7"/>
    <w:rsid w:val="008C2EA8"/>
    <w:rsid w:val="008D35C7"/>
    <w:rsid w:val="008E450D"/>
    <w:rsid w:val="008E76F4"/>
    <w:rsid w:val="008F069D"/>
    <w:rsid w:val="008F08CE"/>
    <w:rsid w:val="008F66C3"/>
    <w:rsid w:val="008F78C3"/>
    <w:rsid w:val="009139F7"/>
    <w:rsid w:val="00914900"/>
    <w:rsid w:val="009156A1"/>
    <w:rsid w:val="009253E4"/>
    <w:rsid w:val="00926E67"/>
    <w:rsid w:val="00933DD3"/>
    <w:rsid w:val="00942EF1"/>
    <w:rsid w:val="0094319C"/>
    <w:rsid w:val="009442F0"/>
    <w:rsid w:val="009527D3"/>
    <w:rsid w:val="00952ACC"/>
    <w:rsid w:val="00972102"/>
    <w:rsid w:val="009728B5"/>
    <w:rsid w:val="00981101"/>
    <w:rsid w:val="00981412"/>
    <w:rsid w:val="00993D62"/>
    <w:rsid w:val="0099735D"/>
    <w:rsid w:val="009A2D8A"/>
    <w:rsid w:val="009A370C"/>
    <w:rsid w:val="009A4460"/>
    <w:rsid w:val="009A4672"/>
    <w:rsid w:val="009A6398"/>
    <w:rsid w:val="009B0D4A"/>
    <w:rsid w:val="009B4E32"/>
    <w:rsid w:val="009B63F5"/>
    <w:rsid w:val="009C0CFC"/>
    <w:rsid w:val="009C167B"/>
    <w:rsid w:val="009D5075"/>
    <w:rsid w:val="009D6320"/>
    <w:rsid w:val="009E0F2D"/>
    <w:rsid w:val="009E4B42"/>
    <w:rsid w:val="009E526F"/>
    <w:rsid w:val="009E7C02"/>
    <w:rsid w:val="009F4FEF"/>
    <w:rsid w:val="009F6320"/>
    <w:rsid w:val="009F7D1A"/>
    <w:rsid w:val="00A01378"/>
    <w:rsid w:val="00A033E3"/>
    <w:rsid w:val="00A03B69"/>
    <w:rsid w:val="00A117B4"/>
    <w:rsid w:val="00A16696"/>
    <w:rsid w:val="00A24D5C"/>
    <w:rsid w:val="00A34E41"/>
    <w:rsid w:val="00A366A9"/>
    <w:rsid w:val="00A371BB"/>
    <w:rsid w:val="00A4506B"/>
    <w:rsid w:val="00A646CA"/>
    <w:rsid w:val="00A77FD2"/>
    <w:rsid w:val="00A830D7"/>
    <w:rsid w:val="00A8742A"/>
    <w:rsid w:val="00A918B3"/>
    <w:rsid w:val="00A97816"/>
    <w:rsid w:val="00AA0FA5"/>
    <w:rsid w:val="00AA25BE"/>
    <w:rsid w:val="00AA2B65"/>
    <w:rsid w:val="00AA356A"/>
    <w:rsid w:val="00AB4EAA"/>
    <w:rsid w:val="00AB4EEF"/>
    <w:rsid w:val="00AC344B"/>
    <w:rsid w:val="00AC70DC"/>
    <w:rsid w:val="00AE0175"/>
    <w:rsid w:val="00AE390F"/>
    <w:rsid w:val="00AF1CFD"/>
    <w:rsid w:val="00AF2D62"/>
    <w:rsid w:val="00AF349B"/>
    <w:rsid w:val="00AF3FC5"/>
    <w:rsid w:val="00B00849"/>
    <w:rsid w:val="00B00FCB"/>
    <w:rsid w:val="00B0210D"/>
    <w:rsid w:val="00B11D78"/>
    <w:rsid w:val="00B11F1B"/>
    <w:rsid w:val="00B215FB"/>
    <w:rsid w:val="00B372F8"/>
    <w:rsid w:val="00B37409"/>
    <w:rsid w:val="00B44905"/>
    <w:rsid w:val="00B53611"/>
    <w:rsid w:val="00B55C1D"/>
    <w:rsid w:val="00B64052"/>
    <w:rsid w:val="00B707C3"/>
    <w:rsid w:val="00B93CB7"/>
    <w:rsid w:val="00BA5869"/>
    <w:rsid w:val="00BA5BBA"/>
    <w:rsid w:val="00BA743B"/>
    <w:rsid w:val="00BB39BF"/>
    <w:rsid w:val="00BC21B2"/>
    <w:rsid w:val="00BC3D12"/>
    <w:rsid w:val="00BD05C6"/>
    <w:rsid w:val="00BD0D8A"/>
    <w:rsid w:val="00BD6DDD"/>
    <w:rsid w:val="00BF2D7F"/>
    <w:rsid w:val="00C122FC"/>
    <w:rsid w:val="00C12CAC"/>
    <w:rsid w:val="00C30BA3"/>
    <w:rsid w:val="00C32901"/>
    <w:rsid w:val="00C33542"/>
    <w:rsid w:val="00C338A1"/>
    <w:rsid w:val="00C36D87"/>
    <w:rsid w:val="00C47C87"/>
    <w:rsid w:val="00C54826"/>
    <w:rsid w:val="00C63DDC"/>
    <w:rsid w:val="00C65CC9"/>
    <w:rsid w:val="00C97FAE"/>
    <w:rsid w:val="00CA272E"/>
    <w:rsid w:val="00CA4051"/>
    <w:rsid w:val="00CB038E"/>
    <w:rsid w:val="00CB7641"/>
    <w:rsid w:val="00CB76C7"/>
    <w:rsid w:val="00CC2CFC"/>
    <w:rsid w:val="00CD3861"/>
    <w:rsid w:val="00CD5BAD"/>
    <w:rsid w:val="00CE4A25"/>
    <w:rsid w:val="00CE6251"/>
    <w:rsid w:val="00CF0E06"/>
    <w:rsid w:val="00D04914"/>
    <w:rsid w:val="00D17B5D"/>
    <w:rsid w:val="00D371C2"/>
    <w:rsid w:val="00D4524D"/>
    <w:rsid w:val="00D61E2B"/>
    <w:rsid w:val="00D715BC"/>
    <w:rsid w:val="00D77657"/>
    <w:rsid w:val="00D85270"/>
    <w:rsid w:val="00D9010E"/>
    <w:rsid w:val="00DA4FB1"/>
    <w:rsid w:val="00DA6921"/>
    <w:rsid w:val="00DD0F37"/>
    <w:rsid w:val="00DD4AE8"/>
    <w:rsid w:val="00DE72C6"/>
    <w:rsid w:val="00DF0435"/>
    <w:rsid w:val="00DF0C64"/>
    <w:rsid w:val="00DF1C95"/>
    <w:rsid w:val="00E0423C"/>
    <w:rsid w:val="00E07D05"/>
    <w:rsid w:val="00E07EE5"/>
    <w:rsid w:val="00E14B50"/>
    <w:rsid w:val="00E2650D"/>
    <w:rsid w:val="00E2693D"/>
    <w:rsid w:val="00E33D1E"/>
    <w:rsid w:val="00E43BF1"/>
    <w:rsid w:val="00E514A9"/>
    <w:rsid w:val="00E56E03"/>
    <w:rsid w:val="00E6158C"/>
    <w:rsid w:val="00E73D41"/>
    <w:rsid w:val="00E803E2"/>
    <w:rsid w:val="00E87C9C"/>
    <w:rsid w:val="00E917DB"/>
    <w:rsid w:val="00EA0DF6"/>
    <w:rsid w:val="00EB08DF"/>
    <w:rsid w:val="00EB6C0C"/>
    <w:rsid w:val="00EC6F99"/>
    <w:rsid w:val="00ED6612"/>
    <w:rsid w:val="00ED6CE0"/>
    <w:rsid w:val="00ED78A3"/>
    <w:rsid w:val="00EE123D"/>
    <w:rsid w:val="00EE1419"/>
    <w:rsid w:val="00EF16F2"/>
    <w:rsid w:val="00EF21D7"/>
    <w:rsid w:val="00EF37FF"/>
    <w:rsid w:val="00EF4CB5"/>
    <w:rsid w:val="00EF5D33"/>
    <w:rsid w:val="00F21E2A"/>
    <w:rsid w:val="00F24488"/>
    <w:rsid w:val="00F3667D"/>
    <w:rsid w:val="00F43DF4"/>
    <w:rsid w:val="00F46F7E"/>
    <w:rsid w:val="00F47C79"/>
    <w:rsid w:val="00F50E7B"/>
    <w:rsid w:val="00F62F10"/>
    <w:rsid w:val="00F62FB4"/>
    <w:rsid w:val="00F67877"/>
    <w:rsid w:val="00F73256"/>
    <w:rsid w:val="00F7751D"/>
    <w:rsid w:val="00F77809"/>
    <w:rsid w:val="00F807DC"/>
    <w:rsid w:val="00F80DAE"/>
    <w:rsid w:val="00F85B2E"/>
    <w:rsid w:val="00F87FDE"/>
    <w:rsid w:val="00F91D60"/>
    <w:rsid w:val="00F95918"/>
    <w:rsid w:val="00FA213B"/>
    <w:rsid w:val="00FA3110"/>
    <w:rsid w:val="00FA407D"/>
    <w:rsid w:val="00FA5598"/>
    <w:rsid w:val="00FB19B7"/>
    <w:rsid w:val="00FB240F"/>
    <w:rsid w:val="00FB4F9E"/>
    <w:rsid w:val="00FC2E95"/>
    <w:rsid w:val="00FC51D2"/>
    <w:rsid w:val="00FC5467"/>
    <w:rsid w:val="00FC6562"/>
    <w:rsid w:val="00FD624E"/>
    <w:rsid w:val="00FE34CF"/>
    <w:rsid w:val="00FE3BAE"/>
    <w:rsid w:val="00FF00EC"/>
    <w:rsid w:val="00FF1B2B"/>
    <w:rsid w:val="00FF5EB0"/>
    <w:rsid w:val="00FF7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69F9C5"/>
  <w15:chartTrackingRefBased/>
  <w15:docId w15:val="{3FD05887-C663-D743-9C8E-DAB0DC256A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34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34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34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34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34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34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34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34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34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34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34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34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34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34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34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34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34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34CF"/>
    <w:rPr>
      <w:rFonts w:eastAsiaTheme="majorEastAsia" w:cstheme="majorBidi"/>
      <w:color w:val="272727" w:themeColor="text1" w:themeTint="D8"/>
    </w:rPr>
  </w:style>
  <w:style w:type="paragraph" w:styleId="Title">
    <w:name w:val="Title"/>
    <w:basedOn w:val="Normal"/>
    <w:next w:val="Normal"/>
    <w:link w:val="TitleChar"/>
    <w:uiPriority w:val="10"/>
    <w:qFormat/>
    <w:rsid w:val="00FE34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34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34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34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34CF"/>
    <w:pPr>
      <w:spacing w:before="160"/>
      <w:jc w:val="center"/>
    </w:pPr>
    <w:rPr>
      <w:i/>
      <w:iCs/>
      <w:color w:val="404040" w:themeColor="text1" w:themeTint="BF"/>
    </w:rPr>
  </w:style>
  <w:style w:type="character" w:customStyle="1" w:styleId="QuoteChar">
    <w:name w:val="Quote Char"/>
    <w:basedOn w:val="DefaultParagraphFont"/>
    <w:link w:val="Quote"/>
    <w:uiPriority w:val="29"/>
    <w:rsid w:val="00FE34CF"/>
    <w:rPr>
      <w:i/>
      <w:iCs/>
      <w:color w:val="404040" w:themeColor="text1" w:themeTint="BF"/>
    </w:rPr>
  </w:style>
  <w:style w:type="paragraph" w:styleId="ListParagraph">
    <w:name w:val="List Paragraph"/>
    <w:basedOn w:val="Normal"/>
    <w:uiPriority w:val="34"/>
    <w:qFormat/>
    <w:rsid w:val="00FE34CF"/>
    <w:pPr>
      <w:ind w:left="720"/>
      <w:contextualSpacing/>
    </w:pPr>
  </w:style>
  <w:style w:type="character" w:styleId="IntenseEmphasis">
    <w:name w:val="Intense Emphasis"/>
    <w:basedOn w:val="DefaultParagraphFont"/>
    <w:uiPriority w:val="21"/>
    <w:qFormat/>
    <w:rsid w:val="00FE34CF"/>
    <w:rPr>
      <w:i/>
      <w:iCs/>
      <w:color w:val="0F4761" w:themeColor="accent1" w:themeShade="BF"/>
    </w:rPr>
  </w:style>
  <w:style w:type="paragraph" w:styleId="IntenseQuote">
    <w:name w:val="Intense Quote"/>
    <w:basedOn w:val="Normal"/>
    <w:next w:val="Normal"/>
    <w:link w:val="IntenseQuoteChar"/>
    <w:uiPriority w:val="30"/>
    <w:qFormat/>
    <w:rsid w:val="00FE34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34CF"/>
    <w:rPr>
      <w:i/>
      <w:iCs/>
      <w:color w:val="0F4761" w:themeColor="accent1" w:themeShade="BF"/>
    </w:rPr>
  </w:style>
  <w:style w:type="character" w:styleId="IntenseReference">
    <w:name w:val="Intense Reference"/>
    <w:basedOn w:val="DefaultParagraphFont"/>
    <w:uiPriority w:val="32"/>
    <w:qFormat/>
    <w:rsid w:val="00FE34CF"/>
    <w:rPr>
      <w:b/>
      <w:bCs/>
      <w:smallCaps/>
      <w:color w:val="0F4761" w:themeColor="accent1" w:themeShade="BF"/>
      <w:spacing w:val="5"/>
    </w:rPr>
  </w:style>
  <w:style w:type="character" w:styleId="Hyperlink">
    <w:name w:val="Hyperlink"/>
    <w:basedOn w:val="DefaultParagraphFont"/>
    <w:uiPriority w:val="99"/>
    <w:unhideWhenUsed/>
    <w:rsid w:val="00B44905"/>
    <w:rPr>
      <w:color w:val="467886" w:themeColor="hyperlink"/>
      <w:u w:val="single"/>
    </w:rPr>
  </w:style>
  <w:style w:type="character" w:styleId="UnresolvedMention">
    <w:name w:val="Unresolved Mention"/>
    <w:basedOn w:val="DefaultParagraphFont"/>
    <w:uiPriority w:val="99"/>
    <w:semiHidden/>
    <w:unhideWhenUsed/>
    <w:rsid w:val="00B44905"/>
    <w:rPr>
      <w:color w:val="605E5C"/>
      <w:shd w:val="clear" w:color="auto" w:fill="E1DFDD"/>
    </w:rPr>
  </w:style>
  <w:style w:type="character" w:customStyle="1" w:styleId="addmd">
    <w:name w:val="addmd"/>
    <w:basedOn w:val="DefaultParagraphFont"/>
    <w:rsid w:val="00EE123D"/>
  </w:style>
  <w:style w:type="paragraph" w:customStyle="1" w:styleId="p1">
    <w:name w:val="p1"/>
    <w:basedOn w:val="Normal"/>
    <w:rsid w:val="009D5075"/>
    <w:pPr>
      <w:spacing w:after="210" w:line="240" w:lineRule="auto"/>
    </w:pPr>
    <w:rPr>
      <w:rFonts w:ascii=".AppleSystemUIFont" w:hAnsi=".AppleSystemUIFont" w:cs="Times New Roman"/>
      <w:color w:val="000000"/>
      <w:kern w:val="0"/>
      <w:sz w:val="21"/>
      <w:szCs w:val="21"/>
      <w14:ligatures w14:val="none"/>
    </w:rPr>
  </w:style>
  <w:style w:type="character" w:customStyle="1" w:styleId="s1">
    <w:name w:val="s1"/>
    <w:basedOn w:val="DefaultParagraphFont"/>
    <w:rsid w:val="009D5075"/>
    <w:rPr>
      <w:rFonts w:ascii=".SFUI-Semibold" w:hAnsi=".SFUI-Semibold" w:hint="default"/>
      <w:b w:val="0"/>
      <w:bCs w:val="0"/>
      <w:i w:val="0"/>
      <w:iCs w:val="0"/>
      <w:sz w:val="21"/>
      <w:szCs w:val="21"/>
    </w:rPr>
  </w:style>
  <w:style w:type="character" w:customStyle="1" w:styleId="s2">
    <w:name w:val="s2"/>
    <w:basedOn w:val="DefaultParagraphFont"/>
    <w:rsid w:val="00100754"/>
    <w:rPr>
      <w:b/>
      <w:bCs/>
      <w:i/>
      <w:iCs/>
      <w:sz w:val="21"/>
      <w:szCs w:val="21"/>
    </w:rPr>
  </w:style>
  <w:style w:type="paragraph" w:customStyle="1" w:styleId="p2">
    <w:name w:val="p2"/>
    <w:basedOn w:val="Normal"/>
    <w:rsid w:val="00F807DC"/>
    <w:pPr>
      <w:spacing w:after="210" w:line="240" w:lineRule="auto"/>
    </w:pPr>
    <w:rPr>
      <w:rFonts w:ascii=".SF UI" w:hAnsi=".SF UI" w:cs="Times New Roman"/>
      <w:color w:val="0000EE"/>
      <w:kern w:val="0"/>
      <w:sz w:val="21"/>
      <w:szCs w:val="21"/>
      <w14:ligatures w14:val="none"/>
    </w:rPr>
  </w:style>
  <w:style w:type="character" w:customStyle="1" w:styleId="s3">
    <w:name w:val="s3"/>
    <w:basedOn w:val="DefaultParagraphFont"/>
    <w:rsid w:val="00F807DC"/>
    <w:rPr>
      <w:b/>
      <w:bCs/>
      <w:i/>
      <w:iCs/>
      <w:color w:val="0000EE"/>
      <w:sz w:val="21"/>
      <w:szCs w:val="21"/>
      <w:u w:val="single"/>
    </w:rPr>
  </w:style>
  <w:style w:type="character" w:customStyle="1" w:styleId="s4">
    <w:name w:val="s4"/>
    <w:basedOn w:val="DefaultParagraphFont"/>
    <w:rsid w:val="00F807DC"/>
    <w:rPr>
      <w:rFonts w:ascii=".SFUI-Semibold" w:hAnsi=".SFUI-Semibold" w:hint="default"/>
      <w:b w:val="0"/>
      <w:bCs w:val="0"/>
      <w:i w:val="0"/>
      <w:iCs w:val="0"/>
      <w:color w:val="000000"/>
      <w:sz w:val="21"/>
      <w:szCs w:val="21"/>
    </w:rPr>
  </w:style>
  <w:style w:type="character" w:customStyle="1" w:styleId="s5">
    <w:name w:val="s5"/>
    <w:basedOn w:val="DefaultParagraphFont"/>
    <w:rsid w:val="00F807DC"/>
    <w:rPr>
      <w:b/>
      <w:bCs/>
      <w:i/>
      <w:iCs/>
      <w:color w:val="000000"/>
      <w:sz w:val="21"/>
      <w:szCs w:val="21"/>
    </w:rPr>
  </w:style>
  <w:style w:type="character" w:customStyle="1" w:styleId="apple-converted-space">
    <w:name w:val="apple-converted-space"/>
    <w:basedOn w:val="DefaultParagraphFont"/>
    <w:rsid w:val="00083194"/>
  </w:style>
  <w:style w:type="paragraph" w:styleId="Header">
    <w:name w:val="header"/>
    <w:basedOn w:val="Normal"/>
    <w:link w:val="HeaderChar"/>
    <w:uiPriority w:val="99"/>
    <w:unhideWhenUsed/>
    <w:rsid w:val="00193B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3B03"/>
  </w:style>
  <w:style w:type="paragraph" w:styleId="Footer">
    <w:name w:val="footer"/>
    <w:basedOn w:val="Normal"/>
    <w:link w:val="FooterChar"/>
    <w:uiPriority w:val="99"/>
    <w:unhideWhenUsed/>
    <w:rsid w:val="00193B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3B03"/>
  </w:style>
  <w:style w:type="character" w:styleId="PageNumber">
    <w:name w:val="page number"/>
    <w:basedOn w:val="DefaultParagraphFont"/>
    <w:uiPriority w:val="99"/>
    <w:semiHidden/>
    <w:unhideWhenUsed/>
    <w:rsid w:val="00EF4C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251449">
      <w:bodyDiv w:val="1"/>
      <w:marLeft w:val="0"/>
      <w:marRight w:val="0"/>
      <w:marTop w:val="0"/>
      <w:marBottom w:val="0"/>
      <w:divBdr>
        <w:top w:val="none" w:sz="0" w:space="0" w:color="auto"/>
        <w:left w:val="none" w:sz="0" w:space="0" w:color="auto"/>
        <w:bottom w:val="none" w:sz="0" w:space="0" w:color="auto"/>
        <w:right w:val="none" w:sz="0" w:space="0" w:color="auto"/>
      </w:divBdr>
    </w:div>
    <w:div w:id="175077247">
      <w:bodyDiv w:val="1"/>
      <w:marLeft w:val="0"/>
      <w:marRight w:val="0"/>
      <w:marTop w:val="0"/>
      <w:marBottom w:val="0"/>
      <w:divBdr>
        <w:top w:val="none" w:sz="0" w:space="0" w:color="auto"/>
        <w:left w:val="none" w:sz="0" w:space="0" w:color="auto"/>
        <w:bottom w:val="none" w:sz="0" w:space="0" w:color="auto"/>
        <w:right w:val="none" w:sz="0" w:space="0" w:color="auto"/>
      </w:divBdr>
    </w:div>
    <w:div w:id="622231479">
      <w:bodyDiv w:val="1"/>
      <w:marLeft w:val="0"/>
      <w:marRight w:val="0"/>
      <w:marTop w:val="0"/>
      <w:marBottom w:val="0"/>
      <w:divBdr>
        <w:top w:val="none" w:sz="0" w:space="0" w:color="auto"/>
        <w:left w:val="none" w:sz="0" w:space="0" w:color="auto"/>
        <w:bottom w:val="none" w:sz="0" w:space="0" w:color="auto"/>
        <w:right w:val="none" w:sz="0" w:space="0" w:color="auto"/>
      </w:divBdr>
    </w:div>
    <w:div w:id="833253827">
      <w:bodyDiv w:val="1"/>
      <w:marLeft w:val="0"/>
      <w:marRight w:val="0"/>
      <w:marTop w:val="0"/>
      <w:marBottom w:val="0"/>
      <w:divBdr>
        <w:top w:val="none" w:sz="0" w:space="0" w:color="auto"/>
        <w:left w:val="none" w:sz="0" w:space="0" w:color="auto"/>
        <w:bottom w:val="none" w:sz="0" w:space="0" w:color="auto"/>
        <w:right w:val="none" w:sz="0" w:space="0" w:color="auto"/>
      </w:divBdr>
    </w:div>
    <w:div w:id="1692413351">
      <w:bodyDiv w:val="1"/>
      <w:marLeft w:val="0"/>
      <w:marRight w:val="0"/>
      <w:marTop w:val="0"/>
      <w:marBottom w:val="0"/>
      <w:divBdr>
        <w:top w:val="none" w:sz="0" w:space="0" w:color="auto"/>
        <w:left w:val="none" w:sz="0" w:space="0" w:color="auto"/>
        <w:bottom w:val="none" w:sz="0" w:space="0" w:color="auto"/>
        <w:right w:val="none" w:sz="0" w:space="0" w:color="auto"/>
      </w:divBdr>
    </w:div>
    <w:div w:id="1782844728">
      <w:bodyDiv w:val="1"/>
      <w:marLeft w:val="0"/>
      <w:marRight w:val="0"/>
      <w:marTop w:val="0"/>
      <w:marBottom w:val="0"/>
      <w:divBdr>
        <w:top w:val="none" w:sz="0" w:space="0" w:color="auto"/>
        <w:left w:val="none" w:sz="0" w:space="0" w:color="auto"/>
        <w:bottom w:val="none" w:sz="0" w:space="0" w:color="auto"/>
        <w:right w:val="none" w:sz="0" w:space="0" w:color="auto"/>
      </w:divBdr>
      <w:divsChild>
        <w:div w:id="1760517015">
          <w:marLeft w:val="0"/>
          <w:marRight w:val="0"/>
          <w:marTop w:val="0"/>
          <w:marBottom w:val="0"/>
          <w:divBdr>
            <w:top w:val="none" w:sz="0" w:space="0" w:color="auto"/>
            <w:left w:val="none" w:sz="0" w:space="0" w:color="auto"/>
            <w:bottom w:val="none" w:sz="0" w:space="0" w:color="auto"/>
            <w:right w:val="none" w:sz="0" w:space="0" w:color="auto"/>
          </w:divBdr>
        </w:div>
        <w:div w:id="1858038782">
          <w:marLeft w:val="0"/>
          <w:marRight w:val="0"/>
          <w:marTop w:val="0"/>
          <w:marBottom w:val="0"/>
          <w:divBdr>
            <w:top w:val="none" w:sz="0" w:space="0" w:color="auto"/>
            <w:left w:val="none" w:sz="0" w:space="0" w:color="auto"/>
            <w:bottom w:val="none" w:sz="0" w:space="0" w:color="auto"/>
            <w:right w:val="none" w:sz="0" w:space="0" w:color="auto"/>
          </w:divBdr>
        </w:div>
      </w:divsChild>
    </w:div>
    <w:div w:id="1883323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2135</Words>
  <Characters>12175</Characters>
  <Application>Microsoft Office Word</Application>
  <DocSecurity>0</DocSecurity>
  <Lines>101</Lines>
  <Paragraphs>28</Paragraphs>
  <ScaleCrop>false</ScaleCrop>
  <Company/>
  <LinksUpToDate>false</LinksUpToDate>
  <CharactersWithSpaces>14282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Lilly York (2317170)</dc:creator>
  <cp:keywords/>
  <dc:description/>
  <cp:lastModifiedBy>Lilly York (2317170)</cp:lastModifiedBy>
  <cp:revision>2</cp:revision>
  <dcterms:created xsi:type="dcterms:W3CDTF">2024-11-01T07:02:00Z</dcterms:created>
  <dcterms:modified xsi:type="dcterms:W3CDTF">2024-11-01T07:02:00Z</dcterms:modified>
</cp:coreProperties>
</file>