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419148363"/>
        <w:docPartObj>
          <w:docPartGallery w:val="Cover Pages"/>
          <w:docPartUnique/>
        </w:docPartObj>
      </w:sdtPr>
      <w:sdtEndPr>
        <w:rPr>
          <w:b/>
          <w:u w:val="single"/>
        </w:rPr>
      </w:sdtEndPr>
      <w:sdtContent>
        <w:p w:rsidR="00D2460D" w:rsidRDefault="00D2460D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:rsidR="00D2460D" w:rsidRDefault="00D2460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Ianto Griffiths</w:t>
                                      </w:r>
                                    </w:p>
                                  </w:sdtContent>
                                </w:sdt>
                                <w:p w:rsidR="00D2460D" w:rsidRDefault="00D2460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p144959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:rsidR="00D2460D" w:rsidRDefault="00D2460D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t>Work based project interim submission 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 fillcolor="#5b9bd5 [3204]" stroked="f" strokeweight="1pt"/>
                    <v:rect id="Rectangle 195" o:spid="_x0000_s1028" style="position:absolute;top:40943;width:68580;height:5029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 fillcolor="#5b9bd5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D2460D" w:rsidRDefault="00D2460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Ianto Griffiths</w:t>
                                </w:r>
                              </w:p>
                            </w:sdtContent>
                          </w:sdt>
                          <w:p w:rsidR="00D2460D" w:rsidRDefault="00D2460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p144959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D2460D" w:rsidRDefault="00D2460D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Work based project interim submission 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D2460D" w:rsidRDefault="00D2460D">
          <w:pPr>
            <w:rPr>
              <w:rFonts w:asciiTheme="majorHAnsi" w:eastAsiaTheme="majorEastAsia" w:hAnsiTheme="majorHAnsi" w:cstheme="majorBidi"/>
              <w:b/>
              <w:color w:val="2E74B5" w:themeColor="accent1" w:themeShade="BF"/>
              <w:sz w:val="32"/>
              <w:szCs w:val="32"/>
              <w:u w:val="single"/>
            </w:rPr>
          </w:pPr>
          <w:r>
            <w:rPr>
              <w:b/>
              <w:u w:val="single"/>
            </w:rPr>
            <w:br w:type="page"/>
          </w:r>
        </w:p>
      </w:sdtContent>
    </w:sdt>
    <w:p w:rsidR="00D2460D" w:rsidRPr="00D2460D" w:rsidRDefault="00D2460D" w:rsidP="00D2460D">
      <w:pPr>
        <w:pStyle w:val="Heading1"/>
        <w:rPr>
          <w:b/>
          <w:u w:val="single"/>
        </w:rPr>
      </w:pPr>
      <w:r w:rsidRPr="00D2460D">
        <w:rPr>
          <w:b/>
          <w:u w:val="single"/>
        </w:rPr>
        <w:lastRenderedPageBreak/>
        <w:t xml:space="preserve">Contents </w:t>
      </w:r>
    </w:p>
    <w:p w:rsidR="00D2460D" w:rsidRPr="00D2460D" w:rsidRDefault="00D2460D" w:rsidP="00D2460D">
      <w:pPr>
        <w:pStyle w:val="Heading1"/>
      </w:pPr>
    </w:p>
    <w:p w:rsidR="00D2460D" w:rsidRPr="00D2460D" w:rsidRDefault="00D2460D" w:rsidP="00D2460D">
      <w:pPr>
        <w:pStyle w:val="Heading1"/>
        <w:rPr>
          <w:u w:val="single"/>
        </w:rPr>
      </w:pPr>
      <w:r w:rsidRPr="00D2460D">
        <w:rPr>
          <w:u w:val="single"/>
        </w:rPr>
        <w:t>Skills</w:t>
      </w:r>
    </w:p>
    <w:p w:rsidR="00D2460D" w:rsidRPr="00D2460D" w:rsidRDefault="00D2460D" w:rsidP="00D2460D">
      <w:pPr>
        <w:pStyle w:val="Heading1"/>
        <w:rPr>
          <w:u w:val="single"/>
        </w:rPr>
      </w:pPr>
    </w:p>
    <w:p w:rsidR="00D2460D" w:rsidRPr="00D2460D" w:rsidRDefault="00D2460D" w:rsidP="00D2460D">
      <w:pPr>
        <w:pStyle w:val="Heading1"/>
        <w:rPr>
          <w:u w:val="single"/>
        </w:rPr>
      </w:pPr>
      <w:r w:rsidRPr="00D2460D">
        <w:rPr>
          <w:u w:val="single"/>
        </w:rPr>
        <w:t>Developing the skills</w:t>
      </w:r>
    </w:p>
    <w:p w:rsidR="00D2460D" w:rsidRPr="00D2460D" w:rsidRDefault="00D2460D" w:rsidP="00D2460D">
      <w:pPr>
        <w:pStyle w:val="Heading1"/>
        <w:rPr>
          <w:u w:val="single"/>
        </w:rPr>
      </w:pPr>
    </w:p>
    <w:p w:rsidR="00D2460D" w:rsidRPr="00D2460D" w:rsidRDefault="00D2460D" w:rsidP="00D2460D">
      <w:pPr>
        <w:pStyle w:val="Heading1"/>
        <w:rPr>
          <w:u w:val="single"/>
        </w:rPr>
      </w:pPr>
      <w:r w:rsidRPr="00D2460D">
        <w:rPr>
          <w:u w:val="single"/>
        </w:rPr>
        <w:t xml:space="preserve">Highlights </w:t>
      </w:r>
    </w:p>
    <w:p w:rsidR="00D2460D" w:rsidRPr="00D2460D" w:rsidRDefault="00D2460D" w:rsidP="00D2460D">
      <w:pPr>
        <w:pStyle w:val="Heading1"/>
        <w:rPr>
          <w:u w:val="single"/>
        </w:rPr>
      </w:pPr>
    </w:p>
    <w:p w:rsidR="00D2460D" w:rsidRPr="00D2460D" w:rsidRDefault="00D2460D" w:rsidP="00D2460D">
      <w:pPr>
        <w:pStyle w:val="Heading1"/>
        <w:rPr>
          <w:u w:val="single"/>
        </w:rPr>
      </w:pPr>
      <w:r w:rsidRPr="00D2460D">
        <w:rPr>
          <w:u w:val="single"/>
        </w:rPr>
        <w:t>Challenges</w:t>
      </w:r>
    </w:p>
    <w:p w:rsidR="00D2460D" w:rsidRPr="00D2460D" w:rsidRDefault="00D2460D" w:rsidP="00D2460D">
      <w:pPr>
        <w:pStyle w:val="Heading1"/>
        <w:rPr>
          <w:u w:val="single"/>
        </w:rPr>
      </w:pPr>
    </w:p>
    <w:p w:rsidR="00D2460D" w:rsidRPr="00D2460D" w:rsidRDefault="00D2460D" w:rsidP="00D2460D">
      <w:pPr>
        <w:pStyle w:val="Heading1"/>
        <w:rPr>
          <w:u w:val="single"/>
        </w:rPr>
      </w:pPr>
      <w:r w:rsidRPr="00D2460D">
        <w:rPr>
          <w:u w:val="single"/>
        </w:rPr>
        <w:t>Review</w:t>
      </w:r>
    </w:p>
    <w:p w:rsidR="00D2460D" w:rsidRDefault="00D2460D" w:rsidP="00A84496">
      <w:pPr>
        <w:pStyle w:val="Heading1"/>
      </w:pPr>
    </w:p>
    <w:p w:rsidR="00D2460D" w:rsidRDefault="00D2460D" w:rsidP="00D2460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131267" w:rsidRDefault="00A84496" w:rsidP="00A84496">
      <w:pPr>
        <w:pStyle w:val="Heading1"/>
      </w:pPr>
      <w:r>
        <w:lastRenderedPageBreak/>
        <w:t>Interim Submission 5</w:t>
      </w:r>
    </w:p>
    <w:p w:rsidR="00A84496" w:rsidRDefault="00A84496" w:rsidP="00A84496"/>
    <w:p w:rsidR="00A84496" w:rsidRDefault="00A84496" w:rsidP="007C6862">
      <w:pPr>
        <w:pStyle w:val="Heading1"/>
      </w:pPr>
      <w:r>
        <w:t>Skills</w:t>
      </w:r>
    </w:p>
    <w:p w:rsidR="007C6862" w:rsidRPr="007C6862" w:rsidRDefault="00A84496" w:rsidP="007C6862">
      <w:pPr>
        <w:spacing w:line="360" w:lineRule="auto"/>
        <w:jc w:val="both"/>
        <w:rPr>
          <w:rFonts w:cs="Arial"/>
          <w:iCs/>
          <w:color w:val="000000"/>
          <w:sz w:val="24"/>
          <w:szCs w:val="24"/>
          <w:shd w:val="clear" w:color="auto" w:fill="FFFFFF"/>
        </w:rPr>
      </w:pPr>
      <w:r w:rsidRPr="00A84496">
        <w:rPr>
          <w:iCs/>
          <w:sz w:val="24"/>
        </w:rPr>
        <w:t xml:space="preserve">Experience project management of a scheme in its entirety for the first </w:t>
      </w:r>
      <w:r w:rsidR="00525B87">
        <w:rPr>
          <w:iCs/>
          <w:sz w:val="24"/>
        </w:rPr>
        <w:t xml:space="preserve">time on a multi-phase contract, establish </w:t>
      </w:r>
      <w:r w:rsidR="007C6862" w:rsidRPr="007C6862">
        <w:rPr>
          <w:rFonts w:cs="Arial"/>
          <w:iCs/>
          <w:color w:val="000000"/>
          <w:sz w:val="24"/>
          <w:szCs w:val="24"/>
          <w:shd w:val="clear" w:color="auto" w:fill="FFFFFF"/>
        </w:rPr>
        <w:t>and improve my own understanding of site</w:t>
      </w:r>
      <w:r w:rsidR="00525B87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health and safety requirements. </w:t>
      </w:r>
    </w:p>
    <w:p w:rsidR="00A84496" w:rsidRPr="00A84496" w:rsidRDefault="00A84496" w:rsidP="00A84496">
      <w:pPr>
        <w:spacing w:line="360" w:lineRule="auto"/>
        <w:jc w:val="both"/>
        <w:rPr>
          <w:iCs/>
          <w:sz w:val="24"/>
        </w:rPr>
      </w:pPr>
    </w:p>
    <w:p w:rsidR="00A84496" w:rsidRDefault="007C6862" w:rsidP="007C6862">
      <w:pPr>
        <w:pStyle w:val="Heading1"/>
      </w:pPr>
      <w:r>
        <w:t>Developing the skill</w:t>
      </w:r>
    </w:p>
    <w:p w:rsidR="00525B87" w:rsidRPr="00525B87" w:rsidRDefault="00525B87" w:rsidP="00E75EFD">
      <w:pPr>
        <w:spacing w:line="360" w:lineRule="auto"/>
        <w:jc w:val="both"/>
        <w:rPr>
          <w:rFonts w:cs="Arial"/>
          <w:iCs/>
          <w:color w:val="000000"/>
          <w:sz w:val="24"/>
          <w:szCs w:val="24"/>
          <w:shd w:val="clear" w:color="auto" w:fill="FFFFFF"/>
        </w:rPr>
      </w:pPr>
      <w:r w:rsidRPr="00525B87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Control of documentation, such as plans, site instructions and requests for information. Record all programmed activities on a daily basis. Measurement of all installed works, such as, drainage, earthworks, and foundation works for both new building and attenuation system. </w:t>
      </w:r>
      <w:r w:rsidR="00733413">
        <w:rPr>
          <w:rFonts w:cs="Arial"/>
          <w:iCs/>
          <w:color w:val="000000"/>
          <w:sz w:val="24"/>
          <w:szCs w:val="24"/>
          <w:shd w:val="clear" w:color="auto" w:fill="FFFFFF"/>
        </w:rPr>
        <w:t>Understanding the correct way to approach tasks, factoring in weather conditions and the number of gangs req</w:t>
      </w:r>
      <w:r w:rsidR="00BF4E34">
        <w:rPr>
          <w:rFonts w:cs="Arial"/>
          <w:iCs/>
          <w:color w:val="000000"/>
          <w:sz w:val="24"/>
          <w:szCs w:val="24"/>
          <w:shd w:val="clear" w:color="auto" w:fill="FFFFFF"/>
        </w:rPr>
        <w:t>uired to complete on programme.</w:t>
      </w:r>
      <w:r w:rsidR="00BF4E34" w:rsidRPr="00BF4E34">
        <w:t xml:space="preserve"> </w:t>
      </w:r>
      <w:r w:rsidR="00BF4E34" w:rsidRPr="00BF4E34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The Royal Institute of British Architects </w:t>
      </w:r>
      <w:r w:rsidR="00BF4E34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publishes the RIBA plan of work which has been used as a guide during this project.  The RIBA plan of works uses a </w:t>
      </w:r>
      <w:r w:rsidR="00BF4E34" w:rsidRPr="00BF4E34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step by step planning process that </w:t>
      </w:r>
      <w:r w:rsidR="00BF4E34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is </w:t>
      </w:r>
      <w:r w:rsidR="00BF4E34" w:rsidRPr="00BF4E34">
        <w:rPr>
          <w:rFonts w:cs="Arial"/>
          <w:iCs/>
          <w:color w:val="000000"/>
          <w:sz w:val="24"/>
          <w:szCs w:val="24"/>
          <w:shd w:val="clear" w:color="auto" w:fill="FFFFFF"/>
        </w:rPr>
        <w:t>used to organise and control the construction process from the clients proposed idea to the design brief and from the final design to the construction process.</w:t>
      </w:r>
      <w:r w:rsidR="00BF4E34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525B87" w:rsidRDefault="00525B87" w:rsidP="00BF4E34">
      <w:pPr>
        <w:spacing w:line="360" w:lineRule="auto"/>
        <w:jc w:val="both"/>
        <w:rPr>
          <w:rFonts w:cs="Arial"/>
          <w:iCs/>
          <w:color w:val="000000"/>
          <w:sz w:val="24"/>
          <w:szCs w:val="24"/>
          <w:shd w:val="clear" w:color="auto" w:fill="FFFFFF"/>
        </w:rPr>
      </w:pPr>
      <w:r w:rsidRPr="00E75EFD">
        <w:rPr>
          <w:rFonts w:cs="Arial"/>
          <w:iCs/>
          <w:color w:val="000000"/>
          <w:sz w:val="24"/>
          <w:szCs w:val="24"/>
          <w:shd w:val="clear" w:color="auto" w:fill="FFFFFF"/>
        </w:rPr>
        <w:t>Ensure that all personal including visitors receive induction training prior to starting work on site. Conduct tool box talks on a regular basis and whenever a substantial</w:t>
      </w:r>
      <w:r w:rsidR="006B119F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change has occurred. Produce</w:t>
      </w:r>
      <w:r w:rsidR="006B119F" w:rsidRPr="00525B87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generic method statements and risk assessments from the experiences gained on this project</w:t>
      </w:r>
      <w:r w:rsidR="006B119F">
        <w:rPr>
          <w:rFonts w:cs="Arial"/>
          <w:iCs/>
          <w:color w:val="000000"/>
          <w:sz w:val="24"/>
          <w:szCs w:val="24"/>
          <w:shd w:val="clear" w:color="auto" w:fill="FFFFFF"/>
        </w:rPr>
        <w:t>,</w:t>
      </w:r>
      <w:r w:rsidR="006B119F" w:rsidRPr="00E75EFD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Pr="00E75EFD">
        <w:rPr>
          <w:rFonts w:cs="Arial"/>
          <w:iCs/>
          <w:color w:val="000000"/>
          <w:sz w:val="24"/>
          <w:szCs w:val="24"/>
          <w:shd w:val="clear" w:color="auto" w:fill="FFFFFF"/>
        </w:rPr>
        <w:t>a</w:t>
      </w:r>
      <w:r w:rsidR="006B119F">
        <w:rPr>
          <w:rFonts w:cs="Arial"/>
          <w:iCs/>
          <w:color w:val="000000"/>
          <w:sz w:val="24"/>
          <w:szCs w:val="24"/>
          <w:shd w:val="clear" w:color="auto" w:fill="FFFFFF"/>
        </w:rPr>
        <w:t>lso</w:t>
      </w:r>
      <w:r w:rsidRPr="00E75EFD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="006B119F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implement </w:t>
      </w:r>
      <w:r w:rsidRPr="00E75EFD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inspection regime for method statements and statutory inspections, such as earthworks, scaffolding etc. </w:t>
      </w:r>
      <w:r w:rsidR="00DD529A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Ensure all sub-contractors RAMS are signed off before commencing work on site. </w:t>
      </w:r>
      <w:r w:rsidR="00114446">
        <w:rPr>
          <w:rFonts w:cs="Arial"/>
          <w:iCs/>
          <w:color w:val="000000"/>
          <w:sz w:val="24"/>
          <w:szCs w:val="24"/>
          <w:shd w:val="clear" w:color="auto" w:fill="FFFFFF"/>
        </w:rPr>
        <w:t xml:space="preserve">Liaising with the client with regards to their own sub-contractors and ensuring they had a permit to work from Folly Farm and then all relevant information was passed onto the GDH health and safety officer. </w:t>
      </w:r>
    </w:p>
    <w:p w:rsidR="00FD1B96" w:rsidRDefault="00FD1B96" w:rsidP="00114446">
      <w:pPr>
        <w:pStyle w:val="Heading1"/>
        <w:rPr>
          <w:shd w:val="clear" w:color="auto" w:fill="FFFFFF"/>
        </w:rPr>
      </w:pPr>
    </w:p>
    <w:p w:rsidR="00697186" w:rsidRDefault="00697186" w:rsidP="00697186"/>
    <w:p w:rsidR="00D2460D" w:rsidRPr="00697186" w:rsidRDefault="00D2460D" w:rsidP="00697186"/>
    <w:p w:rsidR="00114446" w:rsidRDefault="00114446" w:rsidP="00114446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lastRenderedPageBreak/>
        <w:t>Highlights</w:t>
      </w:r>
    </w:p>
    <w:p w:rsidR="00114446" w:rsidRDefault="00FD1B96" w:rsidP="00FD1B9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Learning such valuable information on how projects are run and using the information to manage a scheme in its entirety. Conversing with the project members and using their experience to ensure the project runs as smoothly as possible. Building a rapport with sub-contractors who are involved in the project, which will aid the company on future projects. </w:t>
      </w:r>
    </w:p>
    <w:p w:rsidR="00697186" w:rsidRDefault="00697186" w:rsidP="00FD1B9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Receiving positive feedback from the health and safety officer after site inspections. Ensuring that the safety of the employees is paramount. Understanding how to deal with sub-contractors and their RAMS, also recording near misses and how it results in a safer site. </w:t>
      </w:r>
    </w:p>
    <w:p w:rsidR="004508D3" w:rsidRDefault="004508D3" w:rsidP="004508D3">
      <w:pPr>
        <w:pStyle w:val="Heading1"/>
      </w:pPr>
      <w:r>
        <w:t>Challenges</w:t>
      </w:r>
    </w:p>
    <w:p w:rsidR="004508D3" w:rsidRDefault="009323E0" w:rsidP="004508D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Project managing a scheme is challenging in many different aspects, but it is an enjoyable challenge. </w:t>
      </w:r>
      <w:r w:rsidR="004508D3">
        <w:rPr>
          <w:sz w:val="24"/>
        </w:rPr>
        <w:t xml:space="preserve">Organising my time accordingly to ensure that all daily paper work and health and safety forms were completed. Some days it proved difficult to achieve all this, but I then prioritised the next morning to ensure I did not fall behind. </w:t>
      </w:r>
    </w:p>
    <w:p w:rsidR="004508D3" w:rsidRPr="004508D3" w:rsidRDefault="004508D3" w:rsidP="004508D3">
      <w:pPr>
        <w:spacing w:line="360" w:lineRule="auto"/>
        <w:jc w:val="both"/>
        <w:rPr>
          <w:sz w:val="24"/>
        </w:rPr>
      </w:pPr>
      <w:r>
        <w:rPr>
          <w:sz w:val="24"/>
        </w:rPr>
        <w:t>Measuring and surveying volumes was challenging, but conversing with the quantity surveyor</w:t>
      </w:r>
      <w:r w:rsidR="009323E0">
        <w:rPr>
          <w:sz w:val="24"/>
        </w:rPr>
        <w:t xml:space="preserve"> and gaining knowledge </w:t>
      </w:r>
      <w:r>
        <w:rPr>
          <w:sz w:val="24"/>
        </w:rPr>
        <w:t>of how the tasks were</w:t>
      </w:r>
      <w:r w:rsidR="009323E0">
        <w:rPr>
          <w:sz w:val="24"/>
        </w:rPr>
        <w:t xml:space="preserve"> priced allowed me to provide the correct information. </w:t>
      </w:r>
    </w:p>
    <w:p w:rsidR="00697186" w:rsidRDefault="00EA7BDB" w:rsidP="00EA7BDB">
      <w:pPr>
        <w:pStyle w:val="Heading1"/>
      </w:pPr>
      <w:r>
        <w:t>Review</w:t>
      </w:r>
    </w:p>
    <w:p w:rsidR="00EA7BDB" w:rsidRDefault="008F3572" w:rsidP="00EA7BD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Managing a project in its entirety has been a great experience, with lots of learning curves and lessons that I will only improve me on the next scheme. I have found my strengths and weaknesses, giving me plenty of focus moving forward in this profession. </w:t>
      </w:r>
    </w:p>
    <w:p w:rsidR="008F3572" w:rsidRDefault="008F3572" w:rsidP="00EA7BDB">
      <w:pPr>
        <w:spacing w:line="360" w:lineRule="auto"/>
        <w:jc w:val="both"/>
        <w:rPr>
          <w:sz w:val="24"/>
        </w:rPr>
      </w:pPr>
      <w:r>
        <w:rPr>
          <w:sz w:val="24"/>
        </w:rPr>
        <w:t>Furthering my knowledge of health and safety has made me understand its importance and by following gu</w:t>
      </w:r>
      <w:r w:rsidR="00120B42">
        <w:rPr>
          <w:sz w:val="24"/>
        </w:rPr>
        <w:t>idelines put in place by the HSE allows me comply with the CDM regulations 2019</w:t>
      </w:r>
      <w:r>
        <w:rPr>
          <w:sz w:val="24"/>
        </w:rPr>
        <w:t xml:space="preserve">. </w:t>
      </w:r>
    </w:p>
    <w:p w:rsidR="00120B42" w:rsidRDefault="00120B42" w:rsidP="00EA7BDB">
      <w:pPr>
        <w:spacing w:line="360" w:lineRule="auto"/>
        <w:jc w:val="both"/>
        <w:rPr>
          <w:sz w:val="24"/>
        </w:rPr>
      </w:pPr>
    </w:p>
    <w:p w:rsidR="00120B42" w:rsidRPr="00EA7BDB" w:rsidRDefault="00120B42" w:rsidP="00EA7BDB">
      <w:pPr>
        <w:spacing w:line="360" w:lineRule="auto"/>
        <w:jc w:val="both"/>
        <w:rPr>
          <w:sz w:val="24"/>
        </w:rPr>
      </w:pPr>
    </w:p>
    <w:p w:rsidR="00525B87" w:rsidRPr="00525B87" w:rsidRDefault="00525B87" w:rsidP="006B119F">
      <w:pPr>
        <w:pStyle w:val="ListParagraph"/>
        <w:spacing w:line="360" w:lineRule="auto"/>
        <w:ind w:left="1080"/>
        <w:jc w:val="both"/>
        <w:rPr>
          <w:sz w:val="24"/>
        </w:rPr>
      </w:pPr>
      <w:r w:rsidRPr="00525B87">
        <w:rPr>
          <w:rFonts w:cs="Arial"/>
          <w:iCs/>
          <w:color w:val="000000"/>
          <w:sz w:val="24"/>
          <w:szCs w:val="24"/>
          <w:shd w:val="clear" w:color="auto" w:fill="FFFFFF"/>
        </w:rPr>
        <w:t>.</w:t>
      </w:r>
    </w:p>
    <w:p w:rsidR="00525B87" w:rsidRDefault="00525B87" w:rsidP="007C6862">
      <w:pPr>
        <w:spacing w:line="360" w:lineRule="auto"/>
        <w:jc w:val="both"/>
        <w:rPr>
          <w:rFonts w:cs="Arial"/>
          <w:iCs/>
          <w:color w:val="000000"/>
          <w:sz w:val="24"/>
          <w:szCs w:val="24"/>
          <w:shd w:val="clear" w:color="auto" w:fill="FFFFFF"/>
        </w:rPr>
      </w:pPr>
    </w:p>
    <w:p w:rsidR="00525B87" w:rsidRDefault="00525B87" w:rsidP="007C6862">
      <w:pPr>
        <w:spacing w:line="360" w:lineRule="auto"/>
        <w:jc w:val="both"/>
        <w:rPr>
          <w:rFonts w:cs="Arial"/>
          <w:i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525B87" w:rsidRDefault="00120B42" w:rsidP="00120B42">
      <w:pPr>
        <w:pStyle w:val="Heading1"/>
      </w:pPr>
      <w:r>
        <w:lastRenderedPageBreak/>
        <w:t xml:space="preserve">References/Bibliography </w:t>
      </w:r>
    </w:p>
    <w:p w:rsidR="00120B42" w:rsidRPr="00120B42" w:rsidRDefault="00120B42" w:rsidP="00120B42"/>
    <w:p w:rsidR="00120B42" w:rsidRDefault="00120B42" w:rsidP="00120B42">
      <w:pPr>
        <w:spacing w:line="360" w:lineRule="auto"/>
        <w:rPr>
          <w:rFonts w:cs="Arial"/>
          <w:color w:val="000000"/>
          <w:sz w:val="24"/>
          <w:szCs w:val="24"/>
          <w:shd w:val="clear" w:color="auto" w:fill="FFFFFF"/>
        </w:rPr>
      </w:pPr>
      <w:r w:rsidRPr="00120B42">
        <w:rPr>
          <w:sz w:val="24"/>
          <w:szCs w:val="24"/>
        </w:rPr>
        <w:t>CDM Regulations (2019)</w:t>
      </w:r>
      <w:r w:rsidRPr="00120B42">
        <w:rPr>
          <w:rFonts w:cs="Arial"/>
          <w:color w:val="000000"/>
          <w:sz w:val="24"/>
          <w:szCs w:val="24"/>
          <w:shd w:val="clear" w:color="auto" w:fill="FFFFFF"/>
        </w:rPr>
        <w:t>. </w:t>
      </w:r>
      <w:r w:rsidRPr="00120B42">
        <w:rPr>
          <w:rFonts w:cs="Arial"/>
          <w:i/>
          <w:iCs/>
          <w:color w:val="000000"/>
          <w:sz w:val="24"/>
          <w:szCs w:val="24"/>
          <w:shd w:val="clear" w:color="auto" w:fill="FFFFFF"/>
        </w:rPr>
        <w:t>Construction Design and Management Regulations 2019</w:t>
      </w:r>
      <w:r w:rsidRPr="00120B42">
        <w:rPr>
          <w:rFonts w:cs="Arial"/>
          <w:color w:val="000000"/>
          <w:sz w:val="24"/>
          <w:szCs w:val="24"/>
          <w:shd w:val="clear" w:color="auto" w:fill="FFFFFF"/>
        </w:rPr>
        <w:t>. [</w:t>
      </w:r>
      <w:proofErr w:type="gramStart"/>
      <w:r w:rsidRPr="00120B42">
        <w:rPr>
          <w:rFonts w:cs="Arial"/>
          <w:color w:val="000000"/>
          <w:sz w:val="24"/>
          <w:szCs w:val="24"/>
          <w:shd w:val="clear" w:color="auto" w:fill="FFFFFF"/>
        </w:rPr>
        <w:t>online</w:t>
      </w:r>
      <w:proofErr w:type="gramEnd"/>
      <w:r w:rsidRPr="00120B42">
        <w:rPr>
          <w:rFonts w:cs="Arial"/>
          <w:color w:val="000000"/>
          <w:sz w:val="24"/>
          <w:szCs w:val="24"/>
          <w:shd w:val="clear" w:color="auto" w:fill="FFFFFF"/>
        </w:rPr>
        <w:t xml:space="preserve">] Available at: </w:t>
      </w:r>
      <w:hyperlink r:id="rId5" w:history="1">
        <w:r w:rsidRPr="00120B42">
          <w:rPr>
            <w:rFonts w:cs="Arial"/>
            <w:color w:val="0000FF"/>
            <w:sz w:val="24"/>
            <w:szCs w:val="24"/>
            <w:u w:val="single"/>
            <w:shd w:val="clear" w:color="auto" w:fill="FFFFFF"/>
          </w:rPr>
          <w:t>https://www.hse.gov.uk/construction/cdm/2015/index.htm</w:t>
        </w:r>
      </w:hyperlink>
      <w:r w:rsidRPr="00120B42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="Arial"/>
          <w:color w:val="000000"/>
          <w:sz w:val="24"/>
          <w:szCs w:val="24"/>
          <w:shd w:val="clear" w:color="auto" w:fill="FFFFFF"/>
        </w:rPr>
        <w:t>[Accessed 28th March</w:t>
      </w:r>
      <w:r w:rsidRPr="00120B42">
        <w:rPr>
          <w:rFonts w:cs="Arial"/>
          <w:color w:val="000000"/>
          <w:sz w:val="24"/>
          <w:szCs w:val="24"/>
          <w:shd w:val="clear" w:color="auto" w:fill="FFFFFF"/>
        </w:rPr>
        <w:t xml:space="preserve"> 2020].</w:t>
      </w:r>
    </w:p>
    <w:p w:rsidR="00B6326C" w:rsidRDefault="00B6326C" w:rsidP="00120B42">
      <w:pPr>
        <w:spacing w:line="360" w:lineRule="auto"/>
        <w:rPr>
          <w:rFonts w:cs="Arial"/>
          <w:color w:val="000000"/>
          <w:sz w:val="24"/>
          <w:szCs w:val="24"/>
          <w:shd w:val="clear" w:color="auto" w:fill="FFFFFF"/>
        </w:rPr>
      </w:pPr>
      <w:r w:rsidRPr="00B6326C">
        <w:rPr>
          <w:rFonts w:cs="Arial"/>
          <w:color w:val="000000"/>
          <w:sz w:val="24"/>
          <w:szCs w:val="24"/>
          <w:shd w:val="clear" w:color="auto" w:fill="FFFFFF"/>
        </w:rPr>
        <w:t>Cooke, B. and Williams, P., 2013. </w:t>
      </w:r>
      <w:r w:rsidRPr="00B6326C">
        <w:rPr>
          <w:rFonts w:cs="Arial"/>
          <w:i/>
          <w:iCs/>
          <w:color w:val="000000"/>
          <w:sz w:val="24"/>
          <w:szCs w:val="24"/>
          <w:shd w:val="clear" w:color="auto" w:fill="FFFFFF"/>
        </w:rPr>
        <w:t>Construction planning, programming and control</w:t>
      </w:r>
      <w:r w:rsidRPr="00B6326C">
        <w:rPr>
          <w:rFonts w:cs="Arial"/>
          <w:color w:val="000000"/>
          <w:sz w:val="24"/>
          <w:szCs w:val="24"/>
          <w:shd w:val="clear" w:color="auto" w:fill="FFFFFF"/>
        </w:rPr>
        <w:t>. John Wiley &amp; Sons.</w:t>
      </w:r>
    </w:p>
    <w:p w:rsidR="00120B42" w:rsidRDefault="00B6326C" w:rsidP="00120B42">
      <w:pPr>
        <w:spacing w:line="360" w:lineRule="auto"/>
        <w:rPr>
          <w:rFonts w:cs="Arial"/>
          <w:color w:val="000000"/>
          <w:sz w:val="24"/>
          <w:szCs w:val="24"/>
          <w:shd w:val="clear" w:color="auto" w:fill="FFFFFF"/>
        </w:rPr>
      </w:pPr>
      <w:r w:rsidRPr="00B6326C">
        <w:rPr>
          <w:rFonts w:cs="Arial"/>
          <w:color w:val="000000"/>
          <w:sz w:val="24"/>
          <w:szCs w:val="24"/>
          <w:shd w:val="clear" w:color="auto" w:fill="FFFFFF"/>
        </w:rPr>
        <w:t>Roberts, A.H., 2014. Code of practice for project management for construction and development.</w:t>
      </w:r>
    </w:p>
    <w:p w:rsidR="00120B42" w:rsidRPr="00120B42" w:rsidRDefault="00120B42" w:rsidP="00120B42">
      <w:pPr>
        <w:spacing w:line="360" w:lineRule="auto"/>
        <w:rPr>
          <w:rFonts w:cs="Arial"/>
          <w:color w:val="000000"/>
          <w:sz w:val="24"/>
          <w:szCs w:val="24"/>
          <w:shd w:val="clear" w:color="auto" w:fill="FFFFFF"/>
        </w:rPr>
      </w:pPr>
    </w:p>
    <w:p w:rsidR="00120B42" w:rsidRPr="00120B42" w:rsidRDefault="00120B42" w:rsidP="00120B42"/>
    <w:sectPr w:rsidR="00120B42" w:rsidRPr="00120B42" w:rsidSect="00D2460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812A7"/>
    <w:multiLevelType w:val="hybridMultilevel"/>
    <w:tmpl w:val="AC025C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8B3F28"/>
    <w:multiLevelType w:val="hybridMultilevel"/>
    <w:tmpl w:val="DF7C2B40"/>
    <w:lvl w:ilvl="0" w:tplc="3576770E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097881"/>
    <w:multiLevelType w:val="hybridMultilevel"/>
    <w:tmpl w:val="1FFC55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496"/>
    <w:rsid w:val="00114446"/>
    <w:rsid w:val="00120B42"/>
    <w:rsid w:val="00131267"/>
    <w:rsid w:val="004508D3"/>
    <w:rsid w:val="00525B87"/>
    <w:rsid w:val="00697186"/>
    <w:rsid w:val="006B119F"/>
    <w:rsid w:val="00733413"/>
    <w:rsid w:val="007C6862"/>
    <w:rsid w:val="008F3572"/>
    <w:rsid w:val="00912174"/>
    <w:rsid w:val="009323E0"/>
    <w:rsid w:val="00A84496"/>
    <w:rsid w:val="00B6326C"/>
    <w:rsid w:val="00BF4E34"/>
    <w:rsid w:val="00D2460D"/>
    <w:rsid w:val="00DD529A"/>
    <w:rsid w:val="00E75EFD"/>
    <w:rsid w:val="00EA7BDB"/>
    <w:rsid w:val="00FC7F7C"/>
    <w:rsid w:val="00FD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089584-72FD-4C7F-9ADD-6001D6296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44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44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4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844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C6862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2460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460D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se.gov.uk/construction/cdm/2015/index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p144959</Company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based project interim submission 5</dc:title>
  <dc:subject/>
  <dc:creator>Ianto Griffiths</dc:creator>
  <cp:keywords/>
  <dc:description/>
  <cp:lastModifiedBy>Ianto Griffiths</cp:lastModifiedBy>
  <cp:revision>13</cp:revision>
  <dcterms:created xsi:type="dcterms:W3CDTF">2020-04-02T09:15:00Z</dcterms:created>
  <dcterms:modified xsi:type="dcterms:W3CDTF">2020-04-02T16:53:00Z</dcterms:modified>
</cp:coreProperties>
</file>