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8FE73" w14:textId="07E0EB69" w:rsidR="007915CC" w:rsidRDefault="003D1EB8" w:rsidP="003D1EB8">
      <w:pPr>
        <w:jc w:val="center"/>
        <w:rPr>
          <w:b/>
          <w:bCs/>
        </w:rPr>
      </w:pPr>
      <w:r w:rsidRPr="003D1EB8">
        <w:rPr>
          <w:b/>
          <w:bCs/>
        </w:rPr>
        <w:t>BMHP5022 – WEEK 7</w:t>
      </w:r>
    </w:p>
    <w:p w14:paraId="3CE85402" w14:textId="77777777" w:rsidR="003D1EB8" w:rsidRDefault="003D1EB8" w:rsidP="003D1EB8">
      <w:pPr>
        <w:jc w:val="center"/>
        <w:rPr>
          <w:b/>
          <w:bCs/>
        </w:rPr>
      </w:pPr>
    </w:p>
    <w:p w14:paraId="1F173E33" w14:textId="0C01F594" w:rsidR="003D1EB8" w:rsidRDefault="003D1EB8" w:rsidP="003D1EB8">
      <w:pPr>
        <w:jc w:val="both"/>
      </w:pPr>
      <w:r>
        <w:t xml:space="preserve">An health economist usually judges the way in which resources are used according to these two main criteria. </w:t>
      </w:r>
    </w:p>
    <w:p w14:paraId="4D5C05AA" w14:textId="66E6EFD0" w:rsidR="00EF481D" w:rsidRDefault="00EF481D" w:rsidP="005A01EB">
      <w:pPr>
        <w:jc w:val="both"/>
      </w:pPr>
      <w:r w:rsidRPr="00EF481D">
        <w:rPr>
          <w:b/>
          <w:bCs/>
        </w:rPr>
        <w:t>Social justice:</w:t>
      </w:r>
      <w:r>
        <w:t xml:space="preserve"> </w:t>
      </w:r>
      <w:r w:rsidRPr="00EF481D">
        <w:t>Health systems are concerned not only with maximising health, but also with the fair distribution of health. However, there is no consensus on what is ‘fair’, the decision is a moral rather than objective one.</w:t>
      </w:r>
      <w:r w:rsidR="005A01EB">
        <w:t xml:space="preserve"> T</w:t>
      </w:r>
      <w:r w:rsidR="005A01EB" w:rsidRPr="005A01EB">
        <w:t>he most common theories of social justice:</w:t>
      </w:r>
    </w:p>
    <w:p w14:paraId="129A5901" w14:textId="7A3305EF" w:rsidR="00EF481D" w:rsidRDefault="005A01EB" w:rsidP="005A01EB">
      <w:pPr>
        <w:pStyle w:val="ListParagraph"/>
        <w:numPr>
          <w:ilvl w:val="0"/>
          <w:numId w:val="3"/>
        </w:numPr>
        <w:jc w:val="both"/>
      </w:pPr>
      <w:r w:rsidRPr="005A01EB">
        <w:rPr>
          <w:b/>
          <w:bCs/>
        </w:rPr>
        <w:t>Utilitarianism</w:t>
      </w:r>
      <w:r w:rsidRPr="005A01EB">
        <w:t>: strives to achieve ‘the greatest happiness for the greatest number’. Benefits must be redistributed from the rich to the poor until there is an equal allocation of benefits to all members of society. Utilitarianism is based on the idea that all people have the same wants and capacity to enjoy benefits. An additional benefit given to a poor person will provide more happiness than if the same additional benefit was given to a rich person. Therefore, in order to maximise happiness in society, benefits must be redistributed (Wonderling et al, 2005).</w:t>
      </w:r>
    </w:p>
    <w:p w14:paraId="427834DD" w14:textId="171C0909" w:rsidR="005A01EB" w:rsidRDefault="00E973FF" w:rsidP="00E973FF">
      <w:pPr>
        <w:pStyle w:val="ListParagraph"/>
        <w:numPr>
          <w:ilvl w:val="0"/>
          <w:numId w:val="3"/>
        </w:numPr>
        <w:jc w:val="both"/>
      </w:pPr>
      <w:r w:rsidRPr="00E973FF">
        <w:rPr>
          <w:b/>
          <w:bCs/>
        </w:rPr>
        <w:t>Egalitarian</w:t>
      </w:r>
      <w:r w:rsidRPr="00E973FF">
        <w:t>: Everyone should have an equal opportunity to obtain benefits. No person should be worse off than others except as a consequence of free and informed choices.</w:t>
      </w:r>
    </w:p>
    <w:p w14:paraId="6115B473" w14:textId="00B81072" w:rsidR="00E973FF" w:rsidRDefault="00E973FF" w:rsidP="00E973FF">
      <w:pPr>
        <w:pStyle w:val="ListParagraph"/>
        <w:numPr>
          <w:ilvl w:val="0"/>
          <w:numId w:val="3"/>
        </w:numPr>
        <w:jc w:val="both"/>
      </w:pPr>
      <w:r w:rsidRPr="00E973FF">
        <w:rPr>
          <w:b/>
          <w:bCs/>
        </w:rPr>
        <w:t>Libertarian</w:t>
      </w:r>
      <w:r w:rsidRPr="00E973FF">
        <w:t>: Individuals have rights that the state (or other) must not violate. Above all individuals have a right to freedom, the state should not interfere.</w:t>
      </w:r>
    </w:p>
    <w:p w14:paraId="5A4DC049" w14:textId="763AC45A" w:rsidR="00E973FF" w:rsidRPr="00E973FF" w:rsidRDefault="00E973FF" w:rsidP="00E973FF">
      <w:pPr>
        <w:pStyle w:val="NormalWeb"/>
        <w:numPr>
          <w:ilvl w:val="0"/>
          <w:numId w:val="3"/>
        </w:numPr>
        <w:shd w:val="clear" w:color="auto" w:fill="FFFFFF"/>
        <w:spacing w:before="0" w:beforeAutospacing="0" w:after="180" w:afterAutospacing="0"/>
        <w:jc w:val="both"/>
        <w:rPr>
          <w:rFonts w:asciiTheme="minorHAnsi" w:hAnsiTheme="minorHAnsi"/>
          <w:color w:val="000000" w:themeColor="text1"/>
        </w:rPr>
      </w:pPr>
      <w:proofErr w:type="spellStart"/>
      <w:r w:rsidRPr="00E973FF">
        <w:rPr>
          <w:rStyle w:val="Strong"/>
          <w:rFonts w:asciiTheme="minorHAnsi" w:eastAsiaTheme="majorEastAsia" w:hAnsiTheme="minorHAnsi"/>
          <w:color w:val="000000" w:themeColor="text1"/>
        </w:rPr>
        <w:t>Rawlsianism</w:t>
      </w:r>
      <w:proofErr w:type="spellEnd"/>
      <w:r w:rsidRPr="00E973FF">
        <w:rPr>
          <w:rFonts w:asciiTheme="minorHAnsi" w:hAnsiTheme="minorHAnsi"/>
          <w:color w:val="000000" w:themeColor="text1"/>
        </w:rPr>
        <w:t xml:space="preserve">: Because there is a trade-off between efficiency and equity an unequal distribution of benefits in society is regarded as acceptable. However, benefits in society should be allocated so that the benefits of the poorest person are maximised. </w:t>
      </w:r>
      <w:proofErr w:type="spellStart"/>
      <w:r w:rsidRPr="00E973FF">
        <w:rPr>
          <w:rFonts w:asciiTheme="minorHAnsi" w:hAnsiTheme="minorHAnsi"/>
          <w:color w:val="000000" w:themeColor="text1"/>
        </w:rPr>
        <w:t>Rawlsianism</w:t>
      </w:r>
      <w:proofErr w:type="spellEnd"/>
      <w:r w:rsidRPr="00E973FF">
        <w:rPr>
          <w:rFonts w:asciiTheme="minorHAnsi" w:hAnsiTheme="minorHAnsi"/>
          <w:color w:val="000000" w:themeColor="text1"/>
        </w:rPr>
        <w:t xml:space="preserve"> is based on the idea that no one knows where they will end up on the social ladder (the so-called ‘veil of ignorance’), therefore society should aim to maximise the benefits of the poorest person (also known as ‘maximin’) (Wonderling et al, 2005).</w:t>
      </w:r>
    </w:p>
    <w:p w14:paraId="493BBADF" w14:textId="77777777" w:rsidR="00E62A19" w:rsidRDefault="00E62A19" w:rsidP="00E62A19">
      <w:pPr>
        <w:jc w:val="both"/>
        <w:rPr>
          <w:b/>
          <w:bCs/>
        </w:rPr>
      </w:pPr>
    </w:p>
    <w:p w14:paraId="2A5AEC63" w14:textId="64591C0A" w:rsidR="00980CFA" w:rsidRDefault="00980CFA" w:rsidP="00AA3ACB">
      <w:pPr>
        <w:jc w:val="both"/>
      </w:pPr>
      <w:r>
        <w:rPr>
          <w:b/>
          <w:bCs/>
        </w:rPr>
        <w:t xml:space="preserve">The concept of need: </w:t>
      </w:r>
      <w:r w:rsidR="00AA3ACB" w:rsidRPr="00AA3ACB">
        <w:t>Need is an important concept in public health. It is used in the planning and management of health services including health improvement, resource allocation, and equity. However, need is a multi-faceted concept with no one universal definition.</w:t>
      </w:r>
      <w:r w:rsidR="00AA3ACB">
        <w:t xml:space="preserve"> </w:t>
      </w:r>
      <w:r w:rsidR="00AA3ACB" w:rsidRPr="00AA3ACB">
        <w:t>Bradshaw (1972) sets out 4 types of need</w:t>
      </w:r>
      <w:r w:rsidR="00AA3ACB">
        <w:t>:</w:t>
      </w:r>
    </w:p>
    <w:p w14:paraId="64001127" w14:textId="4DD329A1" w:rsidR="00612E03" w:rsidRPr="00612E03" w:rsidRDefault="00AA3ACB" w:rsidP="00612E03">
      <w:pPr>
        <w:pStyle w:val="NormalWeb"/>
        <w:numPr>
          <w:ilvl w:val="0"/>
          <w:numId w:val="5"/>
        </w:numPr>
        <w:spacing w:before="0" w:beforeAutospacing="0" w:after="180" w:afterAutospacing="0"/>
        <w:rPr>
          <w:rFonts w:asciiTheme="minorHAnsi" w:hAnsiTheme="minorHAnsi"/>
          <w:color w:val="000000" w:themeColor="text1"/>
        </w:rPr>
      </w:pPr>
      <w:r w:rsidRPr="00612E03">
        <w:rPr>
          <w:rFonts w:asciiTheme="minorHAnsi" w:hAnsiTheme="minorHAnsi"/>
          <w:b/>
          <w:bCs/>
          <w:color w:val="000000" w:themeColor="text1"/>
        </w:rPr>
        <w:t>NORMATIVE NEED</w:t>
      </w:r>
      <w:r w:rsidRPr="00612E03">
        <w:rPr>
          <w:rFonts w:asciiTheme="minorHAnsi" w:hAnsiTheme="minorHAnsi"/>
          <w:color w:val="000000" w:themeColor="text1"/>
        </w:rPr>
        <w:t xml:space="preserve">: </w:t>
      </w:r>
      <w:r w:rsidR="00612E03" w:rsidRPr="00612E03">
        <w:rPr>
          <w:rFonts w:asciiTheme="minorHAnsi" w:hAnsiTheme="minorHAnsi"/>
          <w:color w:val="000000" w:themeColor="text1"/>
        </w:rPr>
        <w:t>Need that is defined by experts. Normative needs are not absolute and there may be different standards laid down by different experts.</w:t>
      </w:r>
      <w:r w:rsidR="00612E03">
        <w:rPr>
          <w:rFonts w:asciiTheme="minorHAnsi" w:hAnsiTheme="minorHAnsi"/>
          <w:color w:val="000000" w:themeColor="text1"/>
        </w:rPr>
        <w:t xml:space="preserve"> For example:</w:t>
      </w:r>
      <w:r w:rsidR="009C56E9">
        <w:rPr>
          <w:rFonts w:asciiTheme="minorHAnsi" w:hAnsiTheme="minorHAnsi"/>
          <w:color w:val="000000" w:themeColor="text1"/>
        </w:rPr>
        <w:t xml:space="preserve"> vaccinations; a decision by a surgeon that a patient needs an operation. </w:t>
      </w:r>
    </w:p>
    <w:p w14:paraId="0D052CE5" w14:textId="70530540" w:rsidR="00AA3ACB" w:rsidRDefault="009C56E9" w:rsidP="00612E03">
      <w:pPr>
        <w:pStyle w:val="ListParagraph"/>
        <w:numPr>
          <w:ilvl w:val="0"/>
          <w:numId w:val="5"/>
        </w:numPr>
        <w:rPr>
          <w:color w:val="000000" w:themeColor="text1"/>
        </w:rPr>
      </w:pPr>
      <w:r>
        <w:rPr>
          <w:b/>
          <w:bCs/>
          <w:color w:val="000000" w:themeColor="text1"/>
        </w:rPr>
        <w:t xml:space="preserve">FELT NEED: </w:t>
      </w:r>
      <w:r>
        <w:rPr>
          <w:color w:val="000000" w:themeColor="text1"/>
        </w:rPr>
        <w:t xml:space="preserve">need perceived by an individual. Felt needs are limited by individual perceptions and knowledge of services. For example: having a headache; feeling a knee pain. </w:t>
      </w:r>
    </w:p>
    <w:p w14:paraId="006F806A" w14:textId="47815DB4" w:rsidR="009C56E9" w:rsidRDefault="009C56E9" w:rsidP="00612E03">
      <w:pPr>
        <w:pStyle w:val="ListParagraph"/>
        <w:numPr>
          <w:ilvl w:val="0"/>
          <w:numId w:val="5"/>
        </w:numPr>
        <w:rPr>
          <w:color w:val="000000" w:themeColor="text1"/>
        </w:rPr>
      </w:pPr>
      <w:r>
        <w:rPr>
          <w:b/>
          <w:bCs/>
          <w:color w:val="000000" w:themeColor="text1"/>
        </w:rPr>
        <w:lastRenderedPageBreak/>
        <w:t>EXPRESSED NEED</w:t>
      </w:r>
      <w:r w:rsidR="005C0E46">
        <w:rPr>
          <w:b/>
          <w:bCs/>
          <w:color w:val="000000" w:themeColor="text1"/>
        </w:rPr>
        <w:t xml:space="preserve"> (demanded need):</w:t>
      </w:r>
      <w:r w:rsidR="005C0E46">
        <w:rPr>
          <w:color w:val="000000" w:themeColor="text1"/>
        </w:rPr>
        <w:t xml:space="preserve"> felt need turned into action. Help seeking. For example: going to the dentist for a toothache. </w:t>
      </w:r>
    </w:p>
    <w:p w14:paraId="6CBE0239" w14:textId="6621EAC7" w:rsidR="005C0E46" w:rsidRDefault="005C0E46" w:rsidP="00612E03">
      <w:pPr>
        <w:pStyle w:val="ListParagraph"/>
        <w:numPr>
          <w:ilvl w:val="0"/>
          <w:numId w:val="5"/>
        </w:numPr>
        <w:rPr>
          <w:color w:val="000000" w:themeColor="text1"/>
        </w:rPr>
      </w:pPr>
      <w:r>
        <w:rPr>
          <w:b/>
          <w:bCs/>
          <w:color w:val="000000" w:themeColor="text1"/>
        </w:rPr>
        <w:t xml:space="preserve">COMPARATIVE NEED: </w:t>
      </w:r>
      <w:r>
        <w:rPr>
          <w:color w:val="000000" w:themeColor="text1"/>
        </w:rPr>
        <w:t>needs identified by comparing the services received by one group of individuals with those received by another comparable group. For example: a rural village may identify a need for a well o</w:t>
      </w:r>
      <w:r w:rsidR="004C4048">
        <w:rPr>
          <w:color w:val="000000" w:themeColor="text1"/>
        </w:rPr>
        <w:t xml:space="preserve">r a school if the neighbouring village has one. </w:t>
      </w:r>
    </w:p>
    <w:p w14:paraId="47632F18" w14:textId="77777777" w:rsidR="00572DC1" w:rsidRDefault="00572DC1" w:rsidP="00572DC1">
      <w:pPr>
        <w:pStyle w:val="NormalWeb"/>
        <w:shd w:val="clear" w:color="auto" w:fill="FFFFFF"/>
        <w:spacing w:before="0" w:beforeAutospacing="0" w:after="180" w:afterAutospacing="0"/>
        <w:ind w:left="360"/>
        <w:jc w:val="both"/>
        <w:rPr>
          <w:rFonts w:asciiTheme="minorHAnsi" w:hAnsiTheme="minorHAnsi"/>
          <w:color w:val="000000" w:themeColor="text1"/>
        </w:rPr>
      </w:pPr>
    </w:p>
    <w:p w14:paraId="614C93C1" w14:textId="5AF325AD" w:rsidR="00572DC1" w:rsidRPr="00572DC1" w:rsidRDefault="00572DC1" w:rsidP="00572DC1">
      <w:pPr>
        <w:pStyle w:val="NormalWeb"/>
        <w:shd w:val="clear" w:color="auto" w:fill="FFFFFF"/>
        <w:spacing w:before="0" w:beforeAutospacing="0" w:after="180" w:afterAutospacing="0"/>
        <w:jc w:val="both"/>
        <w:rPr>
          <w:rFonts w:asciiTheme="minorHAnsi" w:hAnsiTheme="minorHAnsi"/>
          <w:color w:val="000000" w:themeColor="text1"/>
        </w:rPr>
      </w:pPr>
      <w:r w:rsidRPr="00572DC1">
        <w:rPr>
          <w:rFonts w:asciiTheme="minorHAnsi" w:hAnsiTheme="minorHAnsi"/>
          <w:color w:val="000000" w:themeColor="text1"/>
        </w:rPr>
        <w:t>The need for healthcare should be distinguished from the need for health. The need for health is broader and can include problems for which there is no known treatment.</w:t>
      </w:r>
      <w:r>
        <w:rPr>
          <w:rFonts w:asciiTheme="minorHAnsi" w:hAnsiTheme="minorHAnsi"/>
          <w:color w:val="000000" w:themeColor="text1"/>
        </w:rPr>
        <w:t xml:space="preserve"> </w:t>
      </w:r>
      <w:r w:rsidRPr="00572DC1">
        <w:rPr>
          <w:rFonts w:asciiTheme="minorHAnsi" w:hAnsiTheme="minorHAnsi"/>
          <w:color w:val="000000" w:themeColor="text1"/>
        </w:rPr>
        <w:t>Mathew (1971) stated that a need for healthcare exists when an individual has an illness or disability for which there is effective and acceptable treatment or care.</w:t>
      </w:r>
      <w:r>
        <w:rPr>
          <w:rFonts w:asciiTheme="minorHAnsi" w:hAnsiTheme="minorHAnsi"/>
          <w:color w:val="000000" w:themeColor="text1"/>
        </w:rPr>
        <w:t xml:space="preserve"> </w:t>
      </w:r>
      <w:r w:rsidRPr="00572DC1">
        <w:rPr>
          <w:rFonts w:asciiTheme="minorHAnsi" w:hAnsiTheme="minorHAnsi"/>
          <w:color w:val="000000" w:themeColor="text1"/>
        </w:rPr>
        <w:t>In the UK, the NHS often defines need as a “capacity to benefit”. It depends on the potential of preventive or treatment services to remedy health problems (Stevens et al, undated). However, capacity to benefit is not fixed, but subject to current knowledge, the current research agenda, and the cultural and ethical determinants of contemporary society (Stevens, 1991).</w:t>
      </w:r>
    </w:p>
    <w:p w14:paraId="7BE2EE33" w14:textId="29341B1F" w:rsidR="001865C0" w:rsidRDefault="001865C0" w:rsidP="00745AB6">
      <w:pPr>
        <w:jc w:val="both"/>
        <w:rPr>
          <w:color w:val="000000" w:themeColor="text1"/>
        </w:rPr>
      </w:pPr>
      <w:r w:rsidRPr="001865C0">
        <w:rPr>
          <w:color w:val="000000" w:themeColor="text1"/>
        </w:rPr>
        <w:t>Health economists have distinguished need from supply and demand. In the model need is defined as capacity to benefit; demand is defined as what individuals ask for; and supply is defined as what is provided (i.e. the services that are available). Just as need is influenced by the current research agenda and contemporary culture, demand is influenced by factors such as the social and educational background of an individual, the media and the medical profession. Supply is influenced by historical patterns and public and political pressure.</w:t>
      </w:r>
      <w:r w:rsidR="00130C52">
        <w:rPr>
          <w:color w:val="000000" w:themeColor="text1"/>
        </w:rPr>
        <w:t xml:space="preserve"> </w:t>
      </w:r>
      <w:r w:rsidR="00130C52" w:rsidRPr="00130C52">
        <w:rPr>
          <w:color w:val="000000" w:themeColor="text1"/>
        </w:rPr>
        <w:t>Stevens (1991) gives examples of some of the health care interventions that fall into the various fields. An example of field 3 where services are supplied but neither needed nor demanded is routine Caesarean sections on women with a history of a previous Caesarean section. An example of field 5 where services are supplied and demanded, but not needed, is prescription of antibiotics for uncomplicated viral upper respiratory tract infection.</w:t>
      </w:r>
    </w:p>
    <w:p w14:paraId="60F20021" w14:textId="77777777" w:rsidR="001865C0" w:rsidRPr="004C4048" w:rsidRDefault="001865C0" w:rsidP="001865C0">
      <w:pPr>
        <w:rPr>
          <w:color w:val="000000" w:themeColor="text1"/>
        </w:rPr>
      </w:pPr>
    </w:p>
    <w:p w14:paraId="110BBFB1" w14:textId="77777777" w:rsidR="00E62A19" w:rsidRDefault="00E62A19" w:rsidP="00E62A19">
      <w:pPr>
        <w:jc w:val="both"/>
      </w:pPr>
      <w:r w:rsidRPr="004474CC">
        <w:t xml:space="preserve">It is important to note that ‘equity’ differs from ‘equality’. </w:t>
      </w:r>
    </w:p>
    <w:p w14:paraId="0AC5A745" w14:textId="77777777" w:rsidR="00E62A19" w:rsidRDefault="00E62A19" w:rsidP="00E62A19">
      <w:pPr>
        <w:pStyle w:val="ListParagraph"/>
        <w:numPr>
          <w:ilvl w:val="0"/>
          <w:numId w:val="2"/>
        </w:numPr>
        <w:jc w:val="both"/>
      </w:pPr>
      <w:r w:rsidRPr="00D90043">
        <w:rPr>
          <w:b/>
          <w:bCs/>
        </w:rPr>
        <w:t>Equality</w:t>
      </w:r>
      <w:r w:rsidRPr="004474CC">
        <w:t xml:space="preserve"> is the </w:t>
      </w:r>
      <w:r w:rsidRPr="00D90043">
        <w:rPr>
          <w:i/>
          <w:iCs/>
        </w:rPr>
        <w:t>equal</w:t>
      </w:r>
      <w:r w:rsidRPr="004474CC">
        <w:t> distribution of benefits across the population, so that every individual is given the same treatment regardless of their situation and ability to benefit from that treatment. Equal distribution of benefits does not always result in equal gains, as illustrated below.</w:t>
      </w:r>
    </w:p>
    <w:p w14:paraId="5BAEBDDC" w14:textId="77777777" w:rsidR="00E62A19" w:rsidRDefault="00E62A19" w:rsidP="00E62A19">
      <w:pPr>
        <w:pStyle w:val="ListParagraph"/>
        <w:numPr>
          <w:ilvl w:val="0"/>
          <w:numId w:val="2"/>
        </w:numPr>
        <w:jc w:val="both"/>
      </w:pPr>
      <w:r w:rsidRPr="00D90043">
        <w:rPr>
          <w:b/>
          <w:bCs/>
        </w:rPr>
        <w:t>Equity</w:t>
      </w:r>
      <w:r w:rsidRPr="00D90043">
        <w:t xml:space="preserve"> is the ‘fair’ distribution of benefits across the population.</w:t>
      </w:r>
    </w:p>
    <w:p w14:paraId="6D13D39E" w14:textId="1DAD28AD" w:rsidR="00E973FF" w:rsidRPr="00E973FF" w:rsidRDefault="00E973FF" w:rsidP="00E973FF">
      <w:pPr>
        <w:pStyle w:val="NormalWeb"/>
        <w:shd w:val="clear" w:color="auto" w:fill="FFFFFF"/>
        <w:spacing w:before="0" w:beforeAutospacing="0" w:after="180" w:afterAutospacing="0"/>
        <w:rPr>
          <w:rFonts w:ascii="Verdana" w:hAnsi="Verdana"/>
          <w:color w:val="666666"/>
          <w:sz w:val="25"/>
          <w:szCs w:val="25"/>
        </w:rPr>
      </w:pPr>
    </w:p>
    <w:p w14:paraId="521B7DC9" w14:textId="5E5233CE" w:rsidR="00834947" w:rsidRPr="00834947" w:rsidRDefault="00834947" w:rsidP="00834947">
      <w:pPr>
        <w:jc w:val="both"/>
      </w:pPr>
      <w:r w:rsidRPr="00834947">
        <w:t>The Utilitarian theory of social justice states that equity = equality. This is called </w:t>
      </w:r>
      <w:r w:rsidRPr="00834947">
        <w:rPr>
          <w:b/>
          <w:bCs/>
        </w:rPr>
        <w:t>end state equity</w:t>
      </w:r>
      <w:r w:rsidRPr="00834947">
        <w:t> – a situation where there is an equal distribution of benefits.</w:t>
      </w:r>
    </w:p>
    <w:p w14:paraId="03B55ECA" w14:textId="77777777" w:rsidR="00834947" w:rsidRPr="00834947" w:rsidRDefault="00834947" w:rsidP="00834947">
      <w:pPr>
        <w:jc w:val="both"/>
      </w:pPr>
      <w:r w:rsidRPr="00834947">
        <w:lastRenderedPageBreak/>
        <w:t>The Egalitarian theory of social justice states that equity is achieved when people have the same opportunities to obtain benefits even if the outcomes are unequal. This is called </w:t>
      </w:r>
      <w:r w:rsidRPr="00834947">
        <w:rPr>
          <w:b/>
          <w:bCs/>
        </w:rPr>
        <w:t>process equity</w:t>
      </w:r>
      <w:r w:rsidRPr="00834947">
        <w:t>.</w:t>
      </w:r>
    </w:p>
    <w:p w14:paraId="79D34CBF" w14:textId="77777777" w:rsidR="00BC392C" w:rsidRPr="00BC392C" w:rsidRDefault="00BC392C" w:rsidP="00BC392C">
      <w:pPr>
        <w:jc w:val="both"/>
      </w:pPr>
      <w:r w:rsidRPr="00BC392C">
        <w:t>Equity may apply to public health in several ways.  For example:</w:t>
      </w:r>
    </w:p>
    <w:p w14:paraId="3A342317" w14:textId="77777777" w:rsidR="00BC392C" w:rsidRPr="00BC392C" w:rsidRDefault="00BC392C" w:rsidP="00BC392C">
      <w:pPr>
        <w:numPr>
          <w:ilvl w:val="0"/>
          <w:numId w:val="6"/>
        </w:numPr>
        <w:jc w:val="both"/>
      </w:pPr>
      <w:r w:rsidRPr="00BC392C">
        <w:t>Equal health outcomes.</w:t>
      </w:r>
    </w:p>
    <w:p w14:paraId="7D32EBD0" w14:textId="77777777" w:rsidR="00BC392C" w:rsidRPr="00BC392C" w:rsidRDefault="00BC392C" w:rsidP="00BC392C">
      <w:pPr>
        <w:numPr>
          <w:ilvl w:val="0"/>
          <w:numId w:val="6"/>
        </w:numPr>
        <w:jc w:val="both"/>
      </w:pPr>
      <w:r w:rsidRPr="00BC392C">
        <w:t>Equal access to care for patients with equal need.</w:t>
      </w:r>
    </w:p>
    <w:p w14:paraId="258D8F30" w14:textId="77777777" w:rsidR="00BC392C" w:rsidRPr="00BC392C" w:rsidRDefault="00BC392C" w:rsidP="00BC392C">
      <w:pPr>
        <w:numPr>
          <w:ilvl w:val="0"/>
          <w:numId w:val="6"/>
        </w:numPr>
        <w:jc w:val="both"/>
      </w:pPr>
      <w:r w:rsidRPr="00BC392C">
        <w:t>Equal use of health care for equal need.</w:t>
      </w:r>
    </w:p>
    <w:p w14:paraId="42BAEB65" w14:textId="77777777" w:rsidR="00BC392C" w:rsidRPr="00BC392C" w:rsidRDefault="00BC392C" w:rsidP="00BC392C">
      <w:pPr>
        <w:numPr>
          <w:ilvl w:val="0"/>
          <w:numId w:val="6"/>
        </w:numPr>
        <w:jc w:val="both"/>
      </w:pPr>
      <w:r w:rsidRPr="00BC392C">
        <w:t>Equal expenditure/resources of care for equal need.</w:t>
      </w:r>
    </w:p>
    <w:p w14:paraId="17E55C0F" w14:textId="77777777" w:rsidR="00BC392C" w:rsidRPr="00BC392C" w:rsidRDefault="00BC392C" w:rsidP="00BC392C">
      <w:pPr>
        <w:numPr>
          <w:ilvl w:val="0"/>
          <w:numId w:val="6"/>
        </w:numPr>
        <w:jc w:val="both"/>
      </w:pPr>
      <w:r w:rsidRPr="00BC392C">
        <w:t>Equal costs (to the payer) for equal need.</w:t>
      </w:r>
    </w:p>
    <w:p w14:paraId="23F3D9CE" w14:textId="77777777" w:rsidR="00BE16CF" w:rsidRDefault="00BE16CF" w:rsidP="003D1EB8">
      <w:pPr>
        <w:jc w:val="both"/>
      </w:pPr>
    </w:p>
    <w:p w14:paraId="6B5A28F0" w14:textId="77777777" w:rsidR="001540B5" w:rsidRPr="001540B5" w:rsidRDefault="001540B5" w:rsidP="001540B5">
      <w:pPr>
        <w:jc w:val="both"/>
      </w:pPr>
      <w:r w:rsidRPr="001540B5">
        <w:t>There are two principles of equity in providing health care:</w:t>
      </w:r>
    </w:p>
    <w:p w14:paraId="7CE15CC5" w14:textId="77777777" w:rsidR="001540B5" w:rsidRPr="001540B5" w:rsidRDefault="001540B5" w:rsidP="001540B5">
      <w:pPr>
        <w:jc w:val="both"/>
      </w:pPr>
      <w:r w:rsidRPr="001540B5">
        <w:rPr>
          <w:b/>
          <w:bCs/>
        </w:rPr>
        <w:t>Horizontal equity:</w:t>
      </w:r>
      <w:r w:rsidRPr="001540B5">
        <w:t> The equal treatment of individuals or groups who share similar circumstances.</w:t>
      </w:r>
    </w:p>
    <w:p w14:paraId="6CB0ECD2" w14:textId="073840BA" w:rsidR="001540B5" w:rsidRPr="001540B5" w:rsidRDefault="001540B5" w:rsidP="001540B5">
      <w:pPr>
        <w:jc w:val="both"/>
      </w:pPr>
      <w:r w:rsidRPr="001540B5">
        <w:rPr>
          <w:b/>
          <w:bCs/>
        </w:rPr>
        <w:t>Vertical equity:</w:t>
      </w:r>
      <w:r w:rsidRPr="001540B5">
        <w:t> Individuals with different (or unequal) health should be treated differently (or unequally) in proportion to morally relevant factors. Morally relevant factors include ‘need’, ability to benefit, autonomy. Morally irrelevant factors include gender, socio-economic status, income, education, ethnicity, disability, location, nationality.</w:t>
      </w:r>
    </w:p>
    <w:p w14:paraId="7655635D" w14:textId="77777777" w:rsidR="00D839EA" w:rsidRPr="00D839EA" w:rsidRDefault="00D839EA" w:rsidP="00D839EA">
      <w:pPr>
        <w:jc w:val="both"/>
      </w:pPr>
      <w:r w:rsidRPr="00D839EA">
        <w:t>It is debatable whether age should be considered morally relevant: according to the ‘fair innings’ principle of equity there exists a ‘normal’ healthy life span and individuals who have already achieved this are less of a priority than those who have not. (Williams, 1997 and Rivlin, 2000).</w:t>
      </w:r>
    </w:p>
    <w:p w14:paraId="44D1D12F" w14:textId="77777777" w:rsidR="00D839EA" w:rsidRDefault="00D839EA" w:rsidP="00D839EA">
      <w:pPr>
        <w:jc w:val="both"/>
      </w:pPr>
      <w:r w:rsidRPr="00D839EA">
        <w:t>Achieving horizontal or vertical equity may involve re-organisation of services and redistribution of resources.</w:t>
      </w:r>
    </w:p>
    <w:p w14:paraId="0C4CE276" w14:textId="77777777" w:rsidR="00FF76E8" w:rsidRDefault="00FF76E8" w:rsidP="00FF76E8">
      <w:pPr>
        <w:jc w:val="both"/>
      </w:pPr>
    </w:p>
    <w:p w14:paraId="767F4A28" w14:textId="7C987B24" w:rsidR="00FF76E8" w:rsidRPr="00D839EA" w:rsidRDefault="00FF76E8" w:rsidP="00FF76E8">
      <w:pPr>
        <w:jc w:val="both"/>
      </w:pPr>
      <w:r w:rsidRPr="00332AB3">
        <w:rPr>
          <w:b/>
          <w:bCs/>
        </w:rPr>
        <w:t>Efficiency</w:t>
      </w:r>
      <w:r>
        <w:t xml:space="preserve">: a very broad definition of efficiency has been given by Knapp (1984): the allocation of scarce resources that maximise the achievement of aims. This is useful because it suggests that the desire to achieve efficiency arises from the desire to improve the world. Given that resources are scarce and there are competing uses for them, we should aim to obtain the best set of uses. If a country decided that the aim of its health system is to improve its population’s health and allocates a fixed budget to health care, it will obtain the biggest health gain if scarce health care resources within its health system are used efficiently. An abstract economic idea of this principle is called PARETO EFFICIENCY, which is sometimes called also ALLOCATIVE EFFICIENCY. This is a criterion for judging different allocations of resources to different uses. This criterion says that: we </w:t>
      </w:r>
      <w:r>
        <w:lastRenderedPageBreak/>
        <w:t>would be able to say that one state of the world is better than another one if at least one person is better off under the first state compared with the alternative and no-one is worse off. So, if we change from one allocation of resources to another, for example changing health care system in terms of the kind of care that is made available, and as result some people get better care and no-one gets worse care, this is described as</w:t>
      </w:r>
    </w:p>
    <w:p w14:paraId="665EA5DD" w14:textId="77777777" w:rsidR="00745AB6" w:rsidRDefault="00745AB6" w:rsidP="00745AB6">
      <w:pPr>
        <w:jc w:val="both"/>
      </w:pPr>
      <w:r>
        <w:rPr>
          <w:b/>
          <w:bCs/>
        </w:rPr>
        <w:t xml:space="preserve">Efficiency and Equity: </w:t>
      </w:r>
      <w:r>
        <w:t xml:space="preserve">Philips said that EFFICIENCY and EQUITY are concepts that lie at the heart of the discipline of health economics. In fact, these two concepts are fundamental principles used to evaluate healthcare systems and policies. </w:t>
      </w:r>
    </w:p>
    <w:p w14:paraId="580E09CB" w14:textId="77777777" w:rsidR="00745AB6" w:rsidRDefault="00745AB6" w:rsidP="00745AB6">
      <w:pPr>
        <w:pStyle w:val="ListParagraph"/>
        <w:numPr>
          <w:ilvl w:val="0"/>
          <w:numId w:val="1"/>
        </w:numPr>
        <w:jc w:val="both"/>
      </w:pPr>
      <w:r>
        <w:t>EFFICIENCY focuses on maximising health benefits with limited resources</w:t>
      </w:r>
    </w:p>
    <w:p w14:paraId="2D9A89EA" w14:textId="77777777" w:rsidR="00745AB6" w:rsidRDefault="00745AB6" w:rsidP="00745AB6">
      <w:pPr>
        <w:pStyle w:val="ListParagraph"/>
        <w:numPr>
          <w:ilvl w:val="0"/>
          <w:numId w:val="1"/>
        </w:numPr>
        <w:jc w:val="both"/>
      </w:pPr>
      <w:r>
        <w:t>EQUITY ensures fair and just distribution of healthcare services.</w:t>
      </w:r>
    </w:p>
    <w:p w14:paraId="1CA98F55" w14:textId="77777777" w:rsidR="00745AB6" w:rsidRDefault="00745AB6" w:rsidP="00745AB6">
      <w:pPr>
        <w:jc w:val="both"/>
      </w:pPr>
      <w:r>
        <w:t xml:space="preserve">Balancing these two objectives is crucial but often challenging. </w:t>
      </w:r>
    </w:p>
    <w:p w14:paraId="0CC63045" w14:textId="77777777" w:rsidR="00FF76E8" w:rsidRPr="00FF76E8" w:rsidRDefault="00FF76E8" w:rsidP="00FF76E8">
      <w:pPr>
        <w:jc w:val="both"/>
      </w:pPr>
      <w:r w:rsidRPr="00FF76E8">
        <w:t>When prioritising health care the aim is to achieve efficiency (maximising health benefits given limited resources) whilst not compromising equity (fair distribution of resources). Some market economists may argue that equity and efficiency are mutually exclusive, however this doesn’t necessarily apply to health systems; indeed the 2000 World Health Report identified both equity and efficiency as important measures of a good health system.(</w:t>
      </w:r>
      <w:proofErr w:type="spellStart"/>
      <w:r w:rsidRPr="00FF76E8">
        <w:t>Reidpath</w:t>
      </w:r>
      <w:proofErr w:type="spellEnd"/>
      <w:r w:rsidRPr="00FF76E8">
        <w:t xml:space="preserve"> D et al, 2012)</w:t>
      </w:r>
    </w:p>
    <w:p w14:paraId="2A367898" w14:textId="77777777" w:rsidR="00FF76E8" w:rsidRPr="00FF76E8" w:rsidRDefault="00FF76E8" w:rsidP="00FF76E8">
      <w:pPr>
        <w:jc w:val="both"/>
      </w:pPr>
      <w:r w:rsidRPr="00FF76E8">
        <w:t>There is no consensus on how to develop health policy that delivers maximum health gains whilst distributing resources fairly. Sassi </w:t>
      </w:r>
      <w:r w:rsidRPr="00FF76E8">
        <w:rPr>
          <w:i/>
          <w:iCs/>
        </w:rPr>
        <w:t>et al</w:t>
      </w:r>
      <w:r w:rsidRPr="00FF76E8">
        <w:t>. have outlined instances in which services could improve equity and/or efficiency outcomes, for example:</w:t>
      </w:r>
    </w:p>
    <w:p w14:paraId="06BD3B89" w14:textId="77777777" w:rsidR="00FF76E8" w:rsidRPr="00FF76E8" w:rsidRDefault="00FF76E8" w:rsidP="00FF76E8">
      <w:pPr>
        <w:jc w:val="both"/>
      </w:pPr>
      <w:r w:rsidRPr="00FF76E8">
        <w:t>In the UK general practitioners receive a payment for every woman screened for cervical cancer. In spite of this incentive to universally offer cervical screening, some population groups (particularly disadvantaged groups) continue to have very low participation rates. Sassi </w:t>
      </w:r>
      <w:r w:rsidRPr="00FF76E8">
        <w:rPr>
          <w:i/>
          <w:iCs/>
        </w:rPr>
        <w:t>et al.</w:t>
      </w:r>
      <w:r w:rsidRPr="00FF76E8">
        <w:t> argue that more cases of cervical cancers would be avoided if targeted payments were introduced to general practitioners in order to increase screening rates equally in all socio-economic groups.  Here, a focus on equal access instead of equal outcomes has compromised efficiency (Sassi </w:t>
      </w:r>
      <w:r w:rsidRPr="00FF76E8">
        <w:rPr>
          <w:i/>
          <w:iCs/>
        </w:rPr>
        <w:t>et al</w:t>
      </w:r>
      <w:r w:rsidRPr="00FF76E8">
        <w:t>, 2001).</w:t>
      </w:r>
    </w:p>
    <w:p w14:paraId="24A1A1DB" w14:textId="6B0DC509" w:rsidR="00FF76E8" w:rsidRPr="00FF76E8" w:rsidRDefault="00FF76E8" w:rsidP="00FF76E8">
      <w:pPr>
        <w:jc w:val="both"/>
      </w:pPr>
      <w:r w:rsidRPr="00FF76E8">
        <w:t>When choosing between health interventions, James and colleagues (2005) propose scoring each health intervention according to explicit equity and efficiency criteria. They use cost-effectiveness as an efficiency criteria and the reduction of severe health conditions and poverty as equity criteria (in developing countries). Different weightings can then be given to each criterion so that policy makers can fully recognise efficiency and equity trade</w:t>
      </w:r>
      <w:r>
        <w:t>-</w:t>
      </w:r>
      <w:r w:rsidRPr="00FF76E8">
        <w:t>offs.</w:t>
      </w:r>
    </w:p>
    <w:p w14:paraId="51F95C81" w14:textId="77777777" w:rsidR="00745AB6" w:rsidRDefault="00745AB6" w:rsidP="003D1EB8">
      <w:pPr>
        <w:jc w:val="both"/>
      </w:pPr>
    </w:p>
    <w:p w14:paraId="1CF7FA92" w14:textId="77777777" w:rsidR="00BE16CF" w:rsidRDefault="00BE16CF" w:rsidP="003D1EB8">
      <w:pPr>
        <w:jc w:val="both"/>
      </w:pPr>
    </w:p>
    <w:p w14:paraId="59B9FDC5" w14:textId="09301A1C" w:rsidR="003D1EB8" w:rsidRPr="00107298" w:rsidRDefault="003D1EB8" w:rsidP="003D1EB8">
      <w:pPr>
        <w:jc w:val="both"/>
      </w:pPr>
      <w:r>
        <w:lastRenderedPageBreak/>
        <w:t xml:space="preserve">PARETO IMPROVEMENT. If it is not possible to make any Pareto improvement, than we have achieved a PARETO OPTIMUM. </w:t>
      </w:r>
    </w:p>
    <w:p w14:paraId="6385F62E" w14:textId="77777777" w:rsidR="003D1EB8" w:rsidRPr="003D1EB8" w:rsidRDefault="003D1EB8" w:rsidP="003D1EB8">
      <w:pPr>
        <w:jc w:val="both"/>
        <w:rPr>
          <w:b/>
          <w:bCs/>
        </w:rPr>
      </w:pPr>
    </w:p>
    <w:sectPr w:rsidR="003D1EB8" w:rsidRPr="003D1E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4AEF0E" w14:textId="77777777" w:rsidR="00350493" w:rsidRDefault="00350493" w:rsidP="004474CC">
      <w:pPr>
        <w:spacing w:after="0" w:line="240" w:lineRule="auto"/>
      </w:pPr>
      <w:r>
        <w:separator/>
      </w:r>
    </w:p>
  </w:endnote>
  <w:endnote w:type="continuationSeparator" w:id="0">
    <w:p w14:paraId="22BEC7AD" w14:textId="77777777" w:rsidR="00350493" w:rsidRDefault="00350493" w:rsidP="00447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CA3A5" w14:textId="77777777" w:rsidR="00350493" w:rsidRDefault="00350493" w:rsidP="004474CC">
      <w:pPr>
        <w:spacing w:after="0" w:line="240" w:lineRule="auto"/>
      </w:pPr>
      <w:r>
        <w:separator/>
      </w:r>
    </w:p>
  </w:footnote>
  <w:footnote w:type="continuationSeparator" w:id="0">
    <w:p w14:paraId="15B0981A" w14:textId="77777777" w:rsidR="00350493" w:rsidRDefault="00350493" w:rsidP="00447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51C48"/>
    <w:multiLevelType w:val="hybridMultilevel"/>
    <w:tmpl w:val="3516E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41108"/>
    <w:multiLevelType w:val="hybridMultilevel"/>
    <w:tmpl w:val="1FFEC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F62DF"/>
    <w:multiLevelType w:val="hybridMultilevel"/>
    <w:tmpl w:val="A644F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A7CAF"/>
    <w:multiLevelType w:val="multilevel"/>
    <w:tmpl w:val="554CB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3463A0"/>
    <w:multiLevelType w:val="hybridMultilevel"/>
    <w:tmpl w:val="77C4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F33FD3"/>
    <w:multiLevelType w:val="hybridMultilevel"/>
    <w:tmpl w:val="8B0E1C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8708230">
    <w:abstractNumId w:val="2"/>
  </w:num>
  <w:num w:numId="2" w16cid:durableId="124979324">
    <w:abstractNumId w:val="4"/>
  </w:num>
  <w:num w:numId="3" w16cid:durableId="1758625226">
    <w:abstractNumId w:val="0"/>
  </w:num>
  <w:num w:numId="4" w16cid:durableId="1881672288">
    <w:abstractNumId w:val="5"/>
  </w:num>
  <w:num w:numId="5" w16cid:durableId="1926111967">
    <w:abstractNumId w:val="1"/>
  </w:num>
  <w:num w:numId="6" w16cid:durableId="17165379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EB8"/>
    <w:rsid w:val="00021D6E"/>
    <w:rsid w:val="00092D52"/>
    <w:rsid w:val="00130C52"/>
    <w:rsid w:val="001540B5"/>
    <w:rsid w:val="001865C0"/>
    <w:rsid w:val="001A184D"/>
    <w:rsid w:val="00350493"/>
    <w:rsid w:val="003D1EB8"/>
    <w:rsid w:val="003D310B"/>
    <w:rsid w:val="004474CC"/>
    <w:rsid w:val="004C4048"/>
    <w:rsid w:val="00572DC1"/>
    <w:rsid w:val="005A01EB"/>
    <w:rsid w:val="005C0E46"/>
    <w:rsid w:val="00612E03"/>
    <w:rsid w:val="00664C8B"/>
    <w:rsid w:val="00745AB6"/>
    <w:rsid w:val="007915CC"/>
    <w:rsid w:val="007D7C8B"/>
    <w:rsid w:val="0080777B"/>
    <w:rsid w:val="00834947"/>
    <w:rsid w:val="00971975"/>
    <w:rsid w:val="00980CFA"/>
    <w:rsid w:val="009C56E9"/>
    <w:rsid w:val="00AA3ACB"/>
    <w:rsid w:val="00AD0748"/>
    <w:rsid w:val="00BC392C"/>
    <w:rsid w:val="00BE16CF"/>
    <w:rsid w:val="00CF5E31"/>
    <w:rsid w:val="00D839EA"/>
    <w:rsid w:val="00D90043"/>
    <w:rsid w:val="00E10708"/>
    <w:rsid w:val="00E62A19"/>
    <w:rsid w:val="00E973FF"/>
    <w:rsid w:val="00EF481D"/>
    <w:rsid w:val="00FE7331"/>
    <w:rsid w:val="00FF76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7A77BA"/>
  <w15:chartTrackingRefBased/>
  <w15:docId w15:val="{4A111356-48EA-45C9-A675-58C2A3D60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E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E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E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E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E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E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E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E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E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E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E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E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E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E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E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E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E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EB8"/>
    <w:rPr>
      <w:rFonts w:eastAsiaTheme="majorEastAsia" w:cstheme="majorBidi"/>
      <w:color w:val="272727" w:themeColor="text1" w:themeTint="D8"/>
    </w:rPr>
  </w:style>
  <w:style w:type="paragraph" w:styleId="Title">
    <w:name w:val="Title"/>
    <w:basedOn w:val="Normal"/>
    <w:next w:val="Normal"/>
    <w:link w:val="TitleChar"/>
    <w:uiPriority w:val="10"/>
    <w:qFormat/>
    <w:rsid w:val="003D1E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E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E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E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EB8"/>
    <w:pPr>
      <w:spacing w:before="160"/>
      <w:jc w:val="center"/>
    </w:pPr>
    <w:rPr>
      <w:i/>
      <w:iCs/>
      <w:color w:val="404040" w:themeColor="text1" w:themeTint="BF"/>
    </w:rPr>
  </w:style>
  <w:style w:type="character" w:customStyle="1" w:styleId="QuoteChar">
    <w:name w:val="Quote Char"/>
    <w:basedOn w:val="DefaultParagraphFont"/>
    <w:link w:val="Quote"/>
    <w:uiPriority w:val="29"/>
    <w:rsid w:val="003D1EB8"/>
    <w:rPr>
      <w:i/>
      <w:iCs/>
      <w:color w:val="404040" w:themeColor="text1" w:themeTint="BF"/>
    </w:rPr>
  </w:style>
  <w:style w:type="paragraph" w:styleId="ListParagraph">
    <w:name w:val="List Paragraph"/>
    <w:basedOn w:val="Normal"/>
    <w:uiPriority w:val="34"/>
    <w:qFormat/>
    <w:rsid w:val="003D1EB8"/>
    <w:pPr>
      <w:ind w:left="720"/>
      <w:contextualSpacing/>
    </w:pPr>
  </w:style>
  <w:style w:type="character" w:styleId="IntenseEmphasis">
    <w:name w:val="Intense Emphasis"/>
    <w:basedOn w:val="DefaultParagraphFont"/>
    <w:uiPriority w:val="21"/>
    <w:qFormat/>
    <w:rsid w:val="003D1EB8"/>
    <w:rPr>
      <w:i/>
      <w:iCs/>
      <w:color w:val="0F4761" w:themeColor="accent1" w:themeShade="BF"/>
    </w:rPr>
  </w:style>
  <w:style w:type="paragraph" w:styleId="IntenseQuote">
    <w:name w:val="Intense Quote"/>
    <w:basedOn w:val="Normal"/>
    <w:next w:val="Normal"/>
    <w:link w:val="IntenseQuoteChar"/>
    <w:uiPriority w:val="30"/>
    <w:qFormat/>
    <w:rsid w:val="003D1E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EB8"/>
    <w:rPr>
      <w:i/>
      <w:iCs/>
      <w:color w:val="0F4761" w:themeColor="accent1" w:themeShade="BF"/>
    </w:rPr>
  </w:style>
  <w:style w:type="character" w:styleId="IntenseReference">
    <w:name w:val="Intense Reference"/>
    <w:basedOn w:val="DefaultParagraphFont"/>
    <w:uiPriority w:val="32"/>
    <w:qFormat/>
    <w:rsid w:val="003D1EB8"/>
    <w:rPr>
      <w:b/>
      <w:bCs/>
      <w:smallCaps/>
      <w:color w:val="0F4761" w:themeColor="accent1" w:themeShade="BF"/>
      <w:spacing w:val="5"/>
    </w:rPr>
  </w:style>
  <w:style w:type="paragraph" w:styleId="Header">
    <w:name w:val="header"/>
    <w:basedOn w:val="Normal"/>
    <w:link w:val="HeaderChar"/>
    <w:uiPriority w:val="99"/>
    <w:unhideWhenUsed/>
    <w:rsid w:val="00447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4CC"/>
  </w:style>
  <w:style w:type="paragraph" w:styleId="Footer">
    <w:name w:val="footer"/>
    <w:basedOn w:val="Normal"/>
    <w:link w:val="FooterChar"/>
    <w:uiPriority w:val="99"/>
    <w:unhideWhenUsed/>
    <w:rsid w:val="00447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4CC"/>
  </w:style>
  <w:style w:type="paragraph" w:styleId="NormalWeb">
    <w:name w:val="Normal (Web)"/>
    <w:basedOn w:val="Normal"/>
    <w:uiPriority w:val="99"/>
    <w:unhideWhenUsed/>
    <w:rsid w:val="00E973FF"/>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E973FF"/>
    <w:rPr>
      <w:b/>
      <w:bCs/>
    </w:rPr>
  </w:style>
  <w:style w:type="character" w:styleId="Hyperlink">
    <w:name w:val="Hyperlink"/>
    <w:basedOn w:val="DefaultParagraphFont"/>
    <w:uiPriority w:val="99"/>
    <w:unhideWhenUsed/>
    <w:rsid w:val="00E973FF"/>
    <w:rPr>
      <w:color w:val="0000FF"/>
      <w:u w:val="single"/>
    </w:rPr>
  </w:style>
  <w:style w:type="character" w:styleId="UnresolvedMention">
    <w:name w:val="Unresolved Mention"/>
    <w:basedOn w:val="DefaultParagraphFont"/>
    <w:uiPriority w:val="99"/>
    <w:semiHidden/>
    <w:unhideWhenUsed/>
    <w:rsid w:val="001540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000122">
      <w:bodyDiv w:val="1"/>
      <w:marLeft w:val="0"/>
      <w:marRight w:val="0"/>
      <w:marTop w:val="0"/>
      <w:marBottom w:val="0"/>
      <w:divBdr>
        <w:top w:val="none" w:sz="0" w:space="0" w:color="auto"/>
        <w:left w:val="none" w:sz="0" w:space="0" w:color="auto"/>
        <w:bottom w:val="none" w:sz="0" w:space="0" w:color="auto"/>
        <w:right w:val="none" w:sz="0" w:space="0" w:color="auto"/>
      </w:divBdr>
    </w:div>
    <w:div w:id="244996052">
      <w:bodyDiv w:val="1"/>
      <w:marLeft w:val="0"/>
      <w:marRight w:val="0"/>
      <w:marTop w:val="0"/>
      <w:marBottom w:val="0"/>
      <w:divBdr>
        <w:top w:val="none" w:sz="0" w:space="0" w:color="auto"/>
        <w:left w:val="none" w:sz="0" w:space="0" w:color="auto"/>
        <w:bottom w:val="none" w:sz="0" w:space="0" w:color="auto"/>
        <w:right w:val="none" w:sz="0" w:space="0" w:color="auto"/>
      </w:divBdr>
    </w:div>
    <w:div w:id="483356251">
      <w:bodyDiv w:val="1"/>
      <w:marLeft w:val="0"/>
      <w:marRight w:val="0"/>
      <w:marTop w:val="0"/>
      <w:marBottom w:val="0"/>
      <w:divBdr>
        <w:top w:val="none" w:sz="0" w:space="0" w:color="auto"/>
        <w:left w:val="none" w:sz="0" w:space="0" w:color="auto"/>
        <w:bottom w:val="none" w:sz="0" w:space="0" w:color="auto"/>
        <w:right w:val="none" w:sz="0" w:space="0" w:color="auto"/>
      </w:divBdr>
    </w:div>
    <w:div w:id="491415329">
      <w:bodyDiv w:val="1"/>
      <w:marLeft w:val="0"/>
      <w:marRight w:val="0"/>
      <w:marTop w:val="0"/>
      <w:marBottom w:val="0"/>
      <w:divBdr>
        <w:top w:val="none" w:sz="0" w:space="0" w:color="auto"/>
        <w:left w:val="none" w:sz="0" w:space="0" w:color="auto"/>
        <w:bottom w:val="none" w:sz="0" w:space="0" w:color="auto"/>
        <w:right w:val="none" w:sz="0" w:space="0" w:color="auto"/>
      </w:divBdr>
    </w:div>
    <w:div w:id="516621809">
      <w:bodyDiv w:val="1"/>
      <w:marLeft w:val="0"/>
      <w:marRight w:val="0"/>
      <w:marTop w:val="0"/>
      <w:marBottom w:val="0"/>
      <w:divBdr>
        <w:top w:val="none" w:sz="0" w:space="0" w:color="auto"/>
        <w:left w:val="none" w:sz="0" w:space="0" w:color="auto"/>
        <w:bottom w:val="none" w:sz="0" w:space="0" w:color="auto"/>
        <w:right w:val="none" w:sz="0" w:space="0" w:color="auto"/>
      </w:divBdr>
    </w:div>
    <w:div w:id="835926015">
      <w:bodyDiv w:val="1"/>
      <w:marLeft w:val="0"/>
      <w:marRight w:val="0"/>
      <w:marTop w:val="0"/>
      <w:marBottom w:val="0"/>
      <w:divBdr>
        <w:top w:val="none" w:sz="0" w:space="0" w:color="auto"/>
        <w:left w:val="none" w:sz="0" w:space="0" w:color="auto"/>
        <w:bottom w:val="none" w:sz="0" w:space="0" w:color="auto"/>
        <w:right w:val="none" w:sz="0" w:space="0" w:color="auto"/>
      </w:divBdr>
    </w:div>
    <w:div w:id="957416311">
      <w:bodyDiv w:val="1"/>
      <w:marLeft w:val="0"/>
      <w:marRight w:val="0"/>
      <w:marTop w:val="0"/>
      <w:marBottom w:val="0"/>
      <w:divBdr>
        <w:top w:val="none" w:sz="0" w:space="0" w:color="auto"/>
        <w:left w:val="none" w:sz="0" w:space="0" w:color="auto"/>
        <w:bottom w:val="none" w:sz="0" w:space="0" w:color="auto"/>
        <w:right w:val="none" w:sz="0" w:space="0" w:color="auto"/>
      </w:divBdr>
    </w:div>
    <w:div w:id="983699904">
      <w:bodyDiv w:val="1"/>
      <w:marLeft w:val="0"/>
      <w:marRight w:val="0"/>
      <w:marTop w:val="0"/>
      <w:marBottom w:val="0"/>
      <w:divBdr>
        <w:top w:val="none" w:sz="0" w:space="0" w:color="auto"/>
        <w:left w:val="none" w:sz="0" w:space="0" w:color="auto"/>
        <w:bottom w:val="none" w:sz="0" w:space="0" w:color="auto"/>
        <w:right w:val="none" w:sz="0" w:space="0" w:color="auto"/>
      </w:divBdr>
    </w:div>
    <w:div w:id="1112091096">
      <w:bodyDiv w:val="1"/>
      <w:marLeft w:val="0"/>
      <w:marRight w:val="0"/>
      <w:marTop w:val="0"/>
      <w:marBottom w:val="0"/>
      <w:divBdr>
        <w:top w:val="none" w:sz="0" w:space="0" w:color="auto"/>
        <w:left w:val="none" w:sz="0" w:space="0" w:color="auto"/>
        <w:bottom w:val="none" w:sz="0" w:space="0" w:color="auto"/>
        <w:right w:val="none" w:sz="0" w:space="0" w:color="auto"/>
      </w:divBdr>
    </w:div>
    <w:div w:id="1233738894">
      <w:bodyDiv w:val="1"/>
      <w:marLeft w:val="0"/>
      <w:marRight w:val="0"/>
      <w:marTop w:val="0"/>
      <w:marBottom w:val="0"/>
      <w:divBdr>
        <w:top w:val="none" w:sz="0" w:space="0" w:color="auto"/>
        <w:left w:val="none" w:sz="0" w:space="0" w:color="auto"/>
        <w:bottom w:val="none" w:sz="0" w:space="0" w:color="auto"/>
        <w:right w:val="none" w:sz="0" w:space="0" w:color="auto"/>
      </w:divBdr>
    </w:div>
    <w:div w:id="1273517734">
      <w:bodyDiv w:val="1"/>
      <w:marLeft w:val="0"/>
      <w:marRight w:val="0"/>
      <w:marTop w:val="0"/>
      <w:marBottom w:val="0"/>
      <w:divBdr>
        <w:top w:val="none" w:sz="0" w:space="0" w:color="auto"/>
        <w:left w:val="none" w:sz="0" w:space="0" w:color="auto"/>
        <w:bottom w:val="none" w:sz="0" w:space="0" w:color="auto"/>
        <w:right w:val="none" w:sz="0" w:space="0" w:color="auto"/>
      </w:divBdr>
    </w:div>
    <w:div w:id="1288773642">
      <w:bodyDiv w:val="1"/>
      <w:marLeft w:val="0"/>
      <w:marRight w:val="0"/>
      <w:marTop w:val="0"/>
      <w:marBottom w:val="0"/>
      <w:divBdr>
        <w:top w:val="none" w:sz="0" w:space="0" w:color="auto"/>
        <w:left w:val="none" w:sz="0" w:space="0" w:color="auto"/>
        <w:bottom w:val="none" w:sz="0" w:space="0" w:color="auto"/>
        <w:right w:val="none" w:sz="0" w:space="0" w:color="auto"/>
      </w:divBdr>
    </w:div>
    <w:div w:id="1704592622">
      <w:bodyDiv w:val="1"/>
      <w:marLeft w:val="0"/>
      <w:marRight w:val="0"/>
      <w:marTop w:val="0"/>
      <w:marBottom w:val="0"/>
      <w:divBdr>
        <w:top w:val="none" w:sz="0" w:space="0" w:color="auto"/>
        <w:left w:val="none" w:sz="0" w:space="0" w:color="auto"/>
        <w:bottom w:val="none" w:sz="0" w:space="0" w:color="auto"/>
        <w:right w:val="none" w:sz="0" w:space="0" w:color="auto"/>
      </w:divBdr>
    </w:div>
    <w:div w:id="1714964467">
      <w:bodyDiv w:val="1"/>
      <w:marLeft w:val="0"/>
      <w:marRight w:val="0"/>
      <w:marTop w:val="0"/>
      <w:marBottom w:val="0"/>
      <w:divBdr>
        <w:top w:val="none" w:sz="0" w:space="0" w:color="auto"/>
        <w:left w:val="none" w:sz="0" w:space="0" w:color="auto"/>
        <w:bottom w:val="none" w:sz="0" w:space="0" w:color="auto"/>
        <w:right w:val="none" w:sz="0" w:space="0" w:color="auto"/>
      </w:divBdr>
    </w:div>
    <w:div w:id="1734161547">
      <w:bodyDiv w:val="1"/>
      <w:marLeft w:val="0"/>
      <w:marRight w:val="0"/>
      <w:marTop w:val="0"/>
      <w:marBottom w:val="0"/>
      <w:divBdr>
        <w:top w:val="none" w:sz="0" w:space="0" w:color="auto"/>
        <w:left w:val="none" w:sz="0" w:space="0" w:color="auto"/>
        <w:bottom w:val="none" w:sz="0" w:space="0" w:color="auto"/>
        <w:right w:val="none" w:sz="0" w:space="0" w:color="auto"/>
      </w:divBdr>
    </w:div>
    <w:div w:id="1920364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1528</Words>
  <Characters>8712</Characters>
  <Application>Microsoft Office Word</Application>
  <DocSecurity>0</DocSecurity>
  <Lines>72</Lines>
  <Paragraphs>20</Paragraphs>
  <ScaleCrop>false</ScaleCrop>
  <Company>University of Wales Trinity Saint David</Company>
  <LinksUpToDate>false</LinksUpToDate>
  <CharactersWithSpaces>10220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25</cp:revision>
  <dcterms:created xsi:type="dcterms:W3CDTF">2025-03-03T10:46:00Z</dcterms:created>
  <dcterms:modified xsi:type="dcterms:W3CDTF">2025-03-07T17:24:00Z</dcterms:modified>
</cp:coreProperties>
</file>