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869C8D" w14:textId="77777777" w:rsidR="00E80B1D" w:rsidRPr="005F40D0" w:rsidRDefault="005F40D0" w:rsidP="005F40D0">
      <w:pPr>
        <w:pStyle w:val="Heading1"/>
      </w:pPr>
      <w:r w:rsidRPr="005F40D0">
        <w:t>Sodium Bicarbonate Supplementation – Case Study Task Sheet</w:t>
      </w:r>
    </w:p>
    <w:p w14:paraId="5430AF74" w14:textId="0C75655A" w:rsidR="00E80B1D" w:rsidRPr="005F40D0" w:rsidRDefault="005F40D0">
      <w:pPr>
        <w:rPr>
          <w:rFonts w:ascii="Arial" w:hAnsi="Arial" w:cs="Arial"/>
          <w:sz w:val="24"/>
          <w:szCs w:val="24"/>
        </w:rPr>
      </w:pP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t>Below are five athlete/client case studies. Your task is to evaluate whether sodium bicarbonate supplementation would be appropriate for the individual described. Consider physiological demands, practicality, and potential risks.</w:t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Style w:val="Heading2Char"/>
        </w:rPr>
        <w:t>Case Study 1 – 400 m Sprinter</w:t>
      </w:r>
      <w:r w:rsidRPr="005F40D0">
        <w:rPr>
          <w:rFonts w:ascii="Arial" w:hAnsi="Arial" w:cs="Arial"/>
          <w:sz w:val="24"/>
          <w:szCs w:val="24"/>
        </w:rPr>
        <w:br/>
        <w:t>A competitive 400 m athlete performing high-intensity anaerobic work lasting ~45–60 seconds</w:t>
      </w:r>
      <w:r>
        <w:rPr>
          <w:rFonts w:ascii="Arial" w:hAnsi="Arial" w:cs="Arial"/>
          <w:sz w:val="24"/>
          <w:szCs w:val="24"/>
        </w:rPr>
        <w:t xml:space="preserve"> in races, and training sessions such as 10 x 200m in 26s with 90s recovery.</w:t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Style w:val="Heading2Char"/>
        </w:rPr>
        <w:t>Case Study 2 – 1500 m Runner</w:t>
      </w:r>
      <w:r w:rsidRPr="005F40D0">
        <w:rPr>
          <w:rFonts w:ascii="Arial" w:hAnsi="Arial" w:cs="Arial"/>
          <w:sz w:val="24"/>
          <w:szCs w:val="24"/>
        </w:rPr>
        <w:br/>
        <w:t>A well-trained middle-distance athlete competing in events lasting 3.5–5 minutes</w:t>
      </w:r>
      <w:r>
        <w:rPr>
          <w:rFonts w:ascii="Arial" w:hAnsi="Arial" w:cs="Arial"/>
          <w:sz w:val="24"/>
          <w:szCs w:val="24"/>
        </w:rPr>
        <w:t>. Training sessions involve a mixture of long slow distance work, threshold sessions, and intervals such as hill reps or 10 x 400m with 30s recovery.</w:t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Style w:val="Heading2Char"/>
        </w:rPr>
        <w:t>Case Study 3 – Elite Road Cyclist (</w:t>
      </w:r>
      <w:proofErr w:type="gramStart"/>
      <w:r>
        <w:rPr>
          <w:rStyle w:val="Heading2Char"/>
        </w:rPr>
        <w:t>4-6 hour</w:t>
      </w:r>
      <w:proofErr w:type="gramEnd"/>
      <w:r>
        <w:rPr>
          <w:rStyle w:val="Heading2Char"/>
        </w:rPr>
        <w:t xml:space="preserve"> races</w:t>
      </w:r>
      <w:r w:rsidRPr="005F40D0">
        <w:rPr>
          <w:rStyle w:val="Heading2Char"/>
        </w:rPr>
        <w:t>)</w:t>
      </w:r>
      <w:r w:rsidRPr="005F40D0">
        <w:rPr>
          <w:rFonts w:ascii="Arial" w:hAnsi="Arial" w:cs="Arial"/>
          <w:sz w:val="24"/>
          <w:szCs w:val="24"/>
        </w:rPr>
        <w:br/>
        <w:t>A professional cyclist performing mainly aerobic, steady-state efforts with occasional surges.</w:t>
      </w:r>
      <w:r>
        <w:rPr>
          <w:rFonts w:ascii="Arial" w:hAnsi="Arial" w:cs="Arial"/>
          <w:sz w:val="24"/>
          <w:szCs w:val="24"/>
        </w:rPr>
        <w:t xml:space="preserve"> The final hour of the race is normally higher intensity with either hill climbs or sprint finishes.</w:t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Style w:val="Heading2Char"/>
        </w:rPr>
        <w:t>Case Study 4 – Rugby / Football Player</w:t>
      </w:r>
      <w:r w:rsidRPr="005F40D0">
        <w:rPr>
          <w:rFonts w:ascii="Arial" w:hAnsi="Arial" w:cs="Arial"/>
          <w:sz w:val="24"/>
          <w:szCs w:val="24"/>
        </w:rPr>
        <w:br/>
        <w:t>A team sport athlete performing repeated high-intensity sprints interspersed with low-intensity periods</w:t>
      </w:r>
      <w:r>
        <w:rPr>
          <w:rFonts w:ascii="Arial" w:hAnsi="Arial" w:cs="Arial"/>
          <w:sz w:val="24"/>
          <w:szCs w:val="24"/>
        </w:rPr>
        <w:t xml:space="preserve"> during matches. Training sessions involve a combination of strength training, skills training and repeat-sprint intervals.</w:t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Style w:val="Heading2Char"/>
        </w:rPr>
        <w:t>Case Study 5 – Recreational Bodybuilder / Hypertrophy-Focused Trainee</w:t>
      </w:r>
      <w:r w:rsidRPr="005F40D0">
        <w:rPr>
          <w:rFonts w:ascii="Arial" w:hAnsi="Arial" w:cs="Arial"/>
          <w:sz w:val="24"/>
          <w:szCs w:val="24"/>
        </w:rPr>
        <w:br/>
        <w:t>A non-competitive gymgoer training 5–6 days/week, performing multiple moderate-load sets to near failure for hypertrophy.</w:t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</w:r>
      <w:r w:rsidRPr="005F40D0">
        <w:rPr>
          <w:rFonts w:ascii="Arial" w:hAnsi="Arial" w:cs="Arial"/>
          <w:sz w:val="24"/>
          <w:szCs w:val="24"/>
        </w:rPr>
        <w:br/>
        <w:t>Prepare your group’s position on whether sodium bicarbonate is appropriate</w:t>
      </w:r>
      <w:r>
        <w:rPr>
          <w:rFonts w:ascii="Arial" w:hAnsi="Arial" w:cs="Arial"/>
          <w:sz w:val="24"/>
          <w:szCs w:val="24"/>
        </w:rPr>
        <w:t xml:space="preserve"> and when, </w:t>
      </w:r>
      <w:r w:rsidRPr="005F40D0">
        <w:rPr>
          <w:rFonts w:ascii="Arial" w:hAnsi="Arial" w:cs="Arial"/>
          <w:sz w:val="24"/>
          <w:szCs w:val="24"/>
        </w:rPr>
        <w:t xml:space="preserve">considering physiological demands, </w:t>
      </w:r>
      <w:r>
        <w:rPr>
          <w:rFonts w:ascii="Arial" w:hAnsi="Arial" w:cs="Arial"/>
          <w:sz w:val="24"/>
          <w:szCs w:val="24"/>
        </w:rPr>
        <w:t xml:space="preserve">session </w:t>
      </w:r>
      <w:proofErr w:type="spellStart"/>
      <w:r>
        <w:rPr>
          <w:rFonts w:ascii="Arial" w:hAnsi="Arial" w:cs="Arial"/>
          <w:sz w:val="24"/>
          <w:szCs w:val="24"/>
        </w:rPr>
        <w:t xml:space="preserve">aims, </w:t>
      </w:r>
      <w:r w:rsidRPr="005F40D0">
        <w:rPr>
          <w:rFonts w:ascii="Arial" w:hAnsi="Arial" w:cs="Arial"/>
          <w:sz w:val="24"/>
          <w:szCs w:val="24"/>
        </w:rPr>
        <w:t>dosi</w:t>
      </w:r>
      <w:proofErr w:type="spellEnd"/>
      <w:r w:rsidRPr="005F40D0">
        <w:rPr>
          <w:rFonts w:ascii="Arial" w:hAnsi="Arial" w:cs="Arial"/>
          <w:sz w:val="24"/>
          <w:szCs w:val="24"/>
        </w:rPr>
        <w:t>ng logistics, and potential side effects.</w:t>
      </w:r>
      <w:r w:rsidRPr="005F40D0">
        <w:rPr>
          <w:rFonts w:ascii="Arial" w:hAnsi="Arial" w:cs="Arial"/>
          <w:sz w:val="24"/>
          <w:szCs w:val="24"/>
        </w:rPr>
        <w:br/>
      </w:r>
    </w:p>
    <w:sectPr w:rsidR="00E80B1D" w:rsidRPr="005F40D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40444925">
    <w:abstractNumId w:val="8"/>
  </w:num>
  <w:num w:numId="2" w16cid:durableId="1406875965">
    <w:abstractNumId w:val="6"/>
  </w:num>
  <w:num w:numId="3" w16cid:durableId="2127383280">
    <w:abstractNumId w:val="5"/>
  </w:num>
  <w:num w:numId="4" w16cid:durableId="198006912">
    <w:abstractNumId w:val="4"/>
  </w:num>
  <w:num w:numId="5" w16cid:durableId="989595970">
    <w:abstractNumId w:val="7"/>
  </w:num>
  <w:num w:numId="6" w16cid:durableId="921179133">
    <w:abstractNumId w:val="3"/>
  </w:num>
  <w:num w:numId="7" w16cid:durableId="1719161989">
    <w:abstractNumId w:val="2"/>
  </w:num>
  <w:num w:numId="8" w16cid:durableId="2086798332">
    <w:abstractNumId w:val="1"/>
  </w:num>
  <w:num w:numId="9" w16cid:durableId="1668358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595435"/>
    <w:rsid w:val="005F40D0"/>
    <w:rsid w:val="00AA1D8D"/>
    <w:rsid w:val="00B47730"/>
    <w:rsid w:val="00CB0664"/>
    <w:rsid w:val="00E80B1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F46C08"/>
  <w14:defaultImageDpi w14:val="300"/>
  <w15:docId w15:val="{75991492-A622-3446-9118-8C6FF76278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215</Words>
  <Characters>1425</Characters>
  <Application>Microsoft Office Word</Application>
  <DocSecurity>0</DocSecurity>
  <Lines>39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1639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2026-02-25T12:51:00Z</dcterms:created>
  <dcterms:modified xsi:type="dcterms:W3CDTF">2026-02-25T12:51:00Z</dcterms:modified>
  <cp:category/>
</cp:coreProperties>
</file>