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D38E7" w14:textId="7E1CF584" w:rsidR="00625105" w:rsidRPr="0068526C" w:rsidRDefault="00625105" w:rsidP="00BC7A09">
      <w:pPr>
        <w:spacing w:line="480" w:lineRule="auto"/>
        <w:jc w:val="both"/>
        <w:rPr>
          <w:rFonts w:ascii="Times New Roman" w:hAnsi="Times New Roman" w:cs="Times New Roman"/>
          <w:sz w:val="24"/>
          <w:szCs w:val="24"/>
        </w:rPr>
      </w:pPr>
    </w:p>
    <w:p w14:paraId="3803D5F8" w14:textId="484EC803" w:rsidR="00625105" w:rsidRPr="0068526C" w:rsidRDefault="005347FB" w:rsidP="00BC7A09">
      <w:pPr>
        <w:spacing w:line="480" w:lineRule="auto"/>
        <w:jc w:val="both"/>
        <w:rPr>
          <w:rFonts w:ascii="Times New Roman" w:hAnsi="Times New Roman" w:cs="Times New Roman"/>
          <w:sz w:val="24"/>
          <w:szCs w:val="24"/>
        </w:rPr>
      </w:pPr>
      <w:r w:rsidRPr="004741E8">
        <w:rPr>
          <w:rFonts w:ascii="Times New Roman" w:hAnsi="Times New Roman" w:cs="Times New Roman"/>
          <w:noProof/>
          <w:sz w:val="24"/>
          <w:szCs w:val="24"/>
        </w:rPr>
        <w:drawing>
          <wp:inline distT="0" distB="0" distL="0" distR="0" wp14:anchorId="115BEA98" wp14:editId="0E4371FC">
            <wp:extent cx="3017520" cy="998103"/>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9516" cy="1002071"/>
                    </a:xfrm>
                    <a:prstGeom prst="rect">
                      <a:avLst/>
                    </a:prstGeom>
                    <a:noFill/>
                    <a:ln>
                      <a:noFill/>
                    </a:ln>
                  </pic:spPr>
                </pic:pic>
              </a:graphicData>
            </a:graphic>
          </wp:inline>
        </w:drawing>
      </w:r>
    </w:p>
    <w:p w14:paraId="5588A073" w14:textId="433174F2" w:rsidR="005347FB" w:rsidRDefault="005347FB" w:rsidP="00BC7A09">
      <w:pPr>
        <w:spacing w:line="480" w:lineRule="auto"/>
        <w:jc w:val="both"/>
        <w:rPr>
          <w:rFonts w:ascii="Times New Roman" w:hAnsi="Times New Roman" w:cs="Times New Roman"/>
          <w:sz w:val="24"/>
          <w:szCs w:val="24"/>
        </w:rPr>
      </w:pPr>
    </w:p>
    <w:p w14:paraId="5B604606" w14:textId="176B336B" w:rsidR="005347FB" w:rsidRDefault="005347FB" w:rsidP="00BC7A09">
      <w:pPr>
        <w:spacing w:line="480" w:lineRule="auto"/>
        <w:jc w:val="both"/>
        <w:rPr>
          <w:rFonts w:ascii="Times New Roman" w:hAnsi="Times New Roman" w:cs="Times New Roman"/>
          <w:sz w:val="24"/>
          <w:szCs w:val="24"/>
        </w:rPr>
      </w:pPr>
    </w:p>
    <w:p w14:paraId="06A03E2E" w14:textId="77777777" w:rsidR="005347FB" w:rsidRDefault="005347FB" w:rsidP="00BC7A09">
      <w:pPr>
        <w:spacing w:line="480" w:lineRule="auto"/>
        <w:jc w:val="both"/>
        <w:rPr>
          <w:rFonts w:ascii="Times New Roman" w:hAnsi="Times New Roman" w:cs="Times New Roman"/>
          <w:sz w:val="24"/>
          <w:szCs w:val="24"/>
        </w:rPr>
      </w:pPr>
    </w:p>
    <w:p w14:paraId="5A09791D" w14:textId="77777777" w:rsidR="005347FB" w:rsidRPr="000972B1" w:rsidRDefault="005347FB" w:rsidP="005347FB">
      <w:pPr>
        <w:spacing w:line="360" w:lineRule="auto"/>
        <w:jc w:val="center"/>
        <w:rPr>
          <w:rFonts w:ascii="Times New Roman" w:hAnsi="Times New Roman" w:cs="Times New Roman"/>
          <w:b/>
          <w:bCs/>
          <w:sz w:val="32"/>
          <w:szCs w:val="32"/>
        </w:rPr>
      </w:pPr>
      <w:r w:rsidRPr="000972B1">
        <w:rPr>
          <w:rFonts w:ascii="Times New Roman" w:hAnsi="Times New Roman" w:cs="Times New Roman"/>
          <w:b/>
          <w:bCs/>
          <w:sz w:val="32"/>
          <w:szCs w:val="32"/>
        </w:rPr>
        <w:t>BA BUSINESS MANAGEMENT</w:t>
      </w:r>
    </w:p>
    <w:p w14:paraId="0A41F31A" w14:textId="359B88F5" w:rsidR="005347FB" w:rsidRPr="005347FB" w:rsidRDefault="005347FB" w:rsidP="005347FB">
      <w:pPr>
        <w:spacing w:line="480" w:lineRule="auto"/>
        <w:jc w:val="center"/>
        <w:rPr>
          <w:rFonts w:ascii="Times New Roman" w:hAnsi="Times New Roman" w:cs="Times New Roman"/>
          <w:b/>
          <w:bCs/>
          <w:sz w:val="32"/>
          <w:szCs w:val="32"/>
        </w:rPr>
      </w:pPr>
      <w:r w:rsidRPr="000972B1">
        <w:rPr>
          <w:rFonts w:ascii="Times New Roman" w:hAnsi="Times New Roman" w:cs="Times New Roman"/>
          <w:b/>
          <w:bCs/>
          <w:sz w:val="32"/>
          <w:szCs w:val="32"/>
        </w:rPr>
        <w:t xml:space="preserve">Assignment </w:t>
      </w:r>
      <w:r>
        <w:rPr>
          <w:rFonts w:ascii="Times New Roman" w:hAnsi="Times New Roman" w:cs="Times New Roman"/>
          <w:b/>
          <w:bCs/>
          <w:sz w:val="32"/>
          <w:szCs w:val="32"/>
        </w:rPr>
        <w:t xml:space="preserve">2 - </w:t>
      </w:r>
      <w:r w:rsidRPr="005347FB">
        <w:rPr>
          <w:rFonts w:ascii="Times New Roman" w:hAnsi="Times New Roman" w:cs="Times New Roman"/>
          <w:b/>
          <w:bCs/>
          <w:sz w:val="32"/>
          <w:szCs w:val="32"/>
        </w:rPr>
        <w:t xml:space="preserve">Reflective </w:t>
      </w:r>
      <w:r>
        <w:rPr>
          <w:rFonts w:ascii="Times New Roman" w:hAnsi="Times New Roman" w:cs="Times New Roman"/>
          <w:b/>
          <w:bCs/>
          <w:sz w:val="32"/>
          <w:szCs w:val="32"/>
        </w:rPr>
        <w:t>Report</w:t>
      </w:r>
      <w:r w:rsidRPr="005347FB">
        <w:rPr>
          <w:rFonts w:ascii="Times New Roman" w:hAnsi="Times New Roman" w:cs="Times New Roman"/>
          <w:b/>
          <w:bCs/>
          <w:sz w:val="32"/>
          <w:szCs w:val="32"/>
        </w:rPr>
        <w:t xml:space="preserve"> of Commonwealth Games</w:t>
      </w:r>
    </w:p>
    <w:p w14:paraId="38783A42" w14:textId="1F17F26E" w:rsidR="005347FB" w:rsidRPr="000972B1" w:rsidRDefault="005347FB" w:rsidP="005347FB">
      <w:pPr>
        <w:spacing w:line="360" w:lineRule="auto"/>
        <w:rPr>
          <w:rFonts w:ascii="Times New Roman" w:hAnsi="Times New Roman" w:cs="Times New Roman"/>
          <w:b/>
          <w:bCs/>
          <w:sz w:val="32"/>
          <w:szCs w:val="32"/>
        </w:rPr>
      </w:pPr>
    </w:p>
    <w:p w14:paraId="5236E456" w14:textId="4742E7E0" w:rsidR="005347FB" w:rsidRDefault="005347FB" w:rsidP="00BC7A09">
      <w:pPr>
        <w:spacing w:line="480" w:lineRule="auto"/>
        <w:jc w:val="both"/>
        <w:rPr>
          <w:rFonts w:ascii="Times New Roman" w:hAnsi="Times New Roman" w:cs="Times New Roman"/>
          <w:sz w:val="24"/>
          <w:szCs w:val="24"/>
        </w:rPr>
      </w:pPr>
    </w:p>
    <w:p w14:paraId="638D8A07" w14:textId="77777777" w:rsidR="005347FB" w:rsidRDefault="005347FB" w:rsidP="00BC7A09">
      <w:pPr>
        <w:spacing w:line="480" w:lineRule="auto"/>
        <w:jc w:val="both"/>
        <w:rPr>
          <w:rFonts w:ascii="Times New Roman" w:hAnsi="Times New Roman" w:cs="Times New Roman"/>
          <w:sz w:val="24"/>
          <w:szCs w:val="24"/>
        </w:rPr>
      </w:pPr>
    </w:p>
    <w:p w14:paraId="03FCC68A" w14:textId="77777777" w:rsidR="005347FB" w:rsidRPr="000972B1" w:rsidRDefault="005347FB" w:rsidP="005347FB">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Module: Community Engagement</w:t>
      </w:r>
    </w:p>
    <w:p w14:paraId="13594F63" w14:textId="77777777" w:rsidR="005347FB" w:rsidRPr="000972B1" w:rsidRDefault="005347FB" w:rsidP="005347FB">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Code</w:t>
      </w:r>
      <w:r w:rsidRPr="000972B1">
        <w:rPr>
          <w:rFonts w:ascii="Times New Roman" w:hAnsi="Times New Roman" w:cs="Times New Roman"/>
          <w:sz w:val="28"/>
          <w:szCs w:val="28"/>
        </w:rPr>
        <w:t xml:space="preserve">: </w:t>
      </w:r>
      <w:r w:rsidRPr="000972B1">
        <w:rPr>
          <w:rFonts w:ascii="Times New Roman" w:hAnsi="Times New Roman" w:cs="Times New Roman"/>
          <w:b/>
          <w:bCs/>
          <w:sz w:val="28"/>
          <w:szCs w:val="28"/>
        </w:rPr>
        <w:t>LCBB4002</w:t>
      </w:r>
    </w:p>
    <w:p w14:paraId="644745BB" w14:textId="77777777" w:rsidR="005347FB" w:rsidRPr="000972B1" w:rsidRDefault="005347FB" w:rsidP="005347FB">
      <w:pPr>
        <w:spacing w:line="360" w:lineRule="auto"/>
        <w:jc w:val="both"/>
        <w:rPr>
          <w:rFonts w:ascii="Times New Roman" w:hAnsi="Times New Roman" w:cs="Times New Roman"/>
          <w:sz w:val="28"/>
          <w:szCs w:val="28"/>
        </w:rPr>
      </w:pPr>
      <w:r w:rsidRPr="000972B1">
        <w:rPr>
          <w:rFonts w:ascii="Times New Roman" w:hAnsi="Times New Roman" w:cs="Times New Roman"/>
          <w:b/>
          <w:bCs/>
          <w:sz w:val="28"/>
          <w:szCs w:val="28"/>
        </w:rPr>
        <w:t>Lecturer</w:t>
      </w:r>
      <w:r w:rsidRPr="000972B1">
        <w:rPr>
          <w:rFonts w:ascii="Times New Roman" w:hAnsi="Times New Roman" w:cs="Times New Roman"/>
          <w:sz w:val="28"/>
          <w:szCs w:val="28"/>
        </w:rPr>
        <w:t xml:space="preserve">: </w:t>
      </w:r>
      <w:r w:rsidRPr="000972B1">
        <w:rPr>
          <w:rFonts w:ascii="Times New Roman" w:hAnsi="Times New Roman" w:cs="Times New Roman"/>
          <w:b/>
          <w:bCs/>
          <w:sz w:val="28"/>
          <w:szCs w:val="28"/>
        </w:rPr>
        <w:t>Anita Nan</w:t>
      </w:r>
    </w:p>
    <w:p w14:paraId="1D4AFCB0" w14:textId="77777777" w:rsidR="005347FB" w:rsidRPr="000972B1" w:rsidRDefault="005347FB" w:rsidP="005347FB">
      <w:pPr>
        <w:spacing w:line="360" w:lineRule="auto"/>
        <w:jc w:val="both"/>
        <w:rPr>
          <w:rFonts w:ascii="Times New Roman" w:hAnsi="Times New Roman" w:cs="Times New Roman"/>
          <w:b/>
          <w:bCs/>
          <w:sz w:val="28"/>
          <w:szCs w:val="28"/>
        </w:rPr>
      </w:pPr>
      <w:r w:rsidRPr="000972B1">
        <w:rPr>
          <w:rFonts w:ascii="Times New Roman" w:hAnsi="Times New Roman" w:cs="Times New Roman"/>
          <w:b/>
          <w:bCs/>
          <w:sz w:val="28"/>
          <w:szCs w:val="28"/>
        </w:rPr>
        <w:t>Name: Cristina-Loredana Balaban</w:t>
      </w:r>
    </w:p>
    <w:p w14:paraId="60CCB909" w14:textId="77777777" w:rsidR="005347FB" w:rsidRPr="000972B1" w:rsidRDefault="005347FB" w:rsidP="005347FB">
      <w:pPr>
        <w:spacing w:line="360" w:lineRule="auto"/>
        <w:jc w:val="both"/>
        <w:rPr>
          <w:rFonts w:ascii="Times New Roman" w:hAnsi="Times New Roman" w:cs="Times New Roman"/>
          <w:b/>
          <w:bCs/>
          <w:sz w:val="28"/>
          <w:szCs w:val="28"/>
        </w:rPr>
      </w:pPr>
      <w:r w:rsidRPr="000972B1">
        <w:rPr>
          <w:rFonts w:ascii="Times New Roman" w:hAnsi="Times New Roman" w:cs="Times New Roman"/>
          <w:b/>
          <w:bCs/>
          <w:sz w:val="28"/>
          <w:szCs w:val="28"/>
        </w:rPr>
        <w:t>Student ID: 2030114</w:t>
      </w:r>
    </w:p>
    <w:p w14:paraId="28E38AF4" w14:textId="77777777" w:rsidR="005347FB" w:rsidRPr="004741E8" w:rsidRDefault="005347FB" w:rsidP="005347FB">
      <w:pPr>
        <w:spacing w:line="360" w:lineRule="auto"/>
        <w:jc w:val="both"/>
        <w:rPr>
          <w:rFonts w:ascii="Times New Roman" w:hAnsi="Times New Roman" w:cs="Times New Roman"/>
          <w:b/>
          <w:bCs/>
          <w:sz w:val="24"/>
          <w:szCs w:val="24"/>
        </w:rPr>
      </w:pPr>
    </w:p>
    <w:p w14:paraId="3C566FB5" w14:textId="77777777" w:rsidR="005347FB" w:rsidRDefault="005347FB" w:rsidP="005347FB">
      <w:pPr>
        <w:spacing w:line="360" w:lineRule="auto"/>
        <w:jc w:val="both"/>
        <w:rPr>
          <w:rFonts w:ascii="Times New Roman" w:hAnsi="Times New Roman" w:cs="Times New Roman"/>
          <w:b/>
          <w:bCs/>
          <w:sz w:val="24"/>
          <w:szCs w:val="24"/>
        </w:rPr>
      </w:pPr>
    </w:p>
    <w:p w14:paraId="68A5D26E" w14:textId="77777777" w:rsidR="005347FB" w:rsidRDefault="005347FB" w:rsidP="005347FB">
      <w:pPr>
        <w:spacing w:line="360" w:lineRule="auto"/>
        <w:jc w:val="both"/>
        <w:rPr>
          <w:rFonts w:ascii="Times New Roman" w:hAnsi="Times New Roman" w:cs="Times New Roman"/>
          <w:b/>
          <w:bCs/>
          <w:sz w:val="24"/>
          <w:szCs w:val="24"/>
        </w:rPr>
      </w:pPr>
    </w:p>
    <w:p w14:paraId="3C86C424" w14:textId="416FCC80" w:rsidR="005347FB" w:rsidRDefault="005347FB" w:rsidP="005347FB">
      <w:pPr>
        <w:spacing w:line="360" w:lineRule="auto"/>
        <w:jc w:val="center"/>
        <w:rPr>
          <w:rFonts w:ascii="Times New Roman" w:hAnsi="Times New Roman" w:cs="Times New Roman"/>
          <w:b/>
          <w:bCs/>
          <w:sz w:val="24"/>
          <w:szCs w:val="24"/>
        </w:rPr>
      </w:pPr>
      <w:r w:rsidRPr="004741E8">
        <w:rPr>
          <w:rFonts w:ascii="Times New Roman" w:hAnsi="Times New Roman" w:cs="Times New Roman"/>
          <w:b/>
          <w:bCs/>
          <w:sz w:val="24"/>
          <w:szCs w:val="24"/>
        </w:rPr>
        <w:t xml:space="preserve">SUBMITTED ON THE </w:t>
      </w:r>
      <w:r>
        <w:rPr>
          <w:rFonts w:ascii="Times New Roman" w:hAnsi="Times New Roman" w:cs="Times New Roman"/>
          <w:b/>
          <w:bCs/>
          <w:sz w:val="24"/>
          <w:szCs w:val="24"/>
        </w:rPr>
        <w:t>9</w:t>
      </w:r>
      <w:r>
        <w:rPr>
          <w:rFonts w:ascii="Times New Roman" w:hAnsi="Times New Roman" w:cs="Times New Roman"/>
          <w:b/>
          <w:bCs/>
          <w:sz w:val="24"/>
          <w:szCs w:val="24"/>
          <w:vertAlign w:val="superscript"/>
        </w:rPr>
        <w:t>TH of</w:t>
      </w:r>
      <w:r w:rsidRPr="004741E8">
        <w:rPr>
          <w:rFonts w:ascii="Times New Roman" w:hAnsi="Times New Roman" w:cs="Times New Roman"/>
          <w:b/>
          <w:bCs/>
          <w:sz w:val="24"/>
          <w:szCs w:val="24"/>
        </w:rPr>
        <w:t xml:space="preserve"> </w:t>
      </w:r>
      <w:r>
        <w:rPr>
          <w:rFonts w:ascii="Times New Roman" w:hAnsi="Times New Roman" w:cs="Times New Roman"/>
          <w:b/>
          <w:bCs/>
          <w:sz w:val="24"/>
          <w:szCs w:val="24"/>
        </w:rPr>
        <w:t>DECEMBER</w:t>
      </w:r>
      <w:r w:rsidRPr="004741E8">
        <w:rPr>
          <w:rFonts w:ascii="Times New Roman" w:hAnsi="Times New Roman" w:cs="Times New Roman"/>
          <w:b/>
          <w:bCs/>
          <w:sz w:val="24"/>
          <w:szCs w:val="24"/>
        </w:rPr>
        <w:t xml:space="preserve"> 2022</w:t>
      </w:r>
    </w:p>
    <w:sdt>
      <w:sdtPr>
        <w:id w:val="-21006379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D4DE2C0" w14:textId="77777777" w:rsidR="00953C9F" w:rsidRDefault="00953C9F" w:rsidP="00953C9F">
          <w:pPr>
            <w:pStyle w:val="TOCHeading"/>
            <w:jc w:val="center"/>
          </w:pPr>
        </w:p>
        <w:p w14:paraId="341D17F8" w14:textId="4CCF1A7F" w:rsidR="00953C9F" w:rsidRDefault="00953C9F" w:rsidP="00953C9F">
          <w:pPr>
            <w:pStyle w:val="TOCHeading"/>
            <w:jc w:val="center"/>
            <w:rPr>
              <w:rFonts w:ascii="Times New Roman" w:hAnsi="Times New Roman" w:cs="Times New Roman"/>
              <w:color w:val="auto"/>
            </w:rPr>
          </w:pPr>
          <w:r w:rsidRPr="00953C9F">
            <w:rPr>
              <w:rFonts w:ascii="Times New Roman" w:hAnsi="Times New Roman" w:cs="Times New Roman"/>
              <w:color w:val="auto"/>
            </w:rPr>
            <w:t>Table of Contents</w:t>
          </w:r>
        </w:p>
        <w:p w14:paraId="403853AD" w14:textId="77777777" w:rsidR="000A05F5" w:rsidRPr="000A05F5" w:rsidRDefault="000A05F5" w:rsidP="000A05F5">
          <w:pPr>
            <w:rPr>
              <w:lang w:val="en-US"/>
            </w:rPr>
          </w:pPr>
        </w:p>
        <w:p w14:paraId="2635DA2F" w14:textId="77777777" w:rsidR="00953C9F" w:rsidRPr="00953C9F" w:rsidRDefault="00953C9F" w:rsidP="00953C9F">
          <w:pPr>
            <w:rPr>
              <w:lang w:val="en-US"/>
            </w:rPr>
          </w:pPr>
        </w:p>
        <w:p w14:paraId="5422F125" w14:textId="1B803FE7" w:rsidR="00D2407C" w:rsidRPr="00D2407C" w:rsidRDefault="00953C9F" w:rsidP="00D2407C">
          <w:pPr>
            <w:pStyle w:val="TOC1"/>
            <w:tabs>
              <w:tab w:val="right" w:leader="dot" w:pos="9016"/>
            </w:tabs>
            <w:spacing w:line="360" w:lineRule="auto"/>
            <w:rPr>
              <w:rFonts w:ascii="Times New Roman" w:eastAsiaTheme="minorEastAsia" w:hAnsi="Times New Roman" w:cs="Times New Roman"/>
              <w:noProof/>
              <w:sz w:val="24"/>
              <w:szCs w:val="24"/>
              <w:lang w:eastAsia="en-GB"/>
            </w:rPr>
          </w:pPr>
          <w:r>
            <w:fldChar w:fldCharType="begin"/>
          </w:r>
          <w:r>
            <w:instrText xml:space="preserve"> TOC \o "1-3" \h \z \u </w:instrText>
          </w:r>
          <w:r>
            <w:fldChar w:fldCharType="separate"/>
          </w:r>
          <w:hyperlink w:anchor="_Toc124110362" w:history="1">
            <w:r w:rsidR="00D2407C" w:rsidRPr="00D2407C">
              <w:rPr>
                <w:rStyle w:val="Hyperlink"/>
                <w:rFonts w:ascii="Times New Roman" w:hAnsi="Times New Roman" w:cs="Times New Roman"/>
                <w:noProof/>
                <w:sz w:val="24"/>
                <w:szCs w:val="24"/>
              </w:rPr>
              <w:t>Introduction</w:t>
            </w:r>
            <w:r w:rsidR="00D2407C" w:rsidRPr="00D2407C">
              <w:rPr>
                <w:rFonts w:ascii="Times New Roman" w:hAnsi="Times New Roman" w:cs="Times New Roman"/>
                <w:noProof/>
                <w:webHidden/>
                <w:sz w:val="24"/>
                <w:szCs w:val="24"/>
              </w:rPr>
              <w:tab/>
            </w:r>
            <w:r w:rsidR="00D2407C" w:rsidRPr="00D2407C">
              <w:rPr>
                <w:rFonts w:ascii="Times New Roman" w:hAnsi="Times New Roman" w:cs="Times New Roman"/>
                <w:noProof/>
                <w:webHidden/>
                <w:sz w:val="24"/>
                <w:szCs w:val="24"/>
              </w:rPr>
              <w:fldChar w:fldCharType="begin"/>
            </w:r>
            <w:r w:rsidR="00D2407C" w:rsidRPr="00D2407C">
              <w:rPr>
                <w:rFonts w:ascii="Times New Roman" w:hAnsi="Times New Roman" w:cs="Times New Roman"/>
                <w:noProof/>
                <w:webHidden/>
                <w:sz w:val="24"/>
                <w:szCs w:val="24"/>
              </w:rPr>
              <w:instrText xml:space="preserve"> PAGEREF _Toc124110362 \h </w:instrText>
            </w:r>
            <w:r w:rsidR="00D2407C" w:rsidRPr="00D2407C">
              <w:rPr>
                <w:rFonts w:ascii="Times New Roman" w:hAnsi="Times New Roman" w:cs="Times New Roman"/>
                <w:noProof/>
                <w:webHidden/>
                <w:sz w:val="24"/>
                <w:szCs w:val="24"/>
              </w:rPr>
            </w:r>
            <w:r w:rsidR="00D2407C"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3</w:t>
            </w:r>
            <w:r w:rsidR="00D2407C" w:rsidRPr="00D2407C">
              <w:rPr>
                <w:rFonts w:ascii="Times New Roman" w:hAnsi="Times New Roman" w:cs="Times New Roman"/>
                <w:noProof/>
                <w:webHidden/>
                <w:sz w:val="24"/>
                <w:szCs w:val="24"/>
              </w:rPr>
              <w:fldChar w:fldCharType="end"/>
            </w:r>
          </w:hyperlink>
        </w:p>
        <w:p w14:paraId="5B89FF3E" w14:textId="4980ED1D" w:rsidR="00D2407C" w:rsidRPr="00D2407C" w:rsidRDefault="00D2407C" w:rsidP="00D2407C">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24110363" w:history="1">
            <w:r w:rsidRPr="00D2407C">
              <w:rPr>
                <w:rStyle w:val="Hyperlink"/>
                <w:rFonts w:ascii="Times New Roman" w:hAnsi="Times New Roman" w:cs="Times New Roman"/>
                <w:noProof/>
                <w:sz w:val="24"/>
                <w:szCs w:val="24"/>
              </w:rPr>
              <w:t>Project highlight and its impact on the locals</w:t>
            </w:r>
            <w:r w:rsidRPr="00D2407C">
              <w:rPr>
                <w:rFonts w:ascii="Times New Roman" w:hAnsi="Times New Roman" w:cs="Times New Roman"/>
                <w:noProof/>
                <w:webHidden/>
                <w:sz w:val="24"/>
                <w:szCs w:val="24"/>
              </w:rPr>
              <w:tab/>
            </w:r>
            <w:r w:rsidRPr="00D2407C">
              <w:rPr>
                <w:rFonts w:ascii="Times New Roman" w:hAnsi="Times New Roman" w:cs="Times New Roman"/>
                <w:noProof/>
                <w:webHidden/>
                <w:sz w:val="24"/>
                <w:szCs w:val="24"/>
              </w:rPr>
              <w:fldChar w:fldCharType="begin"/>
            </w:r>
            <w:r w:rsidRPr="00D2407C">
              <w:rPr>
                <w:rFonts w:ascii="Times New Roman" w:hAnsi="Times New Roman" w:cs="Times New Roman"/>
                <w:noProof/>
                <w:webHidden/>
                <w:sz w:val="24"/>
                <w:szCs w:val="24"/>
              </w:rPr>
              <w:instrText xml:space="preserve"> PAGEREF _Toc124110363 \h </w:instrText>
            </w:r>
            <w:r w:rsidRPr="00D2407C">
              <w:rPr>
                <w:rFonts w:ascii="Times New Roman" w:hAnsi="Times New Roman" w:cs="Times New Roman"/>
                <w:noProof/>
                <w:webHidden/>
                <w:sz w:val="24"/>
                <w:szCs w:val="24"/>
              </w:rPr>
            </w:r>
            <w:r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3</w:t>
            </w:r>
            <w:r w:rsidRPr="00D2407C">
              <w:rPr>
                <w:rFonts w:ascii="Times New Roman" w:hAnsi="Times New Roman" w:cs="Times New Roman"/>
                <w:noProof/>
                <w:webHidden/>
                <w:sz w:val="24"/>
                <w:szCs w:val="24"/>
              </w:rPr>
              <w:fldChar w:fldCharType="end"/>
            </w:r>
          </w:hyperlink>
        </w:p>
        <w:p w14:paraId="5811CF74" w14:textId="33EB6B37" w:rsidR="00D2407C" w:rsidRPr="00D2407C" w:rsidRDefault="00D2407C" w:rsidP="00D2407C">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24110364" w:history="1">
            <w:r w:rsidRPr="00D2407C">
              <w:rPr>
                <w:rStyle w:val="Hyperlink"/>
                <w:rFonts w:ascii="Times New Roman" w:hAnsi="Times New Roman" w:cs="Times New Roman"/>
                <w:noProof/>
                <w:sz w:val="24"/>
                <w:szCs w:val="24"/>
              </w:rPr>
              <w:t>Youth empowerment, economic growth and the infrastructural development</w:t>
            </w:r>
            <w:r w:rsidRPr="00D2407C">
              <w:rPr>
                <w:rFonts w:ascii="Times New Roman" w:hAnsi="Times New Roman" w:cs="Times New Roman"/>
                <w:noProof/>
                <w:webHidden/>
                <w:sz w:val="24"/>
                <w:szCs w:val="24"/>
              </w:rPr>
              <w:tab/>
            </w:r>
            <w:r w:rsidRPr="00D2407C">
              <w:rPr>
                <w:rFonts w:ascii="Times New Roman" w:hAnsi="Times New Roman" w:cs="Times New Roman"/>
                <w:noProof/>
                <w:webHidden/>
                <w:sz w:val="24"/>
                <w:szCs w:val="24"/>
              </w:rPr>
              <w:fldChar w:fldCharType="begin"/>
            </w:r>
            <w:r w:rsidRPr="00D2407C">
              <w:rPr>
                <w:rFonts w:ascii="Times New Roman" w:hAnsi="Times New Roman" w:cs="Times New Roman"/>
                <w:noProof/>
                <w:webHidden/>
                <w:sz w:val="24"/>
                <w:szCs w:val="24"/>
              </w:rPr>
              <w:instrText xml:space="preserve"> PAGEREF _Toc124110364 \h </w:instrText>
            </w:r>
            <w:r w:rsidRPr="00D2407C">
              <w:rPr>
                <w:rFonts w:ascii="Times New Roman" w:hAnsi="Times New Roman" w:cs="Times New Roman"/>
                <w:noProof/>
                <w:webHidden/>
                <w:sz w:val="24"/>
                <w:szCs w:val="24"/>
              </w:rPr>
            </w:r>
            <w:r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4</w:t>
            </w:r>
            <w:r w:rsidRPr="00D2407C">
              <w:rPr>
                <w:rFonts w:ascii="Times New Roman" w:hAnsi="Times New Roman" w:cs="Times New Roman"/>
                <w:noProof/>
                <w:webHidden/>
                <w:sz w:val="24"/>
                <w:szCs w:val="24"/>
              </w:rPr>
              <w:fldChar w:fldCharType="end"/>
            </w:r>
          </w:hyperlink>
        </w:p>
        <w:p w14:paraId="3E507E7D" w14:textId="78103F3D" w:rsidR="00D2407C" w:rsidRPr="00D2407C" w:rsidRDefault="00D2407C" w:rsidP="00D2407C">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24110365" w:history="1">
            <w:r w:rsidRPr="00D2407C">
              <w:rPr>
                <w:rStyle w:val="Hyperlink"/>
                <w:rFonts w:ascii="Times New Roman" w:hAnsi="Times New Roman" w:cs="Times New Roman"/>
                <w:noProof/>
                <w:sz w:val="24"/>
                <w:szCs w:val="24"/>
              </w:rPr>
              <w:t>Best practices of the community engagement approaches</w:t>
            </w:r>
            <w:r w:rsidRPr="00D2407C">
              <w:rPr>
                <w:rFonts w:ascii="Times New Roman" w:hAnsi="Times New Roman" w:cs="Times New Roman"/>
                <w:noProof/>
                <w:webHidden/>
                <w:sz w:val="24"/>
                <w:szCs w:val="24"/>
              </w:rPr>
              <w:tab/>
            </w:r>
            <w:r w:rsidRPr="00D2407C">
              <w:rPr>
                <w:rFonts w:ascii="Times New Roman" w:hAnsi="Times New Roman" w:cs="Times New Roman"/>
                <w:noProof/>
                <w:webHidden/>
                <w:sz w:val="24"/>
                <w:szCs w:val="24"/>
              </w:rPr>
              <w:fldChar w:fldCharType="begin"/>
            </w:r>
            <w:r w:rsidRPr="00D2407C">
              <w:rPr>
                <w:rFonts w:ascii="Times New Roman" w:hAnsi="Times New Roman" w:cs="Times New Roman"/>
                <w:noProof/>
                <w:webHidden/>
                <w:sz w:val="24"/>
                <w:szCs w:val="24"/>
              </w:rPr>
              <w:instrText xml:space="preserve"> PAGEREF _Toc124110365 \h </w:instrText>
            </w:r>
            <w:r w:rsidRPr="00D2407C">
              <w:rPr>
                <w:rFonts w:ascii="Times New Roman" w:hAnsi="Times New Roman" w:cs="Times New Roman"/>
                <w:noProof/>
                <w:webHidden/>
                <w:sz w:val="24"/>
                <w:szCs w:val="24"/>
              </w:rPr>
            </w:r>
            <w:r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5</w:t>
            </w:r>
            <w:r w:rsidRPr="00D2407C">
              <w:rPr>
                <w:rFonts w:ascii="Times New Roman" w:hAnsi="Times New Roman" w:cs="Times New Roman"/>
                <w:noProof/>
                <w:webHidden/>
                <w:sz w:val="24"/>
                <w:szCs w:val="24"/>
              </w:rPr>
              <w:fldChar w:fldCharType="end"/>
            </w:r>
          </w:hyperlink>
        </w:p>
        <w:p w14:paraId="31116A16" w14:textId="7BDFB946" w:rsidR="00D2407C" w:rsidRPr="00D2407C" w:rsidRDefault="00D2407C" w:rsidP="00D2407C">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24110366" w:history="1">
            <w:r w:rsidRPr="00D2407C">
              <w:rPr>
                <w:rStyle w:val="Hyperlink"/>
                <w:rFonts w:ascii="Times New Roman" w:hAnsi="Times New Roman" w:cs="Times New Roman"/>
                <w:noProof/>
                <w:sz w:val="24"/>
                <w:szCs w:val="24"/>
              </w:rPr>
              <w:t>Reflect on what could have been done differently and why?</w:t>
            </w:r>
            <w:r w:rsidRPr="00D2407C">
              <w:rPr>
                <w:rFonts w:ascii="Times New Roman" w:hAnsi="Times New Roman" w:cs="Times New Roman"/>
                <w:noProof/>
                <w:webHidden/>
                <w:sz w:val="24"/>
                <w:szCs w:val="24"/>
              </w:rPr>
              <w:tab/>
            </w:r>
            <w:r w:rsidRPr="00D2407C">
              <w:rPr>
                <w:rFonts w:ascii="Times New Roman" w:hAnsi="Times New Roman" w:cs="Times New Roman"/>
                <w:noProof/>
                <w:webHidden/>
                <w:sz w:val="24"/>
                <w:szCs w:val="24"/>
              </w:rPr>
              <w:fldChar w:fldCharType="begin"/>
            </w:r>
            <w:r w:rsidRPr="00D2407C">
              <w:rPr>
                <w:rFonts w:ascii="Times New Roman" w:hAnsi="Times New Roman" w:cs="Times New Roman"/>
                <w:noProof/>
                <w:webHidden/>
                <w:sz w:val="24"/>
                <w:szCs w:val="24"/>
              </w:rPr>
              <w:instrText xml:space="preserve"> PAGEREF _Toc124110366 \h </w:instrText>
            </w:r>
            <w:r w:rsidRPr="00D2407C">
              <w:rPr>
                <w:rFonts w:ascii="Times New Roman" w:hAnsi="Times New Roman" w:cs="Times New Roman"/>
                <w:noProof/>
                <w:webHidden/>
                <w:sz w:val="24"/>
                <w:szCs w:val="24"/>
              </w:rPr>
            </w:r>
            <w:r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6</w:t>
            </w:r>
            <w:r w:rsidRPr="00D2407C">
              <w:rPr>
                <w:rFonts w:ascii="Times New Roman" w:hAnsi="Times New Roman" w:cs="Times New Roman"/>
                <w:noProof/>
                <w:webHidden/>
                <w:sz w:val="24"/>
                <w:szCs w:val="24"/>
              </w:rPr>
              <w:fldChar w:fldCharType="end"/>
            </w:r>
          </w:hyperlink>
        </w:p>
        <w:p w14:paraId="041F9E52" w14:textId="666A0C26" w:rsidR="00D2407C" w:rsidRPr="00D2407C" w:rsidRDefault="00D2407C" w:rsidP="00D2407C">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24110367" w:history="1">
            <w:r w:rsidRPr="00D2407C">
              <w:rPr>
                <w:rStyle w:val="Hyperlink"/>
                <w:rFonts w:ascii="Times New Roman" w:hAnsi="Times New Roman" w:cs="Times New Roman"/>
                <w:noProof/>
                <w:sz w:val="24"/>
                <w:szCs w:val="24"/>
              </w:rPr>
              <w:t>The impacts of active consultation, communication, stakeholder participation, and inclusion.</w:t>
            </w:r>
            <w:r w:rsidRPr="00D2407C">
              <w:rPr>
                <w:rFonts w:ascii="Times New Roman" w:hAnsi="Times New Roman" w:cs="Times New Roman"/>
                <w:noProof/>
                <w:webHidden/>
                <w:sz w:val="24"/>
                <w:szCs w:val="24"/>
              </w:rPr>
              <w:tab/>
            </w:r>
            <w:r w:rsidRPr="00D2407C">
              <w:rPr>
                <w:rFonts w:ascii="Times New Roman" w:hAnsi="Times New Roman" w:cs="Times New Roman"/>
                <w:noProof/>
                <w:webHidden/>
                <w:sz w:val="24"/>
                <w:szCs w:val="24"/>
              </w:rPr>
              <w:fldChar w:fldCharType="begin"/>
            </w:r>
            <w:r w:rsidRPr="00D2407C">
              <w:rPr>
                <w:rFonts w:ascii="Times New Roman" w:hAnsi="Times New Roman" w:cs="Times New Roman"/>
                <w:noProof/>
                <w:webHidden/>
                <w:sz w:val="24"/>
                <w:szCs w:val="24"/>
              </w:rPr>
              <w:instrText xml:space="preserve"> PAGEREF _Toc124110367 \h </w:instrText>
            </w:r>
            <w:r w:rsidRPr="00D2407C">
              <w:rPr>
                <w:rFonts w:ascii="Times New Roman" w:hAnsi="Times New Roman" w:cs="Times New Roman"/>
                <w:noProof/>
                <w:webHidden/>
                <w:sz w:val="24"/>
                <w:szCs w:val="24"/>
              </w:rPr>
            </w:r>
            <w:r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7</w:t>
            </w:r>
            <w:r w:rsidRPr="00D2407C">
              <w:rPr>
                <w:rFonts w:ascii="Times New Roman" w:hAnsi="Times New Roman" w:cs="Times New Roman"/>
                <w:noProof/>
                <w:webHidden/>
                <w:sz w:val="24"/>
                <w:szCs w:val="24"/>
              </w:rPr>
              <w:fldChar w:fldCharType="end"/>
            </w:r>
          </w:hyperlink>
        </w:p>
        <w:p w14:paraId="4C09587A" w14:textId="5BF67BD7" w:rsidR="00D2407C" w:rsidRPr="00D2407C" w:rsidRDefault="00D2407C" w:rsidP="00D2407C">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24110368" w:history="1">
            <w:r w:rsidRPr="00D2407C">
              <w:rPr>
                <w:rStyle w:val="Hyperlink"/>
                <w:rFonts w:ascii="Times New Roman" w:hAnsi="Times New Roman" w:cs="Times New Roman"/>
                <w:noProof/>
                <w:sz w:val="24"/>
                <w:szCs w:val="24"/>
              </w:rPr>
              <w:t>Conclusion</w:t>
            </w:r>
            <w:r w:rsidRPr="00D2407C">
              <w:rPr>
                <w:rFonts w:ascii="Times New Roman" w:hAnsi="Times New Roman" w:cs="Times New Roman"/>
                <w:noProof/>
                <w:webHidden/>
                <w:sz w:val="24"/>
                <w:szCs w:val="24"/>
              </w:rPr>
              <w:tab/>
            </w:r>
            <w:r w:rsidRPr="00D2407C">
              <w:rPr>
                <w:rFonts w:ascii="Times New Roman" w:hAnsi="Times New Roman" w:cs="Times New Roman"/>
                <w:noProof/>
                <w:webHidden/>
                <w:sz w:val="24"/>
                <w:szCs w:val="24"/>
              </w:rPr>
              <w:fldChar w:fldCharType="begin"/>
            </w:r>
            <w:r w:rsidRPr="00D2407C">
              <w:rPr>
                <w:rFonts w:ascii="Times New Roman" w:hAnsi="Times New Roman" w:cs="Times New Roman"/>
                <w:noProof/>
                <w:webHidden/>
                <w:sz w:val="24"/>
                <w:szCs w:val="24"/>
              </w:rPr>
              <w:instrText xml:space="preserve"> PAGEREF _Toc124110368 \h </w:instrText>
            </w:r>
            <w:r w:rsidRPr="00D2407C">
              <w:rPr>
                <w:rFonts w:ascii="Times New Roman" w:hAnsi="Times New Roman" w:cs="Times New Roman"/>
                <w:noProof/>
                <w:webHidden/>
                <w:sz w:val="24"/>
                <w:szCs w:val="24"/>
              </w:rPr>
            </w:r>
            <w:r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9</w:t>
            </w:r>
            <w:r w:rsidRPr="00D2407C">
              <w:rPr>
                <w:rFonts w:ascii="Times New Roman" w:hAnsi="Times New Roman" w:cs="Times New Roman"/>
                <w:noProof/>
                <w:webHidden/>
                <w:sz w:val="24"/>
                <w:szCs w:val="24"/>
              </w:rPr>
              <w:fldChar w:fldCharType="end"/>
            </w:r>
          </w:hyperlink>
        </w:p>
        <w:p w14:paraId="1D940C00" w14:textId="21BE83CC" w:rsidR="00D2407C" w:rsidRDefault="00D2407C" w:rsidP="00D2407C">
          <w:pPr>
            <w:pStyle w:val="TOC1"/>
            <w:tabs>
              <w:tab w:val="right" w:leader="dot" w:pos="9016"/>
            </w:tabs>
            <w:spacing w:line="360" w:lineRule="auto"/>
            <w:rPr>
              <w:rFonts w:eastAsiaTheme="minorEastAsia"/>
              <w:noProof/>
              <w:lang w:eastAsia="en-GB"/>
            </w:rPr>
          </w:pPr>
          <w:hyperlink w:anchor="_Toc124110369" w:history="1">
            <w:r w:rsidRPr="00D2407C">
              <w:rPr>
                <w:rStyle w:val="Hyperlink"/>
                <w:rFonts w:ascii="Times New Roman" w:hAnsi="Times New Roman" w:cs="Times New Roman"/>
                <w:noProof/>
                <w:sz w:val="24"/>
                <w:szCs w:val="24"/>
              </w:rPr>
              <w:t>References</w:t>
            </w:r>
            <w:r w:rsidRPr="00D2407C">
              <w:rPr>
                <w:rFonts w:ascii="Times New Roman" w:hAnsi="Times New Roman" w:cs="Times New Roman"/>
                <w:noProof/>
                <w:webHidden/>
                <w:sz w:val="24"/>
                <w:szCs w:val="24"/>
              </w:rPr>
              <w:tab/>
            </w:r>
            <w:r w:rsidRPr="00D2407C">
              <w:rPr>
                <w:rFonts w:ascii="Times New Roman" w:hAnsi="Times New Roman" w:cs="Times New Roman"/>
                <w:noProof/>
                <w:webHidden/>
                <w:sz w:val="24"/>
                <w:szCs w:val="24"/>
              </w:rPr>
              <w:fldChar w:fldCharType="begin"/>
            </w:r>
            <w:r w:rsidRPr="00D2407C">
              <w:rPr>
                <w:rFonts w:ascii="Times New Roman" w:hAnsi="Times New Roman" w:cs="Times New Roman"/>
                <w:noProof/>
                <w:webHidden/>
                <w:sz w:val="24"/>
                <w:szCs w:val="24"/>
              </w:rPr>
              <w:instrText xml:space="preserve"> PAGEREF _Toc124110369 \h </w:instrText>
            </w:r>
            <w:r w:rsidRPr="00D2407C">
              <w:rPr>
                <w:rFonts w:ascii="Times New Roman" w:hAnsi="Times New Roman" w:cs="Times New Roman"/>
                <w:noProof/>
                <w:webHidden/>
                <w:sz w:val="24"/>
                <w:szCs w:val="24"/>
              </w:rPr>
            </w:r>
            <w:r w:rsidRPr="00D2407C">
              <w:rPr>
                <w:rFonts w:ascii="Times New Roman" w:hAnsi="Times New Roman" w:cs="Times New Roman"/>
                <w:noProof/>
                <w:webHidden/>
                <w:sz w:val="24"/>
                <w:szCs w:val="24"/>
              </w:rPr>
              <w:fldChar w:fldCharType="separate"/>
            </w:r>
            <w:r w:rsidR="000A05F5">
              <w:rPr>
                <w:rFonts w:ascii="Times New Roman" w:hAnsi="Times New Roman" w:cs="Times New Roman"/>
                <w:noProof/>
                <w:webHidden/>
                <w:sz w:val="24"/>
                <w:szCs w:val="24"/>
              </w:rPr>
              <w:t>10</w:t>
            </w:r>
            <w:r w:rsidRPr="00D2407C">
              <w:rPr>
                <w:rFonts w:ascii="Times New Roman" w:hAnsi="Times New Roman" w:cs="Times New Roman"/>
                <w:noProof/>
                <w:webHidden/>
                <w:sz w:val="24"/>
                <w:szCs w:val="24"/>
              </w:rPr>
              <w:fldChar w:fldCharType="end"/>
            </w:r>
          </w:hyperlink>
        </w:p>
        <w:p w14:paraId="5B2D58A3" w14:textId="539D2102" w:rsidR="00953C9F" w:rsidRDefault="00953C9F">
          <w:r>
            <w:rPr>
              <w:b/>
              <w:bCs/>
              <w:noProof/>
            </w:rPr>
            <w:fldChar w:fldCharType="end"/>
          </w:r>
        </w:p>
      </w:sdtContent>
    </w:sdt>
    <w:p w14:paraId="77F840DD" w14:textId="77777777" w:rsidR="005347FB" w:rsidRDefault="005347FB" w:rsidP="00BC7A09">
      <w:pPr>
        <w:spacing w:line="480" w:lineRule="auto"/>
        <w:jc w:val="both"/>
        <w:rPr>
          <w:rFonts w:ascii="Times New Roman" w:hAnsi="Times New Roman" w:cs="Times New Roman"/>
          <w:sz w:val="24"/>
          <w:szCs w:val="24"/>
        </w:rPr>
      </w:pPr>
    </w:p>
    <w:p w14:paraId="09EF50A6" w14:textId="77777777" w:rsidR="005347FB" w:rsidRDefault="005347FB" w:rsidP="00BC7A09">
      <w:pPr>
        <w:spacing w:line="480" w:lineRule="auto"/>
        <w:jc w:val="both"/>
        <w:rPr>
          <w:rFonts w:ascii="Times New Roman" w:hAnsi="Times New Roman" w:cs="Times New Roman"/>
          <w:sz w:val="24"/>
          <w:szCs w:val="24"/>
        </w:rPr>
      </w:pPr>
    </w:p>
    <w:p w14:paraId="34A7B7B4" w14:textId="77777777" w:rsidR="005347FB" w:rsidRDefault="005347FB" w:rsidP="00BC7A09">
      <w:pPr>
        <w:spacing w:line="480" w:lineRule="auto"/>
        <w:jc w:val="both"/>
        <w:rPr>
          <w:rFonts w:ascii="Times New Roman" w:hAnsi="Times New Roman" w:cs="Times New Roman"/>
          <w:sz w:val="24"/>
          <w:szCs w:val="24"/>
        </w:rPr>
      </w:pPr>
    </w:p>
    <w:p w14:paraId="12337B6E" w14:textId="77777777" w:rsidR="005347FB" w:rsidRDefault="005347FB" w:rsidP="00BC7A09">
      <w:pPr>
        <w:spacing w:line="480" w:lineRule="auto"/>
        <w:jc w:val="both"/>
        <w:rPr>
          <w:rFonts w:ascii="Times New Roman" w:hAnsi="Times New Roman" w:cs="Times New Roman"/>
          <w:sz w:val="24"/>
          <w:szCs w:val="24"/>
        </w:rPr>
      </w:pPr>
    </w:p>
    <w:p w14:paraId="43DE8CE8" w14:textId="7F295328" w:rsidR="00625105" w:rsidRDefault="00625105" w:rsidP="00BC7A09">
      <w:pPr>
        <w:spacing w:line="480" w:lineRule="auto"/>
        <w:jc w:val="both"/>
        <w:rPr>
          <w:rFonts w:ascii="Times New Roman" w:hAnsi="Times New Roman" w:cs="Times New Roman"/>
          <w:sz w:val="24"/>
          <w:szCs w:val="24"/>
        </w:rPr>
      </w:pPr>
    </w:p>
    <w:p w14:paraId="6F68170C" w14:textId="07490865" w:rsidR="005527CC" w:rsidRDefault="005527CC" w:rsidP="00BC7A09">
      <w:pPr>
        <w:spacing w:line="480" w:lineRule="auto"/>
        <w:jc w:val="both"/>
        <w:rPr>
          <w:rFonts w:ascii="Times New Roman" w:hAnsi="Times New Roman" w:cs="Times New Roman"/>
          <w:sz w:val="24"/>
          <w:szCs w:val="24"/>
        </w:rPr>
      </w:pPr>
    </w:p>
    <w:p w14:paraId="17D3C6DD" w14:textId="3280BA4B" w:rsidR="005527CC" w:rsidRDefault="005527CC" w:rsidP="00BC7A09">
      <w:pPr>
        <w:spacing w:line="480" w:lineRule="auto"/>
        <w:jc w:val="both"/>
        <w:rPr>
          <w:rFonts w:ascii="Times New Roman" w:hAnsi="Times New Roman" w:cs="Times New Roman"/>
          <w:sz w:val="24"/>
          <w:szCs w:val="24"/>
        </w:rPr>
      </w:pPr>
    </w:p>
    <w:p w14:paraId="0F7796F5" w14:textId="79E6E1F5" w:rsidR="005527CC" w:rsidRDefault="005527CC" w:rsidP="00BC7A09">
      <w:pPr>
        <w:spacing w:line="480" w:lineRule="auto"/>
        <w:jc w:val="both"/>
        <w:rPr>
          <w:rFonts w:ascii="Times New Roman" w:hAnsi="Times New Roman" w:cs="Times New Roman"/>
          <w:sz w:val="24"/>
          <w:szCs w:val="24"/>
        </w:rPr>
      </w:pPr>
    </w:p>
    <w:p w14:paraId="2977739C" w14:textId="669AE809" w:rsidR="005527CC" w:rsidRDefault="005527CC" w:rsidP="00BC7A09">
      <w:pPr>
        <w:spacing w:line="480" w:lineRule="auto"/>
        <w:jc w:val="both"/>
        <w:rPr>
          <w:rFonts w:ascii="Times New Roman" w:hAnsi="Times New Roman" w:cs="Times New Roman"/>
          <w:sz w:val="24"/>
          <w:szCs w:val="24"/>
        </w:rPr>
      </w:pPr>
    </w:p>
    <w:p w14:paraId="1B118149" w14:textId="77777777" w:rsidR="007645B0" w:rsidRPr="0068526C" w:rsidRDefault="007645B0" w:rsidP="00BC7A09">
      <w:pPr>
        <w:spacing w:line="480" w:lineRule="auto"/>
        <w:jc w:val="both"/>
        <w:rPr>
          <w:rFonts w:ascii="Times New Roman" w:hAnsi="Times New Roman" w:cs="Times New Roman"/>
          <w:b/>
          <w:bCs/>
          <w:sz w:val="24"/>
          <w:szCs w:val="24"/>
        </w:rPr>
      </w:pPr>
    </w:p>
    <w:p w14:paraId="557ECD05" w14:textId="35162CB1" w:rsidR="001F21B8" w:rsidRPr="005527CC" w:rsidRDefault="00795CFF" w:rsidP="00D2407C">
      <w:pPr>
        <w:pStyle w:val="Heading1"/>
        <w:jc w:val="center"/>
        <w:rPr>
          <w:rFonts w:ascii="Times New Roman" w:hAnsi="Times New Roman" w:cs="Times New Roman"/>
          <w:color w:val="auto"/>
          <w:sz w:val="28"/>
          <w:szCs w:val="28"/>
        </w:rPr>
      </w:pPr>
      <w:bookmarkStart w:id="0" w:name="_Toc124110362"/>
      <w:r w:rsidRPr="005527CC">
        <w:rPr>
          <w:rFonts w:ascii="Times New Roman" w:hAnsi="Times New Roman" w:cs="Times New Roman"/>
          <w:color w:val="auto"/>
          <w:sz w:val="28"/>
          <w:szCs w:val="28"/>
        </w:rPr>
        <w:lastRenderedPageBreak/>
        <w:t>Introduction</w:t>
      </w:r>
      <w:bookmarkEnd w:id="0"/>
    </w:p>
    <w:p w14:paraId="55B409A0" w14:textId="77777777" w:rsidR="005527CC" w:rsidRPr="005527CC" w:rsidRDefault="005527CC" w:rsidP="005527CC"/>
    <w:p w14:paraId="4010E3E1" w14:textId="05FFD43D" w:rsidR="00D2407C" w:rsidRDefault="009164F4" w:rsidP="00D2407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 xml:space="preserve">This report </w:t>
      </w:r>
      <w:r w:rsidR="007645B0">
        <w:rPr>
          <w:rFonts w:ascii="Times New Roman" w:hAnsi="Times New Roman" w:cs="Times New Roman"/>
          <w:sz w:val="24"/>
          <w:szCs w:val="24"/>
        </w:rPr>
        <w:t>reflects</w:t>
      </w:r>
      <w:r w:rsidRPr="0068526C">
        <w:rPr>
          <w:rFonts w:ascii="Times New Roman" w:hAnsi="Times New Roman" w:cs="Times New Roman"/>
          <w:sz w:val="24"/>
          <w:szCs w:val="24"/>
        </w:rPr>
        <w:t xml:space="preserve"> the success of the Commonwealth Games</w:t>
      </w:r>
      <w:r w:rsidR="00D15CE3">
        <w:rPr>
          <w:rFonts w:ascii="Times New Roman" w:hAnsi="Times New Roman" w:cs="Times New Roman"/>
          <w:sz w:val="24"/>
          <w:szCs w:val="24"/>
        </w:rPr>
        <w:t xml:space="preserve"> held in Birmingham</w:t>
      </w:r>
      <w:r w:rsidRPr="0068526C">
        <w:rPr>
          <w:rFonts w:ascii="Times New Roman" w:hAnsi="Times New Roman" w:cs="Times New Roman"/>
          <w:sz w:val="24"/>
          <w:szCs w:val="24"/>
        </w:rPr>
        <w:t xml:space="preserve">. </w:t>
      </w:r>
      <w:r w:rsidR="001F21B8" w:rsidRPr="0068526C">
        <w:rPr>
          <w:rFonts w:ascii="Times New Roman" w:hAnsi="Times New Roman" w:cs="Times New Roman"/>
          <w:sz w:val="24"/>
          <w:szCs w:val="24"/>
        </w:rPr>
        <w:t xml:space="preserve">The report also highlights the impact of the project on the locals and </w:t>
      </w:r>
      <w:r w:rsidR="0068526C" w:rsidRPr="0068526C">
        <w:rPr>
          <w:rFonts w:ascii="Times New Roman" w:hAnsi="Times New Roman" w:cs="Times New Roman"/>
          <w:sz w:val="24"/>
          <w:szCs w:val="24"/>
        </w:rPr>
        <w:t>its</w:t>
      </w:r>
      <w:r w:rsidR="001F21B8" w:rsidRPr="0068526C">
        <w:rPr>
          <w:rFonts w:ascii="Times New Roman" w:hAnsi="Times New Roman" w:cs="Times New Roman"/>
          <w:sz w:val="24"/>
          <w:szCs w:val="24"/>
        </w:rPr>
        <w:t xml:space="preserve"> success in terms of youth empowerment, economic growth, and infrastructural development. </w:t>
      </w:r>
      <w:r w:rsidR="0042218A" w:rsidRPr="0068526C">
        <w:rPr>
          <w:rFonts w:ascii="Times New Roman" w:hAnsi="Times New Roman" w:cs="Times New Roman"/>
          <w:sz w:val="24"/>
          <w:szCs w:val="24"/>
        </w:rPr>
        <w:t xml:space="preserve">More so, the report highlights the way </w:t>
      </w:r>
      <w:r w:rsidR="0068526C" w:rsidRPr="0068526C">
        <w:rPr>
          <w:rFonts w:ascii="Times New Roman" w:hAnsi="Times New Roman" w:cs="Times New Roman"/>
          <w:sz w:val="24"/>
          <w:szCs w:val="24"/>
        </w:rPr>
        <w:t xml:space="preserve">the </w:t>
      </w:r>
      <w:r w:rsidR="0042218A" w:rsidRPr="0068526C">
        <w:rPr>
          <w:rFonts w:ascii="Times New Roman" w:hAnsi="Times New Roman" w:cs="Times New Roman"/>
          <w:sz w:val="24"/>
          <w:szCs w:val="24"/>
        </w:rPr>
        <w:t>o</w:t>
      </w:r>
      <w:r w:rsidR="00393431">
        <w:rPr>
          <w:rFonts w:ascii="Times New Roman" w:hAnsi="Times New Roman" w:cs="Times New Roman"/>
          <w:sz w:val="24"/>
          <w:szCs w:val="24"/>
        </w:rPr>
        <w:t>rganis</w:t>
      </w:r>
      <w:r w:rsidR="0042218A" w:rsidRPr="0068526C">
        <w:rPr>
          <w:rFonts w:ascii="Times New Roman" w:hAnsi="Times New Roman" w:cs="Times New Roman"/>
          <w:sz w:val="24"/>
          <w:szCs w:val="24"/>
        </w:rPr>
        <w:t xml:space="preserve">ing committee conducted their community mapping, research, </w:t>
      </w:r>
      <w:r w:rsidR="0068526C" w:rsidRPr="0068526C">
        <w:rPr>
          <w:rFonts w:ascii="Times New Roman" w:hAnsi="Times New Roman" w:cs="Times New Roman"/>
          <w:sz w:val="24"/>
          <w:szCs w:val="24"/>
        </w:rPr>
        <w:t xml:space="preserve">and </w:t>
      </w:r>
      <w:r w:rsidR="0042218A" w:rsidRPr="0068526C">
        <w:rPr>
          <w:rFonts w:ascii="Times New Roman" w:hAnsi="Times New Roman" w:cs="Times New Roman"/>
          <w:sz w:val="24"/>
          <w:szCs w:val="24"/>
        </w:rPr>
        <w:t xml:space="preserve">social engagement through social media. </w:t>
      </w:r>
    </w:p>
    <w:p w14:paraId="427DEBAC" w14:textId="77777777" w:rsidR="00D2407C" w:rsidRDefault="00D2407C" w:rsidP="00D2407C">
      <w:pPr>
        <w:spacing w:line="480" w:lineRule="auto"/>
        <w:ind w:firstLine="720"/>
        <w:jc w:val="both"/>
        <w:rPr>
          <w:rFonts w:ascii="Times New Roman" w:hAnsi="Times New Roman" w:cs="Times New Roman"/>
          <w:sz w:val="24"/>
          <w:szCs w:val="24"/>
        </w:rPr>
      </w:pPr>
    </w:p>
    <w:p w14:paraId="4A2E7292" w14:textId="459723BE" w:rsidR="0042218A" w:rsidRPr="005527CC" w:rsidRDefault="0042218A" w:rsidP="005527CC">
      <w:pPr>
        <w:pStyle w:val="Heading1"/>
        <w:rPr>
          <w:rFonts w:ascii="Times New Roman" w:hAnsi="Times New Roman" w:cs="Times New Roman"/>
          <w:color w:val="auto"/>
          <w:sz w:val="28"/>
          <w:szCs w:val="28"/>
        </w:rPr>
      </w:pPr>
      <w:bookmarkStart w:id="1" w:name="_Toc124110363"/>
      <w:r w:rsidRPr="005527CC">
        <w:rPr>
          <w:rFonts w:ascii="Times New Roman" w:hAnsi="Times New Roman" w:cs="Times New Roman"/>
          <w:color w:val="auto"/>
          <w:sz w:val="28"/>
          <w:szCs w:val="28"/>
        </w:rPr>
        <w:t>Project highlight and its impact on the locals</w:t>
      </w:r>
      <w:bookmarkEnd w:id="1"/>
      <w:r w:rsidRPr="005527CC">
        <w:rPr>
          <w:rFonts w:ascii="Times New Roman" w:hAnsi="Times New Roman" w:cs="Times New Roman"/>
          <w:color w:val="auto"/>
          <w:sz w:val="28"/>
          <w:szCs w:val="28"/>
        </w:rPr>
        <w:t xml:space="preserve"> </w:t>
      </w:r>
    </w:p>
    <w:p w14:paraId="5AD34E2D" w14:textId="77777777" w:rsidR="005527CC" w:rsidRPr="005527CC" w:rsidRDefault="005527CC" w:rsidP="005527CC"/>
    <w:p w14:paraId="73A214EC" w14:textId="09A388FD" w:rsidR="0042218A" w:rsidRPr="0068526C" w:rsidRDefault="0042218A" w:rsidP="00BC7A09">
      <w:pPr>
        <w:spacing w:line="480" w:lineRule="auto"/>
        <w:jc w:val="both"/>
        <w:rPr>
          <w:rFonts w:ascii="Times New Roman" w:hAnsi="Times New Roman" w:cs="Times New Roman"/>
          <w:sz w:val="24"/>
          <w:szCs w:val="24"/>
        </w:rPr>
      </w:pPr>
      <w:r w:rsidRPr="0068526C">
        <w:rPr>
          <w:rFonts w:ascii="Times New Roman" w:hAnsi="Times New Roman" w:cs="Times New Roman"/>
          <w:b/>
          <w:bCs/>
          <w:sz w:val="24"/>
          <w:szCs w:val="24"/>
        </w:rPr>
        <w:tab/>
      </w:r>
      <w:r w:rsidR="00337C8A" w:rsidRPr="0068526C">
        <w:rPr>
          <w:rFonts w:ascii="Times New Roman" w:hAnsi="Times New Roman" w:cs="Times New Roman"/>
          <w:sz w:val="24"/>
          <w:szCs w:val="24"/>
        </w:rPr>
        <w:t>Birmingham hosted the 22</w:t>
      </w:r>
      <w:r w:rsidR="00337C8A" w:rsidRPr="0068526C">
        <w:rPr>
          <w:rFonts w:ascii="Times New Roman" w:hAnsi="Times New Roman" w:cs="Times New Roman"/>
          <w:sz w:val="24"/>
          <w:szCs w:val="24"/>
          <w:vertAlign w:val="superscript"/>
        </w:rPr>
        <w:t>nd</w:t>
      </w:r>
      <w:r w:rsidR="00337C8A" w:rsidRPr="0068526C">
        <w:rPr>
          <w:rFonts w:ascii="Times New Roman" w:hAnsi="Times New Roman" w:cs="Times New Roman"/>
          <w:sz w:val="24"/>
          <w:szCs w:val="24"/>
        </w:rPr>
        <w:t xml:space="preserve"> Commonwealth Games, a</w:t>
      </w:r>
      <w:r w:rsidR="0068526C" w:rsidRPr="0068526C">
        <w:rPr>
          <w:rFonts w:ascii="Times New Roman" w:hAnsi="Times New Roman" w:cs="Times New Roman"/>
          <w:sz w:val="24"/>
          <w:szCs w:val="24"/>
        </w:rPr>
        <w:t>n international multisport</w:t>
      </w:r>
      <w:r w:rsidR="00337C8A" w:rsidRPr="0068526C">
        <w:rPr>
          <w:rFonts w:ascii="Times New Roman" w:hAnsi="Times New Roman" w:cs="Times New Roman"/>
          <w:sz w:val="24"/>
          <w:szCs w:val="24"/>
        </w:rPr>
        <w:t xml:space="preserve"> competition that typically occurs once every four years. The primary o</w:t>
      </w:r>
      <w:r w:rsidR="00393431">
        <w:rPr>
          <w:rFonts w:ascii="Times New Roman" w:hAnsi="Times New Roman" w:cs="Times New Roman"/>
          <w:sz w:val="24"/>
          <w:szCs w:val="24"/>
        </w:rPr>
        <w:t>rganis</w:t>
      </w:r>
      <w:r w:rsidR="00337C8A" w:rsidRPr="0068526C">
        <w:rPr>
          <w:rFonts w:ascii="Times New Roman" w:hAnsi="Times New Roman" w:cs="Times New Roman"/>
          <w:sz w:val="24"/>
          <w:szCs w:val="24"/>
        </w:rPr>
        <w:t>er of the occasion is the Commonwealth Games Federation. There are currently 53 Commonwealth Nations, which contribute about 71 participating teams.</w:t>
      </w:r>
      <w:r w:rsidR="00871A4C" w:rsidRPr="0068526C">
        <w:rPr>
          <w:rFonts w:ascii="Times New Roman" w:hAnsi="Times New Roman" w:cs="Times New Roman"/>
          <w:sz w:val="24"/>
          <w:szCs w:val="24"/>
        </w:rPr>
        <w:t xml:space="preserve"> More than 180 nations were represented in Birmingham in 2022</w:t>
      </w:r>
      <w:r w:rsidR="0068526C" w:rsidRPr="0068526C">
        <w:rPr>
          <w:rFonts w:ascii="Times New Roman" w:hAnsi="Times New Roman" w:cs="Times New Roman"/>
          <w:sz w:val="24"/>
          <w:szCs w:val="24"/>
        </w:rPr>
        <w:t xml:space="preserve"> (Commonwealth Games, 2022)</w:t>
      </w:r>
      <w:r w:rsidR="00871A4C" w:rsidRPr="0068526C">
        <w:rPr>
          <w:rFonts w:ascii="Times New Roman" w:hAnsi="Times New Roman" w:cs="Times New Roman"/>
          <w:sz w:val="24"/>
          <w:szCs w:val="24"/>
        </w:rPr>
        <w:t>. This was a magnificent display of sports. Over 800 medals were given out, four world records were broken, and over 90 Commonwealth Games records were also broken. New benchmarks are set for Commonwealth sports by Birmingham 2022.</w:t>
      </w:r>
    </w:p>
    <w:p w14:paraId="38D12DF8" w14:textId="73C6F235" w:rsidR="00D2407C" w:rsidRPr="0068526C" w:rsidRDefault="00871A4C" w:rsidP="00D2407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 xml:space="preserve">The event also had </w:t>
      </w:r>
      <w:r w:rsidR="0068526C" w:rsidRPr="0068526C">
        <w:rPr>
          <w:rFonts w:ascii="Times New Roman" w:hAnsi="Times New Roman" w:cs="Times New Roman"/>
          <w:sz w:val="24"/>
          <w:szCs w:val="24"/>
        </w:rPr>
        <w:t xml:space="preserve">a </w:t>
      </w:r>
      <w:r w:rsidRPr="0068526C">
        <w:rPr>
          <w:rFonts w:ascii="Times New Roman" w:hAnsi="Times New Roman" w:cs="Times New Roman"/>
          <w:sz w:val="24"/>
          <w:szCs w:val="24"/>
        </w:rPr>
        <w:t xml:space="preserve">significant impact </w:t>
      </w:r>
      <w:r w:rsidR="0068526C" w:rsidRPr="0068526C">
        <w:rPr>
          <w:rFonts w:ascii="Times New Roman" w:hAnsi="Times New Roman" w:cs="Times New Roman"/>
          <w:sz w:val="24"/>
          <w:szCs w:val="24"/>
        </w:rPr>
        <w:t>on</w:t>
      </w:r>
      <w:r w:rsidRPr="0068526C">
        <w:rPr>
          <w:rFonts w:ascii="Times New Roman" w:hAnsi="Times New Roman" w:cs="Times New Roman"/>
          <w:sz w:val="24"/>
          <w:szCs w:val="24"/>
        </w:rPr>
        <w:t xml:space="preserve"> the locals. This was evident through the creation of employment opportunities, regeneration, and leaving </w:t>
      </w:r>
      <w:r w:rsidR="0068526C" w:rsidRPr="0068526C">
        <w:rPr>
          <w:rFonts w:ascii="Times New Roman" w:hAnsi="Times New Roman" w:cs="Times New Roman"/>
          <w:sz w:val="24"/>
          <w:szCs w:val="24"/>
        </w:rPr>
        <w:t>a</w:t>
      </w:r>
      <w:r w:rsidRPr="0068526C">
        <w:rPr>
          <w:rFonts w:ascii="Times New Roman" w:hAnsi="Times New Roman" w:cs="Times New Roman"/>
          <w:sz w:val="24"/>
          <w:szCs w:val="24"/>
        </w:rPr>
        <w:t xml:space="preserve"> long-lasting legacy to the locals. More so, individuals had a chance </w:t>
      </w:r>
      <w:r w:rsidR="0068526C" w:rsidRPr="0068526C">
        <w:rPr>
          <w:rFonts w:ascii="Times New Roman" w:hAnsi="Times New Roman" w:cs="Times New Roman"/>
          <w:sz w:val="24"/>
          <w:szCs w:val="24"/>
        </w:rPr>
        <w:t>to learn</w:t>
      </w:r>
      <w:r w:rsidRPr="0068526C">
        <w:rPr>
          <w:rFonts w:ascii="Times New Roman" w:hAnsi="Times New Roman" w:cs="Times New Roman"/>
          <w:sz w:val="24"/>
          <w:szCs w:val="24"/>
        </w:rPr>
        <w:t xml:space="preserve"> new skills. The event impacted tourism, economics, and local services both after and during the event. </w:t>
      </w:r>
      <w:r w:rsidR="00353FC7" w:rsidRPr="0068526C">
        <w:rPr>
          <w:rFonts w:ascii="Times New Roman" w:hAnsi="Times New Roman" w:cs="Times New Roman"/>
          <w:sz w:val="24"/>
          <w:szCs w:val="24"/>
        </w:rPr>
        <w:t>The o</w:t>
      </w:r>
      <w:r w:rsidR="00393431">
        <w:rPr>
          <w:rFonts w:ascii="Times New Roman" w:hAnsi="Times New Roman" w:cs="Times New Roman"/>
          <w:sz w:val="24"/>
          <w:szCs w:val="24"/>
        </w:rPr>
        <w:t>rganis</w:t>
      </w:r>
      <w:r w:rsidR="00353FC7" w:rsidRPr="0068526C">
        <w:rPr>
          <w:rFonts w:ascii="Times New Roman" w:hAnsi="Times New Roman" w:cs="Times New Roman"/>
          <w:sz w:val="24"/>
          <w:szCs w:val="24"/>
        </w:rPr>
        <w:t xml:space="preserve">ers used down-to-earth language in engaging and matching the energy and fun of the games and shaping the expectation of the locals </w:t>
      </w:r>
      <w:r w:rsidR="00D2407C">
        <w:rPr>
          <w:rFonts w:ascii="Times New Roman" w:hAnsi="Times New Roman" w:cs="Times New Roman"/>
          <w:sz w:val="24"/>
          <w:szCs w:val="24"/>
        </w:rPr>
        <w:t>with</w:t>
      </w:r>
      <w:r w:rsidR="00353FC7" w:rsidRPr="0068526C">
        <w:rPr>
          <w:rFonts w:ascii="Times New Roman" w:hAnsi="Times New Roman" w:cs="Times New Roman"/>
          <w:sz w:val="24"/>
          <w:szCs w:val="24"/>
        </w:rPr>
        <w:t xml:space="preserve"> temporary burdens and timeframes, which involved the significant venture. </w:t>
      </w:r>
    </w:p>
    <w:p w14:paraId="209F33A3" w14:textId="0ACB3CD0" w:rsidR="001F21B8" w:rsidRDefault="00E9093E" w:rsidP="005527CC">
      <w:pPr>
        <w:pStyle w:val="Heading1"/>
        <w:rPr>
          <w:rFonts w:ascii="Times New Roman" w:hAnsi="Times New Roman" w:cs="Times New Roman"/>
          <w:sz w:val="28"/>
          <w:szCs w:val="28"/>
        </w:rPr>
      </w:pPr>
      <w:bookmarkStart w:id="2" w:name="_Toc124110364"/>
      <w:r w:rsidRPr="005527CC">
        <w:rPr>
          <w:rFonts w:ascii="Times New Roman" w:hAnsi="Times New Roman" w:cs="Times New Roman"/>
          <w:color w:val="auto"/>
          <w:sz w:val="28"/>
          <w:szCs w:val="28"/>
        </w:rPr>
        <w:lastRenderedPageBreak/>
        <w:t>Youth empowerment, economic growth and the infrastructural development</w:t>
      </w:r>
      <w:bookmarkEnd w:id="2"/>
      <w:r w:rsidR="001F21B8" w:rsidRPr="005527CC">
        <w:rPr>
          <w:rFonts w:ascii="Times New Roman" w:hAnsi="Times New Roman" w:cs="Times New Roman"/>
          <w:sz w:val="28"/>
          <w:szCs w:val="28"/>
        </w:rPr>
        <w:tab/>
      </w:r>
    </w:p>
    <w:p w14:paraId="31E89DA1" w14:textId="77777777" w:rsidR="005527CC" w:rsidRPr="005527CC" w:rsidRDefault="005527CC" w:rsidP="005527CC"/>
    <w:p w14:paraId="79F3D4B1" w14:textId="58B14473" w:rsidR="00F214CF" w:rsidRPr="0068526C" w:rsidRDefault="00E9093E" w:rsidP="00BC7A09">
      <w:pPr>
        <w:spacing w:line="480" w:lineRule="auto"/>
        <w:jc w:val="both"/>
        <w:rPr>
          <w:rFonts w:ascii="Times New Roman" w:hAnsi="Times New Roman" w:cs="Times New Roman"/>
          <w:sz w:val="24"/>
          <w:szCs w:val="24"/>
        </w:rPr>
      </w:pPr>
      <w:r w:rsidRPr="0068526C">
        <w:rPr>
          <w:rFonts w:ascii="Times New Roman" w:hAnsi="Times New Roman" w:cs="Times New Roman"/>
          <w:sz w:val="24"/>
          <w:szCs w:val="24"/>
        </w:rPr>
        <w:tab/>
        <w:t xml:space="preserve">The event had </w:t>
      </w:r>
      <w:r w:rsidR="0068526C" w:rsidRPr="0068526C">
        <w:rPr>
          <w:rFonts w:ascii="Times New Roman" w:hAnsi="Times New Roman" w:cs="Times New Roman"/>
          <w:sz w:val="24"/>
          <w:szCs w:val="24"/>
        </w:rPr>
        <w:t xml:space="preserve">a </w:t>
      </w:r>
      <w:r w:rsidRPr="0068526C">
        <w:rPr>
          <w:rFonts w:ascii="Times New Roman" w:hAnsi="Times New Roman" w:cs="Times New Roman"/>
          <w:sz w:val="24"/>
          <w:szCs w:val="24"/>
        </w:rPr>
        <w:t xml:space="preserve">significant impact, which relates to youth empowerment, economic growth and </w:t>
      </w:r>
      <w:r w:rsidR="0068526C" w:rsidRPr="0068526C">
        <w:rPr>
          <w:rFonts w:ascii="Times New Roman" w:hAnsi="Times New Roman" w:cs="Times New Roman"/>
          <w:sz w:val="24"/>
          <w:szCs w:val="24"/>
        </w:rPr>
        <w:t xml:space="preserve">the </w:t>
      </w:r>
      <w:r w:rsidRPr="0068526C">
        <w:rPr>
          <w:rFonts w:ascii="Times New Roman" w:hAnsi="Times New Roman" w:cs="Times New Roman"/>
          <w:sz w:val="24"/>
          <w:szCs w:val="24"/>
        </w:rPr>
        <w:t>development of infrastructure.</w:t>
      </w:r>
      <w:r w:rsidR="00F214CF" w:rsidRPr="0068526C">
        <w:rPr>
          <w:rFonts w:ascii="Times New Roman" w:hAnsi="Times New Roman" w:cs="Times New Roman"/>
          <w:i/>
          <w:iCs/>
          <w:sz w:val="24"/>
          <w:szCs w:val="24"/>
        </w:rPr>
        <w:t xml:space="preserve"> </w:t>
      </w:r>
      <w:r w:rsidR="00F214CF" w:rsidRPr="0068526C">
        <w:rPr>
          <w:rFonts w:ascii="Times New Roman" w:hAnsi="Times New Roman" w:cs="Times New Roman"/>
          <w:sz w:val="24"/>
          <w:szCs w:val="24"/>
        </w:rPr>
        <w:t>Community engagement techniques and tools</w:t>
      </w:r>
      <w:r w:rsidR="0068526C" w:rsidRPr="0068526C">
        <w:rPr>
          <w:rFonts w:ascii="Times New Roman" w:hAnsi="Times New Roman" w:cs="Times New Roman"/>
          <w:sz w:val="24"/>
          <w:szCs w:val="24"/>
        </w:rPr>
        <w:t>,</w:t>
      </w:r>
      <w:r w:rsidR="00F214CF" w:rsidRPr="0068526C">
        <w:rPr>
          <w:rFonts w:ascii="Times New Roman" w:hAnsi="Times New Roman" w:cs="Times New Roman"/>
          <w:sz w:val="24"/>
          <w:szCs w:val="24"/>
        </w:rPr>
        <w:t xml:space="preserve"> such as posters and factsheet</w:t>
      </w:r>
      <w:r w:rsidR="00625105" w:rsidRPr="0068526C">
        <w:rPr>
          <w:rFonts w:ascii="Times New Roman" w:hAnsi="Times New Roman" w:cs="Times New Roman"/>
          <w:sz w:val="24"/>
          <w:szCs w:val="24"/>
        </w:rPr>
        <w:t>s</w:t>
      </w:r>
      <w:r w:rsidR="00F214CF" w:rsidRPr="0068526C">
        <w:rPr>
          <w:rFonts w:ascii="Times New Roman" w:hAnsi="Times New Roman" w:cs="Times New Roman"/>
          <w:sz w:val="24"/>
          <w:szCs w:val="24"/>
        </w:rPr>
        <w:t>, notifications</w:t>
      </w:r>
      <w:r w:rsidR="00625105" w:rsidRPr="0068526C">
        <w:rPr>
          <w:rFonts w:ascii="Times New Roman" w:hAnsi="Times New Roman" w:cs="Times New Roman"/>
          <w:sz w:val="24"/>
          <w:szCs w:val="24"/>
        </w:rPr>
        <w:t>,</w:t>
      </w:r>
      <w:r w:rsidR="00F214CF" w:rsidRPr="0068526C">
        <w:rPr>
          <w:rFonts w:ascii="Times New Roman" w:hAnsi="Times New Roman" w:cs="Times New Roman"/>
          <w:sz w:val="24"/>
          <w:szCs w:val="24"/>
        </w:rPr>
        <w:t xml:space="preserve"> and newsletter</w:t>
      </w:r>
      <w:r w:rsidR="00625105" w:rsidRPr="0068526C">
        <w:rPr>
          <w:rFonts w:ascii="Times New Roman" w:hAnsi="Times New Roman" w:cs="Times New Roman"/>
          <w:sz w:val="24"/>
          <w:szCs w:val="24"/>
        </w:rPr>
        <w:t>s</w:t>
      </w:r>
      <w:r w:rsidR="00F214CF" w:rsidRPr="0068526C">
        <w:rPr>
          <w:rFonts w:ascii="Times New Roman" w:hAnsi="Times New Roman" w:cs="Times New Roman"/>
          <w:sz w:val="24"/>
          <w:szCs w:val="24"/>
        </w:rPr>
        <w:t>, helped the Commonwealth Games o</w:t>
      </w:r>
      <w:r w:rsidR="00393431">
        <w:rPr>
          <w:rFonts w:ascii="Times New Roman" w:hAnsi="Times New Roman" w:cs="Times New Roman"/>
          <w:sz w:val="24"/>
          <w:szCs w:val="24"/>
        </w:rPr>
        <w:t>rganis</w:t>
      </w:r>
      <w:r w:rsidR="00F214CF" w:rsidRPr="0068526C">
        <w:rPr>
          <w:rFonts w:ascii="Times New Roman" w:hAnsi="Times New Roman" w:cs="Times New Roman"/>
          <w:sz w:val="24"/>
          <w:szCs w:val="24"/>
        </w:rPr>
        <w:t>ers to involve both global and local audiences in feeling the ownership of the events and milestones of the games</w:t>
      </w:r>
      <w:r w:rsidR="0068526C" w:rsidRPr="0068526C">
        <w:rPr>
          <w:rFonts w:ascii="Times New Roman" w:hAnsi="Times New Roman" w:cs="Times New Roman"/>
          <w:sz w:val="24"/>
          <w:szCs w:val="24"/>
        </w:rPr>
        <w:t xml:space="preserve"> (Sigalla et al., 2021)</w:t>
      </w:r>
      <w:r w:rsidR="00F214CF" w:rsidRPr="0068526C">
        <w:rPr>
          <w:rFonts w:ascii="Times New Roman" w:hAnsi="Times New Roman" w:cs="Times New Roman"/>
          <w:sz w:val="24"/>
          <w:szCs w:val="24"/>
        </w:rPr>
        <w:t>. This is a significant sense of involvement, which was converted to a robust take-up of the infrastructure during the post-games</w:t>
      </w:r>
      <w:r w:rsidRPr="0068526C">
        <w:rPr>
          <w:rFonts w:ascii="Times New Roman" w:hAnsi="Times New Roman" w:cs="Times New Roman"/>
          <w:sz w:val="24"/>
          <w:szCs w:val="24"/>
        </w:rPr>
        <w:t xml:space="preserve">. The project led to </w:t>
      </w:r>
      <w:r w:rsidR="0068526C" w:rsidRPr="0068526C">
        <w:rPr>
          <w:rFonts w:ascii="Times New Roman" w:hAnsi="Times New Roman" w:cs="Times New Roman"/>
          <w:sz w:val="24"/>
          <w:szCs w:val="24"/>
        </w:rPr>
        <w:t xml:space="preserve">the </w:t>
      </w:r>
      <w:r w:rsidRPr="0068526C">
        <w:rPr>
          <w:rFonts w:ascii="Times New Roman" w:hAnsi="Times New Roman" w:cs="Times New Roman"/>
          <w:sz w:val="24"/>
          <w:szCs w:val="24"/>
        </w:rPr>
        <w:t xml:space="preserve">transformation of Alexander Stadium. It had </w:t>
      </w:r>
      <w:r w:rsidR="0068526C" w:rsidRPr="0068526C">
        <w:rPr>
          <w:rFonts w:ascii="Times New Roman" w:hAnsi="Times New Roman" w:cs="Times New Roman"/>
          <w:sz w:val="24"/>
          <w:szCs w:val="24"/>
        </w:rPr>
        <w:t xml:space="preserve">a </w:t>
      </w:r>
      <w:r w:rsidRPr="0068526C">
        <w:rPr>
          <w:rFonts w:ascii="Times New Roman" w:hAnsi="Times New Roman" w:cs="Times New Roman"/>
          <w:sz w:val="24"/>
          <w:szCs w:val="24"/>
        </w:rPr>
        <w:t>huge impact on the youth as it created more than 40,000 employment opportunities. More than 10 million euros w</w:t>
      </w:r>
      <w:r w:rsidR="0068526C" w:rsidRPr="0068526C">
        <w:rPr>
          <w:rFonts w:ascii="Times New Roman" w:hAnsi="Times New Roman" w:cs="Times New Roman"/>
          <w:sz w:val="24"/>
          <w:szCs w:val="24"/>
        </w:rPr>
        <w:t>ere</w:t>
      </w:r>
      <w:r w:rsidRPr="0068526C">
        <w:rPr>
          <w:rFonts w:ascii="Times New Roman" w:hAnsi="Times New Roman" w:cs="Times New Roman"/>
          <w:sz w:val="24"/>
          <w:szCs w:val="24"/>
        </w:rPr>
        <w:t xml:space="preserve"> invested </w:t>
      </w:r>
      <w:r w:rsidR="0068526C" w:rsidRPr="0068526C">
        <w:rPr>
          <w:rFonts w:ascii="Times New Roman" w:hAnsi="Times New Roman" w:cs="Times New Roman"/>
          <w:sz w:val="24"/>
          <w:szCs w:val="24"/>
        </w:rPr>
        <w:t>in training</w:t>
      </w:r>
      <w:r w:rsidRPr="0068526C">
        <w:rPr>
          <w:rFonts w:ascii="Times New Roman" w:hAnsi="Times New Roman" w:cs="Times New Roman"/>
          <w:sz w:val="24"/>
          <w:szCs w:val="24"/>
        </w:rPr>
        <w:t xml:space="preserve"> youths and other unemployed residents.</w:t>
      </w:r>
      <w:r w:rsidR="00F214CF" w:rsidRPr="0068526C">
        <w:rPr>
          <w:rFonts w:ascii="Times New Roman" w:hAnsi="Times New Roman" w:cs="Times New Roman"/>
          <w:sz w:val="24"/>
          <w:szCs w:val="24"/>
        </w:rPr>
        <w:t xml:space="preserve"> </w:t>
      </w:r>
      <w:r w:rsidRPr="0068526C">
        <w:rPr>
          <w:rFonts w:ascii="Times New Roman" w:hAnsi="Times New Roman" w:cs="Times New Roman"/>
          <w:sz w:val="24"/>
          <w:szCs w:val="24"/>
        </w:rPr>
        <w:t>More so, it boosted the economy of Birmingham by boosting different sectors</w:t>
      </w:r>
      <w:r w:rsidR="0068526C" w:rsidRPr="0068526C">
        <w:rPr>
          <w:rFonts w:ascii="Times New Roman" w:hAnsi="Times New Roman" w:cs="Times New Roman"/>
          <w:sz w:val="24"/>
          <w:szCs w:val="24"/>
        </w:rPr>
        <w:t>,</w:t>
      </w:r>
      <w:r w:rsidRPr="0068526C">
        <w:rPr>
          <w:rFonts w:ascii="Times New Roman" w:hAnsi="Times New Roman" w:cs="Times New Roman"/>
          <w:sz w:val="24"/>
          <w:szCs w:val="24"/>
        </w:rPr>
        <w:t xml:space="preserve"> including recreation, entertainment, arts, food services activities and accommodation, storage and transportation, and retail and wholesale trade. </w:t>
      </w:r>
    </w:p>
    <w:p w14:paraId="177EAAD3" w14:textId="5963DD14" w:rsidR="00A13079" w:rsidRPr="0068526C" w:rsidRDefault="00A13079" w:rsidP="00BC7A09">
      <w:pPr>
        <w:spacing w:line="480" w:lineRule="auto"/>
        <w:jc w:val="both"/>
        <w:rPr>
          <w:rFonts w:ascii="Times New Roman" w:hAnsi="Times New Roman" w:cs="Times New Roman"/>
          <w:sz w:val="24"/>
          <w:szCs w:val="24"/>
        </w:rPr>
      </w:pPr>
      <w:r w:rsidRPr="0068526C">
        <w:rPr>
          <w:rFonts w:ascii="Times New Roman" w:hAnsi="Times New Roman" w:cs="Times New Roman"/>
          <w:sz w:val="24"/>
          <w:szCs w:val="24"/>
        </w:rPr>
        <w:tab/>
        <w:t xml:space="preserve"> It is an international event that presents youths with an opportunity to be more inclusive and active and create legacies which promote shared principles and values of the Commonwealth</w:t>
      </w:r>
      <w:r w:rsidR="0068526C" w:rsidRPr="0068526C">
        <w:rPr>
          <w:rFonts w:ascii="Times New Roman" w:hAnsi="Times New Roman" w:cs="Times New Roman"/>
          <w:sz w:val="24"/>
          <w:szCs w:val="24"/>
        </w:rPr>
        <w:t xml:space="preserve"> (Commonwealth Games, 2022)</w:t>
      </w:r>
      <w:r w:rsidRPr="0068526C">
        <w:rPr>
          <w:rFonts w:ascii="Times New Roman" w:hAnsi="Times New Roman" w:cs="Times New Roman"/>
          <w:sz w:val="24"/>
          <w:szCs w:val="24"/>
        </w:rPr>
        <w:t xml:space="preserve">. The legacy of the Commonwealth Games includes celebrating the roles of youths in society and increasing civic pride as young residents of the West Midlands and Birmingham. It also expanded their cultural participation, knowledge, and understanding of the heritage and history of the Commonwealth. </w:t>
      </w:r>
    </w:p>
    <w:p w14:paraId="2138C8F4" w14:textId="3E7F0C8C" w:rsidR="00D2407C" w:rsidRPr="0068526C" w:rsidRDefault="00F214CF" w:rsidP="00D2407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 xml:space="preserve">The renewal of different game hubs promoted significant transformation </w:t>
      </w:r>
      <w:r w:rsidR="00625105" w:rsidRPr="0068526C">
        <w:rPr>
          <w:rFonts w:ascii="Times New Roman" w:hAnsi="Times New Roman" w:cs="Times New Roman"/>
          <w:sz w:val="24"/>
          <w:szCs w:val="24"/>
        </w:rPr>
        <w:t>in</w:t>
      </w:r>
      <w:r w:rsidRPr="0068526C">
        <w:rPr>
          <w:rFonts w:ascii="Times New Roman" w:hAnsi="Times New Roman" w:cs="Times New Roman"/>
          <w:sz w:val="24"/>
          <w:szCs w:val="24"/>
        </w:rPr>
        <w:t xml:space="preserve"> Birmingham.</w:t>
      </w:r>
      <w:r w:rsidR="00353FC7" w:rsidRPr="0068526C">
        <w:rPr>
          <w:rFonts w:ascii="Times New Roman" w:hAnsi="Times New Roman" w:cs="Times New Roman"/>
          <w:sz w:val="24"/>
          <w:szCs w:val="24"/>
        </w:rPr>
        <w:t xml:space="preserve"> For instance, the event boosted investments in Perry Barr, the renovation of the train station, transportation upgrades, and the construction of roughly 5,000 new dwellings backed by a £150 million government investment.</w:t>
      </w:r>
      <w:r w:rsidRPr="0068526C">
        <w:rPr>
          <w:rFonts w:ascii="Times New Roman" w:hAnsi="Times New Roman" w:cs="Times New Roman"/>
          <w:sz w:val="24"/>
          <w:szCs w:val="24"/>
        </w:rPr>
        <w:t xml:space="preserve"> In adopting the best consultation, marketing, and branding tactics, the Commonwealth Games gave Birmingham </w:t>
      </w:r>
      <w:r w:rsidR="00625105" w:rsidRPr="0068526C">
        <w:rPr>
          <w:rFonts w:ascii="Times New Roman" w:hAnsi="Times New Roman" w:cs="Times New Roman"/>
          <w:sz w:val="24"/>
          <w:szCs w:val="24"/>
        </w:rPr>
        <w:t xml:space="preserve">the </w:t>
      </w:r>
      <w:r w:rsidRPr="0068526C">
        <w:rPr>
          <w:rFonts w:ascii="Times New Roman" w:hAnsi="Times New Roman" w:cs="Times New Roman"/>
          <w:sz w:val="24"/>
          <w:szCs w:val="24"/>
        </w:rPr>
        <w:t xml:space="preserve">to make </w:t>
      </w:r>
      <w:r w:rsidR="00625105" w:rsidRPr="0068526C">
        <w:rPr>
          <w:rFonts w:ascii="Times New Roman" w:hAnsi="Times New Roman" w:cs="Times New Roman"/>
          <w:sz w:val="24"/>
          <w:szCs w:val="24"/>
        </w:rPr>
        <w:t xml:space="preserve">the </w:t>
      </w:r>
      <w:r w:rsidRPr="0068526C">
        <w:rPr>
          <w:rFonts w:ascii="Times New Roman" w:hAnsi="Times New Roman" w:cs="Times New Roman"/>
          <w:sz w:val="24"/>
          <w:szCs w:val="24"/>
        </w:rPr>
        <w:t xml:space="preserve">most </w:t>
      </w:r>
      <w:r w:rsidR="0068526C" w:rsidRPr="0068526C">
        <w:rPr>
          <w:rFonts w:ascii="Times New Roman" w:hAnsi="Times New Roman" w:cs="Times New Roman"/>
          <w:sz w:val="24"/>
          <w:szCs w:val="24"/>
        </w:rPr>
        <w:t>of</w:t>
      </w:r>
      <w:r w:rsidRPr="0068526C">
        <w:rPr>
          <w:rFonts w:ascii="Times New Roman" w:hAnsi="Times New Roman" w:cs="Times New Roman"/>
          <w:sz w:val="24"/>
          <w:szCs w:val="24"/>
        </w:rPr>
        <w:t xml:space="preserve"> the </w:t>
      </w:r>
      <w:r w:rsidRPr="0068526C">
        <w:rPr>
          <w:rFonts w:ascii="Times New Roman" w:hAnsi="Times New Roman" w:cs="Times New Roman"/>
          <w:sz w:val="24"/>
          <w:szCs w:val="24"/>
        </w:rPr>
        <w:lastRenderedPageBreak/>
        <w:t xml:space="preserve">development opportunities and develop community facilities and housing that </w:t>
      </w:r>
      <w:r w:rsidR="00625105" w:rsidRPr="0068526C">
        <w:rPr>
          <w:rFonts w:ascii="Times New Roman" w:hAnsi="Times New Roman" w:cs="Times New Roman"/>
          <w:sz w:val="24"/>
          <w:szCs w:val="24"/>
        </w:rPr>
        <w:t>are</w:t>
      </w:r>
      <w:r w:rsidRPr="0068526C">
        <w:rPr>
          <w:rFonts w:ascii="Times New Roman" w:hAnsi="Times New Roman" w:cs="Times New Roman"/>
          <w:sz w:val="24"/>
          <w:szCs w:val="24"/>
        </w:rPr>
        <w:t xml:space="preserve"> positively</w:t>
      </w:r>
      <w:r w:rsidR="00625105" w:rsidRPr="0068526C">
        <w:rPr>
          <w:rFonts w:ascii="Times New Roman" w:hAnsi="Times New Roman" w:cs="Times New Roman"/>
          <w:sz w:val="24"/>
          <w:szCs w:val="24"/>
        </w:rPr>
        <w:t xml:space="preserve"> </w:t>
      </w:r>
      <w:r w:rsidRPr="0068526C">
        <w:rPr>
          <w:rFonts w:ascii="Times New Roman" w:hAnsi="Times New Roman" w:cs="Times New Roman"/>
          <w:sz w:val="24"/>
          <w:szCs w:val="24"/>
        </w:rPr>
        <w:t>perceived</w:t>
      </w:r>
      <w:r w:rsidR="00B667DE" w:rsidRPr="0068526C">
        <w:rPr>
          <w:rFonts w:ascii="Times New Roman" w:hAnsi="Times New Roman" w:cs="Times New Roman"/>
          <w:sz w:val="24"/>
          <w:szCs w:val="24"/>
        </w:rPr>
        <w:t xml:space="preserve"> (</w:t>
      </w:r>
      <w:r w:rsidR="00B667DE" w:rsidRPr="0068526C">
        <w:rPr>
          <w:rFonts w:ascii="Times New Roman" w:hAnsi="Times New Roman" w:cs="Times New Roman"/>
          <w:color w:val="222222"/>
          <w:sz w:val="24"/>
          <w:szCs w:val="24"/>
          <w:shd w:val="clear" w:color="auto" w:fill="FFFFFF"/>
        </w:rPr>
        <w:t>Gogishvili, 2022)</w:t>
      </w:r>
      <w:r w:rsidRPr="0068526C">
        <w:rPr>
          <w:rFonts w:ascii="Times New Roman" w:hAnsi="Times New Roman" w:cs="Times New Roman"/>
          <w:sz w:val="24"/>
          <w:szCs w:val="24"/>
        </w:rPr>
        <w:t xml:space="preserve">. </w:t>
      </w:r>
      <w:r w:rsidR="009E05A0" w:rsidRPr="0068526C">
        <w:rPr>
          <w:rFonts w:ascii="Times New Roman" w:hAnsi="Times New Roman" w:cs="Times New Roman"/>
          <w:sz w:val="24"/>
          <w:szCs w:val="24"/>
        </w:rPr>
        <w:t>The experience of managing the impacts of cumulative infrastructure from the game proved a significant and useful springboard for Birmingham. The event promoted a significant role in the growth and renewal of the city</w:t>
      </w:r>
      <w:r w:rsidR="00353FC7" w:rsidRPr="0068526C">
        <w:rPr>
          <w:rFonts w:ascii="Times New Roman" w:hAnsi="Times New Roman" w:cs="Times New Roman"/>
          <w:sz w:val="24"/>
          <w:szCs w:val="24"/>
        </w:rPr>
        <w:t>.</w:t>
      </w:r>
      <w:r w:rsidR="009E05A0" w:rsidRPr="0068526C">
        <w:rPr>
          <w:rFonts w:ascii="Times New Roman" w:hAnsi="Times New Roman" w:cs="Times New Roman"/>
          <w:sz w:val="24"/>
          <w:szCs w:val="24"/>
        </w:rPr>
        <w:t xml:space="preserve"> </w:t>
      </w:r>
    </w:p>
    <w:p w14:paraId="0C75A78F" w14:textId="345528BF" w:rsidR="00672F3B" w:rsidRDefault="00672F3B" w:rsidP="001B0389">
      <w:pPr>
        <w:pStyle w:val="Heading1"/>
        <w:rPr>
          <w:rFonts w:ascii="Times New Roman" w:hAnsi="Times New Roman" w:cs="Times New Roman"/>
          <w:color w:val="auto"/>
          <w:sz w:val="28"/>
          <w:szCs w:val="28"/>
        </w:rPr>
      </w:pPr>
      <w:bookmarkStart w:id="3" w:name="_Toc124110365"/>
      <w:r w:rsidRPr="001B0389">
        <w:rPr>
          <w:rFonts w:ascii="Times New Roman" w:hAnsi="Times New Roman" w:cs="Times New Roman"/>
          <w:color w:val="auto"/>
          <w:sz w:val="28"/>
          <w:szCs w:val="28"/>
        </w:rPr>
        <w:t xml:space="preserve">Best practices of the community engagement </w:t>
      </w:r>
      <w:bookmarkEnd w:id="3"/>
      <w:r w:rsidR="00452C3C" w:rsidRPr="001B0389">
        <w:rPr>
          <w:rFonts w:ascii="Times New Roman" w:hAnsi="Times New Roman" w:cs="Times New Roman"/>
          <w:color w:val="auto"/>
          <w:sz w:val="28"/>
          <w:szCs w:val="28"/>
        </w:rPr>
        <w:t>approach</w:t>
      </w:r>
    </w:p>
    <w:p w14:paraId="58E5F5DA" w14:textId="77777777" w:rsidR="001B0389" w:rsidRPr="001B0389" w:rsidRDefault="001B0389" w:rsidP="001B0389"/>
    <w:p w14:paraId="40FEDB2E" w14:textId="38E8DA49" w:rsidR="000C39BB" w:rsidRPr="0068526C" w:rsidRDefault="000C39BB" w:rsidP="00BC7A09">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 xml:space="preserve">Any community project's effectiveness depends on community involvement. Executing any initiative requires active community engagement. Utilizing local knowledge boosts project design, increases project adoption, encourages the mobilization of local resources, results in more fair distribution, and aids in ensuring project sustainability. Different strategies were employed by the event planners to involve the </w:t>
      </w:r>
      <w:r w:rsidR="00A13079" w:rsidRPr="0068526C">
        <w:rPr>
          <w:rFonts w:ascii="Times New Roman" w:hAnsi="Times New Roman" w:cs="Times New Roman"/>
          <w:sz w:val="24"/>
          <w:szCs w:val="24"/>
        </w:rPr>
        <w:t>neighbourhood</w:t>
      </w:r>
      <w:r w:rsidRPr="0068526C">
        <w:rPr>
          <w:rFonts w:ascii="Times New Roman" w:hAnsi="Times New Roman" w:cs="Times New Roman"/>
          <w:sz w:val="24"/>
          <w:szCs w:val="24"/>
        </w:rPr>
        <w:t xml:space="preserve"> before the games. Through involvement, consultation, participation, collaboration, and empowered methods, they were capable of involving the community. </w:t>
      </w:r>
    </w:p>
    <w:p w14:paraId="3EE1271C" w14:textId="77777777" w:rsidR="00D2407C" w:rsidRDefault="00D2407C" w:rsidP="00BC7A09">
      <w:pPr>
        <w:spacing w:line="480" w:lineRule="auto"/>
        <w:ind w:firstLine="720"/>
        <w:jc w:val="both"/>
        <w:rPr>
          <w:rFonts w:ascii="Times New Roman" w:hAnsi="Times New Roman" w:cs="Times New Roman"/>
          <w:sz w:val="24"/>
          <w:szCs w:val="24"/>
        </w:rPr>
      </w:pPr>
      <w:r w:rsidRPr="00D2407C">
        <w:rPr>
          <w:rFonts w:ascii="Times New Roman" w:hAnsi="Times New Roman" w:cs="Times New Roman"/>
          <w:sz w:val="24"/>
          <w:szCs w:val="24"/>
        </w:rPr>
        <w:t>The organisers used posters, community hubs, road shows, forums, and web-based newsletters to inform the community about the event.</w:t>
      </w:r>
      <w:r>
        <w:rPr>
          <w:rFonts w:ascii="Times New Roman" w:hAnsi="Times New Roman" w:cs="Times New Roman"/>
          <w:sz w:val="24"/>
          <w:szCs w:val="24"/>
        </w:rPr>
        <w:t xml:space="preserve"> S</w:t>
      </w:r>
      <w:r w:rsidRPr="00D2407C">
        <w:rPr>
          <w:rFonts w:ascii="Times New Roman" w:hAnsi="Times New Roman" w:cs="Times New Roman"/>
          <w:sz w:val="24"/>
          <w:szCs w:val="24"/>
        </w:rPr>
        <w:t>ocial media platforms, including Facebook, Twitter, Instagram, and YouTube, were also used to keep the community informed (Stellefson et al., 2020). The event organiser consulted locals in the West Midlands via the internet and social media channels to serve as the heart and soul of the Birmingham 2022 Games (Commonwealth Games, 2022).</w:t>
      </w:r>
      <w:r>
        <w:rPr>
          <w:rFonts w:ascii="Times New Roman" w:hAnsi="Times New Roman" w:cs="Times New Roman"/>
          <w:sz w:val="24"/>
          <w:szCs w:val="24"/>
        </w:rPr>
        <w:t xml:space="preserve"> </w:t>
      </w:r>
      <w:r w:rsidR="000C39BB" w:rsidRPr="0068526C">
        <w:rPr>
          <w:rFonts w:ascii="Times New Roman" w:hAnsi="Times New Roman" w:cs="Times New Roman"/>
          <w:sz w:val="24"/>
          <w:szCs w:val="24"/>
        </w:rPr>
        <w:t>This covers the objectives of the Games, the benefits and drawbacks of hosting the Games, as well as the role the community will play in the Games</w:t>
      </w:r>
      <w:r w:rsidR="0068526C" w:rsidRPr="0068526C">
        <w:rPr>
          <w:rFonts w:ascii="Times New Roman" w:hAnsi="Times New Roman" w:cs="Times New Roman"/>
          <w:sz w:val="24"/>
          <w:szCs w:val="24"/>
        </w:rPr>
        <w:t xml:space="preserve"> (Stocker et al., 2020)</w:t>
      </w:r>
      <w:r w:rsidR="000C39BB" w:rsidRPr="0068526C">
        <w:rPr>
          <w:rFonts w:ascii="Times New Roman" w:hAnsi="Times New Roman" w:cs="Times New Roman"/>
          <w:sz w:val="24"/>
          <w:szCs w:val="24"/>
        </w:rPr>
        <w:t xml:space="preserve">. Community members were urged to take part in a special campaign by attending roadshows or utilizing social media with the hashtag #2022voices. </w:t>
      </w:r>
    </w:p>
    <w:p w14:paraId="2BC4F6C9" w14:textId="5F50EEAC" w:rsidR="000C39BB" w:rsidRPr="0068526C" w:rsidRDefault="000C39BB" w:rsidP="00BC7A09">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 xml:space="preserve">Additionally, there were drop-in activities that gave residents of the West Midlands and Birmingham </w:t>
      </w:r>
      <w:r w:rsidR="0068526C" w:rsidRPr="0068526C">
        <w:rPr>
          <w:rFonts w:ascii="Times New Roman" w:hAnsi="Times New Roman" w:cs="Times New Roman"/>
          <w:sz w:val="24"/>
          <w:szCs w:val="24"/>
        </w:rPr>
        <w:t>a</w:t>
      </w:r>
      <w:r w:rsidRPr="0068526C">
        <w:rPr>
          <w:rFonts w:ascii="Times New Roman" w:hAnsi="Times New Roman" w:cs="Times New Roman"/>
          <w:sz w:val="24"/>
          <w:szCs w:val="24"/>
        </w:rPr>
        <w:t xml:space="preserve"> chance to share their opinions on their city, the Games, and how they could benefit and take part. The planning committee also provided collecting boxes and postcards for </w:t>
      </w:r>
      <w:r w:rsidRPr="0068526C">
        <w:rPr>
          <w:rFonts w:ascii="Times New Roman" w:hAnsi="Times New Roman" w:cs="Times New Roman"/>
          <w:sz w:val="24"/>
          <w:szCs w:val="24"/>
        </w:rPr>
        <w:lastRenderedPageBreak/>
        <w:t>people to submit their thoughts and take part in public comment throughout the city at bookstores and recreation areas for those without internet access.</w:t>
      </w:r>
    </w:p>
    <w:p w14:paraId="6DD4065D" w14:textId="5EA622DB" w:rsidR="00A13079" w:rsidRPr="0068526C" w:rsidRDefault="00A13079" w:rsidP="00BC7A09">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Social media engagement is an essential aspect as it helps an o</w:t>
      </w:r>
      <w:r w:rsidR="00393431">
        <w:rPr>
          <w:rFonts w:ascii="Times New Roman" w:hAnsi="Times New Roman" w:cs="Times New Roman"/>
          <w:sz w:val="24"/>
          <w:szCs w:val="24"/>
        </w:rPr>
        <w:t>rganis</w:t>
      </w:r>
      <w:r w:rsidRPr="0068526C">
        <w:rPr>
          <w:rFonts w:ascii="Times New Roman" w:hAnsi="Times New Roman" w:cs="Times New Roman"/>
          <w:sz w:val="24"/>
          <w:szCs w:val="24"/>
        </w:rPr>
        <w:t>ation strengthen its relationship with its audience (Stocker et al., 2020). Social media had a huge impact on the event</w:t>
      </w:r>
      <w:r w:rsidR="0068526C" w:rsidRPr="0068526C">
        <w:rPr>
          <w:rFonts w:ascii="Times New Roman" w:hAnsi="Times New Roman" w:cs="Times New Roman"/>
          <w:sz w:val="24"/>
          <w:szCs w:val="24"/>
        </w:rPr>
        <w:t>,</w:t>
      </w:r>
      <w:r w:rsidRPr="0068526C">
        <w:rPr>
          <w:rFonts w:ascii="Times New Roman" w:hAnsi="Times New Roman" w:cs="Times New Roman"/>
          <w:sz w:val="24"/>
          <w:szCs w:val="24"/>
        </w:rPr>
        <w:t xml:space="preserve"> as the Games recorded approximately 154 million impressions. Over one million individuals joined the database of fans</w:t>
      </w:r>
      <w:r w:rsidR="0068526C" w:rsidRPr="0068526C">
        <w:rPr>
          <w:rFonts w:ascii="Times New Roman" w:hAnsi="Times New Roman" w:cs="Times New Roman"/>
          <w:sz w:val="24"/>
          <w:szCs w:val="24"/>
        </w:rPr>
        <w:t>,</w:t>
      </w:r>
      <w:r w:rsidRPr="0068526C">
        <w:rPr>
          <w:rFonts w:ascii="Times New Roman" w:hAnsi="Times New Roman" w:cs="Times New Roman"/>
          <w:sz w:val="24"/>
          <w:szCs w:val="24"/>
        </w:rPr>
        <w:t xml:space="preserve"> ensuring that data legacy for sports is lasting.</w:t>
      </w:r>
    </w:p>
    <w:p w14:paraId="6F97B8B4" w14:textId="2B112709" w:rsidR="00D2407C" w:rsidRPr="0068526C" w:rsidRDefault="0068526C" w:rsidP="00D2407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A c</w:t>
      </w:r>
      <w:r w:rsidR="000C39BB" w:rsidRPr="0068526C">
        <w:rPr>
          <w:rFonts w:ascii="Times New Roman" w:hAnsi="Times New Roman" w:cs="Times New Roman"/>
          <w:sz w:val="24"/>
          <w:szCs w:val="24"/>
        </w:rPr>
        <w:t xml:space="preserve">ollaborative approach was also used to engage the community. This was an essential approach that enabled individuals to take part in different aspects of </w:t>
      </w:r>
      <w:r w:rsidRPr="0068526C">
        <w:rPr>
          <w:rFonts w:ascii="Times New Roman" w:hAnsi="Times New Roman" w:cs="Times New Roman"/>
          <w:sz w:val="24"/>
          <w:szCs w:val="24"/>
        </w:rPr>
        <w:t xml:space="preserve">the </w:t>
      </w:r>
      <w:r w:rsidR="000C39BB" w:rsidRPr="0068526C">
        <w:rPr>
          <w:rFonts w:ascii="Times New Roman" w:hAnsi="Times New Roman" w:cs="Times New Roman"/>
          <w:sz w:val="24"/>
          <w:szCs w:val="24"/>
        </w:rPr>
        <w:t>decision</w:t>
      </w:r>
      <w:r w:rsidRPr="0068526C">
        <w:rPr>
          <w:rFonts w:ascii="Times New Roman" w:hAnsi="Times New Roman" w:cs="Times New Roman"/>
          <w:sz w:val="24"/>
          <w:szCs w:val="24"/>
        </w:rPr>
        <w:t>-</w:t>
      </w:r>
      <w:r w:rsidR="000C39BB" w:rsidRPr="0068526C">
        <w:rPr>
          <w:rFonts w:ascii="Times New Roman" w:hAnsi="Times New Roman" w:cs="Times New Roman"/>
          <w:sz w:val="24"/>
          <w:szCs w:val="24"/>
        </w:rPr>
        <w:t>making and planning process of the event. The Panel adopted this strategy to make sure that the concerns and aspirations of the inhabitants influenced programming and decision-making</w:t>
      </w:r>
      <w:r w:rsidRPr="0068526C">
        <w:rPr>
          <w:rFonts w:ascii="Times New Roman" w:hAnsi="Times New Roman" w:cs="Times New Roman"/>
          <w:sz w:val="24"/>
          <w:szCs w:val="24"/>
        </w:rPr>
        <w:t xml:space="preserve"> (Sigalla et al., 2021)</w:t>
      </w:r>
      <w:r w:rsidR="000C39BB" w:rsidRPr="0068526C">
        <w:rPr>
          <w:rFonts w:ascii="Times New Roman" w:hAnsi="Times New Roman" w:cs="Times New Roman"/>
          <w:sz w:val="24"/>
          <w:szCs w:val="24"/>
        </w:rPr>
        <w:t>. The o</w:t>
      </w:r>
      <w:r w:rsidR="00393431">
        <w:rPr>
          <w:rFonts w:ascii="Times New Roman" w:hAnsi="Times New Roman" w:cs="Times New Roman"/>
          <w:sz w:val="24"/>
          <w:szCs w:val="24"/>
        </w:rPr>
        <w:t>rganis</w:t>
      </w:r>
      <w:r w:rsidR="000C39BB" w:rsidRPr="0068526C">
        <w:rPr>
          <w:rFonts w:ascii="Times New Roman" w:hAnsi="Times New Roman" w:cs="Times New Roman"/>
          <w:sz w:val="24"/>
          <w:szCs w:val="24"/>
        </w:rPr>
        <w:t>ing committee was successful in working with the locals through volunteer o</w:t>
      </w:r>
      <w:r w:rsidR="00393431">
        <w:rPr>
          <w:rFonts w:ascii="Times New Roman" w:hAnsi="Times New Roman" w:cs="Times New Roman"/>
          <w:sz w:val="24"/>
          <w:szCs w:val="24"/>
        </w:rPr>
        <w:t>rganis</w:t>
      </w:r>
      <w:r w:rsidR="000C39BB" w:rsidRPr="0068526C">
        <w:rPr>
          <w:rFonts w:ascii="Times New Roman" w:hAnsi="Times New Roman" w:cs="Times New Roman"/>
          <w:sz w:val="24"/>
          <w:szCs w:val="24"/>
        </w:rPr>
        <w:t>ations, conferences, seminars, and events.</w:t>
      </w:r>
      <w:r w:rsidR="00A13079" w:rsidRPr="0068526C">
        <w:rPr>
          <w:rFonts w:ascii="Times New Roman" w:hAnsi="Times New Roman" w:cs="Times New Roman"/>
          <w:sz w:val="24"/>
          <w:szCs w:val="24"/>
        </w:rPr>
        <w:t xml:space="preserve"> </w:t>
      </w:r>
      <w:r w:rsidR="00D2407C">
        <w:rPr>
          <w:rFonts w:ascii="Times New Roman" w:hAnsi="Times New Roman" w:cs="Times New Roman"/>
          <w:sz w:val="24"/>
          <w:szCs w:val="24"/>
        </w:rPr>
        <w:t>T</w:t>
      </w:r>
      <w:r w:rsidR="00A13079" w:rsidRPr="0068526C">
        <w:rPr>
          <w:rFonts w:ascii="Times New Roman" w:hAnsi="Times New Roman" w:cs="Times New Roman"/>
          <w:sz w:val="24"/>
          <w:szCs w:val="24"/>
        </w:rPr>
        <w:t xml:space="preserve">o help youngsters and teens acquire new skills, enhance access to athletics, improve self-esteem and resilience, and expand their knowledge, the Committees collaborated with the Youth Voice Panel to design the Youth Program as an extension </w:t>
      </w:r>
      <w:r w:rsidRPr="0068526C">
        <w:rPr>
          <w:rFonts w:ascii="Times New Roman" w:hAnsi="Times New Roman" w:cs="Times New Roman"/>
          <w:sz w:val="24"/>
          <w:szCs w:val="24"/>
        </w:rPr>
        <w:t>of</w:t>
      </w:r>
      <w:r w:rsidR="00A13079" w:rsidRPr="0068526C">
        <w:rPr>
          <w:rFonts w:ascii="Times New Roman" w:hAnsi="Times New Roman" w:cs="Times New Roman"/>
          <w:sz w:val="24"/>
          <w:szCs w:val="24"/>
        </w:rPr>
        <w:t xml:space="preserve"> the curriculum. </w:t>
      </w:r>
    </w:p>
    <w:p w14:paraId="2B2AE3E2" w14:textId="09158C55" w:rsidR="00A13079" w:rsidRPr="001B0389" w:rsidRDefault="00A13079" w:rsidP="001B0389">
      <w:pPr>
        <w:pStyle w:val="Heading1"/>
        <w:rPr>
          <w:rFonts w:ascii="Times New Roman" w:hAnsi="Times New Roman" w:cs="Times New Roman"/>
          <w:color w:val="auto"/>
          <w:sz w:val="28"/>
          <w:szCs w:val="28"/>
        </w:rPr>
      </w:pPr>
      <w:bookmarkStart w:id="4" w:name="_Toc124110366"/>
      <w:r w:rsidRPr="001B0389">
        <w:rPr>
          <w:rFonts w:ascii="Times New Roman" w:hAnsi="Times New Roman" w:cs="Times New Roman"/>
          <w:color w:val="auto"/>
          <w:sz w:val="28"/>
          <w:szCs w:val="28"/>
        </w:rPr>
        <w:t>Reflect on what could have been done differently and why?</w:t>
      </w:r>
      <w:bookmarkEnd w:id="4"/>
      <w:r w:rsidRPr="001B0389">
        <w:rPr>
          <w:rFonts w:ascii="Times New Roman" w:hAnsi="Times New Roman" w:cs="Times New Roman"/>
          <w:color w:val="auto"/>
          <w:sz w:val="28"/>
          <w:szCs w:val="28"/>
        </w:rPr>
        <w:t xml:space="preserve"> </w:t>
      </w:r>
    </w:p>
    <w:p w14:paraId="1AB54E15" w14:textId="77777777" w:rsidR="001B0389" w:rsidRPr="001B0389" w:rsidRDefault="001B0389" w:rsidP="001B0389"/>
    <w:p w14:paraId="0B1A8A1A" w14:textId="10C20DF9" w:rsidR="00D2407C" w:rsidRPr="00C10B98" w:rsidRDefault="00B667DE" w:rsidP="00C10B98">
      <w:pPr>
        <w:spacing w:line="480" w:lineRule="auto"/>
        <w:ind w:firstLine="720"/>
        <w:jc w:val="both"/>
        <w:rPr>
          <w:rFonts w:ascii="Times New Roman" w:hAnsi="Times New Roman" w:cs="Times New Roman"/>
          <w:i/>
          <w:iCs/>
          <w:sz w:val="24"/>
          <w:szCs w:val="24"/>
        </w:rPr>
      </w:pPr>
      <w:r w:rsidRPr="0068526C">
        <w:rPr>
          <w:rFonts w:ascii="Times New Roman" w:hAnsi="Times New Roman" w:cs="Times New Roman"/>
          <w:sz w:val="24"/>
          <w:szCs w:val="24"/>
        </w:rPr>
        <w:t>What ought to have been done differently is that the o</w:t>
      </w:r>
      <w:r w:rsidR="00393431">
        <w:rPr>
          <w:rFonts w:ascii="Times New Roman" w:hAnsi="Times New Roman" w:cs="Times New Roman"/>
          <w:sz w:val="24"/>
          <w:szCs w:val="24"/>
        </w:rPr>
        <w:t>rganis</w:t>
      </w:r>
      <w:r w:rsidRPr="0068526C">
        <w:rPr>
          <w:rFonts w:ascii="Times New Roman" w:hAnsi="Times New Roman" w:cs="Times New Roman"/>
          <w:sz w:val="24"/>
          <w:szCs w:val="24"/>
        </w:rPr>
        <w:t>ing committee ne</w:t>
      </w:r>
      <w:r w:rsidR="0068526C" w:rsidRPr="0068526C">
        <w:rPr>
          <w:rFonts w:ascii="Times New Roman" w:hAnsi="Times New Roman" w:cs="Times New Roman"/>
          <w:sz w:val="24"/>
          <w:szCs w:val="24"/>
        </w:rPr>
        <w:t>ed</w:t>
      </w:r>
      <w:r w:rsidRPr="0068526C">
        <w:rPr>
          <w:rFonts w:ascii="Times New Roman" w:hAnsi="Times New Roman" w:cs="Times New Roman"/>
          <w:sz w:val="24"/>
          <w:szCs w:val="24"/>
        </w:rPr>
        <w:t>ed to have meaningfully involved varied groups when preparing the event. The planners failed to meaningfully engage different groups, leaving many feelings mostly disregarded</w:t>
      </w:r>
      <w:r w:rsidR="00C10B98">
        <w:rPr>
          <w:rFonts w:ascii="Times New Roman" w:hAnsi="Times New Roman" w:cs="Times New Roman"/>
          <w:sz w:val="24"/>
          <w:szCs w:val="24"/>
        </w:rPr>
        <w:t>.</w:t>
      </w:r>
      <w:r w:rsidR="00C10B98">
        <w:rPr>
          <w:rFonts w:ascii="Times New Roman" w:hAnsi="Times New Roman" w:cs="Times New Roman"/>
          <w:i/>
          <w:iCs/>
          <w:sz w:val="24"/>
          <w:szCs w:val="24"/>
        </w:rPr>
        <w:t xml:space="preserve"> </w:t>
      </w:r>
      <w:r w:rsidRPr="0068526C">
        <w:rPr>
          <w:rFonts w:ascii="Times New Roman" w:hAnsi="Times New Roman" w:cs="Times New Roman"/>
          <w:sz w:val="24"/>
          <w:szCs w:val="24"/>
        </w:rPr>
        <w:t>The equality, inclusion, and diversity forums, which were intended to improve relations with minority groups, did not at all succeed in strengthening bonds based on respect for one another and trust. The majority of participants, particularly grassroots o</w:t>
      </w:r>
      <w:r w:rsidR="00393431">
        <w:rPr>
          <w:rFonts w:ascii="Times New Roman" w:hAnsi="Times New Roman" w:cs="Times New Roman"/>
          <w:sz w:val="24"/>
          <w:szCs w:val="24"/>
        </w:rPr>
        <w:t>rganis</w:t>
      </w:r>
      <w:r w:rsidRPr="0068526C">
        <w:rPr>
          <w:rFonts w:ascii="Times New Roman" w:hAnsi="Times New Roman" w:cs="Times New Roman"/>
          <w:sz w:val="24"/>
          <w:szCs w:val="24"/>
        </w:rPr>
        <w:t xml:space="preserve">ations, claimed to be confused about the goal of the Games. The event was designed to give municipalities many opportunities, but those who intended to gain from it did not (Gann et al., 2019). </w:t>
      </w:r>
    </w:p>
    <w:p w14:paraId="770C3A70" w14:textId="2A5ABA1C" w:rsidR="00A13079" w:rsidRPr="0068526C" w:rsidRDefault="00B667DE" w:rsidP="00D2407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lastRenderedPageBreak/>
        <w:t xml:space="preserve">The guiding principles of community engagement, in my opinion, are equality, diversity, and inclusion. Any engagement endeavour should be guided by these ideas. It is vital to recognize and embrace differences as well as to provide everyone </w:t>
      </w:r>
      <w:r w:rsidR="0068526C" w:rsidRPr="0068526C">
        <w:rPr>
          <w:rFonts w:ascii="Times New Roman" w:hAnsi="Times New Roman" w:cs="Times New Roman"/>
          <w:sz w:val="24"/>
          <w:szCs w:val="24"/>
        </w:rPr>
        <w:t xml:space="preserve">with </w:t>
      </w:r>
      <w:r w:rsidRPr="0068526C">
        <w:rPr>
          <w:rFonts w:ascii="Times New Roman" w:hAnsi="Times New Roman" w:cs="Times New Roman"/>
          <w:sz w:val="24"/>
          <w:szCs w:val="24"/>
        </w:rPr>
        <w:t>the opportunity to participate equally to establish true equality and diversity.</w:t>
      </w:r>
    </w:p>
    <w:p w14:paraId="6D66A23B" w14:textId="32A51B62" w:rsidR="008F49E4" w:rsidRDefault="008F49E4" w:rsidP="001B0389">
      <w:pPr>
        <w:pStyle w:val="Heading1"/>
        <w:rPr>
          <w:rFonts w:ascii="Times New Roman" w:hAnsi="Times New Roman" w:cs="Times New Roman"/>
          <w:color w:val="auto"/>
          <w:sz w:val="28"/>
          <w:szCs w:val="28"/>
        </w:rPr>
      </w:pPr>
      <w:bookmarkStart w:id="5" w:name="_Toc124110367"/>
      <w:r w:rsidRPr="001B0389">
        <w:rPr>
          <w:rFonts w:ascii="Times New Roman" w:hAnsi="Times New Roman" w:cs="Times New Roman"/>
          <w:color w:val="auto"/>
          <w:sz w:val="28"/>
          <w:szCs w:val="28"/>
        </w:rPr>
        <w:t>The impacts of active consultation, communication, stakeholder participation, and inclusion.</w:t>
      </w:r>
      <w:bookmarkEnd w:id="5"/>
      <w:r w:rsidRPr="001B0389">
        <w:rPr>
          <w:rFonts w:ascii="Times New Roman" w:hAnsi="Times New Roman" w:cs="Times New Roman"/>
          <w:color w:val="auto"/>
          <w:sz w:val="28"/>
          <w:szCs w:val="28"/>
        </w:rPr>
        <w:t xml:space="preserve"> </w:t>
      </w:r>
    </w:p>
    <w:p w14:paraId="03184BA2" w14:textId="77777777" w:rsidR="001B0389" w:rsidRPr="001B0389" w:rsidRDefault="001B0389" w:rsidP="001B0389"/>
    <w:p w14:paraId="28F25886" w14:textId="38149960" w:rsidR="00F214CF" w:rsidRPr="0068526C" w:rsidRDefault="008F49E4" w:rsidP="00BC7A09">
      <w:pPr>
        <w:spacing w:line="480" w:lineRule="auto"/>
        <w:jc w:val="both"/>
        <w:rPr>
          <w:rFonts w:ascii="Times New Roman" w:hAnsi="Times New Roman" w:cs="Times New Roman"/>
          <w:sz w:val="24"/>
          <w:szCs w:val="24"/>
        </w:rPr>
      </w:pPr>
      <w:r w:rsidRPr="0068526C">
        <w:rPr>
          <w:rFonts w:ascii="Times New Roman" w:hAnsi="Times New Roman" w:cs="Times New Roman"/>
          <w:sz w:val="24"/>
          <w:szCs w:val="24"/>
        </w:rPr>
        <w:tab/>
        <w:t xml:space="preserve">Stakeholder engagement refers to the process </w:t>
      </w:r>
      <w:r w:rsidR="00625105" w:rsidRPr="0068526C">
        <w:rPr>
          <w:rFonts w:ascii="Times New Roman" w:hAnsi="Times New Roman" w:cs="Times New Roman"/>
          <w:sz w:val="24"/>
          <w:szCs w:val="24"/>
        </w:rPr>
        <w:t>that</w:t>
      </w:r>
      <w:r w:rsidRPr="0068526C">
        <w:rPr>
          <w:rFonts w:ascii="Times New Roman" w:hAnsi="Times New Roman" w:cs="Times New Roman"/>
          <w:sz w:val="24"/>
          <w:szCs w:val="24"/>
        </w:rPr>
        <w:t xml:space="preserve"> corporations follow to inform, colla</w:t>
      </w:r>
      <w:r w:rsidR="004B114A" w:rsidRPr="0068526C">
        <w:rPr>
          <w:rFonts w:ascii="Times New Roman" w:hAnsi="Times New Roman" w:cs="Times New Roman"/>
          <w:sz w:val="24"/>
          <w:szCs w:val="24"/>
        </w:rPr>
        <w:t>borate, listen to or combine the three in their stakeholders. This is an essential process that entails prioritizing, mapping, and identifying the stakeholders to determine the best tactics for effective communication while using the available resources</w:t>
      </w:r>
      <w:r w:rsidR="00625105" w:rsidRPr="0068526C">
        <w:rPr>
          <w:rFonts w:ascii="Times New Roman" w:hAnsi="Times New Roman" w:cs="Times New Roman"/>
          <w:sz w:val="24"/>
          <w:szCs w:val="24"/>
        </w:rPr>
        <w:t xml:space="preserve"> (David-Chavez et al., 2018)</w:t>
      </w:r>
      <w:r w:rsidR="004B114A" w:rsidRPr="0068526C">
        <w:rPr>
          <w:rFonts w:ascii="Times New Roman" w:hAnsi="Times New Roman" w:cs="Times New Roman"/>
          <w:sz w:val="24"/>
          <w:szCs w:val="24"/>
        </w:rPr>
        <w:t>. It is an essential aspect that help</w:t>
      </w:r>
      <w:r w:rsidR="00625105" w:rsidRPr="0068526C">
        <w:rPr>
          <w:rFonts w:ascii="Times New Roman" w:hAnsi="Times New Roman" w:cs="Times New Roman"/>
          <w:sz w:val="24"/>
          <w:szCs w:val="24"/>
        </w:rPr>
        <w:t>s</w:t>
      </w:r>
      <w:r w:rsidR="004B114A" w:rsidRPr="0068526C">
        <w:rPr>
          <w:rFonts w:ascii="Times New Roman" w:hAnsi="Times New Roman" w:cs="Times New Roman"/>
          <w:sz w:val="24"/>
          <w:szCs w:val="24"/>
        </w:rPr>
        <w:t xml:space="preserve"> o</w:t>
      </w:r>
      <w:r w:rsidR="00393431">
        <w:rPr>
          <w:rFonts w:ascii="Times New Roman" w:hAnsi="Times New Roman" w:cs="Times New Roman"/>
          <w:sz w:val="24"/>
          <w:szCs w:val="24"/>
        </w:rPr>
        <w:t>rganis</w:t>
      </w:r>
      <w:r w:rsidR="004B114A" w:rsidRPr="0068526C">
        <w:rPr>
          <w:rFonts w:ascii="Times New Roman" w:hAnsi="Times New Roman" w:cs="Times New Roman"/>
          <w:sz w:val="24"/>
          <w:szCs w:val="24"/>
        </w:rPr>
        <w:t>ations to consider the desires and needs of anyone who has a stake in their operation and projects, which can foster buy-in, confidence, trust, and connection for key initiatives of the o</w:t>
      </w:r>
      <w:r w:rsidR="00393431">
        <w:rPr>
          <w:rFonts w:ascii="Times New Roman" w:hAnsi="Times New Roman" w:cs="Times New Roman"/>
          <w:sz w:val="24"/>
          <w:szCs w:val="24"/>
        </w:rPr>
        <w:t>rganis</w:t>
      </w:r>
      <w:r w:rsidR="004B114A" w:rsidRPr="0068526C">
        <w:rPr>
          <w:rFonts w:ascii="Times New Roman" w:hAnsi="Times New Roman" w:cs="Times New Roman"/>
          <w:sz w:val="24"/>
          <w:szCs w:val="24"/>
        </w:rPr>
        <w:t>ation. When stakeholder engagement is done well, it can mitigate potential conflicts and risks with stakeholder groups</w:t>
      </w:r>
      <w:r w:rsidR="0068526C" w:rsidRPr="0068526C">
        <w:rPr>
          <w:rFonts w:ascii="Times New Roman" w:hAnsi="Times New Roman" w:cs="Times New Roman"/>
          <w:sz w:val="24"/>
          <w:szCs w:val="24"/>
        </w:rPr>
        <w:t>,</w:t>
      </w:r>
      <w:r w:rsidR="004B114A" w:rsidRPr="0068526C">
        <w:rPr>
          <w:rFonts w:ascii="Times New Roman" w:hAnsi="Times New Roman" w:cs="Times New Roman"/>
          <w:sz w:val="24"/>
          <w:szCs w:val="24"/>
        </w:rPr>
        <w:t xml:space="preserve"> including resistance to change, disengagement, misalignment, dissatisfaction, and uncertainty. </w:t>
      </w:r>
    </w:p>
    <w:p w14:paraId="163EA215" w14:textId="77777777" w:rsidR="00D2407C" w:rsidRDefault="004B114A" w:rsidP="00BC7A09">
      <w:pPr>
        <w:spacing w:line="480" w:lineRule="auto"/>
        <w:jc w:val="both"/>
        <w:rPr>
          <w:rFonts w:ascii="Times New Roman" w:hAnsi="Times New Roman" w:cs="Times New Roman"/>
          <w:sz w:val="24"/>
          <w:szCs w:val="24"/>
        </w:rPr>
      </w:pPr>
      <w:r w:rsidRPr="0068526C">
        <w:rPr>
          <w:rFonts w:ascii="Times New Roman" w:hAnsi="Times New Roman" w:cs="Times New Roman"/>
          <w:sz w:val="24"/>
          <w:szCs w:val="24"/>
        </w:rPr>
        <w:tab/>
        <w:t>Stakeholders entail specific groups of individuals with different desire</w:t>
      </w:r>
      <w:r w:rsidR="00625105" w:rsidRPr="0068526C">
        <w:rPr>
          <w:rFonts w:ascii="Times New Roman" w:hAnsi="Times New Roman" w:cs="Times New Roman"/>
          <w:sz w:val="24"/>
          <w:szCs w:val="24"/>
        </w:rPr>
        <w:t>s</w:t>
      </w:r>
      <w:r w:rsidRPr="0068526C">
        <w:rPr>
          <w:rFonts w:ascii="Times New Roman" w:hAnsi="Times New Roman" w:cs="Times New Roman"/>
          <w:sz w:val="24"/>
          <w:szCs w:val="24"/>
        </w:rPr>
        <w:t xml:space="preserve"> and need from the o</w:t>
      </w:r>
      <w:r w:rsidR="00393431">
        <w:rPr>
          <w:rFonts w:ascii="Times New Roman" w:hAnsi="Times New Roman" w:cs="Times New Roman"/>
          <w:sz w:val="24"/>
          <w:szCs w:val="24"/>
        </w:rPr>
        <w:t>rganis</w:t>
      </w:r>
      <w:r w:rsidRPr="0068526C">
        <w:rPr>
          <w:rFonts w:ascii="Times New Roman" w:hAnsi="Times New Roman" w:cs="Times New Roman"/>
          <w:sz w:val="24"/>
          <w:szCs w:val="24"/>
        </w:rPr>
        <w:t>ation. They often have a stake in the o</w:t>
      </w:r>
      <w:r w:rsidR="00393431">
        <w:rPr>
          <w:rFonts w:ascii="Times New Roman" w:hAnsi="Times New Roman" w:cs="Times New Roman"/>
          <w:sz w:val="24"/>
          <w:szCs w:val="24"/>
        </w:rPr>
        <w:t>rganis</w:t>
      </w:r>
      <w:r w:rsidRPr="0068526C">
        <w:rPr>
          <w:rFonts w:ascii="Times New Roman" w:hAnsi="Times New Roman" w:cs="Times New Roman"/>
          <w:sz w:val="24"/>
          <w:szCs w:val="24"/>
        </w:rPr>
        <w:t>ation, either through influence or interest</w:t>
      </w:r>
      <w:r w:rsidR="00625105" w:rsidRPr="0068526C">
        <w:rPr>
          <w:rFonts w:ascii="Times New Roman" w:hAnsi="Times New Roman" w:cs="Times New Roman"/>
          <w:sz w:val="24"/>
          <w:szCs w:val="24"/>
        </w:rPr>
        <w:t>,</w:t>
      </w:r>
      <w:r w:rsidRPr="0068526C">
        <w:rPr>
          <w:rFonts w:ascii="Times New Roman" w:hAnsi="Times New Roman" w:cs="Times New Roman"/>
          <w:sz w:val="24"/>
          <w:szCs w:val="24"/>
        </w:rPr>
        <w:t xml:space="preserve"> or both. Stakeholders in the Commonwealth Games range from customers, government, funders, volunteers, board members, staff, athletes, sponsors</w:t>
      </w:r>
      <w:r w:rsidR="00625105" w:rsidRPr="0068526C">
        <w:rPr>
          <w:rFonts w:ascii="Times New Roman" w:hAnsi="Times New Roman" w:cs="Times New Roman"/>
          <w:sz w:val="24"/>
          <w:szCs w:val="24"/>
        </w:rPr>
        <w:t>,</w:t>
      </w:r>
      <w:r w:rsidRPr="0068526C">
        <w:rPr>
          <w:rFonts w:ascii="Times New Roman" w:hAnsi="Times New Roman" w:cs="Times New Roman"/>
          <w:sz w:val="24"/>
          <w:szCs w:val="24"/>
        </w:rPr>
        <w:t xml:space="preserve"> and spectators</w:t>
      </w:r>
      <w:r w:rsidR="0068526C" w:rsidRPr="0068526C">
        <w:rPr>
          <w:rFonts w:ascii="Times New Roman" w:hAnsi="Times New Roman" w:cs="Times New Roman"/>
          <w:sz w:val="24"/>
          <w:szCs w:val="24"/>
        </w:rPr>
        <w:t>,</w:t>
      </w:r>
      <w:r w:rsidRPr="0068526C">
        <w:rPr>
          <w:rFonts w:ascii="Times New Roman" w:hAnsi="Times New Roman" w:cs="Times New Roman"/>
          <w:sz w:val="24"/>
          <w:szCs w:val="24"/>
        </w:rPr>
        <w:t xml:space="preserve"> just to mention a few.</w:t>
      </w:r>
    </w:p>
    <w:p w14:paraId="5D290078" w14:textId="7B20F488" w:rsidR="00D2407C" w:rsidRDefault="00625105" w:rsidP="00D2407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 xml:space="preserve"> Stakeholder participation and inclusion have several impacts on the project (Jansen et al., 2018). This includes: first, accountability. In the end, engaging with individuals and groups is key to promoting accountability within the o</w:t>
      </w:r>
      <w:r w:rsidR="00393431">
        <w:rPr>
          <w:rFonts w:ascii="Times New Roman" w:hAnsi="Times New Roman" w:cs="Times New Roman"/>
          <w:sz w:val="24"/>
          <w:szCs w:val="24"/>
        </w:rPr>
        <w:t>rganis</w:t>
      </w:r>
      <w:r w:rsidRPr="0068526C">
        <w:rPr>
          <w:rFonts w:ascii="Times New Roman" w:hAnsi="Times New Roman" w:cs="Times New Roman"/>
          <w:sz w:val="24"/>
          <w:szCs w:val="24"/>
        </w:rPr>
        <w:t xml:space="preserve">ation and external audiences. </w:t>
      </w:r>
      <w:r w:rsidRPr="0068526C">
        <w:rPr>
          <w:rFonts w:ascii="Times New Roman" w:hAnsi="Times New Roman" w:cs="Times New Roman"/>
          <w:sz w:val="24"/>
          <w:szCs w:val="24"/>
        </w:rPr>
        <w:lastRenderedPageBreak/>
        <w:t>Transparency is an essential aspect. The o</w:t>
      </w:r>
      <w:r w:rsidR="00393431">
        <w:rPr>
          <w:rFonts w:ascii="Times New Roman" w:hAnsi="Times New Roman" w:cs="Times New Roman"/>
          <w:sz w:val="24"/>
          <w:szCs w:val="24"/>
        </w:rPr>
        <w:t>rganis</w:t>
      </w:r>
      <w:r w:rsidRPr="0068526C">
        <w:rPr>
          <w:rFonts w:ascii="Times New Roman" w:hAnsi="Times New Roman" w:cs="Times New Roman"/>
          <w:sz w:val="24"/>
          <w:szCs w:val="24"/>
        </w:rPr>
        <w:t xml:space="preserve">ers of the event should be clear about the outcomes that they are hoping to </w:t>
      </w:r>
      <w:r w:rsidR="00EE5B3F" w:rsidRPr="0068526C">
        <w:rPr>
          <w:rFonts w:ascii="Times New Roman" w:hAnsi="Times New Roman" w:cs="Times New Roman"/>
          <w:sz w:val="24"/>
          <w:szCs w:val="24"/>
        </w:rPr>
        <w:t>achieve,</w:t>
      </w:r>
      <w:r w:rsidRPr="0068526C">
        <w:rPr>
          <w:rFonts w:ascii="Times New Roman" w:hAnsi="Times New Roman" w:cs="Times New Roman"/>
          <w:sz w:val="24"/>
          <w:szCs w:val="24"/>
        </w:rPr>
        <w:t xml:space="preserve"> and the steps taken to reach the set objectives.</w:t>
      </w:r>
    </w:p>
    <w:p w14:paraId="34E4F3C7" w14:textId="7BDCB56D" w:rsidR="00F214CF" w:rsidRPr="0068526C" w:rsidRDefault="00625105" w:rsidP="00D2407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 xml:space="preserve"> Second, stakeholder inclusion promotes effective decision-making (Nyanjom et al., 2018). The education that is gleaned from fresh ideas can change individual minds on a certain issue and allow them to make informed decisions. Besides, hearing from the stakeholders can reinforce the decisions that an individual has already made. An international sporting event like the Commonwealth Games provides a significant opportunity to inspire individuals and future generations to be more inclusive and active and to develop positive legacies, which can promote the shared principles and values of the Commonwealth. </w:t>
      </w:r>
    </w:p>
    <w:p w14:paraId="5DA6D415" w14:textId="53279ECC" w:rsidR="004B761C" w:rsidRDefault="00625105" w:rsidP="00BC7A09">
      <w:pPr>
        <w:spacing w:line="480" w:lineRule="auto"/>
        <w:jc w:val="both"/>
        <w:rPr>
          <w:rFonts w:ascii="Times New Roman" w:hAnsi="Times New Roman" w:cs="Times New Roman"/>
          <w:sz w:val="24"/>
          <w:szCs w:val="24"/>
        </w:rPr>
      </w:pPr>
      <w:r w:rsidRPr="0068526C">
        <w:rPr>
          <w:rFonts w:ascii="Times New Roman" w:hAnsi="Times New Roman" w:cs="Times New Roman"/>
          <w:sz w:val="24"/>
          <w:szCs w:val="24"/>
        </w:rPr>
        <w:tab/>
        <w:t>Communication plays a decisive role in promoting human development in the contemporary social change climate. As the world is advancing towards a greater market economy, decentralization, and democracy, conditions are becoming favourable to individuals</w:t>
      </w:r>
      <w:r w:rsidR="0068343C">
        <w:rPr>
          <w:rFonts w:ascii="Times New Roman" w:hAnsi="Times New Roman" w:cs="Times New Roman"/>
          <w:sz w:val="24"/>
          <w:szCs w:val="24"/>
        </w:rPr>
        <w:t>.</w:t>
      </w:r>
      <w:r w:rsidRPr="0068526C">
        <w:rPr>
          <w:rFonts w:ascii="Times New Roman" w:hAnsi="Times New Roman" w:cs="Times New Roman"/>
          <w:sz w:val="24"/>
          <w:szCs w:val="24"/>
        </w:rPr>
        <w:t xml:space="preserve"> We are currently living in a communication era, with the rapid expansion of mass media and developed techniques for ideas regarding interpersonal change (</w:t>
      </w:r>
      <w:r w:rsidRPr="0068526C">
        <w:rPr>
          <w:rFonts w:ascii="Times New Roman" w:hAnsi="Times New Roman" w:cs="Times New Roman"/>
          <w:color w:val="222222"/>
          <w:sz w:val="24"/>
          <w:szCs w:val="24"/>
          <w:shd w:val="clear" w:color="auto" w:fill="FFFFFF"/>
        </w:rPr>
        <w:t>Salvioni and Almici, 2020)</w:t>
      </w:r>
      <w:r w:rsidRPr="0068526C">
        <w:rPr>
          <w:rFonts w:ascii="Times New Roman" w:hAnsi="Times New Roman" w:cs="Times New Roman"/>
          <w:sz w:val="24"/>
          <w:szCs w:val="24"/>
        </w:rPr>
        <w:t xml:space="preserve">. </w:t>
      </w:r>
    </w:p>
    <w:p w14:paraId="0EB2533B" w14:textId="6B7AB60C" w:rsidR="00A0645E" w:rsidRDefault="00625105" w:rsidP="004B761C">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Communication sustains and develops collaborative, trusted, and effective relationships with stakeholders. Through communication, the o</w:t>
      </w:r>
      <w:r w:rsidR="00393431">
        <w:rPr>
          <w:rFonts w:ascii="Times New Roman" w:hAnsi="Times New Roman" w:cs="Times New Roman"/>
          <w:sz w:val="24"/>
          <w:szCs w:val="24"/>
        </w:rPr>
        <w:t>rganis</w:t>
      </w:r>
      <w:r w:rsidRPr="0068526C">
        <w:rPr>
          <w:rFonts w:ascii="Times New Roman" w:hAnsi="Times New Roman" w:cs="Times New Roman"/>
          <w:sz w:val="24"/>
          <w:szCs w:val="24"/>
        </w:rPr>
        <w:t xml:space="preserve">ers of the Commonwealth Games persuaded the stakeholders to invest in the applications of geospatial information and the event. Engagement and communication are essential as it raises advocacy and awareness among decision-makers, professionals, businesses, and the community. It does so </w:t>
      </w:r>
      <w:r w:rsidR="00D2407C">
        <w:rPr>
          <w:rFonts w:ascii="Times New Roman" w:hAnsi="Times New Roman" w:cs="Times New Roman"/>
          <w:sz w:val="24"/>
          <w:szCs w:val="24"/>
        </w:rPr>
        <w:t>amid</w:t>
      </w:r>
      <w:r w:rsidRPr="0068526C">
        <w:rPr>
          <w:rFonts w:ascii="Times New Roman" w:hAnsi="Times New Roman" w:cs="Times New Roman"/>
          <w:sz w:val="24"/>
          <w:szCs w:val="24"/>
        </w:rPr>
        <w:t xml:space="preserve"> the economic outlooks and societal norms that are changing rapidly and against the backdrop of competing priorities and agendas. </w:t>
      </w:r>
      <w:r w:rsidRPr="0068526C">
        <w:rPr>
          <w:rFonts w:ascii="Times New Roman" w:hAnsi="Times New Roman" w:cs="Times New Roman"/>
          <w:sz w:val="24"/>
          <w:szCs w:val="24"/>
        </w:rPr>
        <w:tab/>
      </w:r>
    </w:p>
    <w:p w14:paraId="3AB01BFD" w14:textId="36AC652D" w:rsidR="00625105" w:rsidRDefault="00625105" w:rsidP="00BC7A09">
      <w:pPr>
        <w:spacing w:line="480" w:lineRule="auto"/>
        <w:jc w:val="both"/>
        <w:rPr>
          <w:rFonts w:ascii="Times New Roman" w:hAnsi="Times New Roman" w:cs="Times New Roman"/>
          <w:sz w:val="24"/>
          <w:szCs w:val="24"/>
        </w:rPr>
      </w:pPr>
      <w:r w:rsidRPr="0068526C">
        <w:rPr>
          <w:rFonts w:ascii="Times New Roman" w:hAnsi="Times New Roman" w:cs="Times New Roman"/>
          <w:sz w:val="24"/>
          <w:szCs w:val="24"/>
        </w:rPr>
        <w:t xml:space="preserve"> </w:t>
      </w:r>
    </w:p>
    <w:p w14:paraId="3076ED7C" w14:textId="77777777" w:rsidR="00D2407C" w:rsidRPr="0068526C" w:rsidRDefault="00D2407C" w:rsidP="00BC7A09">
      <w:pPr>
        <w:spacing w:line="480" w:lineRule="auto"/>
        <w:jc w:val="both"/>
        <w:rPr>
          <w:rFonts w:ascii="Times New Roman" w:hAnsi="Times New Roman" w:cs="Times New Roman"/>
          <w:sz w:val="24"/>
          <w:szCs w:val="24"/>
        </w:rPr>
      </w:pPr>
    </w:p>
    <w:p w14:paraId="408D3AC5" w14:textId="4C62D12F" w:rsidR="00625105" w:rsidRPr="001B0389" w:rsidRDefault="00625105" w:rsidP="00D2407C">
      <w:pPr>
        <w:pStyle w:val="Heading1"/>
        <w:jc w:val="center"/>
        <w:rPr>
          <w:rFonts w:ascii="Times New Roman" w:hAnsi="Times New Roman" w:cs="Times New Roman"/>
          <w:color w:val="auto"/>
          <w:sz w:val="28"/>
          <w:szCs w:val="28"/>
        </w:rPr>
      </w:pPr>
      <w:bookmarkStart w:id="6" w:name="_Toc124110368"/>
      <w:r w:rsidRPr="001B0389">
        <w:rPr>
          <w:rFonts w:ascii="Times New Roman" w:hAnsi="Times New Roman" w:cs="Times New Roman"/>
          <w:color w:val="auto"/>
          <w:sz w:val="28"/>
          <w:szCs w:val="28"/>
        </w:rPr>
        <w:lastRenderedPageBreak/>
        <w:t>Conclusion</w:t>
      </w:r>
      <w:bookmarkEnd w:id="6"/>
    </w:p>
    <w:p w14:paraId="57143D97" w14:textId="77777777" w:rsidR="001B0389" w:rsidRPr="001B0389" w:rsidRDefault="001B0389" w:rsidP="001B0389"/>
    <w:p w14:paraId="3138EB3A" w14:textId="77777777" w:rsidR="008C41E3" w:rsidRDefault="00625105" w:rsidP="00BC7A09">
      <w:pPr>
        <w:spacing w:line="480" w:lineRule="auto"/>
        <w:jc w:val="both"/>
        <w:rPr>
          <w:rFonts w:ascii="Times New Roman" w:hAnsi="Times New Roman" w:cs="Times New Roman"/>
          <w:sz w:val="24"/>
          <w:szCs w:val="24"/>
        </w:rPr>
      </w:pPr>
      <w:r w:rsidRPr="0068526C">
        <w:rPr>
          <w:rFonts w:ascii="Times New Roman" w:hAnsi="Times New Roman" w:cs="Times New Roman"/>
          <w:b/>
          <w:bCs/>
          <w:sz w:val="24"/>
          <w:szCs w:val="24"/>
        </w:rPr>
        <w:tab/>
      </w:r>
      <w:r w:rsidRPr="0068526C">
        <w:rPr>
          <w:rFonts w:ascii="Times New Roman" w:hAnsi="Times New Roman" w:cs="Times New Roman"/>
          <w:sz w:val="24"/>
          <w:szCs w:val="24"/>
        </w:rPr>
        <w:t>In conclusion, this report sought to provide a reflective analysis of the Commonwealth Games. The 22</w:t>
      </w:r>
      <w:r w:rsidRPr="0068526C">
        <w:rPr>
          <w:rFonts w:ascii="Times New Roman" w:hAnsi="Times New Roman" w:cs="Times New Roman"/>
          <w:sz w:val="24"/>
          <w:szCs w:val="24"/>
          <w:vertAlign w:val="superscript"/>
        </w:rPr>
        <w:t>nd</w:t>
      </w:r>
      <w:r w:rsidRPr="0068526C">
        <w:rPr>
          <w:rFonts w:ascii="Times New Roman" w:hAnsi="Times New Roman" w:cs="Times New Roman"/>
          <w:sz w:val="24"/>
          <w:szCs w:val="24"/>
        </w:rPr>
        <w:t xml:space="preserve"> Commonwealth games had a significant impact on the local, regional, and government. This includes the creation of employment opportunities, expansion in business, and improvement of other sectors</w:t>
      </w:r>
      <w:r w:rsidR="0068526C" w:rsidRPr="0068526C">
        <w:rPr>
          <w:rFonts w:ascii="Times New Roman" w:hAnsi="Times New Roman" w:cs="Times New Roman"/>
          <w:sz w:val="24"/>
          <w:szCs w:val="24"/>
        </w:rPr>
        <w:t>,</w:t>
      </w:r>
      <w:r w:rsidRPr="0068526C">
        <w:rPr>
          <w:rFonts w:ascii="Times New Roman" w:hAnsi="Times New Roman" w:cs="Times New Roman"/>
          <w:sz w:val="24"/>
          <w:szCs w:val="24"/>
        </w:rPr>
        <w:t xml:space="preserve"> including transport, construction and engineering, sports, and </w:t>
      </w:r>
      <w:r w:rsidR="0068526C" w:rsidRPr="0068526C">
        <w:rPr>
          <w:rFonts w:ascii="Times New Roman" w:hAnsi="Times New Roman" w:cs="Times New Roman"/>
          <w:sz w:val="24"/>
          <w:szCs w:val="24"/>
        </w:rPr>
        <w:t xml:space="preserve">the </w:t>
      </w:r>
      <w:r w:rsidRPr="0068526C">
        <w:rPr>
          <w:rFonts w:ascii="Times New Roman" w:hAnsi="Times New Roman" w:cs="Times New Roman"/>
          <w:sz w:val="24"/>
          <w:szCs w:val="24"/>
        </w:rPr>
        <w:t xml:space="preserve">hotel and tourism industry. </w:t>
      </w:r>
    </w:p>
    <w:p w14:paraId="41659018" w14:textId="33D5EEDA" w:rsidR="00625105" w:rsidRPr="0068526C" w:rsidRDefault="00625105" w:rsidP="008C41E3">
      <w:pPr>
        <w:spacing w:line="480" w:lineRule="auto"/>
        <w:ind w:firstLine="720"/>
        <w:jc w:val="both"/>
        <w:rPr>
          <w:rFonts w:ascii="Times New Roman" w:hAnsi="Times New Roman" w:cs="Times New Roman"/>
          <w:sz w:val="24"/>
          <w:szCs w:val="24"/>
        </w:rPr>
      </w:pPr>
      <w:r w:rsidRPr="0068526C">
        <w:rPr>
          <w:rFonts w:ascii="Times New Roman" w:hAnsi="Times New Roman" w:cs="Times New Roman"/>
          <w:sz w:val="24"/>
          <w:szCs w:val="24"/>
        </w:rPr>
        <w:t>The success of the event was attributed to the way the o</w:t>
      </w:r>
      <w:r w:rsidR="00393431">
        <w:rPr>
          <w:rFonts w:ascii="Times New Roman" w:hAnsi="Times New Roman" w:cs="Times New Roman"/>
          <w:sz w:val="24"/>
          <w:szCs w:val="24"/>
        </w:rPr>
        <w:t>rganis</w:t>
      </w:r>
      <w:r w:rsidRPr="0068526C">
        <w:rPr>
          <w:rFonts w:ascii="Times New Roman" w:hAnsi="Times New Roman" w:cs="Times New Roman"/>
          <w:sz w:val="24"/>
          <w:szCs w:val="24"/>
        </w:rPr>
        <w:t>ers</w:t>
      </w:r>
      <w:r w:rsidR="008C41E3">
        <w:rPr>
          <w:rFonts w:ascii="Times New Roman" w:hAnsi="Times New Roman" w:cs="Times New Roman"/>
          <w:sz w:val="24"/>
          <w:szCs w:val="24"/>
        </w:rPr>
        <w:t xml:space="preserve"> </w:t>
      </w:r>
      <w:r w:rsidRPr="0068526C">
        <w:rPr>
          <w:rFonts w:ascii="Times New Roman" w:hAnsi="Times New Roman" w:cs="Times New Roman"/>
          <w:sz w:val="24"/>
          <w:szCs w:val="24"/>
        </w:rPr>
        <w:t>integrated community engagement approaches. Active consultation, communication, stakeholder participation, and inclusion also had a significant impact on the completion of the project. Engaging stakeholder was an essential move that help</w:t>
      </w:r>
      <w:r w:rsidR="0068526C" w:rsidRPr="0068526C">
        <w:rPr>
          <w:rFonts w:ascii="Times New Roman" w:hAnsi="Times New Roman" w:cs="Times New Roman"/>
          <w:sz w:val="24"/>
          <w:szCs w:val="24"/>
        </w:rPr>
        <w:t>ed</w:t>
      </w:r>
      <w:r w:rsidRPr="0068526C">
        <w:rPr>
          <w:rFonts w:ascii="Times New Roman" w:hAnsi="Times New Roman" w:cs="Times New Roman"/>
          <w:sz w:val="24"/>
          <w:szCs w:val="24"/>
        </w:rPr>
        <w:t xml:space="preserve"> in building transparency and improving decision-making. The event also integrated social media platforms to promote social engagement. </w:t>
      </w:r>
      <w:r w:rsidR="00B667DE" w:rsidRPr="0068526C">
        <w:rPr>
          <w:rFonts w:ascii="Times New Roman" w:hAnsi="Times New Roman" w:cs="Times New Roman"/>
          <w:sz w:val="24"/>
          <w:szCs w:val="24"/>
        </w:rPr>
        <w:t>Birmingham 2022 will be remembered for the way the city's citizens welcomed the Games, creating a welcoming, dynamic environment that inspired athletes to reach new heights. This is in addition to the outstanding sporting events that took place there.</w:t>
      </w:r>
    </w:p>
    <w:p w14:paraId="23274FDE" w14:textId="77777777" w:rsidR="00625105" w:rsidRPr="0068526C" w:rsidRDefault="00625105" w:rsidP="00BC7A09">
      <w:pPr>
        <w:spacing w:line="480" w:lineRule="auto"/>
        <w:jc w:val="both"/>
        <w:rPr>
          <w:rFonts w:ascii="Times New Roman" w:hAnsi="Times New Roman" w:cs="Times New Roman"/>
          <w:sz w:val="24"/>
          <w:szCs w:val="24"/>
        </w:rPr>
      </w:pPr>
    </w:p>
    <w:p w14:paraId="60769D42" w14:textId="77777777" w:rsidR="00625105" w:rsidRPr="0068526C" w:rsidRDefault="00625105" w:rsidP="00BC7A09">
      <w:pPr>
        <w:spacing w:line="480" w:lineRule="auto"/>
        <w:jc w:val="both"/>
        <w:rPr>
          <w:rFonts w:ascii="Times New Roman" w:hAnsi="Times New Roman" w:cs="Times New Roman"/>
          <w:sz w:val="24"/>
          <w:szCs w:val="24"/>
        </w:rPr>
      </w:pPr>
    </w:p>
    <w:p w14:paraId="45B7C3E4" w14:textId="77777777" w:rsidR="00625105" w:rsidRPr="0068526C" w:rsidRDefault="00625105" w:rsidP="00BC7A09">
      <w:pPr>
        <w:spacing w:line="480" w:lineRule="auto"/>
        <w:jc w:val="both"/>
        <w:rPr>
          <w:rFonts w:ascii="Times New Roman" w:hAnsi="Times New Roman" w:cs="Times New Roman"/>
          <w:sz w:val="24"/>
          <w:szCs w:val="24"/>
        </w:rPr>
      </w:pPr>
    </w:p>
    <w:p w14:paraId="34E4393C" w14:textId="77777777" w:rsidR="00625105" w:rsidRPr="0068526C" w:rsidRDefault="00625105" w:rsidP="00BC7A09">
      <w:pPr>
        <w:spacing w:line="480" w:lineRule="auto"/>
        <w:jc w:val="both"/>
        <w:rPr>
          <w:rFonts w:ascii="Times New Roman" w:hAnsi="Times New Roman" w:cs="Times New Roman"/>
          <w:sz w:val="24"/>
          <w:szCs w:val="24"/>
        </w:rPr>
      </w:pPr>
    </w:p>
    <w:p w14:paraId="38A96467" w14:textId="6CB45E72" w:rsidR="00625105" w:rsidRDefault="00625105" w:rsidP="00BC7A09">
      <w:pPr>
        <w:spacing w:line="480" w:lineRule="auto"/>
        <w:jc w:val="both"/>
        <w:rPr>
          <w:rFonts w:ascii="Times New Roman" w:hAnsi="Times New Roman" w:cs="Times New Roman"/>
          <w:sz w:val="24"/>
          <w:szCs w:val="24"/>
        </w:rPr>
      </w:pPr>
    </w:p>
    <w:p w14:paraId="5E983DA3" w14:textId="44D0B71E" w:rsidR="0068526C" w:rsidRDefault="0068526C" w:rsidP="00BC7A09">
      <w:pPr>
        <w:spacing w:line="480" w:lineRule="auto"/>
        <w:jc w:val="both"/>
        <w:rPr>
          <w:rFonts w:ascii="Times New Roman" w:hAnsi="Times New Roman" w:cs="Times New Roman"/>
          <w:sz w:val="24"/>
          <w:szCs w:val="24"/>
        </w:rPr>
      </w:pPr>
    </w:p>
    <w:p w14:paraId="1ACF402A" w14:textId="77777777" w:rsidR="0068526C" w:rsidRPr="0068526C" w:rsidRDefault="0068526C" w:rsidP="00BC7A09">
      <w:pPr>
        <w:spacing w:line="480" w:lineRule="auto"/>
        <w:jc w:val="both"/>
        <w:rPr>
          <w:rFonts w:ascii="Times New Roman" w:hAnsi="Times New Roman" w:cs="Times New Roman"/>
          <w:sz w:val="24"/>
          <w:szCs w:val="24"/>
        </w:rPr>
      </w:pPr>
    </w:p>
    <w:p w14:paraId="25276B06" w14:textId="3B1A0557" w:rsidR="00625105" w:rsidRDefault="00625105" w:rsidP="001B0389">
      <w:pPr>
        <w:pStyle w:val="Heading1"/>
        <w:jc w:val="center"/>
        <w:rPr>
          <w:rFonts w:ascii="Times New Roman" w:hAnsi="Times New Roman" w:cs="Times New Roman"/>
          <w:color w:val="auto"/>
          <w:sz w:val="28"/>
          <w:szCs w:val="28"/>
        </w:rPr>
      </w:pPr>
      <w:bookmarkStart w:id="7" w:name="_Toc124110369"/>
      <w:r w:rsidRPr="001B0389">
        <w:rPr>
          <w:rFonts w:ascii="Times New Roman" w:hAnsi="Times New Roman" w:cs="Times New Roman"/>
          <w:color w:val="auto"/>
          <w:sz w:val="28"/>
          <w:szCs w:val="28"/>
        </w:rPr>
        <w:lastRenderedPageBreak/>
        <w:t>References</w:t>
      </w:r>
      <w:bookmarkEnd w:id="7"/>
    </w:p>
    <w:p w14:paraId="704BB305" w14:textId="77777777" w:rsidR="00B12366" w:rsidRPr="00B12366" w:rsidRDefault="00B12366" w:rsidP="00B12366"/>
    <w:p w14:paraId="7BC339EC" w14:textId="1600BAC6" w:rsidR="0068526C" w:rsidRPr="00F014AD" w:rsidRDefault="00F014AD" w:rsidP="00452C3C">
      <w:pPr>
        <w:spacing w:before="100" w:beforeAutospacing="1" w:line="480" w:lineRule="auto"/>
        <w:ind w:left="567" w:hanging="567"/>
        <w:jc w:val="both"/>
        <w:rPr>
          <w:rFonts w:ascii="Times New Roman" w:eastAsia="Times New Roman" w:hAnsi="Times New Roman" w:cs="Times New Roman"/>
          <w:sz w:val="24"/>
          <w:szCs w:val="24"/>
        </w:rPr>
      </w:pPr>
      <w:r w:rsidRPr="00675B15">
        <w:rPr>
          <w:rFonts w:ascii="Times New Roman" w:eastAsia="Times New Roman" w:hAnsi="Times New Roman" w:cs="Times New Roman"/>
          <w:sz w:val="24"/>
          <w:szCs w:val="24"/>
        </w:rPr>
        <w:t>B</w:t>
      </w:r>
      <w:r w:rsidRPr="00675B15">
        <w:rPr>
          <w:rFonts w:ascii="Times New Roman" w:eastAsia="Times New Roman" w:hAnsi="Times New Roman" w:cs="Times New Roman"/>
          <w:sz w:val="24"/>
          <w:szCs w:val="24"/>
        </w:rPr>
        <w:t>irmingham</w:t>
      </w:r>
      <w:r w:rsidRPr="00675B15">
        <w:rPr>
          <w:rFonts w:ascii="Times New Roman" w:eastAsia="Times New Roman" w:hAnsi="Times New Roman" w:cs="Times New Roman"/>
          <w:sz w:val="24"/>
          <w:szCs w:val="24"/>
        </w:rPr>
        <w:t xml:space="preserve"> </w:t>
      </w:r>
      <w:r w:rsidR="0068526C" w:rsidRPr="00675B15">
        <w:rPr>
          <w:rFonts w:ascii="Times New Roman" w:eastAsia="Times New Roman" w:hAnsi="Times New Roman" w:cs="Times New Roman"/>
          <w:sz w:val="24"/>
          <w:szCs w:val="24"/>
        </w:rPr>
        <w:t xml:space="preserve">Commonwealth Games, </w:t>
      </w:r>
      <w:r w:rsidR="0068526C" w:rsidRPr="0068526C">
        <w:rPr>
          <w:rFonts w:ascii="Times New Roman" w:eastAsia="Times New Roman" w:hAnsi="Times New Roman" w:cs="Times New Roman"/>
          <w:sz w:val="24"/>
          <w:szCs w:val="24"/>
        </w:rPr>
        <w:t xml:space="preserve">2022. </w:t>
      </w:r>
      <w:r w:rsidR="0068526C" w:rsidRPr="0068526C">
        <w:rPr>
          <w:rFonts w:ascii="Times New Roman" w:eastAsia="Times New Roman" w:hAnsi="Times New Roman" w:cs="Times New Roman"/>
          <w:i/>
          <w:iCs/>
          <w:sz w:val="24"/>
          <w:szCs w:val="24"/>
        </w:rPr>
        <w:t>Our purpose and Brand</w:t>
      </w:r>
      <w:r w:rsidR="0068526C" w:rsidRPr="0068526C">
        <w:rPr>
          <w:rFonts w:ascii="Times New Roman" w:eastAsia="Times New Roman" w:hAnsi="Times New Roman" w:cs="Times New Roman"/>
          <w:sz w:val="24"/>
          <w:szCs w:val="24"/>
        </w:rPr>
        <w:t>,</w:t>
      </w:r>
      <w:r w:rsidR="00452C3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Available at:</w:t>
      </w:r>
      <w:r w:rsidR="00452C3C">
        <w:rPr>
          <w:rFonts w:ascii="Times New Roman" w:eastAsia="Times New Roman" w:hAnsi="Times New Roman" w:cs="Times New Roman"/>
          <w:sz w:val="24"/>
          <w:szCs w:val="24"/>
        </w:rPr>
        <w:t xml:space="preserve"> </w:t>
      </w:r>
      <w:hyperlink r:id="rId8" w:history="1">
        <w:r w:rsidR="00452C3C" w:rsidRPr="00B158B3">
          <w:rPr>
            <w:rStyle w:val="Hyperlink"/>
            <w:rFonts w:ascii="Times New Roman" w:eastAsia="Times New Roman" w:hAnsi="Times New Roman" w:cs="Times New Roman"/>
            <w:sz w:val="24"/>
            <w:szCs w:val="24"/>
          </w:rPr>
          <w:t>https://www.</w:t>
        </w:r>
        <w:r w:rsidR="00452C3C" w:rsidRPr="00B158B3">
          <w:rPr>
            <w:rStyle w:val="Hyperlink"/>
            <w:rFonts w:ascii="Times New Roman" w:eastAsia="Times New Roman" w:hAnsi="Times New Roman" w:cs="Times New Roman"/>
            <w:sz w:val="24"/>
            <w:szCs w:val="24"/>
          </w:rPr>
          <w:t>b</w:t>
        </w:r>
        <w:r w:rsidR="00452C3C" w:rsidRPr="00B158B3">
          <w:rPr>
            <w:rStyle w:val="Hyperlink"/>
            <w:rFonts w:ascii="Times New Roman" w:eastAsia="Times New Roman" w:hAnsi="Times New Roman" w:cs="Times New Roman"/>
            <w:sz w:val="24"/>
            <w:szCs w:val="24"/>
          </w:rPr>
          <w:t>irmingham2022.com/aboutus/ourp</w:t>
        </w:r>
        <w:r w:rsidR="00452C3C" w:rsidRPr="00B158B3">
          <w:rPr>
            <w:rStyle w:val="Hyperlink"/>
            <w:rFonts w:ascii="Times New Roman" w:eastAsia="Times New Roman" w:hAnsi="Times New Roman" w:cs="Times New Roman"/>
            <w:sz w:val="24"/>
            <w:szCs w:val="24"/>
          </w:rPr>
          <w:t>u</w:t>
        </w:r>
        <w:r w:rsidR="00452C3C" w:rsidRPr="00B158B3">
          <w:rPr>
            <w:rStyle w:val="Hyperlink"/>
            <w:rFonts w:ascii="Times New Roman" w:eastAsia="Times New Roman" w:hAnsi="Times New Roman" w:cs="Times New Roman"/>
            <w:sz w:val="24"/>
            <w:szCs w:val="24"/>
          </w:rPr>
          <w:t>rpose#:~:text=The%20Birmingham%202022%20Commonwealth%20Games%20will%20bring%20people%20together%2C%20be,destiny%20in%20everything%20we%20do</w:t>
        </w:r>
      </w:hyperlink>
    </w:p>
    <w:p w14:paraId="55D1147B" w14:textId="77777777" w:rsidR="00675B15" w:rsidRDefault="0068526C" w:rsidP="00452C3C">
      <w:pPr>
        <w:spacing w:line="480" w:lineRule="auto"/>
        <w:jc w:val="both"/>
      </w:pPr>
      <w:r w:rsidRPr="00675B15">
        <w:rPr>
          <w:rFonts w:ascii="Times New Roman" w:hAnsi="Times New Roman" w:cs="Times New Roman"/>
          <w:color w:val="222222"/>
          <w:sz w:val="24"/>
          <w:szCs w:val="24"/>
          <w:shd w:val="clear" w:color="auto" w:fill="FFFFFF"/>
        </w:rPr>
        <w:t>David-Chavez,</w:t>
      </w:r>
      <w:r w:rsidRPr="0068526C">
        <w:rPr>
          <w:rFonts w:ascii="Times New Roman" w:hAnsi="Times New Roman" w:cs="Times New Roman"/>
          <w:color w:val="222222"/>
          <w:sz w:val="24"/>
          <w:szCs w:val="24"/>
          <w:shd w:val="clear" w:color="auto" w:fill="FFFFFF"/>
        </w:rPr>
        <w:t xml:space="preserve"> D.M. and Gavin, M.C., 2018. A global assessment of Indigenous community engagement in climate research. </w:t>
      </w:r>
      <w:r w:rsidRPr="0068526C">
        <w:rPr>
          <w:rFonts w:ascii="Times New Roman" w:hAnsi="Times New Roman" w:cs="Times New Roman"/>
          <w:i/>
          <w:iCs/>
          <w:color w:val="222222"/>
          <w:sz w:val="24"/>
          <w:szCs w:val="24"/>
          <w:shd w:val="clear" w:color="auto" w:fill="FFFFFF"/>
        </w:rPr>
        <w:t>Environmental Research Letters</w:t>
      </w:r>
      <w:r w:rsidRPr="0068526C">
        <w:rPr>
          <w:rFonts w:ascii="Times New Roman" w:hAnsi="Times New Roman" w:cs="Times New Roman"/>
          <w:color w:val="222222"/>
          <w:sz w:val="24"/>
          <w:szCs w:val="24"/>
          <w:shd w:val="clear" w:color="auto" w:fill="FFFFFF"/>
        </w:rPr>
        <w:t>, </w:t>
      </w:r>
      <w:r w:rsidRPr="0068526C">
        <w:rPr>
          <w:rFonts w:ascii="Times New Roman" w:hAnsi="Times New Roman" w:cs="Times New Roman"/>
          <w:i/>
          <w:iCs/>
          <w:color w:val="222222"/>
          <w:sz w:val="24"/>
          <w:szCs w:val="24"/>
          <w:shd w:val="clear" w:color="auto" w:fill="FFFFFF"/>
        </w:rPr>
        <w:t>13</w:t>
      </w:r>
      <w:r w:rsidRPr="0068526C">
        <w:rPr>
          <w:rFonts w:ascii="Times New Roman" w:hAnsi="Times New Roman" w:cs="Times New Roman"/>
          <w:color w:val="222222"/>
          <w:sz w:val="24"/>
          <w:szCs w:val="24"/>
          <w:shd w:val="clear" w:color="auto" w:fill="FFFFFF"/>
        </w:rPr>
        <w:t>(12), p.123005.</w:t>
      </w:r>
      <w:r w:rsidR="00123BA0" w:rsidRPr="00123BA0">
        <w:t xml:space="preserve"> </w:t>
      </w:r>
    </w:p>
    <w:p w14:paraId="0B9208FA" w14:textId="0CB9FAA4" w:rsidR="0068526C" w:rsidRPr="00675B15" w:rsidRDefault="00675B15" w:rsidP="00452C3C">
      <w:pPr>
        <w:spacing w:line="480" w:lineRule="auto"/>
        <w:jc w:val="both"/>
        <w:rPr>
          <w:rFonts w:ascii="Times New Roman" w:hAnsi="Times New Roman" w:cs="Times New Roman"/>
          <w:sz w:val="24"/>
          <w:szCs w:val="24"/>
        </w:rPr>
      </w:pPr>
      <w:r>
        <w:t xml:space="preserve"> </w:t>
      </w:r>
      <w:r>
        <w:rPr>
          <w:rFonts w:ascii="Times New Roman" w:hAnsi="Times New Roman" w:cs="Times New Roman"/>
          <w:sz w:val="24"/>
          <w:szCs w:val="24"/>
        </w:rPr>
        <w:t xml:space="preserve">Available at:  </w:t>
      </w:r>
      <w:hyperlink r:id="rId9" w:history="1">
        <w:r w:rsidRPr="00B158B3">
          <w:rPr>
            <w:rStyle w:val="Hyperlink"/>
            <w:rFonts w:ascii="Times New Roman" w:hAnsi="Times New Roman" w:cs="Times New Roman"/>
            <w:sz w:val="24"/>
            <w:szCs w:val="24"/>
            <w:shd w:val="clear" w:color="auto" w:fill="FFFFFF"/>
          </w:rPr>
          <w:t>https://iopscience.iop.org/article/10.1088/1748-9326/aaf300</w:t>
        </w:r>
      </w:hyperlink>
      <w:r w:rsidR="00123BA0">
        <w:rPr>
          <w:rFonts w:ascii="Times New Roman" w:hAnsi="Times New Roman" w:cs="Times New Roman"/>
          <w:color w:val="222222"/>
          <w:sz w:val="24"/>
          <w:szCs w:val="24"/>
          <w:shd w:val="clear" w:color="auto" w:fill="FFFFFF"/>
        </w:rPr>
        <w:t xml:space="preserve"> </w:t>
      </w:r>
    </w:p>
    <w:p w14:paraId="49EE1131" w14:textId="270B3FC7" w:rsidR="00675B15" w:rsidRDefault="0068526C" w:rsidP="00452C3C">
      <w:pPr>
        <w:shd w:val="clear" w:color="auto" w:fill="FFFFFF"/>
        <w:spacing w:after="0" w:line="480" w:lineRule="auto"/>
        <w:jc w:val="both"/>
      </w:pPr>
      <w:r w:rsidRPr="00675B15">
        <w:rPr>
          <w:rFonts w:ascii="Times New Roman" w:eastAsia="Times New Roman" w:hAnsi="Times New Roman" w:cs="Times New Roman"/>
          <w:color w:val="000000"/>
          <w:spacing w:val="6"/>
          <w:sz w:val="24"/>
          <w:szCs w:val="24"/>
        </w:rPr>
        <w:t>Gann,</w:t>
      </w:r>
      <w:r w:rsidRPr="0068526C">
        <w:rPr>
          <w:rFonts w:ascii="Times New Roman" w:eastAsia="Times New Roman" w:hAnsi="Times New Roman" w:cs="Times New Roman"/>
          <w:color w:val="000000"/>
          <w:spacing w:val="6"/>
          <w:sz w:val="24"/>
          <w:szCs w:val="24"/>
        </w:rPr>
        <w:t xml:space="preserve"> G.D., McDonald, T., Walder, B., Aronson, J., Nelson, C.R., Jonson, J., Hallett, J.G.,</w:t>
      </w:r>
      <w:r w:rsidRPr="0068526C">
        <w:rPr>
          <w:rFonts w:ascii="Times New Roman" w:eastAsia="Times New Roman" w:hAnsi="Times New Roman" w:cs="Times New Roman"/>
          <w:color w:val="000000"/>
          <w:spacing w:val="6"/>
          <w:sz w:val="24"/>
          <w:szCs w:val="24"/>
          <w:lang w:val="en-US"/>
        </w:rPr>
        <w:t xml:space="preserve"> </w:t>
      </w:r>
      <w:r w:rsidRPr="0068526C">
        <w:rPr>
          <w:rFonts w:ascii="Times New Roman" w:eastAsia="Times New Roman" w:hAnsi="Times New Roman" w:cs="Times New Roman"/>
          <w:color w:val="000000"/>
          <w:spacing w:val="8"/>
          <w:sz w:val="24"/>
          <w:szCs w:val="24"/>
        </w:rPr>
        <w:t>Eisenberg, C., Guariguata, M.R., Liu, J. and Hua, F., 2019. International principles</w:t>
      </w:r>
      <w:r w:rsidRPr="0068526C">
        <w:rPr>
          <w:rFonts w:ascii="Times New Roman" w:eastAsia="Times New Roman" w:hAnsi="Times New Roman" w:cs="Times New Roman"/>
          <w:color w:val="000000"/>
          <w:spacing w:val="6"/>
          <w:sz w:val="24"/>
          <w:szCs w:val="24"/>
          <w:lang w:val="en-US"/>
        </w:rPr>
        <w:t xml:space="preserve"> </w:t>
      </w:r>
      <w:r w:rsidRPr="0068526C">
        <w:rPr>
          <w:rFonts w:ascii="Times New Roman" w:eastAsia="Times New Roman" w:hAnsi="Times New Roman" w:cs="Times New Roman"/>
          <w:color w:val="000000"/>
          <w:spacing w:val="6"/>
          <w:sz w:val="24"/>
          <w:szCs w:val="24"/>
        </w:rPr>
        <w:t>and standards for the practice of ecological restoration. Restoration Ecology. 27 (S1):</w:t>
      </w:r>
      <w:r w:rsidRPr="0068526C">
        <w:rPr>
          <w:rFonts w:ascii="Times New Roman" w:eastAsia="Times New Roman" w:hAnsi="Times New Roman" w:cs="Times New Roman"/>
          <w:color w:val="000000"/>
          <w:spacing w:val="6"/>
          <w:sz w:val="24"/>
          <w:szCs w:val="24"/>
          <w:lang w:val="en-US"/>
        </w:rPr>
        <w:t xml:space="preserve"> </w:t>
      </w:r>
      <w:r w:rsidRPr="0068526C">
        <w:rPr>
          <w:rFonts w:ascii="Times New Roman" w:eastAsia="Times New Roman" w:hAnsi="Times New Roman" w:cs="Times New Roman"/>
          <w:color w:val="000000"/>
          <w:sz w:val="24"/>
          <w:szCs w:val="24"/>
        </w:rPr>
        <w:t>S1-S46., 27(S1), pp. S1-S46.</w:t>
      </w:r>
      <w:r w:rsidR="00123BA0" w:rsidRPr="00123BA0">
        <w:t xml:space="preserve"> </w:t>
      </w:r>
    </w:p>
    <w:p w14:paraId="308A4341" w14:textId="523745DC" w:rsidR="0068526C" w:rsidRPr="0068526C" w:rsidRDefault="00675B15" w:rsidP="00452C3C">
      <w:pPr>
        <w:shd w:val="clear" w:color="auto" w:fill="FFFFFF"/>
        <w:spacing w:after="0" w:line="480" w:lineRule="auto"/>
        <w:jc w:val="both"/>
        <w:rPr>
          <w:rFonts w:ascii="Times New Roman" w:eastAsia="Times New Roman" w:hAnsi="Times New Roman" w:cs="Times New Roman"/>
          <w:color w:val="000000"/>
          <w:spacing w:val="6"/>
          <w:sz w:val="24"/>
          <w:szCs w:val="24"/>
        </w:rPr>
      </w:pPr>
      <w:r>
        <w:rPr>
          <w:rFonts w:ascii="Times New Roman" w:hAnsi="Times New Roman" w:cs="Times New Roman"/>
          <w:sz w:val="24"/>
          <w:szCs w:val="24"/>
          <w:shd w:val="clear" w:color="auto" w:fill="FFFFFF"/>
        </w:rPr>
        <w:t>Available at:</w:t>
      </w:r>
      <w:r>
        <w:rPr>
          <w:rFonts w:ascii="Helvetica" w:hAnsi="Helvetica"/>
          <w:sz w:val="20"/>
          <w:szCs w:val="20"/>
          <w:shd w:val="clear" w:color="auto" w:fill="FFFFFF"/>
        </w:rPr>
        <w:t xml:space="preserve">   </w:t>
      </w:r>
      <w:hyperlink r:id="rId10" w:history="1">
        <w:r w:rsidRPr="00675B15">
          <w:rPr>
            <w:rStyle w:val="Hyperlink"/>
            <w:rFonts w:ascii="Times New Roman" w:hAnsi="Times New Roman" w:cs="Times New Roman"/>
            <w:sz w:val="24"/>
            <w:szCs w:val="24"/>
            <w:shd w:val="clear" w:color="auto" w:fill="FFFFFF"/>
          </w:rPr>
          <w:t>https://www.cifor.org/library/7443</w:t>
        </w:r>
      </w:hyperlink>
      <w:r w:rsidR="00123BA0">
        <w:t xml:space="preserve"> </w:t>
      </w:r>
    </w:p>
    <w:p w14:paraId="24B162D7" w14:textId="77777777" w:rsidR="00675B15" w:rsidRDefault="0068526C" w:rsidP="00452C3C">
      <w:pPr>
        <w:spacing w:line="480" w:lineRule="auto"/>
        <w:jc w:val="both"/>
      </w:pPr>
      <w:r w:rsidRPr="00675B15">
        <w:rPr>
          <w:rFonts w:ascii="Times New Roman" w:hAnsi="Times New Roman" w:cs="Times New Roman"/>
          <w:color w:val="222222"/>
          <w:sz w:val="24"/>
          <w:szCs w:val="24"/>
          <w:shd w:val="clear" w:color="auto" w:fill="FFFFFF"/>
        </w:rPr>
        <w:t>Gogishvili,</w:t>
      </w:r>
      <w:r w:rsidRPr="0068526C">
        <w:rPr>
          <w:rFonts w:ascii="Times New Roman" w:hAnsi="Times New Roman" w:cs="Times New Roman"/>
          <w:color w:val="222222"/>
          <w:sz w:val="24"/>
          <w:szCs w:val="24"/>
          <w:shd w:val="clear" w:color="auto" w:fill="FFFFFF"/>
        </w:rPr>
        <w:t xml:space="preserve"> D., 2022. Urban infrastructure in the framework of mega-event exceptionalism: Glasgow and the 2014 Commonwealth Games. </w:t>
      </w:r>
      <w:r w:rsidRPr="0068526C">
        <w:rPr>
          <w:rFonts w:ascii="Times New Roman" w:hAnsi="Times New Roman" w:cs="Times New Roman"/>
          <w:i/>
          <w:iCs/>
          <w:color w:val="222222"/>
          <w:sz w:val="24"/>
          <w:szCs w:val="24"/>
          <w:shd w:val="clear" w:color="auto" w:fill="FFFFFF"/>
        </w:rPr>
        <w:t>Urban Geography</w:t>
      </w:r>
      <w:r w:rsidRPr="0068526C">
        <w:rPr>
          <w:rFonts w:ascii="Times New Roman" w:hAnsi="Times New Roman" w:cs="Times New Roman"/>
          <w:color w:val="222222"/>
          <w:sz w:val="24"/>
          <w:szCs w:val="24"/>
          <w:shd w:val="clear" w:color="auto" w:fill="FFFFFF"/>
        </w:rPr>
        <w:t>, </w:t>
      </w:r>
      <w:r w:rsidRPr="0068526C">
        <w:rPr>
          <w:rFonts w:ascii="Times New Roman" w:hAnsi="Times New Roman" w:cs="Times New Roman"/>
          <w:i/>
          <w:iCs/>
          <w:color w:val="222222"/>
          <w:sz w:val="24"/>
          <w:szCs w:val="24"/>
          <w:shd w:val="clear" w:color="auto" w:fill="FFFFFF"/>
        </w:rPr>
        <w:t>43</w:t>
      </w:r>
      <w:r w:rsidRPr="0068526C">
        <w:rPr>
          <w:rFonts w:ascii="Times New Roman" w:hAnsi="Times New Roman" w:cs="Times New Roman"/>
          <w:color w:val="222222"/>
          <w:sz w:val="24"/>
          <w:szCs w:val="24"/>
          <w:shd w:val="clear" w:color="auto" w:fill="FFFFFF"/>
        </w:rPr>
        <w:t>(4), pp.589-612.</w:t>
      </w:r>
      <w:r w:rsidR="00123BA0" w:rsidRPr="00123BA0">
        <w:t xml:space="preserve"> </w:t>
      </w:r>
    </w:p>
    <w:p w14:paraId="4342D0B5" w14:textId="7D800004" w:rsidR="0068526C" w:rsidRPr="0068526C" w:rsidRDefault="00675B15" w:rsidP="00452C3C">
      <w:pPr>
        <w:spacing w:line="480" w:lineRule="auto"/>
        <w:jc w:val="both"/>
        <w:rPr>
          <w:rFonts w:ascii="Times New Roman" w:hAnsi="Times New Roman" w:cs="Times New Roman"/>
          <w:sz w:val="24"/>
          <w:szCs w:val="24"/>
        </w:rPr>
      </w:pPr>
      <w:r w:rsidRPr="00675B15">
        <w:rPr>
          <w:rFonts w:ascii="Times New Roman" w:hAnsi="Times New Roman" w:cs="Times New Roman"/>
          <w:sz w:val="24"/>
          <w:szCs w:val="24"/>
        </w:rPr>
        <w:t>Available at:</w:t>
      </w:r>
      <w:r>
        <w:t xml:space="preserve">  </w:t>
      </w:r>
      <w:hyperlink r:id="rId11" w:history="1">
        <w:r w:rsidRPr="00B158B3">
          <w:rPr>
            <w:rStyle w:val="Hyperlink"/>
            <w:rFonts w:ascii="Times New Roman" w:hAnsi="Times New Roman" w:cs="Times New Roman"/>
            <w:sz w:val="24"/>
            <w:szCs w:val="24"/>
            <w:shd w:val="clear" w:color="auto" w:fill="FFFFFF"/>
          </w:rPr>
          <w:t>https://www.tandfonline.com/doi/full/10.1080/02723638.2021.1880696</w:t>
        </w:r>
      </w:hyperlink>
      <w:r w:rsidR="00123BA0">
        <w:rPr>
          <w:rFonts w:ascii="Times New Roman" w:hAnsi="Times New Roman" w:cs="Times New Roman"/>
          <w:color w:val="222222"/>
          <w:sz w:val="24"/>
          <w:szCs w:val="24"/>
          <w:shd w:val="clear" w:color="auto" w:fill="FFFFFF"/>
        </w:rPr>
        <w:t xml:space="preserve"> </w:t>
      </w:r>
    </w:p>
    <w:p w14:paraId="55ADBC48" w14:textId="77777777" w:rsidR="00675B15" w:rsidRDefault="0068526C" w:rsidP="00452C3C">
      <w:pPr>
        <w:spacing w:line="480" w:lineRule="auto"/>
        <w:jc w:val="both"/>
      </w:pPr>
      <w:r w:rsidRPr="0068526C">
        <w:rPr>
          <w:rFonts w:ascii="Times New Roman" w:hAnsi="Times New Roman" w:cs="Times New Roman"/>
          <w:color w:val="222222"/>
          <w:sz w:val="24"/>
          <w:szCs w:val="24"/>
          <w:shd w:val="clear" w:color="auto" w:fill="FFFFFF"/>
        </w:rPr>
        <w:t>Jansen, M.P., Baltussen, R. and Bærøe, K., 2018. Stakeholder participation for legitimate priority setting: a checklist. </w:t>
      </w:r>
      <w:r w:rsidRPr="0068526C">
        <w:rPr>
          <w:rFonts w:ascii="Times New Roman" w:hAnsi="Times New Roman" w:cs="Times New Roman"/>
          <w:i/>
          <w:iCs/>
          <w:color w:val="222222"/>
          <w:sz w:val="24"/>
          <w:szCs w:val="24"/>
          <w:shd w:val="clear" w:color="auto" w:fill="FFFFFF"/>
        </w:rPr>
        <w:t>International journal of health policy and management</w:t>
      </w:r>
      <w:r w:rsidRPr="0068526C">
        <w:rPr>
          <w:rFonts w:ascii="Times New Roman" w:hAnsi="Times New Roman" w:cs="Times New Roman"/>
          <w:color w:val="222222"/>
          <w:sz w:val="24"/>
          <w:szCs w:val="24"/>
          <w:shd w:val="clear" w:color="auto" w:fill="FFFFFF"/>
        </w:rPr>
        <w:t>, </w:t>
      </w:r>
      <w:r w:rsidRPr="0068526C">
        <w:rPr>
          <w:rFonts w:ascii="Times New Roman" w:hAnsi="Times New Roman" w:cs="Times New Roman"/>
          <w:i/>
          <w:iCs/>
          <w:color w:val="222222"/>
          <w:sz w:val="24"/>
          <w:szCs w:val="24"/>
          <w:shd w:val="clear" w:color="auto" w:fill="FFFFFF"/>
        </w:rPr>
        <w:t>7</w:t>
      </w:r>
      <w:r w:rsidRPr="0068526C">
        <w:rPr>
          <w:rFonts w:ascii="Times New Roman" w:hAnsi="Times New Roman" w:cs="Times New Roman"/>
          <w:color w:val="222222"/>
          <w:sz w:val="24"/>
          <w:szCs w:val="24"/>
          <w:shd w:val="clear" w:color="auto" w:fill="FFFFFF"/>
        </w:rPr>
        <w:t>(11), p.973.</w:t>
      </w:r>
      <w:r w:rsidR="00123BA0" w:rsidRPr="00123BA0">
        <w:t xml:space="preserve"> </w:t>
      </w:r>
    </w:p>
    <w:p w14:paraId="754D7D27" w14:textId="3FD22FC9" w:rsidR="0068526C" w:rsidRPr="0068526C" w:rsidRDefault="00675B15" w:rsidP="00452C3C">
      <w:pPr>
        <w:spacing w:line="480" w:lineRule="auto"/>
        <w:jc w:val="both"/>
        <w:rPr>
          <w:rFonts w:ascii="Times New Roman" w:hAnsi="Times New Roman" w:cs="Times New Roman"/>
          <w:color w:val="222222"/>
          <w:sz w:val="24"/>
          <w:szCs w:val="24"/>
          <w:shd w:val="clear" w:color="auto" w:fill="FFFFFF"/>
        </w:rPr>
      </w:pPr>
      <w:r w:rsidRPr="00675B15">
        <w:rPr>
          <w:rFonts w:ascii="Times New Roman" w:hAnsi="Times New Roman" w:cs="Times New Roman"/>
          <w:sz w:val="24"/>
          <w:szCs w:val="24"/>
        </w:rPr>
        <w:t>Available at:</w:t>
      </w:r>
      <w:r>
        <w:rPr>
          <w:rFonts w:ascii="Times New Roman" w:hAnsi="Times New Roman" w:cs="Times New Roman"/>
          <w:sz w:val="24"/>
          <w:szCs w:val="24"/>
        </w:rPr>
        <w:t xml:space="preserve"> </w:t>
      </w:r>
      <w:r w:rsidRPr="00675B15">
        <w:rPr>
          <w:rFonts w:ascii="Times New Roman" w:hAnsi="Times New Roman" w:cs="Times New Roman"/>
          <w:sz w:val="24"/>
          <w:szCs w:val="24"/>
        </w:rPr>
        <w:t xml:space="preserve"> </w:t>
      </w:r>
      <w:hyperlink r:id="rId12" w:history="1">
        <w:r w:rsidRPr="00B158B3">
          <w:rPr>
            <w:rStyle w:val="Hyperlink"/>
            <w:rFonts w:ascii="Times New Roman" w:hAnsi="Times New Roman" w:cs="Times New Roman"/>
            <w:sz w:val="24"/>
            <w:szCs w:val="24"/>
            <w:shd w:val="clear" w:color="auto" w:fill="FFFFFF"/>
          </w:rPr>
          <w:t>https://www.ncbi.nlm.nih.gov/pmc/articles/PMC6326635/</w:t>
        </w:r>
      </w:hyperlink>
      <w:r w:rsidR="00123BA0">
        <w:rPr>
          <w:rFonts w:ascii="Times New Roman" w:hAnsi="Times New Roman" w:cs="Times New Roman"/>
          <w:color w:val="222222"/>
          <w:sz w:val="24"/>
          <w:szCs w:val="24"/>
          <w:shd w:val="clear" w:color="auto" w:fill="FFFFFF"/>
        </w:rPr>
        <w:t xml:space="preserve"> </w:t>
      </w:r>
    </w:p>
    <w:p w14:paraId="38C7335C" w14:textId="3A943BA8" w:rsidR="0068526C" w:rsidRPr="00675B15" w:rsidRDefault="0068526C" w:rsidP="00452C3C">
      <w:pPr>
        <w:spacing w:line="480" w:lineRule="auto"/>
        <w:jc w:val="both"/>
      </w:pPr>
      <w:r w:rsidRPr="0068526C">
        <w:rPr>
          <w:rFonts w:ascii="Times New Roman" w:hAnsi="Times New Roman" w:cs="Times New Roman"/>
          <w:color w:val="222222"/>
          <w:sz w:val="24"/>
          <w:szCs w:val="24"/>
          <w:shd w:val="clear" w:color="auto" w:fill="FFFFFF"/>
        </w:rPr>
        <w:t>Nyanjom, J., Boxall, K. and Slaven, J., 2018. Towards inclusive tourism? Stakeholder collaboration in the development of accessible tourism. </w:t>
      </w:r>
      <w:r w:rsidRPr="0068526C">
        <w:rPr>
          <w:rFonts w:ascii="Times New Roman" w:hAnsi="Times New Roman" w:cs="Times New Roman"/>
          <w:i/>
          <w:iCs/>
          <w:color w:val="222222"/>
          <w:sz w:val="24"/>
          <w:szCs w:val="24"/>
          <w:shd w:val="clear" w:color="auto" w:fill="FFFFFF"/>
        </w:rPr>
        <w:t>Tourism Geographies</w:t>
      </w:r>
      <w:r w:rsidRPr="0068526C">
        <w:rPr>
          <w:rFonts w:ascii="Times New Roman" w:hAnsi="Times New Roman" w:cs="Times New Roman"/>
          <w:color w:val="222222"/>
          <w:sz w:val="24"/>
          <w:szCs w:val="24"/>
          <w:shd w:val="clear" w:color="auto" w:fill="FFFFFF"/>
        </w:rPr>
        <w:t>, </w:t>
      </w:r>
      <w:r w:rsidRPr="0068526C">
        <w:rPr>
          <w:rFonts w:ascii="Times New Roman" w:hAnsi="Times New Roman" w:cs="Times New Roman"/>
          <w:i/>
          <w:iCs/>
          <w:color w:val="222222"/>
          <w:sz w:val="24"/>
          <w:szCs w:val="24"/>
          <w:shd w:val="clear" w:color="auto" w:fill="FFFFFF"/>
        </w:rPr>
        <w:t>20</w:t>
      </w:r>
      <w:r w:rsidRPr="0068526C">
        <w:rPr>
          <w:rFonts w:ascii="Times New Roman" w:hAnsi="Times New Roman" w:cs="Times New Roman"/>
          <w:color w:val="222222"/>
          <w:sz w:val="24"/>
          <w:szCs w:val="24"/>
          <w:shd w:val="clear" w:color="auto" w:fill="FFFFFF"/>
        </w:rPr>
        <w:t>(4), pp.675-697</w:t>
      </w:r>
      <w:r w:rsidRPr="00675B15">
        <w:rPr>
          <w:rFonts w:ascii="Times New Roman" w:hAnsi="Times New Roman" w:cs="Times New Roman"/>
          <w:color w:val="222222"/>
          <w:sz w:val="24"/>
          <w:szCs w:val="24"/>
          <w:shd w:val="clear" w:color="auto" w:fill="FFFFFF"/>
        </w:rPr>
        <w:t>.</w:t>
      </w:r>
      <w:r w:rsidR="00123BA0" w:rsidRPr="00675B15">
        <w:rPr>
          <w:rFonts w:ascii="Times New Roman" w:hAnsi="Times New Roman" w:cs="Times New Roman"/>
          <w:sz w:val="24"/>
          <w:szCs w:val="24"/>
        </w:rPr>
        <w:t xml:space="preserve"> </w:t>
      </w:r>
      <w:r w:rsidR="00675B15" w:rsidRPr="00675B15">
        <w:rPr>
          <w:rFonts w:ascii="Times New Roman" w:hAnsi="Times New Roman" w:cs="Times New Roman"/>
          <w:sz w:val="24"/>
          <w:szCs w:val="24"/>
        </w:rPr>
        <w:t xml:space="preserve"> Available at:</w:t>
      </w:r>
      <w:r w:rsidR="00675B15">
        <w:t xml:space="preserve"> </w:t>
      </w:r>
      <w:hyperlink r:id="rId13" w:history="1">
        <w:r w:rsidR="00675B15" w:rsidRPr="00B158B3">
          <w:rPr>
            <w:rStyle w:val="Hyperlink"/>
            <w:rFonts w:ascii="Times New Roman" w:hAnsi="Times New Roman" w:cs="Times New Roman"/>
            <w:sz w:val="24"/>
            <w:szCs w:val="24"/>
            <w:shd w:val="clear" w:color="auto" w:fill="FFFFFF"/>
          </w:rPr>
          <w:t>https://www.tandfonline.com/doi/abs/10.1080/14616688.2018.1477828</w:t>
        </w:r>
      </w:hyperlink>
      <w:r w:rsidR="00123BA0">
        <w:rPr>
          <w:rFonts w:ascii="Times New Roman" w:hAnsi="Times New Roman" w:cs="Times New Roman"/>
          <w:color w:val="222222"/>
          <w:sz w:val="24"/>
          <w:szCs w:val="24"/>
          <w:shd w:val="clear" w:color="auto" w:fill="FFFFFF"/>
        </w:rPr>
        <w:t xml:space="preserve"> </w:t>
      </w:r>
    </w:p>
    <w:p w14:paraId="098AB6BE" w14:textId="77777777" w:rsidR="00675B15" w:rsidRDefault="0068526C" w:rsidP="00452C3C">
      <w:pPr>
        <w:spacing w:line="480" w:lineRule="auto"/>
        <w:jc w:val="both"/>
        <w:rPr>
          <w:rFonts w:ascii="Times New Roman" w:hAnsi="Times New Roman" w:cs="Times New Roman"/>
          <w:sz w:val="24"/>
          <w:szCs w:val="24"/>
        </w:rPr>
      </w:pPr>
      <w:r w:rsidRPr="0068526C">
        <w:rPr>
          <w:rFonts w:ascii="Times New Roman" w:hAnsi="Times New Roman" w:cs="Times New Roman"/>
          <w:color w:val="222222"/>
          <w:sz w:val="24"/>
          <w:szCs w:val="24"/>
          <w:shd w:val="clear" w:color="auto" w:fill="FFFFFF"/>
        </w:rPr>
        <w:lastRenderedPageBreak/>
        <w:t>Salvioni, D.M. and Almici, A., 2020. Transitioning toward a circular economy: The impact of stakeholder engagement on sustainability culture. </w:t>
      </w:r>
      <w:r w:rsidRPr="0068526C">
        <w:rPr>
          <w:rFonts w:ascii="Times New Roman" w:hAnsi="Times New Roman" w:cs="Times New Roman"/>
          <w:i/>
          <w:iCs/>
          <w:color w:val="222222"/>
          <w:sz w:val="24"/>
          <w:szCs w:val="24"/>
          <w:shd w:val="clear" w:color="auto" w:fill="FFFFFF"/>
        </w:rPr>
        <w:t>Sustainability</w:t>
      </w:r>
      <w:r w:rsidRPr="0068526C">
        <w:rPr>
          <w:rFonts w:ascii="Times New Roman" w:hAnsi="Times New Roman" w:cs="Times New Roman"/>
          <w:color w:val="222222"/>
          <w:sz w:val="24"/>
          <w:szCs w:val="24"/>
          <w:shd w:val="clear" w:color="auto" w:fill="FFFFFF"/>
        </w:rPr>
        <w:t>, </w:t>
      </w:r>
      <w:r w:rsidRPr="0068526C">
        <w:rPr>
          <w:rFonts w:ascii="Times New Roman" w:hAnsi="Times New Roman" w:cs="Times New Roman"/>
          <w:i/>
          <w:iCs/>
          <w:color w:val="222222"/>
          <w:sz w:val="24"/>
          <w:szCs w:val="24"/>
          <w:shd w:val="clear" w:color="auto" w:fill="FFFFFF"/>
        </w:rPr>
        <w:t>12</w:t>
      </w:r>
      <w:r w:rsidRPr="0068526C">
        <w:rPr>
          <w:rFonts w:ascii="Times New Roman" w:hAnsi="Times New Roman" w:cs="Times New Roman"/>
          <w:color w:val="222222"/>
          <w:sz w:val="24"/>
          <w:szCs w:val="24"/>
          <w:shd w:val="clear" w:color="auto" w:fill="FFFFFF"/>
        </w:rPr>
        <w:t>(20), p.8641</w:t>
      </w:r>
      <w:r w:rsidRPr="00675B15">
        <w:rPr>
          <w:rFonts w:ascii="Times New Roman" w:hAnsi="Times New Roman" w:cs="Times New Roman"/>
          <w:color w:val="222222"/>
          <w:sz w:val="24"/>
          <w:szCs w:val="24"/>
          <w:shd w:val="clear" w:color="auto" w:fill="FFFFFF"/>
        </w:rPr>
        <w:t>.</w:t>
      </w:r>
      <w:r w:rsidR="00123BA0" w:rsidRPr="00675B15">
        <w:rPr>
          <w:rFonts w:ascii="Times New Roman" w:hAnsi="Times New Roman" w:cs="Times New Roman"/>
          <w:sz w:val="24"/>
          <w:szCs w:val="24"/>
        </w:rPr>
        <w:t xml:space="preserve"> </w:t>
      </w:r>
    </w:p>
    <w:p w14:paraId="4D0A235E" w14:textId="538AA938" w:rsidR="0068526C" w:rsidRPr="0068526C" w:rsidRDefault="00675B15" w:rsidP="00452C3C">
      <w:pPr>
        <w:spacing w:line="480" w:lineRule="auto"/>
        <w:jc w:val="both"/>
        <w:rPr>
          <w:rFonts w:ascii="Times New Roman" w:hAnsi="Times New Roman" w:cs="Times New Roman"/>
          <w:color w:val="222222"/>
          <w:sz w:val="24"/>
          <w:szCs w:val="24"/>
          <w:shd w:val="clear" w:color="auto" w:fill="FFFFFF"/>
        </w:rPr>
      </w:pPr>
      <w:r w:rsidRPr="00675B15">
        <w:rPr>
          <w:rFonts w:ascii="Times New Roman" w:hAnsi="Times New Roman" w:cs="Times New Roman"/>
          <w:sz w:val="24"/>
          <w:szCs w:val="24"/>
        </w:rPr>
        <w:t xml:space="preserve">Available at: </w:t>
      </w:r>
      <w:hyperlink r:id="rId14" w:history="1">
        <w:r w:rsidRPr="00B158B3">
          <w:rPr>
            <w:rStyle w:val="Hyperlink"/>
            <w:rFonts w:ascii="Times New Roman" w:hAnsi="Times New Roman" w:cs="Times New Roman"/>
            <w:sz w:val="24"/>
            <w:szCs w:val="24"/>
            <w:shd w:val="clear" w:color="auto" w:fill="FFFFFF"/>
          </w:rPr>
          <w:t>https://www.mdpi.com/2071-1050/12/20/8641</w:t>
        </w:r>
      </w:hyperlink>
      <w:r w:rsidR="00123BA0">
        <w:rPr>
          <w:rFonts w:ascii="Times New Roman" w:hAnsi="Times New Roman" w:cs="Times New Roman"/>
          <w:color w:val="222222"/>
          <w:sz w:val="24"/>
          <w:szCs w:val="24"/>
          <w:shd w:val="clear" w:color="auto" w:fill="FFFFFF"/>
        </w:rPr>
        <w:t xml:space="preserve"> </w:t>
      </w:r>
    </w:p>
    <w:p w14:paraId="2BBFC219" w14:textId="2E0D2B10" w:rsidR="00675B15" w:rsidRDefault="0068526C" w:rsidP="00452C3C">
      <w:pPr>
        <w:spacing w:line="480" w:lineRule="auto"/>
        <w:jc w:val="both"/>
        <w:rPr>
          <w:rFonts w:ascii="Times New Roman" w:hAnsi="Times New Roman" w:cs="Times New Roman"/>
          <w:sz w:val="24"/>
          <w:szCs w:val="24"/>
        </w:rPr>
      </w:pPr>
      <w:r w:rsidRPr="00675B15">
        <w:rPr>
          <w:rFonts w:ascii="Times New Roman" w:hAnsi="Times New Roman" w:cs="Times New Roman"/>
          <w:sz w:val="24"/>
          <w:szCs w:val="24"/>
        </w:rPr>
        <w:t>Sigalla,</w:t>
      </w:r>
      <w:r w:rsidRPr="0068526C">
        <w:rPr>
          <w:rFonts w:ascii="Times New Roman" w:hAnsi="Times New Roman" w:cs="Times New Roman"/>
          <w:sz w:val="24"/>
          <w:szCs w:val="24"/>
        </w:rPr>
        <w:t xml:space="preserve"> O.Z., Tumbo, M. and Joseph, J., 2021. Multi-Stakeholder Platform in Water</w:t>
      </w:r>
      <w:r w:rsidRPr="0068526C">
        <w:rPr>
          <w:rFonts w:ascii="Times New Roman" w:hAnsi="Times New Roman" w:cs="Times New Roman"/>
          <w:sz w:val="24"/>
          <w:szCs w:val="24"/>
          <w:lang w:val="en-US"/>
        </w:rPr>
        <w:t xml:space="preserve"> </w:t>
      </w:r>
      <w:r w:rsidRPr="0068526C">
        <w:rPr>
          <w:rFonts w:ascii="Times New Roman" w:hAnsi="Times New Roman" w:cs="Times New Roman"/>
          <w:sz w:val="24"/>
          <w:szCs w:val="24"/>
        </w:rPr>
        <w:t>Resources Management: A Critical Analysis of Stakeholders' Participation for</w:t>
      </w:r>
      <w:r w:rsidRPr="0068526C">
        <w:rPr>
          <w:rFonts w:ascii="Times New Roman" w:hAnsi="Times New Roman" w:cs="Times New Roman"/>
          <w:sz w:val="24"/>
          <w:szCs w:val="24"/>
          <w:lang w:val="en-US"/>
        </w:rPr>
        <w:t xml:space="preserve"> </w:t>
      </w:r>
      <w:r w:rsidRPr="0068526C">
        <w:rPr>
          <w:rFonts w:ascii="Times New Roman" w:hAnsi="Times New Roman" w:cs="Times New Roman"/>
          <w:sz w:val="24"/>
          <w:szCs w:val="24"/>
        </w:rPr>
        <w:t>Sustainable Water Resources. Sustainability, 13(16), p.9260.</w:t>
      </w:r>
    </w:p>
    <w:p w14:paraId="18FBA9EA" w14:textId="5EDA3257" w:rsidR="0068526C" w:rsidRPr="00123BA0" w:rsidRDefault="00675B15" w:rsidP="00452C3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Available at: </w:t>
      </w:r>
      <w:r w:rsidR="00123BA0" w:rsidRPr="00123BA0">
        <w:t xml:space="preserve"> </w:t>
      </w:r>
      <w:hyperlink r:id="rId15" w:history="1">
        <w:r w:rsidR="00123BA0" w:rsidRPr="003531C7">
          <w:rPr>
            <w:rStyle w:val="Hyperlink"/>
            <w:rFonts w:ascii="Times New Roman" w:hAnsi="Times New Roman" w:cs="Times New Roman"/>
            <w:sz w:val="24"/>
            <w:szCs w:val="24"/>
          </w:rPr>
          <w:t>https://www.mdpi.com/2071-1050/13/16/9260</w:t>
        </w:r>
      </w:hyperlink>
      <w:r w:rsidR="00123BA0">
        <w:rPr>
          <w:rFonts w:ascii="Times New Roman" w:hAnsi="Times New Roman" w:cs="Times New Roman"/>
          <w:sz w:val="24"/>
          <w:szCs w:val="24"/>
          <w:lang w:val="en-US"/>
        </w:rPr>
        <w:t xml:space="preserve"> </w:t>
      </w:r>
    </w:p>
    <w:p w14:paraId="3155620E" w14:textId="77777777" w:rsidR="00675B15" w:rsidRDefault="0068526C" w:rsidP="00452C3C">
      <w:pPr>
        <w:spacing w:line="480" w:lineRule="auto"/>
        <w:jc w:val="both"/>
      </w:pPr>
      <w:r w:rsidRPr="00675B15">
        <w:rPr>
          <w:rFonts w:ascii="Times New Roman" w:hAnsi="Times New Roman" w:cs="Times New Roman"/>
          <w:color w:val="222222"/>
          <w:sz w:val="24"/>
          <w:szCs w:val="24"/>
          <w:shd w:val="clear" w:color="auto" w:fill="FFFFFF"/>
        </w:rPr>
        <w:t>Stellefson</w:t>
      </w:r>
      <w:r w:rsidRPr="00293C6E">
        <w:rPr>
          <w:rFonts w:ascii="Times New Roman" w:hAnsi="Times New Roman" w:cs="Times New Roman"/>
          <w:i/>
          <w:iCs/>
          <w:color w:val="222222"/>
          <w:sz w:val="24"/>
          <w:szCs w:val="24"/>
          <w:shd w:val="clear" w:color="auto" w:fill="FFFFFF"/>
        </w:rPr>
        <w:t>,</w:t>
      </w:r>
      <w:r w:rsidRPr="0068526C">
        <w:rPr>
          <w:rFonts w:ascii="Times New Roman" w:hAnsi="Times New Roman" w:cs="Times New Roman"/>
          <w:color w:val="222222"/>
          <w:sz w:val="24"/>
          <w:szCs w:val="24"/>
          <w:shd w:val="clear" w:color="auto" w:fill="FFFFFF"/>
        </w:rPr>
        <w:t xml:space="preserve"> M., Paige, S.R., Chaney, B.H. and Chaney, J.D., 2020. Evolving role of social media in health promotion: updated responsibilities for health education</w:t>
      </w:r>
      <w:r w:rsidRPr="0068526C">
        <w:rPr>
          <w:rFonts w:ascii="Times New Roman" w:hAnsi="Times New Roman" w:cs="Times New Roman"/>
          <w:color w:val="222222"/>
          <w:sz w:val="24"/>
          <w:szCs w:val="24"/>
          <w:shd w:val="clear" w:color="auto" w:fill="FFFFFF"/>
        </w:rPr>
        <w:tab/>
        <w:t>specialists. </w:t>
      </w:r>
      <w:r w:rsidRPr="0068526C">
        <w:rPr>
          <w:rFonts w:ascii="Times New Roman" w:hAnsi="Times New Roman" w:cs="Times New Roman"/>
          <w:i/>
          <w:iCs/>
          <w:color w:val="222222"/>
          <w:sz w:val="24"/>
          <w:szCs w:val="24"/>
          <w:shd w:val="clear" w:color="auto" w:fill="FFFFFF"/>
        </w:rPr>
        <w:t>International journal of environmental research and public health</w:t>
      </w:r>
      <w:r w:rsidRPr="0068526C">
        <w:rPr>
          <w:rFonts w:ascii="Times New Roman" w:hAnsi="Times New Roman" w:cs="Times New Roman"/>
          <w:color w:val="222222"/>
          <w:sz w:val="24"/>
          <w:szCs w:val="24"/>
          <w:shd w:val="clear" w:color="auto" w:fill="FFFFFF"/>
        </w:rPr>
        <w:t>, </w:t>
      </w:r>
      <w:r w:rsidRPr="0068526C">
        <w:rPr>
          <w:rFonts w:ascii="Times New Roman" w:hAnsi="Times New Roman" w:cs="Times New Roman"/>
          <w:i/>
          <w:iCs/>
          <w:color w:val="222222"/>
          <w:sz w:val="24"/>
          <w:szCs w:val="24"/>
          <w:shd w:val="clear" w:color="auto" w:fill="FFFFFF"/>
        </w:rPr>
        <w:t>17</w:t>
      </w:r>
      <w:r w:rsidRPr="0068526C">
        <w:rPr>
          <w:rFonts w:ascii="Times New Roman" w:hAnsi="Times New Roman" w:cs="Times New Roman"/>
          <w:color w:val="222222"/>
          <w:sz w:val="24"/>
          <w:szCs w:val="24"/>
          <w:shd w:val="clear" w:color="auto" w:fill="FFFFFF"/>
        </w:rPr>
        <w:t>(4), p.1153.</w:t>
      </w:r>
      <w:r w:rsidR="00123BA0" w:rsidRPr="00123BA0">
        <w:t xml:space="preserve"> </w:t>
      </w:r>
    </w:p>
    <w:p w14:paraId="09B2248B" w14:textId="1960CAEB" w:rsidR="0068526C" w:rsidRPr="0068526C" w:rsidRDefault="00675B15" w:rsidP="00452C3C">
      <w:pPr>
        <w:spacing w:line="480" w:lineRule="auto"/>
        <w:jc w:val="both"/>
        <w:rPr>
          <w:rFonts w:ascii="Times New Roman" w:hAnsi="Times New Roman" w:cs="Times New Roman"/>
          <w:color w:val="222222"/>
          <w:sz w:val="24"/>
          <w:szCs w:val="24"/>
          <w:shd w:val="clear" w:color="auto" w:fill="FFFFFF"/>
        </w:rPr>
      </w:pPr>
      <w:r w:rsidRPr="00675B15">
        <w:rPr>
          <w:rFonts w:ascii="Times New Roman" w:hAnsi="Times New Roman" w:cs="Times New Roman"/>
          <w:sz w:val="24"/>
          <w:szCs w:val="24"/>
        </w:rPr>
        <w:t>Available at:</w:t>
      </w:r>
      <w:r w:rsidRPr="00675B15">
        <w:rPr>
          <w:sz w:val="24"/>
          <w:szCs w:val="24"/>
        </w:rPr>
        <w:t xml:space="preserve"> </w:t>
      </w:r>
      <w:hyperlink r:id="rId16" w:history="1">
        <w:r w:rsidRPr="00B158B3">
          <w:rPr>
            <w:rStyle w:val="Hyperlink"/>
            <w:rFonts w:ascii="Times New Roman" w:hAnsi="Times New Roman" w:cs="Times New Roman"/>
            <w:sz w:val="24"/>
            <w:szCs w:val="24"/>
            <w:shd w:val="clear" w:color="auto" w:fill="FFFFFF"/>
          </w:rPr>
          <w:t>https://pubmed.ncbi.nlm.nih.go</w:t>
        </w:r>
        <w:r w:rsidRPr="00B158B3">
          <w:rPr>
            <w:rStyle w:val="Hyperlink"/>
            <w:rFonts w:ascii="Times New Roman" w:hAnsi="Times New Roman" w:cs="Times New Roman"/>
            <w:sz w:val="24"/>
            <w:szCs w:val="24"/>
            <w:shd w:val="clear" w:color="auto" w:fill="FFFFFF"/>
          </w:rPr>
          <w:t>v</w:t>
        </w:r>
        <w:r w:rsidRPr="00B158B3">
          <w:rPr>
            <w:rStyle w:val="Hyperlink"/>
            <w:rFonts w:ascii="Times New Roman" w:hAnsi="Times New Roman" w:cs="Times New Roman"/>
            <w:sz w:val="24"/>
            <w:szCs w:val="24"/>
            <w:shd w:val="clear" w:color="auto" w:fill="FFFFFF"/>
          </w:rPr>
          <w:t>/32059561/</w:t>
        </w:r>
      </w:hyperlink>
      <w:r w:rsidR="00123BA0">
        <w:rPr>
          <w:rFonts w:ascii="Times New Roman" w:hAnsi="Times New Roman" w:cs="Times New Roman"/>
          <w:color w:val="222222"/>
          <w:sz w:val="24"/>
          <w:szCs w:val="24"/>
          <w:shd w:val="clear" w:color="auto" w:fill="FFFFFF"/>
        </w:rPr>
        <w:t xml:space="preserve"> </w:t>
      </w:r>
    </w:p>
    <w:p w14:paraId="3BD14D3A" w14:textId="77777777" w:rsidR="00675B15" w:rsidRDefault="0068526C" w:rsidP="00452C3C">
      <w:pPr>
        <w:spacing w:line="480" w:lineRule="auto"/>
        <w:jc w:val="both"/>
      </w:pPr>
      <w:r w:rsidRPr="00675B15">
        <w:rPr>
          <w:rFonts w:ascii="Times New Roman" w:hAnsi="Times New Roman" w:cs="Times New Roman"/>
          <w:color w:val="222222"/>
          <w:sz w:val="24"/>
          <w:szCs w:val="24"/>
          <w:shd w:val="clear" w:color="auto" w:fill="FFFFFF"/>
        </w:rPr>
        <w:t>Stocker</w:t>
      </w:r>
      <w:r w:rsidRPr="00675B15">
        <w:rPr>
          <w:rFonts w:ascii="Times New Roman" w:hAnsi="Times New Roman" w:cs="Times New Roman"/>
          <w:b/>
          <w:bCs/>
          <w:color w:val="222222"/>
          <w:sz w:val="24"/>
          <w:szCs w:val="24"/>
          <w:shd w:val="clear" w:color="auto" w:fill="FFFFFF"/>
        </w:rPr>
        <w:t>,</w:t>
      </w:r>
      <w:r w:rsidRPr="0068526C">
        <w:rPr>
          <w:rFonts w:ascii="Times New Roman" w:hAnsi="Times New Roman" w:cs="Times New Roman"/>
          <w:color w:val="222222"/>
          <w:sz w:val="24"/>
          <w:szCs w:val="24"/>
          <w:shd w:val="clear" w:color="auto" w:fill="FFFFFF"/>
        </w:rPr>
        <w:t xml:space="preserve"> F., de Arruda, M.P., de Mascena, K.M. and Boaventura, J.M., 2020. Stakeholder engagement in sustainability reporting: a classification model. </w:t>
      </w:r>
      <w:r w:rsidRPr="0068526C">
        <w:rPr>
          <w:rFonts w:ascii="Times New Roman" w:hAnsi="Times New Roman" w:cs="Times New Roman"/>
          <w:i/>
          <w:iCs/>
          <w:color w:val="222222"/>
          <w:sz w:val="24"/>
          <w:szCs w:val="24"/>
          <w:shd w:val="clear" w:color="auto" w:fill="FFFFFF"/>
        </w:rPr>
        <w:t>Corporate Social Responsibility and Environmental Management</w:t>
      </w:r>
      <w:r w:rsidRPr="0068526C">
        <w:rPr>
          <w:rFonts w:ascii="Times New Roman" w:hAnsi="Times New Roman" w:cs="Times New Roman"/>
          <w:color w:val="222222"/>
          <w:sz w:val="24"/>
          <w:szCs w:val="24"/>
          <w:shd w:val="clear" w:color="auto" w:fill="FFFFFF"/>
        </w:rPr>
        <w:t>, </w:t>
      </w:r>
      <w:r w:rsidRPr="0068526C">
        <w:rPr>
          <w:rFonts w:ascii="Times New Roman" w:hAnsi="Times New Roman" w:cs="Times New Roman"/>
          <w:i/>
          <w:iCs/>
          <w:color w:val="222222"/>
          <w:sz w:val="24"/>
          <w:szCs w:val="24"/>
          <w:shd w:val="clear" w:color="auto" w:fill="FFFFFF"/>
        </w:rPr>
        <w:t>27</w:t>
      </w:r>
      <w:r w:rsidRPr="0068526C">
        <w:rPr>
          <w:rFonts w:ascii="Times New Roman" w:hAnsi="Times New Roman" w:cs="Times New Roman"/>
          <w:color w:val="222222"/>
          <w:sz w:val="24"/>
          <w:szCs w:val="24"/>
          <w:shd w:val="clear" w:color="auto" w:fill="FFFFFF"/>
        </w:rPr>
        <w:t>(5), pp.2071-2080.</w:t>
      </w:r>
      <w:r w:rsidR="00123BA0" w:rsidRPr="00123BA0">
        <w:t xml:space="preserve"> </w:t>
      </w:r>
    </w:p>
    <w:p w14:paraId="12309442" w14:textId="678C9058" w:rsidR="0068526C" w:rsidRPr="0068526C" w:rsidRDefault="00675B15" w:rsidP="00452C3C">
      <w:pPr>
        <w:spacing w:line="480" w:lineRule="auto"/>
        <w:jc w:val="both"/>
        <w:rPr>
          <w:rFonts w:ascii="Times New Roman" w:hAnsi="Times New Roman" w:cs="Times New Roman"/>
          <w:color w:val="222222"/>
          <w:sz w:val="24"/>
          <w:szCs w:val="24"/>
          <w:shd w:val="clear" w:color="auto" w:fill="FFFFFF"/>
        </w:rPr>
      </w:pPr>
      <w:r w:rsidRPr="00675B15">
        <w:rPr>
          <w:rFonts w:ascii="Times New Roman" w:hAnsi="Times New Roman" w:cs="Times New Roman"/>
          <w:sz w:val="24"/>
          <w:szCs w:val="24"/>
        </w:rPr>
        <w:t>Available at:</w:t>
      </w:r>
      <w:r>
        <w:rPr>
          <w:rFonts w:ascii="Times New Roman" w:hAnsi="Times New Roman" w:cs="Times New Roman"/>
          <w:sz w:val="24"/>
          <w:szCs w:val="24"/>
        </w:rPr>
        <w:t xml:space="preserve"> </w:t>
      </w:r>
      <w:r>
        <w:t xml:space="preserve"> </w:t>
      </w:r>
      <w:hyperlink r:id="rId17" w:history="1">
        <w:r w:rsidRPr="00B158B3">
          <w:rPr>
            <w:rStyle w:val="Hyperlink"/>
            <w:rFonts w:ascii="Times New Roman" w:hAnsi="Times New Roman" w:cs="Times New Roman"/>
            <w:sz w:val="24"/>
            <w:szCs w:val="24"/>
            <w:shd w:val="clear" w:color="auto" w:fill="FFFFFF"/>
          </w:rPr>
          <w:t>https://onlinelibrary.wiley.com/doi/full/10.1002/csr.1947</w:t>
        </w:r>
      </w:hyperlink>
      <w:r w:rsidR="00123BA0">
        <w:rPr>
          <w:rFonts w:ascii="Times New Roman" w:hAnsi="Times New Roman" w:cs="Times New Roman"/>
          <w:color w:val="222222"/>
          <w:sz w:val="24"/>
          <w:szCs w:val="24"/>
          <w:shd w:val="clear" w:color="auto" w:fill="FFFFFF"/>
        </w:rPr>
        <w:t xml:space="preserve"> </w:t>
      </w:r>
    </w:p>
    <w:p w14:paraId="36611C40" w14:textId="77777777" w:rsidR="00B667DE" w:rsidRPr="0068526C" w:rsidRDefault="00B667DE" w:rsidP="00452C3C">
      <w:pPr>
        <w:spacing w:line="480" w:lineRule="auto"/>
        <w:jc w:val="both"/>
        <w:rPr>
          <w:rFonts w:ascii="Times New Roman" w:hAnsi="Times New Roman" w:cs="Times New Roman"/>
          <w:sz w:val="24"/>
          <w:szCs w:val="24"/>
        </w:rPr>
      </w:pPr>
    </w:p>
    <w:sectPr w:rsidR="00B667DE" w:rsidRPr="0068526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23D71" w14:textId="77777777" w:rsidR="00BD6828" w:rsidRDefault="00BD6828" w:rsidP="00625105">
      <w:pPr>
        <w:spacing w:after="0" w:line="240" w:lineRule="auto"/>
      </w:pPr>
      <w:r>
        <w:separator/>
      </w:r>
    </w:p>
  </w:endnote>
  <w:endnote w:type="continuationSeparator" w:id="0">
    <w:p w14:paraId="15A7A679" w14:textId="77777777" w:rsidR="00BD6828" w:rsidRDefault="00BD6828" w:rsidP="00625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A0C5E" w14:textId="77777777" w:rsidR="00BD6828" w:rsidRDefault="00BD6828" w:rsidP="00625105">
      <w:pPr>
        <w:spacing w:after="0" w:line="240" w:lineRule="auto"/>
      </w:pPr>
      <w:r>
        <w:separator/>
      </w:r>
    </w:p>
  </w:footnote>
  <w:footnote w:type="continuationSeparator" w:id="0">
    <w:p w14:paraId="5D2BE4BE" w14:textId="77777777" w:rsidR="00BD6828" w:rsidRDefault="00BD6828" w:rsidP="006251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859709"/>
      <w:docPartObj>
        <w:docPartGallery w:val="Page Numbers (Top of Page)"/>
        <w:docPartUnique/>
      </w:docPartObj>
    </w:sdtPr>
    <w:sdtEndPr>
      <w:rPr>
        <w:noProof/>
      </w:rPr>
    </w:sdtEndPr>
    <w:sdtContent>
      <w:p w14:paraId="13F0A735" w14:textId="6E838780" w:rsidR="00625105" w:rsidRDefault="006251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035B0A5" w14:textId="77777777" w:rsidR="00625105" w:rsidRDefault="006251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K3NDc1MzM1tzQwMbRQ0lEKTi0uzszPAykwqwUA0dvMnSwAAAA="/>
  </w:docVars>
  <w:rsids>
    <w:rsidRoot w:val="00795CFF"/>
    <w:rsid w:val="000043FA"/>
    <w:rsid w:val="00071F72"/>
    <w:rsid w:val="0008234F"/>
    <w:rsid w:val="0008610B"/>
    <w:rsid w:val="000A05F5"/>
    <w:rsid w:val="000C39BB"/>
    <w:rsid w:val="00123BA0"/>
    <w:rsid w:val="001B0389"/>
    <w:rsid w:val="001F21B8"/>
    <w:rsid w:val="00293C6E"/>
    <w:rsid w:val="002D7949"/>
    <w:rsid w:val="00321295"/>
    <w:rsid w:val="00337C8A"/>
    <w:rsid w:val="00353FC7"/>
    <w:rsid w:val="00393431"/>
    <w:rsid w:val="003B1D3E"/>
    <w:rsid w:val="003D34A5"/>
    <w:rsid w:val="003F41A4"/>
    <w:rsid w:val="0042218A"/>
    <w:rsid w:val="00452C3C"/>
    <w:rsid w:val="004B114A"/>
    <w:rsid w:val="004B761C"/>
    <w:rsid w:val="005347FB"/>
    <w:rsid w:val="005527CC"/>
    <w:rsid w:val="00564BA2"/>
    <w:rsid w:val="00625105"/>
    <w:rsid w:val="006627A4"/>
    <w:rsid w:val="00672F3B"/>
    <w:rsid w:val="00675B15"/>
    <w:rsid w:val="0068343C"/>
    <w:rsid w:val="0068526C"/>
    <w:rsid w:val="00727E79"/>
    <w:rsid w:val="007645B0"/>
    <w:rsid w:val="00795CFF"/>
    <w:rsid w:val="007B6549"/>
    <w:rsid w:val="0084200D"/>
    <w:rsid w:val="00871A4C"/>
    <w:rsid w:val="008B25F0"/>
    <w:rsid w:val="008C41E3"/>
    <w:rsid w:val="008F49E4"/>
    <w:rsid w:val="009164F4"/>
    <w:rsid w:val="009513E1"/>
    <w:rsid w:val="00953C9F"/>
    <w:rsid w:val="009E05A0"/>
    <w:rsid w:val="009F5417"/>
    <w:rsid w:val="00A0645E"/>
    <w:rsid w:val="00A13079"/>
    <w:rsid w:val="00AB6360"/>
    <w:rsid w:val="00B12366"/>
    <w:rsid w:val="00B1364D"/>
    <w:rsid w:val="00B521A6"/>
    <w:rsid w:val="00B667DE"/>
    <w:rsid w:val="00B81476"/>
    <w:rsid w:val="00BC7A09"/>
    <w:rsid w:val="00BD6828"/>
    <w:rsid w:val="00C10B98"/>
    <w:rsid w:val="00C17A42"/>
    <w:rsid w:val="00C20FF9"/>
    <w:rsid w:val="00D00310"/>
    <w:rsid w:val="00D15CE3"/>
    <w:rsid w:val="00D2407C"/>
    <w:rsid w:val="00DF6E0E"/>
    <w:rsid w:val="00E76E96"/>
    <w:rsid w:val="00E9093E"/>
    <w:rsid w:val="00EA5728"/>
    <w:rsid w:val="00EE5B3F"/>
    <w:rsid w:val="00EF39BE"/>
    <w:rsid w:val="00F014AD"/>
    <w:rsid w:val="00F13785"/>
    <w:rsid w:val="00F21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4E7FC"/>
  <w15:docId w15:val="{E5BBB454-A0E8-470D-9187-FB39EC540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7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5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105"/>
    <w:rPr>
      <w:lang w:val="en-GB"/>
    </w:rPr>
  </w:style>
  <w:style w:type="paragraph" w:styleId="Footer">
    <w:name w:val="footer"/>
    <w:basedOn w:val="Normal"/>
    <w:link w:val="FooterChar"/>
    <w:uiPriority w:val="99"/>
    <w:unhideWhenUsed/>
    <w:rsid w:val="00625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105"/>
    <w:rPr>
      <w:lang w:val="en-GB"/>
    </w:rPr>
  </w:style>
  <w:style w:type="paragraph" w:styleId="NormalWeb">
    <w:name w:val="Normal (Web)"/>
    <w:basedOn w:val="Normal"/>
    <w:uiPriority w:val="99"/>
    <w:unhideWhenUsed/>
    <w:rsid w:val="00B667D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667DE"/>
    <w:rPr>
      <w:color w:val="0563C1" w:themeColor="hyperlink"/>
      <w:u w:val="single"/>
    </w:rPr>
  </w:style>
  <w:style w:type="character" w:styleId="UnresolvedMention">
    <w:name w:val="Unresolved Mention"/>
    <w:basedOn w:val="DefaultParagraphFont"/>
    <w:uiPriority w:val="99"/>
    <w:semiHidden/>
    <w:unhideWhenUsed/>
    <w:rsid w:val="00123BA0"/>
    <w:rPr>
      <w:color w:val="605E5C"/>
      <w:shd w:val="clear" w:color="auto" w:fill="E1DFDD"/>
    </w:rPr>
  </w:style>
  <w:style w:type="character" w:styleId="FollowedHyperlink">
    <w:name w:val="FollowedHyperlink"/>
    <w:basedOn w:val="DefaultParagraphFont"/>
    <w:uiPriority w:val="99"/>
    <w:semiHidden/>
    <w:unhideWhenUsed/>
    <w:rsid w:val="00293C6E"/>
    <w:rPr>
      <w:color w:val="954F72" w:themeColor="followedHyperlink"/>
      <w:u w:val="single"/>
    </w:rPr>
  </w:style>
  <w:style w:type="character" w:customStyle="1" w:styleId="Heading1Char">
    <w:name w:val="Heading 1 Char"/>
    <w:basedOn w:val="DefaultParagraphFont"/>
    <w:link w:val="Heading1"/>
    <w:uiPriority w:val="9"/>
    <w:rsid w:val="005527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3C9F"/>
    <w:pPr>
      <w:outlineLvl w:val="9"/>
    </w:pPr>
    <w:rPr>
      <w:lang w:val="en-US"/>
    </w:rPr>
  </w:style>
  <w:style w:type="paragraph" w:styleId="TOC1">
    <w:name w:val="toc 1"/>
    <w:basedOn w:val="Normal"/>
    <w:next w:val="Normal"/>
    <w:autoRedefine/>
    <w:uiPriority w:val="39"/>
    <w:unhideWhenUsed/>
    <w:rsid w:val="00953C9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irmingham2022.com/aboutus/ourpurpose#:~:text=The%20Birmingham%202022%20Commonwealth%20Games%20will%20bring%20people%20together%2C%20be,destiny%20in%20everything%20we%20do" TargetMode="External"/><Relationship Id="rId13" Type="http://schemas.openxmlformats.org/officeDocument/2006/relationships/hyperlink" Target="https://www.tandfonline.com/doi/abs/10.1080/14616688.2018.1477828"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cbi.nlm.nih.gov/pmc/articles/PMC6326635/" TargetMode="External"/><Relationship Id="rId17" Type="http://schemas.openxmlformats.org/officeDocument/2006/relationships/hyperlink" Target="https://onlinelibrary.wiley.com/doi/full/10.1002/csr.1947" TargetMode="External"/><Relationship Id="rId2" Type="http://schemas.openxmlformats.org/officeDocument/2006/relationships/styles" Target="styles.xml"/><Relationship Id="rId16" Type="http://schemas.openxmlformats.org/officeDocument/2006/relationships/hyperlink" Target="https://pubmed.ncbi.nlm.nih.gov/3205956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full/10.1080/02723638.2021.1880696" TargetMode="External"/><Relationship Id="rId5" Type="http://schemas.openxmlformats.org/officeDocument/2006/relationships/footnotes" Target="footnotes.xml"/><Relationship Id="rId15" Type="http://schemas.openxmlformats.org/officeDocument/2006/relationships/hyperlink" Target="https://www.mdpi.com/2071-1050/13/16/9260" TargetMode="External"/><Relationship Id="rId10" Type="http://schemas.openxmlformats.org/officeDocument/2006/relationships/hyperlink" Target="https://www.cifor.org/library/744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opscience.iop.org/article/10.1088/1748-9326/aaf300" TargetMode="External"/><Relationship Id="rId14" Type="http://schemas.openxmlformats.org/officeDocument/2006/relationships/hyperlink" Target="https://www.mdpi.com/2071-1050/12/20/86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84BBB-C593-41B5-8853-EAD3D3FBB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2586</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cristina balaban</cp:lastModifiedBy>
  <cp:revision>3</cp:revision>
  <dcterms:created xsi:type="dcterms:W3CDTF">2023-01-08T23:42:00Z</dcterms:created>
  <dcterms:modified xsi:type="dcterms:W3CDTF">2023-01-08T23:46:00Z</dcterms:modified>
</cp:coreProperties>
</file>