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72190B" w14:textId="224F45FA" w:rsidR="009373AD" w:rsidRPr="0036624A" w:rsidRDefault="009373AD" w:rsidP="0036624A">
      <w:pPr>
        <w:spacing w:line="480" w:lineRule="auto"/>
        <w:jc w:val="center"/>
        <w:rPr>
          <w:rFonts w:ascii="Arial" w:hAnsi="Arial" w:cs="Arial"/>
          <w:b/>
          <w:bCs/>
          <w:sz w:val="72"/>
          <w:szCs w:val="72"/>
        </w:rPr>
      </w:pPr>
      <w:r w:rsidRPr="0036624A">
        <w:rPr>
          <w:rFonts w:ascii="Arial" w:hAnsi="Arial" w:cs="Arial"/>
          <w:b/>
          <w:bCs/>
          <w:sz w:val="72"/>
          <w:szCs w:val="72"/>
        </w:rPr>
        <w:t>Evaluat</w:t>
      </w:r>
      <w:r w:rsidR="0036624A" w:rsidRPr="0036624A">
        <w:rPr>
          <w:rFonts w:ascii="Arial" w:hAnsi="Arial" w:cs="Arial"/>
          <w:b/>
          <w:bCs/>
          <w:sz w:val="72"/>
          <w:szCs w:val="72"/>
        </w:rPr>
        <w:t>ing</w:t>
      </w:r>
      <w:r w:rsidRPr="0036624A">
        <w:rPr>
          <w:rFonts w:ascii="Arial" w:hAnsi="Arial" w:cs="Arial"/>
          <w:b/>
          <w:bCs/>
          <w:sz w:val="72"/>
          <w:szCs w:val="72"/>
        </w:rPr>
        <w:t xml:space="preserve"> the use of Stop and Search powers in England and </w:t>
      </w:r>
      <w:r w:rsidR="00731433" w:rsidRPr="0036624A">
        <w:rPr>
          <w:rFonts w:ascii="Arial" w:hAnsi="Arial" w:cs="Arial"/>
          <w:b/>
          <w:bCs/>
          <w:sz w:val="72"/>
          <w:szCs w:val="72"/>
        </w:rPr>
        <w:t>Wales</w:t>
      </w:r>
    </w:p>
    <w:p w14:paraId="600F582C" w14:textId="77777777" w:rsidR="0036624A" w:rsidRDefault="0036624A" w:rsidP="0036624A">
      <w:pPr>
        <w:spacing w:line="480" w:lineRule="auto"/>
        <w:ind w:firstLine="720"/>
        <w:jc w:val="center"/>
        <w:rPr>
          <w:rFonts w:ascii="Arial" w:hAnsi="Arial" w:cs="Arial"/>
          <w:b/>
          <w:bCs/>
          <w:sz w:val="52"/>
          <w:szCs w:val="52"/>
        </w:rPr>
      </w:pPr>
    </w:p>
    <w:p w14:paraId="28B6B70F" w14:textId="47B67FED" w:rsidR="0036624A" w:rsidRDefault="0036624A" w:rsidP="0036624A">
      <w:pPr>
        <w:spacing w:line="480" w:lineRule="auto"/>
        <w:ind w:firstLine="720"/>
        <w:jc w:val="center"/>
        <w:rPr>
          <w:rFonts w:ascii="Arial" w:hAnsi="Arial" w:cs="Arial"/>
          <w:b/>
          <w:bCs/>
          <w:sz w:val="52"/>
          <w:szCs w:val="52"/>
        </w:rPr>
      </w:pPr>
      <w:r>
        <w:rPr>
          <w:rFonts w:ascii="Arial" w:hAnsi="Arial" w:cs="Arial"/>
          <w:b/>
          <w:bCs/>
          <w:sz w:val="52"/>
          <w:szCs w:val="52"/>
        </w:rPr>
        <w:t>Harry Rudderham</w:t>
      </w:r>
    </w:p>
    <w:p w14:paraId="62966EA2" w14:textId="6B35B382" w:rsidR="0036624A" w:rsidRDefault="0036624A" w:rsidP="0036624A">
      <w:pPr>
        <w:spacing w:line="480" w:lineRule="auto"/>
        <w:ind w:firstLine="720"/>
        <w:jc w:val="center"/>
        <w:rPr>
          <w:rFonts w:ascii="Arial" w:hAnsi="Arial" w:cs="Arial"/>
          <w:b/>
          <w:bCs/>
          <w:sz w:val="52"/>
          <w:szCs w:val="52"/>
        </w:rPr>
      </w:pPr>
      <w:r>
        <w:rPr>
          <w:rFonts w:ascii="Arial" w:hAnsi="Arial" w:cs="Arial"/>
          <w:b/>
          <w:bCs/>
          <w:sz w:val="52"/>
          <w:szCs w:val="52"/>
        </w:rPr>
        <w:t>1901040</w:t>
      </w:r>
    </w:p>
    <w:p w14:paraId="06347CE3" w14:textId="19C21AD8" w:rsidR="0036624A" w:rsidRDefault="0036624A" w:rsidP="0036624A">
      <w:pPr>
        <w:spacing w:line="480" w:lineRule="auto"/>
        <w:ind w:firstLine="720"/>
        <w:jc w:val="center"/>
        <w:rPr>
          <w:rFonts w:ascii="Arial" w:hAnsi="Arial" w:cs="Arial"/>
          <w:b/>
          <w:bCs/>
          <w:sz w:val="52"/>
          <w:szCs w:val="52"/>
        </w:rPr>
      </w:pPr>
      <w:r>
        <w:rPr>
          <w:rFonts w:ascii="Arial" w:hAnsi="Arial" w:cs="Arial"/>
          <w:b/>
          <w:bCs/>
          <w:sz w:val="52"/>
          <w:szCs w:val="52"/>
        </w:rPr>
        <w:t>B</w:t>
      </w:r>
      <w:r w:rsidR="00A023FA">
        <w:rPr>
          <w:rFonts w:ascii="Arial" w:hAnsi="Arial" w:cs="Arial"/>
          <w:b/>
          <w:bCs/>
          <w:sz w:val="52"/>
          <w:szCs w:val="52"/>
        </w:rPr>
        <w:t>MPL5001</w:t>
      </w:r>
    </w:p>
    <w:p w14:paraId="2943908A" w14:textId="3FAA203D" w:rsidR="0036624A" w:rsidRPr="00731433" w:rsidRDefault="0036624A" w:rsidP="0036624A">
      <w:pPr>
        <w:spacing w:line="480" w:lineRule="auto"/>
        <w:ind w:firstLine="720"/>
        <w:jc w:val="center"/>
        <w:rPr>
          <w:rFonts w:ascii="Arial" w:hAnsi="Arial" w:cs="Arial"/>
          <w:b/>
          <w:bCs/>
          <w:sz w:val="52"/>
          <w:szCs w:val="52"/>
        </w:rPr>
      </w:pPr>
      <w:r>
        <w:rPr>
          <w:rFonts w:ascii="Arial" w:hAnsi="Arial" w:cs="Arial"/>
          <w:b/>
          <w:bCs/>
          <w:sz w:val="52"/>
          <w:szCs w:val="52"/>
        </w:rPr>
        <w:t>Word Count: 24</w:t>
      </w:r>
      <w:r w:rsidR="00953847">
        <w:rPr>
          <w:rFonts w:ascii="Arial" w:hAnsi="Arial" w:cs="Arial"/>
          <w:b/>
          <w:bCs/>
          <w:sz w:val="52"/>
          <w:szCs w:val="52"/>
        </w:rPr>
        <w:t>91</w:t>
      </w:r>
    </w:p>
    <w:p w14:paraId="35BD4E45" w14:textId="77777777" w:rsidR="009373AD" w:rsidRDefault="009373AD" w:rsidP="00317AE3">
      <w:pPr>
        <w:spacing w:line="480" w:lineRule="auto"/>
        <w:ind w:firstLine="720"/>
        <w:rPr>
          <w:rFonts w:ascii="Arial" w:hAnsi="Arial" w:cs="Arial"/>
          <w:sz w:val="24"/>
          <w:szCs w:val="24"/>
        </w:rPr>
      </w:pPr>
    </w:p>
    <w:p w14:paraId="082298E8" w14:textId="77777777" w:rsidR="009373AD" w:rsidRDefault="009373AD" w:rsidP="00317AE3">
      <w:pPr>
        <w:spacing w:line="480" w:lineRule="auto"/>
        <w:ind w:firstLine="720"/>
        <w:rPr>
          <w:rFonts w:ascii="Arial" w:hAnsi="Arial" w:cs="Arial"/>
          <w:sz w:val="24"/>
          <w:szCs w:val="24"/>
        </w:rPr>
      </w:pPr>
    </w:p>
    <w:p w14:paraId="2B71B1C6" w14:textId="36C73961" w:rsidR="00255AC3" w:rsidRDefault="002F63A1" w:rsidP="005E4B54">
      <w:pPr>
        <w:spacing w:line="480" w:lineRule="auto"/>
        <w:ind w:firstLine="720"/>
        <w:rPr>
          <w:rFonts w:ascii="Arial" w:hAnsi="Arial" w:cs="Arial"/>
          <w:sz w:val="24"/>
          <w:szCs w:val="24"/>
        </w:rPr>
      </w:pPr>
      <w:r>
        <w:rPr>
          <w:rFonts w:ascii="Arial" w:hAnsi="Arial" w:cs="Arial"/>
          <w:sz w:val="24"/>
          <w:szCs w:val="24"/>
        </w:rPr>
        <w:lastRenderedPageBreak/>
        <w:t>To</w:t>
      </w:r>
      <w:r w:rsidR="0025479E">
        <w:rPr>
          <w:rFonts w:ascii="Arial" w:hAnsi="Arial" w:cs="Arial"/>
          <w:sz w:val="24"/>
          <w:szCs w:val="24"/>
        </w:rPr>
        <w:t xml:space="preserve"> prevent and detect criminal behaviour, an investigative</w:t>
      </w:r>
      <w:r w:rsidR="005E4B54">
        <w:rPr>
          <w:rFonts w:ascii="Arial" w:hAnsi="Arial" w:cs="Arial"/>
          <w:sz w:val="24"/>
          <w:szCs w:val="24"/>
        </w:rPr>
        <w:t xml:space="preserve"> tool</w:t>
      </w:r>
      <w:r w:rsidR="0025479E">
        <w:rPr>
          <w:rFonts w:ascii="Arial" w:hAnsi="Arial" w:cs="Arial"/>
          <w:sz w:val="24"/>
          <w:szCs w:val="24"/>
        </w:rPr>
        <w:t xml:space="preserve"> available </w:t>
      </w:r>
      <w:r w:rsidR="005E4B54">
        <w:rPr>
          <w:rFonts w:ascii="Arial" w:hAnsi="Arial" w:cs="Arial"/>
          <w:sz w:val="24"/>
          <w:szCs w:val="24"/>
        </w:rPr>
        <w:t>for use by</w:t>
      </w:r>
      <w:r w:rsidR="0025479E">
        <w:rPr>
          <w:rFonts w:ascii="Arial" w:hAnsi="Arial" w:cs="Arial"/>
          <w:sz w:val="24"/>
          <w:szCs w:val="24"/>
        </w:rPr>
        <w:t xml:space="preserve"> police</w:t>
      </w:r>
      <w:r w:rsidR="005E4B54">
        <w:rPr>
          <w:rFonts w:ascii="Arial" w:hAnsi="Arial" w:cs="Arial"/>
          <w:sz w:val="24"/>
          <w:szCs w:val="24"/>
        </w:rPr>
        <w:t xml:space="preserve"> officers</w:t>
      </w:r>
      <w:r w:rsidR="0025479E">
        <w:rPr>
          <w:rFonts w:ascii="Arial" w:hAnsi="Arial" w:cs="Arial"/>
          <w:sz w:val="24"/>
          <w:szCs w:val="24"/>
        </w:rPr>
        <w:t xml:space="preserve"> </w:t>
      </w:r>
      <w:r>
        <w:rPr>
          <w:rFonts w:ascii="Arial" w:hAnsi="Arial" w:cs="Arial"/>
          <w:sz w:val="24"/>
          <w:szCs w:val="24"/>
        </w:rPr>
        <w:t xml:space="preserve">is </w:t>
      </w:r>
      <w:r w:rsidR="0025479E">
        <w:rPr>
          <w:rFonts w:ascii="Arial" w:hAnsi="Arial" w:cs="Arial"/>
          <w:sz w:val="24"/>
          <w:szCs w:val="24"/>
        </w:rPr>
        <w:t>stop and search (Lustgarten, 2002).</w:t>
      </w:r>
      <w:r w:rsidR="005E4B54">
        <w:rPr>
          <w:rFonts w:ascii="Arial" w:hAnsi="Arial" w:cs="Arial"/>
          <w:sz w:val="24"/>
          <w:szCs w:val="24"/>
        </w:rPr>
        <w:t xml:space="preserve"> The</w:t>
      </w:r>
      <w:r w:rsidR="0025479E">
        <w:rPr>
          <w:rFonts w:ascii="Arial" w:hAnsi="Arial" w:cs="Arial"/>
          <w:sz w:val="24"/>
          <w:szCs w:val="24"/>
        </w:rPr>
        <w:t xml:space="preserve"> </w:t>
      </w:r>
      <w:r w:rsidR="005E4B54" w:rsidRPr="005E4B54">
        <w:rPr>
          <w:rFonts w:ascii="Arial" w:hAnsi="Arial" w:cs="Arial"/>
          <w:sz w:val="24"/>
          <w:szCs w:val="24"/>
        </w:rPr>
        <w:t xml:space="preserve">Equality and Human Rights Commission </w:t>
      </w:r>
      <w:r w:rsidR="005E4B54">
        <w:rPr>
          <w:rFonts w:ascii="Arial" w:hAnsi="Arial" w:cs="Arial"/>
          <w:sz w:val="24"/>
          <w:szCs w:val="24"/>
        </w:rPr>
        <w:t>(</w:t>
      </w:r>
      <w:r w:rsidR="005E4B54" w:rsidRPr="005E4B54">
        <w:rPr>
          <w:rFonts w:ascii="Arial" w:hAnsi="Arial" w:cs="Arial"/>
          <w:sz w:val="24"/>
          <w:szCs w:val="24"/>
        </w:rPr>
        <w:t>2010</w:t>
      </w:r>
      <w:r w:rsidR="005E4B54">
        <w:rPr>
          <w:rFonts w:ascii="Arial" w:hAnsi="Arial" w:cs="Arial"/>
          <w:sz w:val="24"/>
          <w:szCs w:val="24"/>
        </w:rPr>
        <w:t>) suggest that t</w:t>
      </w:r>
      <w:r w:rsidR="00317AE3" w:rsidRPr="00317AE3">
        <w:rPr>
          <w:rFonts w:ascii="Arial" w:hAnsi="Arial" w:cs="Arial"/>
          <w:sz w:val="24"/>
          <w:szCs w:val="24"/>
        </w:rPr>
        <w:t xml:space="preserve">he police have an important role in protecting some of the most obvious and important human rights. When trying to protect the rights of </w:t>
      </w:r>
      <w:r w:rsidR="00064E86" w:rsidRPr="00317AE3">
        <w:rPr>
          <w:rFonts w:ascii="Arial" w:hAnsi="Arial" w:cs="Arial"/>
          <w:sz w:val="24"/>
          <w:szCs w:val="24"/>
        </w:rPr>
        <w:t>most of</w:t>
      </w:r>
      <w:r w:rsidR="00317AE3">
        <w:rPr>
          <w:rFonts w:ascii="Arial" w:hAnsi="Arial" w:cs="Arial"/>
          <w:sz w:val="24"/>
          <w:szCs w:val="24"/>
        </w:rPr>
        <w:t xml:space="preserve"> the population, </w:t>
      </w:r>
      <w:r w:rsidR="001A0C59">
        <w:rPr>
          <w:rFonts w:ascii="Arial" w:hAnsi="Arial" w:cs="Arial"/>
          <w:sz w:val="24"/>
          <w:szCs w:val="24"/>
        </w:rPr>
        <w:t>the individual rights of a person may need to be infringed upon. These are the right to privacy</w:t>
      </w:r>
      <w:r w:rsidR="00064E86">
        <w:rPr>
          <w:rFonts w:ascii="Arial" w:hAnsi="Arial" w:cs="Arial"/>
          <w:sz w:val="24"/>
          <w:szCs w:val="24"/>
        </w:rPr>
        <w:t xml:space="preserve"> and</w:t>
      </w:r>
      <w:r w:rsidR="001A0C59">
        <w:rPr>
          <w:rFonts w:ascii="Arial" w:hAnsi="Arial" w:cs="Arial"/>
          <w:sz w:val="24"/>
          <w:szCs w:val="24"/>
        </w:rPr>
        <w:t xml:space="preserve"> freedom of movement and association (Equality and Human Rights Commission, 2010).</w:t>
      </w:r>
      <w:r w:rsidR="00317AE3" w:rsidRPr="00317AE3">
        <w:rPr>
          <w:rFonts w:ascii="Arial" w:hAnsi="Arial" w:cs="Arial"/>
          <w:sz w:val="24"/>
          <w:szCs w:val="24"/>
        </w:rPr>
        <w:t xml:space="preserve"> </w:t>
      </w:r>
      <w:r w:rsidR="00255AC3" w:rsidRPr="00317AE3">
        <w:rPr>
          <w:rFonts w:ascii="Arial" w:hAnsi="Arial" w:cs="Arial"/>
          <w:sz w:val="24"/>
          <w:szCs w:val="24"/>
        </w:rPr>
        <w:t xml:space="preserve">Any police officer uniformed or not can stop and search a person, a vehicle or anything being carried by the person in question, however if they are not in uniform a warrant card must be shown. Police Community Support Officers (PCSO) when wearing uniform have the powers to stop and question a person but not perform the search (Metropolitan Police, 2021). </w:t>
      </w:r>
      <w:r w:rsidR="009C134F" w:rsidRPr="00317AE3">
        <w:rPr>
          <w:rFonts w:ascii="Arial" w:hAnsi="Arial" w:cs="Arial"/>
          <w:sz w:val="24"/>
          <w:szCs w:val="24"/>
        </w:rPr>
        <w:t xml:space="preserve">A police officer can have the power to stop and search </w:t>
      </w:r>
      <w:r w:rsidR="00064E86" w:rsidRPr="00317AE3">
        <w:rPr>
          <w:rFonts w:ascii="Arial" w:hAnsi="Arial" w:cs="Arial"/>
          <w:sz w:val="24"/>
          <w:szCs w:val="24"/>
        </w:rPr>
        <w:t>if</w:t>
      </w:r>
      <w:r w:rsidR="00763215" w:rsidRPr="00317AE3">
        <w:rPr>
          <w:rFonts w:ascii="Arial" w:hAnsi="Arial" w:cs="Arial"/>
          <w:sz w:val="24"/>
          <w:szCs w:val="24"/>
        </w:rPr>
        <w:t xml:space="preserve"> the</w:t>
      </w:r>
      <w:r w:rsidR="005E4B54">
        <w:rPr>
          <w:rFonts w:ascii="Arial" w:hAnsi="Arial" w:cs="Arial"/>
          <w:sz w:val="24"/>
          <w:szCs w:val="24"/>
        </w:rPr>
        <w:t>y have reasonable suspicion</w:t>
      </w:r>
      <w:r w:rsidR="00763215" w:rsidRPr="00317AE3">
        <w:rPr>
          <w:rFonts w:ascii="Arial" w:hAnsi="Arial" w:cs="Arial"/>
          <w:sz w:val="24"/>
          <w:szCs w:val="24"/>
        </w:rPr>
        <w:t xml:space="preserve">. The reasonable grounds </w:t>
      </w:r>
      <w:r>
        <w:rPr>
          <w:rFonts w:ascii="Arial" w:hAnsi="Arial" w:cs="Arial"/>
          <w:sz w:val="24"/>
          <w:szCs w:val="24"/>
        </w:rPr>
        <w:t>are</w:t>
      </w:r>
      <w:r w:rsidR="00873D58">
        <w:rPr>
          <w:rFonts w:ascii="Arial" w:hAnsi="Arial" w:cs="Arial"/>
          <w:sz w:val="24"/>
          <w:szCs w:val="24"/>
        </w:rPr>
        <w:t xml:space="preserve"> a </w:t>
      </w:r>
      <w:r w:rsidR="00763215" w:rsidRPr="00317AE3">
        <w:rPr>
          <w:rFonts w:ascii="Arial" w:hAnsi="Arial" w:cs="Arial"/>
          <w:sz w:val="24"/>
          <w:szCs w:val="24"/>
        </w:rPr>
        <w:t>suspicion that the person is in possession of illegal drugs, a weapon</w:t>
      </w:r>
      <w:r>
        <w:rPr>
          <w:rFonts w:ascii="Arial" w:hAnsi="Arial" w:cs="Arial"/>
          <w:sz w:val="24"/>
          <w:szCs w:val="24"/>
        </w:rPr>
        <w:t>,</w:t>
      </w:r>
      <w:r w:rsidR="00763215" w:rsidRPr="00317AE3">
        <w:rPr>
          <w:rFonts w:ascii="Arial" w:hAnsi="Arial" w:cs="Arial"/>
          <w:sz w:val="24"/>
          <w:szCs w:val="24"/>
        </w:rPr>
        <w:t xml:space="preserve"> </w:t>
      </w:r>
      <w:r>
        <w:rPr>
          <w:rFonts w:ascii="Arial" w:hAnsi="Arial" w:cs="Arial"/>
          <w:sz w:val="24"/>
          <w:szCs w:val="24"/>
        </w:rPr>
        <w:t>p</w:t>
      </w:r>
      <w:r w:rsidR="00763215" w:rsidRPr="00317AE3">
        <w:rPr>
          <w:rFonts w:ascii="Arial" w:hAnsi="Arial" w:cs="Arial"/>
          <w:sz w:val="24"/>
          <w:szCs w:val="24"/>
        </w:rPr>
        <w:t>roperty that is stolen or a</w:t>
      </w:r>
      <w:r>
        <w:rPr>
          <w:rFonts w:ascii="Arial" w:hAnsi="Arial" w:cs="Arial"/>
          <w:sz w:val="24"/>
          <w:szCs w:val="24"/>
        </w:rPr>
        <w:t>n</w:t>
      </w:r>
      <w:r w:rsidR="00763215" w:rsidRPr="00317AE3">
        <w:rPr>
          <w:rFonts w:ascii="Arial" w:hAnsi="Arial" w:cs="Arial"/>
          <w:sz w:val="24"/>
          <w:szCs w:val="24"/>
        </w:rPr>
        <w:t xml:space="preserve"> item that can be used to commit a crime such as a lockpick (UK Government, 2021). </w:t>
      </w:r>
      <w:r w:rsidR="003E402B">
        <w:rPr>
          <w:rFonts w:ascii="Arial" w:hAnsi="Arial" w:cs="Arial"/>
          <w:sz w:val="24"/>
          <w:szCs w:val="24"/>
        </w:rPr>
        <w:t xml:space="preserve">Before being searched the person in question must be informed the police officers name, police station, reason for search, legalities on why they can be </w:t>
      </w:r>
      <w:r w:rsidR="00064E86">
        <w:rPr>
          <w:rFonts w:ascii="Arial" w:hAnsi="Arial" w:cs="Arial"/>
          <w:sz w:val="24"/>
          <w:szCs w:val="24"/>
        </w:rPr>
        <w:t>searched,</w:t>
      </w:r>
      <w:r w:rsidR="003E402B">
        <w:rPr>
          <w:rFonts w:ascii="Arial" w:hAnsi="Arial" w:cs="Arial"/>
          <w:sz w:val="24"/>
          <w:szCs w:val="24"/>
        </w:rPr>
        <w:t xml:space="preserve"> and</w:t>
      </w:r>
      <w:r w:rsidR="00064E86">
        <w:rPr>
          <w:rFonts w:ascii="Arial" w:hAnsi="Arial" w:cs="Arial"/>
          <w:sz w:val="24"/>
          <w:szCs w:val="24"/>
        </w:rPr>
        <w:t xml:space="preserve"> it is recorded</w:t>
      </w:r>
      <w:r w:rsidR="003E402B">
        <w:rPr>
          <w:rFonts w:ascii="Arial" w:hAnsi="Arial" w:cs="Arial"/>
          <w:sz w:val="24"/>
          <w:szCs w:val="24"/>
        </w:rPr>
        <w:t xml:space="preserve">. </w:t>
      </w:r>
      <w:r w:rsidR="00D968C7">
        <w:rPr>
          <w:rFonts w:ascii="Arial" w:hAnsi="Arial" w:cs="Arial"/>
          <w:sz w:val="24"/>
          <w:szCs w:val="24"/>
        </w:rPr>
        <w:t xml:space="preserve">A police officer can request the removal of outer layers such as jackets and gloves, any removal of religious clothing must be done in </w:t>
      </w:r>
      <w:r w:rsidR="00064E86">
        <w:rPr>
          <w:rFonts w:ascii="Arial" w:hAnsi="Arial" w:cs="Arial"/>
          <w:sz w:val="24"/>
          <w:szCs w:val="24"/>
        </w:rPr>
        <w:t>private,</w:t>
      </w:r>
      <w:r w:rsidR="00D968C7">
        <w:rPr>
          <w:rFonts w:ascii="Arial" w:hAnsi="Arial" w:cs="Arial"/>
          <w:sz w:val="24"/>
          <w:szCs w:val="24"/>
        </w:rPr>
        <w:t xml:space="preserve"> and anything more than outer layers must be performed by a</w:t>
      </w:r>
      <w:r w:rsidR="00EA0552">
        <w:rPr>
          <w:rFonts w:ascii="Arial" w:hAnsi="Arial" w:cs="Arial"/>
          <w:sz w:val="24"/>
          <w:szCs w:val="24"/>
        </w:rPr>
        <w:t xml:space="preserve">n officer the </w:t>
      </w:r>
      <w:r w:rsidR="00D968C7">
        <w:rPr>
          <w:rFonts w:ascii="Arial" w:hAnsi="Arial" w:cs="Arial"/>
          <w:sz w:val="24"/>
          <w:szCs w:val="24"/>
        </w:rPr>
        <w:t xml:space="preserve">same </w:t>
      </w:r>
      <w:r w:rsidR="00DF735B">
        <w:rPr>
          <w:rFonts w:ascii="Arial" w:hAnsi="Arial" w:cs="Arial"/>
          <w:sz w:val="24"/>
          <w:szCs w:val="24"/>
        </w:rPr>
        <w:t xml:space="preserve">sex </w:t>
      </w:r>
      <w:r w:rsidR="00EA0552">
        <w:rPr>
          <w:rFonts w:ascii="Arial" w:hAnsi="Arial" w:cs="Arial"/>
          <w:sz w:val="24"/>
          <w:szCs w:val="24"/>
        </w:rPr>
        <w:t xml:space="preserve">as the person in question (UK Government, 2021). </w:t>
      </w:r>
    </w:p>
    <w:p w14:paraId="2FEBE3E1" w14:textId="588A87F0" w:rsidR="00B04A80" w:rsidRDefault="00CC2328" w:rsidP="00317AE3">
      <w:pPr>
        <w:spacing w:line="480" w:lineRule="auto"/>
        <w:ind w:firstLine="720"/>
        <w:rPr>
          <w:rFonts w:ascii="Arial" w:hAnsi="Arial" w:cs="Arial"/>
          <w:sz w:val="24"/>
          <w:szCs w:val="24"/>
        </w:rPr>
      </w:pPr>
      <w:r>
        <w:rPr>
          <w:rFonts w:ascii="Arial" w:hAnsi="Arial" w:cs="Arial"/>
          <w:sz w:val="24"/>
          <w:szCs w:val="24"/>
        </w:rPr>
        <w:t>Section 66 of the Metropolitan Police Act 1839 gave stop and search powers to police in London if they had a reasonable suspicion that a person was in possession of stolen or other unlawfully obtained items (Willis, 1983).</w:t>
      </w:r>
      <w:r w:rsidR="00DC6E22">
        <w:rPr>
          <w:rFonts w:ascii="Arial" w:hAnsi="Arial" w:cs="Arial"/>
          <w:sz w:val="24"/>
          <w:szCs w:val="24"/>
        </w:rPr>
        <w:t xml:space="preserve"> </w:t>
      </w:r>
      <w:r w:rsidR="008165C4">
        <w:rPr>
          <w:rFonts w:ascii="Arial" w:hAnsi="Arial" w:cs="Arial"/>
          <w:sz w:val="24"/>
          <w:szCs w:val="24"/>
        </w:rPr>
        <w:t xml:space="preserve">This legislation did not </w:t>
      </w:r>
      <w:r w:rsidR="00B95565">
        <w:rPr>
          <w:rFonts w:ascii="Arial" w:hAnsi="Arial" w:cs="Arial"/>
          <w:sz w:val="24"/>
          <w:szCs w:val="24"/>
        </w:rPr>
        <w:t>require</w:t>
      </w:r>
      <w:r w:rsidR="00671F76">
        <w:rPr>
          <w:rFonts w:ascii="Arial" w:hAnsi="Arial" w:cs="Arial"/>
          <w:sz w:val="24"/>
          <w:szCs w:val="24"/>
        </w:rPr>
        <w:t xml:space="preserve"> the officer carrying out the stop and search to attain</w:t>
      </w:r>
      <w:r w:rsidR="008165C4">
        <w:rPr>
          <w:rFonts w:ascii="Arial" w:hAnsi="Arial" w:cs="Arial"/>
          <w:sz w:val="24"/>
          <w:szCs w:val="24"/>
        </w:rPr>
        <w:t xml:space="preserve"> any form of prior </w:t>
      </w:r>
      <w:r w:rsidR="008165C4">
        <w:rPr>
          <w:rFonts w:ascii="Arial" w:hAnsi="Arial" w:cs="Arial"/>
          <w:sz w:val="24"/>
          <w:szCs w:val="24"/>
        </w:rPr>
        <w:lastRenderedPageBreak/>
        <w:t>external evidence</w:t>
      </w:r>
      <w:r w:rsidR="00671F76">
        <w:rPr>
          <w:rFonts w:ascii="Arial" w:hAnsi="Arial" w:cs="Arial"/>
          <w:sz w:val="24"/>
          <w:szCs w:val="24"/>
        </w:rPr>
        <w:t xml:space="preserve"> </w:t>
      </w:r>
      <w:r w:rsidR="008165C4">
        <w:rPr>
          <w:rFonts w:ascii="Arial" w:hAnsi="Arial" w:cs="Arial"/>
          <w:sz w:val="24"/>
          <w:szCs w:val="24"/>
        </w:rPr>
        <w:t xml:space="preserve">such as </w:t>
      </w:r>
      <w:r w:rsidR="0030399F">
        <w:rPr>
          <w:rFonts w:ascii="Arial" w:hAnsi="Arial" w:cs="Arial"/>
          <w:sz w:val="24"/>
          <w:szCs w:val="24"/>
        </w:rPr>
        <w:t>eyewitness</w:t>
      </w:r>
      <w:r w:rsidR="008165C4">
        <w:rPr>
          <w:rFonts w:ascii="Arial" w:hAnsi="Arial" w:cs="Arial"/>
          <w:sz w:val="24"/>
          <w:szCs w:val="24"/>
        </w:rPr>
        <w:t xml:space="preserve"> accounts or descriptions to form the suspicion, it could solely be based on nothing other than just suspicion. Police began to carry out stop and search wit</w:t>
      </w:r>
      <w:r w:rsidR="00671F76">
        <w:rPr>
          <w:rFonts w:ascii="Arial" w:hAnsi="Arial" w:cs="Arial"/>
          <w:sz w:val="24"/>
          <w:szCs w:val="24"/>
        </w:rPr>
        <w:t>h no</w:t>
      </w:r>
      <w:r w:rsidR="008165C4">
        <w:rPr>
          <w:rFonts w:ascii="Arial" w:hAnsi="Arial" w:cs="Arial"/>
          <w:sz w:val="24"/>
          <w:szCs w:val="24"/>
        </w:rPr>
        <w:t xml:space="preserve"> reason backed by </w:t>
      </w:r>
      <w:r w:rsidR="00671F76">
        <w:rPr>
          <w:rFonts w:ascii="Arial" w:hAnsi="Arial" w:cs="Arial"/>
          <w:sz w:val="24"/>
          <w:szCs w:val="24"/>
        </w:rPr>
        <w:t xml:space="preserve">hard proof that it was necessary </w:t>
      </w:r>
      <w:r w:rsidR="008165C4">
        <w:rPr>
          <w:rFonts w:ascii="Arial" w:hAnsi="Arial" w:cs="Arial"/>
          <w:sz w:val="24"/>
          <w:szCs w:val="24"/>
        </w:rPr>
        <w:t>and the term ‘sus laws’ were coined (Delsol and Shiner, 2006).</w:t>
      </w:r>
    </w:p>
    <w:p w14:paraId="14A7F3C6" w14:textId="20D5CA53" w:rsidR="00702A99" w:rsidRDefault="0030399F" w:rsidP="0081132A">
      <w:pPr>
        <w:spacing w:line="480" w:lineRule="auto"/>
        <w:rPr>
          <w:rFonts w:ascii="Arial" w:hAnsi="Arial" w:cs="Arial"/>
          <w:sz w:val="24"/>
          <w:szCs w:val="24"/>
        </w:rPr>
      </w:pPr>
      <w:r>
        <w:rPr>
          <w:rFonts w:ascii="Arial" w:hAnsi="Arial" w:cs="Arial"/>
          <w:sz w:val="24"/>
          <w:szCs w:val="24"/>
        </w:rPr>
        <w:tab/>
        <w:t>New</w:t>
      </w:r>
      <w:r w:rsidR="00933AC3">
        <w:rPr>
          <w:rFonts w:ascii="Arial" w:hAnsi="Arial" w:cs="Arial"/>
          <w:sz w:val="24"/>
          <w:szCs w:val="24"/>
        </w:rPr>
        <w:t>er</w:t>
      </w:r>
      <w:r>
        <w:rPr>
          <w:rFonts w:ascii="Arial" w:hAnsi="Arial" w:cs="Arial"/>
          <w:sz w:val="24"/>
          <w:szCs w:val="24"/>
        </w:rPr>
        <w:t xml:space="preserve"> legislation in the Police and Criminal Evidence Act 1984 (PACE) introduced new stop and search powers on people and vehicles. They could be searched if there was reasonable suspicion that there was any illegal or unlawfully obtained items present (Delsol and Shiner, 2006). According to Code A 2015 of PACE 1984 Act there is no need for an arrest to be made </w:t>
      </w:r>
      <w:r w:rsidR="00115D41">
        <w:rPr>
          <w:rFonts w:ascii="Arial" w:hAnsi="Arial" w:cs="Arial"/>
          <w:sz w:val="24"/>
          <w:szCs w:val="24"/>
        </w:rPr>
        <w:t>to</w:t>
      </w:r>
      <w:r>
        <w:rPr>
          <w:rFonts w:ascii="Arial" w:hAnsi="Arial" w:cs="Arial"/>
          <w:sz w:val="24"/>
          <w:szCs w:val="24"/>
        </w:rPr>
        <w:t xml:space="preserve"> be stopped and searched and by law the encounter must be recorded (Home Office, 2020).</w:t>
      </w:r>
      <w:r w:rsidR="00115D41">
        <w:rPr>
          <w:rFonts w:ascii="Arial" w:hAnsi="Arial" w:cs="Arial"/>
          <w:sz w:val="24"/>
          <w:szCs w:val="24"/>
        </w:rPr>
        <w:t xml:space="preserve"> The act has set regulations that must be followed by police staff when exercising their powers underneath the act. There is strong reiteration on prejudice and discrimination being avoided by being as fair and following the procedures as correctly as possible</w:t>
      </w:r>
      <w:r w:rsidR="00933AC3">
        <w:rPr>
          <w:rFonts w:ascii="Arial" w:hAnsi="Arial" w:cs="Arial"/>
          <w:sz w:val="24"/>
          <w:szCs w:val="24"/>
        </w:rPr>
        <w:t xml:space="preserve">. PACE 1984 </w:t>
      </w:r>
      <w:r w:rsidR="008F6964">
        <w:rPr>
          <w:rFonts w:ascii="Arial" w:hAnsi="Arial" w:cs="Arial"/>
          <w:sz w:val="24"/>
          <w:szCs w:val="24"/>
        </w:rPr>
        <w:t>sets</w:t>
      </w:r>
      <w:r w:rsidR="00933AC3">
        <w:rPr>
          <w:rFonts w:ascii="Arial" w:hAnsi="Arial" w:cs="Arial"/>
          <w:sz w:val="24"/>
          <w:szCs w:val="24"/>
        </w:rPr>
        <w:t xml:space="preserve"> out the roles and responsibilities of each officer who exercises these powers</w:t>
      </w:r>
      <w:r w:rsidR="00115D41">
        <w:rPr>
          <w:rFonts w:ascii="Arial" w:hAnsi="Arial" w:cs="Arial"/>
          <w:sz w:val="24"/>
          <w:szCs w:val="24"/>
        </w:rPr>
        <w:t xml:space="preserve"> (Delsol and Shiner, 2006).</w:t>
      </w:r>
      <w:r w:rsidR="00702A99">
        <w:rPr>
          <w:rFonts w:ascii="Arial" w:hAnsi="Arial" w:cs="Arial"/>
          <w:sz w:val="24"/>
          <w:szCs w:val="24"/>
        </w:rPr>
        <w:t xml:space="preserve"> The PACE Act 1984 is a strong example of how contemporary modern policing is being considered by the law makers as it is unusual for laws to be worded in such specific language (Sanders and Young, 2000)</w:t>
      </w:r>
    </w:p>
    <w:p w14:paraId="44BF8554" w14:textId="5A18B377" w:rsidR="008067FE" w:rsidRDefault="008067FE" w:rsidP="0081132A">
      <w:pPr>
        <w:spacing w:line="480" w:lineRule="auto"/>
        <w:rPr>
          <w:rFonts w:ascii="Arial" w:hAnsi="Arial" w:cs="Arial"/>
          <w:sz w:val="24"/>
          <w:szCs w:val="24"/>
        </w:rPr>
      </w:pPr>
      <w:r>
        <w:rPr>
          <w:rFonts w:ascii="Arial" w:hAnsi="Arial" w:cs="Arial"/>
          <w:sz w:val="24"/>
          <w:szCs w:val="24"/>
        </w:rPr>
        <w:tab/>
      </w:r>
      <w:r w:rsidR="005E4B54">
        <w:rPr>
          <w:rFonts w:ascii="Arial" w:hAnsi="Arial" w:cs="Arial"/>
          <w:sz w:val="24"/>
          <w:szCs w:val="24"/>
        </w:rPr>
        <w:t xml:space="preserve">Police officers have powers which enable them to stop and search a </w:t>
      </w:r>
      <w:r>
        <w:rPr>
          <w:rFonts w:ascii="Arial" w:hAnsi="Arial" w:cs="Arial"/>
          <w:sz w:val="24"/>
          <w:szCs w:val="24"/>
        </w:rPr>
        <w:t xml:space="preserve">person without suspicion under section 60 of the Criminal Justice and Public Order Act 1994 (Liberty human rights, 2021).  </w:t>
      </w:r>
      <w:r w:rsidR="001B3FC9">
        <w:rPr>
          <w:rFonts w:ascii="Arial" w:hAnsi="Arial" w:cs="Arial"/>
          <w:sz w:val="24"/>
          <w:szCs w:val="24"/>
        </w:rPr>
        <w:t xml:space="preserve">A police officer ranked above that of an inspector under this act can stop in search on anticipation that an event of violence is soon to occur or has just occurred. </w:t>
      </w:r>
      <w:r w:rsidR="00647A2E">
        <w:rPr>
          <w:rFonts w:ascii="Arial" w:hAnsi="Arial" w:cs="Arial"/>
          <w:sz w:val="24"/>
          <w:szCs w:val="24"/>
        </w:rPr>
        <w:t>If</w:t>
      </w:r>
      <w:r w:rsidR="001B3FC9">
        <w:rPr>
          <w:rFonts w:ascii="Arial" w:hAnsi="Arial" w:cs="Arial"/>
          <w:sz w:val="24"/>
          <w:szCs w:val="24"/>
        </w:rPr>
        <w:t xml:space="preserve"> there is suspicion the person in question is in the possession of any dangerous instrument or weapon any officer below the rank of inspector can carry out a stop and search (UK Government, 2021).</w:t>
      </w:r>
    </w:p>
    <w:p w14:paraId="3691AC7E" w14:textId="4154C074" w:rsidR="008D1F11" w:rsidRDefault="008D1F11" w:rsidP="0081132A">
      <w:pPr>
        <w:spacing w:line="480" w:lineRule="auto"/>
        <w:rPr>
          <w:rFonts w:ascii="Arial" w:hAnsi="Arial" w:cs="Arial"/>
          <w:sz w:val="24"/>
          <w:szCs w:val="24"/>
        </w:rPr>
      </w:pPr>
      <w:r>
        <w:rPr>
          <w:rFonts w:ascii="Arial" w:hAnsi="Arial" w:cs="Arial"/>
          <w:sz w:val="24"/>
          <w:szCs w:val="24"/>
        </w:rPr>
        <w:lastRenderedPageBreak/>
        <w:tab/>
        <w:t>Under section 44 of the Terrorism Act 2000 police officers have the power to stop and search a vehicle or person and confiscate any articles which may be used to commit a terrorist act or any article that may be connected to terrorism</w:t>
      </w:r>
      <w:r w:rsidR="000019CF">
        <w:rPr>
          <w:rFonts w:ascii="Arial" w:hAnsi="Arial" w:cs="Arial"/>
          <w:sz w:val="24"/>
          <w:szCs w:val="24"/>
        </w:rPr>
        <w:t>. There is no need for any reasonable suspicion to be stopped and search under the Terrorism Act 2000</w:t>
      </w:r>
      <w:r>
        <w:rPr>
          <w:rFonts w:ascii="Arial" w:hAnsi="Arial" w:cs="Arial"/>
          <w:sz w:val="24"/>
          <w:szCs w:val="24"/>
        </w:rPr>
        <w:t xml:space="preserve"> (</w:t>
      </w:r>
      <w:proofErr w:type="spellStart"/>
      <w:r>
        <w:rPr>
          <w:rFonts w:ascii="Arial" w:hAnsi="Arial" w:cs="Arial"/>
          <w:sz w:val="24"/>
          <w:szCs w:val="24"/>
        </w:rPr>
        <w:t>Pamar</w:t>
      </w:r>
      <w:proofErr w:type="spellEnd"/>
      <w:r>
        <w:rPr>
          <w:rFonts w:ascii="Arial" w:hAnsi="Arial" w:cs="Arial"/>
          <w:sz w:val="24"/>
          <w:szCs w:val="24"/>
        </w:rPr>
        <w:t>, 2011).</w:t>
      </w:r>
      <w:r w:rsidR="00DD12A8">
        <w:rPr>
          <w:rFonts w:ascii="Arial" w:hAnsi="Arial" w:cs="Arial"/>
          <w:sz w:val="24"/>
          <w:szCs w:val="24"/>
        </w:rPr>
        <w:t xml:space="preserve"> Terrorism in the United Kingdom is defined in the Terrorism Act 2000 as the action or threat of action to which is designed to influence organisations, public </w:t>
      </w:r>
      <w:proofErr w:type="gramStart"/>
      <w:r w:rsidR="00DD12A8">
        <w:rPr>
          <w:rFonts w:ascii="Arial" w:hAnsi="Arial" w:cs="Arial"/>
          <w:sz w:val="24"/>
          <w:szCs w:val="24"/>
        </w:rPr>
        <w:t>bodies</w:t>
      </w:r>
      <w:proofErr w:type="gramEnd"/>
      <w:r w:rsidR="00DD12A8">
        <w:rPr>
          <w:rFonts w:ascii="Arial" w:hAnsi="Arial" w:cs="Arial"/>
          <w:sz w:val="24"/>
          <w:szCs w:val="24"/>
        </w:rPr>
        <w:t xml:space="preserve"> or governments, is violent towards a person, damages property severely, risks the health and safety of the public, endangers another person’s life or disrupts electronic systems. </w:t>
      </w:r>
    </w:p>
    <w:p w14:paraId="6D2C0087" w14:textId="30E53336" w:rsidR="00B73240" w:rsidRPr="0030399F" w:rsidRDefault="00115D41" w:rsidP="0081132A">
      <w:pPr>
        <w:spacing w:line="480" w:lineRule="auto"/>
        <w:rPr>
          <w:rFonts w:ascii="Arial" w:hAnsi="Arial" w:cs="Arial"/>
          <w:sz w:val="24"/>
          <w:szCs w:val="24"/>
        </w:rPr>
      </w:pPr>
      <w:r>
        <w:rPr>
          <w:rFonts w:ascii="Arial" w:hAnsi="Arial" w:cs="Arial"/>
          <w:sz w:val="24"/>
          <w:szCs w:val="24"/>
        </w:rPr>
        <w:t xml:space="preserve"> </w:t>
      </w:r>
      <w:r w:rsidR="00702A99">
        <w:rPr>
          <w:rFonts w:ascii="Arial" w:hAnsi="Arial" w:cs="Arial"/>
          <w:sz w:val="24"/>
          <w:szCs w:val="24"/>
        </w:rPr>
        <w:tab/>
      </w:r>
      <w:r w:rsidR="008944E8">
        <w:rPr>
          <w:rFonts w:ascii="Arial" w:hAnsi="Arial" w:cs="Arial"/>
          <w:sz w:val="24"/>
          <w:szCs w:val="24"/>
        </w:rPr>
        <w:t xml:space="preserve">Stop and search has caused the legitimacy of the police force and other agencies involved in the criminal justice process to be questioned and doubted (Crawford, 1999). </w:t>
      </w:r>
      <w:r w:rsidR="00702A99">
        <w:rPr>
          <w:rFonts w:ascii="Arial" w:hAnsi="Arial" w:cs="Arial"/>
          <w:sz w:val="24"/>
          <w:szCs w:val="24"/>
        </w:rPr>
        <w:t>I</w:t>
      </w:r>
      <w:r w:rsidR="009931FA">
        <w:rPr>
          <w:rFonts w:ascii="Arial" w:hAnsi="Arial" w:cs="Arial"/>
          <w:sz w:val="24"/>
          <w:szCs w:val="24"/>
        </w:rPr>
        <w:t>t is illegal to be discriminatory towards a</w:t>
      </w:r>
      <w:r w:rsidR="00646255">
        <w:rPr>
          <w:rFonts w:ascii="Arial" w:hAnsi="Arial" w:cs="Arial"/>
          <w:sz w:val="24"/>
          <w:szCs w:val="24"/>
        </w:rPr>
        <w:t>ny</w:t>
      </w:r>
      <w:r w:rsidR="009931FA">
        <w:rPr>
          <w:rFonts w:ascii="Arial" w:hAnsi="Arial" w:cs="Arial"/>
          <w:sz w:val="24"/>
          <w:szCs w:val="24"/>
        </w:rPr>
        <w:t xml:space="preserve"> person or group on the bases of factors such as ethnicity, </w:t>
      </w:r>
      <w:r w:rsidR="008067FE">
        <w:rPr>
          <w:rFonts w:ascii="Arial" w:hAnsi="Arial" w:cs="Arial"/>
          <w:sz w:val="24"/>
          <w:szCs w:val="24"/>
        </w:rPr>
        <w:t>race,</w:t>
      </w:r>
      <w:r w:rsidR="009931FA">
        <w:rPr>
          <w:rFonts w:ascii="Arial" w:hAnsi="Arial" w:cs="Arial"/>
          <w:sz w:val="24"/>
          <w:szCs w:val="24"/>
        </w:rPr>
        <w:t xml:space="preserve"> and nationality and more. Also stated in The Race Relations (Amendment) Act 2000 is that searching an individual without the supporting evidence to justify a search is not correct procedure (Home Office, 2011). </w:t>
      </w:r>
      <w:r w:rsidR="00B73240">
        <w:rPr>
          <w:rFonts w:ascii="Arial" w:hAnsi="Arial" w:cs="Arial"/>
          <w:sz w:val="24"/>
          <w:szCs w:val="24"/>
        </w:rPr>
        <w:t xml:space="preserve">There </w:t>
      </w:r>
      <w:r w:rsidR="009931FA">
        <w:rPr>
          <w:rFonts w:ascii="Arial" w:hAnsi="Arial" w:cs="Arial"/>
          <w:sz w:val="24"/>
          <w:szCs w:val="24"/>
        </w:rPr>
        <w:t>have</w:t>
      </w:r>
      <w:r w:rsidR="00B73240">
        <w:rPr>
          <w:rFonts w:ascii="Arial" w:hAnsi="Arial" w:cs="Arial"/>
          <w:sz w:val="24"/>
          <w:szCs w:val="24"/>
        </w:rPr>
        <w:t xml:space="preserve"> been suggestions over time linking both policing of black communities being over top and institutional racial prejudice in police forces when using stop and search (Reiner, 2000).</w:t>
      </w:r>
      <w:r w:rsidR="00424A39">
        <w:rPr>
          <w:rFonts w:ascii="Arial" w:hAnsi="Arial" w:cs="Arial"/>
          <w:sz w:val="24"/>
          <w:szCs w:val="24"/>
        </w:rPr>
        <w:t xml:space="preserve"> A negative public perception of police officers and stop and search as well as relationships between police officers and communities have deteriorated due to evidence that there was corruption amongst police forces and abuse of the stop and search powers (Smith and Gray, 1983).</w:t>
      </w:r>
    </w:p>
    <w:p w14:paraId="5F31EA80" w14:textId="41D81790" w:rsidR="0025479E" w:rsidRDefault="001A7932" w:rsidP="0081132A">
      <w:pPr>
        <w:spacing w:line="480" w:lineRule="auto"/>
        <w:rPr>
          <w:rFonts w:ascii="Arial" w:hAnsi="Arial" w:cs="Arial"/>
          <w:sz w:val="24"/>
          <w:szCs w:val="24"/>
        </w:rPr>
      </w:pPr>
      <w:r>
        <w:rPr>
          <w:rFonts w:ascii="Arial" w:hAnsi="Arial" w:cs="Arial"/>
          <w:sz w:val="24"/>
          <w:szCs w:val="24"/>
        </w:rPr>
        <w:tab/>
        <w:t xml:space="preserve">Police perception was diminished in Brixton in 1981 and rioting is how the public expressed their feelings of anger and disconnect with their local police force (Murdock, 1984). </w:t>
      </w:r>
      <w:r w:rsidR="00A60606">
        <w:rPr>
          <w:rFonts w:ascii="Arial" w:hAnsi="Arial" w:cs="Arial"/>
          <w:sz w:val="24"/>
          <w:szCs w:val="24"/>
        </w:rPr>
        <w:t xml:space="preserve">A policing operation by the name Operation Swamp was the primary cause for the discontent and anger which caused the riots </w:t>
      </w:r>
      <w:r w:rsidR="00A60606" w:rsidRPr="00A60606">
        <w:rPr>
          <w:rFonts w:ascii="Arial" w:hAnsi="Arial" w:cs="Arial"/>
          <w:sz w:val="24"/>
          <w:szCs w:val="24"/>
        </w:rPr>
        <w:t xml:space="preserve">(Jefferson and </w:t>
      </w:r>
      <w:r w:rsidR="00A60606" w:rsidRPr="00A60606">
        <w:rPr>
          <w:rFonts w:ascii="Arial" w:hAnsi="Arial" w:cs="Arial"/>
          <w:sz w:val="24"/>
          <w:szCs w:val="24"/>
        </w:rPr>
        <w:lastRenderedPageBreak/>
        <w:t>Grimshaw, 1984).</w:t>
      </w:r>
      <w:r w:rsidR="00A60606">
        <w:rPr>
          <w:rFonts w:ascii="Arial" w:hAnsi="Arial" w:cs="Arial"/>
          <w:sz w:val="24"/>
          <w:szCs w:val="24"/>
        </w:rPr>
        <w:t xml:space="preserve"> A report was carried out by Lord Scarman in the public enquiry into the operation. In the report the actions of the police when approaching their operation was criticised for being </w:t>
      </w:r>
      <w:r w:rsidR="001A11DC">
        <w:rPr>
          <w:rFonts w:ascii="Arial" w:hAnsi="Arial" w:cs="Arial"/>
          <w:sz w:val="24"/>
          <w:szCs w:val="24"/>
        </w:rPr>
        <w:t>too</w:t>
      </w:r>
      <w:r w:rsidR="00A60606">
        <w:rPr>
          <w:rFonts w:ascii="Arial" w:hAnsi="Arial" w:cs="Arial"/>
          <w:sz w:val="24"/>
          <w:szCs w:val="24"/>
        </w:rPr>
        <w:t xml:space="preserve"> aggressive and hands on in their approach in policing the area of Brixton in London (Delsol and Shiner, 2006).</w:t>
      </w:r>
      <w:r w:rsidR="001A11DC">
        <w:rPr>
          <w:rFonts w:ascii="Arial" w:hAnsi="Arial" w:cs="Arial"/>
          <w:sz w:val="24"/>
          <w:szCs w:val="24"/>
        </w:rPr>
        <w:t xml:space="preserve"> Scarman (1981) stated that the riots were used as a method by the black communities and young black people to show their resentment and frustrations with police and their actions. </w:t>
      </w:r>
      <w:r w:rsidR="00D7229D">
        <w:rPr>
          <w:rFonts w:ascii="Arial" w:hAnsi="Arial" w:cs="Arial"/>
          <w:sz w:val="24"/>
          <w:szCs w:val="24"/>
        </w:rPr>
        <w:t xml:space="preserve">The procedures used by the police were not backed by the public as they were also disproportionate when impacting black communities as well as other primarily ethnic minority areas. </w:t>
      </w:r>
    </w:p>
    <w:p w14:paraId="1A0CB479" w14:textId="79B6A876" w:rsidR="00585F06" w:rsidRDefault="00585F06" w:rsidP="0081132A">
      <w:pPr>
        <w:spacing w:line="480" w:lineRule="auto"/>
        <w:rPr>
          <w:rFonts w:ascii="Arial" w:hAnsi="Arial" w:cs="Arial"/>
          <w:sz w:val="24"/>
          <w:szCs w:val="24"/>
        </w:rPr>
      </w:pPr>
      <w:r>
        <w:rPr>
          <w:rFonts w:ascii="Arial" w:hAnsi="Arial" w:cs="Arial"/>
          <w:sz w:val="24"/>
          <w:szCs w:val="24"/>
        </w:rPr>
        <w:tab/>
        <w:t>The figures between 2020 and 2021 show in England and Wales over the period of exactly 12 months</w:t>
      </w:r>
      <w:r w:rsidR="00B95565">
        <w:rPr>
          <w:rFonts w:ascii="Arial" w:hAnsi="Arial" w:cs="Arial"/>
          <w:sz w:val="24"/>
          <w:szCs w:val="24"/>
        </w:rPr>
        <w:t>. It showed that</w:t>
      </w:r>
      <w:r>
        <w:rPr>
          <w:rFonts w:ascii="Arial" w:hAnsi="Arial" w:cs="Arial"/>
          <w:sz w:val="24"/>
          <w:szCs w:val="24"/>
        </w:rPr>
        <w:t xml:space="preserve"> per 1000 white people they were stopped and searched at a rate of </w:t>
      </w:r>
      <w:r w:rsidR="00D82751">
        <w:rPr>
          <w:rFonts w:ascii="Arial" w:hAnsi="Arial" w:cs="Arial"/>
          <w:sz w:val="24"/>
          <w:szCs w:val="24"/>
        </w:rPr>
        <w:t xml:space="preserve">0.6%. This was dramatically lower than the rate in which black people were searched per 1000 black people, the rate of this was 5.4%. This statistic suggests that </w:t>
      </w:r>
      <w:r w:rsidR="00070BC9">
        <w:rPr>
          <w:rFonts w:ascii="Arial" w:hAnsi="Arial" w:cs="Arial"/>
          <w:sz w:val="24"/>
          <w:szCs w:val="24"/>
        </w:rPr>
        <w:t xml:space="preserve">those of a </w:t>
      </w:r>
      <w:r w:rsidR="00D82751">
        <w:rPr>
          <w:rFonts w:ascii="Arial" w:hAnsi="Arial" w:cs="Arial"/>
          <w:sz w:val="24"/>
          <w:szCs w:val="24"/>
        </w:rPr>
        <w:t xml:space="preserve">black </w:t>
      </w:r>
      <w:r w:rsidR="00070BC9">
        <w:rPr>
          <w:rFonts w:ascii="Arial" w:hAnsi="Arial" w:cs="Arial"/>
          <w:sz w:val="24"/>
          <w:szCs w:val="24"/>
        </w:rPr>
        <w:t>background</w:t>
      </w:r>
      <w:r w:rsidR="00D82751">
        <w:rPr>
          <w:rFonts w:ascii="Arial" w:hAnsi="Arial" w:cs="Arial"/>
          <w:sz w:val="24"/>
          <w:szCs w:val="24"/>
        </w:rPr>
        <w:t xml:space="preserve"> are more </w:t>
      </w:r>
      <w:r w:rsidR="00070BC9">
        <w:rPr>
          <w:rFonts w:ascii="Arial" w:hAnsi="Arial" w:cs="Arial"/>
          <w:sz w:val="24"/>
          <w:szCs w:val="24"/>
        </w:rPr>
        <w:t>susceptible</w:t>
      </w:r>
      <w:r w:rsidR="00D82751">
        <w:rPr>
          <w:rFonts w:ascii="Arial" w:hAnsi="Arial" w:cs="Arial"/>
          <w:sz w:val="24"/>
          <w:szCs w:val="24"/>
        </w:rPr>
        <w:t xml:space="preserve"> to stop and search by a rate nine times more than that of white people, which may suggest institutional racism is still slightly prevalent in police forces in England and Wales. </w:t>
      </w:r>
      <w:r w:rsidR="009B7369">
        <w:rPr>
          <w:rFonts w:ascii="Arial" w:hAnsi="Arial" w:cs="Arial"/>
          <w:sz w:val="24"/>
          <w:szCs w:val="24"/>
        </w:rPr>
        <w:t>However,</w:t>
      </w:r>
      <w:r w:rsidR="00D82751">
        <w:rPr>
          <w:rFonts w:ascii="Arial" w:hAnsi="Arial" w:cs="Arial"/>
          <w:sz w:val="24"/>
          <w:szCs w:val="24"/>
        </w:rPr>
        <w:t xml:space="preserve"> in contrary to that statistic, since 2009 the stop and search rate </w:t>
      </w:r>
      <w:r w:rsidR="009718FC">
        <w:rPr>
          <w:rFonts w:ascii="Arial" w:hAnsi="Arial" w:cs="Arial"/>
          <w:sz w:val="24"/>
          <w:szCs w:val="24"/>
        </w:rPr>
        <w:t>for each ethnicity has decreased</w:t>
      </w:r>
      <w:r w:rsidR="009B7369">
        <w:rPr>
          <w:rFonts w:ascii="Arial" w:hAnsi="Arial" w:cs="Arial"/>
          <w:sz w:val="24"/>
          <w:szCs w:val="24"/>
        </w:rPr>
        <w:t>. The city of London has the most stop and searches performed on the black community at a rate of 7.1%. The rest of the England and Wales and an average rate of 2.8% of black people being stopped and searched (Home Office, 2021).</w:t>
      </w:r>
      <w:r w:rsidR="00D8199F">
        <w:rPr>
          <w:rFonts w:ascii="Arial" w:hAnsi="Arial" w:cs="Arial"/>
          <w:sz w:val="24"/>
          <w:szCs w:val="24"/>
        </w:rPr>
        <w:t xml:space="preserve"> </w:t>
      </w:r>
      <w:r w:rsidR="00967D74">
        <w:rPr>
          <w:rFonts w:ascii="Arial" w:hAnsi="Arial" w:cs="Arial"/>
          <w:sz w:val="24"/>
          <w:szCs w:val="24"/>
        </w:rPr>
        <w:t xml:space="preserve">According to </w:t>
      </w:r>
      <w:r w:rsidR="00D8199F">
        <w:rPr>
          <w:rFonts w:ascii="Arial" w:hAnsi="Arial" w:cs="Arial"/>
          <w:sz w:val="24"/>
          <w:szCs w:val="24"/>
        </w:rPr>
        <w:t xml:space="preserve">Ashby (2020) there are only 24 cases per 1000 stop and searches carried out that resulted in intervention by the criminal justice system in London in the year 2020 and those </w:t>
      </w:r>
      <w:r w:rsidR="00D8199F" w:rsidRPr="00D142F5">
        <w:rPr>
          <w:rFonts w:ascii="Arial" w:hAnsi="Arial" w:cs="Arial"/>
          <w:sz w:val="24"/>
          <w:szCs w:val="24"/>
        </w:rPr>
        <w:t xml:space="preserve">that were not had no further actions taken upon them. </w:t>
      </w:r>
    </w:p>
    <w:p w14:paraId="6A5B2A2B" w14:textId="155BF98E" w:rsidR="00D142F5" w:rsidRDefault="000019CF" w:rsidP="0081132A">
      <w:pPr>
        <w:spacing w:line="480" w:lineRule="auto"/>
        <w:rPr>
          <w:rFonts w:ascii="Arial" w:hAnsi="Arial" w:cs="Arial"/>
          <w:sz w:val="24"/>
          <w:szCs w:val="24"/>
        </w:rPr>
      </w:pPr>
      <w:r>
        <w:rPr>
          <w:rFonts w:ascii="Arial" w:hAnsi="Arial" w:cs="Arial"/>
          <w:sz w:val="24"/>
          <w:szCs w:val="24"/>
        </w:rPr>
        <w:lastRenderedPageBreak/>
        <w:tab/>
      </w:r>
      <w:r w:rsidR="00D63643">
        <w:rPr>
          <w:rFonts w:ascii="Arial" w:hAnsi="Arial" w:cs="Arial"/>
          <w:sz w:val="24"/>
          <w:szCs w:val="24"/>
        </w:rPr>
        <w:t xml:space="preserve">A study of data over a </w:t>
      </w:r>
      <w:r w:rsidR="002134E0">
        <w:rPr>
          <w:rFonts w:ascii="Arial" w:hAnsi="Arial" w:cs="Arial"/>
          <w:sz w:val="24"/>
          <w:szCs w:val="24"/>
        </w:rPr>
        <w:t>ten-year</w:t>
      </w:r>
      <w:r w:rsidR="00D63643">
        <w:rPr>
          <w:rFonts w:ascii="Arial" w:hAnsi="Arial" w:cs="Arial"/>
          <w:sz w:val="24"/>
          <w:szCs w:val="24"/>
        </w:rPr>
        <w:t xml:space="preserve"> period in London was carried out and the results suggested that stop and search being associated with specific crimes was less than others</w:t>
      </w:r>
      <w:r w:rsidR="00B95565">
        <w:rPr>
          <w:rFonts w:ascii="Arial" w:hAnsi="Arial" w:cs="Arial"/>
          <w:sz w:val="24"/>
          <w:szCs w:val="24"/>
        </w:rPr>
        <w:t xml:space="preserve"> had </w:t>
      </w:r>
      <w:r w:rsidR="00E850E2">
        <w:rPr>
          <w:rFonts w:ascii="Arial" w:hAnsi="Arial" w:cs="Arial"/>
          <w:sz w:val="24"/>
          <w:szCs w:val="24"/>
        </w:rPr>
        <w:t xml:space="preserve">insignificant effect on the results. </w:t>
      </w:r>
      <w:r w:rsidR="008946FA">
        <w:rPr>
          <w:rFonts w:ascii="Arial" w:hAnsi="Arial" w:cs="Arial"/>
          <w:sz w:val="24"/>
          <w:szCs w:val="24"/>
        </w:rPr>
        <w:t xml:space="preserve">There was no evidence in this study that </w:t>
      </w:r>
      <w:proofErr w:type="gramStart"/>
      <w:r w:rsidR="008946FA">
        <w:rPr>
          <w:rFonts w:ascii="Arial" w:hAnsi="Arial" w:cs="Arial"/>
          <w:sz w:val="24"/>
          <w:szCs w:val="24"/>
        </w:rPr>
        <w:t>stop</w:t>
      </w:r>
      <w:proofErr w:type="gramEnd"/>
      <w:r w:rsidR="008946FA">
        <w:rPr>
          <w:rFonts w:ascii="Arial" w:hAnsi="Arial" w:cs="Arial"/>
          <w:sz w:val="24"/>
          <w:szCs w:val="24"/>
        </w:rPr>
        <w:t xml:space="preserve"> and search</w:t>
      </w:r>
      <w:r w:rsidR="006127FC">
        <w:rPr>
          <w:rFonts w:ascii="Arial" w:hAnsi="Arial" w:cs="Arial"/>
          <w:sz w:val="24"/>
          <w:szCs w:val="24"/>
        </w:rPr>
        <w:t xml:space="preserve"> carried out by police officers</w:t>
      </w:r>
      <w:r w:rsidR="008946FA">
        <w:rPr>
          <w:rFonts w:ascii="Arial" w:hAnsi="Arial" w:cs="Arial"/>
          <w:sz w:val="24"/>
          <w:szCs w:val="24"/>
        </w:rPr>
        <w:t xml:space="preserve"> had any effect on </w:t>
      </w:r>
      <w:r w:rsidR="008174C4">
        <w:rPr>
          <w:rFonts w:ascii="Arial" w:hAnsi="Arial" w:cs="Arial"/>
          <w:sz w:val="24"/>
          <w:szCs w:val="24"/>
        </w:rPr>
        <w:t>crimes</w:t>
      </w:r>
      <w:r w:rsidR="008946FA">
        <w:rPr>
          <w:rFonts w:ascii="Arial" w:hAnsi="Arial" w:cs="Arial"/>
          <w:sz w:val="24"/>
          <w:szCs w:val="24"/>
        </w:rPr>
        <w:t xml:space="preserve"> under the Theft Act </w:t>
      </w:r>
      <w:r w:rsidR="00C26E3B">
        <w:rPr>
          <w:rFonts w:ascii="Arial" w:hAnsi="Arial" w:cs="Arial"/>
          <w:sz w:val="24"/>
          <w:szCs w:val="24"/>
        </w:rPr>
        <w:t xml:space="preserve">1968 </w:t>
      </w:r>
      <w:r w:rsidR="008174C4">
        <w:rPr>
          <w:rFonts w:ascii="Arial" w:hAnsi="Arial" w:cs="Arial"/>
          <w:sz w:val="24"/>
          <w:szCs w:val="24"/>
        </w:rPr>
        <w:t>being</w:t>
      </w:r>
      <w:r w:rsidR="008946FA">
        <w:rPr>
          <w:rFonts w:ascii="Arial" w:hAnsi="Arial" w:cs="Arial"/>
          <w:sz w:val="24"/>
          <w:szCs w:val="24"/>
        </w:rPr>
        <w:t xml:space="preserve"> theft and robbery. There was also no evidence to suggest an effect on crime relating to vehicles and criminal damage. However, there was a very unpredictable effect on crimes such as burglary, non-domestic violent crime </w:t>
      </w:r>
      <w:proofErr w:type="gramStart"/>
      <w:r w:rsidR="008946FA">
        <w:rPr>
          <w:rFonts w:ascii="Arial" w:hAnsi="Arial" w:cs="Arial"/>
          <w:sz w:val="24"/>
          <w:szCs w:val="24"/>
        </w:rPr>
        <w:t>and also</w:t>
      </w:r>
      <w:proofErr w:type="gramEnd"/>
      <w:r w:rsidR="008946FA">
        <w:rPr>
          <w:rFonts w:ascii="Arial" w:hAnsi="Arial" w:cs="Arial"/>
          <w:sz w:val="24"/>
          <w:szCs w:val="24"/>
        </w:rPr>
        <w:t xml:space="preserve"> crime total numbers in general. The effects were small on these offences and not consistent.</w:t>
      </w:r>
      <w:r w:rsidR="00932D96">
        <w:rPr>
          <w:rFonts w:ascii="Arial" w:hAnsi="Arial" w:cs="Arial"/>
          <w:sz w:val="24"/>
          <w:szCs w:val="24"/>
        </w:rPr>
        <w:t xml:space="preserve"> There was strong support in contrary to suggest that there is a positive effect on drug related crimes (</w:t>
      </w:r>
      <w:r w:rsidR="00851142">
        <w:rPr>
          <w:rFonts w:ascii="Arial" w:hAnsi="Arial" w:cs="Arial"/>
          <w:sz w:val="24"/>
          <w:szCs w:val="24"/>
        </w:rPr>
        <w:t xml:space="preserve">Bradford and </w:t>
      </w:r>
      <w:proofErr w:type="spellStart"/>
      <w:r w:rsidR="00851142">
        <w:rPr>
          <w:rFonts w:ascii="Arial" w:hAnsi="Arial" w:cs="Arial"/>
          <w:sz w:val="24"/>
          <w:szCs w:val="24"/>
        </w:rPr>
        <w:t>Tiratelli</w:t>
      </w:r>
      <w:proofErr w:type="spellEnd"/>
      <w:r w:rsidR="00851142">
        <w:rPr>
          <w:rFonts w:ascii="Arial" w:hAnsi="Arial" w:cs="Arial"/>
          <w:sz w:val="24"/>
          <w:szCs w:val="24"/>
        </w:rPr>
        <w:t>, 2019</w:t>
      </w:r>
      <w:r w:rsidR="00932D96">
        <w:rPr>
          <w:rFonts w:ascii="Arial" w:hAnsi="Arial" w:cs="Arial"/>
          <w:sz w:val="24"/>
          <w:szCs w:val="24"/>
        </w:rPr>
        <w:t xml:space="preserve">). </w:t>
      </w:r>
      <w:r w:rsidR="008D4209">
        <w:rPr>
          <w:rFonts w:ascii="Arial" w:hAnsi="Arial" w:cs="Arial"/>
          <w:sz w:val="24"/>
          <w:szCs w:val="24"/>
        </w:rPr>
        <w:t xml:space="preserve">Stop and search </w:t>
      </w:r>
      <w:r w:rsidR="008174C4">
        <w:rPr>
          <w:rFonts w:ascii="Arial" w:hAnsi="Arial" w:cs="Arial"/>
          <w:sz w:val="24"/>
          <w:szCs w:val="24"/>
        </w:rPr>
        <w:t>may</w:t>
      </w:r>
      <w:r w:rsidR="008D4209">
        <w:rPr>
          <w:rFonts w:ascii="Arial" w:hAnsi="Arial" w:cs="Arial"/>
          <w:sz w:val="24"/>
          <w:szCs w:val="24"/>
        </w:rPr>
        <w:t xml:space="preserve"> be a</w:t>
      </w:r>
      <w:r w:rsidR="008174C4">
        <w:rPr>
          <w:rFonts w:ascii="Arial" w:hAnsi="Arial" w:cs="Arial"/>
          <w:sz w:val="24"/>
          <w:szCs w:val="24"/>
        </w:rPr>
        <w:t xml:space="preserve"> key</w:t>
      </w:r>
      <w:r w:rsidR="008D4209">
        <w:rPr>
          <w:rFonts w:ascii="Arial" w:hAnsi="Arial" w:cs="Arial"/>
          <w:sz w:val="24"/>
          <w:szCs w:val="24"/>
        </w:rPr>
        <w:t xml:space="preserve"> tool in stopping and reducing crime, but most evidence suggests it has a </w:t>
      </w:r>
      <w:proofErr w:type="gramStart"/>
      <w:r w:rsidR="008D4209">
        <w:rPr>
          <w:rFonts w:ascii="Arial" w:hAnsi="Arial" w:cs="Arial"/>
          <w:sz w:val="24"/>
          <w:szCs w:val="24"/>
        </w:rPr>
        <w:t>fairly small</w:t>
      </w:r>
      <w:proofErr w:type="gramEnd"/>
      <w:r w:rsidR="008D4209">
        <w:rPr>
          <w:rFonts w:ascii="Arial" w:hAnsi="Arial" w:cs="Arial"/>
          <w:sz w:val="24"/>
          <w:szCs w:val="24"/>
        </w:rPr>
        <w:t xml:space="preserve"> impact on the overall crime statistics. An estimate of its effectiveness in reducing offences is that it approximately reduced crimes that can be disrupted by approximately 0.2% (Equality and Human Rights Commission, 2010). </w:t>
      </w:r>
    </w:p>
    <w:p w14:paraId="08E6E39B" w14:textId="27AF5B48" w:rsidR="00DA500E" w:rsidRPr="003B2F0B" w:rsidRDefault="00DA500E" w:rsidP="0081132A">
      <w:pPr>
        <w:spacing w:line="480" w:lineRule="auto"/>
      </w:pPr>
      <w:r>
        <w:rPr>
          <w:rFonts w:ascii="Arial" w:hAnsi="Arial" w:cs="Arial"/>
          <w:sz w:val="24"/>
          <w:szCs w:val="24"/>
        </w:rPr>
        <w:tab/>
        <w:t xml:space="preserve">A reason for the high numbers of stops and search in London compared to other locations in the United Kingdom is the volume of knife crime. A hospital in London released data that stated of those who are treated under the age of 25, there was only 29% who did not have knife trauma, the other 71% had to be treated for some sort of knife related injury. Of those injured by knives, 99% came from the poorest and most deprived areas and only 1% came from areas that were not in poverty. Approximately 50% of young black people and children live in the poorest 20% areas in the city of London. This results in an overrepresentation as in the areas that are most deprived, there is statistically more knife crime happening (Mason, 2019). To </w:t>
      </w:r>
      <w:r w:rsidR="00671F76">
        <w:rPr>
          <w:rFonts w:ascii="Arial" w:hAnsi="Arial" w:cs="Arial"/>
          <w:sz w:val="24"/>
          <w:szCs w:val="24"/>
        </w:rPr>
        <w:t>combat the challenge that is</w:t>
      </w:r>
      <w:r>
        <w:rPr>
          <w:rFonts w:ascii="Arial" w:hAnsi="Arial" w:cs="Arial"/>
          <w:sz w:val="24"/>
          <w:szCs w:val="24"/>
        </w:rPr>
        <w:t xml:space="preserve"> the knife crime</w:t>
      </w:r>
      <w:r w:rsidR="00671F76">
        <w:rPr>
          <w:rFonts w:ascii="Arial" w:hAnsi="Arial" w:cs="Arial"/>
          <w:sz w:val="24"/>
          <w:szCs w:val="24"/>
        </w:rPr>
        <w:t>,</w:t>
      </w:r>
      <w:r>
        <w:rPr>
          <w:rFonts w:ascii="Arial" w:hAnsi="Arial" w:cs="Arial"/>
          <w:sz w:val="24"/>
          <w:szCs w:val="24"/>
        </w:rPr>
        <w:t xml:space="preserve"> targeted stop and search </w:t>
      </w:r>
      <w:r w:rsidR="00671F76">
        <w:rPr>
          <w:rFonts w:ascii="Arial" w:hAnsi="Arial" w:cs="Arial"/>
          <w:sz w:val="24"/>
          <w:szCs w:val="24"/>
        </w:rPr>
        <w:t xml:space="preserve">was </w:t>
      </w:r>
      <w:r w:rsidR="00671F76">
        <w:rPr>
          <w:rFonts w:ascii="Arial" w:hAnsi="Arial" w:cs="Arial"/>
          <w:sz w:val="24"/>
          <w:szCs w:val="24"/>
        </w:rPr>
        <w:lastRenderedPageBreak/>
        <w:t xml:space="preserve">implemented for use by the London Metropolitan Police Service </w:t>
      </w:r>
      <w:r>
        <w:rPr>
          <w:rFonts w:ascii="Arial" w:hAnsi="Arial" w:cs="Arial"/>
          <w:sz w:val="24"/>
          <w:szCs w:val="24"/>
        </w:rPr>
        <w:t xml:space="preserve">(Mayor of London, 2017). The method meant that there is an increased use of stop and search in poor areas in London where there is an overrepresentation of </w:t>
      </w:r>
      <w:r w:rsidR="003B2F0B">
        <w:rPr>
          <w:rFonts w:ascii="Arial" w:hAnsi="Arial" w:cs="Arial"/>
          <w:sz w:val="24"/>
          <w:szCs w:val="24"/>
        </w:rPr>
        <w:t>the black community.</w:t>
      </w:r>
    </w:p>
    <w:p w14:paraId="5730CE6D" w14:textId="2644E3F7" w:rsidR="00F067CC" w:rsidRDefault="000019CF" w:rsidP="0081132A">
      <w:pPr>
        <w:spacing w:line="480" w:lineRule="auto"/>
        <w:rPr>
          <w:rFonts w:ascii="Arial" w:hAnsi="Arial" w:cs="Arial"/>
          <w:sz w:val="24"/>
          <w:szCs w:val="24"/>
        </w:rPr>
      </w:pPr>
      <w:r>
        <w:rPr>
          <w:rFonts w:ascii="Arial" w:hAnsi="Arial" w:cs="Arial"/>
          <w:sz w:val="24"/>
          <w:szCs w:val="24"/>
        </w:rPr>
        <w:tab/>
        <w:t>After the July 7</w:t>
      </w:r>
      <w:r w:rsidRPr="000019CF">
        <w:rPr>
          <w:rFonts w:ascii="Arial" w:hAnsi="Arial" w:cs="Arial"/>
          <w:sz w:val="24"/>
          <w:szCs w:val="24"/>
          <w:vertAlign w:val="superscript"/>
        </w:rPr>
        <w:t>th</w:t>
      </w:r>
      <w:r>
        <w:rPr>
          <w:rFonts w:ascii="Arial" w:hAnsi="Arial" w:cs="Arial"/>
          <w:sz w:val="24"/>
          <w:szCs w:val="24"/>
        </w:rPr>
        <w:t>, 2005 attacks on the London travel networks the United Kingdom government responded by changing policy and law surrounding terrorism. The newer policy was created to adapt to target the newly evolving threat of terrorism. One of the primary goals was to prevent the radicalisation of people to join terrorist outfits</w:t>
      </w:r>
      <w:r w:rsidR="00656309">
        <w:rPr>
          <w:rFonts w:ascii="Arial" w:hAnsi="Arial" w:cs="Arial"/>
          <w:sz w:val="24"/>
          <w:szCs w:val="24"/>
        </w:rPr>
        <w:t xml:space="preserve">. One method used to achieve this prevention was by assisting communities in coming together with Muslim communities. </w:t>
      </w:r>
      <w:r w:rsidR="00FA7B2E">
        <w:rPr>
          <w:rFonts w:ascii="Arial" w:hAnsi="Arial" w:cs="Arial"/>
          <w:sz w:val="24"/>
          <w:szCs w:val="24"/>
        </w:rPr>
        <w:t>However,</w:t>
      </w:r>
      <w:r w:rsidR="00656309">
        <w:rPr>
          <w:rFonts w:ascii="Arial" w:hAnsi="Arial" w:cs="Arial"/>
          <w:sz w:val="24"/>
          <w:szCs w:val="24"/>
        </w:rPr>
        <w:t xml:space="preserve"> this was difficult as the new methods used were overkill and Islamic communities</w:t>
      </w:r>
      <w:r w:rsidR="00B95565">
        <w:rPr>
          <w:rFonts w:ascii="Arial" w:hAnsi="Arial" w:cs="Arial"/>
          <w:sz w:val="24"/>
          <w:szCs w:val="24"/>
        </w:rPr>
        <w:t xml:space="preserve"> felt that they</w:t>
      </w:r>
      <w:r w:rsidR="00656309">
        <w:rPr>
          <w:rFonts w:ascii="Arial" w:hAnsi="Arial" w:cs="Arial"/>
          <w:sz w:val="24"/>
          <w:szCs w:val="24"/>
        </w:rPr>
        <w:t xml:space="preserve"> were being overpoliced (Parmar, 2011).</w:t>
      </w:r>
      <w:r w:rsidR="00FA7B2E">
        <w:rPr>
          <w:rFonts w:ascii="Arial" w:hAnsi="Arial" w:cs="Arial"/>
          <w:sz w:val="24"/>
          <w:szCs w:val="24"/>
        </w:rPr>
        <w:t xml:space="preserve"> The goal of the government was assuring the public that not all </w:t>
      </w:r>
      <w:r w:rsidR="00B95565">
        <w:rPr>
          <w:rFonts w:ascii="Arial" w:hAnsi="Arial" w:cs="Arial"/>
          <w:sz w:val="24"/>
          <w:szCs w:val="24"/>
        </w:rPr>
        <w:t xml:space="preserve">Muslim people </w:t>
      </w:r>
      <w:r w:rsidR="00FA7B2E">
        <w:rPr>
          <w:rFonts w:ascii="Arial" w:hAnsi="Arial" w:cs="Arial"/>
          <w:sz w:val="24"/>
          <w:szCs w:val="24"/>
        </w:rPr>
        <w:t xml:space="preserve">are a danger to society and that the public is safe. It </w:t>
      </w:r>
      <w:r w:rsidR="00A642E0">
        <w:rPr>
          <w:rFonts w:ascii="Arial" w:hAnsi="Arial" w:cs="Arial"/>
          <w:sz w:val="24"/>
          <w:szCs w:val="24"/>
        </w:rPr>
        <w:t>led</w:t>
      </w:r>
      <w:r w:rsidR="00FA7B2E">
        <w:rPr>
          <w:rFonts w:ascii="Arial" w:hAnsi="Arial" w:cs="Arial"/>
          <w:sz w:val="24"/>
          <w:szCs w:val="24"/>
        </w:rPr>
        <w:t xml:space="preserve"> to </w:t>
      </w:r>
      <w:r w:rsidR="00FA7B2E" w:rsidRPr="00860651">
        <w:rPr>
          <w:rFonts w:ascii="Arial" w:hAnsi="Arial" w:cs="Arial"/>
          <w:sz w:val="24"/>
          <w:szCs w:val="24"/>
        </w:rPr>
        <w:t xml:space="preserve">the developments made in the inquiry to the case of Stephen Lawrence by Lord McPherson </w:t>
      </w:r>
      <w:r w:rsidR="00F0142D" w:rsidRPr="00860651">
        <w:rPr>
          <w:rFonts w:ascii="Arial" w:hAnsi="Arial" w:cs="Arial"/>
          <w:sz w:val="24"/>
          <w:szCs w:val="24"/>
        </w:rPr>
        <w:t>being damaged (</w:t>
      </w:r>
      <w:proofErr w:type="spellStart"/>
      <w:r w:rsidR="00F0142D" w:rsidRPr="00860651">
        <w:rPr>
          <w:rFonts w:ascii="Arial" w:hAnsi="Arial" w:cs="Arial"/>
          <w:sz w:val="24"/>
          <w:szCs w:val="24"/>
        </w:rPr>
        <w:t>Kundnani</w:t>
      </w:r>
      <w:proofErr w:type="spellEnd"/>
      <w:r w:rsidR="00F0142D" w:rsidRPr="00860651">
        <w:rPr>
          <w:rFonts w:ascii="Arial" w:hAnsi="Arial" w:cs="Arial"/>
          <w:sz w:val="24"/>
          <w:szCs w:val="24"/>
        </w:rPr>
        <w:t>, 2007</w:t>
      </w:r>
      <w:r w:rsidR="00860651" w:rsidRPr="00860651">
        <w:rPr>
          <w:rFonts w:ascii="Arial" w:hAnsi="Arial" w:cs="Arial"/>
          <w:sz w:val="24"/>
          <w:szCs w:val="24"/>
        </w:rPr>
        <w:t xml:space="preserve">). </w:t>
      </w:r>
      <w:r w:rsidR="00860651">
        <w:rPr>
          <w:rFonts w:ascii="Arial" w:hAnsi="Arial" w:cs="Arial"/>
          <w:sz w:val="24"/>
          <w:szCs w:val="24"/>
        </w:rPr>
        <w:t xml:space="preserve">The idea that Islamic people were not to be trusted became almost decriminalised (Parmar, 2011). </w:t>
      </w:r>
    </w:p>
    <w:p w14:paraId="6F8B162C" w14:textId="59DE9280" w:rsidR="00C27E09" w:rsidRPr="00860651" w:rsidRDefault="00C27E09" w:rsidP="0081132A">
      <w:pPr>
        <w:spacing w:line="480" w:lineRule="auto"/>
        <w:rPr>
          <w:rFonts w:ascii="Arial" w:hAnsi="Arial" w:cs="Arial"/>
          <w:sz w:val="24"/>
          <w:szCs w:val="24"/>
        </w:rPr>
      </w:pPr>
      <w:r>
        <w:rPr>
          <w:rFonts w:ascii="Arial" w:hAnsi="Arial" w:cs="Arial"/>
          <w:sz w:val="24"/>
          <w:szCs w:val="24"/>
        </w:rPr>
        <w:tab/>
        <w:t>Section 44 of the Terrorism Act 2000 require</w:t>
      </w:r>
      <w:r w:rsidR="00693AE4">
        <w:rPr>
          <w:rFonts w:ascii="Arial" w:hAnsi="Arial" w:cs="Arial"/>
          <w:sz w:val="24"/>
          <w:szCs w:val="24"/>
        </w:rPr>
        <w:t>s no</w:t>
      </w:r>
      <w:r>
        <w:rPr>
          <w:rFonts w:ascii="Arial" w:hAnsi="Arial" w:cs="Arial"/>
          <w:sz w:val="24"/>
          <w:szCs w:val="24"/>
        </w:rPr>
        <w:t xml:space="preserve"> reasonable suspicion for</w:t>
      </w:r>
      <w:r w:rsidR="00693AE4">
        <w:rPr>
          <w:rFonts w:ascii="Arial" w:hAnsi="Arial" w:cs="Arial"/>
          <w:sz w:val="24"/>
          <w:szCs w:val="24"/>
        </w:rPr>
        <w:t xml:space="preserve"> a </w:t>
      </w:r>
      <w:r>
        <w:rPr>
          <w:rFonts w:ascii="Arial" w:hAnsi="Arial" w:cs="Arial"/>
          <w:sz w:val="24"/>
          <w:szCs w:val="24"/>
        </w:rPr>
        <w:t xml:space="preserve">police officer to stop and search a vehicle or person. It caused the stop and search powers </w:t>
      </w:r>
      <w:r w:rsidR="004A316D">
        <w:rPr>
          <w:rFonts w:ascii="Arial" w:hAnsi="Arial" w:cs="Arial"/>
          <w:sz w:val="24"/>
          <w:szCs w:val="24"/>
        </w:rPr>
        <w:t xml:space="preserve">given to police </w:t>
      </w:r>
      <w:r>
        <w:rPr>
          <w:rFonts w:ascii="Arial" w:hAnsi="Arial" w:cs="Arial"/>
          <w:sz w:val="24"/>
          <w:szCs w:val="24"/>
        </w:rPr>
        <w:t>to be questioned as</w:t>
      </w:r>
      <w:r w:rsidR="00AD7487">
        <w:rPr>
          <w:rFonts w:ascii="Arial" w:hAnsi="Arial" w:cs="Arial"/>
          <w:sz w:val="24"/>
          <w:szCs w:val="24"/>
        </w:rPr>
        <w:t xml:space="preserve"> to whether it is</w:t>
      </w:r>
      <w:r>
        <w:rPr>
          <w:rFonts w:ascii="Arial" w:hAnsi="Arial" w:cs="Arial"/>
          <w:sz w:val="24"/>
          <w:szCs w:val="24"/>
        </w:rPr>
        <w:t xml:space="preserve"> an effective tool in battling terrorism. </w:t>
      </w:r>
      <w:r w:rsidR="00476BB8">
        <w:rPr>
          <w:rFonts w:ascii="Arial" w:hAnsi="Arial" w:cs="Arial"/>
          <w:sz w:val="24"/>
          <w:szCs w:val="24"/>
        </w:rPr>
        <w:t>It was doubted that the use of the power could exist without</w:t>
      </w:r>
      <w:r w:rsidR="00FD1D9F">
        <w:rPr>
          <w:rFonts w:ascii="Arial" w:hAnsi="Arial" w:cs="Arial"/>
          <w:sz w:val="24"/>
          <w:szCs w:val="24"/>
        </w:rPr>
        <w:t xml:space="preserve"> infringing the rights of a person (Parmar, 2011).</w:t>
      </w:r>
      <w:r w:rsidR="00A060CC">
        <w:rPr>
          <w:rFonts w:ascii="Arial" w:hAnsi="Arial" w:cs="Arial"/>
          <w:sz w:val="24"/>
          <w:szCs w:val="24"/>
        </w:rPr>
        <w:t xml:space="preserve"> </w:t>
      </w:r>
      <w:r w:rsidR="007214B2">
        <w:rPr>
          <w:rFonts w:ascii="Arial" w:hAnsi="Arial" w:cs="Arial"/>
          <w:sz w:val="24"/>
          <w:szCs w:val="24"/>
        </w:rPr>
        <w:t>An issue</w:t>
      </w:r>
      <w:r w:rsidR="00A060CC">
        <w:rPr>
          <w:rFonts w:ascii="Arial" w:hAnsi="Arial" w:cs="Arial"/>
          <w:sz w:val="24"/>
          <w:szCs w:val="24"/>
        </w:rPr>
        <w:t xml:space="preserve"> with the use of section 44 stop and search is that there is </w:t>
      </w:r>
      <w:proofErr w:type="gramStart"/>
      <w:r w:rsidR="00A060CC">
        <w:rPr>
          <w:rFonts w:ascii="Arial" w:hAnsi="Arial" w:cs="Arial"/>
          <w:sz w:val="24"/>
          <w:szCs w:val="24"/>
        </w:rPr>
        <w:t>a very small</w:t>
      </w:r>
      <w:proofErr w:type="gramEnd"/>
      <w:r w:rsidR="00A060CC">
        <w:rPr>
          <w:rFonts w:ascii="Arial" w:hAnsi="Arial" w:cs="Arial"/>
          <w:sz w:val="24"/>
          <w:szCs w:val="24"/>
        </w:rPr>
        <w:t xml:space="preserve"> rate of searches that result in arrest</w:t>
      </w:r>
      <w:r w:rsidR="00C92DCB">
        <w:rPr>
          <w:rFonts w:ascii="Arial" w:hAnsi="Arial" w:cs="Arial"/>
          <w:sz w:val="24"/>
          <w:szCs w:val="24"/>
        </w:rPr>
        <w:t>ing a</w:t>
      </w:r>
      <w:r w:rsidR="00B95565">
        <w:rPr>
          <w:rFonts w:ascii="Arial" w:hAnsi="Arial" w:cs="Arial"/>
          <w:sz w:val="24"/>
          <w:szCs w:val="24"/>
        </w:rPr>
        <w:t xml:space="preserve"> </w:t>
      </w:r>
      <w:r w:rsidR="00A060CC">
        <w:rPr>
          <w:rFonts w:ascii="Arial" w:hAnsi="Arial" w:cs="Arial"/>
          <w:sz w:val="24"/>
          <w:szCs w:val="24"/>
        </w:rPr>
        <w:t xml:space="preserve">terrorist. In the contrary the rate of those who are not terrorists who are arrested is considerably higher. Empirical data between 2001 and 2006 shows that there was not a proportionate number of Asian ethnic minorities searched and different </w:t>
      </w:r>
      <w:r w:rsidR="00A060CC">
        <w:rPr>
          <w:rFonts w:ascii="Arial" w:hAnsi="Arial" w:cs="Arial"/>
          <w:sz w:val="24"/>
          <w:szCs w:val="24"/>
        </w:rPr>
        <w:lastRenderedPageBreak/>
        <w:t>locations in London were subject to different levels of section 44 stop and searches (Walker, 2008).</w:t>
      </w:r>
    </w:p>
    <w:p w14:paraId="7022D1FD" w14:textId="4AA721B3" w:rsidR="007764CE" w:rsidRDefault="00E968D8" w:rsidP="0081132A">
      <w:pPr>
        <w:spacing w:line="480" w:lineRule="auto"/>
        <w:rPr>
          <w:rFonts w:ascii="Arial" w:hAnsi="Arial" w:cs="Arial"/>
          <w:sz w:val="24"/>
          <w:szCs w:val="24"/>
        </w:rPr>
      </w:pPr>
      <w:r>
        <w:rPr>
          <w:rFonts w:ascii="Arial" w:hAnsi="Arial" w:cs="Arial"/>
          <w:sz w:val="24"/>
          <w:szCs w:val="24"/>
        </w:rPr>
        <w:tab/>
        <w:t>The general perception of the police by the public is mixed. One of the primary factors that have a negative influence of the perception of the police is a negative experience with stop and search. If there were only ever positive experiences of stop and search, there was no negative baring on a person’s opinion of the police. It was suggested after a</w:t>
      </w:r>
      <w:r w:rsidR="00DE0221">
        <w:rPr>
          <w:rFonts w:ascii="Arial" w:hAnsi="Arial" w:cs="Arial"/>
          <w:sz w:val="24"/>
          <w:szCs w:val="24"/>
        </w:rPr>
        <w:t xml:space="preserve"> </w:t>
      </w:r>
      <w:r w:rsidR="00FD4690">
        <w:rPr>
          <w:rFonts w:ascii="Arial" w:hAnsi="Arial" w:cs="Arial"/>
          <w:sz w:val="24"/>
          <w:szCs w:val="24"/>
        </w:rPr>
        <w:t xml:space="preserve">youth voice </w:t>
      </w:r>
      <w:r>
        <w:rPr>
          <w:rFonts w:ascii="Arial" w:hAnsi="Arial" w:cs="Arial"/>
          <w:sz w:val="24"/>
          <w:szCs w:val="24"/>
        </w:rPr>
        <w:t>survey in 2018</w:t>
      </w:r>
      <w:r w:rsidR="00461FED">
        <w:rPr>
          <w:rFonts w:ascii="Arial" w:hAnsi="Arial" w:cs="Arial"/>
          <w:sz w:val="24"/>
          <w:szCs w:val="24"/>
        </w:rPr>
        <w:t xml:space="preserve"> carried out by the </w:t>
      </w:r>
      <w:r w:rsidR="00461FED">
        <w:rPr>
          <w:rFonts w:ascii="Arial" w:hAnsi="Arial" w:cs="Arial"/>
          <w:sz w:val="24"/>
          <w:szCs w:val="24"/>
        </w:rPr>
        <w:t xml:space="preserve">Mayor of London Office for Policing and Crime </w:t>
      </w:r>
      <w:r w:rsidR="00461FED" w:rsidRPr="00DE0221">
        <w:rPr>
          <w:rFonts w:ascii="Arial" w:hAnsi="Arial" w:cs="Arial"/>
          <w:sz w:val="24"/>
          <w:szCs w:val="24"/>
        </w:rPr>
        <w:t>(MOPAC)</w:t>
      </w:r>
      <w:r>
        <w:rPr>
          <w:rFonts w:ascii="Arial" w:hAnsi="Arial" w:cs="Arial"/>
          <w:sz w:val="24"/>
          <w:szCs w:val="24"/>
        </w:rPr>
        <w:t xml:space="preserve"> that it may not be a stop and search power issue but a problem with how the search is carried out. This includes the language used by the police officer as well as their manner and treatment of the person in question. In the</w:t>
      </w:r>
      <w:r w:rsidR="00FD4690">
        <w:rPr>
          <w:rFonts w:ascii="Arial" w:hAnsi="Arial" w:cs="Arial"/>
          <w:sz w:val="24"/>
          <w:szCs w:val="24"/>
        </w:rPr>
        <w:t xml:space="preserve"> youth voice</w:t>
      </w:r>
      <w:r>
        <w:rPr>
          <w:rFonts w:ascii="Arial" w:hAnsi="Arial" w:cs="Arial"/>
          <w:sz w:val="24"/>
          <w:szCs w:val="24"/>
        </w:rPr>
        <w:t xml:space="preserve"> survey by </w:t>
      </w:r>
      <w:r w:rsidR="00DE0221">
        <w:rPr>
          <w:rFonts w:ascii="Arial" w:hAnsi="Arial" w:cs="Arial"/>
          <w:sz w:val="24"/>
          <w:szCs w:val="24"/>
        </w:rPr>
        <w:t xml:space="preserve">(MOPAC) </w:t>
      </w:r>
      <w:r>
        <w:rPr>
          <w:rFonts w:ascii="Arial" w:hAnsi="Arial" w:cs="Arial"/>
          <w:sz w:val="24"/>
          <w:szCs w:val="24"/>
        </w:rPr>
        <w:t>2018, there was differences found in opinion based on ethnicity and age. Overall young people agreed with the use of stop and search with 44% agreeing with it compared to the 12% who disagreed. This is lower than the adults who has 77% in agreement with the use of stop and search</w:t>
      </w:r>
      <w:r w:rsidR="00BA6E2C">
        <w:rPr>
          <w:rFonts w:ascii="Arial" w:hAnsi="Arial" w:cs="Arial"/>
          <w:sz w:val="24"/>
          <w:szCs w:val="24"/>
        </w:rPr>
        <w:t xml:space="preserve"> (MOPAC,2018)</w:t>
      </w:r>
      <w:r>
        <w:rPr>
          <w:rFonts w:ascii="Arial" w:hAnsi="Arial" w:cs="Arial"/>
          <w:sz w:val="24"/>
          <w:szCs w:val="24"/>
        </w:rPr>
        <w:t>.</w:t>
      </w:r>
    </w:p>
    <w:p w14:paraId="4561CA90" w14:textId="0C903412" w:rsidR="00E634F1" w:rsidRDefault="00A3770C" w:rsidP="00B9526C">
      <w:pPr>
        <w:spacing w:line="480" w:lineRule="auto"/>
        <w:ind w:firstLine="720"/>
        <w:rPr>
          <w:rFonts w:ascii="Arial" w:hAnsi="Arial" w:cs="Arial"/>
          <w:sz w:val="24"/>
          <w:szCs w:val="24"/>
        </w:rPr>
      </w:pPr>
      <w:r>
        <w:rPr>
          <w:rFonts w:ascii="Arial" w:hAnsi="Arial" w:cs="Arial"/>
          <w:sz w:val="24"/>
          <w:szCs w:val="24"/>
        </w:rPr>
        <w:t xml:space="preserve">The general opinion of the public on the police is evenly mixed. Young people are for the majority </w:t>
      </w:r>
      <w:r w:rsidR="00A1631F">
        <w:rPr>
          <w:rFonts w:ascii="Arial" w:hAnsi="Arial" w:cs="Arial"/>
          <w:sz w:val="24"/>
          <w:szCs w:val="24"/>
        </w:rPr>
        <w:t xml:space="preserve">are </w:t>
      </w:r>
      <w:r>
        <w:rPr>
          <w:rFonts w:ascii="Arial" w:hAnsi="Arial" w:cs="Arial"/>
          <w:sz w:val="24"/>
          <w:szCs w:val="24"/>
        </w:rPr>
        <w:t>in support stop and search</w:t>
      </w:r>
      <w:r w:rsidR="00466AF7">
        <w:rPr>
          <w:rFonts w:ascii="Arial" w:hAnsi="Arial" w:cs="Arial"/>
          <w:sz w:val="24"/>
          <w:szCs w:val="24"/>
        </w:rPr>
        <w:t xml:space="preserve">, </w:t>
      </w:r>
      <w:r>
        <w:rPr>
          <w:rFonts w:ascii="Arial" w:hAnsi="Arial" w:cs="Arial"/>
          <w:sz w:val="24"/>
          <w:szCs w:val="24"/>
        </w:rPr>
        <w:t>they have</w:t>
      </w:r>
      <w:r w:rsidR="00466AF7">
        <w:rPr>
          <w:rFonts w:ascii="Arial" w:hAnsi="Arial" w:cs="Arial"/>
          <w:sz w:val="24"/>
          <w:szCs w:val="24"/>
        </w:rPr>
        <w:t xml:space="preserve"> also</w:t>
      </w:r>
      <w:r>
        <w:rPr>
          <w:rFonts w:ascii="Arial" w:hAnsi="Arial" w:cs="Arial"/>
          <w:sz w:val="24"/>
          <w:szCs w:val="24"/>
        </w:rPr>
        <w:t xml:space="preserve"> made it clear that the quality of the interaction is vitally important in their perception of policing in general. </w:t>
      </w:r>
      <w:r w:rsidR="00B9526C">
        <w:rPr>
          <w:rFonts w:ascii="Arial" w:hAnsi="Arial" w:cs="Arial"/>
          <w:sz w:val="24"/>
          <w:szCs w:val="24"/>
        </w:rPr>
        <w:t>However, a cause for concern was that less than half of the young people who were stopped and searched felt they were treated at an acceptable level (MOPAC, 2018).</w:t>
      </w:r>
      <w:r w:rsidR="007439F2">
        <w:rPr>
          <w:rFonts w:ascii="Arial" w:hAnsi="Arial" w:cs="Arial"/>
          <w:sz w:val="24"/>
          <w:szCs w:val="24"/>
        </w:rPr>
        <w:t xml:space="preserve"> Over time the opinion of the police by the public in England and Wales has become more positive but there have been labels placed on police forces as being institutionally racist</w:t>
      </w:r>
      <w:r w:rsidR="00EF2879">
        <w:rPr>
          <w:rFonts w:ascii="Arial" w:hAnsi="Arial" w:cs="Arial"/>
          <w:sz w:val="24"/>
          <w:szCs w:val="24"/>
        </w:rPr>
        <w:t xml:space="preserve">. In a 2018 survey the </w:t>
      </w:r>
      <w:r w:rsidR="00466AF7">
        <w:rPr>
          <w:rFonts w:ascii="Arial" w:hAnsi="Arial" w:cs="Arial"/>
          <w:sz w:val="24"/>
          <w:szCs w:val="24"/>
        </w:rPr>
        <w:t xml:space="preserve">public view on the legitimacy of their police forces </w:t>
      </w:r>
      <w:r w:rsidR="00EF2879">
        <w:rPr>
          <w:rFonts w:ascii="Arial" w:hAnsi="Arial" w:cs="Arial"/>
          <w:sz w:val="24"/>
          <w:szCs w:val="24"/>
        </w:rPr>
        <w:t xml:space="preserve">has improved with now over two thirds of the public believing that the police treat all people fairly. In the same survey over half believe that stop and </w:t>
      </w:r>
      <w:r w:rsidR="00EF2879">
        <w:rPr>
          <w:rFonts w:ascii="Arial" w:hAnsi="Arial" w:cs="Arial"/>
          <w:sz w:val="24"/>
          <w:szCs w:val="24"/>
        </w:rPr>
        <w:lastRenderedPageBreak/>
        <w:t xml:space="preserve">search </w:t>
      </w:r>
      <w:r w:rsidR="00EC4B5A">
        <w:rPr>
          <w:rFonts w:ascii="Arial" w:hAnsi="Arial" w:cs="Arial"/>
          <w:sz w:val="24"/>
          <w:szCs w:val="24"/>
        </w:rPr>
        <w:t>to be an efficient and effective</w:t>
      </w:r>
      <w:r w:rsidR="00EF2879">
        <w:rPr>
          <w:rFonts w:ascii="Arial" w:hAnsi="Arial" w:cs="Arial"/>
          <w:sz w:val="24"/>
          <w:szCs w:val="24"/>
        </w:rPr>
        <w:t xml:space="preserve"> tool to reduce crime and believe it works compared to one in six who disagree (BMG Research, 2019).</w:t>
      </w:r>
      <w:r w:rsidR="009271DD">
        <w:rPr>
          <w:rFonts w:ascii="Arial" w:hAnsi="Arial" w:cs="Arial"/>
          <w:sz w:val="24"/>
          <w:szCs w:val="24"/>
        </w:rPr>
        <w:t xml:space="preserve"> </w:t>
      </w:r>
    </w:p>
    <w:p w14:paraId="254A1E22" w14:textId="60BEF424" w:rsidR="00B0341B" w:rsidRPr="00860651" w:rsidRDefault="009271DD" w:rsidP="00B9526C">
      <w:pPr>
        <w:spacing w:line="480" w:lineRule="auto"/>
        <w:ind w:firstLine="720"/>
        <w:rPr>
          <w:rFonts w:ascii="Arial" w:hAnsi="Arial" w:cs="Arial"/>
          <w:sz w:val="24"/>
          <w:szCs w:val="24"/>
        </w:rPr>
      </w:pPr>
      <w:r>
        <w:rPr>
          <w:rFonts w:ascii="Arial" w:hAnsi="Arial" w:cs="Arial"/>
          <w:sz w:val="24"/>
          <w:szCs w:val="24"/>
        </w:rPr>
        <w:t xml:space="preserve">Stop and search has improved in </w:t>
      </w:r>
      <w:r w:rsidR="00D321C6">
        <w:rPr>
          <w:rFonts w:ascii="Arial" w:hAnsi="Arial" w:cs="Arial"/>
          <w:sz w:val="24"/>
          <w:szCs w:val="24"/>
        </w:rPr>
        <w:t>terms of it</w:t>
      </w:r>
      <w:r>
        <w:rPr>
          <w:rFonts w:ascii="Arial" w:hAnsi="Arial" w:cs="Arial"/>
          <w:sz w:val="24"/>
          <w:szCs w:val="24"/>
        </w:rPr>
        <w:t xml:space="preserve"> being linked with racism as </w:t>
      </w:r>
      <w:r w:rsidR="00DE5F2A">
        <w:rPr>
          <w:rFonts w:ascii="Arial" w:hAnsi="Arial" w:cs="Arial"/>
          <w:sz w:val="24"/>
          <w:szCs w:val="24"/>
        </w:rPr>
        <w:t>there is</w:t>
      </w:r>
      <w:r>
        <w:rPr>
          <w:rFonts w:ascii="Arial" w:hAnsi="Arial" w:cs="Arial"/>
          <w:sz w:val="24"/>
          <w:szCs w:val="24"/>
        </w:rPr>
        <w:t xml:space="preserve"> now statutory legislation which</w:t>
      </w:r>
      <w:r w:rsidR="00DE5F2A">
        <w:rPr>
          <w:rFonts w:ascii="Arial" w:hAnsi="Arial" w:cs="Arial"/>
          <w:sz w:val="24"/>
          <w:szCs w:val="24"/>
        </w:rPr>
        <w:t xml:space="preserve"> state</w:t>
      </w:r>
      <w:r>
        <w:rPr>
          <w:rFonts w:ascii="Arial" w:hAnsi="Arial" w:cs="Arial"/>
          <w:sz w:val="24"/>
          <w:szCs w:val="24"/>
        </w:rPr>
        <w:t xml:space="preserve"> it is illegal to stop and search </w:t>
      </w:r>
      <w:r w:rsidR="00D321C6">
        <w:rPr>
          <w:rFonts w:ascii="Arial" w:hAnsi="Arial" w:cs="Arial"/>
          <w:sz w:val="24"/>
          <w:szCs w:val="24"/>
        </w:rPr>
        <w:t xml:space="preserve">at all </w:t>
      </w:r>
      <w:r>
        <w:rPr>
          <w:rFonts w:ascii="Arial" w:hAnsi="Arial" w:cs="Arial"/>
          <w:sz w:val="24"/>
          <w:szCs w:val="24"/>
        </w:rPr>
        <w:t xml:space="preserve">solely based on prejudicial motivation. Therefore, a stop and search cannot be </w:t>
      </w:r>
      <w:r w:rsidR="00D321C6">
        <w:rPr>
          <w:rFonts w:ascii="Arial" w:hAnsi="Arial" w:cs="Arial"/>
          <w:sz w:val="24"/>
          <w:szCs w:val="24"/>
        </w:rPr>
        <w:t>conducted if the suspicion is only</w:t>
      </w:r>
      <w:r>
        <w:rPr>
          <w:rFonts w:ascii="Arial" w:hAnsi="Arial" w:cs="Arial"/>
          <w:sz w:val="24"/>
          <w:szCs w:val="24"/>
        </w:rPr>
        <w:t xml:space="preserve"> based on a </w:t>
      </w:r>
      <w:r w:rsidR="00D321C6">
        <w:rPr>
          <w:rFonts w:ascii="Arial" w:hAnsi="Arial" w:cs="Arial"/>
          <w:sz w:val="24"/>
          <w:szCs w:val="24"/>
        </w:rPr>
        <w:t>person’s</w:t>
      </w:r>
      <w:r>
        <w:rPr>
          <w:rFonts w:ascii="Arial" w:hAnsi="Arial" w:cs="Arial"/>
          <w:sz w:val="24"/>
          <w:szCs w:val="24"/>
        </w:rPr>
        <w:t xml:space="preserve"> religion,</w:t>
      </w:r>
      <w:r w:rsidR="00953847">
        <w:rPr>
          <w:rFonts w:ascii="Arial" w:hAnsi="Arial" w:cs="Arial"/>
          <w:sz w:val="24"/>
          <w:szCs w:val="24"/>
        </w:rPr>
        <w:t xml:space="preserve"> nationality,</w:t>
      </w:r>
      <w:r>
        <w:rPr>
          <w:rFonts w:ascii="Arial" w:hAnsi="Arial" w:cs="Arial"/>
          <w:sz w:val="24"/>
          <w:szCs w:val="24"/>
        </w:rPr>
        <w:t xml:space="preserve"> ethnicity, </w:t>
      </w:r>
      <w:proofErr w:type="gramStart"/>
      <w:r>
        <w:rPr>
          <w:rFonts w:ascii="Arial" w:hAnsi="Arial" w:cs="Arial"/>
          <w:sz w:val="24"/>
          <w:szCs w:val="24"/>
        </w:rPr>
        <w:t>race</w:t>
      </w:r>
      <w:proofErr w:type="gramEnd"/>
      <w:r>
        <w:rPr>
          <w:rFonts w:ascii="Arial" w:hAnsi="Arial" w:cs="Arial"/>
          <w:sz w:val="24"/>
          <w:szCs w:val="24"/>
        </w:rPr>
        <w:t xml:space="preserve"> or skin colour. </w:t>
      </w:r>
      <w:r w:rsidR="003907C9">
        <w:rPr>
          <w:rFonts w:ascii="Arial" w:hAnsi="Arial" w:cs="Arial"/>
          <w:sz w:val="24"/>
          <w:szCs w:val="24"/>
        </w:rPr>
        <w:t xml:space="preserve">Police forces throughout the United Kingdom are attempting to eradicate institutional racism whilst also increasing their diversity within their work forces. The police must be a representation of the general population and the number of black and ethnic minority police officers is steadily rising (Home Office, 2010). </w:t>
      </w:r>
      <w:r w:rsidR="00B06DCC">
        <w:rPr>
          <w:rFonts w:ascii="Arial" w:hAnsi="Arial" w:cs="Arial"/>
          <w:sz w:val="24"/>
          <w:szCs w:val="24"/>
        </w:rPr>
        <w:t xml:space="preserve">To reduce discrimination amongst police officers when carrying out stop and search in the future it would be bets to target the source of the issue. Begin by implementing </w:t>
      </w:r>
      <w:r w:rsidR="00953847">
        <w:rPr>
          <w:rFonts w:ascii="Arial" w:hAnsi="Arial" w:cs="Arial"/>
          <w:sz w:val="24"/>
          <w:szCs w:val="24"/>
        </w:rPr>
        <w:t xml:space="preserve">educational improvements at younger ages </w:t>
      </w:r>
      <w:proofErr w:type="gramStart"/>
      <w:r w:rsidR="00B06DCC">
        <w:rPr>
          <w:rFonts w:ascii="Arial" w:hAnsi="Arial" w:cs="Arial"/>
          <w:sz w:val="24"/>
          <w:szCs w:val="24"/>
        </w:rPr>
        <w:t>in order to</w:t>
      </w:r>
      <w:proofErr w:type="gramEnd"/>
      <w:r w:rsidR="00B06DCC">
        <w:rPr>
          <w:rFonts w:ascii="Arial" w:hAnsi="Arial" w:cs="Arial"/>
          <w:sz w:val="24"/>
          <w:szCs w:val="24"/>
        </w:rPr>
        <w:t xml:space="preserve"> teach and combat racism (Bryan, 2012).</w:t>
      </w:r>
    </w:p>
    <w:p w14:paraId="22D59217" w14:textId="77777777" w:rsidR="00A53619" w:rsidRDefault="00A53619" w:rsidP="0081132A">
      <w:pPr>
        <w:spacing w:line="480" w:lineRule="auto"/>
        <w:rPr>
          <w:rFonts w:ascii="Arial" w:hAnsi="Arial" w:cs="Arial"/>
          <w:b/>
          <w:bCs/>
          <w:sz w:val="24"/>
          <w:szCs w:val="24"/>
          <w:u w:val="single"/>
        </w:rPr>
      </w:pPr>
    </w:p>
    <w:p w14:paraId="4C6054C3" w14:textId="77777777" w:rsidR="00A53619" w:rsidRDefault="00A53619" w:rsidP="0081132A">
      <w:pPr>
        <w:spacing w:line="480" w:lineRule="auto"/>
        <w:rPr>
          <w:rFonts w:ascii="Arial" w:hAnsi="Arial" w:cs="Arial"/>
          <w:b/>
          <w:bCs/>
          <w:sz w:val="24"/>
          <w:szCs w:val="24"/>
          <w:u w:val="single"/>
        </w:rPr>
      </w:pPr>
    </w:p>
    <w:p w14:paraId="47AAF768" w14:textId="77777777" w:rsidR="00731433" w:rsidRDefault="00731433" w:rsidP="0081132A">
      <w:pPr>
        <w:spacing w:line="480" w:lineRule="auto"/>
        <w:rPr>
          <w:rFonts w:ascii="Arial" w:hAnsi="Arial" w:cs="Arial"/>
          <w:b/>
          <w:bCs/>
          <w:sz w:val="24"/>
          <w:szCs w:val="24"/>
          <w:u w:val="single"/>
        </w:rPr>
      </w:pPr>
    </w:p>
    <w:p w14:paraId="712882D9" w14:textId="77777777" w:rsidR="00731433" w:rsidRDefault="00731433" w:rsidP="0081132A">
      <w:pPr>
        <w:spacing w:line="480" w:lineRule="auto"/>
        <w:rPr>
          <w:rFonts w:ascii="Arial" w:hAnsi="Arial" w:cs="Arial"/>
          <w:b/>
          <w:bCs/>
          <w:sz w:val="24"/>
          <w:szCs w:val="24"/>
          <w:u w:val="single"/>
        </w:rPr>
      </w:pPr>
    </w:p>
    <w:p w14:paraId="79BEDDCA" w14:textId="77777777" w:rsidR="00731433" w:rsidRDefault="00731433" w:rsidP="0081132A">
      <w:pPr>
        <w:spacing w:line="480" w:lineRule="auto"/>
        <w:rPr>
          <w:rFonts w:ascii="Arial" w:hAnsi="Arial" w:cs="Arial"/>
          <w:b/>
          <w:bCs/>
          <w:sz w:val="24"/>
          <w:szCs w:val="24"/>
          <w:u w:val="single"/>
        </w:rPr>
      </w:pPr>
    </w:p>
    <w:p w14:paraId="4AB32FEE" w14:textId="77777777" w:rsidR="00731433" w:rsidRDefault="00731433" w:rsidP="0081132A">
      <w:pPr>
        <w:spacing w:line="480" w:lineRule="auto"/>
        <w:rPr>
          <w:rFonts w:ascii="Arial" w:hAnsi="Arial" w:cs="Arial"/>
          <w:b/>
          <w:bCs/>
          <w:sz w:val="24"/>
          <w:szCs w:val="24"/>
          <w:u w:val="single"/>
        </w:rPr>
      </w:pPr>
    </w:p>
    <w:p w14:paraId="2FCA611F" w14:textId="77777777" w:rsidR="00731433" w:rsidRDefault="00731433" w:rsidP="0081132A">
      <w:pPr>
        <w:spacing w:line="480" w:lineRule="auto"/>
        <w:rPr>
          <w:rFonts w:ascii="Arial" w:hAnsi="Arial" w:cs="Arial"/>
          <w:b/>
          <w:bCs/>
          <w:sz w:val="24"/>
          <w:szCs w:val="24"/>
          <w:u w:val="single"/>
        </w:rPr>
      </w:pPr>
    </w:p>
    <w:p w14:paraId="32E99381" w14:textId="77777777" w:rsidR="003574C9" w:rsidRDefault="003574C9" w:rsidP="0081132A">
      <w:pPr>
        <w:spacing w:line="480" w:lineRule="auto"/>
        <w:rPr>
          <w:rFonts w:ascii="Arial" w:hAnsi="Arial" w:cs="Arial"/>
          <w:b/>
          <w:bCs/>
          <w:sz w:val="24"/>
          <w:szCs w:val="24"/>
          <w:u w:val="single"/>
        </w:rPr>
      </w:pPr>
    </w:p>
    <w:p w14:paraId="51D817B6" w14:textId="075715BC" w:rsidR="0081132A" w:rsidRPr="001A7932" w:rsidRDefault="0081132A" w:rsidP="0081132A">
      <w:pPr>
        <w:spacing w:line="480" w:lineRule="auto"/>
        <w:rPr>
          <w:rFonts w:ascii="Arial" w:hAnsi="Arial" w:cs="Arial"/>
          <w:b/>
          <w:bCs/>
          <w:sz w:val="24"/>
          <w:szCs w:val="24"/>
          <w:u w:val="single"/>
        </w:rPr>
      </w:pPr>
      <w:r w:rsidRPr="001A7932">
        <w:rPr>
          <w:rFonts w:ascii="Arial" w:hAnsi="Arial" w:cs="Arial"/>
          <w:b/>
          <w:bCs/>
          <w:sz w:val="24"/>
          <w:szCs w:val="24"/>
          <w:u w:val="single"/>
        </w:rPr>
        <w:lastRenderedPageBreak/>
        <w:t>References</w:t>
      </w:r>
    </w:p>
    <w:p w14:paraId="70A531F0" w14:textId="77777777" w:rsidR="00731433" w:rsidRPr="00731433" w:rsidRDefault="00731433" w:rsidP="00662F60">
      <w:pPr>
        <w:spacing w:line="480" w:lineRule="auto"/>
        <w:rPr>
          <w:rFonts w:ascii="Arial" w:hAnsi="Arial" w:cs="Arial"/>
          <w:sz w:val="24"/>
          <w:szCs w:val="24"/>
        </w:rPr>
      </w:pPr>
      <w:r w:rsidRPr="00731433">
        <w:rPr>
          <w:rFonts w:ascii="Arial" w:hAnsi="Arial" w:cs="Arial"/>
          <w:sz w:val="24"/>
          <w:szCs w:val="24"/>
        </w:rPr>
        <w:t xml:space="preserve">BMG Research. (2019). </w:t>
      </w:r>
      <w:r w:rsidRPr="00731433">
        <w:rPr>
          <w:rFonts w:ascii="Arial" w:hAnsi="Arial" w:cs="Arial"/>
          <w:b/>
          <w:bCs/>
          <w:i/>
          <w:iCs/>
          <w:sz w:val="24"/>
          <w:szCs w:val="24"/>
        </w:rPr>
        <w:t>Public Perceptions of Policing in England and Wales 2018.</w:t>
      </w:r>
      <w:r w:rsidRPr="00731433">
        <w:rPr>
          <w:rFonts w:ascii="Arial" w:hAnsi="Arial" w:cs="Arial"/>
          <w:sz w:val="24"/>
          <w:szCs w:val="24"/>
        </w:rPr>
        <w:t xml:space="preserve"> Available at: </w:t>
      </w:r>
      <w:hyperlink r:id="rId4" w:history="1">
        <w:r w:rsidRPr="00731433">
          <w:rPr>
            <w:rStyle w:val="Hyperlink"/>
            <w:rFonts w:ascii="Arial" w:hAnsi="Arial" w:cs="Arial"/>
            <w:sz w:val="24"/>
            <w:szCs w:val="24"/>
          </w:rPr>
          <w:t>https://www.bmgresearch.co.uk//wp-content/uploads/2019/01/1578-HMICFRS-Public-Perceptions-of-Policing-2018_FINAL.pdf</w:t>
        </w:r>
      </w:hyperlink>
      <w:r w:rsidRPr="00731433">
        <w:rPr>
          <w:rFonts w:ascii="Arial" w:hAnsi="Arial" w:cs="Arial"/>
          <w:sz w:val="24"/>
          <w:szCs w:val="24"/>
        </w:rPr>
        <w:t xml:space="preserve"> (Accessed 3rd May 2021)</w:t>
      </w:r>
    </w:p>
    <w:p w14:paraId="0C79C4FE" w14:textId="77777777" w:rsidR="00731433" w:rsidRPr="00731433" w:rsidRDefault="00731433" w:rsidP="00D7229D">
      <w:pPr>
        <w:spacing w:line="480" w:lineRule="auto"/>
        <w:rPr>
          <w:rFonts w:ascii="Arial" w:hAnsi="Arial" w:cs="Arial"/>
          <w:sz w:val="24"/>
          <w:szCs w:val="24"/>
        </w:rPr>
      </w:pPr>
      <w:r w:rsidRPr="00731433">
        <w:rPr>
          <w:rFonts w:ascii="Arial" w:hAnsi="Arial" w:cs="Arial"/>
          <w:sz w:val="24"/>
          <w:szCs w:val="24"/>
        </w:rPr>
        <w:t xml:space="preserve">Bradford, B., </w:t>
      </w:r>
      <w:proofErr w:type="spellStart"/>
      <w:r w:rsidRPr="00731433">
        <w:rPr>
          <w:rFonts w:ascii="Arial" w:hAnsi="Arial" w:cs="Arial"/>
          <w:sz w:val="24"/>
          <w:szCs w:val="24"/>
        </w:rPr>
        <w:t>Tiratelli</w:t>
      </w:r>
      <w:proofErr w:type="spellEnd"/>
      <w:r w:rsidRPr="00731433">
        <w:rPr>
          <w:rFonts w:ascii="Arial" w:hAnsi="Arial" w:cs="Arial"/>
          <w:sz w:val="24"/>
          <w:szCs w:val="24"/>
        </w:rPr>
        <w:t xml:space="preserve">, M. (2019). </w:t>
      </w:r>
      <w:r w:rsidRPr="00731433">
        <w:rPr>
          <w:rFonts w:ascii="Arial" w:hAnsi="Arial" w:cs="Arial"/>
          <w:b/>
          <w:bCs/>
          <w:i/>
          <w:iCs/>
          <w:sz w:val="24"/>
          <w:szCs w:val="24"/>
        </w:rPr>
        <w:t>Does stop and search reduce crime?</w:t>
      </w:r>
      <w:r w:rsidRPr="00731433">
        <w:rPr>
          <w:rFonts w:ascii="Arial" w:hAnsi="Arial" w:cs="Arial"/>
          <w:sz w:val="24"/>
          <w:szCs w:val="24"/>
        </w:rPr>
        <w:t xml:space="preserve"> Available at: </w:t>
      </w:r>
      <w:hyperlink r:id="rId5" w:history="1">
        <w:r w:rsidRPr="00731433">
          <w:rPr>
            <w:rStyle w:val="Hyperlink"/>
            <w:rFonts w:ascii="Arial" w:hAnsi="Arial" w:cs="Arial"/>
            <w:sz w:val="24"/>
            <w:szCs w:val="24"/>
          </w:rPr>
          <w:t>https://www.crimeandjustice.org.uk/sites/crimeandjustice.org.uk/files/Does%20stop%20and%20search%20reduce%20crime.pdf</w:t>
        </w:r>
      </w:hyperlink>
      <w:r w:rsidRPr="00731433">
        <w:rPr>
          <w:rFonts w:ascii="Arial" w:hAnsi="Arial" w:cs="Arial"/>
          <w:sz w:val="24"/>
          <w:szCs w:val="24"/>
        </w:rPr>
        <w:t xml:space="preserve"> (Accessed 1st May 2021)</w:t>
      </w:r>
    </w:p>
    <w:p w14:paraId="3687010B" w14:textId="77777777" w:rsidR="00731433" w:rsidRPr="00731433" w:rsidRDefault="00731433" w:rsidP="00E634F1">
      <w:pPr>
        <w:spacing w:line="360" w:lineRule="auto"/>
        <w:rPr>
          <w:rFonts w:ascii="Arial" w:hAnsi="Arial" w:cs="Arial"/>
          <w:sz w:val="24"/>
          <w:szCs w:val="24"/>
        </w:rPr>
      </w:pPr>
      <w:r w:rsidRPr="00731433">
        <w:rPr>
          <w:rFonts w:ascii="Arial" w:hAnsi="Arial" w:cs="Arial"/>
          <w:sz w:val="24"/>
          <w:szCs w:val="24"/>
        </w:rPr>
        <w:t xml:space="preserve">Bryan, A. (2012). </w:t>
      </w:r>
      <w:r w:rsidRPr="00731433">
        <w:rPr>
          <w:rFonts w:ascii="Arial" w:hAnsi="Arial" w:cs="Arial"/>
          <w:b/>
          <w:bCs/>
          <w:i/>
          <w:iCs/>
          <w:sz w:val="24"/>
          <w:szCs w:val="24"/>
        </w:rPr>
        <w:t xml:space="preserve">You’ve got to teach people that racism is wrong and then they won’t be racist’: Curricular representations and young people’s understandings of ‘race’ and racism. </w:t>
      </w:r>
      <w:r w:rsidRPr="00731433">
        <w:rPr>
          <w:rFonts w:ascii="Arial" w:hAnsi="Arial" w:cs="Arial"/>
          <w:sz w:val="24"/>
          <w:szCs w:val="24"/>
        </w:rPr>
        <w:t xml:space="preserve">Available at: </w:t>
      </w:r>
      <w:hyperlink r:id="rId6" w:history="1">
        <w:r w:rsidRPr="00731433">
          <w:rPr>
            <w:rStyle w:val="Hyperlink"/>
            <w:rFonts w:ascii="Arial" w:hAnsi="Arial" w:cs="Arial"/>
            <w:sz w:val="24"/>
            <w:szCs w:val="24"/>
          </w:rPr>
          <w:t>http://doras.dcu.ie/21468/1/10_SCAN.pdf</w:t>
        </w:r>
      </w:hyperlink>
      <w:r w:rsidRPr="00731433">
        <w:rPr>
          <w:rFonts w:ascii="Arial" w:hAnsi="Arial" w:cs="Arial"/>
          <w:sz w:val="24"/>
          <w:szCs w:val="24"/>
        </w:rPr>
        <w:t xml:space="preserve"> (Accessed 3rd May 2021)</w:t>
      </w:r>
    </w:p>
    <w:p w14:paraId="743FC262" w14:textId="77777777" w:rsidR="00731433" w:rsidRPr="00731433" w:rsidRDefault="00731433" w:rsidP="0030399F">
      <w:pPr>
        <w:spacing w:line="480" w:lineRule="auto"/>
        <w:rPr>
          <w:rFonts w:ascii="Arial" w:hAnsi="Arial" w:cs="Arial"/>
          <w:sz w:val="24"/>
          <w:szCs w:val="24"/>
        </w:rPr>
      </w:pPr>
      <w:r w:rsidRPr="00731433">
        <w:rPr>
          <w:rFonts w:ascii="Arial" w:hAnsi="Arial" w:cs="Arial"/>
          <w:b/>
          <w:bCs/>
          <w:i/>
          <w:iCs/>
          <w:sz w:val="24"/>
          <w:szCs w:val="24"/>
        </w:rPr>
        <w:t>Criminal Justice and Public Order Act 1994. C. 33</w:t>
      </w:r>
      <w:r w:rsidRPr="00731433">
        <w:rPr>
          <w:rFonts w:ascii="Arial" w:hAnsi="Arial" w:cs="Arial"/>
          <w:sz w:val="24"/>
          <w:szCs w:val="24"/>
        </w:rPr>
        <w:t xml:space="preserve">. Available at: </w:t>
      </w:r>
      <w:hyperlink r:id="rId7" w:anchor="commentary-c13102731" w:history="1">
        <w:r w:rsidRPr="00731433">
          <w:rPr>
            <w:rStyle w:val="Hyperlink"/>
            <w:rFonts w:ascii="Arial" w:hAnsi="Arial" w:cs="Arial"/>
            <w:sz w:val="24"/>
            <w:szCs w:val="24"/>
          </w:rPr>
          <w:t>https://www.legislation.gov.uk/ukpga/1994/33/part/IV/crossheading/powers-of-police-to-stop-and-search#commentary-c13102731</w:t>
        </w:r>
      </w:hyperlink>
      <w:r w:rsidRPr="00731433">
        <w:rPr>
          <w:rFonts w:ascii="Arial" w:hAnsi="Arial" w:cs="Arial"/>
          <w:sz w:val="24"/>
          <w:szCs w:val="24"/>
        </w:rPr>
        <w:t xml:space="preserve"> (Accessed 30</w:t>
      </w:r>
      <w:r w:rsidRPr="00731433">
        <w:rPr>
          <w:rFonts w:ascii="Arial" w:hAnsi="Arial" w:cs="Arial"/>
          <w:sz w:val="24"/>
          <w:szCs w:val="24"/>
          <w:vertAlign w:val="superscript"/>
        </w:rPr>
        <w:t>th</w:t>
      </w:r>
      <w:r w:rsidRPr="00731433">
        <w:rPr>
          <w:rFonts w:ascii="Arial" w:hAnsi="Arial" w:cs="Arial"/>
          <w:sz w:val="24"/>
          <w:szCs w:val="24"/>
        </w:rPr>
        <w:t xml:space="preserve"> April, 2021)</w:t>
      </w:r>
    </w:p>
    <w:p w14:paraId="4D111D11" w14:textId="77777777" w:rsidR="00731433" w:rsidRPr="00731433" w:rsidRDefault="00731433" w:rsidP="0030399F">
      <w:pPr>
        <w:spacing w:line="480" w:lineRule="auto"/>
        <w:rPr>
          <w:rFonts w:ascii="Arial" w:hAnsi="Arial" w:cs="Arial"/>
          <w:sz w:val="24"/>
          <w:szCs w:val="24"/>
        </w:rPr>
      </w:pPr>
      <w:r w:rsidRPr="00731433">
        <w:rPr>
          <w:rFonts w:ascii="Arial" w:hAnsi="Arial" w:cs="Arial"/>
          <w:sz w:val="24"/>
          <w:szCs w:val="24"/>
        </w:rPr>
        <w:t xml:space="preserve">Delsol, R., Shiner, M. (2006). </w:t>
      </w:r>
      <w:r w:rsidRPr="00731433">
        <w:rPr>
          <w:rFonts w:ascii="Arial" w:hAnsi="Arial" w:cs="Arial"/>
          <w:b/>
          <w:bCs/>
          <w:i/>
          <w:iCs/>
          <w:sz w:val="24"/>
          <w:szCs w:val="24"/>
        </w:rPr>
        <w:t>REGULATING STOP AND SEARCH: A CHALLENGE FOR POLICE AND COMMUNITY RELATIONS IN ENGLAND AND WALES</w:t>
      </w:r>
      <w:r w:rsidRPr="00731433">
        <w:rPr>
          <w:rFonts w:ascii="Arial" w:hAnsi="Arial" w:cs="Arial"/>
          <w:sz w:val="24"/>
          <w:szCs w:val="24"/>
        </w:rPr>
        <w:t>. Critical Criminology (2006) 14: 241–263. Available at: DOI 10.1007/s10612-006-9013-1 (Accessed 27</w:t>
      </w:r>
      <w:r w:rsidRPr="00731433">
        <w:rPr>
          <w:rFonts w:ascii="Arial" w:hAnsi="Arial" w:cs="Arial"/>
          <w:sz w:val="24"/>
          <w:szCs w:val="24"/>
          <w:vertAlign w:val="superscript"/>
        </w:rPr>
        <w:t>th</w:t>
      </w:r>
      <w:r w:rsidRPr="00731433">
        <w:rPr>
          <w:rFonts w:ascii="Arial" w:hAnsi="Arial" w:cs="Arial"/>
          <w:sz w:val="24"/>
          <w:szCs w:val="24"/>
        </w:rPr>
        <w:t xml:space="preserve"> April 2021)</w:t>
      </w:r>
    </w:p>
    <w:p w14:paraId="2494EB92" w14:textId="77777777" w:rsidR="00731433" w:rsidRPr="00731433" w:rsidRDefault="00731433" w:rsidP="0081132A">
      <w:pPr>
        <w:spacing w:line="480" w:lineRule="auto"/>
        <w:rPr>
          <w:rFonts w:ascii="Arial" w:hAnsi="Arial" w:cs="Arial"/>
          <w:sz w:val="24"/>
          <w:szCs w:val="24"/>
        </w:rPr>
      </w:pPr>
      <w:r w:rsidRPr="00731433">
        <w:rPr>
          <w:rFonts w:ascii="Arial" w:hAnsi="Arial" w:cs="Arial"/>
          <w:sz w:val="24"/>
          <w:szCs w:val="24"/>
        </w:rPr>
        <w:t xml:space="preserve">Equality and Human Rights Commission. (2010). </w:t>
      </w:r>
      <w:r w:rsidRPr="00731433">
        <w:rPr>
          <w:rFonts w:ascii="Arial" w:hAnsi="Arial" w:cs="Arial"/>
          <w:b/>
          <w:bCs/>
          <w:i/>
          <w:iCs/>
          <w:sz w:val="24"/>
          <w:szCs w:val="24"/>
        </w:rPr>
        <w:t>Stop and think A critical review of the use of stop and search powers in England and Wales.</w:t>
      </w:r>
      <w:r w:rsidRPr="00731433">
        <w:rPr>
          <w:rFonts w:ascii="Arial" w:hAnsi="Arial" w:cs="Arial"/>
          <w:sz w:val="24"/>
          <w:szCs w:val="24"/>
        </w:rPr>
        <w:t xml:space="preserve"> Available at: </w:t>
      </w:r>
      <w:hyperlink r:id="rId8" w:history="1">
        <w:r w:rsidRPr="00731433">
          <w:rPr>
            <w:rStyle w:val="Hyperlink"/>
            <w:rFonts w:ascii="Arial" w:hAnsi="Arial" w:cs="Arial"/>
            <w:sz w:val="24"/>
            <w:szCs w:val="24"/>
          </w:rPr>
          <w:t>https://www.equalityhumanrights.com/sites/default/files/ehrc_stop_and_search_report.pdf</w:t>
        </w:r>
      </w:hyperlink>
      <w:r w:rsidRPr="00731433">
        <w:rPr>
          <w:rFonts w:ascii="Arial" w:hAnsi="Arial" w:cs="Arial"/>
          <w:sz w:val="24"/>
          <w:szCs w:val="24"/>
        </w:rPr>
        <w:t xml:space="preserve"> (Accessed 27th April 2021)</w:t>
      </w:r>
    </w:p>
    <w:p w14:paraId="001E0414" w14:textId="77777777" w:rsidR="00731433" w:rsidRPr="00731433" w:rsidRDefault="00731433" w:rsidP="00C01CEF">
      <w:pPr>
        <w:spacing w:line="360" w:lineRule="auto"/>
        <w:rPr>
          <w:rFonts w:ascii="Arial" w:hAnsi="Arial" w:cs="Arial"/>
          <w:sz w:val="24"/>
          <w:szCs w:val="24"/>
        </w:rPr>
      </w:pPr>
      <w:r w:rsidRPr="00731433">
        <w:rPr>
          <w:rFonts w:ascii="Arial" w:hAnsi="Arial" w:cs="Arial"/>
          <w:sz w:val="24"/>
          <w:szCs w:val="24"/>
        </w:rPr>
        <w:lastRenderedPageBreak/>
        <w:t xml:space="preserve">Home Office. (2010). </w:t>
      </w:r>
      <w:r w:rsidRPr="00731433">
        <w:rPr>
          <w:rFonts w:ascii="Arial" w:hAnsi="Arial" w:cs="Arial"/>
          <w:b/>
          <w:bCs/>
          <w:i/>
          <w:iCs/>
          <w:sz w:val="24"/>
          <w:szCs w:val="24"/>
        </w:rPr>
        <w:t>Policing in the 21st Century: Reconnecting police and the people</w:t>
      </w:r>
      <w:r w:rsidRPr="00731433">
        <w:rPr>
          <w:rFonts w:ascii="Arial" w:hAnsi="Arial" w:cs="Arial"/>
          <w:sz w:val="24"/>
          <w:szCs w:val="24"/>
        </w:rPr>
        <w:t xml:space="preserve">. Available at: </w:t>
      </w:r>
      <w:hyperlink r:id="rId9" w:history="1">
        <w:r w:rsidRPr="00731433">
          <w:rPr>
            <w:rStyle w:val="Hyperlink"/>
            <w:rFonts w:ascii="Arial" w:hAnsi="Arial" w:cs="Arial"/>
            <w:sz w:val="24"/>
            <w:szCs w:val="24"/>
          </w:rPr>
          <w:t>https://assets.publishing.service.gov.uk/government/uploads/system/uploads/attachment_data/file/118241/policing-21st-full-pdf.pdf</w:t>
        </w:r>
      </w:hyperlink>
      <w:r w:rsidRPr="00731433">
        <w:rPr>
          <w:rFonts w:ascii="Arial" w:hAnsi="Arial" w:cs="Arial"/>
          <w:sz w:val="24"/>
          <w:szCs w:val="24"/>
        </w:rPr>
        <w:t xml:space="preserve"> (Accessed 3rd May 2021)</w:t>
      </w:r>
    </w:p>
    <w:p w14:paraId="1A8F240C" w14:textId="77777777" w:rsidR="00731433" w:rsidRPr="00731433" w:rsidRDefault="00731433" w:rsidP="00CE3764">
      <w:pPr>
        <w:spacing w:line="480" w:lineRule="auto"/>
        <w:rPr>
          <w:rFonts w:ascii="Arial" w:hAnsi="Arial" w:cs="Arial"/>
          <w:sz w:val="24"/>
          <w:szCs w:val="24"/>
        </w:rPr>
      </w:pPr>
      <w:r w:rsidRPr="00731433">
        <w:rPr>
          <w:rFonts w:ascii="Arial" w:hAnsi="Arial" w:cs="Arial"/>
          <w:sz w:val="24"/>
          <w:szCs w:val="24"/>
        </w:rPr>
        <w:t xml:space="preserve">Home Office. (2011). </w:t>
      </w:r>
      <w:r w:rsidRPr="00731433">
        <w:rPr>
          <w:rFonts w:ascii="Arial" w:hAnsi="Arial" w:cs="Arial"/>
          <w:b/>
          <w:bCs/>
          <w:i/>
          <w:iCs/>
          <w:sz w:val="24"/>
          <w:szCs w:val="24"/>
        </w:rPr>
        <w:t>The Race Relations (Amendment) Act 2000, c. 34</w:t>
      </w:r>
      <w:r w:rsidRPr="00731433">
        <w:rPr>
          <w:rFonts w:ascii="Arial" w:hAnsi="Arial" w:cs="Arial"/>
          <w:i/>
          <w:iCs/>
          <w:sz w:val="24"/>
          <w:szCs w:val="24"/>
        </w:rPr>
        <w:t>.</w:t>
      </w:r>
      <w:r w:rsidRPr="00731433">
        <w:rPr>
          <w:rFonts w:ascii="Arial" w:hAnsi="Arial" w:cs="Arial"/>
          <w:sz w:val="24"/>
          <w:szCs w:val="24"/>
        </w:rPr>
        <w:t xml:space="preserve"> Available at: </w:t>
      </w:r>
      <w:hyperlink r:id="rId10" w:history="1">
        <w:r w:rsidRPr="00731433">
          <w:rPr>
            <w:rStyle w:val="Hyperlink"/>
            <w:rFonts w:ascii="Arial" w:hAnsi="Arial" w:cs="Arial"/>
            <w:sz w:val="24"/>
            <w:szCs w:val="24"/>
          </w:rPr>
          <w:t>https://www.legislation.gov.uk/ukpga/2000/34/2003-04-01</w:t>
        </w:r>
      </w:hyperlink>
      <w:r w:rsidRPr="00731433">
        <w:rPr>
          <w:rFonts w:ascii="Arial" w:hAnsi="Arial" w:cs="Arial"/>
          <w:sz w:val="24"/>
          <w:szCs w:val="24"/>
        </w:rPr>
        <w:t xml:space="preserve"> (Accessed 27th April 2021)</w:t>
      </w:r>
    </w:p>
    <w:p w14:paraId="00669D5B" w14:textId="77777777" w:rsidR="00731433" w:rsidRPr="00731433" w:rsidRDefault="00731433" w:rsidP="00115D41">
      <w:pPr>
        <w:spacing w:line="480" w:lineRule="auto"/>
        <w:rPr>
          <w:rFonts w:ascii="Arial" w:hAnsi="Arial" w:cs="Arial"/>
          <w:sz w:val="24"/>
          <w:szCs w:val="24"/>
        </w:rPr>
      </w:pPr>
      <w:r w:rsidRPr="00731433">
        <w:rPr>
          <w:rFonts w:ascii="Arial" w:hAnsi="Arial" w:cs="Arial"/>
          <w:sz w:val="24"/>
          <w:szCs w:val="24"/>
        </w:rPr>
        <w:t xml:space="preserve">Home Office. (2020). </w:t>
      </w:r>
      <w:r w:rsidRPr="00731433">
        <w:rPr>
          <w:rFonts w:ascii="Arial" w:hAnsi="Arial" w:cs="Arial"/>
          <w:b/>
          <w:bCs/>
          <w:i/>
          <w:iCs/>
          <w:sz w:val="24"/>
          <w:szCs w:val="24"/>
        </w:rPr>
        <w:t>Police and Criminal Evidence Act 1984 (PACE) codes of practice.</w:t>
      </w:r>
      <w:r w:rsidRPr="00731433">
        <w:rPr>
          <w:rFonts w:ascii="Arial" w:hAnsi="Arial" w:cs="Arial"/>
          <w:i/>
          <w:iCs/>
          <w:sz w:val="24"/>
          <w:szCs w:val="24"/>
        </w:rPr>
        <w:t xml:space="preserve"> </w:t>
      </w:r>
      <w:r w:rsidRPr="00731433">
        <w:rPr>
          <w:rFonts w:ascii="Arial" w:hAnsi="Arial" w:cs="Arial"/>
          <w:sz w:val="24"/>
          <w:szCs w:val="24"/>
        </w:rPr>
        <w:t xml:space="preserve">Available at: </w:t>
      </w:r>
      <w:hyperlink r:id="rId11" w:history="1">
        <w:r w:rsidRPr="00731433">
          <w:rPr>
            <w:rStyle w:val="Hyperlink"/>
            <w:rFonts w:ascii="Arial" w:hAnsi="Arial" w:cs="Arial"/>
            <w:sz w:val="24"/>
            <w:szCs w:val="24"/>
          </w:rPr>
          <w:t>https://www.gov.uk/guidance/police-and-criminal-evidence-act-1984-pace-codes-of-practice</w:t>
        </w:r>
      </w:hyperlink>
      <w:r w:rsidRPr="00731433">
        <w:rPr>
          <w:rFonts w:ascii="Arial" w:hAnsi="Arial" w:cs="Arial"/>
          <w:sz w:val="24"/>
          <w:szCs w:val="24"/>
        </w:rPr>
        <w:t xml:space="preserve"> (Accessed 27</w:t>
      </w:r>
      <w:r w:rsidRPr="00731433">
        <w:rPr>
          <w:rFonts w:ascii="Arial" w:hAnsi="Arial" w:cs="Arial"/>
          <w:sz w:val="24"/>
          <w:szCs w:val="24"/>
          <w:vertAlign w:val="superscript"/>
        </w:rPr>
        <w:t>th</w:t>
      </w:r>
      <w:r w:rsidRPr="00731433">
        <w:rPr>
          <w:rFonts w:ascii="Arial" w:hAnsi="Arial" w:cs="Arial"/>
          <w:sz w:val="24"/>
          <w:szCs w:val="24"/>
        </w:rPr>
        <w:t xml:space="preserve"> April 2021)</w:t>
      </w:r>
    </w:p>
    <w:p w14:paraId="7BAF685B" w14:textId="77777777" w:rsidR="00731433" w:rsidRPr="00731433" w:rsidRDefault="000E2898" w:rsidP="00D7229D">
      <w:pPr>
        <w:spacing w:line="480" w:lineRule="auto"/>
        <w:rPr>
          <w:rFonts w:ascii="Arial" w:hAnsi="Arial" w:cs="Arial"/>
          <w:sz w:val="24"/>
          <w:szCs w:val="24"/>
        </w:rPr>
      </w:pPr>
      <w:hyperlink r:id="rId12" w:history="1">
        <w:r w:rsidR="00731433" w:rsidRPr="00731433">
          <w:rPr>
            <w:rStyle w:val="Hyperlink"/>
            <w:rFonts w:ascii="Arial" w:hAnsi="Arial" w:cs="Arial"/>
            <w:sz w:val="24"/>
            <w:szCs w:val="24"/>
          </w:rPr>
          <w:t>https://www.crimeandjustice.org.uk/sites/crimeandjustice.org.uk/files/ccjs_knife_report%20CE%20et%20al.pdf</w:t>
        </w:r>
      </w:hyperlink>
      <w:r w:rsidR="00731433" w:rsidRPr="00731433">
        <w:rPr>
          <w:rFonts w:ascii="Arial" w:hAnsi="Arial" w:cs="Arial"/>
          <w:sz w:val="24"/>
          <w:szCs w:val="24"/>
        </w:rPr>
        <w:t xml:space="preserve"> </w:t>
      </w:r>
    </w:p>
    <w:p w14:paraId="13435538" w14:textId="77777777" w:rsidR="00731433" w:rsidRPr="00731433" w:rsidRDefault="00731433" w:rsidP="00D7229D">
      <w:pPr>
        <w:spacing w:line="480" w:lineRule="auto"/>
        <w:rPr>
          <w:rFonts w:ascii="Arial" w:hAnsi="Arial" w:cs="Arial"/>
          <w:sz w:val="24"/>
          <w:szCs w:val="24"/>
        </w:rPr>
      </w:pPr>
      <w:r w:rsidRPr="00731433">
        <w:rPr>
          <w:rFonts w:ascii="Arial" w:hAnsi="Arial" w:cs="Arial"/>
          <w:sz w:val="24"/>
          <w:szCs w:val="24"/>
        </w:rPr>
        <w:t xml:space="preserve">Jefferson, T. and Grimshaw, R. (1984) </w:t>
      </w:r>
      <w:r w:rsidRPr="00731433">
        <w:rPr>
          <w:rFonts w:ascii="Arial" w:hAnsi="Arial" w:cs="Arial"/>
          <w:b/>
          <w:bCs/>
          <w:i/>
          <w:iCs/>
          <w:sz w:val="24"/>
          <w:szCs w:val="24"/>
        </w:rPr>
        <w:t>Controlling the Constable: Police Accountability in England and Wales,</w:t>
      </w:r>
      <w:r w:rsidRPr="00731433">
        <w:rPr>
          <w:rFonts w:ascii="Arial" w:hAnsi="Arial" w:cs="Arial"/>
          <w:sz w:val="24"/>
          <w:szCs w:val="24"/>
        </w:rPr>
        <w:t xml:space="preserve"> London: Frederick Muller</w:t>
      </w:r>
    </w:p>
    <w:p w14:paraId="1928F779" w14:textId="77777777" w:rsidR="00731433" w:rsidRPr="00731433" w:rsidRDefault="00731433" w:rsidP="00F3592A">
      <w:pPr>
        <w:spacing w:line="480" w:lineRule="auto"/>
        <w:rPr>
          <w:rFonts w:ascii="Arial" w:hAnsi="Arial" w:cs="Arial"/>
          <w:sz w:val="24"/>
          <w:szCs w:val="24"/>
        </w:rPr>
      </w:pPr>
      <w:proofErr w:type="spellStart"/>
      <w:r w:rsidRPr="00731433">
        <w:rPr>
          <w:rFonts w:ascii="Arial" w:hAnsi="Arial" w:cs="Arial"/>
          <w:sz w:val="24"/>
          <w:szCs w:val="24"/>
        </w:rPr>
        <w:t>Kundnani</w:t>
      </w:r>
      <w:proofErr w:type="spellEnd"/>
      <w:r w:rsidRPr="00731433">
        <w:rPr>
          <w:rFonts w:ascii="Arial" w:hAnsi="Arial" w:cs="Arial"/>
          <w:sz w:val="24"/>
          <w:szCs w:val="24"/>
        </w:rPr>
        <w:t xml:space="preserve">, A. (2007). </w:t>
      </w:r>
      <w:r w:rsidRPr="00731433">
        <w:rPr>
          <w:rFonts w:ascii="Arial" w:hAnsi="Arial" w:cs="Arial"/>
          <w:b/>
          <w:bCs/>
          <w:i/>
          <w:iCs/>
          <w:sz w:val="24"/>
          <w:szCs w:val="24"/>
        </w:rPr>
        <w:t>The end of tolerance: racism in 21st century Britain.</w:t>
      </w:r>
      <w:r w:rsidRPr="00731433">
        <w:rPr>
          <w:rFonts w:ascii="Arial" w:hAnsi="Arial" w:cs="Arial"/>
          <w:sz w:val="24"/>
          <w:szCs w:val="24"/>
        </w:rPr>
        <w:t xml:space="preserve"> London: Pluto Press.</w:t>
      </w:r>
    </w:p>
    <w:p w14:paraId="53AAA44A" w14:textId="77777777" w:rsidR="00731433" w:rsidRPr="00731433" w:rsidRDefault="00731433" w:rsidP="00115D41">
      <w:pPr>
        <w:spacing w:line="480" w:lineRule="auto"/>
        <w:rPr>
          <w:rFonts w:ascii="Arial" w:hAnsi="Arial" w:cs="Arial"/>
          <w:sz w:val="24"/>
          <w:szCs w:val="24"/>
        </w:rPr>
      </w:pPr>
      <w:r w:rsidRPr="00731433">
        <w:rPr>
          <w:rFonts w:ascii="Arial" w:hAnsi="Arial" w:cs="Arial"/>
          <w:sz w:val="24"/>
          <w:szCs w:val="24"/>
        </w:rPr>
        <w:t xml:space="preserve">Liberty human rights. (2021). </w:t>
      </w:r>
      <w:r w:rsidRPr="00731433">
        <w:rPr>
          <w:rFonts w:ascii="Arial" w:hAnsi="Arial" w:cs="Arial"/>
          <w:b/>
          <w:bCs/>
          <w:i/>
          <w:iCs/>
          <w:sz w:val="24"/>
          <w:szCs w:val="24"/>
        </w:rPr>
        <w:t>STOP AND SEARCH – ADVICE AND INFORMATION</w:t>
      </w:r>
      <w:r w:rsidRPr="00731433">
        <w:rPr>
          <w:rFonts w:ascii="Arial" w:hAnsi="Arial" w:cs="Arial"/>
          <w:sz w:val="24"/>
          <w:szCs w:val="24"/>
        </w:rPr>
        <w:t xml:space="preserve">. Available at: </w:t>
      </w:r>
      <w:hyperlink r:id="rId13" w:history="1">
        <w:r w:rsidRPr="00731433">
          <w:rPr>
            <w:rStyle w:val="Hyperlink"/>
            <w:rFonts w:ascii="Arial" w:hAnsi="Arial" w:cs="Arial"/>
            <w:sz w:val="24"/>
            <w:szCs w:val="24"/>
          </w:rPr>
          <w:t>https://www.libertyhumanrights.org.uk/advice_information/stop-and-search/</w:t>
        </w:r>
      </w:hyperlink>
      <w:r w:rsidRPr="00731433">
        <w:rPr>
          <w:rFonts w:ascii="Arial" w:hAnsi="Arial" w:cs="Arial"/>
          <w:sz w:val="24"/>
          <w:szCs w:val="24"/>
        </w:rPr>
        <w:t xml:space="preserve"> (Accessed 27th April 2021)</w:t>
      </w:r>
    </w:p>
    <w:p w14:paraId="546D81B9" w14:textId="77777777" w:rsidR="00731433" w:rsidRPr="00731433" w:rsidRDefault="00731433" w:rsidP="00112B82">
      <w:pPr>
        <w:spacing w:line="480" w:lineRule="auto"/>
        <w:rPr>
          <w:rFonts w:ascii="Arial" w:hAnsi="Arial" w:cs="Arial"/>
          <w:sz w:val="24"/>
          <w:szCs w:val="24"/>
        </w:rPr>
      </w:pPr>
      <w:r w:rsidRPr="00731433">
        <w:rPr>
          <w:rFonts w:ascii="Arial" w:hAnsi="Arial" w:cs="Arial"/>
          <w:sz w:val="24"/>
          <w:szCs w:val="24"/>
        </w:rPr>
        <w:t xml:space="preserve">Lustgarten, L. (2002). </w:t>
      </w:r>
      <w:r w:rsidRPr="00731433">
        <w:rPr>
          <w:rFonts w:ascii="Arial" w:hAnsi="Arial" w:cs="Arial"/>
          <w:b/>
          <w:bCs/>
          <w:i/>
          <w:iCs/>
          <w:sz w:val="24"/>
          <w:szCs w:val="24"/>
        </w:rPr>
        <w:t>The future of stop and search</w:t>
      </w:r>
      <w:r w:rsidRPr="00731433">
        <w:rPr>
          <w:rFonts w:ascii="Arial" w:hAnsi="Arial" w:cs="Arial"/>
          <w:i/>
          <w:iCs/>
          <w:sz w:val="24"/>
          <w:szCs w:val="24"/>
        </w:rPr>
        <w:t>.</w:t>
      </w:r>
      <w:r w:rsidRPr="00731433">
        <w:rPr>
          <w:rFonts w:ascii="Arial" w:hAnsi="Arial" w:cs="Arial"/>
          <w:sz w:val="24"/>
          <w:szCs w:val="24"/>
        </w:rPr>
        <w:t xml:space="preserve"> </w:t>
      </w:r>
      <w:r w:rsidRPr="00731433">
        <w:rPr>
          <w:rFonts w:ascii="Arial" w:hAnsi="Arial" w:cs="Arial"/>
          <w:i/>
          <w:iCs/>
          <w:sz w:val="24"/>
          <w:szCs w:val="24"/>
        </w:rPr>
        <w:t>Criminal Law Review 603--618.</w:t>
      </w:r>
      <w:r w:rsidRPr="00731433">
        <w:rPr>
          <w:rFonts w:ascii="Arial" w:hAnsi="Arial" w:cs="Arial"/>
          <w:sz w:val="24"/>
          <w:szCs w:val="24"/>
        </w:rPr>
        <w:t xml:space="preserve"> Available at: </w:t>
      </w:r>
      <w:hyperlink r:id="rId14" w:history="1">
        <w:r w:rsidRPr="00731433">
          <w:rPr>
            <w:rStyle w:val="Hyperlink"/>
            <w:rFonts w:ascii="Arial" w:hAnsi="Arial" w:cs="Arial"/>
            <w:sz w:val="24"/>
            <w:szCs w:val="24"/>
          </w:rPr>
          <w:t>https://www.researchgate.net/publication/296151773_The_future_of_stop_and_search</w:t>
        </w:r>
      </w:hyperlink>
      <w:r w:rsidRPr="00731433">
        <w:rPr>
          <w:rFonts w:ascii="Arial" w:hAnsi="Arial" w:cs="Arial"/>
          <w:sz w:val="24"/>
          <w:szCs w:val="24"/>
        </w:rPr>
        <w:t xml:space="preserve"> (Accessed 27</w:t>
      </w:r>
      <w:r w:rsidRPr="00731433">
        <w:rPr>
          <w:rFonts w:ascii="Arial" w:hAnsi="Arial" w:cs="Arial"/>
          <w:sz w:val="24"/>
          <w:szCs w:val="24"/>
          <w:vertAlign w:val="superscript"/>
        </w:rPr>
        <w:t>th</w:t>
      </w:r>
      <w:r w:rsidRPr="00731433">
        <w:rPr>
          <w:rFonts w:ascii="Arial" w:hAnsi="Arial" w:cs="Arial"/>
          <w:sz w:val="24"/>
          <w:szCs w:val="24"/>
        </w:rPr>
        <w:t xml:space="preserve"> April 2021)</w:t>
      </w:r>
    </w:p>
    <w:p w14:paraId="0816840E" w14:textId="77777777" w:rsidR="00731433" w:rsidRPr="00731433" w:rsidRDefault="00731433" w:rsidP="00662F60">
      <w:pPr>
        <w:spacing w:line="480" w:lineRule="auto"/>
        <w:rPr>
          <w:rFonts w:ascii="Arial" w:hAnsi="Arial" w:cs="Arial"/>
          <w:sz w:val="24"/>
          <w:szCs w:val="24"/>
        </w:rPr>
      </w:pPr>
      <w:r w:rsidRPr="00731433">
        <w:rPr>
          <w:rFonts w:ascii="Arial" w:hAnsi="Arial" w:cs="Arial"/>
          <w:sz w:val="24"/>
          <w:szCs w:val="24"/>
        </w:rPr>
        <w:lastRenderedPageBreak/>
        <w:t xml:space="preserve">Mason, W. (2019). </w:t>
      </w:r>
      <w:r w:rsidRPr="00731433">
        <w:rPr>
          <w:rFonts w:ascii="Arial" w:hAnsi="Arial" w:cs="Arial"/>
          <w:b/>
          <w:bCs/>
          <w:i/>
          <w:iCs/>
          <w:sz w:val="24"/>
          <w:szCs w:val="24"/>
        </w:rPr>
        <w:t>Knife crime: folk devils and moral panics?</w:t>
      </w:r>
      <w:r w:rsidRPr="00731433">
        <w:rPr>
          <w:rFonts w:ascii="Arial" w:hAnsi="Arial" w:cs="Arial"/>
          <w:i/>
          <w:iCs/>
          <w:sz w:val="24"/>
          <w:szCs w:val="24"/>
        </w:rPr>
        <w:t xml:space="preserve"> </w:t>
      </w:r>
      <w:r w:rsidRPr="00731433">
        <w:rPr>
          <w:rFonts w:ascii="Arial" w:hAnsi="Arial" w:cs="Arial"/>
          <w:sz w:val="24"/>
          <w:szCs w:val="24"/>
        </w:rPr>
        <w:t xml:space="preserve">Available at: </w:t>
      </w:r>
      <w:hyperlink r:id="rId15" w:history="1">
        <w:r w:rsidRPr="00731433">
          <w:rPr>
            <w:rStyle w:val="Hyperlink"/>
            <w:rFonts w:ascii="Arial" w:hAnsi="Arial" w:cs="Arial"/>
            <w:sz w:val="24"/>
            <w:szCs w:val="24"/>
          </w:rPr>
          <w:t>https://www.crimeandjustice.org.uk/resources/knife-crime-folk-devils-and-moral-panics</w:t>
        </w:r>
      </w:hyperlink>
      <w:r w:rsidRPr="00731433">
        <w:rPr>
          <w:rFonts w:ascii="Arial" w:hAnsi="Arial" w:cs="Arial"/>
          <w:sz w:val="24"/>
          <w:szCs w:val="24"/>
        </w:rPr>
        <w:t xml:space="preserve"> (Accessed 3rd May 2021)</w:t>
      </w:r>
    </w:p>
    <w:p w14:paraId="62D4CB80" w14:textId="77777777" w:rsidR="00731433" w:rsidRPr="00731433" w:rsidRDefault="00731433" w:rsidP="00112B82">
      <w:pPr>
        <w:spacing w:line="480" w:lineRule="auto"/>
        <w:rPr>
          <w:rFonts w:ascii="Arial" w:hAnsi="Arial" w:cs="Arial"/>
          <w:sz w:val="24"/>
          <w:szCs w:val="24"/>
        </w:rPr>
      </w:pPr>
      <w:r w:rsidRPr="00731433">
        <w:rPr>
          <w:rFonts w:ascii="Arial" w:hAnsi="Arial" w:cs="Arial"/>
          <w:sz w:val="24"/>
          <w:szCs w:val="24"/>
        </w:rPr>
        <w:t xml:space="preserve">Mayor of London Office for Police and Crime. (2018). </w:t>
      </w:r>
      <w:r w:rsidRPr="00731433">
        <w:rPr>
          <w:rFonts w:ascii="Arial" w:hAnsi="Arial" w:cs="Arial"/>
          <w:b/>
          <w:bCs/>
          <w:i/>
          <w:iCs/>
          <w:sz w:val="24"/>
          <w:szCs w:val="24"/>
        </w:rPr>
        <w:t>Youth Voice Survey</w:t>
      </w:r>
      <w:r w:rsidRPr="00731433">
        <w:rPr>
          <w:rFonts w:ascii="Arial" w:hAnsi="Arial" w:cs="Arial"/>
          <w:sz w:val="24"/>
          <w:szCs w:val="24"/>
        </w:rPr>
        <w:t xml:space="preserve">. Available at: </w:t>
      </w:r>
      <w:hyperlink r:id="rId16" w:history="1">
        <w:r w:rsidRPr="00731433">
          <w:rPr>
            <w:rStyle w:val="Hyperlink"/>
            <w:rFonts w:ascii="Arial" w:hAnsi="Arial" w:cs="Arial"/>
            <w:sz w:val="24"/>
            <w:szCs w:val="24"/>
          </w:rPr>
          <w:t>https://www.london.gov.uk/sites/default/files/youth_voice_survey_report_2018_final.pdf</w:t>
        </w:r>
      </w:hyperlink>
      <w:r w:rsidRPr="00731433">
        <w:rPr>
          <w:rFonts w:ascii="Arial" w:hAnsi="Arial" w:cs="Arial"/>
          <w:sz w:val="24"/>
          <w:szCs w:val="24"/>
        </w:rPr>
        <w:t xml:space="preserve"> (Accessed 1st May 2021)</w:t>
      </w:r>
    </w:p>
    <w:p w14:paraId="188FD31B" w14:textId="77777777" w:rsidR="00731433" w:rsidRPr="00731433" w:rsidRDefault="00731433" w:rsidP="00662F60">
      <w:pPr>
        <w:spacing w:line="480" w:lineRule="auto"/>
        <w:rPr>
          <w:rFonts w:ascii="Arial" w:hAnsi="Arial" w:cs="Arial"/>
          <w:sz w:val="24"/>
          <w:szCs w:val="24"/>
        </w:rPr>
      </w:pPr>
      <w:r w:rsidRPr="00731433">
        <w:rPr>
          <w:rFonts w:ascii="Arial" w:hAnsi="Arial" w:cs="Arial"/>
          <w:sz w:val="24"/>
          <w:szCs w:val="24"/>
        </w:rPr>
        <w:t xml:space="preserve">Mayor of London. (2017). </w:t>
      </w:r>
      <w:r w:rsidRPr="00731433">
        <w:rPr>
          <w:rFonts w:ascii="Arial" w:hAnsi="Arial" w:cs="Arial"/>
          <w:b/>
          <w:bCs/>
          <w:i/>
          <w:iCs/>
          <w:sz w:val="24"/>
          <w:szCs w:val="24"/>
        </w:rPr>
        <w:t>The London Knife Crime Strategy June 2017.</w:t>
      </w:r>
      <w:r w:rsidRPr="00731433">
        <w:rPr>
          <w:rFonts w:ascii="Arial" w:hAnsi="Arial" w:cs="Arial"/>
          <w:sz w:val="24"/>
          <w:szCs w:val="24"/>
        </w:rPr>
        <w:t xml:space="preserve"> Available at: </w:t>
      </w:r>
      <w:hyperlink r:id="rId17" w:history="1">
        <w:r w:rsidRPr="00731433">
          <w:rPr>
            <w:rStyle w:val="Hyperlink"/>
            <w:rFonts w:ascii="Arial" w:hAnsi="Arial" w:cs="Arial"/>
            <w:sz w:val="24"/>
            <w:szCs w:val="24"/>
          </w:rPr>
          <w:t>https://www.london.gov.uk/sites/default/files/mopac_knife_crime_strategy_june_2017.pdf</w:t>
        </w:r>
      </w:hyperlink>
      <w:r w:rsidRPr="00731433">
        <w:rPr>
          <w:rFonts w:ascii="Arial" w:hAnsi="Arial" w:cs="Arial"/>
          <w:sz w:val="24"/>
          <w:szCs w:val="24"/>
        </w:rPr>
        <w:t xml:space="preserve"> (Accessed 3rd May 2021)</w:t>
      </w:r>
    </w:p>
    <w:p w14:paraId="60A271F9" w14:textId="77777777" w:rsidR="00731433" w:rsidRPr="00731433" w:rsidRDefault="00731433" w:rsidP="0081132A">
      <w:pPr>
        <w:spacing w:line="480" w:lineRule="auto"/>
        <w:rPr>
          <w:rFonts w:ascii="Arial" w:hAnsi="Arial" w:cs="Arial"/>
          <w:sz w:val="24"/>
          <w:szCs w:val="24"/>
        </w:rPr>
      </w:pPr>
      <w:r w:rsidRPr="00731433">
        <w:rPr>
          <w:rFonts w:ascii="Arial" w:hAnsi="Arial" w:cs="Arial"/>
          <w:sz w:val="24"/>
          <w:szCs w:val="24"/>
        </w:rPr>
        <w:t xml:space="preserve">Metropolitan Police. (2021). </w:t>
      </w:r>
      <w:r w:rsidRPr="00731433">
        <w:rPr>
          <w:rFonts w:ascii="Arial" w:hAnsi="Arial" w:cs="Arial"/>
          <w:b/>
          <w:bCs/>
          <w:i/>
          <w:iCs/>
          <w:sz w:val="24"/>
          <w:szCs w:val="24"/>
        </w:rPr>
        <w:t>The stop and search process</w:t>
      </w:r>
      <w:r w:rsidRPr="00731433">
        <w:rPr>
          <w:rFonts w:ascii="Arial" w:hAnsi="Arial" w:cs="Arial"/>
          <w:sz w:val="24"/>
          <w:szCs w:val="24"/>
        </w:rPr>
        <w:t xml:space="preserve">. Available at: </w:t>
      </w:r>
      <w:hyperlink r:id="rId18" w:history="1">
        <w:r w:rsidRPr="00731433">
          <w:rPr>
            <w:rStyle w:val="Hyperlink"/>
            <w:rFonts w:ascii="Arial" w:hAnsi="Arial" w:cs="Arial"/>
            <w:sz w:val="24"/>
            <w:szCs w:val="24"/>
          </w:rPr>
          <w:t>https://www.met.police.uk/advice/advice-and-information/st-s/stop-and-search/stop-and-search-process/</w:t>
        </w:r>
      </w:hyperlink>
      <w:r w:rsidRPr="00731433">
        <w:rPr>
          <w:rFonts w:ascii="Arial" w:hAnsi="Arial" w:cs="Arial"/>
          <w:sz w:val="24"/>
          <w:szCs w:val="24"/>
        </w:rPr>
        <w:t xml:space="preserve"> (Accessed 27th April 2021)</w:t>
      </w:r>
    </w:p>
    <w:p w14:paraId="52FB3C04" w14:textId="77777777" w:rsidR="00731433" w:rsidRPr="00731433" w:rsidRDefault="00731433" w:rsidP="00A60606">
      <w:pPr>
        <w:spacing w:line="480" w:lineRule="auto"/>
        <w:rPr>
          <w:rFonts w:ascii="Arial" w:hAnsi="Arial" w:cs="Arial"/>
          <w:sz w:val="24"/>
          <w:szCs w:val="24"/>
        </w:rPr>
      </w:pPr>
      <w:r w:rsidRPr="00731433">
        <w:rPr>
          <w:rFonts w:ascii="Arial" w:hAnsi="Arial" w:cs="Arial"/>
          <w:sz w:val="24"/>
          <w:szCs w:val="24"/>
        </w:rPr>
        <w:t xml:space="preserve">Murdock, G. (1984). </w:t>
      </w:r>
      <w:r w:rsidRPr="00731433">
        <w:rPr>
          <w:rFonts w:ascii="Arial" w:hAnsi="Arial" w:cs="Arial"/>
          <w:b/>
          <w:bCs/>
          <w:i/>
          <w:iCs/>
          <w:sz w:val="24"/>
          <w:szCs w:val="24"/>
        </w:rPr>
        <w:t>Chapter 7 – Reporting the riots: images and impact</w:t>
      </w:r>
      <w:r w:rsidRPr="00731433">
        <w:rPr>
          <w:rFonts w:ascii="Arial" w:hAnsi="Arial" w:cs="Arial"/>
          <w:sz w:val="24"/>
          <w:szCs w:val="24"/>
        </w:rPr>
        <w:t xml:space="preserve">. Available at: </w:t>
      </w:r>
      <w:hyperlink r:id="rId19" w:history="1">
        <w:r w:rsidRPr="00731433">
          <w:rPr>
            <w:rStyle w:val="Hyperlink"/>
            <w:rFonts w:ascii="Arial" w:hAnsi="Arial" w:cs="Arial"/>
            <w:sz w:val="24"/>
            <w:szCs w:val="24"/>
          </w:rPr>
          <w:t>https://doi.org/10.1016/B978-0-08-030217-1.50015-0</w:t>
        </w:r>
      </w:hyperlink>
      <w:r w:rsidRPr="00731433">
        <w:rPr>
          <w:rFonts w:ascii="Arial" w:hAnsi="Arial" w:cs="Arial"/>
          <w:sz w:val="24"/>
          <w:szCs w:val="24"/>
        </w:rPr>
        <w:t xml:space="preserve"> (Accessed 1st May 2021)</w:t>
      </w:r>
    </w:p>
    <w:p w14:paraId="0B3A4823" w14:textId="77777777" w:rsidR="00731433" w:rsidRPr="00731433" w:rsidRDefault="00731433" w:rsidP="00F3592A">
      <w:pPr>
        <w:spacing w:line="480" w:lineRule="auto"/>
        <w:rPr>
          <w:rFonts w:ascii="Arial" w:hAnsi="Arial" w:cs="Arial"/>
          <w:sz w:val="24"/>
          <w:szCs w:val="24"/>
        </w:rPr>
      </w:pPr>
      <w:r w:rsidRPr="00731433">
        <w:rPr>
          <w:rFonts w:ascii="Arial" w:hAnsi="Arial" w:cs="Arial"/>
          <w:sz w:val="24"/>
          <w:szCs w:val="24"/>
        </w:rPr>
        <w:t xml:space="preserve">Parmar, A. (2011). </w:t>
      </w:r>
      <w:r w:rsidRPr="00731433">
        <w:rPr>
          <w:rFonts w:ascii="Arial" w:hAnsi="Arial" w:cs="Arial"/>
          <w:b/>
          <w:bCs/>
          <w:i/>
          <w:iCs/>
          <w:sz w:val="24"/>
          <w:szCs w:val="24"/>
        </w:rPr>
        <w:t xml:space="preserve">Stop and search in London: </w:t>
      </w:r>
      <w:proofErr w:type="gramStart"/>
      <w:r w:rsidRPr="00731433">
        <w:rPr>
          <w:rFonts w:ascii="Arial" w:hAnsi="Arial" w:cs="Arial"/>
          <w:b/>
          <w:bCs/>
          <w:i/>
          <w:iCs/>
          <w:sz w:val="24"/>
          <w:szCs w:val="24"/>
        </w:rPr>
        <w:t>counter-terrorist</w:t>
      </w:r>
      <w:proofErr w:type="gramEnd"/>
      <w:r w:rsidRPr="00731433">
        <w:rPr>
          <w:rFonts w:ascii="Arial" w:hAnsi="Arial" w:cs="Arial"/>
          <w:b/>
          <w:bCs/>
          <w:i/>
          <w:iCs/>
          <w:sz w:val="24"/>
          <w:szCs w:val="24"/>
        </w:rPr>
        <w:t xml:space="preserve"> or counter-productive? </w:t>
      </w:r>
      <w:r w:rsidRPr="00731433">
        <w:rPr>
          <w:rFonts w:ascii="Arial" w:hAnsi="Arial" w:cs="Arial"/>
          <w:i/>
          <w:iCs/>
          <w:sz w:val="24"/>
          <w:szCs w:val="24"/>
        </w:rPr>
        <w:t>Policing and Society, 21:4, 369-382</w:t>
      </w:r>
      <w:r w:rsidRPr="00731433">
        <w:rPr>
          <w:rFonts w:ascii="Arial" w:hAnsi="Arial" w:cs="Arial"/>
          <w:b/>
          <w:bCs/>
          <w:i/>
          <w:iCs/>
          <w:sz w:val="24"/>
          <w:szCs w:val="24"/>
        </w:rPr>
        <w:t xml:space="preserve">. </w:t>
      </w:r>
      <w:r w:rsidRPr="00731433">
        <w:rPr>
          <w:rFonts w:ascii="Arial" w:hAnsi="Arial" w:cs="Arial"/>
          <w:sz w:val="24"/>
          <w:szCs w:val="24"/>
        </w:rPr>
        <w:t xml:space="preserve">Available at: </w:t>
      </w:r>
      <w:hyperlink r:id="rId20" w:history="1">
        <w:r w:rsidRPr="00731433">
          <w:rPr>
            <w:rStyle w:val="Hyperlink"/>
            <w:rFonts w:ascii="Arial" w:hAnsi="Arial" w:cs="Arial"/>
            <w:sz w:val="24"/>
            <w:szCs w:val="24"/>
          </w:rPr>
          <w:t>https://www.tandfonline.com/doi/pdf/10.1080/10439463.2011.617984?needAccess=true</w:t>
        </w:r>
      </w:hyperlink>
      <w:r w:rsidRPr="00731433">
        <w:rPr>
          <w:rFonts w:ascii="Arial" w:hAnsi="Arial" w:cs="Arial"/>
          <w:sz w:val="24"/>
          <w:szCs w:val="24"/>
        </w:rPr>
        <w:t xml:space="preserve"> (Accessed 1st May 2021)</w:t>
      </w:r>
    </w:p>
    <w:p w14:paraId="55EE22A8" w14:textId="77777777" w:rsidR="00731433" w:rsidRPr="00731433" w:rsidRDefault="00731433" w:rsidP="009931FA">
      <w:pPr>
        <w:spacing w:line="480" w:lineRule="auto"/>
        <w:rPr>
          <w:rFonts w:ascii="Arial" w:hAnsi="Arial" w:cs="Arial"/>
          <w:sz w:val="24"/>
          <w:szCs w:val="24"/>
        </w:rPr>
      </w:pPr>
      <w:r w:rsidRPr="00731433">
        <w:rPr>
          <w:rFonts w:ascii="Arial" w:hAnsi="Arial" w:cs="Arial"/>
          <w:sz w:val="24"/>
          <w:szCs w:val="24"/>
        </w:rPr>
        <w:t xml:space="preserve">Reiner, R. (2000). </w:t>
      </w:r>
      <w:r w:rsidRPr="00731433">
        <w:rPr>
          <w:rFonts w:ascii="Arial" w:hAnsi="Arial" w:cs="Arial"/>
          <w:b/>
          <w:bCs/>
          <w:i/>
          <w:iCs/>
          <w:sz w:val="24"/>
          <w:szCs w:val="24"/>
        </w:rPr>
        <w:t>The Politics of the Police</w:t>
      </w:r>
      <w:r w:rsidRPr="00731433">
        <w:rPr>
          <w:rFonts w:ascii="Arial" w:hAnsi="Arial" w:cs="Arial"/>
          <w:sz w:val="24"/>
          <w:szCs w:val="24"/>
        </w:rPr>
        <w:t>. Oxford: Oxford University Press.</w:t>
      </w:r>
    </w:p>
    <w:p w14:paraId="2BB46CDC" w14:textId="77777777" w:rsidR="00731433" w:rsidRPr="00731433" w:rsidRDefault="00731433" w:rsidP="00D7229D">
      <w:pPr>
        <w:spacing w:line="480" w:lineRule="auto"/>
        <w:rPr>
          <w:rFonts w:ascii="Arial" w:hAnsi="Arial" w:cs="Arial"/>
          <w:sz w:val="24"/>
          <w:szCs w:val="24"/>
        </w:rPr>
      </w:pPr>
      <w:r w:rsidRPr="00731433">
        <w:rPr>
          <w:rFonts w:ascii="Arial" w:hAnsi="Arial" w:cs="Arial"/>
          <w:sz w:val="24"/>
          <w:szCs w:val="24"/>
        </w:rPr>
        <w:lastRenderedPageBreak/>
        <w:t xml:space="preserve">Scarman, Lord J. (1981), </w:t>
      </w:r>
      <w:r w:rsidRPr="00731433">
        <w:rPr>
          <w:rFonts w:ascii="Arial" w:hAnsi="Arial" w:cs="Arial"/>
          <w:b/>
          <w:bCs/>
          <w:i/>
          <w:iCs/>
          <w:sz w:val="24"/>
          <w:szCs w:val="24"/>
        </w:rPr>
        <w:t>The Brixton Disorders, 10–12th April (1981),</w:t>
      </w:r>
      <w:r w:rsidRPr="00731433">
        <w:rPr>
          <w:rFonts w:ascii="Arial" w:hAnsi="Arial" w:cs="Arial"/>
          <w:sz w:val="24"/>
          <w:szCs w:val="24"/>
        </w:rPr>
        <w:t xml:space="preserve"> London: HMSO. </w:t>
      </w:r>
    </w:p>
    <w:p w14:paraId="43C107FE" w14:textId="77777777" w:rsidR="00731433" w:rsidRPr="00731433" w:rsidRDefault="00731433" w:rsidP="009931FA">
      <w:pPr>
        <w:spacing w:line="480" w:lineRule="auto"/>
        <w:rPr>
          <w:rFonts w:ascii="Arial" w:hAnsi="Arial" w:cs="Arial"/>
          <w:sz w:val="24"/>
          <w:szCs w:val="24"/>
        </w:rPr>
      </w:pPr>
      <w:r w:rsidRPr="00731433">
        <w:rPr>
          <w:rFonts w:ascii="Arial" w:hAnsi="Arial" w:cs="Arial"/>
          <w:sz w:val="24"/>
          <w:szCs w:val="24"/>
        </w:rPr>
        <w:t xml:space="preserve">Smith, D. and Gray, J. (1983). </w:t>
      </w:r>
      <w:r w:rsidRPr="00731433">
        <w:rPr>
          <w:rFonts w:ascii="Arial" w:hAnsi="Arial" w:cs="Arial"/>
          <w:b/>
          <w:bCs/>
          <w:i/>
          <w:iCs/>
          <w:sz w:val="24"/>
          <w:szCs w:val="24"/>
        </w:rPr>
        <w:t>The Police in Action.</w:t>
      </w:r>
      <w:r w:rsidRPr="00731433">
        <w:rPr>
          <w:rFonts w:ascii="Arial" w:hAnsi="Arial" w:cs="Arial"/>
          <w:sz w:val="24"/>
          <w:szCs w:val="24"/>
        </w:rPr>
        <w:t xml:space="preserve"> London: PSI</w:t>
      </w:r>
    </w:p>
    <w:p w14:paraId="5F5C6D78" w14:textId="77777777" w:rsidR="00731433" w:rsidRPr="00731433" w:rsidRDefault="00731433" w:rsidP="00A60606">
      <w:pPr>
        <w:spacing w:line="480" w:lineRule="auto"/>
        <w:rPr>
          <w:rFonts w:ascii="Arial" w:hAnsi="Arial" w:cs="Arial"/>
          <w:sz w:val="24"/>
          <w:szCs w:val="24"/>
        </w:rPr>
      </w:pPr>
      <w:r w:rsidRPr="00731433">
        <w:rPr>
          <w:rFonts w:ascii="Arial" w:hAnsi="Arial" w:cs="Arial"/>
          <w:sz w:val="24"/>
          <w:szCs w:val="24"/>
        </w:rPr>
        <w:t xml:space="preserve">Terrorism Act 2000, c. 11. Available at: </w:t>
      </w:r>
      <w:hyperlink r:id="rId21" w:history="1">
        <w:r w:rsidRPr="00731433">
          <w:rPr>
            <w:rStyle w:val="Hyperlink"/>
            <w:rFonts w:ascii="Arial" w:hAnsi="Arial" w:cs="Arial"/>
            <w:sz w:val="24"/>
            <w:szCs w:val="24"/>
          </w:rPr>
          <w:t>https://www.legislation.gov.uk/ukpga/2000/11/contents</w:t>
        </w:r>
      </w:hyperlink>
      <w:r w:rsidRPr="00731433">
        <w:rPr>
          <w:rFonts w:ascii="Arial" w:hAnsi="Arial" w:cs="Arial"/>
          <w:sz w:val="24"/>
          <w:szCs w:val="24"/>
        </w:rPr>
        <w:t xml:space="preserve"> (Accessed 1st May 2021)</w:t>
      </w:r>
    </w:p>
    <w:p w14:paraId="77E07865" w14:textId="77777777" w:rsidR="00731433" w:rsidRPr="00731433" w:rsidRDefault="00731433" w:rsidP="0081132A">
      <w:pPr>
        <w:spacing w:line="480" w:lineRule="auto"/>
        <w:rPr>
          <w:rFonts w:ascii="Arial" w:hAnsi="Arial" w:cs="Arial"/>
          <w:sz w:val="24"/>
          <w:szCs w:val="24"/>
        </w:rPr>
      </w:pPr>
      <w:r w:rsidRPr="00731433">
        <w:rPr>
          <w:rFonts w:ascii="Arial" w:hAnsi="Arial" w:cs="Arial"/>
          <w:sz w:val="24"/>
          <w:szCs w:val="24"/>
        </w:rPr>
        <w:t xml:space="preserve">UK Government. (2021). </w:t>
      </w:r>
      <w:r w:rsidRPr="00731433">
        <w:rPr>
          <w:rFonts w:ascii="Arial" w:hAnsi="Arial" w:cs="Arial"/>
          <w:b/>
          <w:bCs/>
          <w:i/>
          <w:iCs/>
          <w:sz w:val="24"/>
          <w:szCs w:val="24"/>
        </w:rPr>
        <w:t>Police powers to stop and search: your rights</w:t>
      </w:r>
      <w:r w:rsidRPr="00731433">
        <w:rPr>
          <w:rFonts w:ascii="Arial" w:hAnsi="Arial" w:cs="Arial"/>
          <w:sz w:val="24"/>
          <w:szCs w:val="24"/>
        </w:rPr>
        <w:t xml:space="preserve">. Available at: </w:t>
      </w:r>
      <w:hyperlink r:id="rId22" w:history="1">
        <w:r w:rsidRPr="00731433">
          <w:rPr>
            <w:rStyle w:val="Hyperlink"/>
            <w:rFonts w:ascii="Arial" w:hAnsi="Arial" w:cs="Arial"/>
            <w:sz w:val="24"/>
            <w:szCs w:val="24"/>
          </w:rPr>
          <w:t>https://www.gov.uk/police-powers-to-stop-and-search-your-rights</w:t>
        </w:r>
      </w:hyperlink>
      <w:r w:rsidRPr="00731433">
        <w:rPr>
          <w:rFonts w:ascii="Arial" w:hAnsi="Arial" w:cs="Arial"/>
          <w:sz w:val="24"/>
          <w:szCs w:val="24"/>
        </w:rPr>
        <w:t xml:space="preserve"> (Accessed 27th April 2021)</w:t>
      </w:r>
    </w:p>
    <w:p w14:paraId="7977B8CB" w14:textId="77777777" w:rsidR="00731433" w:rsidRPr="00731433" w:rsidRDefault="00731433" w:rsidP="00F3592A">
      <w:pPr>
        <w:spacing w:line="480" w:lineRule="auto"/>
        <w:rPr>
          <w:rFonts w:ascii="Arial" w:hAnsi="Arial" w:cs="Arial"/>
          <w:i/>
          <w:iCs/>
          <w:sz w:val="24"/>
          <w:szCs w:val="24"/>
        </w:rPr>
      </w:pPr>
      <w:r w:rsidRPr="00731433">
        <w:rPr>
          <w:rFonts w:ascii="Arial" w:hAnsi="Arial" w:cs="Arial"/>
          <w:sz w:val="24"/>
          <w:szCs w:val="24"/>
        </w:rPr>
        <w:t>Walker, C. (2008). ‘</w:t>
      </w:r>
      <w:r w:rsidRPr="00731433">
        <w:rPr>
          <w:rFonts w:ascii="Arial" w:hAnsi="Arial" w:cs="Arial"/>
          <w:b/>
          <w:bCs/>
          <w:i/>
          <w:iCs/>
          <w:sz w:val="24"/>
          <w:szCs w:val="24"/>
        </w:rPr>
        <w:t>Know thine enemy as thyself’: discerning friend from foe under antiterrorism laws.</w:t>
      </w:r>
      <w:r w:rsidRPr="00731433">
        <w:rPr>
          <w:rFonts w:ascii="Arial" w:hAnsi="Arial" w:cs="Arial"/>
          <w:sz w:val="24"/>
          <w:szCs w:val="24"/>
        </w:rPr>
        <w:t xml:space="preserve"> </w:t>
      </w:r>
      <w:r w:rsidRPr="00731433">
        <w:rPr>
          <w:rFonts w:ascii="Arial" w:hAnsi="Arial" w:cs="Arial"/>
          <w:i/>
          <w:iCs/>
          <w:sz w:val="24"/>
          <w:szCs w:val="24"/>
        </w:rPr>
        <w:t>Melbourne University Law Review, 32, 276:30</w:t>
      </w:r>
    </w:p>
    <w:p w14:paraId="00F93890" w14:textId="77777777" w:rsidR="00731433" w:rsidRPr="00731433" w:rsidRDefault="00731433" w:rsidP="00DC6E22">
      <w:pPr>
        <w:spacing w:line="480" w:lineRule="auto"/>
        <w:rPr>
          <w:rFonts w:ascii="Arial" w:hAnsi="Arial" w:cs="Arial"/>
          <w:sz w:val="24"/>
          <w:szCs w:val="24"/>
        </w:rPr>
      </w:pPr>
      <w:r w:rsidRPr="00731433">
        <w:rPr>
          <w:rFonts w:ascii="Arial" w:hAnsi="Arial" w:cs="Arial"/>
          <w:sz w:val="24"/>
          <w:szCs w:val="24"/>
        </w:rPr>
        <w:t xml:space="preserve">Willis, C. (1983). </w:t>
      </w:r>
      <w:r w:rsidRPr="00731433">
        <w:rPr>
          <w:rFonts w:ascii="Arial" w:hAnsi="Arial" w:cs="Arial"/>
          <w:b/>
          <w:bCs/>
          <w:i/>
          <w:iCs/>
          <w:sz w:val="24"/>
          <w:szCs w:val="24"/>
        </w:rPr>
        <w:t>The Use, Effectiveness and Impact of Police Stop and Search Powers RPUP 15</w:t>
      </w:r>
      <w:r w:rsidRPr="00731433">
        <w:rPr>
          <w:rFonts w:ascii="Arial" w:hAnsi="Arial" w:cs="Arial"/>
          <w:sz w:val="24"/>
          <w:szCs w:val="24"/>
        </w:rPr>
        <w:t xml:space="preserve">. London: Home Office. </w:t>
      </w:r>
    </w:p>
    <w:p w14:paraId="47D7FDF3" w14:textId="005BA2EF" w:rsidR="00E634F1" w:rsidRPr="00E634F1" w:rsidRDefault="00E634F1" w:rsidP="00C01CEF">
      <w:pPr>
        <w:spacing w:line="360" w:lineRule="auto"/>
        <w:rPr>
          <w:rFonts w:ascii="Arial" w:hAnsi="Arial" w:cs="Arial"/>
          <w:sz w:val="24"/>
          <w:szCs w:val="24"/>
        </w:rPr>
      </w:pPr>
    </w:p>
    <w:p w14:paraId="38117782" w14:textId="77777777" w:rsidR="00C01CEF" w:rsidRPr="00F858FE" w:rsidRDefault="00C01CEF" w:rsidP="00662F60">
      <w:pPr>
        <w:spacing w:line="480" w:lineRule="auto"/>
        <w:rPr>
          <w:rFonts w:ascii="Arial" w:hAnsi="Arial" w:cs="Arial"/>
          <w:sz w:val="24"/>
          <w:szCs w:val="24"/>
        </w:rPr>
      </w:pPr>
    </w:p>
    <w:p w14:paraId="34A4FD24" w14:textId="77777777" w:rsidR="00662F60" w:rsidRPr="00F858FE" w:rsidRDefault="00662F60" w:rsidP="00662F60">
      <w:pPr>
        <w:spacing w:line="480" w:lineRule="auto"/>
        <w:rPr>
          <w:rFonts w:ascii="Arial" w:hAnsi="Arial" w:cs="Arial"/>
          <w:sz w:val="24"/>
          <w:szCs w:val="24"/>
        </w:rPr>
      </w:pPr>
    </w:p>
    <w:p w14:paraId="65C01E99" w14:textId="77777777" w:rsidR="00662F60" w:rsidRPr="00F858FE" w:rsidRDefault="00662F60" w:rsidP="00112B82">
      <w:pPr>
        <w:spacing w:line="480" w:lineRule="auto"/>
        <w:rPr>
          <w:rFonts w:ascii="Arial" w:hAnsi="Arial" w:cs="Arial"/>
          <w:sz w:val="24"/>
          <w:szCs w:val="24"/>
        </w:rPr>
      </w:pPr>
    </w:p>
    <w:p w14:paraId="614D3E24" w14:textId="77777777" w:rsidR="00112B82" w:rsidRPr="00317AE3" w:rsidRDefault="00112B82" w:rsidP="0081132A">
      <w:pPr>
        <w:spacing w:line="480" w:lineRule="auto"/>
        <w:rPr>
          <w:rFonts w:ascii="Arial" w:hAnsi="Arial" w:cs="Arial"/>
          <w:sz w:val="24"/>
          <w:szCs w:val="24"/>
        </w:rPr>
      </w:pPr>
    </w:p>
    <w:sectPr w:rsidR="00112B82" w:rsidRPr="00317A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AC3"/>
    <w:rsid w:val="000019CF"/>
    <w:rsid w:val="00064E86"/>
    <w:rsid w:val="00070BC9"/>
    <w:rsid w:val="000E2898"/>
    <w:rsid w:val="00112B82"/>
    <w:rsid w:val="00115D41"/>
    <w:rsid w:val="00192509"/>
    <w:rsid w:val="00197A07"/>
    <w:rsid w:val="001A0C59"/>
    <w:rsid w:val="001A11DC"/>
    <w:rsid w:val="001A7932"/>
    <w:rsid w:val="001B3FC9"/>
    <w:rsid w:val="001C4CAC"/>
    <w:rsid w:val="00206E00"/>
    <w:rsid w:val="002134E0"/>
    <w:rsid w:val="0025479E"/>
    <w:rsid w:val="00255AC3"/>
    <w:rsid w:val="0026561A"/>
    <w:rsid w:val="002B102A"/>
    <w:rsid w:val="002D0A0B"/>
    <w:rsid w:val="002E60E7"/>
    <w:rsid w:val="002F63A1"/>
    <w:rsid w:val="0030399F"/>
    <w:rsid w:val="00317AE3"/>
    <w:rsid w:val="003574C9"/>
    <w:rsid w:val="0036624A"/>
    <w:rsid w:val="003907C9"/>
    <w:rsid w:val="003B2F0B"/>
    <w:rsid w:val="003E402B"/>
    <w:rsid w:val="00424A39"/>
    <w:rsid w:val="00461FED"/>
    <w:rsid w:val="00466AF7"/>
    <w:rsid w:val="00476BB8"/>
    <w:rsid w:val="004A316D"/>
    <w:rsid w:val="004D2A5C"/>
    <w:rsid w:val="004E4CD6"/>
    <w:rsid w:val="00507763"/>
    <w:rsid w:val="00585F06"/>
    <w:rsid w:val="005D0A66"/>
    <w:rsid w:val="005E13E6"/>
    <w:rsid w:val="005E4B54"/>
    <w:rsid w:val="006127FC"/>
    <w:rsid w:val="0062567D"/>
    <w:rsid w:val="00646255"/>
    <w:rsid w:val="00647A2E"/>
    <w:rsid w:val="00656309"/>
    <w:rsid w:val="00662F60"/>
    <w:rsid w:val="00671F76"/>
    <w:rsid w:val="00693AE4"/>
    <w:rsid w:val="006F61F8"/>
    <w:rsid w:val="00702A99"/>
    <w:rsid w:val="00712EEB"/>
    <w:rsid w:val="00713DBA"/>
    <w:rsid w:val="007214B2"/>
    <w:rsid w:val="00731433"/>
    <w:rsid w:val="007439F2"/>
    <w:rsid w:val="00763215"/>
    <w:rsid w:val="007764CE"/>
    <w:rsid w:val="008067FE"/>
    <w:rsid w:val="0081132A"/>
    <w:rsid w:val="008165C4"/>
    <w:rsid w:val="008174C4"/>
    <w:rsid w:val="00851142"/>
    <w:rsid w:val="00860651"/>
    <w:rsid w:val="00873D58"/>
    <w:rsid w:val="008944E8"/>
    <w:rsid w:val="008946FA"/>
    <w:rsid w:val="008C0ADC"/>
    <w:rsid w:val="008D1F11"/>
    <w:rsid w:val="008D4209"/>
    <w:rsid w:val="008F6964"/>
    <w:rsid w:val="009271DD"/>
    <w:rsid w:val="00932D96"/>
    <w:rsid w:val="00933AC3"/>
    <w:rsid w:val="009373AD"/>
    <w:rsid w:val="00944F0D"/>
    <w:rsid w:val="009514A9"/>
    <w:rsid w:val="00953847"/>
    <w:rsid w:val="00967D74"/>
    <w:rsid w:val="009718FC"/>
    <w:rsid w:val="00977328"/>
    <w:rsid w:val="00983E2E"/>
    <w:rsid w:val="009931FA"/>
    <w:rsid w:val="009B7369"/>
    <w:rsid w:val="009C134F"/>
    <w:rsid w:val="009C3720"/>
    <w:rsid w:val="009D15B2"/>
    <w:rsid w:val="00A023FA"/>
    <w:rsid w:val="00A04408"/>
    <w:rsid w:val="00A060CC"/>
    <w:rsid w:val="00A1631F"/>
    <w:rsid w:val="00A3770C"/>
    <w:rsid w:val="00A53619"/>
    <w:rsid w:val="00A60606"/>
    <w:rsid w:val="00A642E0"/>
    <w:rsid w:val="00AD7487"/>
    <w:rsid w:val="00B0341B"/>
    <w:rsid w:val="00B04A80"/>
    <w:rsid w:val="00B06DCC"/>
    <w:rsid w:val="00B73240"/>
    <w:rsid w:val="00B93E84"/>
    <w:rsid w:val="00B9526C"/>
    <w:rsid w:val="00B95565"/>
    <w:rsid w:val="00BA6E2C"/>
    <w:rsid w:val="00C01CEF"/>
    <w:rsid w:val="00C2130D"/>
    <w:rsid w:val="00C26E3B"/>
    <w:rsid w:val="00C27E09"/>
    <w:rsid w:val="00C53960"/>
    <w:rsid w:val="00C92DCB"/>
    <w:rsid w:val="00CC2328"/>
    <w:rsid w:val="00CE3764"/>
    <w:rsid w:val="00D11784"/>
    <w:rsid w:val="00D142F5"/>
    <w:rsid w:val="00D321C6"/>
    <w:rsid w:val="00D63643"/>
    <w:rsid w:val="00D7229D"/>
    <w:rsid w:val="00D8199F"/>
    <w:rsid w:val="00D82751"/>
    <w:rsid w:val="00D968C7"/>
    <w:rsid w:val="00DA0ACD"/>
    <w:rsid w:val="00DA500E"/>
    <w:rsid w:val="00DC6E22"/>
    <w:rsid w:val="00DD12A8"/>
    <w:rsid w:val="00DE0221"/>
    <w:rsid w:val="00DE5F2A"/>
    <w:rsid w:val="00DF735B"/>
    <w:rsid w:val="00E20FDB"/>
    <w:rsid w:val="00E53773"/>
    <w:rsid w:val="00E5561A"/>
    <w:rsid w:val="00E634F1"/>
    <w:rsid w:val="00E850E2"/>
    <w:rsid w:val="00E968D8"/>
    <w:rsid w:val="00EA0552"/>
    <w:rsid w:val="00EA2239"/>
    <w:rsid w:val="00EC4B5A"/>
    <w:rsid w:val="00EF2879"/>
    <w:rsid w:val="00F0142D"/>
    <w:rsid w:val="00F067CC"/>
    <w:rsid w:val="00F06E3E"/>
    <w:rsid w:val="00F212A5"/>
    <w:rsid w:val="00F3592A"/>
    <w:rsid w:val="00F606AF"/>
    <w:rsid w:val="00FA7B2E"/>
    <w:rsid w:val="00FB7172"/>
    <w:rsid w:val="00FD1D9F"/>
    <w:rsid w:val="00FD46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432D22"/>
  <w15:chartTrackingRefBased/>
  <w15:docId w15:val="{51EB48C1-14EB-4B4B-AC55-B0F1A2F3A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1132A"/>
    <w:rPr>
      <w:color w:val="0563C1" w:themeColor="hyperlink"/>
      <w:u w:val="single"/>
    </w:rPr>
  </w:style>
  <w:style w:type="character" w:styleId="UnresolvedMention">
    <w:name w:val="Unresolved Mention"/>
    <w:basedOn w:val="DefaultParagraphFont"/>
    <w:uiPriority w:val="99"/>
    <w:semiHidden/>
    <w:unhideWhenUsed/>
    <w:rsid w:val="0081132A"/>
    <w:rPr>
      <w:color w:val="605E5C"/>
      <w:shd w:val="clear" w:color="auto" w:fill="E1DFDD"/>
    </w:rPr>
  </w:style>
  <w:style w:type="character" w:styleId="FollowedHyperlink">
    <w:name w:val="FollowedHyperlink"/>
    <w:basedOn w:val="DefaultParagraphFont"/>
    <w:uiPriority w:val="99"/>
    <w:semiHidden/>
    <w:unhideWhenUsed/>
    <w:rsid w:val="00206E0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qualityhumanrights.com/sites/default/files/ehrc_stop_and_search_report.pdf" TargetMode="External"/><Relationship Id="rId13" Type="http://schemas.openxmlformats.org/officeDocument/2006/relationships/hyperlink" Target="https://www.libertyhumanrights.org.uk/advice_information/stop-and-search/" TargetMode="External"/><Relationship Id="rId18" Type="http://schemas.openxmlformats.org/officeDocument/2006/relationships/hyperlink" Target="https://www.met.police.uk/advice/advice-and-information/st-s/stop-and-search/stop-and-search-process/" TargetMode="External"/><Relationship Id="rId3" Type="http://schemas.openxmlformats.org/officeDocument/2006/relationships/webSettings" Target="webSettings.xml"/><Relationship Id="rId21" Type="http://schemas.openxmlformats.org/officeDocument/2006/relationships/hyperlink" Target="https://www.legislation.gov.uk/ukpga/2000/11/contents" TargetMode="External"/><Relationship Id="rId7" Type="http://schemas.openxmlformats.org/officeDocument/2006/relationships/hyperlink" Target="https://www.legislation.gov.uk/ukpga/1994/33/part/IV/crossheading/powers-of-police-to-stop-and-search" TargetMode="External"/><Relationship Id="rId12" Type="http://schemas.openxmlformats.org/officeDocument/2006/relationships/hyperlink" Target="https://www.crimeandjustice.org.uk/sites/crimeandjustice.org.uk/files/ccjs_knife_report%20CE%20et%20al.pdf" TargetMode="External"/><Relationship Id="rId17" Type="http://schemas.openxmlformats.org/officeDocument/2006/relationships/hyperlink" Target="https://www.london.gov.uk/sites/default/files/mopac_knife_crime_strategy_june_2017.pdf" TargetMode="External"/><Relationship Id="rId2" Type="http://schemas.openxmlformats.org/officeDocument/2006/relationships/settings" Target="settings.xml"/><Relationship Id="rId16" Type="http://schemas.openxmlformats.org/officeDocument/2006/relationships/hyperlink" Target="https://www.london.gov.uk/sites/default/files/youth_voice_survey_report_2018_final.pdf" TargetMode="External"/><Relationship Id="rId20" Type="http://schemas.openxmlformats.org/officeDocument/2006/relationships/hyperlink" Target="https://www.tandfonline.com/doi/pdf/10.1080/10439463.2011.617984?needAccess=true" TargetMode="External"/><Relationship Id="rId1" Type="http://schemas.openxmlformats.org/officeDocument/2006/relationships/styles" Target="styles.xml"/><Relationship Id="rId6" Type="http://schemas.openxmlformats.org/officeDocument/2006/relationships/hyperlink" Target="http://doras.dcu.ie/21468/1/10_SCAN.pdf" TargetMode="External"/><Relationship Id="rId11" Type="http://schemas.openxmlformats.org/officeDocument/2006/relationships/hyperlink" Target="https://www.gov.uk/guidance/police-and-criminal-evidence-act-1984-pace-codes-of-practice" TargetMode="External"/><Relationship Id="rId24" Type="http://schemas.openxmlformats.org/officeDocument/2006/relationships/theme" Target="theme/theme1.xml"/><Relationship Id="rId5" Type="http://schemas.openxmlformats.org/officeDocument/2006/relationships/hyperlink" Target="https://www.crimeandjustice.org.uk/sites/crimeandjustice.org.uk/files/Does%20stop%20and%20search%20reduce%20crime.pdf" TargetMode="External"/><Relationship Id="rId15" Type="http://schemas.openxmlformats.org/officeDocument/2006/relationships/hyperlink" Target="https://www.crimeandjustice.org.uk/resources/knife-crime-folk-devils-and-moral-panics" TargetMode="External"/><Relationship Id="rId23" Type="http://schemas.openxmlformats.org/officeDocument/2006/relationships/fontTable" Target="fontTable.xml"/><Relationship Id="rId10" Type="http://schemas.openxmlformats.org/officeDocument/2006/relationships/hyperlink" Target="https://www.legislation.gov.uk/ukpga/2000/34/2003-04-01" TargetMode="External"/><Relationship Id="rId19" Type="http://schemas.openxmlformats.org/officeDocument/2006/relationships/hyperlink" Target="https://doi.org/10.1016/B978-0-08-030217-1.50015-0" TargetMode="External"/><Relationship Id="rId4" Type="http://schemas.openxmlformats.org/officeDocument/2006/relationships/hyperlink" Target="https://www.bmgresearch.co.uk//wp-content/uploads/2019/01/1578-HMICFRS-Public-Perceptions-of-Policing-2018_FINAL.pdf" TargetMode="External"/><Relationship Id="rId9" Type="http://schemas.openxmlformats.org/officeDocument/2006/relationships/hyperlink" Target="https://assets.publishing.service.gov.uk/government/uploads/system/uploads/attachment_data/file/118241/policing-21st-full-pdf.pdf" TargetMode="External"/><Relationship Id="rId14" Type="http://schemas.openxmlformats.org/officeDocument/2006/relationships/hyperlink" Target="https://www.researchgate.net/publication/296151773_The_future_of_stop_and_search" TargetMode="External"/><Relationship Id="rId22" Type="http://schemas.openxmlformats.org/officeDocument/2006/relationships/hyperlink" Target="https://www.gov.uk/police-powers-to-stop-and-search-your-righ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3207</Words>
  <Characters>18281</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Harry Rudderham</dc:creator>
  <cp:keywords/>
  <dc:description/>
  <cp:lastModifiedBy>Harry Rudderham</cp:lastModifiedBy>
  <cp:revision>2</cp:revision>
  <dcterms:created xsi:type="dcterms:W3CDTF">2021-05-03T14:48:00Z</dcterms:created>
  <dcterms:modified xsi:type="dcterms:W3CDTF">2021-05-03T14:48:00Z</dcterms:modified>
</cp:coreProperties>
</file>