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b/>
          <w:noProof/>
        </w:rPr>
        <w:id w:val="-89937156"/>
        <w:docPartObj>
          <w:docPartGallery w:val="Cover Pages"/>
          <w:docPartUnique/>
        </w:docPartObj>
      </w:sdtPr>
      <w:sdtContent>
        <w:p w14:paraId="16515CB2" w14:textId="293BFC7E" w:rsidR="00F92619" w:rsidRDefault="00F92619">
          <w:pPr>
            <w:rPr>
              <w:noProof/>
            </w:rPr>
          </w:pPr>
          <w:r w:rsidRPr="00F92619">
            <w:rPr>
              <w:b/>
              <w:noProof/>
              <w:sz w:val="36"/>
              <w:szCs w:val="48"/>
              <w:lang w:val="en-GB"/>
            </w:rPr>
            <mc:AlternateContent>
              <mc:Choice Requires="wps">
                <w:drawing>
                  <wp:anchor distT="0" distB="0" distL="114300" distR="114300" simplePos="0" relativeHeight="251669504" behindDoc="0" locked="0" layoutInCell="1" allowOverlap="1" wp14:anchorId="7B4E0A61" wp14:editId="7BF125D1">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2B3890" w:themeColor="accent2"/>
                                  </w:tblBorders>
                                  <w:tblCellMar>
                                    <w:top w:w="1296" w:type="dxa"/>
                                    <w:left w:w="360" w:type="dxa"/>
                                    <w:bottom w:w="1296" w:type="dxa"/>
                                    <w:right w:w="360" w:type="dxa"/>
                                  </w:tblCellMar>
                                  <w:tblLook w:val="04A0" w:firstRow="1" w:lastRow="0" w:firstColumn="1" w:lastColumn="0" w:noHBand="0" w:noVBand="1"/>
                                </w:tblPr>
                                <w:tblGrid>
                                  <w:gridCol w:w="5550"/>
                                  <w:gridCol w:w="2187"/>
                                </w:tblGrid>
                                <w:tr w:rsidR="00F92619" w14:paraId="438C10F9" w14:textId="77777777" w:rsidTr="00863C2A">
                                  <w:trPr>
                                    <w:jc w:val="center"/>
                                  </w:trPr>
                                  <w:tc>
                                    <w:tcPr>
                                      <w:tcW w:w="2568" w:type="pct"/>
                                      <w:vAlign w:val="center"/>
                                    </w:tcPr>
                                    <w:p w14:paraId="4A5DC998" w14:textId="77777777" w:rsidR="00F92619" w:rsidRDefault="00F92619">
                                      <w:pPr>
                                        <w:jc w:val="right"/>
                                      </w:pPr>
                                      <w:r>
                                        <w:rPr>
                                          <w:noProof/>
                                        </w:rPr>
                                        <w:drawing>
                                          <wp:inline distT="0" distB="0" distL="0" distR="0" wp14:anchorId="507B3A17" wp14:editId="60D4D804">
                                            <wp:extent cx="3065006" cy="1443106"/>
                                            <wp:effectExtent l="0" t="0" r="2540" b="508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2">
                                                      <a:extLst>
                                                        <a:ext uri="{28A0092B-C50C-407E-A947-70E740481C1C}">
                                                          <a14:useLocalDpi xmlns:a14="http://schemas.microsoft.com/office/drawing/2010/main" val="0"/>
                                                        </a:ext>
                                                      </a:extLst>
                                                    </a:blip>
                                                    <a:stretch>
                                                      <a:fillRect/>
                                                    </a:stretch>
                                                  </pic:blipFill>
                                                  <pic:spPr>
                                                    <a:xfrm>
                                                      <a:off x="0" y="0"/>
                                                      <a:ext cx="3065006" cy="1443106"/>
                                                    </a:xfrm>
                                                    <a:prstGeom prst="rect">
                                                      <a:avLst/>
                                                    </a:prstGeom>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B0B9727" w14:textId="2D18C9CD" w:rsidR="00F92619" w:rsidRPr="00FB2AC0" w:rsidRDefault="001C135C" w:rsidP="00FB2AC0">
                                          <w:pPr>
                                            <w:pStyle w:val="NoSpacing"/>
                                            <w:spacing w:line="312" w:lineRule="auto"/>
                                            <w:jc w:val="right"/>
                                            <w:rPr>
                                              <w:caps/>
                                              <w:color w:val="191919" w:themeColor="text1" w:themeTint="E6"/>
                                              <w:sz w:val="36"/>
                                              <w:szCs w:val="36"/>
                                            </w:rPr>
                                          </w:pPr>
                                          <w:r w:rsidRPr="001C135C">
                                            <w:rPr>
                                              <w:caps/>
                                              <w:color w:val="191919" w:themeColor="text1" w:themeTint="E6"/>
                                              <w:sz w:val="36"/>
                                              <w:szCs w:val="36"/>
                                            </w:rPr>
                                            <w:t>Title: Enhancing Sustainability at Hyatt Regency Cardiff: A Comprehensive Waste Reduction Initiative</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6B258DB" w14:textId="545477E9" w:rsidR="00F92619" w:rsidRDefault="00544325">
                                          <w:pPr>
                                            <w:jc w:val="right"/>
                                          </w:pPr>
                                          <w:r>
                                            <w:rPr>
                                              <w:color w:val="000000" w:themeColor="text1"/>
                                            </w:rPr>
                                            <w:t xml:space="preserve">Date: Nov </w:t>
                                          </w:r>
                                          <w:r w:rsidR="004D5698">
                                            <w:rPr>
                                              <w:color w:val="000000" w:themeColor="text1"/>
                                            </w:rPr>
                                            <w:t>15</w:t>
                                          </w:r>
                                          <w:r>
                                            <w:rPr>
                                              <w:color w:val="000000" w:themeColor="text1"/>
                                            </w:rPr>
                                            <w:t>, 2024</w:t>
                                          </w:r>
                                        </w:p>
                                      </w:sdtContent>
                                    </w:sdt>
                                  </w:tc>
                                  <w:tc>
                                    <w:tcPr>
                                      <w:tcW w:w="2432" w:type="pct"/>
                                      <w:vAlign w:val="center"/>
                                    </w:tcPr>
                                    <w:p w14:paraId="50F0336F" w14:textId="47303532" w:rsidR="00544325" w:rsidRPr="003876F4" w:rsidRDefault="00000000" w:rsidP="000D6973">
                                      <w:pPr>
                                        <w:jc w:val="center"/>
                                        <w:rPr>
                                          <w:b/>
                                          <w:bCs/>
                                          <w:caps/>
                                          <w:color w:val="363535" w:themeColor="background2" w:themeShade="40"/>
                                        </w:rPr>
                                      </w:pPr>
                                      <w:sdt>
                                        <w:sdtPr>
                                          <w:rPr>
                                            <w:b/>
                                            <w:bCs/>
                                            <w:color w:val="363535" w:themeColor="background2" w:themeShade="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D6973" w:rsidRPr="000D6973">
                                            <w:rPr>
                                              <w:b/>
                                              <w:bCs/>
                                              <w:color w:val="363535" w:themeColor="background2" w:themeShade="40"/>
                                            </w:rPr>
                                            <w:t>Course: International Hotel Management (BMIH5006</w:t>
                                          </w:r>
                                          <w:r w:rsidR="000D6973">
                                            <w:rPr>
                                              <w:b/>
                                              <w:bCs/>
                                              <w:color w:val="363535" w:themeColor="background2" w:themeShade="40"/>
                                            </w:rPr>
                                            <w:t>)</w:t>
                                          </w:r>
                                        </w:sdtContent>
                                      </w:sdt>
                                    </w:p>
                                    <w:p w14:paraId="72E5EF80" w14:textId="77777777" w:rsidR="00863C2A" w:rsidRPr="003876F4" w:rsidRDefault="00863C2A">
                                      <w:pPr>
                                        <w:pStyle w:val="NoSpacing"/>
                                        <w:rPr>
                                          <w:caps/>
                                          <w:color w:val="363535" w:themeColor="background2" w:themeShade="40"/>
                                          <w:sz w:val="26"/>
                                          <w:szCs w:val="26"/>
                                        </w:rPr>
                                      </w:pPr>
                                    </w:p>
                                    <w:p w14:paraId="33D45180" w14:textId="36E2F4AD" w:rsidR="0015022D" w:rsidRDefault="0015022D">
                                      <w:pPr>
                                        <w:pStyle w:val="NoSpacing"/>
                                        <w:rPr>
                                          <w:caps/>
                                          <w:color w:val="2B3890" w:themeColor="accent2"/>
                                          <w:sz w:val="26"/>
                                          <w:szCs w:val="26"/>
                                        </w:rPr>
                                      </w:pPr>
                                      <w:r>
                                        <w:rPr>
                                          <w:caps/>
                                          <w:color w:val="2B3890" w:themeColor="accent2"/>
                                          <w:sz w:val="26"/>
                                          <w:szCs w:val="26"/>
                                        </w:rPr>
                                        <w:t>Tutor: lisa knight</w:t>
                                      </w:r>
                                    </w:p>
                                    <w:p w14:paraId="309E64F7" w14:textId="05EF7958" w:rsidR="00617111" w:rsidRPr="0015022D" w:rsidRDefault="00544325">
                                      <w:pPr>
                                        <w:pStyle w:val="NoSpacing"/>
                                        <w:rPr>
                                          <w:color w:val="2B3890" w:themeColor="accent2"/>
                                          <w:sz w:val="26"/>
                                          <w:szCs w:val="26"/>
                                        </w:rPr>
                                      </w:pPr>
                                      <w:r>
                                        <w:rPr>
                                          <w:caps/>
                                          <w:color w:val="2B3890" w:themeColor="accent2"/>
                                          <w:sz w:val="26"/>
                                          <w:szCs w:val="26"/>
                                        </w:rPr>
                                        <w:t>Name:</w:t>
                                      </w:r>
                                      <w:r w:rsidR="0015022D">
                                        <w:rPr>
                                          <w:caps/>
                                          <w:color w:val="2B3890" w:themeColor="accent2"/>
                                          <w:sz w:val="26"/>
                                          <w:szCs w:val="26"/>
                                        </w:rPr>
                                        <w:t xml:space="preserve"> Jasmin khatun</w:t>
                                      </w:r>
                                    </w:p>
                                    <w:p w14:paraId="5EFF7F83" w14:textId="5283168D" w:rsidR="00F92619" w:rsidRDefault="00544325">
                                      <w:pPr>
                                        <w:pStyle w:val="NoSpacing"/>
                                        <w:rPr>
                                          <w:color w:val="2B3890" w:themeColor="accent2"/>
                                          <w:sz w:val="26"/>
                                          <w:szCs w:val="26"/>
                                        </w:rPr>
                                      </w:pPr>
                                      <w:r>
                                        <w:rPr>
                                          <w:caps/>
                                          <w:color w:val="2B3890" w:themeColor="accent2"/>
                                          <w:sz w:val="26"/>
                                          <w:szCs w:val="26"/>
                                        </w:rPr>
                                        <w:t xml:space="preserve">Id: </w:t>
                                      </w:r>
                                      <w:r w:rsidR="0015022D">
                                        <w:rPr>
                                          <w:caps/>
                                          <w:color w:val="2B3890" w:themeColor="accent2"/>
                                          <w:sz w:val="26"/>
                                          <w:szCs w:val="26"/>
                                        </w:rPr>
                                        <w:t>2122721</w:t>
                                      </w:r>
                                    </w:p>
                                    <w:p w14:paraId="04BC72BF" w14:textId="77777777" w:rsidR="00863C2A" w:rsidRDefault="00863C2A">
                                      <w:pPr>
                                        <w:pStyle w:val="NoSpacing"/>
                                        <w:rPr>
                                          <w:color w:val="2B3890" w:themeColor="accent2"/>
                                          <w:sz w:val="26"/>
                                          <w:szCs w:val="26"/>
                                        </w:rPr>
                                      </w:pPr>
                                    </w:p>
                                    <w:p w14:paraId="0ACBB283" w14:textId="7A21FB8E" w:rsidR="00F92619" w:rsidRDefault="00544325">
                                      <w:pPr>
                                        <w:pStyle w:val="NoSpacing"/>
                                      </w:pPr>
                                      <w:r>
                                        <w:rPr>
                                          <w:color w:val="2B3890" w:themeColor="accent2"/>
                                          <w:sz w:val="26"/>
                                          <w:szCs w:val="26"/>
                                        </w:rPr>
                                        <w:t>Word Count: 2000</w:t>
                                      </w:r>
                                    </w:p>
                                  </w:tc>
                                </w:tr>
                              </w:tbl>
                              <w:p w14:paraId="6F7401F0" w14:textId="11216C72" w:rsidR="00F92619" w:rsidRDefault="00863C2A" w:rsidP="00863C2A">
                                <w:pPr>
                                  <w:jc w:val="right"/>
                                </w:pPr>
                                <w:r>
                                  <w:rPr>
                                    <w:noProof/>
                                  </w:rPr>
                                  <w:drawing>
                                    <wp:inline distT="0" distB="0" distL="0" distR="0" wp14:anchorId="4A4A1C44" wp14:editId="182B4827">
                                      <wp:extent cx="1697127" cy="756368"/>
                                      <wp:effectExtent l="0" t="0" r="0" b="5715"/>
                                      <wp:docPr id="336104024" name="Picture 5" descr="myday.collab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yday.collabco.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0288" cy="802344"/>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B4E0A61" id="_x0000_t202" coordsize="21600,21600" o:spt="202" path="m,l,21600r21600,l21600,xe">
                    <v:stroke joinstyle="miter"/>
                    <v:path gradientshapeok="t" o:connecttype="rect"/>
                  </v:shapetype>
                  <v:shape id="Text Box 139" o:spid="_x0000_s1026" type="#_x0000_t202" style="position:absolute;margin-left:0;margin-top:0;width:134.85pt;height:302.4pt;z-index:25166950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2B3890" w:themeColor="accent2"/>
                            </w:tblBorders>
                            <w:tblCellMar>
                              <w:top w:w="1296" w:type="dxa"/>
                              <w:left w:w="360" w:type="dxa"/>
                              <w:bottom w:w="1296" w:type="dxa"/>
                              <w:right w:w="360" w:type="dxa"/>
                            </w:tblCellMar>
                            <w:tblLook w:val="04A0" w:firstRow="1" w:lastRow="0" w:firstColumn="1" w:lastColumn="0" w:noHBand="0" w:noVBand="1"/>
                          </w:tblPr>
                          <w:tblGrid>
                            <w:gridCol w:w="5550"/>
                            <w:gridCol w:w="2187"/>
                          </w:tblGrid>
                          <w:tr w:rsidR="00F92619" w14:paraId="438C10F9" w14:textId="77777777" w:rsidTr="00863C2A">
                            <w:trPr>
                              <w:jc w:val="center"/>
                            </w:trPr>
                            <w:tc>
                              <w:tcPr>
                                <w:tcW w:w="2568" w:type="pct"/>
                                <w:vAlign w:val="center"/>
                              </w:tcPr>
                              <w:p w14:paraId="4A5DC998" w14:textId="77777777" w:rsidR="00F92619" w:rsidRDefault="00F92619">
                                <w:pPr>
                                  <w:jc w:val="right"/>
                                </w:pPr>
                                <w:r>
                                  <w:rPr>
                                    <w:noProof/>
                                  </w:rPr>
                                  <w:drawing>
                                    <wp:inline distT="0" distB="0" distL="0" distR="0" wp14:anchorId="507B3A17" wp14:editId="60D4D804">
                                      <wp:extent cx="3065006" cy="1443106"/>
                                      <wp:effectExtent l="0" t="0" r="2540" b="508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2">
                                                <a:extLst>
                                                  <a:ext uri="{28A0092B-C50C-407E-A947-70E740481C1C}">
                                                    <a14:useLocalDpi xmlns:a14="http://schemas.microsoft.com/office/drawing/2010/main" val="0"/>
                                                  </a:ext>
                                                </a:extLst>
                                              </a:blip>
                                              <a:stretch>
                                                <a:fillRect/>
                                              </a:stretch>
                                            </pic:blipFill>
                                            <pic:spPr>
                                              <a:xfrm>
                                                <a:off x="0" y="0"/>
                                                <a:ext cx="3065006" cy="1443106"/>
                                              </a:xfrm>
                                              <a:prstGeom prst="rect">
                                                <a:avLst/>
                                              </a:prstGeom>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B0B9727" w14:textId="2D18C9CD" w:rsidR="00F92619" w:rsidRPr="00FB2AC0" w:rsidRDefault="001C135C" w:rsidP="00FB2AC0">
                                    <w:pPr>
                                      <w:pStyle w:val="NoSpacing"/>
                                      <w:spacing w:line="312" w:lineRule="auto"/>
                                      <w:jc w:val="right"/>
                                      <w:rPr>
                                        <w:caps/>
                                        <w:color w:val="191919" w:themeColor="text1" w:themeTint="E6"/>
                                        <w:sz w:val="36"/>
                                        <w:szCs w:val="36"/>
                                      </w:rPr>
                                    </w:pPr>
                                    <w:r w:rsidRPr="001C135C">
                                      <w:rPr>
                                        <w:caps/>
                                        <w:color w:val="191919" w:themeColor="text1" w:themeTint="E6"/>
                                        <w:sz w:val="36"/>
                                        <w:szCs w:val="36"/>
                                      </w:rPr>
                                      <w:t>Title: Enhancing Sustainability at Hyatt Regency Cardiff: A Comprehensive Waste Reduction Initiative</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6B258DB" w14:textId="545477E9" w:rsidR="00F92619" w:rsidRDefault="00544325">
                                    <w:pPr>
                                      <w:jc w:val="right"/>
                                    </w:pPr>
                                    <w:r>
                                      <w:rPr>
                                        <w:color w:val="000000" w:themeColor="text1"/>
                                      </w:rPr>
                                      <w:t xml:space="preserve">Date: Nov </w:t>
                                    </w:r>
                                    <w:r w:rsidR="004D5698">
                                      <w:rPr>
                                        <w:color w:val="000000" w:themeColor="text1"/>
                                      </w:rPr>
                                      <w:t>15</w:t>
                                    </w:r>
                                    <w:r>
                                      <w:rPr>
                                        <w:color w:val="000000" w:themeColor="text1"/>
                                      </w:rPr>
                                      <w:t>, 2024</w:t>
                                    </w:r>
                                  </w:p>
                                </w:sdtContent>
                              </w:sdt>
                            </w:tc>
                            <w:tc>
                              <w:tcPr>
                                <w:tcW w:w="2432" w:type="pct"/>
                                <w:vAlign w:val="center"/>
                              </w:tcPr>
                              <w:p w14:paraId="50F0336F" w14:textId="47303532" w:rsidR="00544325" w:rsidRPr="003876F4" w:rsidRDefault="00000000" w:rsidP="000D6973">
                                <w:pPr>
                                  <w:jc w:val="center"/>
                                  <w:rPr>
                                    <w:b/>
                                    <w:bCs/>
                                    <w:caps/>
                                    <w:color w:val="363535" w:themeColor="background2" w:themeShade="40"/>
                                  </w:rPr>
                                </w:pPr>
                                <w:sdt>
                                  <w:sdtPr>
                                    <w:rPr>
                                      <w:b/>
                                      <w:bCs/>
                                      <w:color w:val="363535" w:themeColor="background2" w:themeShade="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D6973" w:rsidRPr="000D6973">
                                      <w:rPr>
                                        <w:b/>
                                        <w:bCs/>
                                        <w:color w:val="363535" w:themeColor="background2" w:themeShade="40"/>
                                      </w:rPr>
                                      <w:t>Course: International Hotel Management (BMIH5006</w:t>
                                    </w:r>
                                    <w:r w:rsidR="000D6973">
                                      <w:rPr>
                                        <w:b/>
                                        <w:bCs/>
                                        <w:color w:val="363535" w:themeColor="background2" w:themeShade="40"/>
                                      </w:rPr>
                                      <w:t>)</w:t>
                                    </w:r>
                                  </w:sdtContent>
                                </w:sdt>
                              </w:p>
                              <w:p w14:paraId="72E5EF80" w14:textId="77777777" w:rsidR="00863C2A" w:rsidRPr="003876F4" w:rsidRDefault="00863C2A">
                                <w:pPr>
                                  <w:pStyle w:val="NoSpacing"/>
                                  <w:rPr>
                                    <w:caps/>
                                    <w:color w:val="363535" w:themeColor="background2" w:themeShade="40"/>
                                    <w:sz w:val="26"/>
                                    <w:szCs w:val="26"/>
                                  </w:rPr>
                                </w:pPr>
                              </w:p>
                              <w:p w14:paraId="33D45180" w14:textId="36E2F4AD" w:rsidR="0015022D" w:rsidRDefault="0015022D">
                                <w:pPr>
                                  <w:pStyle w:val="NoSpacing"/>
                                  <w:rPr>
                                    <w:caps/>
                                    <w:color w:val="2B3890" w:themeColor="accent2"/>
                                    <w:sz w:val="26"/>
                                    <w:szCs w:val="26"/>
                                  </w:rPr>
                                </w:pPr>
                                <w:r>
                                  <w:rPr>
                                    <w:caps/>
                                    <w:color w:val="2B3890" w:themeColor="accent2"/>
                                    <w:sz w:val="26"/>
                                    <w:szCs w:val="26"/>
                                  </w:rPr>
                                  <w:t>Tutor: lisa knight</w:t>
                                </w:r>
                              </w:p>
                              <w:p w14:paraId="309E64F7" w14:textId="05EF7958" w:rsidR="00617111" w:rsidRPr="0015022D" w:rsidRDefault="00544325">
                                <w:pPr>
                                  <w:pStyle w:val="NoSpacing"/>
                                  <w:rPr>
                                    <w:color w:val="2B3890" w:themeColor="accent2"/>
                                    <w:sz w:val="26"/>
                                    <w:szCs w:val="26"/>
                                  </w:rPr>
                                </w:pPr>
                                <w:r>
                                  <w:rPr>
                                    <w:caps/>
                                    <w:color w:val="2B3890" w:themeColor="accent2"/>
                                    <w:sz w:val="26"/>
                                    <w:szCs w:val="26"/>
                                  </w:rPr>
                                  <w:t>Name:</w:t>
                                </w:r>
                                <w:r w:rsidR="0015022D">
                                  <w:rPr>
                                    <w:caps/>
                                    <w:color w:val="2B3890" w:themeColor="accent2"/>
                                    <w:sz w:val="26"/>
                                    <w:szCs w:val="26"/>
                                  </w:rPr>
                                  <w:t xml:space="preserve"> Jasmin khatun</w:t>
                                </w:r>
                              </w:p>
                              <w:p w14:paraId="5EFF7F83" w14:textId="5283168D" w:rsidR="00F92619" w:rsidRDefault="00544325">
                                <w:pPr>
                                  <w:pStyle w:val="NoSpacing"/>
                                  <w:rPr>
                                    <w:color w:val="2B3890" w:themeColor="accent2"/>
                                    <w:sz w:val="26"/>
                                    <w:szCs w:val="26"/>
                                  </w:rPr>
                                </w:pPr>
                                <w:r>
                                  <w:rPr>
                                    <w:caps/>
                                    <w:color w:val="2B3890" w:themeColor="accent2"/>
                                    <w:sz w:val="26"/>
                                    <w:szCs w:val="26"/>
                                  </w:rPr>
                                  <w:t xml:space="preserve">Id: </w:t>
                                </w:r>
                                <w:r w:rsidR="0015022D">
                                  <w:rPr>
                                    <w:caps/>
                                    <w:color w:val="2B3890" w:themeColor="accent2"/>
                                    <w:sz w:val="26"/>
                                    <w:szCs w:val="26"/>
                                  </w:rPr>
                                  <w:t>2122721</w:t>
                                </w:r>
                              </w:p>
                              <w:p w14:paraId="04BC72BF" w14:textId="77777777" w:rsidR="00863C2A" w:rsidRDefault="00863C2A">
                                <w:pPr>
                                  <w:pStyle w:val="NoSpacing"/>
                                  <w:rPr>
                                    <w:color w:val="2B3890" w:themeColor="accent2"/>
                                    <w:sz w:val="26"/>
                                    <w:szCs w:val="26"/>
                                  </w:rPr>
                                </w:pPr>
                              </w:p>
                              <w:p w14:paraId="0ACBB283" w14:textId="7A21FB8E" w:rsidR="00F92619" w:rsidRDefault="00544325">
                                <w:pPr>
                                  <w:pStyle w:val="NoSpacing"/>
                                </w:pPr>
                                <w:r>
                                  <w:rPr>
                                    <w:color w:val="2B3890" w:themeColor="accent2"/>
                                    <w:sz w:val="26"/>
                                    <w:szCs w:val="26"/>
                                  </w:rPr>
                                  <w:t>Word Count: 2000</w:t>
                                </w:r>
                              </w:p>
                            </w:tc>
                          </w:tr>
                        </w:tbl>
                        <w:p w14:paraId="6F7401F0" w14:textId="11216C72" w:rsidR="00F92619" w:rsidRDefault="00863C2A" w:rsidP="00863C2A">
                          <w:pPr>
                            <w:jc w:val="right"/>
                          </w:pPr>
                          <w:r>
                            <w:rPr>
                              <w:noProof/>
                            </w:rPr>
                            <w:drawing>
                              <wp:inline distT="0" distB="0" distL="0" distR="0" wp14:anchorId="4A4A1C44" wp14:editId="182B4827">
                                <wp:extent cx="1697127" cy="756368"/>
                                <wp:effectExtent l="0" t="0" r="0" b="5715"/>
                                <wp:docPr id="336104024" name="Picture 5" descr="myday.collab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yday.collabco.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0288" cy="802344"/>
                                        </a:xfrm>
                                        <a:prstGeom prst="rect">
                                          <a:avLst/>
                                        </a:prstGeom>
                                        <a:noFill/>
                                        <a:ln>
                                          <a:noFill/>
                                        </a:ln>
                                      </pic:spPr>
                                    </pic:pic>
                                  </a:graphicData>
                                </a:graphic>
                              </wp:inline>
                            </w:drawing>
                          </w:r>
                        </w:p>
                      </w:txbxContent>
                    </v:textbox>
                    <w10:wrap anchorx="page" anchory="page"/>
                  </v:shape>
                </w:pict>
              </mc:Fallback>
            </mc:AlternateContent>
          </w:r>
          <w:r>
            <w:rPr>
              <w:b/>
              <w:noProof/>
            </w:rPr>
            <w:br w:type="page"/>
          </w:r>
        </w:p>
      </w:sdtContent>
    </w:sdt>
    <w:p w14:paraId="1549D3B8" w14:textId="77777777" w:rsidR="00537F05" w:rsidRDefault="00537F05">
      <w:pPr>
        <w:rPr>
          <w:lang w:val="en-GB"/>
        </w:rPr>
        <w:sectPr w:rsidR="00537F05" w:rsidSect="00F92619">
          <w:footerReference w:type="even" r:id="rId14"/>
          <w:footerReference w:type="default" r:id="rId15"/>
          <w:pgSz w:w="11906" w:h="16838" w:code="9"/>
          <w:pgMar w:top="1440" w:right="1080" w:bottom="1440" w:left="1080" w:header="706" w:footer="706" w:gutter="0"/>
          <w:pgNumType w:start="0"/>
          <w:cols w:space="708"/>
          <w:titlePg/>
          <w:docGrid w:linePitch="360"/>
        </w:sectPr>
      </w:pPr>
    </w:p>
    <w:p w14:paraId="27D8A56F" w14:textId="77777777" w:rsidR="00B152A1" w:rsidRPr="00B152A1" w:rsidRDefault="00B152A1" w:rsidP="009F2266">
      <w:pPr>
        <w:pStyle w:val="Heading1"/>
        <w:spacing w:line="360" w:lineRule="auto"/>
        <w:rPr>
          <w:lang w:val="en-GB"/>
        </w:rPr>
      </w:pPr>
      <w:bookmarkStart w:id="0" w:name="_Toc182565252"/>
      <w:r w:rsidRPr="00B152A1">
        <w:rPr>
          <w:lang w:val="en-GB"/>
        </w:rPr>
        <w:lastRenderedPageBreak/>
        <w:t>Executive Summary</w:t>
      </w:r>
      <w:bookmarkEnd w:id="0"/>
    </w:p>
    <w:p w14:paraId="55670F54" w14:textId="77777777" w:rsidR="00210F5A" w:rsidRDefault="00210F5A" w:rsidP="00210F5A">
      <w:pPr>
        <w:spacing w:line="360" w:lineRule="auto"/>
        <w:jc w:val="both"/>
      </w:pPr>
      <w:r>
        <w:t>Hyatt Regency Cardiff faces significant environmental challenges in waste management. This report proposes a comprehensive waste reduction initiative focusing on enhanced recycling, composting, and reducing single-use plastics. The initiative aligns with the Well-being of Future Generations (Wales) Act 2015, aiming to reduce landfill waste, decrease greenhouse gas emissions, and support local biodiversity.</w:t>
      </w:r>
    </w:p>
    <w:p w14:paraId="6DC3E05B" w14:textId="77777777" w:rsidR="00210F5A" w:rsidRDefault="00210F5A" w:rsidP="00210F5A">
      <w:pPr>
        <w:spacing w:line="360" w:lineRule="auto"/>
        <w:jc w:val="both"/>
      </w:pPr>
      <w:r>
        <w:t>Among the primary benefits are financial savings from reduced disposal costs and prospective government incentives, environmental improvements by reducing carbon emissions, and an improved brand reputation. The initiative entails executing assessments, training staff, commencing visitor engagement, and evaluating progress through key performance indicators.</w:t>
      </w:r>
    </w:p>
    <w:p w14:paraId="2BC1F10B" w14:textId="28B9FC03" w:rsidR="00B152A1" w:rsidRDefault="00210F5A" w:rsidP="00210F5A">
      <w:pPr>
        <w:spacing w:line="360" w:lineRule="auto"/>
        <w:jc w:val="both"/>
        <w:rPr>
          <w:lang w:val="en-GB"/>
        </w:rPr>
      </w:pPr>
      <w:r>
        <w:t>This initiative will enable Hyatt Regency Cardiff to attract eco-conscious travelers, enhance guest satisfaction, and positively impact the Welsh tourism industry. Thus, Cardiff will support its objective of becoming a net-zero city by 2030.</w:t>
      </w:r>
      <w:r w:rsidR="00B152A1">
        <w:rPr>
          <w:lang w:val="en-GB"/>
        </w:rPr>
        <w:br w:type="page"/>
      </w:r>
    </w:p>
    <w:p w14:paraId="13773993" w14:textId="77777777" w:rsidR="00B152A1" w:rsidRDefault="00B152A1" w:rsidP="00B152A1">
      <w:pPr>
        <w:spacing w:line="360" w:lineRule="auto"/>
        <w:jc w:val="both"/>
        <w:rPr>
          <w:lang w:val="en-GB"/>
        </w:rPr>
        <w:sectPr w:rsidR="00B152A1" w:rsidSect="006C6DFE">
          <w:pgSz w:w="11906" w:h="16838" w:code="9"/>
          <w:pgMar w:top="1440" w:right="1080" w:bottom="1440" w:left="1080" w:header="706" w:footer="706" w:gutter="0"/>
          <w:pgNumType w:fmt="lowerRoman" w:start="1"/>
          <w:cols w:space="708"/>
          <w:titlePg/>
          <w:docGrid w:linePitch="360"/>
        </w:sectPr>
      </w:pPr>
    </w:p>
    <w:sdt>
      <w:sdtPr>
        <w:rPr>
          <w:rFonts w:asciiTheme="minorHAnsi" w:eastAsiaTheme="minorHAnsi" w:hAnsiTheme="minorHAnsi" w:cstheme="minorBidi"/>
          <w:color w:val="auto"/>
          <w:sz w:val="24"/>
          <w:szCs w:val="24"/>
        </w:rPr>
        <w:id w:val="-347567765"/>
        <w:docPartObj>
          <w:docPartGallery w:val="Table of Contents"/>
          <w:docPartUnique/>
        </w:docPartObj>
      </w:sdtPr>
      <w:sdtEndPr>
        <w:rPr>
          <w:b/>
          <w:bCs/>
          <w:noProof/>
        </w:rPr>
      </w:sdtEndPr>
      <w:sdtContent>
        <w:p w14:paraId="5FE86BD5" w14:textId="67319EC3" w:rsidR="00B152A1" w:rsidRDefault="00B152A1">
          <w:pPr>
            <w:pStyle w:val="TOCHeading"/>
          </w:pPr>
          <w:r>
            <w:t>Contents</w:t>
          </w:r>
        </w:p>
        <w:p w14:paraId="2E90A2F1" w14:textId="140C8264" w:rsidR="004D5698" w:rsidRDefault="00B152A1">
          <w:pPr>
            <w:pStyle w:val="TOC1"/>
            <w:tabs>
              <w:tab w:val="right" w:leader="dot" w:pos="9736"/>
            </w:tabs>
            <w:rPr>
              <w:rFonts w:eastAsiaTheme="minorEastAsia"/>
              <w:noProof/>
              <w:kern w:val="2"/>
              <w:sz w:val="22"/>
              <w:szCs w:val="20"/>
              <w:lang w:val="en-GB" w:eastAsia="en-GB" w:bidi="hi-IN"/>
              <w14:ligatures w14:val="standardContextual"/>
            </w:rPr>
          </w:pPr>
          <w:r>
            <w:fldChar w:fldCharType="begin"/>
          </w:r>
          <w:r>
            <w:instrText xml:space="preserve"> TOC \o "1-3" \h \z \u </w:instrText>
          </w:r>
          <w:r>
            <w:fldChar w:fldCharType="separate"/>
          </w:r>
          <w:hyperlink w:anchor="_Toc182565252" w:history="1">
            <w:r w:rsidR="004D5698" w:rsidRPr="002C115F">
              <w:rPr>
                <w:rStyle w:val="Hyperlink"/>
                <w:noProof/>
                <w:lang w:val="en-GB"/>
              </w:rPr>
              <w:t>Executive Summary</w:t>
            </w:r>
            <w:r w:rsidR="004D5698">
              <w:rPr>
                <w:noProof/>
                <w:webHidden/>
              </w:rPr>
              <w:tab/>
            </w:r>
            <w:r w:rsidR="004D5698">
              <w:rPr>
                <w:noProof/>
                <w:webHidden/>
              </w:rPr>
              <w:fldChar w:fldCharType="begin"/>
            </w:r>
            <w:r w:rsidR="004D5698">
              <w:rPr>
                <w:noProof/>
                <w:webHidden/>
              </w:rPr>
              <w:instrText xml:space="preserve"> PAGEREF _Toc182565252 \h </w:instrText>
            </w:r>
            <w:r w:rsidR="004D5698">
              <w:rPr>
                <w:noProof/>
                <w:webHidden/>
              </w:rPr>
            </w:r>
            <w:r w:rsidR="004D5698">
              <w:rPr>
                <w:noProof/>
                <w:webHidden/>
              </w:rPr>
              <w:fldChar w:fldCharType="separate"/>
            </w:r>
            <w:r w:rsidR="004D5698">
              <w:rPr>
                <w:noProof/>
                <w:webHidden/>
              </w:rPr>
              <w:t>i</w:t>
            </w:r>
            <w:r w:rsidR="004D5698">
              <w:rPr>
                <w:noProof/>
                <w:webHidden/>
              </w:rPr>
              <w:fldChar w:fldCharType="end"/>
            </w:r>
          </w:hyperlink>
        </w:p>
        <w:p w14:paraId="7DC7C7F2" w14:textId="30AECF21" w:rsidR="004D5698" w:rsidRDefault="004D5698">
          <w:pPr>
            <w:pStyle w:val="TOC1"/>
            <w:tabs>
              <w:tab w:val="right" w:leader="dot" w:pos="9736"/>
            </w:tabs>
            <w:rPr>
              <w:rFonts w:eastAsiaTheme="minorEastAsia"/>
              <w:noProof/>
              <w:kern w:val="2"/>
              <w:sz w:val="22"/>
              <w:szCs w:val="20"/>
              <w:lang w:val="en-GB" w:eastAsia="en-GB" w:bidi="hi-IN"/>
              <w14:ligatures w14:val="standardContextual"/>
            </w:rPr>
          </w:pPr>
          <w:hyperlink w:anchor="_Toc182565253" w:history="1">
            <w:r w:rsidRPr="002C115F">
              <w:rPr>
                <w:rStyle w:val="Hyperlink"/>
                <w:noProof/>
                <w:lang w:val="en-GB"/>
              </w:rPr>
              <w:t>Introduction</w:t>
            </w:r>
            <w:r>
              <w:rPr>
                <w:noProof/>
                <w:webHidden/>
              </w:rPr>
              <w:tab/>
            </w:r>
            <w:r>
              <w:rPr>
                <w:noProof/>
                <w:webHidden/>
              </w:rPr>
              <w:fldChar w:fldCharType="begin"/>
            </w:r>
            <w:r>
              <w:rPr>
                <w:noProof/>
                <w:webHidden/>
              </w:rPr>
              <w:instrText xml:space="preserve"> PAGEREF _Toc182565253 \h </w:instrText>
            </w:r>
            <w:r>
              <w:rPr>
                <w:noProof/>
                <w:webHidden/>
              </w:rPr>
            </w:r>
            <w:r>
              <w:rPr>
                <w:noProof/>
                <w:webHidden/>
              </w:rPr>
              <w:fldChar w:fldCharType="separate"/>
            </w:r>
            <w:r>
              <w:rPr>
                <w:noProof/>
                <w:webHidden/>
              </w:rPr>
              <w:t>1</w:t>
            </w:r>
            <w:r>
              <w:rPr>
                <w:noProof/>
                <w:webHidden/>
              </w:rPr>
              <w:fldChar w:fldCharType="end"/>
            </w:r>
          </w:hyperlink>
        </w:p>
        <w:p w14:paraId="744E8B4B" w14:textId="4C91AFC8" w:rsidR="004D5698" w:rsidRDefault="004D5698">
          <w:pPr>
            <w:pStyle w:val="TOC1"/>
            <w:tabs>
              <w:tab w:val="right" w:leader="dot" w:pos="9736"/>
            </w:tabs>
            <w:rPr>
              <w:rFonts w:eastAsiaTheme="minorEastAsia"/>
              <w:noProof/>
              <w:kern w:val="2"/>
              <w:sz w:val="22"/>
              <w:szCs w:val="20"/>
              <w:lang w:val="en-GB" w:eastAsia="en-GB" w:bidi="hi-IN"/>
              <w14:ligatures w14:val="standardContextual"/>
            </w:rPr>
          </w:pPr>
          <w:hyperlink w:anchor="_Toc182565254" w:history="1">
            <w:r w:rsidRPr="002C115F">
              <w:rPr>
                <w:rStyle w:val="Hyperlink"/>
                <w:noProof/>
                <w:lang w:val="en-GB"/>
              </w:rPr>
              <w:t>Main Findings</w:t>
            </w:r>
            <w:r>
              <w:rPr>
                <w:noProof/>
                <w:webHidden/>
              </w:rPr>
              <w:tab/>
            </w:r>
            <w:r>
              <w:rPr>
                <w:noProof/>
                <w:webHidden/>
              </w:rPr>
              <w:fldChar w:fldCharType="begin"/>
            </w:r>
            <w:r>
              <w:rPr>
                <w:noProof/>
                <w:webHidden/>
              </w:rPr>
              <w:instrText xml:space="preserve"> PAGEREF _Toc182565254 \h </w:instrText>
            </w:r>
            <w:r>
              <w:rPr>
                <w:noProof/>
                <w:webHidden/>
              </w:rPr>
            </w:r>
            <w:r>
              <w:rPr>
                <w:noProof/>
                <w:webHidden/>
              </w:rPr>
              <w:fldChar w:fldCharType="separate"/>
            </w:r>
            <w:r>
              <w:rPr>
                <w:noProof/>
                <w:webHidden/>
              </w:rPr>
              <w:t>2</w:t>
            </w:r>
            <w:r>
              <w:rPr>
                <w:noProof/>
                <w:webHidden/>
              </w:rPr>
              <w:fldChar w:fldCharType="end"/>
            </w:r>
          </w:hyperlink>
        </w:p>
        <w:p w14:paraId="0442AA2B" w14:textId="346F97D1" w:rsidR="004D5698" w:rsidRDefault="004D5698">
          <w:pPr>
            <w:pStyle w:val="TOC2"/>
            <w:tabs>
              <w:tab w:val="right" w:leader="dot" w:pos="9736"/>
            </w:tabs>
            <w:rPr>
              <w:rFonts w:eastAsiaTheme="minorEastAsia"/>
              <w:noProof/>
              <w:kern w:val="2"/>
              <w:sz w:val="22"/>
              <w:szCs w:val="20"/>
              <w:lang w:val="en-GB" w:eastAsia="en-GB" w:bidi="hi-IN"/>
              <w14:ligatures w14:val="standardContextual"/>
            </w:rPr>
          </w:pPr>
          <w:hyperlink w:anchor="_Toc182565255" w:history="1">
            <w:r w:rsidRPr="002C115F">
              <w:rPr>
                <w:rStyle w:val="Hyperlink"/>
                <w:noProof/>
              </w:rPr>
              <w:t>2.1 Analysis of Current Green Practices at Hyatt Regency</w:t>
            </w:r>
            <w:r>
              <w:rPr>
                <w:noProof/>
                <w:webHidden/>
              </w:rPr>
              <w:tab/>
            </w:r>
            <w:r>
              <w:rPr>
                <w:noProof/>
                <w:webHidden/>
              </w:rPr>
              <w:fldChar w:fldCharType="begin"/>
            </w:r>
            <w:r>
              <w:rPr>
                <w:noProof/>
                <w:webHidden/>
              </w:rPr>
              <w:instrText xml:space="preserve"> PAGEREF _Toc182565255 \h </w:instrText>
            </w:r>
            <w:r>
              <w:rPr>
                <w:noProof/>
                <w:webHidden/>
              </w:rPr>
            </w:r>
            <w:r>
              <w:rPr>
                <w:noProof/>
                <w:webHidden/>
              </w:rPr>
              <w:fldChar w:fldCharType="separate"/>
            </w:r>
            <w:r>
              <w:rPr>
                <w:noProof/>
                <w:webHidden/>
              </w:rPr>
              <w:t>2</w:t>
            </w:r>
            <w:r>
              <w:rPr>
                <w:noProof/>
                <w:webHidden/>
              </w:rPr>
              <w:fldChar w:fldCharType="end"/>
            </w:r>
          </w:hyperlink>
        </w:p>
        <w:p w14:paraId="0C86F915" w14:textId="4737D7CD" w:rsidR="004D5698" w:rsidRDefault="004D5698">
          <w:pPr>
            <w:pStyle w:val="TOC2"/>
            <w:tabs>
              <w:tab w:val="right" w:leader="dot" w:pos="9736"/>
            </w:tabs>
            <w:rPr>
              <w:rFonts w:eastAsiaTheme="minorEastAsia"/>
              <w:noProof/>
              <w:kern w:val="2"/>
              <w:sz w:val="22"/>
              <w:szCs w:val="20"/>
              <w:lang w:val="en-GB" w:eastAsia="en-GB" w:bidi="hi-IN"/>
              <w14:ligatures w14:val="standardContextual"/>
            </w:rPr>
          </w:pPr>
          <w:hyperlink w:anchor="_Toc182565256" w:history="1">
            <w:r w:rsidRPr="002C115F">
              <w:rPr>
                <w:rStyle w:val="Hyperlink"/>
                <w:noProof/>
                <w:lang w:val="en-GB"/>
              </w:rPr>
              <w:t>2.2 Proposed Green Initiative</w:t>
            </w:r>
            <w:r>
              <w:rPr>
                <w:noProof/>
                <w:webHidden/>
              </w:rPr>
              <w:tab/>
            </w:r>
            <w:r>
              <w:rPr>
                <w:noProof/>
                <w:webHidden/>
              </w:rPr>
              <w:fldChar w:fldCharType="begin"/>
            </w:r>
            <w:r>
              <w:rPr>
                <w:noProof/>
                <w:webHidden/>
              </w:rPr>
              <w:instrText xml:space="preserve"> PAGEREF _Toc182565256 \h </w:instrText>
            </w:r>
            <w:r>
              <w:rPr>
                <w:noProof/>
                <w:webHidden/>
              </w:rPr>
            </w:r>
            <w:r>
              <w:rPr>
                <w:noProof/>
                <w:webHidden/>
              </w:rPr>
              <w:fldChar w:fldCharType="separate"/>
            </w:r>
            <w:r>
              <w:rPr>
                <w:noProof/>
                <w:webHidden/>
              </w:rPr>
              <w:t>3</w:t>
            </w:r>
            <w:r>
              <w:rPr>
                <w:noProof/>
                <w:webHidden/>
              </w:rPr>
              <w:fldChar w:fldCharType="end"/>
            </w:r>
          </w:hyperlink>
        </w:p>
        <w:p w14:paraId="310E5CB8" w14:textId="71B84EE1" w:rsidR="004D5698" w:rsidRDefault="004D5698">
          <w:pPr>
            <w:pStyle w:val="TOC3"/>
            <w:tabs>
              <w:tab w:val="right" w:leader="dot" w:pos="9736"/>
            </w:tabs>
            <w:rPr>
              <w:rFonts w:eastAsiaTheme="minorEastAsia"/>
              <w:noProof/>
              <w:kern w:val="2"/>
              <w:sz w:val="22"/>
              <w:szCs w:val="20"/>
              <w:lang w:val="en-GB" w:eastAsia="en-GB" w:bidi="hi-IN"/>
              <w14:ligatures w14:val="standardContextual"/>
            </w:rPr>
          </w:pPr>
          <w:hyperlink w:anchor="_Toc182565257" w:history="1">
            <w:r w:rsidRPr="002C115F">
              <w:rPr>
                <w:rStyle w:val="Hyperlink"/>
                <w:bCs/>
                <w:noProof/>
                <w:lang w:val="en-GB"/>
              </w:rPr>
              <w:t>Improved Recycling</w:t>
            </w:r>
            <w:r>
              <w:rPr>
                <w:noProof/>
                <w:webHidden/>
              </w:rPr>
              <w:tab/>
            </w:r>
            <w:r>
              <w:rPr>
                <w:noProof/>
                <w:webHidden/>
              </w:rPr>
              <w:fldChar w:fldCharType="begin"/>
            </w:r>
            <w:r>
              <w:rPr>
                <w:noProof/>
                <w:webHidden/>
              </w:rPr>
              <w:instrText xml:space="preserve"> PAGEREF _Toc182565257 \h </w:instrText>
            </w:r>
            <w:r>
              <w:rPr>
                <w:noProof/>
                <w:webHidden/>
              </w:rPr>
            </w:r>
            <w:r>
              <w:rPr>
                <w:noProof/>
                <w:webHidden/>
              </w:rPr>
              <w:fldChar w:fldCharType="separate"/>
            </w:r>
            <w:r>
              <w:rPr>
                <w:noProof/>
                <w:webHidden/>
              </w:rPr>
              <w:t>3</w:t>
            </w:r>
            <w:r>
              <w:rPr>
                <w:noProof/>
                <w:webHidden/>
              </w:rPr>
              <w:fldChar w:fldCharType="end"/>
            </w:r>
          </w:hyperlink>
        </w:p>
        <w:p w14:paraId="0F07BA44" w14:textId="0E642E28" w:rsidR="004D5698" w:rsidRDefault="004D5698">
          <w:pPr>
            <w:pStyle w:val="TOC3"/>
            <w:tabs>
              <w:tab w:val="right" w:leader="dot" w:pos="9736"/>
            </w:tabs>
            <w:rPr>
              <w:rFonts w:eastAsiaTheme="minorEastAsia"/>
              <w:noProof/>
              <w:kern w:val="2"/>
              <w:sz w:val="22"/>
              <w:szCs w:val="20"/>
              <w:lang w:val="en-GB" w:eastAsia="en-GB" w:bidi="hi-IN"/>
              <w14:ligatures w14:val="standardContextual"/>
            </w:rPr>
          </w:pPr>
          <w:hyperlink w:anchor="_Toc182565258" w:history="1">
            <w:r w:rsidRPr="002C115F">
              <w:rPr>
                <w:rStyle w:val="Hyperlink"/>
                <w:bCs/>
                <w:noProof/>
                <w:lang w:val="en-GB"/>
              </w:rPr>
              <w:t>Composting</w:t>
            </w:r>
            <w:r>
              <w:rPr>
                <w:noProof/>
                <w:webHidden/>
              </w:rPr>
              <w:tab/>
            </w:r>
            <w:r>
              <w:rPr>
                <w:noProof/>
                <w:webHidden/>
              </w:rPr>
              <w:fldChar w:fldCharType="begin"/>
            </w:r>
            <w:r>
              <w:rPr>
                <w:noProof/>
                <w:webHidden/>
              </w:rPr>
              <w:instrText xml:space="preserve"> PAGEREF _Toc182565258 \h </w:instrText>
            </w:r>
            <w:r>
              <w:rPr>
                <w:noProof/>
                <w:webHidden/>
              </w:rPr>
            </w:r>
            <w:r>
              <w:rPr>
                <w:noProof/>
                <w:webHidden/>
              </w:rPr>
              <w:fldChar w:fldCharType="separate"/>
            </w:r>
            <w:r>
              <w:rPr>
                <w:noProof/>
                <w:webHidden/>
              </w:rPr>
              <w:t>3</w:t>
            </w:r>
            <w:r>
              <w:rPr>
                <w:noProof/>
                <w:webHidden/>
              </w:rPr>
              <w:fldChar w:fldCharType="end"/>
            </w:r>
          </w:hyperlink>
        </w:p>
        <w:p w14:paraId="368177C1" w14:textId="0C550D76" w:rsidR="004D5698" w:rsidRDefault="004D5698">
          <w:pPr>
            <w:pStyle w:val="TOC3"/>
            <w:tabs>
              <w:tab w:val="right" w:leader="dot" w:pos="9736"/>
            </w:tabs>
            <w:rPr>
              <w:rFonts w:eastAsiaTheme="minorEastAsia"/>
              <w:noProof/>
              <w:kern w:val="2"/>
              <w:sz w:val="22"/>
              <w:szCs w:val="20"/>
              <w:lang w:val="en-GB" w:eastAsia="en-GB" w:bidi="hi-IN"/>
              <w14:ligatures w14:val="standardContextual"/>
            </w:rPr>
          </w:pPr>
          <w:hyperlink w:anchor="_Toc182565259" w:history="1">
            <w:r w:rsidRPr="002C115F">
              <w:rPr>
                <w:rStyle w:val="Hyperlink"/>
                <w:bCs/>
                <w:noProof/>
                <w:lang w:val="en-GB"/>
              </w:rPr>
              <w:t>Reduction of Single-Use Plastics</w:t>
            </w:r>
            <w:r>
              <w:rPr>
                <w:noProof/>
                <w:webHidden/>
              </w:rPr>
              <w:tab/>
            </w:r>
            <w:r>
              <w:rPr>
                <w:noProof/>
                <w:webHidden/>
              </w:rPr>
              <w:fldChar w:fldCharType="begin"/>
            </w:r>
            <w:r>
              <w:rPr>
                <w:noProof/>
                <w:webHidden/>
              </w:rPr>
              <w:instrText xml:space="preserve"> PAGEREF _Toc182565259 \h </w:instrText>
            </w:r>
            <w:r>
              <w:rPr>
                <w:noProof/>
                <w:webHidden/>
              </w:rPr>
            </w:r>
            <w:r>
              <w:rPr>
                <w:noProof/>
                <w:webHidden/>
              </w:rPr>
              <w:fldChar w:fldCharType="separate"/>
            </w:r>
            <w:r>
              <w:rPr>
                <w:noProof/>
                <w:webHidden/>
              </w:rPr>
              <w:t>4</w:t>
            </w:r>
            <w:r>
              <w:rPr>
                <w:noProof/>
                <w:webHidden/>
              </w:rPr>
              <w:fldChar w:fldCharType="end"/>
            </w:r>
          </w:hyperlink>
        </w:p>
        <w:p w14:paraId="1FDBF1AB" w14:textId="5ABC58EA" w:rsidR="004D5698" w:rsidRDefault="004D5698">
          <w:pPr>
            <w:pStyle w:val="TOC2"/>
            <w:tabs>
              <w:tab w:val="right" w:leader="dot" w:pos="9736"/>
            </w:tabs>
            <w:rPr>
              <w:rFonts w:eastAsiaTheme="minorEastAsia"/>
              <w:noProof/>
              <w:kern w:val="2"/>
              <w:sz w:val="22"/>
              <w:szCs w:val="20"/>
              <w:lang w:val="en-GB" w:eastAsia="en-GB" w:bidi="hi-IN"/>
              <w14:ligatures w14:val="standardContextual"/>
            </w:rPr>
          </w:pPr>
          <w:hyperlink w:anchor="_Toc182565260" w:history="1">
            <w:r w:rsidRPr="002C115F">
              <w:rPr>
                <w:rStyle w:val="Hyperlink"/>
                <w:noProof/>
              </w:rPr>
              <w:t>2.3 Benefits and Opportunities</w:t>
            </w:r>
            <w:r>
              <w:rPr>
                <w:noProof/>
                <w:webHidden/>
              </w:rPr>
              <w:tab/>
            </w:r>
            <w:r>
              <w:rPr>
                <w:noProof/>
                <w:webHidden/>
              </w:rPr>
              <w:fldChar w:fldCharType="begin"/>
            </w:r>
            <w:r>
              <w:rPr>
                <w:noProof/>
                <w:webHidden/>
              </w:rPr>
              <w:instrText xml:space="preserve"> PAGEREF _Toc182565260 \h </w:instrText>
            </w:r>
            <w:r>
              <w:rPr>
                <w:noProof/>
                <w:webHidden/>
              </w:rPr>
            </w:r>
            <w:r>
              <w:rPr>
                <w:noProof/>
                <w:webHidden/>
              </w:rPr>
              <w:fldChar w:fldCharType="separate"/>
            </w:r>
            <w:r>
              <w:rPr>
                <w:noProof/>
                <w:webHidden/>
              </w:rPr>
              <w:t>4</w:t>
            </w:r>
            <w:r>
              <w:rPr>
                <w:noProof/>
                <w:webHidden/>
              </w:rPr>
              <w:fldChar w:fldCharType="end"/>
            </w:r>
          </w:hyperlink>
        </w:p>
        <w:p w14:paraId="53D2FCB2" w14:textId="4C0A1CFD" w:rsidR="004D5698" w:rsidRDefault="004D5698">
          <w:pPr>
            <w:pStyle w:val="TOC2"/>
            <w:tabs>
              <w:tab w:val="right" w:leader="dot" w:pos="9736"/>
            </w:tabs>
            <w:rPr>
              <w:rFonts w:eastAsiaTheme="minorEastAsia"/>
              <w:noProof/>
              <w:kern w:val="2"/>
              <w:sz w:val="22"/>
              <w:szCs w:val="20"/>
              <w:lang w:val="en-GB" w:eastAsia="en-GB" w:bidi="hi-IN"/>
              <w14:ligatures w14:val="standardContextual"/>
            </w:rPr>
          </w:pPr>
          <w:hyperlink w:anchor="_Toc182565261" w:history="1">
            <w:r w:rsidRPr="002C115F">
              <w:rPr>
                <w:rStyle w:val="Hyperlink"/>
                <w:noProof/>
              </w:rPr>
              <w:t>2.4 Challenges and Solutions</w:t>
            </w:r>
            <w:r>
              <w:rPr>
                <w:noProof/>
                <w:webHidden/>
              </w:rPr>
              <w:tab/>
            </w:r>
            <w:r>
              <w:rPr>
                <w:noProof/>
                <w:webHidden/>
              </w:rPr>
              <w:fldChar w:fldCharType="begin"/>
            </w:r>
            <w:r>
              <w:rPr>
                <w:noProof/>
                <w:webHidden/>
              </w:rPr>
              <w:instrText xml:space="preserve"> PAGEREF _Toc182565261 \h </w:instrText>
            </w:r>
            <w:r>
              <w:rPr>
                <w:noProof/>
                <w:webHidden/>
              </w:rPr>
            </w:r>
            <w:r>
              <w:rPr>
                <w:noProof/>
                <w:webHidden/>
              </w:rPr>
              <w:fldChar w:fldCharType="separate"/>
            </w:r>
            <w:r>
              <w:rPr>
                <w:noProof/>
                <w:webHidden/>
              </w:rPr>
              <w:t>5</w:t>
            </w:r>
            <w:r>
              <w:rPr>
                <w:noProof/>
                <w:webHidden/>
              </w:rPr>
              <w:fldChar w:fldCharType="end"/>
            </w:r>
          </w:hyperlink>
        </w:p>
        <w:p w14:paraId="60350EC1" w14:textId="22F2872B" w:rsidR="004D5698" w:rsidRDefault="004D5698">
          <w:pPr>
            <w:pStyle w:val="TOC2"/>
            <w:tabs>
              <w:tab w:val="right" w:leader="dot" w:pos="9736"/>
            </w:tabs>
            <w:rPr>
              <w:rFonts w:eastAsiaTheme="minorEastAsia"/>
              <w:noProof/>
              <w:kern w:val="2"/>
              <w:sz w:val="22"/>
              <w:szCs w:val="20"/>
              <w:lang w:val="en-GB" w:eastAsia="en-GB" w:bidi="hi-IN"/>
              <w14:ligatures w14:val="standardContextual"/>
            </w:rPr>
          </w:pPr>
          <w:hyperlink w:anchor="_Toc182565262" w:history="1">
            <w:r w:rsidRPr="002C115F">
              <w:rPr>
                <w:rStyle w:val="Hyperlink"/>
                <w:noProof/>
                <w:lang w:val="en-GB"/>
              </w:rPr>
              <w:t>2.5 Implementation Strategy</w:t>
            </w:r>
            <w:r>
              <w:rPr>
                <w:noProof/>
                <w:webHidden/>
              </w:rPr>
              <w:tab/>
            </w:r>
            <w:r>
              <w:rPr>
                <w:noProof/>
                <w:webHidden/>
              </w:rPr>
              <w:fldChar w:fldCharType="begin"/>
            </w:r>
            <w:r>
              <w:rPr>
                <w:noProof/>
                <w:webHidden/>
              </w:rPr>
              <w:instrText xml:space="preserve"> PAGEREF _Toc182565262 \h </w:instrText>
            </w:r>
            <w:r>
              <w:rPr>
                <w:noProof/>
                <w:webHidden/>
              </w:rPr>
            </w:r>
            <w:r>
              <w:rPr>
                <w:noProof/>
                <w:webHidden/>
              </w:rPr>
              <w:fldChar w:fldCharType="separate"/>
            </w:r>
            <w:r>
              <w:rPr>
                <w:noProof/>
                <w:webHidden/>
              </w:rPr>
              <w:t>6</w:t>
            </w:r>
            <w:r>
              <w:rPr>
                <w:noProof/>
                <w:webHidden/>
              </w:rPr>
              <w:fldChar w:fldCharType="end"/>
            </w:r>
          </w:hyperlink>
        </w:p>
        <w:p w14:paraId="6E83F700" w14:textId="32382733" w:rsidR="004D5698" w:rsidRDefault="004D5698">
          <w:pPr>
            <w:pStyle w:val="TOC1"/>
            <w:tabs>
              <w:tab w:val="right" w:leader="dot" w:pos="9736"/>
            </w:tabs>
            <w:rPr>
              <w:rFonts w:eastAsiaTheme="minorEastAsia"/>
              <w:noProof/>
              <w:kern w:val="2"/>
              <w:sz w:val="22"/>
              <w:szCs w:val="20"/>
              <w:lang w:val="en-GB" w:eastAsia="en-GB" w:bidi="hi-IN"/>
              <w14:ligatures w14:val="standardContextual"/>
            </w:rPr>
          </w:pPr>
          <w:hyperlink w:anchor="_Toc182565263" w:history="1">
            <w:r w:rsidRPr="002C115F">
              <w:rPr>
                <w:rStyle w:val="Hyperlink"/>
                <w:noProof/>
                <w:lang w:val="en-GB"/>
              </w:rPr>
              <w:t>Conclusion</w:t>
            </w:r>
            <w:r>
              <w:rPr>
                <w:noProof/>
                <w:webHidden/>
              </w:rPr>
              <w:tab/>
            </w:r>
            <w:r>
              <w:rPr>
                <w:noProof/>
                <w:webHidden/>
              </w:rPr>
              <w:fldChar w:fldCharType="begin"/>
            </w:r>
            <w:r>
              <w:rPr>
                <w:noProof/>
                <w:webHidden/>
              </w:rPr>
              <w:instrText xml:space="preserve"> PAGEREF _Toc182565263 \h </w:instrText>
            </w:r>
            <w:r>
              <w:rPr>
                <w:noProof/>
                <w:webHidden/>
              </w:rPr>
            </w:r>
            <w:r>
              <w:rPr>
                <w:noProof/>
                <w:webHidden/>
              </w:rPr>
              <w:fldChar w:fldCharType="separate"/>
            </w:r>
            <w:r>
              <w:rPr>
                <w:noProof/>
                <w:webHidden/>
              </w:rPr>
              <w:t>8</w:t>
            </w:r>
            <w:r>
              <w:rPr>
                <w:noProof/>
                <w:webHidden/>
              </w:rPr>
              <w:fldChar w:fldCharType="end"/>
            </w:r>
          </w:hyperlink>
        </w:p>
        <w:p w14:paraId="57A7A2A0" w14:textId="5CA0A15C" w:rsidR="004D5698" w:rsidRDefault="004D5698">
          <w:pPr>
            <w:pStyle w:val="TOC1"/>
            <w:tabs>
              <w:tab w:val="right" w:leader="dot" w:pos="9736"/>
            </w:tabs>
            <w:rPr>
              <w:rFonts w:eastAsiaTheme="minorEastAsia"/>
              <w:noProof/>
              <w:kern w:val="2"/>
              <w:sz w:val="22"/>
              <w:szCs w:val="20"/>
              <w:lang w:val="en-GB" w:eastAsia="en-GB" w:bidi="hi-IN"/>
              <w14:ligatures w14:val="standardContextual"/>
            </w:rPr>
          </w:pPr>
          <w:hyperlink w:anchor="_Toc182565264" w:history="1">
            <w:r w:rsidRPr="002C115F">
              <w:rPr>
                <w:rStyle w:val="Hyperlink"/>
                <w:noProof/>
                <w:lang w:val="en-GB"/>
              </w:rPr>
              <w:t>Reference List</w:t>
            </w:r>
            <w:r>
              <w:rPr>
                <w:noProof/>
                <w:webHidden/>
              </w:rPr>
              <w:tab/>
            </w:r>
            <w:r>
              <w:rPr>
                <w:noProof/>
                <w:webHidden/>
              </w:rPr>
              <w:fldChar w:fldCharType="begin"/>
            </w:r>
            <w:r>
              <w:rPr>
                <w:noProof/>
                <w:webHidden/>
              </w:rPr>
              <w:instrText xml:space="preserve"> PAGEREF _Toc182565264 \h </w:instrText>
            </w:r>
            <w:r>
              <w:rPr>
                <w:noProof/>
                <w:webHidden/>
              </w:rPr>
            </w:r>
            <w:r>
              <w:rPr>
                <w:noProof/>
                <w:webHidden/>
              </w:rPr>
              <w:fldChar w:fldCharType="separate"/>
            </w:r>
            <w:r>
              <w:rPr>
                <w:noProof/>
                <w:webHidden/>
              </w:rPr>
              <w:t>9</w:t>
            </w:r>
            <w:r>
              <w:rPr>
                <w:noProof/>
                <w:webHidden/>
              </w:rPr>
              <w:fldChar w:fldCharType="end"/>
            </w:r>
          </w:hyperlink>
        </w:p>
        <w:p w14:paraId="727DA364" w14:textId="5516B60E" w:rsidR="00B152A1" w:rsidRDefault="00B152A1">
          <w:r>
            <w:rPr>
              <w:b/>
              <w:bCs/>
              <w:noProof/>
            </w:rPr>
            <w:fldChar w:fldCharType="end"/>
          </w:r>
        </w:p>
      </w:sdtContent>
    </w:sdt>
    <w:p w14:paraId="18B1FFEC" w14:textId="3CE30EC9" w:rsidR="00B152A1" w:rsidRPr="00B152A1" w:rsidRDefault="00B152A1" w:rsidP="00B152A1">
      <w:pPr>
        <w:spacing w:line="360" w:lineRule="auto"/>
        <w:jc w:val="both"/>
        <w:rPr>
          <w:lang w:val="en-GB"/>
        </w:rPr>
      </w:pPr>
    </w:p>
    <w:p w14:paraId="3C55A3D6" w14:textId="3EE316DA" w:rsidR="00537F05" w:rsidRPr="00B152A1" w:rsidRDefault="00537F05" w:rsidP="00B152A1">
      <w:pPr>
        <w:jc w:val="both"/>
        <w:rPr>
          <w:lang w:val="en-GB"/>
        </w:rPr>
      </w:pPr>
    </w:p>
    <w:p w14:paraId="56DD3B6C" w14:textId="77777777" w:rsidR="00537F05" w:rsidRDefault="00537F05">
      <w:pPr>
        <w:rPr>
          <w:b/>
          <w:sz w:val="36"/>
          <w:szCs w:val="48"/>
          <w:lang w:val="en-GB"/>
        </w:rPr>
      </w:pPr>
      <w:r>
        <w:rPr>
          <w:lang w:val="en-GB"/>
        </w:rPr>
        <w:br w:type="page"/>
      </w:r>
    </w:p>
    <w:p w14:paraId="077EE3FB" w14:textId="4D086A27" w:rsidR="00B34ADA" w:rsidRDefault="00B34ADA" w:rsidP="009F2266">
      <w:pPr>
        <w:pStyle w:val="Heading1"/>
        <w:spacing w:line="360" w:lineRule="auto"/>
        <w:rPr>
          <w:lang w:val="en-GB"/>
        </w:rPr>
      </w:pPr>
      <w:bookmarkStart w:id="1" w:name="_Toc181871968"/>
      <w:bookmarkStart w:id="2" w:name="_Toc182565253"/>
      <w:r>
        <w:rPr>
          <w:lang w:val="en-GB"/>
        </w:rPr>
        <w:lastRenderedPageBreak/>
        <w:t>Introduction</w:t>
      </w:r>
      <w:bookmarkEnd w:id="1"/>
      <w:bookmarkEnd w:id="2"/>
    </w:p>
    <w:p w14:paraId="19F5420A" w14:textId="77777777" w:rsidR="00D56532" w:rsidRPr="00D56532" w:rsidRDefault="00D56532" w:rsidP="00D56532">
      <w:pPr>
        <w:spacing w:line="360" w:lineRule="auto"/>
        <w:jc w:val="both"/>
        <w:rPr>
          <w:lang w:val="en-GB"/>
        </w:rPr>
      </w:pPr>
      <w:r w:rsidRPr="00D56532">
        <w:rPr>
          <w:lang w:val="en-GB"/>
        </w:rPr>
        <w:t xml:space="preserve">Green Practices are essential strategies and actions aimed at reducing the environmental impact of operations within the hospitality sector. These practices include waste reduction, energy efficiency, water conservation, and the use of sustainable materials. In Wales, sustainability is particularly important due to the region's focus on eco-tourism and environmental protection, as outlined in the Well-being of Future Generations (Wales) Act 2015. </w:t>
      </w:r>
    </w:p>
    <w:p w14:paraId="70F349E1" w14:textId="77777777" w:rsidR="00D56532" w:rsidRPr="00D56532" w:rsidRDefault="00D56532" w:rsidP="00D56532">
      <w:pPr>
        <w:spacing w:line="360" w:lineRule="auto"/>
        <w:jc w:val="both"/>
        <w:rPr>
          <w:lang w:val="en-GB"/>
        </w:rPr>
      </w:pPr>
      <w:r w:rsidRPr="00D56532">
        <w:rPr>
          <w:lang w:val="en-GB"/>
        </w:rPr>
        <w:t>In line with this initiative, Hyatt has moved towards a circular economy model and continues to drive down its use of single-use plastics at properties worldwide. Transitioning away from large-format bathroom amenities, switching to water refill stations across public areas, and eliminating plastic items such as straws are just a few of the initiatives in place that minimise plastic usage, creating a sustainable model for effective waste management at Hyatt Regency Cardiff​ matter the way we use plastic at all.</w:t>
      </w:r>
    </w:p>
    <w:p w14:paraId="5C7A3559" w14:textId="40662B2F" w:rsidR="00670EC2" w:rsidRPr="00670EC2" w:rsidRDefault="00D56532" w:rsidP="00D56532">
      <w:pPr>
        <w:spacing w:line="360" w:lineRule="auto"/>
        <w:jc w:val="both"/>
        <w:rPr>
          <w:lang w:val="en-GB"/>
        </w:rPr>
      </w:pPr>
      <w:r w:rsidRPr="00D56532">
        <w:rPr>
          <w:lang w:val="en-GB"/>
        </w:rPr>
        <w:t>Some of the green initiatives Hyatt Regency Cardiff has started deploying are — waste segregation, reducing food wastage, sourcing locally and offering sustainable events. Still, they lack an effective waste management scheme that could be of great need to improve the situation further. Key areas for improvement include reducing food waste programs and staff training on reduction and better habits of monitoring and reporting. This may help Hyatt Regency Cardiff achieve total consistency with the strategic aspiration for sustainability in Wales whilst enhancing the hotel business, place and tourist destinations' environmental performance as a whole.</w:t>
      </w:r>
    </w:p>
    <w:p w14:paraId="563F38AC" w14:textId="77777777" w:rsidR="00670EC2" w:rsidRDefault="00670EC2">
      <w:pPr>
        <w:rPr>
          <w:b/>
          <w:sz w:val="36"/>
          <w:szCs w:val="48"/>
          <w:lang w:val="en-GB"/>
        </w:rPr>
      </w:pPr>
      <w:r>
        <w:rPr>
          <w:lang w:val="en-GB"/>
        </w:rPr>
        <w:br w:type="page"/>
      </w:r>
    </w:p>
    <w:p w14:paraId="6EF24E94" w14:textId="1466B88F" w:rsidR="00136FB1" w:rsidRPr="00136FB1" w:rsidRDefault="00426669" w:rsidP="009F2266">
      <w:pPr>
        <w:pStyle w:val="Heading1"/>
        <w:rPr>
          <w:lang w:val="en-GB"/>
        </w:rPr>
      </w:pPr>
      <w:bookmarkStart w:id="3" w:name="_Toc182565254"/>
      <w:r w:rsidRPr="00136FB1">
        <w:rPr>
          <w:lang w:val="en-GB"/>
        </w:rPr>
        <w:lastRenderedPageBreak/>
        <w:t>Main Findings</w:t>
      </w:r>
      <w:bookmarkEnd w:id="3"/>
      <w:r w:rsidRPr="00136FB1">
        <w:rPr>
          <w:lang w:val="en-GB"/>
        </w:rPr>
        <w:t xml:space="preserve"> </w:t>
      </w:r>
    </w:p>
    <w:p w14:paraId="2531D64B" w14:textId="23E2643F" w:rsidR="00670EC2" w:rsidRPr="009F2266" w:rsidRDefault="00670EC2" w:rsidP="009F2266">
      <w:pPr>
        <w:pStyle w:val="Heading2"/>
      </w:pPr>
      <w:bookmarkStart w:id="4" w:name="_Toc182565255"/>
      <w:r w:rsidRPr="009F2266">
        <w:t>2.1 Analysis of Current Green Practices at Hyatt Regency</w:t>
      </w:r>
      <w:bookmarkEnd w:id="4"/>
    </w:p>
    <w:p w14:paraId="556ACB64" w14:textId="77777777" w:rsidR="00D61E16" w:rsidRPr="00D61E16" w:rsidRDefault="00D61E16" w:rsidP="00D61E16">
      <w:pPr>
        <w:spacing w:line="360" w:lineRule="auto"/>
        <w:jc w:val="both"/>
        <w:rPr>
          <w:lang w:val="en-GB"/>
        </w:rPr>
      </w:pPr>
      <w:r w:rsidRPr="00D61E16">
        <w:rPr>
          <w:lang w:val="en-GB"/>
        </w:rPr>
        <w:t>Hyatt Regency Cardiff has implemented several sustainability initiatives focused on waste management and environmental responsibility. Key initiatives include:</w:t>
      </w:r>
    </w:p>
    <w:p w14:paraId="7D099444" w14:textId="3DAAC7E1" w:rsidR="00D61E16" w:rsidRPr="00D61E16" w:rsidRDefault="00D61E16" w:rsidP="00D61E16">
      <w:pPr>
        <w:numPr>
          <w:ilvl w:val="0"/>
          <w:numId w:val="52"/>
        </w:numPr>
        <w:spacing w:line="360" w:lineRule="auto"/>
        <w:jc w:val="both"/>
        <w:rPr>
          <w:lang w:val="en-GB"/>
        </w:rPr>
      </w:pPr>
      <w:r w:rsidRPr="00D61E16">
        <w:rPr>
          <w:lang w:val="en-GB"/>
        </w:rPr>
        <w:t>Waste Segregation: The hotel appropriately sorts and processes recyclable garbage to improve recycling. This project promotes sustainable development and resource efficiency in line with the Well-being of Future Generations (Wales) Act 2015</w:t>
      </w:r>
      <w:r w:rsidR="00260198">
        <w:rPr>
          <w:lang w:val="en-GB"/>
        </w:rPr>
        <w:t xml:space="preserve"> </w:t>
      </w:r>
      <w:r w:rsidR="00260198">
        <w:rPr>
          <w:lang w:val="en-GB"/>
        </w:rPr>
        <w:fldChar w:fldCharType="begin"/>
      </w:r>
      <w:r w:rsidR="00FB315C">
        <w:rPr>
          <w:lang w:val="en-GB"/>
        </w:rPr>
        <w:instrText xml:space="preserve"> ADDIN ZOTERO_ITEM CSL_CITATION {"citationID":"49REPhXR","properties":{"formattedCitation":"({\\i{}Travel &amp; Tourism Economic Impact | World Travel &amp; Tourism Council (WTTC)}, 2015)","plainCitation":"(Travel &amp; Tourism Economic Impact | World Travel &amp; Tourism Council (WTTC), 2015)","noteIndex":0},"citationItems":[{"id":840,"uris":["http://zotero.org/users/7363269/items/X3R8SQDW"],"itemData":{"id":840,"type":"webpage","abstract":"Our reports are a vital tool in helping us to equip public and private sector bodies with hard evidence of the huge value Travel &amp; Tourism brings to the economy.","language":"en-GB","title":"Travel &amp; Tourism Economic Impact | World Travel &amp; Tourism Council (WTTC)","URL":"https://wttc.org/research/economic-impact","accessed":{"date-parts":[["2024",11,13]]},"issued":{"date-parts":[["2015"]]}}}],"schema":"https://github.com/citation-style-language/schema/raw/master/csl-citation.json"} </w:instrText>
      </w:r>
      <w:r w:rsidR="00260198">
        <w:rPr>
          <w:lang w:val="en-GB"/>
        </w:rPr>
        <w:fldChar w:fldCharType="separate"/>
      </w:r>
      <w:r w:rsidR="00FB315C" w:rsidRPr="00FB315C">
        <w:rPr>
          <w:rFonts w:ascii="Arial" w:hAnsi="Arial" w:cs="Arial"/>
        </w:rPr>
        <w:t>(</w:t>
      </w:r>
      <w:r w:rsidR="00FB315C" w:rsidRPr="00FB315C">
        <w:rPr>
          <w:rFonts w:ascii="Arial" w:hAnsi="Arial" w:cs="Arial"/>
          <w:i/>
          <w:iCs/>
        </w:rPr>
        <w:t>Travel &amp; Tourism Economic Impact | World Travel &amp; Tourism Council (WTTC)</w:t>
      </w:r>
      <w:r w:rsidR="00FB315C" w:rsidRPr="00FB315C">
        <w:rPr>
          <w:rFonts w:ascii="Arial" w:hAnsi="Arial" w:cs="Arial"/>
        </w:rPr>
        <w:t>, 2015)</w:t>
      </w:r>
      <w:r w:rsidR="00260198">
        <w:rPr>
          <w:lang w:val="en-GB"/>
        </w:rPr>
        <w:fldChar w:fldCharType="end"/>
      </w:r>
      <w:r w:rsidRPr="00D61E16">
        <w:rPr>
          <w:lang w:val="en-GB"/>
        </w:rPr>
        <w:t xml:space="preserve">. </w:t>
      </w:r>
    </w:p>
    <w:p w14:paraId="7389E5D8" w14:textId="3868BCAC" w:rsidR="00D61E16" w:rsidRPr="00D61E16" w:rsidRDefault="00D61E16" w:rsidP="00D61E16">
      <w:pPr>
        <w:numPr>
          <w:ilvl w:val="0"/>
          <w:numId w:val="52"/>
        </w:numPr>
        <w:spacing w:line="360" w:lineRule="auto"/>
        <w:jc w:val="both"/>
        <w:rPr>
          <w:lang w:val="en-GB"/>
        </w:rPr>
      </w:pPr>
      <w:r w:rsidRPr="00D61E16">
        <w:rPr>
          <w:lang w:val="en-GB"/>
        </w:rPr>
        <w:t>Food Waste Reduction: Hyatt will cut food waste per square meter by 50% by 2030. This involves improving food waste tracking and management, but Cardiff implementations may require further work. Food waste solutions like composting or food donation collaborations with local organizations could reduce landfill contributions</w:t>
      </w:r>
      <w:r w:rsidR="00FB315C">
        <w:rPr>
          <w:lang w:val="en-GB"/>
        </w:rPr>
        <w:t xml:space="preserve"> </w:t>
      </w:r>
      <w:r w:rsidR="00FB315C">
        <w:rPr>
          <w:lang w:val="en-GB"/>
        </w:rPr>
        <w:fldChar w:fldCharType="begin"/>
      </w:r>
      <w:r w:rsidR="00FB315C">
        <w:rPr>
          <w:lang w:val="en-GB"/>
        </w:rPr>
        <w:instrText xml:space="preserve"> ADDIN ZOTERO_ITEM CSL_CITATION {"citationID":"1m5QMbzO","properties":{"formattedCitation":"({\\i{}Hyatt Unveils New 2020 Environmental Sustainability Strategy}, 2020)","plainCitation":"(Hyatt Unveils New 2020 Environmental Sustainability Strategy, 2020)","noteIndex":0},"citationItems":[{"id":842,"uris":["http://zotero.org/users/7363269/items/GP3L7RGA"],"itemData":{"id":842,"type":"webpage","abstract":"CHICAGO (August 28, 2014) &amp;ndash; In conjunction with the release of its 2013-2014 Corporate Responsibility Report, Hyatt Hotels Corporation (NYSE:H) unveiled today an aggressive set of...","container-title":"Hyatt Newsroom","language":"en","title":"Hyatt Unveils New 2020 Environmental Sustainability Strategy","URL":"https://newsroom.hyatt.com/2014-08-28-Hyatt-Unveils-New-2020-Environmental-Sustainability-Strategy","accessed":{"date-parts":[["2024",11,13]]},"issued":{"date-parts":[["2020"]]}}}],"schema":"https://github.com/citation-style-language/schema/raw/master/csl-citation.json"} </w:instrText>
      </w:r>
      <w:r w:rsidR="00FB315C">
        <w:rPr>
          <w:lang w:val="en-GB"/>
        </w:rPr>
        <w:fldChar w:fldCharType="separate"/>
      </w:r>
      <w:r w:rsidR="00FB315C" w:rsidRPr="00FB315C">
        <w:rPr>
          <w:rFonts w:ascii="Arial" w:hAnsi="Arial" w:cs="Arial"/>
        </w:rPr>
        <w:t>(</w:t>
      </w:r>
      <w:r w:rsidR="00FB315C" w:rsidRPr="00FB315C">
        <w:rPr>
          <w:rFonts w:ascii="Arial" w:hAnsi="Arial" w:cs="Arial"/>
          <w:i/>
          <w:iCs/>
        </w:rPr>
        <w:t>Hyatt Unveils New 2020 Environmental Sustainability Strategy</w:t>
      </w:r>
      <w:r w:rsidR="00FB315C" w:rsidRPr="00FB315C">
        <w:rPr>
          <w:rFonts w:ascii="Arial" w:hAnsi="Arial" w:cs="Arial"/>
        </w:rPr>
        <w:t>, 2020)</w:t>
      </w:r>
      <w:r w:rsidR="00FB315C">
        <w:rPr>
          <w:lang w:val="en-GB"/>
        </w:rPr>
        <w:fldChar w:fldCharType="end"/>
      </w:r>
      <w:r w:rsidRPr="00D61E16">
        <w:rPr>
          <w:lang w:val="en-GB"/>
        </w:rPr>
        <w:t xml:space="preserve">. </w:t>
      </w:r>
    </w:p>
    <w:p w14:paraId="0C43741A" w14:textId="77777777" w:rsidR="00D61E16" w:rsidRPr="00D61E16" w:rsidRDefault="00D61E16" w:rsidP="00D61E16">
      <w:pPr>
        <w:numPr>
          <w:ilvl w:val="0"/>
          <w:numId w:val="52"/>
        </w:numPr>
        <w:spacing w:line="360" w:lineRule="auto"/>
        <w:jc w:val="both"/>
        <w:rPr>
          <w:lang w:val="en-GB"/>
        </w:rPr>
      </w:pPr>
      <w:r w:rsidRPr="00D61E16">
        <w:rPr>
          <w:lang w:val="en-GB"/>
        </w:rPr>
        <w:t xml:space="preserve">Local Sourcing: The hotel sources food and supplies locally to cut transportation emissions, promote local companies, and eliminate packaging waste. This approach promotes community well-being and economic resilience under the Act. </w:t>
      </w:r>
    </w:p>
    <w:p w14:paraId="12C9BAD3" w14:textId="32519F7A" w:rsidR="00D61E16" w:rsidRPr="00D61E16" w:rsidRDefault="00D61E16" w:rsidP="00D61E16">
      <w:pPr>
        <w:numPr>
          <w:ilvl w:val="0"/>
          <w:numId w:val="52"/>
        </w:numPr>
        <w:spacing w:line="360" w:lineRule="auto"/>
        <w:jc w:val="both"/>
        <w:rPr>
          <w:lang w:val="en-GB"/>
        </w:rPr>
      </w:pPr>
      <w:r w:rsidRPr="00D61E16">
        <w:rPr>
          <w:lang w:val="en-GB"/>
        </w:rPr>
        <w:t>Sustainable Events: Hyatt Regency Cardiff encourages clients to use eco-friendly cuisine and materials for events. This encourages local business collaboration and responsible tourism, as the Act requires</w:t>
      </w:r>
      <w:r w:rsidR="00C511AE">
        <w:rPr>
          <w:lang w:val="en-GB"/>
        </w:rPr>
        <w:t xml:space="preserve"> </w:t>
      </w:r>
      <w:r w:rsidR="00C511AE">
        <w:rPr>
          <w:lang w:val="en-GB"/>
        </w:rPr>
        <w:fldChar w:fldCharType="begin"/>
      </w:r>
      <w:r w:rsidR="00C511AE">
        <w:rPr>
          <w:lang w:val="en-GB"/>
        </w:rPr>
        <w:instrText xml:space="preserve"> ADDIN ZOTERO_ITEM CSL_CITATION {"citationID":"FC54a7Ok","properties":{"formattedCitation":"({\\i{}Business Case for Sustainable Hotels}, 2022)","plainCitation":"(Business Case for Sustainable Hotels, 2022)","noteIndex":0},"citationItems":[{"id":889,"uris":["http://zotero.org/users/7363269/items/N6WCTKKP"],"itemData":{"id":889,"type":"webpage","abstract":"This report provides a thorough analysis of the business benefits of sustainable hotels and offers tangible recommendations for the hotel value chain.","container-title":"World Sustainable Hospitality Alliance","language":"en-GB","title":"Business Case for Sustainable Hotels","URL":"https://sustainablehospitalityalliance.org/resource/business-case-for-sustainable-hotels/","accessed":{"date-parts":[["2024",11,12]]},"issued":{"date-parts":[["2022"]]}}}],"schema":"https://github.com/citation-style-language/schema/raw/master/csl-citation.json"} </w:instrText>
      </w:r>
      <w:r w:rsidR="00C511AE">
        <w:rPr>
          <w:lang w:val="en-GB"/>
        </w:rPr>
        <w:fldChar w:fldCharType="separate"/>
      </w:r>
      <w:r w:rsidR="00C511AE" w:rsidRPr="00C511AE">
        <w:rPr>
          <w:rFonts w:ascii="Arial" w:hAnsi="Arial" w:cs="Arial"/>
        </w:rPr>
        <w:t>(</w:t>
      </w:r>
      <w:r w:rsidR="00C511AE" w:rsidRPr="00C511AE">
        <w:rPr>
          <w:rFonts w:ascii="Arial" w:hAnsi="Arial" w:cs="Arial"/>
          <w:i/>
          <w:iCs/>
        </w:rPr>
        <w:t>Business Case for Sustainable Hotels</w:t>
      </w:r>
      <w:r w:rsidR="00C511AE" w:rsidRPr="00C511AE">
        <w:rPr>
          <w:rFonts w:ascii="Arial" w:hAnsi="Arial" w:cs="Arial"/>
        </w:rPr>
        <w:t>, 2022)</w:t>
      </w:r>
      <w:r w:rsidR="00C511AE">
        <w:rPr>
          <w:lang w:val="en-GB"/>
        </w:rPr>
        <w:fldChar w:fldCharType="end"/>
      </w:r>
      <w:r w:rsidRPr="00D61E16">
        <w:rPr>
          <w:lang w:val="en-GB"/>
        </w:rPr>
        <w:t xml:space="preserve">. </w:t>
      </w:r>
    </w:p>
    <w:p w14:paraId="75C1B634" w14:textId="0599EFE4" w:rsidR="00C414E2" w:rsidRPr="00C414E2" w:rsidRDefault="00D61E16" w:rsidP="00C414E2">
      <w:pPr>
        <w:numPr>
          <w:ilvl w:val="0"/>
          <w:numId w:val="52"/>
        </w:numPr>
        <w:spacing w:line="360" w:lineRule="auto"/>
        <w:jc w:val="both"/>
        <w:rPr>
          <w:lang w:val="en-GB"/>
        </w:rPr>
      </w:pPr>
      <w:r w:rsidRPr="00D61E16">
        <w:rPr>
          <w:lang w:val="en-GB"/>
        </w:rPr>
        <w:t>Responsible Sourcing: As part of Hyatt’s commitment to responsible sourcing, several properties have introduced sustainable product alternatives, such as linen certified by the Better Cotton Initiative (BCI) and soap adhering to Roundtable on Sustainable Palm Oil (RSPO) standards.</w:t>
      </w:r>
    </w:p>
    <w:p w14:paraId="0926207A" w14:textId="1AD83DF8" w:rsidR="00C414E2" w:rsidRPr="00C414E2" w:rsidRDefault="00C414E2" w:rsidP="00C414E2">
      <w:pPr>
        <w:spacing w:line="360" w:lineRule="auto"/>
        <w:jc w:val="both"/>
        <w:rPr>
          <w:lang w:val="en-GB"/>
        </w:rPr>
      </w:pPr>
      <w:r w:rsidRPr="00C414E2">
        <w:rPr>
          <w:lang w:val="en-GB"/>
        </w:rPr>
        <w:t xml:space="preserve">Research shows that strict waste management procedures save money and the environment. </w:t>
      </w:r>
      <w:r w:rsidR="008274A5">
        <w:rPr>
          <w:lang w:val="en-GB"/>
        </w:rPr>
        <w:fldChar w:fldCharType="begin"/>
      </w:r>
      <w:r w:rsidR="008274A5">
        <w:rPr>
          <w:lang w:val="en-GB"/>
        </w:rPr>
        <w:instrText xml:space="preserve"> ADDIN ZOTERO_ITEM CSL_CITATION {"citationID":"C17CakG0","properties":{"formattedCitation":"(Pumpinyo and Kuchareonpasit, 2019)","plainCitation":"(Pumpinyo and Kuchareonpasit, 2019)","noteIndex":0},"citationItems":[{"id":862,"uris":["http://zotero.org/users/7363269/items/42VFDZVU"],"itemData":{"id":862,"type":"article-journal","abstract":"In the current era of Green Economy, green strategies like recycling of waste has a great potential to benefits the economy. Hotel industry constitute a significant solid waste management (SWM) problems, especially in urban areas like Bangkok, Thailand where waste generation from hotel industry has continuously increased due to increased number of visitors. Overall 9,873 tonnes/day or 3.603 million tonnes/year of waste is being generated in the Bangkok and out of that only 3% is incinerated , 10% is converted into fertilizers and remaining 87% goes to landfill. The hotel industry is one of the major contributor of organic/wet waste into landfills. Waste generated from hotels consists of recyclable waste and organic waste. This paper aims to examine the hotels based solid waste generation, its composition as well as its reuse and recycling. This study analyzed the economic feasibility of waste management projects employing methods such as recycling of organic waste materials through cost-benefit analysis. The benefits of waste recycling management projects are categorized as direct and indirect benefits. These project increase revenues from the sale of recyclable waste, and cost saving from use biogas produced from organic waste, from the use organic fertilizer produced as through project instead of purchasing chemical fertilizer, from bio-fermentative conversion of fruit waste to cleaning products via a proprietary process, from reduced municipal charges for disposal and management of food and solid wastes. The results show that waste recycling is economically feasible and suggests a better system for waste management.","container-title":"Proceedings of The International Conference on Advanced Research in Social Sciences","DOI":"10.33422/icarss.2019.03.84","source":"consensus.app","title":"Economic Benefits from Waste Management in Hotel Business:A Case Bangkok Thailand","title-short":"Economic Benefits from Waste Management in Hotel Business","URL":"https://consensus.app/papers/benefits-waste-management-hotel-businessa-case-bangkok-pumpinyo/43d72de2cca350fba999e207822deb3e/","author":[{"family":"Pumpinyo","given":"Sumalee"},{"family":"Kuchareonpasit","given":"Saowaluck"}],"accessed":{"date-parts":[["2024",11,14]]},"issued":{"date-parts":[["2019"]]}}}],"schema":"https://github.com/citation-style-language/schema/raw/master/csl-citation.json"} </w:instrText>
      </w:r>
      <w:r w:rsidR="008274A5">
        <w:rPr>
          <w:lang w:val="en-GB"/>
        </w:rPr>
        <w:fldChar w:fldCharType="separate"/>
      </w:r>
      <w:r w:rsidR="008274A5" w:rsidRPr="008274A5">
        <w:rPr>
          <w:rFonts w:ascii="Arial" w:hAnsi="Arial" w:cs="Arial"/>
        </w:rPr>
        <w:t xml:space="preserve">Pumpinyo and Kuchareonpasit, </w:t>
      </w:r>
      <w:r w:rsidR="008274A5">
        <w:rPr>
          <w:rFonts w:ascii="Arial" w:hAnsi="Arial" w:cs="Arial"/>
        </w:rPr>
        <w:t>(</w:t>
      </w:r>
      <w:r w:rsidR="008274A5" w:rsidRPr="008274A5">
        <w:rPr>
          <w:rFonts w:ascii="Arial" w:hAnsi="Arial" w:cs="Arial"/>
        </w:rPr>
        <w:t>2019)</w:t>
      </w:r>
      <w:r w:rsidR="008274A5">
        <w:rPr>
          <w:lang w:val="en-GB"/>
        </w:rPr>
        <w:fldChar w:fldCharType="end"/>
      </w:r>
      <w:r w:rsidRPr="00C414E2">
        <w:rPr>
          <w:lang w:val="en-GB"/>
        </w:rPr>
        <w:t xml:space="preserve"> found in a Bangkok case study that hotel recycling programs reduce waste disposal costs and boost revenue from recyclable sales. These results imply that Hyatt Regency Cardiff can save money and improve sustainability by sorting and recycling. In addition, </w:t>
      </w:r>
      <w:r w:rsidR="008274A5">
        <w:rPr>
          <w:lang w:val="en-GB"/>
        </w:rPr>
        <w:fldChar w:fldCharType="begin"/>
      </w:r>
      <w:r w:rsidR="008274A5">
        <w:rPr>
          <w:lang w:val="en-GB"/>
        </w:rPr>
        <w:instrText xml:space="preserve"> ADDIN ZOTERO_ITEM CSL_CITATION {"citationID":"ZkNCM4re","properties":{"formattedCitation":"(Radwan et al., 2010)","plainCitation":"(Radwan et al., 2010)","noteIndex":0},"citationItems":[{"id":861,"uris":["http://zotero.org/users/7363269/items/QE8T96W6"],"itemData":{"id":861,"type":"article-journal","container-title":"Journal of Sustainable Tourism","DOI":"10.1080/09669580903373946","ISSN":"0966-9582, 1747-7646","issue":"2","journalAbbreviation":"Journal of Sustainable Tourism","language":"en","page":"175-190","source":"DOI.org (Crossref)","title":"Managing solid waste in small hotels","volume":"18","author":[{"family":"Radwan","given":"Hatem R.I."},{"family":"Jones","given":"Eleri"},{"family":"Minoli","given":"Dino"}],"issued":{"date-parts":[["2010",3,9]]}}}],"schema":"https://github.com/citation-style-language/schema/raw/master/csl-citation.json"} </w:instrText>
      </w:r>
      <w:r w:rsidR="008274A5">
        <w:rPr>
          <w:lang w:val="en-GB"/>
        </w:rPr>
        <w:fldChar w:fldCharType="separate"/>
      </w:r>
      <w:r w:rsidR="008274A5" w:rsidRPr="008274A5">
        <w:rPr>
          <w:rFonts w:ascii="Arial" w:hAnsi="Arial" w:cs="Arial"/>
        </w:rPr>
        <w:t xml:space="preserve">Radwan et al., </w:t>
      </w:r>
      <w:r w:rsidR="008274A5">
        <w:rPr>
          <w:rFonts w:ascii="Arial" w:hAnsi="Arial" w:cs="Arial"/>
        </w:rPr>
        <w:t>(</w:t>
      </w:r>
      <w:r w:rsidR="008274A5" w:rsidRPr="008274A5">
        <w:rPr>
          <w:rFonts w:ascii="Arial" w:hAnsi="Arial" w:cs="Arial"/>
        </w:rPr>
        <w:t>2010)</w:t>
      </w:r>
      <w:r w:rsidR="008274A5">
        <w:rPr>
          <w:lang w:val="en-GB"/>
        </w:rPr>
        <w:fldChar w:fldCharType="end"/>
      </w:r>
      <w:r w:rsidRPr="00C414E2">
        <w:rPr>
          <w:lang w:val="en-GB"/>
        </w:rPr>
        <w:t xml:space="preserve"> revealed that small Welsh hotels need public sector support to recycle. According to the study, smaller hotels may struggle with waste management due to resource constraints but can improve with local government incentives. Local support for sustainable trash management may benefit Hyatt Regency Cardiff, a larger company. </w:t>
      </w:r>
      <w:r w:rsidR="008274A5">
        <w:rPr>
          <w:lang w:val="en-GB"/>
        </w:rPr>
        <w:fldChar w:fldCharType="begin"/>
      </w:r>
      <w:r w:rsidR="008274A5">
        <w:rPr>
          <w:lang w:val="en-GB"/>
        </w:rPr>
        <w:instrText xml:space="preserve"> ADDIN ZOTERO_ITEM CSL_CITATION {"citationID":"al8Ojk0g","properties":{"formattedCitation":"(Pham Phu et al., 2018)","plainCitation":"(Pham Phu et al., 2018)","noteIndex":0},"citationItems":[{"id":872,"uris":["http://zotero.org/users/7363269/items/7KRTF9P8"],"itemData":{"id":872,"type":"article-journal","container-title":"Global Journal of Environmental Science and Management","DOI":"10.22034/gjesm.2018.04.01.003","issue":"1","journalAbbreviation":"Global J. Environ. Sci. Manage.","language":"eng","source":"DOI.org (CSL JSON)","title":"Analyzing solid waste management practices for the hotel industry","URL":"https://doi.org/10.22034/gjesm.2018.04.01.003","volume":"4","author":[{"family":"Pham Phu","given":"S.T."},{"family":"Hoang","given":"M.G."},{"family":"Fujiwara","given":"T."}],"accessed":{"date-parts":[["2024",11,14]]},"issued":{"date-parts":[["2018",1]]}}}],"schema":"https://github.com/citation-style-language/schema/raw/master/csl-citation.json"} </w:instrText>
      </w:r>
      <w:r w:rsidR="008274A5">
        <w:rPr>
          <w:lang w:val="en-GB"/>
        </w:rPr>
        <w:fldChar w:fldCharType="separate"/>
      </w:r>
      <w:r w:rsidR="008274A5" w:rsidRPr="008274A5">
        <w:rPr>
          <w:rFonts w:ascii="Arial" w:hAnsi="Arial" w:cs="Arial"/>
        </w:rPr>
        <w:t xml:space="preserve">Pham et al., </w:t>
      </w:r>
      <w:r w:rsidR="008274A5">
        <w:rPr>
          <w:rFonts w:ascii="Arial" w:hAnsi="Arial" w:cs="Arial"/>
        </w:rPr>
        <w:t>(</w:t>
      </w:r>
      <w:r w:rsidR="008274A5" w:rsidRPr="008274A5">
        <w:rPr>
          <w:rFonts w:ascii="Arial" w:hAnsi="Arial" w:cs="Arial"/>
        </w:rPr>
        <w:t>2018)</w:t>
      </w:r>
      <w:r w:rsidR="008274A5">
        <w:rPr>
          <w:lang w:val="en-GB"/>
        </w:rPr>
        <w:fldChar w:fldCharType="end"/>
      </w:r>
      <w:r w:rsidRPr="00C414E2">
        <w:rPr>
          <w:lang w:val="en-GB"/>
        </w:rPr>
        <w:t xml:space="preserve"> also note that hotels that separate waste at </w:t>
      </w:r>
      <w:r w:rsidRPr="00C414E2">
        <w:rPr>
          <w:lang w:val="en-GB"/>
        </w:rPr>
        <w:lastRenderedPageBreak/>
        <w:t>the source can minimize landfill waste by 70%. Effective waste segregation enhances recyclable quality, making them more economically feasible and environmentally friendly, according to the study. This supports Hyatt Regency Cardiff's resource efficiency and the Well-being of Future Generations (Wales) Act 2015's sustainable development goals.</w:t>
      </w:r>
    </w:p>
    <w:p w14:paraId="6E606C74" w14:textId="2CF1A967" w:rsidR="00145D47" w:rsidRDefault="00C414E2" w:rsidP="00EB75B6">
      <w:pPr>
        <w:spacing w:line="360" w:lineRule="auto"/>
        <w:jc w:val="both"/>
        <w:rPr>
          <w:b/>
          <w:bCs/>
          <w:lang w:val="en-GB"/>
        </w:rPr>
      </w:pPr>
      <w:r w:rsidRPr="00C414E2">
        <w:rPr>
          <w:lang w:val="en-GB"/>
        </w:rPr>
        <w:t>Hyatt Regency Cardiff's sustainability rating is competitive with Voco St David's and Hilton Cardiff's but might improve. Advanced water-saving technologies and ecological amenities at Voco St David's limit plastic use. Hilton Cardiff has invested much in energy-efficient technologies and food donation programs</w:t>
      </w:r>
      <w:r w:rsidR="008274A5">
        <w:rPr>
          <w:lang w:val="en-GB"/>
        </w:rPr>
        <w:t xml:space="preserve"> </w:t>
      </w:r>
      <w:r w:rsidR="008274A5">
        <w:rPr>
          <w:lang w:val="en-GB"/>
        </w:rPr>
        <w:fldChar w:fldCharType="begin"/>
      </w:r>
      <w:r w:rsidR="008274A5">
        <w:rPr>
          <w:lang w:val="en-GB"/>
        </w:rPr>
        <w:instrText xml:space="preserve"> ADDIN ZOTERO_ITEM CSL_CITATION {"citationID":"mH9GXpfO","properties":{"formattedCitation":"(\\uc0\\u8216{}St. Davis\\uc0\\u8217{}s Cardiff\\uc0\\u8217{}., 2023)","plainCitation":"(‘St. Davis’s Cardiff’., 2023)","noteIndex":0},"citationItems":[{"id":850,"uris":["http://zotero.org/users/7363269/items/QFYFU6UP"],"itemData":{"id":850,"type":"post-weblog","container-title":"voco® St David's, Cardiff","language":"en-GB","title":"St. Davis's Cardiff","URL":"https://stdavids.vocohotels.com/sustainability/","accessed":{"date-parts":[["2024",11,13]]},"issued":{"date-parts":[["2023"]]}}}],"schema":"https://github.com/citation-style-language/schema/raw/master/csl-citation.json"} </w:instrText>
      </w:r>
      <w:r w:rsidR="008274A5">
        <w:rPr>
          <w:lang w:val="en-GB"/>
        </w:rPr>
        <w:fldChar w:fldCharType="separate"/>
      </w:r>
      <w:r w:rsidR="008274A5" w:rsidRPr="008274A5">
        <w:rPr>
          <w:rFonts w:ascii="Arial" w:hAnsi="Arial" w:cs="Arial"/>
        </w:rPr>
        <w:t>(‘St. Davis’s Cardiff’., 2023)</w:t>
      </w:r>
      <w:r w:rsidR="008274A5">
        <w:rPr>
          <w:lang w:val="en-GB"/>
        </w:rPr>
        <w:fldChar w:fldCharType="end"/>
      </w:r>
      <w:r w:rsidRPr="00C414E2">
        <w:rPr>
          <w:lang w:val="en-GB"/>
        </w:rPr>
        <w:t>. Hyatt Regency Cardiff could improve its sustainability by implementing these top hotels' best practices.</w:t>
      </w:r>
    </w:p>
    <w:p w14:paraId="3E036543" w14:textId="62382DBB" w:rsidR="00670EC2" w:rsidRPr="00670EC2" w:rsidRDefault="00670EC2" w:rsidP="009F2266">
      <w:pPr>
        <w:pStyle w:val="Heading2"/>
        <w:rPr>
          <w:lang w:val="en-GB"/>
        </w:rPr>
      </w:pPr>
      <w:bookmarkStart w:id="5" w:name="_Toc182565256"/>
      <w:r w:rsidRPr="00670EC2">
        <w:rPr>
          <w:lang w:val="en-GB"/>
        </w:rPr>
        <w:t>2.2 Proposed Green Initiative</w:t>
      </w:r>
      <w:bookmarkEnd w:id="5"/>
    </w:p>
    <w:p w14:paraId="6DDC9C97" w14:textId="50805A98" w:rsidR="005407D8" w:rsidRPr="005407D8" w:rsidRDefault="00C414E2" w:rsidP="005407D8">
      <w:pPr>
        <w:spacing w:line="360" w:lineRule="auto"/>
        <w:jc w:val="both"/>
        <w:rPr>
          <w:lang w:val="en-GB"/>
        </w:rPr>
      </w:pPr>
      <w:r w:rsidRPr="00C414E2">
        <w:rPr>
          <w:lang w:val="en-GB"/>
        </w:rPr>
        <w:t>The suggested environmental strategy for Hyatt Regency Cardiff emphasizes improved recycling, composting, and the reduction of single-use plastics. This effort seeks to establish a holistic waste management system that encompasses:</w:t>
      </w:r>
    </w:p>
    <w:p w14:paraId="5403A353" w14:textId="77777777" w:rsidR="009F2266" w:rsidRPr="001C2C34" w:rsidRDefault="00C414E2" w:rsidP="00C414E2">
      <w:pPr>
        <w:tabs>
          <w:tab w:val="num" w:pos="720"/>
        </w:tabs>
        <w:spacing w:line="360" w:lineRule="auto"/>
        <w:jc w:val="both"/>
        <w:rPr>
          <w:rStyle w:val="Heading3Char"/>
          <w:b w:val="0"/>
          <w:bCs/>
          <w:lang w:val="en-GB"/>
        </w:rPr>
      </w:pPr>
      <w:bookmarkStart w:id="6" w:name="_Toc182565257"/>
      <w:r w:rsidRPr="001C2C34">
        <w:rPr>
          <w:rStyle w:val="Heading3Char"/>
          <w:b w:val="0"/>
          <w:bCs/>
          <w:lang w:val="en-GB"/>
        </w:rPr>
        <w:t>Improved Recycling</w:t>
      </w:r>
      <w:bookmarkEnd w:id="6"/>
      <w:r w:rsidRPr="001C2C34">
        <w:rPr>
          <w:rStyle w:val="Heading3Char"/>
          <w:b w:val="0"/>
          <w:bCs/>
          <w:lang w:val="en-GB"/>
        </w:rPr>
        <w:t xml:space="preserve"> </w:t>
      </w:r>
    </w:p>
    <w:p w14:paraId="4FF06E58" w14:textId="4FCD8EFA" w:rsidR="00D56532" w:rsidRPr="00D56532" w:rsidRDefault="00C414E2" w:rsidP="00D56532">
      <w:pPr>
        <w:tabs>
          <w:tab w:val="num" w:pos="720"/>
        </w:tabs>
        <w:spacing w:line="360" w:lineRule="auto"/>
        <w:jc w:val="both"/>
        <w:rPr>
          <w:lang w:val="en-GB"/>
        </w:rPr>
      </w:pPr>
      <w:r w:rsidRPr="00C414E2">
        <w:rPr>
          <w:lang w:val="en-GB"/>
        </w:rPr>
        <w:t xml:space="preserve">Creating distinct channels for the recycling of diverse items, such as plastics, paper, and metals, accompanied by designated containers and informative signage to instruct both personnel and visitors. </w:t>
      </w:r>
      <w:r w:rsidR="00FB315C">
        <w:rPr>
          <w:lang w:val="en-GB"/>
        </w:rPr>
        <w:fldChar w:fldCharType="begin"/>
      </w:r>
      <w:r w:rsidR="00FB315C">
        <w:rPr>
          <w:lang w:val="en-GB"/>
        </w:rPr>
        <w:instrText xml:space="preserve"> ADDIN ZOTERO_ITEM CSL_CITATION {"citationID":"EI0FsqCl","properties":{"formattedCitation":"(Kenyatta University et al., 2022)","plainCitation":"(Kenyatta University et al., 2022)","noteIndex":0},"citationItems":[{"id":878,"uris":["http://zotero.org/users/7363269/items/JQL4P869"],"itemData":{"id":878,"type":"article-journal","abstract":"The world is currently battling the challenge of environmental degradation which is rising at an alarming rate. The situation is greatly attributed to poor waste management. The hospitality industry being a major consumer of resources contributes a lot towards waste generation. Regardless of the high level of waste generation, a lot of hotels continue to use improper waste management practices. The purpose of this study was to examine the effect of waste management practices on operating cost of classified hotels in Nakuru County, Kenya. The study sought to determine the effect of waste reduction strategies, waste composting, and waste collection and disposal on operating cost of classified hotels in Nakuru County, Kenya. The study also ascertained the moderating effect of stakeholder cooperation on the relationship between waste management practices and operating cost of classified hotels. The study adopted descriptive survey research design. The study population comprised of 61 classified hotels in Nakuru County. Structured questionnaires and semi-structured interview guides were used to gather data. Quantitative analysis employed descriptive and inferential statistics. The research revealed that waste management practices affect operating cost of hotels (R2 = 0.467, p = 0.000). Waste reduction was found to have a negative and statistically significant effect on operating cost (β = -0.167, p = 0.021). Waste composting was found to have a negative and statistically significant effect on operating cost of classified hotels (β = -.161, p = 0.030). Waste collection and disposal was found to have a positive and statistically significant effect on operating cost of hotels (β = 0.299, p = 0.001). Lastly, stakeholder cooperation was found to have a statistically significant moderating effect on the relationship between waste management practices and operating cost of hotels (R2 = 0.532, p = 0.019). Therefore, the study recommend that hotels should prioritize effective waste management practices ascertained to be waste reduction, recycling and waste composting in order to curb the challenge of increasing operating cost. The research also recommended that national waste management policy makers should enact policies that facilitate implementation of effective waste management practices recommended by the study. Keywords: Waste management practices, waste reduction, waste composting, waste collection and disposal, stakeholder cooperation, operating cost","container-title":"Journal of Hospitality and Tourism Management","DOI":"10.53819/81018102t6037","ISSN":"27066592","issue":"1","journalAbbreviation":"JHTM","page":"93-119","source":"DOI.org (Crossref)","title":"Waste Management Practices Influence on Operating Cost among Selected Classified Hotels in Nakuru County, Kenya","volume":"5","author":[{"literal":"Kenyatta University"},{"family":"Agesa","given":"Winny"},{"family":"Kamau","given":"Beatrice"},{"literal":"Kenyatta University"},{"family":"Kivuva","given":"Alex"},{"literal":"Kenyatta University"}],"issued":{"date-parts":[["2022",10,24]]}}}],"schema":"https://github.com/citation-style-language/schema/raw/master/csl-citation.json"} </w:instrText>
      </w:r>
      <w:r w:rsidR="00FB315C">
        <w:rPr>
          <w:lang w:val="en-GB"/>
        </w:rPr>
        <w:fldChar w:fldCharType="separate"/>
      </w:r>
      <w:r w:rsidR="00FB315C" w:rsidRPr="00FB315C">
        <w:rPr>
          <w:rFonts w:ascii="Arial" w:hAnsi="Arial" w:cs="Arial"/>
        </w:rPr>
        <w:t xml:space="preserve">Kenyatta et al., </w:t>
      </w:r>
      <w:r w:rsidR="00FB315C">
        <w:rPr>
          <w:rFonts w:ascii="Arial" w:hAnsi="Arial" w:cs="Arial"/>
        </w:rPr>
        <w:t>(</w:t>
      </w:r>
      <w:r w:rsidR="00FB315C" w:rsidRPr="00FB315C">
        <w:rPr>
          <w:rFonts w:ascii="Arial" w:hAnsi="Arial" w:cs="Arial"/>
        </w:rPr>
        <w:t>2022)</w:t>
      </w:r>
      <w:r w:rsidR="00FB315C">
        <w:rPr>
          <w:lang w:val="en-GB"/>
        </w:rPr>
        <w:fldChar w:fldCharType="end"/>
      </w:r>
      <w:r w:rsidR="00FB315C">
        <w:rPr>
          <w:lang w:val="en-GB"/>
        </w:rPr>
        <w:t xml:space="preserve"> </w:t>
      </w:r>
      <w:r w:rsidRPr="00C414E2">
        <w:rPr>
          <w:lang w:val="en-GB"/>
        </w:rPr>
        <w:t xml:space="preserve">indicate that hotels are progressively implementing recycling systems to cater to environmentally aware visitors and minimize waste production. </w:t>
      </w:r>
      <w:r w:rsidR="00D56532" w:rsidRPr="00D56532">
        <w:rPr>
          <w:lang w:val="en-GB"/>
        </w:rPr>
        <w:t xml:space="preserve">This paper outlines a few cases of hoteliers that execute recycling programs appropriately, emphasizing that these practices increase a hotel’s ecological responsibility and appeal to environmentally-sensitive guests. Moreover, Pham et al. According to research by </w:t>
      </w:r>
      <w:r w:rsidR="00FB315C">
        <w:rPr>
          <w:lang w:val="en-GB"/>
        </w:rPr>
        <w:fldChar w:fldCharType="begin"/>
      </w:r>
      <w:r w:rsidR="00FB315C">
        <w:rPr>
          <w:lang w:val="en-GB"/>
        </w:rPr>
        <w:instrText xml:space="preserve"> ADDIN ZOTERO_ITEM CSL_CITATION {"citationID":"PxBSJNYO","properties":{"formattedCitation":"(Okumus, 2020)","plainCitation":"(Okumus, 2020)","noteIndex":0},"citationItems":[{"id":875,"uris":["http://zotero.org/users/7363269/items/SFQZQK53"],"itemData":{"id":875,"type":"article-journal","container-title":"Journal of Hospitality Marketing &amp; Management","DOI":"10.1080/19368623.2019.1618775","ISSN":"1936-8623, 1936-8631","issue":"3","journalAbbreviation":"Journal of Hospitality Marketing &amp; Management","language":"en","page":"291-309","source":"DOI.org (Crossref)","title":"How do hotels manage food waste? evidence from hotels in Orlando, Florida","title-short":"How do hotels manage food waste?","volume":"29","author":[{"family":"Okumus","given":"Bendegul"}],"issued":{"date-parts":[["2020",4,2]]}}}],"schema":"https://github.com/citation-style-language/schema/raw/master/csl-citation.json"} </w:instrText>
      </w:r>
      <w:r w:rsidR="00FB315C">
        <w:rPr>
          <w:lang w:val="en-GB"/>
        </w:rPr>
        <w:fldChar w:fldCharType="separate"/>
      </w:r>
      <w:r w:rsidR="00FB315C" w:rsidRPr="00FB315C">
        <w:rPr>
          <w:rFonts w:ascii="Arial" w:hAnsi="Arial" w:cs="Arial"/>
        </w:rPr>
        <w:t xml:space="preserve">Okumus, </w:t>
      </w:r>
      <w:r w:rsidR="00FB315C">
        <w:rPr>
          <w:rFonts w:ascii="Arial" w:hAnsi="Arial" w:cs="Arial"/>
        </w:rPr>
        <w:t>(</w:t>
      </w:r>
      <w:r w:rsidR="00FB315C" w:rsidRPr="00FB315C">
        <w:rPr>
          <w:rFonts w:ascii="Arial" w:hAnsi="Arial" w:cs="Arial"/>
        </w:rPr>
        <w:t>2020)</w:t>
      </w:r>
      <w:r w:rsidR="00FB315C">
        <w:rPr>
          <w:lang w:val="en-GB"/>
        </w:rPr>
        <w:fldChar w:fldCharType="end"/>
      </w:r>
      <w:r w:rsidR="00FB315C">
        <w:rPr>
          <w:lang w:val="en-GB"/>
        </w:rPr>
        <w:t xml:space="preserve"> </w:t>
      </w:r>
      <w:r w:rsidR="00D56532" w:rsidRPr="00D56532">
        <w:rPr>
          <w:lang w:val="en-GB"/>
        </w:rPr>
        <w:t>systematic trash segregation can greatly improve recycling outcomes and decrease wastage in hotels by 30–70%. Better recycling methods make it possible to successfully process recyclable materials that align with the goals of the circular economy.</w:t>
      </w:r>
    </w:p>
    <w:p w14:paraId="5E6C6264" w14:textId="55C604AD" w:rsidR="009F2266" w:rsidRPr="001C2C34" w:rsidRDefault="005407D8" w:rsidP="00D56532">
      <w:pPr>
        <w:tabs>
          <w:tab w:val="num" w:pos="720"/>
        </w:tabs>
        <w:spacing w:line="360" w:lineRule="auto"/>
        <w:jc w:val="both"/>
        <w:rPr>
          <w:b/>
          <w:bCs/>
          <w:lang w:val="en-GB"/>
        </w:rPr>
      </w:pPr>
      <w:bookmarkStart w:id="7" w:name="_Toc182565258"/>
      <w:r w:rsidRPr="005407D8">
        <w:rPr>
          <w:rStyle w:val="Heading3Char"/>
          <w:b w:val="0"/>
          <w:bCs/>
          <w:lang w:val="en-GB"/>
        </w:rPr>
        <w:t>Composting</w:t>
      </w:r>
      <w:bookmarkEnd w:id="7"/>
      <w:r w:rsidRPr="005407D8">
        <w:rPr>
          <w:b/>
          <w:bCs/>
          <w:lang w:val="en-GB"/>
        </w:rPr>
        <w:t xml:space="preserve"> </w:t>
      </w:r>
    </w:p>
    <w:p w14:paraId="464EC9F0" w14:textId="1BF2F4AC" w:rsidR="005407D8" w:rsidRPr="005407D8" w:rsidRDefault="00D56532" w:rsidP="00C414E2">
      <w:pPr>
        <w:spacing w:line="360" w:lineRule="auto"/>
        <w:jc w:val="both"/>
        <w:rPr>
          <w:lang w:val="en-GB"/>
        </w:rPr>
      </w:pPr>
      <w:r w:rsidRPr="00D56532">
        <w:rPr>
          <w:lang w:val="en-GB"/>
        </w:rPr>
        <w:t xml:space="preserve">Starting composting initiative to recycle organic waste generated by these activities. This will conserve landfill space, reduce methane emissions, and return vital nutrients to the soil, which will end up increasing local biodiversity. Seng et al. </w:t>
      </w:r>
      <w:r w:rsidR="00C414E2" w:rsidRPr="00C414E2">
        <w:rPr>
          <w:lang w:val="en-GB"/>
        </w:rPr>
        <w:t xml:space="preserve">Composting decreases greenhouse gas emissions and prolongs landfill longevity by redirecting organic waste. </w:t>
      </w:r>
      <w:r w:rsidR="008274A5">
        <w:rPr>
          <w:lang w:val="en-GB"/>
        </w:rPr>
        <w:fldChar w:fldCharType="begin"/>
      </w:r>
      <w:r w:rsidR="008274A5">
        <w:rPr>
          <w:lang w:val="en-GB"/>
        </w:rPr>
        <w:instrText xml:space="preserve"> ADDIN ZOTERO_ITEM CSL_CITATION {"citationID":"pLsoE43Y","properties":{"formattedCitation":"(Pham Phu et al., 2018)","plainCitation":"(Pham Phu et al., 2018)","noteIndex":0},"citationItems":[{"id":872,"uris":["http://zotero.org/users/7363269/items/7KRTF9P8"],"itemData":{"id":872,"type":"article-journal","container-title":"Global Journal of Environmental Science and Management","DOI":"10.22034/gjesm.2018.04.01.003","issue":"1","journalAbbreviation":"Global J. Environ. Sci. Manage.","language":"eng","source":"DOI.org (CSL JSON)","title":"Analyzing solid waste management practices for the hotel industry","URL":"https://doi.org/10.22034/gjesm.2018.04.01.003","volume":"4","author":[{"family":"Pham Phu","given":"S.T."},{"family":"Hoang","given":"M.G."},{"family":"Fujiwara","given":"T."}],"accessed":{"date-parts":[["2024",11,14]]},"issued":{"date-parts":[["2018",1]]}}}],"schema":"https://github.com/citation-style-language/schema/raw/master/csl-citation.json"} </w:instrText>
      </w:r>
      <w:r w:rsidR="008274A5">
        <w:rPr>
          <w:lang w:val="en-GB"/>
        </w:rPr>
        <w:fldChar w:fldCharType="separate"/>
      </w:r>
      <w:r w:rsidR="008274A5" w:rsidRPr="008274A5">
        <w:rPr>
          <w:rFonts w:ascii="Arial" w:hAnsi="Arial" w:cs="Arial"/>
        </w:rPr>
        <w:t xml:space="preserve">Pham Phu et al., </w:t>
      </w:r>
      <w:r w:rsidR="008274A5">
        <w:rPr>
          <w:rFonts w:ascii="Arial" w:hAnsi="Arial" w:cs="Arial"/>
        </w:rPr>
        <w:t>(</w:t>
      </w:r>
      <w:r w:rsidR="008274A5" w:rsidRPr="008274A5">
        <w:rPr>
          <w:rFonts w:ascii="Arial" w:hAnsi="Arial" w:cs="Arial"/>
        </w:rPr>
        <w:t>2018)</w:t>
      </w:r>
      <w:r w:rsidR="008274A5">
        <w:rPr>
          <w:lang w:val="en-GB"/>
        </w:rPr>
        <w:fldChar w:fldCharType="end"/>
      </w:r>
      <w:r w:rsidR="00C414E2" w:rsidRPr="00C414E2">
        <w:rPr>
          <w:lang w:val="en-GB"/>
        </w:rPr>
        <w:t xml:space="preserve"> indicates that composting biodegradable trash in hotels enhances waste management </w:t>
      </w:r>
      <w:r w:rsidR="00C414E2" w:rsidRPr="00C414E2">
        <w:rPr>
          <w:lang w:val="en-GB"/>
        </w:rPr>
        <w:lastRenderedPageBreak/>
        <w:t>efficacy and mitigates methane emissions in accordance with local biodiversity conservation and circular economy efforts.</w:t>
      </w:r>
    </w:p>
    <w:p w14:paraId="09C3ACEA" w14:textId="77777777" w:rsidR="009F2266" w:rsidRPr="001C2C34" w:rsidRDefault="00C414E2" w:rsidP="00C414E2">
      <w:pPr>
        <w:spacing w:line="360" w:lineRule="auto"/>
        <w:jc w:val="both"/>
        <w:rPr>
          <w:b/>
          <w:bCs/>
          <w:lang w:val="en-GB"/>
        </w:rPr>
      </w:pPr>
      <w:bookmarkStart w:id="8" w:name="_Toc182565259"/>
      <w:r w:rsidRPr="001C2C34">
        <w:rPr>
          <w:rStyle w:val="Heading3Char"/>
          <w:b w:val="0"/>
          <w:bCs/>
          <w:lang w:val="en-GB"/>
        </w:rPr>
        <w:t>Reduction of Single-Use Plastics</w:t>
      </w:r>
      <w:bookmarkEnd w:id="8"/>
      <w:r w:rsidRPr="001C2C34">
        <w:rPr>
          <w:b/>
          <w:bCs/>
          <w:lang w:val="en-GB"/>
        </w:rPr>
        <w:t xml:space="preserve"> </w:t>
      </w:r>
    </w:p>
    <w:p w14:paraId="57A5D44D" w14:textId="1883DB28" w:rsidR="005407D8" w:rsidRPr="005407D8" w:rsidRDefault="00C414E2" w:rsidP="00C414E2">
      <w:pPr>
        <w:spacing w:line="360" w:lineRule="auto"/>
        <w:jc w:val="both"/>
        <w:rPr>
          <w:lang w:val="en-GB"/>
        </w:rPr>
      </w:pPr>
      <w:r w:rsidRPr="00C414E2">
        <w:rPr>
          <w:lang w:val="en-GB"/>
        </w:rPr>
        <w:t xml:space="preserve">Enhancing Hyatt’s worldwide drive to eradicate single-use plastics by adopting large-format bathroom amenities and augmenting the presence of refillable water stations across the property. </w:t>
      </w:r>
      <w:r w:rsidR="008274A5">
        <w:rPr>
          <w:lang w:val="en-GB"/>
        </w:rPr>
        <w:fldChar w:fldCharType="begin"/>
      </w:r>
      <w:r w:rsidR="008274A5">
        <w:rPr>
          <w:lang w:val="en-GB"/>
        </w:rPr>
        <w:instrText xml:space="preserve"> ADDIN ZOTERO_ITEM CSL_CITATION {"citationID":"jkiZPQzY","properties":{"formattedCitation":"(Wagner, 2017)","plainCitation":"(Wagner, 2017)","noteIndex":0},"citationItems":[{"id":868,"uris":["http://zotero.org/users/7363269/items/WZ9A52G2"],"itemData":{"id":868,"type":"article-journal","abstract":"null","container-title":"Waste management","DOI":"10.1016/j.wasman.2017.09.003","page":"3-12","source":"consensus.app","title":"Reducing single-use plastic shopping bags in the USA.","volume":"70","author":[{"family":"Wagner","given":"T."}],"issued":{"date-parts":[["2017"]]}}}],"schema":"https://github.com/citation-style-language/schema/raw/master/csl-citation.json"} </w:instrText>
      </w:r>
      <w:r w:rsidR="008274A5">
        <w:rPr>
          <w:lang w:val="en-GB"/>
        </w:rPr>
        <w:fldChar w:fldCharType="separate"/>
      </w:r>
      <w:r w:rsidR="008274A5" w:rsidRPr="008274A5">
        <w:rPr>
          <w:rFonts w:ascii="Arial" w:hAnsi="Arial" w:cs="Arial"/>
        </w:rPr>
        <w:t xml:space="preserve">Wagner, </w:t>
      </w:r>
      <w:r w:rsidR="008274A5">
        <w:rPr>
          <w:rFonts w:ascii="Arial" w:hAnsi="Arial" w:cs="Arial"/>
        </w:rPr>
        <w:t>(</w:t>
      </w:r>
      <w:r w:rsidR="008274A5" w:rsidRPr="008274A5">
        <w:rPr>
          <w:rFonts w:ascii="Arial" w:hAnsi="Arial" w:cs="Arial"/>
        </w:rPr>
        <w:t>2017)</w:t>
      </w:r>
      <w:r w:rsidR="008274A5">
        <w:rPr>
          <w:lang w:val="en-GB"/>
        </w:rPr>
        <w:fldChar w:fldCharType="end"/>
      </w:r>
      <w:r w:rsidR="008274A5">
        <w:rPr>
          <w:lang w:val="en-GB"/>
        </w:rPr>
        <w:t xml:space="preserve"> </w:t>
      </w:r>
      <w:r w:rsidRPr="00C414E2">
        <w:rPr>
          <w:lang w:val="en-GB"/>
        </w:rPr>
        <w:t xml:space="preserve">examines strategies to mitigate single-use plastics in municipal garbage, focusing on prohibitions and alternative alternatives. This corresponds with Hyatt Regency Cardiff's initiative to eradicate single-use plastics by transitioning to refillable amenities and installing water refill stations, thereby substantially diminishing plastic waste and improving the hotel's sustainability credentials. </w:t>
      </w:r>
      <w:r w:rsidR="008274A5">
        <w:rPr>
          <w:lang w:val="en-GB"/>
        </w:rPr>
        <w:fldChar w:fldCharType="begin"/>
      </w:r>
      <w:r w:rsidR="008274A5">
        <w:rPr>
          <w:lang w:val="en-GB"/>
        </w:rPr>
        <w:instrText xml:space="preserve"> ADDIN ZOTERO_ITEM CSL_CITATION {"citationID":"zpnxk5r1","properties":{"formattedCitation":"(Walker et al., 2021)","plainCitation":"(Walker et al., 2021)","noteIndex":0},"citationItems":[{"id":867,"uris":["http://zotero.org/users/7363269/items/9KADGE3N"],"itemData":{"id":867,"type":"article-journal","abstract":"Abstract\n            Single-use plastic food packaging is a major contributor to the global solid waste problem. Although the food industry is developing strategies to reduce single-use plastic packaging, it needs to better understand consumer awareness and attitudes about the issue. As consumer awareness about single-use plastic waste outpaces private sector practices, this study considered personal motivation factors, government policies, and innovative solutions related to single-use plastic food packaging. This Canada-wide study surveyed 1014 consumers and their willingness to pay premiums for sustainable food packaging alternatives and motivations to reduce single-use plastic waste. Overwhelmingly, most (93.7%) respondents were personally motivated to reduce consumption of single-use plastic food packaging. Canadians were highly motivated to reduce single-use plastic food packaging, but less willing to pay for sustainable alternatives. While environmental concerns were more critical than food safety, Canadians acknowledged that sustainable packaging alternatives were more desirable than outright plastic bag bans, despite not willing to pay for them. Using approaches that consider multiple driving factors on consumer behavior and opinions towards use of single-use plastic food packaging, limitations, recommendations and future research are proposed.","container-title":"Humanities and Social Sciences Communications","DOI":"10.1057/s41599-021-00747-4","ISSN":"2662-9992","issue":"1","journalAbbreviation":"Humanit Soc Sci Commun","language":"en","page":"80","source":"DOI.org (Crossref)","title":"Single-use plastic packaging in the Canadian food industry: consumer behavior and perceptions","title-short":"Single-use plastic packaging in the Canadian food industry","volume":"8","author":[{"family":"Walker","given":"Tony R."},{"family":"McGuinty","given":"Eamonn"},{"family":"Charlebois","given":"Sylvain"},{"family":"Music","given":"Janet"}],"issued":{"date-parts":[["2021",3,17]]}}}],"schema":"https://github.com/citation-style-language/schema/raw/master/csl-citation.json"} </w:instrText>
      </w:r>
      <w:r w:rsidR="008274A5">
        <w:rPr>
          <w:lang w:val="en-GB"/>
        </w:rPr>
        <w:fldChar w:fldCharType="separate"/>
      </w:r>
      <w:r w:rsidR="008274A5" w:rsidRPr="008274A5">
        <w:rPr>
          <w:rFonts w:ascii="Arial" w:hAnsi="Arial" w:cs="Arial"/>
        </w:rPr>
        <w:t xml:space="preserve">Walker et al., </w:t>
      </w:r>
      <w:r w:rsidR="008274A5">
        <w:rPr>
          <w:rFonts w:ascii="Arial" w:hAnsi="Arial" w:cs="Arial"/>
        </w:rPr>
        <w:t>(</w:t>
      </w:r>
      <w:r w:rsidR="008274A5" w:rsidRPr="008274A5">
        <w:rPr>
          <w:rFonts w:ascii="Arial" w:hAnsi="Arial" w:cs="Arial"/>
        </w:rPr>
        <w:t>2021)</w:t>
      </w:r>
      <w:r w:rsidR="008274A5">
        <w:rPr>
          <w:lang w:val="en-GB"/>
        </w:rPr>
        <w:fldChar w:fldCharType="end"/>
      </w:r>
      <w:r w:rsidR="008274A5">
        <w:rPr>
          <w:lang w:val="en-GB"/>
        </w:rPr>
        <w:t xml:space="preserve"> </w:t>
      </w:r>
      <w:r w:rsidRPr="00C414E2">
        <w:rPr>
          <w:lang w:val="en-GB"/>
        </w:rPr>
        <w:t>discovered that consumers are progressively driven to minimize single-use plastics, particularly in eco-conscious environments such as hotels. Their research indicates that adopting refillable water stations and large-format facilities can improve consumer happiness and conform to global environmental trends.</w:t>
      </w:r>
    </w:p>
    <w:p w14:paraId="01FD4DB1" w14:textId="075B2FAD" w:rsidR="00670EC2" w:rsidRDefault="00C414E2" w:rsidP="00EB75B6">
      <w:pPr>
        <w:spacing w:line="360" w:lineRule="auto"/>
        <w:jc w:val="both"/>
        <w:rPr>
          <w:lang w:val="en-GB"/>
        </w:rPr>
      </w:pPr>
      <w:r w:rsidRPr="00C414E2">
        <w:rPr>
          <w:lang w:val="en-GB"/>
        </w:rPr>
        <w:t>The Well-being of Future Generations (Wales) Act 2015 commits the Welsh Government to sustainability, making this project ideal for Hyatt Regency Cardiff. Waste reduction and circularity help Wales' objective of a circular economy where resources are reused and repurposed. This would also boost the hotel's eco-friendliness, appealing to the expanding eco-conscious traveler base</w:t>
      </w:r>
      <w:r>
        <w:rPr>
          <w:lang w:val="en-GB"/>
        </w:rPr>
        <w:t>.</w:t>
      </w:r>
    </w:p>
    <w:p w14:paraId="624DD40C" w14:textId="77777777" w:rsidR="00670EC2" w:rsidRPr="009F2266" w:rsidRDefault="00670EC2" w:rsidP="009F2266">
      <w:pPr>
        <w:pStyle w:val="Heading2"/>
      </w:pPr>
      <w:bookmarkStart w:id="9" w:name="_Toc182565260"/>
      <w:r w:rsidRPr="009F2266">
        <w:t>2.3 Benefits and Opportunities</w:t>
      </w:r>
      <w:bookmarkEnd w:id="9"/>
    </w:p>
    <w:p w14:paraId="384C313A" w14:textId="144CD13F" w:rsidR="00664190" w:rsidRPr="00664190" w:rsidRDefault="00664190" w:rsidP="00664190">
      <w:pPr>
        <w:spacing w:line="360" w:lineRule="auto"/>
        <w:jc w:val="both"/>
        <w:rPr>
          <w:lang w:val="en-GB"/>
        </w:rPr>
      </w:pPr>
      <w:r w:rsidRPr="00664190">
        <w:rPr>
          <w:lang w:val="en-GB"/>
        </w:rPr>
        <w:t xml:space="preserve">Implementing the proposed waste reduction initiative at Hyatt Regency Cardiff can lead to significant environmental and financial benefits. Enhanced recycling practices can reduce waste and decrease greenhouse gas emissions. </w:t>
      </w:r>
      <w:r w:rsidR="009168B1">
        <w:rPr>
          <w:lang w:val="en-GB"/>
        </w:rPr>
        <w:fldChar w:fldCharType="begin"/>
      </w:r>
      <w:r w:rsidR="009168B1">
        <w:rPr>
          <w:lang w:val="en-GB"/>
        </w:rPr>
        <w:instrText xml:space="preserve"> ADDIN ZOTERO_ITEM CSL_CITATION {"citationID":"MHo82bFJ","properties":{"formattedCitation":"(Singh et al., 2014)","plainCitation":"(Singh et al., 2014)","noteIndex":0},"citationItems":[{"id":885,"uris":["http://zotero.org/users/7363269/items/C6RXY77L"],"itemData":{"id":885,"type":"article-journal","container-title":"International Journal of Hospitality Management","DOI":"10.1016/j.ijhm.2014.07.006","ISSN":"02784319","journalAbbreviation":"International Journal of Hospitality Management","language":"en","page":"13-22","source":"DOI.org (Crossref)","title":"Green strategies for hotels: Estimation of recycling benefits","title-short":"Green strategies for hotels","volume":"43","author":[{"family":"Singh","given":"Nripendra"},{"family":"Cranage","given":"David"},{"family":"Lee","given":"Seoki"}],"issued":{"date-parts":[["2014",10]]}}}],"schema":"https://github.com/citation-style-language/schema/raw/master/csl-citation.json"} </w:instrText>
      </w:r>
      <w:r w:rsidR="009168B1">
        <w:rPr>
          <w:lang w:val="en-GB"/>
        </w:rPr>
        <w:fldChar w:fldCharType="separate"/>
      </w:r>
      <w:r w:rsidR="009168B1" w:rsidRPr="009168B1">
        <w:rPr>
          <w:rFonts w:ascii="Arial" w:hAnsi="Arial" w:cs="Arial"/>
        </w:rPr>
        <w:t xml:space="preserve">Singh et al., </w:t>
      </w:r>
      <w:r w:rsidR="009168B1">
        <w:rPr>
          <w:rFonts w:ascii="Arial" w:hAnsi="Arial" w:cs="Arial"/>
        </w:rPr>
        <w:t>(</w:t>
      </w:r>
      <w:r w:rsidR="009168B1" w:rsidRPr="009168B1">
        <w:rPr>
          <w:rFonts w:ascii="Arial" w:hAnsi="Arial" w:cs="Arial"/>
        </w:rPr>
        <w:t>2014)</w:t>
      </w:r>
      <w:r w:rsidR="009168B1">
        <w:rPr>
          <w:lang w:val="en-GB"/>
        </w:rPr>
        <w:fldChar w:fldCharType="end"/>
      </w:r>
      <w:r w:rsidR="009168B1">
        <w:rPr>
          <w:lang w:val="en-GB"/>
        </w:rPr>
        <w:t xml:space="preserve"> </w:t>
      </w:r>
      <w:r w:rsidRPr="00664190">
        <w:rPr>
          <w:lang w:val="en-GB"/>
        </w:rPr>
        <w:t xml:space="preserve">show that recycling initiatives, especially with guest participation, enhance both environmental outcomes and financial returns by reducing methane emissions from organic waste decomposition in landfills. Composting organic waste can further enhance environmental benefits. </w:t>
      </w:r>
      <w:r w:rsidR="009168B1">
        <w:rPr>
          <w:lang w:val="en-GB"/>
        </w:rPr>
        <w:fldChar w:fldCharType="begin"/>
      </w:r>
      <w:r w:rsidR="009168B1">
        <w:rPr>
          <w:lang w:val="en-GB"/>
        </w:rPr>
        <w:instrText xml:space="preserve"> ADDIN ZOTERO_ITEM CSL_CITATION {"citationID":"wkZzcStH","properties":{"formattedCitation":"(Seng et al., 2013)","plainCitation":"(Seng et al., 2013)","noteIndex":0},"citationItems":[{"id":871,"uris":["http://zotero.org/users/7363269/items/JI7IMR97"],"itemData":{"id":871,"type":"article-journal","container-title":"Journal of Environmental Management","DOI":"10.1016/j.jenvman.2012.10.002","ISSN":"03014797","journalAbbreviation":"Journal of Environmental Management","language":"en","page":"216-224","source":"DOI.org (Crossref)","title":"Scenario analysis of the benefit of municipal organic-waste composting over landfill, Cambodia","volume":"114","author":[{"family":"Seng","given":"Bunrith"},{"family":"Hirayama","given":"Kimiaki"},{"family":"Katayama-Hirayama","given":"Keiko"},{"family":"Ochiai","given":"Satoru"},{"family":"Kaneko","given":"Hidehiro"}],"issued":{"date-parts":[["2013",1]]}}}],"schema":"https://github.com/citation-style-language/schema/raw/master/csl-citation.json"} </w:instrText>
      </w:r>
      <w:r w:rsidR="009168B1">
        <w:rPr>
          <w:lang w:val="en-GB"/>
        </w:rPr>
        <w:fldChar w:fldCharType="separate"/>
      </w:r>
      <w:r w:rsidR="009168B1" w:rsidRPr="009168B1">
        <w:rPr>
          <w:rFonts w:ascii="Arial" w:hAnsi="Arial" w:cs="Arial"/>
        </w:rPr>
        <w:t xml:space="preserve">Seng et al., </w:t>
      </w:r>
      <w:r w:rsidR="009168B1">
        <w:rPr>
          <w:rFonts w:ascii="Arial" w:hAnsi="Arial" w:cs="Arial"/>
        </w:rPr>
        <w:t>(</w:t>
      </w:r>
      <w:r w:rsidR="009168B1" w:rsidRPr="009168B1">
        <w:rPr>
          <w:rFonts w:ascii="Arial" w:hAnsi="Arial" w:cs="Arial"/>
        </w:rPr>
        <w:t>2013)</w:t>
      </w:r>
      <w:r w:rsidR="009168B1">
        <w:rPr>
          <w:lang w:val="en-GB"/>
        </w:rPr>
        <w:fldChar w:fldCharType="end"/>
      </w:r>
      <w:r w:rsidR="009168B1">
        <w:rPr>
          <w:lang w:val="en-GB"/>
        </w:rPr>
        <w:t xml:space="preserve"> </w:t>
      </w:r>
      <w:r w:rsidRPr="00664190">
        <w:rPr>
          <w:lang w:val="en-GB"/>
        </w:rPr>
        <w:t>highlight that composting food waste can extend landfill life and mitigate up to 65% of greenhouse gas emissions compared to traditional landfilling. Composting initiatives align well with circular economy strategies, allowing organic waste to be returned as a soil amendment that supports biodiversity and reduces the need for chemical fertilizers.</w:t>
      </w:r>
      <w:r w:rsidR="009168B1">
        <w:rPr>
          <w:lang w:val="en-GB"/>
        </w:rPr>
        <w:t xml:space="preserve"> </w:t>
      </w:r>
      <w:r w:rsidR="009168B1">
        <w:rPr>
          <w:lang w:val="en-GB"/>
        </w:rPr>
        <w:fldChar w:fldCharType="begin"/>
      </w:r>
      <w:r w:rsidR="009168B1">
        <w:rPr>
          <w:lang w:val="en-GB"/>
        </w:rPr>
        <w:instrText xml:space="preserve"> ADDIN ZOTERO_ITEM CSL_CITATION {"citationID":"U4OPXOTu","properties":{"formattedCitation":"(Fieschi and Pretato, 2018)","plainCitation":"(Fieschi and Pretato, 2018)","noteIndex":0},"citationItems":[{"id":888,"uris":["http://zotero.org/users/7363269/items/6ZL5NNTZ"],"itemData":{"id":888,"type":"article-journal","container-title":"Waste Management","DOI":"10.1016/j.wasman.2017.11.036","ISSN":"0956053X","journalAbbreviation":"Waste Management","language":"en","page":"14-25","source":"DOI.org (Crossref)","title":"Role of compostable tableware in food service and waste management. A life cycle assessment study","volume":"73","author":[{"family":"Fieschi","given":"Maurizio"},{"family":"Pretato","given":"Ugo"}],"issued":{"date-parts":[["2018",3]]}}}],"schema":"https://github.com/citation-style-language/schema/raw/master/csl-citation.json"} </w:instrText>
      </w:r>
      <w:r w:rsidR="009168B1">
        <w:rPr>
          <w:lang w:val="en-GB"/>
        </w:rPr>
        <w:fldChar w:fldCharType="separate"/>
      </w:r>
      <w:r w:rsidR="009168B1" w:rsidRPr="009168B1">
        <w:rPr>
          <w:rFonts w:ascii="Arial" w:hAnsi="Arial" w:cs="Arial"/>
        </w:rPr>
        <w:t xml:space="preserve">Fieschi and Pretato, </w:t>
      </w:r>
      <w:r w:rsidR="009168B1">
        <w:rPr>
          <w:rFonts w:ascii="Arial" w:hAnsi="Arial" w:cs="Arial"/>
        </w:rPr>
        <w:t>(</w:t>
      </w:r>
      <w:r w:rsidR="009168B1" w:rsidRPr="009168B1">
        <w:rPr>
          <w:rFonts w:ascii="Arial" w:hAnsi="Arial" w:cs="Arial"/>
        </w:rPr>
        <w:t>2018)</w:t>
      </w:r>
      <w:r w:rsidR="009168B1">
        <w:rPr>
          <w:lang w:val="en-GB"/>
        </w:rPr>
        <w:fldChar w:fldCharType="end"/>
      </w:r>
      <w:r w:rsidR="009168B1">
        <w:rPr>
          <w:lang w:val="en-GB"/>
        </w:rPr>
        <w:t xml:space="preserve"> </w:t>
      </w:r>
      <w:r w:rsidRPr="00664190">
        <w:rPr>
          <w:lang w:val="en-GB"/>
        </w:rPr>
        <w:t xml:space="preserve">discuss how compostable single-use items in food services can reduce </w:t>
      </w:r>
      <w:r w:rsidRPr="00664190">
        <w:rPr>
          <w:lang w:val="en-GB"/>
        </w:rPr>
        <w:lastRenderedPageBreak/>
        <w:t>the environmental impact of disposable tableware. By composting these materials alongside organic waste, hotels can reduce their waste footprint and support local composting initiatives, further closing the loop in a circular economy.</w:t>
      </w:r>
    </w:p>
    <w:p w14:paraId="5E093CEF" w14:textId="1AE728A9" w:rsidR="00664190" w:rsidRPr="00664190" w:rsidRDefault="00664190" w:rsidP="00664190">
      <w:pPr>
        <w:spacing w:line="360" w:lineRule="auto"/>
        <w:jc w:val="both"/>
        <w:rPr>
          <w:lang w:val="en-GB"/>
        </w:rPr>
      </w:pPr>
      <w:r w:rsidRPr="00664190">
        <w:rPr>
          <w:lang w:val="en-GB"/>
        </w:rPr>
        <w:t xml:space="preserve">Reducing single-use plastics also offers substantial benefits. </w:t>
      </w:r>
      <w:r w:rsidR="009168B1">
        <w:rPr>
          <w:lang w:val="en-GB"/>
        </w:rPr>
        <w:fldChar w:fldCharType="begin"/>
      </w:r>
      <w:r w:rsidR="009168B1">
        <w:rPr>
          <w:lang w:val="en-GB"/>
        </w:rPr>
        <w:instrText xml:space="preserve"> ADDIN ZOTERO_ITEM CSL_CITATION {"citationID":"gTpQU65u","properties":{"formattedCitation":"(Di Paolo et al., 2022)","plainCitation":"(Di Paolo et al., 2022)","noteIndex":0},"citationItems":[{"id":886,"uris":["http://zotero.org/users/7363269/items/M46Y9MVP"],"itemData":{"id":886,"type":"article-journal","abstract":"Single-use plastic is having a significant environmental impact and its reduction is a mandatory step to reduce plastic pollution worldwide. Indeed, the time that a plastic item can persist in the environment is very long and it is well known that it can produce devastating effects in particular in seas and oceans. Moreover, production, use and disposal of plastic items have a significant impact also on the greenhouse effect; this can be estimated in a life cycle approach, by evaluating their carbon footprint. In this work, a review of the carbon footprint evaluation of different single-use plastic categories has been carried out, developing a methodology to immediately evaluate the benefits related to their substitution with compostable and bio-plastic and/or multiple-use items and materials. The result of the novel methodology developed is a certain number of matrixes, which can categorize impact values in order to compare them with replacement with bio-based plastic materials or multi-use things. Finally, the methodology was tested and validated through a case study, where a plastic reduction plan was proposed and implemented and the CO2 equivalent reduction was assessed, demonstrating a reduction potential related to a replacement by bioplastic or other materials equal, respectively, to 73% and 90%.","container-title":"Sustainability","DOI":"10.3390/su142416563","ISSN":"2071-1050","issue":"24","journalAbbreviation":"Sustainability","language":"en","license":"https://creativecommons.org/licenses/by/4.0/","page":"16563","source":"DOI.org (Crossref)","title":"Carbon Footprint of Single-Use Plastic Items and Their Substitution","volume":"14","author":[{"family":"Di Paolo","given":"Luca"},{"family":"Abbate","given":"Simona"},{"family":"Celani","given":"Eliseo"},{"family":"Di Battista","given":"Davide"},{"family":"Candeloro","given":"Giovanni"}],"issued":{"date-parts":[["2022",12,10]]}}}],"schema":"https://github.com/citation-style-language/schema/raw/master/csl-citation.json"} </w:instrText>
      </w:r>
      <w:r w:rsidR="009168B1">
        <w:rPr>
          <w:lang w:val="en-GB"/>
        </w:rPr>
        <w:fldChar w:fldCharType="separate"/>
      </w:r>
      <w:r w:rsidR="009168B1" w:rsidRPr="009168B1">
        <w:rPr>
          <w:rFonts w:ascii="Arial" w:hAnsi="Arial" w:cs="Arial"/>
        </w:rPr>
        <w:t xml:space="preserve">Di Paolo et al., </w:t>
      </w:r>
      <w:r w:rsidR="009168B1">
        <w:rPr>
          <w:rFonts w:ascii="Arial" w:hAnsi="Arial" w:cs="Arial"/>
        </w:rPr>
        <w:t>(</w:t>
      </w:r>
      <w:r w:rsidR="009168B1" w:rsidRPr="009168B1">
        <w:rPr>
          <w:rFonts w:ascii="Arial" w:hAnsi="Arial" w:cs="Arial"/>
        </w:rPr>
        <w:t>2022)</w:t>
      </w:r>
      <w:r w:rsidR="009168B1">
        <w:rPr>
          <w:lang w:val="en-GB"/>
        </w:rPr>
        <w:fldChar w:fldCharType="end"/>
      </w:r>
      <w:r w:rsidR="009168B1">
        <w:rPr>
          <w:lang w:val="en-GB"/>
        </w:rPr>
        <w:t xml:space="preserve"> </w:t>
      </w:r>
      <w:r w:rsidRPr="00664190">
        <w:rPr>
          <w:lang w:val="en-GB"/>
        </w:rPr>
        <w:t xml:space="preserve">analyze the impact of replacing single-use plastics with compostable or bioplastic alternatives, showing a reduction of up to 90% in CO2 emissions. Transitioning to large-format amenities and refillable stations at Hyatt Regency Cardiff can significantly reduce plastic waste, align with circular economy principles, and meet eco-conscious traveler expectations. </w:t>
      </w:r>
      <w:r w:rsidR="009168B1">
        <w:rPr>
          <w:lang w:val="en-GB"/>
        </w:rPr>
        <w:fldChar w:fldCharType="begin"/>
      </w:r>
      <w:r w:rsidR="009168B1">
        <w:rPr>
          <w:lang w:val="en-GB"/>
        </w:rPr>
        <w:instrText xml:space="preserve"> ADDIN ZOTERO_ITEM CSL_CITATION {"citationID":"6EywukoP","properties":{"formattedCitation":"(Walker et al., 2021)","plainCitation":"(Walker et al., 2021)","noteIndex":0},"citationItems":[{"id":867,"uris":["http://zotero.org/users/7363269/items/9KADGE3N"],"itemData":{"id":867,"type":"article-journal","abstract":"Abstract\n            Single-use plastic food packaging is a major contributor to the global solid waste problem. Although the food industry is developing strategies to reduce single-use plastic packaging, it needs to better understand consumer awareness and attitudes about the issue. As consumer awareness about single-use plastic waste outpaces private sector practices, this study considered personal motivation factors, government policies, and innovative solutions related to single-use plastic food packaging. This Canada-wide study surveyed 1014 consumers and their willingness to pay premiums for sustainable food packaging alternatives and motivations to reduce single-use plastic waste. Overwhelmingly, most (93.7%) respondents were personally motivated to reduce consumption of single-use plastic food packaging. Canadians were highly motivated to reduce single-use plastic food packaging, but less willing to pay for sustainable alternatives. While environmental concerns were more critical than food safety, Canadians acknowledged that sustainable packaging alternatives were more desirable than outright plastic bag bans, despite not willing to pay for them. Using approaches that consider multiple driving factors on consumer behavior and opinions towards use of single-use plastic food packaging, limitations, recommendations and future research are proposed.","container-title":"Humanities and Social Sciences Communications","DOI":"10.1057/s41599-021-00747-4","ISSN":"2662-9992","issue":"1","journalAbbreviation":"Humanit Soc Sci Commun","language":"en","page":"80","source":"DOI.org (Crossref)","title":"Single-use plastic packaging in the Canadian food industry: consumer behavior and perceptions","title-short":"Single-use plastic packaging in the Canadian food industry","volume":"8","author":[{"family":"Walker","given":"Tony R."},{"family":"McGuinty","given":"Eamonn"},{"family":"Charlebois","given":"Sylvain"},{"family":"Music","given":"Janet"}],"issued":{"date-parts":[["2021",3,17]]}}}],"schema":"https://github.com/citation-style-language/schema/raw/master/csl-citation.json"} </w:instrText>
      </w:r>
      <w:r w:rsidR="009168B1">
        <w:rPr>
          <w:lang w:val="en-GB"/>
        </w:rPr>
        <w:fldChar w:fldCharType="separate"/>
      </w:r>
      <w:r w:rsidR="009168B1" w:rsidRPr="009168B1">
        <w:rPr>
          <w:rFonts w:ascii="Arial" w:hAnsi="Arial" w:cs="Arial"/>
        </w:rPr>
        <w:t xml:space="preserve">Walker et al., </w:t>
      </w:r>
      <w:r w:rsidR="009168B1">
        <w:rPr>
          <w:rFonts w:ascii="Arial" w:hAnsi="Arial" w:cs="Arial"/>
        </w:rPr>
        <w:t>(</w:t>
      </w:r>
      <w:r w:rsidR="009168B1" w:rsidRPr="009168B1">
        <w:rPr>
          <w:rFonts w:ascii="Arial" w:hAnsi="Arial" w:cs="Arial"/>
        </w:rPr>
        <w:t>2021)</w:t>
      </w:r>
      <w:r w:rsidR="009168B1">
        <w:rPr>
          <w:lang w:val="en-GB"/>
        </w:rPr>
        <w:fldChar w:fldCharType="end"/>
      </w:r>
      <w:r w:rsidR="009168B1">
        <w:rPr>
          <w:lang w:val="en-GB"/>
        </w:rPr>
        <w:t xml:space="preserve"> </w:t>
      </w:r>
      <w:r w:rsidRPr="00664190">
        <w:rPr>
          <w:lang w:val="en-GB"/>
        </w:rPr>
        <w:t>found that consumers are increasingly motivated to reduce single-use plastics, especially in environmentally conscious settings like hotels. Their study suggests that transitioning to refillable water stations and large-format amenities can enhance customer satisfaction and align with global sustainability trends.</w:t>
      </w:r>
    </w:p>
    <w:p w14:paraId="6B1D177C" w14:textId="229B96CA" w:rsidR="00664190" w:rsidRDefault="00664190" w:rsidP="00EB75B6">
      <w:pPr>
        <w:spacing w:line="360" w:lineRule="auto"/>
        <w:jc w:val="both"/>
        <w:rPr>
          <w:lang w:val="en-GB"/>
        </w:rPr>
      </w:pPr>
      <w:r w:rsidRPr="00664190">
        <w:rPr>
          <w:lang w:val="en-GB"/>
        </w:rPr>
        <w:t xml:space="preserve">Economic feasibility is another key benefit. </w:t>
      </w:r>
      <w:r w:rsidR="009168B1">
        <w:rPr>
          <w:lang w:val="en-GB"/>
        </w:rPr>
        <w:fldChar w:fldCharType="begin"/>
      </w:r>
      <w:r w:rsidR="009168B1">
        <w:rPr>
          <w:lang w:val="en-GB"/>
        </w:rPr>
        <w:instrText xml:space="preserve"> ADDIN ZOTERO_ITEM CSL_CITATION {"citationID":"UbTJj2wY","properties":{"formattedCitation":"(Pumpinyo and Kuchareonpasit, 2019)","plainCitation":"(Pumpinyo and Kuchareonpasit, 2019)","noteIndex":0},"citationItems":[{"id":862,"uris":["http://zotero.org/users/7363269/items/42VFDZVU"],"itemData":{"id":862,"type":"article-journal","abstract":"In the current era of Green Economy, green strategies like recycling of waste has a great potential to benefits the economy. Hotel industry constitute a significant solid waste management (SWM) problems, especially in urban areas like Bangkok, Thailand where waste generation from hotel industry has continuously increased due to increased number of visitors. Overall 9,873 tonnes/day or 3.603 million tonnes/year of waste is being generated in the Bangkok and out of that only 3% is incinerated , 10% is converted into fertilizers and remaining 87% goes to landfill. The hotel industry is one of the major contributor of organic/wet waste into landfills. Waste generated from hotels consists of recyclable waste and organic waste. This paper aims to examine the hotels based solid waste generation, its composition as well as its reuse and recycling. This study analyzed the economic feasibility of waste management projects employing methods such as recycling of organic waste materials through cost-benefit analysis. The benefits of waste recycling management projects are categorized as direct and indirect benefits. These project increase revenues from the sale of recyclable waste, and cost saving from use biogas produced from organic waste, from the use organic fertilizer produced as through project instead of purchasing chemical fertilizer, from bio-fermentative conversion of fruit waste to cleaning products via a proprietary process, from reduced municipal charges for disposal and management of food and solid wastes. The results show that waste recycling is economically feasible and suggests a better system for waste management.","container-title":"Proceedings of The International Conference on Advanced Research in Social Sciences","DOI":"10.33422/icarss.2019.03.84","source":"consensus.app","title":"Economic Benefits from Waste Management in Hotel Business:A Case Bangkok Thailand","title-short":"Economic Benefits from Waste Management in Hotel Business","URL":"https://consensus.app/papers/benefits-waste-management-hotel-businessa-case-bangkok-pumpinyo/43d72de2cca350fba999e207822deb3e/","author":[{"family":"Pumpinyo","given":"Sumalee"},{"family":"Kuchareonpasit","given":"Saowaluck"}],"accessed":{"date-parts":[["2024",11,14]]},"issued":{"date-parts":[["2019"]]}}}],"schema":"https://github.com/citation-style-language/schema/raw/master/csl-citation.json"} </w:instrText>
      </w:r>
      <w:r w:rsidR="009168B1">
        <w:rPr>
          <w:lang w:val="en-GB"/>
        </w:rPr>
        <w:fldChar w:fldCharType="separate"/>
      </w:r>
      <w:r w:rsidR="009168B1" w:rsidRPr="009168B1">
        <w:rPr>
          <w:rFonts w:ascii="Arial" w:hAnsi="Arial" w:cs="Arial"/>
        </w:rPr>
        <w:t xml:space="preserve">Pumpinyo and Kuchareonpasit, </w:t>
      </w:r>
      <w:r w:rsidR="009168B1">
        <w:rPr>
          <w:rFonts w:ascii="Arial" w:hAnsi="Arial" w:cs="Arial"/>
        </w:rPr>
        <w:t>(</w:t>
      </w:r>
      <w:r w:rsidR="009168B1" w:rsidRPr="009168B1">
        <w:rPr>
          <w:rFonts w:ascii="Arial" w:hAnsi="Arial" w:cs="Arial"/>
        </w:rPr>
        <w:t>2019)</w:t>
      </w:r>
      <w:r w:rsidR="009168B1">
        <w:rPr>
          <w:lang w:val="en-GB"/>
        </w:rPr>
        <w:fldChar w:fldCharType="end"/>
      </w:r>
      <w:r w:rsidR="009168B1">
        <w:rPr>
          <w:lang w:val="en-GB"/>
        </w:rPr>
        <w:t xml:space="preserve"> </w:t>
      </w:r>
      <w:r w:rsidRPr="00664190">
        <w:rPr>
          <w:lang w:val="en-GB"/>
        </w:rPr>
        <w:t>explore the economic feasibility of hotel recycling and composting, indicating cost savings from biogas production, reduced waste management expenses, and income from recyclable materials. This suggests that waste reduction initiatives at Hyatt can be both environmentally beneficial and economically viable.</w:t>
      </w:r>
    </w:p>
    <w:p w14:paraId="6D9305D4" w14:textId="77777777" w:rsidR="00670EC2" w:rsidRPr="009F2266" w:rsidRDefault="00670EC2" w:rsidP="009F2266">
      <w:pPr>
        <w:pStyle w:val="Heading2"/>
      </w:pPr>
      <w:bookmarkStart w:id="10" w:name="_Toc182565261"/>
      <w:r w:rsidRPr="009F2266">
        <w:t>2.4 Challenges and Solutions</w:t>
      </w:r>
      <w:bookmarkEnd w:id="10"/>
    </w:p>
    <w:p w14:paraId="23C69500" w14:textId="02C8666F" w:rsidR="007A5118" w:rsidRPr="007A5118" w:rsidRDefault="007A5118" w:rsidP="007A5118">
      <w:pPr>
        <w:spacing w:line="360" w:lineRule="auto"/>
        <w:jc w:val="both"/>
        <w:rPr>
          <w:lang w:val="en-GB"/>
        </w:rPr>
      </w:pPr>
      <w:r w:rsidRPr="007A5118">
        <w:rPr>
          <w:lang w:val="en-GB"/>
        </w:rPr>
        <w:t xml:space="preserve">There are a number of challenges to implementing the waste reduction initiative outlined at Hyatt Regency Cardiff. Factors such as knowledge, resource constraints, and implementation and maintenance costs are some known barriers </w:t>
      </w:r>
      <w:r w:rsidR="009168B1">
        <w:rPr>
          <w:lang w:val="en-GB"/>
        </w:rPr>
        <w:fldChar w:fldCharType="begin"/>
      </w:r>
      <w:r w:rsidR="009168B1">
        <w:rPr>
          <w:lang w:val="en-GB"/>
        </w:rPr>
        <w:instrText xml:space="preserve"> ADDIN ZOTERO_ITEM CSL_CITATION {"citationID":"FnlScQjs","properties":{"formattedCitation":"(Chan, 2008)","plainCitation":"(Chan, 2008)","noteIndex":0},"citationItems":[{"id":876,"uris":["http://zotero.org/users/7363269/items/I9LEWY8V"],"itemData":{"id":876,"type":"article-journal","container-title":"International Journal of Hospitality Management","DOI":"10.1016/j.ijhm.2007.07.011","ISSN":"02784319","issue":"2","journalAbbreviation":"International Journal of Hospitality Management","language":"en","license":"https://www.elsevier.com/tdm/userlicense/1.0/","page":"187-196","source":"DOI.org (Crossref)","title":"Barriers to EMS in the hotel industry","volume":"27","author":[{"family":"Chan","given":"Eric S.W."}],"issued":{"date-parts":[["2008",6]]}}}],"schema":"https://github.com/citation-style-language/schema/raw/master/csl-citation.json"} </w:instrText>
      </w:r>
      <w:r w:rsidR="009168B1">
        <w:rPr>
          <w:lang w:val="en-GB"/>
        </w:rPr>
        <w:fldChar w:fldCharType="separate"/>
      </w:r>
      <w:r w:rsidR="009168B1" w:rsidRPr="009168B1">
        <w:rPr>
          <w:rFonts w:ascii="Arial" w:hAnsi="Arial" w:cs="Arial"/>
        </w:rPr>
        <w:t xml:space="preserve">Chan, </w:t>
      </w:r>
      <w:r w:rsidR="009168B1">
        <w:rPr>
          <w:rFonts w:ascii="Arial" w:hAnsi="Arial" w:cs="Arial"/>
        </w:rPr>
        <w:t>(</w:t>
      </w:r>
      <w:r w:rsidR="009168B1" w:rsidRPr="009168B1">
        <w:rPr>
          <w:rFonts w:ascii="Arial" w:hAnsi="Arial" w:cs="Arial"/>
        </w:rPr>
        <w:t>2008)</w:t>
      </w:r>
      <w:r w:rsidR="009168B1">
        <w:rPr>
          <w:lang w:val="en-GB"/>
        </w:rPr>
        <w:fldChar w:fldCharType="end"/>
      </w:r>
      <w:r w:rsidRPr="007A5118">
        <w:rPr>
          <w:lang w:val="en-GB"/>
        </w:rPr>
        <w:t xml:space="preserve">. In order to get past these, professional training and some external support is a must. As per </w:t>
      </w:r>
      <w:r w:rsidR="009168B1">
        <w:rPr>
          <w:lang w:val="en-GB"/>
        </w:rPr>
        <w:fldChar w:fldCharType="begin"/>
      </w:r>
      <w:r w:rsidR="009168B1">
        <w:rPr>
          <w:lang w:val="en-GB"/>
        </w:rPr>
        <w:instrText xml:space="preserve"> ADDIN ZOTERO_ITEM CSL_CITATION {"citationID":"7Ig7NJgm","properties":{"formattedCitation":"(Okumus, 2020)","plainCitation":"(Okumus, 2020)","noteIndex":0},"citationItems":[{"id":875,"uris":["http://zotero.org/users/7363269/items/SFQZQK53"],"itemData":{"id":875,"type":"article-journal","container-title":"Journal of Hospitality Marketing &amp; Management","DOI":"10.1080/19368623.2019.1618775","ISSN":"1936-8623, 1936-8631","issue":"3","journalAbbreviation":"Journal of Hospitality Marketing &amp; Management","language":"en","page":"291-309","source":"DOI.org (Crossref)","title":"How do hotels manage food waste? evidence from hotels in Orlando, Florida","title-short":"How do hotels manage food waste?","volume":"29","author":[{"family":"Okumus","given":"Bendegul"}],"issued":{"date-parts":[["2020",4,2]]}}}],"schema":"https://github.com/citation-style-language/schema/raw/master/csl-citation.json"} </w:instrText>
      </w:r>
      <w:r w:rsidR="009168B1">
        <w:rPr>
          <w:lang w:val="en-GB"/>
        </w:rPr>
        <w:fldChar w:fldCharType="separate"/>
      </w:r>
      <w:r w:rsidR="009168B1" w:rsidRPr="009168B1">
        <w:rPr>
          <w:rFonts w:ascii="Arial" w:hAnsi="Arial" w:cs="Arial"/>
        </w:rPr>
        <w:t xml:space="preserve">Okumus, </w:t>
      </w:r>
      <w:r w:rsidR="009168B1">
        <w:rPr>
          <w:rFonts w:ascii="Arial" w:hAnsi="Arial" w:cs="Arial"/>
        </w:rPr>
        <w:t>(</w:t>
      </w:r>
      <w:r w:rsidR="009168B1" w:rsidRPr="009168B1">
        <w:rPr>
          <w:rFonts w:ascii="Arial" w:hAnsi="Arial" w:cs="Arial"/>
        </w:rPr>
        <w:t>2020)</w:t>
      </w:r>
      <w:r w:rsidR="009168B1">
        <w:rPr>
          <w:lang w:val="en-GB"/>
        </w:rPr>
        <w:fldChar w:fldCharType="end"/>
      </w:r>
      <w:r w:rsidRPr="007A5118">
        <w:rPr>
          <w:lang w:val="en-GB"/>
        </w:rPr>
        <w:t>, staff training in waste management is essential for practices such as food waste reduction. So long as you have the means, investing in quality training for your employees and finding ways to streamline processes could help minimize operational waste.</w:t>
      </w:r>
    </w:p>
    <w:p w14:paraId="144EDAFF" w14:textId="5F94AE19" w:rsidR="007A5118" w:rsidRPr="007A5118" w:rsidRDefault="007A5118" w:rsidP="007A5118">
      <w:pPr>
        <w:spacing w:line="360" w:lineRule="auto"/>
        <w:jc w:val="both"/>
        <w:rPr>
          <w:lang w:val="en-GB"/>
        </w:rPr>
      </w:pPr>
      <w:r w:rsidRPr="007A5118">
        <w:rPr>
          <w:lang w:val="en-GB"/>
        </w:rPr>
        <w:t>It is also important to get guests on board with waste reduction. Nudging studies — for instance, smaller plate sizes or social cues that influence habitual and auto-pilot waste production alter guest behaviour such that their satisfaction is not compromised while waste is reduced</w:t>
      </w:r>
      <w:r w:rsidR="009168B1">
        <w:rPr>
          <w:lang w:val="en-GB"/>
        </w:rPr>
        <w:t xml:space="preserve"> </w:t>
      </w:r>
      <w:r w:rsidR="009168B1">
        <w:rPr>
          <w:lang w:val="en-GB"/>
        </w:rPr>
        <w:fldChar w:fldCharType="begin"/>
      </w:r>
      <w:r w:rsidR="009168B1">
        <w:rPr>
          <w:lang w:val="en-GB"/>
        </w:rPr>
        <w:instrText xml:space="preserve"> ADDIN ZOTERO_ITEM CSL_CITATION {"citationID":"m56wzppE","properties":{"formattedCitation":"(Kallbekken and S\\uc0\\u230{}len, 2013)","plainCitation":"(Kallbekken and Sælen, 2013)","noteIndex":0},"citationItems":[{"id":880,"uris":["http://zotero.org/users/7363269/items/RCBC2QLP"],"itemData":{"id":880,"type":"article-journal","container-title":"Economics Letters","DOI":"10.1016/j.econlet.2013.03.019","ISSN":"01651765","issue":"3","journalAbbreviation":"Economics Letters","language":"en","license":"https://www.elsevier.com/tdm/userlicense/1.0/","page":"325-327","source":"DOI.org (Crossref)","title":"‘Nudging’ hotel guests to reduce food waste as a win–win environmental measure","volume":"119","author":[{"family":"Kallbekken","given":"Steffen"},{"family":"Sælen","given":"Håkon"}],"issued":{"date-parts":[["2013",6]]}}}],"schema":"https://github.com/citation-style-language/schema/raw/master/csl-citation.json"} </w:instrText>
      </w:r>
      <w:r w:rsidR="009168B1">
        <w:rPr>
          <w:lang w:val="en-GB"/>
        </w:rPr>
        <w:fldChar w:fldCharType="separate"/>
      </w:r>
      <w:r w:rsidR="009168B1" w:rsidRPr="009168B1">
        <w:rPr>
          <w:rFonts w:ascii="Arial" w:hAnsi="Arial" w:cs="Arial"/>
        </w:rPr>
        <w:t>(Kallbekken and Sælen, 2013)</w:t>
      </w:r>
      <w:r w:rsidR="009168B1">
        <w:rPr>
          <w:lang w:val="en-GB"/>
        </w:rPr>
        <w:fldChar w:fldCharType="end"/>
      </w:r>
      <w:r w:rsidRPr="007A5118">
        <w:rPr>
          <w:lang w:val="en-GB"/>
        </w:rPr>
        <w:t>. Planning initiatives that provide indirect nudges towards responsible behaviours can ensure higher participation of the guests.</w:t>
      </w:r>
    </w:p>
    <w:p w14:paraId="303432BE" w14:textId="4917610C" w:rsidR="007A5118" w:rsidRPr="007A5118" w:rsidRDefault="007A5118" w:rsidP="007A5118">
      <w:pPr>
        <w:spacing w:line="360" w:lineRule="auto"/>
        <w:jc w:val="both"/>
        <w:rPr>
          <w:lang w:val="en-GB"/>
        </w:rPr>
      </w:pPr>
      <w:r w:rsidRPr="007A5118">
        <w:rPr>
          <w:lang w:val="en-GB"/>
        </w:rPr>
        <w:t xml:space="preserve">Cost considerations of the program should be taken into account, which includes one-time investments and ongoing expenses. However, </w:t>
      </w:r>
      <w:r w:rsidR="009168B1">
        <w:rPr>
          <w:lang w:val="en-GB"/>
        </w:rPr>
        <w:fldChar w:fldCharType="begin"/>
      </w:r>
      <w:r w:rsidR="009168B1">
        <w:rPr>
          <w:lang w:val="en-GB"/>
        </w:rPr>
        <w:instrText xml:space="preserve"> ADDIN ZOTERO_ITEM CSL_CITATION {"citationID":"2NMpb5VV","properties":{"formattedCitation":"(Adams, [no date])","plainCitation":"(Adams, [no date])","noteIndex":0},"citationItems":[{"id":843,"uris":["http://zotero.org/users/7363269/items/Z6ZI8X2C"],"itemData":{"id":843,"type":"webpage","abstract":"The development of a number of major trends made 2013 a banner year for green hospitality. New interest in sustainable hotels prompted the debut of three annual green lodging conferences.  Realization of the triple bottom line of people, planet and profit has fueled explosive growth of sustainable technology and","language":"en","title":"Sustainable Hotels: A Futuristic Outlook","title-short":"Sustainable Hotels","URL":"https://www.hotelexecutive.com/feature_focus/3819/sustainable-hotels-a-futuristic-outlook","author":[{"family":"Adams","given":"Lawrence"}],"accessed":{"date-parts":[["2024",11,13]]}}}],"schema":"https://github.com/citation-style-language/schema/raw/master/csl-citation.json"} </w:instrText>
      </w:r>
      <w:r w:rsidR="009168B1">
        <w:rPr>
          <w:lang w:val="en-GB"/>
        </w:rPr>
        <w:fldChar w:fldCharType="separate"/>
      </w:r>
      <w:r w:rsidR="009168B1" w:rsidRPr="009168B1">
        <w:rPr>
          <w:rFonts w:ascii="Arial" w:hAnsi="Arial" w:cs="Arial"/>
        </w:rPr>
        <w:t>Adams</w:t>
      </w:r>
      <w:r w:rsidR="009168B1">
        <w:rPr>
          <w:lang w:val="en-GB"/>
        </w:rPr>
        <w:fldChar w:fldCharType="end"/>
      </w:r>
      <w:r w:rsidRPr="007A5118">
        <w:rPr>
          <w:lang w:val="en-GB"/>
        </w:rPr>
        <w:t xml:space="preserve"> et al. </w:t>
      </w:r>
      <w:r w:rsidR="009168B1">
        <w:rPr>
          <w:lang w:val="en-GB"/>
        </w:rPr>
        <w:t>a</w:t>
      </w:r>
      <w:r w:rsidRPr="007A5118">
        <w:rPr>
          <w:lang w:val="en-GB"/>
        </w:rPr>
        <w:t xml:space="preserve">n earlier study (2022) reveals </w:t>
      </w:r>
      <w:r w:rsidRPr="007A5118">
        <w:rPr>
          <w:lang w:val="en-GB"/>
        </w:rPr>
        <w:lastRenderedPageBreak/>
        <w:t xml:space="preserve">that operational cost savings are experienced from waste reduction, composting and recycling initiatives for hotels. However, there are long-term financial savings from lower waste disposal costs and income from recyclables that compensate for these costs. In addition, government schemes which encourage the sustainable management of waste, such as the Green Dragon Environmental Standard, may provide some support in this area </w:t>
      </w:r>
      <w:r w:rsidR="009168B1">
        <w:rPr>
          <w:lang w:val="en-GB"/>
        </w:rPr>
        <w:fldChar w:fldCharType="begin"/>
      </w:r>
      <w:r w:rsidR="009168B1">
        <w:rPr>
          <w:lang w:val="en-GB"/>
        </w:rPr>
        <w:instrText xml:space="preserve"> ADDIN ZOTERO_ITEM CSL_CITATION {"citationID":"wcnJHcZ0","properties":{"formattedCitation":"(Radwan et al., 2012)","plainCitation":"(Radwan et al., 2012)","noteIndex":0},"citationItems":[{"id":874,"uris":["http://zotero.org/users/7363269/items/W6N9HTRE"],"itemData":{"id":874,"type":"article-journal","container-title":"Journal of Sustainable Tourism","DOI":"10.1080/09669582.2011.621539","ISSN":"0966-9582, 1747-7646","issue":"4","journalAbbreviation":"Journal of Sustainable Tourism","language":"en","page":"533-550","source":"DOI.org (Crossref)","title":"Solid waste management in small hotels: a comparison of green and non-green small hotels in Wales","title-short":"Solid waste management in small hotels","volume":"20","author":[{"family":"Radwan","given":"Hatem R.I."},{"family":"Jones","given":"Eleri"},{"family":"Minoli","given":"Dino"}],"issued":{"date-parts":[["2012",5]]}}}],"schema":"https://github.com/citation-style-language/schema/raw/master/csl-citation.json"} </w:instrText>
      </w:r>
      <w:r w:rsidR="009168B1">
        <w:rPr>
          <w:lang w:val="en-GB"/>
        </w:rPr>
        <w:fldChar w:fldCharType="separate"/>
      </w:r>
      <w:r w:rsidR="009168B1" w:rsidRPr="009168B1">
        <w:rPr>
          <w:rFonts w:ascii="Arial" w:hAnsi="Arial" w:cs="Arial"/>
        </w:rPr>
        <w:t>(Radwan et al., 2012)</w:t>
      </w:r>
      <w:r w:rsidR="009168B1">
        <w:rPr>
          <w:lang w:val="en-GB"/>
        </w:rPr>
        <w:fldChar w:fldCharType="end"/>
      </w:r>
      <w:r w:rsidRPr="007A5118">
        <w:rPr>
          <w:lang w:val="en-GB"/>
        </w:rPr>
        <w:t>.</w:t>
      </w:r>
    </w:p>
    <w:p w14:paraId="5D8B6F26" w14:textId="5581EF1C" w:rsidR="007A5118" w:rsidRPr="007A5118" w:rsidRDefault="007A5118" w:rsidP="007A5118">
      <w:pPr>
        <w:spacing w:line="360" w:lineRule="auto"/>
        <w:jc w:val="both"/>
        <w:rPr>
          <w:lang w:val="en-GB"/>
        </w:rPr>
      </w:pPr>
      <w:r w:rsidRPr="007A5118">
        <w:rPr>
          <w:lang w:val="en-GB"/>
        </w:rPr>
        <w:t xml:space="preserve">The third problem is managing staff resistance. </w:t>
      </w:r>
      <w:r w:rsidR="00260198">
        <w:rPr>
          <w:lang w:val="en-GB"/>
        </w:rPr>
        <w:fldChar w:fldCharType="begin"/>
      </w:r>
      <w:r w:rsidR="00260198">
        <w:rPr>
          <w:lang w:val="en-GB"/>
        </w:rPr>
        <w:instrText xml:space="preserve"> ADDIN ZOTERO_ITEM CSL_CITATION {"citationID":"iTjopXYe","properties":{"formattedCitation":"(Singh et al., 2014)","plainCitation":"(Singh et al., 2014)","noteIndex":0},"citationItems":[{"id":885,"uris":["http://zotero.org/users/7363269/items/C6RXY77L"],"itemData":{"id":885,"type":"article-journal","container-title":"International Journal of Hospitality Management","DOI":"10.1016/j.ijhm.2014.07.006","ISSN":"02784319","journalAbbreviation":"International Journal of Hospitality Management","language":"en","page":"13-22","source":"DOI.org (Crossref)","title":"Green strategies for hotels: Estimation of recycling benefits","title-short":"Green strategies for hotels","volume":"43","author":[{"family":"Singh","given":"Nripendra"},{"family":"Cranage","given":"David"},{"family":"Lee","given":"Seoki"}],"issued":{"date-parts":[["2014",10]]}}}],"schema":"https://github.com/citation-style-language/schema/raw/master/csl-citation.json"} </w:instrText>
      </w:r>
      <w:r w:rsidR="00260198">
        <w:rPr>
          <w:lang w:val="en-GB"/>
        </w:rPr>
        <w:fldChar w:fldCharType="separate"/>
      </w:r>
      <w:r w:rsidR="00260198" w:rsidRPr="00260198">
        <w:rPr>
          <w:rFonts w:ascii="Arial" w:hAnsi="Arial" w:cs="Arial"/>
        </w:rPr>
        <w:t xml:space="preserve">Singh et al., </w:t>
      </w:r>
      <w:r w:rsidR="00260198">
        <w:rPr>
          <w:rFonts w:ascii="Arial" w:hAnsi="Arial" w:cs="Arial"/>
        </w:rPr>
        <w:t>(</w:t>
      </w:r>
      <w:r w:rsidR="00260198" w:rsidRPr="00260198">
        <w:rPr>
          <w:rFonts w:ascii="Arial" w:hAnsi="Arial" w:cs="Arial"/>
        </w:rPr>
        <w:t>2014)</w:t>
      </w:r>
      <w:r w:rsidR="00260198">
        <w:rPr>
          <w:lang w:val="en-GB"/>
        </w:rPr>
        <w:fldChar w:fldCharType="end"/>
      </w:r>
      <w:r w:rsidRPr="007A5118">
        <w:rPr>
          <w:lang w:val="en-GB"/>
        </w:rPr>
        <w:t xml:space="preserve"> show that the perception of inconvenience and increased workload may negatively affect employee involvement in green behaviour. Raising awareness among the employees on its environmental impact and using all measures to create a viable alignment of green practices with operational goals can curb resistance. Staff buy-in for new waste management processes could be improved through effective communication and incentives.</w:t>
      </w:r>
    </w:p>
    <w:p w14:paraId="2337B4D2" w14:textId="1004D233" w:rsidR="00670EC2" w:rsidRDefault="007A5118" w:rsidP="00EB75B6">
      <w:pPr>
        <w:spacing w:line="360" w:lineRule="auto"/>
        <w:jc w:val="both"/>
        <w:rPr>
          <w:lang w:val="en-GB"/>
        </w:rPr>
      </w:pPr>
      <w:r w:rsidRPr="007A5118">
        <w:rPr>
          <w:lang w:val="en-GB"/>
        </w:rPr>
        <w:t>Wherever possible, the Hyatt Regency Cardiff needs to adopt a systematic hierarchy for minimizing waste which would begin with the measures to minimize its source followed by recycling and composting thereby enabling an effective organization of compost as well as sorting through recyclable wastes at the facility.</w:t>
      </w:r>
    </w:p>
    <w:p w14:paraId="5211B843" w14:textId="77777777" w:rsidR="00670EC2" w:rsidRPr="00670EC2" w:rsidRDefault="00670EC2" w:rsidP="006C6DFE">
      <w:pPr>
        <w:pStyle w:val="Heading2"/>
        <w:rPr>
          <w:lang w:val="en-GB"/>
        </w:rPr>
      </w:pPr>
      <w:bookmarkStart w:id="11" w:name="_Toc182565262"/>
      <w:r w:rsidRPr="00670EC2">
        <w:rPr>
          <w:lang w:val="en-GB"/>
        </w:rPr>
        <w:t>2.5 Implementation Strategy</w:t>
      </w:r>
      <w:bookmarkEnd w:id="11"/>
    </w:p>
    <w:p w14:paraId="61125773" w14:textId="657F9D5F" w:rsidR="001B0AA8" w:rsidRDefault="005F30BE" w:rsidP="005F30BE">
      <w:pPr>
        <w:spacing w:line="360" w:lineRule="auto"/>
        <w:jc w:val="both"/>
        <w:rPr>
          <w:lang w:val="en-GB"/>
        </w:rPr>
      </w:pPr>
      <w:r w:rsidRPr="005F30BE">
        <w:rPr>
          <w:lang w:val="en-GB"/>
        </w:rPr>
        <w:t>To effectively implement the waste reduction initiative at Hyatt Regency Cardiff, a phased approach is recommended, considering the hotel’s peak tourism seasons. The strategy includes:</w:t>
      </w:r>
    </w:p>
    <w:p w14:paraId="6BC53A3F" w14:textId="77777777" w:rsidR="001B0AA8" w:rsidRDefault="001B0AA8">
      <w:pPr>
        <w:rPr>
          <w:lang w:val="en-GB"/>
        </w:rPr>
      </w:pPr>
      <w:r>
        <w:rPr>
          <w:lang w:val="en-GB"/>
        </w:rPr>
        <w:br w:type="page"/>
      </w:r>
    </w:p>
    <w:tbl>
      <w:tblPr>
        <w:tblW w:w="0" w:type="auto"/>
        <w:tblCellSpacing w:w="15" w:type="dxa"/>
        <w:tblBorders>
          <w:bottom w:val="single" w:sz="4" w:space="0" w:color="auto"/>
        </w:tblBorders>
        <w:tblCellMar>
          <w:top w:w="15" w:type="dxa"/>
          <w:left w:w="15" w:type="dxa"/>
          <w:bottom w:w="15" w:type="dxa"/>
          <w:right w:w="15" w:type="dxa"/>
        </w:tblCellMar>
        <w:tblLook w:val="04A0" w:firstRow="1" w:lastRow="0" w:firstColumn="1" w:lastColumn="0" w:noHBand="0" w:noVBand="1"/>
      </w:tblPr>
      <w:tblGrid>
        <w:gridCol w:w="1075"/>
        <w:gridCol w:w="1714"/>
        <w:gridCol w:w="6947"/>
      </w:tblGrid>
      <w:tr w:rsidR="002221CB" w:rsidRPr="005F30BE" w14:paraId="599A3324" w14:textId="77777777" w:rsidTr="002221CB">
        <w:trPr>
          <w:tblHeader/>
          <w:tblCellSpacing w:w="15" w:type="dxa"/>
        </w:trPr>
        <w:tc>
          <w:tcPr>
            <w:tcW w:w="1030" w:type="dxa"/>
            <w:tcBorders>
              <w:top w:val="single" w:sz="4" w:space="0" w:color="auto"/>
              <w:left w:val="single" w:sz="4" w:space="0" w:color="auto"/>
              <w:bottom w:val="single" w:sz="4" w:space="0" w:color="auto"/>
              <w:right w:val="single" w:sz="4" w:space="0" w:color="auto"/>
            </w:tcBorders>
            <w:vAlign w:val="center"/>
            <w:hideMark/>
          </w:tcPr>
          <w:p w14:paraId="4C367098" w14:textId="77777777" w:rsidR="005F30BE" w:rsidRPr="005F30BE" w:rsidRDefault="005F30BE" w:rsidP="00781533">
            <w:pPr>
              <w:spacing w:line="360" w:lineRule="auto"/>
              <w:jc w:val="center"/>
              <w:rPr>
                <w:b/>
                <w:bCs/>
                <w:lang w:val="en-GB"/>
              </w:rPr>
            </w:pPr>
            <w:r w:rsidRPr="005F30BE">
              <w:rPr>
                <w:b/>
                <w:bCs/>
                <w:lang w:val="en-GB"/>
              </w:rPr>
              <w:lastRenderedPageBreak/>
              <w:t>Phase</w:t>
            </w:r>
          </w:p>
        </w:tc>
        <w:tc>
          <w:tcPr>
            <w:tcW w:w="1684" w:type="dxa"/>
            <w:tcBorders>
              <w:top w:val="single" w:sz="4" w:space="0" w:color="auto"/>
              <w:left w:val="single" w:sz="4" w:space="0" w:color="auto"/>
              <w:bottom w:val="single" w:sz="4" w:space="0" w:color="auto"/>
              <w:right w:val="single" w:sz="4" w:space="0" w:color="auto"/>
            </w:tcBorders>
            <w:vAlign w:val="center"/>
            <w:hideMark/>
          </w:tcPr>
          <w:p w14:paraId="5F8A612A" w14:textId="77777777" w:rsidR="005F30BE" w:rsidRPr="005F30BE" w:rsidRDefault="005F30BE" w:rsidP="00781533">
            <w:pPr>
              <w:spacing w:line="360" w:lineRule="auto"/>
              <w:jc w:val="center"/>
              <w:rPr>
                <w:b/>
                <w:bCs/>
                <w:lang w:val="en-GB"/>
              </w:rPr>
            </w:pPr>
            <w:r w:rsidRPr="005F30BE">
              <w:rPr>
                <w:b/>
                <w:bCs/>
                <w:lang w:val="en-GB"/>
              </w:rPr>
              <w:t>Activities</w:t>
            </w:r>
          </w:p>
        </w:tc>
        <w:tc>
          <w:tcPr>
            <w:tcW w:w="6902" w:type="dxa"/>
            <w:tcBorders>
              <w:top w:val="single" w:sz="4" w:space="0" w:color="auto"/>
              <w:left w:val="single" w:sz="4" w:space="0" w:color="auto"/>
              <w:bottom w:val="single" w:sz="4" w:space="0" w:color="auto"/>
              <w:right w:val="single" w:sz="4" w:space="0" w:color="auto"/>
            </w:tcBorders>
            <w:vAlign w:val="center"/>
            <w:hideMark/>
          </w:tcPr>
          <w:p w14:paraId="5ABE8251" w14:textId="77777777" w:rsidR="005F30BE" w:rsidRPr="005F30BE" w:rsidRDefault="005F30BE" w:rsidP="00781533">
            <w:pPr>
              <w:spacing w:line="360" w:lineRule="auto"/>
              <w:jc w:val="center"/>
              <w:rPr>
                <w:b/>
                <w:bCs/>
                <w:lang w:val="en-GB"/>
              </w:rPr>
            </w:pPr>
            <w:r w:rsidRPr="005F30BE">
              <w:rPr>
                <w:b/>
                <w:bCs/>
                <w:lang w:val="en-GB"/>
              </w:rPr>
              <w:t>Details</w:t>
            </w:r>
          </w:p>
        </w:tc>
      </w:tr>
      <w:tr w:rsidR="002221CB" w:rsidRPr="005F30BE" w14:paraId="516983EB" w14:textId="77777777" w:rsidTr="002221CB">
        <w:trPr>
          <w:tblCellSpacing w:w="15" w:type="dxa"/>
        </w:trPr>
        <w:tc>
          <w:tcPr>
            <w:tcW w:w="1030" w:type="dxa"/>
            <w:tcBorders>
              <w:top w:val="single" w:sz="4" w:space="0" w:color="auto"/>
              <w:bottom w:val="nil"/>
              <w:right w:val="single" w:sz="4" w:space="0" w:color="auto"/>
            </w:tcBorders>
            <w:vAlign w:val="center"/>
            <w:hideMark/>
          </w:tcPr>
          <w:p w14:paraId="0BA8E47E" w14:textId="77777777" w:rsidR="005F30BE" w:rsidRPr="005F30BE" w:rsidRDefault="005F30BE" w:rsidP="005F30BE">
            <w:pPr>
              <w:spacing w:line="360" w:lineRule="auto"/>
              <w:jc w:val="both"/>
              <w:rPr>
                <w:lang w:val="en-GB"/>
              </w:rPr>
            </w:pPr>
            <w:r w:rsidRPr="005F30BE">
              <w:rPr>
                <w:b/>
                <w:bCs/>
                <w:lang w:val="en-GB"/>
              </w:rPr>
              <w:t>Phase 1</w:t>
            </w:r>
          </w:p>
        </w:tc>
        <w:tc>
          <w:tcPr>
            <w:tcW w:w="1684" w:type="dxa"/>
            <w:tcBorders>
              <w:top w:val="single" w:sz="4" w:space="0" w:color="auto"/>
              <w:bottom w:val="nil"/>
            </w:tcBorders>
            <w:vAlign w:val="center"/>
            <w:hideMark/>
          </w:tcPr>
          <w:p w14:paraId="69526547" w14:textId="77777777" w:rsidR="005F30BE" w:rsidRPr="005F30BE" w:rsidRDefault="005F30BE" w:rsidP="005F30BE">
            <w:pPr>
              <w:spacing w:line="360" w:lineRule="auto"/>
              <w:jc w:val="center"/>
              <w:rPr>
                <w:lang w:val="en-GB"/>
              </w:rPr>
            </w:pPr>
            <w:r w:rsidRPr="005F30BE">
              <w:rPr>
                <w:b/>
                <w:bCs/>
                <w:lang w:val="en-GB"/>
              </w:rPr>
              <w:t>Conducting Assessment and Planning</w:t>
            </w:r>
          </w:p>
        </w:tc>
        <w:tc>
          <w:tcPr>
            <w:tcW w:w="6902" w:type="dxa"/>
            <w:tcBorders>
              <w:top w:val="single" w:sz="4" w:space="0" w:color="auto"/>
              <w:bottom w:val="nil"/>
            </w:tcBorders>
            <w:vAlign w:val="center"/>
            <w:hideMark/>
          </w:tcPr>
          <w:p w14:paraId="1F921454" w14:textId="77777777" w:rsidR="002221CB" w:rsidRDefault="002221CB" w:rsidP="002221CB">
            <w:pPr>
              <w:pStyle w:val="ListParagraph"/>
              <w:numPr>
                <w:ilvl w:val="0"/>
                <w:numId w:val="53"/>
              </w:numPr>
              <w:spacing w:line="360" w:lineRule="auto"/>
              <w:rPr>
                <w:lang w:val="en-GB"/>
              </w:rPr>
            </w:pPr>
            <w:r w:rsidRPr="002221CB">
              <w:rPr>
                <w:lang w:val="en-GB"/>
              </w:rPr>
              <w:t xml:space="preserve">Engaging staff and stakeholders to collect input and formulating a comprehensive implementation plan. </w:t>
            </w:r>
          </w:p>
          <w:p w14:paraId="190434C7" w14:textId="5AC8607A" w:rsidR="005F30BE" w:rsidRPr="002221CB" w:rsidRDefault="002221CB" w:rsidP="002221CB">
            <w:pPr>
              <w:pStyle w:val="ListParagraph"/>
              <w:numPr>
                <w:ilvl w:val="0"/>
                <w:numId w:val="53"/>
              </w:numPr>
              <w:spacing w:line="360" w:lineRule="auto"/>
              <w:rPr>
                <w:lang w:val="en-GB"/>
              </w:rPr>
            </w:pPr>
            <w:r w:rsidRPr="002221CB">
              <w:rPr>
                <w:lang w:val="en-GB"/>
              </w:rPr>
              <w:t xml:space="preserve">Visual representation of waste generation over months reveals peak periods, supported by historical data showing a 45% increase during high seasons </w:t>
            </w:r>
            <w:r w:rsidR="00260198">
              <w:rPr>
                <w:lang w:val="en-GB"/>
              </w:rPr>
              <w:fldChar w:fldCharType="begin"/>
            </w:r>
            <w:r w:rsidR="00260198">
              <w:rPr>
                <w:lang w:val="en-GB"/>
              </w:rPr>
              <w:instrText xml:space="preserve"> ADDIN ZOTERO_ITEM CSL_CITATION {"citationID":"bmrRHmRs","properties":{"formattedCitation":"(\\uc0\\u8216{}Hyatt: Environmental Sustainability in Hospitality Industry\\uc0\\u8217{}., 2023)","plainCitation":"(‘Hyatt: Environmental Sustainability in Hospitality Industry’., 2023)","noteIndex":0},"citationItems":[{"id":834,"uris":["http://zotero.org/users/7363269/items/6V7IWGPV"],"itemData":{"id":834,"type":"post-weblog","abstract":"A glimpse of how Hyatt, a leading global hotel management company, incorporates its vision for environmental sustainability into its business practice","container-title":"Technology and Operations Management","language":"en-US","title":"Hyatt: Environmental Sustainability in Hospitality Industry","title-short":"Hyatt","URL":"https://d3.harvard.edu/platform-rctom/submission/hyatt-environmental-sustainability-in-hospitality-industry/","accessed":{"date-parts":[["2024",11,13]]},"issued":{"date-parts":[["2023"]]}}}],"schema":"https://github.com/citation-style-language/schema/raw/master/csl-citation.json"} </w:instrText>
            </w:r>
            <w:r w:rsidR="00260198">
              <w:rPr>
                <w:lang w:val="en-GB"/>
              </w:rPr>
              <w:fldChar w:fldCharType="separate"/>
            </w:r>
            <w:r w:rsidR="00260198" w:rsidRPr="00260198">
              <w:rPr>
                <w:rFonts w:ascii="Arial" w:hAnsi="Arial" w:cs="Arial"/>
              </w:rPr>
              <w:t>(‘Hyatt: Environmental Sustainability in Hospitality Industry’., 2023)</w:t>
            </w:r>
            <w:r w:rsidR="00260198">
              <w:rPr>
                <w:lang w:val="en-GB"/>
              </w:rPr>
              <w:fldChar w:fldCharType="end"/>
            </w:r>
            <w:r w:rsidRPr="002221CB">
              <w:rPr>
                <w:lang w:val="en-GB"/>
              </w:rPr>
              <w:t>.</w:t>
            </w:r>
          </w:p>
        </w:tc>
      </w:tr>
      <w:tr w:rsidR="00781533" w:rsidRPr="005F30BE" w14:paraId="1D578750" w14:textId="77777777" w:rsidTr="002221CB">
        <w:trPr>
          <w:tblCellSpacing w:w="15" w:type="dxa"/>
        </w:trPr>
        <w:tc>
          <w:tcPr>
            <w:tcW w:w="1030" w:type="dxa"/>
            <w:tcBorders>
              <w:top w:val="single" w:sz="4" w:space="0" w:color="auto"/>
              <w:bottom w:val="nil"/>
              <w:right w:val="single" w:sz="4" w:space="0" w:color="auto"/>
            </w:tcBorders>
            <w:vAlign w:val="center"/>
            <w:hideMark/>
          </w:tcPr>
          <w:p w14:paraId="57F6AF1A" w14:textId="77777777" w:rsidR="005F30BE" w:rsidRPr="005F30BE" w:rsidRDefault="005F30BE" w:rsidP="005F30BE">
            <w:pPr>
              <w:spacing w:line="360" w:lineRule="auto"/>
              <w:jc w:val="both"/>
              <w:rPr>
                <w:lang w:val="en-GB"/>
              </w:rPr>
            </w:pPr>
            <w:r w:rsidRPr="005F30BE">
              <w:rPr>
                <w:b/>
                <w:bCs/>
                <w:lang w:val="en-GB"/>
              </w:rPr>
              <w:t>Phase 2</w:t>
            </w:r>
          </w:p>
        </w:tc>
        <w:tc>
          <w:tcPr>
            <w:tcW w:w="1684" w:type="dxa"/>
            <w:tcBorders>
              <w:top w:val="single" w:sz="4" w:space="0" w:color="auto"/>
              <w:bottom w:val="nil"/>
            </w:tcBorders>
            <w:vAlign w:val="center"/>
            <w:hideMark/>
          </w:tcPr>
          <w:p w14:paraId="2DA86564" w14:textId="77777777" w:rsidR="005F30BE" w:rsidRPr="005F30BE" w:rsidRDefault="005F30BE" w:rsidP="005F30BE">
            <w:pPr>
              <w:spacing w:line="360" w:lineRule="auto"/>
              <w:jc w:val="center"/>
              <w:rPr>
                <w:lang w:val="en-GB"/>
              </w:rPr>
            </w:pPr>
            <w:r w:rsidRPr="005F30BE">
              <w:rPr>
                <w:b/>
                <w:bCs/>
                <w:lang w:val="en-GB"/>
              </w:rPr>
              <w:t>Training and Infrastructure Setup</w:t>
            </w:r>
          </w:p>
        </w:tc>
        <w:tc>
          <w:tcPr>
            <w:tcW w:w="6902" w:type="dxa"/>
            <w:tcBorders>
              <w:top w:val="single" w:sz="4" w:space="0" w:color="auto"/>
              <w:bottom w:val="nil"/>
            </w:tcBorders>
            <w:vAlign w:val="center"/>
            <w:hideMark/>
          </w:tcPr>
          <w:p w14:paraId="12BCF686" w14:textId="77777777" w:rsidR="002221CB" w:rsidRDefault="002221CB" w:rsidP="002221CB">
            <w:pPr>
              <w:pStyle w:val="ListParagraph"/>
              <w:numPr>
                <w:ilvl w:val="0"/>
                <w:numId w:val="53"/>
              </w:numPr>
              <w:spacing w:line="360" w:lineRule="auto"/>
              <w:rPr>
                <w:lang w:val="en-GB"/>
              </w:rPr>
            </w:pPr>
            <w:r w:rsidRPr="002221CB">
              <w:rPr>
                <w:lang w:val="en-GB"/>
              </w:rPr>
              <w:t xml:space="preserve">Initiating staff training on new waste management protocols, encompassing recycling, composting, and the reduction of single-use plastics. </w:t>
            </w:r>
          </w:p>
          <w:p w14:paraId="30468B37" w14:textId="6CEE6E12" w:rsidR="005F30BE" w:rsidRPr="002221CB" w:rsidRDefault="002221CB" w:rsidP="002221CB">
            <w:pPr>
              <w:pStyle w:val="ListParagraph"/>
              <w:numPr>
                <w:ilvl w:val="0"/>
                <w:numId w:val="53"/>
              </w:numPr>
              <w:spacing w:line="360" w:lineRule="auto"/>
              <w:rPr>
                <w:lang w:val="en-GB"/>
              </w:rPr>
            </w:pPr>
            <w:r w:rsidRPr="002221CB">
              <w:rPr>
                <w:lang w:val="en-GB"/>
              </w:rPr>
              <w:t xml:space="preserve">Offsetting initial investment costs in recycling bins, composting units, and staff training through long-term savings can lead to a substantial reduction in operational costs, with an impact of 46.7% </w:t>
            </w:r>
            <w:r w:rsidR="00260198">
              <w:rPr>
                <w:lang w:val="en-GB"/>
              </w:rPr>
              <w:fldChar w:fldCharType="begin"/>
            </w:r>
            <w:r w:rsidR="00260198">
              <w:rPr>
                <w:lang w:val="en-GB"/>
              </w:rPr>
              <w:instrText xml:space="preserve"> ADDIN ZOTERO_ITEM CSL_CITATION {"citationID":"r8JjFjJx","properties":{"formattedCitation":"({\\i{}Hyatt Unveils New 2020 Environmental Sustainability Strategy}, 2020)","plainCitation":"(Hyatt Unveils New 2020 Environmental Sustainability Strategy, 2020)","noteIndex":0},"citationItems":[{"id":842,"uris":["http://zotero.org/users/7363269/items/GP3L7RGA"],"itemData":{"id":842,"type":"webpage","abstract":"CHICAGO (August 28, 2014) &amp;ndash; In conjunction with the release of its 2013-2014 Corporate Responsibility Report, Hyatt Hotels Corporation (NYSE:H) unveiled today an aggressive set of...","container-title":"Hyatt Newsroom","language":"en","title":"Hyatt Unveils New 2020 Environmental Sustainability Strategy","URL":"https://newsroom.hyatt.com/2014-08-28-Hyatt-Unveils-New-2020-Environmental-Sustainability-Strategy","accessed":{"date-parts":[["2024",11,13]]},"issued":{"date-parts":[["2020"]]}}}],"schema":"https://github.com/citation-style-language/schema/raw/master/csl-citation.json"} </w:instrText>
            </w:r>
            <w:r w:rsidR="00260198">
              <w:rPr>
                <w:lang w:val="en-GB"/>
              </w:rPr>
              <w:fldChar w:fldCharType="separate"/>
            </w:r>
            <w:r w:rsidR="00260198" w:rsidRPr="00260198">
              <w:rPr>
                <w:rFonts w:ascii="Arial" w:hAnsi="Arial" w:cs="Arial"/>
              </w:rPr>
              <w:t>(</w:t>
            </w:r>
            <w:r w:rsidR="00260198" w:rsidRPr="00260198">
              <w:rPr>
                <w:rFonts w:ascii="Arial" w:hAnsi="Arial" w:cs="Arial"/>
                <w:i/>
                <w:iCs/>
              </w:rPr>
              <w:t>Hyatt Unveils New 2020 Environmental Sustainability Strategy</w:t>
            </w:r>
            <w:r w:rsidR="00260198" w:rsidRPr="00260198">
              <w:rPr>
                <w:rFonts w:ascii="Arial" w:hAnsi="Arial" w:cs="Arial"/>
              </w:rPr>
              <w:t>, 2020)</w:t>
            </w:r>
            <w:r w:rsidR="00260198">
              <w:rPr>
                <w:lang w:val="en-GB"/>
              </w:rPr>
              <w:fldChar w:fldCharType="end"/>
            </w:r>
            <w:r w:rsidR="00260198">
              <w:rPr>
                <w:lang w:val="en-GB"/>
              </w:rPr>
              <w:t>.</w:t>
            </w:r>
            <w:r w:rsidRPr="002221CB">
              <w:rPr>
                <w:lang w:val="en-GB"/>
              </w:rPr>
              <w:t xml:space="preserve"> </w:t>
            </w:r>
          </w:p>
        </w:tc>
      </w:tr>
      <w:tr w:rsidR="002221CB" w:rsidRPr="005F30BE" w14:paraId="69B6C8D5" w14:textId="77777777" w:rsidTr="002221CB">
        <w:trPr>
          <w:tblCellSpacing w:w="15" w:type="dxa"/>
        </w:trPr>
        <w:tc>
          <w:tcPr>
            <w:tcW w:w="1030" w:type="dxa"/>
            <w:tcBorders>
              <w:top w:val="single" w:sz="4" w:space="0" w:color="auto"/>
              <w:bottom w:val="nil"/>
              <w:right w:val="single" w:sz="4" w:space="0" w:color="auto"/>
            </w:tcBorders>
            <w:vAlign w:val="center"/>
            <w:hideMark/>
          </w:tcPr>
          <w:p w14:paraId="41EEC2BB" w14:textId="77777777" w:rsidR="005F30BE" w:rsidRPr="005F30BE" w:rsidRDefault="005F30BE" w:rsidP="005F30BE">
            <w:pPr>
              <w:spacing w:line="360" w:lineRule="auto"/>
              <w:jc w:val="both"/>
              <w:rPr>
                <w:lang w:val="en-GB"/>
              </w:rPr>
            </w:pPr>
            <w:r w:rsidRPr="005F30BE">
              <w:rPr>
                <w:b/>
                <w:bCs/>
                <w:lang w:val="en-GB"/>
              </w:rPr>
              <w:t>Phase 3</w:t>
            </w:r>
          </w:p>
        </w:tc>
        <w:tc>
          <w:tcPr>
            <w:tcW w:w="1684" w:type="dxa"/>
            <w:tcBorders>
              <w:top w:val="single" w:sz="4" w:space="0" w:color="auto"/>
              <w:bottom w:val="nil"/>
            </w:tcBorders>
            <w:vAlign w:val="center"/>
            <w:hideMark/>
          </w:tcPr>
          <w:p w14:paraId="7FB16263" w14:textId="77777777" w:rsidR="005F30BE" w:rsidRPr="005F30BE" w:rsidRDefault="005F30BE" w:rsidP="005F30BE">
            <w:pPr>
              <w:spacing w:line="360" w:lineRule="auto"/>
              <w:jc w:val="center"/>
              <w:rPr>
                <w:lang w:val="en-GB"/>
              </w:rPr>
            </w:pPr>
            <w:r w:rsidRPr="005F30BE">
              <w:rPr>
                <w:b/>
                <w:bCs/>
                <w:lang w:val="en-GB"/>
              </w:rPr>
              <w:t>Launching and Monitoring</w:t>
            </w:r>
          </w:p>
        </w:tc>
        <w:tc>
          <w:tcPr>
            <w:tcW w:w="6902" w:type="dxa"/>
            <w:tcBorders>
              <w:top w:val="single" w:sz="4" w:space="0" w:color="auto"/>
              <w:bottom w:val="nil"/>
            </w:tcBorders>
            <w:vAlign w:val="center"/>
            <w:hideMark/>
          </w:tcPr>
          <w:p w14:paraId="57B41CC6" w14:textId="77777777" w:rsidR="002221CB" w:rsidRDefault="002221CB" w:rsidP="002221CB">
            <w:pPr>
              <w:pStyle w:val="ListParagraph"/>
              <w:numPr>
                <w:ilvl w:val="0"/>
                <w:numId w:val="53"/>
              </w:numPr>
              <w:spacing w:line="360" w:lineRule="auto"/>
              <w:rPr>
                <w:lang w:val="en-GB"/>
              </w:rPr>
            </w:pPr>
            <w:r w:rsidRPr="002221CB">
              <w:rPr>
                <w:lang w:val="en-GB"/>
              </w:rPr>
              <w:t xml:space="preserve">Monitoring waste diversion rates and collecting feedback from staff and guests is underway. </w:t>
            </w:r>
          </w:p>
          <w:p w14:paraId="531863BA" w14:textId="61E976AF" w:rsidR="005F30BE" w:rsidRPr="002221CB" w:rsidRDefault="002221CB" w:rsidP="002221CB">
            <w:pPr>
              <w:pStyle w:val="ListParagraph"/>
              <w:numPr>
                <w:ilvl w:val="0"/>
                <w:numId w:val="53"/>
              </w:numPr>
              <w:spacing w:line="360" w:lineRule="auto"/>
              <w:rPr>
                <w:lang w:val="en-GB"/>
              </w:rPr>
            </w:pPr>
            <w:r w:rsidRPr="002221CB">
              <w:rPr>
                <w:lang w:val="en-GB"/>
              </w:rPr>
              <w:t xml:space="preserve">Engaging key stakeholders, such as Cardiff’s environmental agencies, to facilitate support via initiatives like the Green Dragon Environmental Standard </w:t>
            </w:r>
            <w:r w:rsidR="00260198">
              <w:rPr>
                <w:lang w:val="en-GB"/>
              </w:rPr>
              <w:fldChar w:fldCharType="begin"/>
            </w:r>
            <w:r w:rsidR="00260198">
              <w:rPr>
                <w:lang w:val="en-GB"/>
              </w:rPr>
              <w:instrText xml:space="preserve"> ADDIN ZOTERO_ITEM CSL_CITATION {"citationID":"CndGX1s0","properties":{"formattedCitation":"(EmilyHolbrook, 2019)","plainCitation":"(EmilyHolbrook, 2019)","noteIndex":0},"citationItems":[{"id":852,"uris":["http://zotero.org/users/7363269/items/X346V8SW"],"itemData":{"id":852,"type":"webpage","abstract":"Hyatt Hotels Corporatio n is announcing a series of initiatives to reduce single use plastic waste at Hyatt hotels globally, including introducing large-format bathroom amenities and reducing  &amp;hellip;","container-title":"Environment+Energy Leader","language":"en","title":"Hyatt Launches 3 Global Initiatives to Significantly Reduce Single-Use Plastics","URL":"https://www.environmentenergyleader.com/stories/hyatt-launches-3-global-initiatives-to-significantly-reduce-single-use-plastics,18645","author":[{"literal":"EmilyHolbrook"}],"accessed":{"date-parts":[["2024",11,13]]},"issued":{"date-parts":[["2019",11,12]]}}}],"schema":"https://github.com/citation-style-language/schema/raw/master/csl-citation.json"} </w:instrText>
            </w:r>
            <w:r w:rsidR="00260198">
              <w:rPr>
                <w:lang w:val="en-GB"/>
              </w:rPr>
              <w:fldChar w:fldCharType="separate"/>
            </w:r>
            <w:r w:rsidR="00260198" w:rsidRPr="00260198">
              <w:rPr>
                <w:rFonts w:ascii="Arial" w:hAnsi="Arial" w:cs="Arial"/>
              </w:rPr>
              <w:t>(EmilyHolbrook, 2019)</w:t>
            </w:r>
            <w:r w:rsidR="00260198">
              <w:rPr>
                <w:lang w:val="en-GB"/>
              </w:rPr>
              <w:fldChar w:fldCharType="end"/>
            </w:r>
            <w:r w:rsidRPr="002221CB">
              <w:rPr>
                <w:lang w:val="en-GB"/>
              </w:rPr>
              <w:t xml:space="preserve">. </w:t>
            </w:r>
          </w:p>
        </w:tc>
      </w:tr>
      <w:tr w:rsidR="002221CB" w:rsidRPr="005F30BE" w14:paraId="79E6D5B6" w14:textId="77777777" w:rsidTr="002221CB">
        <w:trPr>
          <w:tblCellSpacing w:w="15" w:type="dxa"/>
        </w:trPr>
        <w:tc>
          <w:tcPr>
            <w:tcW w:w="1030" w:type="dxa"/>
            <w:tcBorders>
              <w:top w:val="single" w:sz="4" w:space="0" w:color="auto"/>
              <w:bottom w:val="nil"/>
              <w:right w:val="single" w:sz="4" w:space="0" w:color="auto"/>
            </w:tcBorders>
            <w:vAlign w:val="center"/>
            <w:hideMark/>
          </w:tcPr>
          <w:p w14:paraId="244393A8" w14:textId="77777777" w:rsidR="005F30BE" w:rsidRPr="005F30BE" w:rsidRDefault="005F30BE" w:rsidP="005F30BE">
            <w:pPr>
              <w:spacing w:line="360" w:lineRule="auto"/>
              <w:jc w:val="both"/>
              <w:rPr>
                <w:lang w:val="en-GB"/>
              </w:rPr>
            </w:pPr>
            <w:r w:rsidRPr="005F30BE">
              <w:rPr>
                <w:b/>
                <w:bCs/>
                <w:lang w:val="en-GB"/>
              </w:rPr>
              <w:t>Phase 4</w:t>
            </w:r>
          </w:p>
        </w:tc>
        <w:tc>
          <w:tcPr>
            <w:tcW w:w="1684" w:type="dxa"/>
            <w:tcBorders>
              <w:top w:val="single" w:sz="4" w:space="0" w:color="auto"/>
              <w:bottom w:val="nil"/>
            </w:tcBorders>
            <w:vAlign w:val="center"/>
            <w:hideMark/>
          </w:tcPr>
          <w:p w14:paraId="4F846CAC" w14:textId="77777777" w:rsidR="005F30BE" w:rsidRPr="005F30BE" w:rsidRDefault="005F30BE" w:rsidP="005F30BE">
            <w:pPr>
              <w:spacing w:line="360" w:lineRule="auto"/>
              <w:jc w:val="center"/>
              <w:rPr>
                <w:lang w:val="en-GB"/>
              </w:rPr>
            </w:pPr>
            <w:r w:rsidRPr="005F30BE">
              <w:rPr>
                <w:b/>
                <w:bCs/>
                <w:lang w:val="en-GB"/>
              </w:rPr>
              <w:t>Evaluating and Reporting</w:t>
            </w:r>
          </w:p>
        </w:tc>
        <w:tc>
          <w:tcPr>
            <w:tcW w:w="6902" w:type="dxa"/>
            <w:tcBorders>
              <w:top w:val="single" w:sz="4" w:space="0" w:color="auto"/>
              <w:bottom w:val="nil"/>
            </w:tcBorders>
            <w:vAlign w:val="center"/>
            <w:hideMark/>
          </w:tcPr>
          <w:p w14:paraId="19D77B84" w14:textId="711002C1" w:rsidR="002221CB" w:rsidRDefault="002221CB" w:rsidP="002221CB">
            <w:pPr>
              <w:pStyle w:val="ListParagraph"/>
              <w:numPr>
                <w:ilvl w:val="0"/>
                <w:numId w:val="53"/>
              </w:numPr>
              <w:spacing w:line="360" w:lineRule="auto"/>
              <w:rPr>
                <w:lang w:val="en-GB"/>
              </w:rPr>
            </w:pPr>
            <w:r w:rsidRPr="002221CB">
              <w:rPr>
                <w:lang w:val="en-GB"/>
              </w:rPr>
              <w:t xml:space="preserve">Assessing the initiative's efficacy, modifying plans in response to input, and creating a progress report. </w:t>
            </w:r>
          </w:p>
          <w:p w14:paraId="02640BE6" w14:textId="2023E66B" w:rsidR="002221CB" w:rsidRDefault="002221CB" w:rsidP="002221CB">
            <w:pPr>
              <w:pStyle w:val="ListParagraph"/>
              <w:numPr>
                <w:ilvl w:val="0"/>
                <w:numId w:val="53"/>
              </w:numPr>
              <w:spacing w:line="360" w:lineRule="auto"/>
              <w:rPr>
                <w:lang w:val="en-GB"/>
              </w:rPr>
            </w:pPr>
            <w:r w:rsidRPr="002221CB">
              <w:rPr>
                <w:lang w:val="en-GB"/>
              </w:rPr>
              <w:t xml:space="preserve">Using benchmarks like RECP indicators to define KPIs like "Waste per Guest," "Recycling Rate," and "Organic Waste Diverted" </w:t>
            </w:r>
            <w:r w:rsidR="00260198">
              <w:rPr>
                <w:lang w:val="en-GB"/>
              </w:rPr>
              <w:fldChar w:fldCharType="begin"/>
            </w:r>
            <w:r w:rsidR="00260198">
              <w:rPr>
                <w:lang w:val="en-GB"/>
              </w:rPr>
              <w:instrText xml:space="preserve"> ADDIN ZOTERO_ITEM CSL_CITATION {"citationID":"0xhFeD5J","properties":{"formattedCitation":"(EmilyHolbrook, 2019)","plainCitation":"(EmilyHolbrook, 2019)","noteIndex":0},"citationItems":[{"id":852,"uris":["http://zotero.org/users/7363269/items/X346V8SW"],"itemData":{"id":852,"type":"webpage","abstract":"Hyatt Hotels Corporatio n is announcing a series of initiatives to reduce single use plastic waste at Hyatt hotels globally, including introducing large-format bathroom amenities and reducing  &amp;hellip;","container-title":"Environment+Energy Leader","language":"en","title":"Hyatt Launches 3 Global Initiatives to Significantly Reduce Single-Use Plastics","URL":"https://www.environmentenergyleader.com/stories/hyatt-launches-3-global-initiatives-to-significantly-reduce-single-use-plastics,18645","author":[{"literal":"EmilyHolbrook"}],"accessed":{"date-parts":[["2024",11,13]]},"issued":{"date-parts":[["2019",11,12]]}}}],"schema":"https://github.com/citation-style-language/schema/raw/master/csl-citation.json"} </w:instrText>
            </w:r>
            <w:r w:rsidR="00260198">
              <w:rPr>
                <w:lang w:val="en-GB"/>
              </w:rPr>
              <w:fldChar w:fldCharType="separate"/>
            </w:r>
            <w:r w:rsidR="00260198" w:rsidRPr="00260198">
              <w:rPr>
                <w:rFonts w:ascii="Arial" w:hAnsi="Arial" w:cs="Arial"/>
              </w:rPr>
              <w:t>(EmilyHolbrook, 2019)</w:t>
            </w:r>
            <w:r w:rsidR="00260198">
              <w:rPr>
                <w:lang w:val="en-GB"/>
              </w:rPr>
              <w:fldChar w:fldCharType="end"/>
            </w:r>
            <w:r w:rsidRPr="002221CB">
              <w:rPr>
                <w:lang w:val="en-GB"/>
              </w:rPr>
              <w:t xml:space="preserve">. </w:t>
            </w:r>
          </w:p>
          <w:p w14:paraId="2649D7C1" w14:textId="31DDD061" w:rsidR="005F30BE" w:rsidRPr="002221CB" w:rsidRDefault="002221CB" w:rsidP="002221CB">
            <w:pPr>
              <w:pStyle w:val="ListParagraph"/>
              <w:numPr>
                <w:ilvl w:val="0"/>
                <w:numId w:val="53"/>
              </w:numPr>
              <w:spacing w:line="360" w:lineRule="auto"/>
              <w:rPr>
                <w:lang w:val="en-GB"/>
              </w:rPr>
            </w:pPr>
            <w:r w:rsidRPr="002221CB">
              <w:rPr>
                <w:lang w:val="en-GB"/>
              </w:rPr>
              <w:t xml:space="preserve">According to studies, composting organic waste diverted from landfills can reduce methane emissions by up to 65% when compared to landfills </w:t>
            </w:r>
            <w:r w:rsidR="00260198">
              <w:rPr>
                <w:lang w:val="en-GB"/>
              </w:rPr>
              <w:fldChar w:fldCharType="begin"/>
            </w:r>
            <w:r w:rsidR="00260198">
              <w:rPr>
                <w:lang w:val="en-GB"/>
              </w:rPr>
              <w:instrText xml:space="preserve"> ADDIN ZOTERO_ITEM CSL_CITATION {"citationID":"0bM963hW","properties":{"formattedCitation":"(Kenyatta University et al., 2022)","plainCitation":"(Kenyatta University et al., 2022)","noteIndex":0},"citationItems":[{"id":878,"uris":["http://zotero.org/users/7363269/items/JQL4P869"],"itemData":{"id":878,"type":"article-journal","abstract":"The world is currently battling the challenge of environmental degradation which is rising at an alarming rate. The situation is greatly attributed to poor waste management. The hospitality industry being a major consumer of resources contributes a lot towards waste generation. Regardless of the high level of waste generation, a lot of hotels continue to use improper waste management practices. The purpose of this study was to examine the effect of waste management practices on operating cost of classified hotels in Nakuru County, Kenya. The study sought to determine the effect of waste reduction strategies, waste composting, and waste collection and disposal on operating cost of classified hotels in Nakuru County, Kenya. The study also ascertained the moderating effect of stakeholder cooperation on the relationship between waste management practices and operating cost of classified hotels. The study adopted descriptive survey research design. The study population comprised of 61 classified hotels in Nakuru County. Structured questionnaires and semi-structured interview guides were used to gather data. Quantitative analysis employed descriptive and inferential statistics. The research revealed that waste management practices affect operating cost of hotels (R2 = 0.467, p = 0.000). Waste reduction was found to have a negative and statistically significant effect on operating cost (β = -0.167, p = 0.021). Waste composting was found to have a negative and statistically significant effect on operating cost of classified hotels (β = -.161, p = 0.030). Waste collection and disposal was found to have a positive and statistically significant effect on operating cost of hotels (β = 0.299, p = 0.001). Lastly, stakeholder cooperation was found to have a statistically significant moderating effect on the relationship between waste management practices and operating cost of hotels (R2 = 0.532, p = 0.019). Therefore, the study recommend that hotels should prioritize effective waste management practices ascertained to be waste reduction, recycling and waste composting in order to curb the challenge of increasing operating cost. The research also recommended that national waste management policy makers should enact policies that facilitate implementation of effective waste management practices recommended by the study. Keywords: Waste management practices, waste reduction, waste composting, waste collection and disposal, stakeholder cooperation, operating cost","container-title":"Journal of Hospitality and Tourism Management","DOI":"10.53819/81018102t6037","ISSN":"27066592","issue":"1","journalAbbreviation":"JHTM","page":"93-119","source":"DOI.org (Crossref)","title":"Waste Management Practices Influence on Operating Cost among Selected Classified Hotels in Nakuru County, Kenya","volume":"5","author":[{"literal":"Kenyatta University"},{"family":"Agesa","given":"Winny"},{"family":"Kamau","given":"Beatrice"},{"literal":"Kenyatta University"},{"family":"Kivuva","given":"Alex"},{"literal":"Kenyatta University"}],"issued":{"date-parts":[["2022",10,24]]}}}],"schema":"https://github.com/citation-style-language/schema/raw/master/csl-citation.json"} </w:instrText>
            </w:r>
            <w:r w:rsidR="00260198">
              <w:rPr>
                <w:lang w:val="en-GB"/>
              </w:rPr>
              <w:fldChar w:fldCharType="separate"/>
            </w:r>
            <w:r w:rsidR="00260198" w:rsidRPr="00260198">
              <w:rPr>
                <w:rFonts w:ascii="Arial" w:hAnsi="Arial" w:cs="Arial"/>
              </w:rPr>
              <w:t>(Kenyatta University et al., 2022)</w:t>
            </w:r>
            <w:r w:rsidR="00260198">
              <w:rPr>
                <w:lang w:val="en-GB"/>
              </w:rPr>
              <w:fldChar w:fldCharType="end"/>
            </w:r>
            <w:r w:rsidRPr="002221CB">
              <w:rPr>
                <w:lang w:val="en-GB"/>
              </w:rPr>
              <w:t xml:space="preserve">. </w:t>
            </w:r>
          </w:p>
        </w:tc>
      </w:tr>
    </w:tbl>
    <w:p w14:paraId="3D016F78" w14:textId="77777777" w:rsidR="002221CB" w:rsidRDefault="002221CB">
      <w:pPr>
        <w:rPr>
          <w:b/>
          <w:bCs/>
          <w:lang w:val="en-GB"/>
        </w:rPr>
      </w:pPr>
      <w:r>
        <w:rPr>
          <w:b/>
          <w:bCs/>
          <w:lang w:val="en-GB"/>
        </w:rPr>
        <w:br w:type="page"/>
      </w:r>
    </w:p>
    <w:p w14:paraId="5D8667CA" w14:textId="1A93244D" w:rsidR="00670EC2" w:rsidRPr="00670EC2" w:rsidRDefault="00670EC2" w:rsidP="002221CB">
      <w:pPr>
        <w:pStyle w:val="Heading1"/>
        <w:spacing w:line="360" w:lineRule="auto"/>
        <w:rPr>
          <w:lang w:val="en-GB"/>
        </w:rPr>
      </w:pPr>
      <w:bookmarkStart w:id="12" w:name="_Toc182565263"/>
      <w:r w:rsidRPr="00670EC2">
        <w:rPr>
          <w:lang w:val="en-GB"/>
        </w:rPr>
        <w:lastRenderedPageBreak/>
        <w:t>Conclusion</w:t>
      </w:r>
      <w:bookmarkEnd w:id="12"/>
    </w:p>
    <w:p w14:paraId="1FE746CE" w14:textId="77777777" w:rsidR="002221CB" w:rsidRPr="002221CB" w:rsidRDefault="002221CB" w:rsidP="002221CB">
      <w:pPr>
        <w:spacing w:line="360" w:lineRule="auto"/>
        <w:jc w:val="both"/>
        <w:rPr>
          <w:lang w:val="en-GB"/>
        </w:rPr>
      </w:pPr>
      <w:r w:rsidRPr="002221CB">
        <w:rPr>
          <w:lang w:val="en-GB"/>
        </w:rPr>
        <w:t>Finally, a comprehensive waste reduction programme at Hyatt Regency Cardiff can boost sustainability. With improved recycling, composting, and single-use plastic reduction, the hotel can meet the Well-being of Future Generations (Wales) Act 2015 and help Cardiff become a net-zero city by 2030. Reducing landfill waste and carbon emissions and saving money on disposal and government subsidies are all benefits of this project. Strong waste reduction methods can boost the hotel's brand image, attract eco-conscious guests, and boost visitor happiness.</w:t>
      </w:r>
    </w:p>
    <w:p w14:paraId="06941FC9" w14:textId="77777777" w:rsidR="002221CB" w:rsidRPr="002221CB" w:rsidRDefault="002221CB" w:rsidP="002221CB">
      <w:pPr>
        <w:spacing w:line="360" w:lineRule="auto"/>
        <w:jc w:val="both"/>
        <w:rPr>
          <w:lang w:val="en-GB"/>
        </w:rPr>
      </w:pPr>
      <w:r w:rsidRPr="002221CB">
        <w:rPr>
          <w:lang w:val="en-GB"/>
        </w:rPr>
        <w:t>Addressing initial investment expenses, operational disruptions, and personnel resistance is essential to this initiative's success. Government incentives, long-term savings, and comprehensive personnel training can reduce these. Hotel management, staff, local government, waste management businesses, and community organizations must be involved for successful implementation. Waste audits, KPIs, and reporting systems will assist in measuring progress and meeting regional sustainability criteria.</w:t>
      </w:r>
    </w:p>
    <w:p w14:paraId="1A66FB7B" w14:textId="3E1E560F" w:rsidR="008274A5" w:rsidRDefault="002221CB" w:rsidP="002221CB">
      <w:pPr>
        <w:spacing w:line="360" w:lineRule="auto"/>
        <w:jc w:val="both"/>
        <w:rPr>
          <w:lang w:val="en-GB"/>
        </w:rPr>
      </w:pPr>
      <w:r w:rsidRPr="002221CB">
        <w:rPr>
          <w:lang w:val="en-GB"/>
        </w:rPr>
        <w:t>Hyatt Regency Cardiff can lead the hospitality industry in sustainability and benefit the environment and Welsh tourism by following these guidelines.</w:t>
      </w:r>
    </w:p>
    <w:p w14:paraId="2CD85B7C" w14:textId="77777777" w:rsidR="008274A5" w:rsidRDefault="008274A5">
      <w:pPr>
        <w:rPr>
          <w:lang w:val="en-GB"/>
        </w:rPr>
      </w:pPr>
      <w:r>
        <w:rPr>
          <w:lang w:val="en-GB"/>
        </w:rPr>
        <w:br w:type="page"/>
      </w:r>
    </w:p>
    <w:p w14:paraId="273883A0" w14:textId="55EB8433" w:rsidR="001E214C" w:rsidRDefault="008274A5" w:rsidP="008274A5">
      <w:pPr>
        <w:pStyle w:val="Heading1"/>
        <w:spacing w:line="360" w:lineRule="auto"/>
        <w:rPr>
          <w:lang w:val="en-GB"/>
        </w:rPr>
      </w:pPr>
      <w:bookmarkStart w:id="13" w:name="_Toc182565264"/>
      <w:r>
        <w:rPr>
          <w:lang w:val="en-GB"/>
        </w:rPr>
        <w:lastRenderedPageBreak/>
        <w:t>Reference List</w:t>
      </w:r>
      <w:bookmarkEnd w:id="13"/>
    </w:p>
    <w:p w14:paraId="050F2613" w14:textId="77777777" w:rsidR="00C511AE" w:rsidRPr="00C511AE" w:rsidRDefault="008274A5" w:rsidP="00C511AE">
      <w:pPr>
        <w:pStyle w:val="Bibliography"/>
        <w:rPr>
          <w:rFonts w:ascii="Arial" w:hAnsi="Arial" w:cs="Arial"/>
        </w:rPr>
      </w:pPr>
      <w:r>
        <w:rPr>
          <w:lang w:val="en-GB"/>
        </w:rPr>
        <w:fldChar w:fldCharType="begin"/>
      </w:r>
      <w:r>
        <w:rPr>
          <w:lang w:val="en-GB"/>
        </w:rPr>
        <w:instrText xml:space="preserve"> ADDIN ZOTERO_BIBL {"uncited":[],"omitted":[],"custom":[]} CSL_BIBLIOGRAPHY </w:instrText>
      </w:r>
      <w:r>
        <w:rPr>
          <w:lang w:val="en-GB"/>
        </w:rPr>
        <w:fldChar w:fldCharType="separate"/>
      </w:r>
      <w:r w:rsidR="00C511AE" w:rsidRPr="00C511AE">
        <w:rPr>
          <w:rFonts w:ascii="Arial" w:hAnsi="Arial" w:cs="Arial"/>
        </w:rPr>
        <w:t xml:space="preserve">Adams, L. ([no date]) </w:t>
      </w:r>
      <w:r w:rsidR="00C511AE" w:rsidRPr="00C511AE">
        <w:rPr>
          <w:rFonts w:ascii="Arial" w:hAnsi="Arial" w:cs="Arial"/>
          <w:i/>
          <w:iCs/>
        </w:rPr>
        <w:t>Sustainable Hotels: A Futuristic Outlook</w:t>
      </w:r>
      <w:r w:rsidR="00C511AE" w:rsidRPr="00C511AE">
        <w:rPr>
          <w:rFonts w:ascii="Arial" w:hAnsi="Arial" w:cs="Arial"/>
        </w:rPr>
        <w:t>. Available at: https://www.hotelexecutive.com/feature_focus/3819/sustainable-hotels-a-futuristic-outlook (Accessed: 13 November 2024).</w:t>
      </w:r>
    </w:p>
    <w:p w14:paraId="3134568F" w14:textId="77777777" w:rsidR="00C511AE" w:rsidRPr="00C511AE" w:rsidRDefault="00C511AE" w:rsidP="00C511AE">
      <w:pPr>
        <w:pStyle w:val="Bibliography"/>
        <w:rPr>
          <w:rFonts w:ascii="Arial" w:hAnsi="Arial" w:cs="Arial"/>
        </w:rPr>
      </w:pPr>
      <w:r w:rsidRPr="00C511AE">
        <w:rPr>
          <w:rFonts w:ascii="Arial" w:hAnsi="Arial" w:cs="Arial"/>
          <w:i/>
          <w:iCs/>
        </w:rPr>
        <w:t>Business Case for Sustainable Hotels</w:t>
      </w:r>
      <w:r w:rsidRPr="00C511AE">
        <w:rPr>
          <w:rFonts w:ascii="Arial" w:hAnsi="Arial" w:cs="Arial"/>
        </w:rPr>
        <w:t xml:space="preserve"> (2022). Available at: https://sustainablehospitalityalliance.org/resource/business-case-for-sustainable-hotels/ (Accessed: 12 November 2024).</w:t>
      </w:r>
    </w:p>
    <w:p w14:paraId="3FE97382" w14:textId="77777777" w:rsidR="00C511AE" w:rsidRPr="00C511AE" w:rsidRDefault="00C511AE" w:rsidP="00C511AE">
      <w:pPr>
        <w:pStyle w:val="Bibliography"/>
        <w:rPr>
          <w:rFonts w:ascii="Arial" w:hAnsi="Arial" w:cs="Arial"/>
        </w:rPr>
      </w:pPr>
      <w:r w:rsidRPr="00C511AE">
        <w:rPr>
          <w:rFonts w:ascii="Arial" w:hAnsi="Arial" w:cs="Arial"/>
        </w:rPr>
        <w:t xml:space="preserve">Chan, E.S.W. (2008) ‘Barriers to EMS in the hotel industry’. </w:t>
      </w:r>
      <w:r w:rsidRPr="00C511AE">
        <w:rPr>
          <w:rFonts w:ascii="Arial" w:hAnsi="Arial" w:cs="Arial"/>
          <w:i/>
          <w:iCs/>
        </w:rPr>
        <w:t>International Journal of Hospitality Management</w:t>
      </w:r>
      <w:r w:rsidRPr="00C511AE">
        <w:rPr>
          <w:rFonts w:ascii="Arial" w:hAnsi="Arial" w:cs="Arial"/>
        </w:rPr>
        <w:t xml:space="preserve"> 27(2), pp. 187–196. doi: 10.1016/j.ijhm.2007.07.011.</w:t>
      </w:r>
    </w:p>
    <w:p w14:paraId="7A01079B" w14:textId="77777777" w:rsidR="00C511AE" w:rsidRPr="00C511AE" w:rsidRDefault="00C511AE" w:rsidP="00C511AE">
      <w:pPr>
        <w:pStyle w:val="Bibliography"/>
        <w:rPr>
          <w:rFonts w:ascii="Arial" w:hAnsi="Arial" w:cs="Arial"/>
        </w:rPr>
      </w:pPr>
      <w:r w:rsidRPr="00C511AE">
        <w:rPr>
          <w:rFonts w:ascii="Arial" w:hAnsi="Arial" w:cs="Arial"/>
        </w:rPr>
        <w:t xml:space="preserve">Di Paolo, L., Abbate, S., Celani, E., Di Battista, D. and Candeloro, G. (2022) ‘Carbon Footprint of Single-Use Plastic Items and Their Substitution’. </w:t>
      </w:r>
      <w:r w:rsidRPr="00C511AE">
        <w:rPr>
          <w:rFonts w:ascii="Arial" w:hAnsi="Arial" w:cs="Arial"/>
          <w:i/>
          <w:iCs/>
        </w:rPr>
        <w:t>Sustainability</w:t>
      </w:r>
      <w:r w:rsidRPr="00C511AE">
        <w:rPr>
          <w:rFonts w:ascii="Arial" w:hAnsi="Arial" w:cs="Arial"/>
        </w:rPr>
        <w:t xml:space="preserve"> 14(24), p. 16563. doi: 10.3390/su142416563.</w:t>
      </w:r>
    </w:p>
    <w:p w14:paraId="148DCD28" w14:textId="77777777" w:rsidR="00C511AE" w:rsidRPr="00C511AE" w:rsidRDefault="00C511AE" w:rsidP="00C511AE">
      <w:pPr>
        <w:pStyle w:val="Bibliography"/>
        <w:rPr>
          <w:rFonts w:ascii="Arial" w:hAnsi="Arial" w:cs="Arial"/>
        </w:rPr>
      </w:pPr>
      <w:r w:rsidRPr="00C511AE">
        <w:rPr>
          <w:rFonts w:ascii="Arial" w:hAnsi="Arial" w:cs="Arial"/>
        </w:rPr>
        <w:t xml:space="preserve">EmilyHolbrook (2019) </w:t>
      </w:r>
      <w:r w:rsidRPr="00C511AE">
        <w:rPr>
          <w:rFonts w:ascii="Arial" w:hAnsi="Arial" w:cs="Arial"/>
          <w:i/>
          <w:iCs/>
        </w:rPr>
        <w:t>Hyatt Launches 3 Global Initiatives to Significantly Reduce Single-Use Plastics</w:t>
      </w:r>
      <w:r w:rsidRPr="00C511AE">
        <w:rPr>
          <w:rFonts w:ascii="Arial" w:hAnsi="Arial" w:cs="Arial"/>
        </w:rPr>
        <w:t>. Available at: https://www.environmentenergyleader.com/stories/hyatt-launches-3-global-initiatives-to-significantly-reduce-single-use-plastics,18645 (Accessed: 13 November 2024).</w:t>
      </w:r>
    </w:p>
    <w:p w14:paraId="1F043726" w14:textId="77777777" w:rsidR="00C511AE" w:rsidRPr="00C511AE" w:rsidRDefault="00C511AE" w:rsidP="00C511AE">
      <w:pPr>
        <w:pStyle w:val="Bibliography"/>
        <w:rPr>
          <w:rFonts w:ascii="Arial" w:hAnsi="Arial" w:cs="Arial"/>
        </w:rPr>
      </w:pPr>
      <w:r w:rsidRPr="00C511AE">
        <w:rPr>
          <w:rFonts w:ascii="Arial" w:hAnsi="Arial" w:cs="Arial"/>
        </w:rPr>
        <w:t xml:space="preserve">Fieschi, M. and Pretato, U. (2018) ‘Role of compostable tableware in food service and waste management. A life cycle assessment study’. </w:t>
      </w:r>
      <w:r w:rsidRPr="00C511AE">
        <w:rPr>
          <w:rFonts w:ascii="Arial" w:hAnsi="Arial" w:cs="Arial"/>
          <w:i/>
          <w:iCs/>
        </w:rPr>
        <w:t>Waste Management</w:t>
      </w:r>
      <w:r w:rsidRPr="00C511AE">
        <w:rPr>
          <w:rFonts w:ascii="Arial" w:hAnsi="Arial" w:cs="Arial"/>
        </w:rPr>
        <w:t xml:space="preserve"> 73, pp. 14–25. doi: 10.1016/j.wasman.2017.11.036.</w:t>
      </w:r>
    </w:p>
    <w:p w14:paraId="7FC46872" w14:textId="77777777" w:rsidR="00C511AE" w:rsidRPr="00C511AE" w:rsidRDefault="00C511AE" w:rsidP="00C511AE">
      <w:pPr>
        <w:pStyle w:val="Bibliography"/>
        <w:rPr>
          <w:rFonts w:ascii="Arial" w:hAnsi="Arial" w:cs="Arial"/>
        </w:rPr>
      </w:pPr>
      <w:r w:rsidRPr="00C511AE">
        <w:rPr>
          <w:rFonts w:ascii="Arial" w:hAnsi="Arial" w:cs="Arial"/>
        </w:rPr>
        <w:t xml:space="preserve">‘Hyatt: Environmental Sustainability in Hospitality Industry’. (2023) </w:t>
      </w:r>
      <w:r w:rsidRPr="00C511AE">
        <w:rPr>
          <w:rFonts w:ascii="Arial" w:hAnsi="Arial" w:cs="Arial"/>
          <w:i/>
          <w:iCs/>
        </w:rPr>
        <w:t>Technology and Operations Management</w:t>
      </w:r>
      <w:r w:rsidRPr="00C511AE">
        <w:rPr>
          <w:rFonts w:ascii="Arial" w:hAnsi="Arial" w:cs="Arial"/>
        </w:rPr>
        <w:t xml:space="preserve"> . Available at: https://d3.harvard.edu/platform-rctom/submission/hyatt-environmental-sustainability-in-hospitality-industry/ (Accessed: 13 November 2024).</w:t>
      </w:r>
    </w:p>
    <w:p w14:paraId="2CE7CDBC" w14:textId="77777777" w:rsidR="00C511AE" w:rsidRPr="00C511AE" w:rsidRDefault="00C511AE" w:rsidP="00C511AE">
      <w:pPr>
        <w:pStyle w:val="Bibliography"/>
        <w:rPr>
          <w:rFonts w:ascii="Arial" w:hAnsi="Arial" w:cs="Arial"/>
        </w:rPr>
      </w:pPr>
      <w:r w:rsidRPr="00C511AE">
        <w:rPr>
          <w:rFonts w:ascii="Arial" w:hAnsi="Arial" w:cs="Arial"/>
          <w:i/>
          <w:iCs/>
        </w:rPr>
        <w:t>Hyatt Unveils New 2020 Environmental Sustainability Strategy</w:t>
      </w:r>
      <w:r w:rsidRPr="00C511AE">
        <w:rPr>
          <w:rFonts w:ascii="Arial" w:hAnsi="Arial" w:cs="Arial"/>
        </w:rPr>
        <w:t xml:space="preserve"> (2020). Available at: https://newsroom.hyatt.com/2014-08-28-Hyatt-Unveils-New-2020-Environmental-Sustainability-Strategy (Accessed: 13 November 2024).</w:t>
      </w:r>
    </w:p>
    <w:p w14:paraId="53CC6390" w14:textId="77777777" w:rsidR="00C511AE" w:rsidRPr="00C511AE" w:rsidRDefault="00C511AE" w:rsidP="00C511AE">
      <w:pPr>
        <w:pStyle w:val="Bibliography"/>
        <w:rPr>
          <w:rFonts w:ascii="Arial" w:hAnsi="Arial" w:cs="Arial"/>
        </w:rPr>
      </w:pPr>
      <w:r w:rsidRPr="00C511AE">
        <w:rPr>
          <w:rFonts w:ascii="Arial" w:hAnsi="Arial" w:cs="Arial"/>
        </w:rPr>
        <w:t xml:space="preserve">Kallbekken, S. and Sælen, H. (2013) ‘“Nudging” hotel guests to reduce food waste as a win–win environmental measure’. </w:t>
      </w:r>
      <w:r w:rsidRPr="00C511AE">
        <w:rPr>
          <w:rFonts w:ascii="Arial" w:hAnsi="Arial" w:cs="Arial"/>
          <w:i/>
          <w:iCs/>
        </w:rPr>
        <w:t>Economics Letters</w:t>
      </w:r>
      <w:r w:rsidRPr="00C511AE">
        <w:rPr>
          <w:rFonts w:ascii="Arial" w:hAnsi="Arial" w:cs="Arial"/>
        </w:rPr>
        <w:t xml:space="preserve"> 119(3), pp. 325–327. doi: 10.1016/j.econlet.2013.03.019.</w:t>
      </w:r>
    </w:p>
    <w:p w14:paraId="631462FA" w14:textId="77777777" w:rsidR="00C511AE" w:rsidRPr="00C511AE" w:rsidRDefault="00C511AE" w:rsidP="00C511AE">
      <w:pPr>
        <w:pStyle w:val="Bibliography"/>
        <w:rPr>
          <w:rFonts w:ascii="Arial" w:hAnsi="Arial" w:cs="Arial"/>
        </w:rPr>
      </w:pPr>
      <w:r w:rsidRPr="00C511AE">
        <w:rPr>
          <w:rFonts w:ascii="Arial" w:hAnsi="Arial" w:cs="Arial"/>
        </w:rPr>
        <w:t xml:space="preserve">Kenyatta University, Agesa, W., Kamau, B., Kenyatta University, Kivuva, A., and Kenyatta University (2022) ‘Waste Management Practices Influence on Operating Cost among Selected Classified Hotels in Nakuru County, Kenya’. </w:t>
      </w:r>
      <w:r w:rsidRPr="00C511AE">
        <w:rPr>
          <w:rFonts w:ascii="Arial" w:hAnsi="Arial" w:cs="Arial"/>
          <w:i/>
          <w:iCs/>
        </w:rPr>
        <w:t>Journal of Hospitality and Tourism Management</w:t>
      </w:r>
      <w:r w:rsidRPr="00C511AE">
        <w:rPr>
          <w:rFonts w:ascii="Arial" w:hAnsi="Arial" w:cs="Arial"/>
        </w:rPr>
        <w:t xml:space="preserve"> 5(1), pp. 93–119. doi: 10.53819/81018102t6037.</w:t>
      </w:r>
    </w:p>
    <w:p w14:paraId="2025FE98" w14:textId="77777777" w:rsidR="00C511AE" w:rsidRPr="00C511AE" w:rsidRDefault="00C511AE" w:rsidP="00C511AE">
      <w:pPr>
        <w:pStyle w:val="Bibliography"/>
        <w:rPr>
          <w:rFonts w:ascii="Arial" w:hAnsi="Arial" w:cs="Arial"/>
        </w:rPr>
      </w:pPr>
      <w:r w:rsidRPr="00C511AE">
        <w:rPr>
          <w:rFonts w:ascii="Arial" w:hAnsi="Arial" w:cs="Arial"/>
        </w:rPr>
        <w:t xml:space="preserve">Okumus, B. (2020) ‘How do hotels manage food waste? evidence from hotels in Orlando, Florida’. </w:t>
      </w:r>
      <w:r w:rsidRPr="00C511AE">
        <w:rPr>
          <w:rFonts w:ascii="Arial" w:hAnsi="Arial" w:cs="Arial"/>
          <w:i/>
          <w:iCs/>
        </w:rPr>
        <w:t>Journal of Hospitality Marketing &amp; Management</w:t>
      </w:r>
      <w:r w:rsidRPr="00C511AE">
        <w:rPr>
          <w:rFonts w:ascii="Arial" w:hAnsi="Arial" w:cs="Arial"/>
        </w:rPr>
        <w:t xml:space="preserve"> 29(3), pp. 291–309. doi: 10.1080/19368623.2019.1618775.</w:t>
      </w:r>
    </w:p>
    <w:p w14:paraId="6CA4C4AA" w14:textId="77777777" w:rsidR="00C511AE" w:rsidRPr="00C511AE" w:rsidRDefault="00C511AE" w:rsidP="00C511AE">
      <w:pPr>
        <w:pStyle w:val="Bibliography"/>
        <w:rPr>
          <w:rFonts w:ascii="Arial" w:hAnsi="Arial" w:cs="Arial"/>
        </w:rPr>
      </w:pPr>
      <w:r w:rsidRPr="00C511AE">
        <w:rPr>
          <w:rFonts w:ascii="Arial" w:hAnsi="Arial" w:cs="Arial"/>
        </w:rPr>
        <w:t xml:space="preserve">Pham Phu, S.T., Hoang, M.G. and Fujiwara, T. (2018) ‘Analyzing solid waste management practices for the hotel industry’. </w:t>
      </w:r>
      <w:r w:rsidRPr="00C511AE">
        <w:rPr>
          <w:rFonts w:ascii="Arial" w:hAnsi="Arial" w:cs="Arial"/>
          <w:i/>
          <w:iCs/>
        </w:rPr>
        <w:t>Global Journal of Environmental Science and Management</w:t>
      </w:r>
      <w:r w:rsidRPr="00C511AE">
        <w:rPr>
          <w:rFonts w:ascii="Arial" w:hAnsi="Arial" w:cs="Arial"/>
        </w:rPr>
        <w:t xml:space="preserve"> </w:t>
      </w:r>
      <w:r w:rsidRPr="00C511AE">
        <w:rPr>
          <w:rFonts w:ascii="Arial" w:hAnsi="Arial" w:cs="Arial"/>
        </w:rPr>
        <w:lastRenderedPageBreak/>
        <w:t>4(1). Available at: https://doi.org/10.22034/gjesm.2018.04.01.003 (Accessed: 14 November 2024).</w:t>
      </w:r>
    </w:p>
    <w:p w14:paraId="0819977C" w14:textId="77777777" w:rsidR="00C511AE" w:rsidRPr="00C511AE" w:rsidRDefault="00C511AE" w:rsidP="00C511AE">
      <w:pPr>
        <w:pStyle w:val="Bibliography"/>
        <w:rPr>
          <w:rFonts w:ascii="Arial" w:hAnsi="Arial" w:cs="Arial"/>
        </w:rPr>
      </w:pPr>
      <w:r w:rsidRPr="00C511AE">
        <w:rPr>
          <w:rFonts w:ascii="Arial" w:hAnsi="Arial" w:cs="Arial"/>
        </w:rPr>
        <w:t xml:space="preserve">Pumpinyo, S. and Kuchareonpasit, S. (2019) ‘Economic Benefits from Waste Management in Hotel Business:A Case Bangkok Thailand’. </w:t>
      </w:r>
      <w:r w:rsidRPr="00C511AE">
        <w:rPr>
          <w:rFonts w:ascii="Arial" w:hAnsi="Arial" w:cs="Arial"/>
          <w:i/>
          <w:iCs/>
        </w:rPr>
        <w:t>Proceedings of The International Conference on Advanced Research in Social Sciences</w:t>
      </w:r>
      <w:r w:rsidRPr="00C511AE">
        <w:rPr>
          <w:rFonts w:ascii="Arial" w:hAnsi="Arial" w:cs="Arial"/>
        </w:rPr>
        <w:t xml:space="preserve"> . Available at: https://consensus.app/papers/benefits-waste-management-hotel-businessa-case-bangkok-pumpinyo/43d72de2cca350fba999e207822deb3e/ (Accessed: 14 November 2024).</w:t>
      </w:r>
    </w:p>
    <w:p w14:paraId="58D52EE9" w14:textId="77777777" w:rsidR="00C511AE" w:rsidRPr="00C511AE" w:rsidRDefault="00C511AE" w:rsidP="00C511AE">
      <w:pPr>
        <w:pStyle w:val="Bibliography"/>
        <w:rPr>
          <w:rFonts w:ascii="Arial" w:hAnsi="Arial" w:cs="Arial"/>
        </w:rPr>
      </w:pPr>
      <w:r w:rsidRPr="00C511AE">
        <w:rPr>
          <w:rFonts w:ascii="Arial" w:hAnsi="Arial" w:cs="Arial"/>
        </w:rPr>
        <w:t xml:space="preserve">Radwan, H.R.I., Jones, E. and Minoli, D. (2010) ‘Managing solid waste in small hotels’. </w:t>
      </w:r>
      <w:r w:rsidRPr="00C511AE">
        <w:rPr>
          <w:rFonts w:ascii="Arial" w:hAnsi="Arial" w:cs="Arial"/>
          <w:i/>
          <w:iCs/>
        </w:rPr>
        <w:t>Journal of Sustainable Tourism</w:t>
      </w:r>
      <w:r w:rsidRPr="00C511AE">
        <w:rPr>
          <w:rFonts w:ascii="Arial" w:hAnsi="Arial" w:cs="Arial"/>
        </w:rPr>
        <w:t xml:space="preserve"> 18(2), pp. 175–190. doi: 10.1080/09669580903373946.</w:t>
      </w:r>
    </w:p>
    <w:p w14:paraId="057589B3" w14:textId="77777777" w:rsidR="00C511AE" w:rsidRPr="00C511AE" w:rsidRDefault="00C511AE" w:rsidP="00C511AE">
      <w:pPr>
        <w:pStyle w:val="Bibliography"/>
        <w:rPr>
          <w:rFonts w:ascii="Arial" w:hAnsi="Arial" w:cs="Arial"/>
        </w:rPr>
      </w:pPr>
      <w:r w:rsidRPr="00C511AE">
        <w:rPr>
          <w:rFonts w:ascii="Arial" w:hAnsi="Arial" w:cs="Arial"/>
        </w:rPr>
        <w:t xml:space="preserve">Radwan, H.R.I., Jones, E. and Minoli, D. (2012) ‘Solid waste management in small hotels: a comparison of green and non-green small hotels in Wales’. </w:t>
      </w:r>
      <w:r w:rsidRPr="00C511AE">
        <w:rPr>
          <w:rFonts w:ascii="Arial" w:hAnsi="Arial" w:cs="Arial"/>
          <w:i/>
          <w:iCs/>
        </w:rPr>
        <w:t>Journal of Sustainable Tourism</w:t>
      </w:r>
      <w:r w:rsidRPr="00C511AE">
        <w:rPr>
          <w:rFonts w:ascii="Arial" w:hAnsi="Arial" w:cs="Arial"/>
        </w:rPr>
        <w:t xml:space="preserve"> 20(4), pp. 533–550. doi: 10.1080/09669582.2011.621539.</w:t>
      </w:r>
    </w:p>
    <w:p w14:paraId="09303E78" w14:textId="77777777" w:rsidR="00C511AE" w:rsidRPr="00C511AE" w:rsidRDefault="00C511AE" w:rsidP="00C511AE">
      <w:pPr>
        <w:pStyle w:val="Bibliography"/>
        <w:rPr>
          <w:rFonts w:ascii="Arial" w:hAnsi="Arial" w:cs="Arial"/>
        </w:rPr>
      </w:pPr>
      <w:r w:rsidRPr="00C511AE">
        <w:rPr>
          <w:rFonts w:ascii="Arial" w:hAnsi="Arial" w:cs="Arial"/>
        </w:rPr>
        <w:t xml:space="preserve">Seng, B., Hirayama, K., Katayama-Hirayama, K., Ochiai, S. and Kaneko, H. (2013) ‘Scenario analysis of the benefit of municipal organic-waste composting over landfill, Cambodia’. </w:t>
      </w:r>
      <w:r w:rsidRPr="00C511AE">
        <w:rPr>
          <w:rFonts w:ascii="Arial" w:hAnsi="Arial" w:cs="Arial"/>
          <w:i/>
          <w:iCs/>
        </w:rPr>
        <w:t>Journal of Environmental Management</w:t>
      </w:r>
      <w:r w:rsidRPr="00C511AE">
        <w:rPr>
          <w:rFonts w:ascii="Arial" w:hAnsi="Arial" w:cs="Arial"/>
        </w:rPr>
        <w:t xml:space="preserve"> 114, pp. 216–224. doi: 10.1016/j.jenvman.2012.10.002.</w:t>
      </w:r>
    </w:p>
    <w:p w14:paraId="1AD93C0A" w14:textId="77777777" w:rsidR="00C511AE" w:rsidRPr="00C511AE" w:rsidRDefault="00C511AE" w:rsidP="00C511AE">
      <w:pPr>
        <w:pStyle w:val="Bibliography"/>
        <w:rPr>
          <w:rFonts w:ascii="Arial" w:hAnsi="Arial" w:cs="Arial"/>
        </w:rPr>
      </w:pPr>
      <w:r w:rsidRPr="00C511AE">
        <w:rPr>
          <w:rFonts w:ascii="Arial" w:hAnsi="Arial" w:cs="Arial"/>
        </w:rPr>
        <w:t xml:space="preserve">Singh, N., Cranage, D. and Lee, S. (2014) ‘Green strategies for hotels: Estimation of recycling benefits’. </w:t>
      </w:r>
      <w:r w:rsidRPr="00C511AE">
        <w:rPr>
          <w:rFonts w:ascii="Arial" w:hAnsi="Arial" w:cs="Arial"/>
          <w:i/>
          <w:iCs/>
        </w:rPr>
        <w:t>International Journal of Hospitality Management</w:t>
      </w:r>
      <w:r w:rsidRPr="00C511AE">
        <w:rPr>
          <w:rFonts w:ascii="Arial" w:hAnsi="Arial" w:cs="Arial"/>
        </w:rPr>
        <w:t xml:space="preserve"> 43, pp. 13–22. doi: 10.1016/j.ijhm.2014.07.006.</w:t>
      </w:r>
    </w:p>
    <w:p w14:paraId="1AE11930" w14:textId="77777777" w:rsidR="00C511AE" w:rsidRPr="00C511AE" w:rsidRDefault="00C511AE" w:rsidP="00C511AE">
      <w:pPr>
        <w:pStyle w:val="Bibliography"/>
        <w:rPr>
          <w:rFonts w:ascii="Arial" w:hAnsi="Arial" w:cs="Arial"/>
        </w:rPr>
      </w:pPr>
      <w:r w:rsidRPr="00C511AE">
        <w:rPr>
          <w:rFonts w:ascii="Arial" w:hAnsi="Arial" w:cs="Arial"/>
        </w:rPr>
        <w:t xml:space="preserve">‘St. Davis’s Cardiff’. (2023) </w:t>
      </w:r>
      <w:r w:rsidRPr="00C511AE">
        <w:rPr>
          <w:rFonts w:ascii="Arial" w:hAnsi="Arial" w:cs="Arial"/>
          <w:i/>
          <w:iCs/>
        </w:rPr>
        <w:t>voco® St David’s, Cardiff</w:t>
      </w:r>
      <w:r w:rsidRPr="00C511AE">
        <w:rPr>
          <w:rFonts w:ascii="Arial" w:hAnsi="Arial" w:cs="Arial"/>
        </w:rPr>
        <w:t xml:space="preserve"> . Available at: https://stdavids.vocohotels.com/sustainability/ (Accessed: 13 November 2024).</w:t>
      </w:r>
    </w:p>
    <w:p w14:paraId="488FF9D7" w14:textId="77777777" w:rsidR="00C511AE" w:rsidRPr="00C511AE" w:rsidRDefault="00C511AE" w:rsidP="00C511AE">
      <w:pPr>
        <w:pStyle w:val="Bibliography"/>
        <w:rPr>
          <w:rFonts w:ascii="Arial" w:hAnsi="Arial" w:cs="Arial"/>
        </w:rPr>
      </w:pPr>
      <w:r w:rsidRPr="00C511AE">
        <w:rPr>
          <w:rFonts w:ascii="Arial" w:hAnsi="Arial" w:cs="Arial"/>
          <w:i/>
          <w:iCs/>
        </w:rPr>
        <w:t>Travel &amp; Tourism Economic Impact | World Travel &amp; Tourism Council (WTTC)</w:t>
      </w:r>
      <w:r w:rsidRPr="00C511AE">
        <w:rPr>
          <w:rFonts w:ascii="Arial" w:hAnsi="Arial" w:cs="Arial"/>
        </w:rPr>
        <w:t xml:space="preserve"> (2015). Available at: https://wttc.org/research/economic-impact (Accessed: 13 November 2024).</w:t>
      </w:r>
    </w:p>
    <w:p w14:paraId="567077CF" w14:textId="77777777" w:rsidR="00C511AE" w:rsidRPr="00C511AE" w:rsidRDefault="00C511AE" w:rsidP="00C511AE">
      <w:pPr>
        <w:pStyle w:val="Bibliography"/>
        <w:rPr>
          <w:rFonts w:ascii="Arial" w:hAnsi="Arial" w:cs="Arial"/>
        </w:rPr>
      </w:pPr>
      <w:r w:rsidRPr="00C511AE">
        <w:rPr>
          <w:rFonts w:ascii="Arial" w:hAnsi="Arial" w:cs="Arial"/>
        </w:rPr>
        <w:t xml:space="preserve">Wagner, T. (2017) ‘Reducing single-use plastic shopping bags in the USA.’ </w:t>
      </w:r>
      <w:r w:rsidRPr="00C511AE">
        <w:rPr>
          <w:rFonts w:ascii="Arial" w:hAnsi="Arial" w:cs="Arial"/>
          <w:i/>
          <w:iCs/>
        </w:rPr>
        <w:t>Waste management</w:t>
      </w:r>
      <w:r w:rsidRPr="00C511AE">
        <w:rPr>
          <w:rFonts w:ascii="Arial" w:hAnsi="Arial" w:cs="Arial"/>
        </w:rPr>
        <w:t xml:space="preserve"> 70, pp. 3–12. doi: 10.1016/j.wasman.2017.09.003.</w:t>
      </w:r>
    </w:p>
    <w:p w14:paraId="33B11DB6" w14:textId="77777777" w:rsidR="00C511AE" w:rsidRPr="00C511AE" w:rsidRDefault="00C511AE" w:rsidP="00C511AE">
      <w:pPr>
        <w:pStyle w:val="Bibliography"/>
        <w:rPr>
          <w:rFonts w:ascii="Arial" w:hAnsi="Arial" w:cs="Arial"/>
        </w:rPr>
      </w:pPr>
      <w:r w:rsidRPr="00C511AE">
        <w:rPr>
          <w:rFonts w:ascii="Arial" w:hAnsi="Arial" w:cs="Arial"/>
        </w:rPr>
        <w:t xml:space="preserve">Walker, T.R., McGuinty, E., Charlebois, S. and Music, J. (2021) ‘Single-use plastic packaging in the Canadian food industry: consumer behavior and perceptions’. </w:t>
      </w:r>
      <w:r w:rsidRPr="00C511AE">
        <w:rPr>
          <w:rFonts w:ascii="Arial" w:hAnsi="Arial" w:cs="Arial"/>
          <w:i/>
          <w:iCs/>
        </w:rPr>
        <w:t>Humanities and Social Sciences Communications</w:t>
      </w:r>
      <w:r w:rsidRPr="00C511AE">
        <w:rPr>
          <w:rFonts w:ascii="Arial" w:hAnsi="Arial" w:cs="Arial"/>
        </w:rPr>
        <w:t xml:space="preserve"> 8(1), p. 80. doi: 10.1057/s41599-021-00747-4.</w:t>
      </w:r>
    </w:p>
    <w:p w14:paraId="63026082" w14:textId="44D3E7BB" w:rsidR="008274A5" w:rsidRDefault="008274A5" w:rsidP="008274A5">
      <w:pPr>
        <w:spacing w:line="360" w:lineRule="auto"/>
        <w:rPr>
          <w:lang w:val="en-GB"/>
        </w:rPr>
      </w:pPr>
      <w:r>
        <w:rPr>
          <w:lang w:val="en-GB"/>
        </w:rPr>
        <w:fldChar w:fldCharType="end"/>
      </w:r>
    </w:p>
    <w:p w14:paraId="50881FA7" w14:textId="77777777" w:rsidR="008274A5" w:rsidRPr="008274A5" w:rsidRDefault="008274A5" w:rsidP="008274A5">
      <w:pPr>
        <w:spacing w:line="360" w:lineRule="auto"/>
        <w:rPr>
          <w:lang w:val="en-GB"/>
        </w:rPr>
      </w:pPr>
    </w:p>
    <w:sectPr w:rsidR="008274A5" w:rsidRPr="008274A5" w:rsidSect="00F92619">
      <w:pgSz w:w="11906" w:h="16838" w:code="9"/>
      <w:pgMar w:top="1440" w:right="1080" w:bottom="1440" w:left="1080" w:header="706" w:footer="706"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857A71" w14:textId="77777777" w:rsidR="001348C2" w:rsidRDefault="001348C2" w:rsidP="00E74B29">
      <w:r>
        <w:separator/>
      </w:r>
    </w:p>
  </w:endnote>
  <w:endnote w:type="continuationSeparator" w:id="0">
    <w:p w14:paraId="734DD400" w14:textId="77777777" w:rsidR="001348C2" w:rsidRDefault="001348C2"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48F2767D" w14:textId="3E48383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263308">
          <w:rPr>
            <w:rStyle w:val="PageNumber"/>
            <w:noProof/>
            <w:lang w:val="en-GB" w:bidi="en-GB"/>
          </w:rPr>
          <w:t>2</w:t>
        </w:r>
        <w:r>
          <w:rPr>
            <w:rStyle w:val="PageNumber"/>
            <w:lang w:val="en-GB" w:bidi="en-GB"/>
          </w:rPr>
          <w:fldChar w:fldCharType="end"/>
        </w:r>
      </w:p>
    </w:sdtContent>
  </w:sdt>
  <w:p w14:paraId="18B871E7"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89D817"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68"/>
      <w:gridCol w:w="4837"/>
      <w:gridCol w:w="2973"/>
      <w:gridCol w:w="968"/>
    </w:tblGrid>
    <w:tr w:rsidR="00E74B29" w14:paraId="6C291068" w14:textId="77777777" w:rsidTr="006709F1">
      <w:tc>
        <w:tcPr>
          <w:tcW w:w="1079" w:type="dxa"/>
        </w:tcPr>
        <w:p w14:paraId="2E33D847" w14:textId="77777777" w:rsidR="00E74B29" w:rsidRPr="00E74B29" w:rsidRDefault="00E74B29" w:rsidP="006709F1">
          <w:pPr>
            <w:pStyle w:val="Footer"/>
          </w:pPr>
        </w:p>
      </w:tc>
      <w:tc>
        <w:tcPr>
          <w:tcW w:w="5395" w:type="dxa"/>
        </w:tcPr>
        <w:p w14:paraId="15FCE12E" w14:textId="1A61EAE5" w:rsidR="00E74B29" w:rsidRPr="00874FE7" w:rsidRDefault="00E74B29" w:rsidP="006709F1">
          <w:pPr>
            <w:pStyle w:val="Footer"/>
          </w:pPr>
        </w:p>
      </w:tc>
      <w:tc>
        <w:tcPr>
          <w:tcW w:w="3237" w:type="dxa"/>
        </w:tcPr>
        <w:sdt>
          <w:sdtPr>
            <w:rPr>
              <w:rStyle w:val="PageNumber"/>
            </w:rPr>
            <w:id w:val="-1206949233"/>
            <w:docPartObj>
              <w:docPartGallery w:val="Page Numbers (Bottom of Page)"/>
              <w:docPartUnique/>
            </w:docPartObj>
          </w:sdtPr>
          <w:sdtContent>
            <w:p w14:paraId="21575CD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2F9116EB" w14:textId="77777777" w:rsidR="00E74B29" w:rsidRPr="00E74B29" w:rsidRDefault="00E74B29" w:rsidP="006709F1">
          <w:pPr>
            <w:pStyle w:val="Footer"/>
          </w:pPr>
        </w:p>
      </w:tc>
    </w:tr>
  </w:tbl>
  <w:p w14:paraId="7E675A3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37D0D1" w14:textId="77777777" w:rsidR="001348C2" w:rsidRDefault="001348C2" w:rsidP="00E74B29">
      <w:r>
        <w:separator/>
      </w:r>
    </w:p>
  </w:footnote>
  <w:footnote w:type="continuationSeparator" w:id="0">
    <w:p w14:paraId="1FDC5C2F" w14:textId="77777777" w:rsidR="001348C2" w:rsidRDefault="001348C2"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B1F61"/>
    <w:multiLevelType w:val="hybridMultilevel"/>
    <w:tmpl w:val="285A92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E64A93"/>
    <w:multiLevelType w:val="multilevel"/>
    <w:tmpl w:val="6E2265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A95C28"/>
    <w:multiLevelType w:val="multilevel"/>
    <w:tmpl w:val="4ED23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B9140A"/>
    <w:multiLevelType w:val="multilevel"/>
    <w:tmpl w:val="E1EE0B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34497E"/>
    <w:multiLevelType w:val="hybridMultilevel"/>
    <w:tmpl w:val="67E42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0B2ABA"/>
    <w:multiLevelType w:val="multilevel"/>
    <w:tmpl w:val="DD860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C5042E"/>
    <w:multiLevelType w:val="multilevel"/>
    <w:tmpl w:val="009CA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8547146"/>
    <w:multiLevelType w:val="multilevel"/>
    <w:tmpl w:val="B4DC0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386038"/>
    <w:multiLevelType w:val="multilevel"/>
    <w:tmpl w:val="FF6A3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CC84A33"/>
    <w:multiLevelType w:val="multilevel"/>
    <w:tmpl w:val="B55E5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6549E7"/>
    <w:multiLevelType w:val="multilevel"/>
    <w:tmpl w:val="DA28B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9E1EE9"/>
    <w:multiLevelType w:val="multilevel"/>
    <w:tmpl w:val="1D9A0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FE96794"/>
    <w:multiLevelType w:val="multilevel"/>
    <w:tmpl w:val="D2DCF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C82803"/>
    <w:multiLevelType w:val="multilevel"/>
    <w:tmpl w:val="464663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7F4DB3"/>
    <w:multiLevelType w:val="multilevel"/>
    <w:tmpl w:val="309E7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8C44BD"/>
    <w:multiLevelType w:val="multilevel"/>
    <w:tmpl w:val="771624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6E2BA8"/>
    <w:multiLevelType w:val="multilevel"/>
    <w:tmpl w:val="0498B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F247AA"/>
    <w:multiLevelType w:val="multilevel"/>
    <w:tmpl w:val="F5CAE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A84002"/>
    <w:multiLevelType w:val="multilevel"/>
    <w:tmpl w:val="BEDEC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8D04FA6"/>
    <w:multiLevelType w:val="multilevel"/>
    <w:tmpl w:val="970E9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23226F"/>
    <w:multiLevelType w:val="multilevel"/>
    <w:tmpl w:val="7206BCF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3F7B08A4"/>
    <w:multiLevelType w:val="multilevel"/>
    <w:tmpl w:val="36BAD1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4614D8"/>
    <w:multiLevelType w:val="hybridMultilevel"/>
    <w:tmpl w:val="90C2C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CD63A5"/>
    <w:multiLevelType w:val="multilevel"/>
    <w:tmpl w:val="0254D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4DD08C9"/>
    <w:multiLevelType w:val="multilevel"/>
    <w:tmpl w:val="7B1C5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B06B13"/>
    <w:multiLevelType w:val="multilevel"/>
    <w:tmpl w:val="14460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7024A2"/>
    <w:multiLevelType w:val="multilevel"/>
    <w:tmpl w:val="3FAAB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6720FD"/>
    <w:multiLevelType w:val="multilevel"/>
    <w:tmpl w:val="820E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6A4B47"/>
    <w:multiLevelType w:val="hybridMultilevel"/>
    <w:tmpl w:val="66A67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407F12"/>
    <w:multiLevelType w:val="hybridMultilevel"/>
    <w:tmpl w:val="3F5CF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065BAC"/>
    <w:multiLevelType w:val="multilevel"/>
    <w:tmpl w:val="4CD8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DD6D06"/>
    <w:multiLevelType w:val="multilevel"/>
    <w:tmpl w:val="AB428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B32838"/>
    <w:multiLevelType w:val="multilevel"/>
    <w:tmpl w:val="4F422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02669DB"/>
    <w:multiLevelType w:val="hybridMultilevel"/>
    <w:tmpl w:val="85406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445B51"/>
    <w:multiLevelType w:val="multilevel"/>
    <w:tmpl w:val="EC9814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CA49B8"/>
    <w:multiLevelType w:val="hybridMultilevel"/>
    <w:tmpl w:val="D0C0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F076DA"/>
    <w:multiLevelType w:val="multilevel"/>
    <w:tmpl w:val="AFF4C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2836C6"/>
    <w:multiLevelType w:val="multilevel"/>
    <w:tmpl w:val="1EEA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4A676A7"/>
    <w:multiLevelType w:val="hybridMultilevel"/>
    <w:tmpl w:val="54D62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48270A"/>
    <w:multiLevelType w:val="multilevel"/>
    <w:tmpl w:val="C82A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67A2FA1"/>
    <w:multiLevelType w:val="multilevel"/>
    <w:tmpl w:val="E14CD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B4F774B"/>
    <w:multiLevelType w:val="multilevel"/>
    <w:tmpl w:val="8954F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E7A1B30"/>
    <w:multiLevelType w:val="multilevel"/>
    <w:tmpl w:val="680637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FDD3268"/>
    <w:multiLevelType w:val="multilevel"/>
    <w:tmpl w:val="16CE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D1009D"/>
    <w:multiLevelType w:val="multilevel"/>
    <w:tmpl w:val="73004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3C11732"/>
    <w:multiLevelType w:val="multilevel"/>
    <w:tmpl w:val="2C02C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4192496"/>
    <w:multiLevelType w:val="multilevel"/>
    <w:tmpl w:val="98A0A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4937E24"/>
    <w:multiLevelType w:val="multilevel"/>
    <w:tmpl w:val="E676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68D4C3B"/>
    <w:multiLevelType w:val="multilevel"/>
    <w:tmpl w:val="91200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6D478D4"/>
    <w:multiLevelType w:val="multilevel"/>
    <w:tmpl w:val="41FA7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98249B9"/>
    <w:multiLevelType w:val="multilevel"/>
    <w:tmpl w:val="E2C2A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AF1385D"/>
    <w:multiLevelType w:val="multilevel"/>
    <w:tmpl w:val="1C9C0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CB0307E"/>
    <w:multiLevelType w:val="multilevel"/>
    <w:tmpl w:val="FD24F66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260"/>
        </w:tabs>
        <w:ind w:left="1260" w:hanging="360"/>
      </w:pPr>
      <w:rPr>
        <w:rFonts w:ascii="Courier New" w:hAnsi="Courier New" w:hint="default"/>
        <w:sz w:val="20"/>
      </w:rPr>
    </w:lvl>
    <w:lvl w:ilvl="2" w:tentative="1">
      <w:start w:val="1"/>
      <w:numFmt w:val="bullet"/>
      <w:lvlText w:val=""/>
      <w:lvlJc w:val="left"/>
      <w:pPr>
        <w:tabs>
          <w:tab w:val="num" w:pos="1980"/>
        </w:tabs>
        <w:ind w:left="1980" w:hanging="360"/>
      </w:pPr>
      <w:rPr>
        <w:rFonts w:ascii="Wingdings" w:hAnsi="Wingdings" w:hint="default"/>
        <w:sz w:val="20"/>
      </w:rPr>
    </w:lvl>
    <w:lvl w:ilvl="3" w:tentative="1">
      <w:start w:val="1"/>
      <w:numFmt w:val="bullet"/>
      <w:lvlText w:val=""/>
      <w:lvlJc w:val="left"/>
      <w:pPr>
        <w:tabs>
          <w:tab w:val="num" w:pos="2700"/>
        </w:tabs>
        <w:ind w:left="2700" w:hanging="360"/>
      </w:pPr>
      <w:rPr>
        <w:rFonts w:ascii="Wingdings" w:hAnsi="Wingdings" w:hint="default"/>
        <w:sz w:val="20"/>
      </w:rPr>
    </w:lvl>
    <w:lvl w:ilvl="4" w:tentative="1">
      <w:start w:val="1"/>
      <w:numFmt w:val="bullet"/>
      <w:lvlText w:val=""/>
      <w:lvlJc w:val="left"/>
      <w:pPr>
        <w:tabs>
          <w:tab w:val="num" w:pos="3420"/>
        </w:tabs>
        <w:ind w:left="3420" w:hanging="360"/>
      </w:pPr>
      <w:rPr>
        <w:rFonts w:ascii="Wingdings" w:hAnsi="Wingdings" w:hint="default"/>
        <w:sz w:val="20"/>
      </w:rPr>
    </w:lvl>
    <w:lvl w:ilvl="5" w:tentative="1">
      <w:start w:val="1"/>
      <w:numFmt w:val="bullet"/>
      <w:lvlText w:val=""/>
      <w:lvlJc w:val="left"/>
      <w:pPr>
        <w:tabs>
          <w:tab w:val="num" w:pos="4140"/>
        </w:tabs>
        <w:ind w:left="4140" w:hanging="360"/>
      </w:pPr>
      <w:rPr>
        <w:rFonts w:ascii="Wingdings" w:hAnsi="Wingdings" w:hint="default"/>
        <w:sz w:val="20"/>
      </w:rPr>
    </w:lvl>
    <w:lvl w:ilvl="6" w:tentative="1">
      <w:start w:val="1"/>
      <w:numFmt w:val="bullet"/>
      <w:lvlText w:val=""/>
      <w:lvlJc w:val="left"/>
      <w:pPr>
        <w:tabs>
          <w:tab w:val="num" w:pos="4860"/>
        </w:tabs>
        <w:ind w:left="4860" w:hanging="360"/>
      </w:pPr>
      <w:rPr>
        <w:rFonts w:ascii="Wingdings" w:hAnsi="Wingdings" w:hint="default"/>
        <w:sz w:val="20"/>
      </w:rPr>
    </w:lvl>
    <w:lvl w:ilvl="7" w:tentative="1">
      <w:start w:val="1"/>
      <w:numFmt w:val="bullet"/>
      <w:lvlText w:val=""/>
      <w:lvlJc w:val="left"/>
      <w:pPr>
        <w:tabs>
          <w:tab w:val="num" w:pos="5580"/>
        </w:tabs>
        <w:ind w:left="5580" w:hanging="360"/>
      </w:pPr>
      <w:rPr>
        <w:rFonts w:ascii="Wingdings" w:hAnsi="Wingdings" w:hint="default"/>
        <w:sz w:val="20"/>
      </w:rPr>
    </w:lvl>
    <w:lvl w:ilvl="8" w:tentative="1">
      <w:start w:val="1"/>
      <w:numFmt w:val="bullet"/>
      <w:lvlText w:val=""/>
      <w:lvlJc w:val="left"/>
      <w:pPr>
        <w:tabs>
          <w:tab w:val="num" w:pos="6300"/>
        </w:tabs>
        <w:ind w:left="6300" w:hanging="360"/>
      </w:pPr>
      <w:rPr>
        <w:rFonts w:ascii="Wingdings" w:hAnsi="Wingdings" w:hint="default"/>
        <w:sz w:val="20"/>
      </w:rPr>
    </w:lvl>
  </w:abstractNum>
  <w:num w:numId="1" w16cid:durableId="2062055341">
    <w:abstractNumId w:val="7"/>
  </w:num>
  <w:num w:numId="2" w16cid:durableId="1362972822">
    <w:abstractNumId w:val="40"/>
  </w:num>
  <w:num w:numId="3" w16cid:durableId="1857883695">
    <w:abstractNumId w:val="22"/>
  </w:num>
  <w:num w:numId="4" w16cid:durableId="917910618">
    <w:abstractNumId w:val="35"/>
  </w:num>
  <w:num w:numId="5" w16cid:durableId="512452121">
    <w:abstractNumId w:val="14"/>
  </w:num>
  <w:num w:numId="6" w16cid:durableId="1927613413">
    <w:abstractNumId w:val="16"/>
  </w:num>
  <w:num w:numId="7" w16cid:durableId="1671831629">
    <w:abstractNumId w:val="3"/>
  </w:num>
  <w:num w:numId="8" w16cid:durableId="301737131">
    <w:abstractNumId w:val="43"/>
  </w:num>
  <w:num w:numId="9" w16cid:durableId="1531143253">
    <w:abstractNumId w:val="46"/>
  </w:num>
  <w:num w:numId="10" w16cid:durableId="1878278748">
    <w:abstractNumId w:val="28"/>
  </w:num>
  <w:num w:numId="11" w16cid:durableId="1334525376">
    <w:abstractNumId w:val="48"/>
  </w:num>
  <w:num w:numId="12" w16cid:durableId="154807212">
    <w:abstractNumId w:val="33"/>
  </w:num>
  <w:num w:numId="13" w16cid:durableId="1198273942">
    <w:abstractNumId w:val="20"/>
  </w:num>
  <w:num w:numId="14" w16cid:durableId="655186176">
    <w:abstractNumId w:val="45"/>
  </w:num>
  <w:num w:numId="15" w16cid:durableId="607153993">
    <w:abstractNumId w:val="18"/>
  </w:num>
  <w:num w:numId="16" w16cid:durableId="1930236677">
    <w:abstractNumId w:val="2"/>
  </w:num>
  <w:num w:numId="17" w16cid:durableId="1115368663">
    <w:abstractNumId w:val="13"/>
  </w:num>
  <w:num w:numId="18" w16cid:durableId="626088501">
    <w:abstractNumId w:val="44"/>
  </w:num>
  <w:num w:numId="19" w16cid:durableId="769085063">
    <w:abstractNumId w:val="50"/>
  </w:num>
  <w:num w:numId="20" w16cid:durableId="1729524328">
    <w:abstractNumId w:val="25"/>
  </w:num>
  <w:num w:numId="21" w16cid:durableId="1813331108">
    <w:abstractNumId w:val="0"/>
  </w:num>
  <w:num w:numId="22" w16cid:durableId="1496069097">
    <w:abstractNumId w:val="52"/>
  </w:num>
  <w:num w:numId="23" w16cid:durableId="988434694">
    <w:abstractNumId w:val="24"/>
  </w:num>
  <w:num w:numId="24" w16cid:durableId="193620768">
    <w:abstractNumId w:val="38"/>
  </w:num>
  <w:num w:numId="25" w16cid:durableId="2004625813">
    <w:abstractNumId w:val="17"/>
  </w:num>
  <w:num w:numId="26" w16cid:durableId="1631781756">
    <w:abstractNumId w:val="36"/>
  </w:num>
  <w:num w:numId="27" w16cid:durableId="321931741">
    <w:abstractNumId w:val="34"/>
  </w:num>
  <w:num w:numId="28" w16cid:durableId="1803228015">
    <w:abstractNumId w:val="29"/>
  </w:num>
  <w:num w:numId="29" w16cid:durableId="648293095">
    <w:abstractNumId w:val="4"/>
  </w:num>
  <w:num w:numId="30" w16cid:durableId="595553802">
    <w:abstractNumId w:val="30"/>
  </w:num>
  <w:num w:numId="31" w16cid:durableId="1866863431">
    <w:abstractNumId w:val="23"/>
  </w:num>
  <w:num w:numId="32" w16cid:durableId="1320572996">
    <w:abstractNumId w:val="39"/>
  </w:num>
  <w:num w:numId="33" w16cid:durableId="1244804037">
    <w:abstractNumId w:val="41"/>
  </w:num>
  <w:num w:numId="34" w16cid:durableId="1595016342">
    <w:abstractNumId w:val="26"/>
  </w:num>
  <w:num w:numId="35" w16cid:durableId="207114354">
    <w:abstractNumId w:val="10"/>
  </w:num>
  <w:num w:numId="36" w16cid:durableId="1028260053">
    <w:abstractNumId w:val="42"/>
  </w:num>
  <w:num w:numId="37" w16cid:durableId="690759171">
    <w:abstractNumId w:val="8"/>
  </w:num>
  <w:num w:numId="38" w16cid:durableId="1169902744">
    <w:abstractNumId w:val="49"/>
  </w:num>
  <w:num w:numId="39" w16cid:durableId="675546162">
    <w:abstractNumId w:val="12"/>
  </w:num>
  <w:num w:numId="40" w16cid:durableId="1168400990">
    <w:abstractNumId w:val="6"/>
  </w:num>
  <w:num w:numId="41" w16cid:durableId="1061640364">
    <w:abstractNumId w:val="51"/>
  </w:num>
  <w:num w:numId="42" w16cid:durableId="596057726">
    <w:abstractNumId w:val="15"/>
  </w:num>
  <w:num w:numId="43" w16cid:durableId="225920204">
    <w:abstractNumId w:val="47"/>
  </w:num>
  <w:num w:numId="44" w16cid:durableId="1341203192">
    <w:abstractNumId w:val="9"/>
  </w:num>
  <w:num w:numId="45" w16cid:durableId="518936282">
    <w:abstractNumId w:val="19"/>
  </w:num>
  <w:num w:numId="46" w16cid:durableId="26687430">
    <w:abstractNumId w:val="32"/>
  </w:num>
  <w:num w:numId="47" w16cid:durableId="1207448568">
    <w:abstractNumId w:val="27"/>
  </w:num>
  <w:num w:numId="48" w16cid:durableId="867985577">
    <w:abstractNumId w:val="5"/>
  </w:num>
  <w:num w:numId="49" w16cid:durableId="1005716503">
    <w:abstractNumId w:val="37"/>
  </w:num>
  <w:num w:numId="50" w16cid:durableId="754396670">
    <w:abstractNumId w:val="1"/>
  </w:num>
  <w:num w:numId="51" w16cid:durableId="579144997">
    <w:abstractNumId w:val="11"/>
  </w:num>
  <w:num w:numId="52" w16cid:durableId="881288727">
    <w:abstractNumId w:val="21"/>
  </w:num>
  <w:num w:numId="53" w16cid:durableId="1861384173">
    <w:abstractNumId w:val="53"/>
  </w:num>
  <w:num w:numId="54" w16cid:durableId="195606015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B06"/>
    <w:rsid w:val="00004BFB"/>
    <w:rsid w:val="00015E7A"/>
    <w:rsid w:val="000250C6"/>
    <w:rsid w:val="00074EDF"/>
    <w:rsid w:val="00086FA5"/>
    <w:rsid w:val="000B7B8B"/>
    <w:rsid w:val="000D6973"/>
    <w:rsid w:val="000E4641"/>
    <w:rsid w:val="000F0F57"/>
    <w:rsid w:val="001348C2"/>
    <w:rsid w:val="001365C2"/>
    <w:rsid w:val="00136FB1"/>
    <w:rsid w:val="00145D47"/>
    <w:rsid w:val="00146DDB"/>
    <w:rsid w:val="0015022D"/>
    <w:rsid w:val="00151F66"/>
    <w:rsid w:val="00177F8D"/>
    <w:rsid w:val="00177F98"/>
    <w:rsid w:val="00183E15"/>
    <w:rsid w:val="00185F4A"/>
    <w:rsid w:val="001B0AA8"/>
    <w:rsid w:val="001C135C"/>
    <w:rsid w:val="001C2C34"/>
    <w:rsid w:val="001C5516"/>
    <w:rsid w:val="001D4E8B"/>
    <w:rsid w:val="001E214C"/>
    <w:rsid w:val="001F3F9D"/>
    <w:rsid w:val="00210F5A"/>
    <w:rsid w:val="00214CC3"/>
    <w:rsid w:val="002221CB"/>
    <w:rsid w:val="00234AD7"/>
    <w:rsid w:val="00246221"/>
    <w:rsid w:val="00250617"/>
    <w:rsid w:val="00251B10"/>
    <w:rsid w:val="00252362"/>
    <w:rsid w:val="00260198"/>
    <w:rsid w:val="00263308"/>
    <w:rsid w:val="002658D3"/>
    <w:rsid w:val="00270862"/>
    <w:rsid w:val="002A42AF"/>
    <w:rsid w:val="002D2200"/>
    <w:rsid w:val="00322984"/>
    <w:rsid w:val="00334E4B"/>
    <w:rsid w:val="0033612B"/>
    <w:rsid w:val="00354959"/>
    <w:rsid w:val="003876F4"/>
    <w:rsid w:val="00394560"/>
    <w:rsid w:val="003A0B13"/>
    <w:rsid w:val="003F2CA3"/>
    <w:rsid w:val="0040564B"/>
    <w:rsid w:val="00426669"/>
    <w:rsid w:val="0044246B"/>
    <w:rsid w:val="00457FBF"/>
    <w:rsid w:val="0048120C"/>
    <w:rsid w:val="004909D9"/>
    <w:rsid w:val="004A51F9"/>
    <w:rsid w:val="004B3291"/>
    <w:rsid w:val="004C0C53"/>
    <w:rsid w:val="004D5698"/>
    <w:rsid w:val="004F4986"/>
    <w:rsid w:val="004F55F2"/>
    <w:rsid w:val="0050485A"/>
    <w:rsid w:val="00521481"/>
    <w:rsid w:val="0052707B"/>
    <w:rsid w:val="005362FE"/>
    <w:rsid w:val="0053709D"/>
    <w:rsid w:val="00537F05"/>
    <w:rsid w:val="005407D8"/>
    <w:rsid w:val="00544325"/>
    <w:rsid w:val="00550B47"/>
    <w:rsid w:val="005A32B1"/>
    <w:rsid w:val="005B7329"/>
    <w:rsid w:val="005F30BE"/>
    <w:rsid w:val="00600137"/>
    <w:rsid w:val="00617111"/>
    <w:rsid w:val="0063066D"/>
    <w:rsid w:val="00635C70"/>
    <w:rsid w:val="006416C5"/>
    <w:rsid w:val="00664190"/>
    <w:rsid w:val="00665110"/>
    <w:rsid w:val="006709F1"/>
    <w:rsid w:val="00670EC2"/>
    <w:rsid w:val="00672319"/>
    <w:rsid w:val="00674244"/>
    <w:rsid w:val="00674B06"/>
    <w:rsid w:val="00697992"/>
    <w:rsid w:val="006B31E6"/>
    <w:rsid w:val="006C60E6"/>
    <w:rsid w:val="006C6DFE"/>
    <w:rsid w:val="006F3DA2"/>
    <w:rsid w:val="0071768D"/>
    <w:rsid w:val="00776504"/>
    <w:rsid w:val="00776FE5"/>
    <w:rsid w:val="00781533"/>
    <w:rsid w:val="00792164"/>
    <w:rsid w:val="00793884"/>
    <w:rsid w:val="007A5118"/>
    <w:rsid w:val="007A72EF"/>
    <w:rsid w:val="007B2B0A"/>
    <w:rsid w:val="007D2FD0"/>
    <w:rsid w:val="007D504E"/>
    <w:rsid w:val="007F3FA7"/>
    <w:rsid w:val="008008D9"/>
    <w:rsid w:val="008274A5"/>
    <w:rsid w:val="00837914"/>
    <w:rsid w:val="00863C2A"/>
    <w:rsid w:val="00874EE2"/>
    <w:rsid w:val="00874FE7"/>
    <w:rsid w:val="00877F7F"/>
    <w:rsid w:val="008839F1"/>
    <w:rsid w:val="00892E1A"/>
    <w:rsid w:val="008A02C0"/>
    <w:rsid w:val="008C68DB"/>
    <w:rsid w:val="008C7DA9"/>
    <w:rsid w:val="008D028C"/>
    <w:rsid w:val="008E63B4"/>
    <w:rsid w:val="008E70CD"/>
    <w:rsid w:val="008F6C7E"/>
    <w:rsid w:val="00904B6C"/>
    <w:rsid w:val="009168B1"/>
    <w:rsid w:val="00917F08"/>
    <w:rsid w:val="009213B6"/>
    <w:rsid w:val="009259BC"/>
    <w:rsid w:val="00925DD0"/>
    <w:rsid w:val="00935C64"/>
    <w:rsid w:val="00951265"/>
    <w:rsid w:val="00952F7D"/>
    <w:rsid w:val="0095496A"/>
    <w:rsid w:val="0095572B"/>
    <w:rsid w:val="00970F73"/>
    <w:rsid w:val="009A38BA"/>
    <w:rsid w:val="009F2266"/>
    <w:rsid w:val="009F322D"/>
    <w:rsid w:val="009F5259"/>
    <w:rsid w:val="00A06BF3"/>
    <w:rsid w:val="00A1151A"/>
    <w:rsid w:val="00A1593D"/>
    <w:rsid w:val="00A254BD"/>
    <w:rsid w:val="00A44749"/>
    <w:rsid w:val="00A75670"/>
    <w:rsid w:val="00AA2D79"/>
    <w:rsid w:val="00AB7090"/>
    <w:rsid w:val="00AD5EE7"/>
    <w:rsid w:val="00AD644D"/>
    <w:rsid w:val="00B04C83"/>
    <w:rsid w:val="00B152A1"/>
    <w:rsid w:val="00B21E86"/>
    <w:rsid w:val="00B2693A"/>
    <w:rsid w:val="00B34028"/>
    <w:rsid w:val="00B34ADA"/>
    <w:rsid w:val="00B43E11"/>
    <w:rsid w:val="00B57119"/>
    <w:rsid w:val="00B738F5"/>
    <w:rsid w:val="00BA01FC"/>
    <w:rsid w:val="00BB0BD1"/>
    <w:rsid w:val="00BE6BB7"/>
    <w:rsid w:val="00BF55B9"/>
    <w:rsid w:val="00BF6037"/>
    <w:rsid w:val="00C20F7C"/>
    <w:rsid w:val="00C25852"/>
    <w:rsid w:val="00C414E2"/>
    <w:rsid w:val="00C4211B"/>
    <w:rsid w:val="00C511AE"/>
    <w:rsid w:val="00C755AB"/>
    <w:rsid w:val="00CA39A5"/>
    <w:rsid w:val="00CB78DE"/>
    <w:rsid w:val="00CD32B8"/>
    <w:rsid w:val="00CD7613"/>
    <w:rsid w:val="00D02B84"/>
    <w:rsid w:val="00D3030D"/>
    <w:rsid w:val="00D43125"/>
    <w:rsid w:val="00D51C4A"/>
    <w:rsid w:val="00D51F20"/>
    <w:rsid w:val="00D56532"/>
    <w:rsid w:val="00D61E16"/>
    <w:rsid w:val="00D66A3A"/>
    <w:rsid w:val="00D76488"/>
    <w:rsid w:val="00D82A18"/>
    <w:rsid w:val="00DA19AA"/>
    <w:rsid w:val="00DA2276"/>
    <w:rsid w:val="00DA6A9C"/>
    <w:rsid w:val="00DF198B"/>
    <w:rsid w:val="00DF7F77"/>
    <w:rsid w:val="00E17ABE"/>
    <w:rsid w:val="00E30B15"/>
    <w:rsid w:val="00E43B99"/>
    <w:rsid w:val="00E567D3"/>
    <w:rsid w:val="00E65E51"/>
    <w:rsid w:val="00E74B29"/>
    <w:rsid w:val="00E84073"/>
    <w:rsid w:val="00EA6FAE"/>
    <w:rsid w:val="00EB015A"/>
    <w:rsid w:val="00EB41B1"/>
    <w:rsid w:val="00EB75B6"/>
    <w:rsid w:val="00F01EA9"/>
    <w:rsid w:val="00F034E4"/>
    <w:rsid w:val="00F50791"/>
    <w:rsid w:val="00F521EC"/>
    <w:rsid w:val="00F55CC0"/>
    <w:rsid w:val="00F77FF1"/>
    <w:rsid w:val="00F85075"/>
    <w:rsid w:val="00F854FF"/>
    <w:rsid w:val="00F9042D"/>
    <w:rsid w:val="00F912D1"/>
    <w:rsid w:val="00F92619"/>
    <w:rsid w:val="00F96F51"/>
    <w:rsid w:val="00FB2AC0"/>
    <w:rsid w:val="00FB2F1A"/>
    <w:rsid w:val="00FB315C"/>
    <w:rsid w:val="00FD420F"/>
    <w:rsid w:val="00FF65A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1EACC"/>
  <w15:chartTrackingRefBased/>
  <w15:docId w15:val="{D05D752D-740C-42C0-8966-D53E9266B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9F2266"/>
    <w:pPr>
      <w:outlineLvl w:val="0"/>
    </w:pPr>
    <w:rPr>
      <w:rFonts w:asciiTheme="majorHAnsi" w:hAnsiTheme="majorHAnsi"/>
      <w:b/>
      <w:color w:val="476166" w:themeColor="accent1"/>
      <w:sz w:val="36"/>
      <w:szCs w:val="52"/>
    </w:rPr>
  </w:style>
  <w:style w:type="paragraph" w:styleId="Heading2">
    <w:name w:val="heading 2"/>
    <w:basedOn w:val="Normal"/>
    <w:next w:val="Normal"/>
    <w:link w:val="Heading2Char"/>
    <w:uiPriority w:val="1"/>
    <w:qFormat/>
    <w:rsid w:val="009F2266"/>
    <w:pPr>
      <w:spacing w:before="360" w:after="360"/>
      <w:outlineLvl w:val="1"/>
    </w:pPr>
    <w:rPr>
      <w:sz w:val="36"/>
      <w:szCs w:val="48"/>
    </w:rPr>
  </w:style>
  <w:style w:type="paragraph" w:styleId="Heading3">
    <w:name w:val="heading 3"/>
    <w:basedOn w:val="Heading2"/>
    <w:next w:val="Normal"/>
    <w:link w:val="Heading3Char"/>
    <w:uiPriority w:val="2"/>
    <w:qFormat/>
    <w:rsid w:val="001C2C34"/>
    <w:pPr>
      <w:spacing w:after="240"/>
      <w:outlineLvl w:val="2"/>
    </w:pPr>
    <w:rPr>
      <w:b/>
      <w:sz w:val="28"/>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9F2266"/>
    <w:rPr>
      <w:rFonts w:asciiTheme="majorHAnsi" w:hAnsiTheme="majorHAnsi"/>
      <w:b/>
      <w:color w:val="476166" w:themeColor="accent1"/>
      <w:sz w:val="36"/>
      <w:szCs w:val="52"/>
    </w:rPr>
  </w:style>
  <w:style w:type="character" w:customStyle="1" w:styleId="Heading2Char">
    <w:name w:val="Heading 2 Char"/>
    <w:basedOn w:val="DefaultParagraphFont"/>
    <w:link w:val="Heading2"/>
    <w:uiPriority w:val="1"/>
    <w:rsid w:val="009F2266"/>
    <w:rPr>
      <w:sz w:val="36"/>
      <w:szCs w:val="48"/>
    </w:rPr>
  </w:style>
  <w:style w:type="character" w:customStyle="1" w:styleId="Heading3Char">
    <w:name w:val="Heading 3 Char"/>
    <w:basedOn w:val="DefaultParagraphFont"/>
    <w:link w:val="Heading3"/>
    <w:uiPriority w:val="2"/>
    <w:rsid w:val="001C2C34"/>
    <w:rPr>
      <w:b/>
      <w:sz w:val="28"/>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rsid w:val="00B34ADA"/>
    <w:rPr>
      <w:color w:val="0000FF" w:themeColor="hyperlink"/>
      <w:u w:val="single"/>
    </w:rPr>
  </w:style>
  <w:style w:type="character" w:styleId="UnresolvedMention">
    <w:name w:val="Unresolved Mention"/>
    <w:basedOn w:val="DefaultParagraphFont"/>
    <w:uiPriority w:val="99"/>
    <w:semiHidden/>
    <w:unhideWhenUsed/>
    <w:rsid w:val="00B34ADA"/>
    <w:rPr>
      <w:color w:val="605E5C"/>
      <w:shd w:val="clear" w:color="auto" w:fill="E1DFDD"/>
    </w:rPr>
  </w:style>
  <w:style w:type="character" w:styleId="FollowedHyperlink">
    <w:name w:val="FollowedHyperlink"/>
    <w:basedOn w:val="DefaultParagraphFont"/>
    <w:uiPriority w:val="99"/>
    <w:semiHidden/>
    <w:rsid w:val="00B34ADA"/>
    <w:rPr>
      <w:color w:val="FF00FF" w:themeColor="followedHyperlink"/>
      <w:u w:val="single"/>
    </w:rPr>
  </w:style>
  <w:style w:type="paragraph" w:styleId="NoSpacing">
    <w:name w:val="No Spacing"/>
    <w:link w:val="NoSpacingChar"/>
    <w:uiPriority w:val="1"/>
    <w:qFormat/>
    <w:rsid w:val="00263308"/>
    <w:rPr>
      <w:color w:val="5E5E5E" w:themeColor="text2"/>
      <w:sz w:val="20"/>
      <w:szCs w:val="20"/>
    </w:rPr>
  </w:style>
  <w:style w:type="paragraph" w:styleId="Caption">
    <w:name w:val="caption"/>
    <w:basedOn w:val="Normal"/>
    <w:next w:val="Normal"/>
    <w:uiPriority w:val="35"/>
    <w:semiHidden/>
    <w:qFormat/>
    <w:rsid w:val="001C5516"/>
    <w:pPr>
      <w:spacing w:after="200"/>
    </w:pPr>
    <w:rPr>
      <w:i/>
      <w:iCs/>
      <w:color w:val="5E5E5E" w:themeColor="text2"/>
      <w:sz w:val="18"/>
      <w:szCs w:val="18"/>
    </w:rPr>
  </w:style>
  <w:style w:type="paragraph" w:styleId="Bibliography">
    <w:name w:val="Bibliography"/>
    <w:basedOn w:val="Normal"/>
    <w:next w:val="Normal"/>
    <w:uiPriority w:val="37"/>
    <w:unhideWhenUsed/>
    <w:rsid w:val="001C5516"/>
    <w:pPr>
      <w:spacing w:after="240"/>
    </w:pPr>
  </w:style>
  <w:style w:type="paragraph" w:styleId="ListParagraph">
    <w:name w:val="List Paragraph"/>
    <w:basedOn w:val="Normal"/>
    <w:uiPriority w:val="34"/>
    <w:semiHidden/>
    <w:qFormat/>
    <w:rsid w:val="0050485A"/>
    <w:pPr>
      <w:ind w:left="720"/>
      <w:contextualSpacing/>
    </w:pPr>
  </w:style>
  <w:style w:type="character" w:customStyle="1" w:styleId="NoSpacingChar">
    <w:name w:val="No Spacing Char"/>
    <w:basedOn w:val="DefaultParagraphFont"/>
    <w:link w:val="NoSpacing"/>
    <w:uiPriority w:val="1"/>
    <w:rsid w:val="00F92619"/>
    <w:rPr>
      <w:color w:val="5E5E5E" w:themeColor="text2"/>
      <w:sz w:val="20"/>
      <w:szCs w:val="20"/>
    </w:rPr>
  </w:style>
  <w:style w:type="paragraph" w:styleId="TOCHeading">
    <w:name w:val="TOC Heading"/>
    <w:basedOn w:val="Heading1"/>
    <w:next w:val="Normal"/>
    <w:uiPriority w:val="39"/>
    <w:unhideWhenUsed/>
    <w:qFormat/>
    <w:rsid w:val="00537F05"/>
    <w:pPr>
      <w:keepNext/>
      <w:keepLines/>
      <w:spacing w:before="240" w:line="259" w:lineRule="auto"/>
      <w:outlineLvl w:val="9"/>
    </w:pPr>
    <w:rPr>
      <w:rFonts w:eastAsiaTheme="majorEastAsia" w:cstheme="majorBidi"/>
      <w:b w:val="0"/>
      <w:color w:val="35484C" w:themeColor="accent1" w:themeShade="BF"/>
      <w:sz w:val="32"/>
      <w:szCs w:val="32"/>
    </w:rPr>
  </w:style>
  <w:style w:type="paragraph" w:styleId="TOC2">
    <w:name w:val="toc 2"/>
    <w:basedOn w:val="Normal"/>
    <w:next w:val="Normal"/>
    <w:autoRedefine/>
    <w:uiPriority w:val="39"/>
    <w:rsid w:val="00537F05"/>
    <w:pPr>
      <w:spacing w:after="100"/>
      <w:ind w:left="240"/>
    </w:pPr>
  </w:style>
  <w:style w:type="paragraph" w:styleId="TOC3">
    <w:name w:val="toc 3"/>
    <w:basedOn w:val="Normal"/>
    <w:next w:val="Normal"/>
    <w:autoRedefine/>
    <w:uiPriority w:val="39"/>
    <w:rsid w:val="00537F05"/>
    <w:pPr>
      <w:spacing w:after="100"/>
      <w:ind w:left="480"/>
    </w:pPr>
  </w:style>
  <w:style w:type="paragraph" w:styleId="NormalWeb">
    <w:name w:val="Normal (Web)"/>
    <w:basedOn w:val="Normal"/>
    <w:uiPriority w:val="99"/>
    <w:semiHidden/>
    <w:rsid w:val="00251B10"/>
    <w:rPr>
      <w:rFonts w:ascii="Times New Roman" w:hAnsi="Times New Roman" w:cs="Times New Roman"/>
    </w:rPr>
  </w:style>
  <w:style w:type="paragraph" w:styleId="TableofFigures">
    <w:name w:val="table of figures"/>
    <w:basedOn w:val="Normal"/>
    <w:next w:val="Normal"/>
    <w:uiPriority w:val="99"/>
    <w:rsid w:val="00DA2276"/>
  </w:style>
  <w:style w:type="paragraph" w:styleId="TOC1">
    <w:name w:val="toc 1"/>
    <w:basedOn w:val="Normal"/>
    <w:next w:val="Normal"/>
    <w:autoRedefine/>
    <w:uiPriority w:val="39"/>
    <w:rsid w:val="001C2C3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1753">
      <w:bodyDiv w:val="1"/>
      <w:marLeft w:val="0"/>
      <w:marRight w:val="0"/>
      <w:marTop w:val="0"/>
      <w:marBottom w:val="0"/>
      <w:divBdr>
        <w:top w:val="none" w:sz="0" w:space="0" w:color="auto"/>
        <w:left w:val="none" w:sz="0" w:space="0" w:color="auto"/>
        <w:bottom w:val="none" w:sz="0" w:space="0" w:color="auto"/>
        <w:right w:val="none" w:sz="0" w:space="0" w:color="auto"/>
      </w:divBdr>
    </w:div>
    <w:div w:id="14305114">
      <w:bodyDiv w:val="1"/>
      <w:marLeft w:val="0"/>
      <w:marRight w:val="0"/>
      <w:marTop w:val="0"/>
      <w:marBottom w:val="0"/>
      <w:divBdr>
        <w:top w:val="none" w:sz="0" w:space="0" w:color="auto"/>
        <w:left w:val="none" w:sz="0" w:space="0" w:color="auto"/>
        <w:bottom w:val="none" w:sz="0" w:space="0" w:color="auto"/>
        <w:right w:val="none" w:sz="0" w:space="0" w:color="auto"/>
      </w:divBdr>
    </w:div>
    <w:div w:id="26151395">
      <w:bodyDiv w:val="1"/>
      <w:marLeft w:val="0"/>
      <w:marRight w:val="0"/>
      <w:marTop w:val="0"/>
      <w:marBottom w:val="0"/>
      <w:divBdr>
        <w:top w:val="none" w:sz="0" w:space="0" w:color="auto"/>
        <w:left w:val="none" w:sz="0" w:space="0" w:color="auto"/>
        <w:bottom w:val="none" w:sz="0" w:space="0" w:color="auto"/>
        <w:right w:val="none" w:sz="0" w:space="0" w:color="auto"/>
      </w:divBdr>
    </w:div>
    <w:div w:id="29576434">
      <w:bodyDiv w:val="1"/>
      <w:marLeft w:val="0"/>
      <w:marRight w:val="0"/>
      <w:marTop w:val="0"/>
      <w:marBottom w:val="0"/>
      <w:divBdr>
        <w:top w:val="none" w:sz="0" w:space="0" w:color="auto"/>
        <w:left w:val="none" w:sz="0" w:space="0" w:color="auto"/>
        <w:bottom w:val="none" w:sz="0" w:space="0" w:color="auto"/>
        <w:right w:val="none" w:sz="0" w:space="0" w:color="auto"/>
      </w:divBdr>
    </w:div>
    <w:div w:id="37291365">
      <w:bodyDiv w:val="1"/>
      <w:marLeft w:val="0"/>
      <w:marRight w:val="0"/>
      <w:marTop w:val="0"/>
      <w:marBottom w:val="0"/>
      <w:divBdr>
        <w:top w:val="none" w:sz="0" w:space="0" w:color="auto"/>
        <w:left w:val="none" w:sz="0" w:space="0" w:color="auto"/>
        <w:bottom w:val="none" w:sz="0" w:space="0" w:color="auto"/>
        <w:right w:val="none" w:sz="0" w:space="0" w:color="auto"/>
      </w:divBdr>
    </w:div>
    <w:div w:id="42099928">
      <w:bodyDiv w:val="1"/>
      <w:marLeft w:val="0"/>
      <w:marRight w:val="0"/>
      <w:marTop w:val="0"/>
      <w:marBottom w:val="0"/>
      <w:divBdr>
        <w:top w:val="none" w:sz="0" w:space="0" w:color="auto"/>
        <w:left w:val="none" w:sz="0" w:space="0" w:color="auto"/>
        <w:bottom w:val="none" w:sz="0" w:space="0" w:color="auto"/>
        <w:right w:val="none" w:sz="0" w:space="0" w:color="auto"/>
      </w:divBdr>
    </w:div>
    <w:div w:id="52198216">
      <w:bodyDiv w:val="1"/>
      <w:marLeft w:val="0"/>
      <w:marRight w:val="0"/>
      <w:marTop w:val="0"/>
      <w:marBottom w:val="0"/>
      <w:divBdr>
        <w:top w:val="none" w:sz="0" w:space="0" w:color="auto"/>
        <w:left w:val="none" w:sz="0" w:space="0" w:color="auto"/>
        <w:bottom w:val="none" w:sz="0" w:space="0" w:color="auto"/>
        <w:right w:val="none" w:sz="0" w:space="0" w:color="auto"/>
      </w:divBdr>
    </w:div>
    <w:div w:id="60100483">
      <w:bodyDiv w:val="1"/>
      <w:marLeft w:val="0"/>
      <w:marRight w:val="0"/>
      <w:marTop w:val="0"/>
      <w:marBottom w:val="0"/>
      <w:divBdr>
        <w:top w:val="none" w:sz="0" w:space="0" w:color="auto"/>
        <w:left w:val="none" w:sz="0" w:space="0" w:color="auto"/>
        <w:bottom w:val="none" w:sz="0" w:space="0" w:color="auto"/>
        <w:right w:val="none" w:sz="0" w:space="0" w:color="auto"/>
      </w:divBdr>
    </w:div>
    <w:div w:id="66194824">
      <w:bodyDiv w:val="1"/>
      <w:marLeft w:val="0"/>
      <w:marRight w:val="0"/>
      <w:marTop w:val="0"/>
      <w:marBottom w:val="0"/>
      <w:divBdr>
        <w:top w:val="none" w:sz="0" w:space="0" w:color="auto"/>
        <w:left w:val="none" w:sz="0" w:space="0" w:color="auto"/>
        <w:bottom w:val="none" w:sz="0" w:space="0" w:color="auto"/>
        <w:right w:val="none" w:sz="0" w:space="0" w:color="auto"/>
      </w:divBdr>
    </w:div>
    <w:div w:id="77676817">
      <w:bodyDiv w:val="1"/>
      <w:marLeft w:val="0"/>
      <w:marRight w:val="0"/>
      <w:marTop w:val="0"/>
      <w:marBottom w:val="0"/>
      <w:divBdr>
        <w:top w:val="none" w:sz="0" w:space="0" w:color="auto"/>
        <w:left w:val="none" w:sz="0" w:space="0" w:color="auto"/>
        <w:bottom w:val="none" w:sz="0" w:space="0" w:color="auto"/>
        <w:right w:val="none" w:sz="0" w:space="0" w:color="auto"/>
      </w:divBdr>
      <w:divsChild>
        <w:div w:id="1813594800">
          <w:marLeft w:val="0"/>
          <w:marRight w:val="0"/>
          <w:marTop w:val="0"/>
          <w:marBottom w:val="0"/>
          <w:divBdr>
            <w:top w:val="none" w:sz="0" w:space="0" w:color="auto"/>
            <w:left w:val="none" w:sz="0" w:space="0" w:color="auto"/>
            <w:bottom w:val="none" w:sz="0" w:space="0" w:color="auto"/>
            <w:right w:val="none" w:sz="0" w:space="0" w:color="auto"/>
          </w:divBdr>
        </w:div>
      </w:divsChild>
    </w:div>
    <w:div w:id="78915578">
      <w:bodyDiv w:val="1"/>
      <w:marLeft w:val="0"/>
      <w:marRight w:val="0"/>
      <w:marTop w:val="0"/>
      <w:marBottom w:val="0"/>
      <w:divBdr>
        <w:top w:val="none" w:sz="0" w:space="0" w:color="auto"/>
        <w:left w:val="none" w:sz="0" w:space="0" w:color="auto"/>
        <w:bottom w:val="none" w:sz="0" w:space="0" w:color="auto"/>
        <w:right w:val="none" w:sz="0" w:space="0" w:color="auto"/>
      </w:divBdr>
    </w:div>
    <w:div w:id="103041174">
      <w:bodyDiv w:val="1"/>
      <w:marLeft w:val="0"/>
      <w:marRight w:val="0"/>
      <w:marTop w:val="0"/>
      <w:marBottom w:val="0"/>
      <w:divBdr>
        <w:top w:val="none" w:sz="0" w:space="0" w:color="auto"/>
        <w:left w:val="none" w:sz="0" w:space="0" w:color="auto"/>
        <w:bottom w:val="none" w:sz="0" w:space="0" w:color="auto"/>
        <w:right w:val="none" w:sz="0" w:space="0" w:color="auto"/>
      </w:divBdr>
    </w:div>
    <w:div w:id="106391956">
      <w:bodyDiv w:val="1"/>
      <w:marLeft w:val="0"/>
      <w:marRight w:val="0"/>
      <w:marTop w:val="0"/>
      <w:marBottom w:val="0"/>
      <w:divBdr>
        <w:top w:val="none" w:sz="0" w:space="0" w:color="auto"/>
        <w:left w:val="none" w:sz="0" w:space="0" w:color="auto"/>
        <w:bottom w:val="none" w:sz="0" w:space="0" w:color="auto"/>
        <w:right w:val="none" w:sz="0" w:space="0" w:color="auto"/>
      </w:divBdr>
    </w:div>
    <w:div w:id="109401971">
      <w:bodyDiv w:val="1"/>
      <w:marLeft w:val="0"/>
      <w:marRight w:val="0"/>
      <w:marTop w:val="0"/>
      <w:marBottom w:val="0"/>
      <w:divBdr>
        <w:top w:val="none" w:sz="0" w:space="0" w:color="auto"/>
        <w:left w:val="none" w:sz="0" w:space="0" w:color="auto"/>
        <w:bottom w:val="none" w:sz="0" w:space="0" w:color="auto"/>
        <w:right w:val="none" w:sz="0" w:space="0" w:color="auto"/>
      </w:divBdr>
    </w:div>
    <w:div w:id="132720349">
      <w:bodyDiv w:val="1"/>
      <w:marLeft w:val="0"/>
      <w:marRight w:val="0"/>
      <w:marTop w:val="0"/>
      <w:marBottom w:val="0"/>
      <w:divBdr>
        <w:top w:val="none" w:sz="0" w:space="0" w:color="auto"/>
        <w:left w:val="none" w:sz="0" w:space="0" w:color="auto"/>
        <w:bottom w:val="none" w:sz="0" w:space="0" w:color="auto"/>
        <w:right w:val="none" w:sz="0" w:space="0" w:color="auto"/>
      </w:divBdr>
    </w:div>
    <w:div w:id="133135521">
      <w:bodyDiv w:val="1"/>
      <w:marLeft w:val="0"/>
      <w:marRight w:val="0"/>
      <w:marTop w:val="0"/>
      <w:marBottom w:val="0"/>
      <w:divBdr>
        <w:top w:val="none" w:sz="0" w:space="0" w:color="auto"/>
        <w:left w:val="none" w:sz="0" w:space="0" w:color="auto"/>
        <w:bottom w:val="none" w:sz="0" w:space="0" w:color="auto"/>
        <w:right w:val="none" w:sz="0" w:space="0" w:color="auto"/>
      </w:divBdr>
    </w:div>
    <w:div w:id="135269907">
      <w:bodyDiv w:val="1"/>
      <w:marLeft w:val="0"/>
      <w:marRight w:val="0"/>
      <w:marTop w:val="0"/>
      <w:marBottom w:val="0"/>
      <w:divBdr>
        <w:top w:val="none" w:sz="0" w:space="0" w:color="auto"/>
        <w:left w:val="none" w:sz="0" w:space="0" w:color="auto"/>
        <w:bottom w:val="none" w:sz="0" w:space="0" w:color="auto"/>
        <w:right w:val="none" w:sz="0" w:space="0" w:color="auto"/>
      </w:divBdr>
    </w:div>
    <w:div w:id="139155552">
      <w:bodyDiv w:val="1"/>
      <w:marLeft w:val="0"/>
      <w:marRight w:val="0"/>
      <w:marTop w:val="0"/>
      <w:marBottom w:val="0"/>
      <w:divBdr>
        <w:top w:val="none" w:sz="0" w:space="0" w:color="auto"/>
        <w:left w:val="none" w:sz="0" w:space="0" w:color="auto"/>
        <w:bottom w:val="none" w:sz="0" w:space="0" w:color="auto"/>
        <w:right w:val="none" w:sz="0" w:space="0" w:color="auto"/>
      </w:divBdr>
    </w:div>
    <w:div w:id="139198562">
      <w:bodyDiv w:val="1"/>
      <w:marLeft w:val="0"/>
      <w:marRight w:val="0"/>
      <w:marTop w:val="0"/>
      <w:marBottom w:val="0"/>
      <w:divBdr>
        <w:top w:val="none" w:sz="0" w:space="0" w:color="auto"/>
        <w:left w:val="none" w:sz="0" w:space="0" w:color="auto"/>
        <w:bottom w:val="none" w:sz="0" w:space="0" w:color="auto"/>
        <w:right w:val="none" w:sz="0" w:space="0" w:color="auto"/>
      </w:divBdr>
    </w:div>
    <w:div w:id="142166634">
      <w:bodyDiv w:val="1"/>
      <w:marLeft w:val="0"/>
      <w:marRight w:val="0"/>
      <w:marTop w:val="0"/>
      <w:marBottom w:val="0"/>
      <w:divBdr>
        <w:top w:val="none" w:sz="0" w:space="0" w:color="auto"/>
        <w:left w:val="none" w:sz="0" w:space="0" w:color="auto"/>
        <w:bottom w:val="none" w:sz="0" w:space="0" w:color="auto"/>
        <w:right w:val="none" w:sz="0" w:space="0" w:color="auto"/>
      </w:divBdr>
    </w:div>
    <w:div w:id="162476802">
      <w:bodyDiv w:val="1"/>
      <w:marLeft w:val="0"/>
      <w:marRight w:val="0"/>
      <w:marTop w:val="0"/>
      <w:marBottom w:val="0"/>
      <w:divBdr>
        <w:top w:val="none" w:sz="0" w:space="0" w:color="auto"/>
        <w:left w:val="none" w:sz="0" w:space="0" w:color="auto"/>
        <w:bottom w:val="none" w:sz="0" w:space="0" w:color="auto"/>
        <w:right w:val="none" w:sz="0" w:space="0" w:color="auto"/>
      </w:divBdr>
    </w:div>
    <w:div w:id="169681178">
      <w:bodyDiv w:val="1"/>
      <w:marLeft w:val="0"/>
      <w:marRight w:val="0"/>
      <w:marTop w:val="0"/>
      <w:marBottom w:val="0"/>
      <w:divBdr>
        <w:top w:val="none" w:sz="0" w:space="0" w:color="auto"/>
        <w:left w:val="none" w:sz="0" w:space="0" w:color="auto"/>
        <w:bottom w:val="none" w:sz="0" w:space="0" w:color="auto"/>
        <w:right w:val="none" w:sz="0" w:space="0" w:color="auto"/>
      </w:divBdr>
    </w:div>
    <w:div w:id="177936039">
      <w:bodyDiv w:val="1"/>
      <w:marLeft w:val="0"/>
      <w:marRight w:val="0"/>
      <w:marTop w:val="0"/>
      <w:marBottom w:val="0"/>
      <w:divBdr>
        <w:top w:val="none" w:sz="0" w:space="0" w:color="auto"/>
        <w:left w:val="none" w:sz="0" w:space="0" w:color="auto"/>
        <w:bottom w:val="none" w:sz="0" w:space="0" w:color="auto"/>
        <w:right w:val="none" w:sz="0" w:space="0" w:color="auto"/>
      </w:divBdr>
    </w:div>
    <w:div w:id="180820750">
      <w:bodyDiv w:val="1"/>
      <w:marLeft w:val="0"/>
      <w:marRight w:val="0"/>
      <w:marTop w:val="0"/>
      <w:marBottom w:val="0"/>
      <w:divBdr>
        <w:top w:val="none" w:sz="0" w:space="0" w:color="auto"/>
        <w:left w:val="none" w:sz="0" w:space="0" w:color="auto"/>
        <w:bottom w:val="none" w:sz="0" w:space="0" w:color="auto"/>
        <w:right w:val="none" w:sz="0" w:space="0" w:color="auto"/>
      </w:divBdr>
      <w:divsChild>
        <w:div w:id="1436049892">
          <w:marLeft w:val="0"/>
          <w:marRight w:val="0"/>
          <w:marTop w:val="0"/>
          <w:marBottom w:val="0"/>
          <w:divBdr>
            <w:top w:val="none" w:sz="0" w:space="0" w:color="auto"/>
            <w:left w:val="none" w:sz="0" w:space="0" w:color="auto"/>
            <w:bottom w:val="none" w:sz="0" w:space="0" w:color="auto"/>
            <w:right w:val="none" w:sz="0" w:space="0" w:color="auto"/>
          </w:divBdr>
        </w:div>
      </w:divsChild>
    </w:div>
    <w:div w:id="189299635">
      <w:bodyDiv w:val="1"/>
      <w:marLeft w:val="0"/>
      <w:marRight w:val="0"/>
      <w:marTop w:val="0"/>
      <w:marBottom w:val="0"/>
      <w:divBdr>
        <w:top w:val="none" w:sz="0" w:space="0" w:color="auto"/>
        <w:left w:val="none" w:sz="0" w:space="0" w:color="auto"/>
        <w:bottom w:val="none" w:sz="0" w:space="0" w:color="auto"/>
        <w:right w:val="none" w:sz="0" w:space="0" w:color="auto"/>
      </w:divBdr>
    </w:div>
    <w:div w:id="195125954">
      <w:bodyDiv w:val="1"/>
      <w:marLeft w:val="0"/>
      <w:marRight w:val="0"/>
      <w:marTop w:val="0"/>
      <w:marBottom w:val="0"/>
      <w:divBdr>
        <w:top w:val="none" w:sz="0" w:space="0" w:color="auto"/>
        <w:left w:val="none" w:sz="0" w:space="0" w:color="auto"/>
        <w:bottom w:val="none" w:sz="0" w:space="0" w:color="auto"/>
        <w:right w:val="none" w:sz="0" w:space="0" w:color="auto"/>
      </w:divBdr>
    </w:div>
    <w:div w:id="204683730">
      <w:bodyDiv w:val="1"/>
      <w:marLeft w:val="0"/>
      <w:marRight w:val="0"/>
      <w:marTop w:val="0"/>
      <w:marBottom w:val="0"/>
      <w:divBdr>
        <w:top w:val="none" w:sz="0" w:space="0" w:color="auto"/>
        <w:left w:val="none" w:sz="0" w:space="0" w:color="auto"/>
        <w:bottom w:val="none" w:sz="0" w:space="0" w:color="auto"/>
        <w:right w:val="none" w:sz="0" w:space="0" w:color="auto"/>
      </w:divBdr>
    </w:div>
    <w:div w:id="204757131">
      <w:bodyDiv w:val="1"/>
      <w:marLeft w:val="0"/>
      <w:marRight w:val="0"/>
      <w:marTop w:val="0"/>
      <w:marBottom w:val="0"/>
      <w:divBdr>
        <w:top w:val="none" w:sz="0" w:space="0" w:color="auto"/>
        <w:left w:val="none" w:sz="0" w:space="0" w:color="auto"/>
        <w:bottom w:val="none" w:sz="0" w:space="0" w:color="auto"/>
        <w:right w:val="none" w:sz="0" w:space="0" w:color="auto"/>
      </w:divBdr>
    </w:div>
    <w:div w:id="205219745">
      <w:bodyDiv w:val="1"/>
      <w:marLeft w:val="0"/>
      <w:marRight w:val="0"/>
      <w:marTop w:val="0"/>
      <w:marBottom w:val="0"/>
      <w:divBdr>
        <w:top w:val="none" w:sz="0" w:space="0" w:color="auto"/>
        <w:left w:val="none" w:sz="0" w:space="0" w:color="auto"/>
        <w:bottom w:val="none" w:sz="0" w:space="0" w:color="auto"/>
        <w:right w:val="none" w:sz="0" w:space="0" w:color="auto"/>
      </w:divBdr>
    </w:div>
    <w:div w:id="220138883">
      <w:bodyDiv w:val="1"/>
      <w:marLeft w:val="0"/>
      <w:marRight w:val="0"/>
      <w:marTop w:val="0"/>
      <w:marBottom w:val="0"/>
      <w:divBdr>
        <w:top w:val="none" w:sz="0" w:space="0" w:color="auto"/>
        <w:left w:val="none" w:sz="0" w:space="0" w:color="auto"/>
        <w:bottom w:val="none" w:sz="0" w:space="0" w:color="auto"/>
        <w:right w:val="none" w:sz="0" w:space="0" w:color="auto"/>
      </w:divBdr>
    </w:div>
    <w:div w:id="226965253">
      <w:bodyDiv w:val="1"/>
      <w:marLeft w:val="0"/>
      <w:marRight w:val="0"/>
      <w:marTop w:val="0"/>
      <w:marBottom w:val="0"/>
      <w:divBdr>
        <w:top w:val="none" w:sz="0" w:space="0" w:color="auto"/>
        <w:left w:val="none" w:sz="0" w:space="0" w:color="auto"/>
        <w:bottom w:val="none" w:sz="0" w:space="0" w:color="auto"/>
        <w:right w:val="none" w:sz="0" w:space="0" w:color="auto"/>
      </w:divBdr>
    </w:div>
    <w:div w:id="270671323">
      <w:bodyDiv w:val="1"/>
      <w:marLeft w:val="0"/>
      <w:marRight w:val="0"/>
      <w:marTop w:val="0"/>
      <w:marBottom w:val="0"/>
      <w:divBdr>
        <w:top w:val="none" w:sz="0" w:space="0" w:color="auto"/>
        <w:left w:val="none" w:sz="0" w:space="0" w:color="auto"/>
        <w:bottom w:val="none" w:sz="0" w:space="0" w:color="auto"/>
        <w:right w:val="none" w:sz="0" w:space="0" w:color="auto"/>
      </w:divBdr>
    </w:div>
    <w:div w:id="281495918">
      <w:bodyDiv w:val="1"/>
      <w:marLeft w:val="0"/>
      <w:marRight w:val="0"/>
      <w:marTop w:val="0"/>
      <w:marBottom w:val="0"/>
      <w:divBdr>
        <w:top w:val="none" w:sz="0" w:space="0" w:color="auto"/>
        <w:left w:val="none" w:sz="0" w:space="0" w:color="auto"/>
        <w:bottom w:val="none" w:sz="0" w:space="0" w:color="auto"/>
        <w:right w:val="none" w:sz="0" w:space="0" w:color="auto"/>
      </w:divBdr>
    </w:div>
    <w:div w:id="315032837">
      <w:bodyDiv w:val="1"/>
      <w:marLeft w:val="0"/>
      <w:marRight w:val="0"/>
      <w:marTop w:val="0"/>
      <w:marBottom w:val="0"/>
      <w:divBdr>
        <w:top w:val="none" w:sz="0" w:space="0" w:color="auto"/>
        <w:left w:val="none" w:sz="0" w:space="0" w:color="auto"/>
        <w:bottom w:val="none" w:sz="0" w:space="0" w:color="auto"/>
        <w:right w:val="none" w:sz="0" w:space="0" w:color="auto"/>
      </w:divBdr>
    </w:div>
    <w:div w:id="338850390">
      <w:bodyDiv w:val="1"/>
      <w:marLeft w:val="0"/>
      <w:marRight w:val="0"/>
      <w:marTop w:val="0"/>
      <w:marBottom w:val="0"/>
      <w:divBdr>
        <w:top w:val="none" w:sz="0" w:space="0" w:color="auto"/>
        <w:left w:val="none" w:sz="0" w:space="0" w:color="auto"/>
        <w:bottom w:val="none" w:sz="0" w:space="0" w:color="auto"/>
        <w:right w:val="none" w:sz="0" w:space="0" w:color="auto"/>
      </w:divBdr>
    </w:div>
    <w:div w:id="343047299">
      <w:bodyDiv w:val="1"/>
      <w:marLeft w:val="0"/>
      <w:marRight w:val="0"/>
      <w:marTop w:val="0"/>
      <w:marBottom w:val="0"/>
      <w:divBdr>
        <w:top w:val="none" w:sz="0" w:space="0" w:color="auto"/>
        <w:left w:val="none" w:sz="0" w:space="0" w:color="auto"/>
        <w:bottom w:val="none" w:sz="0" w:space="0" w:color="auto"/>
        <w:right w:val="none" w:sz="0" w:space="0" w:color="auto"/>
      </w:divBdr>
    </w:div>
    <w:div w:id="346175812">
      <w:bodyDiv w:val="1"/>
      <w:marLeft w:val="0"/>
      <w:marRight w:val="0"/>
      <w:marTop w:val="0"/>
      <w:marBottom w:val="0"/>
      <w:divBdr>
        <w:top w:val="none" w:sz="0" w:space="0" w:color="auto"/>
        <w:left w:val="none" w:sz="0" w:space="0" w:color="auto"/>
        <w:bottom w:val="none" w:sz="0" w:space="0" w:color="auto"/>
        <w:right w:val="none" w:sz="0" w:space="0" w:color="auto"/>
      </w:divBdr>
    </w:div>
    <w:div w:id="350957462">
      <w:bodyDiv w:val="1"/>
      <w:marLeft w:val="0"/>
      <w:marRight w:val="0"/>
      <w:marTop w:val="0"/>
      <w:marBottom w:val="0"/>
      <w:divBdr>
        <w:top w:val="none" w:sz="0" w:space="0" w:color="auto"/>
        <w:left w:val="none" w:sz="0" w:space="0" w:color="auto"/>
        <w:bottom w:val="none" w:sz="0" w:space="0" w:color="auto"/>
        <w:right w:val="none" w:sz="0" w:space="0" w:color="auto"/>
      </w:divBdr>
    </w:div>
    <w:div w:id="357972194">
      <w:bodyDiv w:val="1"/>
      <w:marLeft w:val="0"/>
      <w:marRight w:val="0"/>
      <w:marTop w:val="0"/>
      <w:marBottom w:val="0"/>
      <w:divBdr>
        <w:top w:val="none" w:sz="0" w:space="0" w:color="auto"/>
        <w:left w:val="none" w:sz="0" w:space="0" w:color="auto"/>
        <w:bottom w:val="none" w:sz="0" w:space="0" w:color="auto"/>
        <w:right w:val="none" w:sz="0" w:space="0" w:color="auto"/>
      </w:divBdr>
      <w:divsChild>
        <w:div w:id="1611354852">
          <w:marLeft w:val="0"/>
          <w:marRight w:val="0"/>
          <w:marTop w:val="0"/>
          <w:marBottom w:val="0"/>
          <w:divBdr>
            <w:top w:val="none" w:sz="0" w:space="0" w:color="auto"/>
            <w:left w:val="none" w:sz="0" w:space="0" w:color="auto"/>
            <w:bottom w:val="none" w:sz="0" w:space="0" w:color="auto"/>
            <w:right w:val="none" w:sz="0" w:space="0" w:color="auto"/>
          </w:divBdr>
        </w:div>
      </w:divsChild>
    </w:div>
    <w:div w:id="358631616">
      <w:bodyDiv w:val="1"/>
      <w:marLeft w:val="0"/>
      <w:marRight w:val="0"/>
      <w:marTop w:val="0"/>
      <w:marBottom w:val="0"/>
      <w:divBdr>
        <w:top w:val="none" w:sz="0" w:space="0" w:color="auto"/>
        <w:left w:val="none" w:sz="0" w:space="0" w:color="auto"/>
        <w:bottom w:val="none" w:sz="0" w:space="0" w:color="auto"/>
        <w:right w:val="none" w:sz="0" w:space="0" w:color="auto"/>
      </w:divBdr>
    </w:div>
    <w:div w:id="364410274">
      <w:bodyDiv w:val="1"/>
      <w:marLeft w:val="0"/>
      <w:marRight w:val="0"/>
      <w:marTop w:val="0"/>
      <w:marBottom w:val="0"/>
      <w:divBdr>
        <w:top w:val="none" w:sz="0" w:space="0" w:color="auto"/>
        <w:left w:val="none" w:sz="0" w:space="0" w:color="auto"/>
        <w:bottom w:val="none" w:sz="0" w:space="0" w:color="auto"/>
        <w:right w:val="none" w:sz="0" w:space="0" w:color="auto"/>
      </w:divBdr>
    </w:div>
    <w:div w:id="375467456">
      <w:bodyDiv w:val="1"/>
      <w:marLeft w:val="0"/>
      <w:marRight w:val="0"/>
      <w:marTop w:val="0"/>
      <w:marBottom w:val="0"/>
      <w:divBdr>
        <w:top w:val="none" w:sz="0" w:space="0" w:color="auto"/>
        <w:left w:val="none" w:sz="0" w:space="0" w:color="auto"/>
        <w:bottom w:val="none" w:sz="0" w:space="0" w:color="auto"/>
        <w:right w:val="none" w:sz="0" w:space="0" w:color="auto"/>
      </w:divBdr>
    </w:div>
    <w:div w:id="378281403">
      <w:bodyDiv w:val="1"/>
      <w:marLeft w:val="0"/>
      <w:marRight w:val="0"/>
      <w:marTop w:val="0"/>
      <w:marBottom w:val="0"/>
      <w:divBdr>
        <w:top w:val="none" w:sz="0" w:space="0" w:color="auto"/>
        <w:left w:val="none" w:sz="0" w:space="0" w:color="auto"/>
        <w:bottom w:val="none" w:sz="0" w:space="0" w:color="auto"/>
        <w:right w:val="none" w:sz="0" w:space="0" w:color="auto"/>
      </w:divBdr>
    </w:div>
    <w:div w:id="393351886">
      <w:bodyDiv w:val="1"/>
      <w:marLeft w:val="0"/>
      <w:marRight w:val="0"/>
      <w:marTop w:val="0"/>
      <w:marBottom w:val="0"/>
      <w:divBdr>
        <w:top w:val="none" w:sz="0" w:space="0" w:color="auto"/>
        <w:left w:val="none" w:sz="0" w:space="0" w:color="auto"/>
        <w:bottom w:val="none" w:sz="0" w:space="0" w:color="auto"/>
        <w:right w:val="none" w:sz="0" w:space="0" w:color="auto"/>
      </w:divBdr>
    </w:div>
    <w:div w:id="437525098">
      <w:bodyDiv w:val="1"/>
      <w:marLeft w:val="0"/>
      <w:marRight w:val="0"/>
      <w:marTop w:val="0"/>
      <w:marBottom w:val="0"/>
      <w:divBdr>
        <w:top w:val="none" w:sz="0" w:space="0" w:color="auto"/>
        <w:left w:val="none" w:sz="0" w:space="0" w:color="auto"/>
        <w:bottom w:val="none" w:sz="0" w:space="0" w:color="auto"/>
        <w:right w:val="none" w:sz="0" w:space="0" w:color="auto"/>
      </w:divBdr>
    </w:div>
    <w:div w:id="440147311">
      <w:bodyDiv w:val="1"/>
      <w:marLeft w:val="0"/>
      <w:marRight w:val="0"/>
      <w:marTop w:val="0"/>
      <w:marBottom w:val="0"/>
      <w:divBdr>
        <w:top w:val="none" w:sz="0" w:space="0" w:color="auto"/>
        <w:left w:val="none" w:sz="0" w:space="0" w:color="auto"/>
        <w:bottom w:val="none" w:sz="0" w:space="0" w:color="auto"/>
        <w:right w:val="none" w:sz="0" w:space="0" w:color="auto"/>
      </w:divBdr>
    </w:div>
    <w:div w:id="473766119">
      <w:bodyDiv w:val="1"/>
      <w:marLeft w:val="0"/>
      <w:marRight w:val="0"/>
      <w:marTop w:val="0"/>
      <w:marBottom w:val="0"/>
      <w:divBdr>
        <w:top w:val="none" w:sz="0" w:space="0" w:color="auto"/>
        <w:left w:val="none" w:sz="0" w:space="0" w:color="auto"/>
        <w:bottom w:val="none" w:sz="0" w:space="0" w:color="auto"/>
        <w:right w:val="none" w:sz="0" w:space="0" w:color="auto"/>
      </w:divBdr>
    </w:div>
    <w:div w:id="491338541">
      <w:bodyDiv w:val="1"/>
      <w:marLeft w:val="0"/>
      <w:marRight w:val="0"/>
      <w:marTop w:val="0"/>
      <w:marBottom w:val="0"/>
      <w:divBdr>
        <w:top w:val="none" w:sz="0" w:space="0" w:color="auto"/>
        <w:left w:val="none" w:sz="0" w:space="0" w:color="auto"/>
        <w:bottom w:val="none" w:sz="0" w:space="0" w:color="auto"/>
        <w:right w:val="none" w:sz="0" w:space="0" w:color="auto"/>
      </w:divBdr>
    </w:div>
    <w:div w:id="497430966">
      <w:bodyDiv w:val="1"/>
      <w:marLeft w:val="0"/>
      <w:marRight w:val="0"/>
      <w:marTop w:val="0"/>
      <w:marBottom w:val="0"/>
      <w:divBdr>
        <w:top w:val="none" w:sz="0" w:space="0" w:color="auto"/>
        <w:left w:val="none" w:sz="0" w:space="0" w:color="auto"/>
        <w:bottom w:val="none" w:sz="0" w:space="0" w:color="auto"/>
        <w:right w:val="none" w:sz="0" w:space="0" w:color="auto"/>
      </w:divBdr>
    </w:div>
    <w:div w:id="512303461">
      <w:bodyDiv w:val="1"/>
      <w:marLeft w:val="0"/>
      <w:marRight w:val="0"/>
      <w:marTop w:val="0"/>
      <w:marBottom w:val="0"/>
      <w:divBdr>
        <w:top w:val="none" w:sz="0" w:space="0" w:color="auto"/>
        <w:left w:val="none" w:sz="0" w:space="0" w:color="auto"/>
        <w:bottom w:val="none" w:sz="0" w:space="0" w:color="auto"/>
        <w:right w:val="none" w:sz="0" w:space="0" w:color="auto"/>
      </w:divBdr>
      <w:divsChild>
        <w:div w:id="1713798734">
          <w:marLeft w:val="0"/>
          <w:marRight w:val="0"/>
          <w:marTop w:val="0"/>
          <w:marBottom w:val="0"/>
          <w:divBdr>
            <w:top w:val="single" w:sz="2" w:space="0" w:color="auto"/>
            <w:left w:val="single" w:sz="2" w:space="4" w:color="auto"/>
            <w:bottom w:val="single" w:sz="2" w:space="0" w:color="auto"/>
            <w:right w:val="single" w:sz="2" w:space="4" w:color="auto"/>
          </w:divBdr>
        </w:div>
        <w:div w:id="1888567218">
          <w:marLeft w:val="0"/>
          <w:marRight w:val="0"/>
          <w:marTop w:val="0"/>
          <w:marBottom w:val="0"/>
          <w:divBdr>
            <w:top w:val="single" w:sz="2" w:space="0" w:color="auto"/>
            <w:left w:val="single" w:sz="2" w:space="4" w:color="auto"/>
            <w:bottom w:val="single" w:sz="2" w:space="0" w:color="auto"/>
            <w:right w:val="single" w:sz="2" w:space="4" w:color="auto"/>
          </w:divBdr>
        </w:div>
      </w:divsChild>
    </w:div>
    <w:div w:id="517738393">
      <w:bodyDiv w:val="1"/>
      <w:marLeft w:val="0"/>
      <w:marRight w:val="0"/>
      <w:marTop w:val="0"/>
      <w:marBottom w:val="0"/>
      <w:divBdr>
        <w:top w:val="none" w:sz="0" w:space="0" w:color="auto"/>
        <w:left w:val="none" w:sz="0" w:space="0" w:color="auto"/>
        <w:bottom w:val="none" w:sz="0" w:space="0" w:color="auto"/>
        <w:right w:val="none" w:sz="0" w:space="0" w:color="auto"/>
      </w:divBdr>
      <w:divsChild>
        <w:div w:id="254368765">
          <w:marLeft w:val="0"/>
          <w:marRight w:val="0"/>
          <w:marTop w:val="0"/>
          <w:marBottom w:val="0"/>
          <w:divBdr>
            <w:top w:val="none" w:sz="0" w:space="0" w:color="auto"/>
            <w:left w:val="none" w:sz="0" w:space="0" w:color="auto"/>
            <w:bottom w:val="none" w:sz="0" w:space="0" w:color="auto"/>
            <w:right w:val="none" w:sz="0" w:space="0" w:color="auto"/>
          </w:divBdr>
        </w:div>
      </w:divsChild>
    </w:div>
    <w:div w:id="547032213">
      <w:bodyDiv w:val="1"/>
      <w:marLeft w:val="0"/>
      <w:marRight w:val="0"/>
      <w:marTop w:val="0"/>
      <w:marBottom w:val="0"/>
      <w:divBdr>
        <w:top w:val="none" w:sz="0" w:space="0" w:color="auto"/>
        <w:left w:val="none" w:sz="0" w:space="0" w:color="auto"/>
        <w:bottom w:val="none" w:sz="0" w:space="0" w:color="auto"/>
        <w:right w:val="none" w:sz="0" w:space="0" w:color="auto"/>
      </w:divBdr>
    </w:div>
    <w:div w:id="567307001">
      <w:bodyDiv w:val="1"/>
      <w:marLeft w:val="0"/>
      <w:marRight w:val="0"/>
      <w:marTop w:val="0"/>
      <w:marBottom w:val="0"/>
      <w:divBdr>
        <w:top w:val="none" w:sz="0" w:space="0" w:color="auto"/>
        <w:left w:val="none" w:sz="0" w:space="0" w:color="auto"/>
        <w:bottom w:val="none" w:sz="0" w:space="0" w:color="auto"/>
        <w:right w:val="none" w:sz="0" w:space="0" w:color="auto"/>
      </w:divBdr>
    </w:div>
    <w:div w:id="575020497">
      <w:bodyDiv w:val="1"/>
      <w:marLeft w:val="0"/>
      <w:marRight w:val="0"/>
      <w:marTop w:val="0"/>
      <w:marBottom w:val="0"/>
      <w:divBdr>
        <w:top w:val="none" w:sz="0" w:space="0" w:color="auto"/>
        <w:left w:val="none" w:sz="0" w:space="0" w:color="auto"/>
        <w:bottom w:val="none" w:sz="0" w:space="0" w:color="auto"/>
        <w:right w:val="none" w:sz="0" w:space="0" w:color="auto"/>
      </w:divBdr>
    </w:div>
    <w:div w:id="592515379">
      <w:bodyDiv w:val="1"/>
      <w:marLeft w:val="0"/>
      <w:marRight w:val="0"/>
      <w:marTop w:val="0"/>
      <w:marBottom w:val="0"/>
      <w:divBdr>
        <w:top w:val="none" w:sz="0" w:space="0" w:color="auto"/>
        <w:left w:val="none" w:sz="0" w:space="0" w:color="auto"/>
        <w:bottom w:val="none" w:sz="0" w:space="0" w:color="auto"/>
        <w:right w:val="none" w:sz="0" w:space="0" w:color="auto"/>
      </w:divBdr>
    </w:div>
    <w:div w:id="623778684">
      <w:bodyDiv w:val="1"/>
      <w:marLeft w:val="0"/>
      <w:marRight w:val="0"/>
      <w:marTop w:val="0"/>
      <w:marBottom w:val="0"/>
      <w:divBdr>
        <w:top w:val="none" w:sz="0" w:space="0" w:color="auto"/>
        <w:left w:val="none" w:sz="0" w:space="0" w:color="auto"/>
        <w:bottom w:val="none" w:sz="0" w:space="0" w:color="auto"/>
        <w:right w:val="none" w:sz="0" w:space="0" w:color="auto"/>
      </w:divBdr>
    </w:div>
    <w:div w:id="633684274">
      <w:bodyDiv w:val="1"/>
      <w:marLeft w:val="0"/>
      <w:marRight w:val="0"/>
      <w:marTop w:val="0"/>
      <w:marBottom w:val="0"/>
      <w:divBdr>
        <w:top w:val="none" w:sz="0" w:space="0" w:color="auto"/>
        <w:left w:val="none" w:sz="0" w:space="0" w:color="auto"/>
        <w:bottom w:val="none" w:sz="0" w:space="0" w:color="auto"/>
        <w:right w:val="none" w:sz="0" w:space="0" w:color="auto"/>
      </w:divBdr>
    </w:div>
    <w:div w:id="653411506">
      <w:bodyDiv w:val="1"/>
      <w:marLeft w:val="0"/>
      <w:marRight w:val="0"/>
      <w:marTop w:val="0"/>
      <w:marBottom w:val="0"/>
      <w:divBdr>
        <w:top w:val="none" w:sz="0" w:space="0" w:color="auto"/>
        <w:left w:val="none" w:sz="0" w:space="0" w:color="auto"/>
        <w:bottom w:val="none" w:sz="0" w:space="0" w:color="auto"/>
        <w:right w:val="none" w:sz="0" w:space="0" w:color="auto"/>
      </w:divBdr>
    </w:div>
    <w:div w:id="669407143">
      <w:bodyDiv w:val="1"/>
      <w:marLeft w:val="0"/>
      <w:marRight w:val="0"/>
      <w:marTop w:val="0"/>
      <w:marBottom w:val="0"/>
      <w:divBdr>
        <w:top w:val="none" w:sz="0" w:space="0" w:color="auto"/>
        <w:left w:val="none" w:sz="0" w:space="0" w:color="auto"/>
        <w:bottom w:val="none" w:sz="0" w:space="0" w:color="auto"/>
        <w:right w:val="none" w:sz="0" w:space="0" w:color="auto"/>
      </w:divBdr>
    </w:div>
    <w:div w:id="690839563">
      <w:bodyDiv w:val="1"/>
      <w:marLeft w:val="0"/>
      <w:marRight w:val="0"/>
      <w:marTop w:val="0"/>
      <w:marBottom w:val="0"/>
      <w:divBdr>
        <w:top w:val="none" w:sz="0" w:space="0" w:color="auto"/>
        <w:left w:val="none" w:sz="0" w:space="0" w:color="auto"/>
        <w:bottom w:val="none" w:sz="0" w:space="0" w:color="auto"/>
        <w:right w:val="none" w:sz="0" w:space="0" w:color="auto"/>
      </w:divBdr>
    </w:div>
    <w:div w:id="695892639">
      <w:bodyDiv w:val="1"/>
      <w:marLeft w:val="0"/>
      <w:marRight w:val="0"/>
      <w:marTop w:val="0"/>
      <w:marBottom w:val="0"/>
      <w:divBdr>
        <w:top w:val="none" w:sz="0" w:space="0" w:color="auto"/>
        <w:left w:val="none" w:sz="0" w:space="0" w:color="auto"/>
        <w:bottom w:val="none" w:sz="0" w:space="0" w:color="auto"/>
        <w:right w:val="none" w:sz="0" w:space="0" w:color="auto"/>
      </w:divBdr>
    </w:div>
    <w:div w:id="699864588">
      <w:bodyDiv w:val="1"/>
      <w:marLeft w:val="0"/>
      <w:marRight w:val="0"/>
      <w:marTop w:val="0"/>
      <w:marBottom w:val="0"/>
      <w:divBdr>
        <w:top w:val="none" w:sz="0" w:space="0" w:color="auto"/>
        <w:left w:val="none" w:sz="0" w:space="0" w:color="auto"/>
        <w:bottom w:val="none" w:sz="0" w:space="0" w:color="auto"/>
        <w:right w:val="none" w:sz="0" w:space="0" w:color="auto"/>
      </w:divBdr>
    </w:div>
    <w:div w:id="701636304">
      <w:bodyDiv w:val="1"/>
      <w:marLeft w:val="0"/>
      <w:marRight w:val="0"/>
      <w:marTop w:val="0"/>
      <w:marBottom w:val="0"/>
      <w:divBdr>
        <w:top w:val="none" w:sz="0" w:space="0" w:color="auto"/>
        <w:left w:val="none" w:sz="0" w:space="0" w:color="auto"/>
        <w:bottom w:val="none" w:sz="0" w:space="0" w:color="auto"/>
        <w:right w:val="none" w:sz="0" w:space="0" w:color="auto"/>
      </w:divBdr>
    </w:div>
    <w:div w:id="707140518">
      <w:bodyDiv w:val="1"/>
      <w:marLeft w:val="0"/>
      <w:marRight w:val="0"/>
      <w:marTop w:val="0"/>
      <w:marBottom w:val="0"/>
      <w:divBdr>
        <w:top w:val="none" w:sz="0" w:space="0" w:color="auto"/>
        <w:left w:val="none" w:sz="0" w:space="0" w:color="auto"/>
        <w:bottom w:val="none" w:sz="0" w:space="0" w:color="auto"/>
        <w:right w:val="none" w:sz="0" w:space="0" w:color="auto"/>
      </w:divBdr>
    </w:div>
    <w:div w:id="714699839">
      <w:bodyDiv w:val="1"/>
      <w:marLeft w:val="0"/>
      <w:marRight w:val="0"/>
      <w:marTop w:val="0"/>
      <w:marBottom w:val="0"/>
      <w:divBdr>
        <w:top w:val="none" w:sz="0" w:space="0" w:color="auto"/>
        <w:left w:val="none" w:sz="0" w:space="0" w:color="auto"/>
        <w:bottom w:val="none" w:sz="0" w:space="0" w:color="auto"/>
        <w:right w:val="none" w:sz="0" w:space="0" w:color="auto"/>
      </w:divBdr>
    </w:div>
    <w:div w:id="715012945">
      <w:bodyDiv w:val="1"/>
      <w:marLeft w:val="0"/>
      <w:marRight w:val="0"/>
      <w:marTop w:val="0"/>
      <w:marBottom w:val="0"/>
      <w:divBdr>
        <w:top w:val="none" w:sz="0" w:space="0" w:color="auto"/>
        <w:left w:val="none" w:sz="0" w:space="0" w:color="auto"/>
        <w:bottom w:val="none" w:sz="0" w:space="0" w:color="auto"/>
        <w:right w:val="none" w:sz="0" w:space="0" w:color="auto"/>
      </w:divBdr>
    </w:div>
    <w:div w:id="727071831">
      <w:bodyDiv w:val="1"/>
      <w:marLeft w:val="0"/>
      <w:marRight w:val="0"/>
      <w:marTop w:val="0"/>
      <w:marBottom w:val="0"/>
      <w:divBdr>
        <w:top w:val="none" w:sz="0" w:space="0" w:color="auto"/>
        <w:left w:val="none" w:sz="0" w:space="0" w:color="auto"/>
        <w:bottom w:val="none" w:sz="0" w:space="0" w:color="auto"/>
        <w:right w:val="none" w:sz="0" w:space="0" w:color="auto"/>
      </w:divBdr>
    </w:div>
    <w:div w:id="741026748">
      <w:bodyDiv w:val="1"/>
      <w:marLeft w:val="0"/>
      <w:marRight w:val="0"/>
      <w:marTop w:val="0"/>
      <w:marBottom w:val="0"/>
      <w:divBdr>
        <w:top w:val="none" w:sz="0" w:space="0" w:color="auto"/>
        <w:left w:val="none" w:sz="0" w:space="0" w:color="auto"/>
        <w:bottom w:val="none" w:sz="0" w:space="0" w:color="auto"/>
        <w:right w:val="none" w:sz="0" w:space="0" w:color="auto"/>
      </w:divBdr>
    </w:div>
    <w:div w:id="755828525">
      <w:bodyDiv w:val="1"/>
      <w:marLeft w:val="0"/>
      <w:marRight w:val="0"/>
      <w:marTop w:val="0"/>
      <w:marBottom w:val="0"/>
      <w:divBdr>
        <w:top w:val="none" w:sz="0" w:space="0" w:color="auto"/>
        <w:left w:val="none" w:sz="0" w:space="0" w:color="auto"/>
        <w:bottom w:val="none" w:sz="0" w:space="0" w:color="auto"/>
        <w:right w:val="none" w:sz="0" w:space="0" w:color="auto"/>
      </w:divBdr>
    </w:div>
    <w:div w:id="772748076">
      <w:bodyDiv w:val="1"/>
      <w:marLeft w:val="0"/>
      <w:marRight w:val="0"/>
      <w:marTop w:val="0"/>
      <w:marBottom w:val="0"/>
      <w:divBdr>
        <w:top w:val="none" w:sz="0" w:space="0" w:color="auto"/>
        <w:left w:val="none" w:sz="0" w:space="0" w:color="auto"/>
        <w:bottom w:val="none" w:sz="0" w:space="0" w:color="auto"/>
        <w:right w:val="none" w:sz="0" w:space="0" w:color="auto"/>
      </w:divBdr>
    </w:div>
    <w:div w:id="796333396">
      <w:bodyDiv w:val="1"/>
      <w:marLeft w:val="0"/>
      <w:marRight w:val="0"/>
      <w:marTop w:val="0"/>
      <w:marBottom w:val="0"/>
      <w:divBdr>
        <w:top w:val="none" w:sz="0" w:space="0" w:color="auto"/>
        <w:left w:val="none" w:sz="0" w:space="0" w:color="auto"/>
        <w:bottom w:val="none" w:sz="0" w:space="0" w:color="auto"/>
        <w:right w:val="none" w:sz="0" w:space="0" w:color="auto"/>
      </w:divBdr>
    </w:div>
    <w:div w:id="797458269">
      <w:bodyDiv w:val="1"/>
      <w:marLeft w:val="0"/>
      <w:marRight w:val="0"/>
      <w:marTop w:val="0"/>
      <w:marBottom w:val="0"/>
      <w:divBdr>
        <w:top w:val="none" w:sz="0" w:space="0" w:color="auto"/>
        <w:left w:val="none" w:sz="0" w:space="0" w:color="auto"/>
        <w:bottom w:val="none" w:sz="0" w:space="0" w:color="auto"/>
        <w:right w:val="none" w:sz="0" w:space="0" w:color="auto"/>
      </w:divBdr>
    </w:div>
    <w:div w:id="812329270">
      <w:bodyDiv w:val="1"/>
      <w:marLeft w:val="0"/>
      <w:marRight w:val="0"/>
      <w:marTop w:val="0"/>
      <w:marBottom w:val="0"/>
      <w:divBdr>
        <w:top w:val="none" w:sz="0" w:space="0" w:color="auto"/>
        <w:left w:val="none" w:sz="0" w:space="0" w:color="auto"/>
        <w:bottom w:val="none" w:sz="0" w:space="0" w:color="auto"/>
        <w:right w:val="none" w:sz="0" w:space="0" w:color="auto"/>
      </w:divBdr>
      <w:divsChild>
        <w:div w:id="228805585">
          <w:marLeft w:val="0"/>
          <w:marRight w:val="0"/>
          <w:marTop w:val="0"/>
          <w:marBottom w:val="0"/>
          <w:divBdr>
            <w:top w:val="none" w:sz="0" w:space="0" w:color="auto"/>
            <w:left w:val="none" w:sz="0" w:space="0" w:color="auto"/>
            <w:bottom w:val="none" w:sz="0" w:space="0" w:color="auto"/>
            <w:right w:val="none" w:sz="0" w:space="0" w:color="auto"/>
          </w:divBdr>
        </w:div>
        <w:div w:id="1481539223">
          <w:marLeft w:val="0"/>
          <w:marRight w:val="0"/>
          <w:marTop w:val="0"/>
          <w:marBottom w:val="0"/>
          <w:divBdr>
            <w:top w:val="none" w:sz="0" w:space="0" w:color="auto"/>
            <w:left w:val="none" w:sz="0" w:space="0" w:color="auto"/>
            <w:bottom w:val="none" w:sz="0" w:space="0" w:color="auto"/>
            <w:right w:val="none" w:sz="0" w:space="0" w:color="auto"/>
          </w:divBdr>
        </w:div>
        <w:div w:id="1753044282">
          <w:marLeft w:val="0"/>
          <w:marRight w:val="0"/>
          <w:marTop w:val="0"/>
          <w:marBottom w:val="0"/>
          <w:divBdr>
            <w:top w:val="none" w:sz="0" w:space="0" w:color="auto"/>
            <w:left w:val="none" w:sz="0" w:space="0" w:color="auto"/>
            <w:bottom w:val="none" w:sz="0" w:space="0" w:color="auto"/>
            <w:right w:val="none" w:sz="0" w:space="0" w:color="auto"/>
          </w:divBdr>
          <w:divsChild>
            <w:div w:id="104313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609160">
      <w:bodyDiv w:val="1"/>
      <w:marLeft w:val="0"/>
      <w:marRight w:val="0"/>
      <w:marTop w:val="0"/>
      <w:marBottom w:val="0"/>
      <w:divBdr>
        <w:top w:val="none" w:sz="0" w:space="0" w:color="auto"/>
        <w:left w:val="none" w:sz="0" w:space="0" w:color="auto"/>
        <w:bottom w:val="none" w:sz="0" w:space="0" w:color="auto"/>
        <w:right w:val="none" w:sz="0" w:space="0" w:color="auto"/>
      </w:divBdr>
    </w:div>
    <w:div w:id="817845735">
      <w:bodyDiv w:val="1"/>
      <w:marLeft w:val="0"/>
      <w:marRight w:val="0"/>
      <w:marTop w:val="0"/>
      <w:marBottom w:val="0"/>
      <w:divBdr>
        <w:top w:val="none" w:sz="0" w:space="0" w:color="auto"/>
        <w:left w:val="none" w:sz="0" w:space="0" w:color="auto"/>
        <w:bottom w:val="none" w:sz="0" w:space="0" w:color="auto"/>
        <w:right w:val="none" w:sz="0" w:space="0" w:color="auto"/>
      </w:divBdr>
    </w:div>
    <w:div w:id="835340255">
      <w:bodyDiv w:val="1"/>
      <w:marLeft w:val="0"/>
      <w:marRight w:val="0"/>
      <w:marTop w:val="0"/>
      <w:marBottom w:val="0"/>
      <w:divBdr>
        <w:top w:val="none" w:sz="0" w:space="0" w:color="auto"/>
        <w:left w:val="none" w:sz="0" w:space="0" w:color="auto"/>
        <w:bottom w:val="none" w:sz="0" w:space="0" w:color="auto"/>
        <w:right w:val="none" w:sz="0" w:space="0" w:color="auto"/>
      </w:divBdr>
    </w:div>
    <w:div w:id="838077539">
      <w:bodyDiv w:val="1"/>
      <w:marLeft w:val="0"/>
      <w:marRight w:val="0"/>
      <w:marTop w:val="0"/>
      <w:marBottom w:val="0"/>
      <w:divBdr>
        <w:top w:val="none" w:sz="0" w:space="0" w:color="auto"/>
        <w:left w:val="none" w:sz="0" w:space="0" w:color="auto"/>
        <w:bottom w:val="none" w:sz="0" w:space="0" w:color="auto"/>
        <w:right w:val="none" w:sz="0" w:space="0" w:color="auto"/>
      </w:divBdr>
    </w:div>
    <w:div w:id="866455558">
      <w:bodyDiv w:val="1"/>
      <w:marLeft w:val="0"/>
      <w:marRight w:val="0"/>
      <w:marTop w:val="0"/>
      <w:marBottom w:val="0"/>
      <w:divBdr>
        <w:top w:val="none" w:sz="0" w:space="0" w:color="auto"/>
        <w:left w:val="none" w:sz="0" w:space="0" w:color="auto"/>
        <w:bottom w:val="none" w:sz="0" w:space="0" w:color="auto"/>
        <w:right w:val="none" w:sz="0" w:space="0" w:color="auto"/>
      </w:divBdr>
    </w:div>
    <w:div w:id="906766474">
      <w:bodyDiv w:val="1"/>
      <w:marLeft w:val="0"/>
      <w:marRight w:val="0"/>
      <w:marTop w:val="0"/>
      <w:marBottom w:val="0"/>
      <w:divBdr>
        <w:top w:val="none" w:sz="0" w:space="0" w:color="auto"/>
        <w:left w:val="none" w:sz="0" w:space="0" w:color="auto"/>
        <w:bottom w:val="none" w:sz="0" w:space="0" w:color="auto"/>
        <w:right w:val="none" w:sz="0" w:space="0" w:color="auto"/>
      </w:divBdr>
    </w:div>
    <w:div w:id="931812616">
      <w:bodyDiv w:val="1"/>
      <w:marLeft w:val="0"/>
      <w:marRight w:val="0"/>
      <w:marTop w:val="0"/>
      <w:marBottom w:val="0"/>
      <w:divBdr>
        <w:top w:val="none" w:sz="0" w:space="0" w:color="auto"/>
        <w:left w:val="none" w:sz="0" w:space="0" w:color="auto"/>
        <w:bottom w:val="none" w:sz="0" w:space="0" w:color="auto"/>
        <w:right w:val="none" w:sz="0" w:space="0" w:color="auto"/>
      </w:divBdr>
    </w:div>
    <w:div w:id="936719131">
      <w:bodyDiv w:val="1"/>
      <w:marLeft w:val="0"/>
      <w:marRight w:val="0"/>
      <w:marTop w:val="0"/>
      <w:marBottom w:val="0"/>
      <w:divBdr>
        <w:top w:val="none" w:sz="0" w:space="0" w:color="auto"/>
        <w:left w:val="none" w:sz="0" w:space="0" w:color="auto"/>
        <w:bottom w:val="none" w:sz="0" w:space="0" w:color="auto"/>
        <w:right w:val="none" w:sz="0" w:space="0" w:color="auto"/>
      </w:divBdr>
    </w:div>
    <w:div w:id="985940030">
      <w:bodyDiv w:val="1"/>
      <w:marLeft w:val="0"/>
      <w:marRight w:val="0"/>
      <w:marTop w:val="0"/>
      <w:marBottom w:val="0"/>
      <w:divBdr>
        <w:top w:val="none" w:sz="0" w:space="0" w:color="auto"/>
        <w:left w:val="none" w:sz="0" w:space="0" w:color="auto"/>
        <w:bottom w:val="none" w:sz="0" w:space="0" w:color="auto"/>
        <w:right w:val="none" w:sz="0" w:space="0" w:color="auto"/>
      </w:divBdr>
    </w:div>
    <w:div w:id="992683924">
      <w:bodyDiv w:val="1"/>
      <w:marLeft w:val="0"/>
      <w:marRight w:val="0"/>
      <w:marTop w:val="0"/>
      <w:marBottom w:val="0"/>
      <w:divBdr>
        <w:top w:val="none" w:sz="0" w:space="0" w:color="auto"/>
        <w:left w:val="none" w:sz="0" w:space="0" w:color="auto"/>
        <w:bottom w:val="none" w:sz="0" w:space="0" w:color="auto"/>
        <w:right w:val="none" w:sz="0" w:space="0" w:color="auto"/>
      </w:divBdr>
    </w:div>
    <w:div w:id="994381955">
      <w:bodyDiv w:val="1"/>
      <w:marLeft w:val="0"/>
      <w:marRight w:val="0"/>
      <w:marTop w:val="0"/>
      <w:marBottom w:val="0"/>
      <w:divBdr>
        <w:top w:val="none" w:sz="0" w:space="0" w:color="auto"/>
        <w:left w:val="none" w:sz="0" w:space="0" w:color="auto"/>
        <w:bottom w:val="none" w:sz="0" w:space="0" w:color="auto"/>
        <w:right w:val="none" w:sz="0" w:space="0" w:color="auto"/>
      </w:divBdr>
    </w:div>
    <w:div w:id="1005783610">
      <w:bodyDiv w:val="1"/>
      <w:marLeft w:val="0"/>
      <w:marRight w:val="0"/>
      <w:marTop w:val="0"/>
      <w:marBottom w:val="0"/>
      <w:divBdr>
        <w:top w:val="none" w:sz="0" w:space="0" w:color="auto"/>
        <w:left w:val="none" w:sz="0" w:space="0" w:color="auto"/>
        <w:bottom w:val="none" w:sz="0" w:space="0" w:color="auto"/>
        <w:right w:val="none" w:sz="0" w:space="0" w:color="auto"/>
      </w:divBdr>
      <w:divsChild>
        <w:div w:id="1675181839">
          <w:marLeft w:val="0"/>
          <w:marRight w:val="0"/>
          <w:marTop w:val="0"/>
          <w:marBottom w:val="0"/>
          <w:divBdr>
            <w:top w:val="none" w:sz="0" w:space="0" w:color="auto"/>
            <w:left w:val="none" w:sz="0" w:space="0" w:color="auto"/>
            <w:bottom w:val="none" w:sz="0" w:space="0" w:color="auto"/>
            <w:right w:val="none" w:sz="0" w:space="0" w:color="auto"/>
          </w:divBdr>
          <w:divsChild>
            <w:div w:id="617954117">
              <w:marLeft w:val="0"/>
              <w:marRight w:val="0"/>
              <w:marTop w:val="0"/>
              <w:marBottom w:val="0"/>
              <w:divBdr>
                <w:top w:val="none" w:sz="0" w:space="0" w:color="auto"/>
                <w:left w:val="none" w:sz="0" w:space="0" w:color="auto"/>
                <w:bottom w:val="none" w:sz="0" w:space="0" w:color="auto"/>
                <w:right w:val="none" w:sz="0" w:space="0" w:color="auto"/>
              </w:divBdr>
              <w:divsChild>
                <w:div w:id="1356035868">
                  <w:marLeft w:val="0"/>
                  <w:marRight w:val="0"/>
                  <w:marTop w:val="0"/>
                  <w:marBottom w:val="0"/>
                  <w:divBdr>
                    <w:top w:val="none" w:sz="0" w:space="0" w:color="auto"/>
                    <w:left w:val="none" w:sz="0" w:space="0" w:color="auto"/>
                    <w:bottom w:val="none" w:sz="0" w:space="0" w:color="auto"/>
                    <w:right w:val="none" w:sz="0" w:space="0" w:color="auto"/>
                  </w:divBdr>
                  <w:divsChild>
                    <w:div w:id="171528336">
                      <w:marLeft w:val="0"/>
                      <w:marRight w:val="0"/>
                      <w:marTop w:val="0"/>
                      <w:marBottom w:val="0"/>
                      <w:divBdr>
                        <w:top w:val="none" w:sz="0" w:space="0" w:color="auto"/>
                        <w:left w:val="none" w:sz="0" w:space="0" w:color="auto"/>
                        <w:bottom w:val="none" w:sz="0" w:space="0" w:color="auto"/>
                        <w:right w:val="none" w:sz="0" w:space="0" w:color="auto"/>
                      </w:divBdr>
                      <w:divsChild>
                        <w:div w:id="79908369">
                          <w:marLeft w:val="0"/>
                          <w:marRight w:val="0"/>
                          <w:marTop w:val="0"/>
                          <w:marBottom w:val="0"/>
                          <w:divBdr>
                            <w:top w:val="none" w:sz="0" w:space="0" w:color="auto"/>
                            <w:left w:val="none" w:sz="0" w:space="0" w:color="auto"/>
                            <w:bottom w:val="none" w:sz="0" w:space="0" w:color="auto"/>
                            <w:right w:val="none" w:sz="0" w:space="0" w:color="auto"/>
                          </w:divBdr>
                          <w:divsChild>
                            <w:div w:id="1068187349">
                              <w:marLeft w:val="0"/>
                              <w:marRight w:val="0"/>
                              <w:marTop w:val="0"/>
                              <w:marBottom w:val="0"/>
                              <w:divBdr>
                                <w:top w:val="none" w:sz="0" w:space="0" w:color="auto"/>
                                <w:left w:val="none" w:sz="0" w:space="0" w:color="auto"/>
                                <w:bottom w:val="none" w:sz="0" w:space="0" w:color="auto"/>
                                <w:right w:val="none" w:sz="0" w:space="0" w:color="auto"/>
                              </w:divBdr>
                              <w:divsChild>
                                <w:div w:id="1254128840">
                                  <w:marLeft w:val="0"/>
                                  <w:marRight w:val="0"/>
                                  <w:marTop w:val="0"/>
                                  <w:marBottom w:val="0"/>
                                  <w:divBdr>
                                    <w:top w:val="none" w:sz="0" w:space="0" w:color="auto"/>
                                    <w:left w:val="none" w:sz="0" w:space="0" w:color="auto"/>
                                    <w:bottom w:val="none" w:sz="0" w:space="0" w:color="auto"/>
                                    <w:right w:val="none" w:sz="0" w:space="0" w:color="auto"/>
                                  </w:divBdr>
                                  <w:divsChild>
                                    <w:div w:id="43478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4697112">
      <w:bodyDiv w:val="1"/>
      <w:marLeft w:val="0"/>
      <w:marRight w:val="0"/>
      <w:marTop w:val="0"/>
      <w:marBottom w:val="0"/>
      <w:divBdr>
        <w:top w:val="none" w:sz="0" w:space="0" w:color="auto"/>
        <w:left w:val="none" w:sz="0" w:space="0" w:color="auto"/>
        <w:bottom w:val="none" w:sz="0" w:space="0" w:color="auto"/>
        <w:right w:val="none" w:sz="0" w:space="0" w:color="auto"/>
      </w:divBdr>
    </w:div>
    <w:div w:id="1030228491">
      <w:bodyDiv w:val="1"/>
      <w:marLeft w:val="0"/>
      <w:marRight w:val="0"/>
      <w:marTop w:val="0"/>
      <w:marBottom w:val="0"/>
      <w:divBdr>
        <w:top w:val="none" w:sz="0" w:space="0" w:color="auto"/>
        <w:left w:val="none" w:sz="0" w:space="0" w:color="auto"/>
        <w:bottom w:val="none" w:sz="0" w:space="0" w:color="auto"/>
        <w:right w:val="none" w:sz="0" w:space="0" w:color="auto"/>
      </w:divBdr>
    </w:div>
    <w:div w:id="1032151263">
      <w:bodyDiv w:val="1"/>
      <w:marLeft w:val="0"/>
      <w:marRight w:val="0"/>
      <w:marTop w:val="0"/>
      <w:marBottom w:val="0"/>
      <w:divBdr>
        <w:top w:val="none" w:sz="0" w:space="0" w:color="auto"/>
        <w:left w:val="none" w:sz="0" w:space="0" w:color="auto"/>
        <w:bottom w:val="none" w:sz="0" w:space="0" w:color="auto"/>
        <w:right w:val="none" w:sz="0" w:space="0" w:color="auto"/>
      </w:divBdr>
    </w:div>
    <w:div w:id="1045829437">
      <w:bodyDiv w:val="1"/>
      <w:marLeft w:val="0"/>
      <w:marRight w:val="0"/>
      <w:marTop w:val="0"/>
      <w:marBottom w:val="0"/>
      <w:divBdr>
        <w:top w:val="none" w:sz="0" w:space="0" w:color="auto"/>
        <w:left w:val="none" w:sz="0" w:space="0" w:color="auto"/>
        <w:bottom w:val="none" w:sz="0" w:space="0" w:color="auto"/>
        <w:right w:val="none" w:sz="0" w:space="0" w:color="auto"/>
      </w:divBdr>
      <w:divsChild>
        <w:div w:id="809903972">
          <w:marLeft w:val="0"/>
          <w:marRight w:val="0"/>
          <w:marTop w:val="0"/>
          <w:marBottom w:val="0"/>
          <w:divBdr>
            <w:top w:val="none" w:sz="0" w:space="0" w:color="auto"/>
            <w:left w:val="none" w:sz="0" w:space="0" w:color="auto"/>
            <w:bottom w:val="none" w:sz="0" w:space="0" w:color="auto"/>
            <w:right w:val="none" w:sz="0" w:space="0" w:color="auto"/>
          </w:divBdr>
        </w:div>
      </w:divsChild>
    </w:div>
    <w:div w:id="1055081873">
      <w:bodyDiv w:val="1"/>
      <w:marLeft w:val="0"/>
      <w:marRight w:val="0"/>
      <w:marTop w:val="0"/>
      <w:marBottom w:val="0"/>
      <w:divBdr>
        <w:top w:val="none" w:sz="0" w:space="0" w:color="auto"/>
        <w:left w:val="none" w:sz="0" w:space="0" w:color="auto"/>
        <w:bottom w:val="none" w:sz="0" w:space="0" w:color="auto"/>
        <w:right w:val="none" w:sz="0" w:space="0" w:color="auto"/>
      </w:divBdr>
    </w:div>
    <w:div w:id="1066610964">
      <w:bodyDiv w:val="1"/>
      <w:marLeft w:val="0"/>
      <w:marRight w:val="0"/>
      <w:marTop w:val="0"/>
      <w:marBottom w:val="0"/>
      <w:divBdr>
        <w:top w:val="none" w:sz="0" w:space="0" w:color="auto"/>
        <w:left w:val="none" w:sz="0" w:space="0" w:color="auto"/>
        <w:bottom w:val="none" w:sz="0" w:space="0" w:color="auto"/>
        <w:right w:val="none" w:sz="0" w:space="0" w:color="auto"/>
      </w:divBdr>
      <w:divsChild>
        <w:div w:id="717438685">
          <w:marLeft w:val="0"/>
          <w:marRight w:val="0"/>
          <w:marTop w:val="0"/>
          <w:marBottom w:val="0"/>
          <w:divBdr>
            <w:top w:val="none" w:sz="0" w:space="0" w:color="auto"/>
            <w:left w:val="none" w:sz="0" w:space="0" w:color="auto"/>
            <w:bottom w:val="none" w:sz="0" w:space="0" w:color="auto"/>
            <w:right w:val="none" w:sz="0" w:space="0" w:color="auto"/>
          </w:divBdr>
          <w:divsChild>
            <w:div w:id="1370304630">
              <w:marLeft w:val="0"/>
              <w:marRight w:val="0"/>
              <w:marTop w:val="0"/>
              <w:marBottom w:val="0"/>
              <w:divBdr>
                <w:top w:val="none" w:sz="0" w:space="0" w:color="auto"/>
                <w:left w:val="none" w:sz="0" w:space="0" w:color="auto"/>
                <w:bottom w:val="none" w:sz="0" w:space="0" w:color="auto"/>
                <w:right w:val="none" w:sz="0" w:space="0" w:color="auto"/>
              </w:divBdr>
              <w:divsChild>
                <w:div w:id="379985550">
                  <w:marLeft w:val="0"/>
                  <w:marRight w:val="0"/>
                  <w:marTop w:val="0"/>
                  <w:marBottom w:val="0"/>
                  <w:divBdr>
                    <w:top w:val="none" w:sz="0" w:space="0" w:color="auto"/>
                    <w:left w:val="none" w:sz="0" w:space="0" w:color="auto"/>
                    <w:bottom w:val="none" w:sz="0" w:space="0" w:color="auto"/>
                    <w:right w:val="none" w:sz="0" w:space="0" w:color="auto"/>
                  </w:divBdr>
                  <w:divsChild>
                    <w:div w:id="1547791648">
                      <w:marLeft w:val="0"/>
                      <w:marRight w:val="0"/>
                      <w:marTop w:val="0"/>
                      <w:marBottom w:val="0"/>
                      <w:divBdr>
                        <w:top w:val="none" w:sz="0" w:space="0" w:color="auto"/>
                        <w:left w:val="none" w:sz="0" w:space="0" w:color="auto"/>
                        <w:bottom w:val="none" w:sz="0" w:space="0" w:color="auto"/>
                        <w:right w:val="none" w:sz="0" w:space="0" w:color="auto"/>
                      </w:divBdr>
                      <w:divsChild>
                        <w:div w:id="1039476334">
                          <w:marLeft w:val="0"/>
                          <w:marRight w:val="0"/>
                          <w:marTop w:val="0"/>
                          <w:marBottom w:val="0"/>
                          <w:divBdr>
                            <w:top w:val="none" w:sz="0" w:space="0" w:color="auto"/>
                            <w:left w:val="none" w:sz="0" w:space="0" w:color="auto"/>
                            <w:bottom w:val="none" w:sz="0" w:space="0" w:color="auto"/>
                            <w:right w:val="none" w:sz="0" w:space="0" w:color="auto"/>
                          </w:divBdr>
                          <w:divsChild>
                            <w:div w:id="1564873888">
                              <w:marLeft w:val="0"/>
                              <w:marRight w:val="0"/>
                              <w:marTop w:val="0"/>
                              <w:marBottom w:val="0"/>
                              <w:divBdr>
                                <w:top w:val="none" w:sz="0" w:space="0" w:color="auto"/>
                                <w:left w:val="none" w:sz="0" w:space="0" w:color="auto"/>
                                <w:bottom w:val="none" w:sz="0" w:space="0" w:color="auto"/>
                                <w:right w:val="none" w:sz="0" w:space="0" w:color="auto"/>
                              </w:divBdr>
                              <w:divsChild>
                                <w:div w:id="878275437">
                                  <w:marLeft w:val="0"/>
                                  <w:marRight w:val="0"/>
                                  <w:marTop w:val="0"/>
                                  <w:marBottom w:val="0"/>
                                  <w:divBdr>
                                    <w:top w:val="none" w:sz="0" w:space="0" w:color="auto"/>
                                    <w:left w:val="none" w:sz="0" w:space="0" w:color="auto"/>
                                    <w:bottom w:val="none" w:sz="0" w:space="0" w:color="auto"/>
                                    <w:right w:val="none" w:sz="0" w:space="0" w:color="auto"/>
                                  </w:divBdr>
                                  <w:divsChild>
                                    <w:div w:id="114347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7828368">
      <w:bodyDiv w:val="1"/>
      <w:marLeft w:val="0"/>
      <w:marRight w:val="0"/>
      <w:marTop w:val="0"/>
      <w:marBottom w:val="0"/>
      <w:divBdr>
        <w:top w:val="none" w:sz="0" w:space="0" w:color="auto"/>
        <w:left w:val="none" w:sz="0" w:space="0" w:color="auto"/>
        <w:bottom w:val="none" w:sz="0" w:space="0" w:color="auto"/>
        <w:right w:val="none" w:sz="0" w:space="0" w:color="auto"/>
      </w:divBdr>
      <w:divsChild>
        <w:div w:id="132719579">
          <w:marLeft w:val="0"/>
          <w:marRight w:val="0"/>
          <w:marTop w:val="0"/>
          <w:marBottom w:val="0"/>
          <w:divBdr>
            <w:top w:val="none" w:sz="0" w:space="0" w:color="auto"/>
            <w:left w:val="none" w:sz="0" w:space="0" w:color="auto"/>
            <w:bottom w:val="none" w:sz="0" w:space="0" w:color="auto"/>
            <w:right w:val="none" w:sz="0" w:space="0" w:color="auto"/>
          </w:divBdr>
        </w:div>
        <w:div w:id="894002403">
          <w:marLeft w:val="0"/>
          <w:marRight w:val="0"/>
          <w:marTop w:val="0"/>
          <w:marBottom w:val="0"/>
          <w:divBdr>
            <w:top w:val="none" w:sz="0" w:space="0" w:color="auto"/>
            <w:left w:val="none" w:sz="0" w:space="0" w:color="auto"/>
            <w:bottom w:val="none" w:sz="0" w:space="0" w:color="auto"/>
            <w:right w:val="none" w:sz="0" w:space="0" w:color="auto"/>
          </w:divBdr>
        </w:div>
        <w:div w:id="1690136021">
          <w:marLeft w:val="0"/>
          <w:marRight w:val="0"/>
          <w:marTop w:val="0"/>
          <w:marBottom w:val="0"/>
          <w:divBdr>
            <w:top w:val="none" w:sz="0" w:space="0" w:color="auto"/>
            <w:left w:val="none" w:sz="0" w:space="0" w:color="auto"/>
            <w:bottom w:val="none" w:sz="0" w:space="0" w:color="auto"/>
            <w:right w:val="none" w:sz="0" w:space="0" w:color="auto"/>
          </w:divBdr>
          <w:divsChild>
            <w:div w:id="32670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9550">
      <w:bodyDiv w:val="1"/>
      <w:marLeft w:val="0"/>
      <w:marRight w:val="0"/>
      <w:marTop w:val="0"/>
      <w:marBottom w:val="0"/>
      <w:divBdr>
        <w:top w:val="none" w:sz="0" w:space="0" w:color="auto"/>
        <w:left w:val="none" w:sz="0" w:space="0" w:color="auto"/>
        <w:bottom w:val="none" w:sz="0" w:space="0" w:color="auto"/>
        <w:right w:val="none" w:sz="0" w:space="0" w:color="auto"/>
      </w:divBdr>
      <w:divsChild>
        <w:div w:id="1163854713">
          <w:marLeft w:val="0"/>
          <w:marRight w:val="0"/>
          <w:marTop w:val="0"/>
          <w:marBottom w:val="0"/>
          <w:divBdr>
            <w:top w:val="single" w:sz="2" w:space="0" w:color="auto"/>
            <w:left w:val="single" w:sz="2" w:space="4" w:color="auto"/>
            <w:bottom w:val="single" w:sz="2" w:space="0" w:color="auto"/>
            <w:right w:val="single" w:sz="2" w:space="4" w:color="auto"/>
          </w:divBdr>
        </w:div>
      </w:divsChild>
    </w:div>
    <w:div w:id="1090467369">
      <w:bodyDiv w:val="1"/>
      <w:marLeft w:val="0"/>
      <w:marRight w:val="0"/>
      <w:marTop w:val="0"/>
      <w:marBottom w:val="0"/>
      <w:divBdr>
        <w:top w:val="none" w:sz="0" w:space="0" w:color="auto"/>
        <w:left w:val="none" w:sz="0" w:space="0" w:color="auto"/>
        <w:bottom w:val="none" w:sz="0" w:space="0" w:color="auto"/>
        <w:right w:val="none" w:sz="0" w:space="0" w:color="auto"/>
      </w:divBdr>
    </w:div>
    <w:div w:id="1115322070">
      <w:bodyDiv w:val="1"/>
      <w:marLeft w:val="0"/>
      <w:marRight w:val="0"/>
      <w:marTop w:val="0"/>
      <w:marBottom w:val="0"/>
      <w:divBdr>
        <w:top w:val="none" w:sz="0" w:space="0" w:color="auto"/>
        <w:left w:val="none" w:sz="0" w:space="0" w:color="auto"/>
        <w:bottom w:val="none" w:sz="0" w:space="0" w:color="auto"/>
        <w:right w:val="none" w:sz="0" w:space="0" w:color="auto"/>
      </w:divBdr>
    </w:div>
    <w:div w:id="1116490039">
      <w:bodyDiv w:val="1"/>
      <w:marLeft w:val="0"/>
      <w:marRight w:val="0"/>
      <w:marTop w:val="0"/>
      <w:marBottom w:val="0"/>
      <w:divBdr>
        <w:top w:val="none" w:sz="0" w:space="0" w:color="auto"/>
        <w:left w:val="none" w:sz="0" w:space="0" w:color="auto"/>
        <w:bottom w:val="none" w:sz="0" w:space="0" w:color="auto"/>
        <w:right w:val="none" w:sz="0" w:space="0" w:color="auto"/>
      </w:divBdr>
    </w:div>
    <w:div w:id="1179737429">
      <w:bodyDiv w:val="1"/>
      <w:marLeft w:val="0"/>
      <w:marRight w:val="0"/>
      <w:marTop w:val="0"/>
      <w:marBottom w:val="0"/>
      <w:divBdr>
        <w:top w:val="none" w:sz="0" w:space="0" w:color="auto"/>
        <w:left w:val="none" w:sz="0" w:space="0" w:color="auto"/>
        <w:bottom w:val="none" w:sz="0" w:space="0" w:color="auto"/>
        <w:right w:val="none" w:sz="0" w:space="0" w:color="auto"/>
      </w:divBdr>
    </w:div>
    <w:div w:id="1187518796">
      <w:bodyDiv w:val="1"/>
      <w:marLeft w:val="0"/>
      <w:marRight w:val="0"/>
      <w:marTop w:val="0"/>
      <w:marBottom w:val="0"/>
      <w:divBdr>
        <w:top w:val="none" w:sz="0" w:space="0" w:color="auto"/>
        <w:left w:val="none" w:sz="0" w:space="0" w:color="auto"/>
        <w:bottom w:val="none" w:sz="0" w:space="0" w:color="auto"/>
        <w:right w:val="none" w:sz="0" w:space="0" w:color="auto"/>
      </w:divBdr>
    </w:div>
    <w:div w:id="1187989163">
      <w:bodyDiv w:val="1"/>
      <w:marLeft w:val="0"/>
      <w:marRight w:val="0"/>
      <w:marTop w:val="0"/>
      <w:marBottom w:val="0"/>
      <w:divBdr>
        <w:top w:val="none" w:sz="0" w:space="0" w:color="auto"/>
        <w:left w:val="none" w:sz="0" w:space="0" w:color="auto"/>
        <w:bottom w:val="none" w:sz="0" w:space="0" w:color="auto"/>
        <w:right w:val="none" w:sz="0" w:space="0" w:color="auto"/>
      </w:divBdr>
    </w:div>
    <w:div w:id="1191071858">
      <w:bodyDiv w:val="1"/>
      <w:marLeft w:val="0"/>
      <w:marRight w:val="0"/>
      <w:marTop w:val="0"/>
      <w:marBottom w:val="0"/>
      <w:divBdr>
        <w:top w:val="none" w:sz="0" w:space="0" w:color="auto"/>
        <w:left w:val="none" w:sz="0" w:space="0" w:color="auto"/>
        <w:bottom w:val="none" w:sz="0" w:space="0" w:color="auto"/>
        <w:right w:val="none" w:sz="0" w:space="0" w:color="auto"/>
      </w:divBdr>
    </w:div>
    <w:div w:id="1192379196">
      <w:bodyDiv w:val="1"/>
      <w:marLeft w:val="0"/>
      <w:marRight w:val="0"/>
      <w:marTop w:val="0"/>
      <w:marBottom w:val="0"/>
      <w:divBdr>
        <w:top w:val="none" w:sz="0" w:space="0" w:color="auto"/>
        <w:left w:val="none" w:sz="0" w:space="0" w:color="auto"/>
        <w:bottom w:val="none" w:sz="0" w:space="0" w:color="auto"/>
        <w:right w:val="none" w:sz="0" w:space="0" w:color="auto"/>
      </w:divBdr>
      <w:divsChild>
        <w:div w:id="1984385915">
          <w:marLeft w:val="0"/>
          <w:marRight w:val="0"/>
          <w:marTop w:val="0"/>
          <w:marBottom w:val="0"/>
          <w:divBdr>
            <w:top w:val="none" w:sz="0" w:space="0" w:color="auto"/>
            <w:left w:val="none" w:sz="0" w:space="0" w:color="auto"/>
            <w:bottom w:val="none" w:sz="0" w:space="0" w:color="auto"/>
            <w:right w:val="none" w:sz="0" w:space="0" w:color="auto"/>
          </w:divBdr>
        </w:div>
      </w:divsChild>
    </w:div>
    <w:div w:id="1202740568">
      <w:bodyDiv w:val="1"/>
      <w:marLeft w:val="0"/>
      <w:marRight w:val="0"/>
      <w:marTop w:val="0"/>
      <w:marBottom w:val="0"/>
      <w:divBdr>
        <w:top w:val="none" w:sz="0" w:space="0" w:color="auto"/>
        <w:left w:val="none" w:sz="0" w:space="0" w:color="auto"/>
        <w:bottom w:val="none" w:sz="0" w:space="0" w:color="auto"/>
        <w:right w:val="none" w:sz="0" w:space="0" w:color="auto"/>
      </w:divBdr>
    </w:div>
    <w:div w:id="1203591735">
      <w:bodyDiv w:val="1"/>
      <w:marLeft w:val="0"/>
      <w:marRight w:val="0"/>
      <w:marTop w:val="0"/>
      <w:marBottom w:val="0"/>
      <w:divBdr>
        <w:top w:val="none" w:sz="0" w:space="0" w:color="auto"/>
        <w:left w:val="none" w:sz="0" w:space="0" w:color="auto"/>
        <w:bottom w:val="none" w:sz="0" w:space="0" w:color="auto"/>
        <w:right w:val="none" w:sz="0" w:space="0" w:color="auto"/>
      </w:divBdr>
    </w:div>
    <w:div w:id="1219441064">
      <w:bodyDiv w:val="1"/>
      <w:marLeft w:val="0"/>
      <w:marRight w:val="0"/>
      <w:marTop w:val="0"/>
      <w:marBottom w:val="0"/>
      <w:divBdr>
        <w:top w:val="none" w:sz="0" w:space="0" w:color="auto"/>
        <w:left w:val="none" w:sz="0" w:space="0" w:color="auto"/>
        <w:bottom w:val="none" w:sz="0" w:space="0" w:color="auto"/>
        <w:right w:val="none" w:sz="0" w:space="0" w:color="auto"/>
      </w:divBdr>
    </w:div>
    <w:div w:id="1243875125">
      <w:bodyDiv w:val="1"/>
      <w:marLeft w:val="0"/>
      <w:marRight w:val="0"/>
      <w:marTop w:val="0"/>
      <w:marBottom w:val="0"/>
      <w:divBdr>
        <w:top w:val="none" w:sz="0" w:space="0" w:color="auto"/>
        <w:left w:val="none" w:sz="0" w:space="0" w:color="auto"/>
        <w:bottom w:val="none" w:sz="0" w:space="0" w:color="auto"/>
        <w:right w:val="none" w:sz="0" w:space="0" w:color="auto"/>
      </w:divBdr>
    </w:div>
    <w:div w:id="1249535692">
      <w:bodyDiv w:val="1"/>
      <w:marLeft w:val="0"/>
      <w:marRight w:val="0"/>
      <w:marTop w:val="0"/>
      <w:marBottom w:val="0"/>
      <w:divBdr>
        <w:top w:val="none" w:sz="0" w:space="0" w:color="auto"/>
        <w:left w:val="none" w:sz="0" w:space="0" w:color="auto"/>
        <w:bottom w:val="none" w:sz="0" w:space="0" w:color="auto"/>
        <w:right w:val="none" w:sz="0" w:space="0" w:color="auto"/>
      </w:divBdr>
    </w:div>
    <w:div w:id="1264190394">
      <w:bodyDiv w:val="1"/>
      <w:marLeft w:val="0"/>
      <w:marRight w:val="0"/>
      <w:marTop w:val="0"/>
      <w:marBottom w:val="0"/>
      <w:divBdr>
        <w:top w:val="none" w:sz="0" w:space="0" w:color="auto"/>
        <w:left w:val="none" w:sz="0" w:space="0" w:color="auto"/>
        <w:bottom w:val="none" w:sz="0" w:space="0" w:color="auto"/>
        <w:right w:val="none" w:sz="0" w:space="0" w:color="auto"/>
      </w:divBdr>
    </w:div>
    <w:div w:id="1265115274">
      <w:bodyDiv w:val="1"/>
      <w:marLeft w:val="0"/>
      <w:marRight w:val="0"/>
      <w:marTop w:val="0"/>
      <w:marBottom w:val="0"/>
      <w:divBdr>
        <w:top w:val="none" w:sz="0" w:space="0" w:color="auto"/>
        <w:left w:val="none" w:sz="0" w:space="0" w:color="auto"/>
        <w:bottom w:val="none" w:sz="0" w:space="0" w:color="auto"/>
        <w:right w:val="none" w:sz="0" w:space="0" w:color="auto"/>
      </w:divBdr>
    </w:div>
    <w:div w:id="1307278362">
      <w:bodyDiv w:val="1"/>
      <w:marLeft w:val="0"/>
      <w:marRight w:val="0"/>
      <w:marTop w:val="0"/>
      <w:marBottom w:val="0"/>
      <w:divBdr>
        <w:top w:val="none" w:sz="0" w:space="0" w:color="auto"/>
        <w:left w:val="none" w:sz="0" w:space="0" w:color="auto"/>
        <w:bottom w:val="none" w:sz="0" w:space="0" w:color="auto"/>
        <w:right w:val="none" w:sz="0" w:space="0" w:color="auto"/>
      </w:divBdr>
    </w:div>
    <w:div w:id="1309479070">
      <w:bodyDiv w:val="1"/>
      <w:marLeft w:val="0"/>
      <w:marRight w:val="0"/>
      <w:marTop w:val="0"/>
      <w:marBottom w:val="0"/>
      <w:divBdr>
        <w:top w:val="none" w:sz="0" w:space="0" w:color="auto"/>
        <w:left w:val="none" w:sz="0" w:space="0" w:color="auto"/>
        <w:bottom w:val="none" w:sz="0" w:space="0" w:color="auto"/>
        <w:right w:val="none" w:sz="0" w:space="0" w:color="auto"/>
      </w:divBdr>
    </w:div>
    <w:div w:id="1310087133">
      <w:bodyDiv w:val="1"/>
      <w:marLeft w:val="0"/>
      <w:marRight w:val="0"/>
      <w:marTop w:val="0"/>
      <w:marBottom w:val="0"/>
      <w:divBdr>
        <w:top w:val="none" w:sz="0" w:space="0" w:color="auto"/>
        <w:left w:val="none" w:sz="0" w:space="0" w:color="auto"/>
        <w:bottom w:val="none" w:sz="0" w:space="0" w:color="auto"/>
        <w:right w:val="none" w:sz="0" w:space="0" w:color="auto"/>
      </w:divBdr>
    </w:div>
    <w:div w:id="1333987858">
      <w:bodyDiv w:val="1"/>
      <w:marLeft w:val="0"/>
      <w:marRight w:val="0"/>
      <w:marTop w:val="0"/>
      <w:marBottom w:val="0"/>
      <w:divBdr>
        <w:top w:val="none" w:sz="0" w:space="0" w:color="auto"/>
        <w:left w:val="none" w:sz="0" w:space="0" w:color="auto"/>
        <w:bottom w:val="none" w:sz="0" w:space="0" w:color="auto"/>
        <w:right w:val="none" w:sz="0" w:space="0" w:color="auto"/>
      </w:divBdr>
    </w:div>
    <w:div w:id="1336956849">
      <w:bodyDiv w:val="1"/>
      <w:marLeft w:val="0"/>
      <w:marRight w:val="0"/>
      <w:marTop w:val="0"/>
      <w:marBottom w:val="0"/>
      <w:divBdr>
        <w:top w:val="none" w:sz="0" w:space="0" w:color="auto"/>
        <w:left w:val="none" w:sz="0" w:space="0" w:color="auto"/>
        <w:bottom w:val="none" w:sz="0" w:space="0" w:color="auto"/>
        <w:right w:val="none" w:sz="0" w:space="0" w:color="auto"/>
      </w:divBdr>
      <w:divsChild>
        <w:div w:id="1716003047">
          <w:marLeft w:val="0"/>
          <w:marRight w:val="0"/>
          <w:marTop w:val="0"/>
          <w:marBottom w:val="0"/>
          <w:divBdr>
            <w:top w:val="none" w:sz="0" w:space="0" w:color="auto"/>
            <w:left w:val="none" w:sz="0" w:space="0" w:color="auto"/>
            <w:bottom w:val="none" w:sz="0" w:space="0" w:color="auto"/>
            <w:right w:val="none" w:sz="0" w:space="0" w:color="auto"/>
          </w:divBdr>
        </w:div>
      </w:divsChild>
    </w:div>
    <w:div w:id="1337073658">
      <w:bodyDiv w:val="1"/>
      <w:marLeft w:val="0"/>
      <w:marRight w:val="0"/>
      <w:marTop w:val="0"/>
      <w:marBottom w:val="0"/>
      <w:divBdr>
        <w:top w:val="none" w:sz="0" w:space="0" w:color="auto"/>
        <w:left w:val="none" w:sz="0" w:space="0" w:color="auto"/>
        <w:bottom w:val="none" w:sz="0" w:space="0" w:color="auto"/>
        <w:right w:val="none" w:sz="0" w:space="0" w:color="auto"/>
      </w:divBdr>
    </w:div>
    <w:div w:id="1339424939">
      <w:bodyDiv w:val="1"/>
      <w:marLeft w:val="0"/>
      <w:marRight w:val="0"/>
      <w:marTop w:val="0"/>
      <w:marBottom w:val="0"/>
      <w:divBdr>
        <w:top w:val="none" w:sz="0" w:space="0" w:color="auto"/>
        <w:left w:val="none" w:sz="0" w:space="0" w:color="auto"/>
        <w:bottom w:val="none" w:sz="0" w:space="0" w:color="auto"/>
        <w:right w:val="none" w:sz="0" w:space="0" w:color="auto"/>
      </w:divBdr>
    </w:div>
    <w:div w:id="1364597388">
      <w:bodyDiv w:val="1"/>
      <w:marLeft w:val="0"/>
      <w:marRight w:val="0"/>
      <w:marTop w:val="0"/>
      <w:marBottom w:val="0"/>
      <w:divBdr>
        <w:top w:val="none" w:sz="0" w:space="0" w:color="auto"/>
        <w:left w:val="none" w:sz="0" w:space="0" w:color="auto"/>
        <w:bottom w:val="none" w:sz="0" w:space="0" w:color="auto"/>
        <w:right w:val="none" w:sz="0" w:space="0" w:color="auto"/>
      </w:divBdr>
    </w:div>
    <w:div w:id="1368871212">
      <w:bodyDiv w:val="1"/>
      <w:marLeft w:val="0"/>
      <w:marRight w:val="0"/>
      <w:marTop w:val="0"/>
      <w:marBottom w:val="0"/>
      <w:divBdr>
        <w:top w:val="none" w:sz="0" w:space="0" w:color="auto"/>
        <w:left w:val="none" w:sz="0" w:space="0" w:color="auto"/>
        <w:bottom w:val="none" w:sz="0" w:space="0" w:color="auto"/>
        <w:right w:val="none" w:sz="0" w:space="0" w:color="auto"/>
      </w:divBdr>
    </w:div>
    <w:div w:id="1380519406">
      <w:bodyDiv w:val="1"/>
      <w:marLeft w:val="0"/>
      <w:marRight w:val="0"/>
      <w:marTop w:val="0"/>
      <w:marBottom w:val="0"/>
      <w:divBdr>
        <w:top w:val="none" w:sz="0" w:space="0" w:color="auto"/>
        <w:left w:val="none" w:sz="0" w:space="0" w:color="auto"/>
        <w:bottom w:val="none" w:sz="0" w:space="0" w:color="auto"/>
        <w:right w:val="none" w:sz="0" w:space="0" w:color="auto"/>
      </w:divBdr>
    </w:div>
    <w:div w:id="1381901463">
      <w:bodyDiv w:val="1"/>
      <w:marLeft w:val="0"/>
      <w:marRight w:val="0"/>
      <w:marTop w:val="0"/>
      <w:marBottom w:val="0"/>
      <w:divBdr>
        <w:top w:val="none" w:sz="0" w:space="0" w:color="auto"/>
        <w:left w:val="none" w:sz="0" w:space="0" w:color="auto"/>
        <w:bottom w:val="none" w:sz="0" w:space="0" w:color="auto"/>
        <w:right w:val="none" w:sz="0" w:space="0" w:color="auto"/>
      </w:divBdr>
    </w:div>
    <w:div w:id="1386023362">
      <w:bodyDiv w:val="1"/>
      <w:marLeft w:val="0"/>
      <w:marRight w:val="0"/>
      <w:marTop w:val="0"/>
      <w:marBottom w:val="0"/>
      <w:divBdr>
        <w:top w:val="none" w:sz="0" w:space="0" w:color="auto"/>
        <w:left w:val="none" w:sz="0" w:space="0" w:color="auto"/>
        <w:bottom w:val="none" w:sz="0" w:space="0" w:color="auto"/>
        <w:right w:val="none" w:sz="0" w:space="0" w:color="auto"/>
      </w:divBdr>
    </w:div>
    <w:div w:id="1402830705">
      <w:bodyDiv w:val="1"/>
      <w:marLeft w:val="0"/>
      <w:marRight w:val="0"/>
      <w:marTop w:val="0"/>
      <w:marBottom w:val="0"/>
      <w:divBdr>
        <w:top w:val="none" w:sz="0" w:space="0" w:color="auto"/>
        <w:left w:val="none" w:sz="0" w:space="0" w:color="auto"/>
        <w:bottom w:val="none" w:sz="0" w:space="0" w:color="auto"/>
        <w:right w:val="none" w:sz="0" w:space="0" w:color="auto"/>
      </w:divBdr>
    </w:div>
    <w:div w:id="1420832797">
      <w:bodyDiv w:val="1"/>
      <w:marLeft w:val="0"/>
      <w:marRight w:val="0"/>
      <w:marTop w:val="0"/>
      <w:marBottom w:val="0"/>
      <w:divBdr>
        <w:top w:val="none" w:sz="0" w:space="0" w:color="auto"/>
        <w:left w:val="none" w:sz="0" w:space="0" w:color="auto"/>
        <w:bottom w:val="none" w:sz="0" w:space="0" w:color="auto"/>
        <w:right w:val="none" w:sz="0" w:space="0" w:color="auto"/>
      </w:divBdr>
    </w:div>
    <w:div w:id="1439642566">
      <w:bodyDiv w:val="1"/>
      <w:marLeft w:val="0"/>
      <w:marRight w:val="0"/>
      <w:marTop w:val="0"/>
      <w:marBottom w:val="0"/>
      <w:divBdr>
        <w:top w:val="none" w:sz="0" w:space="0" w:color="auto"/>
        <w:left w:val="none" w:sz="0" w:space="0" w:color="auto"/>
        <w:bottom w:val="none" w:sz="0" w:space="0" w:color="auto"/>
        <w:right w:val="none" w:sz="0" w:space="0" w:color="auto"/>
      </w:divBdr>
    </w:div>
    <w:div w:id="1445882696">
      <w:bodyDiv w:val="1"/>
      <w:marLeft w:val="0"/>
      <w:marRight w:val="0"/>
      <w:marTop w:val="0"/>
      <w:marBottom w:val="0"/>
      <w:divBdr>
        <w:top w:val="none" w:sz="0" w:space="0" w:color="auto"/>
        <w:left w:val="none" w:sz="0" w:space="0" w:color="auto"/>
        <w:bottom w:val="none" w:sz="0" w:space="0" w:color="auto"/>
        <w:right w:val="none" w:sz="0" w:space="0" w:color="auto"/>
      </w:divBdr>
    </w:div>
    <w:div w:id="1451053332">
      <w:bodyDiv w:val="1"/>
      <w:marLeft w:val="0"/>
      <w:marRight w:val="0"/>
      <w:marTop w:val="0"/>
      <w:marBottom w:val="0"/>
      <w:divBdr>
        <w:top w:val="none" w:sz="0" w:space="0" w:color="auto"/>
        <w:left w:val="none" w:sz="0" w:space="0" w:color="auto"/>
        <w:bottom w:val="none" w:sz="0" w:space="0" w:color="auto"/>
        <w:right w:val="none" w:sz="0" w:space="0" w:color="auto"/>
      </w:divBdr>
    </w:div>
    <w:div w:id="1453866053">
      <w:bodyDiv w:val="1"/>
      <w:marLeft w:val="0"/>
      <w:marRight w:val="0"/>
      <w:marTop w:val="0"/>
      <w:marBottom w:val="0"/>
      <w:divBdr>
        <w:top w:val="none" w:sz="0" w:space="0" w:color="auto"/>
        <w:left w:val="none" w:sz="0" w:space="0" w:color="auto"/>
        <w:bottom w:val="none" w:sz="0" w:space="0" w:color="auto"/>
        <w:right w:val="none" w:sz="0" w:space="0" w:color="auto"/>
      </w:divBdr>
    </w:div>
    <w:div w:id="1456365024">
      <w:bodyDiv w:val="1"/>
      <w:marLeft w:val="0"/>
      <w:marRight w:val="0"/>
      <w:marTop w:val="0"/>
      <w:marBottom w:val="0"/>
      <w:divBdr>
        <w:top w:val="none" w:sz="0" w:space="0" w:color="auto"/>
        <w:left w:val="none" w:sz="0" w:space="0" w:color="auto"/>
        <w:bottom w:val="none" w:sz="0" w:space="0" w:color="auto"/>
        <w:right w:val="none" w:sz="0" w:space="0" w:color="auto"/>
      </w:divBdr>
    </w:div>
    <w:div w:id="1457986442">
      <w:bodyDiv w:val="1"/>
      <w:marLeft w:val="0"/>
      <w:marRight w:val="0"/>
      <w:marTop w:val="0"/>
      <w:marBottom w:val="0"/>
      <w:divBdr>
        <w:top w:val="none" w:sz="0" w:space="0" w:color="auto"/>
        <w:left w:val="none" w:sz="0" w:space="0" w:color="auto"/>
        <w:bottom w:val="none" w:sz="0" w:space="0" w:color="auto"/>
        <w:right w:val="none" w:sz="0" w:space="0" w:color="auto"/>
      </w:divBdr>
    </w:div>
    <w:div w:id="1484396767">
      <w:bodyDiv w:val="1"/>
      <w:marLeft w:val="0"/>
      <w:marRight w:val="0"/>
      <w:marTop w:val="0"/>
      <w:marBottom w:val="0"/>
      <w:divBdr>
        <w:top w:val="none" w:sz="0" w:space="0" w:color="auto"/>
        <w:left w:val="none" w:sz="0" w:space="0" w:color="auto"/>
        <w:bottom w:val="none" w:sz="0" w:space="0" w:color="auto"/>
        <w:right w:val="none" w:sz="0" w:space="0" w:color="auto"/>
      </w:divBdr>
      <w:divsChild>
        <w:div w:id="268438287">
          <w:marLeft w:val="0"/>
          <w:marRight w:val="0"/>
          <w:marTop w:val="0"/>
          <w:marBottom w:val="0"/>
          <w:divBdr>
            <w:top w:val="none" w:sz="0" w:space="0" w:color="auto"/>
            <w:left w:val="none" w:sz="0" w:space="0" w:color="auto"/>
            <w:bottom w:val="none" w:sz="0" w:space="0" w:color="auto"/>
            <w:right w:val="none" w:sz="0" w:space="0" w:color="auto"/>
          </w:divBdr>
        </w:div>
      </w:divsChild>
    </w:div>
    <w:div w:id="1488521011">
      <w:bodyDiv w:val="1"/>
      <w:marLeft w:val="0"/>
      <w:marRight w:val="0"/>
      <w:marTop w:val="0"/>
      <w:marBottom w:val="0"/>
      <w:divBdr>
        <w:top w:val="none" w:sz="0" w:space="0" w:color="auto"/>
        <w:left w:val="none" w:sz="0" w:space="0" w:color="auto"/>
        <w:bottom w:val="none" w:sz="0" w:space="0" w:color="auto"/>
        <w:right w:val="none" w:sz="0" w:space="0" w:color="auto"/>
      </w:divBdr>
      <w:divsChild>
        <w:div w:id="595014255">
          <w:marLeft w:val="0"/>
          <w:marRight w:val="0"/>
          <w:marTop w:val="0"/>
          <w:marBottom w:val="0"/>
          <w:divBdr>
            <w:top w:val="single" w:sz="2" w:space="0" w:color="auto"/>
            <w:left w:val="single" w:sz="2" w:space="4" w:color="auto"/>
            <w:bottom w:val="single" w:sz="2" w:space="0" w:color="auto"/>
            <w:right w:val="single" w:sz="2" w:space="4" w:color="auto"/>
          </w:divBdr>
        </w:div>
        <w:div w:id="1513912501">
          <w:marLeft w:val="0"/>
          <w:marRight w:val="0"/>
          <w:marTop w:val="0"/>
          <w:marBottom w:val="0"/>
          <w:divBdr>
            <w:top w:val="single" w:sz="2" w:space="0" w:color="auto"/>
            <w:left w:val="single" w:sz="2" w:space="4" w:color="auto"/>
            <w:bottom w:val="single" w:sz="2" w:space="0" w:color="auto"/>
            <w:right w:val="single" w:sz="2" w:space="4" w:color="auto"/>
          </w:divBdr>
        </w:div>
      </w:divsChild>
    </w:div>
    <w:div w:id="1489247561">
      <w:bodyDiv w:val="1"/>
      <w:marLeft w:val="0"/>
      <w:marRight w:val="0"/>
      <w:marTop w:val="0"/>
      <w:marBottom w:val="0"/>
      <w:divBdr>
        <w:top w:val="none" w:sz="0" w:space="0" w:color="auto"/>
        <w:left w:val="none" w:sz="0" w:space="0" w:color="auto"/>
        <w:bottom w:val="none" w:sz="0" w:space="0" w:color="auto"/>
        <w:right w:val="none" w:sz="0" w:space="0" w:color="auto"/>
      </w:divBdr>
    </w:div>
    <w:div w:id="1503886688">
      <w:bodyDiv w:val="1"/>
      <w:marLeft w:val="0"/>
      <w:marRight w:val="0"/>
      <w:marTop w:val="0"/>
      <w:marBottom w:val="0"/>
      <w:divBdr>
        <w:top w:val="none" w:sz="0" w:space="0" w:color="auto"/>
        <w:left w:val="none" w:sz="0" w:space="0" w:color="auto"/>
        <w:bottom w:val="none" w:sz="0" w:space="0" w:color="auto"/>
        <w:right w:val="none" w:sz="0" w:space="0" w:color="auto"/>
      </w:divBdr>
    </w:div>
    <w:div w:id="1506555180">
      <w:bodyDiv w:val="1"/>
      <w:marLeft w:val="0"/>
      <w:marRight w:val="0"/>
      <w:marTop w:val="0"/>
      <w:marBottom w:val="0"/>
      <w:divBdr>
        <w:top w:val="none" w:sz="0" w:space="0" w:color="auto"/>
        <w:left w:val="none" w:sz="0" w:space="0" w:color="auto"/>
        <w:bottom w:val="none" w:sz="0" w:space="0" w:color="auto"/>
        <w:right w:val="none" w:sz="0" w:space="0" w:color="auto"/>
      </w:divBdr>
    </w:div>
    <w:div w:id="1509520410">
      <w:bodyDiv w:val="1"/>
      <w:marLeft w:val="0"/>
      <w:marRight w:val="0"/>
      <w:marTop w:val="0"/>
      <w:marBottom w:val="0"/>
      <w:divBdr>
        <w:top w:val="none" w:sz="0" w:space="0" w:color="auto"/>
        <w:left w:val="none" w:sz="0" w:space="0" w:color="auto"/>
        <w:bottom w:val="none" w:sz="0" w:space="0" w:color="auto"/>
        <w:right w:val="none" w:sz="0" w:space="0" w:color="auto"/>
      </w:divBdr>
    </w:div>
    <w:div w:id="1512374572">
      <w:bodyDiv w:val="1"/>
      <w:marLeft w:val="0"/>
      <w:marRight w:val="0"/>
      <w:marTop w:val="0"/>
      <w:marBottom w:val="0"/>
      <w:divBdr>
        <w:top w:val="none" w:sz="0" w:space="0" w:color="auto"/>
        <w:left w:val="none" w:sz="0" w:space="0" w:color="auto"/>
        <w:bottom w:val="none" w:sz="0" w:space="0" w:color="auto"/>
        <w:right w:val="none" w:sz="0" w:space="0" w:color="auto"/>
      </w:divBdr>
    </w:div>
    <w:div w:id="1522082291">
      <w:bodyDiv w:val="1"/>
      <w:marLeft w:val="0"/>
      <w:marRight w:val="0"/>
      <w:marTop w:val="0"/>
      <w:marBottom w:val="0"/>
      <w:divBdr>
        <w:top w:val="none" w:sz="0" w:space="0" w:color="auto"/>
        <w:left w:val="none" w:sz="0" w:space="0" w:color="auto"/>
        <w:bottom w:val="none" w:sz="0" w:space="0" w:color="auto"/>
        <w:right w:val="none" w:sz="0" w:space="0" w:color="auto"/>
      </w:divBdr>
    </w:div>
    <w:div w:id="1534419700">
      <w:bodyDiv w:val="1"/>
      <w:marLeft w:val="0"/>
      <w:marRight w:val="0"/>
      <w:marTop w:val="0"/>
      <w:marBottom w:val="0"/>
      <w:divBdr>
        <w:top w:val="none" w:sz="0" w:space="0" w:color="auto"/>
        <w:left w:val="none" w:sz="0" w:space="0" w:color="auto"/>
        <w:bottom w:val="none" w:sz="0" w:space="0" w:color="auto"/>
        <w:right w:val="none" w:sz="0" w:space="0" w:color="auto"/>
      </w:divBdr>
    </w:div>
    <w:div w:id="1537236596">
      <w:bodyDiv w:val="1"/>
      <w:marLeft w:val="0"/>
      <w:marRight w:val="0"/>
      <w:marTop w:val="0"/>
      <w:marBottom w:val="0"/>
      <w:divBdr>
        <w:top w:val="none" w:sz="0" w:space="0" w:color="auto"/>
        <w:left w:val="none" w:sz="0" w:space="0" w:color="auto"/>
        <w:bottom w:val="none" w:sz="0" w:space="0" w:color="auto"/>
        <w:right w:val="none" w:sz="0" w:space="0" w:color="auto"/>
      </w:divBdr>
    </w:div>
    <w:div w:id="1556577916">
      <w:bodyDiv w:val="1"/>
      <w:marLeft w:val="0"/>
      <w:marRight w:val="0"/>
      <w:marTop w:val="0"/>
      <w:marBottom w:val="0"/>
      <w:divBdr>
        <w:top w:val="none" w:sz="0" w:space="0" w:color="auto"/>
        <w:left w:val="none" w:sz="0" w:space="0" w:color="auto"/>
        <w:bottom w:val="none" w:sz="0" w:space="0" w:color="auto"/>
        <w:right w:val="none" w:sz="0" w:space="0" w:color="auto"/>
      </w:divBdr>
    </w:div>
    <w:div w:id="1576159787">
      <w:bodyDiv w:val="1"/>
      <w:marLeft w:val="0"/>
      <w:marRight w:val="0"/>
      <w:marTop w:val="0"/>
      <w:marBottom w:val="0"/>
      <w:divBdr>
        <w:top w:val="none" w:sz="0" w:space="0" w:color="auto"/>
        <w:left w:val="none" w:sz="0" w:space="0" w:color="auto"/>
        <w:bottom w:val="none" w:sz="0" w:space="0" w:color="auto"/>
        <w:right w:val="none" w:sz="0" w:space="0" w:color="auto"/>
      </w:divBdr>
    </w:div>
    <w:div w:id="1577325729">
      <w:bodyDiv w:val="1"/>
      <w:marLeft w:val="0"/>
      <w:marRight w:val="0"/>
      <w:marTop w:val="0"/>
      <w:marBottom w:val="0"/>
      <w:divBdr>
        <w:top w:val="none" w:sz="0" w:space="0" w:color="auto"/>
        <w:left w:val="none" w:sz="0" w:space="0" w:color="auto"/>
        <w:bottom w:val="none" w:sz="0" w:space="0" w:color="auto"/>
        <w:right w:val="none" w:sz="0" w:space="0" w:color="auto"/>
      </w:divBdr>
    </w:div>
    <w:div w:id="1593781709">
      <w:bodyDiv w:val="1"/>
      <w:marLeft w:val="0"/>
      <w:marRight w:val="0"/>
      <w:marTop w:val="0"/>
      <w:marBottom w:val="0"/>
      <w:divBdr>
        <w:top w:val="none" w:sz="0" w:space="0" w:color="auto"/>
        <w:left w:val="none" w:sz="0" w:space="0" w:color="auto"/>
        <w:bottom w:val="none" w:sz="0" w:space="0" w:color="auto"/>
        <w:right w:val="none" w:sz="0" w:space="0" w:color="auto"/>
      </w:divBdr>
    </w:div>
    <w:div w:id="1612938465">
      <w:bodyDiv w:val="1"/>
      <w:marLeft w:val="0"/>
      <w:marRight w:val="0"/>
      <w:marTop w:val="0"/>
      <w:marBottom w:val="0"/>
      <w:divBdr>
        <w:top w:val="none" w:sz="0" w:space="0" w:color="auto"/>
        <w:left w:val="none" w:sz="0" w:space="0" w:color="auto"/>
        <w:bottom w:val="none" w:sz="0" w:space="0" w:color="auto"/>
        <w:right w:val="none" w:sz="0" w:space="0" w:color="auto"/>
      </w:divBdr>
    </w:div>
    <w:div w:id="1635520958">
      <w:bodyDiv w:val="1"/>
      <w:marLeft w:val="0"/>
      <w:marRight w:val="0"/>
      <w:marTop w:val="0"/>
      <w:marBottom w:val="0"/>
      <w:divBdr>
        <w:top w:val="none" w:sz="0" w:space="0" w:color="auto"/>
        <w:left w:val="none" w:sz="0" w:space="0" w:color="auto"/>
        <w:bottom w:val="none" w:sz="0" w:space="0" w:color="auto"/>
        <w:right w:val="none" w:sz="0" w:space="0" w:color="auto"/>
      </w:divBdr>
    </w:div>
    <w:div w:id="1643803426">
      <w:bodyDiv w:val="1"/>
      <w:marLeft w:val="0"/>
      <w:marRight w:val="0"/>
      <w:marTop w:val="0"/>
      <w:marBottom w:val="0"/>
      <w:divBdr>
        <w:top w:val="none" w:sz="0" w:space="0" w:color="auto"/>
        <w:left w:val="none" w:sz="0" w:space="0" w:color="auto"/>
        <w:bottom w:val="none" w:sz="0" w:space="0" w:color="auto"/>
        <w:right w:val="none" w:sz="0" w:space="0" w:color="auto"/>
      </w:divBdr>
    </w:div>
    <w:div w:id="1657958100">
      <w:bodyDiv w:val="1"/>
      <w:marLeft w:val="0"/>
      <w:marRight w:val="0"/>
      <w:marTop w:val="0"/>
      <w:marBottom w:val="0"/>
      <w:divBdr>
        <w:top w:val="none" w:sz="0" w:space="0" w:color="auto"/>
        <w:left w:val="none" w:sz="0" w:space="0" w:color="auto"/>
        <w:bottom w:val="none" w:sz="0" w:space="0" w:color="auto"/>
        <w:right w:val="none" w:sz="0" w:space="0" w:color="auto"/>
      </w:divBdr>
    </w:div>
    <w:div w:id="1664700454">
      <w:bodyDiv w:val="1"/>
      <w:marLeft w:val="0"/>
      <w:marRight w:val="0"/>
      <w:marTop w:val="0"/>
      <w:marBottom w:val="0"/>
      <w:divBdr>
        <w:top w:val="none" w:sz="0" w:space="0" w:color="auto"/>
        <w:left w:val="none" w:sz="0" w:space="0" w:color="auto"/>
        <w:bottom w:val="none" w:sz="0" w:space="0" w:color="auto"/>
        <w:right w:val="none" w:sz="0" w:space="0" w:color="auto"/>
      </w:divBdr>
    </w:div>
    <w:div w:id="1682389996">
      <w:bodyDiv w:val="1"/>
      <w:marLeft w:val="0"/>
      <w:marRight w:val="0"/>
      <w:marTop w:val="0"/>
      <w:marBottom w:val="0"/>
      <w:divBdr>
        <w:top w:val="none" w:sz="0" w:space="0" w:color="auto"/>
        <w:left w:val="none" w:sz="0" w:space="0" w:color="auto"/>
        <w:bottom w:val="none" w:sz="0" w:space="0" w:color="auto"/>
        <w:right w:val="none" w:sz="0" w:space="0" w:color="auto"/>
      </w:divBdr>
    </w:div>
    <w:div w:id="1704355598">
      <w:bodyDiv w:val="1"/>
      <w:marLeft w:val="0"/>
      <w:marRight w:val="0"/>
      <w:marTop w:val="0"/>
      <w:marBottom w:val="0"/>
      <w:divBdr>
        <w:top w:val="none" w:sz="0" w:space="0" w:color="auto"/>
        <w:left w:val="none" w:sz="0" w:space="0" w:color="auto"/>
        <w:bottom w:val="none" w:sz="0" w:space="0" w:color="auto"/>
        <w:right w:val="none" w:sz="0" w:space="0" w:color="auto"/>
      </w:divBdr>
    </w:div>
    <w:div w:id="1722288919">
      <w:bodyDiv w:val="1"/>
      <w:marLeft w:val="0"/>
      <w:marRight w:val="0"/>
      <w:marTop w:val="0"/>
      <w:marBottom w:val="0"/>
      <w:divBdr>
        <w:top w:val="none" w:sz="0" w:space="0" w:color="auto"/>
        <w:left w:val="none" w:sz="0" w:space="0" w:color="auto"/>
        <w:bottom w:val="none" w:sz="0" w:space="0" w:color="auto"/>
        <w:right w:val="none" w:sz="0" w:space="0" w:color="auto"/>
      </w:divBdr>
      <w:divsChild>
        <w:div w:id="322702486">
          <w:marLeft w:val="0"/>
          <w:marRight w:val="0"/>
          <w:marTop w:val="0"/>
          <w:marBottom w:val="0"/>
          <w:divBdr>
            <w:top w:val="none" w:sz="0" w:space="0" w:color="auto"/>
            <w:left w:val="none" w:sz="0" w:space="0" w:color="auto"/>
            <w:bottom w:val="none" w:sz="0" w:space="0" w:color="auto"/>
            <w:right w:val="none" w:sz="0" w:space="0" w:color="auto"/>
          </w:divBdr>
          <w:divsChild>
            <w:div w:id="1210922015">
              <w:marLeft w:val="0"/>
              <w:marRight w:val="0"/>
              <w:marTop w:val="0"/>
              <w:marBottom w:val="0"/>
              <w:divBdr>
                <w:top w:val="none" w:sz="0" w:space="0" w:color="auto"/>
                <w:left w:val="none" w:sz="0" w:space="0" w:color="auto"/>
                <w:bottom w:val="none" w:sz="0" w:space="0" w:color="auto"/>
                <w:right w:val="none" w:sz="0" w:space="0" w:color="auto"/>
              </w:divBdr>
            </w:div>
          </w:divsChild>
        </w:div>
        <w:div w:id="840198533">
          <w:marLeft w:val="0"/>
          <w:marRight w:val="0"/>
          <w:marTop w:val="0"/>
          <w:marBottom w:val="0"/>
          <w:divBdr>
            <w:top w:val="none" w:sz="0" w:space="0" w:color="auto"/>
            <w:left w:val="none" w:sz="0" w:space="0" w:color="auto"/>
            <w:bottom w:val="none" w:sz="0" w:space="0" w:color="auto"/>
            <w:right w:val="none" w:sz="0" w:space="0" w:color="auto"/>
          </w:divBdr>
        </w:div>
        <w:div w:id="1748922023">
          <w:marLeft w:val="0"/>
          <w:marRight w:val="0"/>
          <w:marTop w:val="0"/>
          <w:marBottom w:val="0"/>
          <w:divBdr>
            <w:top w:val="none" w:sz="0" w:space="0" w:color="auto"/>
            <w:left w:val="none" w:sz="0" w:space="0" w:color="auto"/>
            <w:bottom w:val="none" w:sz="0" w:space="0" w:color="auto"/>
            <w:right w:val="none" w:sz="0" w:space="0" w:color="auto"/>
          </w:divBdr>
        </w:div>
      </w:divsChild>
    </w:div>
    <w:div w:id="1741176433">
      <w:bodyDiv w:val="1"/>
      <w:marLeft w:val="0"/>
      <w:marRight w:val="0"/>
      <w:marTop w:val="0"/>
      <w:marBottom w:val="0"/>
      <w:divBdr>
        <w:top w:val="none" w:sz="0" w:space="0" w:color="auto"/>
        <w:left w:val="none" w:sz="0" w:space="0" w:color="auto"/>
        <w:bottom w:val="none" w:sz="0" w:space="0" w:color="auto"/>
        <w:right w:val="none" w:sz="0" w:space="0" w:color="auto"/>
      </w:divBdr>
    </w:div>
    <w:div w:id="1746028524">
      <w:bodyDiv w:val="1"/>
      <w:marLeft w:val="0"/>
      <w:marRight w:val="0"/>
      <w:marTop w:val="0"/>
      <w:marBottom w:val="0"/>
      <w:divBdr>
        <w:top w:val="none" w:sz="0" w:space="0" w:color="auto"/>
        <w:left w:val="none" w:sz="0" w:space="0" w:color="auto"/>
        <w:bottom w:val="none" w:sz="0" w:space="0" w:color="auto"/>
        <w:right w:val="none" w:sz="0" w:space="0" w:color="auto"/>
      </w:divBdr>
    </w:div>
    <w:div w:id="1783107192">
      <w:bodyDiv w:val="1"/>
      <w:marLeft w:val="0"/>
      <w:marRight w:val="0"/>
      <w:marTop w:val="0"/>
      <w:marBottom w:val="0"/>
      <w:divBdr>
        <w:top w:val="none" w:sz="0" w:space="0" w:color="auto"/>
        <w:left w:val="none" w:sz="0" w:space="0" w:color="auto"/>
        <w:bottom w:val="none" w:sz="0" w:space="0" w:color="auto"/>
        <w:right w:val="none" w:sz="0" w:space="0" w:color="auto"/>
      </w:divBdr>
    </w:div>
    <w:div w:id="1786077938">
      <w:bodyDiv w:val="1"/>
      <w:marLeft w:val="0"/>
      <w:marRight w:val="0"/>
      <w:marTop w:val="0"/>
      <w:marBottom w:val="0"/>
      <w:divBdr>
        <w:top w:val="none" w:sz="0" w:space="0" w:color="auto"/>
        <w:left w:val="none" w:sz="0" w:space="0" w:color="auto"/>
        <w:bottom w:val="none" w:sz="0" w:space="0" w:color="auto"/>
        <w:right w:val="none" w:sz="0" w:space="0" w:color="auto"/>
      </w:divBdr>
    </w:div>
    <w:div w:id="1786273044">
      <w:bodyDiv w:val="1"/>
      <w:marLeft w:val="0"/>
      <w:marRight w:val="0"/>
      <w:marTop w:val="0"/>
      <w:marBottom w:val="0"/>
      <w:divBdr>
        <w:top w:val="none" w:sz="0" w:space="0" w:color="auto"/>
        <w:left w:val="none" w:sz="0" w:space="0" w:color="auto"/>
        <w:bottom w:val="none" w:sz="0" w:space="0" w:color="auto"/>
        <w:right w:val="none" w:sz="0" w:space="0" w:color="auto"/>
      </w:divBdr>
    </w:div>
    <w:div w:id="1818960925">
      <w:bodyDiv w:val="1"/>
      <w:marLeft w:val="0"/>
      <w:marRight w:val="0"/>
      <w:marTop w:val="0"/>
      <w:marBottom w:val="0"/>
      <w:divBdr>
        <w:top w:val="none" w:sz="0" w:space="0" w:color="auto"/>
        <w:left w:val="none" w:sz="0" w:space="0" w:color="auto"/>
        <w:bottom w:val="none" w:sz="0" w:space="0" w:color="auto"/>
        <w:right w:val="none" w:sz="0" w:space="0" w:color="auto"/>
      </w:divBdr>
    </w:div>
    <w:div w:id="1822769860">
      <w:bodyDiv w:val="1"/>
      <w:marLeft w:val="0"/>
      <w:marRight w:val="0"/>
      <w:marTop w:val="0"/>
      <w:marBottom w:val="0"/>
      <w:divBdr>
        <w:top w:val="none" w:sz="0" w:space="0" w:color="auto"/>
        <w:left w:val="none" w:sz="0" w:space="0" w:color="auto"/>
        <w:bottom w:val="none" w:sz="0" w:space="0" w:color="auto"/>
        <w:right w:val="none" w:sz="0" w:space="0" w:color="auto"/>
      </w:divBdr>
    </w:div>
    <w:div w:id="1832519683">
      <w:bodyDiv w:val="1"/>
      <w:marLeft w:val="0"/>
      <w:marRight w:val="0"/>
      <w:marTop w:val="0"/>
      <w:marBottom w:val="0"/>
      <w:divBdr>
        <w:top w:val="none" w:sz="0" w:space="0" w:color="auto"/>
        <w:left w:val="none" w:sz="0" w:space="0" w:color="auto"/>
        <w:bottom w:val="none" w:sz="0" w:space="0" w:color="auto"/>
        <w:right w:val="none" w:sz="0" w:space="0" w:color="auto"/>
      </w:divBdr>
    </w:div>
    <w:div w:id="1838381627">
      <w:bodyDiv w:val="1"/>
      <w:marLeft w:val="0"/>
      <w:marRight w:val="0"/>
      <w:marTop w:val="0"/>
      <w:marBottom w:val="0"/>
      <w:divBdr>
        <w:top w:val="none" w:sz="0" w:space="0" w:color="auto"/>
        <w:left w:val="none" w:sz="0" w:space="0" w:color="auto"/>
        <w:bottom w:val="none" w:sz="0" w:space="0" w:color="auto"/>
        <w:right w:val="none" w:sz="0" w:space="0" w:color="auto"/>
      </w:divBdr>
      <w:divsChild>
        <w:div w:id="1539662307">
          <w:marLeft w:val="0"/>
          <w:marRight w:val="0"/>
          <w:marTop w:val="0"/>
          <w:marBottom w:val="0"/>
          <w:divBdr>
            <w:top w:val="none" w:sz="0" w:space="0" w:color="auto"/>
            <w:left w:val="none" w:sz="0" w:space="0" w:color="auto"/>
            <w:bottom w:val="none" w:sz="0" w:space="0" w:color="auto"/>
            <w:right w:val="none" w:sz="0" w:space="0" w:color="auto"/>
          </w:divBdr>
          <w:divsChild>
            <w:div w:id="1794982422">
              <w:marLeft w:val="0"/>
              <w:marRight w:val="0"/>
              <w:marTop w:val="0"/>
              <w:marBottom w:val="0"/>
              <w:divBdr>
                <w:top w:val="none" w:sz="0" w:space="0" w:color="auto"/>
                <w:left w:val="none" w:sz="0" w:space="0" w:color="auto"/>
                <w:bottom w:val="none" w:sz="0" w:space="0" w:color="auto"/>
                <w:right w:val="none" w:sz="0" w:space="0" w:color="auto"/>
              </w:divBdr>
            </w:div>
          </w:divsChild>
        </w:div>
        <w:div w:id="1708137490">
          <w:marLeft w:val="0"/>
          <w:marRight w:val="0"/>
          <w:marTop w:val="0"/>
          <w:marBottom w:val="0"/>
          <w:divBdr>
            <w:top w:val="none" w:sz="0" w:space="0" w:color="auto"/>
            <w:left w:val="none" w:sz="0" w:space="0" w:color="auto"/>
            <w:bottom w:val="none" w:sz="0" w:space="0" w:color="auto"/>
            <w:right w:val="none" w:sz="0" w:space="0" w:color="auto"/>
          </w:divBdr>
        </w:div>
        <w:div w:id="1897741125">
          <w:marLeft w:val="0"/>
          <w:marRight w:val="0"/>
          <w:marTop w:val="0"/>
          <w:marBottom w:val="0"/>
          <w:divBdr>
            <w:top w:val="none" w:sz="0" w:space="0" w:color="auto"/>
            <w:left w:val="none" w:sz="0" w:space="0" w:color="auto"/>
            <w:bottom w:val="none" w:sz="0" w:space="0" w:color="auto"/>
            <w:right w:val="none" w:sz="0" w:space="0" w:color="auto"/>
          </w:divBdr>
        </w:div>
      </w:divsChild>
    </w:div>
    <w:div w:id="1839926535">
      <w:bodyDiv w:val="1"/>
      <w:marLeft w:val="0"/>
      <w:marRight w:val="0"/>
      <w:marTop w:val="0"/>
      <w:marBottom w:val="0"/>
      <w:divBdr>
        <w:top w:val="none" w:sz="0" w:space="0" w:color="auto"/>
        <w:left w:val="none" w:sz="0" w:space="0" w:color="auto"/>
        <w:bottom w:val="none" w:sz="0" w:space="0" w:color="auto"/>
        <w:right w:val="none" w:sz="0" w:space="0" w:color="auto"/>
      </w:divBdr>
      <w:divsChild>
        <w:div w:id="455950083">
          <w:marLeft w:val="0"/>
          <w:marRight w:val="0"/>
          <w:marTop w:val="0"/>
          <w:marBottom w:val="0"/>
          <w:divBdr>
            <w:top w:val="none" w:sz="0" w:space="0" w:color="auto"/>
            <w:left w:val="none" w:sz="0" w:space="0" w:color="auto"/>
            <w:bottom w:val="none" w:sz="0" w:space="0" w:color="auto"/>
            <w:right w:val="none" w:sz="0" w:space="0" w:color="auto"/>
          </w:divBdr>
        </w:div>
      </w:divsChild>
    </w:div>
    <w:div w:id="1849826235">
      <w:bodyDiv w:val="1"/>
      <w:marLeft w:val="0"/>
      <w:marRight w:val="0"/>
      <w:marTop w:val="0"/>
      <w:marBottom w:val="0"/>
      <w:divBdr>
        <w:top w:val="none" w:sz="0" w:space="0" w:color="auto"/>
        <w:left w:val="none" w:sz="0" w:space="0" w:color="auto"/>
        <w:bottom w:val="none" w:sz="0" w:space="0" w:color="auto"/>
        <w:right w:val="none" w:sz="0" w:space="0" w:color="auto"/>
      </w:divBdr>
    </w:div>
    <w:div w:id="1859343521">
      <w:bodyDiv w:val="1"/>
      <w:marLeft w:val="0"/>
      <w:marRight w:val="0"/>
      <w:marTop w:val="0"/>
      <w:marBottom w:val="0"/>
      <w:divBdr>
        <w:top w:val="none" w:sz="0" w:space="0" w:color="auto"/>
        <w:left w:val="none" w:sz="0" w:space="0" w:color="auto"/>
        <w:bottom w:val="none" w:sz="0" w:space="0" w:color="auto"/>
        <w:right w:val="none" w:sz="0" w:space="0" w:color="auto"/>
      </w:divBdr>
    </w:div>
    <w:div w:id="1876308862">
      <w:bodyDiv w:val="1"/>
      <w:marLeft w:val="0"/>
      <w:marRight w:val="0"/>
      <w:marTop w:val="0"/>
      <w:marBottom w:val="0"/>
      <w:divBdr>
        <w:top w:val="none" w:sz="0" w:space="0" w:color="auto"/>
        <w:left w:val="none" w:sz="0" w:space="0" w:color="auto"/>
        <w:bottom w:val="none" w:sz="0" w:space="0" w:color="auto"/>
        <w:right w:val="none" w:sz="0" w:space="0" w:color="auto"/>
      </w:divBdr>
    </w:div>
    <w:div w:id="1876771489">
      <w:bodyDiv w:val="1"/>
      <w:marLeft w:val="0"/>
      <w:marRight w:val="0"/>
      <w:marTop w:val="0"/>
      <w:marBottom w:val="0"/>
      <w:divBdr>
        <w:top w:val="none" w:sz="0" w:space="0" w:color="auto"/>
        <w:left w:val="none" w:sz="0" w:space="0" w:color="auto"/>
        <w:bottom w:val="none" w:sz="0" w:space="0" w:color="auto"/>
        <w:right w:val="none" w:sz="0" w:space="0" w:color="auto"/>
      </w:divBdr>
      <w:divsChild>
        <w:div w:id="1947275258">
          <w:marLeft w:val="0"/>
          <w:marRight w:val="0"/>
          <w:marTop w:val="0"/>
          <w:marBottom w:val="0"/>
          <w:divBdr>
            <w:top w:val="none" w:sz="0" w:space="0" w:color="auto"/>
            <w:left w:val="none" w:sz="0" w:space="0" w:color="auto"/>
            <w:bottom w:val="none" w:sz="0" w:space="0" w:color="auto"/>
            <w:right w:val="none" w:sz="0" w:space="0" w:color="auto"/>
          </w:divBdr>
        </w:div>
      </w:divsChild>
    </w:div>
    <w:div w:id="1882329025">
      <w:bodyDiv w:val="1"/>
      <w:marLeft w:val="0"/>
      <w:marRight w:val="0"/>
      <w:marTop w:val="0"/>
      <w:marBottom w:val="0"/>
      <w:divBdr>
        <w:top w:val="none" w:sz="0" w:space="0" w:color="auto"/>
        <w:left w:val="none" w:sz="0" w:space="0" w:color="auto"/>
        <w:bottom w:val="none" w:sz="0" w:space="0" w:color="auto"/>
        <w:right w:val="none" w:sz="0" w:space="0" w:color="auto"/>
      </w:divBdr>
    </w:div>
    <w:div w:id="1883399400">
      <w:bodyDiv w:val="1"/>
      <w:marLeft w:val="0"/>
      <w:marRight w:val="0"/>
      <w:marTop w:val="0"/>
      <w:marBottom w:val="0"/>
      <w:divBdr>
        <w:top w:val="none" w:sz="0" w:space="0" w:color="auto"/>
        <w:left w:val="none" w:sz="0" w:space="0" w:color="auto"/>
        <w:bottom w:val="none" w:sz="0" w:space="0" w:color="auto"/>
        <w:right w:val="none" w:sz="0" w:space="0" w:color="auto"/>
      </w:divBdr>
    </w:div>
    <w:div w:id="1914392941">
      <w:bodyDiv w:val="1"/>
      <w:marLeft w:val="0"/>
      <w:marRight w:val="0"/>
      <w:marTop w:val="0"/>
      <w:marBottom w:val="0"/>
      <w:divBdr>
        <w:top w:val="none" w:sz="0" w:space="0" w:color="auto"/>
        <w:left w:val="none" w:sz="0" w:space="0" w:color="auto"/>
        <w:bottom w:val="none" w:sz="0" w:space="0" w:color="auto"/>
        <w:right w:val="none" w:sz="0" w:space="0" w:color="auto"/>
      </w:divBdr>
    </w:div>
    <w:div w:id="1918005532">
      <w:bodyDiv w:val="1"/>
      <w:marLeft w:val="0"/>
      <w:marRight w:val="0"/>
      <w:marTop w:val="0"/>
      <w:marBottom w:val="0"/>
      <w:divBdr>
        <w:top w:val="none" w:sz="0" w:space="0" w:color="auto"/>
        <w:left w:val="none" w:sz="0" w:space="0" w:color="auto"/>
        <w:bottom w:val="none" w:sz="0" w:space="0" w:color="auto"/>
        <w:right w:val="none" w:sz="0" w:space="0" w:color="auto"/>
      </w:divBdr>
    </w:div>
    <w:div w:id="1933779275">
      <w:bodyDiv w:val="1"/>
      <w:marLeft w:val="0"/>
      <w:marRight w:val="0"/>
      <w:marTop w:val="0"/>
      <w:marBottom w:val="0"/>
      <w:divBdr>
        <w:top w:val="none" w:sz="0" w:space="0" w:color="auto"/>
        <w:left w:val="none" w:sz="0" w:space="0" w:color="auto"/>
        <w:bottom w:val="none" w:sz="0" w:space="0" w:color="auto"/>
        <w:right w:val="none" w:sz="0" w:space="0" w:color="auto"/>
      </w:divBdr>
    </w:div>
    <w:div w:id="1944073650">
      <w:bodyDiv w:val="1"/>
      <w:marLeft w:val="0"/>
      <w:marRight w:val="0"/>
      <w:marTop w:val="0"/>
      <w:marBottom w:val="0"/>
      <w:divBdr>
        <w:top w:val="none" w:sz="0" w:space="0" w:color="auto"/>
        <w:left w:val="none" w:sz="0" w:space="0" w:color="auto"/>
        <w:bottom w:val="none" w:sz="0" w:space="0" w:color="auto"/>
        <w:right w:val="none" w:sz="0" w:space="0" w:color="auto"/>
      </w:divBdr>
      <w:divsChild>
        <w:div w:id="1616595272">
          <w:marLeft w:val="0"/>
          <w:marRight w:val="0"/>
          <w:marTop w:val="0"/>
          <w:marBottom w:val="0"/>
          <w:divBdr>
            <w:top w:val="none" w:sz="0" w:space="0" w:color="auto"/>
            <w:left w:val="none" w:sz="0" w:space="0" w:color="auto"/>
            <w:bottom w:val="none" w:sz="0" w:space="0" w:color="auto"/>
            <w:right w:val="none" w:sz="0" w:space="0" w:color="auto"/>
          </w:divBdr>
        </w:div>
      </w:divsChild>
    </w:div>
    <w:div w:id="1971546859">
      <w:bodyDiv w:val="1"/>
      <w:marLeft w:val="0"/>
      <w:marRight w:val="0"/>
      <w:marTop w:val="0"/>
      <w:marBottom w:val="0"/>
      <w:divBdr>
        <w:top w:val="none" w:sz="0" w:space="0" w:color="auto"/>
        <w:left w:val="none" w:sz="0" w:space="0" w:color="auto"/>
        <w:bottom w:val="none" w:sz="0" w:space="0" w:color="auto"/>
        <w:right w:val="none" w:sz="0" w:space="0" w:color="auto"/>
      </w:divBdr>
    </w:div>
    <w:div w:id="1981613822">
      <w:bodyDiv w:val="1"/>
      <w:marLeft w:val="0"/>
      <w:marRight w:val="0"/>
      <w:marTop w:val="0"/>
      <w:marBottom w:val="0"/>
      <w:divBdr>
        <w:top w:val="none" w:sz="0" w:space="0" w:color="auto"/>
        <w:left w:val="none" w:sz="0" w:space="0" w:color="auto"/>
        <w:bottom w:val="none" w:sz="0" w:space="0" w:color="auto"/>
        <w:right w:val="none" w:sz="0" w:space="0" w:color="auto"/>
      </w:divBdr>
    </w:div>
    <w:div w:id="1983538648">
      <w:bodyDiv w:val="1"/>
      <w:marLeft w:val="0"/>
      <w:marRight w:val="0"/>
      <w:marTop w:val="0"/>
      <w:marBottom w:val="0"/>
      <w:divBdr>
        <w:top w:val="none" w:sz="0" w:space="0" w:color="auto"/>
        <w:left w:val="none" w:sz="0" w:space="0" w:color="auto"/>
        <w:bottom w:val="none" w:sz="0" w:space="0" w:color="auto"/>
        <w:right w:val="none" w:sz="0" w:space="0" w:color="auto"/>
      </w:divBdr>
    </w:div>
    <w:div w:id="2007198098">
      <w:bodyDiv w:val="1"/>
      <w:marLeft w:val="0"/>
      <w:marRight w:val="0"/>
      <w:marTop w:val="0"/>
      <w:marBottom w:val="0"/>
      <w:divBdr>
        <w:top w:val="none" w:sz="0" w:space="0" w:color="auto"/>
        <w:left w:val="none" w:sz="0" w:space="0" w:color="auto"/>
        <w:bottom w:val="none" w:sz="0" w:space="0" w:color="auto"/>
        <w:right w:val="none" w:sz="0" w:space="0" w:color="auto"/>
      </w:divBdr>
    </w:div>
    <w:div w:id="2023582023">
      <w:bodyDiv w:val="1"/>
      <w:marLeft w:val="0"/>
      <w:marRight w:val="0"/>
      <w:marTop w:val="0"/>
      <w:marBottom w:val="0"/>
      <w:divBdr>
        <w:top w:val="none" w:sz="0" w:space="0" w:color="auto"/>
        <w:left w:val="none" w:sz="0" w:space="0" w:color="auto"/>
        <w:bottom w:val="none" w:sz="0" w:space="0" w:color="auto"/>
        <w:right w:val="none" w:sz="0" w:space="0" w:color="auto"/>
      </w:divBdr>
    </w:div>
    <w:div w:id="2027903298">
      <w:bodyDiv w:val="1"/>
      <w:marLeft w:val="0"/>
      <w:marRight w:val="0"/>
      <w:marTop w:val="0"/>
      <w:marBottom w:val="0"/>
      <w:divBdr>
        <w:top w:val="none" w:sz="0" w:space="0" w:color="auto"/>
        <w:left w:val="none" w:sz="0" w:space="0" w:color="auto"/>
        <w:bottom w:val="none" w:sz="0" w:space="0" w:color="auto"/>
        <w:right w:val="none" w:sz="0" w:space="0" w:color="auto"/>
      </w:divBdr>
    </w:div>
    <w:div w:id="2033873250">
      <w:bodyDiv w:val="1"/>
      <w:marLeft w:val="0"/>
      <w:marRight w:val="0"/>
      <w:marTop w:val="0"/>
      <w:marBottom w:val="0"/>
      <w:divBdr>
        <w:top w:val="none" w:sz="0" w:space="0" w:color="auto"/>
        <w:left w:val="none" w:sz="0" w:space="0" w:color="auto"/>
        <w:bottom w:val="none" w:sz="0" w:space="0" w:color="auto"/>
        <w:right w:val="none" w:sz="0" w:space="0" w:color="auto"/>
      </w:divBdr>
    </w:div>
    <w:div w:id="2039239146">
      <w:bodyDiv w:val="1"/>
      <w:marLeft w:val="0"/>
      <w:marRight w:val="0"/>
      <w:marTop w:val="0"/>
      <w:marBottom w:val="0"/>
      <w:divBdr>
        <w:top w:val="none" w:sz="0" w:space="0" w:color="auto"/>
        <w:left w:val="none" w:sz="0" w:space="0" w:color="auto"/>
        <w:bottom w:val="none" w:sz="0" w:space="0" w:color="auto"/>
        <w:right w:val="none" w:sz="0" w:space="0" w:color="auto"/>
      </w:divBdr>
    </w:div>
    <w:div w:id="2052874146">
      <w:bodyDiv w:val="1"/>
      <w:marLeft w:val="0"/>
      <w:marRight w:val="0"/>
      <w:marTop w:val="0"/>
      <w:marBottom w:val="0"/>
      <w:divBdr>
        <w:top w:val="none" w:sz="0" w:space="0" w:color="auto"/>
        <w:left w:val="none" w:sz="0" w:space="0" w:color="auto"/>
        <w:bottom w:val="none" w:sz="0" w:space="0" w:color="auto"/>
        <w:right w:val="none" w:sz="0" w:space="0" w:color="auto"/>
      </w:divBdr>
    </w:div>
    <w:div w:id="2063483323">
      <w:bodyDiv w:val="1"/>
      <w:marLeft w:val="0"/>
      <w:marRight w:val="0"/>
      <w:marTop w:val="0"/>
      <w:marBottom w:val="0"/>
      <w:divBdr>
        <w:top w:val="none" w:sz="0" w:space="0" w:color="auto"/>
        <w:left w:val="none" w:sz="0" w:space="0" w:color="auto"/>
        <w:bottom w:val="none" w:sz="0" w:space="0" w:color="auto"/>
        <w:right w:val="none" w:sz="0" w:space="0" w:color="auto"/>
      </w:divBdr>
    </w:div>
    <w:div w:id="2066559698">
      <w:bodyDiv w:val="1"/>
      <w:marLeft w:val="0"/>
      <w:marRight w:val="0"/>
      <w:marTop w:val="0"/>
      <w:marBottom w:val="0"/>
      <w:divBdr>
        <w:top w:val="none" w:sz="0" w:space="0" w:color="auto"/>
        <w:left w:val="none" w:sz="0" w:space="0" w:color="auto"/>
        <w:bottom w:val="none" w:sz="0" w:space="0" w:color="auto"/>
        <w:right w:val="none" w:sz="0" w:space="0" w:color="auto"/>
      </w:divBdr>
    </w:div>
    <w:div w:id="2073038871">
      <w:bodyDiv w:val="1"/>
      <w:marLeft w:val="0"/>
      <w:marRight w:val="0"/>
      <w:marTop w:val="0"/>
      <w:marBottom w:val="0"/>
      <w:divBdr>
        <w:top w:val="none" w:sz="0" w:space="0" w:color="auto"/>
        <w:left w:val="none" w:sz="0" w:space="0" w:color="auto"/>
        <w:bottom w:val="none" w:sz="0" w:space="0" w:color="auto"/>
        <w:right w:val="none" w:sz="0" w:space="0" w:color="auto"/>
      </w:divBdr>
    </w:div>
    <w:div w:id="2073959923">
      <w:bodyDiv w:val="1"/>
      <w:marLeft w:val="0"/>
      <w:marRight w:val="0"/>
      <w:marTop w:val="0"/>
      <w:marBottom w:val="0"/>
      <w:divBdr>
        <w:top w:val="none" w:sz="0" w:space="0" w:color="auto"/>
        <w:left w:val="none" w:sz="0" w:space="0" w:color="auto"/>
        <w:bottom w:val="none" w:sz="0" w:space="0" w:color="auto"/>
        <w:right w:val="none" w:sz="0" w:space="0" w:color="auto"/>
      </w:divBdr>
    </w:div>
    <w:div w:id="2078478686">
      <w:bodyDiv w:val="1"/>
      <w:marLeft w:val="0"/>
      <w:marRight w:val="0"/>
      <w:marTop w:val="0"/>
      <w:marBottom w:val="0"/>
      <w:divBdr>
        <w:top w:val="none" w:sz="0" w:space="0" w:color="auto"/>
        <w:left w:val="none" w:sz="0" w:space="0" w:color="auto"/>
        <w:bottom w:val="none" w:sz="0" w:space="0" w:color="auto"/>
        <w:right w:val="none" w:sz="0" w:space="0" w:color="auto"/>
      </w:divBdr>
    </w:div>
    <w:div w:id="2083794986">
      <w:bodyDiv w:val="1"/>
      <w:marLeft w:val="0"/>
      <w:marRight w:val="0"/>
      <w:marTop w:val="0"/>
      <w:marBottom w:val="0"/>
      <w:divBdr>
        <w:top w:val="none" w:sz="0" w:space="0" w:color="auto"/>
        <w:left w:val="none" w:sz="0" w:space="0" w:color="auto"/>
        <w:bottom w:val="none" w:sz="0" w:space="0" w:color="auto"/>
        <w:right w:val="none" w:sz="0" w:space="0" w:color="auto"/>
      </w:divBdr>
    </w:div>
    <w:div w:id="2085687998">
      <w:bodyDiv w:val="1"/>
      <w:marLeft w:val="0"/>
      <w:marRight w:val="0"/>
      <w:marTop w:val="0"/>
      <w:marBottom w:val="0"/>
      <w:divBdr>
        <w:top w:val="none" w:sz="0" w:space="0" w:color="auto"/>
        <w:left w:val="none" w:sz="0" w:space="0" w:color="auto"/>
        <w:bottom w:val="none" w:sz="0" w:space="0" w:color="auto"/>
        <w:right w:val="none" w:sz="0" w:space="0" w:color="auto"/>
      </w:divBdr>
    </w:div>
    <w:div w:id="2094545219">
      <w:bodyDiv w:val="1"/>
      <w:marLeft w:val="0"/>
      <w:marRight w:val="0"/>
      <w:marTop w:val="0"/>
      <w:marBottom w:val="0"/>
      <w:divBdr>
        <w:top w:val="none" w:sz="0" w:space="0" w:color="auto"/>
        <w:left w:val="none" w:sz="0" w:space="0" w:color="auto"/>
        <w:bottom w:val="none" w:sz="0" w:space="0" w:color="auto"/>
        <w:right w:val="none" w:sz="0" w:space="0" w:color="auto"/>
      </w:divBdr>
    </w:div>
    <w:div w:id="2104757896">
      <w:bodyDiv w:val="1"/>
      <w:marLeft w:val="0"/>
      <w:marRight w:val="0"/>
      <w:marTop w:val="0"/>
      <w:marBottom w:val="0"/>
      <w:divBdr>
        <w:top w:val="none" w:sz="0" w:space="0" w:color="auto"/>
        <w:left w:val="none" w:sz="0" w:space="0" w:color="auto"/>
        <w:bottom w:val="none" w:sz="0" w:space="0" w:color="auto"/>
        <w:right w:val="none" w:sz="0" w:space="0" w:color="auto"/>
      </w:divBdr>
    </w:div>
    <w:div w:id="2104758156">
      <w:bodyDiv w:val="1"/>
      <w:marLeft w:val="0"/>
      <w:marRight w:val="0"/>
      <w:marTop w:val="0"/>
      <w:marBottom w:val="0"/>
      <w:divBdr>
        <w:top w:val="none" w:sz="0" w:space="0" w:color="auto"/>
        <w:left w:val="none" w:sz="0" w:space="0" w:color="auto"/>
        <w:bottom w:val="none" w:sz="0" w:space="0" w:color="auto"/>
        <w:right w:val="none" w:sz="0" w:space="0" w:color="auto"/>
      </w:divBdr>
    </w:div>
    <w:div w:id="2124684273">
      <w:bodyDiv w:val="1"/>
      <w:marLeft w:val="0"/>
      <w:marRight w:val="0"/>
      <w:marTop w:val="0"/>
      <w:marBottom w:val="0"/>
      <w:divBdr>
        <w:top w:val="none" w:sz="0" w:space="0" w:color="auto"/>
        <w:left w:val="none" w:sz="0" w:space="0" w:color="auto"/>
        <w:bottom w:val="none" w:sz="0" w:space="0" w:color="auto"/>
        <w:right w:val="none" w:sz="0" w:space="0" w:color="auto"/>
      </w:divBdr>
    </w:div>
    <w:div w:id="2135563542">
      <w:bodyDiv w:val="1"/>
      <w:marLeft w:val="0"/>
      <w:marRight w:val="0"/>
      <w:marTop w:val="0"/>
      <w:marBottom w:val="0"/>
      <w:divBdr>
        <w:top w:val="none" w:sz="0" w:space="0" w:color="auto"/>
        <w:left w:val="none" w:sz="0" w:space="0" w:color="auto"/>
        <w:bottom w:val="none" w:sz="0" w:space="0" w:color="auto"/>
        <w:right w:val="none" w:sz="0" w:space="0" w:color="auto"/>
      </w:divBdr>
      <w:divsChild>
        <w:div w:id="3961273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smi\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ID: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6897C4AE-B00A-4F64-95D1-7977A9C8491B}">
  <ds:schemaRefs>
    <ds:schemaRef ds:uri="http://schemas.openxmlformats.org/officeDocument/2006/bibliography"/>
  </ds:schemaRefs>
</ds:datastoreItem>
</file>

<file path=customXml/itemProps5.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7</TotalTime>
  <Pages>13</Pages>
  <Words>9414</Words>
  <Characters>53662</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Title: Enhancing Sustainability at Hyatt Regency Cardiff: A Comprehensive Waste Reduction Initiative</vt:lpstr>
    </vt:vector>
  </TitlesOfParts>
  <Company/>
  <LinksUpToDate>false</LinksUpToDate>
  <CharactersWithSpaces>62951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Enhancing Sustainability at Hyatt Regency Cardiff: A Comprehensive Waste Reduction Initiative</dc:title>
  <dc:subject>Date: Nov 15, 2024</dc:subject>
  <dc:creator/>
  <cp:keywords/>
  <dc:description/>
  <cp:lastModifiedBy>jasmin khatun</cp:lastModifiedBy>
  <cp:revision>4</cp:revision>
  <cp:lastPrinted>2024-11-08T14:11:00Z</cp:lastPrinted>
  <dcterms:created xsi:type="dcterms:W3CDTF">2024-11-15T18:12:00Z</dcterms:created>
  <dcterms:modified xsi:type="dcterms:W3CDTF">2024-11-15T18:24:00Z</dcterms:modified>
  <cp:category>Course: International Hotel Management (BMIH5006)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ZOTERO_PREF_1">
    <vt:lpwstr>&lt;data data-version="3" zotero-version="6.0.36"&gt;&lt;session id="m9j5Ntmt"/&gt;&lt;style id="http://www.zotero.org/styles/university-of-south-wales-harvard" hasBibliography="1" bibliographyStyleHasBeenSet="1"/&gt;&lt;prefs&gt;&lt;pref name="fieldType" value="Field"/&gt;&lt;/prefs&gt;&lt;/d</vt:lpwstr>
  </property>
  <property fmtid="{D5CDD505-2E9C-101B-9397-08002B2CF9AE}" pid="4" name="ZOTERO_PREF_2">
    <vt:lpwstr>ata&gt;</vt:lpwstr>
  </property>
</Properties>
</file>