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1553A" w14:textId="4331B04A" w:rsidR="00A11D61" w:rsidRDefault="00A11D61" w:rsidP="00A11D61">
      <w:r w:rsidRPr="000F2746">
        <w:rPr>
          <w:noProof/>
          <w:sz w:val="64"/>
          <w:szCs w:val="64"/>
          <w:lang w:eastAsia="en-GB"/>
        </w:rPr>
        <w:drawing>
          <wp:anchor distT="0" distB="0" distL="114300" distR="114300" simplePos="0" relativeHeight="251659264" behindDoc="1" locked="0" layoutInCell="1" allowOverlap="1" wp14:anchorId="00846AD4" wp14:editId="1CDB2D28">
            <wp:simplePos x="0" y="0"/>
            <wp:positionH relativeFrom="margin">
              <wp:posOffset>-154940</wp:posOffset>
            </wp:positionH>
            <wp:positionV relativeFrom="margin">
              <wp:posOffset>-48260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AF8C48" w14:textId="1E15BE49" w:rsidR="00A11D61" w:rsidRDefault="00A11D61" w:rsidP="00A11D61"/>
    <w:p w14:paraId="1F600EC1" w14:textId="77777777" w:rsidR="00A11D61" w:rsidRPr="00A11D61" w:rsidRDefault="00A11D61" w:rsidP="00A11D61">
      <w:pPr>
        <w:jc w:val="center"/>
        <w:rPr>
          <w:rFonts w:ascii="Times New Roman" w:eastAsia="Times New Roman" w:hAnsi="Times New Roman" w:cs="Times New Roman"/>
          <w:b/>
          <w:bCs/>
          <w:sz w:val="32"/>
          <w:szCs w:val="32"/>
        </w:rPr>
      </w:pPr>
      <w:r w:rsidRPr="00A11D61">
        <w:rPr>
          <w:rFonts w:ascii="Times New Roman" w:eastAsia="Times New Roman" w:hAnsi="Times New Roman" w:cs="Times New Roman"/>
          <w:b/>
          <w:bCs/>
          <w:sz w:val="32"/>
          <w:szCs w:val="32"/>
        </w:rPr>
        <w:t>Police Defunding; Provocative Slogan or Community Enabler?</w:t>
      </w:r>
    </w:p>
    <w:p w14:paraId="2BE4FC95" w14:textId="77777777" w:rsidR="00A11D61" w:rsidRDefault="00A11D61" w:rsidP="00A11D61"/>
    <w:p w14:paraId="211AB261" w14:textId="77777777" w:rsidR="00A11D61" w:rsidRDefault="00A11D61" w:rsidP="00A11D61"/>
    <w:p w14:paraId="46B324BA" w14:textId="1839E6B7" w:rsidR="00A11D61" w:rsidRPr="00A11D61" w:rsidRDefault="00A11D61" w:rsidP="00A11D61">
      <w:pPr>
        <w:jc w:val="center"/>
        <w:rPr>
          <w:sz w:val="28"/>
          <w:szCs w:val="28"/>
        </w:rPr>
      </w:pPr>
      <w:r w:rsidRPr="00A11D61">
        <w:rPr>
          <w:sz w:val="28"/>
          <w:szCs w:val="28"/>
        </w:rPr>
        <w:t>Danielle Andrews</w:t>
      </w:r>
    </w:p>
    <w:p w14:paraId="6194BD4C" w14:textId="4B34ACC7" w:rsidR="00A11D61" w:rsidRPr="00A11D61" w:rsidRDefault="00A11D61" w:rsidP="00A11D61">
      <w:pPr>
        <w:jc w:val="center"/>
        <w:rPr>
          <w:sz w:val="28"/>
          <w:szCs w:val="28"/>
        </w:rPr>
      </w:pPr>
      <w:r w:rsidRPr="00A11D61">
        <w:rPr>
          <w:sz w:val="28"/>
          <w:szCs w:val="28"/>
        </w:rPr>
        <w:t>1920686</w:t>
      </w:r>
    </w:p>
    <w:p w14:paraId="3ED529C8" w14:textId="77777777" w:rsidR="00A11D61" w:rsidRDefault="00A11D61" w:rsidP="00A11D61"/>
    <w:p w14:paraId="45D2E9E2" w14:textId="24A71124" w:rsidR="00A11D61" w:rsidRDefault="00A11D61" w:rsidP="00212F2E">
      <w:pPr>
        <w:ind w:left="720" w:firstLine="720"/>
        <w:rPr>
          <w:rFonts w:cstheme="minorHAnsi"/>
          <w:b/>
          <w:sz w:val="32"/>
          <w:szCs w:val="32"/>
        </w:rPr>
      </w:pPr>
      <w:r>
        <w:rPr>
          <w:rFonts w:cstheme="minorHAnsi"/>
          <w:b/>
          <w:sz w:val="32"/>
          <w:szCs w:val="32"/>
        </w:rPr>
        <w:t>BSc (Hons) Professional Policing Practice</w:t>
      </w:r>
    </w:p>
    <w:p w14:paraId="758FB478" w14:textId="250B4CFE" w:rsidR="00212F2E" w:rsidRDefault="00212F2E" w:rsidP="00A11D61">
      <w:pPr>
        <w:ind w:left="720" w:firstLine="720"/>
        <w:rPr>
          <w:rFonts w:cstheme="minorHAnsi"/>
          <w:b/>
          <w:sz w:val="32"/>
          <w:szCs w:val="32"/>
        </w:rPr>
      </w:pPr>
    </w:p>
    <w:p w14:paraId="3D95673E" w14:textId="44DC5827" w:rsidR="00212F2E" w:rsidRDefault="00212F2E" w:rsidP="003C0373">
      <w:pPr>
        <w:ind w:left="720" w:firstLine="720"/>
        <w:rPr>
          <w:rFonts w:cstheme="minorHAnsi"/>
          <w:b/>
          <w:sz w:val="32"/>
          <w:szCs w:val="32"/>
        </w:rPr>
      </w:pPr>
      <w:r>
        <w:rPr>
          <w:rFonts w:cstheme="minorHAnsi"/>
          <w:b/>
          <w:sz w:val="32"/>
          <w:szCs w:val="32"/>
        </w:rPr>
        <w:t>Word Count:</w:t>
      </w:r>
      <w:r w:rsidR="001A2FE0">
        <w:rPr>
          <w:rFonts w:cstheme="minorHAnsi"/>
          <w:b/>
          <w:sz w:val="32"/>
          <w:szCs w:val="32"/>
        </w:rPr>
        <w:t xml:space="preserve"> 81</w:t>
      </w:r>
      <w:r w:rsidR="00F432DE">
        <w:rPr>
          <w:rFonts w:cstheme="minorHAnsi"/>
          <w:b/>
          <w:sz w:val="32"/>
          <w:szCs w:val="32"/>
        </w:rPr>
        <w:t>4</w:t>
      </w:r>
      <w:r w:rsidR="004C4DE9">
        <w:rPr>
          <w:rFonts w:cstheme="minorHAnsi"/>
          <w:b/>
          <w:sz w:val="32"/>
          <w:szCs w:val="32"/>
        </w:rPr>
        <w:t>3</w:t>
      </w:r>
    </w:p>
    <w:p w14:paraId="4ED4B6D6" w14:textId="0FDE8099" w:rsidR="00A11D61" w:rsidRDefault="00A11D61"/>
    <w:p w14:paraId="65F837E9" w14:textId="7E85C6AC" w:rsidR="00A11D61" w:rsidRDefault="00A11D61"/>
    <w:p w14:paraId="6D23BD4D" w14:textId="0F2226E4" w:rsidR="00A11D61" w:rsidRDefault="00A11D61"/>
    <w:p w14:paraId="2C3AAC4E" w14:textId="61F0FE02" w:rsidR="00A11D61" w:rsidRDefault="00A11D61"/>
    <w:p w14:paraId="754D6C1D" w14:textId="36398920" w:rsidR="00A11D61" w:rsidRDefault="00A11D61"/>
    <w:p w14:paraId="584E5C60" w14:textId="513AC137" w:rsidR="00A11D61" w:rsidRDefault="00A11D61"/>
    <w:p w14:paraId="56133BDD" w14:textId="3AEC61CE" w:rsidR="00A11D61" w:rsidRDefault="00A11D61"/>
    <w:p w14:paraId="1970F17B" w14:textId="1CECC6C4" w:rsidR="00A11D61" w:rsidRDefault="00A11D61"/>
    <w:p w14:paraId="429200D4" w14:textId="7636A49F" w:rsidR="00A11D61" w:rsidRDefault="00A11D61"/>
    <w:p w14:paraId="29565F46" w14:textId="7191CF7A" w:rsidR="00A11D61" w:rsidRDefault="00A11D61"/>
    <w:p w14:paraId="01D16D5E" w14:textId="5A5D4DF1" w:rsidR="00A11D61" w:rsidRDefault="00A11D61"/>
    <w:p w14:paraId="4884097E" w14:textId="0C6D09AF" w:rsidR="00A11D61" w:rsidRDefault="00A11D61"/>
    <w:p w14:paraId="4E19290F" w14:textId="3648FDEA" w:rsidR="00A11D61" w:rsidRDefault="00A11D61"/>
    <w:p w14:paraId="6FFA68FA" w14:textId="749A3CB2" w:rsidR="00A11D61" w:rsidRDefault="00A11D61"/>
    <w:p w14:paraId="5C177EDC" w14:textId="0CC879A7" w:rsidR="00A11D61" w:rsidRPr="00301290" w:rsidRDefault="00A11D61" w:rsidP="00301290">
      <w:pPr>
        <w:spacing w:line="240" w:lineRule="auto"/>
        <w:jc w:val="center"/>
        <w:rPr>
          <w:rFonts w:ascii="Times New Roman" w:hAnsi="Times New Roman" w:cs="Times New Roman"/>
          <w:sz w:val="24"/>
          <w:szCs w:val="24"/>
        </w:rPr>
      </w:pPr>
      <w:r w:rsidRPr="00301290">
        <w:rPr>
          <w:rFonts w:ascii="Times New Roman" w:hAnsi="Times New Roman" w:cs="Times New Roman"/>
          <w:sz w:val="24"/>
          <w:szCs w:val="24"/>
        </w:rPr>
        <w:t>Acknowledgments</w:t>
      </w:r>
    </w:p>
    <w:p w14:paraId="3D13C5A3" w14:textId="3A91D535" w:rsidR="00A11D61" w:rsidRPr="00301290" w:rsidRDefault="00A11D61" w:rsidP="00301290">
      <w:pPr>
        <w:spacing w:line="240" w:lineRule="auto"/>
        <w:rPr>
          <w:rFonts w:ascii="Times New Roman" w:hAnsi="Times New Roman" w:cs="Times New Roman"/>
          <w:sz w:val="24"/>
          <w:szCs w:val="24"/>
        </w:rPr>
      </w:pPr>
    </w:p>
    <w:p w14:paraId="07AD27AD" w14:textId="127715D5" w:rsidR="00A11D61" w:rsidRPr="00301290" w:rsidRDefault="00A11D61" w:rsidP="00301290">
      <w:pPr>
        <w:spacing w:line="240" w:lineRule="auto"/>
        <w:rPr>
          <w:rFonts w:ascii="Times New Roman" w:hAnsi="Times New Roman" w:cs="Times New Roman"/>
          <w:sz w:val="24"/>
          <w:szCs w:val="24"/>
        </w:rPr>
      </w:pPr>
      <w:r w:rsidRPr="00301290">
        <w:rPr>
          <w:rFonts w:ascii="Times New Roman" w:hAnsi="Times New Roman" w:cs="Times New Roman"/>
          <w:sz w:val="24"/>
          <w:szCs w:val="24"/>
        </w:rPr>
        <w:t xml:space="preserve">Firstly I would like to thank my dissertation tutor, Rhiannon Sandy, for all her help and support throughout writing this dissertation.  </w:t>
      </w:r>
    </w:p>
    <w:p w14:paraId="7D8D3EA7" w14:textId="01EFADA6" w:rsidR="00A11D61" w:rsidRPr="00301290" w:rsidRDefault="00A11D61" w:rsidP="00301290">
      <w:pPr>
        <w:spacing w:line="240" w:lineRule="auto"/>
        <w:rPr>
          <w:rFonts w:ascii="Times New Roman" w:hAnsi="Times New Roman" w:cs="Times New Roman"/>
          <w:sz w:val="24"/>
          <w:szCs w:val="24"/>
        </w:rPr>
      </w:pPr>
      <w:r w:rsidRPr="00301290">
        <w:rPr>
          <w:rFonts w:ascii="Times New Roman" w:hAnsi="Times New Roman" w:cs="Times New Roman"/>
          <w:sz w:val="24"/>
          <w:szCs w:val="24"/>
        </w:rPr>
        <w:t xml:space="preserve">In addition to this, I would like to thank all of the university staff for all their support in this process. </w:t>
      </w:r>
    </w:p>
    <w:p w14:paraId="62E572B3" w14:textId="176E1C1E" w:rsidR="00A11D61" w:rsidRDefault="00A11D61"/>
    <w:p w14:paraId="76396244" w14:textId="127BD3D3" w:rsidR="00A11D61" w:rsidRDefault="00A11D61"/>
    <w:p w14:paraId="337A08B7" w14:textId="6BAD1DC2" w:rsidR="00A11D61" w:rsidRDefault="00A11D61"/>
    <w:p w14:paraId="6B5B8E0A" w14:textId="32650B7F" w:rsidR="00A11D61" w:rsidRDefault="00A11D61"/>
    <w:p w14:paraId="6976D655" w14:textId="0F097ADC" w:rsidR="00A11D61" w:rsidRDefault="00A11D61"/>
    <w:p w14:paraId="79BB06AF" w14:textId="16FC73B1" w:rsidR="00A11D61" w:rsidRDefault="00A11D61"/>
    <w:p w14:paraId="6DEF1A8D" w14:textId="08DA777B" w:rsidR="00A11D61" w:rsidRDefault="00A11D61"/>
    <w:p w14:paraId="40265EA9" w14:textId="1B0A3CFC" w:rsidR="00A11D61" w:rsidRDefault="00A11D61"/>
    <w:p w14:paraId="72D23CE0" w14:textId="06765976" w:rsidR="00A11D61" w:rsidRDefault="00A11D61"/>
    <w:p w14:paraId="0552AF8E" w14:textId="50258A17" w:rsidR="00A11D61" w:rsidRDefault="00A11D61"/>
    <w:p w14:paraId="4B2F7457" w14:textId="768EFB3A" w:rsidR="00A11D61" w:rsidRDefault="00A11D61"/>
    <w:p w14:paraId="6648E72A" w14:textId="15D92348" w:rsidR="00A11D61" w:rsidRDefault="00A11D61"/>
    <w:p w14:paraId="462B3FA5" w14:textId="04358984" w:rsidR="00A11D61" w:rsidRDefault="00A11D61"/>
    <w:p w14:paraId="14E94800" w14:textId="547BE092" w:rsidR="00A11D61" w:rsidRDefault="00A11D61"/>
    <w:p w14:paraId="2F632033" w14:textId="08D7123B" w:rsidR="00A11D61" w:rsidRDefault="00A11D61"/>
    <w:p w14:paraId="3DE322C6" w14:textId="4DB9C864" w:rsidR="00A11D61" w:rsidRDefault="00A11D61"/>
    <w:p w14:paraId="6B498296" w14:textId="7E23A1A9" w:rsidR="00A11D61" w:rsidRDefault="00A11D61"/>
    <w:p w14:paraId="37FDC343" w14:textId="1D38A65A" w:rsidR="00A11D61" w:rsidRDefault="00A11D61"/>
    <w:p w14:paraId="21528956" w14:textId="766B7C62" w:rsidR="00A11D61" w:rsidRDefault="00A11D61"/>
    <w:p w14:paraId="148FBB22" w14:textId="690AC0D2" w:rsidR="00A11D61" w:rsidRDefault="00A11D61"/>
    <w:p w14:paraId="5C941E57" w14:textId="395CD895" w:rsidR="00A11D61" w:rsidRDefault="00A11D61"/>
    <w:p w14:paraId="39ED91F6" w14:textId="6A056F4B" w:rsidR="00A11D61" w:rsidRDefault="00A11D61"/>
    <w:p w14:paraId="6D8B83C8" w14:textId="1C4B934F" w:rsidR="00A11D61" w:rsidRDefault="00A11D61"/>
    <w:p w14:paraId="1A5EF6B9" w14:textId="482BD373" w:rsidR="00A11D61" w:rsidRDefault="00A11D61"/>
    <w:p w14:paraId="545BBE1D" w14:textId="5E99487B" w:rsidR="00A11D61" w:rsidRDefault="00A11D61"/>
    <w:p w14:paraId="75BDD6C3" w14:textId="0EE4EAD5" w:rsidR="00A11D61" w:rsidRDefault="00A11D61"/>
    <w:p w14:paraId="30DF7056" w14:textId="77777777" w:rsidR="00A11D61" w:rsidRPr="003E6CEA" w:rsidRDefault="00A11D61" w:rsidP="00A11D61">
      <w:pPr>
        <w:rPr>
          <w:u w:val="single"/>
        </w:rPr>
      </w:pPr>
      <w:r w:rsidRPr="003E6CEA">
        <w:rPr>
          <w:u w:val="single"/>
        </w:rPr>
        <w:t xml:space="preserve">Declaration </w:t>
      </w:r>
    </w:p>
    <w:p w14:paraId="06E5613F" w14:textId="77777777" w:rsidR="00A11D61" w:rsidRPr="003E6CEA" w:rsidRDefault="00A11D61" w:rsidP="00A11D61">
      <w:pPr>
        <w:spacing w:after="0"/>
      </w:pPr>
      <w:r w:rsidRPr="003E6CEA">
        <w:t>This work has not previously been accepted in substance for any degree and is not being concurrently submitted in candidature for any degree.</w:t>
      </w:r>
    </w:p>
    <w:p w14:paraId="28D064BC" w14:textId="4BBE2FD2" w:rsidR="00A11D61" w:rsidRPr="003E6CEA" w:rsidRDefault="00A11D61" w:rsidP="00A11D61">
      <w:pPr>
        <w:spacing w:after="0"/>
      </w:pPr>
      <w:r w:rsidRPr="003E6CEA">
        <w:t xml:space="preserve">Signed: </w:t>
      </w:r>
      <w:r>
        <w:t xml:space="preserve"> Danielle Andrews </w:t>
      </w:r>
    </w:p>
    <w:p w14:paraId="5DB558A3" w14:textId="29EB616A" w:rsidR="00A11D61" w:rsidRPr="003E6CEA" w:rsidRDefault="00A11D61" w:rsidP="00A11D61">
      <w:pPr>
        <w:spacing w:after="0"/>
      </w:pPr>
      <w:r w:rsidRPr="003E6CEA">
        <w:t xml:space="preserve">Date: </w:t>
      </w:r>
      <w:r>
        <w:t>08/12/2022</w:t>
      </w:r>
    </w:p>
    <w:p w14:paraId="111644FA" w14:textId="77777777" w:rsidR="00A11D61" w:rsidRDefault="00A11D61" w:rsidP="00A11D61"/>
    <w:p w14:paraId="1E60E38B" w14:textId="77777777" w:rsidR="00A11D61" w:rsidRPr="003E6CEA" w:rsidRDefault="00A11D61" w:rsidP="00A11D61">
      <w:pPr>
        <w:spacing w:after="0"/>
      </w:pPr>
      <w:r w:rsidRPr="003E6CEA">
        <w:t xml:space="preserve">STATEMENT 1 </w:t>
      </w:r>
    </w:p>
    <w:p w14:paraId="0606123B" w14:textId="77777777" w:rsidR="00A11D61" w:rsidRPr="003E6CEA" w:rsidRDefault="00A11D61" w:rsidP="00A11D61">
      <w:pPr>
        <w:spacing w:after="0"/>
      </w:pPr>
      <w:r w:rsidRPr="003E6CEA">
        <w:t>This dissertation is being submitted in partial fulfilment of the requirements for the degree of BA.</w:t>
      </w:r>
    </w:p>
    <w:p w14:paraId="31F626E5" w14:textId="284C169C" w:rsidR="00A11D61" w:rsidRPr="003E6CEA" w:rsidRDefault="00A11D61" w:rsidP="00A11D61">
      <w:pPr>
        <w:spacing w:after="0"/>
      </w:pPr>
      <w:r w:rsidRPr="003E6CEA">
        <w:t>Signed:</w:t>
      </w:r>
      <w:r>
        <w:t xml:space="preserve"> Danielle Andrews</w:t>
      </w:r>
    </w:p>
    <w:p w14:paraId="46554293" w14:textId="275011F6" w:rsidR="00A11D61" w:rsidRDefault="00A11D61" w:rsidP="00A11D61">
      <w:r w:rsidRPr="003E6CEA">
        <w:t xml:space="preserve">Date: </w:t>
      </w:r>
      <w:r>
        <w:t>08/12/2022</w:t>
      </w:r>
    </w:p>
    <w:p w14:paraId="45CDE388" w14:textId="77777777" w:rsidR="001A2FE0" w:rsidRPr="003E6CEA" w:rsidRDefault="001A2FE0" w:rsidP="00A11D61"/>
    <w:p w14:paraId="4FE7DCD0" w14:textId="77777777" w:rsidR="00A11D61" w:rsidRPr="003E6CEA" w:rsidRDefault="00A11D61" w:rsidP="00A11D61">
      <w:pPr>
        <w:spacing w:after="0"/>
      </w:pPr>
      <w:r w:rsidRPr="003E6CEA">
        <w:t>STATEMENT 2</w:t>
      </w:r>
    </w:p>
    <w:p w14:paraId="0D0F087C" w14:textId="77777777" w:rsidR="00A11D61" w:rsidRPr="003E6CEA" w:rsidRDefault="00A11D61" w:rsidP="00A11D61">
      <w:pPr>
        <w:spacing w:after="0"/>
      </w:pPr>
      <w:r w:rsidRPr="003E6CEA">
        <w:t>This dissertation is the result of my own independent work/investigation, except where otherwise stated.</w:t>
      </w:r>
    </w:p>
    <w:p w14:paraId="14C52643" w14:textId="77777777" w:rsidR="00A11D61" w:rsidRPr="003E6CEA" w:rsidRDefault="00A11D61" w:rsidP="00A11D61">
      <w:pPr>
        <w:spacing w:after="0"/>
      </w:pPr>
      <w:r w:rsidRPr="003E6CEA">
        <w:t>Other sources are acknowledged by footnotes giving explicit references.  A bibliography is appended.</w:t>
      </w:r>
    </w:p>
    <w:p w14:paraId="6A598811" w14:textId="66D5A917" w:rsidR="00A11D61" w:rsidRPr="003E6CEA" w:rsidRDefault="00A11D61" w:rsidP="00A11D61">
      <w:pPr>
        <w:spacing w:after="0"/>
      </w:pPr>
      <w:r w:rsidRPr="003E6CEA">
        <w:t xml:space="preserve">Signed: </w:t>
      </w:r>
      <w:r>
        <w:t>Danielle Andrews</w:t>
      </w:r>
    </w:p>
    <w:p w14:paraId="07C5E911" w14:textId="509D1201" w:rsidR="00A11D61" w:rsidRDefault="00A11D61" w:rsidP="00A11D61">
      <w:pPr>
        <w:spacing w:after="0"/>
      </w:pPr>
      <w:r w:rsidRPr="003E6CEA">
        <w:t xml:space="preserve">Date: </w:t>
      </w:r>
      <w:r>
        <w:t>08/12/2022</w:t>
      </w:r>
    </w:p>
    <w:p w14:paraId="4E8AF270" w14:textId="77777777" w:rsidR="00A11D61" w:rsidRPr="003E6CEA" w:rsidRDefault="00A11D61" w:rsidP="00A11D61">
      <w:pPr>
        <w:spacing w:after="0"/>
      </w:pPr>
    </w:p>
    <w:p w14:paraId="4383948B" w14:textId="77777777" w:rsidR="00A11D61" w:rsidRPr="003E6CEA" w:rsidRDefault="00A11D61" w:rsidP="00A11D61">
      <w:pPr>
        <w:spacing w:after="0"/>
      </w:pPr>
      <w:r w:rsidRPr="003E6CEA">
        <w:t>STATEMENT 3</w:t>
      </w:r>
    </w:p>
    <w:p w14:paraId="29E67AE1" w14:textId="77777777" w:rsidR="00A11D61" w:rsidRPr="003E6CEA" w:rsidRDefault="00A11D61" w:rsidP="00A11D61">
      <w:pPr>
        <w:spacing w:after="0"/>
      </w:pPr>
      <w:r w:rsidRPr="003E6CEA">
        <w:t>I hereby give consent for my dissertation, if accepted, to be available for photocopying and for interlibrary loan, and for the title and summary to be made available to outside organisations.</w:t>
      </w:r>
    </w:p>
    <w:p w14:paraId="0A04D02D" w14:textId="454040B5" w:rsidR="00A11D61" w:rsidRPr="003E6CEA" w:rsidRDefault="00A11D61" w:rsidP="00A11D61">
      <w:pPr>
        <w:spacing w:after="0"/>
      </w:pPr>
      <w:r w:rsidRPr="003E6CEA">
        <w:t>Signed</w:t>
      </w:r>
      <w:r>
        <w:t>: Danielle Andrews</w:t>
      </w:r>
    </w:p>
    <w:p w14:paraId="75B2F7EE" w14:textId="38B8A8E8" w:rsidR="00A11D61" w:rsidRDefault="00A11D61" w:rsidP="00A11D61">
      <w:pPr>
        <w:spacing w:after="0"/>
      </w:pPr>
      <w:r w:rsidRPr="003E6CEA">
        <w:t>Date:</w:t>
      </w:r>
      <w:r>
        <w:t xml:space="preserve"> 08/12/2022</w:t>
      </w:r>
    </w:p>
    <w:p w14:paraId="6DDE5E65" w14:textId="77777777" w:rsidR="00A11D61" w:rsidRDefault="00A11D61" w:rsidP="00A11D61">
      <w:pPr>
        <w:spacing w:after="0"/>
      </w:pPr>
    </w:p>
    <w:p w14:paraId="06D82921" w14:textId="77777777" w:rsidR="00A11D61" w:rsidRPr="00EB450A" w:rsidRDefault="00A11D61" w:rsidP="00A11D61">
      <w:pPr>
        <w:spacing w:after="0"/>
      </w:pPr>
      <w:r w:rsidRPr="00EB450A">
        <w:t>STATEMENT 4</w:t>
      </w:r>
    </w:p>
    <w:p w14:paraId="2DAE81C6" w14:textId="77777777" w:rsidR="00A11D61" w:rsidRPr="00EB450A" w:rsidRDefault="00A11D61" w:rsidP="00A11D61">
      <w:pPr>
        <w:spacing w:after="0"/>
      </w:pPr>
      <w:r w:rsidRPr="00EB450A">
        <w:t>I hereby give consent for my dissertation, if accepted, to be available on the university’s IT system to those who have consent to use the system.</w:t>
      </w:r>
    </w:p>
    <w:p w14:paraId="1AB557E8" w14:textId="6D9C0312" w:rsidR="00A11D61" w:rsidRPr="00EB450A" w:rsidRDefault="00A11D61" w:rsidP="00A11D61">
      <w:pPr>
        <w:spacing w:after="0"/>
      </w:pPr>
      <w:r w:rsidRPr="00EB450A">
        <w:t xml:space="preserve">Signed: </w:t>
      </w:r>
      <w:r>
        <w:t>Danielle Andrews</w:t>
      </w:r>
    </w:p>
    <w:p w14:paraId="39FA23FE" w14:textId="54DE6AD5" w:rsidR="00A11D61" w:rsidRDefault="00A11D61" w:rsidP="00A11D61">
      <w:pPr>
        <w:spacing w:after="0"/>
      </w:pPr>
      <w:r w:rsidRPr="00EB450A">
        <w:t>Date:</w:t>
      </w:r>
      <w:r>
        <w:t xml:space="preserve"> 08/12/2022</w:t>
      </w:r>
    </w:p>
    <w:p w14:paraId="73B55BAC" w14:textId="0F8AC92D" w:rsidR="00A11D61" w:rsidRDefault="00A11D61" w:rsidP="00A11D61">
      <w:pPr>
        <w:spacing w:after="0"/>
      </w:pPr>
    </w:p>
    <w:p w14:paraId="5A548835" w14:textId="77FA3051" w:rsidR="00A11D61" w:rsidRDefault="00A11D61" w:rsidP="00A11D61">
      <w:pPr>
        <w:spacing w:after="0"/>
      </w:pPr>
    </w:p>
    <w:p w14:paraId="541C962D" w14:textId="67BA14D6" w:rsidR="00A11D61" w:rsidRDefault="00A11D61" w:rsidP="00A11D61">
      <w:pPr>
        <w:spacing w:after="0"/>
      </w:pPr>
    </w:p>
    <w:p w14:paraId="68BE436F" w14:textId="662DF687" w:rsidR="00A11D61" w:rsidRDefault="00A11D61" w:rsidP="00A11D61">
      <w:pPr>
        <w:spacing w:after="0"/>
      </w:pPr>
    </w:p>
    <w:p w14:paraId="0C5786E4" w14:textId="14DE973F" w:rsidR="00A11D61" w:rsidRDefault="00A11D61" w:rsidP="00A11D61">
      <w:pPr>
        <w:spacing w:after="0"/>
      </w:pPr>
    </w:p>
    <w:p w14:paraId="3A5D0B20" w14:textId="1E80B028" w:rsidR="00A11D61" w:rsidRDefault="00A11D61" w:rsidP="00A11D61">
      <w:pPr>
        <w:spacing w:after="0"/>
      </w:pPr>
    </w:p>
    <w:p w14:paraId="49F2A6BA" w14:textId="7CF3103F" w:rsidR="00A11D61" w:rsidRDefault="00A11D61" w:rsidP="00A11D61">
      <w:pPr>
        <w:spacing w:after="0"/>
      </w:pPr>
    </w:p>
    <w:p w14:paraId="13C3498F" w14:textId="45E9B26A" w:rsidR="00A11D61" w:rsidRDefault="00A11D61" w:rsidP="00A11D61">
      <w:pPr>
        <w:spacing w:after="0"/>
      </w:pPr>
    </w:p>
    <w:p w14:paraId="316E6094" w14:textId="727BDFF6" w:rsidR="00A11D61" w:rsidRDefault="00A11D61" w:rsidP="00A11D61">
      <w:pPr>
        <w:spacing w:after="0"/>
      </w:pPr>
    </w:p>
    <w:p w14:paraId="154BC42D" w14:textId="16B1A3BA" w:rsidR="00A11D61" w:rsidRDefault="00A11D61" w:rsidP="00A11D61">
      <w:pPr>
        <w:spacing w:after="0"/>
      </w:pPr>
    </w:p>
    <w:p w14:paraId="37E2E4F2" w14:textId="1675F19B" w:rsidR="00A11D61" w:rsidRDefault="00A11D61" w:rsidP="00A11D61">
      <w:pPr>
        <w:spacing w:after="0"/>
      </w:pPr>
    </w:p>
    <w:p w14:paraId="45C28B0B" w14:textId="535D06A0" w:rsidR="00A11D61" w:rsidRDefault="00A11D61" w:rsidP="00A11D61">
      <w:pPr>
        <w:spacing w:after="0"/>
      </w:pPr>
    </w:p>
    <w:p w14:paraId="32D41BF7" w14:textId="0E41A588" w:rsidR="00A11D61" w:rsidRDefault="00A11D61" w:rsidP="00A11D61">
      <w:pPr>
        <w:spacing w:after="0"/>
      </w:pPr>
    </w:p>
    <w:p w14:paraId="0777FADF" w14:textId="20DFF3C9" w:rsidR="00A11D61" w:rsidRDefault="00A11D61" w:rsidP="00A11D61">
      <w:pPr>
        <w:spacing w:after="0"/>
      </w:pPr>
    </w:p>
    <w:p w14:paraId="4A983764" w14:textId="4C91DB35" w:rsidR="00A11D61" w:rsidRDefault="00A11D61" w:rsidP="00A11D61">
      <w:pPr>
        <w:spacing w:after="0"/>
      </w:pPr>
    </w:p>
    <w:p w14:paraId="1D096731" w14:textId="7C36FA24" w:rsidR="00A11D61" w:rsidRDefault="00A11D61"/>
    <w:p w14:paraId="64271EA1" w14:textId="1996974F" w:rsidR="00A11D61" w:rsidRPr="00301290" w:rsidRDefault="00A11D61" w:rsidP="00301290">
      <w:pPr>
        <w:spacing w:line="240" w:lineRule="auto"/>
        <w:jc w:val="center"/>
        <w:rPr>
          <w:rFonts w:ascii="Times New Roman" w:hAnsi="Times New Roman" w:cs="Times New Roman"/>
          <w:sz w:val="24"/>
          <w:szCs w:val="24"/>
        </w:rPr>
      </w:pPr>
      <w:r w:rsidRPr="00301290">
        <w:rPr>
          <w:rFonts w:ascii="Times New Roman" w:hAnsi="Times New Roman" w:cs="Times New Roman"/>
          <w:sz w:val="24"/>
          <w:szCs w:val="24"/>
        </w:rPr>
        <w:t>Abstract</w:t>
      </w:r>
    </w:p>
    <w:p w14:paraId="5F5A96A2" w14:textId="77777777" w:rsidR="00A11D61" w:rsidRPr="00301290" w:rsidRDefault="00A11D61" w:rsidP="00301290">
      <w:pPr>
        <w:spacing w:line="240" w:lineRule="auto"/>
        <w:rPr>
          <w:rFonts w:ascii="Times New Roman" w:hAnsi="Times New Roman" w:cs="Times New Roman"/>
          <w:sz w:val="24"/>
          <w:szCs w:val="24"/>
        </w:rPr>
      </w:pPr>
    </w:p>
    <w:p w14:paraId="5CCF1CBA"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This study presents scope for a balanced and well researched discussion in to the rationale behind ‘police defunding’, viewed sociologically, as a community redevelopment strategy.  The method seeks to expose three factors; in the first it must identify how much funding would need to be allocated to community mental health and community education and youth work to within the UK. To complete this task research into the population and existing support services will need to be completed, any deficiencies being recorded and within the context of this study allocated for funding.  </w:t>
      </w:r>
    </w:p>
    <w:p w14:paraId="108DF200"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analysis will focus on social structures, Mental Health, and Community Education and Youth Work; their selection being made on the basis that these services, are considered globally as the most in-need.  </w:t>
      </w:r>
    </w:p>
    <w:p w14:paraId="3089A917"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data generated will be analysed to produce a map outlining the social context of the community, to understand where the need in this community presents today, an assessment which will be further supported by current reports, policy, articles and scholarly research. Since education and health remain very visible in the community, their impression of community services is vital, so too would be their participation, particularly since, in this study they would have to contend with the largest degrees of change.  </w:t>
      </w:r>
    </w:p>
    <w:p w14:paraId="7E3BDE58" w14:textId="59CDC35D" w:rsidR="00A11D61" w:rsidRDefault="00A11D61" w:rsidP="00A11D61">
      <w:pPr>
        <w:rPr>
          <w:rFonts w:ascii="Arial" w:hAnsi="Arial" w:cs="Arial"/>
        </w:rPr>
      </w:pPr>
    </w:p>
    <w:p w14:paraId="45CCA81E" w14:textId="575A5EDD" w:rsidR="00A11D61" w:rsidRDefault="00A11D61" w:rsidP="00A11D61">
      <w:pPr>
        <w:rPr>
          <w:rFonts w:ascii="Arial" w:hAnsi="Arial" w:cs="Arial"/>
        </w:rPr>
      </w:pPr>
    </w:p>
    <w:p w14:paraId="40F62791" w14:textId="3E58B301" w:rsidR="00A11D61" w:rsidRDefault="00A11D61" w:rsidP="00A11D61">
      <w:pPr>
        <w:rPr>
          <w:rFonts w:ascii="Arial" w:hAnsi="Arial" w:cs="Arial"/>
        </w:rPr>
      </w:pPr>
    </w:p>
    <w:p w14:paraId="6BD7F238" w14:textId="56744BC6" w:rsidR="00A11D61" w:rsidRDefault="00A11D61" w:rsidP="00A11D61">
      <w:pPr>
        <w:rPr>
          <w:rFonts w:ascii="Arial" w:hAnsi="Arial" w:cs="Arial"/>
        </w:rPr>
      </w:pPr>
    </w:p>
    <w:p w14:paraId="468BC777" w14:textId="7B700694" w:rsidR="00A11D61" w:rsidRDefault="00A11D61" w:rsidP="00A11D61">
      <w:pPr>
        <w:rPr>
          <w:rFonts w:ascii="Arial" w:hAnsi="Arial" w:cs="Arial"/>
        </w:rPr>
      </w:pPr>
    </w:p>
    <w:p w14:paraId="13B9609E" w14:textId="49BC42D2" w:rsidR="00A11D61" w:rsidRDefault="00A11D61" w:rsidP="00A11D61">
      <w:pPr>
        <w:rPr>
          <w:rFonts w:ascii="Arial" w:hAnsi="Arial" w:cs="Arial"/>
        </w:rPr>
      </w:pPr>
    </w:p>
    <w:p w14:paraId="565C5FAF" w14:textId="30CF9DE8" w:rsidR="00A11D61" w:rsidRDefault="00A11D61" w:rsidP="00A11D61">
      <w:pPr>
        <w:rPr>
          <w:rFonts w:ascii="Arial" w:hAnsi="Arial" w:cs="Arial"/>
        </w:rPr>
      </w:pPr>
    </w:p>
    <w:p w14:paraId="27E9A540" w14:textId="4975452B" w:rsidR="00A11D61" w:rsidRDefault="00A11D61" w:rsidP="00A11D61">
      <w:pPr>
        <w:rPr>
          <w:rFonts w:ascii="Arial" w:hAnsi="Arial" w:cs="Arial"/>
        </w:rPr>
      </w:pPr>
    </w:p>
    <w:p w14:paraId="32EB4FF3" w14:textId="0866E224" w:rsidR="00A11D61" w:rsidRDefault="00A11D61" w:rsidP="00A11D61">
      <w:pPr>
        <w:rPr>
          <w:rFonts w:ascii="Arial" w:hAnsi="Arial" w:cs="Arial"/>
        </w:rPr>
      </w:pPr>
    </w:p>
    <w:p w14:paraId="6DFE2FC7" w14:textId="4B7BE80B" w:rsidR="00A11D61" w:rsidRDefault="00A11D61" w:rsidP="00A11D61">
      <w:pPr>
        <w:rPr>
          <w:rFonts w:ascii="Arial" w:hAnsi="Arial" w:cs="Arial"/>
        </w:rPr>
      </w:pPr>
    </w:p>
    <w:p w14:paraId="6B81C67C" w14:textId="6CA870BD" w:rsidR="00A11D61" w:rsidRDefault="00A11D61" w:rsidP="00A11D61">
      <w:pPr>
        <w:rPr>
          <w:rFonts w:ascii="Arial" w:hAnsi="Arial" w:cs="Arial"/>
        </w:rPr>
      </w:pPr>
    </w:p>
    <w:p w14:paraId="14F9FFDE" w14:textId="55D9AF34" w:rsidR="00A11D61" w:rsidRDefault="00A11D61" w:rsidP="00A11D61">
      <w:pPr>
        <w:rPr>
          <w:rFonts w:ascii="Arial" w:hAnsi="Arial" w:cs="Arial"/>
        </w:rPr>
      </w:pPr>
    </w:p>
    <w:p w14:paraId="1B2349A4" w14:textId="33CCD3B3" w:rsidR="00A11D61" w:rsidRDefault="00A11D61" w:rsidP="00A11D61">
      <w:pPr>
        <w:rPr>
          <w:rFonts w:ascii="Arial" w:hAnsi="Arial" w:cs="Arial"/>
        </w:rPr>
      </w:pPr>
    </w:p>
    <w:p w14:paraId="53E23991" w14:textId="28C74AB7" w:rsidR="00A11D61" w:rsidRDefault="00A11D61" w:rsidP="00A11D61">
      <w:pPr>
        <w:rPr>
          <w:rFonts w:ascii="Arial" w:hAnsi="Arial" w:cs="Arial"/>
        </w:rPr>
      </w:pPr>
    </w:p>
    <w:p w14:paraId="008A1C8F" w14:textId="4D7657C4" w:rsidR="00A11D61" w:rsidRDefault="00A11D61" w:rsidP="00A11D61">
      <w:pPr>
        <w:rPr>
          <w:rFonts w:ascii="Arial" w:hAnsi="Arial" w:cs="Arial"/>
        </w:rPr>
      </w:pPr>
    </w:p>
    <w:p w14:paraId="5011CE6C" w14:textId="5628F0D5" w:rsidR="00A11D61" w:rsidRDefault="00A11D61" w:rsidP="00A11D61">
      <w:pPr>
        <w:rPr>
          <w:rFonts w:ascii="Arial" w:hAnsi="Arial" w:cs="Arial"/>
        </w:rPr>
      </w:pPr>
    </w:p>
    <w:p w14:paraId="7BABEEEC" w14:textId="0DF9C1E2" w:rsidR="00A11D61" w:rsidRDefault="00A11D61" w:rsidP="00A11D61">
      <w:pPr>
        <w:rPr>
          <w:rFonts w:ascii="Arial" w:hAnsi="Arial" w:cs="Arial"/>
        </w:rPr>
      </w:pPr>
    </w:p>
    <w:p w14:paraId="418FAF2D" w14:textId="40403467" w:rsidR="00A11D61" w:rsidRDefault="00A11D61" w:rsidP="00A11D61">
      <w:pPr>
        <w:rPr>
          <w:rFonts w:ascii="Arial" w:hAnsi="Arial" w:cs="Arial"/>
        </w:rPr>
      </w:pPr>
    </w:p>
    <w:p w14:paraId="4C3D55EF" w14:textId="681692EE" w:rsidR="00A11D61" w:rsidRDefault="00A11D61" w:rsidP="00A11D61">
      <w:pPr>
        <w:rPr>
          <w:rFonts w:ascii="Arial" w:hAnsi="Arial" w:cs="Arial"/>
        </w:rPr>
      </w:pPr>
    </w:p>
    <w:p w14:paraId="450F9DE3" w14:textId="4090E2B6" w:rsidR="00A11D61" w:rsidRPr="00376F37" w:rsidRDefault="00A11D61" w:rsidP="00376F37">
      <w:pPr>
        <w:rPr>
          <w:rFonts w:ascii="Arial" w:hAnsi="Arial" w:cs="Arial"/>
          <w:b/>
          <w:bCs/>
        </w:rPr>
      </w:pPr>
      <w:r w:rsidRPr="00376F37">
        <w:rPr>
          <w:rFonts w:ascii="Arial" w:hAnsi="Arial" w:cs="Arial"/>
          <w:b/>
          <w:bCs/>
        </w:rPr>
        <w:t>Contents Table</w:t>
      </w:r>
    </w:p>
    <w:p w14:paraId="1D10854F" w14:textId="7610BC25" w:rsidR="00A11D61" w:rsidRPr="0065033D" w:rsidRDefault="00A11D61" w:rsidP="00A11D61">
      <w:pPr>
        <w:rPr>
          <w:rFonts w:ascii="Arial" w:hAnsi="Arial" w:cs="Arial"/>
          <w:sz w:val="20"/>
          <w:szCs w:val="20"/>
        </w:rPr>
      </w:pPr>
      <w:r w:rsidRPr="0065033D">
        <w:rPr>
          <w:rFonts w:ascii="Arial" w:hAnsi="Arial" w:cs="Arial"/>
          <w:sz w:val="20"/>
          <w:szCs w:val="20"/>
        </w:rPr>
        <w:t>Acknowledgments………………………………………………………………………..………</w:t>
      </w:r>
      <w:r w:rsidR="00115B70">
        <w:rPr>
          <w:rFonts w:ascii="Arial" w:hAnsi="Arial" w:cs="Arial"/>
          <w:sz w:val="20"/>
          <w:szCs w:val="20"/>
        </w:rPr>
        <w:t>.</w:t>
      </w:r>
      <w:r w:rsidRPr="0065033D">
        <w:rPr>
          <w:rFonts w:ascii="Arial" w:hAnsi="Arial" w:cs="Arial"/>
          <w:sz w:val="20"/>
          <w:szCs w:val="20"/>
        </w:rPr>
        <w:t>.</w:t>
      </w:r>
      <w:r w:rsidR="00115B70">
        <w:rPr>
          <w:rFonts w:ascii="Arial" w:hAnsi="Arial" w:cs="Arial"/>
          <w:sz w:val="20"/>
          <w:szCs w:val="20"/>
        </w:rPr>
        <w:t>.</w:t>
      </w:r>
      <w:r w:rsidRPr="0065033D">
        <w:rPr>
          <w:rFonts w:ascii="Arial" w:hAnsi="Arial" w:cs="Arial"/>
          <w:sz w:val="20"/>
          <w:szCs w:val="20"/>
        </w:rPr>
        <w:t>….2</w:t>
      </w:r>
    </w:p>
    <w:p w14:paraId="27D01BDC" w14:textId="26892302" w:rsidR="00A11D61" w:rsidRPr="0065033D" w:rsidRDefault="00A11D61" w:rsidP="00A11D61">
      <w:pPr>
        <w:rPr>
          <w:rFonts w:ascii="Arial" w:hAnsi="Arial" w:cs="Arial"/>
          <w:sz w:val="20"/>
          <w:szCs w:val="20"/>
        </w:rPr>
      </w:pPr>
      <w:r w:rsidRPr="0065033D">
        <w:rPr>
          <w:rFonts w:ascii="Arial" w:hAnsi="Arial" w:cs="Arial"/>
          <w:sz w:val="20"/>
          <w:szCs w:val="20"/>
        </w:rPr>
        <w:t>Declaration……………………………………………………………………………………...…</w:t>
      </w:r>
      <w:r w:rsidR="00115B70">
        <w:rPr>
          <w:rFonts w:ascii="Arial" w:hAnsi="Arial" w:cs="Arial"/>
          <w:sz w:val="20"/>
          <w:szCs w:val="20"/>
        </w:rPr>
        <w:t>.</w:t>
      </w:r>
      <w:r w:rsidRPr="0065033D">
        <w:rPr>
          <w:rFonts w:ascii="Arial" w:hAnsi="Arial" w:cs="Arial"/>
          <w:sz w:val="20"/>
          <w:szCs w:val="20"/>
        </w:rPr>
        <w:t>.….3</w:t>
      </w:r>
    </w:p>
    <w:p w14:paraId="16A19A22" w14:textId="3EFC9304" w:rsidR="00A11D61" w:rsidRPr="0065033D" w:rsidRDefault="00A11D61" w:rsidP="00A11D61">
      <w:pPr>
        <w:rPr>
          <w:rFonts w:ascii="Arial" w:hAnsi="Arial" w:cs="Arial"/>
          <w:sz w:val="20"/>
          <w:szCs w:val="20"/>
        </w:rPr>
      </w:pPr>
      <w:r w:rsidRPr="0065033D">
        <w:rPr>
          <w:rFonts w:ascii="Arial" w:hAnsi="Arial" w:cs="Arial"/>
          <w:sz w:val="20"/>
          <w:szCs w:val="20"/>
        </w:rPr>
        <w:t>Abstract…………………………………………………………………………………………….</w:t>
      </w:r>
      <w:r w:rsidR="00115B70">
        <w:rPr>
          <w:rFonts w:ascii="Arial" w:hAnsi="Arial" w:cs="Arial"/>
          <w:sz w:val="20"/>
          <w:szCs w:val="20"/>
        </w:rPr>
        <w:t>.</w:t>
      </w:r>
      <w:r w:rsidRPr="0065033D">
        <w:rPr>
          <w:rFonts w:ascii="Arial" w:hAnsi="Arial" w:cs="Arial"/>
          <w:sz w:val="20"/>
          <w:szCs w:val="20"/>
        </w:rPr>
        <w:t>.</w:t>
      </w:r>
      <w:r w:rsidR="008D4697">
        <w:rPr>
          <w:rFonts w:ascii="Arial" w:hAnsi="Arial" w:cs="Arial"/>
          <w:sz w:val="20"/>
          <w:szCs w:val="20"/>
        </w:rPr>
        <w:t>.</w:t>
      </w:r>
      <w:r w:rsidRPr="0065033D">
        <w:rPr>
          <w:rFonts w:ascii="Arial" w:hAnsi="Arial" w:cs="Arial"/>
          <w:sz w:val="20"/>
          <w:szCs w:val="20"/>
        </w:rPr>
        <w:t>...4</w:t>
      </w:r>
    </w:p>
    <w:p w14:paraId="709B6AEE" w14:textId="3B64F378" w:rsidR="00A11D61" w:rsidRDefault="00A11D61" w:rsidP="00A11D61">
      <w:pPr>
        <w:rPr>
          <w:rFonts w:ascii="Arial" w:hAnsi="Arial" w:cs="Arial"/>
          <w:sz w:val="20"/>
          <w:szCs w:val="20"/>
        </w:rPr>
      </w:pPr>
      <w:bookmarkStart w:id="0" w:name="_Hlk122145064"/>
      <w:r w:rsidRPr="0065033D">
        <w:rPr>
          <w:rFonts w:ascii="Arial" w:hAnsi="Arial" w:cs="Arial"/>
          <w:sz w:val="20"/>
          <w:szCs w:val="20"/>
        </w:rPr>
        <w:t>1</w:t>
      </w:r>
      <w:r w:rsidR="0065033D">
        <w:rPr>
          <w:rFonts w:ascii="Arial" w:hAnsi="Arial" w:cs="Arial"/>
          <w:sz w:val="20"/>
          <w:szCs w:val="20"/>
        </w:rPr>
        <w:t>.</w:t>
      </w:r>
      <w:r w:rsidRPr="0065033D">
        <w:rPr>
          <w:rFonts w:ascii="Arial" w:hAnsi="Arial" w:cs="Arial"/>
          <w:sz w:val="20"/>
          <w:szCs w:val="20"/>
        </w:rPr>
        <w:t xml:space="preserve"> Chapter One</w:t>
      </w:r>
      <w:r w:rsidR="0065033D">
        <w:rPr>
          <w:rFonts w:ascii="Arial" w:hAnsi="Arial" w:cs="Arial"/>
          <w:sz w:val="20"/>
          <w:szCs w:val="20"/>
        </w:rPr>
        <w:t>:</w:t>
      </w:r>
      <w:r w:rsidRPr="0065033D">
        <w:rPr>
          <w:rFonts w:ascii="Arial" w:hAnsi="Arial" w:cs="Arial"/>
          <w:sz w:val="20"/>
          <w:szCs w:val="20"/>
        </w:rPr>
        <w:t xml:space="preserve"> Introduction……………………………………………………………………</w:t>
      </w:r>
      <w:r w:rsidR="00115B70">
        <w:rPr>
          <w:rFonts w:ascii="Arial" w:hAnsi="Arial" w:cs="Arial"/>
          <w:sz w:val="20"/>
          <w:szCs w:val="20"/>
        </w:rPr>
        <w:t>.</w:t>
      </w:r>
      <w:r w:rsidR="008D4697">
        <w:rPr>
          <w:rFonts w:ascii="Arial" w:hAnsi="Arial" w:cs="Arial"/>
          <w:sz w:val="20"/>
          <w:szCs w:val="20"/>
        </w:rPr>
        <w:t>...</w:t>
      </w:r>
      <w:r w:rsidR="0065033D">
        <w:rPr>
          <w:rFonts w:ascii="Arial" w:hAnsi="Arial" w:cs="Arial"/>
          <w:sz w:val="20"/>
          <w:szCs w:val="20"/>
        </w:rPr>
        <w:t>..</w:t>
      </w:r>
      <w:r w:rsidRPr="0065033D">
        <w:rPr>
          <w:rFonts w:ascii="Arial" w:hAnsi="Arial" w:cs="Arial"/>
          <w:sz w:val="20"/>
          <w:szCs w:val="20"/>
        </w:rPr>
        <w:t>.</w:t>
      </w:r>
      <w:r w:rsidR="008D4697">
        <w:rPr>
          <w:rFonts w:ascii="Arial" w:hAnsi="Arial" w:cs="Arial"/>
          <w:sz w:val="20"/>
          <w:szCs w:val="20"/>
        </w:rPr>
        <w:t>6</w:t>
      </w:r>
    </w:p>
    <w:p w14:paraId="548BF0D6" w14:textId="61BA192E" w:rsidR="00FB32D1" w:rsidRDefault="00FB32D1" w:rsidP="00A11D61">
      <w:pPr>
        <w:rPr>
          <w:rFonts w:ascii="Arial" w:hAnsi="Arial" w:cs="Arial"/>
          <w:sz w:val="20"/>
          <w:szCs w:val="20"/>
        </w:rPr>
      </w:pPr>
      <w:r>
        <w:rPr>
          <w:rFonts w:ascii="Arial" w:hAnsi="Arial" w:cs="Arial"/>
          <w:sz w:val="20"/>
          <w:szCs w:val="20"/>
        </w:rPr>
        <w:t>1.1 Background</w:t>
      </w:r>
      <w:r w:rsidR="008D4697">
        <w:rPr>
          <w:rFonts w:ascii="Arial" w:hAnsi="Arial" w:cs="Arial"/>
          <w:sz w:val="20"/>
          <w:szCs w:val="20"/>
        </w:rPr>
        <w:t>…………………………………………………………………………………</w:t>
      </w:r>
      <w:r w:rsidR="00115B70">
        <w:rPr>
          <w:rFonts w:ascii="Arial" w:hAnsi="Arial" w:cs="Arial"/>
          <w:sz w:val="20"/>
          <w:szCs w:val="20"/>
        </w:rPr>
        <w:t>.</w:t>
      </w:r>
      <w:r w:rsidR="008D4697">
        <w:rPr>
          <w:rFonts w:ascii="Arial" w:hAnsi="Arial" w:cs="Arial"/>
          <w:sz w:val="20"/>
          <w:szCs w:val="20"/>
        </w:rPr>
        <w:t>…….6</w:t>
      </w:r>
    </w:p>
    <w:p w14:paraId="1E0FDA48" w14:textId="6D6F4BC1" w:rsidR="00FB32D1" w:rsidRDefault="00FB32D1" w:rsidP="00A11D61">
      <w:pPr>
        <w:rPr>
          <w:rFonts w:ascii="Arial" w:hAnsi="Arial" w:cs="Arial"/>
          <w:sz w:val="20"/>
          <w:szCs w:val="20"/>
        </w:rPr>
      </w:pPr>
      <w:r>
        <w:rPr>
          <w:rFonts w:ascii="Arial" w:hAnsi="Arial" w:cs="Arial"/>
          <w:sz w:val="20"/>
          <w:szCs w:val="20"/>
        </w:rPr>
        <w:t>1.2 Research Rationale</w:t>
      </w:r>
      <w:r w:rsidR="008D4697">
        <w:rPr>
          <w:rFonts w:ascii="Arial" w:hAnsi="Arial" w:cs="Arial"/>
          <w:sz w:val="20"/>
          <w:szCs w:val="20"/>
        </w:rPr>
        <w:t>………………………………………………………………………</w:t>
      </w:r>
      <w:r w:rsidR="00115B70">
        <w:rPr>
          <w:rFonts w:ascii="Arial" w:hAnsi="Arial" w:cs="Arial"/>
          <w:sz w:val="20"/>
          <w:szCs w:val="20"/>
        </w:rPr>
        <w:t>.</w:t>
      </w:r>
      <w:r w:rsidR="008D4697">
        <w:rPr>
          <w:rFonts w:ascii="Arial" w:hAnsi="Arial" w:cs="Arial"/>
          <w:sz w:val="20"/>
          <w:szCs w:val="20"/>
        </w:rPr>
        <w:t>……</w:t>
      </w:r>
      <w:r w:rsidR="00115B70">
        <w:rPr>
          <w:rFonts w:ascii="Arial" w:hAnsi="Arial" w:cs="Arial"/>
          <w:sz w:val="20"/>
          <w:szCs w:val="20"/>
        </w:rPr>
        <w:t>…8</w:t>
      </w:r>
    </w:p>
    <w:p w14:paraId="2C413F2A" w14:textId="082AA27E" w:rsidR="00FB32D1" w:rsidRDefault="00FB32D1" w:rsidP="00A11D61">
      <w:pPr>
        <w:rPr>
          <w:rFonts w:ascii="Arial" w:hAnsi="Arial" w:cs="Arial"/>
          <w:sz w:val="20"/>
          <w:szCs w:val="20"/>
        </w:rPr>
      </w:pPr>
      <w:r>
        <w:rPr>
          <w:rFonts w:ascii="Arial" w:hAnsi="Arial" w:cs="Arial"/>
          <w:sz w:val="20"/>
          <w:szCs w:val="20"/>
        </w:rPr>
        <w:t>1.3 Aims and Objectives</w:t>
      </w:r>
      <w:r w:rsidR="008D4697">
        <w:rPr>
          <w:rFonts w:ascii="Arial" w:hAnsi="Arial" w:cs="Arial"/>
          <w:sz w:val="20"/>
          <w:szCs w:val="20"/>
        </w:rPr>
        <w:t>…………………………………………………………………………</w:t>
      </w:r>
      <w:r w:rsidR="00D10F60">
        <w:rPr>
          <w:rFonts w:ascii="Arial" w:hAnsi="Arial" w:cs="Arial"/>
          <w:sz w:val="20"/>
          <w:szCs w:val="20"/>
        </w:rPr>
        <w:t>…</w:t>
      </w:r>
      <w:r w:rsidR="00115B70">
        <w:rPr>
          <w:rFonts w:ascii="Arial" w:hAnsi="Arial" w:cs="Arial"/>
          <w:sz w:val="20"/>
          <w:szCs w:val="20"/>
        </w:rPr>
        <w:t>…9</w:t>
      </w:r>
    </w:p>
    <w:p w14:paraId="6E22C2FE" w14:textId="68383DE4" w:rsidR="00FB32D1" w:rsidRDefault="00FB32D1" w:rsidP="00A11D61">
      <w:pPr>
        <w:rPr>
          <w:rFonts w:ascii="Arial" w:hAnsi="Arial" w:cs="Arial"/>
          <w:sz w:val="20"/>
          <w:szCs w:val="20"/>
        </w:rPr>
      </w:pPr>
      <w:r>
        <w:rPr>
          <w:rFonts w:ascii="Arial" w:hAnsi="Arial" w:cs="Arial"/>
          <w:sz w:val="20"/>
          <w:szCs w:val="20"/>
        </w:rPr>
        <w:t>1.4 Structure</w:t>
      </w:r>
      <w:r w:rsidR="008D4697">
        <w:rPr>
          <w:rFonts w:ascii="Arial" w:hAnsi="Arial" w:cs="Arial"/>
          <w:sz w:val="20"/>
          <w:szCs w:val="20"/>
        </w:rPr>
        <w:t>………………………………………………………………………………………</w:t>
      </w:r>
      <w:r w:rsidR="00115B70">
        <w:rPr>
          <w:rFonts w:ascii="Arial" w:hAnsi="Arial" w:cs="Arial"/>
          <w:sz w:val="20"/>
          <w:szCs w:val="20"/>
        </w:rPr>
        <w:t>…</w:t>
      </w:r>
      <w:r w:rsidR="008D4697">
        <w:rPr>
          <w:rFonts w:ascii="Arial" w:hAnsi="Arial" w:cs="Arial"/>
          <w:sz w:val="20"/>
          <w:szCs w:val="20"/>
        </w:rPr>
        <w:t>…</w:t>
      </w:r>
      <w:r w:rsidR="00115B70">
        <w:rPr>
          <w:rFonts w:ascii="Arial" w:hAnsi="Arial" w:cs="Arial"/>
          <w:sz w:val="20"/>
          <w:szCs w:val="20"/>
        </w:rPr>
        <w:t>10</w:t>
      </w:r>
    </w:p>
    <w:p w14:paraId="2481D5A6" w14:textId="50AB4678" w:rsidR="00FB32D1" w:rsidRPr="0065033D" w:rsidRDefault="00FB32D1" w:rsidP="00A11D61">
      <w:pPr>
        <w:rPr>
          <w:rFonts w:ascii="Arial" w:hAnsi="Arial" w:cs="Arial"/>
          <w:sz w:val="20"/>
          <w:szCs w:val="20"/>
        </w:rPr>
      </w:pPr>
      <w:r>
        <w:rPr>
          <w:rFonts w:ascii="Arial" w:hAnsi="Arial" w:cs="Arial"/>
          <w:sz w:val="20"/>
          <w:szCs w:val="20"/>
        </w:rPr>
        <w:t>1.5 Conclusion</w:t>
      </w:r>
      <w:r w:rsidR="008D4697">
        <w:rPr>
          <w:rFonts w:ascii="Arial" w:hAnsi="Arial" w:cs="Arial"/>
          <w:sz w:val="20"/>
          <w:szCs w:val="20"/>
        </w:rPr>
        <w:t>…………………………………………………………………………………………</w:t>
      </w:r>
      <w:r w:rsidR="00115B70">
        <w:rPr>
          <w:rFonts w:ascii="Arial" w:hAnsi="Arial" w:cs="Arial"/>
          <w:sz w:val="20"/>
          <w:szCs w:val="20"/>
        </w:rPr>
        <w:t>.10</w:t>
      </w:r>
    </w:p>
    <w:p w14:paraId="3A7A4C74" w14:textId="10D7555F" w:rsidR="00A11D61" w:rsidRPr="0065033D" w:rsidRDefault="000A0854" w:rsidP="00A11D61">
      <w:pPr>
        <w:rPr>
          <w:rFonts w:ascii="Arial" w:hAnsi="Arial" w:cs="Arial"/>
          <w:sz w:val="20"/>
          <w:szCs w:val="20"/>
        </w:rPr>
      </w:pPr>
      <w:r w:rsidRPr="0065033D">
        <w:rPr>
          <w:rFonts w:ascii="Arial" w:hAnsi="Arial" w:cs="Arial"/>
          <w:sz w:val="20"/>
          <w:szCs w:val="20"/>
        </w:rPr>
        <w:t xml:space="preserve">2 Chapter </w:t>
      </w:r>
      <w:r w:rsidR="00DB7926">
        <w:rPr>
          <w:rFonts w:ascii="Arial" w:hAnsi="Arial" w:cs="Arial"/>
          <w:sz w:val="20"/>
          <w:szCs w:val="20"/>
        </w:rPr>
        <w:t>Two:</w:t>
      </w:r>
      <w:r w:rsidRPr="0065033D">
        <w:rPr>
          <w:rFonts w:ascii="Arial" w:hAnsi="Arial" w:cs="Arial"/>
          <w:sz w:val="20"/>
          <w:szCs w:val="20"/>
        </w:rPr>
        <w:t xml:space="preserve"> Literature Review</w:t>
      </w:r>
      <w:r w:rsidR="008D4697">
        <w:rPr>
          <w:rFonts w:ascii="Arial" w:hAnsi="Arial" w:cs="Arial"/>
          <w:sz w:val="20"/>
          <w:szCs w:val="20"/>
        </w:rPr>
        <w:t>…………………………………………………………………</w:t>
      </w:r>
      <w:r w:rsidR="00115B70">
        <w:rPr>
          <w:rFonts w:ascii="Arial" w:hAnsi="Arial" w:cs="Arial"/>
          <w:sz w:val="20"/>
          <w:szCs w:val="20"/>
        </w:rPr>
        <w:t>…10</w:t>
      </w:r>
    </w:p>
    <w:p w14:paraId="6A5CBB16" w14:textId="3CD09EF3" w:rsidR="000A0854" w:rsidRPr="0065033D" w:rsidRDefault="000A0854" w:rsidP="00A11D61">
      <w:pPr>
        <w:rPr>
          <w:rFonts w:ascii="Arial" w:hAnsi="Arial" w:cs="Arial"/>
          <w:sz w:val="20"/>
          <w:szCs w:val="20"/>
        </w:rPr>
      </w:pPr>
      <w:r w:rsidRPr="0065033D">
        <w:rPr>
          <w:rFonts w:ascii="Arial" w:hAnsi="Arial" w:cs="Arial"/>
          <w:sz w:val="20"/>
          <w:szCs w:val="20"/>
        </w:rPr>
        <w:t>3. Chapter Three: Methodology</w:t>
      </w:r>
      <w:r w:rsidR="008D4697">
        <w:rPr>
          <w:rFonts w:ascii="Arial" w:hAnsi="Arial" w:cs="Arial"/>
          <w:sz w:val="20"/>
          <w:szCs w:val="20"/>
        </w:rPr>
        <w:t>…………………………………………………………………</w:t>
      </w:r>
      <w:r w:rsidR="00115B70">
        <w:rPr>
          <w:rFonts w:ascii="Arial" w:hAnsi="Arial" w:cs="Arial"/>
          <w:sz w:val="20"/>
          <w:szCs w:val="20"/>
        </w:rPr>
        <w:t>…</w:t>
      </w:r>
      <w:r w:rsidR="008D4697">
        <w:rPr>
          <w:rFonts w:ascii="Arial" w:hAnsi="Arial" w:cs="Arial"/>
          <w:sz w:val="20"/>
          <w:szCs w:val="20"/>
        </w:rPr>
        <w:t>…</w:t>
      </w:r>
      <w:r w:rsidR="00115B70">
        <w:rPr>
          <w:rFonts w:ascii="Arial" w:hAnsi="Arial" w:cs="Arial"/>
          <w:sz w:val="20"/>
          <w:szCs w:val="20"/>
        </w:rPr>
        <w:t>15</w:t>
      </w:r>
    </w:p>
    <w:p w14:paraId="62131275" w14:textId="6A1957A1" w:rsidR="000A0854" w:rsidRPr="0065033D" w:rsidRDefault="000A0854" w:rsidP="00A11D61">
      <w:pPr>
        <w:rPr>
          <w:rFonts w:ascii="Arial" w:hAnsi="Arial" w:cs="Arial"/>
          <w:sz w:val="20"/>
          <w:szCs w:val="20"/>
        </w:rPr>
      </w:pPr>
      <w:r w:rsidRPr="0065033D">
        <w:rPr>
          <w:rFonts w:ascii="Arial" w:hAnsi="Arial" w:cs="Arial"/>
          <w:sz w:val="20"/>
          <w:szCs w:val="20"/>
        </w:rPr>
        <w:t>4. Chapter Four: Analysis of Results</w:t>
      </w:r>
      <w:r w:rsidR="008D4697">
        <w:rPr>
          <w:rFonts w:ascii="Arial" w:hAnsi="Arial" w:cs="Arial"/>
          <w:sz w:val="20"/>
          <w:szCs w:val="20"/>
        </w:rPr>
        <w:t>………………………………………………………………</w:t>
      </w:r>
      <w:r w:rsidR="00115B70">
        <w:rPr>
          <w:rFonts w:ascii="Arial" w:hAnsi="Arial" w:cs="Arial"/>
          <w:sz w:val="20"/>
          <w:szCs w:val="20"/>
        </w:rPr>
        <w:t>…1</w:t>
      </w:r>
      <w:r w:rsidR="00F432DE">
        <w:rPr>
          <w:rFonts w:ascii="Arial" w:hAnsi="Arial" w:cs="Arial"/>
          <w:sz w:val="20"/>
          <w:szCs w:val="20"/>
        </w:rPr>
        <w:t>7</w:t>
      </w:r>
    </w:p>
    <w:p w14:paraId="21C8FECF" w14:textId="6074617D" w:rsidR="000A0854" w:rsidRPr="0065033D" w:rsidRDefault="000A0854" w:rsidP="00A11D61">
      <w:pPr>
        <w:rPr>
          <w:rFonts w:ascii="Arial" w:hAnsi="Arial" w:cs="Arial"/>
          <w:sz w:val="20"/>
          <w:szCs w:val="20"/>
        </w:rPr>
      </w:pPr>
      <w:r w:rsidRPr="0065033D">
        <w:rPr>
          <w:rFonts w:ascii="Arial" w:hAnsi="Arial" w:cs="Arial"/>
          <w:sz w:val="20"/>
          <w:szCs w:val="20"/>
        </w:rPr>
        <w:t xml:space="preserve">5. </w:t>
      </w:r>
      <w:r w:rsidR="00301290">
        <w:rPr>
          <w:rFonts w:ascii="Arial" w:hAnsi="Arial" w:cs="Arial"/>
          <w:sz w:val="20"/>
          <w:szCs w:val="20"/>
        </w:rPr>
        <w:t xml:space="preserve">Chapter Five: </w:t>
      </w:r>
      <w:r w:rsidR="0065033D" w:rsidRPr="0065033D">
        <w:rPr>
          <w:rFonts w:ascii="Arial" w:hAnsi="Arial" w:cs="Arial"/>
          <w:sz w:val="20"/>
          <w:szCs w:val="20"/>
        </w:rPr>
        <w:t>Conclusion and findings</w:t>
      </w:r>
      <w:r w:rsidR="008D4697">
        <w:rPr>
          <w:rFonts w:ascii="Arial" w:hAnsi="Arial" w:cs="Arial"/>
          <w:sz w:val="20"/>
          <w:szCs w:val="20"/>
        </w:rPr>
        <w:t>……………………………………………………………</w:t>
      </w:r>
      <w:r w:rsidR="00115B70">
        <w:rPr>
          <w:rFonts w:ascii="Arial" w:hAnsi="Arial" w:cs="Arial"/>
          <w:sz w:val="20"/>
          <w:szCs w:val="20"/>
        </w:rPr>
        <w:t>18</w:t>
      </w:r>
    </w:p>
    <w:p w14:paraId="7F92A51A" w14:textId="2DBE7AFF" w:rsidR="000A0854" w:rsidRPr="0065033D" w:rsidRDefault="000A0854" w:rsidP="00A11D61">
      <w:pPr>
        <w:rPr>
          <w:rFonts w:ascii="Arial" w:hAnsi="Arial" w:cs="Arial"/>
          <w:sz w:val="20"/>
          <w:szCs w:val="20"/>
        </w:rPr>
      </w:pPr>
      <w:r w:rsidRPr="0065033D">
        <w:rPr>
          <w:rFonts w:ascii="Arial" w:hAnsi="Arial" w:cs="Arial"/>
          <w:sz w:val="20"/>
          <w:szCs w:val="20"/>
        </w:rPr>
        <w:t>6</w:t>
      </w:r>
      <w:r w:rsidR="00301290">
        <w:rPr>
          <w:rFonts w:ascii="Arial" w:hAnsi="Arial" w:cs="Arial"/>
          <w:sz w:val="20"/>
          <w:szCs w:val="20"/>
        </w:rPr>
        <w:t>.</w:t>
      </w:r>
      <w:r w:rsidRPr="0065033D">
        <w:rPr>
          <w:rFonts w:ascii="Arial" w:hAnsi="Arial" w:cs="Arial"/>
          <w:sz w:val="20"/>
          <w:szCs w:val="20"/>
        </w:rPr>
        <w:t xml:space="preserve"> </w:t>
      </w:r>
      <w:r w:rsidR="00301290">
        <w:rPr>
          <w:rFonts w:ascii="Arial" w:hAnsi="Arial" w:cs="Arial"/>
          <w:sz w:val="20"/>
          <w:szCs w:val="20"/>
        </w:rPr>
        <w:t>Chapter Six:</w:t>
      </w:r>
      <w:r w:rsidR="00301290" w:rsidRPr="0065033D">
        <w:rPr>
          <w:rFonts w:ascii="Arial" w:hAnsi="Arial" w:cs="Arial"/>
          <w:sz w:val="20"/>
          <w:szCs w:val="20"/>
        </w:rPr>
        <w:t xml:space="preserve"> </w:t>
      </w:r>
      <w:r w:rsidRPr="0065033D">
        <w:rPr>
          <w:rFonts w:ascii="Arial" w:hAnsi="Arial" w:cs="Arial"/>
          <w:sz w:val="20"/>
          <w:szCs w:val="20"/>
        </w:rPr>
        <w:t>Recommendations / further research</w:t>
      </w:r>
      <w:r w:rsidR="008D4697">
        <w:rPr>
          <w:rFonts w:ascii="Arial" w:hAnsi="Arial" w:cs="Arial"/>
          <w:sz w:val="20"/>
          <w:szCs w:val="20"/>
        </w:rPr>
        <w:t>………………………………………………</w:t>
      </w:r>
      <w:r w:rsidR="00115B70">
        <w:rPr>
          <w:rFonts w:ascii="Arial" w:hAnsi="Arial" w:cs="Arial"/>
          <w:sz w:val="20"/>
          <w:szCs w:val="20"/>
        </w:rPr>
        <w:t>20</w:t>
      </w:r>
    </w:p>
    <w:p w14:paraId="66F98612" w14:textId="275A402A" w:rsidR="000A0854" w:rsidRPr="0065033D" w:rsidRDefault="000A0854" w:rsidP="00A11D61">
      <w:pPr>
        <w:rPr>
          <w:rFonts w:ascii="Arial" w:hAnsi="Arial" w:cs="Arial"/>
          <w:sz w:val="20"/>
          <w:szCs w:val="20"/>
        </w:rPr>
      </w:pPr>
      <w:r w:rsidRPr="0065033D">
        <w:rPr>
          <w:rFonts w:ascii="Arial" w:hAnsi="Arial" w:cs="Arial"/>
          <w:sz w:val="20"/>
          <w:szCs w:val="20"/>
        </w:rPr>
        <w:t xml:space="preserve">7. </w:t>
      </w:r>
      <w:r w:rsidR="00301290">
        <w:rPr>
          <w:rFonts w:ascii="Arial" w:hAnsi="Arial" w:cs="Arial"/>
          <w:sz w:val="20"/>
          <w:szCs w:val="20"/>
        </w:rPr>
        <w:t>Chapter Seven:</w:t>
      </w:r>
      <w:r w:rsidR="00301290" w:rsidRPr="0065033D">
        <w:rPr>
          <w:rFonts w:ascii="Arial" w:hAnsi="Arial" w:cs="Arial"/>
          <w:sz w:val="20"/>
          <w:szCs w:val="20"/>
        </w:rPr>
        <w:t xml:space="preserve"> </w:t>
      </w:r>
      <w:r w:rsidR="0065033D" w:rsidRPr="0065033D">
        <w:rPr>
          <w:rFonts w:ascii="Arial" w:hAnsi="Arial" w:cs="Arial"/>
          <w:sz w:val="20"/>
          <w:szCs w:val="20"/>
        </w:rPr>
        <w:t>Bibliography</w:t>
      </w:r>
      <w:r w:rsidR="008D4697">
        <w:rPr>
          <w:rFonts w:ascii="Arial" w:hAnsi="Arial" w:cs="Arial"/>
          <w:sz w:val="20"/>
          <w:szCs w:val="20"/>
        </w:rPr>
        <w:t>…………………………………………………………………</w:t>
      </w:r>
      <w:r w:rsidR="00115B70">
        <w:rPr>
          <w:rFonts w:ascii="Arial" w:hAnsi="Arial" w:cs="Arial"/>
          <w:sz w:val="20"/>
          <w:szCs w:val="20"/>
        </w:rPr>
        <w:t>…</w:t>
      </w:r>
      <w:r w:rsidR="00D10F60">
        <w:rPr>
          <w:rFonts w:ascii="Arial" w:hAnsi="Arial" w:cs="Arial"/>
          <w:sz w:val="20"/>
          <w:szCs w:val="20"/>
        </w:rPr>
        <w:t>...</w:t>
      </w:r>
      <w:r w:rsidR="00115B70">
        <w:rPr>
          <w:rFonts w:ascii="Arial" w:hAnsi="Arial" w:cs="Arial"/>
          <w:sz w:val="20"/>
          <w:szCs w:val="20"/>
        </w:rPr>
        <w:t>..21</w:t>
      </w:r>
    </w:p>
    <w:bookmarkEnd w:id="0"/>
    <w:p w14:paraId="586CDF55" w14:textId="63C0B5BD" w:rsidR="00212F2E" w:rsidRDefault="00212F2E" w:rsidP="00A11D61">
      <w:pPr>
        <w:rPr>
          <w:rFonts w:ascii="Arial" w:hAnsi="Arial" w:cs="Arial"/>
          <w:sz w:val="20"/>
          <w:szCs w:val="20"/>
        </w:rPr>
      </w:pPr>
    </w:p>
    <w:p w14:paraId="73090925" w14:textId="3CB0C973" w:rsidR="00212F2E" w:rsidRDefault="00212F2E" w:rsidP="00A11D61">
      <w:pPr>
        <w:rPr>
          <w:rFonts w:ascii="Arial" w:hAnsi="Arial" w:cs="Arial"/>
          <w:sz w:val="20"/>
          <w:szCs w:val="20"/>
        </w:rPr>
      </w:pPr>
    </w:p>
    <w:p w14:paraId="652D281A" w14:textId="106859CB" w:rsidR="00212F2E" w:rsidRDefault="00212F2E" w:rsidP="00A11D61">
      <w:pPr>
        <w:rPr>
          <w:rFonts w:ascii="Arial" w:hAnsi="Arial" w:cs="Arial"/>
          <w:sz w:val="20"/>
          <w:szCs w:val="20"/>
        </w:rPr>
      </w:pPr>
    </w:p>
    <w:p w14:paraId="0E498D40" w14:textId="36BC952F" w:rsidR="00212F2E" w:rsidRDefault="00212F2E" w:rsidP="00A11D61">
      <w:pPr>
        <w:rPr>
          <w:rFonts w:ascii="Arial" w:hAnsi="Arial" w:cs="Arial"/>
          <w:sz w:val="20"/>
          <w:szCs w:val="20"/>
        </w:rPr>
      </w:pPr>
    </w:p>
    <w:p w14:paraId="7BB40A1B" w14:textId="44F4AC70" w:rsidR="00212F2E" w:rsidRDefault="00212F2E" w:rsidP="00A11D61">
      <w:pPr>
        <w:rPr>
          <w:rFonts w:ascii="Arial" w:hAnsi="Arial" w:cs="Arial"/>
          <w:sz w:val="20"/>
          <w:szCs w:val="20"/>
        </w:rPr>
      </w:pPr>
    </w:p>
    <w:p w14:paraId="79881DA0" w14:textId="75E57444" w:rsidR="00212F2E" w:rsidRDefault="00212F2E" w:rsidP="00A11D61">
      <w:pPr>
        <w:rPr>
          <w:rFonts w:ascii="Arial" w:hAnsi="Arial" w:cs="Arial"/>
          <w:sz w:val="20"/>
          <w:szCs w:val="20"/>
        </w:rPr>
      </w:pPr>
    </w:p>
    <w:p w14:paraId="7EAA3954" w14:textId="6366499E" w:rsidR="00212F2E" w:rsidRDefault="00212F2E" w:rsidP="00A11D61">
      <w:pPr>
        <w:rPr>
          <w:rFonts w:ascii="Arial" w:hAnsi="Arial" w:cs="Arial"/>
          <w:sz w:val="20"/>
          <w:szCs w:val="20"/>
        </w:rPr>
      </w:pPr>
    </w:p>
    <w:p w14:paraId="66232736" w14:textId="6DA42346" w:rsidR="00212F2E" w:rsidRDefault="00212F2E" w:rsidP="00A11D61">
      <w:pPr>
        <w:rPr>
          <w:rFonts w:ascii="Arial" w:hAnsi="Arial" w:cs="Arial"/>
          <w:sz w:val="20"/>
          <w:szCs w:val="20"/>
        </w:rPr>
      </w:pPr>
    </w:p>
    <w:p w14:paraId="4CEA1A68" w14:textId="4C03E9DD" w:rsidR="00212F2E" w:rsidRDefault="00212F2E" w:rsidP="00A11D61">
      <w:pPr>
        <w:rPr>
          <w:rFonts w:ascii="Arial" w:hAnsi="Arial" w:cs="Arial"/>
          <w:sz w:val="20"/>
          <w:szCs w:val="20"/>
        </w:rPr>
      </w:pPr>
    </w:p>
    <w:p w14:paraId="4D2F9435" w14:textId="355595B0" w:rsidR="00212F2E" w:rsidRDefault="00212F2E" w:rsidP="00A11D61">
      <w:pPr>
        <w:rPr>
          <w:rFonts w:ascii="Arial" w:hAnsi="Arial" w:cs="Arial"/>
          <w:sz w:val="20"/>
          <w:szCs w:val="20"/>
        </w:rPr>
      </w:pPr>
    </w:p>
    <w:p w14:paraId="2F5C5203" w14:textId="03C3051A" w:rsidR="00212F2E" w:rsidRDefault="00212F2E" w:rsidP="00A11D61">
      <w:pPr>
        <w:rPr>
          <w:rFonts w:ascii="Arial" w:hAnsi="Arial" w:cs="Arial"/>
          <w:sz w:val="20"/>
          <w:szCs w:val="20"/>
        </w:rPr>
      </w:pPr>
    </w:p>
    <w:p w14:paraId="6BA758E9" w14:textId="0E0AD1C4" w:rsidR="00212F2E" w:rsidRDefault="00212F2E" w:rsidP="00A11D61">
      <w:pPr>
        <w:rPr>
          <w:rFonts w:ascii="Arial" w:hAnsi="Arial" w:cs="Arial"/>
          <w:sz w:val="20"/>
          <w:szCs w:val="20"/>
        </w:rPr>
      </w:pPr>
    </w:p>
    <w:p w14:paraId="6EAD7E0E" w14:textId="374A21DD" w:rsidR="005E26EB" w:rsidRDefault="005E26EB" w:rsidP="00802F2F">
      <w:pPr>
        <w:spacing w:line="240" w:lineRule="auto"/>
        <w:rPr>
          <w:rFonts w:ascii="Arial" w:hAnsi="Arial" w:cs="Arial"/>
          <w:sz w:val="20"/>
          <w:szCs w:val="20"/>
        </w:rPr>
      </w:pPr>
    </w:p>
    <w:p w14:paraId="3201E983" w14:textId="77777777" w:rsidR="008D4697" w:rsidRDefault="008D4697" w:rsidP="00802F2F">
      <w:pPr>
        <w:spacing w:line="240" w:lineRule="auto"/>
        <w:rPr>
          <w:rFonts w:ascii="Arial" w:hAnsi="Arial" w:cs="Arial"/>
          <w:sz w:val="20"/>
          <w:szCs w:val="20"/>
        </w:rPr>
      </w:pPr>
    </w:p>
    <w:p w14:paraId="16E2906D" w14:textId="77777777" w:rsidR="00F50C54" w:rsidRDefault="00F50C54" w:rsidP="00802F2F">
      <w:pPr>
        <w:spacing w:line="240" w:lineRule="auto"/>
        <w:rPr>
          <w:rFonts w:ascii="Times New Roman" w:hAnsi="Times New Roman" w:cs="Times New Roman"/>
          <w:b/>
          <w:bCs/>
          <w:sz w:val="24"/>
          <w:szCs w:val="24"/>
        </w:rPr>
      </w:pPr>
    </w:p>
    <w:p w14:paraId="7E4078F4" w14:textId="02AF9620" w:rsidR="00DB7926" w:rsidRPr="008D4697" w:rsidRDefault="008D4697" w:rsidP="008D4697">
      <w:pPr>
        <w:spacing w:line="240" w:lineRule="auto"/>
        <w:rPr>
          <w:rFonts w:ascii="Times New Roman" w:hAnsi="Times New Roman" w:cs="Times New Roman"/>
          <w:b/>
          <w:bCs/>
          <w:sz w:val="24"/>
          <w:szCs w:val="24"/>
        </w:rPr>
      </w:pPr>
      <w:r w:rsidRPr="008D4697">
        <w:rPr>
          <w:rFonts w:ascii="Times New Roman" w:hAnsi="Times New Roman" w:cs="Times New Roman"/>
          <w:b/>
          <w:bCs/>
          <w:sz w:val="24"/>
          <w:szCs w:val="24"/>
        </w:rPr>
        <w:lastRenderedPageBreak/>
        <w:t>1.</w:t>
      </w:r>
      <w:r>
        <w:rPr>
          <w:rFonts w:ascii="Times New Roman" w:hAnsi="Times New Roman" w:cs="Times New Roman"/>
          <w:b/>
          <w:bCs/>
          <w:sz w:val="24"/>
          <w:szCs w:val="24"/>
        </w:rPr>
        <w:t xml:space="preserve"> </w:t>
      </w:r>
      <w:r w:rsidR="00DB7926" w:rsidRPr="008D4697">
        <w:rPr>
          <w:rFonts w:ascii="Times New Roman" w:hAnsi="Times New Roman" w:cs="Times New Roman"/>
          <w:b/>
          <w:bCs/>
          <w:sz w:val="24"/>
          <w:szCs w:val="24"/>
        </w:rPr>
        <w:t>Chapter One: Introduction</w:t>
      </w:r>
    </w:p>
    <w:p w14:paraId="4728E12D" w14:textId="77777777" w:rsidR="001B5210" w:rsidRPr="001B5210" w:rsidRDefault="001B5210" w:rsidP="001B5210">
      <w:pPr>
        <w:suppressAutoHyphens/>
        <w:spacing w:line="360" w:lineRule="auto"/>
        <w:jc w:val="both"/>
        <w:rPr>
          <w:rFonts w:ascii="Calibri" w:eastAsia="Times New Roman" w:hAnsi="Calibri" w:cs="Tahoma"/>
        </w:rPr>
      </w:pPr>
      <w:r w:rsidRPr="001B5210">
        <w:rPr>
          <w:rFonts w:ascii="Times New Roman" w:eastAsia="Times New Roman" w:hAnsi="Times New Roman" w:cs="Times New Roman"/>
          <w:sz w:val="24"/>
          <w:szCs w:val="24"/>
        </w:rPr>
        <w:t xml:space="preserve">Whilst a broad range of operational policing topics exist, for example, many of my own interests include, the fitness of Custody Suits in accommodating the needs of people suffering poor Mental Health, or Youth Knife Crime, whilst interesting these topics require a far larger canvas to explore than time permits here. In order that the study within the metrics of this dissertation, I have selected the topic of police de-funding. This topic has been chosen as it stands out as one of the most misunderstood topics and under discussed within my own professional occupational network. As the title suggests, two principal viewpoints seem to emerge whenever the topic is aired; the first is one of a survivalist approach, wherein all things relating to race, ethnicity or the Black Lives Matter movement.  </w:t>
      </w:r>
    </w:p>
    <w:p w14:paraId="184866F8" w14:textId="5EB76B32" w:rsidR="00115B70" w:rsidRDefault="001B5210" w:rsidP="001B5210">
      <w:pPr>
        <w:suppressAutoHyphens/>
        <w:spacing w:line="360" w:lineRule="auto"/>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The second and possibly more broader viewpoint prevails, whilst to the passive group navigate occupational race relations with a genuine and determined desire to dismantle all traces of British Policing’s institutional race and ethnicity legacy; which it applies with meaningful input delivered via humanist strategies.  In the case of the second; rejoin falls into two sections, the first discourse resonates with wounded or combat narratives (Frank, 1985) are overlooked and unappreciated, their internal narrative settling on the self, as opposed to the society or community they purport to serve. In the worst cases, when well rooted in ignorance [meaning: to not know] is fuelled by challenging conditions, can rapidly grow into hate (</w:t>
      </w:r>
      <w:r w:rsidRPr="001B5210">
        <w:rPr>
          <w:rFonts w:ascii="Times New Roman" w:eastAsia="Times New Roman" w:hAnsi="Times New Roman" w:cs="Times New Roman"/>
          <w:color w:val="222222"/>
          <w:sz w:val="24"/>
          <w:szCs w:val="24"/>
        </w:rPr>
        <w:t>Yesberg and Bradford, 2023)</w:t>
      </w:r>
      <w:r w:rsidRPr="001B5210">
        <w:rPr>
          <w:rFonts w:ascii="Times New Roman" w:eastAsia="Times New Roman" w:hAnsi="Times New Roman" w:cs="Times New Roman"/>
          <w:sz w:val="24"/>
          <w:szCs w:val="24"/>
        </w:rPr>
        <w:t xml:space="preserve">. So what is the de-funding debate all about, how in principle is it structured, and importantly can it be assessed as a legitimate means of realising community safety, or is it simply a far left rebuke?  </w:t>
      </w:r>
    </w:p>
    <w:p w14:paraId="3D984311" w14:textId="77777777" w:rsidR="001B5210" w:rsidRPr="00115B70" w:rsidRDefault="001B5210" w:rsidP="001B5210">
      <w:pPr>
        <w:suppressAutoHyphens/>
        <w:spacing w:line="360" w:lineRule="auto"/>
        <w:rPr>
          <w:rFonts w:ascii="Calibri" w:eastAsia="Times New Roman" w:hAnsi="Calibri" w:cs="Tahoma"/>
        </w:rPr>
      </w:pPr>
    </w:p>
    <w:p w14:paraId="2410CA76" w14:textId="40CAE05D" w:rsidR="005E26EB" w:rsidRPr="005E26EB" w:rsidRDefault="008D4697" w:rsidP="005E26EB">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1.1 </w:t>
      </w:r>
      <w:r w:rsidR="005E26EB" w:rsidRPr="005E26EB">
        <w:rPr>
          <w:rFonts w:ascii="Times New Roman" w:eastAsia="Times New Roman" w:hAnsi="Times New Roman" w:cs="Times New Roman"/>
          <w:b/>
          <w:bCs/>
          <w:sz w:val="24"/>
          <w:szCs w:val="24"/>
        </w:rPr>
        <w:t>Background to topic</w:t>
      </w:r>
    </w:p>
    <w:p w14:paraId="4E86A39C" w14:textId="2011284E" w:rsidR="001B5210" w:rsidRP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According to Fleetwood and Lea (2022, pg. 3), “The slogan ‘defund the police’ emerged from Black Lives Matter (BLM) protests in the summer of 2020”, leading, in the United States, to social conflict and calls for radical amendments to police funding arrangements across a number of key American cities.  As Cummins (2022) states, </w:t>
      </w:r>
      <w:r w:rsidR="004C4DE9">
        <w:rPr>
          <w:rFonts w:ascii="Times New Roman" w:eastAsia="Times New Roman" w:hAnsi="Times New Roman" w:cs="Times New Roman"/>
          <w:sz w:val="24"/>
          <w:szCs w:val="24"/>
        </w:rPr>
        <w:t xml:space="preserve">in this case </w:t>
      </w:r>
      <w:r w:rsidRPr="001B5210">
        <w:rPr>
          <w:rFonts w:ascii="Times New Roman" w:eastAsia="Times New Roman" w:hAnsi="Times New Roman" w:cs="Times New Roman"/>
          <w:sz w:val="24"/>
          <w:szCs w:val="24"/>
        </w:rPr>
        <w:t xml:space="preserve">many community groups successfully won cases leading to a shifting of funding from traditional law and order budgets, to social welfare and community based projects, on the basis that the latter could be proven to promote public or community safety. Vomfell and Stewart (2021) suggest the defunding model is fundamentally an American one, according to Balko (2006), rooted in the </w:t>
      </w:r>
      <w:r w:rsidRPr="001B5210">
        <w:rPr>
          <w:rFonts w:ascii="Times New Roman" w:eastAsia="Times New Roman" w:hAnsi="Times New Roman" w:cs="Times New Roman"/>
          <w:sz w:val="24"/>
          <w:szCs w:val="24"/>
        </w:rPr>
        <w:lastRenderedPageBreak/>
        <w:t xml:space="preserve">huge investments American’s make in the funding of paramilitary style City, State and federal law enforcement agencies.  </w:t>
      </w:r>
    </w:p>
    <w:p w14:paraId="1E3F8764" w14:textId="77777777" w:rsidR="001B5210" w:rsidRP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Elias and Paradies (2021) contend that other problems, mainly institutional racism are also part of the cause along with the breakdown of relationships between the police and the communities they serve. BLM and notions of Police Defunding having emerged as one component of a possible range of solutions.  Hinton and Cook (2021, pg.31) propose that BLM, find its most loyal supporters in those worst affected by “the historically unfavourable social conditions and disproportionate representation of largely Black, Hispanic and Asian men, in either the US Justice or prison system”; which Nijjar 2022 and others (Hodgkinson </w:t>
      </w:r>
      <w:r w:rsidRPr="001B5210">
        <w:rPr>
          <w:rFonts w:ascii="Times New Roman" w:eastAsia="Times New Roman" w:hAnsi="Times New Roman" w:cs="Times New Roman"/>
          <w:i/>
          <w:iCs/>
          <w:sz w:val="24"/>
          <w:szCs w:val="24"/>
        </w:rPr>
        <w:t xml:space="preserve">et al. </w:t>
      </w:r>
      <w:r w:rsidRPr="001B5210">
        <w:rPr>
          <w:rFonts w:ascii="Times New Roman" w:eastAsia="Times New Roman" w:hAnsi="Times New Roman" w:cs="Times New Roman"/>
          <w:sz w:val="24"/>
          <w:szCs w:val="24"/>
        </w:rPr>
        <w:t xml:space="preserve">2021; Hancox 2020) suggest has transcended from the American towns, to one that is gaining significant momentum here in the UK. So, in summary the dissertation might be viewed as a contribution to the law enforcement debate, one enabling frontline British Officers to better understand the slogan or term ‘police defunding’; and its sociological links to community safety, delivered via the operationalisation of shared safeguarding values and shared accountability, as opposed to a blunt term for more police cutbacks. </w:t>
      </w:r>
    </w:p>
    <w:p w14:paraId="0639DA81" w14:textId="77777777" w:rsidR="001B5210" w:rsidRP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This dissertation presents scope for a balanced and well researched discussion into the rationale behind ‘police defunding’, viewed, as a community regeneration strategy.  My aim is to assess the operationalisation and generalisability of the model, using my own area of operation as a real-time background, facilitating discussion on how additional Mental Health, Community Education, Youth Work, and Social Work resources might impact on public safety in this area of the South Wales.  The Black Lives Matter movement has crossed the Atlantic, proposing that the same social discriminations affect the same social groups in the UK as the US, an observation made as both Holt, (2022) and Wilkinson and Fleming (2021) suggest, all the more credible when reviewing the disproportionately high numbers of Black and Asian men currently involved with Probation and Prison Services.  </w:t>
      </w:r>
    </w:p>
    <w:p w14:paraId="74802BCD" w14:textId="77777777" w:rsidR="001B5210" w:rsidRP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aim of this dissertation is to consider how ‘police defunding’ might translate in a British context.  The topic is compelling, since unlike many of the personal themes running through the Black Lives Matter movement, ‘Defund the Police’ is a term used, proposing that reallocating funding away from the police, and towards community enabling resources.  In order to create a manageable sample, three social factors or services will be considered, those factors being </w:t>
      </w:r>
      <w:bookmarkStart w:id="1" w:name="_Hlk103180450"/>
      <w:r w:rsidRPr="001B5210">
        <w:rPr>
          <w:rFonts w:ascii="Times New Roman" w:eastAsia="Times New Roman" w:hAnsi="Times New Roman" w:cs="Times New Roman"/>
          <w:sz w:val="24"/>
          <w:szCs w:val="24"/>
        </w:rPr>
        <w:t>Mental Health, Community Education and Youth Work, and Social Work</w:t>
      </w:r>
      <w:bookmarkEnd w:id="1"/>
      <w:r w:rsidRPr="001B5210">
        <w:rPr>
          <w:rFonts w:ascii="Times New Roman" w:eastAsia="Times New Roman" w:hAnsi="Times New Roman" w:cs="Times New Roman"/>
          <w:sz w:val="24"/>
          <w:szCs w:val="24"/>
        </w:rPr>
        <w:t xml:space="preserve">.  In this sense the project is approached by measuring the cost of services in the areas discussed </w:t>
      </w:r>
      <w:r w:rsidRPr="001B5210">
        <w:rPr>
          <w:rFonts w:ascii="Times New Roman" w:eastAsia="Times New Roman" w:hAnsi="Times New Roman" w:cs="Times New Roman"/>
          <w:sz w:val="24"/>
          <w:szCs w:val="24"/>
        </w:rPr>
        <w:lastRenderedPageBreak/>
        <w:t>above, set against an open and realistic investigation of where existing funding might reasonably be reallocated from.  We are in an age where despite an increase to police budgets, a decrease in police numbers and what Osidipe and South (2021) propose are substantial</w:t>
      </w:r>
      <w:r w:rsidRPr="001B5210" w:rsidDel="005F7D79">
        <w:rPr>
          <w:rFonts w:ascii="Times New Roman" w:eastAsia="Times New Roman" w:hAnsi="Times New Roman" w:cs="Times New Roman"/>
          <w:sz w:val="24"/>
          <w:szCs w:val="24"/>
        </w:rPr>
        <w:t xml:space="preserve"> </w:t>
      </w:r>
      <w:r w:rsidRPr="001B5210">
        <w:rPr>
          <w:rFonts w:ascii="Times New Roman" w:eastAsia="Times New Roman" w:hAnsi="Times New Roman" w:cs="Times New Roman"/>
          <w:sz w:val="24"/>
          <w:szCs w:val="24"/>
        </w:rPr>
        <w:t xml:space="preserve">acts of restructuring, crime continues to rise. </w:t>
      </w:r>
    </w:p>
    <w:p w14:paraId="741D465D" w14:textId="77777777" w:rsidR="001B5210" w:rsidRP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To one degree or another, the absence of community resources impacts poorly on community compliance and good order, Putnam and Brown (2021) propose that the responsibility of social order was a shared one up until the late 1970s.  Each of the three services discussed once rested at the centre of the community, they worked and often lived on the ‘patch’, undertaking Community Centred Work, social workers liaised with community mental health teams and schools, each school had a youth club and shared recreational and sports equipment, with other schools and clubs, transported in school time in the school minibus.  There is a ‘what-if’ factor, to the question of how, more efficient use of community budgets, might lead to crime reduction; if the hypothetic is true, one of two likely outcomes will emerge, in the first strong evidence of the success or failure of the strategy, will be marked with cost discrepancies on the basis that police defunding alone is unable to cover the cost of the three social structures discussed, whilst reasonably serving and protecting the community.  </w:t>
      </w:r>
    </w:p>
    <w:p w14:paraId="1C8ADCCC" w14:textId="77777777" w:rsid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In the case of the second, a call for funding increases in all areas of the public services and importantly public safety, one that reflects current need pragmatically, as opposed to politically, and seeks to strengthen ties with Central and Local Government and through the embedment of government funded resources. </w:t>
      </w:r>
    </w:p>
    <w:p w14:paraId="459B9DC5" w14:textId="31D391BD" w:rsidR="005E26EB" w:rsidRPr="005E26EB" w:rsidRDefault="005E26EB" w:rsidP="001B5210">
      <w:pPr>
        <w:spacing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 xml:space="preserve">  </w:t>
      </w:r>
    </w:p>
    <w:p w14:paraId="7E00713E" w14:textId="45D20601" w:rsidR="005E26EB" w:rsidRPr="005E26EB" w:rsidRDefault="008D4697" w:rsidP="005E26EB">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1.2 </w:t>
      </w:r>
      <w:r w:rsidR="005E26EB" w:rsidRPr="005E26EB">
        <w:rPr>
          <w:rFonts w:ascii="Times New Roman" w:eastAsia="Times New Roman" w:hAnsi="Times New Roman" w:cs="Times New Roman"/>
          <w:b/>
          <w:bCs/>
          <w:sz w:val="24"/>
          <w:szCs w:val="24"/>
        </w:rPr>
        <w:t xml:space="preserve">Rationale </w:t>
      </w:r>
    </w:p>
    <w:p w14:paraId="31243D86" w14:textId="77777777" w:rsidR="001B5210" w:rsidRP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Defund the police is a slogan that advocates for public funds allocated to police departments to be reallocated to non-policing forms of public safety and community support, such as social services, youth services, housing, education, healthcare and other community resources.  Fine </w:t>
      </w:r>
      <w:r w:rsidRPr="001B5210">
        <w:rPr>
          <w:rFonts w:ascii="Times New Roman" w:eastAsia="Times New Roman" w:hAnsi="Times New Roman" w:cs="Times New Roman"/>
          <w:i/>
          <w:iCs/>
          <w:sz w:val="24"/>
          <w:szCs w:val="24"/>
        </w:rPr>
        <w:t>et al.</w:t>
      </w:r>
      <w:r w:rsidRPr="001B5210">
        <w:rPr>
          <w:rFonts w:ascii="Times New Roman" w:eastAsia="Times New Roman" w:hAnsi="Times New Roman" w:cs="Times New Roman"/>
          <w:sz w:val="24"/>
          <w:szCs w:val="24"/>
        </w:rPr>
        <w:t xml:space="preserve"> (2022) suggest that activists use the phrase to varying degrees, some seek reasonable cutbacks, while others argue for the complete elimination of police services.  Activists who support the defunding of police departments oppose that investment in the community is the most affective crime deterrent. Karishma and Hunaifa (2022) suggest that funding social projects, addressing poverty, homelessness, and mental health, of themselves create safer environments.  Police objectors on the other hand according to Wayman, (2021), call for the </w:t>
      </w:r>
      <w:r w:rsidRPr="001B5210">
        <w:rPr>
          <w:rFonts w:ascii="Times New Roman" w:eastAsia="Times New Roman" w:hAnsi="Times New Roman" w:cs="Times New Roman"/>
          <w:sz w:val="24"/>
          <w:szCs w:val="24"/>
        </w:rPr>
        <w:lastRenderedPageBreak/>
        <w:t xml:space="preserve">police to be replaced with other systems of public safety, like housing, employment, community health, education, and other programs. </w:t>
      </w:r>
    </w:p>
    <w:p w14:paraId="4E5FDC24" w14:textId="02B13DA0" w:rsidR="005A286E" w:rsidRDefault="001B5210" w:rsidP="005E26EB">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Watt (2022) and Chanan (2021) have each proposed that community reinvigoration needs the front seat participation of key statutory stakeholders, such as education, mental health and social services.  Zhi </w:t>
      </w:r>
      <w:r w:rsidRPr="001B5210">
        <w:rPr>
          <w:rFonts w:ascii="Times New Roman" w:eastAsia="Times New Roman" w:hAnsi="Times New Roman" w:cs="Times New Roman"/>
          <w:i/>
          <w:iCs/>
          <w:sz w:val="24"/>
          <w:szCs w:val="24"/>
        </w:rPr>
        <w:t>et al</w:t>
      </w:r>
      <w:r w:rsidRPr="001B5210">
        <w:rPr>
          <w:rFonts w:ascii="Times New Roman" w:eastAsia="Times New Roman" w:hAnsi="Times New Roman" w:cs="Times New Roman"/>
          <w:sz w:val="24"/>
          <w:szCs w:val="24"/>
        </w:rPr>
        <w:t xml:space="preserve">. (2022) suggests that community funding has traditionally been either fragmented or donated, in the case of the former fixing the life of a project to a fixed timeline, or in the case of the latter failing to fund an initiative suitably.  Each of the above supports the view that a safe community is one that places a value on membership, as well as resources and the opportunities that environment provides.  Areas where proactive youth projects and Cadets are common occupying children and young people, play a significant part in preventing numbers of young offenders; similarly places where people with mental health problems feel safe, are usually those offering holistically generated community health and GP services.  Each of these resources, when viewed together, enable communities to improve, whilst reducing crime, as a consequence of better health, better problem solving services, and a return of youth and community services, which stand-out in most areas as the only recognisable and neutral social structure symbolic of a community still-standing. </w:t>
      </w:r>
    </w:p>
    <w:p w14:paraId="6495D04E" w14:textId="77777777" w:rsidR="001B5210" w:rsidRPr="005E26EB" w:rsidRDefault="001B5210" w:rsidP="005E26EB">
      <w:pPr>
        <w:spacing w:line="360" w:lineRule="auto"/>
        <w:jc w:val="both"/>
        <w:rPr>
          <w:rFonts w:ascii="Times New Roman" w:eastAsia="Times New Roman" w:hAnsi="Times New Roman" w:cs="Times New Roman"/>
          <w:sz w:val="24"/>
          <w:szCs w:val="24"/>
        </w:rPr>
      </w:pPr>
    </w:p>
    <w:p w14:paraId="10A57DA3" w14:textId="0634D959" w:rsidR="005E26EB" w:rsidRPr="005E26EB" w:rsidRDefault="008D4697" w:rsidP="005E26EB">
      <w:pPr>
        <w:spacing w:line="360" w:lineRule="auto"/>
        <w:jc w:val="both"/>
        <w:rPr>
          <w:rFonts w:ascii="Times New Roman" w:eastAsia="Times New Roman" w:hAnsi="Times New Roman" w:cs="Times New Roman"/>
          <w:b/>
          <w:bCs/>
          <w:sz w:val="24"/>
          <w:szCs w:val="24"/>
        </w:rPr>
      </w:pPr>
      <w:r w:rsidRPr="008D4697">
        <w:rPr>
          <w:rFonts w:ascii="Times New Roman" w:eastAsia="Times New Roman" w:hAnsi="Times New Roman" w:cs="Times New Roman"/>
          <w:b/>
          <w:bCs/>
          <w:sz w:val="24"/>
          <w:szCs w:val="24"/>
        </w:rPr>
        <w:t>1.</w:t>
      </w:r>
      <w:r>
        <w:rPr>
          <w:rFonts w:ascii="Times New Roman" w:eastAsia="Times New Roman" w:hAnsi="Times New Roman" w:cs="Times New Roman"/>
          <w:b/>
          <w:bCs/>
          <w:sz w:val="24"/>
          <w:szCs w:val="24"/>
        </w:rPr>
        <w:t>3</w:t>
      </w:r>
      <w:r w:rsidRPr="008D4697">
        <w:rPr>
          <w:rFonts w:ascii="Times New Roman" w:eastAsia="Times New Roman" w:hAnsi="Times New Roman" w:cs="Times New Roman"/>
          <w:b/>
          <w:bCs/>
          <w:sz w:val="24"/>
          <w:szCs w:val="24"/>
        </w:rPr>
        <w:t xml:space="preserve"> </w:t>
      </w:r>
      <w:r w:rsidR="005E26EB" w:rsidRPr="008D4697">
        <w:rPr>
          <w:rFonts w:ascii="Times New Roman" w:eastAsia="Times New Roman" w:hAnsi="Times New Roman" w:cs="Times New Roman"/>
          <w:b/>
          <w:bCs/>
          <w:sz w:val="24"/>
          <w:szCs w:val="24"/>
        </w:rPr>
        <w:t>Ai</w:t>
      </w:r>
      <w:r w:rsidR="005E26EB" w:rsidRPr="005E26EB">
        <w:rPr>
          <w:rFonts w:ascii="Times New Roman" w:eastAsia="Times New Roman" w:hAnsi="Times New Roman" w:cs="Times New Roman"/>
          <w:b/>
          <w:bCs/>
          <w:sz w:val="24"/>
          <w:szCs w:val="24"/>
        </w:rPr>
        <w:t xml:space="preserve">ms and Objectives </w:t>
      </w:r>
    </w:p>
    <w:p w14:paraId="29EAC9DD" w14:textId="77777777" w:rsidR="001B5210" w:rsidRPr="001B5210" w:rsidRDefault="001B5210" w:rsidP="001B5210">
      <w:pPr>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In order to satisfy the 4 key objectives set out in this dissertation, I shall firstly need to carry out a detailed review of literatures common to the theme, with facilitating knowledge of exactly what support across the three categories would impact positively in terms of public safety within the broader community. In the case of the second, costing the operationalisation of services discussed, will enable the study to measure, how much reallocation would be required in terms of funding, followed by the third, which explores the police budget and areas which may present as possible catchment areas for police defunding.  </w:t>
      </w:r>
    </w:p>
    <w:p w14:paraId="787EEC67" w14:textId="1257732F" w:rsidR="001B5210" w:rsidRDefault="001B5210" w:rsidP="001B5210">
      <w:pPr>
        <w:tabs>
          <w:tab w:val="left" w:pos="5954"/>
        </w:tabs>
        <w:spacing w:line="36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fourth and final objective seeks to draw both elements together in a discussion of the obstacles and advantages of defunding as a credible tool in the community activist’s toolbox.  My approach begins with a literature review, from which I will briefly discuss the roles of community Social Work, Mental Health and Community Education and Youth Work, and how they impact, from a community perspective, on public safety and law and order.  The next component requires a review of police spending in the area, with particular interest in police time and resources dealing with youth, mental health or social work related issues. As </w:t>
      </w:r>
      <w:r w:rsidRPr="001B5210">
        <w:rPr>
          <w:rFonts w:ascii="Times New Roman" w:eastAsia="Times New Roman" w:hAnsi="Times New Roman" w:cs="Times New Roman"/>
          <w:sz w:val="24"/>
          <w:szCs w:val="24"/>
        </w:rPr>
        <w:lastRenderedPageBreak/>
        <w:t>suggested, what will follow is an informed discussion on the topic of police defunding, drawn from my own operational location, based on an analysis of legitimate data and rationale discussed throughout.</w:t>
      </w:r>
    </w:p>
    <w:p w14:paraId="3FEA7CEF" w14:textId="77777777" w:rsidR="001B5210" w:rsidRPr="001B5210" w:rsidRDefault="001B5210" w:rsidP="001B5210">
      <w:pPr>
        <w:tabs>
          <w:tab w:val="left" w:pos="5954"/>
        </w:tabs>
        <w:spacing w:line="360" w:lineRule="auto"/>
        <w:jc w:val="both"/>
        <w:rPr>
          <w:rFonts w:ascii="Times New Roman" w:eastAsia="Times New Roman" w:hAnsi="Times New Roman" w:cs="Times New Roman"/>
          <w:sz w:val="24"/>
          <w:szCs w:val="24"/>
        </w:rPr>
      </w:pPr>
    </w:p>
    <w:p w14:paraId="4C0B623B" w14:textId="40B12AC9" w:rsidR="005E26EB" w:rsidRPr="005E26EB" w:rsidRDefault="008D4697" w:rsidP="005E26EB">
      <w:pPr>
        <w:tabs>
          <w:tab w:val="left" w:pos="5954"/>
        </w:tabs>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1.4 </w:t>
      </w:r>
      <w:r w:rsidR="005E26EB" w:rsidRPr="005E26EB">
        <w:rPr>
          <w:rFonts w:ascii="Times New Roman" w:eastAsia="Times New Roman" w:hAnsi="Times New Roman" w:cs="Times New Roman"/>
          <w:b/>
          <w:bCs/>
          <w:sz w:val="24"/>
          <w:szCs w:val="24"/>
        </w:rPr>
        <w:t>Structure</w:t>
      </w:r>
    </w:p>
    <w:p w14:paraId="6BC45CE1" w14:textId="77777777" w:rsidR="005E26EB" w:rsidRPr="005E26EB" w:rsidRDefault="005E26EB" w:rsidP="005E26EB">
      <w:pPr>
        <w:tabs>
          <w:tab w:val="left" w:pos="2552"/>
          <w:tab w:val="left" w:pos="5954"/>
        </w:tabs>
        <w:spacing w:after="0"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Chapter 1</w:t>
      </w:r>
      <w:r w:rsidRPr="005E26EB">
        <w:rPr>
          <w:rFonts w:ascii="Times New Roman" w:eastAsia="Times New Roman" w:hAnsi="Times New Roman" w:cs="Times New Roman"/>
          <w:sz w:val="24"/>
          <w:szCs w:val="24"/>
        </w:rPr>
        <w:tab/>
        <w:t>Introduction</w:t>
      </w:r>
    </w:p>
    <w:p w14:paraId="672C0FB5" w14:textId="77777777" w:rsidR="005E26EB" w:rsidRPr="005E26EB" w:rsidRDefault="005E26EB" w:rsidP="005E26EB">
      <w:pPr>
        <w:tabs>
          <w:tab w:val="left" w:pos="2552"/>
          <w:tab w:val="left" w:pos="5954"/>
        </w:tabs>
        <w:spacing w:after="0"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Chapter 2</w:t>
      </w:r>
      <w:r w:rsidRPr="005E26EB">
        <w:rPr>
          <w:rFonts w:ascii="Times New Roman" w:eastAsia="Times New Roman" w:hAnsi="Times New Roman" w:cs="Times New Roman"/>
          <w:sz w:val="24"/>
          <w:szCs w:val="24"/>
        </w:rPr>
        <w:tab/>
        <w:t>Literature review</w:t>
      </w:r>
    </w:p>
    <w:p w14:paraId="20638938" w14:textId="77777777" w:rsidR="005E26EB" w:rsidRPr="005E26EB" w:rsidRDefault="005E26EB" w:rsidP="005E26EB">
      <w:pPr>
        <w:tabs>
          <w:tab w:val="left" w:pos="2552"/>
          <w:tab w:val="left" w:pos="5954"/>
        </w:tabs>
        <w:spacing w:after="0"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Chapter 3</w:t>
      </w:r>
      <w:r w:rsidRPr="005E26EB">
        <w:rPr>
          <w:rFonts w:ascii="Times New Roman" w:eastAsia="Times New Roman" w:hAnsi="Times New Roman" w:cs="Times New Roman"/>
          <w:sz w:val="24"/>
          <w:szCs w:val="24"/>
        </w:rPr>
        <w:tab/>
        <w:t xml:space="preserve">Method </w:t>
      </w:r>
    </w:p>
    <w:p w14:paraId="2593E37D" w14:textId="77777777" w:rsidR="005E26EB" w:rsidRPr="005E26EB" w:rsidRDefault="005E26EB" w:rsidP="005E26EB">
      <w:pPr>
        <w:tabs>
          <w:tab w:val="left" w:pos="2552"/>
          <w:tab w:val="left" w:pos="5954"/>
        </w:tabs>
        <w:spacing w:after="0"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Chapter 4</w:t>
      </w:r>
      <w:r w:rsidRPr="005E26EB">
        <w:rPr>
          <w:rFonts w:ascii="Times New Roman" w:eastAsia="Times New Roman" w:hAnsi="Times New Roman" w:cs="Times New Roman"/>
          <w:sz w:val="24"/>
          <w:szCs w:val="24"/>
        </w:rPr>
        <w:tab/>
        <w:t>How Community Services Promote Public Safety</w:t>
      </w:r>
    </w:p>
    <w:p w14:paraId="358B0A74" w14:textId="77777777" w:rsidR="005E26EB" w:rsidRPr="005E26EB" w:rsidRDefault="005E26EB" w:rsidP="005E26EB">
      <w:pPr>
        <w:tabs>
          <w:tab w:val="left" w:pos="2552"/>
          <w:tab w:val="left" w:pos="5954"/>
        </w:tabs>
        <w:spacing w:after="0"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Chapter 5</w:t>
      </w:r>
      <w:r w:rsidRPr="005E26EB">
        <w:rPr>
          <w:rFonts w:ascii="Times New Roman" w:eastAsia="Times New Roman" w:hAnsi="Times New Roman" w:cs="Times New Roman"/>
          <w:sz w:val="24"/>
          <w:szCs w:val="24"/>
        </w:rPr>
        <w:tab/>
        <w:t>Funding, How Much Do Community Services cost</w:t>
      </w:r>
    </w:p>
    <w:p w14:paraId="321CC807" w14:textId="77777777" w:rsidR="005E26EB" w:rsidRPr="005E26EB" w:rsidRDefault="005E26EB" w:rsidP="005E26EB">
      <w:pPr>
        <w:tabs>
          <w:tab w:val="left" w:pos="2552"/>
          <w:tab w:val="left" w:pos="5954"/>
        </w:tabs>
        <w:spacing w:after="0"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Chapter 6</w:t>
      </w:r>
      <w:r w:rsidRPr="005E26EB">
        <w:rPr>
          <w:rFonts w:ascii="Times New Roman" w:eastAsia="Times New Roman" w:hAnsi="Times New Roman" w:cs="Times New Roman"/>
          <w:sz w:val="24"/>
          <w:szCs w:val="24"/>
        </w:rPr>
        <w:tab/>
        <w:t>What Police Funding Can Reasonably Be Reallocated</w:t>
      </w:r>
    </w:p>
    <w:p w14:paraId="15327DC0" w14:textId="77777777" w:rsidR="005E26EB" w:rsidRPr="005E26EB" w:rsidRDefault="005E26EB" w:rsidP="005E26EB">
      <w:pPr>
        <w:tabs>
          <w:tab w:val="left" w:pos="2552"/>
          <w:tab w:val="left" w:pos="5954"/>
        </w:tabs>
        <w:spacing w:after="0" w:line="360" w:lineRule="auto"/>
        <w:jc w:val="both"/>
        <w:rPr>
          <w:rFonts w:ascii="Times New Roman" w:eastAsia="Times New Roman" w:hAnsi="Times New Roman" w:cs="Times New Roman"/>
          <w:sz w:val="24"/>
          <w:szCs w:val="24"/>
        </w:rPr>
      </w:pPr>
      <w:r w:rsidRPr="005E26EB">
        <w:rPr>
          <w:rFonts w:ascii="Times New Roman" w:eastAsia="Times New Roman" w:hAnsi="Times New Roman" w:cs="Times New Roman"/>
          <w:sz w:val="24"/>
          <w:szCs w:val="24"/>
        </w:rPr>
        <w:t>Chapter 7</w:t>
      </w:r>
      <w:r w:rsidRPr="005E26EB">
        <w:rPr>
          <w:rFonts w:ascii="Times New Roman" w:eastAsia="Times New Roman" w:hAnsi="Times New Roman" w:cs="Times New Roman"/>
          <w:sz w:val="24"/>
          <w:szCs w:val="24"/>
        </w:rPr>
        <w:tab/>
        <w:t>Conclusion; Enablers and disablers</w:t>
      </w:r>
    </w:p>
    <w:p w14:paraId="51B2DE17" w14:textId="77777777" w:rsidR="005E26EB" w:rsidRPr="005E26EB" w:rsidRDefault="005E26EB" w:rsidP="005E26EB">
      <w:pPr>
        <w:spacing w:after="0" w:line="360" w:lineRule="auto"/>
        <w:jc w:val="both"/>
        <w:rPr>
          <w:rFonts w:ascii="Times New Roman" w:eastAsia="Times New Roman" w:hAnsi="Times New Roman" w:cs="Times New Roman"/>
          <w:b/>
          <w:bCs/>
          <w:sz w:val="24"/>
          <w:szCs w:val="24"/>
        </w:rPr>
      </w:pPr>
    </w:p>
    <w:p w14:paraId="55FF0680" w14:textId="553C8389" w:rsidR="005E26EB" w:rsidRPr="005E26EB" w:rsidRDefault="008D4697" w:rsidP="005E26EB">
      <w:pPr>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1.5 </w:t>
      </w:r>
      <w:r w:rsidR="005E26EB" w:rsidRPr="005E26EB">
        <w:rPr>
          <w:rFonts w:ascii="Times New Roman" w:eastAsia="Times New Roman" w:hAnsi="Times New Roman" w:cs="Times New Roman"/>
          <w:b/>
          <w:bCs/>
          <w:sz w:val="24"/>
          <w:szCs w:val="24"/>
        </w:rPr>
        <w:t>Conclusion</w:t>
      </w:r>
    </w:p>
    <w:p w14:paraId="6A2B6841"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This study is important for several reasons, currently many British establishments are struggling to deal with systemic racism, including local and general government, further and high education establishments and the Police Service. Each of these organisations has to come to terms with their own internal issues, each will need to devise more robust and equitable policies, and working practices, and strive to counter some of the harm done historically, and importantly they all need to take onboard and understand the problem. When slogans calling for police cutbacks draw large audiences, it is often wise to listen, to consider the problem a while, before arriving at an opinion.</w:t>
      </w:r>
    </w:p>
    <w:p w14:paraId="1E4B6F1D"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As a police officer I am not overjoyed at the prospect of my role becoming increasingly difficult as a result of further cuts to funding; so when I read ‘defund police’ I am immediately on the back foot and defensive.  Sometimes slogans like this has to be taken in the context of their creation, knowing from where, and as a result of what, brought this slogan to life is important, in that it makes the concept easier to understand, when looking at the same concept from a British perspective with no context, it may well appear challenging, however the real challenge is to explore beyond the current and propose that that there must be better ways to manage and allocate resources.</w:t>
      </w:r>
    </w:p>
    <w:p w14:paraId="01EB64F3" w14:textId="77777777" w:rsidR="00115B70" w:rsidRPr="00802F2F" w:rsidRDefault="00115B70" w:rsidP="00115B70">
      <w:pPr>
        <w:spacing w:line="240" w:lineRule="auto"/>
        <w:jc w:val="both"/>
        <w:rPr>
          <w:rFonts w:ascii="Times New Roman" w:hAnsi="Times New Roman" w:cs="Times New Roman"/>
          <w:sz w:val="24"/>
          <w:szCs w:val="24"/>
        </w:rPr>
      </w:pPr>
    </w:p>
    <w:p w14:paraId="153A3B72" w14:textId="0F4D3967" w:rsidR="00DB7926" w:rsidRPr="00802F2F" w:rsidRDefault="008D4697" w:rsidP="00802F2F">
      <w:pPr>
        <w:spacing w:line="240" w:lineRule="auto"/>
        <w:rPr>
          <w:rFonts w:ascii="Times New Roman" w:hAnsi="Times New Roman" w:cs="Times New Roman"/>
          <w:b/>
          <w:bCs/>
          <w:sz w:val="24"/>
          <w:szCs w:val="24"/>
        </w:rPr>
      </w:pPr>
      <w:r>
        <w:rPr>
          <w:rFonts w:ascii="Times New Roman" w:hAnsi="Times New Roman" w:cs="Times New Roman"/>
          <w:b/>
          <w:bCs/>
          <w:sz w:val="24"/>
          <w:szCs w:val="24"/>
        </w:rPr>
        <w:t xml:space="preserve">2. </w:t>
      </w:r>
      <w:r w:rsidR="00DB7926" w:rsidRPr="00802F2F">
        <w:rPr>
          <w:rFonts w:ascii="Times New Roman" w:hAnsi="Times New Roman" w:cs="Times New Roman"/>
          <w:b/>
          <w:bCs/>
          <w:sz w:val="24"/>
          <w:szCs w:val="24"/>
        </w:rPr>
        <w:t>Chapter Two: Literature Review</w:t>
      </w:r>
    </w:p>
    <w:p w14:paraId="1A396F99" w14:textId="77777777" w:rsidR="00DB7926" w:rsidRPr="00802F2F" w:rsidRDefault="00DB7926" w:rsidP="00802F2F">
      <w:pPr>
        <w:spacing w:line="240" w:lineRule="auto"/>
        <w:jc w:val="both"/>
        <w:rPr>
          <w:rFonts w:ascii="Times New Roman" w:eastAsia="Times New Roman" w:hAnsi="Times New Roman" w:cs="Times New Roman"/>
          <w:color w:val="000000" w:themeColor="text1"/>
          <w:sz w:val="24"/>
          <w:szCs w:val="24"/>
        </w:rPr>
      </w:pPr>
      <w:r w:rsidRPr="00802F2F">
        <w:rPr>
          <w:rFonts w:ascii="Times New Roman" w:eastAsia="Times New Roman" w:hAnsi="Times New Roman" w:cs="Times New Roman"/>
          <w:color w:val="000000" w:themeColor="text1"/>
          <w:sz w:val="24"/>
          <w:szCs w:val="24"/>
        </w:rPr>
        <w:t>2.0. Introduction</w:t>
      </w:r>
    </w:p>
    <w:p w14:paraId="66897791" w14:textId="77777777" w:rsidR="001B5210" w:rsidRPr="001B5210" w:rsidRDefault="001B5210" w:rsidP="001B5210">
      <w:pPr>
        <w:spacing w:line="276" w:lineRule="auto"/>
        <w:jc w:val="both"/>
        <w:rPr>
          <w:rFonts w:ascii="Times New Roman" w:eastAsia="Times New Roman" w:hAnsi="Times New Roman" w:cs="Times New Roman"/>
          <w:color w:val="000000" w:themeColor="text1"/>
          <w:sz w:val="24"/>
          <w:szCs w:val="24"/>
        </w:rPr>
      </w:pPr>
      <w:r w:rsidRPr="001B5210">
        <w:rPr>
          <w:rFonts w:ascii="Times New Roman" w:eastAsia="Times New Roman" w:hAnsi="Times New Roman" w:cs="Times New Roman"/>
          <w:color w:val="000000" w:themeColor="text1"/>
          <w:sz w:val="24"/>
          <w:szCs w:val="24"/>
        </w:rPr>
        <w:t xml:space="preserve">In this dissertation the topic of Police Defunding will be explored from a variety of viewpoints. As with any social phenomenon, it has a past, present and importantly a future, each of which will need to be explored in order for us to better understand its position as a concept within </w:t>
      </w:r>
      <w:r w:rsidRPr="001B5210">
        <w:rPr>
          <w:rFonts w:ascii="Times New Roman" w:eastAsia="Times New Roman" w:hAnsi="Times New Roman" w:cs="Times New Roman"/>
          <w:color w:val="000000" w:themeColor="text1"/>
          <w:sz w:val="24"/>
          <w:szCs w:val="24"/>
        </w:rPr>
        <w:lastRenderedPageBreak/>
        <w:t xml:space="preserve">modern academia, policing and political or policy research.  This proposal is composed of several disciplines ranging more specifically from, sociology to Police Science, Community Studies, Education and Health, which when viewed in sequence combine to form the knowledge base from which this dissertation is framed. The review of literature that follows, is therefore designed to enable the reader to gain a clear understanding of where the ‘police defunding’ debate originated, how it has impacted on Police Services in the United Kingdom, and how reliable is the theory behind it, as a facilitator of community regeneration.  It also seeks to offer an insight into the intellectual groundworks of the broader study.  </w:t>
      </w:r>
    </w:p>
    <w:p w14:paraId="42BCF069"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color w:val="000000" w:themeColor="text1"/>
          <w:sz w:val="24"/>
          <w:szCs w:val="24"/>
        </w:rPr>
        <w:t xml:space="preserve">The literature considered in this chapter includes several academic, community activist and policy studies, from which a broader understanding of the phrase “Police Defunding” and it’s intended operationalisation can be gathered. For the purpose of this dissertation the term is understood to be a method of funding community support and the set-up required to reactivate projects and services previously underwritten by Central and Local Government; through the reallocation </w:t>
      </w:r>
      <w:r w:rsidRPr="001B5210">
        <w:rPr>
          <w:rFonts w:ascii="Times New Roman" w:eastAsia="Times New Roman" w:hAnsi="Times New Roman" w:cs="Times New Roman"/>
          <w:sz w:val="24"/>
          <w:szCs w:val="24"/>
        </w:rPr>
        <w:t xml:space="preserve">of police funding.  Therein, the focus will settle on all but two of the broader services affected, those services being Youthwork and Community Mental Health.  In many ways the cuts to either the NHS or Education, serve as prime examples of a broader trend, one affecting all aspects of society, where funding has either been cut or entirely removed, there is a generalisable quality to their selection in terms of providing a case in support of this paper.  These cutbacks have impacted disastrously on some of the poorest communities, which in the case of Youthwork, according to the YMCA (2022), amounts to almost a billion-pound decline in funding of Youth Services over the past decade; with funding for services in Wales being slashed by a staggering 70% in real terms, since 2002 (YMCA, 2022).  </w:t>
      </w:r>
    </w:p>
    <w:p w14:paraId="655FB3D9"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Likewise significant cuts to Health have impacted extensively on Community Mental Health Services, and whilst the Welsh Government have assigned some funding to ‘talking therapies’ and importance of delivering services in the medium of Welsh (Cameron, 2022), the Trades Union Congress (TUC, 2019; TUC 2022) set out a far less optimistic vision of health, retention of staff, accessing services and mounting violence, as three key areas in need of immediate support. Ideas of research into any issue related to mental health remain to say the very least visibly absent, as a consequence of low, or no funding.  According to the Mental Health Foundation (2022) research in this area is chronically underfunded.  </w:t>
      </w:r>
      <w:r w:rsidRPr="001B5210">
        <w:rPr>
          <w:rFonts w:ascii="Times New Roman" w:eastAsia="Times New Roman" w:hAnsi="Times New Roman" w:cs="Times New Roman"/>
          <w:color w:val="000000" w:themeColor="text1"/>
          <w:sz w:val="24"/>
          <w:szCs w:val="24"/>
        </w:rPr>
        <w:t>I</w:t>
      </w:r>
      <w:r w:rsidRPr="001B5210">
        <w:rPr>
          <w:rFonts w:ascii="Times New Roman" w:eastAsia="Times New Roman" w:hAnsi="Times New Roman" w:cs="Times New Roman"/>
          <w:color w:val="000000" w:themeColor="text1"/>
          <w:spacing w:val="5"/>
          <w:sz w:val="24"/>
          <w:szCs w:val="24"/>
        </w:rPr>
        <w:t>n 2011 the annual spend on cancer research was £521 million, approximately £1,571 per cancer patient, whereas the average spend on mental health was £115 million, which translates into</w:t>
      </w:r>
      <w:r w:rsidRPr="001B5210">
        <w:rPr>
          <w:rFonts w:ascii="Times New Roman" w:eastAsia="Times New Roman" w:hAnsi="Times New Roman" w:cs="Times New Roman"/>
          <w:color w:val="000000" w:themeColor="text1"/>
          <w:sz w:val="24"/>
          <w:szCs w:val="24"/>
        </w:rPr>
        <w:t xml:space="preserve"> </w:t>
      </w:r>
      <w:r w:rsidRPr="001B5210">
        <w:rPr>
          <w:rFonts w:ascii="Times New Roman" w:eastAsia="Times New Roman" w:hAnsi="Times New Roman" w:cs="Times New Roman"/>
          <w:sz w:val="24"/>
          <w:szCs w:val="24"/>
        </w:rPr>
        <w:t xml:space="preserve">£9.75 per adult with a mental health problem.   Clearly these services, or more pointedly their absence from those communities worst hit by unemployment, generational poverty or lack of social infrastructure, each need to be funded independently by either Central or Local government, yet regrettably such funding is, according to these same institutions, simply unavailable.  </w:t>
      </w:r>
    </w:p>
    <w:p w14:paraId="23838585"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As a society, we seem to have moved away from a culture of preventative measures, through proactive models of health and youth working, into a culture where crisis intervention has become the norm.  In many cases, this ‘norm’ places a huge responsibility on police services, who routinely tackle problems rooted in mental health, and youth crime, in the absence of professionally trained and experienced Health Care Professionals and Youth workers.  So, one of the first questions to be addressed, must centre on notions of costings, particularly how much </w:t>
      </w:r>
      <w:r w:rsidRPr="001B5210">
        <w:rPr>
          <w:rFonts w:ascii="Times New Roman" w:eastAsia="Times New Roman" w:hAnsi="Times New Roman" w:cs="Times New Roman"/>
          <w:sz w:val="24"/>
          <w:szCs w:val="24"/>
        </w:rPr>
        <w:lastRenderedPageBreak/>
        <w:t xml:space="preserve">does it cost the police service to manage offenders with mental health problems or youth crime, in the absence of community based proactive health or youth services?  </w:t>
      </w:r>
    </w:p>
    <w:p w14:paraId="07A5F232"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presenting theory suggests that if the cost to the police of managing offences linked to the removal of key health or youth work provisions, could be relocated back to those services, then a reduction in crime, police time and resources should follow. It is also important to remember that Police Forces have faced their own budget cuts, which according to the South Wales Police &amp; Crime Plan 2021-25 (Vaughan &amp; Michael, 2021), will have amounted to £45 million worth of cuts in police grant funding since 2010.  So the question under debate is less about imposing further cuts to policing, and more about relieving operational police officers of the burden imposed by cuts to other services, which ultimately impact on the operational role, particularly to serve and protect, as opposed to managing the fallout triggered as a consequence of the ongoing ending of vital community resources.  That said, in an environment of ongoing cuts to funding, where did the concept of police defunding actually come from?    </w:t>
      </w:r>
    </w:p>
    <w:p w14:paraId="04492875"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According to Jackson </w:t>
      </w:r>
      <w:r w:rsidRPr="001B5210">
        <w:rPr>
          <w:rFonts w:ascii="Times New Roman" w:eastAsia="Times New Roman" w:hAnsi="Times New Roman" w:cs="Times New Roman"/>
          <w:i/>
          <w:iCs/>
          <w:sz w:val="24"/>
          <w:szCs w:val="24"/>
        </w:rPr>
        <w:t>et al</w:t>
      </w:r>
      <w:r w:rsidRPr="001B5210">
        <w:rPr>
          <w:rFonts w:ascii="Times New Roman" w:eastAsia="Times New Roman" w:hAnsi="Times New Roman" w:cs="Times New Roman"/>
          <w:sz w:val="24"/>
          <w:szCs w:val="24"/>
        </w:rPr>
        <w:t xml:space="preserve"> (2022), cities across the United States erupted in protests and civil riots after George Floyd, a black man, died at the hands of a white police officer, who knelt on Floyd’s neck during an arrest in Minneapolis on 25 May 2020.  Dixon &amp; Dundes (2020), remind us that the tragic incident, was filmed on a mobile phone, which captured Floyd repeating the words, “I can’t breathe”.  The four officers involved in the arrest were sacked the following day, whilst Derek Chauvin, the officer who knelt on Floyd’s neck, was charged with third-degree murder and second-degree manslaughter on 29 May (Eligon </w:t>
      </w:r>
      <w:r w:rsidRPr="001B5210">
        <w:rPr>
          <w:rFonts w:ascii="Times New Roman" w:eastAsia="Times New Roman" w:hAnsi="Times New Roman" w:cs="Times New Roman"/>
          <w:i/>
          <w:iCs/>
          <w:sz w:val="24"/>
          <w:szCs w:val="24"/>
        </w:rPr>
        <w:t>et al,</w:t>
      </w:r>
      <w:r w:rsidRPr="001B5210">
        <w:rPr>
          <w:rFonts w:ascii="Times New Roman" w:eastAsia="Times New Roman" w:hAnsi="Times New Roman" w:cs="Times New Roman"/>
          <w:sz w:val="24"/>
          <w:szCs w:val="24"/>
        </w:rPr>
        <w:t xml:space="preserve"> 2022).  On 3rd June, he was further charged with second-degree unintentional murder while committing a crime.  Additionally, on the 3 June, the three other officers involved, were charged with aiding and assisting accidental second-degree murder, and aiding and aiding second-degree manslaughter (Fleetwood &amp; Lea, 2022)  </w:t>
      </w:r>
    </w:p>
    <w:p w14:paraId="05A1BE24"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The killing provoked a national outburst, with thousands of people across the United States participating in public protests and importantly, calls to defund or abolish the police.  The civil action that followed this tragic incident represented one of the largest social movements in American history.  In the aftermath of George Floyd’s murder, support for defunding the police grew, it was a tipping point, where historical and embedded racism within American policing exceeded the political and entered into the social domain, for many it was an introduction to the Black Lives Matter movement, founded in 2013 as a consequence of the acquittal of Trayvon Martin’s murderer on 26 February 2012.   Black Lives Matter now stands as a Global Network Foundation with activists in the US, UK, and Canada, their mission “is to eradicate white supremacy and build local power to intervene in violence inflicted on Black communities by the state and vigilantes” (BlackLivesMatter, 2022).</w:t>
      </w:r>
    </w:p>
    <w:p w14:paraId="29080FF2"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Howard (2022), and many others (Schafer &amp; Myers, 2022; Lum </w:t>
      </w:r>
      <w:r w:rsidRPr="001B5210">
        <w:rPr>
          <w:rFonts w:ascii="Times New Roman" w:eastAsia="Times New Roman" w:hAnsi="Times New Roman" w:cs="Times New Roman"/>
          <w:i/>
          <w:iCs/>
          <w:sz w:val="24"/>
          <w:szCs w:val="24"/>
        </w:rPr>
        <w:t>et al</w:t>
      </w:r>
      <w:r w:rsidRPr="001B5210">
        <w:rPr>
          <w:rFonts w:ascii="Times New Roman" w:eastAsia="Times New Roman" w:hAnsi="Times New Roman" w:cs="Times New Roman"/>
          <w:sz w:val="24"/>
          <w:szCs w:val="24"/>
        </w:rPr>
        <w:t xml:space="preserve"> 2021; Vermeer 2020; Rushin &amp; Michalski, 2020) argue that the movement continues to facilitate ongoing discussions and debates in many cities around the world, such discourse centring on policing, with one singular call for reform, that call being to “defund the police”.  Such calls find their centre in notions of defunding the police by shifting resources away from police, and on to other public services, notably those services which improve the quality of life and wellbeing of communities, their argument being that the police as an institution are not always the best </w:t>
      </w:r>
      <w:r w:rsidRPr="001B5210">
        <w:rPr>
          <w:rFonts w:ascii="Times New Roman" w:eastAsia="Times New Roman" w:hAnsi="Times New Roman" w:cs="Times New Roman"/>
          <w:sz w:val="24"/>
          <w:szCs w:val="24"/>
        </w:rPr>
        <w:lastRenderedPageBreak/>
        <w:t xml:space="preserve">placed organisationally to manage public challenges that they are not equipped or trained to manage, or as Massaro &amp; Boyce (2021) suggest ‘should not handle as a matter of principle’.  Stuart &amp; Beckett (2021) cite one example where reducing police-led responses following the Seattle bombings, led to the successful transfer of calls and resources initially made to the police, on to mental health crises teams.  </w:t>
      </w:r>
    </w:p>
    <w:p w14:paraId="3558787A"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rationale behind these calls for change centre on the view that in many cases the police are not the best service to respond to certain calls for help, so by reducing police responses to calls for minor crimes or community based issues, (from traffic problems to youth crime within schools), may be more appropriately dealt with by other agencies. In relation to youth crime, avoiding the criminalization of young people, and their induction into the youth justice system presents as an excellent idea, endorsed by Case &amp; Haines, (2021) as being entirely in-keeping with the government’s own Children-First manifesto. Jones (2001) proposed in a Critique of the Audit Commission's Report on Youth Justice (2001), Jones point being that there was little wonder that the police were being drawn into youth deviance, when youth work, educational welfare and other once well-funded and organised institutions were disappearing day by day.  </w:t>
      </w:r>
    </w:p>
    <w:p w14:paraId="1E12B7B0"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Likewise, Geller (2021) proposes that police involvement in non-crime related occurrences, has the capacity to kindle a negative cycle of arrests, particularly where the use of force has initiated the contact. Police officers are not infallible, and sometimes make decisions which, while they might be deemed appropriate, unavoidably lead young people into the criminal system, and whilst on the surface force may well be deemed appropriate, it unavoidably leads the young people involved to an induction into the criminal justice system.  In summary of this section, discussion has fallen to the origins of ‘police defunding’, which has gained bad name in the United States as a reaction to the deliberate targeting of Black, Hispanic and Asian people at the hands of the police.  Whilst American in origin and context, the problem of racism in law enforcement is by no means limited to the USA, indeed closer to home here in the UK, Miller (2021) discusses the “pervasive nature of bullying and harassment within police occupational culture, and suggests that it remains embedded albeit tacitly, in the mindsets of countless police officers and civilian staff” alike.  Indeed the work of Pilkington, (2021) and attempts to change the narrative on race and racism, in the aftermath of The Sewell Report (2021) has served as a timely eye-opener, for British Police Forces.  </w:t>
      </w:r>
    </w:p>
    <w:p w14:paraId="4F1DACD5"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Clearly racism is engrained in our society, so it should come as no shock to discover its presence in policing, that said as new intakes assume their place as operational police officers, one would hope that their generation has been schooled in political correctness, their upbringing far more culturally diverse than any previous intakes, leading one to more inclusive outlooks, and to one degree or another that they celebrate diversity in all its forms.  Therein police defunding isn’t a punishment strategy designed to further damage policing, it might just as easily be viewed as a means of relieving overstretched police services, by supporting other professional bodies in the delivery of those services in which they excel.     </w:t>
      </w:r>
    </w:p>
    <w:p w14:paraId="407C55AC"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In an article published by The Police Foundation (2020), entitled “The police should engage with the arguments behind the defund movement; it is time to rethink the role and purpose of policing”, British Police made the point that the police defunding debate, originated in a country which has seen a steady increase in spending on both its military and police, to an </w:t>
      </w:r>
      <w:r w:rsidRPr="001B5210">
        <w:rPr>
          <w:rFonts w:ascii="Times New Roman" w:eastAsia="Times New Roman" w:hAnsi="Times New Roman" w:cs="Times New Roman"/>
          <w:sz w:val="24"/>
          <w:szCs w:val="24"/>
        </w:rPr>
        <w:lastRenderedPageBreak/>
        <w:t>extent where in cases, the lines drawn between one or the other, are almost vague.  The opposite is indeed the case for the UK whereas suggested above, in my own Force [South Wales Police], we have endured cuts amounting to £45 million in police grant funding since 2010 (Vaughan &amp; Michael, 2021).  In a sense, as many reporters have pointed out, we have technically been defunding the police in the United Kingdom for well over a decade.  Unfortunately, rather than reallocating those funds to vital community services, offering a degree of preventative support; which would fall in line with the defund movement, following governments have seen fit to cut budgets across the rest of the public sector as well as those of the police.</w:t>
      </w:r>
    </w:p>
    <w:p w14:paraId="7CEF8FB5" w14:textId="77777777" w:rsidR="001B5210" w:rsidRPr="001B5210" w:rsidRDefault="001B5210" w:rsidP="001B5210">
      <w:pPr>
        <w:spacing w:line="276"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In terms of police time spent dealing with individuals affected by mental health difficulties, whilst action remains unclear, the numbers of people held in custody continue to grow; indeed the first of the recommendations of the 2019 National Assembly for Wales Report on Mental health in policing and police custody’, reads; </w:t>
      </w:r>
    </w:p>
    <w:p w14:paraId="0D6905FF" w14:textId="77777777" w:rsidR="001B5210" w:rsidRPr="001B5210" w:rsidRDefault="001B5210" w:rsidP="001B5210">
      <w:pPr>
        <w:spacing w:after="0" w:line="240" w:lineRule="auto"/>
        <w:ind w:left="1843" w:right="1938"/>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Recommendation 1. </w:t>
      </w:r>
      <w:r w:rsidRPr="001B5210">
        <w:rPr>
          <w:rFonts w:ascii="Times New Roman" w:eastAsia="Times New Roman" w:hAnsi="Times New Roman" w:cs="Times New Roman"/>
          <w:i/>
          <w:iCs/>
          <w:sz w:val="24"/>
          <w:szCs w:val="24"/>
        </w:rPr>
        <w:t>“We recommend that the Welsh Government works with the police to seek evidence about why the number of detentions under the Mental health Act is increasing, and to provide some analysis of national and local data to explain the regional variations in policing and police custody”</w:t>
      </w:r>
      <w:r w:rsidRPr="001B5210">
        <w:rPr>
          <w:rFonts w:ascii="Times New Roman" w:eastAsia="Times New Roman" w:hAnsi="Times New Roman" w:cs="Times New Roman"/>
          <w:sz w:val="24"/>
          <w:szCs w:val="24"/>
        </w:rPr>
        <w:t xml:space="preserve"> </w:t>
      </w:r>
    </w:p>
    <w:p w14:paraId="1117C934" w14:textId="77777777" w:rsidR="001B5210" w:rsidRPr="001B5210" w:rsidRDefault="001B5210" w:rsidP="001B5210">
      <w:pPr>
        <w:spacing w:line="240" w:lineRule="auto"/>
        <w:ind w:left="1843" w:right="1938"/>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    (</w:t>
      </w:r>
      <w:bookmarkStart w:id="2" w:name="_Hlk108305606"/>
      <w:r w:rsidRPr="001B5210">
        <w:rPr>
          <w:rFonts w:ascii="Times New Roman" w:eastAsia="Times New Roman" w:hAnsi="Times New Roman" w:cs="Times New Roman"/>
          <w:sz w:val="24"/>
          <w:szCs w:val="24"/>
        </w:rPr>
        <w:t xml:space="preserve">National Assembly for Wales, 2019, Pg 16., </w:t>
      </w:r>
      <w:bookmarkEnd w:id="2"/>
      <w:r w:rsidRPr="001B5210">
        <w:rPr>
          <w:rFonts w:ascii="Times New Roman" w:eastAsia="Times New Roman" w:hAnsi="Times New Roman" w:cs="Times New Roman"/>
          <w:sz w:val="24"/>
          <w:szCs w:val="24"/>
        </w:rPr>
        <w:t xml:space="preserve">para 466).  </w:t>
      </w:r>
    </w:p>
    <w:p w14:paraId="588E80E4" w14:textId="77777777" w:rsidR="001B5210" w:rsidRPr="001B5210" w:rsidRDefault="001B5210" w:rsidP="001B5210">
      <w:pPr>
        <w:spacing w:line="240" w:lineRule="auto"/>
        <w:ind w:right="1938"/>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In the same report, input from the Police Federation of England and Wales (pg. 5) proposed:-</w:t>
      </w:r>
    </w:p>
    <w:p w14:paraId="6DF3A316" w14:textId="77777777" w:rsidR="001B5210" w:rsidRPr="001B5210" w:rsidRDefault="001B5210" w:rsidP="001B5210">
      <w:pPr>
        <w:spacing w:line="240" w:lineRule="auto"/>
        <w:ind w:left="1843" w:right="1938"/>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w:t>
      </w:r>
      <w:r w:rsidRPr="001B5210">
        <w:rPr>
          <w:rFonts w:ascii="Times New Roman" w:eastAsia="Times New Roman" w:hAnsi="Times New Roman" w:cs="Times New Roman"/>
          <w:i/>
          <w:iCs/>
          <w:sz w:val="24"/>
          <w:szCs w:val="24"/>
        </w:rPr>
        <w:t>that on the basis of the Mental Health Act, Section 3.16, which states that “It is imperative that a mentally disordered or otherwise mentally vulnerable person, detained under the Mental Health Act 1983, section 136, be assessed as soon as possible</w:t>
      </w:r>
      <w:r w:rsidRPr="001B5210">
        <w:rPr>
          <w:rFonts w:ascii="Times New Roman" w:eastAsia="Times New Roman" w:hAnsi="Times New Roman" w:cs="Times New Roman"/>
          <w:sz w:val="24"/>
          <w:szCs w:val="24"/>
        </w:rPr>
        <w:t xml:space="preserve">”, </w:t>
      </w:r>
    </w:p>
    <w:p w14:paraId="36C4714A" w14:textId="77777777" w:rsidR="001B5210" w:rsidRPr="001B5210" w:rsidRDefault="001B5210" w:rsidP="001B5210">
      <w:pPr>
        <w:spacing w:line="240" w:lineRule="auto"/>
        <w:ind w:right="1938"/>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also the Federation proposed the following:-</w:t>
      </w:r>
    </w:p>
    <w:p w14:paraId="293AE5BF" w14:textId="77777777" w:rsidR="001B5210" w:rsidRPr="001B5210" w:rsidRDefault="001B5210" w:rsidP="001B5210">
      <w:pPr>
        <w:spacing w:after="0" w:line="240" w:lineRule="auto"/>
        <w:ind w:left="1843" w:right="1938"/>
        <w:jc w:val="both"/>
        <w:rPr>
          <w:rFonts w:ascii="Times New Roman" w:eastAsia="Times New Roman" w:hAnsi="Times New Roman" w:cs="Times New Roman"/>
          <w:i/>
          <w:iCs/>
          <w:sz w:val="24"/>
          <w:szCs w:val="24"/>
        </w:rPr>
      </w:pPr>
      <w:r w:rsidRPr="001B5210">
        <w:rPr>
          <w:rFonts w:ascii="Times New Roman" w:eastAsia="Times New Roman" w:hAnsi="Times New Roman" w:cs="Times New Roman"/>
          <w:i/>
          <w:iCs/>
          <w:sz w:val="24"/>
          <w:szCs w:val="24"/>
        </w:rPr>
        <w:t xml:space="preserve"> “It is a fact, that police resources are not suitably equipped to deal with mentally disordered prisoners – including children - who may need care as opposed to simple restraint. We have ‘police cells’ as opposed to ‘secure units’ and police officers or contracted civilian detention officers, as opposed to ‘medically trained personnel’. Access to medically trained personnel is, of course, available but such prisoners could, currently, be taken to any custody suite in Wales, often across wide rural areas, with no guarantee of permanent or ad hoc, medical staff being in attendance.</w:t>
      </w:r>
    </w:p>
    <w:p w14:paraId="538C9D43" w14:textId="77777777" w:rsidR="001B5210" w:rsidRPr="001B5210" w:rsidRDefault="001B5210" w:rsidP="001B5210">
      <w:pPr>
        <w:spacing w:line="240" w:lineRule="auto"/>
        <w:ind w:left="1843" w:right="1938"/>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                      (National Assembly for Wales., 2019, Pg 16.) </w:t>
      </w:r>
    </w:p>
    <w:p w14:paraId="5479FB1D" w14:textId="77777777" w:rsidR="001B5210" w:rsidRPr="001B5210" w:rsidRDefault="001B5210" w:rsidP="001B5210">
      <w:pPr>
        <w:spacing w:line="240" w:lineRule="auto"/>
        <w:ind w:right="-46"/>
        <w:jc w:val="both"/>
        <w:rPr>
          <w:rFonts w:ascii="Times New Roman" w:eastAsia="Times New Roman" w:hAnsi="Times New Roman" w:cs="Times New Roman"/>
          <w:sz w:val="24"/>
          <w:szCs w:val="24"/>
        </w:rPr>
      </w:pPr>
    </w:p>
    <w:p w14:paraId="66A37753" w14:textId="77777777" w:rsidR="001B5210" w:rsidRPr="001B5210" w:rsidRDefault="001B5210" w:rsidP="001B5210">
      <w:pPr>
        <w:spacing w:line="240" w:lineRule="auto"/>
        <w:ind w:right="-46"/>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In the same report the National Assembly for Wales confirmed that they had protected funding of up to £2.5 million, towards the establishment of full time Mental Health Specialists either </w:t>
      </w:r>
      <w:r w:rsidRPr="001B5210">
        <w:rPr>
          <w:rFonts w:ascii="Times New Roman" w:eastAsia="Times New Roman" w:hAnsi="Times New Roman" w:cs="Times New Roman"/>
          <w:sz w:val="24"/>
          <w:szCs w:val="24"/>
        </w:rPr>
        <w:lastRenderedPageBreak/>
        <w:t>based in the community, where they could advise officers on best outcome strategies, or base them in custody suites. Yet as Davies (2021) states, there is mounting evidence which suggests that a very real need for enhanced mental health services exists, particularly in the more challenged areas of the country, ironically as Foley &amp; Massey, (2021) suggest, their absents in community, is accompanied by an equally growing number of police officers experiencing exhaustion leading to burn out.   It seems clear that the police in isolation cannot  manage all of society’s problems, therein the argument for sharing such responsibility and creating a very real form of social, as opposed to criminal justice system, may well begin with the management of homeless rough-sleeping, mental health emergencies, drug and alcohol-related difficulties or cases of domestic violence, which may be more effectively and as Duff and Kemp (2020) propose humanely, delt with by well-funded, community-based emergency support teams staffed by crisis intervention and violence de-escalation workers.</w:t>
      </w:r>
    </w:p>
    <w:p w14:paraId="2825ABA8"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Whilst not discussed in any detail here, a view of division exists where young people with mental health problems, become involved with the criminal justice system, in the worst cases according to data compiled during Question for the Ministry of Justice, tabled on 15 May 2018, Youth Custody: Costs, it was revealed that a placement in a Secure Children's Home costs the tax payer £210,000 a year, whilst a custodial sentence in an under 18 Young Offender Institutions, came in at £76,000. In conclusion, should any of the thousands of children and young people currently in detention, had access to a proactive community based Mental Health provisions, Social Services, or School based Youth provisions, then it could be argued that they may well have never offended in the first place.</w:t>
      </w:r>
    </w:p>
    <w:p w14:paraId="7789BFFA" w14:textId="7A96C4E4" w:rsidR="00DB7926" w:rsidRPr="00802F2F" w:rsidRDefault="00DB7926" w:rsidP="00802F2F">
      <w:pPr>
        <w:spacing w:line="240" w:lineRule="auto"/>
        <w:rPr>
          <w:rFonts w:ascii="Times New Roman" w:eastAsia="Times New Roman" w:hAnsi="Times New Roman" w:cs="Times New Roman"/>
          <w:sz w:val="24"/>
          <w:szCs w:val="24"/>
        </w:rPr>
      </w:pPr>
    </w:p>
    <w:p w14:paraId="4428645D" w14:textId="2D83C00B" w:rsidR="00DB7926" w:rsidRPr="00802F2F" w:rsidRDefault="008D4697" w:rsidP="00802F2F">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3. </w:t>
      </w:r>
      <w:r w:rsidR="00DB7926" w:rsidRPr="00802F2F">
        <w:rPr>
          <w:rFonts w:ascii="Times New Roman" w:eastAsia="Times New Roman" w:hAnsi="Times New Roman" w:cs="Times New Roman"/>
          <w:b/>
          <w:bCs/>
          <w:sz w:val="24"/>
          <w:szCs w:val="24"/>
        </w:rPr>
        <w:t>Chapter 3</w:t>
      </w:r>
      <w:r w:rsidR="00301290">
        <w:rPr>
          <w:rFonts w:ascii="Times New Roman" w:eastAsia="Times New Roman" w:hAnsi="Times New Roman" w:cs="Times New Roman"/>
          <w:b/>
          <w:bCs/>
          <w:sz w:val="24"/>
          <w:szCs w:val="24"/>
        </w:rPr>
        <w:t>:</w:t>
      </w:r>
      <w:r w:rsidR="00DB7926" w:rsidRPr="00802F2F">
        <w:rPr>
          <w:rFonts w:ascii="Times New Roman" w:eastAsia="Times New Roman" w:hAnsi="Times New Roman" w:cs="Times New Roman"/>
          <w:b/>
          <w:bCs/>
          <w:sz w:val="24"/>
          <w:szCs w:val="24"/>
        </w:rPr>
        <w:t xml:space="preserve"> Methods and Methodologies</w:t>
      </w:r>
    </w:p>
    <w:p w14:paraId="5C9F1E4C" w14:textId="77777777" w:rsidR="00DB7926" w:rsidRPr="00802F2F" w:rsidRDefault="00DB7926" w:rsidP="00802F2F">
      <w:pPr>
        <w:spacing w:line="240" w:lineRule="auto"/>
        <w:jc w:val="both"/>
        <w:rPr>
          <w:rFonts w:ascii="Times New Roman" w:eastAsia="Times New Roman" w:hAnsi="Times New Roman" w:cs="Times New Roman"/>
          <w:sz w:val="24"/>
          <w:szCs w:val="24"/>
        </w:rPr>
      </w:pPr>
      <w:r w:rsidRPr="00802F2F">
        <w:rPr>
          <w:rFonts w:ascii="Times New Roman" w:eastAsia="Times New Roman" w:hAnsi="Times New Roman" w:cs="Times New Roman"/>
          <w:sz w:val="24"/>
          <w:szCs w:val="24"/>
        </w:rPr>
        <w:t>3.0  Introduction</w:t>
      </w:r>
    </w:p>
    <w:p w14:paraId="7AE66773"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aim of the study, is to thoroughly test the viability of ‘Police Defunding’; using a Heuristic approach, </w:t>
      </w:r>
      <w:r w:rsidRPr="001B5210">
        <w:rPr>
          <w:rFonts w:ascii="Times New Roman" w:eastAsia="Times New Roman" w:hAnsi="Times New Roman" w:cs="Times New Roman"/>
          <w:color w:val="000000" w:themeColor="text1"/>
          <w:sz w:val="24"/>
          <w:szCs w:val="24"/>
        </w:rPr>
        <w:t xml:space="preserve">with a practical focus rooted in sociological theory relating to the philosophy of knowledge and the nature of being, to guide the researcher on </w:t>
      </w:r>
      <w:r w:rsidRPr="001B5210">
        <w:rPr>
          <w:rFonts w:ascii="Times New Roman" w:eastAsia="Times New Roman" w:hAnsi="Times New Roman" w:cs="Times New Roman"/>
          <w:sz w:val="24"/>
          <w:szCs w:val="24"/>
        </w:rPr>
        <w:t xml:space="preserve">“what paths of research to avoid” and “what paths to pursue” (Lakatos 1970, p. 132). Riley </w:t>
      </w:r>
      <w:r w:rsidRPr="001B5210">
        <w:rPr>
          <w:rFonts w:ascii="Times New Roman" w:eastAsia="Times New Roman" w:hAnsi="Times New Roman" w:cs="Times New Roman"/>
          <w:i/>
          <w:iCs/>
          <w:sz w:val="24"/>
          <w:szCs w:val="24"/>
        </w:rPr>
        <w:t>et al</w:t>
      </w:r>
      <w:r w:rsidRPr="001B5210">
        <w:rPr>
          <w:rFonts w:ascii="Times New Roman" w:eastAsia="Times New Roman" w:hAnsi="Times New Roman" w:cs="Times New Roman"/>
          <w:sz w:val="24"/>
          <w:szCs w:val="24"/>
        </w:rPr>
        <w:t xml:space="preserve"> (2021). Our own subjective learning and sense of self and reality is considered a resource in this context and offers valuable insight into police defunding, as a sense of being is realised by doing, experiencing and being. Similarly, the relationship that exists between the knower and what is known, and our capacity to make-meaning are dependent on our awareness of the philosophy of knowledge itself, and how it is acquired, guides us through our global awareness, that we have learnt or been taught over the course of our personal biographies.</w:t>
      </w:r>
    </w:p>
    <w:p w14:paraId="741BA614"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Finally one’s judgement or value base also plays a significant role in the doing of research; it affects the way we process, investigate, analyse and judge, on the basis that who we are today is a composite of all of our days, experiences and social encounters, from our primary and secondary socialisation (Crisogen, 2015) and on to the complex selves we are today (Holstein &amp; Gubrium, 2000).  Another appealing aspect of this model of social inquiry rests in the notion that it approaches problem-solving with practical methods and time saving solutions that may not be ideal in all circumstances, but are nevertheless generalisable, demanding and practical. </w:t>
      </w:r>
      <w:r w:rsidRPr="001B5210">
        <w:rPr>
          <w:rFonts w:ascii="Times New Roman" w:eastAsia="Times New Roman" w:hAnsi="Times New Roman" w:cs="Times New Roman"/>
          <w:color w:val="000000" w:themeColor="text1"/>
          <w:sz w:val="24"/>
          <w:szCs w:val="24"/>
        </w:rPr>
        <w:t xml:space="preserve">What follows is a summary of how the study was approached, detailing how and why the focus shifted as the research phase and review of literature began to take shape. By summarising this, it allows for greater awareness of the study and allows for an authentic and compelling case to be explored, whilst also being supported by reliable testing methods. </w:t>
      </w:r>
    </w:p>
    <w:p w14:paraId="63BF3E7B"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lastRenderedPageBreak/>
        <w:t xml:space="preserve">While a large amount of information exists on the topic of police defunding, no regional examples of </w:t>
      </w:r>
      <w:r w:rsidRPr="001B5210">
        <w:rPr>
          <w:rFonts w:ascii="Times New Roman" w:eastAsia="Times New Roman" w:hAnsi="Times New Roman" w:cs="Times New Roman"/>
          <w:color w:val="000000" w:themeColor="text1"/>
          <w:sz w:val="24"/>
          <w:szCs w:val="24"/>
        </w:rPr>
        <w:t xml:space="preserve">the ‘defund’ method have been meaningfully entertained in the UK. As the literature review indicates, the topic has been approached from all sides, with social science approaches being </w:t>
      </w:r>
      <w:r w:rsidRPr="001B5210">
        <w:rPr>
          <w:rFonts w:ascii="Times New Roman" w:eastAsia="Times New Roman" w:hAnsi="Times New Roman" w:cs="Times New Roman"/>
          <w:sz w:val="24"/>
          <w:szCs w:val="24"/>
        </w:rPr>
        <w:t xml:space="preserve">successfully deployed to clarify the position of ‘police defunding’ as a historical phenomenon (Lum </w:t>
      </w:r>
      <w:r w:rsidRPr="001B5210">
        <w:rPr>
          <w:rFonts w:ascii="Times New Roman" w:eastAsia="Times New Roman" w:hAnsi="Times New Roman" w:cs="Times New Roman"/>
          <w:i/>
          <w:iCs/>
          <w:sz w:val="24"/>
          <w:szCs w:val="24"/>
        </w:rPr>
        <w:t>et al.,</w:t>
      </w:r>
      <w:r w:rsidRPr="001B5210">
        <w:rPr>
          <w:rFonts w:ascii="Times New Roman" w:eastAsia="Times New Roman" w:hAnsi="Times New Roman" w:cs="Times New Roman"/>
          <w:sz w:val="24"/>
          <w:szCs w:val="24"/>
        </w:rPr>
        <w:t xml:space="preserve"> (2022) with origins in the ‘Black Lives Matter’ movement, whilst others (Rowe </w:t>
      </w:r>
      <w:r w:rsidRPr="001B5210">
        <w:rPr>
          <w:rFonts w:ascii="Times New Roman" w:eastAsia="Times New Roman" w:hAnsi="Times New Roman" w:cs="Times New Roman"/>
          <w:i/>
          <w:iCs/>
          <w:sz w:val="24"/>
          <w:szCs w:val="24"/>
        </w:rPr>
        <w:t xml:space="preserve">et al., </w:t>
      </w:r>
      <w:r w:rsidRPr="001B5210">
        <w:rPr>
          <w:rFonts w:ascii="Times New Roman" w:eastAsia="Times New Roman" w:hAnsi="Times New Roman" w:cs="Times New Roman"/>
          <w:sz w:val="24"/>
          <w:szCs w:val="24"/>
        </w:rPr>
        <w:t>2022;</w:t>
      </w:r>
      <w:r w:rsidRPr="001B5210">
        <w:rPr>
          <w:rFonts w:ascii="Times New Roman" w:eastAsia="Times New Roman" w:hAnsi="Times New Roman" w:cs="Times New Roman"/>
          <w:i/>
          <w:iCs/>
          <w:sz w:val="24"/>
          <w:szCs w:val="24"/>
        </w:rPr>
        <w:t xml:space="preserve"> </w:t>
      </w:r>
      <w:r w:rsidRPr="001B5210">
        <w:rPr>
          <w:rFonts w:ascii="Times New Roman" w:eastAsia="Times New Roman" w:hAnsi="Times New Roman" w:cs="Times New Roman"/>
          <w:sz w:val="24"/>
          <w:szCs w:val="24"/>
        </w:rPr>
        <w:t xml:space="preserve">Rushin &amp; Michalski, 2020) have investigated the potential from a financial perspective, and more, like Miller (2022) have approached the debate with a comparative analysis of two models of Police Reform, using ‘police defunding’ as one side of the debate.  The topic is by no means either new, or confrontational in substance, however it has gained very little traction in the UK, despite the notion that it has it’s advocates from within the police service. It is noted that the former Chief Constable of Merseyside, Andy Cook, informed the Guardian that “if he were given £5 billion to cut crime, he would invest only £1 billion in policing and the rest in measures to tackle poverty” (Fleetwood, 2022).  </w:t>
      </w:r>
    </w:p>
    <w:p w14:paraId="3ACCE035"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The literature is rich but it remains</w:t>
      </w:r>
      <w:r w:rsidRPr="001B5210">
        <w:rPr>
          <w:rFonts w:ascii="Times New Roman" w:eastAsia="Times New Roman" w:hAnsi="Times New Roman" w:cs="Times New Roman"/>
          <w:color w:val="000000" w:themeColor="text1"/>
          <w:sz w:val="24"/>
          <w:szCs w:val="24"/>
        </w:rPr>
        <w:t xml:space="preserve"> largely theoretical, and since it has yet to be operationalised seriously, this provides an interesting and informative outlet for research. Within the context of this study several methods have been adopted, the broader approach being facilitated by a Heuristic approach, which </w:t>
      </w:r>
      <w:r w:rsidRPr="001B5210">
        <w:rPr>
          <w:rFonts w:ascii="Times New Roman" w:eastAsia="Times New Roman" w:hAnsi="Times New Roman" w:cs="Times New Roman"/>
          <w:sz w:val="24"/>
          <w:szCs w:val="24"/>
        </w:rPr>
        <w:t xml:space="preserve">Frimodig (2020), describes as incorporating four guiding principles:- </w:t>
      </w:r>
    </w:p>
    <w:p w14:paraId="60C21DD4" w14:textId="77777777" w:rsidR="001B5210" w:rsidRPr="001B5210" w:rsidRDefault="001B5210" w:rsidP="001B5210">
      <w:pPr>
        <w:numPr>
          <w:ilvl w:val="0"/>
          <w:numId w:val="7"/>
        </w:numPr>
        <w:spacing w:line="240" w:lineRule="auto"/>
        <w:contextualSpacing/>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Try to understand the problem.</w:t>
      </w:r>
    </w:p>
    <w:p w14:paraId="11FF4049" w14:textId="77777777" w:rsidR="001B5210" w:rsidRPr="001B5210" w:rsidRDefault="001B5210" w:rsidP="001B5210">
      <w:pPr>
        <w:numPr>
          <w:ilvl w:val="0"/>
          <w:numId w:val="7"/>
        </w:numPr>
        <w:spacing w:line="240" w:lineRule="auto"/>
        <w:contextualSpacing/>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Make a plan.</w:t>
      </w:r>
    </w:p>
    <w:p w14:paraId="0851E413" w14:textId="77777777" w:rsidR="001B5210" w:rsidRPr="001B5210" w:rsidRDefault="001B5210" w:rsidP="001B5210">
      <w:pPr>
        <w:numPr>
          <w:ilvl w:val="0"/>
          <w:numId w:val="7"/>
        </w:numPr>
        <w:spacing w:line="240" w:lineRule="auto"/>
        <w:contextualSpacing/>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Carry out this plan.</w:t>
      </w:r>
    </w:p>
    <w:p w14:paraId="48A75F2E" w14:textId="77777777" w:rsidR="001B5210" w:rsidRPr="001B5210" w:rsidRDefault="001B5210" w:rsidP="001B5210">
      <w:pPr>
        <w:numPr>
          <w:ilvl w:val="0"/>
          <w:numId w:val="7"/>
        </w:numPr>
        <w:spacing w:line="240" w:lineRule="auto"/>
        <w:contextualSpacing/>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Evaluate and adapt.</w:t>
      </w:r>
    </w:p>
    <w:p w14:paraId="57FB3CFA" w14:textId="77777777" w:rsidR="001B5210" w:rsidRPr="001B5210" w:rsidRDefault="001B5210" w:rsidP="001B5210">
      <w:pPr>
        <w:spacing w:line="240" w:lineRule="auto"/>
        <w:contextualSpacing/>
        <w:jc w:val="both"/>
        <w:rPr>
          <w:rFonts w:ascii="Times New Roman" w:eastAsia="Times New Roman" w:hAnsi="Times New Roman" w:cs="Times New Roman"/>
          <w:sz w:val="24"/>
          <w:szCs w:val="24"/>
        </w:rPr>
      </w:pPr>
    </w:p>
    <w:p w14:paraId="5C5F37C8" w14:textId="77777777" w:rsidR="001B5210" w:rsidRPr="001B5210" w:rsidRDefault="001B5210" w:rsidP="001B5210">
      <w:pPr>
        <w:spacing w:line="240" w:lineRule="auto"/>
        <w:contextualSpacing/>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Each of </w:t>
      </w:r>
      <w:r w:rsidRPr="001B5210">
        <w:rPr>
          <w:rFonts w:ascii="Times New Roman" w:eastAsia="Times New Roman" w:hAnsi="Times New Roman" w:cs="Times New Roman"/>
          <w:color w:val="000000" w:themeColor="text1"/>
          <w:sz w:val="24"/>
          <w:szCs w:val="24"/>
        </w:rPr>
        <w:t xml:space="preserve">which of these principles was employed on the basis that, as a person with no research background, or experience the approach made sense.  The literature review provided a start point for generating data, from which emerged a method of measuring the potential for implementing of </w:t>
      </w:r>
      <w:r w:rsidRPr="001B5210">
        <w:rPr>
          <w:rFonts w:ascii="Times New Roman" w:eastAsia="Times New Roman" w:hAnsi="Times New Roman" w:cs="Times New Roman"/>
          <w:sz w:val="24"/>
          <w:szCs w:val="24"/>
        </w:rPr>
        <w:t xml:space="preserve">rejecting ‘police defunding’ on the basis of a practical or Heuristic analysis.  </w:t>
      </w:r>
    </w:p>
    <w:p w14:paraId="4BEBE240" w14:textId="77777777" w:rsidR="001B5210" w:rsidRPr="001B5210" w:rsidRDefault="001B5210" w:rsidP="001B5210">
      <w:pPr>
        <w:spacing w:line="240" w:lineRule="auto"/>
        <w:contextualSpacing/>
        <w:jc w:val="both"/>
        <w:rPr>
          <w:rFonts w:ascii="Times New Roman" w:eastAsia="Times New Roman" w:hAnsi="Times New Roman" w:cs="Times New Roman"/>
          <w:sz w:val="24"/>
          <w:szCs w:val="24"/>
        </w:rPr>
      </w:pPr>
    </w:p>
    <w:p w14:paraId="33538EFD" w14:textId="77777777" w:rsidR="001B5210" w:rsidRPr="001B5210" w:rsidRDefault="001B5210" w:rsidP="001B5210">
      <w:pPr>
        <w:spacing w:line="240" w:lineRule="auto"/>
        <w:contextualSpacing/>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first task was to uncover how much South Wales Police invested in Mental Health and Youth Crime, with this figure would then be used to assess the probability of it being reinvested into Community Mental Health Services and return of the Youth Services proper, to the same geographical area. </w:t>
      </w:r>
    </w:p>
    <w:p w14:paraId="27A13C4E" w14:textId="77777777" w:rsidR="001B5210" w:rsidRPr="001B5210" w:rsidRDefault="001B5210" w:rsidP="001B5210">
      <w:pPr>
        <w:spacing w:line="240" w:lineRule="auto"/>
        <w:contextualSpacing/>
        <w:jc w:val="both"/>
        <w:rPr>
          <w:rFonts w:ascii="Times New Roman" w:eastAsia="Times New Roman" w:hAnsi="Times New Roman" w:cs="Times New Roman"/>
          <w:sz w:val="24"/>
          <w:szCs w:val="24"/>
        </w:rPr>
      </w:pPr>
    </w:p>
    <w:p w14:paraId="6F933F3F"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seemingly uncomplicated aim required some significant research, the figures being accumulated for very different reasons emerged fragmentally. A population average or set of research findings, whilst revealing the size of the local community, would then need to be divided by the percentage of people arrested and/or detained, in order to arrive at a working number, from which to assess cost, and then go on to price match the costings for Mental Health and Youth Services.  So how much does South Wales Police Force spend on arrest or interaction between Youths and individuals with a Mental Health problem(s), and how far might these funds go if replaced with Community Mental Health Professionals and Youth Workers? </w:t>
      </w:r>
      <w:r w:rsidRPr="001B5210">
        <w:rPr>
          <w:rFonts w:ascii="Times New Roman" w:eastAsia="Times New Roman" w:hAnsi="Times New Roman" w:cs="Times New Roman"/>
          <w:color w:val="000000" w:themeColor="text1"/>
          <w:sz w:val="24"/>
          <w:szCs w:val="24"/>
        </w:rPr>
        <w:t xml:space="preserve">By rationalising the scale of arrests and, therefore, budget, this enabled an assessment of the likelihood of success or failure in funding the notional service changes discussed. From a measurable perspective the study required numerical data, presented </w:t>
      </w:r>
      <w:r w:rsidRPr="001B5210">
        <w:rPr>
          <w:rFonts w:ascii="Times New Roman" w:eastAsia="Times New Roman" w:hAnsi="Times New Roman" w:cs="Times New Roman"/>
          <w:sz w:val="24"/>
          <w:szCs w:val="24"/>
        </w:rPr>
        <w:t xml:space="preserve">in different forms to be legitimately reorganised and measured along one, as opposed to several scales.  </w:t>
      </w:r>
    </w:p>
    <w:p w14:paraId="050C4E66" w14:textId="7EEE3597" w:rsidR="00DB7926" w:rsidRPr="00802F2F" w:rsidRDefault="001B5210" w:rsidP="001B5210">
      <w:pPr>
        <w:spacing w:line="240" w:lineRule="auto"/>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Likewise qualitative data, illustrative of need, use, occurrence and so on would also need to be calibrated and expressed in such a way that the data uniformly strengthened the theory, by </w:t>
      </w:r>
      <w:r w:rsidRPr="001B5210">
        <w:rPr>
          <w:rFonts w:ascii="Times New Roman" w:eastAsia="Times New Roman" w:hAnsi="Times New Roman" w:cs="Times New Roman"/>
          <w:sz w:val="24"/>
          <w:szCs w:val="24"/>
        </w:rPr>
        <w:lastRenderedPageBreak/>
        <w:t>which I suggest that all data needed to be flexible enough to expressed as either a figure or descriptive.  Further notions of legitimacy hinge on the perception that all variables of interest were not manipulated, thus from a quantitative perspective the broader method may well be described as nonexperimental measurable research, whilst the analysis of the broader study assumed a more qualitative aspect, as it required a deeper understanding of the social aspect of the phenomenon and therefore needed to be explored; occasionally, some searches required a complex rationale in order to understand the relationship the data has to the question, rather than its presence in a paper, as a direct statistical rejoinder.</w:t>
      </w:r>
    </w:p>
    <w:p w14:paraId="4A2CAFA2" w14:textId="2F5AB08C" w:rsidR="00DB7926" w:rsidRPr="00802F2F" w:rsidRDefault="00DB7926" w:rsidP="00802F2F">
      <w:pPr>
        <w:spacing w:line="240" w:lineRule="auto"/>
        <w:rPr>
          <w:rFonts w:ascii="Times New Roman" w:eastAsia="Times New Roman" w:hAnsi="Times New Roman" w:cs="Times New Roman"/>
          <w:sz w:val="24"/>
          <w:szCs w:val="24"/>
        </w:rPr>
      </w:pPr>
    </w:p>
    <w:p w14:paraId="4533AFDE" w14:textId="613919A4" w:rsidR="00DB7926" w:rsidRPr="00802F2F" w:rsidRDefault="008D4697" w:rsidP="00802F2F">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4. </w:t>
      </w:r>
      <w:r w:rsidR="00802F2F" w:rsidRPr="00802F2F">
        <w:rPr>
          <w:rFonts w:ascii="Times New Roman" w:eastAsia="Times New Roman" w:hAnsi="Times New Roman" w:cs="Times New Roman"/>
          <w:b/>
          <w:bCs/>
          <w:sz w:val="24"/>
          <w:szCs w:val="24"/>
        </w:rPr>
        <w:t xml:space="preserve">Chapter Four: Analysis </w:t>
      </w:r>
    </w:p>
    <w:p w14:paraId="09842538" w14:textId="32081068" w:rsidR="00802F2F" w:rsidRPr="00802F2F" w:rsidRDefault="00802F2F" w:rsidP="00802F2F">
      <w:pPr>
        <w:spacing w:line="240" w:lineRule="auto"/>
        <w:rPr>
          <w:rFonts w:ascii="Times New Roman" w:eastAsia="Times New Roman" w:hAnsi="Times New Roman" w:cs="Times New Roman"/>
          <w:sz w:val="24"/>
          <w:szCs w:val="24"/>
        </w:rPr>
      </w:pPr>
      <w:r w:rsidRPr="00802F2F">
        <w:rPr>
          <w:rFonts w:ascii="Times New Roman" w:eastAsia="Times New Roman" w:hAnsi="Times New Roman" w:cs="Times New Roman"/>
          <w:sz w:val="24"/>
          <w:szCs w:val="24"/>
        </w:rPr>
        <w:t xml:space="preserve">4.0 Introduction </w:t>
      </w:r>
    </w:p>
    <w:p w14:paraId="08021BD8"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The aim of this study was to test the viability of claims made by the Defund Policing Movement.  Such claims proposed that public safety would be better served if a proportion of the Local Authority and Central Government funding to the police service was redeployed to the community support agencies such as Social Services, Education, National Health Service.  This is suggested on the basis that these professional support agencies would serve to prevent many of the breaches to public order we associate with contemporary policing. Therein from a social policy perspective, the reallocation of funding arguments works, law enforcement has also acknowledged their shortcomings, whilst reminding the public that they are neither youth workers nor social workers or mental health specialists. In these terms the argument in support of defunding is a compelling one, however it stumbles when we consider that the British police have and continue to be defunded by UK Government annually, and that far from reallocating funds drawn from such cuts-back into vital community services, the government has defunded those services as well. </w:t>
      </w:r>
    </w:p>
    <w:p w14:paraId="53F2F027"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Additionally, as the literature review revealed, the Defund Policing Movement originated in the United States of America, where law enforcement resources include tanks, rocket launchers and small arms that Britons would more often associate with our Armed Forces.  According to Forbes (2022), “</w:t>
      </w:r>
      <w:r w:rsidRPr="001B5210">
        <w:rPr>
          <w:rFonts w:ascii="Times New Roman" w:eastAsia="Times New Roman" w:hAnsi="Times New Roman" w:cs="Times New Roman"/>
          <w:color w:val="212121"/>
          <w:sz w:val="24"/>
          <w:szCs w:val="24"/>
        </w:rPr>
        <w:t>the U.S. collectively spends $100 billion a year on policing and a further $80 billion on incarceration”</w:t>
      </w:r>
      <w:r w:rsidRPr="001B5210">
        <w:rPr>
          <w:rFonts w:ascii="Times New Roman" w:eastAsia="Times New Roman" w:hAnsi="Times New Roman" w:cs="Times New Roman"/>
          <w:sz w:val="24"/>
          <w:szCs w:val="24"/>
        </w:rPr>
        <w:t xml:space="preserve"> (Forbes.  2022, pg.4).  By comparison UK government propose; The latest annual police funding settlement, published provisionally in December 2021 and finalised in February 2022, stated that in the financial year ending March 2023, overall funding would total as much as £16.9 billion. Whilst it goes without saying that both geographically and in terms of population density the USA is far vaster, the US invest 1% of its GDP in policing (White House, 2020). Whereas the UK proposed in 2020 to have invested 1.6% of the UKs GDP in to Public Order and Safety.  It is also interesting to record that UK Government statistics no longer refer to Public Order and Safety in terms of GDP but rather quote the amount spent, therein it becomes difficult to draw a comparison based on GDP in today’s policing environment.</w:t>
      </w:r>
    </w:p>
    <w:p w14:paraId="29F3FB56"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What remains clear however, is the principle that further police defunding would </w:t>
      </w:r>
      <w:r w:rsidRPr="001B5210">
        <w:rPr>
          <w:rFonts w:ascii="Times New Roman" w:eastAsia="Times New Roman" w:hAnsi="Times New Roman" w:cs="Times New Roman"/>
          <w:color w:val="262626" w:themeColor="text1" w:themeTint="D9"/>
          <w:sz w:val="24"/>
          <w:szCs w:val="24"/>
        </w:rPr>
        <w:t>prevent</w:t>
      </w:r>
      <w:r w:rsidRPr="001B5210">
        <w:rPr>
          <w:rFonts w:ascii="Times New Roman" w:eastAsia="Times New Roman" w:hAnsi="Times New Roman" w:cs="Times New Roman"/>
          <w:sz w:val="24"/>
          <w:szCs w:val="24"/>
        </w:rPr>
        <w:t xml:space="preserve"> the Police Service in the UK from operating within the bounds of its own mission statement, that being, “</w:t>
      </w:r>
      <w:bookmarkStart w:id="3" w:name="_Int_MlbaiV1L"/>
      <w:r w:rsidRPr="001B5210">
        <w:rPr>
          <w:rFonts w:ascii="Times New Roman" w:eastAsia="Times New Roman" w:hAnsi="Times New Roman" w:cs="Times New Roman"/>
          <w:sz w:val="24"/>
          <w:szCs w:val="24"/>
        </w:rPr>
        <w:t>to</w:t>
      </w:r>
      <w:bookmarkEnd w:id="3"/>
      <w:r w:rsidRPr="001B5210">
        <w:rPr>
          <w:rFonts w:ascii="Times New Roman" w:eastAsia="Times New Roman" w:hAnsi="Times New Roman" w:cs="Times New Roman"/>
          <w:sz w:val="24"/>
          <w:szCs w:val="24"/>
        </w:rPr>
        <w:t xml:space="preserve"> make communities safer by upholding the law fairly and firmly; preventing crime and antisocial behaviour; keeping the peace; protecting and reassuring communities; investigating crime and bringing offenders to justice.” (NPCC, 2015)</w:t>
      </w:r>
    </w:p>
    <w:p w14:paraId="0FFDCCB1"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sz w:val="24"/>
          <w:szCs w:val="24"/>
        </w:rPr>
        <w:t xml:space="preserve">In summary, as a consequence of the consecutive governments defunding of public services, from Education, Social Service, Health and importantly Policing, the community has lost its Community Education, Community Mental Health and Community based Social Services. The </w:t>
      </w:r>
      <w:r w:rsidRPr="001B5210">
        <w:rPr>
          <w:rFonts w:ascii="Times New Roman" w:eastAsia="Times New Roman" w:hAnsi="Times New Roman" w:cs="Times New Roman"/>
          <w:sz w:val="24"/>
          <w:szCs w:val="24"/>
        </w:rPr>
        <w:lastRenderedPageBreak/>
        <w:t xml:space="preserve">net result being to remove those services which more often prevent crime and anti-social behaviour from occurring in the first instance. Police services now operate within an expectation framework that the NPCC (2022) suggest is improving but remain hard pressed to maintain.  Indeed, whilst the Government promise of an additional £15m in new funding to deliver health-based places of safety in England and therein “guarantee that no person with mental health problems will be detained by the police due to the lack of a suitable alternative.” (NPCC, 2022), this funding will not improve conditions in the South Wales Valleys, where a devolved Health Service struggles to maintain what the TUC (2018) describe as a 'bare-bones' Mental Health service. </w:t>
      </w:r>
    </w:p>
    <w:p w14:paraId="16A2497E" w14:textId="77777777" w:rsidR="001B5210" w:rsidRPr="001B5210" w:rsidRDefault="001B5210" w:rsidP="001B5210">
      <w:pPr>
        <w:spacing w:line="240" w:lineRule="auto"/>
        <w:jc w:val="both"/>
        <w:rPr>
          <w:rFonts w:ascii="Times New Roman" w:eastAsia="Times New Roman" w:hAnsi="Times New Roman" w:cs="Times New Roman"/>
          <w:color w:val="C00000"/>
          <w:sz w:val="24"/>
          <w:szCs w:val="24"/>
        </w:rPr>
      </w:pPr>
      <w:r w:rsidRPr="001B5210">
        <w:rPr>
          <w:rFonts w:ascii="Times New Roman" w:eastAsia="Times New Roman" w:hAnsi="Times New Roman" w:cs="Times New Roman"/>
          <w:sz w:val="24"/>
          <w:szCs w:val="24"/>
        </w:rPr>
        <w:t xml:space="preserve">Also, internal cuts to police services may also be found in several areas of operation, from either retiring </w:t>
      </w:r>
      <w:bookmarkStart w:id="4" w:name="_Int_l6yeHAyF"/>
      <w:r w:rsidRPr="001B5210">
        <w:rPr>
          <w:rFonts w:ascii="Times New Roman" w:eastAsia="Times New Roman" w:hAnsi="Times New Roman" w:cs="Times New Roman"/>
          <w:sz w:val="24"/>
          <w:szCs w:val="24"/>
        </w:rPr>
        <w:t>elements</w:t>
      </w:r>
      <w:bookmarkEnd w:id="4"/>
      <w:r w:rsidRPr="001B5210">
        <w:rPr>
          <w:rFonts w:ascii="Times New Roman" w:eastAsia="Times New Roman" w:hAnsi="Times New Roman" w:cs="Times New Roman"/>
          <w:sz w:val="24"/>
          <w:szCs w:val="24"/>
        </w:rPr>
        <w:t xml:space="preserve"> of the service such as the Mounted Section or dissolving the political Office of Police Commissioner and redirecting the millions of pounds saved there into community and police resources. With this, one would have to place their trust in a government whose track-record for defunding the public sector has not exactly been morally up to par. In terms of economics, as the Trades Union Congress (2018) propose, whilst the total amount of income received by mental health trusts in England had risen since 2017, once inflation is taken into account it becomes clear that they actually received £105 million less than in the previous budget.  In the case of the now dismantled Community Education and Youth Work section of the Local Authority, which would need to rebuilt from scratch, it is difficult to gage where funding might be found.  In real terms according to the YMCA, funding for Youth Clubs has declined some 70% (YMCA 2021), with England losing £26m (6%) of its funding over the year 2020-2021 alone.  </w:t>
      </w:r>
    </w:p>
    <w:p w14:paraId="63C826D0" w14:textId="6AEA1A2C" w:rsidR="00DB7926" w:rsidRPr="00802F2F" w:rsidRDefault="001B5210" w:rsidP="001B5210">
      <w:pPr>
        <w:spacing w:line="240" w:lineRule="auto"/>
        <w:jc w:val="both"/>
        <w:rPr>
          <w:rFonts w:ascii="Times New Roman" w:eastAsia="Times New Roman" w:hAnsi="Times New Roman" w:cs="Times New Roman"/>
          <w:b/>
          <w:bCs/>
          <w:sz w:val="24"/>
          <w:szCs w:val="24"/>
        </w:rPr>
      </w:pPr>
      <w:r w:rsidRPr="001B5210">
        <w:rPr>
          <w:rFonts w:ascii="Times New Roman" w:eastAsia="Times New Roman" w:hAnsi="Times New Roman" w:cs="Times New Roman"/>
          <w:sz w:val="24"/>
          <w:szCs w:val="24"/>
        </w:rPr>
        <w:t xml:space="preserve">We are therein left with a funding dilemma, due to the scale of public service defunding operationalised by consecutive governments and </w:t>
      </w:r>
      <w:r w:rsidRPr="001B5210">
        <w:rPr>
          <w:rFonts w:ascii="Times New Roman" w:eastAsia="Times New Roman" w:hAnsi="Times New Roman" w:cs="Times New Roman"/>
          <w:color w:val="262626" w:themeColor="text1" w:themeTint="D9"/>
          <w:sz w:val="24"/>
          <w:szCs w:val="24"/>
        </w:rPr>
        <w:t>conscious</w:t>
      </w:r>
      <w:r w:rsidRPr="001B5210">
        <w:rPr>
          <w:rFonts w:ascii="Times New Roman" w:eastAsia="Times New Roman" w:hAnsi="Times New Roman" w:cs="Times New Roman"/>
          <w:sz w:val="24"/>
          <w:szCs w:val="24"/>
        </w:rPr>
        <w:t xml:space="preserve"> dismantlement of what were once considered vital community-based services, the infrastructure for which no longer exists.  Moreover, the capital required to re-establish either Community Education, Youth, Social or Health Services could not be drawn from a reallocation of police funds alone. This is on the basis that on the one hand police defunding has been a constant for the past decade, and on the other hand, the infrastructure which once supported these additional services no longer exists in physical terms. Whilst there is little doubt that such services most certainly do prevent crime and incidents of public disorder, a reallocation of police funding alone could not be relied upon to reinvigorate society today.  In conclusion, each component of the community support family, including policing, needs to be appropriately funded on the basis of need. It is therefore naive to believe that reallocation of police funding in the UK, would in any way resolve the many shortfalls we see in our communities today. The only realistic resolution to the problem of community </w:t>
      </w:r>
      <w:r w:rsidRPr="001B5210">
        <w:rPr>
          <w:rFonts w:ascii="Times New Roman" w:eastAsia="Times New Roman" w:hAnsi="Times New Roman" w:cs="Times New Roman"/>
          <w:color w:val="262626" w:themeColor="text1" w:themeTint="D9"/>
          <w:sz w:val="24"/>
          <w:szCs w:val="24"/>
        </w:rPr>
        <w:t xml:space="preserve">disintegration, </w:t>
      </w:r>
      <w:r w:rsidRPr="001B5210">
        <w:rPr>
          <w:rFonts w:ascii="Times New Roman" w:eastAsia="Times New Roman" w:hAnsi="Times New Roman" w:cs="Times New Roman"/>
          <w:sz w:val="24"/>
          <w:szCs w:val="24"/>
        </w:rPr>
        <w:t>would therefore be for the Government to accept responsibility for the difficulties they have imposed on its citizens as a consequence of poor social planning, and complete disconnect it suffers from the broader society in the UK today.</w:t>
      </w:r>
    </w:p>
    <w:p w14:paraId="78F4E91F" w14:textId="519199EF" w:rsidR="00DB7926" w:rsidRPr="00802F2F" w:rsidRDefault="00DB7926" w:rsidP="00802F2F">
      <w:pPr>
        <w:spacing w:line="240" w:lineRule="auto"/>
        <w:rPr>
          <w:rFonts w:ascii="Times New Roman" w:eastAsia="Times New Roman" w:hAnsi="Times New Roman" w:cs="Times New Roman"/>
          <w:sz w:val="24"/>
          <w:szCs w:val="24"/>
        </w:rPr>
      </w:pPr>
    </w:p>
    <w:p w14:paraId="59CB36BF" w14:textId="4D759398" w:rsidR="00802F2F" w:rsidRPr="00802F2F" w:rsidRDefault="008D4697" w:rsidP="00802F2F">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5. </w:t>
      </w:r>
      <w:r w:rsidR="00802F2F" w:rsidRPr="00802F2F">
        <w:rPr>
          <w:rFonts w:ascii="Times New Roman" w:eastAsia="Times New Roman" w:hAnsi="Times New Roman" w:cs="Times New Roman"/>
          <w:b/>
          <w:bCs/>
          <w:sz w:val="24"/>
          <w:szCs w:val="24"/>
        </w:rPr>
        <w:t>Chapter Five</w:t>
      </w:r>
      <w:r w:rsidR="00301290">
        <w:rPr>
          <w:rFonts w:ascii="Times New Roman" w:eastAsia="Times New Roman" w:hAnsi="Times New Roman" w:cs="Times New Roman"/>
          <w:b/>
          <w:bCs/>
          <w:sz w:val="24"/>
          <w:szCs w:val="24"/>
        </w:rPr>
        <w:t>:</w:t>
      </w:r>
      <w:r w:rsidR="00802F2F" w:rsidRPr="00802F2F">
        <w:rPr>
          <w:rFonts w:ascii="Times New Roman" w:eastAsia="Times New Roman" w:hAnsi="Times New Roman" w:cs="Times New Roman"/>
          <w:b/>
          <w:bCs/>
          <w:sz w:val="24"/>
          <w:szCs w:val="24"/>
        </w:rPr>
        <w:t xml:space="preserve"> Conclusion</w:t>
      </w:r>
    </w:p>
    <w:p w14:paraId="70F35117"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color w:val="000000"/>
          <w:sz w:val="24"/>
          <w:szCs w:val="24"/>
        </w:rPr>
        <w:t xml:space="preserve">The French Sociologist Pierre </w:t>
      </w:r>
      <w:r w:rsidRPr="001B5210">
        <w:rPr>
          <w:rFonts w:ascii="Times New Roman" w:eastAsia="Times New Roman" w:hAnsi="Times New Roman" w:cs="Times New Roman"/>
          <w:color w:val="1A1A1A"/>
          <w:sz w:val="24"/>
          <w:szCs w:val="24"/>
        </w:rPr>
        <w:t xml:space="preserve">Bourdieu proposed that the purpose of research is to reveal that which cannot not be seen, (Bourdieu, 1984), he also argued that every aspect of social life should be analysed in terms of the power relations they symbolise, moreover he suggests, that the aim of sociology is to expose the power of elite groups and structures, which would normally not be visible without sociological analysis.  Likewise, I have endeavoured to present this dissertation as a narrative piece, one with a past, present and importantly a future, in this sense as Goffman (1956) proposes, people construct meaning through the stories that define </w:t>
      </w:r>
      <w:r w:rsidRPr="001B5210">
        <w:rPr>
          <w:rFonts w:ascii="Times New Roman" w:eastAsia="Times New Roman" w:hAnsi="Times New Roman" w:cs="Times New Roman"/>
          <w:color w:val="1A1A1A"/>
          <w:sz w:val="24"/>
          <w:szCs w:val="24"/>
        </w:rPr>
        <w:lastRenderedPageBreak/>
        <w:t xml:space="preserve">their everyday lives.  Therein this inherently social dissertation, sought to assess the viability of reallocating funding from one social structure (Policing) to other social structures found in broader society, is told through the accounts of others, and is therefore a social artefact.  </w:t>
      </w:r>
    </w:p>
    <w:p w14:paraId="417AE567" w14:textId="77777777" w:rsidR="001B5210" w:rsidRPr="001B5210" w:rsidRDefault="001B5210" w:rsidP="001B5210">
      <w:pPr>
        <w:spacing w:line="240" w:lineRule="auto"/>
        <w:jc w:val="both"/>
        <w:rPr>
          <w:rFonts w:ascii="Times New Roman" w:eastAsia="Times New Roman" w:hAnsi="Times New Roman" w:cs="Times New Roman"/>
          <w:color w:val="1A1A1A"/>
          <w:sz w:val="24"/>
          <w:szCs w:val="24"/>
        </w:rPr>
      </w:pPr>
    </w:p>
    <w:p w14:paraId="22BF789C"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color w:val="1A1A1A"/>
          <w:sz w:val="24"/>
          <w:szCs w:val="24"/>
        </w:rPr>
        <w:t xml:space="preserve">In researching the topic of Police De-funding, it became vital to find it’s roots, before going on to discuss it’s impact on British Policing, and possibility for future utilisation, therein it presents as one reading of our shared social and professional histories.  This dissertation focused notionally on Health and Education, wherein the reallocation of funding from police budgets to community Health, might address the billions spent annually [by Health] in dealing with incidents of violence, (NHS, 2012).  Likewise, as </w:t>
      </w:r>
      <w:r w:rsidRPr="001B5210">
        <w:rPr>
          <w:rFonts w:ascii="Times New Roman" w:eastAsia="Times New Roman" w:hAnsi="Times New Roman" w:cs="Times New Roman"/>
          <w:color w:val="222222"/>
          <w:sz w:val="24"/>
          <w:szCs w:val="24"/>
        </w:rPr>
        <w:t xml:space="preserve">Wortley and Hagell (2021) propose, the embedment of Youth Workers in A&amp;E departments has proven to result in measurable and positive outcomes, leading to a decline in repeat youth knife crime, a principle reiterated in research conducted by </w:t>
      </w:r>
      <w:r w:rsidRPr="001B5210">
        <w:rPr>
          <w:rFonts w:ascii="Times New Roman" w:eastAsia="Times New Roman" w:hAnsi="Times New Roman" w:cs="Times New Roman"/>
          <w:color w:val="202124"/>
          <w:sz w:val="24"/>
          <w:szCs w:val="24"/>
        </w:rPr>
        <w:t xml:space="preserve">Barnardo's (2019).  </w:t>
      </w:r>
      <w:r w:rsidRPr="001B5210">
        <w:rPr>
          <w:rFonts w:ascii="Times New Roman" w:eastAsia="Times New Roman" w:hAnsi="Times New Roman" w:cs="Times New Roman"/>
          <w:color w:val="222222"/>
          <w:sz w:val="24"/>
          <w:szCs w:val="24"/>
        </w:rPr>
        <w:t xml:space="preserve">From a research or academic perspective the ‘De-fund the Police’ model is appealing, it presents as a well evidenced but common sense approach to making our communities safer places, yet until one begins the journey of researching the hypothetical pros and cons of the model, one cannot fully appreciate why it has not been adopted across all Police Services in the UK.  </w:t>
      </w:r>
    </w:p>
    <w:p w14:paraId="2682CA7F" w14:textId="77777777" w:rsidR="001B5210" w:rsidRPr="001B5210" w:rsidRDefault="001B5210" w:rsidP="001B5210">
      <w:pPr>
        <w:spacing w:line="240" w:lineRule="auto"/>
        <w:jc w:val="both"/>
        <w:rPr>
          <w:rFonts w:ascii="Times New Roman" w:eastAsia="Times New Roman" w:hAnsi="Times New Roman" w:cs="Times New Roman"/>
          <w:color w:val="222222"/>
          <w:sz w:val="24"/>
          <w:szCs w:val="24"/>
        </w:rPr>
      </w:pPr>
    </w:p>
    <w:p w14:paraId="029F2B1B"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color w:val="222222"/>
          <w:sz w:val="24"/>
          <w:szCs w:val="24"/>
        </w:rPr>
        <w:t xml:space="preserve">Therein back to </w:t>
      </w:r>
      <w:r w:rsidRPr="001B5210">
        <w:rPr>
          <w:rFonts w:ascii="Times New Roman" w:eastAsia="Times New Roman" w:hAnsi="Times New Roman" w:cs="Times New Roman"/>
          <w:color w:val="1A1A1A"/>
          <w:sz w:val="24"/>
          <w:szCs w:val="24"/>
        </w:rPr>
        <w:t>Bourdieu’s (1984) assertion, and the concept to understand a thing you must firstly consider the networks and relationships of all parties involved, only then can an explicit account be drawn from the often tacit or assumed appreciation of the layman.  In terms of past, the genus of the Police Funding debate is rooted firmly in the United States of America (USA).  I discussed this in the introduction, where it was revealed that the model was imported as a component of the Black Lives Matter Movement, founded in the USA in 2013, in this section of the dissertation and following Review of Literature, several striking factors emerged, each of which shed light on notions of why it might have worked in the USA, and importantly why it doesn’t work in the UK.  The key factors underpinning its success in the USA, settles on S</w:t>
      </w:r>
      <w:r w:rsidRPr="001B5210">
        <w:rPr>
          <w:rFonts w:ascii="Times New Roman" w:eastAsia="Times New Roman" w:hAnsi="Times New Roman" w:cs="Times New Roman"/>
          <w:color w:val="000000"/>
          <w:sz w:val="24"/>
          <w:szCs w:val="24"/>
        </w:rPr>
        <w:t xml:space="preserve">awyer and Wagner (2022) and Gramlich (2020) assertion that </w:t>
      </w:r>
      <w:r w:rsidRPr="001B5210">
        <w:rPr>
          <w:rFonts w:ascii="Times New Roman" w:eastAsia="Times New Roman" w:hAnsi="Times New Roman" w:cs="Times New Roman"/>
          <w:color w:val="1A1A1A"/>
          <w:sz w:val="24"/>
          <w:szCs w:val="24"/>
        </w:rPr>
        <w:t xml:space="preserve">the US Justice system per se, operates on a truly industrialised scale.  </w:t>
      </w:r>
    </w:p>
    <w:p w14:paraId="2F454A6E" w14:textId="77777777" w:rsidR="001B5210" w:rsidRPr="001B5210" w:rsidRDefault="001B5210" w:rsidP="001B5210">
      <w:pPr>
        <w:spacing w:line="240" w:lineRule="auto"/>
        <w:jc w:val="both"/>
        <w:rPr>
          <w:rFonts w:ascii="Times New Roman" w:eastAsia="Times New Roman" w:hAnsi="Times New Roman" w:cs="Times New Roman"/>
          <w:color w:val="1A1A1A"/>
          <w:sz w:val="24"/>
          <w:szCs w:val="24"/>
        </w:rPr>
      </w:pPr>
    </w:p>
    <w:p w14:paraId="10452A78"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color w:val="000000"/>
          <w:sz w:val="24"/>
          <w:szCs w:val="24"/>
        </w:rPr>
        <w:t>Indeed the sheer scale of Law Enforcement in the USA, is hard to fathom financially when considering the UK model, the numbers of American Citizens serving out sentences as inmates also presents as quite large, with an estimated 2 million Americans people being behind bars, to add some perspective this figure equates to population of Leeds and Bradford.  The Black Live’s Matter Movement are clearly motivated by notions of the institutional oppression a majority of this number, those rooted as suggested, in people from Black, Asian or minority ethnic heritage.  Nevertheless, their incarceration obviously requires a significant budget, estimated by Perillo (2019), at around 80 billion dollars (US) annually.  Clearly these figures do not correspond to the UK in-terms of either population or funding, that said the vast amount of funding paid to Law Enforcement in the USA, clearly stand poles apart from the British model.  According to</w:t>
      </w:r>
      <w:r w:rsidRPr="001B5210">
        <w:rPr>
          <w:rFonts w:ascii="Times New Roman" w:eastAsia="Times New Roman" w:hAnsi="Times New Roman" w:cs="Times New Roman"/>
          <w:b/>
          <w:bCs/>
          <w:color w:val="000000"/>
          <w:sz w:val="24"/>
          <w:szCs w:val="24"/>
        </w:rPr>
        <w:t xml:space="preserve"> </w:t>
      </w:r>
      <w:r w:rsidRPr="001B5210">
        <w:rPr>
          <w:rFonts w:ascii="Times New Roman" w:eastAsia="Times New Roman" w:hAnsi="Times New Roman" w:cs="Times New Roman"/>
          <w:color w:val="242424"/>
          <w:sz w:val="24"/>
          <w:szCs w:val="24"/>
          <w:shd w:val="clear" w:color="auto" w:fill="FCFCFC"/>
        </w:rPr>
        <w:t xml:space="preserve">McCarthy (2017) the US Tax Payer spent a colossal $100billion on law enforcement over the year 2016-17,  by contrast and over the same period of time, the UK Government </w:t>
      </w:r>
      <w:r w:rsidRPr="001B5210">
        <w:rPr>
          <w:rFonts w:ascii="Times New Roman" w:eastAsia="Times New Roman" w:hAnsi="Times New Roman" w:cs="Times New Roman"/>
          <w:color w:val="0B0C0C"/>
          <w:sz w:val="24"/>
          <w:szCs w:val="24"/>
          <w:shd w:val="clear" w:color="auto" w:fill="FCFCFC"/>
        </w:rPr>
        <w:t>allocated £15,877 million across forces in England and Wales (UK Government 2016).</w:t>
      </w:r>
    </w:p>
    <w:p w14:paraId="487AF32B" w14:textId="77777777" w:rsidR="001B5210" w:rsidRPr="001B5210" w:rsidRDefault="001B5210" w:rsidP="001B5210">
      <w:pPr>
        <w:spacing w:line="240" w:lineRule="auto"/>
        <w:jc w:val="both"/>
        <w:rPr>
          <w:rFonts w:ascii="Times New Roman" w:eastAsia="Times New Roman" w:hAnsi="Times New Roman" w:cs="Times New Roman"/>
          <w:color w:val="242424"/>
          <w:sz w:val="24"/>
          <w:szCs w:val="24"/>
          <w:shd w:val="clear" w:color="auto" w:fill="FCFCFC"/>
        </w:rPr>
      </w:pPr>
    </w:p>
    <w:p w14:paraId="2FCF8D97"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color w:val="242424"/>
          <w:sz w:val="24"/>
          <w:szCs w:val="24"/>
          <w:shd w:val="clear" w:color="auto" w:fill="FCFCFC"/>
        </w:rPr>
        <w:lastRenderedPageBreak/>
        <w:t xml:space="preserve">A final consideration which was well evidenced in the analysis, focussed on the notion that policing in South Wales and for that the rest of UK, has been systematically de-funded for well over a decade, the South Wales Police Federation (2022) noted a loss of </w:t>
      </w:r>
      <w:r w:rsidRPr="001B5210">
        <w:rPr>
          <w:rFonts w:ascii="Times New Roman" w:eastAsia="Times New Roman" w:hAnsi="Times New Roman" w:cs="Times New Roman"/>
          <w:color w:val="1A1F24"/>
          <w:sz w:val="24"/>
          <w:szCs w:val="24"/>
          <w:shd w:val="clear" w:color="auto" w:fill="FCFCFC"/>
        </w:rPr>
        <w:t xml:space="preserve">£111 million in funding since 2010/11, whilst Aston (2021), points out that </w:t>
      </w:r>
      <w:r w:rsidRPr="001B5210">
        <w:rPr>
          <w:rFonts w:ascii="Times New Roman" w:eastAsia="Times New Roman" w:hAnsi="Times New Roman" w:cs="Times New Roman"/>
          <w:color w:val="333333"/>
          <w:sz w:val="24"/>
          <w:szCs w:val="24"/>
          <w:shd w:val="clear" w:color="auto" w:fill="FCFCFC"/>
        </w:rPr>
        <w:t>“Years of declining public funding have often meant that police are asked – expected—to deal with issues that are not really policing issues</w:t>
      </w:r>
      <w:r w:rsidRPr="001B5210">
        <w:rPr>
          <w:rFonts w:ascii="Times New Roman" w:eastAsia="Times New Roman" w:hAnsi="Times New Roman" w:cs="Times New Roman"/>
          <w:color w:val="1A1F24"/>
          <w:sz w:val="24"/>
          <w:szCs w:val="24"/>
          <w:shd w:val="clear" w:color="auto" w:fill="FCFCFC"/>
        </w:rPr>
        <w:t xml:space="preserve">” (Wilks. 2021). Therein to de-fund an already de-funded organisation is folly, as proposed the concept born in the USA, is one that has not travelled well, it remains by and large a much misunderstood method, and one when viewed beyond the American context fails to hold water.  In summary, the imported principle inherent in the De-fund Policing model, fail to account for </w:t>
      </w:r>
      <w:r w:rsidRPr="001B5210">
        <w:rPr>
          <w:rFonts w:ascii="Times New Roman" w:eastAsia="Times New Roman" w:hAnsi="Times New Roman" w:cs="Times New Roman"/>
          <w:color w:val="1A1A1A"/>
          <w:sz w:val="24"/>
          <w:szCs w:val="24"/>
          <w:shd w:val="clear" w:color="auto" w:fill="FCFCFC"/>
        </w:rPr>
        <w:t xml:space="preserve">power relations that exist here in the UK, between the like of the Home Office, Health and Education and the general public.  </w:t>
      </w:r>
    </w:p>
    <w:p w14:paraId="4877B2F2" w14:textId="77777777" w:rsidR="001B5210" w:rsidRPr="001B5210" w:rsidRDefault="001B5210" w:rsidP="001B5210">
      <w:pPr>
        <w:spacing w:line="240" w:lineRule="auto"/>
        <w:jc w:val="both"/>
        <w:rPr>
          <w:rFonts w:ascii="Times New Roman" w:eastAsia="Times New Roman" w:hAnsi="Times New Roman" w:cs="Times New Roman"/>
          <w:color w:val="1A1A1A"/>
          <w:sz w:val="24"/>
          <w:szCs w:val="24"/>
          <w:shd w:val="clear" w:color="auto" w:fill="FCFCFC"/>
        </w:rPr>
      </w:pPr>
    </w:p>
    <w:p w14:paraId="3318C6A1" w14:textId="77777777" w:rsidR="001B5210" w:rsidRPr="001B5210" w:rsidRDefault="001B5210" w:rsidP="001B5210">
      <w:pPr>
        <w:spacing w:line="240" w:lineRule="auto"/>
        <w:jc w:val="both"/>
        <w:rPr>
          <w:rFonts w:ascii="Times New Roman" w:eastAsia="Times New Roman" w:hAnsi="Times New Roman" w:cs="Times New Roman"/>
          <w:sz w:val="24"/>
          <w:szCs w:val="24"/>
        </w:rPr>
      </w:pPr>
      <w:r w:rsidRPr="001B5210">
        <w:rPr>
          <w:rFonts w:ascii="Times New Roman" w:eastAsia="Times New Roman" w:hAnsi="Times New Roman" w:cs="Times New Roman"/>
          <w:color w:val="1A1A1A"/>
          <w:sz w:val="24"/>
          <w:szCs w:val="24"/>
          <w:shd w:val="clear" w:color="auto" w:fill="FCFCFC"/>
        </w:rPr>
        <w:t xml:space="preserve">Whilst in principle a capital notion, the sad truth prevails that consecutive British Governments have sort to De-fund their police forces for decades, yet far from relocating such funds into other legitimately needy social </w:t>
      </w:r>
      <w:r w:rsidRPr="001B5210">
        <w:rPr>
          <w:rFonts w:ascii="Times New Roman" w:eastAsia="Times New Roman" w:hAnsi="Times New Roman" w:cs="Times New Roman"/>
          <w:color w:val="202124"/>
          <w:sz w:val="24"/>
          <w:szCs w:val="24"/>
          <w:shd w:val="clear" w:color="auto" w:fill="FCFCFC"/>
        </w:rPr>
        <w:t>structures, those of Health or Education perhaps, those same governments have seen fit to de-fund them also, indeed the entire public sector has been de-funded.  Once again, a notionally legitimate concept has when viewed under a sociological lens come up short, the underpinning the concept being one that through simplification has been manipulated, furthermore ignorance has led many protagonists to adopt the De-funding approach, as an argument leading ultimately to the d</w:t>
      </w:r>
      <w:r w:rsidRPr="001B5210">
        <w:rPr>
          <w:rFonts w:ascii="Times New Roman" w:eastAsia="Times New Roman" w:hAnsi="Times New Roman" w:cs="Times New Roman"/>
          <w:color w:val="000000"/>
          <w:sz w:val="24"/>
          <w:szCs w:val="24"/>
          <w:shd w:val="clear" w:color="auto" w:fill="FCFCFC"/>
        </w:rPr>
        <w:t xml:space="preserve">issolution or abolition of policing in the UK all together.  Understandably several working models exist in the USA, some might </w:t>
      </w:r>
      <w:r w:rsidRPr="001B5210">
        <w:rPr>
          <w:rFonts w:ascii="Times New Roman" w:eastAsia="Times New Roman" w:hAnsi="Times New Roman" w:cs="Times New Roman"/>
          <w:color w:val="202124"/>
          <w:sz w:val="24"/>
          <w:szCs w:val="24"/>
          <w:shd w:val="clear" w:color="auto" w:fill="FCFCFC"/>
        </w:rPr>
        <w:t>even be described exemplary examples of public safety and protection in action, yet none of the above apply in the UK, where the gross incompetence and neglect of consecutive governments has led us collectively, to the harsh realities we now face as both a people and profession alike.</w:t>
      </w:r>
    </w:p>
    <w:p w14:paraId="363E3E7D" w14:textId="0CF016FB" w:rsidR="00802F2F" w:rsidRPr="00802F2F" w:rsidRDefault="00802F2F" w:rsidP="00802F2F">
      <w:pPr>
        <w:spacing w:line="240" w:lineRule="auto"/>
        <w:rPr>
          <w:rFonts w:ascii="Times New Roman" w:eastAsia="Times New Roman" w:hAnsi="Times New Roman" w:cs="Times New Roman"/>
          <w:sz w:val="24"/>
          <w:szCs w:val="24"/>
        </w:rPr>
      </w:pPr>
    </w:p>
    <w:p w14:paraId="71AE5F4A" w14:textId="2C668ABA" w:rsidR="00802F2F" w:rsidRPr="00802F2F" w:rsidRDefault="008D4697" w:rsidP="00802F2F">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6. </w:t>
      </w:r>
      <w:r w:rsidR="00802F2F" w:rsidRPr="00802F2F">
        <w:rPr>
          <w:rFonts w:ascii="Times New Roman" w:eastAsia="Times New Roman" w:hAnsi="Times New Roman" w:cs="Times New Roman"/>
          <w:b/>
          <w:bCs/>
          <w:sz w:val="24"/>
          <w:szCs w:val="24"/>
        </w:rPr>
        <w:t>Chapter Six</w:t>
      </w:r>
      <w:r w:rsidR="00301290">
        <w:rPr>
          <w:rFonts w:ascii="Times New Roman" w:eastAsia="Times New Roman" w:hAnsi="Times New Roman" w:cs="Times New Roman"/>
          <w:b/>
          <w:bCs/>
          <w:sz w:val="24"/>
          <w:szCs w:val="24"/>
        </w:rPr>
        <w:t>:</w:t>
      </w:r>
      <w:r w:rsidR="00802F2F" w:rsidRPr="00802F2F">
        <w:rPr>
          <w:rFonts w:ascii="Times New Roman" w:eastAsia="Times New Roman" w:hAnsi="Times New Roman" w:cs="Times New Roman"/>
          <w:b/>
          <w:bCs/>
          <w:sz w:val="24"/>
          <w:szCs w:val="24"/>
        </w:rPr>
        <w:t xml:space="preserve"> Recommendations </w:t>
      </w:r>
    </w:p>
    <w:p w14:paraId="2DF6CDC9" w14:textId="77777777" w:rsidR="001B5210" w:rsidRPr="001B5210" w:rsidRDefault="001B5210" w:rsidP="001B5210">
      <w:pPr>
        <w:suppressAutoHyphens/>
        <w:spacing w:after="0" w:line="240" w:lineRule="auto"/>
        <w:jc w:val="both"/>
        <w:rPr>
          <w:rFonts w:ascii="Times New Roman" w:eastAsia="NSimSun" w:hAnsi="Times New Roman" w:cs="Times New Roman"/>
          <w:kern w:val="2"/>
          <w:sz w:val="24"/>
          <w:szCs w:val="24"/>
          <w:lang w:eastAsia="zh-CN" w:bidi="hi-IN"/>
        </w:rPr>
      </w:pPr>
      <w:r w:rsidRPr="001B5210">
        <w:rPr>
          <w:rFonts w:ascii="Times New Roman" w:eastAsia="NSimSun" w:hAnsi="Times New Roman" w:cs="Times New Roman"/>
          <w:kern w:val="2"/>
          <w:sz w:val="24"/>
          <w:szCs w:val="24"/>
          <w:lang w:eastAsia="zh-CN" w:bidi="hi-IN"/>
        </w:rPr>
        <w:t xml:space="preserve">In the UK today there seems to be a widely held belief that global austerity lies at the root of what might arguably be described as the composed dismantlement and universal de-funding of the public sector.  Therein, all measures devised to address austerity, those </w:t>
      </w:r>
      <w:r w:rsidRPr="001B5210">
        <w:rPr>
          <w:rFonts w:ascii="Times New Roman" w:eastAsia="NSimSun" w:hAnsi="Times New Roman" w:cs="Times New Roman"/>
          <w:color w:val="1A1A1A"/>
          <w:kern w:val="2"/>
          <w:sz w:val="24"/>
          <w:szCs w:val="24"/>
          <w:lang w:eastAsia="zh-CN" w:bidi="hi-IN"/>
        </w:rPr>
        <w:t xml:space="preserve">thrived </w:t>
      </w:r>
      <w:r w:rsidRPr="001B5210">
        <w:rPr>
          <w:rFonts w:ascii="Times New Roman" w:eastAsia="NSimSun" w:hAnsi="Times New Roman" w:cs="Times New Roman"/>
          <w:kern w:val="2"/>
          <w:sz w:val="24"/>
          <w:szCs w:val="24"/>
          <w:lang w:eastAsia="zh-CN" w:bidi="hi-IN"/>
        </w:rPr>
        <w:t>by consecutive governments in t</w:t>
      </w:r>
      <w:r w:rsidRPr="001B5210">
        <w:rPr>
          <w:rFonts w:ascii="Times New Roman" w:eastAsia="NSimSun" w:hAnsi="Times New Roman" w:cs="Times New Roman"/>
          <w:color w:val="000000"/>
          <w:kern w:val="2"/>
          <w:sz w:val="24"/>
          <w:szCs w:val="24"/>
          <w:lang w:eastAsia="zh-CN" w:bidi="hi-IN"/>
        </w:rPr>
        <w:t xml:space="preserve">he UK, according to Harrison (2022), led ‘affected citizens to believe that political participation will not achieve anything’ (Harrison 2022, pg. 1). One of the negative consequences of austerity, centres on a societal growth of political apathy, resulting in the disengagement of politically active people from mainstream politics.  </w:t>
      </w:r>
    </w:p>
    <w:p w14:paraId="70417501" w14:textId="77777777" w:rsidR="001B5210" w:rsidRPr="001B5210" w:rsidRDefault="001B5210" w:rsidP="001B5210">
      <w:pPr>
        <w:suppressAutoHyphens/>
        <w:spacing w:after="0" w:line="240" w:lineRule="auto"/>
        <w:jc w:val="both"/>
        <w:rPr>
          <w:rFonts w:ascii="Times New Roman" w:eastAsia="NSimSun" w:hAnsi="Times New Roman" w:cs="Times New Roman"/>
          <w:color w:val="000000"/>
          <w:kern w:val="2"/>
          <w:sz w:val="24"/>
          <w:szCs w:val="24"/>
          <w:lang w:eastAsia="zh-CN" w:bidi="hi-IN"/>
        </w:rPr>
      </w:pPr>
    </w:p>
    <w:p w14:paraId="1A32912A" w14:textId="77777777" w:rsidR="001B5210" w:rsidRPr="001B5210" w:rsidRDefault="001B5210" w:rsidP="001B5210">
      <w:pPr>
        <w:suppressAutoHyphens/>
        <w:spacing w:after="0" w:line="240" w:lineRule="auto"/>
        <w:jc w:val="both"/>
        <w:rPr>
          <w:rFonts w:ascii="Times New Roman" w:eastAsia="NSimSun" w:hAnsi="Times New Roman" w:cs="Times New Roman"/>
          <w:kern w:val="2"/>
          <w:sz w:val="24"/>
          <w:szCs w:val="24"/>
          <w:lang w:eastAsia="zh-CN" w:bidi="hi-IN"/>
        </w:rPr>
      </w:pPr>
      <w:r w:rsidRPr="001B5210">
        <w:rPr>
          <w:rFonts w:ascii="Times New Roman" w:eastAsia="NSimSun" w:hAnsi="Times New Roman" w:cs="Times New Roman"/>
          <w:kern w:val="2"/>
          <w:sz w:val="24"/>
          <w:szCs w:val="24"/>
          <w:lang w:eastAsia="zh-CN" w:bidi="hi-IN"/>
        </w:rPr>
        <w:t xml:space="preserve">As for causation, many socio-historians, social anthropologists and political scientists, concur that causation might fairly be found in our unfolding </w:t>
      </w:r>
      <w:r w:rsidRPr="001B5210">
        <w:rPr>
          <w:rFonts w:ascii="Times New Roman" w:eastAsia="NSimSun" w:hAnsi="Times New Roman" w:cs="Times New Roman"/>
          <w:color w:val="18110A"/>
          <w:kern w:val="2"/>
          <w:sz w:val="24"/>
          <w:szCs w:val="24"/>
          <w:lang w:eastAsia="zh-CN" w:bidi="hi-IN"/>
        </w:rPr>
        <w:t>relationship with neoliberal capitalism (Carrier, 2022), the changing role of the welfare state (</w:t>
      </w:r>
      <w:r w:rsidRPr="001B5210">
        <w:rPr>
          <w:rFonts w:ascii="Times New Roman" w:eastAsia="NSimSun" w:hAnsi="Times New Roman" w:cs="Times New Roman"/>
          <w:color w:val="222222"/>
          <w:kern w:val="2"/>
          <w:sz w:val="24"/>
          <w:szCs w:val="24"/>
          <w:lang w:eastAsia="zh-CN" w:bidi="hi-IN"/>
        </w:rPr>
        <w:t>Dencik, 2022</w:t>
      </w:r>
      <w:r w:rsidRPr="001B5210">
        <w:rPr>
          <w:rFonts w:ascii="Times New Roman" w:eastAsia="NSimSun" w:hAnsi="Times New Roman" w:cs="Times New Roman"/>
          <w:color w:val="18110A"/>
          <w:kern w:val="2"/>
          <w:sz w:val="24"/>
          <w:szCs w:val="24"/>
          <w:lang w:eastAsia="zh-CN" w:bidi="hi-IN"/>
        </w:rPr>
        <w:t xml:space="preserve">), impact of austerity on public health (Marmot, 2022; </w:t>
      </w:r>
      <w:r w:rsidRPr="001B5210">
        <w:rPr>
          <w:rFonts w:ascii="Times New Roman" w:eastAsia="NSimSun" w:hAnsi="Times New Roman" w:cs="Times New Roman"/>
          <w:color w:val="222222"/>
          <w:kern w:val="2"/>
          <w:sz w:val="24"/>
          <w:szCs w:val="24"/>
          <w:lang w:eastAsia="zh-CN" w:bidi="hi-IN"/>
        </w:rPr>
        <w:t xml:space="preserve">Stuckler </w:t>
      </w:r>
      <w:r w:rsidRPr="001B5210">
        <w:rPr>
          <w:rFonts w:ascii="Times New Roman" w:eastAsia="NSimSun" w:hAnsi="Times New Roman" w:cs="Times New Roman"/>
          <w:i/>
          <w:iCs/>
          <w:color w:val="222222"/>
          <w:kern w:val="2"/>
          <w:sz w:val="24"/>
          <w:szCs w:val="24"/>
          <w:lang w:eastAsia="zh-CN" w:bidi="hi-IN"/>
        </w:rPr>
        <w:t>et al</w:t>
      </w:r>
      <w:r w:rsidRPr="001B5210">
        <w:rPr>
          <w:rFonts w:ascii="Times New Roman" w:eastAsia="NSimSun" w:hAnsi="Times New Roman" w:cs="Times New Roman"/>
          <w:color w:val="222222"/>
          <w:kern w:val="2"/>
          <w:sz w:val="24"/>
          <w:szCs w:val="24"/>
          <w:lang w:eastAsia="zh-CN" w:bidi="hi-IN"/>
        </w:rPr>
        <w:t xml:space="preserve"> 2017</w:t>
      </w:r>
      <w:r w:rsidRPr="001B5210">
        <w:rPr>
          <w:rFonts w:ascii="Times New Roman" w:eastAsia="NSimSun" w:hAnsi="Times New Roman" w:cs="Times New Roman"/>
          <w:color w:val="18110A"/>
          <w:kern w:val="2"/>
          <w:sz w:val="24"/>
          <w:szCs w:val="24"/>
          <w:lang w:eastAsia="zh-CN" w:bidi="hi-IN"/>
        </w:rPr>
        <w:t>), migration or inflow of refugees (</w:t>
      </w:r>
      <w:r w:rsidRPr="001B5210">
        <w:rPr>
          <w:rFonts w:ascii="Times New Roman" w:eastAsia="NSimSun" w:hAnsi="Times New Roman" w:cs="Times New Roman"/>
          <w:color w:val="222222"/>
          <w:kern w:val="2"/>
          <w:sz w:val="24"/>
          <w:szCs w:val="24"/>
          <w:lang w:eastAsia="zh-CN" w:bidi="hi-IN"/>
        </w:rPr>
        <w:t>Ruiz &amp; Vargas-Silva, 2018</w:t>
      </w:r>
      <w:r w:rsidRPr="001B5210">
        <w:rPr>
          <w:rFonts w:ascii="Times New Roman" w:eastAsia="NSimSun" w:hAnsi="Times New Roman" w:cs="Times New Roman"/>
          <w:color w:val="18110A"/>
          <w:kern w:val="2"/>
          <w:sz w:val="24"/>
          <w:szCs w:val="24"/>
          <w:lang w:eastAsia="zh-CN" w:bidi="hi-IN"/>
        </w:rPr>
        <w:t>), precaritisation (</w:t>
      </w:r>
      <w:r w:rsidRPr="001B5210">
        <w:rPr>
          <w:rFonts w:ascii="Times New Roman" w:eastAsia="NSimSun" w:hAnsi="Times New Roman" w:cs="Times New Roman"/>
          <w:color w:val="222222"/>
          <w:kern w:val="2"/>
          <w:sz w:val="24"/>
          <w:szCs w:val="24"/>
          <w:lang w:eastAsia="zh-CN" w:bidi="hi-IN"/>
        </w:rPr>
        <w:t xml:space="preserve">Schaap </w:t>
      </w:r>
      <w:r w:rsidRPr="001B5210">
        <w:rPr>
          <w:rFonts w:ascii="Times New Roman" w:eastAsia="NSimSun" w:hAnsi="Times New Roman" w:cs="Times New Roman"/>
          <w:i/>
          <w:iCs/>
          <w:color w:val="222222"/>
          <w:kern w:val="2"/>
          <w:sz w:val="24"/>
          <w:szCs w:val="24"/>
          <w:lang w:eastAsia="zh-CN" w:bidi="hi-IN"/>
        </w:rPr>
        <w:t>et al,</w:t>
      </w:r>
      <w:r w:rsidRPr="001B5210">
        <w:rPr>
          <w:rFonts w:ascii="Times New Roman" w:eastAsia="NSimSun" w:hAnsi="Times New Roman" w:cs="Times New Roman"/>
          <w:color w:val="222222"/>
          <w:kern w:val="2"/>
          <w:sz w:val="24"/>
          <w:szCs w:val="24"/>
          <w:lang w:eastAsia="zh-CN" w:bidi="hi-IN"/>
        </w:rPr>
        <w:t xml:space="preserve"> 2020</w:t>
      </w:r>
      <w:r w:rsidRPr="001B5210">
        <w:rPr>
          <w:rFonts w:ascii="Times New Roman" w:eastAsia="NSimSun" w:hAnsi="Times New Roman" w:cs="Times New Roman"/>
          <w:color w:val="18110A"/>
          <w:kern w:val="2"/>
          <w:sz w:val="24"/>
          <w:szCs w:val="24"/>
          <w:lang w:eastAsia="zh-CN" w:bidi="hi-IN"/>
        </w:rPr>
        <w:t>), or demise of solidarity and social movements (</w:t>
      </w:r>
      <w:r w:rsidRPr="001B5210">
        <w:rPr>
          <w:rFonts w:ascii="Times New Roman" w:eastAsia="NSimSun" w:hAnsi="Times New Roman" w:cs="Times New Roman"/>
          <w:bCs/>
          <w:color w:val="222222"/>
          <w:kern w:val="2"/>
          <w:sz w:val="24"/>
          <w:szCs w:val="24"/>
          <w:lang w:eastAsia="zh-CN" w:bidi="hi-IN"/>
        </w:rPr>
        <w:t>Petrini &amp; Wettergren, 2022; Mason, 1989</w:t>
      </w:r>
      <w:r w:rsidRPr="001B5210">
        <w:rPr>
          <w:rFonts w:ascii="Times New Roman" w:eastAsia="NSimSun" w:hAnsi="Times New Roman" w:cs="Times New Roman"/>
          <w:color w:val="18110A"/>
          <w:kern w:val="2"/>
          <w:sz w:val="24"/>
          <w:szCs w:val="24"/>
          <w:lang w:eastAsia="zh-CN" w:bidi="hi-IN"/>
        </w:rPr>
        <w:t>) to name but a few. E</w:t>
      </w:r>
      <w:r w:rsidRPr="001B5210">
        <w:rPr>
          <w:rFonts w:ascii="Times New Roman" w:eastAsia="NSimSun" w:hAnsi="Times New Roman" w:cs="Times New Roman"/>
          <w:color w:val="000000"/>
          <w:kern w:val="2"/>
          <w:sz w:val="24"/>
          <w:szCs w:val="24"/>
          <w:lang w:eastAsia="zh-CN" w:bidi="hi-IN"/>
        </w:rPr>
        <w:t xml:space="preserve">ach of the above detracts us from engaging meaningfully in a discussion of how we might sustainably fund policing </w:t>
      </w:r>
      <w:r w:rsidRPr="001B5210">
        <w:rPr>
          <w:rFonts w:ascii="Times New Roman" w:eastAsia="NSimSun" w:hAnsi="Times New Roman" w:cs="Times New Roman"/>
          <w:i/>
          <w:iCs/>
          <w:color w:val="000000"/>
          <w:kern w:val="2"/>
          <w:sz w:val="24"/>
          <w:szCs w:val="24"/>
          <w:lang w:eastAsia="zh-CN" w:bidi="hi-IN"/>
        </w:rPr>
        <w:t>per se</w:t>
      </w:r>
      <w:r w:rsidRPr="001B5210">
        <w:rPr>
          <w:rFonts w:ascii="Times New Roman" w:eastAsia="NSimSun" w:hAnsi="Times New Roman" w:cs="Times New Roman"/>
          <w:color w:val="000000"/>
          <w:kern w:val="2"/>
          <w:sz w:val="24"/>
          <w:szCs w:val="24"/>
          <w:lang w:eastAsia="zh-CN" w:bidi="hi-IN"/>
        </w:rPr>
        <w:t>, let alone transfer funding from one uniformed public service, to any of a number of legitimately hard-pressed social agencies, since in this company, de-funding presents as irrelevant and therein something of a nonst</w:t>
      </w:r>
      <w:r w:rsidRPr="001B5210">
        <w:rPr>
          <w:rFonts w:ascii="Times New Roman" w:eastAsia="NSimSun" w:hAnsi="Times New Roman" w:cs="Times New Roman"/>
          <w:color w:val="18110A"/>
          <w:kern w:val="2"/>
          <w:sz w:val="24"/>
          <w:szCs w:val="24"/>
          <w:lang w:eastAsia="zh-CN" w:bidi="hi-IN"/>
        </w:rPr>
        <w:t xml:space="preserve">arter. </w:t>
      </w:r>
    </w:p>
    <w:p w14:paraId="20F7BE05" w14:textId="77777777" w:rsidR="001B5210" w:rsidRPr="001B5210" w:rsidRDefault="001B5210" w:rsidP="001B5210">
      <w:pPr>
        <w:suppressAutoHyphens/>
        <w:spacing w:after="0" w:line="240" w:lineRule="auto"/>
        <w:jc w:val="both"/>
        <w:rPr>
          <w:rFonts w:ascii="Times New Roman" w:eastAsia="NSimSun" w:hAnsi="Times New Roman" w:cs="Times New Roman"/>
          <w:color w:val="18110A"/>
          <w:kern w:val="2"/>
          <w:sz w:val="24"/>
          <w:szCs w:val="24"/>
          <w:lang w:eastAsia="zh-CN" w:bidi="hi-IN"/>
        </w:rPr>
      </w:pPr>
    </w:p>
    <w:p w14:paraId="5B417D69" w14:textId="77777777" w:rsidR="001B5210" w:rsidRPr="001B5210" w:rsidRDefault="001B5210" w:rsidP="001B5210">
      <w:pPr>
        <w:suppressAutoHyphens/>
        <w:spacing w:after="0" w:line="240" w:lineRule="auto"/>
        <w:jc w:val="both"/>
        <w:rPr>
          <w:rFonts w:ascii="Times New Roman" w:eastAsia="NSimSun" w:hAnsi="Times New Roman" w:cs="Times New Roman"/>
          <w:kern w:val="2"/>
          <w:sz w:val="24"/>
          <w:szCs w:val="24"/>
          <w:lang w:eastAsia="zh-CN" w:bidi="hi-IN"/>
        </w:rPr>
      </w:pPr>
      <w:r w:rsidRPr="001B5210">
        <w:rPr>
          <w:rFonts w:ascii="Times New Roman" w:eastAsia="NSimSun" w:hAnsi="Times New Roman" w:cs="Times New Roman"/>
          <w:color w:val="18110A"/>
          <w:kern w:val="2"/>
          <w:sz w:val="24"/>
          <w:szCs w:val="24"/>
          <w:lang w:eastAsia="zh-CN" w:bidi="hi-IN"/>
        </w:rPr>
        <w:t xml:space="preserve">When the message filtering down from the upper levels of government, one centring on the notion that there simply isn't enough money to go around, that we face hard times, and that as </w:t>
      </w:r>
      <w:r w:rsidRPr="001B5210">
        <w:rPr>
          <w:rFonts w:ascii="Times New Roman" w:eastAsia="NSimSun" w:hAnsi="Times New Roman" w:cs="Times New Roman"/>
          <w:color w:val="18110A"/>
          <w:kern w:val="2"/>
          <w:sz w:val="24"/>
          <w:szCs w:val="24"/>
          <w:lang w:eastAsia="zh-CN" w:bidi="hi-IN"/>
        </w:rPr>
        <w:lastRenderedPageBreak/>
        <w:t xml:space="preserve">agencies of government we need to learn new ways of making the funding we have been allotted-go further, then there is little, or no room for debate. In conclusion of this dissertation, and under this section;  heading Recommendations, It considers notions of how Police De-funding might feasibly work, it has been considered the millions in savings South Wales Police could make if cuts were made to the Police Mounted Section, or disbanded the politically ordained office of Police Commissioner. </w:t>
      </w:r>
    </w:p>
    <w:p w14:paraId="7A751CCD" w14:textId="77777777" w:rsidR="001B5210" w:rsidRPr="001B5210" w:rsidRDefault="001B5210" w:rsidP="001B5210">
      <w:pPr>
        <w:suppressAutoHyphens/>
        <w:spacing w:after="0" w:line="240" w:lineRule="auto"/>
        <w:jc w:val="both"/>
        <w:rPr>
          <w:rFonts w:ascii="Times New Roman" w:eastAsia="NSimSun" w:hAnsi="Times New Roman" w:cs="Times New Roman"/>
          <w:kern w:val="2"/>
          <w:sz w:val="24"/>
          <w:szCs w:val="24"/>
          <w:lang w:eastAsia="zh-CN" w:bidi="hi-IN"/>
        </w:rPr>
      </w:pPr>
      <w:r w:rsidRPr="001B5210">
        <w:rPr>
          <w:rFonts w:ascii="Times New Roman" w:eastAsia="NSimSun" w:hAnsi="Times New Roman" w:cs="Times New Roman"/>
          <w:color w:val="18110A"/>
          <w:kern w:val="2"/>
          <w:sz w:val="24"/>
          <w:szCs w:val="24"/>
          <w:lang w:eastAsia="zh-CN" w:bidi="hi-IN"/>
        </w:rPr>
        <w:t xml:space="preserve"> </w:t>
      </w:r>
    </w:p>
    <w:p w14:paraId="79DEE7BE" w14:textId="77777777" w:rsidR="001B5210" w:rsidRPr="001B5210" w:rsidRDefault="001B5210" w:rsidP="001B5210">
      <w:pPr>
        <w:suppressAutoHyphens/>
        <w:spacing w:after="0" w:line="240" w:lineRule="auto"/>
        <w:jc w:val="both"/>
        <w:rPr>
          <w:rFonts w:ascii="Times New Roman" w:eastAsia="NSimSun" w:hAnsi="Times New Roman" w:cs="Times New Roman"/>
          <w:kern w:val="2"/>
          <w:sz w:val="24"/>
          <w:szCs w:val="24"/>
          <w:lang w:eastAsia="zh-CN" w:bidi="hi-IN"/>
        </w:rPr>
      </w:pPr>
      <w:r w:rsidRPr="001B5210">
        <w:rPr>
          <w:rFonts w:ascii="Times New Roman" w:eastAsia="NSimSun" w:hAnsi="Times New Roman" w:cs="Times New Roman"/>
          <w:color w:val="18110A"/>
          <w:kern w:val="2"/>
          <w:sz w:val="24"/>
          <w:szCs w:val="24"/>
          <w:lang w:eastAsia="zh-CN" w:bidi="hi-IN"/>
        </w:rPr>
        <w:t xml:space="preserve">It has been considered how digitalisation might improve operational output and save money, as well as countless additional modifications that might bring change, ultimately however such little interventions will not bring change.  Certainly not, when what is needed is an overhaul of the failed political system that daily </w:t>
      </w:r>
      <w:r w:rsidRPr="001B5210">
        <w:rPr>
          <w:rFonts w:ascii="Times New Roman" w:eastAsia="NSimSun" w:hAnsi="Times New Roman" w:cs="Times New Roman"/>
          <w:color w:val="202124"/>
          <w:kern w:val="2"/>
          <w:sz w:val="24"/>
          <w:szCs w:val="24"/>
          <w:lang w:eastAsia="zh-CN" w:bidi="hi-IN"/>
        </w:rPr>
        <w:t xml:space="preserve">deprives its citizens, and lets down the very support agents who seek to serve and protect the communities they watch over. A starting point might be to de-fund the like of NATO or the War on Global Terror, and with that massive income stream, begin to rebuild our multicultural, multifaith communities. We need to find ways of addressing debt-culture, and the sense of entitlement that leads so many into financial strife, in a nutshell we need leadership, and a break from millennia of autocratic rule.  Therein we need to dismantle the inequitable system which </w:t>
      </w:r>
      <w:r w:rsidRPr="001B5210">
        <w:rPr>
          <w:rFonts w:ascii="Times New Roman" w:eastAsia="NSimSun" w:hAnsi="Times New Roman" w:cs="Times New Roman"/>
          <w:color w:val="222222"/>
          <w:kern w:val="2"/>
          <w:sz w:val="24"/>
          <w:szCs w:val="24"/>
          <w:lang w:eastAsia="zh-CN" w:bidi="hi-IN"/>
        </w:rPr>
        <w:t xml:space="preserve">Advani </w:t>
      </w:r>
      <w:r w:rsidRPr="001B5210">
        <w:rPr>
          <w:rFonts w:ascii="Times New Roman" w:eastAsia="NSimSun" w:hAnsi="Times New Roman" w:cs="Times New Roman"/>
          <w:i/>
          <w:iCs/>
          <w:color w:val="222222"/>
          <w:kern w:val="2"/>
          <w:sz w:val="24"/>
          <w:szCs w:val="24"/>
          <w:lang w:eastAsia="zh-CN" w:bidi="hi-IN"/>
        </w:rPr>
        <w:t>et al</w:t>
      </w:r>
      <w:r w:rsidRPr="001B5210">
        <w:rPr>
          <w:rFonts w:ascii="Times New Roman" w:eastAsia="NSimSun" w:hAnsi="Times New Roman" w:cs="Times New Roman"/>
          <w:color w:val="222222"/>
          <w:kern w:val="2"/>
          <w:sz w:val="24"/>
          <w:szCs w:val="24"/>
          <w:lang w:eastAsia="zh-CN" w:bidi="hi-IN"/>
        </w:rPr>
        <w:t xml:space="preserve"> (2021) and the Office for National Statistics (2021) report, </w:t>
      </w:r>
      <w:r w:rsidRPr="001B5210">
        <w:rPr>
          <w:rFonts w:ascii="Times New Roman" w:eastAsia="NSimSun" w:hAnsi="Times New Roman" w:cs="Times New Roman"/>
          <w:color w:val="202124"/>
          <w:kern w:val="2"/>
          <w:sz w:val="24"/>
          <w:szCs w:val="24"/>
          <w:lang w:eastAsia="zh-CN" w:bidi="hi-IN"/>
        </w:rPr>
        <w:t xml:space="preserve">now allows 10% of the population of the UK to secure ownership of 50% of the nation’s assets.  If we are to seriously debate Police De-funding in the UK, then that debate needs be framed honestly, in a far broader discussion centring on the future of the UK.   </w:t>
      </w:r>
      <w:r w:rsidRPr="001B5210">
        <w:rPr>
          <w:rFonts w:ascii="Times New Roman" w:eastAsia="NSimSun" w:hAnsi="Times New Roman" w:cs="Times New Roman"/>
          <w:color w:val="18110A"/>
          <w:kern w:val="2"/>
          <w:sz w:val="24"/>
          <w:szCs w:val="24"/>
          <w:lang w:eastAsia="zh-CN" w:bidi="hi-IN"/>
        </w:rPr>
        <w:t xml:space="preserve">         </w:t>
      </w:r>
    </w:p>
    <w:p w14:paraId="2D36071C" w14:textId="2CED7D90" w:rsidR="00802F2F" w:rsidRPr="00802F2F" w:rsidRDefault="00802F2F" w:rsidP="00802F2F">
      <w:pPr>
        <w:suppressAutoHyphens/>
        <w:spacing w:after="0" w:line="240" w:lineRule="auto"/>
        <w:jc w:val="both"/>
        <w:rPr>
          <w:rFonts w:ascii="Times New Roman" w:eastAsia="NSimSun" w:hAnsi="Times New Roman" w:cs="Times New Roman"/>
          <w:kern w:val="2"/>
          <w:sz w:val="24"/>
          <w:szCs w:val="24"/>
          <w:lang w:eastAsia="zh-CN" w:bidi="hi-IN"/>
        </w:rPr>
      </w:pPr>
      <w:r w:rsidRPr="00802F2F">
        <w:rPr>
          <w:rFonts w:ascii="Times New Roman" w:eastAsia="NSimSun" w:hAnsi="Times New Roman" w:cs="Times New Roman"/>
          <w:color w:val="202124"/>
          <w:kern w:val="2"/>
          <w:sz w:val="24"/>
          <w:szCs w:val="24"/>
          <w:lang w:eastAsia="zh-CN" w:bidi="hi-IN"/>
        </w:rPr>
        <w:t xml:space="preserve">   </w:t>
      </w:r>
      <w:r w:rsidRPr="00802F2F">
        <w:rPr>
          <w:rFonts w:ascii="Times New Roman" w:eastAsia="NSimSun" w:hAnsi="Times New Roman" w:cs="Times New Roman"/>
          <w:color w:val="18110A"/>
          <w:kern w:val="2"/>
          <w:sz w:val="24"/>
          <w:szCs w:val="24"/>
          <w:lang w:eastAsia="zh-CN" w:bidi="hi-IN"/>
        </w:rPr>
        <w:t xml:space="preserve">         </w:t>
      </w:r>
    </w:p>
    <w:p w14:paraId="3A961EEB" w14:textId="77777777" w:rsidR="00802F2F" w:rsidRPr="00802F2F" w:rsidRDefault="00802F2F" w:rsidP="00802F2F">
      <w:pPr>
        <w:spacing w:line="240" w:lineRule="auto"/>
        <w:rPr>
          <w:rFonts w:ascii="Times New Roman" w:eastAsia="Times New Roman" w:hAnsi="Times New Roman" w:cs="Times New Roman"/>
          <w:sz w:val="24"/>
          <w:szCs w:val="24"/>
        </w:rPr>
      </w:pPr>
    </w:p>
    <w:p w14:paraId="1B99E9AE" w14:textId="77777777" w:rsidR="005A286E" w:rsidRDefault="005A286E" w:rsidP="00802F2F">
      <w:pPr>
        <w:spacing w:line="240" w:lineRule="auto"/>
        <w:rPr>
          <w:rFonts w:ascii="Times New Roman" w:eastAsia="Times New Roman" w:hAnsi="Times New Roman" w:cs="Times New Roman"/>
          <w:b/>
          <w:bCs/>
          <w:sz w:val="24"/>
          <w:szCs w:val="24"/>
        </w:rPr>
      </w:pPr>
    </w:p>
    <w:p w14:paraId="46751F60" w14:textId="4E8D3E40" w:rsidR="00301290" w:rsidRPr="00802F2F" w:rsidRDefault="008D4697" w:rsidP="00802F2F">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7. </w:t>
      </w:r>
      <w:r w:rsidR="00802F2F" w:rsidRPr="00802F2F">
        <w:rPr>
          <w:rFonts w:ascii="Times New Roman" w:eastAsia="Times New Roman" w:hAnsi="Times New Roman" w:cs="Times New Roman"/>
          <w:b/>
          <w:bCs/>
          <w:sz w:val="24"/>
          <w:szCs w:val="24"/>
        </w:rPr>
        <w:t>Chapter Seven</w:t>
      </w:r>
      <w:r w:rsidR="00122354">
        <w:rPr>
          <w:rFonts w:ascii="Times New Roman" w:eastAsia="Times New Roman" w:hAnsi="Times New Roman" w:cs="Times New Roman"/>
          <w:b/>
          <w:bCs/>
          <w:sz w:val="24"/>
          <w:szCs w:val="24"/>
        </w:rPr>
        <w:t xml:space="preserve">: bibliography </w:t>
      </w:r>
    </w:p>
    <w:p w14:paraId="5D4ED96D" w14:textId="34F8020A" w:rsidR="00682FBF" w:rsidRPr="00802F2F" w:rsidRDefault="00DB7926" w:rsidP="00802F2F">
      <w:pPr>
        <w:spacing w:line="240" w:lineRule="auto"/>
        <w:ind w:right="-46"/>
        <w:jc w:val="both"/>
        <w:rPr>
          <w:rFonts w:ascii="Times New Roman" w:eastAsia="Times New Roman" w:hAnsi="Times New Roman" w:cs="Times New Roman"/>
          <w:b/>
          <w:bCs/>
          <w:sz w:val="24"/>
          <w:szCs w:val="24"/>
        </w:rPr>
      </w:pPr>
      <w:r w:rsidRPr="00802F2F">
        <w:rPr>
          <w:rFonts w:ascii="Times New Roman" w:eastAsia="Times New Roman" w:hAnsi="Times New Roman" w:cs="Times New Roman"/>
          <w:b/>
          <w:bCs/>
          <w:sz w:val="24"/>
          <w:szCs w:val="24"/>
        </w:rPr>
        <w:t>Bibliography</w:t>
      </w:r>
    </w:p>
    <w:p w14:paraId="0EC87081" w14:textId="2BF1A272" w:rsidR="00623FEB" w:rsidRDefault="00623FEB" w:rsidP="00623FEB">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Advani, A, Bangham, G. and Leslie, J, 2021. The UK's wealth distribution and characteristics of high‐wealth households. Fiscal Studies, 42(3-4), pp.397-430.</w:t>
      </w:r>
      <w:r w:rsidRPr="00623FEB">
        <w:rPr>
          <w:rFonts w:ascii="Times New Roman" w:eastAsia="NSimSun" w:hAnsi="Times New Roman" w:cs="Times New Roman"/>
          <w:kern w:val="2"/>
          <w:lang w:eastAsia="zh-CN" w:bidi="hi-IN"/>
        </w:rPr>
        <w:t xml:space="preserve"> </w:t>
      </w:r>
      <w:hyperlink r:id="rId9" w:history="1">
        <w:r w:rsidRPr="00623FEB">
          <w:rPr>
            <w:rStyle w:val="Hyperlink"/>
            <w:rFonts w:ascii="Times New Roman" w:eastAsia="NSimSun" w:hAnsi="Times New Roman"/>
            <w:kern w:val="2"/>
            <w:lang w:eastAsia="zh-CN" w:bidi="hi-IN"/>
          </w:rPr>
          <w:t>https://onlinelibrary.wiley.com/doi/full/10.1111/1475-5890.12286</w:t>
        </w:r>
      </w:hyperlink>
      <w:r w:rsidRPr="00623FEB">
        <w:rPr>
          <w:rFonts w:ascii="Times New Roman" w:eastAsia="NSimSun" w:hAnsi="Times New Roman" w:cs="Times New Roman"/>
          <w:kern w:val="2"/>
          <w:lang w:eastAsia="zh-CN" w:bidi="hi-IN"/>
        </w:rPr>
        <w:t xml:space="preserve"> (Accessed online: 20 November 2022) </w:t>
      </w:r>
    </w:p>
    <w:p w14:paraId="6FF1A7C2" w14:textId="77777777" w:rsidR="00F211E1" w:rsidRDefault="00F211E1" w:rsidP="00623FEB">
      <w:pPr>
        <w:suppressAutoHyphens/>
        <w:spacing w:after="0" w:line="240" w:lineRule="auto"/>
        <w:jc w:val="both"/>
        <w:rPr>
          <w:rFonts w:ascii="Times New Roman" w:eastAsia="NSimSun" w:hAnsi="Times New Roman" w:cs="Times New Roman"/>
          <w:kern w:val="2"/>
          <w:lang w:eastAsia="zh-CN" w:bidi="hi-IN"/>
        </w:rPr>
      </w:pPr>
    </w:p>
    <w:p w14:paraId="1BCCA8DC" w14:textId="29731280" w:rsidR="00F211E1" w:rsidRDefault="00623FEB" w:rsidP="00623FEB">
      <w:pPr>
        <w:spacing w:line="240" w:lineRule="auto"/>
        <w:jc w:val="both"/>
        <w:rPr>
          <w:rFonts w:ascii="Times New Roman" w:eastAsia="NSimSun" w:hAnsi="Times New Roman" w:cs="Times New Roman"/>
          <w:color w:val="333333"/>
          <w:kern w:val="2"/>
          <w:lang w:eastAsia="zh-CN" w:bidi="hi-IN"/>
        </w:rPr>
      </w:pPr>
      <w:r w:rsidRPr="00623FEB">
        <w:rPr>
          <w:rStyle w:val="Emphasis"/>
          <w:rFonts w:ascii="Times New Roman" w:hAnsi="Times New Roman" w:cs="Times New Roman"/>
          <w:i w:val="0"/>
          <w:iCs w:val="0"/>
          <w:color w:val="202124"/>
        </w:rPr>
        <w:t xml:space="preserve">Aston, V. (2021) </w:t>
      </w:r>
      <w:r w:rsidRPr="00623FEB">
        <w:rPr>
          <w:rStyle w:val="Emphasis"/>
          <w:rFonts w:ascii="Times New Roman" w:hAnsi="Times New Roman" w:cs="Times New Roman"/>
          <w:i w:val="0"/>
          <w:iCs w:val="0"/>
          <w:color w:val="333333"/>
        </w:rPr>
        <w:t xml:space="preserve">Calls to 'defund the police' in Wales and what it means.  The National. </w:t>
      </w:r>
      <w:hyperlink r:id="rId10" w:history="1">
        <w:r w:rsidRPr="00623FEB">
          <w:rPr>
            <w:rStyle w:val="Hyperlink"/>
            <w:rFonts w:ascii="Times New Roman" w:hAnsi="Times New Roman"/>
          </w:rPr>
          <w:t>https://www.thenational.wales/news/19595940.calls-defund-police-wales-means/</w:t>
        </w:r>
      </w:hyperlink>
      <w:r w:rsidRPr="00623FEB">
        <w:rPr>
          <w:rStyle w:val="Hyperlink"/>
          <w:rFonts w:ascii="Times New Roman" w:hAnsi="Times New Roman"/>
        </w:rPr>
        <w:t xml:space="preserve"> </w:t>
      </w:r>
      <w:r w:rsidRPr="00623FEB">
        <w:rPr>
          <w:rFonts w:ascii="Times New Roman" w:eastAsia="NSimSun" w:hAnsi="Times New Roman" w:cs="Times New Roman"/>
          <w:color w:val="333333"/>
          <w:kern w:val="2"/>
          <w:lang w:eastAsia="zh-CN" w:bidi="hi-IN"/>
        </w:rPr>
        <w:t>(Accessed online: 08 November 2022)</w:t>
      </w:r>
    </w:p>
    <w:p w14:paraId="3E997C4F" w14:textId="77777777" w:rsidR="00682FBF" w:rsidRDefault="00682FBF" w:rsidP="00623FEB">
      <w:pPr>
        <w:spacing w:line="240" w:lineRule="auto"/>
        <w:jc w:val="both"/>
        <w:rPr>
          <w:rFonts w:ascii="Times New Roman" w:eastAsia="NSimSun" w:hAnsi="Times New Roman" w:cs="Times New Roman"/>
          <w:color w:val="333333"/>
          <w:kern w:val="2"/>
          <w:lang w:eastAsia="zh-CN" w:bidi="hi-IN"/>
        </w:rPr>
      </w:pPr>
    </w:p>
    <w:p w14:paraId="0E171339" w14:textId="014492B9" w:rsidR="00623FEB" w:rsidRDefault="00623FEB" w:rsidP="00623FEB">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Balko, R, 2006, Overkill: The rise of paramilitary police raids in America. </w:t>
      </w:r>
      <w:hyperlink r:id="rId11" w:history="1">
        <w:r w:rsidRPr="00623FEB">
          <w:rPr>
            <w:rFonts w:ascii="Times New Roman" w:eastAsia="Times New Roman" w:hAnsi="Times New Roman" w:cs="Times New Roman"/>
            <w:color w:val="0563C1" w:themeColor="hyperlink"/>
            <w:u w:val="single"/>
          </w:rPr>
          <w:t>https://www.ojp.gov/ncjrs/virtual-library/abstracts/overkill-rise-paramilitary-police-raids-america</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12 April 2022)</w:t>
      </w:r>
    </w:p>
    <w:p w14:paraId="3EBD79D5" w14:textId="476E5F58" w:rsidR="00F211E1" w:rsidRDefault="00F211E1" w:rsidP="00F211E1">
      <w:pPr>
        <w:suppressAutoHyphens/>
        <w:spacing w:after="0" w:line="240" w:lineRule="auto"/>
        <w:jc w:val="both"/>
        <w:rPr>
          <w:rFonts w:ascii="Times New Roman" w:eastAsia="NSimSun" w:hAnsi="Times New Roman" w:cs="Times New Roman"/>
          <w:kern w:val="2"/>
          <w:lang w:eastAsia="zh-CN" w:bidi="hi-IN"/>
        </w:rPr>
      </w:pPr>
      <w:r w:rsidRPr="00623FEB">
        <w:rPr>
          <w:rStyle w:val="Emphasis"/>
          <w:rFonts w:ascii="Times New Roman" w:hAnsi="Times New Roman" w:cs="Times New Roman"/>
          <w:i w:val="0"/>
          <w:iCs w:val="0"/>
          <w:color w:val="202124"/>
        </w:rPr>
        <w:t xml:space="preserve">Barnardo's (2019) </w:t>
      </w:r>
      <w:r w:rsidRPr="00623FEB">
        <w:rPr>
          <w:rFonts w:ascii="Times New Roman" w:hAnsi="Times New Roman" w:cs="Times New Roman"/>
          <w:color w:val="1D1D1D"/>
        </w:rPr>
        <w:t xml:space="preserve">Research published today (Tuesday 7 May) suggests growing link between cuts to youth services and the country’s knife crime epidemic. </w:t>
      </w:r>
      <w:hyperlink r:id="rId12" w:history="1">
        <w:r w:rsidRPr="00623FEB">
          <w:rPr>
            <w:rStyle w:val="Hyperlink"/>
            <w:rFonts w:ascii="Times New Roman" w:hAnsi="Times New Roman"/>
          </w:rPr>
          <w:t>https://www.barnardos.org.uk/news/new-research-draws-link-between-youth-service-cuts-and-rising-knife-crime</w:t>
        </w:r>
      </w:hyperlink>
      <w:r w:rsidRPr="00623FEB">
        <w:rPr>
          <w:rStyle w:val="Hyperlink"/>
          <w:rFonts w:ascii="Times New Roman" w:hAnsi="Times New Roman"/>
        </w:rPr>
        <w:t xml:space="preserve"> </w:t>
      </w:r>
      <w:r w:rsidRPr="00623FEB">
        <w:rPr>
          <w:rFonts w:ascii="Times New Roman" w:eastAsia="NSimSun" w:hAnsi="Times New Roman" w:cs="Times New Roman"/>
          <w:color w:val="333333"/>
          <w:kern w:val="2"/>
          <w:lang w:eastAsia="zh-CN" w:bidi="hi-IN"/>
        </w:rPr>
        <w:t>(Accessed online: 08 November 2022)</w:t>
      </w:r>
    </w:p>
    <w:p w14:paraId="49F17F38" w14:textId="77777777" w:rsidR="00F211E1" w:rsidRPr="00F211E1" w:rsidRDefault="00F211E1" w:rsidP="00F211E1">
      <w:pPr>
        <w:suppressAutoHyphens/>
        <w:spacing w:after="0" w:line="240" w:lineRule="auto"/>
        <w:jc w:val="both"/>
        <w:rPr>
          <w:rFonts w:ascii="Times New Roman" w:eastAsia="NSimSun" w:hAnsi="Times New Roman" w:cs="Times New Roman"/>
          <w:kern w:val="2"/>
          <w:lang w:eastAsia="zh-CN" w:bidi="hi-IN"/>
        </w:rPr>
      </w:pPr>
    </w:p>
    <w:p w14:paraId="1BAB880F" w14:textId="1A7E1254" w:rsidR="00F211E1" w:rsidRDefault="00F211E1" w:rsidP="00623FEB">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Bernier, J, 2021. Should We" Defund the Police". Georgetown University. </w:t>
      </w:r>
      <w:hyperlink r:id="rId13" w:history="1">
        <w:r w:rsidRPr="00623FEB">
          <w:rPr>
            <w:rStyle w:val="Hyperlink"/>
            <w:rFonts w:ascii="Times New Roman" w:eastAsia="Times New Roman" w:hAnsi="Times New Roman"/>
          </w:rPr>
          <w:t>https://www.proquest.com/openview/bc4110f42cd6b18dce91890ecd402457/1?pq-origsite=gscholar&amp;cbl=18750&amp;diss=y</w:t>
        </w:r>
      </w:hyperlink>
      <w:r w:rsidRPr="00623FEB">
        <w:rPr>
          <w:rFonts w:ascii="Times New Roman" w:eastAsia="Times New Roman" w:hAnsi="Times New Roman" w:cs="Times New Roman"/>
        </w:rPr>
        <w:t xml:space="preserve"> (accessed online: 02 July 2022)</w:t>
      </w:r>
    </w:p>
    <w:p w14:paraId="7191F3AF" w14:textId="77777777" w:rsidR="00682FBF" w:rsidRPr="00F211E1" w:rsidRDefault="00682FBF" w:rsidP="00623FEB">
      <w:pPr>
        <w:spacing w:line="240" w:lineRule="auto"/>
        <w:jc w:val="both"/>
        <w:rPr>
          <w:rFonts w:ascii="Times New Roman" w:eastAsia="Times New Roman" w:hAnsi="Times New Roman" w:cs="Times New Roman"/>
        </w:rPr>
      </w:pPr>
    </w:p>
    <w:p w14:paraId="0A9BF510" w14:textId="1E8F6E2F" w:rsidR="00F211E1"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lastRenderedPageBreak/>
        <w:t>BlackLivesMatter, Global Network Foundation, Inc,  2022,  About</w:t>
      </w:r>
      <w:r w:rsidR="00146A19" w:rsidRPr="00623FEB">
        <w:rPr>
          <w:rFonts w:ascii="Times New Roman" w:eastAsia="Times New Roman" w:hAnsi="Times New Roman" w:cs="Times New Roman"/>
        </w:rPr>
        <w:t>;</w:t>
      </w:r>
      <w:r w:rsidRPr="00623FEB">
        <w:rPr>
          <w:rFonts w:ascii="Times New Roman" w:eastAsia="Times New Roman" w:hAnsi="Times New Roman" w:cs="Times New Roman"/>
        </w:rPr>
        <w:t xml:space="preserve"> </w:t>
      </w:r>
      <w:hyperlink r:id="rId14" w:history="1">
        <w:r w:rsidRPr="00623FEB">
          <w:rPr>
            <w:rStyle w:val="Hyperlink"/>
            <w:rFonts w:ascii="Times New Roman" w:eastAsia="Times New Roman" w:hAnsi="Times New Roman"/>
          </w:rPr>
          <w:t>https://blacklivesmatter.com/about/</w:t>
        </w:r>
      </w:hyperlink>
      <w:r w:rsidR="00146A19" w:rsidRPr="00623FEB">
        <w:rPr>
          <w:rFonts w:ascii="Times New Roman" w:eastAsia="Times New Roman" w:hAnsi="Times New Roman" w:cs="Times New Roman"/>
        </w:rPr>
        <w:t xml:space="preserve"> (Accessed online: 17 June 2022)</w:t>
      </w:r>
    </w:p>
    <w:p w14:paraId="7F82C687" w14:textId="77777777" w:rsidR="00F211E1" w:rsidRDefault="00F211E1" w:rsidP="00623FEB">
      <w:pPr>
        <w:spacing w:line="240" w:lineRule="auto"/>
        <w:ind w:right="-46"/>
        <w:jc w:val="both"/>
        <w:rPr>
          <w:rFonts w:ascii="Times New Roman" w:eastAsia="Times New Roman" w:hAnsi="Times New Roman" w:cs="Times New Roman"/>
        </w:rPr>
      </w:pPr>
    </w:p>
    <w:p w14:paraId="0601E272" w14:textId="1C150CF4" w:rsidR="00F211E1" w:rsidRDefault="00F211E1" w:rsidP="00F211E1">
      <w:pPr>
        <w:rPr>
          <w:rFonts w:eastAsia="NSimSun"/>
          <w:kern w:val="2"/>
          <w:lang w:eastAsia="zh-CN" w:bidi="hi-IN"/>
        </w:rPr>
      </w:pPr>
      <w:r w:rsidRPr="00623FEB">
        <w:rPr>
          <w:rStyle w:val="Emphasis"/>
          <w:rFonts w:ascii="Times New Roman" w:hAnsi="Times New Roman" w:cs="Times New Roman"/>
          <w:i w:val="0"/>
          <w:iCs w:val="0"/>
        </w:rPr>
        <w:t xml:space="preserve">Bourdieu, P, (1984) Distinction, A Social Critique of the Judgement of Taste. </w:t>
      </w:r>
      <w:hyperlink r:id="rId15" w:history="1">
        <w:r w:rsidRPr="00623FEB">
          <w:rPr>
            <w:rStyle w:val="Hyperlink"/>
            <w:rFonts w:ascii="Times New Roman" w:hAnsi="Times New Roman"/>
          </w:rPr>
          <w:t>https://monoskop.org/images/e/e0/Pierre_Bourdieu_Distinction_A_Social_Critique_of_the_Judgement_of_Taste_1984.pdf</w:t>
        </w:r>
      </w:hyperlink>
      <w:r w:rsidRPr="00623FEB">
        <w:rPr>
          <w:rStyle w:val="Hyperlink"/>
          <w:rFonts w:ascii="Times New Roman" w:hAnsi="Times New Roman"/>
        </w:rPr>
        <w:t xml:space="preserve"> </w:t>
      </w:r>
      <w:r w:rsidRPr="00623FEB">
        <w:rPr>
          <w:rFonts w:eastAsia="NSimSun"/>
          <w:kern w:val="2"/>
          <w:lang w:eastAsia="zh-CN" w:bidi="hi-IN"/>
        </w:rPr>
        <w:t>(Accessed online: 12 November 2022)</w:t>
      </w:r>
    </w:p>
    <w:p w14:paraId="6E9EB192" w14:textId="77777777" w:rsidR="00F211E1" w:rsidRDefault="00F211E1" w:rsidP="00F211E1">
      <w:pPr>
        <w:spacing w:line="240" w:lineRule="auto"/>
        <w:jc w:val="both"/>
        <w:rPr>
          <w:rFonts w:ascii="Times New Roman" w:eastAsia="NSimSun" w:hAnsi="Times New Roman" w:cs="Times New Roman"/>
          <w:kern w:val="2"/>
          <w:lang w:eastAsia="zh-CN" w:bidi="hi-IN"/>
        </w:rPr>
      </w:pPr>
    </w:p>
    <w:p w14:paraId="51F4B3C8" w14:textId="77777777" w:rsidR="00682FBF" w:rsidRDefault="00F211E1" w:rsidP="00682FBF">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color w:val="222222"/>
        </w:rPr>
        <w:t xml:space="preserve">Calam, M, (2017). Policing–a vision for 2025. Mckinsey &amp; Company Public and social sector practice, February 2017 </w:t>
      </w:r>
      <w:hyperlink r:id="rId16">
        <w:r w:rsidRPr="00623FEB">
          <w:rPr>
            <w:rFonts w:ascii="Times New Roman" w:eastAsia="Times New Roman" w:hAnsi="Times New Roman" w:cs="Times New Roman"/>
            <w:color w:val="0563C1" w:themeColor="hyperlink"/>
            <w:u w:val="single"/>
          </w:rPr>
          <w:t>https://www.mckinsey.com/~/media/McKinsey/Industries/Public%20and%20Social%20Sector/Our%20Insights/Policing%20a%20vision%20for%202025/Policing-A-vision-for-2025.pdf</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color w:val="222222"/>
        </w:rPr>
        <w:t>(</w:t>
      </w:r>
      <w:bookmarkStart w:id="5" w:name="_Int_WnyT8z6c"/>
      <w:r w:rsidRPr="00623FEB">
        <w:rPr>
          <w:rFonts w:ascii="Times New Roman" w:eastAsia="Times New Roman" w:hAnsi="Times New Roman" w:cs="Times New Roman"/>
          <w:color w:val="222222"/>
        </w:rPr>
        <w:t>accessed</w:t>
      </w:r>
      <w:bookmarkEnd w:id="5"/>
      <w:r w:rsidRPr="00623FEB">
        <w:rPr>
          <w:rFonts w:ascii="Times New Roman" w:eastAsia="Times New Roman" w:hAnsi="Times New Roman" w:cs="Times New Roman"/>
          <w:color w:val="222222"/>
        </w:rPr>
        <w:t xml:space="preserve"> online; 01 October 2022)</w:t>
      </w:r>
    </w:p>
    <w:p w14:paraId="660FED0D" w14:textId="77777777" w:rsidR="00682FBF" w:rsidRDefault="00682FBF" w:rsidP="00682FBF">
      <w:pPr>
        <w:spacing w:line="240" w:lineRule="auto"/>
        <w:jc w:val="both"/>
        <w:rPr>
          <w:rFonts w:ascii="Times New Roman" w:eastAsia="Times New Roman" w:hAnsi="Times New Roman" w:cs="Times New Roman"/>
        </w:rPr>
      </w:pPr>
    </w:p>
    <w:p w14:paraId="7DD09249" w14:textId="4FCA79EA" w:rsidR="00DB7926" w:rsidRDefault="00DB7926" w:rsidP="00682FBF">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Cameron, J, 2022, This is a preprint of an article published in the Advances in Mental Health journal, </w:t>
      </w:r>
      <w:hyperlink r:id="rId17" w:history="1">
        <w:r w:rsidRPr="00623FEB">
          <w:rPr>
            <w:rStyle w:val="Hyperlink"/>
            <w:rFonts w:ascii="Times New Roman" w:eastAsia="Times New Roman" w:hAnsi="Times New Roman"/>
          </w:rPr>
          <w:t>https://www.researchgate.net/profile/Shari-Mcdaid/publication/361164677_Title_Recent_policy_developments_in_prevention_and_early_intervention_a_scoping_review_of_national_plans_in_Australia_Finland_Ireland_New_Zealand_Scotland_and_Wales/links/62a08829416ec50bdb15338d/Title-Recent-policy-developments-in-prevention-and-early-intervention-a-scoping-review-of-national-plans-in-Australia-Finland-Ireland-New-Zealand-Scotland-and-Wales.pdf</w:t>
        </w:r>
      </w:hyperlink>
      <w:r w:rsidR="00146A19" w:rsidRPr="00623FEB">
        <w:rPr>
          <w:rStyle w:val="Hyperlink"/>
          <w:rFonts w:ascii="Times New Roman" w:eastAsia="Times New Roman" w:hAnsi="Times New Roman"/>
        </w:rPr>
        <w:t xml:space="preserve"> </w:t>
      </w:r>
      <w:r w:rsidR="00146A19" w:rsidRPr="00623FEB">
        <w:rPr>
          <w:rFonts w:ascii="Times New Roman" w:eastAsia="Times New Roman" w:hAnsi="Times New Roman" w:cs="Times New Roman"/>
        </w:rPr>
        <w:t>(Accessed online: 06 June 2022)</w:t>
      </w:r>
    </w:p>
    <w:p w14:paraId="25B3F235" w14:textId="77777777" w:rsidR="00C858B5" w:rsidRDefault="00C858B5" w:rsidP="00682FBF">
      <w:pPr>
        <w:spacing w:line="240" w:lineRule="auto"/>
        <w:jc w:val="both"/>
        <w:rPr>
          <w:rFonts w:ascii="Times New Roman" w:eastAsia="Times New Roman" w:hAnsi="Times New Roman" w:cs="Times New Roman"/>
        </w:rPr>
      </w:pPr>
    </w:p>
    <w:p w14:paraId="265CC3A6" w14:textId="77777777" w:rsidR="00C858B5" w:rsidRPr="00623FEB" w:rsidRDefault="00C858B5" w:rsidP="00C858B5">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 xml:space="preserve">Carrier, J.G. ed, 2022. A handbook of economic anthropology. Edward Elgar Publishing. </w:t>
      </w:r>
      <w:r w:rsidRPr="00623FEB">
        <w:rPr>
          <w:rFonts w:ascii="Times New Roman" w:eastAsia="NSimSun" w:hAnsi="Times New Roman" w:cs="Times New Roman"/>
          <w:kern w:val="2"/>
          <w:lang w:eastAsia="zh-CN" w:bidi="hi-IN"/>
        </w:rPr>
        <w:t xml:space="preserve"> </w:t>
      </w:r>
      <w:hyperlink r:id="rId18" w:anchor="v=onepage&amp;q=Carrier%2C J.G. ed.%2C 2022. A handbook of economic anthropology.&amp;f=false" w:history="1">
        <w:r w:rsidRPr="00623FEB">
          <w:rPr>
            <w:rFonts w:ascii="Times New Roman" w:eastAsia="NSimSun" w:hAnsi="Times New Roman" w:cs="Times New Roman"/>
            <w:color w:val="000080"/>
            <w:kern w:val="2"/>
            <w:u w:val="single"/>
            <w:lang w:eastAsia="zh-CN" w:bidi="hi-IN"/>
          </w:rPr>
          <w:t>https://books.google.co.uk/books?hl=en&amp;lr=&amp;id=N-VvEAAAQBAJ&amp;oi=fnd&amp;pg=PR1&amp;dq=Carrier,J.G.ed.,2022.%C2%A0A+handbook+of+economic+anthropology.&amp;ots=tCWSKj8EiO&amp;sig=S52CzY5319Ah1YxJCP92KNWImsM&amp;redir_esc=y#v=onepage&amp;q=Carrier%2C%20J.G.%20ed.%2C%202022.%C2%A0A%20handbook%20of%20economic%20anthropology.&amp;f=false</w:t>
        </w:r>
      </w:hyperlink>
      <w:r w:rsidRPr="00623FEB">
        <w:rPr>
          <w:rFonts w:ascii="Times New Roman" w:eastAsia="NSimSun" w:hAnsi="Times New Roman" w:cs="Times New Roman"/>
          <w:color w:val="000080"/>
          <w:kern w:val="2"/>
          <w:u w:val="single"/>
          <w:lang w:eastAsia="zh-CN" w:bidi="hi-IN"/>
        </w:rPr>
        <w:t xml:space="preserve"> </w:t>
      </w:r>
      <w:r w:rsidRPr="00623FEB">
        <w:rPr>
          <w:rFonts w:ascii="Times New Roman" w:eastAsia="NSimSun" w:hAnsi="Times New Roman" w:cs="Times New Roman"/>
          <w:kern w:val="2"/>
          <w:lang w:eastAsia="zh-CN" w:bidi="hi-IN"/>
        </w:rPr>
        <w:t>(Accessed online: 20 November 2022)</w:t>
      </w:r>
    </w:p>
    <w:p w14:paraId="5EBC7800" w14:textId="77777777" w:rsidR="00682FBF" w:rsidRPr="00623FEB" w:rsidRDefault="00682FBF" w:rsidP="00682FBF">
      <w:pPr>
        <w:spacing w:line="240" w:lineRule="auto"/>
        <w:jc w:val="both"/>
        <w:rPr>
          <w:rFonts w:ascii="Times New Roman" w:eastAsia="Times New Roman" w:hAnsi="Times New Roman" w:cs="Times New Roman"/>
        </w:rPr>
      </w:pPr>
    </w:p>
    <w:p w14:paraId="4588F819" w14:textId="07494131"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Case, S, and Haines, K, 2021, Abolishing youth justice systems: children first, offenders nowhere. Youth justice, pp.3-17 </w:t>
      </w:r>
      <w:hyperlink r:id="rId19" w:history="1">
        <w:r w:rsidRPr="00623FEB">
          <w:rPr>
            <w:rStyle w:val="Hyperlink"/>
            <w:rFonts w:ascii="Times New Roman" w:eastAsia="Times New Roman" w:hAnsi="Times New Roman"/>
          </w:rPr>
          <w:t>https://journals.sagepub.com/doi/full/10.1177/1473225419898754</w:t>
        </w:r>
      </w:hyperlink>
      <w:r w:rsidR="00146A19" w:rsidRPr="00623FEB">
        <w:rPr>
          <w:rStyle w:val="Hyperlink"/>
          <w:rFonts w:ascii="Times New Roman" w:eastAsia="Times New Roman" w:hAnsi="Times New Roman"/>
        </w:rPr>
        <w:t xml:space="preserve"> </w:t>
      </w:r>
      <w:r w:rsidR="00146A19" w:rsidRPr="00623FEB">
        <w:rPr>
          <w:rFonts w:ascii="Times New Roman" w:eastAsia="Times New Roman" w:hAnsi="Times New Roman" w:cs="Times New Roman"/>
        </w:rPr>
        <w:t xml:space="preserve">(Accessed online: 21 June 2022)  </w:t>
      </w:r>
    </w:p>
    <w:p w14:paraId="20569C84" w14:textId="77777777" w:rsidR="00755ECB" w:rsidRDefault="00755ECB" w:rsidP="00623FEB">
      <w:pPr>
        <w:spacing w:line="240" w:lineRule="auto"/>
        <w:ind w:right="-46"/>
        <w:jc w:val="both"/>
        <w:rPr>
          <w:rFonts w:ascii="Times New Roman" w:eastAsia="Times New Roman" w:hAnsi="Times New Roman" w:cs="Times New Roman"/>
        </w:rPr>
      </w:pPr>
    </w:p>
    <w:p w14:paraId="5362905E" w14:textId="16676E5D" w:rsidR="00755ECB" w:rsidRDefault="00755ECB" w:rsidP="00755ECB">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Chanan, G, 2021, Regeneration in partnership with communities. Tomorrow’s Communities: Lessons for Community-based Transformation in the Age of Global Crises, p.55 </w:t>
      </w:r>
      <w:hyperlink r:id="rId20" w:anchor="v=onepage&amp;q&amp;f=false" w:history="1">
        <w:r w:rsidRPr="00623FEB">
          <w:rPr>
            <w:rFonts w:ascii="Times New Roman" w:eastAsia="Times New Roman" w:hAnsi="Times New Roman" w:cs="Times New Roman"/>
            <w:color w:val="0563C1" w:themeColor="hyperlink"/>
            <w:u w:val="single"/>
          </w:rPr>
          <w:t>https://books.google.co.uk/books?hl=en&amp;lr=&amp;id=NHk5EAAAQBAJ&amp;oi=fnd&amp;pg=PA55&amp;dq=community+regeneration,+where+should+the+money+go&amp;ots=CoCBYOa2UF&amp;sig=t3X0mHcn96y-pgWTlMLM_z42GdM&amp;redir_esc=y#v=onepage&amp;q&amp;f=false</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22 April 2022)</w:t>
      </w:r>
    </w:p>
    <w:p w14:paraId="4281A579" w14:textId="27F32591" w:rsidR="00A65672" w:rsidRDefault="00A65672" w:rsidP="00A65672">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College of Policing, (2015), Introduction to: The National Police Chiefs' Council (NPCC) Vision of Policing 2025. </w:t>
      </w:r>
      <w:hyperlink r:id="rId21" w:anchor=":~:text=The%20NPCC%20Policing%20Vision%202025,-The%20National%20Police&amp;text=...to%20make%20communities%20safer,and%20bringing%20offenders%20to%20justice">
        <w:r w:rsidRPr="00623FEB">
          <w:rPr>
            <w:rFonts w:ascii="Times New Roman" w:eastAsia="Times New Roman" w:hAnsi="Times New Roman" w:cs="Times New Roman"/>
            <w:color w:val="0563C1" w:themeColor="hyperlink"/>
            <w:u w:val="single"/>
          </w:rPr>
          <w:t>https://www.college.police.uk/career-learning/joining-police/joining-pcso/handbook/introduction#:~:text=The%20NPCC%20Policing%20Vision%202025,-The%20National%20Police&amp;text=...to%20make%20communities%20safer,and%20bringing%20offenders%20to%20justice</w:t>
        </w:r>
      </w:hyperlink>
      <w:r w:rsidRPr="00623FEB">
        <w:rPr>
          <w:rFonts w:ascii="Times New Roman" w:eastAsia="Times New Roman" w:hAnsi="Times New Roman" w:cs="Times New Roman"/>
        </w:rPr>
        <w:t xml:space="preserve">. (accessed online: </w:t>
      </w:r>
      <w:r w:rsidRPr="00623FEB">
        <w:rPr>
          <w:rFonts w:ascii="Times New Roman" w:eastAsiaTheme="majorEastAsia" w:hAnsi="Times New Roman" w:cs="Times New Roman"/>
        </w:rPr>
        <w:t xml:space="preserve">29 September </w:t>
      </w:r>
      <w:r w:rsidRPr="00623FEB">
        <w:rPr>
          <w:rFonts w:ascii="Times New Roman" w:eastAsia="Times New Roman" w:hAnsi="Times New Roman" w:cs="Times New Roman"/>
        </w:rPr>
        <w:t>2022)</w:t>
      </w:r>
    </w:p>
    <w:p w14:paraId="35F4E8BE" w14:textId="77777777" w:rsidR="00A65672" w:rsidRPr="00623FEB" w:rsidRDefault="00A65672" w:rsidP="00A65672">
      <w:pPr>
        <w:spacing w:line="240" w:lineRule="auto"/>
        <w:jc w:val="both"/>
        <w:rPr>
          <w:rFonts w:ascii="Times New Roman" w:eastAsia="Times New Roman" w:hAnsi="Times New Roman" w:cs="Times New Roman"/>
        </w:rPr>
      </w:pPr>
    </w:p>
    <w:p w14:paraId="23D2DDC5" w14:textId="45643570" w:rsidR="00A65672"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Cooper, J, 2021, In need of what? Section 17 Provision under the Children Act 1989 Children &amp; Society. </w:t>
      </w:r>
      <w:hyperlink r:id="rId22" w:history="1">
        <w:r w:rsidRPr="00623FEB">
          <w:rPr>
            <w:rStyle w:val="Hyperlink"/>
            <w:rFonts w:ascii="Times New Roman" w:eastAsia="Times New Roman" w:hAnsi="Times New Roman"/>
          </w:rPr>
          <w:t>https://onlinelibrary.wiley.com/doi/abs/10.1111/chso.12519</w:t>
        </w:r>
      </w:hyperlink>
      <w:r w:rsidR="00146A19" w:rsidRPr="00623FEB">
        <w:rPr>
          <w:rStyle w:val="Hyperlink"/>
          <w:rFonts w:ascii="Times New Roman" w:eastAsia="Times New Roman" w:hAnsi="Times New Roman"/>
        </w:rPr>
        <w:t xml:space="preserve"> </w:t>
      </w:r>
      <w:r w:rsidR="00146A19" w:rsidRPr="00623FEB">
        <w:rPr>
          <w:rFonts w:ascii="Times New Roman" w:eastAsia="Times New Roman" w:hAnsi="Times New Roman" w:cs="Times New Roman"/>
        </w:rPr>
        <w:t>, (Accessed online: 01 July 2022)</w:t>
      </w:r>
    </w:p>
    <w:p w14:paraId="3062D6DD" w14:textId="77777777" w:rsidR="00A65672" w:rsidRDefault="00A65672" w:rsidP="00623FEB">
      <w:pPr>
        <w:spacing w:line="240" w:lineRule="auto"/>
        <w:ind w:right="-46"/>
        <w:jc w:val="both"/>
        <w:rPr>
          <w:rFonts w:ascii="Times New Roman" w:eastAsia="Times New Roman" w:hAnsi="Times New Roman" w:cs="Times New Roman"/>
        </w:rPr>
      </w:pPr>
    </w:p>
    <w:p w14:paraId="73AF96D2" w14:textId="5AD9B992" w:rsidR="00A65672" w:rsidRDefault="00A65672" w:rsidP="00A65672">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Crisogen, D.T, 2015. Types of socialization and their importance in understanding the phenomena of socialization. European Journal of Social Science Education and Research, 2(4), pp.331-336. </w:t>
      </w:r>
      <w:hyperlink r:id="rId23" w:history="1">
        <w:r w:rsidRPr="00623FEB">
          <w:rPr>
            <w:rStyle w:val="Hyperlink"/>
            <w:rFonts w:ascii="Times New Roman" w:eastAsia="Times New Roman" w:hAnsi="Times New Roman"/>
          </w:rPr>
          <w:t>https://revistia.com/index.php/ejser/article/view/6357</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12 June 2022)</w:t>
      </w:r>
    </w:p>
    <w:p w14:paraId="6DB0F558" w14:textId="77777777" w:rsidR="00A65672" w:rsidRDefault="00A65672" w:rsidP="00A65672">
      <w:pPr>
        <w:spacing w:line="240" w:lineRule="auto"/>
        <w:jc w:val="both"/>
        <w:rPr>
          <w:rFonts w:ascii="Times New Roman" w:eastAsia="Times New Roman" w:hAnsi="Times New Roman" w:cs="Times New Roman"/>
        </w:rPr>
      </w:pPr>
    </w:p>
    <w:p w14:paraId="5650592B" w14:textId="77777777" w:rsidR="00A65672" w:rsidRPr="00623FEB" w:rsidRDefault="00A65672" w:rsidP="00A65672">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Cummins, I, 2022, ‘Defunding the police’: A consideration of the implications for the police role in mental health work. The Police Journal, p.0032258X211047795. </w:t>
      </w:r>
      <w:hyperlink r:id="rId24" w:history="1">
        <w:r w:rsidRPr="00623FEB">
          <w:rPr>
            <w:rFonts w:ascii="Times New Roman" w:eastAsia="Times New Roman" w:hAnsi="Times New Roman" w:cs="Times New Roman"/>
            <w:color w:val="0563C1" w:themeColor="hyperlink"/>
            <w:u w:val="single"/>
          </w:rPr>
          <w:t>https://journals.sagepub.com/doi/full/10.1177/0032258X211047795</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24 April 2022)</w:t>
      </w:r>
    </w:p>
    <w:p w14:paraId="594C11B6" w14:textId="77777777" w:rsidR="00A65672" w:rsidRPr="00623FEB" w:rsidRDefault="00A65672" w:rsidP="00623FEB">
      <w:pPr>
        <w:spacing w:line="240" w:lineRule="auto"/>
        <w:ind w:right="-46"/>
        <w:jc w:val="both"/>
        <w:rPr>
          <w:rFonts w:ascii="Times New Roman" w:eastAsia="Times New Roman" w:hAnsi="Times New Roman" w:cs="Times New Roman"/>
        </w:rPr>
      </w:pPr>
    </w:p>
    <w:p w14:paraId="28E282F5" w14:textId="1CD8DC29"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Davies, M.J, Police Federation, Research and Policy Support Report, Demand Capacity &amp; Welfare Survey 2020; Headline report: January 2021.  </w:t>
      </w:r>
      <w:hyperlink r:id="rId25" w:history="1">
        <w:r w:rsidRPr="00623FEB">
          <w:rPr>
            <w:rStyle w:val="Hyperlink"/>
            <w:rFonts w:ascii="Times New Roman" w:eastAsia="Times New Roman" w:hAnsi="Times New Roman"/>
          </w:rPr>
          <w:t>https://www.polfed.org/media/16557/dcw_prrb-report-13-01-2021-v20.pdf</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23 June 2022)</w:t>
      </w:r>
    </w:p>
    <w:p w14:paraId="4682C053" w14:textId="77777777" w:rsidR="00A65672" w:rsidRDefault="00A65672" w:rsidP="00623FEB">
      <w:pPr>
        <w:spacing w:line="240" w:lineRule="auto"/>
        <w:ind w:right="-46"/>
        <w:jc w:val="both"/>
        <w:rPr>
          <w:rFonts w:ascii="Times New Roman" w:eastAsia="Times New Roman" w:hAnsi="Times New Roman" w:cs="Times New Roman"/>
        </w:rPr>
      </w:pPr>
    </w:p>
    <w:p w14:paraId="3071E7DD" w14:textId="7CBB8A3D" w:rsidR="00A65672" w:rsidRDefault="00A65672" w:rsidP="00A65672">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Dencik, L, 2022. The datafied welfare state: a perspective from the UK. In New Perspectives in Critical Data Studies (pp. 145-165). Palgrave Macmillan, Cham.</w:t>
      </w:r>
      <w:r w:rsidRPr="00623FEB">
        <w:rPr>
          <w:rFonts w:ascii="Times New Roman" w:eastAsia="NSimSun" w:hAnsi="Times New Roman" w:cs="Times New Roman"/>
          <w:kern w:val="2"/>
          <w:lang w:eastAsia="zh-CN" w:bidi="hi-IN"/>
        </w:rPr>
        <w:t xml:space="preserve"> </w:t>
      </w:r>
      <w:hyperlink r:id="rId26">
        <w:r w:rsidRPr="00623FEB">
          <w:rPr>
            <w:rFonts w:ascii="Times New Roman" w:eastAsia="NSimSun" w:hAnsi="Times New Roman" w:cs="Times New Roman"/>
            <w:color w:val="000080"/>
            <w:kern w:val="2"/>
            <w:u w:val="single"/>
            <w:lang w:eastAsia="zh-CN" w:bidi="hi-IN"/>
          </w:rPr>
          <w:t>https://link.springer.com/chapter/10.1007/978-3-030-96180-0_7</w:t>
        </w:r>
      </w:hyperlink>
      <w:r w:rsidRPr="00623FEB">
        <w:rPr>
          <w:rFonts w:ascii="Times New Roman" w:eastAsia="NSimSun" w:hAnsi="Times New Roman" w:cs="Times New Roman"/>
          <w:kern w:val="2"/>
          <w:lang w:eastAsia="zh-CN" w:bidi="hi-IN"/>
        </w:rPr>
        <w:t xml:space="preserve"> (Accessed online: 19 November 2022)</w:t>
      </w:r>
    </w:p>
    <w:p w14:paraId="7C595E81" w14:textId="0B8B6B56" w:rsidR="00A65672" w:rsidRDefault="00A65672" w:rsidP="00A65672">
      <w:pPr>
        <w:suppressAutoHyphens/>
        <w:spacing w:after="0" w:line="240" w:lineRule="auto"/>
        <w:jc w:val="both"/>
        <w:rPr>
          <w:rFonts w:ascii="Times New Roman" w:eastAsia="NSimSun" w:hAnsi="Times New Roman" w:cs="Times New Roman"/>
          <w:kern w:val="2"/>
          <w:lang w:eastAsia="zh-CN" w:bidi="hi-IN"/>
        </w:rPr>
      </w:pPr>
    </w:p>
    <w:p w14:paraId="1122BD0E" w14:textId="77777777" w:rsidR="00A65672" w:rsidRPr="00623FEB" w:rsidRDefault="00A65672" w:rsidP="00A65672">
      <w:pPr>
        <w:spacing w:after="0"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Dick, P, and Jankowicz, D, 2001. A social constructionist account of police culture and its influence on the representation and progression of female officers: A repertory grid analysis in a UK police force. Policing: An International Journal of Police Strategies &amp; Management. </w:t>
      </w:r>
      <w:hyperlink r:id="rId27" w:history="1">
        <w:r w:rsidRPr="00623FEB">
          <w:rPr>
            <w:rFonts w:ascii="Times New Roman" w:eastAsia="Times New Roman" w:hAnsi="Times New Roman" w:cs="Times New Roman"/>
            <w:color w:val="0563C1" w:themeColor="hyperlink"/>
            <w:u w:val="single"/>
          </w:rPr>
          <w:t>https://www.researchgate.net/profile/Penny-Dick/publication/235291784_A_social_constructionist_account_of_police_culture_and_its_influence_on_the_representation_and_progression_of_female_officers_A_repertory_grid_analysis_in_a_UK_police_force/links/5d3d7ef592851cd0468c61e9/A-social-constructionist-account-of-police-culture-and-its-influence-on-the-representation-and-progression-of-female-officers-A-repertory-grid-analysis-in-a-UK-police-force.pdf</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 xml:space="preserve">(Accessed online: 13 April 2022)  </w:t>
      </w:r>
    </w:p>
    <w:p w14:paraId="350F8038" w14:textId="77777777" w:rsidR="00A65672" w:rsidRPr="00623FEB" w:rsidRDefault="00A65672" w:rsidP="00623FEB">
      <w:pPr>
        <w:spacing w:line="240" w:lineRule="auto"/>
        <w:ind w:right="-46"/>
        <w:jc w:val="both"/>
        <w:rPr>
          <w:rFonts w:ascii="Times New Roman" w:eastAsia="Times New Roman" w:hAnsi="Times New Roman" w:cs="Times New Roman"/>
        </w:rPr>
      </w:pPr>
    </w:p>
    <w:p w14:paraId="14C6B21F" w14:textId="152954EA"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Dixon, P,J and Dundes, L, 2020, Exceptional injustice: Facebook as a reflection of race-and gender-based narratives following the death of George Floyd. Social Sciences, p.231  </w:t>
      </w:r>
      <w:hyperlink r:id="rId28" w:history="1">
        <w:r w:rsidRPr="00623FEB">
          <w:rPr>
            <w:rStyle w:val="Hyperlink"/>
            <w:rFonts w:ascii="Times New Roman" w:eastAsia="Times New Roman" w:hAnsi="Times New Roman"/>
          </w:rPr>
          <w:t>https://www.mdpi.com/2076-0760/9/12/231</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17 June 2022)</w:t>
      </w:r>
    </w:p>
    <w:p w14:paraId="4B36F0DD" w14:textId="77777777" w:rsidR="003A6D75" w:rsidRPr="00623FEB" w:rsidRDefault="003A6D75" w:rsidP="003A6D75">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Dodd, V. (2021) Tackle poverty and inequality to reduce crime, says police chief. Guardian, 18 April. </w:t>
      </w:r>
      <w:hyperlink r:id="rId29" w:history="1">
        <w:r w:rsidRPr="00623FEB">
          <w:rPr>
            <w:rStyle w:val="Hyperlink"/>
            <w:rFonts w:ascii="Times New Roman" w:eastAsia="Times New Roman" w:hAnsi="Times New Roman"/>
          </w:rPr>
          <w:t>https://www.theguardian.com/uk-news/2021/apr/18/tackle-poverty-and-inequality-to-reduce-says-police-chief</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4 October 2022)</w:t>
      </w:r>
    </w:p>
    <w:p w14:paraId="09B81081" w14:textId="77777777" w:rsidR="003A6D75" w:rsidRPr="00623FEB" w:rsidRDefault="003A6D75" w:rsidP="003A6D75">
      <w:pPr>
        <w:spacing w:after="0" w:line="240" w:lineRule="auto"/>
        <w:jc w:val="both"/>
        <w:rPr>
          <w:rFonts w:ascii="Times New Roman" w:eastAsia="Times New Roman" w:hAnsi="Times New Roman" w:cs="Times New Roman"/>
        </w:rPr>
      </w:pPr>
    </w:p>
    <w:p w14:paraId="331C4A97" w14:textId="77777777" w:rsidR="003A6D75" w:rsidRDefault="003A6D75" w:rsidP="003A6D75">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Elias, A, and Paradies, Y, 2021, The costs of institutional racism and its ethical implications for healthcare. Journal of bioethical inquiry, 18(1), pp.45-58. </w:t>
      </w:r>
      <w:hyperlink r:id="rId30" w:history="1">
        <w:r w:rsidRPr="00623FEB">
          <w:rPr>
            <w:rFonts w:ascii="Times New Roman" w:eastAsia="Times New Roman" w:hAnsi="Times New Roman" w:cs="Times New Roman"/>
            <w:color w:val="0563C1" w:themeColor="hyperlink"/>
            <w:u w:val="single"/>
          </w:rPr>
          <w:t>https://link.springer.com/article/10.1007/s11673-020-10073-0</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12 April 2022)</w:t>
      </w:r>
    </w:p>
    <w:p w14:paraId="25ABFCD2" w14:textId="4A314201" w:rsidR="00DB7926" w:rsidRDefault="00DB7926" w:rsidP="003A6D75">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Eligon, J, Arango, T, Dewan, S, and Bogel-Burroughs, N, 2021, Derek Chauvin verdict brings a rare rebuke of police misconduct. The New York Times. </w:t>
      </w:r>
      <w:hyperlink r:id="rId31" w:history="1">
        <w:r w:rsidRPr="00623FEB">
          <w:rPr>
            <w:rStyle w:val="Hyperlink"/>
            <w:rFonts w:ascii="Times New Roman" w:eastAsia="Times New Roman" w:hAnsi="Times New Roman"/>
          </w:rPr>
          <w:t>https://www.gooriweb.org/museums/nyt20apr2021.pdf</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 xml:space="preserve">(Accessed online: 17 June 2022)  </w:t>
      </w:r>
    </w:p>
    <w:p w14:paraId="5EBDEC57" w14:textId="77777777" w:rsidR="003A6D75" w:rsidRPr="00623FEB" w:rsidRDefault="003A6D75" w:rsidP="003A6D75">
      <w:pPr>
        <w:spacing w:line="240" w:lineRule="auto"/>
        <w:jc w:val="both"/>
        <w:rPr>
          <w:rFonts w:ascii="Times New Roman" w:eastAsia="Times New Roman" w:hAnsi="Times New Roman" w:cs="Times New Roman"/>
        </w:rPr>
      </w:pPr>
    </w:p>
    <w:p w14:paraId="520EC88C" w14:textId="277B74BE"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English, C, 2022, Emotional labour and the childcare crisis in neoliberal Britain, Feelings and Work in Modern History: Emotional Labour and Emotions about Labour, p.234 </w:t>
      </w:r>
      <w:hyperlink r:id="rId32" w:anchor="v=onepage&amp;q&amp;f=false" w:history="1">
        <w:r w:rsidRPr="00623FEB">
          <w:rPr>
            <w:rStyle w:val="Hyperlink"/>
            <w:rFonts w:ascii="Times New Roman" w:eastAsia="Times New Roman" w:hAnsi="Times New Roman"/>
          </w:rPr>
          <w:t>https://books.google.co.uk/books?hl=en&amp;lr=&amp;id=lMVcEAAAQBAJ&amp;oi=fnd&amp;pg=PT157&amp;dq=outsourcing+of+%E2%80%98at-</w:t>
        </w:r>
        <w:r w:rsidRPr="00623FEB">
          <w:rPr>
            <w:rStyle w:val="Hyperlink"/>
            <w:rFonts w:ascii="Times New Roman" w:eastAsia="Times New Roman" w:hAnsi="Times New Roman"/>
          </w:rPr>
          <w:lastRenderedPageBreak/>
          <w:t>risk%E2%80%99+Child+Care+cases+in+the+uk&amp;ots=hDI4heTanK&amp;sig=6nJ-VO0kdlmiblxajwm_aCYIvZg&amp;redir_esc=y#v=onepage&amp;q&amp;f=false</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1 July 2022)</w:t>
      </w:r>
    </w:p>
    <w:p w14:paraId="463A6B40" w14:textId="77777777" w:rsidR="003A6D75" w:rsidRPr="00623FEB" w:rsidRDefault="003A6D75" w:rsidP="00623FEB">
      <w:pPr>
        <w:spacing w:line="240" w:lineRule="auto"/>
        <w:ind w:right="-46"/>
        <w:jc w:val="both"/>
        <w:rPr>
          <w:rFonts w:ascii="Times New Roman" w:eastAsia="Times New Roman" w:hAnsi="Times New Roman" w:cs="Times New Roman"/>
        </w:rPr>
      </w:pPr>
    </w:p>
    <w:p w14:paraId="1C308EE9" w14:textId="3720A67D"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Feldman, G, 2022, Disruptive social work: Forms, possibilities and tensions. The British Journal of Social Work, 52(2), pp.759-775, </w:t>
      </w:r>
      <w:hyperlink r:id="rId33" w:history="1">
        <w:r w:rsidRPr="00623FEB">
          <w:rPr>
            <w:rStyle w:val="Hyperlink"/>
            <w:rFonts w:ascii="Times New Roman" w:eastAsia="Times New Roman" w:hAnsi="Times New Roman"/>
          </w:rPr>
          <w:t>https://academic.oup.com/bjsw/article-abstract/52/2/759/6168483</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4 july 2022)</w:t>
      </w:r>
    </w:p>
    <w:p w14:paraId="7A9FDDED" w14:textId="77777777" w:rsidR="003A6D75" w:rsidRDefault="003A6D75" w:rsidP="00623FEB">
      <w:pPr>
        <w:spacing w:line="240" w:lineRule="auto"/>
        <w:ind w:right="-46"/>
        <w:jc w:val="both"/>
        <w:rPr>
          <w:rFonts w:ascii="Times New Roman" w:eastAsia="Times New Roman" w:hAnsi="Times New Roman" w:cs="Times New Roman"/>
        </w:rPr>
      </w:pPr>
    </w:p>
    <w:p w14:paraId="1A115F23" w14:textId="77777777" w:rsidR="003A6D75" w:rsidRPr="00623FEB" w:rsidRDefault="003A6D75" w:rsidP="003A6D75">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Fine, A, Bradford, B, and Trinkner, R, Department of Methodology, London School of Economics, UK, and University of Sydney Law School, Australia. </w:t>
      </w:r>
      <w:hyperlink r:id="rId34" w:history="1">
        <w:r w:rsidRPr="00623FEB">
          <w:rPr>
            <w:rFonts w:ascii="Times New Roman" w:eastAsia="Times New Roman" w:hAnsi="Times New Roman" w:cs="Times New Roman"/>
            <w:color w:val="0563C1" w:themeColor="hyperlink"/>
            <w:u w:val="single"/>
          </w:rPr>
          <w:t>file:///C:/Users/44786/Desktop/Social%20Identity%20and%20Support%20for%20Defunding%20the%20Police%20in%20the%20Aftermath%20of%20George%20Floyd%E2%80%99s%20Murder%20-%20socArciv.pdf</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14 April 2022)</w:t>
      </w:r>
    </w:p>
    <w:p w14:paraId="498FD446" w14:textId="77777777" w:rsidR="003A6D75" w:rsidRDefault="003A6D75" w:rsidP="003A6D75">
      <w:pPr>
        <w:spacing w:line="240" w:lineRule="auto"/>
        <w:ind w:right="-46"/>
        <w:jc w:val="both"/>
        <w:rPr>
          <w:rFonts w:ascii="Times New Roman" w:eastAsia="Times New Roman" w:hAnsi="Times New Roman" w:cs="Times New Roman"/>
        </w:rPr>
      </w:pPr>
    </w:p>
    <w:p w14:paraId="30F644A4" w14:textId="2017BBE4" w:rsidR="003A6D75" w:rsidRPr="00623FEB" w:rsidRDefault="00600247" w:rsidP="003A6D75">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2022)</w:t>
      </w:r>
      <w:r w:rsidR="003A6D75" w:rsidRPr="00623FEB">
        <w:rPr>
          <w:rFonts w:ascii="Times New Roman" w:eastAsia="Times New Roman" w:hAnsi="Times New Roman" w:cs="Times New Roman"/>
        </w:rPr>
        <w:t xml:space="preserve">Fleetwood, J. and Lea, J, 2022. Defunding the police in the UK: Critical questions and practical suggestions. The Howard Journal of Crime and Justice. </w:t>
      </w:r>
      <w:hyperlink r:id="rId35" w:history="1">
        <w:r w:rsidR="003A6D75" w:rsidRPr="00623FEB">
          <w:rPr>
            <w:rStyle w:val="Hyperlink"/>
            <w:rFonts w:ascii="Times New Roman" w:eastAsia="Times New Roman" w:hAnsi="Times New Roman"/>
          </w:rPr>
          <w:t>https://onlinelibrary.wiley.com/doi/full/10.1111/hojo.12468</w:t>
        </w:r>
      </w:hyperlink>
      <w:r w:rsidR="003A6D75" w:rsidRPr="00623FEB">
        <w:rPr>
          <w:rStyle w:val="Hyperlink"/>
          <w:rFonts w:ascii="Times New Roman" w:eastAsia="Times New Roman" w:hAnsi="Times New Roman"/>
        </w:rPr>
        <w:t xml:space="preserve"> </w:t>
      </w:r>
      <w:r w:rsidR="003A6D75" w:rsidRPr="00623FEB">
        <w:rPr>
          <w:rFonts w:ascii="Times New Roman" w:eastAsia="Times New Roman" w:hAnsi="Times New Roman" w:cs="Times New Roman"/>
        </w:rPr>
        <w:t>(accessed online: 03 March 2022)</w:t>
      </w:r>
    </w:p>
    <w:p w14:paraId="0515CCF4" w14:textId="77777777" w:rsidR="003A6D75" w:rsidRDefault="003A6D75" w:rsidP="003A6D75">
      <w:pPr>
        <w:spacing w:line="240" w:lineRule="auto"/>
        <w:jc w:val="both"/>
        <w:rPr>
          <w:rFonts w:ascii="Times New Roman" w:eastAsia="Times New Roman" w:hAnsi="Times New Roman" w:cs="Times New Roman"/>
        </w:rPr>
      </w:pPr>
    </w:p>
    <w:p w14:paraId="0233C5E7" w14:textId="2DCF4EFB" w:rsidR="003A6D75" w:rsidRPr="00623FEB" w:rsidRDefault="003A6D75" w:rsidP="003A6D75">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Fleetwood, J, and Lea, J, 2022, Defunding the police in the UK: Critical questions and practical suggestions. The Howard Journal of Crime and Justice.  </w:t>
      </w:r>
      <w:hyperlink r:id="rId36" w:history="1">
        <w:r w:rsidRPr="00623FEB">
          <w:rPr>
            <w:rFonts w:ascii="Times New Roman" w:eastAsia="Times New Roman" w:hAnsi="Times New Roman" w:cs="Times New Roman"/>
            <w:color w:val="0563C1" w:themeColor="hyperlink"/>
            <w:u w:val="single"/>
          </w:rPr>
          <w:t>https://onlinelibrary.wiley.com/doi/full/10.1111/hojo.12468</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24 April 2022)</w:t>
      </w:r>
    </w:p>
    <w:p w14:paraId="086F4D54" w14:textId="77777777" w:rsidR="003A6D75" w:rsidRPr="00623FEB" w:rsidRDefault="003A6D75" w:rsidP="00623FEB">
      <w:pPr>
        <w:spacing w:line="240" w:lineRule="auto"/>
        <w:ind w:right="-46"/>
        <w:jc w:val="both"/>
        <w:rPr>
          <w:rFonts w:ascii="Times New Roman" w:eastAsia="Times New Roman" w:hAnsi="Times New Roman" w:cs="Times New Roman"/>
        </w:rPr>
      </w:pPr>
    </w:p>
    <w:p w14:paraId="028DBB5F" w14:textId="14CC606F" w:rsidR="003A6D75"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Foley, J, and Massey, K L D. (2021) ‘The ‘cost’ of caring in policing: From burnout to PTSD in police officers in England and Wales’, The Police Journal, 94, pp. 298–315 </w:t>
      </w:r>
      <w:hyperlink r:id="rId37" w:history="1">
        <w:r w:rsidRPr="00623FEB">
          <w:rPr>
            <w:rStyle w:val="Hyperlink"/>
            <w:rFonts w:ascii="Times New Roman" w:eastAsia="Times New Roman" w:hAnsi="Times New Roman"/>
          </w:rPr>
          <w:t>https://journals.sagepub.com/doi/full/10.1177/0032258X20917442</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23 June 2022)</w:t>
      </w:r>
    </w:p>
    <w:p w14:paraId="2CEF2BFA" w14:textId="77777777" w:rsidR="003A6D75" w:rsidRPr="00623FEB" w:rsidRDefault="003A6D75" w:rsidP="003A6D75">
      <w:pPr>
        <w:keepNext/>
        <w:keepLines/>
        <w:spacing w:before="240" w:after="0" w:line="240" w:lineRule="auto"/>
        <w:jc w:val="both"/>
        <w:outlineLvl w:val="0"/>
        <w:rPr>
          <w:rFonts w:ascii="Times New Roman" w:eastAsiaTheme="majorEastAsia" w:hAnsi="Times New Roman" w:cs="Times New Roman"/>
        </w:rPr>
      </w:pPr>
      <w:r w:rsidRPr="00623FEB">
        <w:rPr>
          <w:rFonts w:ascii="Times New Roman" w:eastAsiaTheme="majorEastAsia" w:hAnsi="Times New Roman" w:cs="Times New Roman"/>
        </w:rPr>
        <w:t xml:space="preserve">Forbes. (2022), How Much Do U.S. Cities Spend Every Year on Policing? </w:t>
      </w:r>
    </w:p>
    <w:p w14:paraId="6E76DF66" w14:textId="096A89B3" w:rsidR="003A6D75" w:rsidRDefault="004C4DE9" w:rsidP="003A6D75">
      <w:pPr>
        <w:spacing w:line="240" w:lineRule="auto"/>
        <w:jc w:val="both"/>
        <w:rPr>
          <w:rFonts w:ascii="Times New Roman" w:eastAsiaTheme="majorEastAsia" w:hAnsi="Times New Roman" w:cs="Times New Roman"/>
        </w:rPr>
      </w:pPr>
      <w:hyperlink r:id="rId38">
        <w:r w:rsidR="003A6D75" w:rsidRPr="00623FEB">
          <w:rPr>
            <w:rFonts w:ascii="Times New Roman" w:eastAsia="Times New Roman" w:hAnsi="Times New Roman" w:cs="Times New Roman"/>
            <w:color w:val="0563C1" w:themeColor="hyperlink"/>
            <w:u w:val="single"/>
          </w:rPr>
          <w:t>https://www.populardemocracy.org/news-and-publications/how-much-do-us-cities-spend-every-year-policing</w:t>
        </w:r>
      </w:hyperlink>
      <w:r w:rsidR="003A6D75" w:rsidRPr="00623FEB">
        <w:rPr>
          <w:rFonts w:ascii="Times New Roman" w:eastAsia="Times New Roman" w:hAnsi="Times New Roman" w:cs="Times New Roman"/>
          <w:color w:val="0563C1" w:themeColor="hyperlink"/>
          <w:u w:val="single"/>
        </w:rPr>
        <w:t xml:space="preserve"> </w:t>
      </w:r>
      <w:r w:rsidR="003A6D75" w:rsidRPr="00623FEB">
        <w:rPr>
          <w:rFonts w:ascii="Times New Roman" w:eastAsiaTheme="majorEastAsia" w:hAnsi="Times New Roman" w:cs="Times New Roman"/>
        </w:rPr>
        <w:t>(accessed online: 12 September 2022)</w:t>
      </w:r>
    </w:p>
    <w:p w14:paraId="573152EB" w14:textId="259AF8BA" w:rsidR="00115B70" w:rsidRDefault="00115B70" w:rsidP="00115B70">
      <w:pPr>
        <w:spacing w:after="0" w:line="240" w:lineRule="auto"/>
        <w:jc w:val="both"/>
        <w:rPr>
          <w:rFonts w:ascii="Times New Roman" w:eastAsia="NSimSun" w:hAnsi="Times New Roman" w:cs="Times New Roman"/>
          <w:kern w:val="2"/>
          <w:lang w:eastAsia="zh-CN" w:bidi="hi-IN"/>
        </w:rPr>
      </w:pPr>
      <w:r w:rsidRPr="00531919">
        <w:rPr>
          <w:rFonts w:ascii="Times New Roman" w:hAnsi="Times New Roman"/>
          <w:color w:val="222222"/>
          <w:sz w:val="24"/>
          <w:szCs w:val="24"/>
        </w:rPr>
        <w:t>Frank</w:t>
      </w:r>
      <w:r>
        <w:rPr>
          <w:rFonts w:ascii="Times New Roman" w:hAnsi="Times New Roman"/>
          <w:color w:val="222222"/>
          <w:sz w:val="24"/>
          <w:szCs w:val="24"/>
        </w:rPr>
        <w:t>, A.W, 1993. The rhetoric of self‐change: Illness experience as narrative. </w:t>
      </w:r>
      <w:r>
        <w:rPr>
          <w:rFonts w:ascii="Times New Roman" w:hAnsi="Times New Roman"/>
          <w:i/>
          <w:color w:val="222222"/>
          <w:sz w:val="24"/>
          <w:szCs w:val="24"/>
        </w:rPr>
        <w:t>Sociological quarterly</w:t>
      </w:r>
      <w:r>
        <w:rPr>
          <w:rFonts w:ascii="Times New Roman" w:hAnsi="Times New Roman"/>
          <w:color w:val="222222"/>
          <w:sz w:val="24"/>
          <w:szCs w:val="24"/>
        </w:rPr>
        <w:t>, </w:t>
      </w:r>
      <w:r>
        <w:rPr>
          <w:rFonts w:ascii="Times New Roman" w:hAnsi="Times New Roman"/>
          <w:i/>
          <w:color w:val="222222"/>
          <w:sz w:val="24"/>
          <w:szCs w:val="24"/>
        </w:rPr>
        <w:t>34</w:t>
      </w:r>
      <w:r>
        <w:rPr>
          <w:rFonts w:ascii="Times New Roman" w:hAnsi="Times New Roman"/>
          <w:color w:val="222222"/>
          <w:sz w:val="24"/>
          <w:szCs w:val="24"/>
        </w:rPr>
        <w:t>(1), pp.39-52.</w:t>
      </w:r>
      <w:r>
        <w:rPr>
          <w:rFonts w:ascii="Times New Roman" w:hAnsi="Times New Roman"/>
          <w:sz w:val="24"/>
          <w:szCs w:val="24"/>
        </w:rPr>
        <w:t xml:space="preserve"> </w:t>
      </w:r>
      <w:hyperlink r:id="rId39">
        <w:r>
          <w:rPr>
            <w:rStyle w:val="Hyperlink"/>
            <w:rFonts w:ascii="Times New Roman" w:hAnsi="Times New Roman"/>
            <w:sz w:val="24"/>
            <w:szCs w:val="24"/>
          </w:rPr>
          <w:t>https://onlinelibrary.wiley.com/doi/abs/10.1111/j.1533-8525.1993.tb00129.x</w:t>
        </w:r>
      </w:hyperlink>
      <w:r>
        <w:rPr>
          <w:rStyle w:val="Hyperlink"/>
          <w:rFonts w:ascii="Times New Roman" w:hAnsi="Times New Roman"/>
          <w:sz w:val="24"/>
          <w:szCs w:val="24"/>
        </w:rPr>
        <w:t xml:space="preserve"> </w:t>
      </w:r>
      <w:r w:rsidRPr="00531919">
        <w:rPr>
          <w:rFonts w:ascii="Times New Roman" w:eastAsia="NSimSun" w:hAnsi="Times New Roman" w:cs="Times New Roman"/>
          <w:kern w:val="2"/>
          <w:lang w:eastAsia="zh-CN" w:bidi="hi-IN"/>
        </w:rPr>
        <w:t>(Accessed online: 02</w:t>
      </w:r>
      <w:r>
        <w:rPr>
          <w:rFonts w:ascii="Times New Roman" w:eastAsia="NSimSun" w:hAnsi="Times New Roman" w:cs="Times New Roman"/>
          <w:kern w:val="2"/>
          <w:lang w:eastAsia="zh-CN" w:bidi="hi-IN"/>
        </w:rPr>
        <w:t xml:space="preserve"> December</w:t>
      </w:r>
      <w:r w:rsidRPr="00531919">
        <w:rPr>
          <w:rFonts w:ascii="Times New Roman" w:eastAsia="NSimSun" w:hAnsi="Times New Roman" w:cs="Times New Roman"/>
          <w:kern w:val="2"/>
          <w:lang w:eastAsia="zh-CN" w:bidi="hi-IN"/>
        </w:rPr>
        <w:t xml:space="preserve"> 2022)</w:t>
      </w:r>
    </w:p>
    <w:p w14:paraId="4544B563" w14:textId="77777777" w:rsidR="00115B70" w:rsidRPr="00115B70" w:rsidRDefault="00115B70" w:rsidP="00115B70">
      <w:pPr>
        <w:spacing w:after="0" w:line="240" w:lineRule="auto"/>
        <w:jc w:val="both"/>
        <w:rPr>
          <w:rFonts w:ascii="Times New Roman" w:eastAsia="NSimSun" w:hAnsi="Times New Roman" w:cs="Times New Roman"/>
          <w:kern w:val="2"/>
          <w:lang w:eastAsia="zh-CN" w:bidi="hi-IN"/>
        </w:rPr>
      </w:pPr>
    </w:p>
    <w:p w14:paraId="138F04C2" w14:textId="77777777" w:rsidR="0000116F" w:rsidRPr="00623FEB" w:rsidRDefault="0000116F" w:rsidP="0000116F">
      <w:pPr>
        <w:spacing w:after="0"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Frimodig, B, 2022, What Are Heuristics?  Cognitive Bias, </w:t>
      </w:r>
    </w:p>
    <w:p w14:paraId="6F33E187" w14:textId="19D73772" w:rsidR="003A6D75" w:rsidRPr="0000116F" w:rsidRDefault="004C4DE9" w:rsidP="003A6D75">
      <w:pPr>
        <w:spacing w:line="240" w:lineRule="auto"/>
        <w:jc w:val="both"/>
        <w:rPr>
          <w:rFonts w:ascii="Times New Roman" w:eastAsia="Times New Roman" w:hAnsi="Times New Roman" w:cs="Times New Roman"/>
        </w:rPr>
      </w:pPr>
      <w:hyperlink r:id="rId40" w:history="1">
        <w:r w:rsidR="0000116F" w:rsidRPr="00623FEB">
          <w:rPr>
            <w:rStyle w:val="Hyperlink"/>
            <w:rFonts w:ascii="Times New Roman" w:eastAsia="Times New Roman" w:hAnsi="Times New Roman"/>
          </w:rPr>
          <w:t>https://www.simplypsychology.org/what-is-a-heuristic.html</w:t>
        </w:r>
      </w:hyperlink>
      <w:r w:rsidR="0000116F" w:rsidRPr="00623FEB">
        <w:rPr>
          <w:rStyle w:val="Hyperlink"/>
          <w:rFonts w:ascii="Times New Roman" w:eastAsia="Times New Roman" w:hAnsi="Times New Roman"/>
        </w:rPr>
        <w:t xml:space="preserve"> </w:t>
      </w:r>
      <w:r w:rsidR="0000116F" w:rsidRPr="00623FEB">
        <w:rPr>
          <w:rFonts w:ascii="Times New Roman" w:eastAsia="Times New Roman" w:hAnsi="Times New Roman" w:cs="Times New Roman"/>
        </w:rPr>
        <w:t>(accessed online: 07 March 2022)</w:t>
      </w:r>
    </w:p>
    <w:p w14:paraId="342A79F5" w14:textId="77777777" w:rsidR="003A6D75" w:rsidRPr="00623FEB" w:rsidRDefault="003A6D75" w:rsidP="003A6D75">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Geller, A, 2021, Youth‒police contact: Burdens and inequities in an adverse childhood experience, 2014‒2017. American journal of public health, 111, pp.1300-1308.  </w:t>
      </w:r>
      <w:hyperlink r:id="rId41" w:history="1">
        <w:r w:rsidRPr="00623FEB">
          <w:rPr>
            <w:rStyle w:val="Hyperlink"/>
            <w:rFonts w:ascii="Times New Roman" w:eastAsia="Times New Roman" w:hAnsi="Times New Roman"/>
          </w:rPr>
          <w:t>https://ajph.aphapublications.org/doi/abs/10.2105/AJPH.2021.306259</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22 June 2022)</w:t>
      </w:r>
    </w:p>
    <w:p w14:paraId="7C732DE5" w14:textId="77777777" w:rsidR="003A6D75" w:rsidRPr="00623FEB" w:rsidRDefault="003A6D75" w:rsidP="003A6D75">
      <w:pPr>
        <w:spacing w:line="240" w:lineRule="auto"/>
        <w:jc w:val="both"/>
        <w:rPr>
          <w:rFonts w:ascii="Times New Roman" w:eastAsia="Times New Roman" w:hAnsi="Times New Roman" w:cs="Times New Roman"/>
        </w:rPr>
      </w:pPr>
    </w:p>
    <w:p w14:paraId="32922DAE" w14:textId="28BE9435" w:rsidR="003A6D75" w:rsidRDefault="003A6D75"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Ghazinour, M, &amp; Rostami, A, (2021). Social ecology of police resilience. In M. Ungar (Ed.), Multisystemic resilience: Adaptation and transformation in contexts of change (pp. 181–196). Oxford University Press. </w:t>
      </w:r>
      <w:hyperlink r:id="rId42" w:history="1">
        <w:r w:rsidRPr="00623FEB">
          <w:rPr>
            <w:rStyle w:val="Hyperlink"/>
            <w:rFonts w:ascii="Times New Roman" w:eastAsia="Times New Roman" w:hAnsi="Times New Roman"/>
          </w:rPr>
          <w:t>https://psycnet.apa.org/record/2021-20253-010</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3 July  2022)</w:t>
      </w:r>
    </w:p>
    <w:p w14:paraId="13838AB2" w14:textId="2AFC365F" w:rsidR="003A6D75" w:rsidRPr="00E77FCE" w:rsidRDefault="003A6D75" w:rsidP="00E77FCE">
      <w:pPr>
        <w:spacing w:line="240" w:lineRule="auto"/>
        <w:jc w:val="both"/>
        <w:rPr>
          <w:rFonts w:ascii="Times New Roman" w:hAnsi="Times New Roman" w:cs="Times New Roman"/>
        </w:rPr>
      </w:pPr>
      <w:r w:rsidRPr="00623FEB">
        <w:rPr>
          <w:rStyle w:val="Emphasis"/>
          <w:rFonts w:ascii="Times New Roman" w:hAnsi="Times New Roman" w:cs="Times New Roman"/>
          <w:i w:val="0"/>
          <w:iCs w:val="0"/>
        </w:rPr>
        <w:t>G</w:t>
      </w:r>
      <w:r w:rsidRPr="00623FEB">
        <w:rPr>
          <w:rFonts w:ascii="Times New Roman" w:hAnsi="Times New Roman" w:cs="Times New Roman"/>
        </w:rPr>
        <w:t xml:space="preserve">ramlich, J, (2022) Black imprisonment rate in the U.S. has fallen by a third since 2006.  </w:t>
      </w:r>
      <w:hyperlink r:id="rId43" w:history="1">
        <w:r w:rsidRPr="00623FEB">
          <w:rPr>
            <w:rStyle w:val="Hyperlink"/>
            <w:rFonts w:ascii="Times New Roman" w:hAnsi="Times New Roman"/>
          </w:rPr>
          <w:t>https://www.pewresearch.org/fact-tank/2020/05/06/share-of-black-white-hispanic-americans-in-prison-2018-vs-2006/</w:t>
        </w:r>
      </w:hyperlink>
      <w:r w:rsidRPr="00623FEB">
        <w:rPr>
          <w:rStyle w:val="Hyperlink"/>
          <w:rFonts w:ascii="Times New Roman" w:hAnsi="Times New Roman"/>
        </w:rPr>
        <w:t xml:space="preserve"> </w:t>
      </w:r>
      <w:r w:rsidRPr="00623FEB">
        <w:rPr>
          <w:rFonts w:ascii="Times New Roman" w:eastAsia="NSimSun" w:hAnsi="Times New Roman" w:cs="Times New Roman"/>
          <w:kern w:val="2"/>
          <w:lang w:eastAsia="zh-CN" w:bidi="hi-IN"/>
        </w:rPr>
        <w:t>(Accessed online: 26 October 2022)</w:t>
      </w:r>
    </w:p>
    <w:p w14:paraId="363D8909" w14:textId="48D005C3" w:rsidR="003A6D75" w:rsidRDefault="003A6D75" w:rsidP="003A6D75">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333333"/>
          <w:kern w:val="2"/>
          <w:lang w:eastAsia="zh-CN" w:bidi="hi-IN"/>
        </w:rPr>
        <w:lastRenderedPageBreak/>
        <w:t xml:space="preserve">Harrison, K. The futility of participation: austerity and public reluctance to oppose it. Br Polit 17, 469–487 (2022). </w:t>
      </w:r>
      <w:hyperlink r:id="rId44">
        <w:r w:rsidRPr="00623FEB">
          <w:rPr>
            <w:rFonts w:ascii="Times New Roman" w:eastAsia="NSimSun" w:hAnsi="Times New Roman" w:cs="Times New Roman"/>
            <w:color w:val="333333"/>
            <w:kern w:val="2"/>
            <w:u w:val="single"/>
            <w:lang w:eastAsia="zh-CN" w:bidi="hi-IN"/>
          </w:rPr>
          <w:t>https://doi.org/10.1057/s41293-021-00174-8</w:t>
        </w:r>
      </w:hyperlink>
      <w:r w:rsidRPr="00623FEB">
        <w:rPr>
          <w:rFonts w:ascii="Times New Roman" w:eastAsia="NSimSun" w:hAnsi="Times New Roman" w:cs="Times New Roman"/>
          <w:color w:val="333333"/>
          <w:kern w:val="2"/>
          <w:lang w:eastAsia="zh-CN" w:bidi="hi-IN"/>
        </w:rPr>
        <w:t xml:space="preserve"> </w:t>
      </w:r>
      <w:r w:rsidRPr="00623FEB">
        <w:rPr>
          <w:rFonts w:ascii="Times New Roman" w:eastAsia="NSimSun" w:hAnsi="Times New Roman" w:cs="Times New Roman"/>
          <w:kern w:val="2"/>
          <w:lang w:eastAsia="zh-CN" w:bidi="hi-IN"/>
        </w:rPr>
        <w:t xml:space="preserve"> (Accessed online: 20 November 2022)</w:t>
      </w:r>
    </w:p>
    <w:p w14:paraId="6F79E9E5" w14:textId="77777777" w:rsidR="003A6D75" w:rsidRPr="00623FEB" w:rsidRDefault="003A6D75" w:rsidP="003A6D75">
      <w:pPr>
        <w:suppressAutoHyphens/>
        <w:spacing w:after="0" w:line="240" w:lineRule="auto"/>
        <w:jc w:val="both"/>
        <w:rPr>
          <w:rFonts w:ascii="Times New Roman" w:eastAsia="NSimSun" w:hAnsi="Times New Roman" w:cs="Times New Roman"/>
          <w:kern w:val="2"/>
          <w:lang w:eastAsia="zh-CN" w:bidi="hi-IN"/>
        </w:rPr>
      </w:pPr>
    </w:p>
    <w:p w14:paraId="19A8328E" w14:textId="5A0FCB6F" w:rsidR="003A6D75" w:rsidRPr="00623FEB" w:rsidRDefault="003A6D75" w:rsidP="003A6D75">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Healthcare Inspectorate Wales, 2022, National Review of mental health crisis prevention in the community finds challenges across Wales </w:t>
      </w:r>
      <w:hyperlink r:id="rId45" w:history="1">
        <w:r w:rsidRPr="00623FEB">
          <w:rPr>
            <w:rStyle w:val="Hyperlink"/>
            <w:rFonts w:ascii="Times New Roman" w:eastAsia="Times New Roman" w:hAnsi="Times New Roman"/>
          </w:rPr>
          <w:t>https://hiw.org.uk/national-review-mental-health-crisis-prevention-community-finds-challenges-across-wales</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 xml:space="preserve">(Accessed online: 23 June 2022)     </w:t>
      </w:r>
    </w:p>
    <w:p w14:paraId="7C81E62C" w14:textId="77777777" w:rsidR="003A6D75" w:rsidRPr="00623FEB" w:rsidRDefault="003A6D75" w:rsidP="003A6D75">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Hinton, E, and Cook, D, 2021, The mass criminalization of Black Americans: A historical overview. Annual Review of Criminology, 4, pp.261-286. </w:t>
      </w:r>
      <w:hyperlink r:id="rId46" w:history="1">
        <w:r w:rsidRPr="00623FEB">
          <w:rPr>
            <w:rFonts w:ascii="Times New Roman" w:eastAsia="Times New Roman" w:hAnsi="Times New Roman" w:cs="Times New Roman"/>
            <w:color w:val="0563C1" w:themeColor="hyperlink"/>
            <w:u w:val="single"/>
          </w:rPr>
          <w:t>https://www.annualreviews.org/doi/abs/10.1146/annurev-criminol-060520-033306</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12 April 2022)</w:t>
      </w:r>
    </w:p>
    <w:p w14:paraId="3263B5AD" w14:textId="23DD2672" w:rsidR="003A6D75" w:rsidRDefault="00E77FCE" w:rsidP="00E77FCE">
      <w:pPr>
        <w:spacing w:after="0"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Hodgkinson, O, TREADWELL, J, and TELFORD, L, 2021. A Critical Assessment of the Black Lives Matter Movement in Britain. Journal of Contemporary Crime, Harm, and Ethics, 1(1), pp.88-107. </w:t>
      </w:r>
      <w:hyperlink r:id="rId47" w:history="1">
        <w:r w:rsidRPr="00623FEB">
          <w:rPr>
            <w:rFonts w:ascii="Times New Roman" w:eastAsia="Times New Roman" w:hAnsi="Times New Roman" w:cs="Times New Roman"/>
            <w:color w:val="0563C1" w:themeColor="hyperlink"/>
            <w:u w:val="single"/>
          </w:rPr>
          <w:t>http://eprints.staffs.ac.uk/7038/</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13 April 2022)</w:t>
      </w:r>
    </w:p>
    <w:p w14:paraId="7618AA5E" w14:textId="41FD8284" w:rsidR="00E77FCE" w:rsidRDefault="00E77FCE" w:rsidP="00E77FCE">
      <w:pPr>
        <w:spacing w:after="0" w:line="240" w:lineRule="auto"/>
        <w:jc w:val="both"/>
        <w:rPr>
          <w:rFonts w:ascii="Times New Roman" w:eastAsia="Times New Roman" w:hAnsi="Times New Roman" w:cs="Times New Roman"/>
        </w:rPr>
      </w:pPr>
    </w:p>
    <w:p w14:paraId="3584CA8F" w14:textId="3833CB8C" w:rsidR="00E77FCE" w:rsidRDefault="00E77FCE" w:rsidP="00E77FCE">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Holstein, J.A. and Gubrium, J.F, 2000. The self we live by: Narrative identity in a postmodern world. </w:t>
      </w:r>
      <w:hyperlink r:id="rId48" w:history="1">
        <w:r w:rsidRPr="00623FEB">
          <w:rPr>
            <w:rStyle w:val="Hyperlink"/>
            <w:rFonts w:ascii="Times New Roman" w:eastAsia="Times New Roman" w:hAnsi="Times New Roman"/>
          </w:rPr>
          <w:t>https://www.proquest.com/openview/69e5e8eda30ff8298d2e885e640129c8/1?pq-origsite=gscholar&amp;cbl=31752</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30 April 2022)</w:t>
      </w:r>
    </w:p>
    <w:p w14:paraId="77FD7973" w14:textId="1B5C615D" w:rsidR="00E77FCE" w:rsidRDefault="00E77FCE" w:rsidP="00E77FCE">
      <w:pPr>
        <w:spacing w:after="0"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Holt, B, 2022, Barriers and gaps within services which affect Black, Asian and Minority Ethnic access to community Forensic CAMHS. Journal of Criminal Psychology, (ahead-of-print). </w:t>
      </w:r>
      <w:hyperlink r:id="rId49" w:history="1">
        <w:r w:rsidRPr="00623FEB">
          <w:rPr>
            <w:rFonts w:ascii="Times New Roman" w:eastAsia="Times New Roman" w:hAnsi="Times New Roman" w:cs="Times New Roman"/>
            <w:color w:val="0563C1" w:themeColor="hyperlink"/>
            <w:u w:val="single"/>
          </w:rPr>
          <w:t>https://www.emerald.com/insight/content/doi/10.1108/JCP-02-2021-0004/full/html</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(Accessed online: 13 April 2022)</w:t>
      </w:r>
    </w:p>
    <w:p w14:paraId="420FEDD3" w14:textId="77777777" w:rsidR="00E77FCE" w:rsidRPr="00623FEB" w:rsidRDefault="00E77FCE" w:rsidP="00E77FCE">
      <w:pPr>
        <w:spacing w:after="0" w:line="240" w:lineRule="auto"/>
        <w:jc w:val="both"/>
        <w:rPr>
          <w:rFonts w:ascii="Times New Roman" w:eastAsia="Times New Roman" w:hAnsi="Times New Roman" w:cs="Times New Roman"/>
        </w:rPr>
      </w:pPr>
    </w:p>
    <w:p w14:paraId="5F461B7D" w14:textId="7823849A" w:rsidR="003A6D75"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Howard, L.C, Krueger, E.A, Barker, J.O, Boley Cruz, T, Cwalina, S.N, Unger, J.B, Barrington-Trimis, J.L. and Leventhal, A.M, 2022. Young Adults’ Distress About Police Brutality Following the Death of George Floyd. Youth &amp; Society, </w:t>
      </w:r>
      <w:hyperlink r:id="rId50" w:history="1">
        <w:r w:rsidRPr="00623FEB">
          <w:rPr>
            <w:rStyle w:val="Hyperlink"/>
            <w:rFonts w:ascii="Times New Roman" w:eastAsia="Times New Roman" w:hAnsi="Times New Roman"/>
          </w:rPr>
          <w:t>https://journals.sagepub.com/doi/abs/10.1177/0044118X221087282</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 xml:space="preserve">(Accessed online: 17 June 2022)    </w:t>
      </w:r>
    </w:p>
    <w:p w14:paraId="681319AE" w14:textId="3829FDB5" w:rsidR="00DB7926"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Hu, Y. and Qian, Y, 2021. COVID-19 and adolescent mental health in the United Kingdom. Journal of Adolescent Health, pp.26-32 </w:t>
      </w:r>
      <w:hyperlink r:id="rId51" w:history="1">
        <w:r w:rsidRPr="00623FEB">
          <w:rPr>
            <w:rStyle w:val="Hyperlink"/>
            <w:rFonts w:ascii="Times New Roman" w:eastAsia="Times New Roman" w:hAnsi="Times New Roman"/>
          </w:rPr>
          <w:t>https://www.researchgate.net/profile/Yang-Hu-56/publication/350966385_COVID-19_and_Adolescent_Mental_Health_in_the_United_Kingdom/links/610583951ca20f6f86ef00dc/COVID-19-and-Adolescent-Mental-Health-in-the-United-Kingdom.pdf</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 xml:space="preserve">(Accessed online: 4 July 2022)      </w:t>
      </w:r>
    </w:p>
    <w:p w14:paraId="3FCD111D" w14:textId="2DE7BE2E" w:rsidR="00DB7926"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Jackson, J, Fine, A, Bradford, B. and Trinkner, R, 2022. Social Identity and Support for Defunding the Police in the Aftermath of George Floyd’s Murder.      </w:t>
      </w:r>
      <w:hyperlink r:id="rId52" w:history="1">
        <w:r w:rsidRPr="00623FEB">
          <w:rPr>
            <w:rStyle w:val="Hyperlink"/>
            <w:rFonts w:ascii="Times New Roman" w:eastAsia="Times New Roman" w:hAnsi="Times New Roman"/>
          </w:rPr>
          <w:t>https://osf.io/preprints/socarxiv/f8j45/</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06 June 2022)</w:t>
      </w:r>
    </w:p>
    <w:p w14:paraId="38AAE055" w14:textId="06F98EBC" w:rsidR="00E77FCE" w:rsidRDefault="00E77FCE" w:rsidP="00E77FCE">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James, L, James, S. and Hesketh, I. (2021), "Evaluating the effectiveness of the fatigue and shift working risk management strategy for UK home office police forces: a pilot study", International Journal of Emergency Services </w:t>
      </w:r>
      <w:hyperlink r:id="rId53" w:history="1">
        <w:r w:rsidRPr="00623FEB">
          <w:rPr>
            <w:rStyle w:val="Hyperlink"/>
            <w:rFonts w:ascii="Times New Roman" w:eastAsia="Times New Roman" w:hAnsi="Times New Roman"/>
          </w:rPr>
          <w:t>https://www.emerald.com/insight/content/doi/10.1108/IJES-05-2021-0031/full/html</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23 June 2022)</w:t>
      </w:r>
    </w:p>
    <w:p w14:paraId="3151BC38" w14:textId="77777777" w:rsidR="00E77FCE" w:rsidRPr="00623FEB" w:rsidRDefault="00E77FCE" w:rsidP="00E77FCE">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Johnson, B, 2000. It's (beyond) Time To Drop the Terms Causal-Comparative and Correlational Research in Educational Research Methods Textbooks </w:t>
      </w:r>
      <w:hyperlink r:id="rId54" w:history="1">
        <w:r w:rsidRPr="00623FEB">
          <w:rPr>
            <w:rStyle w:val="Hyperlink"/>
            <w:rFonts w:ascii="Times New Roman" w:eastAsia="Times New Roman" w:hAnsi="Times New Roman"/>
          </w:rPr>
          <w:t>https://eric.ed.gov/?id=ED445010</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  (accessed online: 12 February 2022)</w:t>
      </w:r>
    </w:p>
    <w:p w14:paraId="2EE5649E" w14:textId="77777777" w:rsidR="00E77FCE" w:rsidRDefault="00E77FCE" w:rsidP="00E77FCE">
      <w:pPr>
        <w:spacing w:line="240" w:lineRule="auto"/>
        <w:ind w:right="-46"/>
        <w:jc w:val="both"/>
        <w:rPr>
          <w:rFonts w:ascii="Times New Roman" w:eastAsia="Times New Roman" w:hAnsi="Times New Roman" w:cs="Times New Roman"/>
        </w:rPr>
      </w:pPr>
    </w:p>
    <w:p w14:paraId="57DEA9C2" w14:textId="14235FEE" w:rsidR="00E77FCE" w:rsidRDefault="00E77FCE" w:rsidP="00623FEB">
      <w:pPr>
        <w:spacing w:line="240" w:lineRule="auto"/>
        <w:ind w:right="-46"/>
        <w:jc w:val="both"/>
        <w:rPr>
          <w:rFonts w:ascii="Times New Roman" w:eastAsia="Times New Roman" w:hAnsi="Times New Roman" w:cs="Times New Roman"/>
        </w:rPr>
      </w:pPr>
    </w:p>
    <w:p w14:paraId="2C23E8E1" w14:textId="77777777" w:rsidR="00E77FCE" w:rsidRPr="00623FEB" w:rsidRDefault="00E77FCE" w:rsidP="00623FEB">
      <w:pPr>
        <w:spacing w:line="240" w:lineRule="auto"/>
        <w:ind w:right="-46"/>
        <w:jc w:val="both"/>
        <w:rPr>
          <w:rFonts w:ascii="Times New Roman" w:eastAsia="Times New Roman" w:hAnsi="Times New Roman" w:cs="Times New Roman"/>
        </w:rPr>
      </w:pPr>
    </w:p>
    <w:p w14:paraId="29BD5E67" w14:textId="0E404508"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Jones, D, 2001, ‘Misjudged Youth’ A Critique of the Audit Commission's Reports on Youth Justice. British Journal of Criminology, pp.362-380. </w:t>
      </w:r>
      <w:hyperlink r:id="rId55" w:history="1">
        <w:r w:rsidRPr="00623FEB">
          <w:rPr>
            <w:rStyle w:val="Hyperlink"/>
            <w:rFonts w:ascii="Times New Roman" w:eastAsia="Times New Roman" w:hAnsi="Times New Roman"/>
          </w:rPr>
          <w:t>https://academic.oup.com/bjc/article-abstract/41/2/362/362261</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21 June 2022)</w:t>
      </w:r>
    </w:p>
    <w:p w14:paraId="49087C6D" w14:textId="072C0BCC" w:rsidR="00E77FCE" w:rsidRDefault="00E77FCE" w:rsidP="00E77FCE">
      <w:pPr>
        <w:spacing w:after="0" w:line="240" w:lineRule="auto"/>
        <w:jc w:val="both"/>
        <w:rPr>
          <w:rFonts w:ascii="Times New Roman" w:eastAsia="Times New Roman" w:hAnsi="Times New Roman" w:cs="Times New Roman"/>
        </w:rPr>
      </w:pPr>
      <w:r w:rsidRPr="00623FEB">
        <w:rPr>
          <w:rFonts w:ascii="Times New Roman" w:eastAsia="Times New Roman" w:hAnsi="Times New Roman" w:cs="Times New Roman"/>
        </w:rPr>
        <w:lastRenderedPageBreak/>
        <w:t xml:space="preserve">Karisma, D.B, and Hunaifa, A, 2022. Comparative study of disgorgement and disgorgement fund regulations in Indonesia, the USA and the UK. Journal of Financial Crime. </w:t>
      </w:r>
      <w:hyperlink r:id="rId56" w:history="1">
        <w:r w:rsidRPr="00623FEB">
          <w:rPr>
            <w:rStyle w:val="Hyperlink"/>
            <w:rFonts w:ascii="Times New Roman" w:eastAsia="Times New Roman" w:hAnsi="Times New Roman"/>
          </w:rPr>
          <w:t>https://www.emerald.com/insight/content/doi/10.1108/JFC-01-2022-0022/full/html</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14 April 2022)</w:t>
      </w:r>
    </w:p>
    <w:p w14:paraId="3FCD4BDA" w14:textId="77777777" w:rsidR="00E77FCE" w:rsidRPr="00623FEB" w:rsidRDefault="00E77FCE" w:rsidP="00E77FCE">
      <w:pPr>
        <w:spacing w:after="0" w:line="240" w:lineRule="auto"/>
        <w:jc w:val="both"/>
        <w:rPr>
          <w:rFonts w:ascii="Times New Roman" w:eastAsia="Times New Roman" w:hAnsi="Times New Roman" w:cs="Times New Roman"/>
        </w:rPr>
      </w:pPr>
    </w:p>
    <w:p w14:paraId="60DB630B" w14:textId="5C3A440A"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Kiraly, M, and Farmer, E, 2021, Kinship care in Australia and the United Kingdom. Child protection and the care continuum: Theoretical, empirical and practice insights, pp.175-192. </w:t>
      </w:r>
      <w:hyperlink r:id="rId57" w:anchor="v=onepage&amp;q&amp;f=false" w:history="1">
        <w:r w:rsidRPr="00623FEB">
          <w:rPr>
            <w:rStyle w:val="Hyperlink"/>
            <w:rFonts w:ascii="Times New Roman" w:eastAsia="Times New Roman" w:hAnsi="Times New Roman"/>
          </w:rPr>
          <w:t>https://books.google.co.uk/books?hl=en&amp;lr=&amp;id=_hMHEAAAQBAJ&amp;oi=fnd&amp;pg=PA175&amp;dq=outsourcing+of+%E2%80%98at-risk%E2%80%99+Child+Care+cases+in+the+uk&amp;ots=KHHFv2mecZ&amp;sig=5GKGYdu7GAW7WkY1XDvwnuMd2II&amp;redir_esc=y#v=onepage&amp;q&amp;f=false</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 July 2022)</w:t>
      </w:r>
    </w:p>
    <w:p w14:paraId="4F75F5CC" w14:textId="2FE19D41" w:rsidR="00E77FCE" w:rsidRPr="00623FEB" w:rsidRDefault="00E77FCE" w:rsidP="00E77FCE">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Lakatos, I, 1970, January. History of science and its rational reconstructions. In PSA: Proceedings of the biennial meeting of the philosophy of science association (Vol. 1970, pp. 91-136). D. Reidel Publishing. </w:t>
      </w:r>
      <w:hyperlink r:id="rId58" w:history="1">
        <w:r w:rsidRPr="00623FEB">
          <w:rPr>
            <w:rStyle w:val="Hyperlink"/>
            <w:rFonts w:ascii="Times New Roman" w:eastAsia="Times New Roman" w:hAnsi="Times New Roman"/>
          </w:rPr>
          <w:t>https://www.journals.uchicago.edu/doi/abs/10.1086/psaprocbienmeetp.1970.495757</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30 May 2022)</w:t>
      </w:r>
    </w:p>
    <w:p w14:paraId="5B737DBA" w14:textId="7D5A8939"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Lockey, S, Graham, L, Zheng, Y, Hesketh, I, Plater, M, and Gracey, S, 2021, The impact of workplace stressors on exhaustion and work engagement in policing. The Police Journal  </w:t>
      </w:r>
      <w:hyperlink r:id="rId59" w:history="1">
        <w:r w:rsidRPr="00623FEB">
          <w:rPr>
            <w:rStyle w:val="Hyperlink"/>
            <w:rFonts w:ascii="Times New Roman" w:eastAsia="Times New Roman" w:hAnsi="Times New Roman"/>
          </w:rPr>
          <w:t>https://journals.sagepub.com/doi/abs/10.1177/0032258X211016532</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 July 2022)</w:t>
      </w:r>
    </w:p>
    <w:p w14:paraId="4F1AAB66" w14:textId="77777777" w:rsidR="00E77FCE" w:rsidRPr="00623FEB" w:rsidRDefault="00E77FCE" w:rsidP="00E77FCE">
      <w:pPr>
        <w:suppressAutoHyphens/>
        <w:spacing w:after="0" w:line="240" w:lineRule="auto"/>
        <w:jc w:val="both"/>
        <w:rPr>
          <w:rFonts w:ascii="Times New Roman" w:eastAsia="NSimSun" w:hAnsi="Times New Roman" w:cs="Times New Roman"/>
          <w:kern w:val="2"/>
          <w:lang w:eastAsia="zh-CN" w:bidi="hi-IN"/>
        </w:rPr>
      </w:pPr>
      <w:r w:rsidRPr="00623FEB">
        <w:rPr>
          <w:rStyle w:val="Emphasis"/>
          <w:rFonts w:ascii="Times New Roman" w:hAnsi="Times New Roman" w:cs="Times New Roman"/>
          <w:i w:val="0"/>
          <w:iCs w:val="0"/>
        </w:rPr>
        <w:t>Lockwood, B</w:t>
      </w:r>
      <w:r w:rsidRPr="00623FEB">
        <w:rPr>
          <w:rStyle w:val="Emphasis"/>
          <w:rFonts w:ascii="Times New Roman" w:hAnsi="Times New Roman" w:cs="Times New Roman"/>
          <w:b/>
          <w:bCs/>
          <w:i w:val="0"/>
          <w:iCs w:val="0"/>
        </w:rPr>
        <w:t xml:space="preserve"> </w:t>
      </w:r>
      <w:r w:rsidRPr="00623FEB">
        <w:rPr>
          <w:rStyle w:val="Emphasis"/>
          <w:rFonts w:ascii="Times New Roman" w:hAnsi="Times New Roman" w:cs="Times New Roman"/>
          <w:i w:val="0"/>
          <w:iCs w:val="0"/>
        </w:rPr>
        <w:t xml:space="preserve">and Lewis, N. (2019) The Hidden Cost of Incarceration; The Marshall Project. </w:t>
      </w:r>
      <w:hyperlink r:id="rId60" w:anchor=":~:text=Prison costs taxpayers $80 billion,some families everything they have" w:history="1">
        <w:r w:rsidRPr="00623FEB">
          <w:rPr>
            <w:rStyle w:val="Hyperlink"/>
            <w:rFonts w:ascii="Times New Roman" w:hAnsi="Times New Roman"/>
          </w:rPr>
          <w:t>https://www.themarshallproject.org/2019/12/17/the-hidden-cost-of-incarceration#:~:text=Prison%20costs%20taxpayers%20%2480%20billion,some%20families%20everything%20they%20have</w:t>
        </w:r>
      </w:hyperlink>
      <w:r w:rsidRPr="00623FEB">
        <w:rPr>
          <w:rStyle w:val="Emphasis"/>
          <w:rFonts w:ascii="Times New Roman" w:hAnsi="Times New Roman" w:cs="Times New Roman"/>
          <w:i w:val="0"/>
          <w:iCs w:val="0"/>
        </w:rPr>
        <w:t xml:space="preserve">. </w:t>
      </w:r>
      <w:bookmarkStart w:id="6" w:name="_Hlk120089834"/>
      <w:r w:rsidRPr="00623FEB">
        <w:rPr>
          <w:rFonts w:ascii="Times New Roman" w:eastAsia="NSimSun" w:hAnsi="Times New Roman" w:cs="Times New Roman"/>
          <w:kern w:val="2"/>
          <w:lang w:eastAsia="zh-CN" w:bidi="hi-IN"/>
        </w:rPr>
        <w:t>(Accessed online: 24 October 2022)</w:t>
      </w:r>
      <w:bookmarkEnd w:id="6"/>
    </w:p>
    <w:p w14:paraId="5EF03EDF" w14:textId="77777777" w:rsidR="00E77FCE" w:rsidRDefault="00E77FCE" w:rsidP="00623FEB">
      <w:pPr>
        <w:spacing w:line="240" w:lineRule="auto"/>
        <w:ind w:right="-46"/>
        <w:jc w:val="both"/>
        <w:rPr>
          <w:rFonts w:ascii="Times New Roman" w:eastAsia="Times New Roman" w:hAnsi="Times New Roman" w:cs="Times New Roman"/>
        </w:rPr>
      </w:pPr>
    </w:p>
    <w:p w14:paraId="06D37855" w14:textId="79BC0774" w:rsidR="00E77FCE"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Lum, C, Koper, C S, and Wu, X, 2021, Can we really defund the police? A nine-agency study of police response to calls for service. Police Quarterly, </w:t>
      </w:r>
      <w:hyperlink r:id="rId61" w:history="1">
        <w:r w:rsidRPr="00623FEB">
          <w:rPr>
            <w:rStyle w:val="Hyperlink"/>
            <w:rFonts w:ascii="Times New Roman" w:eastAsia="Times New Roman" w:hAnsi="Times New Roman"/>
          </w:rPr>
          <w:t>https://journals.sagepub.com/doi/full/10.1177/10986111211035002</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4 July 2022)</w:t>
      </w:r>
    </w:p>
    <w:p w14:paraId="4B3D87C0" w14:textId="77777777" w:rsidR="00E77FCE" w:rsidRPr="00623FEB" w:rsidRDefault="00E77FCE" w:rsidP="00E77FCE">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Lum, C, Koper, C.S. and Wu, X, 2021. Can we really defund the police? A nine-agency study of police response to calls for service. Police Quarterly, p.10986111211035002.  </w:t>
      </w:r>
      <w:hyperlink r:id="rId62" w:history="1">
        <w:r w:rsidRPr="00623FEB">
          <w:rPr>
            <w:rStyle w:val="Hyperlink"/>
            <w:rFonts w:ascii="Times New Roman" w:eastAsia="Times New Roman" w:hAnsi="Times New Roman"/>
          </w:rPr>
          <w:t>https://journals.sagepub.com/doi/full/10.1177/10986111211035002</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09 January 2022)</w:t>
      </w:r>
    </w:p>
    <w:p w14:paraId="143A54CA" w14:textId="77777777" w:rsidR="00E77FCE" w:rsidRPr="00623FEB" w:rsidRDefault="00E77FCE" w:rsidP="00E77FCE">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Marmot, M, 2022. A return to austerity will further damage the public’s health. bmj, 379.</w:t>
      </w:r>
      <w:r w:rsidRPr="00623FEB">
        <w:rPr>
          <w:rFonts w:ascii="Times New Roman" w:eastAsia="NSimSun" w:hAnsi="Times New Roman" w:cs="Times New Roman"/>
          <w:kern w:val="2"/>
          <w:lang w:eastAsia="zh-CN" w:bidi="hi-IN"/>
        </w:rPr>
        <w:t xml:space="preserve">) </w:t>
      </w:r>
      <w:hyperlink r:id="rId63">
        <w:r w:rsidRPr="00623FEB">
          <w:rPr>
            <w:rFonts w:ascii="Times New Roman" w:eastAsia="NSimSun" w:hAnsi="Times New Roman" w:cs="Times New Roman"/>
            <w:color w:val="000080"/>
            <w:kern w:val="2"/>
            <w:u w:val="single"/>
            <w:lang w:eastAsia="zh-CN" w:bidi="hi-IN"/>
          </w:rPr>
          <w:t>https://www.bmj.com/content/379/bmj.o2507.short</w:t>
        </w:r>
      </w:hyperlink>
      <w:r w:rsidRPr="00623FEB">
        <w:rPr>
          <w:rFonts w:ascii="Times New Roman" w:eastAsia="NSimSun" w:hAnsi="Times New Roman" w:cs="Times New Roman"/>
          <w:kern w:val="2"/>
          <w:lang w:eastAsia="zh-CN" w:bidi="hi-IN"/>
        </w:rPr>
        <w:t xml:space="preserve"> (Accessed online: 23 October 2022)</w:t>
      </w:r>
    </w:p>
    <w:p w14:paraId="0541E010" w14:textId="78167957" w:rsidR="00E77FCE" w:rsidRDefault="00E77FCE" w:rsidP="00623FEB">
      <w:pPr>
        <w:spacing w:line="240" w:lineRule="auto"/>
        <w:ind w:right="-46"/>
        <w:jc w:val="both"/>
        <w:rPr>
          <w:rFonts w:ascii="Times New Roman" w:eastAsia="Times New Roman" w:hAnsi="Times New Roman" w:cs="Times New Roman"/>
        </w:rPr>
      </w:pPr>
    </w:p>
    <w:p w14:paraId="79897603" w14:textId="77777777" w:rsidR="00E77FCE" w:rsidRPr="00623FEB" w:rsidRDefault="00E77FCE" w:rsidP="00E77FCE">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Mason, D.S, 1989. Solidarity as a new social movement. Political Science Quarterly, 104(1), pp.41-58.</w:t>
      </w:r>
      <w:r w:rsidRPr="00623FEB">
        <w:rPr>
          <w:rFonts w:ascii="Times New Roman" w:eastAsia="NSimSun" w:hAnsi="Times New Roman" w:cs="Times New Roman"/>
          <w:kern w:val="2"/>
          <w:lang w:eastAsia="zh-CN" w:bidi="hi-IN"/>
        </w:rPr>
        <w:t xml:space="preserve"> </w:t>
      </w:r>
      <w:hyperlink r:id="rId64" w:history="1">
        <w:r w:rsidRPr="00623FEB">
          <w:rPr>
            <w:rStyle w:val="Hyperlink"/>
            <w:rFonts w:ascii="Times New Roman" w:eastAsia="NSimSun" w:hAnsi="Times New Roman"/>
            <w:kern w:val="2"/>
            <w:lang w:eastAsia="zh-CN" w:bidi="hi-IN"/>
          </w:rPr>
          <w:t>https://www.jstor.org/stable/2150987</w:t>
        </w:r>
      </w:hyperlink>
      <w:r w:rsidRPr="00623FEB">
        <w:rPr>
          <w:rFonts w:ascii="Times New Roman" w:eastAsia="NSimSun" w:hAnsi="Times New Roman" w:cs="Times New Roman"/>
          <w:kern w:val="2"/>
          <w:lang w:eastAsia="zh-CN" w:bidi="hi-IN"/>
        </w:rPr>
        <w:t xml:space="preserve"> (Accessed online: 23 October 2022)</w:t>
      </w:r>
    </w:p>
    <w:p w14:paraId="113A02C8" w14:textId="77777777" w:rsidR="00E77FCE" w:rsidRPr="00623FEB" w:rsidRDefault="00E77FCE" w:rsidP="00623FEB">
      <w:pPr>
        <w:spacing w:line="240" w:lineRule="auto"/>
        <w:ind w:right="-46"/>
        <w:jc w:val="both"/>
        <w:rPr>
          <w:rFonts w:ascii="Times New Roman" w:eastAsia="Times New Roman" w:hAnsi="Times New Roman" w:cs="Times New Roman"/>
        </w:rPr>
      </w:pPr>
    </w:p>
    <w:p w14:paraId="5B30E6D6" w14:textId="29815C9C"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Massaro, V, and Boyce, G, 2021, Carceral Geographies, Police Geographies, and the Networked Continuum of State-Sanctioned Coercion and Control. ACME: An International Journal for Critical Geographies, pp 569-578.</w:t>
      </w:r>
      <w:r w:rsidR="00600247" w:rsidRPr="00623FEB">
        <w:rPr>
          <w:rFonts w:ascii="Times New Roman" w:eastAsia="Times New Roman" w:hAnsi="Times New Roman" w:cs="Times New Roman"/>
        </w:rPr>
        <w:t xml:space="preserve"> </w:t>
      </w:r>
      <w:hyperlink r:id="rId65" w:history="1">
        <w:r w:rsidR="00600247" w:rsidRPr="00623FEB">
          <w:rPr>
            <w:rStyle w:val="Hyperlink"/>
            <w:rFonts w:ascii="Times New Roman" w:eastAsia="Times New Roman" w:hAnsi="Times New Roman"/>
          </w:rPr>
          <w:t>https://acme-journal.org/index.php/acme/article/view/2196</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18 June 2022)</w:t>
      </w:r>
    </w:p>
    <w:p w14:paraId="5A095B55" w14:textId="77777777" w:rsidR="00E77FCE" w:rsidRDefault="00E77FCE" w:rsidP="00E77FCE">
      <w:pPr>
        <w:spacing w:line="240" w:lineRule="auto"/>
        <w:jc w:val="both"/>
        <w:rPr>
          <w:rStyle w:val="Emphasis"/>
          <w:rFonts w:ascii="Times New Roman" w:hAnsi="Times New Roman" w:cs="Times New Roman"/>
          <w:i w:val="0"/>
          <w:iCs w:val="0"/>
        </w:rPr>
      </w:pPr>
      <w:r w:rsidRPr="00623FEB">
        <w:rPr>
          <w:rStyle w:val="Emphasis"/>
          <w:rFonts w:ascii="Times New Roman" w:hAnsi="Times New Roman" w:cs="Times New Roman"/>
          <w:i w:val="0"/>
          <w:iCs w:val="0"/>
          <w:color w:val="242424"/>
          <w:shd w:val="clear" w:color="auto" w:fill="FCFCFC"/>
        </w:rPr>
        <w:t xml:space="preserve">McCarthy, N. (2017)  </w:t>
      </w:r>
      <w:r w:rsidRPr="00623FEB">
        <w:rPr>
          <w:rStyle w:val="Emphasis"/>
          <w:rFonts w:ascii="Times New Roman" w:hAnsi="Times New Roman" w:cs="Times New Roman"/>
          <w:i w:val="0"/>
          <w:iCs w:val="0"/>
          <w:color w:val="333333"/>
          <w:shd w:val="clear" w:color="auto" w:fill="FCFCFC"/>
        </w:rPr>
        <w:t xml:space="preserve">How Much Do U.S. Cities Spend Every Year On Policing? [Forbes Infographic]. </w:t>
      </w:r>
      <w:hyperlink r:id="rId66" w:history="1">
        <w:r w:rsidRPr="00623FEB">
          <w:rPr>
            <w:rStyle w:val="Hyperlink"/>
            <w:rFonts w:ascii="Times New Roman" w:hAnsi="Times New Roman"/>
          </w:rPr>
          <w:t>https://www.forbes.com/sites/niallmccarthy/2017/08/07/how-much-do-u-s-cities-spend-every-year-on-policing-infographic/?sh=3667408ce7b7</w:t>
        </w:r>
      </w:hyperlink>
      <w:r w:rsidRPr="00623FEB">
        <w:rPr>
          <w:rStyle w:val="Hyperlink"/>
          <w:rFonts w:ascii="Times New Roman" w:hAnsi="Times New Roman"/>
        </w:rPr>
        <w:t xml:space="preserve"> </w:t>
      </w:r>
      <w:r w:rsidRPr="00623FEB">
        <w:rPr>
          <w:rFonts w:ascii="Times New Roman" w:eastAsia="NSimSun" w:hAnsi="Times New Roman" w:cs="Times New Roman"/>
          <w:kern w:val="2"/>
          <w:lang w:eastAsia="zh-CN" w:bidi="hi-IN"/>
        </w:rPr>
        <w:t>(Accessed online: 26 October 2022)</w:t>
      </w:r>
    </w:p>
    <w:p w14:paraId="7E149081" w14:textId="10424979" w:rsidR="00DB7926" w:rsidRPr="00E77FCE" w:rsidRDefault="00DB7926" w:rsidP="00E77FCE">
      <w:pPr>
        <w:spacing w:line="240" w:lineRule="auto"/>
        <w:jc w:val="both"/>
        <w:rPr>
          <w:rFonts w:ascii="Times New Roman" w:hAnsi="Times New Roman" w:cs="Times New Roman"/>
        </w:rPr>
      </w:pPr>
      <w:r w:rsidRPr="00623FEB">
        <w:rPr>
          <w:rFonts w:ascii="Times New Roman" w:eastAsia="Times New Roman" w:hAnsi="Times New Roman" w:cs="Times New Roman"/>
        </w:rPr>
        <w:t xml:space="preserve">McDowell, MG. and Fernandez, L.A, 2018. ‘Disband, disempower, and disarm’: Amplifying the theory and practice of police abolition. Critical Criminology, pp373-391   </w:t>
      </w:r>
      <w:hyperlink r:id="rId67" w:history="1">
        <w:r w:rsidRPr="00623FEB">
          <w:rPr>
            <w:rStyle w:val="Hyperlink"/>
            <w:rFonts w:ascii="Times New Roman" w:eastAsia="Times New Roman" w:hAnsi="Times New Roman"/>
          </w:rPr>
          <w:t>https://link.springer.com/article/10.1007/s10612-018-9400-4</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 (Accessed online: 10 July 2022)</w:t>
      </w:r>
    </w:p>
    <w:p w14:paraId="75F8B339" w14:textId="63AEE772"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Mental Health Foundation, (2022), Research costs: statistics. </w:t>
      </w:r>
      <w:hyperlink r:id="rId68" w:history="1">
        <w:r w:rsidRPr="00623FEB">
          <w:rPr>
            <w:rStyle w:val="Hyperlink"/>
            <w:rFonts w:ascii="Times New Roman" w:eastAsia="Times New Roman" w:hAnsi="Times New Roman"/>
          </w:rPr>
          <w:t>https://www.mentalhealth.org.uk/explore-mental-health/statistics/research-costs-statistics</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06 June 2022)</w:t>
      </w:r>
    </w:p>
    <w:p w14:paraId="47F1E797" w14:textId="294F8773" w:rsidR="0000116F" w:rsidRPr="00623FEB" w:rsidRDefault="0000116F" w:rsidP="0000116F">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lastRenderedPageBreak/>
        <w:t xml:space="preserve">Miller, B.A, 2022. " De-Funding" and" De-Biasing": A Comparative Analysis of Two Models of Police Reform (Doctoral dissertation, Harvard University). </w:t>
      </w:r>
      <w:hyperlink r:id="rId69" w:history="1">
        <w:r w:rsidRPr="00623FEB">
          <w:rPr>
            <w:rStyle w:val="Hyperlink"/>
            <w:rFonts w:ascii="Times New Roman" w:eastAsia="Times New Roman" w:hAnsi="Times New Roman"/>
          </w:rPr>
          <w:t>https://www.proquest.com/openview/4feba9aa8e6cc3c2fd6510736c00d1d5/1?pq-origsite=gscholar&amp;cbl=18750&amp;diss=y</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03 July 2022)</w:t>
      </w:r>
    </w:p>
    <w:p w14:paraId="54050870" w14:textId="5FCA01AB" w:rsidR="0000116F"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Miller, H, 2021, Police occupational culture and bullying, Special topics and particular occupations, professions and sectors, </w:t>
      </w:r>
      <w:hyperlink r:id="rId70" w:history="1">
        <w:r w:rsidRPr="00623FEB">
          <w:rPr>
            <w:rStyle w:val="Hyperlink"/>
            <w:rFonts w:ascii="Times New Roman" w:eastAsia="Times New Roman" w:hAnsi="Times New Roman"/>
          </w:rPr>
          <w:t>https://link.springer.com/referenceworkentry/10.1007/978-981-10-5308-5_6?noAccess=true</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22 June 2022)</w:t>
      </w:r>
    </w:p>
    <w:p w14:paraId="6E96E1A1" w14:textId="3401A472"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National Assembly for Wales, 2019, Mental health in policing and police custody.  Health Social Care and Sports Committee; </w:t>
      </w:r>
      <w:hyperlink r:id="rId71" w:history="1">
        <w:r w:rsidRPr="00623FEB">
          <w:rPr>
            <w:rStyle w:val="Hyperlink"/>
            <w:rFonts w:ascii="Times New Roman" w:eastAsia="Times New Roman" w:hAnsi="Times New Roman"/>
          </w:rPr>
          <w:t>https://senedd.wales/laid%20documents/cr-ld12843/cr-ld12843%20-e.pdf</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23 June 2022)</w:t>
      </w:r>
    </w:p>
    <w:p w14:paraId="51ADD828" w14:textId="1A1197FB" w:rsidR="00E77FCE" w:rsidRDefault="00E77FCE" w:rsidP="00E77FCE">
      <w:pPr>
        <w:spacing w:line="240" w:lineRule="auto"/>
        <w:jc w:val="both"/>
        <w:rPr>
          <w:rFonts w:ascii="Times New Roman" w:eastAsia="NSimSun" w:hAnsi="Times New Roman" w:cs="Times New Roman"/>
          <w:kern w:val="2"/>
          <w:lang w:eastAsia="zh-CN" w:bidi="hi-IN"/>
        </w:rPr>
      </w:pPr>
      <w:r w:rsidRPr="00623FEB">
        <w:rPr>
          <w:rStyle w:val="Emphasis"/>
          <w:rFonts w:ascii="Times New Roman" w:hAnsi="Times New Roman" w:cs="Times New Roman"/>
          <w:i w:val="0"/>
          <w:iCs w:val="0"/>
        </w:rPr>
        <w:t>NHS</w:t>
      </w:r>
      <w:r w:rsidRPr="00623FEB">
        <w:rPr>
          <w:rStyle w:val="Emphasis"/>
          <w:rFonts w:ascii="Times New Roman" w:hAnsi="Times New Roman" w:cs="Times New Roman"/>
          <w:b/>
          <w:bCs/>
          <w:i w:val="0"/>
          <w:iCs w:val="0"/>
        </w:rPr>
        <w:t xml:space="preserve">, </w:t>
      </w:r>
      <w:r w:rsidRPr="00623FEB">
        <w:rPr>
          <w:rStyle w:val="Emphasis"/>
          <w:rFonts w:ascii="Times New Roman" w:hAnsi="Times New Roman" w:cs="Times New Roman"/>
          <w:i w:val="0"/>
          <w:iCs w:val="0"/>
        </w:rPr>
        <w:t xml:space="preserve">North West Public Health Observatory., (2012) Protecting people Promoting health,  A public health approach to violence prevention for England.  </w:t>
      </w:r>
      <w:hyperlink r:id="rId72" w:history="1">
        <w:r w:rsidRPr="00623FEB">
          <w:rPr>
            <w:rStyle w:val="Hyperlink"/>
            <w:rFonts w:ascii="Times New Roman" w:hAnsi="Times New Roman"/>
          </w:rPr>
          <w:t>https://assets.publishing.service.gov.uk/government/uploads/system/uploads/attachment_data/file/</w:t>
        </w:r>
        <w:r w:rsidRPr="00623FEB">
          <w:rPr>
            <w:rStyle w:val="Hyperlink"/>
            <w:rFonts w:ascii="Times New Roman" w:hAnsi="Times New Roman"/>
            <w:color w:val="000000"/>
          </w:rPr>
          <w:t>216977/Violence-prevention.pdf</w:t>
        </w:r>
      </w:hyperlink>
      <w:r w:rsidRPr="00623FEB">
        <w:rPr>
          <w:rStyle w:val="Hyperlink"/>
          <w:rFonts w:ascii="Times New Roman" w:hAnsi="Times New Roman"/>
          <w:color w:val="000000"/>
        </w:rPr>
        <w:t xml:space="preserve"> </w:t>
      </w:r>
      <w:bookmarkStart w:id="7" w:name="_Hlk120089814"/>
      <w:r w:rsidRPr="00623FEB">
        <w:rPr>
          <w:rFonts w:ascii="Times New Roman" w:eastAsia="NSimSun" w:hAnsi="Times New Roman" w:cs="Times New Roman"/>
          <w:kern w:val="2"/>
          <w:lang w:eastAsia="zh-CN" w:bidi="hi-IN"/>
        </w:rPr>
        <w:t>(Accessed online: 23 October 2022)</w:t>
      </w:r>
      <w:bookmarkEnd w:id="7"/>
    </w:p>
    <w:p w14:paraId="300028AA" w14:textId="33780835" w:rsidR="00E77FCE" w:rsidRPr="00E77FCE" w:rsidRDefault="00E77FCE" w:rsidP="00E77FCE">
      <w:pPr>
        <w:spacing w:line="240" w:lineRule="auto"/>
        <w:jc w:val="both"/>
        <w:rPr>
          <w:rStyle w:val="Emphasis"/>
          <w:rFonts w:ascii="Times New Roman" w:eastAsia="Times New Roman" w:hAnsi="Times New Roman" w:cs="Times New Roman"/>
          <w:i w:val="0"/>
          <w:iCs w:val="0"/>
        </w:rPr>
      </w:pPr>
      <w:r w:rsidRPr="00623FEB">
        <w:rPr>
          <w:rFonts w:ascii="Times New Roman" w:eastAsia="Times New Roman" w:hAnsi="Times New Roman" w:cs="Times New Roman"/>
        </w:rPr>
        <w:t xml:space="preserve">NPCC, (2015), Vision of Policing. </w:t>
      </w:r>
      <w:hyperlink r:id="rId73">
        <w:r w:rsidRPr="00623FEB">
          <w:rPr>
            <w:rFonts w:ascii="Times New Roman" w:eastAsia="Times New Roman" w:hAnsi="Times New Roman" w:cs="Times New Roman"/>
            <w:color w:val="0563C1" w:themeColor="hyperlink"/>
            <w:u w:val="single"/>
          </w:rPr>
          <w:t>https://www.npcc.police.uk/documents/policing%20vision.pdf</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 xml:space="preserve">(accessed online: </w:t>
      </w:r>
      <w:r w:rsidRPr="00623FEB">
        <w:rPr>
          <w:rFonts w:ascii="Times New Roman" w:eastAsiaTheme="majorEastAsia" w:hAnsi="Times New Roman" w:cs="Times New Roman"/>
        </w:rPr>
        <w:t xml:space="preserve">29 September </w:t>
      </w:r>
      <w:r w:rsidRPr="00623FEB">
        <w:rPr>
          <w:rFonts w:ascii="Times New Roman" w:eastAsia="Times New Roman" w:hAnsi="Times New Roman" w:cs="Times New Roman"/>
        </w:rPr>
        <w:t xml:space="preserve">2022)  </w:t>
      </w:r>
    </w:p>
    <w:p w14:paraId="47ED3FF4" w14:textId="77777777" w:rsidR="00E77FCE" w:rsidRPr="00623FEB" w:rsidRDefault="00E77FCE" w:rsidP="00E77FCE">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NPCC, (2022), Fall in use of police custody for those in mental health crisis </w:t>
      </w:r>
      <w:hyperlink r:id="rId74">
        <w:r w:rsidRPr="00623FEB">
          <w:rPr>
            <w:rFonts w:ascii="Times New Roman" w:eastAsia="Times New Roman" w:hAnsi="Times New Roman" w:cs="Times New Roman"/>
            <w:color w:val="0563C1" w:themeColor="hyperlink"/>
            <w:u w:val="single"/>
          </w:rPr>
          <w:t>https://news.npcc.police.uk/releases/use-of-police-custody-for-those-in-mental-health-crisis-falls</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 xml:space="preserve">.  (accessed online: </w:t>
      </w:r>
      <w:r w:rsidRPr="00623FEB">
        <w:rPr>
          <w:rFonts w:ascii="Times New Roman" w:eastAsiaTheme="majorEastAsia" w:hAnsi="Times New Roman" w:cs="Times New Roman"/>
        </w:rPr>
        <w:t xml:space="preserve">29 September </w:t>
      </w:r>
      <w:r w:rsidRPr="00623FEB">
        <w:rPr>
          <w:rFonts w:ascii="Times New Roman" w:eastAsia="Times New Roman" w:hAnsi="Times New Roman" w:cs="Times New Roman"/>
        </w:rPr>
        <w:t>2022)</w:t>
      </w:r>
    </w:p>
    <w:p w14:paraId="2243E4C0" w14:textId="6463AB96" w:rsidR="00E77FCE" w:rsidRDefault="00E77FCE" w:rsidP="00E77FCE">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Office</w:t>
      </w:r>
      <w:r w:rsidRPr="00623FEB">
        <w:rPr>
          <w:rFonts w:ascii="Times New Roman" w:eastAsia="NSimSun" w:hAnsi="Times New Roman" w:cs="Times New Roman"/>
          <w:b/>
          <w:bCs/>
          <w:color w:val="222222"/>
          <w:kern w:val="2"/>
          <w:lang w:eastAsia="zh-CN" w:bidi="hi-IN"/>
        </w:rPr>
        <w:t xml:space="preserve"> </w:t>
      </w:r>
      <w:r w:rsidRPr="00623FEB">
        <w:rPr>
          <w:rFonts w:ascii="Times New Roman" w:eastAsia="NSimSun" w:hAnsi="Times New Roman" w:cs="Times New Roman"/>
          <w:color w:val="222222"/>
          <w:kern w:val="2"/>
          <w:lang w:eastAsia="zh-CN" w:bidi="hi-IN"/>
        </w:rPr>
        <w:t xml:space="preserve">of National Statistics, (2021) Wealth and Assets Survey QMI.  </w:t>
      </w:r>
      <w:r w:rsidRPr="00623FEB">
        <w:rPr>
          <w:rFonts w:ascii="Times New Roman" w:eastAsia="NSimSun" w:hAnsi="Times New Roman" w:cs="Times New Roman"/>
          <w:color w:val="323132"/>
          <w:kern w:val="2"/>
          <w:lang w:eastAsia="zh-CN" w:bidi="hi-IN"/>
        </w:rPr>
        <w:t xml:space="preserve">Quality and Methodology Information for the Wealth and Assets Survey, detailing the strengths and limitations of the data, methods used, and data uses and users. </w:t>
      </w:r>
      <w:hyperlink r:id="rId75">
        <w:r w:rsidRPr="00623FEB">
          <w:rPr>
            <w:rFonts w:ascii="Times New Roman" w:eastAsia="NSimSun" w:hAnsi="Times New Roman" w:cs="Times New Roman"/>
            <w:color w:val="2F5496" w:themeColor="accent1" w:themeShade="BF"/>
            <w:kern w:val="2"/>
            <w:u w:val="single"/>
            <w:lang w:eastAsia="zh-CN" w:bidi="hi-IN"/>
          </w:rPr>
          <w:t>https://www.ons.gov.uk/peoplepopulationandcommunity/personalandhouseholdfinances/debt/methodologies/wealthandassetssurveyqmi</w:t>
        </w:r>
      </w:hyperlink>
      <w:r w:rsidRPr="00623FEB">
        <w:rPr>
          <w:rFonts w:ascii="Times New Roman" w:eastAsia="NSimSun" w:hAnsi="Times New Roman" w:cs="Times New Roman"/>
          <w:kern w:val="2"/>
          <w:lang w:eastAsia="zh-CN" w:bidi="hi-IN"/>
        </w:rPr>
        <w:t xml:space="preserve"> (Accessed online: 24 October 2022)</w:t>
      </w:r>
    </w:p>
    <w:p w14:paraId="5EBA7BB9" w14:textId="77777777" w:rsidR="00E77FCE" w:rsidRPr="00E77FCE" w:rsidRDefault="00E77FCE" w:rsidP="00E77FCE">
      <w:pPr>
        <w:suppressAutoHyphens/>
        <w:spacing w:after="0" w:line="240" w:lineRule="auto"/>
        <w:jc w:val="both"/>
        <w:rPr>
          <w:rFonts w:ascii="Times New Roman" w:eastAsia="NSimSun" w:hAnsi="Times New Roman" w:cs="Times New Roman"/>
          <w:kern w:val="2"/>
          <w:lang w:eastAsia="zh-CN" w:bidi="hi-IN"/>
        </w:rPr>
      </w:pPr>
    </w:p>
    <w:p w14:paraId="2D5AD321" w14:textId="33294711"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Paterson A. (2021) Sleep, The Elixir of Resilience. In: Trauma and Resilience in Contemporary Australian Policing. Springer, Singapore. </w:t>
      </w:r>
      <w:hyperlink r:id="rId76" w:history="1">
        <w:r w:rsidRPr="00623FEB">
          <w:rPr>
            <w:rStyle w:val="Hyperlink"/>
            <w:rFonts w:ascii="Times New Roman" w:eastAsia="Times New Roman" w:hAnsi="Times New Roman"/>
          </w:rPr>
          <w:t>https://doi.org/10.1007/978-981-16-4416-0_7</w:t>
        </w:r>
      </w:hyperlink>
      <w:r w:rsidRPr="00623FEB">
        <w:rPr>
          <w:rFonts w:ascii="Times New Roman" w:eastAsia="Times New Roman" w:hAnsi="Times New Roman" w:cs="Times New Roman"/>
        </w:rPr>
        <w:t>.</w:t>
      </w:r>
      <w:r w:rsidR="00600247" w:rsidRPr="00623FEB">
        <w:rPr>
          <w:rFonts w:ascii="Times New Roman" w:eastAsia="Times New Roman" w:hAnsi="Times New Roman" w:cs="Times New Roman"/>
        </w:rPr>
        <w:t xml:space="preserve"> (Accessed online: 4 July 2022)</w:t>
      </w:r>
    </w:p>
    <w:p w14:paraId="6E71E36B" w14:textId="3B5B6205" w:rsidR="00E77FCE" w:rsidRDefault="00E77FCE" w:rsidP="00E77FCE">
      <w:pPr>
        <w:suppressAutoHyphens/>
        <w:spacing w:after="0" w:line="240" w:lineRule="auto"/>
        <w:jc w:val="both"/>
        <w:rPr>
          <w:rFonts w:ascii="Times New Roman" w:eastAsia="NSimSun" w:hAnsi="Times New Roman" w:cs="Times New Roman"/>
          <w:color w:val="222222"/>
          <w:kern w:val="2"/>
          <w:lang w:eastAsia="zh-CN" w:bidi="hi-IN"/>
        </w:rPr>
      </w:pPr>
      <w:r w:rsidRPr="00623FEB">
        <w:rPr>
          <w:rFonts w:ascii="Times New Roman" w:eastAsia="NSimSun" w:hAnsi="Times New Roman" w:cs="Times New Roman"/>
          <w:color w:val="222222"/>
          <w:kern w:val="2"/>
          <w:lang w:eastAsia="zh-CN" w:bidi="hi-IN"/>
        </w:rPr>
        <w:t>Petrini</w:t>
      </w:r>
      <w:r w:rsidRPr="00623FEB">
        <w:rPr>
          <w:rFonts w:ascii="Times New Roman" w:eastAsia="NSimSun" w:hAnsi="Times New Roman" w:cs="Times New Roman"/>
          <w:bCs/>
          <w:color w:val="222222"/>
          <w:kern w:val="2"/>
          <w:lang w:eastAsia="zh-CN" w:bidi="hi-IN"/>
        </w:rPr>
        <w:t>, E. and Wettergren, A, 2022. Organising outsourced workers in UK’s new trade unionism-emotions, protest, and collective identity. Social Movement Studi</w:t>
      </w:r>
      <w:r w:rsidRPr="00623FEB">
        <w:rPr>
          <w:rFonts w:ascii="Times New Roman" w:eastAsia="NSimSun" w:hAnsi="Times New Roman" w:cs="Times New Roman"/>
          <w:color w:val="222222"/>
          <w:kern w:val="2"/>
          <w:lang w:eastAsia="zh-CN" w:bidi="hi-IN"/>
        </w:rPr>
        <w:t xml:space="preserve">es, pp.1-17 </w:t>
      </w:r>
      <w:hyperlink r:id="rId77" w:history="1">
        <w:r w:rsidRPr="00623FEB">
          <w:rPr>
            <w:rStyle w:val="Hyperlink"/>
            <w:rFonts w:ascii="Times New Roman" w:eastAsia="NSimSun" w:hAnsi="Times New Roman"/>
            <w:kern w:val="2"/>
            <w:lang w:eastAsia="zh-CN" w:bidi="hi-IN"/>
          </w:rPr>
          <w:t>https://www.tandfonline.com/doi/full/10.1080/14742837.2022.2054795</w:t>
        </w:r>
      </w:hyperlink>
      <w:r w:rsidRPr="00623FEB">
        <w:rPr>
          <w:rFonts w:ascii="Times New Roman" w:eastAsia="NSimSun" w:hAnsi="Times New Roman" w:cs="Times New Roman"/>
          <w:kern w:val="2"/>
          <w:lang w:eastAsia="zh-CN" w:bidi="hi-IN"/>
        </w:rPr>
        <w:t xml:space="preserve"> (Accessed online: 24 October 2022)</w:t>
      </w:r>
    </w:p>
    <w:p w14:paraId="3BCC32D5" w14:textId="77777777" w:rsidR="00E77FCE" w:rsidRPr="00E77FCE" w:rsidRDefault="00E77FCE" w:rsidP="00E77FCE">
      <w:pPr>
        <w:suppressAutoHyphens/>
        <w:spacing w:after="0" w:line="240" w:lineRule="auto"/>
        <w:jc w:val="both"/>
        <w:rPr>
          <w:rFonts w:ascii="Times New Roman" w:eastAsia="NSimSun" w:hAnsi="Times New Roman" w:cs="Times New Roman"/>
          <w:color w:val="222222"/>
          <w:kern w:val="2"/>
          <w:lang w:eastAsia="zh-CN" w:bidi="hi-IN"/>
        </w:rPr>
      </w:pPr>
    </w:p>
    <w:p w14:paraId="1062535C" w14:textId="209D96FC"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Police Federation, 2020, Demand, capacity &amp; welfare; </w:t>
      </w:r>
      <w:hyperlink r:id="rId78" w:history="1">
        <w:r w:rsidRPr="00623FEB">
          <w:rPr>
            <w:rStyle w:val="Hyperlink"/>
            <w:rFonts w:ascii="Times New Roman" w:eastAsia="Times New Roman" w:hAnsi="Times New Roman"/>
          </w:rPr>
          <w:t>https://www.polfed.org/support/demand-capacity-welfare/</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4 July 2022)</w:t>
      </w:r>
    </w:p>
    <w:p w14:paraId="47F4D408" w14:textId="77777777" w:rsidR="00E77FCE" w:rsidRPr="00623FEB" w:rsidRDefault="00E77FCE" w:rsidP="00E77FCE">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Riley, D, Ahmed, P. and Emigh, R.J, 2021. Getting real: Heuristics in sociological knowledge. Theory and Society, 50(2), pp.315-356. </w:t>
      </w:r>
      <w:hyperlink r:id="rId79" w:history="1">
        <w:r w:rsidRPr="00623FEB">
          <w:rPr>
            <w:rStyle w:val="Hyperlink"/>
            <w:rFonts w:ascii="Times New Roman" w:eastAsia="Times New Roman" w:hAnsi="Times New Roman"/>
          </w:rPr>
          <w:t>https://link.springer.com/article/10.1007/s11186-020-09418-w</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23 June 2022)</w:t>
      </w:r>
    </w:p>
    <w:p w14:paraId="58B60BA6" w14:textId="06DA7DE7" w:rsidR="00E77FCE" w:rsidRDefault="00E77FCE" w:rsidP="00E77FCE">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Rowe, S, Dowse, L, Baker, M. and Baldry, E, 2022. Policing disability: alliance building, police divestment and community investment. Current Issues in Criminal Justice, pp.1-17. </w:t>
      </w:r>
      <w:hyperlink r:id="rId80" w:history="1">
        <w:r w:rsidRPr="00623FEB">
          <w:rPr>
            <w:rStyle w:val="Hyperlink"/>
            <w:rFonts w:ascii="Times New Roman" w:eastAsia="Times New Roman" w:hAnsi="Times New Roman"/>
          </w:rPr>
          <w:t>https://www.tandfonline.com/doi/abs/10.1080/10345329.2022.2029084</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26 November 202</w:t>
      </w:r>
      <w:r>
        <w:rPr>
          <w:rFonts w:ascii="Times New Roman" w:eastAsia="Times New Roman" w:hAnsi="Times New Roman" w:cs="Times New Roman"/>
        </w:rPr>
        <w:t>2</w:t>
      </w:r>
      <w:r w:rsidRPr="00623FEB">
        <w:rPr>
          <w:rFonts w:ascii="Times New Roman" w:eastAsia="Times New Roman" w:hAnsi="Times New Roman" w:cs="Times New Roman"/>
        </w:rPr>
        <w:t>)</w:t>
      </w:r>
    </w:p>
    <w:p w14:paraId="14DD3F85" w14:textId="77777777" w:rsidR="00E77FCE" w:rsidRPr="00623FEB" w:rsidRDefault="00E77FCE" w:rsidP="00E77FCE">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Ruiz, I. and Vargas-Silva, C, 2018. Differences in labour market outcomes between natives, refugees and other migrants in the UK. Journal of Economic Geography, 18(4), pp.855-885.</w:t>
      </w:r>
      <w:r w:rsidRPr="00623FEB">
        <w:rPr>
          <w:rFonts w:ascii="Times New Roman" w:eastAsia="NSimSun" w:hAnsi="Times New Roman" w:cs="Times New Roman"/>
          <w:kern w:val="2"/>
          <w:lang w:eastAsia="zh-CN" w:bidi="hi-IN"/>
        </w:rPr>
        <w:t xml:space="preserve"> </w:t>
      </w:r>
      <w:hyperlink r:id="rId81">
        <w:r w:rsidRPr="00623FEB">
          <w:rPr>
            <w:rFonts w:ascii="Times New Roman" w:eastAsia="NSimSun" w:hAnsi="Times New Roman" w:cs="Times New Roman"/>
            <w:color w:val="000080"/>
            <w:kern w:val="2"/>
            <w:u w:val="single"/>
            <w:lang w:eastAsia="zh-CN" w:bidi="hi-IN"/>
          </w:rPr>
          <w:t>https://academic.oup.com/joeg/article-abstract/18/4/855/5023833</w:t>
        </w:r>
      </w:hyperlink>
      <w:r w:rsidRPr="00623FEB">
        <w:rPr>
          <w:rFonts w:ascii="Times New Roman" w:eastAsia="NSimSun" w:hAnsi="Times New Roman" w:cs="Times New Roman"/>
          <w:kern w:val="2"/>
          <w:lang w:eastAsia="zh-CN" w:bidi="hi-IN"/>
        </w:rPr>
        <w:t xml:space="preserve"> (Accessed online: 02 November 2022)</w:t>
      </w:r>
    </w:p>
    <w:p w14:paraId="57224790" w14:textId="77777777" w:rsidR="00E77FCE" w:rsidRPr="00623FEB" w:rsidRDefault="00E77FCE" w:rsidP="00623FEB">
      <w:pPr>
        <w:spacing w:line="240" w:lineRule="auto"/>
        <w:ind w:right="-46"/>
        <w:jc w:val="both"/>
        <w:rPr>
          <w:rFonts w:ascii="Times New Roman" w:eastAsia="Times New Roman" w:hAnsi="Times New Roman" w:cs="Times New Roman"/>
        </w:rPr>
      </w:pPr>
    </w:p>
    <w:p w14:paraId="0E99C222" w14:textId="02B0C138" w:rsidR="0000116F" w:rsidRDefault="0000116F" w:rsidP="0000116F">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lastRenderedPageBreak/>
        <w:t xml:space="preserve">Rushin, S. and Michalski, R, 2020. Police funding. Fla. L. Rev, 72, p.277.  </w:t>
      </w:r>
      <w:hyperlink r:id="rId82" w:history="1">
        <w:r w:rsidRPr="00623FEB">
          <w:rPr>
            <w:rStyle w:val="Hyperlink"/>
            <w:rFonts w:ascii="Times New Roman" w:eastAsia="Times New Roman" w:hAnsi="Times New Roman"/>
          </w:rPr>
          <w:t>https://heinonline.org/HOL/LandingPage?handle=hein.journals/uflr72&amp;div=10&amp;id=&amp;page=</w:t>
        </w:r>
      </w:hyperlink>
      <w:r w:rsidRPr="00623FEB">
        <w:rPr>
          <w:rStyle w:val="Hyperlink"/>
          <w:rFonts w:ascii="Times New Roman" w:eastAsia="Times New Roman" w:hAnsi="Times New Roman"/>
        </w:rPr>
        <w:t xml:space="preserve"> </w:t>
      </w:r>
      <w:r w:rsidRPr="00623FEB">
        <w:rPr>
          <w:rFonts w:ascii="Times New Roman" w:eastAsia="Times New Roman" w:hAnsi="Times New Roman" w:cs="Times New Roman"/>
        </w:rPr>
        <w:t>(accessed online: 19 April 2022)</w:t>
      </w:r>
    </w:p>
    <w:p w14:paraId="4D87C9E3" w14:textId="51F133CF" w:rsidR="0000116F" w:rsidRDefault="0000116F" w:rsidP="0000116F">
      <w:pPr>
        <w:spacing w:line="240" w:lineRule="auto"/>
        <w:jc w:val="both"/>
        <w:rPr>
          <w:rFonts w:ascii="Times New Roman" w:eastAsia="NSimSun" w:hAnsi="Times New Roman" w:cs="Times New Roman"/>
          <w:color w:val="000000"/>
          <w:kern w:val="2"/>
          <w:lang w:eastAsia="zh-CN" w:bidi="hi-IN"/>
        </w:rPr>
      </w:pPr>
      <w:r w:rsidRPr="00623FEB">
        <w:rPr>
          <w:rStyle w:val="Emphasis"/>
          <w:rFonts w:ascii="Times New Roman" w:hAnsi="Times New Roman" w:cs="Times New Roman"/>
          <w:i w:val="0"/>
          <w:iCs w:val="0"/>
          <w:color w:val="000000"/>
        </w:rPr>
        <w:t>Sawyer</w:t>
      </w:r>
      <w:r>
        <w:rPr>
          <w:rStyle w:val="Emphasis"/>
          <w:rFonts w:ascii="Times New Roman" w:hAnsi="Times New Roman" w:cs="Times New Roman"/>
          <w:i w:val="0"/>
          <w:iCs w:val="0"/>
          <w:color w:val="000000"/>
        </w:rPr>
        <w:t>,</w:t>
      </w:r>
      <w:r w:rsidRPr="00623FEB">
        <w:rPr>
          <w:rStyle w:val="Emphasis"/>
          <w:rFonts w:ascii="Times New Roman" w:hAnsi="Times New Roman" w:cs="Times New Roman"/>
          <w:i w:val="0"/>
          <w:iCs w:val="0"/>
          <w:color w:val="000000"/>
        </w:rPr>
        <w:t xml:space="preserve"> W, and Wagner. P, (2022) Mass Incarceration: The Whole Pie 2022, Prison Policy Initiative. </w:t>
      </w:r>
      <w:hyperlink r:id="rId83" w:anchor=":~:text=Together%2C these systems hold almost,centers%2C state psychiatric hospitals%2C and" w:history="1">
        <w:r w:rsidRPr="00623FEB">
          <w:rPr>
            <w:rStyle w:val="Hyperlink"/>
            <w:rFonts w:ascii="Times New Roman" w:hAnsi="Times New Roman"/>
          </w:rPr>
          <w:t>https://www.prisonpolicy.org/reports/pie2022.html#:~:text=Together%2C%20these%20systems%20hold%20almost,centers%2C%20state%20psychiatric%20hospitals%2C%20and</w:t>
        </w:r>
      </w:hyperlink>
      <w:r w:rsidRPr="00623FEB">
        <w:rPr>
          <w:rStyle w:val="Hyperlink"/>
          <w:rFonts w:ascii="Times New Roman" w:hAnsi="Times New Roman"/>
        </w:rPr>
        <w:t xml:space="preserve"> </w:t>
      </w:r>
      <w:r w:rsidRPr="00623FEB">
        <w:rPr>
          <w:rFonts w:ascii="Times New Roman" w:eastAsia="NSimSun" w:hAnsi="Times New Roman" w:cs="Times New Roman"/>
          <w:color w:val="000000"/>
          <w:kern w:val="2"/>
          <w:lang w:eastAsia="zh-CN" w:bidi="hi-IN"/>
        </w:rPr>
        <w:t>(Accessed online 14 November 2022)</w:t>
      </w:r>
    </w:p>
    <w:p w14:paraId="3DA1BC87" w14:textId="77777777" w:rsidR="0000116F" w:rsidRPr="00623FEB" w:rsidRDefault="0000116F" w:rsidP="0000116F">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Schaap, A, Weeks, K, Maiguascha, B., Barvosa, E, Bassel, L. and Apostolidis, P., 2020. The politics of precarity. Contemporary Political Theory, pp.1-32</w:t>
      </w:r>
      <w:r w:rsidRPr="00623FEB">
        <w:rPr>
          <w:rFonts w:ascii="Times New Roman" w:eastAsia="NSimSun" w:hAnsi="Times New Roman" w:cs="Times New Roman"/>
          <w:kern w:val="2"/>
          <w:lang w:eastAsia="zh-CN" w:bidi="hi-IN"/>
        </w:rPr>
        <w:t xml:space="preserve"> </w:t>
      </w:r>
      <w:hyperlink r:id="rId84">
        <w:r w:rsidRPr="00623FEB">
          <w:rPr>
            <w:rFonts w:ascii="Times New Roman" w:eastAsia="NSimSun" w:hAnsi="Times New Roman" w:cs="Times New Roman"/>
            <w:color w:val="000080"/>
            <w:kern w:val="2"/>
            <w:u w:val="single"/>
            <w:lang w:eastAsia="zh-CN" w:bidi="hi-IN"/>
          </w:rPr>
          <w:t>https://link.springer.com/article/10.1057/s41296-020-00435-z</w:t>
        </w:r>
      </w:hyperlink>
      <w:r w:rsidRPr="00623FEB">
        <w:rPr>
          <w:rFonts w:ascii="Times New Roman" w:eastAsia="NSimSun" w:hAnsi="Times New Roman" w:cs="Times New Roman"/>
          <w:kern w:val="2"/>
          <w:lang w:eastAsia="zh-CN" w:bidi="hi-IN"/>
        </w:rPr>
        <w:t xml:space="preserve"> (Accessed online: 02 November 2022)</w:t>
      </w:r>
    </w:p>
    <w:p w14:paraId="2D5D5FB6" w14:textId="77777777" w:rsidR="0000116F" w:rsidRPr="0000116F" w:rsidRDefault="0000116F" w:rsidP="0000116F">
      <w:pPr>
        <w:spacing w:line="240" w:lineRule="auto"/>
        <w:jc w:val="both"/>
        <w:rPr>
          <w:rFonts w:ascii="Times New Roman" w:hAnsi="Times New Roman" w:cs="Times New Roman"/>
          <w:b/>
          <w:bCs/>
        </w:rPr>
      </w:pPr>
    </w:p>
    <w:p w14:paraId="468D7F40" w14:textId="6496B57F" w:rsidR="00DB7926"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Schafer, JA and Myers, RW, 2022. Thinking About Police Crisis and Reform. In Rethinking and Reforming American Policing (pp. 1-29). </w:t>
      </w:r>
      <w:hyperlink r:id="rId85" w:history="1">
        <w:r w:rsidRPr="00623FEB">
          <w:rPr>
            <w:rStyle w:val="Hyperlink"/>
            <w:rFonts w:ascii="Times New Roman" w:eastAsia="Times New Roman" w:hAnsi="Times New Roman"/>
          </w:rPr>
          <w:t>https://link.springer.com/chapter/10.1007/978-3-030-88896-1_1</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18 June 2022)</w:t>
      </w:r>
    </w:p>
    <w:p w14:paraId="3D578494" w14:textId="00CA4AC8"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Stuart, F, and Beckett, K, 2021. Addressing urban disorder without police: How Seattle's LEAD program responds to behavioral‐health‐related disruptions, resolves business complaints, and reconfigures the field of public safety. Law &amp; Policy, pp.390-414 </w:t>
      </w:r>
      <w:r w:rsidRPr="00623FEB">
        <w:rPr>
          <w:rFonts w:ascii="Times New Roman" w:eastAsia="Times New Roman" w:hAnsi="Times New Roman" w:cs="Times New Roman"/>
          <w:b/>
          <w:bCs/>
        </w:rPr>
        <w:t xml:space="preserve"> </w:t>
      </w:r>
      <w:r w:rsidRPr="00623FEB">
        <w:rPr>
          <w:rFonts w:ascii="Times New Roman" w:eastAsia="Times New Roman" w:hAnsi="Times New Roman" w:cs="Times New Roman"/>
        </w:rPr>
        <w:t xml:space="preserve"> </w:t>
      </w:r>
      <w:hyperlink r:id="rId86" w:history="1">
        <w:r w:rsidRPr="00623FEB">
          <w:rPr>
            <w:rStyle w:val="Hyperlink"/>
            <w:rFonts w:ascii="Times New Roman" w:eastAsia="Times New Roman" w:hAnsi="Times New Roman"/>
          </w:rPr>
          <w:t>https://onlinelibrary.wiley.com/doi/abs/10.1111/lapo.12178</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18 June 2022)</w:t>
      </w:r>
    </w:p>
    <w:p w14:paraId="5422DA09" w14:textId="77777777" w:rsidR="0000116F" w:rsidRPr="00623FEB" w:rsidRDefault="0000116F" w:rsidP="0000116F">
      <w:pPr>
        <w:suppressAutoHyphens/>
        <w:spacing w:after="0" w:line="240" w:lineRule="auto"/>
        <w:jc w:val="both"/>
        <w:rPr>
          <w:rFonts w:ascii="Times New Roman" w:eastAsia="NSimSun" w:hAnsi="Times New Roman" w:cs="Times New Roman"/>
          <w:kern w:val="2"/>
          <w:lang w:eastAsia="zh-CN" w:bidi="hi-IN"/>
        </w:rPr>
      </w:pPr>
      <w:r w:rsidRPr="00623FEB">
        <w:rPr>
          <w:rFonts w:ascii="Times New Roman" w:eastAsia="NSimSun" w:hAnsi="Times New Roman" w:cs="Times New Roman"/>
          <w:color w:val="222222"/>
          <w:kern w:val="2"/>
          <w:lang w:eastAsia="zh-CN" w:bidi="hi-IN"/>
        </w:rPr>
        <w:t xml:space="preserve">Stuckler, D, Reeves, A, Loopstra, R, Karanikolos, M. and McKee, M., 2017. Austerity and health: the impact in the UK and Europe. European journal of public health, 27(suppl_4), pp.18-21. </w:t>
      </w:r>
      <w:hyperlink r:id="rId87">
        <w:r w:rsidRPr="00623FEB">
          <w:rPr>
            <w:rFonts w:ascii="Times New Roman" w:eastAsia="NSimSun" w:hAnsi="Times New Roman" w:cs="Times New Roman"/>
            <w:color w:val="000080"/>
            <w:kern w:val="2"/>
            <w:u w:val="single"/>
            <w:lang w:eastAsia="zh-CN" w:bidi="hi-IN"/>
          </w:rPr>
          <w:t>https://academic.oup.com/eurpub/article/27/suppl_4/18/4430523</w:t>
        </w:r>
      </w:hyperlink>
      <w:r w:rsidRPr="00623FEB">
        <w:rPr>
          <w:rFonts w:ascii="Times New Roman" w:eastAsia="NSimSun" w:hAnsi="Times New Roman" w:cs="Times New Roman"/>
          <w:kern w:val="2"/>
          <w:lang w:eastAsia="zh-CN" w:bidi="hi-IN"/>
        </w:rPr>
        <w:t xml:space="preserve"> (Accessed online: 02 November 2022)</w:t>
      </w:r>
    </w:p>
    <w:p w14:paraId="6BA395EC" w14:textId="77777777" w:rsidR="0000116F" w:rsidRPr="00623FEB" w:rsidRDefault="0000116F" w:rsidP="00623FEB">
      <w:pPr>
        <w:spacing w:line="240" w:lineRule="auto"/>
        <w:ind w:right="-46"/>
        <w:jc w:val="both"/>
        <w:rPr>
          <w:rFonts w:ascii="Times New Roman" w:eastAsia="Times New Roman" w:hAnsi="Times New Roman" w:cs="Times New Roman"/>
        </w:rPr>
      </w:pPr>
    </w:p>
    <w:p w14:paraId="452A1BB6" w14:textId="7B75EA3C" w:rsidR="0000116F"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Swanston, E, Pulman, A, Dogan, H, Murphy, J, and Bitters, F, 2021. Scoping the Need for a Tailored mHealth App to Improve Health and Well-being Behavioral Transformation in the Police: Exploring the Views of UK Police Workers via Web-Based Surveys and Client Meetings. </w:t>
      </w:r>
      <w:hyperlink r:id="rId88" w:history="1">
        <w:r w:rsidRPr="00623FEB">
          <w:rPr>
            <w:rStyle w:val="Hyperlink"/>
            <w:rFonts w:ascii="Times New Roman" w:eastAsia="Times New Roman" w:hAnsi="Times New Roman"/>
          </w:rPr>
          <w:t>https://formative.jmir.org/2021/8/e28075/</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22 June 2022)</w:t>
      </w:r>
    </w:p>
    <w:p w14:paraId="454EFD33" w14:textId="02547190" w:rsidR="0000116F"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The Police Foundation, 2022, The police should engage with the arguments behind the defund movement. It is time to rethink the role and purpose of policing.  </w:t>
      </w:r>
      <w:hyperlink r:id="rId89" w:history="1">
        <w:r w:rsidRPr="00623FEB">
          <w:rPr>
            <w:rStyle w:val="Hyperlink"/>
            <w:rFonts w:ascii="Times New Roman" w:eastAsia="Times New Roman" w:hAnsi="Times New Roman"/>
          </w:rPr>
          <w:t>https://www.policingreview.org.uk/the-police-should-engage-with-the-arguments-behind-the-defund-movement-it-is-time-to-rethink-the-role-and-purpose-of-policing/</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22 June 2022)</w:t>
      </w:r>
    </w:p>
    <w:p w14:paraId="44D3449A" w14:textId="0BCDC9F2" w:rsidR="0000116F"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Trades Union Congress, 2020, Breaking Point: the crisis in mental health funding. </w:t>
      </w:r>
      <w:hyperlink r:id="rId90" w:history="1">
        <w:r w:rsidRPr="00623FEB">
          <w:rPr>
            <w:rStyle w:val="Hyperlink"/>
            <w:rFonts w:ascii="Times New Roman" w:eastAsia="Times New Roman" w:hAnsi="Times New Roman"/>
          </w:rPr>
          <w:t>https://www.tuc.org.uk/sites/default/files/Mentalhealthfundingreport2_0.pdf</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06 June 2022)</w:t>
      </w:r>
    </w:p>
    <w:p w14:paraId="6D6DC3C1" w14:textId="77777777" w:rsidR="0000116F" w:rsidRPr="00623FEB" w:rsidRDefault="0000116F" w:rsidP="0000116F">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UK Government, (2022) HM Treasury; Public spending statistics: July 2022. Public Order and Safety. </w:t>
      </w:r>
      <w:hyperlink r:id="rId91">
        <w:r w:rsidRPr="00623FEB">
          <w:rPr>
            <w:rFonts w:ascii="Times New Roman" w:eastAsia="Times New Roman" w:hAnsi="Times New Roman" w:cs="Times New Roman"/>
            <w:color w:val="0563C1" w:themeColor="hyperlink"/>
            <w:u w:val="single"/>
          </w:rPr>
          <w:t>https://www.gov.uk/government/statistics/public-spending-statistics-release-july-2022/public-spending-statistics-july-2022</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w:t>
      </w:r>
      <w:bookmarkStart w:id="8" w:name="_Int_UocGHAfX"/>
      <w:r w:rsidRPr="00623FEB">
        <w:rPr>
          <w:rFonts w:ascii="Times New Roman" w:eastAsia="Times New Roman" w:hAnsi="Times New Roman" w:cs="Times New Roman"/>
        </w:rPr>
        <w:t>accessed</w:t>
      </w:r>
      <w:bookmarkEnd w:id="8"/>
      <w:r w:rsidRPr="00623FEB">
        <w:rPr>
          <w:rFonts w:ascii="Times New Roman" w:eastAsia="Times New Roman" w:hAnsi="Times New Roman" w:cs="Times New Roman"/>
        </w:rPr>
        <w:t xml:space="preserve"> online 31 July 2022)</w:t>
      </w:r>
    </w:p>
    <w:p w14:paraId="2047D137" w14:textId="77777777" w:rsidR="0000116F" w:rsidRPr="00623FEB" w:rsidRDefault="0000116F" w:rsidP="0000116F">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UK Parliament (2022), Police Grant Report (England and Wales) 2022/23; [Statement made on 2 February 2022].  </w:t>
      </w:r>
      <w:hyperlink r:id="rId92">
        <w:r w:rsidRPr="00623FEB">
          <w:rPr>
            <w:rFonts w:ascii="Times New Roman" w:eastAsia="Times New Roman" w:hAnsi="Times New Roman" w:cs="Times New Roman"/>
            <w:color w:val="0563C1" w:themeColor="hyperlink"/>
            <w:u w:val="single"/>
          </w:rPr>
          <w:t>https://questions-statements.parliament.uk/written-statements/detail/2022-02-02/hcws577</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 xml:space="preserve">(accessed online: </w:t>
      </w:r>
      <w:r w:rsidRPr="00623FEB">
        <w:rPr>
          <w:rFonts w:ascii="Times New Roman" w:eastAsiaTheme="majorEastAsia" w:hAnsi="Times New Roman" w:cs="Times New Roman"/>
        </w:rPr>
        <w:t xml:space="preserve">29 September </w:t>
      </w:r>
      <w:r w:rsidRPr="00623FEB">
        <w:rPr>
          <w:rFonts w:ascii="Times New Roman" w:eastAsia="Times New Roman" w:hAnsi="Times New Roman" w:cs="Times New Roman"/>
        </w:rPr>
        <w:t>2022)</w:t>
      </w:r>
    </w:p>
    <w:p w14:paraId="4BBB512B" w14:textId="726F7287" w:rsidR="00DB7926"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Vaughan. J, &amp; Michael. A, (2021), South Wales Police &amp; Crime Plan 2021-25  </w:t>
      </w:r>
      <w:hyperlink r:id="rId93" w:history="1">
        <w:r w:rsidR="00600247" w:rsidRPr="00623FEB">
          <w:rPr>
            <w:rStyle w:val="Hyperlink"/>
            <w:rFonts w:ascii="Times New Roman" w:eastAsia="Times New Roman" w:hAnsi="Times New Roman"/>
          </w:rPr>
          <w:t>https://www.apccs.police.uk/media/6362/eng-police-and-crime-plan-2021-25.pdf</w:t>
        </w:r>
      </w:hyperlink>
      <w:r w:rsidR="00600247" w:rsidRPr="00623FEB">
        <w:rPr>
          <w:rFonts w:ascii="Times New Roman" w:eastAsia="Times New Roman" w:hAnsi="Times New Roman" w:cs="Times New Roman"/>
        </w:rPr>
        <w:t xml:space="preserve"> (Accessed online: 06 June 2022)</w:t>
      </w:r>
    </w:p>
    <w:p w14:paraId="6C25B89C" w14:textId="142CC815" w:rsidR="00DB7926"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Vermeer, MJ, Woods, D. and Jackson, B.A, 2020. Would Law Enforcement Leaders Support Defunding the Police?: Probably-if Communities Ask Police to Solve Fewer Problems. </w:t>
      </w:r>
      <w:hyperlink r:id="rId94" w:history="1">
        <w:r w:rsidRPr="00623FEB">
          <w:rPr>
            <w:rStyle w:val="Hyperlink"/>
            <w:rFonts w:ascii="Times New Roman" w:eastAsia="Times New Roman" w:hAnsi="Times New Roman"/>
          </w:rPr>
          <w:t>https://www.jstor.org/stable/pdf/resrep26518.pdf</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(Accessed online: 18 June 2022)</w:t>
      </w:r>
    </w:p>
    <w:p w14:paraId="7E281847" w14:textId="5EE469FD" w:rsidR="00DB7926"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lastRenderedPageBreak/>
        <w:t xml:space="preserve">Welsh Government, 2019, Together for Mental Health, The plan for 2019 to 2022  </w:t>
      </w:r>
      <w:hyperlink r:id="rId95" w:history="1">
        <w:r w:rsidRPr="00623FEB">
          <w:rPr>
            <w:rStyle w:val="Hyperlink"/>
            <w:rFonts w:ascii="Times New Roman" w:eastAsia="Times New Roman" w:hAnsi="Times New Roman"/>
          </w:rPr>
          <w:t>https://gov.wales/sites/default/files/publications/2020-06/together-for-mental-health-delivery-plan-plain-english-version.pdf</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  (Accessed online: 06 June 2022)</w:t>
      </w:r>
    </w:p>
    <w:p w14:paraId="7F4B20B6" w14:textId="77777777" w:rsidR="0000116F" w:rsidRPr="00623FEB" w:rsidRDefault="0000116F" w:rsidP="0000116F">
      <w:pPr>
        <w:spacing w:line="240" w:lineRule="auto"/>
        <w:jc w:val="both"/>
        <w:rPr>
          <w:rFonts w:ascii="Times New Roman" w:eastAsia="Times New Roman" w:hAnsi="Times New Roman" w:cs="Times New Roman"/>
        </w:rPr>
      </w:pPr>
      <w:r w:rsidRPr="00623FEB">
        <w:rPr>
          <w:rFonts w:ascii="Times New Roman" w:eastAsia="Times New Roman" w:hAnsi="Times New Roman" w:cs="Times New Roman"/>
        </w:rPr>
        <w:t xml:space="preserve">White House, Factsheet (28 March 2022).  President Biden’s Budget Invests in Reducing Gun Crime to Make Our Communities Safer; </w:t>
      </w:r>
      <w:hyperlink r:id="rId96">
        <w:r w:rsidRPr="00623FEB">
          <w:rPr>
            <w:rFonts w:ascii="Times New Roman" w:eastAsia="Times New Roman" w:hAnsi="Times New Roman" w:cs="Times New Roman"/>
            <w:color w:val="0563C1" w:themeColor="hyperlink"/>
            <w:u w:val="single"/>
          </w:rPr>
          <w:t>https://www.whitehouse.gov/omb/briefing-room/2022/03/28/fact-sheet-president-bidens-budget-invests-in-reducing-gun-crime-to-make-our-communities-safer/</w:t>
        </w:r>
      </w:hyperlink>
      <w:r w:rsidRPr="00623FEB">
        <w:rPr>
          <w:rFonts w:ascii="Times New Roman" w:eastAsia="Times New Roman" w:hAnsi="Times New Roman" w:cs="Times New Roman"/>
          <w:color w:val="0563C1" w:themeColor="hyperlink"/>
          <w:u w:val="single"/>
        </w:rPr>
        <w:t xml:space="preserve"> </w:t>
      </w:r>
      <w:r w:rsidRPr="00623FEB">
        <w:rPr>
          <w:rFonts w:ascii="Times New Roman" w:eastAsia="Times New Roman" w:hAnsi="Times New Roman" w:cs="Times New Roman"/>
        </w:rPr>
        <w:t>(</w:t>
      </w:r>
      <w:r w:rsidRPr="00623FEB">
        <w:rPr>
          <w:rFonts w:ascii="Times New Roman" w:eastAsiaTheme="majorEastAsia" w:hAnsi="Times New Roman" w:cs="Times New Roman"/>
        </w:rPr>
        <w:t>accessed online: 12 September 2022</w:t>
      </w:r>
      <w:r w:rsidRPr="00623FEB">
        <w:rPr>
          <w:rFonts w:ascii="Times New Roman" w:eastAsia="Times New Roman" w:hAnsi="Times New Roman" w:cs="Times New Roman"/>
        </w:rPr>
        <w:t>)</w:t>
      </w:r>
    </w:p>
    <w:p w14:paraId="3C16A566" w14:textId="77777777" w:rsidR="0000116F" w:rsidRPr="00623FEB" w:rsidRDefault="0000116F" w:rsidP="0000116F">
      <w:pPr>
        <w:spacing w:line="240" w:lineRule="auto"/>
        <w:jc w:val="both"/>
        <w:rPr>
          <w:rStyle w:val="Emphasis"/>
          <w:rFonts w:ascii="Times New Roman" w:hAnsi="Times New Roman" w:cs="Times New Roman"/>
          <w:i w:val="0"/>
          <w:iCs w:val="0"/>
        </w:rPr>
      </w:pPr>
      <w:r w:rsidRPr="00623FEB">
        <w:rPr>
          <w:rStyle w:val="Emphasis"/>
          <w:rFonts w:ascii="Times New Roman" w:hAnsi="Times New Roman" w:cs="Times New Roman"/>
          <w:i w:val="0"/>
          <w:iCs w:val="0"/>
          <w:color w:val="000000"/>
        </w:rPr>
        <w:t xml:space="preserve">Wilks, R. (2021) </w:t>
      </w:r>
      <w:r w:rsidRPr="00623FEB">
        <w:rPr>
          <w:rStyle w:val="Emphasis"/>
          <w:rFonts w:ascii="Times New Roman" w:hAnsi="Times New Roman" w:cs="Times New Roman"/>
          <w:i w:val="0"/>
          <w:iCs w:val="0"/>
          <w:color w:val="333333"/>
        </w:rPr>
        <w:t>Black Lives Matter campaigners have told a Welsh police commissioner that the institution “cannot be reformed” at a discussion on the future of Welsh policing.</w:t>
      </w:r>
      <w:r w:rsidRPr="00623FEB">
        <w:rPr>
          <w:rStyle w:val="Emphasis"/>
          <w:rFonts w:ascii="Times New Roman" w:hAnsi="Times New Roman" w:cs="Times New Roman"/>
          <w:i w:val="0"/>
          <w:iCs w:val="0"/>
          <w:color w:val="000000"/>
        </w:rPr>
        <w:t xml:space="preserve"> </w:t>
      </w:r>
      <w:hyperlink r:id="rId97" w:history="1">
        <w:r w:rsidRPr="00623FEB">
          <w:rPr>
            <w:rStyle w:val="Hyperlink"/>
            <w:rFonts w:ascii="Times New Roman" w:hAnsi="Times New Roman"/>
          </w:rPr>
          <w:t>https://www.thenational.wales/news/19595940.calls-defund-police-wales-means/</w:t>
        </w:r>
      </w:hyperlink>
      <w:r w:rsidRPr="00623FEB">
        <w:rPr>
          <w:rStyle w:val="Hyperlink"/>
          <w:rFonts w:ascii="Times New Roman" w:hAnsi="Times New Roman"/>
        </w:rPr>
        <w:t xml:space="preserve"> </w:t>
      </w:r>
      <w:r w:rsidRPr="00623FEB">
        <w:rPr>
          <w:rFonts w:ascii="Times New Roman" w:eastAsia="NSimSun" w:hAnsi="Times New Roman" w:cs="Times New Roman"/>
          <w:kern w:val="2"/>
          <w:lang w:eastAsia="zh-CN" w:bidi="hi-IN"/>
        </w:rPr>
        <w:t>(Accessed online: 22 October 2022)</w:t>
      </w:r>
    </w:p>
    <w:p w14:paraId="7BC2E7FF" w14:textId="77EF6B2E" w:rsidR="0000116F" w:rsidRDefault="0000116F" w:rsidP="0000116F">
      <w:pPr>
        <w:spacing w:line="240" w:lineRule="auto"/>
        <w:jc w:val="both"/>
        <w:rPr>
          <w:rFonts w:ascii="Times New Roman" w:eastAsia="NSimSun" w:hAnsi="Times New Roman" w:cs="Times New Roman"/>
          <w:kern w:val="2"/>
          <w:lang w:eastAsia="zh-CN" w:bidi="hi-IN"/>
        </w:rPr>
      </w:pPr>
      <w:r w:rsidRPr="00623FEB">
        <w:rPr>
          <w:rStyle w:val="Emphasis"/>
          <w:rFonts w:ascii="Times New Roman" w:hAnsi="Times New Roman" w:cs="Times New Roman"/>
          <w:i w:val="0"/>
          <w:iCs w:val="0"/>
          <w:color w:val="000000"/>
        </w:rPr>
        <w:t xml:space="preserve">Wortley, E. and Hagell, A., 2021. Young victims of youth violence: using youth workers in the </w:t>
      </w:r>
      <w:r w:rsidRPr="00623FEB">
        <w:rPr>
          <w:rStyle w:val="Emphasis"/>
          <w:rFonts w:ascii="Times New Roman" w:hAnsi="Times New Roman" w:cs="Times New Roman"/>
          <w:i w:val="0"/>
          <w:iCs w:val="0"/>
          <w:color w:val="222222"/>
        </w:rPr>
        <w:t>emergency department to facilitate ‘teachable moments’ and to improve access to services. Archives of Disease in Childhood-Education and Practice, 106(1), pp.53-59.</w:t>
      </w:r>
      <w:r w:rsidRPr="00623FEB">
        <w:rPr>
          <w:rStyle w:val="Emphasis"/>
          <w:rFonts w:ascii="Times New Roman" w:hAnsi="Times New Roman" w:cs="Times New Roman"/>
          <w:i w:val="0"/>
          <w:iCs w:val="0"/>
        </w:rPr>
        <w:t xml:space="preserve"> </w:t>
      </w:r>
      <w:hyperlink r:id="rId98" w:history="1">
        <w:r w:rsidRPr="00623FEB">
          <w:rPr>
            <w:rStyle w:val="Hyperlink"/>
            <w:rFonts w:ascii="Times New Roman" w:hAnsi="Times New Roman"/>
          </w:rPr>
          <w:t>https://ep.bmj.com/content/106/1/53.abstract</w:t>
        </w:r>
      </w:hyperlink>
      <w:r w:rsidRPr="00623FEB">
        <w:rPr>
          <w:rStyle w:val="Hyperlink"/>
          <w:rFonts w:ascii="Times New Roman" w:hAnsi="Times New Roman"/>
        </w:rPr>
        <w:t xml:space="preserve"> </w:t>
      </w:r>
      <w:r w:rsidRPr="00623FEB">
        <w:rPr>
          <w:rFonts w:ascii="Times New Roman" w:eastAsia="NSimSun" w:hAnsi="Times New Roman" w:cs="Times New Roman"/>
          <w:kern w:val="2"/>
          <w:lang w:eastAsia="zh-CN" w:bidi="hi-IN"/>
        </w:rPr>
        <w:t>(Accessed online: 21 October 2022)</w:t>
      </w:r>
    </w:p>
    <w:p w14:paraId="36EFCA35" w14:textId="04077E88" w:rsidR="00115B70" w:rsidRPr="00115B70" w:rsidRDefault="00115B70" w:rsidP="00115B70">
      <w:pPr>
        <w:spacing w:line="240" w:lineRule="auto"/>
        <w:ind w:right="-46"/>
        <w:jc w:val="both"/>
      </w:pPr>
      <w:r w:rsidRPr="00452FE8">
        <w:rPr>
          <w:rFonts w:ascii="Times New Roman" w:hAnsi="Times New Roman"/>
          <w:color w:val="222222"/>
          <w:sz w:val="24"/>
          <w:szCs w:val="24"/>
        </w:rPr>
        <w:t>Yesberg</w:t>
      </w:r>
      <w:r>
        <w:rPr>
          <w:rFonts w:ascii="Times New Roman" w:hAnsi="Times New Roman"/>
          <w:color w:val="222222"/>
          <w:sz w:val="24"/>
          <w:szCs w:val="24"/>
        </w:rPr>
        <w:t>, J.A. and Bradford, B., 2023. Predictors of Public Reactions to Armed Police: Findings from the UK. In </w:t>
      </w:r>
      <w:r>
        <w:rPr>
          <w:rFonts w:ascii="Times New Roman" w:hAnsi="Times New Roman"/>
          <w:i/>
          <w:color w:val="222222"/>
          <w:sz w:val="24"/>
          <w:szCs w:val="24"/>
        </w:rPr>
        <w:t>Policing &amp; Firearms</w:t>
      </w:r>
      <w:r>
        <w:rPr>
          <w:rFonts w:ascii="Times New Roman" w:hAnsi="Times New Roman"/>
          <w:color w:val="222222"/>
          <w:sz w:val="24"/>
          <w:szCs w:val="24"/>
        </w:rPr>
        <w:t> (pp. 317-336). Springer, Cham</w:t>
      </w:r>
      <w:r>
        <w:rPr>
          <w:rFonts w:ascii="Times New Roman" w:hAnsi="Times New Roman"/>
          <w:sz w:val="24"/>
          <w:szCs w:val="24"/>
        </w:rPr>
        <w:t xml:space="preserve"> </w:t>
      </w:r>
      <w:hyperlink r:id="rId99">
        <w:r>
          <w:rPr>
            <w:rStyle w:val="Hyperlink"/>
            <w:rFonts w:ascii="Times New Roman" w:hAnsi="Times New Roman"/>
            <w:sz w:val="24"/>
            <w:szCs w:val="24"/>
          </w:rPr>
          <w:t>https://link.springer.com/chapter/10.1007/978-3-031-13013-7_14</w:t>
        </w:r>
      </w:hyperlink>
      <w:r>
        <w:rPr>
          <w:rStyle w:val="Hyperlink"/>
          <w:rFonts w:ascii="Times New Roman" w:hAnsi="Times New Roman"/>
          <w:sz w:val="24"/>
          <w:szCs w:val="24"/>
        </w:rPr>
        <w:t xml:space="preserve"> </w:t>
      </w:r>
      <w:r>
        <w:rPr>
          <w:rFonts w:ascii="Times New Roman" w:hAnsi="Times New Roman"/>
          <w:color w:val="222222"/>
          <w:sz w:val="24"/>
          <w:szCs w:val="24"/>
        </w:rPr>
        <w:t>.</w:t>
      </w:r>
      <w:r>
        <w:rPr>
          <w:rFonts w:ascii="Times New Roman" w:hAnsi="Times New Roman"/>
          <w:sz w:val="24"/>
          <w:szCs w:val="24"/>
        </w:rPr>
        <w:t xml:space="preserve"> (Accessed online 03 January 2023)</w:t>
      </w:r>
    </w:p>
    <w:p w14:paraId="6338534D" w14:textId="7B404F19" w:rsidR="00DB7926" w:rsidRPr="00623FEB" w:rsidRDefault="00DB7926" w:rsidP="00623FEB">
      <w:pPr>
        <w:spacing w:line="240" w:lineRule="auto"/>
        <w:ind w:right="-46"/>
        <w:jc w:val="both"/>
        <w:rPr>
          <w:rFonts w:ascii="Times New Roman" w:eastAsia="Times New Roman" w:hAnsi="Times New Roman" w:cs="Times New Roman"/>
        </w:rPr>
      </w:pPr>
      <w:r w:rsidRPr="00623FEB">
        <w:rPr>
          <w:rFonts w:ascii="Times New Roman" w:eastAsia="Times New Roman" w:hAnsi="Times New Roman" w:cs="Times New Roman"/>
        </w:rPr>
        <w:t xml:space="preserve">YMCA, 2022, Almost a billion-pound decline in funding for youth services by local authorities across England and Wales. </w:t>
      </w:r>
      <w:hyperlink r:id="rId100" w:history="1">
        <w:r w:rsidRPr="00623FEB">
          <w:rPr>
            <w:rStyle w:val="Hyperlink"/>
            <w:rFonts w:ascii="Times New Roman" w:eastAsia="Times New Roman" w:hAnsi="Times New Roman"/>
          </w:rPr>
          <w:t>https://www.ymca.org.uk/outofservice</w:t>
        </w:r>
      </w:hyperlink>
      <w:r w:rsidR="00600247" w:rsidRPr="00623FEB">
        <w:rPr>
          <w:rStyle w:val="Hyperlink"/>
          <w:rFonts w:ascii="Times New Roman" w:eastAsia="Times New Roman" w:hAnsi="Times New Roman"/>
        </w:rPr>
        <w:t xml:space="preserve"> </w:t>
      </w:r>
      <w:r w:rsidR="00600247" w:rsidRPr="00623FEB">
        <w:rPr>
          <w:rFonts w:ascii="Times New Roman" w:eastAsia="Times New Roman" w:hAnsi="Times New Roman" w:cs="Times New Roman"/>
        </w:rPr>
        <w:t xml:space="preserve">(Accessed online: 06 June 2022)  </w:t>
      </w:r>
    </w:p>
    <w:p w14:paraId="76905D6B" w14:textId="77777777" w:rsidR="0000116F" w:rsidRDefault="0000116F" w:rsidP="00623FEB">
      <w:pPr>
        <w:spacing w:line="240" w:lineRule="auto"/>
        <w:jc w:val="both"/>
        <w:rPr>
          <w:rFonts w:ascii="Times New Roman" w:eastAsia="Times New Roman" w:hAnsi="Times New Roman" w:cs="Times New Roman"/>
          <w:color w:val="222222"/>
        </w:rPr>
      </w:pPr>
    </w:p>
    <w:p w14:paraId="593BC1F4" w14:textId="77777777" w:rsidR="00802F2F" w:rsidRPr="00623FEB" w:rsidRDefault="00802F2F" w:rsidP="00623FEB">
      <w:pPr>
        <w:suppressAutoHyphens/>
        <w:spacing w:after="0" w:line="240" w:lineRule="auto"/>
        <w:jc w:val="both"/>
        <w:rPr>
          <w:rFonts w:ascii="Times New Roman" w:eastAsia="NSimSun" w:hAnsi="Times New Roman" w:cs="Times New Roman"/>
          <w:kern w:val="2"/>
          <w:lang w:eastAsia="zh-CN" w:bidi="hi-IN"/>
        </w:rPr>
      </w:pPr>
    </w:p>
    <w:p w14:paraId="7F6CBD62" w14:textId="77777777" w:rsidR="00802F2F" w:rsidRPr="00623FEB" w:rsidRDefault="00802F2F" w:rsidP="00623FEB">
      <w:pPr>
        <w:suppressAutoHyphens/>
        <w:spacing w:after="0" w:line="240" w:lineRule="auto"/>
        <w:jc w:val="both"/>
        <w:rPr>
          <w:rFonts w:ascii="Times New Roman" w:eastAsia="NSimSun" w:hAnsi="Times New Roman" w:cs="Times New Roman"/>
          <w:b/>
          <w:bCs/>
          <w:color w:val="222222"/>
          <w:kern w:val="2"/>
          <w:lang w:eastAsia="zh-CN" w:bidi="hi-IN"/>
        </w:rPr>
      </w:pPr>
    </w:p>
    <w:p w14:paraId="6956CEF9" w14:textId="77777777" w:rsidR="00802F2F" w:rsidRPr="00623FEB" w:rsidRDefault="00802F2F" w:rsidP="00623FEB">
      <w:pPr>
        <w:suppressAutoHyphens/>
        <w:spacing w:after="0" w:line="240" w:lineRule="auto"/>
        <w:jc w:val="both"/>
        <w:rPr>
          <w:rFonts w:ascii="Times New Roman" w:eastAsia="NSimSun" w:hAnsi="Times New Roman" w:cs="Times New Roman"/>
          <w:b/>
          <w:bCs/>
          <w:color w:val="333333"/>
          <w:kern w:val="2"/>
          <w:lang w:eastAsia="zh-CN" w:bidi="hi-IN"/>
        </w:rPr>
      </w:pPr>
    </w:p>
    <w:p w14:paraId="70F859A9" w14:textId="77777777" w:rsidR="00802F2F" w:rsidRPr="00623FEB" w:rsidRDefault="00802F2F" w:rsidP="00623FEB">
      <w:pPr>
        <w:suppressAutoHyphens/>
        <w:spacing w:after="0" w:line="240" w:lineRule="auto"/>
        <w:jc w:val="both"/>
        <w:rPr>
          <w:rFonts w:ascii="Times New Roman" w:eastAsia="NSimSun" w:hAnsi="Times New Roman" w:cs="Times New Roman"/>
          <w:color w:val="222222"/>
          <w:kern w:val="2"/>
          <w:lang w:eastAsia="zh-CN" w:bidi="hi-IN"/>
        </w:rPr>
      </w:pPr>
    </w:p>
    <w:p w14:paraId="19040AB6" w14:textId="77777777" w:rsidR="00802F2F" w:rsidRPr="00623FEB" w:rsidRDefault="00802F2F" w:rsidP="00623FEB">
      <w:pPr>
        <w:suppressAutoHyphens/>
        <w:spacing w:after="0" w:line="240" w:lineRule="auto"/>
        <w:jc w:val="both"/>
        <w:rPr>
          <w:rFonts w:ascii="Times New Roman" w:eastAsia="NSimSun" w:hAnsi="Times New Roman" w:cs="Times New Roman"/>
          <w:color w:val="222222"/>
          <w:kern w:val="2"/>
          <w:lang w:eastAsia="zh-CN" w:bidi="hi-IN"/>
        </w:rPr>
      </w:pPr>
    </w:p>
    <w:p w14:paraId="01127206" w14:textId="77777777" w:rsidR="00802F2F" w:rsidRPr="00623FEB" w:rsidRDefault="00802F2F" w:rsidP="00623FEB">
      <w:pPr>
        <w:suppressAutoHyphens/>
        <w:spacing w:after="0" w:line="240" w:lineRule="auto"/>
        <w:jc w:val="both"/>
        <w:rPr>
          <w:rFonts w:ascii="Times New Roman" w:eastAsia="NSimSun" w:hAnsi="Times New Roman" w:cs="Times New Roman"/>
          <w:b/>
          <w:bCs/>
          <w:color w:val="222222"/>
          <w:kern w:val="2"/>
          <w:lang w:eastAsia="zh-CN" w:bidi="hi-IN"/>
        </w:rPr>
      </w:pPr>
    </w:p>
    <w:p w14:paraId="746FB85C" w14:textId="77777777" w:rsidR="00802F2F" w:rsidRPr="00623FEB" w:rsidRDefault="00802F2F" w:rsidP="00623FEB">
      <w:pPr>
        <w:suppressAutoHyphens/>
        <w:spacing w:after="0" w:line="240" w:lineRule="auto"/>
        <w:jc w:val="both"/>
        <w:rPr>
          <w:rFonts w:ascii="Times New Roman" w:eastAsia="NSimSun" w:hAnsi="Times New Roman" w:cs="Times New Roman"/>
          <w:b/>
          <w:bCs/>
          <w:color w:val="222222"/>
          <w:kern w:val="2"/>
          <w:lang w:eastAsia="zh-CN" w:bidi="hi-IN"/>
        </w:rPr>
      </w:pPr>
    </w:p>
    <w:p w14:paraId="1CB563E8" w14:textId="77777777" w:rsidR="00802F2F" w:rsidRPr="00623FEB" w:rsidRDefault="00802F2F" w:rsidP="00623FEB">
      <w:pPr>
        <w:suppressAutoHyphens/>
        <w:spacing w:after="0" w:line="240" w:lineRule="auto"/>
        <w:jc w:val="both"/>
        <w:rPr>
          <w:rFonts w:ascii="Times New Roman" w:eastAsia="NSimSun" w:hAnsi="Times New Roman" w:cs="Times New Roman"/>
          <w:b/>
          <w:bCs/>
          <w:color w:val="222222"/>
          <w:kern w:val="2"/>
          <w:lang w:eastAsia="zh-CN" w:bidi="hi-IN"/>
        </w:rPr>
      </w:pPr>
    </w:p>
    <w:p w14:paraId="59854F49" w14:textId="77777777" w:rsidR="00802F2F" w:rsidRPr="00623FEB" w:rsidRDefault="00802F2F" w:rsidP="00623FEB">
      <w:pPr>
        <w:suppressAutoHyphens/>
        <w:spacing w:after="0" w:line="240" w:lineRule="auto"/>
        <w:jc w:val="both"/>
        <w:rPr>
          <w:rFonts w:ascii="Times New Roman" w:eastAsia="NSimSun" w:hAnsi="Times New Roman" w:cs="Times New Roman"/>
          <w:kern w:val="2"/>
          <w:lang w:eastAsia="zh-CN" w:bidi="hi-IN"/>
        </w:rPr>
      </w:pPr>
    </w:p>
    <w:p w14:paraId="208B062A" w14:textId="77777777" w:rsidR="00802F2F" w:rsidRPr="00623FEB" w:rsidRDefault="00802F2F" w:rsidP="00623FEB">
      <w:pPr>
        <w:suppressAutoHyphens/>
        <w:spacing w:after="0" w:line="240" w:lineRule="auto"/>
        <w:jc w:val="both"/>
        <w:rPr>
          <w:rFonts w:ascii="Times New Roman" w:eastAsia="NSimSun" w:hAnsi="Times New Roman" w:cs="Times New Roman"/>
          <w:kern w:val="2"/>
          <w:lang w:eastAsia="zh-CN" w:bidi="hi-IN"/>
        </w:rPr>
      </w:pPr>
    </w:p>
    <w:p w14:paraId="1C0AFF84" w14:textId="77777777" w:rsidR="00623FEB" w:rsidRPr="00623FEB" w:rsidRDefault="00623FEB" w:rsidP="00623FEB">
      <w:pPr>
        <w:suppressAutoHyphens/>
        <w:spacing w:after="0" w:line="240" w:lineRule="auto"/>
        <w:jc w:val="both"/>
        <w:rPr>
          <w:rFonts w:ascii="Times New Roman" w:eastAsia="NSimSun" w:hAnsi="Times New Roman" w:cs="Times New Roman"/>
          <w:b/>
          <w:bCs/>
          <w:kern w:val="2"/>
          <w:lang w:eastAsia="zh-CN" w:bidi="hi-IN"/>
        </w:rPr>
      </w:pPr>
    </w:p>
    <w:p w14:paraId="4CCB1939" w14:textId="77777777" w:rsidR="00F50C54" w:rsidRPr="00623FEB" w:rsidRDefault="00F50C54" w:rsidP="00623FEB">
      <w:pPr>
        <w:suppressAutoHyphens/>
        <w:spacing w:after="0" w:line="240" w:lineRule="auto"/>
        <w:jc w:val="both"/>
        <w:rPr>
          <w:rStyle w:val="Emphasis"/>
          <w:rFonts w:ascii="Times New Roman" w:eastAsia="NSimSun" w:hAnsi="Times New Roman" w:cs="Times New Roman"/>
          <w:i w:val="0"/>
          <w:iCs w:val="0"/>
          <w:kern w:val="2"/>
          <w:lang w:eastAsia="zh-CN" w:bidi="hi-IN"/>
        </w:rPr>
      </w:pPr>
    </w:p>
    <w:p w14:paraId="0B1D583E" w14:textId="77777777" w:rsidR="00802F2F" w:rsidRPr="00212F2E" w:rsidRDefault="00802F2F" w:rsidP="00DB7926">
      <w:pPr>
        <w:rPr>
          <w:rFonts w:ascii="Arial" w:hAnsi="Arial" w:cs="Arial"/>
          <w:sz w:val="20"/>
          <w:szCs w:val="20"/>
        </w:rPr>
      </w:pPr>
    </w:p>
    <w:sectPr w:rsidR="00802F2F" w:rsidRPr="00212F2E">
      <w:foot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2EB4D" w14:textId="77777777" w:rsidR="00A11D61" w:rsidRDefault="00A11D61" w:rsidP="00A11D61">
      <w:pPr>
        <w:spacing w:after="0" w:line="240" w:lineRule="auto"/>
      </w:pPr>
      <w:r>
        <w:separator/>
      </w:r>
    </w:p>
  </w:endnote>
  <w:endnote w:type="continuationSeparator" w:id="0">
    <w:p w14:paraId="57576FED" w14:textId="77777777" w:rsidR="00A11D61" w:rsidRDefault="00A11D61" w:rsidP="00A11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NSimSun">
    <w:panose1 w:val="02010609030101010101"/>
    <w:charset w:val="86"/>
    <w:family w:val="modern"/>
    <w:pitch w:val="fixed"/>
    <w:sig w:usb0="0000028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711917"/>
      <w:docPartObj>
        <w:docPartGallery w:val="Page Numbers (Bottom of Page)"/>
        <w:docPartUnique/>
      </w:docPartObj>
    </w:sdtPr>
    <w:sdtEndPr>
      <w:rPr>
        <w:noProof/>
      </w:rPr>
    </w:sdtEndPr>
    <w:sdtContent>
      <w:p w14:paraId="4CC65642" w14:textId="310ABA3B" w:rsidR="00A11D61" w:rsidRDefault="00A11D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73290B" w14:textId="77777777" w:rsidR="00A11D61" w:rsidRDefault="00A11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F7781" w14:textId="77777777" w:rsidR="00A11D61" w:rsidRDefault="00A11D61" w:rsidP="00A11D61">
      <w:pPr>
        <w:spacing w:after="0" w:line="240" w:lineRule="auto"/>
      </w:pPr>
      <w:r>
        <w:separator/>
      </w:r>
    </w:p>
  </w:footnote>
  <w:footnote w:type="continuationSeparator" w:id="0">
    <w:p w14:paraId="727A508A" w14:textId="77777777" w:rsidR="00A11D61" w:rsidRDefault="00A11D61" w:rsidP="00A11D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C4834"/>
    <w:multiLevelType w:val="hybridMultilevel"/>
    <w:tmpl w:val="18028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6106A"/>
    <w:multiLevelType w:val="hybridMultilevel"/>
    <w:tmpl w:val="D6F65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673B7"/>
    <w:multiLevelType w:val="hybridMultilevel"/>
    <w:tmpl w:val="79EAA83A"/>
    <w:lvl w:ilvl="0" w:tplc="0809000F">
      <w:start w:val="1"/>
      <w:numFmt w:val="decimal"/>
      <w:lvlText w:val="%1."/>
      <w:lvlJc w:val="left"/>
      <w:pPr>
        <w:ind w:left="783" w:hanging="360"/>
      </w:pPr>
      <w:rPr>
        <w:rFonts w:cs="Times New Roman" w:hint="default"/>
      </w:rPr>
    </w:lvl>
    <w:lvl w:ilvl="1" w:tplc="FFFFFFFF" w:tentative="1">
      <w:start w:val="1"/>
      <w:numFmt w:val="bullet"/>
      <w:lvlText w:val="o"/>
      <w:lvlJc w:val="left"/>
      <w:pPr>
        <w:ind w:left="1503" w:hanging="360"/>
      </w:pPr>
      <w:rPr>
        <w:rFonts w:ascii="Courier New" w:hAnsi="Courier New" w:hint="default"/>
      </w:rPr>
    </w:lvl>
    <w:lvl w:ilvl="2" w:tplc="FFFFFFFF" w:tentative="1">
      <w:start w:val="1"/>
      <w:numFmt w:val="bullet"/>
      <w:lvlText w:val=""/>
      <w:lvlJc w:val="left"/>
      <w:pPr>
        <w:ind w:left="2223" w:hanging="360"/>
      </w:pPr>
      <w:rPr>
        <w:rFonts w:ascii="Wingdings" w:hAnsi="Wingdings" w:hint="default"/>
      </w:rPr>
    </w:lvl>
    <w:lvl w:ilvl="3" w:tplc="FFFFFFFF" w:tentative="1">
      <w:start w:val="1"/>
      <w:numFmt w:val="bullet"/>
      <w:lvlText w:val=""/>
      <w:lvlJc w:val="left"/>
      <w:pPr>
        <w:ind w:left="2943" w:hanging="360"/>
      </w:pPr>
      <w:rPr>
        <w:rFonts w:ascii="Symbol" w:hAnsi="Symbol" w:hint="default"/>
      </w:rPr>
    </w:lvl>
    <w:lvl w:ilvl="4" w:tplc="FFFFFFFF" w:tentative="1">
      <w:start w:val="1"/>
      <w:numFmt w:val="bullet"/>
      <w:lvlText w:val="o"/>
      <w:lvlJc w:val="left"/>
      <w:pPr>
        <w:ind w:left="3663" w:hanging="360"/>
      </w:pPr>
      <w:rPr>
        <w:rFonts w:ascii="Courier New" w:hAnsi="Courier New" w:hint="default"/>
      </w:rPr>
    </w:lvl>
    <w:lvl w:ilvl="5" w:tplc="FFFFFFFF" w:tentative="1">
      <w:start w:val="1"/>
      <w:numFmt w:val="bullet"/>
      <w:lvlText w:val=""/>
      <w:lvlJc w:val="left"/>
      <w:pPr>
        <w:ind w:left="4383" w:hanging="360"/>
      </w:pPr>
      <w:rPr>
        <w:rFonts w:ascii="Wingdings" w:hAnsi="Wingdings" w:hint="default"/>
      </w:rPr>
    </w:lvl>
    <w:lvl w:ilvl="6" w:tplc="FFFFFFFF" w:tentative="1">
      <w:start w:val="1"/>
      <w:numFmt w:val="bullet"/>
      <w:lvlText w:val=""/>
      <w:lvlJc w:val="left"/>
      <w:pPr>
        <w:ind w:left="5103" w:hanging="360"/>
      </w:pPr>
      <w:rPr>
        <w:rFonts w:ascii="Symbol" w:hAnsi="Symbol" w:hint="default"/>
      </w:rPr>
    </w:lvl>
    <w:lvl w:ilvl="7" w:tplc="FFFFFFFF" w:tentative="1">
      <w:start w:val="1"/>
      <w:numFmt w:val="bullet"/>
      <w:lvlText w:val="o"/>
      <w:lvlJc w:val="left"/>
      <w:pPr>
        <w:ind w:left="5823" w:hanging="360"/>
      </w:pPr>
      <w:rPr>
        <w:rFonts w:ascii="Courier New" w:hAnsi="Courier New" w:hint="default"/>
      </w:rPr>
    </w:lvl>
    <w:lvl w:ilvl="8" w:tplc="FFFFFFFF" w:tentative="1">
      <w:start w:val="1"/>
      <w:numFmt w:val="bullet"/>
      <w:lvlText w:val=""/>
      <w:lvlJc w:val="left"/>
      <w:pPr>
        <w:ind w:left="6543" w:hanging="360"/>
      </w:pPr>
      <w:rPr>
        <w:rFonts w:ascii="Wingdings" w:hAnsi="Wingdings" w:hint="default"/>
      </w:rPr>
    </w:lvl>
  </w:abstractNum>
  <w:abstractNum w:abstractNumId="3" w15:restartNumberingAfterBreak="0">
    <w:nsid w:val="2A640922"/>
    <w:multiLevelType w:val="multilevel"/>
    <w:tmpl w:val="0CC05CF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23974B1"/>
    <w:multiLevelType w:val="hybridMultilevel"/>
    <w:tmpl w:val="61602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A67419"/>
    <w:multiLevelType w:val="hybridMultilevel"/>
    <w:tmpl w:val="B77C9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4B762B"/>
    <w:multiLevelType w:val="hybridMultilevel"/>
    <w:tmpl w:val="821C0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A10935"/>
    <w:multiLevelType w:val="multilevel"/>
    <w:tmpl w:val="EEF845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4"/>
  </w:num>
  <w:num w:numId="3">
    <w:abstractNumId w:val="0"/>
  </w:num>
  <w:num w:numId="4">
    <w:abstractNumId w:val="6"/>
  </w:num>
  <w:num w:numId="5">
    <w:abstractNumId w:val="7"/>
  </w:num>
  <w:num w:numId="6">
    <w:abstractNumId w:val="3"/>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D61"/>
    <w:rsid w:val="0000116F"/>
    <w:rsid w:val="000A0854"/>
    <w:rsid w:val="000A5FA2"/>
    <w:rsid w:val="00115B70"/>
    <w:rsid w:val="00122354"/>
    <w:rsid w:val="00146A19"/>
    <w:rsid w:val="001A2FE0"/>
    <w:rsid w:val="001B5210"/>
    <w:rsid w:val="00212F2E"/>
    <w:rsid w:val="00264F41"/>
    <w:rsid w:val="002A3A96"/>
    <w:rsid w:val="00301290"/>
    <w:rsid w:val="00376F37"/>
    <w:rsid w:val="003A6D75"/>
    <w:rsid w:val="003C0373"/>
    <w:rsid w:val="004C4DE9"/>
    <w:rsid w:val="005665A4"/>
    <w:rsid w:val="005A286E"/>
    <w:rsid w:val="005E26EB"/>
    <w:rsid w:val="00600247"/>
    <w:rsid w:val="00623FEB"/>
    <w:rsid w:val="0065033D"/>
    <w:rsid w:val="00682FBF"/>
    <w:rsid w:val="00755ECB"/>
    <w:rsid w:val="00802F2F"/>
    <w:rsid w:val="008D4697"/>
    <w:rsid w:val="009479AF"/>
    <w:rsid w:val="00A11D61"/>
    <w:rsid w:val="00A65672"/>
    <w:rsid w:val="00C82BDC"/>
    <w:rsid w:val="00C858B5"/>
    <w:rsid w:val="00D10F60"/>
    <w:rsid w:val="00DA04A1"/>
    <w:rsid w:val="00DB7926"/>
    <w:rsid w:val="00DF0A28"/>
    <w:rsid w:val="00E77FCE"/>
    <w:rsid w:val="00EC2469"/>
    <w:rsid w:val="00F211E1"/>
    <w:rsid w:val="00F432DE"/>
    <w:rsid w:val="00F50C54"/>
    <w:rsid w:val="00FB3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F2235"/>
  <w15:chartTrackingRefBased/>
  <w15:docId w15:val="{3682FB03-CCCD-4B0E-9A68-FB76B3B86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D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1D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11D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D61"/>
  </w:style>
  <w:style w:type="paragraph" w:styleId="Footer">
    <w:name w:val="footer"/>
    <w:basedOn w:val="Normal"/>
    <w:link w:val="FooterChar"/>
    <w:uiPriority w:val="99"/>
    <w:unhideWhenUsed/>
    <w:rsid w:val="00A11D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D61"/>
  </w:style>
  <w:style w:type="paragraph" w:styleId="ListParagraph">
    <w:name w:val="List Paragraph"/>
    <w:basedOn w:val="Normal"/>
    <w:uiPriority w:val="34"/>
    <w:qFormat/>
    <w:rsid w:val="00A11D61"/>
    <w:pPr>
      <w:ind w:left="720"/>
      <w:contextualSpacing/>
    </w:pPr>
  </w:style>
  <w:style w:type="character" w:styleId="Hyperlink">
    <w:name w:val="Hyperlink"/>
    <w:basedOn w:val="DefaultParagraphFont"/>
    <w:uiPriority w:val="99"/>
    <w:unhideWhenUsed/>
    <w:rsid w:val="00212F2E"/>
    <w:rPr>
      <w:rFonts w:cs="Times New Roman"/>
      <w:color w:val="0563C1" w:themeColor="hyperlink"/>
      <w:u w:val="single"/>
    </w:rPr>
  </w:style>
  <w:style w:type="character" w:styleId="Emphasis">
    <w:name w:val="Emphasis"/>
    <w:basedOn w:val="DefaultParagraphFont"/>
    <w:qFormat/>
    <w:rsid w:val="00EC2469"/>
    <w:rPr>
      <w:i/>
      <w:iCs/>
    </w:rPr>
  </w:style>
  <w:style w:type="character" w:styleId="UnresolvedMention">
    <w:name w:val="Unresolved Mention"/>
    <w:basedOn w:val="DefaultParagraphFont"/>
    <w:uiPriority w:val="99"/>
    <w:semiHidden/>
    <w:unhideWhenUsed/>
    <w:rsid w:val="006002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571053">
      <w:bodyDiv w:val="1"/>
      <w:marLeft w:val="0"/>
      <w:marRight w:val="0"/>
      <w:marTop w:val="0"/>
      <w:marBottom w:val="0"/>
      <w:divBdr>
        <w:top w:val="none" w:sz="0" w:space="0" w:color="auto"/>
        <w:left w:val="none" w:sz="0" w:space="0" w:color="auto"/>
        <w:bottom w:val="none" w:sz="0" w:space="0" w:color="auto"/>
        <w:right w:val="none" w:sz="0" w:space="0" w:color="auto"/>
      </w:divBdr>
    </w:div>
    <w:div w:id="85892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chapter/10.1007/978-3-030-96180-0_7" TargetMode="External"/><Relationship Id="rId21" Type="http://schemas.openxmlformats.org/officeDocument/2006/relationships/hyperlink" Target="https://www.college.police.uk/career-learning/joining-police/joining-pcso/handbook/introduction" TargetMode="External"/><Relationship Id="rId42" Type="http://schemas.openxmlformats.org/officeDocument/2006/relationships/hyperlink" Target="https://psycnet.apa.org/record/2021-20253-010" TargetMode="External"/><Relationship Id="rId47" Type="http://schemas.openxmlformats.org/officeDocument/2006/relationships/hyperlink" Target="http://eprints.staffs.ac.uk/7038/" TargetMode="External"/><Relationship Id="rId63" Type="http://schemas.openxmlformats.org/officeDocument/2006/relationships/hyperlink" Target="https://www.bmj.com/content/379/bmj.o2507.short" TargetMode="External"/><Relationship Id="rId68" Type="http://schemas.openxmlformats.org/officeDocument/2006/relationships/hyperlink" Target="https://www.mentalhealth.org.uk/explore-mental-health/statistics/research-costs-statistics" TargetMode="External"/><Relationship Id="rId84" Type="http://schemas.openxmlformats.org/officeDocument/2006/relationships/hyperlink" Target="https://link.springer.com/article/10.1057/s41296-020-00435-z" TargetMode="External"/><Relationship Id="rId89" Type="http://schemas.openxmlformats.org/officeDocument/2006/relationships/hyperlink" Target="https://www.policingreview.org.uk/the-police-should-engage-with-the-arguments-behind-the-defund-movement-it-is-time-to-rethink-the-role-and-purpose-of-policing/" TargetMode="External"/><Relationship Id="rId16" Type="http://schemas.openxmlformats.org/officeDocument/2006/relationships/hyperlink" Target="https://www.mckinsey.com/~/media/McKinsey/Industries/Public%20and%20Social%20Sector/Our%20Insights/Policing%20a%20vision%20for%202025/Policing-A-vision-for-2025.pdf" TargetMode="External"/><Relationship Id="rId11" Type="http://schemas.openxmlformats.org/officeDocument/2006/relationships/hyperlink" Target="https://www.ojp.gov/ncjrs/virtual-library/abstracts/overkill-rise-paramilitary-police-raids-america" TargetMode="External"/><Relationship Id="rId32" Type="http://schemas.openxmlformats.org/officeDocument/2006/relationships/hyperlink" Target="https://books.google.co.uk/books?hl=en&amp;lr=&amp;id=lMVcEAAAQBAJ&amp;oi=fnd&amp;pg=PT157&amp;dq=outsourcing+of+%E2%80%98at-risk%E2%80%99+Child+Care+cases+in+the+uk&amp;ots=hDI4heTanK&amp;sig=6nJ-VO0kdlmiblxajwm_aCYIvZg&amp;redir_esc=y" TargetMode="External"/><Relationship Id="rId37" Type="http://schemas.openxmlformats.org/officeDocument/2006/relationships/hyperlink" Target="https://journals.sagepub.com/doi/full/10.1177/0032258X20917442" TargetMode="External"/><Relationship Id="rId53" Type="http://schemas.openxmlformats.org/officeDocument/2006/relationships/hyperlink" Target="https://www.emerald.com/insight/content/doi/10.1108/IJES-05-2021-0031/full/html" TargetMode="External"/><Relationship Id="rId58" Type="http://schemas.openxmlformats.org/officeDocument/2006/relationships/hyperlink" Target="https://www.journals.uchicago.edu/doi/abs/10.1086/psaprocbienmeetp.1970.495757" TargetMode="External"/><Relationship Id="rId74" Type="http://schemas.openxmlformats.org/officeDocument/2006/relationships/hyperlink" Target="https://news.npcc.police.uk/releases/use-of-police-custody-for-those-in-mental-health-crisis-falls" TargetMode="External"/><Relationship Id="rId79" Type="http://schemas.openxmlformats.org/officeDocument/2006/relationships/hyperlink" Target="https://link.springer.com/article/10.1007/s11186-020-09418-w"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tuc.org.uk/sites/default/files/Mentalhealthfundingreport2_0.pdf" TargetMode="External"/><Relationship Id="rId95" Type="http://schemas.openxmlformats.org/officeDocument/2006/relationships/hyperlink" Target="https://gov.wales/sites/default/files/publications/2020-06/together-for-mental-health-delivery-plan-plain-english-version.pdf" TargetMode="External"/><Relationship Id="rId22" Type="http://schemas.openxmlformats.org/officeDocument/2006/relationships/hyperlink" Target="https://onlinelibrary.wiley.com/doi/abs/10.1111/chso.12519" TargetMode="External"/><Relationship Id="rId27" Type="http://schemas.openxmlformats.org/officeDocument/2006/relationships/hyperlink" Target="https://www.researchgate.net/profile/Penny-Dick/publication/235291784_A_social_constructionist_account_of_police_culture_and_its_influence_on_the_representation_and_progression_of_female_officers_A_repertory_grid_analysis_in_a_UK_police_force/links/5d3d7ef592851cd0468c61e9/A-social-constructionist-account-of-police-culture-and-its-influence-on-the-representation-and-progression-of-female-officers-A-repertory-grid-analysis-in-a-UK-police-force.pdf" TargetMode="External"/><Relationship Id="rId43" Type="http://schemas.openxmlformats.org/officeDocument/2006/relationships/hyperlink" Target="https://www.pewresearch.org/fact-tank/2020/05/06/share-of-black-white-hispanic-americans-in-prison-2018-vs-2006/" TargetMode="External"/><Relationship Id="rId48" Type="http://schemas.openxmlformats.org/officeDocument/2006/relationships/hyperlink" Target="https://www.proquest.com/openview/69e5e8eda30ff8298d2e885e640129c8/1?pq-origsite=gscholar&amp;cbl=31752" TargetMode="External"/><Relationship Id="rId64" Type="http://schemas.openxmlformats.org/officeDocument/2006/relationships/hyperlink" Target="https://www.jstor.org/stable/2150987" TargetMode="External"/><Relationship Id="rId69" Type="http://schemas.openxmlformats.org/officeDocument/2006/relationships/hyperlink" Target="https://www.proquest.com/openview/4feba9aa8e6cc3c2fd6510736c00d1d5/1?pq-origsite=gscholar&amp;cbl=18750&amp;diss=y" TargetMode="External"/><Relationship Id="rId80" Type="http://schemas.openxmlformats.org/officeDocument/2006/relationships/hyperlink" Target="https://www.tandfonline.com/doi/abs/10.1080/10345329.2022.2029084" TargetMode="External"/><Relationship Id="rId85" Type="http://schemas.openxmlformats.org/officeDocument/2006/relationships/hyperlink" Target="https://link.springer.com/chapter/10.1007/978-3-030-88896-1_1" TargetMode="External"/><Relationship Id="rId12" Type="http://schemas.openxmlformats.org/officeDocument/2006/relationships/hyperlink" Target="https://www.barnardos.org.uk/news/new-research-draws-link-between-youth-service-cuts-and-rising-knife-crime" TargetMode="External"/><Relationship Id="rId17" Type="http://schemas.openxmlformats.org/officeDocument/2006/relationships/hyperlink" Target="https://www.researchgate.net/profile/Shari-Mcdaid/publication/361164677_Title_Recent_policy_developments_in_prevention_and_early_intervention_a_scoping_review_of_national_plans_in_Australia_Finland_Ireland_New_Zealand_Scotland_and_Wales/links/62a08829416ec50bdb15338d/Title-Recent-policy-developments-in-prevention-and-early-intervention-a-scoping-review-of-national-plans-in-Australia-Finland-Ireland-New-Zealand-Scotland-and-Wales.pdf" TargetMode="External"/><Relationship Id="rId25" Type="http://schemas.openxmlformats.org/officeDocument/2006/relationships/hyperlink" Target="https://www.polfed.org/media/16557/dcw_prrb-report-13-01-2021-v20.pdf" TargetMode="External"/><Relationship Id="rId33" Type="http://schemas.openxmlformats.org/officeDocument/2006/relationships/hyperlink" Target="https://academic.oup.com/bjsw/article-abstract/52/2/759/6168483" TargetMode="External"/><Relationship Id="rId38" Type="http://schemas.openxmlformats.org/officeDocument/2006/relationships/hyperlink" Target="https://www.populardemocracy.org/news-and-publications/how-much-do-us-cities-spend-every-year-policing" TargetMode="External"/><Relationship Id="rId46" Type="http://schemas.openxmlformats.org/officeDocument/2006/relationships/hyperlink" Target="https://www.annualreviews.org/doi/abs/10.1146/annurev-criminol-060520-033306" TargetMode="External"/><Relationship Id="rId59" Type="http://schemas.openxmlformats.org/officeDocument/2006/relationships/hyperlink" Target="https://journals.sagepub.com/doi/abs/10.1177/0032258X211016532" TargetMode="External"/><Relationship Id="rId67" Type="http://schemas.openxmlformats.org/officeDocument/2006/relationships/hyperlink" Target="https://link.springer.com/article/10.1007/s10612-018-9400-4" TargetMode="External"/><Relationship Id="rId103" Type="http://schemas.openxmlformats.org/officeDocument/2006/relationships/theme" Target="theme/theme1.xml"/><Relationship Id="rId20" Type="http://schemas.openxmlformats.org/officeDocument/2006/relationships/hyperlink" Target="https://books.google.co.uk/books?hl=en&amp;lr=&amp;id=NHk5EAAAQBAJ&amp;oi=fnd&amp;pg=PA55&amp;dq=community+regeneration,+where+should+the+money+go&amp;ots=CoCBYOa2UF&amp;sig=t3X0mHcn96y-pgWTlMLM_z42GdM&amp;redir_esc=y" TargetMode="External"/><Relationship Id="rId41" Type="http://schemas.openxmlformats.org/officeDocument/2006/relationships/hyperlink" Target="https://ajph.aphapublications.org/doi/abs/10.2105/AJPH.2021.306259" TargetMode="External"/><Relationship Id="rId54" Type="http://schemas.openxmlformats.org/officeDocument/2006/relationships/hyperlink" Target="https://eric.ed.gov/?id=ED445010" TargetMode="External"/><Relationship Id="rId62" Type="http://schemas.openxmlformats.org/officeDocument/2006/relationships/hyperlink" Target="https://journals.sagepub.com/doi/full/10.1177/10986111211035002" TargetMode="External"/><Relationship Id="rId70" Type="http://schemas.openxmlformats.org/officeDocument/2006/relationships/hyperlink" Target="https://link.springer.com/referenceworkentry/10.1007/978-981-10-5308-5_6?noAccess=true" TargetMode="External"/><Relationship Id="rId75" Type="http://schemas.openxmlformats.org/officeDocument/2006/relationships/hyperlink" Target="https://www.ons.gov.uk/peoplepopulationandcommunity/personalandhouseholdfinances/debt/methodologies/wealthandassetssurveyqmi" TargetMode="External"/><Relationship Id="rId83" Type="http://schemas.openxmlformats.org/officeDocument/2006/relationships/hyperlink" Target="https://www.prisonpolicy.org/reports/pie2022.html" TargetMode="External"/><Relationship Id="rId88" Type="http://schemas.openxmlformats.org/officeDocument/2006/relationships/hyperlink" Target="https://formative.jmir.org/2021/8/e28075/" TargetMode="External"/><Relationship Id="rId91" Type="http://schemas.openxmlformats.org/officeDocument/2006/relationships/hyperlink" Target="https://www.gov.uk/government/statistics/public-spending-statistics-release-july-2022/public-spending-statistics-july-2022" TargetMode="External"/><Relationship Id="rId96" Type="http://schemas.openxmlformats.org/officeDocument/2006/relationships/hyperlink" Target="https://www.whitehouse.gov/omb/briefing-room/2022/03/28/fact-sheet-president-bidens-budget-invests-in-reducing-gun-crime-to-make-our-communities-saf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onoskop.org/images/e/e0/Pierre_Bourdieu_Distinction_A_Social_Critique_of_the_Judgement_of_Taste_1984.pdf" TargetMode="External"/><Relationship Id="rId23" Type="http://schemas.openxmlformats.org/officeDocument/2006/relationships/hyperlink" Target="https://revistia.com/index.php/ejser/article/view/6357" TargetMode="External"/><Relationship Id="rId28" Type="http://schemas.openxmlformats.org/officeDocument/2006/relationships/hyperlink" Target="https://www.mdpi.com/2076-0760/9/12/231" TargetMode="External"/><Relationship Id="rId36" Type="http://schemas.openxmlformats.org/officeDocument/2006/relationships/hyperlink" Target="https://onlinelibrary.wiley.com/doi/full/10.1111/hojo.12468" TargetMode="External"/><Relationship Id="rId49" Type="http://schemas.openxmlformats.org/officeDocument/2006/relationships/hyperlink" Target="https://www.emerald.com/insight/content/doi/10.1108/JCP-02-2021-0004/full/html" TargetMode="External"/><Relationship Id="rId57" Type="http://schemas.openxmlformats.org/officeDocument/2006/relationships/hyperlink" Target="https://books.google.co.uk/books?hl=en&amp;lr=&amp;id=_hMHEAAAQBAJ&amp;oi=fnd&amp;pg=PA175&amp;dq=outsourcing+of+%E2%80%98at-risk%E2%80%99+Child+Care+cases+in+the+uk&amp;ots=KHHFv2mecZ&amp;sig=5GKGYdu7GAW7WkY1XDvwnuMd2II&amp;redir_esc=y" TargetMode="External"/><Relationship Id="rId10" Type="http://schemas.openxmlformats.org/officeDocument/2006/relationships/hyperlink" Target="https://www.thenational.wales/news/19595940.calls-defund-police-wales-means/" TargetMode="External"/><Relationship Id="rId31" Type="http://schemas.openxmlformats.org/officeDocument/2006/relationships/hyperlink" Target="https://www.gooriweb.org/museums/nyt20apr2021.pdf" TargetMode="External"/><Relationship Id="rId44" Type="http://schemas.openxmlformats.org/officeDocument/2006/relationships/hyperlink" Target="https://doi.org/10.1057/s41293-021-00174-8" TargetMode="External"/><Relationship Id="rId52" Type="http://schemas.openxmlformats.org/officeDocument/2006/relationships/hyperlink" Target="https://osf.io/preprints/socarxiv/f8j45/" TargetMode="External"/><Relationship Id="rId60" Type="http://schemas.openxmlformats.org/officeDocument/2006/relationships/hyperlink" Target="https://www.themarshallproject.org/2019/12/17/the-hidden-cost-of-incarceration" TargetMode="External"/><Relationship Id="rId65" Type="http://schemas.openxmlformats.org/officeDocument/2006/relationships/hyperlink" Target="https://acme-journal.org/index.php/acme/article/view/2196" TargetMode="External"/><Relationship Id="rId73" Type="http://schemas.openxmlformats.org/officeDocument/2006/relationships/hyperlink" Target="https://www.npcc.police.uk/documents/policing%20vision.pdf" TargetMode="External"/><Relationship Id="rId78" Type="http://schemas.openxmlformats.org/officeDocument/2006/relationships/hyperlink" Target="https://www.polfed.org/support/demand-capacity-welfare/" TargetMode="External"/><Relationship Id="rId81" Type="http://schemas.openxmlformats.org/officeDocument/2006/relationships/hyperlink" Target="https://academic.oup.com/joeg/article-abstract/18/4/855/5023833" TargetMode="External"/><Relationship Id="rId86" Type="http://schemas.openxmlformats.org/officeDocument/2006/relationships/hyperlink" Target="https://onlinelibrary.wiley.com/doi/abs/10.1111/lapo.12178" TargetMode="External"/><Relationship Id="rId94" Type="http://schemas.openxmlformats.org/officeDocument/2006/relationships/hyperlink" Target="https://www.jstor.org/stable/pdf/resrep26518.pdf" TargetMode="External"/><Relationship Id="rId99" Type="http://schemas.openxmlformats.org/officeDocument/2006/relationships/hyperlink" Target="https://link.springer.com/chapter/10.1007/978-3-031-13013-7_14" TargetMode="External"/><Relationship Id="rId10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onlinelibrary.wiley.com/doi/full/10.1111/1475-5890.12286" TargetMode="External"/><Relationship Id="rId13" Type="http://schemas.openxmlformats.org/officeDocument/2006/relationships/hyperlink" Target="https://www.proquest.com/openview/bc4110f42cd6b18dce91890ecd402457/1?pq-origsite=gscholar&amp;cbl=18750&amp;diss=y" TargetMode="External"/><Relationship Id="rId18" Type="http://schemas.openxmlformats.org/officeDocument/2006/relationships/hyperlink" Target="https://books.google.co.uk/books?hl=en&amp;lr=&amp;id=N-VvEAAAQBAJ&amp;oi=fnd&amp;pg=PR1&amp;dq=Carrier,J.G.ed.,2022.&#160;A+handbook+of+economic+anthropology.&amp;ots=tCWSKj8EiO&amp;sig=S52CzY5319Ah1YxJCP92KNWImsM&amp;redir_esc=y" TargetMode="External"/><Relationship Id="rId39" Type="http://schemas.openxmlformats.org/officeDocument/2006/relationships/hyperlink" Target="https://onlinelibrary.wiley.com/doi/abs/10.1111/j.1533-8525.1993.tb00129.x" TargetMode="External"/><Relationship Id="rId34" Type="http://schemas.openxmlformats.org/officeDocument/2006/relationships/hyperlink" Target="file:///C:/Users/44786/Desktop/Social%20Identity%20and%20Support%20for%20Defunding%20the%20Police%20in%20the%20Aftermath%20of%20George%20Floyd%E2%80%99s%20Murder%20-%20socArciv.pdf" TargetMode="External"/><Relationship Id="rId50" Type="http://schemas.openxmlformats.org/officeDocument/2006/relationships/hyperlink" Target="https://journals.sagepub.com/doi/abs/10.1177/0044118X221087282" TargetMode="External"/><Relationship Id="rId55" Type="http://schemas.openxmlformats.org/officeDocument/2006/relationships/hyperlink" Target="https://academic.oup.com/bjc/article-abstract/41/2/362/362261" TargetMode="External"/><Relationship Id="rId76" Type="http://schemas.openxmlformats.org/officeDocument/2006/relationships/hyperlink" Target="https://doi.org/10.1007/978-981-16-4416-0_7" TargetMode="External"/><Relationship Id="rId97" Type="http://schemas.openxmlformats.org/officeDocument/2006/relationships/hyperlink" Target="https://www.thenational.wales/news/19595940.calls-defund-police-wales-means/" TargetMode="External"/><Relationship Id="rId7" Type="http://schemas.openxmlformats.org/officeDocument/2006/relationships/endnotes" Target="endnotes.xml"/><Relationship Id="rId71" Type="http://schemas.openxmlformats.org/officeDocument/2006/relationships/hyperlink" Target="https://senedd.wales/laid%20documents/cr-ld12843/cr-ld12843%20-e.pdf" TargetMode="External"/><Relationship Id="rId92" Type="http://schemas.openxmlformats.org/officeDocument/2006/relationships/hyperlink" Target="https://questions-statements.parliament.uk/written-statements/detail/2022-02-02/hcws577" TargetMode="External"/><Relationship Id="rId2" Type="http://schemas.openxmlformats.org/officeDocument/2006/relationships/numbering" Target="numbering.xml"/><Relationship Id="rId29" Type="http://schemas.openxmlformats.org/officeDocument/2006/relationships/hyperlink" Target="https://www.theguardian.com/uk-news/2021/apr/18/tackle-poverty-and-inequality-to-reduce-says-police-chief" TargetMode="External"/><Relationship Id="rId24" Type="http://schemas.openxmlformats.org/officeDocument/2006/relationships/hyperlink" Target="https://journals.sagepub.com/doi/full/10.1177/0032258X211047795" TargetMode="External"/><Relationship Id="rId40" Type="http://schemas.openxmlformats.org/officeDocument/2006/relationships/hyperlink" Target="https://www.simplypsychology.org/what-is-a-heuristic.html" TargetMode="External"/><Relationship Id="rId45" Type="http://schemas.openxmlformats.org/officeDocument/2006/relationships/hyperlink" Target="https://hiw.org.uk/national-review-mental-health-crisis-prevention-community-finds-challenges-across-wales" TargetMode="External"/><Relationship Id="rId66" Type="http://schemas.openxmlformats.org/officeDocument/2006/relationships/hyperlink" Target="https://www.forbes.com/sites/niallmccarthy/2017/08/07/how-much-do-u-s-cities-spend-every-year-on-policing-infographic/?sh=3667408ce7b7" TargetMode="External"/><Relationship Id="rId87" Type="http://schemas.openxmlformats.org/officeDocument/2006/relationships/hyperlink" Target="https://academic.oup.com/eurpub/article/27/suppl_4/18/4430523" TargetMode="External"/><Relationship Id="rId61" Type="http://schemas.openxmlformats.org/officeDocument/2006/relationships/hyperlink" Target="https://journals.sagepub.com/doi/full/10.1177/10986111211035002" TargetMode="External"/><Relationship Id="rId82" Type="http://schemas.openxmlformats.org/officeDocument/2006/relationships/hyperlink" Target="https://heinonline.org/HOL/LandingPage?handle=hein.journals/uflr72&amp;div=10&amp;id=&amp;page=" TargetMode="External"/><Relationship Id="rId19" Type="http://schemas.openxmlformats.org/officeDocument/2006/relationships/hyperlink" Target="https://journals.sagepub.com/doi/full/10.1177/1473225419898754" TargetMode="External"/><Relationship Id="rId14" Type="http://schemas.openxmlformats.org/officeDocument/2006/relationships/hyperlink" Target="https://blacklivesmatter.com/about/" TargetMode="External"/><Relationship Id="rId30" Type="http://schemas.openxmlformats.org/officeDocument/2006/relationships/hyperlink" Target="https://link.springer.com/article/10.1007/s11673-020-10073-0" TargetMode="External"/><Relationship Id="rId35" Type="http://schemas.openxmlformats.org/officeDocument/2006/relationships/hyperlink" Target="https://onlinelibrary.wiley.com/doi/full/10.1111/hojo.12468" TargetMode="External"/><Relationship Id="rId56" Type="http://schemas.openxmlformats.org/officeDocument/2006/relationships/hyperlink" Target="https://www.emerald.com/insight/content/doi/10.1108/JFC-01-2022-0022/full/html" TargetMode="External"/><Relationship Id="rId77" Type="http://schemas.openxmlformats.org/officeDocument/2006/relationships/hyperlink" Target="https://www.tandfonline.com/doi/full/10.1080/14742837.2022.2054795" TargetMode="External"/><Relationship Id="rId100" Type="http://schemas.openxmlformats.org/officeDocument/2006/relationships/hyperlink" Target="https://www.ymca.org.uk/outofservice" TargetMode="External"/><Relationship Id="rId8" Type="http://schemas.openxmlformats.org/officeDocument/2006/relationships/image" Target="media/image1.jpeg"/><Relationship Id="rId51" Type="http://schemas.openxmlformats.org/officeDocument/2006/relationships/hyperlink" Target="https://www.researchgate.net/profile/Yang-Hu-56/publication/350966385_COVID-19_and_Adolescent_Mental_Health_in_the_United_Kingdom/links/610583951ca20f6f86ef00dc/COVID-19-and-Adolescent-Mental-Health-in-the-United-Kingdom.pdf" TargetMode="External"/><Relationship Id="rId72" Type="http://schemas.openxmlformats.org/officeDocument/2006/relationships/hyperlink" Target="https://assets.publishing.service.gov.uk/government/uploads/system/uploads/attachment_data/file/216977/Violence-prevention.pdf" TargetMode="External"/><Relationship Id="rId93" Type="http://schemas.openxmlformats.org/officeDocument/2006/relationships/hyperlink" Target="https://www.apccs.police.uk/media/6362/eng-police-and-crime-plan-2021-25.pdf" TargetMode="External"/><Relationship Id="rId98" Type="http://schemas.openxmlformats.org/officeDocument/2006/relationships/hyperlink" Target="https://ep.bmj.com/content/106/1/53.abstract"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DB260-0132-4645-A7E4-43BF31192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29</Pages>
  <Words>13548</Words>
  <Characters>77224</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Andrews,Danielle swp6660</dc:creator>
  <cp:keywords/>
  <dc:description/>
  <cp:lastModifiedBy>Andrews,Danielle swp6660</cp:lastModifiedBy>
  <cp:revision>28</cp:revision>
  <dcterms:created xsi:type="dcterms:W3CDTF">2022-12-08T03:05:00Z</dcterms:created>
  <dcterms:modified xsi:type="dcterms:W3CDTF">2023-01-05T22:28:00Z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2022-12-08T03:05:08Z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aeecc37c-40d2-471f-8019-965247b9507c</vt:lpwstr>
  </property>
  <property fmtid="{D5CDD505-2E9C-101B-9397-08002B2CF9AE}" pid="8" name="MSIP_Label_66cf8fe5-b7b7-4df7-b38d-1c61ac2f6639_ContentBits">
    <vt:lpwstr>0</vt:lpwstr>
  </property>
</Properties>
</file>