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7BBB" w:rsidRDefault="00F87BBB" w:rsidP="00F87BBB">
      <w:pPr>
        <w:pStyle w:val="Title"/>
        <w:jc w:val="center"/>
        <w:rPr>
          <w:b/>
          <w:bCs/>
          <w:color w:val="365F91" w:themeColor="accent1" w:themeShade="BF"/>
          <w:sz w:val="28"/>
          <w:szCs w:val="28"/>
        </w:rPr>
      </w:pPr>
      <w:r>
        <w:t xml:space="preserve">The Employee Lifecycle </w:t>
      </w:r>
      <w:r>
        <w:br w:type="page"/>
      </w:r>
    </w:p>
    <w:sdt>
      <w:sdtPr>
        <w:rPr>
          <w:rFonts w:asciiTheme="minorHAnsi" w:eastAsiaTheme="minorHAnsi" w:hAnsiTheme="minorHAnsi" w:cstheme="minorHAnsi"/>
          <w:b w:val="0"/>
          <w:bCs w:val="0"/>
          <w:color w:val="auto"/>
          <w:sz w:val="24"/>
          <w:szCs w:val="24"/>
        </w:rPr>
        <w:id w:val="14570064"/>
        <w:docPartObj>
          <w:docPartGallery w:val="Table of Contents"/>
          <w:docPartUnique/>
        </w:docPartObj>
      </w:sdtPr>
      <w:sdtEndPr/>
      <w:sdtContent>
        <w:p w:rsidR="00790F9D" w:rsidRPr="00781F15" w:rsidRDefault="00790F9D" w:rsidP="00781F15">
          <w:pPr>
            <w:pStyle w:val="TOCHeading"/>
            <w:spacing w:line="360" w:lineRule="auto"/>
            <w:jc w:val="both"/>
            <w:rPr>
              <w:rFonts w:asciiTheme="minorHAnsi" w:hAnsiTheme="minorHAnsi" w:cstheme="minorHAnsi"/>
              <w:sz w:val="24"/>
              <w:szCs w:val="24"/>
            </w:rPr>
          </w:pPr>
          <w:r w:rsidRPr="00781F15">
            <w:rPr>
              <w:rFonts w:asciiTheme="minorHAnsi" w:hAnsiTheme="minorHAnsi" w:cstheme="minorHAnsi"/>
              <w:sz w:val="24"/>
              <w:szCs w:val="24"/>
            </w:rPr>
            <w:t>Contents</w:t>
          </w:r>
        </w:p>
        <w:p w:rsidR="00790F9D" w:rsidRPr="00781F15" w:rsidRDefault="00F72784" w:rsidP="00781F15">
          <w:pPr>
            <w:pStyle w:val="TOC1"/>
            <w:tabs>
              <w:tab w:val="right" w:leader="dot" w:pos="9350"/>
            </w:tabs>
            <w:spacing w:line="360" w:lineRule="auto"/>
            <w:jc w:val="both"/>
            <w:rPr>
              <w:rFonts w:cstheme="minorHAnsi"/>
              <w:noProof/>
              <w:sz w:val="24"/>
              <w:szCs w:val="24"/>
            </w:rPr>
          </w:pPr>
          <w:r w:rsidRPr="00781F15">
            <w:rPr>
              <w:rFonts w:cstheme="minorHAnsi"/>
              <w:sz w:val="24"/>
              <w:szCs w:val="24"/>
            </w:rPr>
            <w:fldChar w:fldCharType="begin"/>
          </w:r>
          <w:r w:rsidR="00790F9D" w:rsidRPr="00781F15">
            <w:rPr>
              <w:rFonts w:cstheme="minorHAnsi"/>
              <w:sz w:val="24"/>
              <w:szCs w:val="24"/>
            </w:rPr>
            <w:instrText xml:space="preserve"> TOC \o "1-3" \h \z \u </w:instrText>
          </w:r>
          <w:r w:rsidRPr="00781F15">
            <w:rPr>
              <w:rFonts w:cstheme="minorHAnsi"/>
              <w:sz w:val="24"/>
              <w:szCs w:val="24"/>
            </w:rPr>
            <w:fldChar w:fldCharType="separate"/>
          </w:r>
          <w:hyperlink w:anchor="_Toc161849294" w:history="1">
            <w:r w:rsidR="00790F9D" w:rsidRPr="00781F15">
              <w:rPr>
                <w:rStyle w:val="Hyperlink"/>
                <w:rFonts w:cstheme="minorHAnsi"/>
                <w:noProof/>
                <w:sz w:val="24"/>
                <w:szCs w:val="24"/>
              </w:rPr>
              <w:t>Slide 1: Title</w:t>
            </w:r>
            <w:r w:rsidR="00790F9D" w:rsidRPr="00781F15">
              <w:rPr>
                <w:rFonts w:cstheme="minorHAnsi"/>
                <w:noProof/>
                <w:webHidden/>
                <w:sz w:val="24"/>
                <w:szCs w:val="24"/>
              </w:rPr>
              <w:tab/>
            </w:r>
            <w:r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_Toc161849294 \h </w:instrText>
            </w:r>
            <w:r w:rsidRPr="00781F15">
              <w:rPr>
                <w:rFonts w:cstheme="minorHAnsi"/>
                <w:noProof/>
                <w:webHidden/>
                <w:sz w:val="24"/>
                <w:szCs w:val="24"/>
              </w:rPr>
            </w:r>
            <w:r w:rsidRPr="00781F15">
              <w:rPr>
                <w:rFonts w:cstheme="minorHAnsi"/>
                <w:noProof/>
                <w:webHidden/>
                <w:sz w:val="24"/>
                <w:szCs w:val="24"/>
              </w:rPr>
              <w:fldChar w:fldCharType="separate"/>
            </w:r>
            <w:r w:rsidR="00790F9D" w:rsidRPr="00781F15">
              <w:rPr>
                <w:rFonts w:cstheme="minorHAnsi"/>
                <w:noProof/>
                <w:webHidden/>
                <w:sz w:val="24"/>
                <w:szCs w:val="24"/>
              </w:rPr>
              <w:t>3</w:t>
            </w:r>
            <w:r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295" w:history="1">
            <w:r w:rsidR="00790F9D" w:rsidRPr="00781F15">
              <w:rPr>
                <w:rStyle w:val="Hyperlink"/>
                <w:rFonts w:cstheme="minorHAnsi"/>
                <w:noProof/>
                <w:sz w:val="24"/>
                <w:szCs w:val="24"/>
              </w:rPr>
              <w:t>Slide 2: Introduction</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_Toc161849295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4</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296" w:history="1">
            <w:r w:rsidR="00790F9D" w:rsidRPr="00781F15">
              <w:rPr>
                <w:rStyle w:val="Hyperlink"/>
                <w:rFonts w:cstheme="minorHAnsi"/>
                <w:noProof/>
                <w:sz w:val="24"/>
                <w:szCs w:val="24"/>
              </w:rPr>
              <w:t>Slide 3: Attractions</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_Toc161849296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5</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297" w:history="1">
            <w:r w:rsidR="00790F9D" w:rsidRPr="00781F15">
              <w:rPr>
                <w:rStyle w:val="Hyperlink"/>
                <w:rFonts w:cstheme="minorHAnsi"/>
                <w:noProof/>
                <w:sz w:val="24"/>
                <w:szCs w:val="24"/>
              </w:rPr>
              <w:t>Slide 4: Recruitment</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_Toc161849297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6</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298" w:history="1">
            <w:r w:rsidR="00790F9D" w:rsidRPr="00781F15">
              <w:rPr>
                <w:rStyle w:val="Hyperlink"/>
                <w:rFonts w:cstheme="minorHAnsi"/>
                <w:noProof/>
                <w:sz w:val="24"/>
                <w:szCs w:val="24"/>
              </w:rPr>
              <w:t>Slide 5: On boarding</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_Toc161849298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7</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299" w:history="1">
            <w:r w:rsidR="00790F9D" w:rsidRPr="00781F15">
              <w:rPr>
                <w:rStyle w:val="Hyperlink"/>
                <w:rFonts w:cstheme="minorHAnsi"/>
                <w:noProof/>
                <w:sz w:val="24"/>
                <w:szCs w:val="24"/>
              </w:rPr>
              <w:t>Slide 6: Development</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_Toc161849299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8</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300" w:history="1">
            <w:r w:rsidR="00790F9D" w:rsidRPr="00781F15">
              <w:rPr>
                <w:rStyle w:val="Hyperlink"/>
                <w:rFonts w:cstheme="minorHAnsi"/>
                <w:noProof/>
                <w:sz w:val="24"/>
                <w:szCs w:val="24"/>
              </w:rPr>
              <w:t>Slide 7: Retention</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_Toc161849300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9</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301" w:history="1">
            <w:r w:rsidR="00790F9D" w:rsidRPr="00781F15">
              <w:rPr>
                <w:rStyle w:val="Hyperlink"/>
                <w:rFonts w:cstheme="minorHAnsi"/>
                <w:noProof/>
                <w:sz w:val="24"/>
                <w:szCs w:val="24"/>
              </w:rPr>
              <w:t>Slide 8: Separations</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_Toc161849301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10</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302" w:history="1">
            <w:r w:rsidR="00790F9D" w:rsidRPr="00781F15">
              <w:rPr>
                <w:rStyle w:val="Hyperlink"/>
                <w:rFonts w:cstheme="minorHAnsi"/>
                <w:noProof/>
                <w:sz w:val="24"/>
                <w:szCs w:val="24"/>
              </w:rPr>
              <w:t>Slide 9: SWOT &amp; PESTLE Analysis</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_Toc161849302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11</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303" w:history="1">
            <w:r w:rsidR="00790F9D" w:rsidRPr="00781F15">
              <w:rPr>
                <w:rStyle w:val="Hyperlink"/>
                <w:rFonts w:cstheme="minorHAnsi"/>
                <w:noProof/>
                <w:sz w:val="24"/>
                <w:szCs w:val="24"/>
              </w:rPr>
              <w:t>Slide 10: Continue</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_Toc161849303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13</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304" w:history="1">
            <w:r w:rsidR="00790F9D" w:rsidRPr="00781F15">
              <w:rPr>
                <w:rStyle w:val="Hyperlink"/>
                <w:rFonts w:cstheme="minorHAnsi"/>
                <w:noProof/>
                <w:sz w:val="24"/>
                <w:szCs w:val="24"/>
              </w:rPr>
              <w:t>Slide 11: Conclusion</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_Toc161849304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15</w:t>
            </w:r>
            <w:r w:rsidR="00F72784" w:rsidRPr="00781F15">
              <w:rPr>
                <w:rFonts w:cstheme="minorHAnsi"/>
                <w:noProof/>
                <w:webHidden/>
                <w:sz w:val="24"/>
                <w:szCs w:val="24"/>
              </w:rPr>
              <w:fldChar w:fldCharType="end"/>
            </w:r>
          </w:hyperlink>
        </w:p>
        <w:p w:rsidR="00790F9D" w:rsidRPr="00781F15" w:rsidRDefault="001717E4" w:rsidP="00781F15">
          <w:pPr>
            <w:pStyle w:val="TOC1"/>
            <w:tabs>
              <w:tab w:val="right" w:leader="dot" w:pos="9350"/>
            </w:tabs>
            <w:spacing w:line="360" w:lineRule="auto"/>
            <w:jc w:val="both"/>
            <w:rPr>
              <w:rFonts w:cstheme="minorHAnsi"/>
              <w:noProof/>
              <w:sz w:val="24"/>
              <w:szCs w:val="24"/>
            </w:rPr>
          </w:pPr>
          <w:hyperlink w:anchor="_Toc161849305" w:history="1">
            <w:r w:rsidR="00790F9D" w:rsidRPr="00781F15">
              <w:rPr>
                <w:rStyle w:val="Hyperlink"/>
                <w:rFonts w:cstheme="minorHAnsi"/>
                <w:noProof/>
                <w:sz w:val="24"/>
                <w:szCs w:val="24"/>
              </w:rPr>
              <w:t>Slide 12: References</w:t>
            </w:r>
            <w:r w:rsidR="00790F9D" w:rsidRPr="00781F15">
              <w:rPr>
                <w:rFonts w:cstheme="minorHAnsi"/>
                <w:noProof/>
                <w:webHidden/>
                <w:sz w:val="24"/>
                <w:szCs w:val="24"/>
              </w:rPr>
              <w:tab/>
            </w:r>
            <w:r w:rsidR="00F72784" w:rsidRPr="00781F15">
              <w:rPr>
                <w:rFonts w:cstheme="minorHAnsi"/>
                <w:noProof/>
                <w:webHidden/>
                <w:sz w:val="24"/>
                <w:szCs w:val="24"/>
              </w:rPr>
              <w:fldChar w:fldCharType="begin"/>
            </w:r>
            <w:r w:rsidR="00790F9D" w:rsidRPr="00781F15">
              <w:rPr>
                <w:rFonts w:cstheme="minorHAnsi"/>
                <w:noProof/>
                <w:webHidden/>
                <w:sz w:val="24"/>
                <w:szCs w:val="24"/>
              </w:rPr>
              <w:instrText xml:space="preserve"> PAGEREF _Toc161849305 \h </w:instrText>
            </w:r>
            <w:r w:rsidR="00F72784" w:rsidRPr="00781F15">
              <w:rPr>
                <w:rFonts w:cstheme="minorHAnsi"/>
                <w:noProof/>
                <w:webHidden/>
                <w:sz w:val="24"/>
                <w:szCs w:val="24"/>
              </w:rPr>
            </w:r>
            <w:r w:rsidR="00F72784" w:rsidRPr="00781F15">
              <w:rPr>
                <w:rFonts w:cstheme="minorHAnsi"/>
                <w:noProof/>
                <w:webHidden/>
                <w:sz w:val="24"/>
                <w:szCs w:val="24"/>
              </w:rPr>
              <w:fldChar w:fldCharType="separate"/>
            </w:r>
            <w:r w:rsidR="00790F9D" w:rsidRPr="00781F15">
              <w:rPr>
                <w:rFonts w:cstheme="minorHAnsi"/>
                <w:noProof/>
                <w:webHidden/>
                <w:sz w:val="24"/>
                <w:szCs w:val="24"/>
              </w:rPr>
              <w:t>16</w:t>
            </w:r>
            <w:r w:rsidR="00F72784" w:rsidRPr="00781F15">
              <w:rPr>
                <w:rFonts w:cstheme="minorHAnsi"/>
                <w:noProof/>
                <w:webHidden/>
                <w:sz w:val="24"/>
                <w:szCs w:val="24"/>
              </w:rPr>
              <w:fldChar w:fldCharType="end"/>
            </w:r>
          </w:hyperlink>
        </w:p>
        <w:p w:rsidR="00790F9D" w:rsidRPr="00781F15" w:rsidRDefault="00F72784" w:rsidP="00781F15">
          <w:pPr>
            <w:spacing w:line="360" w:lineRule="auto"/>
            <w:jc w:val="both"/>
            <w:rPr>
              <w:rFonts w:cstheme="minorHAnsi"/>
              <w:sz w:val="24"/>
              <w:szCs w:val="24"/>
            </w:rPr>
          </w:pPr>
          <w:r w:rsidRPr="00781F15">
            <w:rPr>
              <w:rFonts w:cstheme="minorHAnsi"/>
              <w:sz w:val="24"/>
              <w:szCs w:val="24"/>
            </w:rPr>
            <w:fldChar w:fldCharType="end"/>
          </w:r>
        </w:p>
      </w:sdtContent>
    </w:sdt>
    <w:p w:rsidR="00F87BBB" w:rsidRPr="00781F15" w:rsidRDefault="00F87BBB" w:rsidP="00781F15">
      <w:pPr>
        <w:spacing w:line="360" w:lineRule="auto"/>
        <w:jc w:val="both"/>
        <w:rPr>
          <w:rFonts w:eastAsiaTheme="majorEastAsia" w:cstheme="minorHAnsi"/>
          <w:b/>
          <w:bCs/>
          <w:color w:val="365F91" w:themeColor="accent1" w:themeShade="BF"/>
          <w:sz w:val="24"/>
          <w:szCs w:val="24"/>
        </w:rPr>
      </w:pPr>
      <w:r w:rsidRPr="00781F15">
        <w:rPr>
          <w:rFonts w:cstheme="minorHAnsi"/>
          <w:sz w:val="24"/>
          <w:szCs w:val="24"/>
        </w:rPr>
        <w:br w:type="page"/>
      </w:r>
    </w:p>
    <w:p w:rsidR="007350A7" w:rsidRPr="00781F15" w:rsidRDefault="00D639DA" w:rsidP="00781F15">
      <w:pPr>
        <w:pStyle w:val="Heading1"/>
        <w:spacing w:line="360" w:lineRule="auto"/>
        <w:jc w:val="both"/>
        <w:rPr>
          <w:rFonts w:asciiTheme="minorHAnsi" w:hAnsiTheme="minorHAnsi" w:cstheme="minorHAnsi"/>
          <w:sz w:val="24"/>
          <w:szCs w:val="24"/>
        </w:rPr>
      </w:pPr>
      <w:bookmarkStart w:id="0" w:name="_Toc161849294"/>
      <w:r w:rsidRPr="00781F15">
        <w:rPr>
          <w:rFonts w:asciiTheme="minorHAnsi" w:hAnsiTheme="minorHAnsi" w:cstheme="minorHAnsi"/>
          <w:sz w:val="24"/>
          <w:szCs w:val="24"/>
        </w:rPr>
        <w:lastRenderedPageBreak/>
        <w:t>Slide</w:t>
      </w:r>
      <w:r w:rsidR="00B5587D" w:rsidRPr="00781F15">
        <w:rPr>
          <w:rFonts w:asciiTheme="minorHAnsi" w:hAnsiTheme="minorHAnsi" w:cstheme="minorHAnsi"/>
          <w:sz w:val="24"/>
          <w:szCs w:val="24"/>
        </w:rPr>
        <w:t xml:space="preserve"> 1</w:t>
      </w:r>
      <w:r w:rsidRPr="00781F15">
        <w:rPr>
          <w:rFonts w:asciiTheme="minorHAnsi" w:hAnsiTheme="minorHAnsi" w:cstheme="minorHAnsi"/>
          <w:sz w:val="24"/>
          <w:szCs w:val="24"/>
        </w:rPr>
        <w:t>:</w:t>
      </w:r>
      <w:r w:rsidR="00B5587D" w:rsidRPr="00781F15">
        <w:rPr>
          <w:rFonts w:asciiTheme="minorHAnsi" w:hAnsiTheme="minorHAnsi" w:cstheme="minorHAnsi"/>
          <w:sz w:val="24"/>
          <w:szCs w:val="24"/>
        </w:rPr>
        <w:t xml:space="preserve"> </w:t>
      </w:r>
      <w:r w:rsidR="007350A7" w:rsidRPr="00781F15">
        <w:rPr>
          <w:rFonts w:asciiTheme="minorHAnsi" w:hAnsiTheme="minorHAnsi" w:cstheme="minorHAnsi"/>
          <w:sz w:val="24"/>
          <w:szCs w:val="24"/>
        </w:rPr>
        <w:t>Title</w:t>
      </w:r>
      <w:bookmarkEnd w:id="0"/>
      <w:r w:rsidR="007350A7" w:rsidRPr="00781F15">
        <w:rPr>
          <w:rFonts w:asciiTheme="minorHAnsi" w:hAnsiTheme="minorHAnsi" w:cstheme="minorHAnsi"/>
          <w:sz w:val="24"/>
          <w:szCs w:val="24"/>
        </w:rPr>
        <w:t xml:space="preserve"> </w:t>
      </w:r>
    </w:p>
    <w:p w:rsidR="007350A7" w:rsidRPr="00781F15" w:rsidRDefault="00D639DA" w:rsidP="00781F15">
      <w:pPr>
        <w:spacing w:line="360" w:lineRule="auto"/>
        <w:jc w:val="both"/>
        <w:rPr>
          <w:rFonts w:cstheme="minorHAnsi"/>
          <w:b/>
          <w:sz w:val="24"/>
          <w:szCs w:val="24"/>
        </w:rPr>
      </w:pPr>
      <w:r w:rsidRPr="00781F15">
        <w:rPr>
          <w:rFonts w:cstheme="minorHAnsi"/>
          <w:b/>
          <w:sz w:val="24"/>
          <w:szCs w:val="24"/>
        </w:rPr>
        <w:object w:dxaOrig="7199" w:dyaOrig="5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6.5pt;height:326.25pt" o:ole="">
            <v:imagedata r:id="rId7" o:title=""/>
          </v:shape>
          <o:OLEObject Type="Embed" ProgID="PowerPoint.Slide.12" ShapeID="_x0000_i1025" DrawAspect="Content" ObjectID="_1772617502" r:id="rId8"/>
        </w:object>
      </w:r>
      <w:r w:rsidR="007350A7" w:rsidRPr="00781F15">
        <w:rPr>
          <w:rFonts w:cstheme="minorHAnsi"/>
          <w:b/>
          <w:sz w:val="24"/>
          <w:szCs w:val="24"/>
        </w:rPr>
        <w:br w:type="page"/>
      </w:r>
    </w:p>
    <w:p w:rsidR="00D639DA" w:rsidRPr="00781F15" w:rsidRDefault="00D639DA" w:rsidP="00781F15">
      <w:pPr>
        <w:pStyle w:val="Heading1"/>
        <w:spacing w:line="360" w:lineRule="auto"/>
        <w:jc w:val="both"/>
        <w:rPr>
          <w:rFonts w:asciiTheme="minorHAnsi" w:hAnsiTheme="minorHAnsi" w:cstheme="minorHAnsi"/>
          <w:sz w:val="24"/>
          <w:szCs w:val="24"/>
        </w:rPr>
      </w:pPr>
      <w:bookmarkStart w:id="1" w:name="_Toc161849295"/>
      <w:r w:rsidRPr="00781F15">
        <w:rPr>
          <w:rFonts w:asciiTheme="minorHAnsi" w:hAnsiTheme="minorHAnsi" w:cstheme="minorHAnsi"/>
          <w:sz w:val="24"/>
          <w:szCs w:val="24"/>
        </w:rPr>
        <w:lastRenderedPageBreak/>
        <w:t>Slide 2: Introduction</w:t>
      </w:r>
      <w:bookmarkEnd w:id="1"/>
    </w:p>
    <w:p w:rsidR="00D639DA" w:rsidRPr="00781F15" w:rsidRDefault="00D639DA" w:rsidP="00781F15">
      <w:pPr>
        <w:spacing w:line="360" w:lineRule="auto"/>
        <w:jc w:val="both"/>
        <w:rPr>
          <w:rFonts w:cstheme="minorHAnsi"/>
          <w:b/>
          <w:sz w:val="24"/>
          <w:szCs w:val="24"/>
        </w:rPr>
      </w:pPr>
      <w:r w:rsidRPr="00781F15">
        <w:rPr>
          <w:rFonts w:cstheme="minorHAnsi"/>
          <w:b/>
          <w:noProof/>
          <w:sz w:val="24"/>
          <w:szCs w:val="24"/>
        </w:rPr>
        <w:drawing>
          <wp:inline distT="0" distB="0" distL="0" distR="0">
            <wp:extent cx="5943600" cy="4253196"/>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5943600" cy="4253196"/>
                    </a:xfrm>
                    <a:prstGeom prst="rect">
                      <a:avLst/>
                    </a:prstGeom>
                    <a:noFill/>
                    <a:ln w="9525">
                      <a:noFill/>
                      <a:miter lim="800000"/>
                      <a:headEnd/>
                      <a:tailEnd/>
                    </a:ln>
                  </pic:spPr>
                </pic:pic>
              </a:graphicData>
            </a:graphic>
          </wp:inline>
        </w:drawing>
      </w:r>
    </w:p>
    <w:p w:rsidR="00232E8B" w:rsidRPr="00781F15" w:rsidRDefault="00232E8B" w:rsidP="00781F15">
      <w:pPr>
        <w:spacing w:line="360" w:lineRule="auto"/>
        <w:jc w:val="both"/>
        <w:rPr>
          <w:rFonts w:cstheme="minorHAnsi"/>
          <w:sz w:val="24"/>
          <w:szCs w:val="24"/>
        </w:rPr>
      </w:pPr>
      <w:r w:rsidRPr="00781F15">
        <w:rPr>
          <w:rFonts w:cstheme="minorHAnsi"/>
          <w:sz w:val="24"/>
          <w:szCs w:val="24"/>
        </w:rPr>
        <w:t>This presentation focuses on the attracting and retaining top talent is a cornerstone of Delta By Marriott's corporate ethos. Embodied in its culture of excellence, hospitality, and inclusivity, the company creates an environment where employees flourish. Through innovative recruitment strategies, robust onboarding processes, and a commitment to development, Delta By Marriott cultivates a workforce dedicated to organi</w:t>
      </w:r>
      <w:r w:rsidR="00EC0BF4" w:rsidRPr="00781F15">
        <w:rPr>
          <w:rFonts w:cstheme="minorHAnsi"/>
          <w:sz w:val="24"/>
          <w:szCs w:val="24"/>
        </w:rPr>
        <w:t>s</w:t>
      </w:r>
      <w:r w:rsidRPr="00781F15">
        <w:rPr>
          <w:rFonts w:cstheme="minorHAnsi"/>
          <w:sz w:val="24"/>
          <w:szCs w:val="24"/>
        </w:rPr>
        <w:t>ational success.</w:t>
      </w:r>
    </w:p>
    <w:p w:rsidR="00232E8B" w:rsidRPr="00781F15" w:rsidRDefault="00232E8B" w:rsidP="00781F15">
      <w:pPr>
        <w:spacing w:line="360" w:lineRule="auto"/>
        <w:jc w:val="both"/>
        <w:rPr>
          <w:rFonts w:cstheme="minorHAnsi"/>
          <w:sz w:val="24"/>
          <w:szCs w:val="24"/>
        </w:rPr>
      </w:pPr>
    </w:p>
    <w:p w:rsidR="007350A7" w:rsidRPr="00781F15" w:rsidRDefault="007350A7" w:rsidP="00781F15">
      <w:pPr>
        <w:spacing w:line="360" w:lineRule="auto"/>
        <w:jc w:val="both"/>
        <w:rPr>
          <w:rFonts w:cstheme="minorHAnsi"/>
          <w:b/>
          <w:sz w:val="24"/>
          <w:szCs w:val="24"/>
        </w:rPr>
      </w:pPr>
      <w:r w:rsidRPr="00781F15">
        <w:rPr>
          <w:rFonts w:cstheme="minorHAnsi"/>
          <w:b/>
          <w:sz w:val="24"/>
          <w:szCs w:val="24"/>
        </w:rPr>
        <w:br w:type="page"/>
      </w:r>
    </w:p>
    <w:p w:rsidR="00B377C9" w:rsidRPr="00781F15" w:rsidRDefault="00D639DA" w:rsidP="00781F15">
      <w:pPr>
        <w:pStyle w:val="Heading1"/>
        <w:spacing w:line="360" w:lineRule="auto"/>
        <w:jc w:val="both"/>
        <w:rPr>
          <w:rFonts w:asciiTheme="minorHAnsi" w:hAnsiTheme="minorHAnsi" w:cstheme="minorHAnsi"/>
          <w:sz w:val="24"/>
          <w:szCs w:val="24"/>
        </w:rPr>
      </w:pPr>
      <w:bookmarkStart w:id="2" w:name="_Toc161849296"/>
      <w:r w:rsidRPr="00781F15">
        <w:rPr>
          <w:rFonts w:asciiTheme="minorHAnsi" w:hAnsiTheme="minorHAnsi" w:cstheme="minorHAnsi"/>
          <w:sz w:val="24"/>
          <w:szCs w:val="24"/>
        </w:rPr>
        <w:lastRenderedPageBreak/>
        <w:t>Slide</w:t>
      </w:r>
      <w:r w:rsidR="00B5587D" w:rsidRPr="00781F15">
        <w:rPr>
          <w:rFonts w:asciiTheme="minorHAnsi" w:hAnsiTheme="minorHAnsi" w:cstheme="minorHAnsi"/>
          <w:sz w:val="24"/>
          <w:szCs w:val="24"/>
        </w:rPr>
        <w:t xml:space="preserve"> 3</w:t>
      </w:r>
      <w:r w:rsidRPr="00781F15">
        <w:rPr>
          <w:rFonts w:asciiTheme="minorHAnsi" w:hAnsiTheme="minorHAnsi" w:cstheme="minorHAnsi"/>
          <w:sz w:val="24"/>
          <w:szCs w:val="24"/>
        </w:rPr>
        <w:t>:</w:t>
      </w:r>
      <w:r w:rsidR="00B5587D" w:rsidRPr="00781F15">
        <w:rPr>
          <w:rFonts w:asciiTheme="minorHAnsi" w:hAnsiTheme="minorHAnsi" w:cstheme="minorHAnsi"/>
          <w:sz w:val="24"/>
          <w:szCs w:val="24"/>
        </w:rPr>
        <w:t xml:space="preserve"> </w:t>
      </w:r>
      <w:r w:rsidRPr="00781F15">
        <w:rPr>
          <w:rFonts w:asciiTheme="minorHAnsi" w:hAnsiTheme="minorHAnsi" w:cstheme="minorHAnsi"/>
          <w:sz w:val="24"/>
          <w:szCs w:val="24"/>
        </w:rPr>
        <w:t>Attractions</w:t>
      </w:r>
      <w:bookmarkEnd w:id="2"/>
    </w:p>
    <w:p w:rsidR="00D639DA" w:rsidRPr="00781F15" w:rsidRDefault="00D639DA" w:rsidP="00781F15">
      <w:pPr>
        <w:spacing w:line="360" w:lineRule="auto"/>
        <w:jc w:val="both"/>
        <w:rPr>
          <w:rFonts w:cstheme="minorHAnsi"/>
          <w:b/>
          <w:sz w:val="24"/>
          <w:szCs w:val="24"/>
        </w:rPr>
      </w:pPr>
      <w:r w:rsidRPr="00781F15">
        <w:rPr>
          <w:rFonts w:cstheme="minorHAnsi"/>
          <w:b/>
          <w:sz w:val="24"/>
          <w:szCs w:val="24"/>
        </w:rPr>
        <w:object w:dxaOrig="7199" w:dyaOrig="5389">
          <v:shape id="_x0000_i1026" type="#_x0000_t75" style="width:467.25pt;height:349.5pt" o:ole="">
            <v:imagedata r:id="rId10" o:title=""/>
          </v:shape>
          <o:OLEObject Type="Embed" ProgID="PowerPoint.Slide.12" ShapeID="_x0000_i1026" DrawAspect="Content" ObjectID="_1772617503" r:id="rId11"/>
        </w:object>
      </w:r>
    </w:p>
    <w:p w:rsidR="00232E8B" w:rsidRPr="00781F15" w:rsidRDefault="00052399" w:rsidP="00781F15">
      <w:pPr>
        <w:spacing w:line="360" w:lineRule="auto"/>
        <w:jc w:val="both"/>
        <w:rPr>
          <w:rFonts w:cstheme="minorHAnsi"/>
          <w:sz w:val="24"/>
          <w:szCs w:val="24"/>
        </w:rPr>
      </w:pPr>
      <w:r w:rsidRPr="00781F15">
        <w:rPr>
          <w:rFonts w:cstheme="minorHAnsi"/>
          <w:sz w:val="24"/>
          <w:szCs w:val="24"/>
        </w:rPr>
        <w:t>Delta by Marriott exudes the culture that epitomi</w:t>
      </w:r>
      <w:r w:rsidR="00EC0BF4" w:rsidRPr="00781F15">
        <w:rPr>
          <w:rFonts w:cstheme="minorHAnsi"/>
          <w:sz w:val="24"/>
          <w:szCs w:val="24"/>
        </w:rPr>
        <w:t>s</w:t>
      </w:r>
      <w:r w:rsidRPr="00781F15">
        <w:rPr>
          <w:rFonts w:cstheme="minorHAnsi"/>
          <w:sz w:val="24"/>
          <w:szCs w:val="24"/>
        </w:rPr>
        <w:t>es excellence, hospitality, and diversity, developing a friendly environment in which employees can sense their own growth. Employing a team-oriented, creative, and ongoing improvement approach the company assembles the brightest minds and builds their trust by always being in favor of the employees’ professional development, collaboration inside the team, and involvement in community affairs</w:t>
      </w:r>
      <w:r w:rsidR="002456D2" w:rsidRPr="00781F15">
        <w:rPr>
          <w:rFonts w:cstheme="minorHAnsi"/>
          <w:sz w:val="24"/>
          <w:szCs w:val="24"/>
        </w:rPr>
        <w:t xml:space="preserve"> (</w:t>
      </w:r>
      <w:r w:rsidR="002B0FBF" w:rsidRPr="00781F15">
        <w:rPr>
          <w:rFonts w:cstheme="minorHAnsi"/>
          <w:color w:val="222222"/>
          <w:sz w:val="24"/>
          <w:szCs w:val="24"/>
          <w:shd w:val="clear" w:color="auto" w:fill="FFFFFF"/>
        </w:rPr>
        <w:t xml:space="preserve">Ghani et al., </w:t>
      </w:r>
      <w:r w:rsidR="002456D2" w:rsidRPr="00781F15">
        <w:rPr>
          <w:rFonts w:cstheme="minorHAnsi"/>
          <w:color w:val="222222"/>
          <w:sz w:val="24"/>
          <w:szCs w:val="24"/>
          <w:shd w:val="clear" w:color="auto" w:fill="FFFFFF"/>
        </w:rPr>
        <w:t>2022)</w:t>
      </w:r>
      <w:r w:rsidRPr="00781F15">
        <w:rPr>
          <w:rFonts w:cstheme="minorHAnsi"/>
          <w:sz w:val="24"/>
          <w:szCs w:val="24"/>
        </w:rPr>
        <w:t>.</w:t>
      </w:r>
    </w:p>
    <w:p w:rsidR="007350A7" w:rsidRPr="00781F15" w:rsidRDefault="007350A7" w:rsidP="00781F15">
      <w:pPr>
        <w:spacing w:line="360" w:lineRule="auto"/>
        <w:jc w:val="both"/>
        <w:rPr>
          <w:rFonts w:cstheme="minorHAnsi"/>
          <w:b/>
          <w:sz w:val="24"/>
          <w:szCs w:val="24"/>
        </w:rPr>
      </w:pPr>
      <w:r w:rsidRPr="00781F15">
        <w:rPr>
          <w:rFonts w:cstheme="minorHAnsi"/>
          <w:b/>
          <w:sz w:val="24"/>
          <w:szCs w:val="24"/>
        </w:rPr>
        <w:br w:type="page"/>
      </w:r>
    </w:p>
    <w:p w:rsidR="00391224" w:rsidRPr="00781F15" w:rsidRDefault="00D639DA" w:rsidP="00781F15">
      <w:pPr>
        <w:pStyle w:val="Heading1"/>
        <w:spacing w:line="360" w:lineRule="auto"/>
        <w:jc w:val="both"/>
        <w:rPr>
          <w:rFonts w:asciiTheme="minorHAnsi" w:hAnsiTheme="minorHAnsi" w:cstheme="minorHAnsi"/>
          <w:sz w:val="24"/>
          <w:szCs w:val="24"/>
        </w:rPr>
      </w:pPr>
      <w:bookmarkStart w:id="3" w:name="_Toc161849297"/>
      <w:r w:rsidRPr="00781F15">
        <w:rPr>
          <w:rFonts w:asciiTheme="minorHAnsi" w:hAnsiTheme="minorHAnsi" w:cstheme="minorHAnsi"/>
          <w:sz w:val="24"/>
          <w:szCs w:val="24"/>
        </w:rPr>
        <w:lastRenderedPageBreak/>
        <w:t>Slide</w:t>
      </w:r>
      <w:r w:rsidR="00B5587D" w:rsidRPr="00781F15">
        <w:rPr>
          <w:rFonts w:asciiTheme="minorHAnsi" w:hAnsiTheme="minorHAnsi" w:cstheme="minorHAnsi"/>
          <w:sz w:val="24"/>
          <w:szCs w:val="24"/>
        </w:rPr>
        <w:t xml:space="preserve"> 4</w:t>
      </w:r>
      <w:r w:rsidRPr="00781F15">
        <w:rPr>
          <w:rFonts w:asciiTheme="minorHAnsi" w:hAnsiTheme="minorHAnsi" w:cstheme="minorHAnsi"/>
          <w:sz w:val="24"/>
          <w:szCs w:val="24"/>
        </w:rPr>
        <w:t>:</w:t>
      </w:r>
      <w:r w:rsidR="00B5587D" w:rsidRPr="00781F15">
        <w:rPr>
          <w:rFonts w:asciiTheme="minorHAnsi" w:hAnsiTheme="minorHAnsi" w:cstheme="minorHAnsi"/>
          <w:sz w:val="24"/>
          <w:szCs w:val="24"/>
        </w:rPr>
        <w:t xml:space="preserve"> </w:t>
      </w:r>
      <w:r w:rsidR="00391224" w:rsidRPr="00781F15">
        <w:rPr>
          <w:rFonts w:asciiTheme="minorHAnsi" w:hAnsiTheme="minorHAnsi" w:cstheme="minorHAnsi"/>
          <w:sz w:val="24"/>
          <w:szCs w:val="24"/>
        </w:rPr>
        <w:t>Recruitment</w:t>
      </w:r>
      <w:bookmarkEnd w:id="3"/>
    </w:p>
    <w:p w:rsidR="00D639DA" w:rsidRPr="00781F15" w:rsidRDefault="00C436C1" w:rsidP="00781F15">
      <w:pPr>
        <w:spacing w:line="360" w:lineRule="auto"/>
        <w:jc w:val="both"/>
        <w:rPr>
          <w:rFonts w:cstheme="minorHAnsi"/>
          <w:b/>
          <w:sz w:val="24"/>
          <w:szCs w:val="24"/>
        </w:rPr>
      </w:pPr>
      <w:r w:rsidRPr="00781F15">
        <w:rPr>
          <w:rFonts w:cstheme="minorHAnsi"/>
          <w:b/>
          <w:sz w:val="24"/>
          <w:szCs w:val="24"/>
        </w:rPr>
        <w:object w:dxaOrig="7199" w:dyaOrig="5389">
          <v:shape id="_x0000_i1027" type="#_x0000_t75" style="width:471pt;height:351.75pt" o:ole="">
            <v:imagedata r:id="rId12" o:title=""/>
          </v:shape>
          <o:OLEObject Type="Embed" ProgID="PowerPoint.Slide.12" ShapeID="_x0000_i1027" DrawAspect="Content" ObjectID="_1772617504" r:id="rId13"/>
        </w:object>
      </w:r>
    </w:p>
    <w:p w:rsidR="00052399" w:rsidRPr="00781F15" w:rsidRDefault="00052399" w:rsidP="00781F15">
      <w:pPr>
        <w:spacing w:line="360" w:lineRule="auto"/>
        <w:jc w:val="both"/>
        <w:rPr>
          <w:rFonts w:cstheme="minorHAnsi"/>
          <w:sz w:val="24"/>
          <w:szCs w:val="24"/>
        </w:rPr>
      </w:pPr>
      <w:r w:rsidRPr="00781F15">
        <w:rPr>
          <w:rFonts w:cstheme="minorHAnsi"/>
          <w:sz w:val="24"/>
          <w:szCs w:val="24"/>
        </w:rPr>
        <w:t>Delta by Marriot leverages a combined approach to recruitment, which integrates conventional practices and the latest technology. This approach includes multiple forms (for example job postings, networking, and referrals). Adopting technology such as application tracking system reduces the time and efforts involved in shortlisting candidates, giving a platform to the best candidates. With the help of new technologies, Delta By Marriott reaches its targets of making a powerful candidate marketing strategy and continued organi</w:t>
      </w:r>
      <w:r w:rsidR="00EC0BF4" w:rsidRPr="00781F15">
        <w:rPr>
          <w:rFonts w:cstheme="minorHAnsi"/>
          <w:sz w:val="24"/>
          <w:szCs w:val="24"/>
        </w:rPr>
        <w:t>s</w:t>
      </w:r>
      <w:r w:rsidRPr="00781F15">
        <w:rPr>
          <w:rFonts w:cstheme="minorHAnsi"/>
          <w:sz w:val="24"/>
          <w:szCs w:val="24"/>
        </w:rPr>
        <w:t>ational development</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Garg et al., 2021)</w:t>
      </w:r>
      <w:r w:rsidRPr="00781F15">
        <w:rPr>
          <w:rFonts w:cstheme="minorHAnsi"/>
          <w:sz w:val="24"/>
          <w:szCs w:val="24"/>
        </w:rPr>
        <w:t>.</w:t>
      </w:r>
    </w:p>
    <w:p w:rsidR="00052399" w:rsidRPr="00781F15" w:rsidRDefault="00052399" w:rsidP="00781F15">
      <w:pPr>
        <w:spacing w:line="360" w:lineRule="auto"/>
        <w:jc w:val="both"/>
        <w:rPr>
          <w:rFonts w:cstheme="minorHAnsi"/>
          <w:sz w:val="24"/>
          <w:szCs w:val="24"/>
        </w:rPr>
      </w:pPr>
    </w:p>
    <w:p w:rsidR="007350A7" w:rsidRPr="00781F15" w:rsidRDefault="007350A7" w:rsidP="00781F15">
      <w:pPr>
        <w:spacing w:line="360" w:lineRule="auto"/>
        <w:jc w:val="both"/>
        <w:rPr>
          <w:rFonts w:cstheme="minorHAnsi"/>
          <w:b/>
          <w:sz w:val="24"/>
          <w:szCs w:val="24"/>
        </w:rPr>
      </w:pPr>
      <w:r w:rsidRPr="00781F15">
        <w:rPr>
          <w:rFonts w:cstheme="minorHAnsi"/>
          <w:b/>
          <w:sz w:val="24"/>
          <w:szCs w:val="24"/>
        </w:rPr>
        <w:br w:type="page"/>
      </w:r>
    </w:p>
    <w:p w:rsidR="00391224" w:rsidRPr="00781F15" w:rsidRDefault="00D639DA" w:rsidP="00781F15">
      <w:pPr>
        <w:pStyle w:val="Heading1"/>
        <w:spacing w:line="360" w:lineRule="auto"/>
        <w:jc w:val="both"/>
        <w:rPr>
          <w:rFonts w:asciiTheme="minorHAnsi" w:hAnsiTheme="minorHAnsi" w:cstheme="minorHAnsi"/>
          <w:sz w:val="24"/>
          <w:szCs w:val="24"/>
        </w:rPr>
      </w:pPr>
      <w:bookmarkStart w:id="4" w:name="_Toc161849298"/>
      <w:r w:rsidRPr="00781F15">
        <w:rPr>
          <w:rFonts w:asciiTheme="minorHAnsi" w:hAnsiTheme="minorHAnsi" w:cstheme="minorHAnsi"/>
          <w:sz w:val="24"/>
          <w:szCs w:val="24"/>
        </w:rPr>
        <w:lastRenderedPageBreak/>
        <w:t>Slide</w:t>
      </w:r>
      <w:r w:rsidR="00B5587D" w:rsidRPr="00781F15">
        <w:rPr>
          <w:rFonts w:asciiTheme="minorHAnsi" w:hAnsiTheme="minorHAnsi" w:cstheme="minorHAnsi"/>
          <w:sz w:val="24"/>
          <w:szCs w:val="24"/>
        </w:rPr>
        <w:t xml:space="preserve"> 5</w:t>
      </w:r>
      <w:r w:rsidRPr="00781F15">
        <w:rPr>
          <w:rFonts w:asciiTheme="minorHAnsi" w:hAnsiTheme="minorHAnsi" w:cstheme="minorHAnsi"/>
          <w:sz w:val="24"/>
          <w:szCs w:val="24"/>
        </w:rPr>
        <w:t>:</w:t>
      </w:r>
      <w:r w:rsidR="00B5587D" w:rsidRPr="00781F15">
        <w:rPr>
          <w:rFonts w:asciiTheme="minorHAnsi" w:hAnsiTheme="minorHAnsi" w:cstheme="minorHAnsi"/>
          <w:sz w:val="24"/>
          <w:szCs w:val="24"/>
        </w:rPr>
        <w:t xml:space="preserve"> </w:t>
      </w:r>
      <w:r w:rsidRPr="00781F15">
        <w:rPr>
          <w:rFonts w:asciiTheme="minorHAnsi" w:hAnsiTheme="minorHAnsi" w:cstheme="minorHAnsi"/>
          <w:sz w:val="24"/>
          <w:szCs w:val="24"/>
        </w:rPr>
        <w:t>On boarding</w:t>
      </w:r>
      <w:bookmarkEnd w:id="4"/>
    </w:p>
    <w:p w:rsidR="00D639DA" w:rsidRPr="00781F15" w:rsidRDefault="00D639DA" w:rsidP="00781F15">
      <w:pPr>
        <w:spacing w:line="360" w:lineRule="auto"/>
        <w:jc w:val="both"/>
        <w:rPr>
          <w:rFonts w:cstheme="minorHAnsi"/>
          <w:b/>
          <w:sz w:val="24"/>
          <w:szCs w:val="24"/>
        </w:rPr>
      </w:pPr>
      <w:r w:rsidRPr="00781F15">
        <w:rPr>
          <w:rFonts w:cstheme="minorHAnsi"/>
          <w:b/>
          <w:sz w:val="24"/>
          <w:szCs w:val="24"/>
        </w:rPr>
        <w:object w:dxaOrig="7199" w:dyaOrig="5389">
          <v:shape id="_x0000_i1028" type="#_x0000_t75" style="width:468pt;height:350.25pt" o:ole="">
            <v:imagedata r:id="rId14" o:title=""/>
          </v:shape>
          <o:OLEObject Type="Embed" ProgID="PowerPoint.Slide.12" ShapeID="_x0000_i1028" DrawAspect="Content" ObjectID="_1772617505" r:id="rId15"/>
        </w:object>
      </w:r>
    </w:p>
    <w:p w:rsidR="00052399" w:rsidRPr="00781F15" w:rsidRDefault="00052399" w:rsidP="00781F15">
      <w:pPr>
        <w:spacing w:line="360" w:lineRule="auto"/>
        <w:jc w:val="both"/>
        <w:rPr>
          <w:rFonts w:cstheme="minorHAnsi"/>
          <w:sz w:val="24"/>
          <w:szCs w:val="24"/>
        </w:rPr>
      </w:pPr>
      <w:r w:rsidRPr="00781F15">
        <w:rPr>
          <w:rFonts w:cstheme="minorHAnsi"/>
          <w:sz w:val="24"/>
          <w:szCs w:val="24"/>
        </w:rPr>
        <w:t xml:space="preserve">The </w:t>
      </w:r>
      <w:r w:rsidR="00263E7F" w:rsidRPr="00781F15">
        <w:rPr>
          <w:rFonts w:cstheme="minorHAnsi"/>
          <w:sz w:val="24"/>
          <w:szCs w:val="24"/>
        </w:rPr>
        <w:t>on boarding</w:t>
      </w:r>
      <w:r w:rsidRPr="00781F15">
        <w:rPr>
          <w:rFonts w:cstheme="minorHAnsi"/>
          <w:sz w:val="24"/>
          <w:szCs w:val="24"/>
        </w:rPr>
        <w:t xml:space="preserve"> process of Delta by Marriott's is meant to employees' smooth integration into the organi</w:t>
      </w:r>
      <w:r w:rsidR="00EC0BF4" w:rsidRPr="00781F15">
        <w:rPr>
          <w:rFonts w:cstheme="minorHAnsi"/>
          <w:sz w:val="24"/>
          <w:szCs w:val="24"/>
        </w:rPr>
        <w:t>s</w:t>
      </w:r>
      <w:r w:rsidRPr="00781F15">
        <w:rPr>
          <w:rFonts w:cstheme="minorHAnsi"/>
          <w:sz w:val="24"/>
          <w:szCs w:val="24"/>
        </w:rPr>
        <w:t>ation. It involves welcoming ceremony as well as clear and detailed description of company values, policies, and previously agreed procedures. Besideswise, customi</w:t>
      </w:r>
      <w:r w:rsidR="00EC0BF4" w:rsidRPr="00781F15">
        <w:rPr>
          <w:rFonts w:cstheme="minorHAnsi"/>
          <w:sz w:val="24"/>
          <w:szCs w:val="24"/>
        </w:rPr>
        <w:t>s</w:t>
      </w:r>
      <w:r w:rsidRPr="00781F15">
        <w:rPr>
          <w:rFonts w:cstheme="minorHAnsi"/>
          <w:sz w:val="24"/>
          <w:szCs w:val="24"/>
        </w:rPr>
        <w:t>ed training classes serve as an initiation for employees to get acquainted with their jobs and the conducive atmosphere within the company. This eventually leads to the employees’ more productivity and engagement. With this detailed mentality all employees, at whatever level, will feel supported, informed, and ready to perform at a high level right from the word go, thus enabling the organi</w:t>
      </w:r>
      <w:r w:rsidR="00EC0BF4" w:rsidRPr="00781F15">
        <w:rPr>
          <w:rFonts w:cstheme="minorHAnsi"/>
          <w:sz w:val="24"/>
          <w:szCs w:val="24"/>
        </w:rPr>
        <w:t>s</w:t>
      </w:r>
      <w:r w:rsidRPr="00781F15">
        <w:rPr>
          <w:rFonts w:cstheme="minorHAnsi"/>
          <w:sz w:val="24"/>
          <w:szCs w:val="24"/>
        </w:rPr>
        <w:t>ation to achieve its goals</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Azevedo et al., 2021)</w:t>
      </w:r>
      <w:r w:rsidRPr="00781F15">
        <w:rPr>
          <w:rFonts w:cstheme="minorHAnsi"/>
          <w:sz w:val="24"/>
          <w:szCs w:val="24"/>
        </w:rPr>
        <w:t>.</w:t>
      </w:r>
    </w:p>
    <w:p w:rsidR="007350A7" w:rsidRPr="00781F15" w:rsidRDefault="007350A7" w:rsidP="00781F15">
      <w:pPr>
        <w:spacing w:line="360" w:lineRule="auto"/>
        <w:jc w:val="both"/>
        <w:rPr>
          <w:rFonts w:cstheme="minorHAnsi"/>
          <w:b/>
          <w:sz w:val="24"/>
          <w:szCs w:val="24"/>
        </w:rPr>
      </w:pPr>
      <w:r w:rsidRPr="00781F15">
        <w:rPr>
          <w:rFonts w:cstheme="minorHAnsi"/>
          <w:b/>
          <w:sz w:val="24"/>
          <w:szCs w:val="24"/>
        </w:rPr>
        <w:br w:type="page"/>
      </w:r>
    </w:p>
    <w:p w:rsidR="00391224" w:rsidRPr="00781F15" w:rsidRDefault="00D639DA" w:rsidP="00781F15">
      <w:pPr>
        <w:pStyle w:val="Heading1"/>
        <w:spacing w:line="360" w:lineRule="auto"/>
        <w:jc w:val="both"/>
        <w:rPr>
          <w:rFonts w:asciiTheme="minorHAnsi" w:hAnsiTheme="minorHAnsi" w:cstheme="minorHAnsi"/>
          <w:sz w:val="24"/>
          <w:szCs w:val="24"/>
        </w:rPr>
      </w:pPr>
      <w:bookmarkStart w:id="5" w:name="_Toc161849299"/>
      <w:r w:rsidRPr="00781F15">
        <w:rPr>
          <w:rFonts w:asciiTheme="minorHAnsi" w:hAnsiTheme="minorHAnsi" w:cstheme="minorHAnsi"/>
          <w:sz w:val="24"/>
          <w:szCs w:val="24"/>
        </w:rPr>
        <w:lastRenderedPageBreak/>
        <w:t>Slide</w:t>
      </w:r>
      <w:r w:rsidR="00B5587D" w:rsidRPr="00781F15">
        <w:rPr>
          <w:rFonts w:asciiTheme="minorHAnsi" w:hAnsiTheme="minorHAnsi" w:cstheme="minorHAnsi"/>
          <w:sz w:val="24"/>
          <w:szCs w:val="24"/>
        </w:rPr>
        <w:t xml:space="preserve"> 6</w:t>
      </w:r>
      <w:r w:rsidRPr="00781F15">
        <w:rPr>
          <w:rFonts w:asciiTheme="minorHAnsi" w:hAnsiTheme="minorHAnsi" w:cstheme="minorHAnsi"/>
          <w:sz w:val="24"/>
          <w:szCs w:val="24"/>
        </w:rPr>
        <w:t>:</w:t>
      </w:r>
      <w:r w:rsidR="00B5587D" w:rsidRPr="00781F15">
        <w:rPr>
          <w:rFonts w:asciiTheme="minorHAnsi" w:hAnsiTheme="minorHAnsi" w:cstheme="minorHAnsi"/>
          <w:sz w:val="24"/>
          <w:szCs w:val="24"/>
        </w:rPr>
        <w:t xml:space="preserve"> </w:t>
      </w:r>
      <w:r w:rsidR="00391224" w:rsidRPr="00781F15">
        <w:rPr>
          <w:rFonts w:asciiTheme="minorHAnsi" w:hAnsiTheme="minorHAnsi" w:cstheme="minorHAnsi"/>
          <w:sz w:val="24"/>
          <w:szCs w:val="24"/>
        </w:rPr>
        <w:t>Development</w:t>
      </w:r>
      <w:bookmarkEnd w:id="5"/>
    </w:p>
    <w:p w:rsidR="00D639DA" w:rsidRPr="00781F15" w:rsidRDefault="00C436C1" w:rsidP="00781F15">
      <w:pPr>
        <w:spacing w:line="360" w:lineRule="auto"/>
        <w:jc w:val="both"/>
        <w:rPr>
          <w:rFonts w:cstheme="minorHAnsi"/>
          <w:b/>
          <w:sz w:val="24"/>
          <w:szCs w:val="24"/>
        </w:rPr>
      </w:pPr>
      <w:r w:rsidRPr="00781F15">
        <w:rPr>
          <w:rFonts w:cstheme="minorHAnsi"/>
          <w:b/>
          <w:sz w:val="24"/>
          <w:szCs w:val="24"/>
        </w:rPr>
        <w:object w:dxaOrig="7199" w:dyaOrig="5389">
          <v:shape id="_x0000_i1029" type="#_x0000_t75" style="width:466.5pt;height:348pt" o:ole="">
            <v:imagedata r:id="rId16" o:title=""/>
          </v:shape>
          <o:OLEObject Type="Embed" ProgID="PowerPoint.Slide.12" ShapeID="_x0000_i1029" DrawAspect="Content" ObjectID="_1772617506" r:id="rId17"/>
        </w:object>
      </w:r>
    </w:p>
    <w:p w:rsidR="00391224" w:rsidRPr="00781F15" w:rsidRDefault="00052399" w:rsidP="00781F15">
      <w:pPr>
        <w:spacing w:line="360" w:lineRule="auto"/>
        <w:jc w:val="both"/>
        <w:rPr>
          <w:rFonts w:cstheme="minorHAnsi"/>
          <w:b/>
          <w:sz w:val="24"/>
          <w:szCs w:val="24"/>
        </w:rPr>
      </w:pPr>
      <w:r w:rsidRPr="00781F15">
        <w:rPr>
          <w:rFonts w:cstheme="minorHAnsi"/>
          <w:sz w:val="24"/>
          <w:szCs w:val="24"/>
        </w:rPr>
        <w:t>Performance reviews and feedback are important elements of Delta</w:t>
      </w:r>
      <w:r w:rsidR="006211D5" w:rsidRPr="00781F15">
        <w:rPr>
          <w:rFonts w:cstheme="minorHAnsi"/>
          <w:sz w:val="24"/>
          <w:szCs w:val="24"/>
        </w:rPr>
        <w:t xml:space="preserve"> Marriott</w:t>
      </w:r>
      <w:r w:rsidRPr="00781F15">
        <w:rPr>
          <w:rFonts w:cstheme="minorHAnsi"/>
          <w:sz w:val="24"/>
          <w:szCs w:val="24"/>
        </w:rPr>
        <w:t xml:space="preserve"> </w:t>
      </w:r>
      <w:r w:rsidR="006211D5" w:rsidRPr="00781F15">
        <w:rPr>
          <w:rFonts w:cstheme="minorHAnsi"/>
          <w:sz w:val="24"/>
          <w:szCs w:val="24"/>
        </w:rPr>
        <w:t xml:space="preserve">development strategy. </w:t>
      </w:r>
      <w:r w:rsidRPr="00781F15">
        <w:rPr>
          <w:rFonts w:cstheme="minorHAnsi"/>
          <w:sz w:val="24"/>
          <w:szCs w:val="24"/>
        </w:rPr>
        <w:t>The regular performance reviews help employees to understand their opportunity areas besides their strong came and support them in their job growth and promotion. The feedback mechanisms put in place help managers engage with employees in all-round conversations that breed a culture of continuous learning. Delta By Marriott enables employees to attain their personal and profession objectives through the provision of effective quarterly feedback sessions</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Ghani et al., 2022)</w:t>
      </w:r>
      <w:r w:rsidRPr="00781F15">
        <w:rPr>
          <w:rFonts w:cstheme="minorHAnsi"/>
          <w:sz w:val="24"/>
          <w:szCs w:val="24"/>
        </w:rPr>
        <w:t>.</w:t>
      </w:r>
    </w:p>
    <w:p w:rsidR="007350A7" w:rsidRPr="00781F15" w:rsidRDefault="007350A7" w:rsidP="00781F15">
      <w:pPr>
        <w:spacing w:line="360" w:lineRule="auto"/>
        <w:jc w:val="both"/>
        <w:rPr>
          <w:rFonts w:cstheme="minorHAnsi"/>
          <w:b/>
          <w:sz w:val="24"/>
          <w:szCs w:val="24"/>
        </w:rPr>
      </w:pPr>
      <w:r w:rsidRPr="00781F15">
        <w:rPr>
          <w:rFonts w:cstheme="minorHAnsi"/>
          <w:b/>
          <w:sz w:val="24"/>
          <w:szCs w:val="24"/>
        </w:rPr>
        <w:br w:type="page"/>
      </w:r>
    </w:p>
    <w:p w:rsidR="00391224" w:rsidRPr="00781F15" w:rsidRDefault="00D639DA" w:rsidP="00781F15">
      <w:pPr>
        <w:pStyle w:val="Heading1"/>
        <w:spacing w:line="360" w:lineRule="auto"/>
        <w:jc w:val="both"/>
        <w:rPr>
          <w:rFonts w:asciiTheme="minorHAnsi" w:hAnsiTheme="minorHAnsi" w:cstheme="minorHAnsi"/>
          <w:sz w:val="24"/>
          <w:szCs w:val="24"/>
        </w:rPr>
      </w:pPr>
      <w:bookmarkStart w:id="6" w:name="_Toc161849300"/>
      <w:r w:rsidRPr="00781F15">
        <w:rPr>
          <w:rFonts w:asciiTheme="minorHAnsi" w:hAnsiTheme="minorHAnsi" w:cstheme="minorHAnsi"/>
          <w:sz w:val="24"/>
          <w:szCs w:val="24"/>
        </w:rPr>
        <w:lastRenderedPageBreak/>
        <w:t xml:space="preserve">Slide 7: </w:t>
      </w:r>
      <w:r w:rsidR="00391224" w:rsidRPr="00781F15">
        <w:rPr>
          <w:rFonts w:asciiTheme="minorHAnsi" w:hAnsiTheme="minorHAnsi" w:cstheme="minorHAnsi"/>
          <w:sz w:val="24"/>
          <w:szCs w:val="24"/>
        </w:rPr>
        <w:t>Retention</w:t>
      </w:r>
      <w:bookmarkEnd w:id="6"/>
    </w:p>
    <w:p w:rsidR="00D639DA" w:rsidRPr="00781F15" w:rsidRDefault="00C436C1" w:rsidP="00781F15">
      <w:pPr>
        <w:spacing w:line="360" w:lineRule="auto"/>
        <w:jc w:val="both"/>
        <w:rPr>
          <w:rFonts w:cstheme="minorHAnsi"/>
          <w:b/>
          <w:sz w:val="24"/>
          <w:szCs w:val="24"/>
        </w:rPr>
      </w:pPr>
      <w:r w:rsidRPr="00781F15">
        <w:rPr>
          <w:rFonts w:cstheme="minorHAnsi"/>
          <w:b/>
          <w:noProof/>
          <w:sz w:val="24"/>
          <w:szCs w:val="24"/>
        </w:rPr>
        <w:drawing>
          <wp:inline distT="0" distB="0" distL="0" distR="0">
            <wp:extent cx="5943600" cy="426640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srcRect/>
                    <a:stretch>
                      <a:fillRect/>
                    </a:stretch>
                  </pic:blipFill>
                  <pic:spPr bwMode="auto">
                    <a:xfrm>
                      <a:off x="0" y="0"/>
                      <a:ext cx="5943600" cy="4266400"/>
                    </a:xfrm>
                    <a:prstGeom prst="rect">
                      <a:avLst/>
                    </a:prstGeom>
                    <a:noFill/>
                    <a:ln w="9525">
                      <a:noFill/>
                      <a:miter lim="800000"/>
                      <a:headEnd/>
                      <a:tailEnd/>
                    </a:ln>
                  </pic:spPr>
                </pic:pic>
              </a:graphicData>
            </a:graphic>
          </wp:inline>
        </w:drawing>
      </w:r>
    </w:p>
    <w:p w:rsidR="00391224" w:rsidRPr="00781F15" w:rsidRDefault="00052399" w:rsidP="00781F15">
      <w:pPr>
        <w:spacing w:line="360" w:lineRule="auto"/>
        <w:jc w:val="both"/>
        <w:rPr>
          <w:rFonts w:cstheme="minorHAnsi"/>
          <w:b/>
          <w:sz w:val="24"/>
          <w:szCs w:val="24"/>
        </w:rPr>
      </w:pPr>
      <w:r w:rsidRPr="00781F15">
        <w:rPr>
          <w:rFonts w:cstheme="minorHAnsi"/>
          <w:sz w:val="24"/>
          <w:szCs w:val="24"/>
        </w:rPr>
        <w:t xml:space="preserve">Delta </w:t>
      </w:r>
      <w:r w:rsidR="00263E7F" w:rsidRPr="00781F15">
        <w:rPr>
          <w:rFonts w:cstheme="minorHAnsi"/>
          <w:sz w:val="24"/>
          <w:szCs w:val="24"/>
        </w:rPr>
        <w:t>by</w:t>
      </w:r>
      <w:r w:rsidRPr="00781F15">
        <w:rPr>
          <w:rFonts w:cstheme="minorHAnsi"/>
          <w:sz w:val="24"/>
          <w:szCs w:val="24"/>
        </w:rPr>
        <w:t xml:space="preserve"> Marriott puts emphasis on the staff retention by establishing supporting and employee engaged programmes that are targeting the positive environment for the employees. The employer sells excellent access to rewards, promotion opportunities, and career development programs. Along with this, the hotel implements gratitude programs, employee wellness programs and flexible work arrangements to elevate employee satisfaction and in order to encourage long-term loyalty towards high performers. Through reinforcing its employees' well-being and job advancement, the Delta By Marriott achieves a sustainable management system of retention strategy</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Buye, 2021)</w:t>
      </w:r>
      <w:r w:rsidRPr="00781F15">
        <w:rPr>
          <w:rFonts w:cstheme="minorHAnsi"/>
          <w:sz w:val="24"/>
          <w:szCs w:val="24"/>
        </w:rPr>
        <w:t>.</w:t>
      </w:r>
    </w:p>
    <w:p w:rsidR="007350A7" w:rsidRPr="00781F15" w:rsidRDefault="007350A7" w:rsidP="00781F15">
      <w:pPr>
        <w:spacing w:line="360" w:lineRule="auto"/>
        <w:jc w:val="both"/>
        <w:rPr>
          <w:rFonts w:cstheme="minorHAnsi"/>
          <w:b/>
          <w:sz w:val="24"/>
          <w:szCs w:val="24"/>
        </w:rPr>
      </w:pPr>
      <w:r w:rsidRPr="00781F15">
        <w:rPr>
          <w:rFonts w:cstheme="minorHAnsi"/>
          <w:b/>
          <w:sz w:val="24"/>
          <w:szCs w:val="24"/>
        </w:rPr>
        <w:br w:type="page"/>
      </w:r>
    </w:p>
    <w:p w:rsidR="00391224" w:rsidRPr="00781F15" w:rsidRDefault="00D639DA" w:rsidP="00781F15">
      <w:pPr>
        <w:pStyle w:val="Heading1"/>
        <w:spacing w:line="360" w:lineRule="auto"/>
        <w:jc w:val="both"/>
        <w:rPr>
          <w:rFonts w:asciiTheme="minorHAnsi" w:hAnsiTheme="minorHAnsi" w:cstheme="minorHAnsi"/>
          <w:sz w:val="24"/>
          <w:szCs w:val="24"/>
        </w:rPr>
      </w:pPr>
      <w:bookmarkStart w:id="7" w:name="_Toc161849301"/>
      <w:r w:rsidRPr="00781F15">
        <w:rPr>
          <w:rFonts w:asciiTheme="minorHAnsi" w:hAnsiTheme="minorHAnsi" w:cstheme="minorHAnsi"/>
          <w:sz w:val="24"/>
          <w:szCs w:val="24"/>
        </w:rPr>
        <w:lastRenderedPageBreak/>
        <w:t xml:space="preserve">Slide </w:t>
      </w:r>
      <w:r w:rsidR="00B5587D" w:rsidRPr="00781F15">
        <w:rPr>
          <w:rFonts w:asciiTheme="minorHAnsi" w:hAnsiTheme="minorHAnsi" w:cstheme="minorHAnsi"/>
          <w:sz w:val="24"/>
          <w:szCs w:val="24"/>
        </w:rPr>
        <w:t>8</w:t>
      </w:r>
      <w:r w:rsidRPr="00781F15">
        <w:rPr>
          <w:rFonts w:asciiTheme="minorHAnsi" w:hAnsiTheme="minorHAnsi" w:cstheme="minorHAnsi"/>
          <w:sz w:val="24"/>
          <w:szCs w:val="24"/>
        </w:rPr>
        <w:t>:</w:t>
      </w:r>
      <w:r w:rsidR="00B5587D" w:rsidRPr="00781F15">
        <w:rPr>
          <w:rFonts w:asciiTheme="minorHAnsi" w:hAnsiTheme="minorHAnsi" w:cstheme="minorHAnsi"/>
          <w:sz w:val="24"/>
          <w:szCs w:val="24"/>
        </w:rPr>
        <w:t xml:space="preserve"> </w:t>
      </w:r>
      <w:r w:rsidRPr="00781F15">
        <w:rPr>
          <w:rFonts w:asciiTheme="minorHAnsi" w:hAnsiTheme="minorHAnsi" w:cstheme="minorHAnsi"/>
          <w:sz w:val="24"/>
          <w:szCs w:val="24"/>
        </w:rPr>
        <w:t>Separations</w:t>
      </w:r>
      <w:bookmarkEnd w:id="7"/>
    </w:p>
    <w:p w:rsidR="00D639DA" w:rsidRPr="00781F15" w:rsidRDefault="00D639DA" w:rsidP="00781F15">
      <w:pPr>
        <w:spacing w:line="360" w:lineRule="auto"/>
        <w:jc w:val="both"/>
        <w:rPr>
          <w:rFonts w:cstheme="minorHAnsi"/>
          <w:b/>
          <w:sz w:val="24"/>
          <w:szCs w:val="24"/>
        </w:rPr>
      </w:pPr>
      <w:r w:rsidRPr="00781F15">
        <w:rPr>
          <w:rFonts w:cstheme="minorHAnsi"/>
          <w:b/>
          <w:sz w:val="24"/>
          <w:szCs w:val="24"/>
        </w:rPr>
        <w:object w:dxaOrig="7199" w:dyaOrig="5389">
          <v:shape id="_x0000_i1030" type="#_x0000_t75" style="width:465pt;height:347.25pt" o:ole="">
            <v:imagedata r:id="rId19" o:title=""/>
          </v:shape>
          <o:OLEObject Type="Embed" ProgID="PowerPoint.Slide.12" ShapeID="_x0000_i1030" DrawAspect="Content" ObjectID="_1772617507" r:id="rId20"/>
        </w:object>
      </w:r>
    </w:p>
    <w:p w:rsidR="004B117C" w:rsidRPr="00781F15" w:rsidRDefault="00052399" w:rsidP="00781F15">
      <w:pPr>
        <w:spacing w:line="360" w:lineRule="auto"/>
        <w:jc w:val="both"/>
        <w:rPr>
          <w:rFonts w:cstheme="minorHAnsi"/>
          <w:b/>
          <w:sz w:val="24"/>
          <w:szCs w:val="24"/>
        </w:rPr>
      </w:pPr>
      <w:r w:rsidRPr="00781F15">
        <w:rPr>
          <w:rFonts w:cstheme="minorHAnsi"/>
          <w:sz w:val="24"/>
          <w:szCs w:val="24"/>
        </w:rPr>
        <w:t xml:space="preserve">Delta </w:t>
      </w:r>
      <w:r w:rsidR="00D639DA" w:rsidRPr="00781F15">
        <w:rPr>
          <w:rFonts w:cstheme="minorHAnsi"/>
          <w:sz w:val="24"/>
          <w:szCs w:val="24"/>
        </w:rPr>
        <w:t>by</w:t>
      </w:r>
      <w:r w:rsidRPr="00781F15">
        <w:rPr>
          <w:rFonts w:cstheme="minorHAnsi"/>
          <w:sz w:val="24"/>
          <w:szCs w:val="24"/>
        </w:rPr>
        <w:t xml:space="preserve"> Marriott stands for the termination to be a prevailing experience for employees through the exit interviews that usually are used to acquire key arising points from their time that they have spent with the company. However, the firm also offered these employees help and counseling, as well as a smoothly re-integrating companies ones into the organi</w:t>
      </w:r>
      <w:r w:rsidR="00EC0BF4" w:rsidRPr="00781F15">
        <w:rPr>
          <w:rFonts w:cstheme="minorHAnsi"/>
          <w:sz w:val="24"/>
          <w:szCs w:val="24"/>
        </w:rPr>
        <w:t>s</w:t>
      </w:r>
      <w:r w:rsidRPr="00781F15">
        <w:rPr>
          <w:rFonts w:cstheme="minorHAnsi"/>
          <w:sz w:val="24"/>
          <w:szCs w:val="24"/>
        </w:rPr>
        <w:t>ation upon returning company property. Having in mind the contributions of leaving employees and pursing such norms of behavior as professionalism and respect while the separation process, Delta By Marriott brands itself as such a company which is worthy to deal with</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George, 2021)</w:t>
      </w:r>
      <w:r w:rsidRPr="00781F15">
        <w:rPr>
          <w:rFonts w:cstheme="minorHAnsi"/>
          <w:sz w:val="24"/>
          <w:szCs w:val="24"/>
        </w:rPr>
        <w:t>.</w:t>
      </w:r>
    </w:p>
    <w:p w:rsidR="007350A7" w:rsidRPr="00781F15" w:rsidRDefault="007350A7" w:rsidP="00781F15">
      <w:pPr>
        <w:spacing w:line="360" w:lineRule="auto"/>
        <w:jc w:val="both"/>
        <w:rPr>
          <w:rFonts w:cstheme="minorHAnsi"/>
          <w:b/>
          <w:sz w:val="24"/>
          <w:szCs w:val="24"/>
        </w:rPr>
      </w:pPr>
      <w:r w:rsidRPr="00781F15">
        <w:rPr>
          <w:rFonts w:cstheme="minorHAnsi"/>
          <w:b/>
          <w:sz w:val="24"/>
          <w:szCs w:val="24"/>
        </w:rPr>
        <w:br w:type="page"/>
      </w:r>
    </w:p>
    <w:p w:rsidR="00391224" w:rsidRPr="00781F15" w:rsidRDefault="00D639DA" w:rsidP="00781F15">
      <w:pPr>
        <w:pStyle w:val="Heading1"/>
        <w:spacing w:line="360" w:lineRule="auto"/>
        <w:jc w:val="both"/>
        <w:rPr>
          <w:rFonts w:asciiTheme="minorHAnsi" w:hAnsiTheme="minorHAnsi" w:cstheme="minorHAnsi"/>
          <w:sz w:val="24"/>
          <w:szCs w:val="24"/>
        </w:rPr>
      </w:pPr>
      <w:bookmarkStart w:id="8" w:name="_Toc161849302"/>
      <w:r w:rsidRPr="00781F15">
        <w:rPr>
          <w:rFonts w:asciiTheme="minorHAnsi" w:hAnsiTheme="minorHAnsi" w:cstheme="minorHAnsi"/>
          <w:sz w:val="24"/>
          <w:szCs w:val="24"/>
        </w:rPr>
        <w:lastRenderedPageBreak/>
        <w:t>Slide</w:t>
      </w:r>
      <w:r w:rsidR="00B5587D" w:rsidRPr="00781F15">
        <w:rPr>
          <w:rFonts w:asciiTheme="minorHAnsi" w:hAnsiTheme="minorHAnsi" w:cstheme="minorHAnsi"/>
          <w:sz w:val="24"/>
          <w:szCs w:val="24"/>
        </w:rPr>
        <w:t xml:space="preserve"> 9</w:t>
      </w:r>
      <w:r w:rsidRPr="00781F15">
        <w:rPr>
          <w:rFonts w:asciiTheme="minorHAnsi" w:hAnsiTheme="minorHAnsi" w:cstheme="minorHAnsi"/>
          <w:sz w:val="24"/>
          <w:szCs w:val="24"/>
        </w:rPr>
        <w:t>:</w:t>
      </w:r>
      <w:r w:rsidR="00B5587D" w:rsidRPr="00781F15">
        <w:rPr>
          <w:rFonts w:asciiTheme="minorHAnsi" w:hAnsiTheme="minorHAnsi" w:cstheme="minorHAnsi"/>
          <w:sz w:val="24"/>
          <w:szCs w:val="24"/>
        </w:rPr>
        <w:t xml:space="preserve"> </w:t>
      </w:r>
      <w:r w:rsidRPr="00781F15">
        <w:rPr>
          <w:rFonts w:asciiTheme="minorHAnsi" w:hAnsiTheme="minorHAnsi" w:cstheme="minorHAnsi"/>
          <w:sz w:val="24"/>
          <w:szCs w:val="24"/>
        </w:rPr>
        <w:t>SWOT &amp; PESTLE Analysis</w:t>
      </w:r>
      <w:bookmarkEnd w:id="8"/>
    </w:p>
    <w:p w:rsidR="00D639DA" w:rsidRPr="00781F15" w:rsidRDefault="00C436C1" w:rsidP="00781F15">
      <w:pPr>
        <w:spacing w:line="360" w:lineRule="auto"/>
        <w:jc w:val="both"/>
        <w:rPr>
          <w:rFonts w:cstheme="minorHAnsi"/>
          <w:b/>
          <w:sz w:val="24"/>
          <w:szCs w:val="24"/>
        </w:rPr>
      </w:pPr>
      <w:r w:rsidRPr="00781F15">
        <w:rPr>
          <w:rFonts w:cstheme="minorHAnsi"/>
          <w:b/>
          <w:sz w:val="24"/>
          <w:szCs w:val="24"/>
        </w:rPr>
        <w:object w:dxaOrig="7199" w:dyaOrig="5389">
          <v:shape id="_x0000_i1031" type="#_x0000_t75" style="width:469.5pt;height:351pt" o:ole="">
            <v:imagedata r:id="rId21" o:title=""/>
          </v:shape>
          <o:OLEObject Type="Embed" ProgID="PowerPoint.Slide.12" ShapeID="_x0000_i1031" DrawAspect="Content" ObjectID="_1772617508" r:id="rId22"/>
        </w:object>
      </w:r>
    </w:p>
    <w:p w:rsidR="004B117C" w:rsidRPr="00781F15" w:rsidRDefault="004B117C" w:rsidP="00781F15">
      <w:pPr>
        <w:spacing w:line="360" w:lineRule="auto"/>
        <w:jc w:val="both"/>
        <w:rPr>
          <w:rFonts w:cstheme="minorHAnsi"/>
          <w:b/>
          <w:sz w:val="24"/>
          <w:szCs w:val="24"/>
        </w:rPr>
      </w:pPr>
      <w:r w:rsidRPr="00781F15">
        <w:rPr>
          <w:rFonts w:cstheme="minorHAnsi"/>
          <w:b/>
          <w:sz w:val="24"/>
          <w:szCs w:val="24"/>
        </w:rPr>
        <w:t>SWOT Analysis:</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Strengths:</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Delta by Marriott is one of the flagship hotel brands that have grown in popularity with time as a result of their unsurpassed quality of service and dedication in ensuring customer satisfaction</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Verawati et al., 2023)</w:t>
      </w:r>
      <w:r w:rsidRPr="00781F15">
        <w:rPr>
          <w:rFonts w:cstheme="minorHAnsi"/>
          <w:sz w:val="24"/>
          <w:szCs w:val="24"/>
        </w:rPr>
        <w:t>.</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The firm emphasi</w:t>
      </w:r>
      <w:r w:rsidR="00EC0BF4" w:rsidRPr="00781F15">
        <w:rPr>
          <w:rFonts w:cstheme="minorHAnsi"/>
          <w:sz w:val="24"/>
          <w:szCs w:val="24"/>
        </w:rPr>
        <w:t>s</w:t>
      </w:r>
      <w:r w:rsidRPr="00781F15">
        <w:rPr>
          <w:rFonts w:cstheme="minorHAnsi"/>
          <w:sz w:val="24"/>
          <w:szCs w:val="24"/>
        </w:rPr>
        <w:t>es the concern of diversity and inclusion, having a diverse and gifted group of employees.</w:t>
      </w:r>
    </w:p>
    <w:p w:rsidR="00052399" w:rsidRPr="00781F15" w:rsidRDefault="00052399" w:rsidP="00781F15">
      <w:pPr>
        <w:spacing w:line="360" w:lineRule="auto"/>
        <w:jc w:val="both"/>
        <w:rPr>
          <w:rFonts w:cstheme="minorHAnsi"/>
          <w:sz w:val="24"/>
          <w:szCs w:val="24"/>
        </w:rPr>
      </w:pPr>
      <w:r w:rsidRPr="00781F15">
        <w:rPr>
          <w:rFonts w:cstheme="minorHAnsi"/>
          <w:sz w:val="24"/>
          <w:szCs w:val="24"/>
        </w:rPr>
        <w:lastRenderedPageBreak/>
        <w:t>The business provides quality staff skills development which involves training and empowerment of employees hence allowing them to learn and grow in their area of job description.</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Weaknesses:</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The nature of the present hospitality business comprises a high level of competition which causes problems related to their profitability and market share.</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Local economic strength and instability can influence consumer spending on travel and hospitality, consequently affecting the financial side of the organi</w:t>
      </w:r>
      <w:r w:rsidR="00EC0BF4" w:rsidRPr="00781F15">
        <w:rPr>
          <w:rFonts w:cstheme="minorHAnsi"/>
          <w:sz w:val="24"/>
          <w:szCs w:val="24"/>
        </w:rPr>
        <w:t>s</w:t>
      </w:r>
      <w:r w:rsidRPr="00781F15">
        <w:rPr>
          <w:rFonts w:cstheme="minorHAnsi"/>
          <w:sz w:val="24"/>
          <w:szCs w:val="24"/>
        </w:rPr>
        <w:t>ation.</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Opportunities:</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Delta can investigate the potential of going global, where it can conquer territories in different states or countries.</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Consumer knowledge of environmentally friendly practices provides a potential for the Delta by Marriott hotel to adopt some green practices and appeal to the environment preservation minded clients.</w:t>
      </w:r>
    </w:p>
    <w:p w:rsidR="00052399" w:rsidRPr="00781F15" w:rsidRDefault="00052399" w:rsidP="00781F15">
      <w:pPr>
        <w:spacing w:line="360" w:lineRule="auto"/>
        <w:jc w:val="both"/>
        <w:rPr>
          <w:rFonts w:cstheme="minorHAnsi"/>
          <w:sz w:val="24"/>
          <w:szCs w:val="24"/>
        </w:rPr>
      </w:pPr>
      <w:r w:rsidRPr="00781F15">
        <w:rPr>
          <w:rFonts w:cstheme="minorHAnsi"/>
          <w:sz w:val="24"/>
          <w:szCs w:val="24"/>
        </w:rPr>
        <w:t>The firm may build relationships with customers by using technology that is customi</w:t>
      </w:r>
      <w:r w:rsidR="00EC0BF4" w:rsidRPr="00781F15">
        <w:rPr>
          <w:rFonts w:cstheme="minorHAnsi"/>
          <w:sz w:val="24"/>
          <w:szCs w:val="24"/>
        </w:rPr>
        <w:t>s</w:t>
      </w:r>
      <w:r w:rsidRPr="00781F15">
        <w:rPr>
          <w:rFonts w:cstheme="minorHAnsi"/>
          <w:sz w:val="24"/>
          <w:szCs w:val="24"/>
        </w:rPr>
        <w:t>ed to meet customer’s needs and improve their satisfaction</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Puyt et al., 2020)</w:t>
      </w:r>
      <w:r w:rsidRPr="00781F15">
        <w:rPr>
          <w:rFonts w:cstheme="minorHAnsi"/>
          <w:sz w:val="24"/>
          <w:szCs w:val="24"/>
        </w:rPr>
        <w:t>.</w:t>
      </w:r>
    </w:p>
    <w:p w:rsidR="004B117C" w:rsidRPr="00781F15" w:rsidRDefault="004B117C" w:rsidP="00781F15">
      <w:pPr>
        <w:spacing w:line="360" w:lineRule="auto"/>
        <w:jc w:val="both"/>
        <w:rPr>
          <w:rFonts w:cstheme="minorHAnsi"/>
          <w:sz w:val="24"/>
          <w:szCs w:val="24"/>
        </w:rPr>
      </w:pPr>
      <w:r w:rsidRPr="00781F15">
        <w:rPr>
          <w:rFonts w:cstheme="minorHAnsi"/>
          <w:sz w:val="24"/>
          <w:szCs w:val="24"/>
        </w:rPr>
        <w:t>Threats:</w:t>
      </w:r>
    </w:p>
    <w:p w:rsidR="004B117C" w:rsidRPr="00781F15" w:rsidRDefault="004B117C" w:rsidP="00781F15">
      <w:pPr>
        <w:spacing w:line="360" w:lineRule="auto"/>
        <w:jc w:val="both"/>
        <w:rPr>
          <w:rFonts w:cstheme="minorHAnsi"/>
          <w:sz w:val="24"/>
          <w:szCs w:val="24"/>
        </w:rPr>
      </w:pPr>
      <w:r w:rsidRPr="00781F15">
        <w:rPr>
          <w:rFonts w:cstheme="minorHAnsi"/>
          <w:sz w:val="24"/>
          <w:szCs w:val="24"/>
        </w:rPr>
        <w:t>Economic downturns or recessions can impact discretionary spending on travel, affecting the company's revenue.</w:t>
      </w:r>
    </w:p>
    <w:p w:rsidR="004B117C" w:rsidRPr="00781F15" w:rsidRDefault="004B117C" w:rsidP="00781F15">
      <w:pPr>
        <w:spacing w:line="360" w:lineRule="auto"/>
        <w:jc w:val="both"/>
        <w:rPr>
          <w:rFonts w:cstheme="minorHAnsi"/>
          <w:sz w:val="24"/>
          <w:szCs w:val="24"/>
        </w:rPr>
      </w:pPr>
      <w:r w:rsidRPr="00781F15">
        <w:rPr>
          <w:rFonts w:cstheme="minorHAnsi"/>
          <w:sz w:val="24"/>
          <w:szCs w:val="24"/>
        </w:rPr>
        <w:t>Changes in regulations related to hospitality, labor, or environmental standards could increase operating costs and compliance burdens.</w:t>
      </w:r>
    </w:p>
    <w:p w:rsidR="004B117C" w:rsidRPr="00781F15" w:rsidRDefault="004B117C" w:rsidP="00781F15">
      <w:pPr>
        <w:spacing w:line="360" w:lineRule="auto"/>
        <w:jc w:val="both"/>
        <w:rPr>
          <w:rFonts w:cstheme="minorHAnsi"/>
          <w:b/>
          <w:sz w:val="24"/>
          <w:szCs w:val="24"/>
        </w:rPr>
      </w:pPr>
    </w:p>
    <w:p w:rsidR="007350A7" w:rsidRPr="00781F15" w:rsidRDefault="007350A7" w:rsidP="00781F15">
      <w:pPr>
        <w:spacing w:line="360" w:lineRule="auto"/>
        <w:jc w:val="both"/>
        <w:rPr>
          <w:rFonts w:cstheme="minorHAnsi"/>
          <w:b/>
          <w:sz w:val="24"/>
          <w:szCs w:val="24"/>
        </w:rPr>
      </w:pPr>
      <w:r w:rsidRPr="00781F15">
        <w:rPr>
          <w:rFonts w:cstheme="minorHAnsi"/>
          <w:b/>
          <w:sz w:val="24"/>
          <w:szCs w:val="24"/>
        </w:rPr>
        <w:br w:type="page"/>
      </w:r>
    </w:p>
    <w:p w:rsidR="00D639DA" w:rsidRPr="00781F15" w:rsidRDefault="00D639DA" w:rsidP="00781F15">
      <w:pPr>
        <w:pStyle w:val="Heading1"/>
        <w:spacing w:line="360" w:lineRule="auto"/>
        <w:jc w:val="both"/>
        <w:rPr>
          <w:rFonts w:asciiTheme="minorHAnsi" w:hAnsiTheme="minorHAnsi" w:cstheme="minorHAnsi"/>
          <w:sz w:val="24"/>
          <w:szCs w:val="24"/>
        </w:rPr>
      </w:pPr>
      <w:bookmarkStart w:id="9" w:name="_Toc161849303"/>
      <w:r w:rsidRPr="00781F15">
        <w:rPr>
          <w:rFonts w:asciiTheme="minorHAnsi" w:hAnsiTheme="minorHAnsi" w:cstheme="minorHAnsi"/>
          <w:sz w:val="24"/>
          <w:szCs w:val="24"/>
        </w:rPr>
        <w:lastRenderedPageBreak/>
        <w:t>Slide 10: Continue</w:t>
      </w:r>
      <w:bookmarkEnd w:id="9"/>
    </w:p>
    <w:p w:rsidR="00D639DA" w:rsidRPr="00781F15" w:rsidRDefault="00C436C1" w:rsidP="00781F15">
      <w:pPr>
        <w:spacing w:line="360" w:lineRule="auto"/>
        <w:jc w:val="both"/>
        <w:rPr>
          <w:rFonts w:cstheme="minorHAnsi"/>
          <w:b/>
          <w:sz w:val="24"/>
          <w:szCs w:val="24"/>
        </w:rPr>
      </w:pPr>
      <w:r w:rsidRPr="00781F15">
        <w:rPr>
          <w:rFonts w:cstheme="minorHAnsi"/>
          <w:b/>
          <w:sz w:val="24"/>
          <w:szCs w:val="24"/>
        </w:rPr>
        <w:object w:dxaOrig="7199" w:dyaOrig="5389">
          <v:shape id="_x0000_i1032" type="#_x0000_t75" style="width:468.75pt;height:350.25pt" o:ole="">
            <v:imagedata r:id="rId23" o:title=""/>
          </v:shape>
          <o:OLEObject Type="Embed" ProgID="PowerPoint.Slide.12" ShapeID="_x0000_i1032" DrawAspect="Content" ObjectID="_1772617509" r:id="rId24"/>
        </w:object>
      </w:r>
    </w:p>
    <w:p w:rsidR="00D639DA" w:rsidRPr="00781F15" w:rsidRDefault="00D639DA" w:rsidP="00781F15">
      <w:pPr>
        <w:spacing w:line="360" w:lineRule="auto"/>
        <w:jc w:val="both"/>
        <w:rPr>
          <w:rFonts w:cstheme="minorHAnsi"/>
          <w:b/>
          <w:sz w:val="24"/>
          <w:szCs w:val="24"/>
        </w:rPr>
      </w:pPr>
      <w:r w:rsidRPr="00781F15">
        <w:rPr>
          <w:rFonts w:cstheme="minorHAnsi"/>
          <w:b/>
          <w:sz w:val="24"/>
          <w:szCs w:val="24"/>
        </w:rPr>
        <w:t>PESTLE Analyses</w:t>
      </w:r>
    </w:p>
    <w:p w:rsidR="004B117C" w:rsidRPr="00781F15" w:rsidRDefault="004B117C" w:rsidP="00781F15">
      <w:pPr>
        <w:spacing w:line="360" w:lineRule="auto"/>
        <w:jc w:val="both"/>
        <w:rPr>
          <w:rFonts w:cstheme="minorHAnsi"/>
          <w:sz w:val="24"/>
          <w:szCs w:val="24"/>
        </w:rPr>
      </w:pPr>
      <w:r w:rsidRPr="00781F15">
        <w:rPr>
          <w:rFonts w:cstheme="minorHAnsi"/>
          <w:sz w:val="24"/>
          <w:szCs w:val="24"/>
        </w:rPr>
        <w:t>Political:</w:t>
      </w:r>
      <w:r w:rsidR="00F87BBB" w:rsidRPr="00781F15">
        <w:rPr>
          <w:rFonts w:cstheme="minorHAnsi"/>
          <w:sz w:val="24"/>
          <w:szCs w:val="24"/>
        </w:rPr>
        <w:t xml:space="preserve"> </w:t>
      </w:r>
      <w:r w:rsidRPr="00781F15">
        <w:rPr>
          <w:rFonts w:cstheme="minorHAnsi"/>
          <w:sz w:val="24"/>
          <w:szCs w:val="24"/>
        </w:rPr>
        <w:t>Delta By Marriott must adhere to local and international regulations governing hospitality operations, taxation, and labor laws. Political instability in certain regions may impact travel patterns and tourism demand</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Sanvitale., 2020)</w:t>
      </w:r>
      <w:r w:rsidRPr="00781F15">
        <w:rPr>
          <w:rFonts w:cstheme="minorHAnsi"/>
          <w:sz w:val="24"/>
          <w:szCs w:val="24"/>
        </w:rPr>
        <w:t>.</w:t>
      </w:r>
    </w:p>
    <w:p w:rsidR="004B117C" w:rsidRPr="00781F15" w:rsidRDefault="004B117C" w:rsidP="00781F15">
      <w:pPr>
        <w:spacing w:line="360" w:lineRule="auto"/>
        <w:jc w:val="both"/>
        <w:rPr>
          <w:rFonts w:cstheme="minorHAnsi"/>
          <w:sz w:val="24"/>
          <w:szCs w:val="24"/>
        </w:rPr>
      </w:pPr>
      <w:r w:rsidRPr="00781F15">
        <w:rPr>
          <w:rFonts w:cstheme="minorHAnsi"/>
          <w:sz w:val="24"/>
          <w:szCs w:val="24"/>
        </w:rPr>
        <w:t>Economic:</w:t>
      </w:r>
      <w:r w:rsidR="00F87BBB" w:rsidRPr="00781F15">
        <w:rPr>
          <w:rFonts w:cstheme="minorHAnsi"/>
          <w:sz w:val="24"/>
          <w:szCs w:val="24"/>
        </w:rPr>
        <w:t xml:space="preserve"> </w:t>
      </w:r>
      <w:r w:rsidRPr="00781F15">
        <w:rPr>
          <w:rFonts w:cstheme="minorHAnsi"/>
          <w:sz w:val="24"/>
          <w:szCs w:val="24"/>
        </w:rPr>
        <w:t>Fluctuations in GDP, inflation rates, and currency exchange rates can affect consumer spending on travel, impacting the company's financial performance. Disposable income levels influence consumer preferences and spending on luxury accommodations and experiences.</w:t>
      </w:r>
    </w:p>
    <w:p w:rsidR="004B117C" w:rsidRPr="00781F15" w:rsidRDefault="004B117C" w:rsidP="00781F15">
      <w:pPr>
        <w:spacing w:line="360" w:lineRule="auto"/>
        <w:jc w:val="both"/>
        <w:rPr>
          <w:rFonts w:cstheme="minorHAnsi"/>
          <w:sz w:val="24"/>
          <w:szCs w:val="24"/>
        </w:rPr>
      </w:pPr>
      <w:r w:rsidRPr="00781F15">
        <w:rPr>
          <w:rFonts w:cstheme="minorHAnsi"/>
          <w:sz w:val="24"/>
          <w:szCs w:val="24"/>
        </w:rPr>
        <w:lastRenderedPageBreak/>
        <w:t>Social:</w:t>
      </w:r>
      <w:r w:rsidR="00F87BBB" w:rsidRPr="00781F15">
        <w:rPr>
          <w:rFonts w:cstheme="minorHAnsi"/>
          <w:sz w:val="24"/>
          <w:szCs w:val="24"/>
        </w:rPr>
        <w:t xml:space="preserve"> </w:t>
      </w:r>
      <w:r w:rsidRPr="00781F15">
        <w:rPr>
          <w:rFonts w:cstheme="minorHAnsi"/>
          <w:sz w:val="24"/>
          <w:szCs w:val="24"/>
        </w:rPr>
        <w:t>Changing demographics and shifting travel preferences among millennials influence demand for hospitality services. Delta By Marriott must adapt offerings to accommodate diverse cultural preferences and expectations.</w:t>
      </w:r>
    </w:p>
    <w:p w:rsidR="004B117C" w:rsidRPr="00781F15" w:rsidRDefault="004B117C" w:rsidP="00781F15">
      <w:pPr>
        <w:spacing w:line="360" w:lineRule="auto"/>
        <w:jc w:val="both"/>
        <w:rPr>
          <w:rFonts w:cstheme="minorHAnsi"/>
          <w:sz w:val="24"/>
          <w:szCs w:val="24"/>
        </w:rPr>
      </w:pPr>
      <w:r w:rsidRPr="00781F15">
        <w:rPr>
          <w:rFonts w:cstheme="minorHAnsi"/>
          <w:sz w:val="24"/>
          <w:szCs w:val="24"/>
        </w:rPr>
        <w:t>Technological:</w:t>
      </w:r>
      <w:r w:rsidR="00F87BBB" w:rsidRPr="00781F15">
        <w:rPr>
          <w:rFonts w:cstheme="minorHAnsi"/>
          <w:sz w:val="24"/>
          <w:szCs w:val="24"/>
        </w:rPr>
        <w:t xml:space="preserve"> </w:t>
      </w:r>
      <w:r w:rsidRPr="00781F15">
        <w:rPr>
          <w:rFonts w:cstheme="minorHAnsi"/>
          <w:sz w:val="24"/>
          <w:szCs w:val="24"/>
        </w:rPr>
        <w:t>Leveraging technology enhances operational efficiency, improves guest experiences, and keeps the company competitive. Investing in robust cybersecurity measures is crucial to protect guest data and mitigate data breach risks</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George., 2021)</w:t>
      </w:r>
      <w:r w:rsidRPr="00781F15">
        <w:rPr>
          <w:rFonts w:cstheme="minorHAnsi"/>
          <w:sz w:val="24"/>
          <w:szCs w:val="24"/>
        </w:rPr>
        <w:t>.</w:t>
      </w:r>
    </w:p>
    <w:p w:rsidR="004B117C" w:rsidRPr="00781F15" w:rsidRDefault="004B117C" w:rsidP="00781F15">
      <w:pPr>
        <w:spacing w:line="360" w:lineRule="auto"/>
        <w:jc w:val="both"/>
        <w:rPr>
          <w:rFonts w:cstheme="minorHAnsi"/>
          <w:sz w:val="24"/>
          <w:szCs w:val="24"/>
        </w:rPr>
      </w:pPr>
      <w:r w:rsidRPr="00781F15">
        <w:rPr>
          <w:rFonts w:cstheme="minorHAnsi"/>
          <w:sz w:val="24"/>
          <w:szCs w:val="24"/>
        </w:rPr>
        <w:t>Environmental:</w:t>
      </w:r>
      <w:r w:rsidR="00F87BBB" w:rsidRPr="00781F15">
        <w:rPr>
          <w:rFonts w:cstheme="minorHAnsi"/>
          <w:sz w:val="24"/>
          <w:szCs w:val="24"/>
        </w:rPr>
        <w:t xml:space="preserve"> </w:t>
      </w:r>
      <w:r w:rsidRPr="00781F15">
        <w:rPr>
          <w:rFonts w:cstheme="minorHAnsi"/>
          <w:sz w:val="24"/>
          <w:szCs w:val="24"/>
        </w:rPr>
        <w:t>Implementing eco-friendly practices such as energy conservation and waste reduction minimi</w:t>
      </w:r>
      <w:r w:rsidR="00EC0BF4" w:rsidRPr="00781F15">
        <w:rPr>
          <w:rFonts w:cstheme="minorHAnsi"/>
          <w:sz w:val="24"/>
          <w:szCs w:val="24"/>
        </w:rPr>
        <w:t>s</w:t>
      </w:r>
      <w:r w:rsidRPr="00781F15">
        <w:rPr>
          <w:rFonts w:cstheme="minorHAnsi"/>
          <w:sz w:val="24"/>
          <w:szCs w:val="24"/>
        </w:rPr>
        <w:t>es environmental impact. Environmental factors like extreme weather events can disrupt travel patterns and affect operations.</w:t>
      </w:r>
    </w:p>
    <w:p w:rsidR="004B117C" w:rsidRPr="00781F15" w:rsidRDefault="004B117C" w:rsidP="00781F15">
      <w:pPr>
        <w:spacing w:line="360" w:lineRule="auto"/>
        <w:jc w:val="both"/>
        <w:rPr>
          <w:rFonts w:cstheme="minorHAnsi"/>
          <w:sz w:val="24"/>
          <w:szCs w:val="24"/>
        </w:rPr>
      </w:pPr>
      <w:r w:rsidRPr="00781F15">
        <w:rPr>
          <w:rFonts w:cstheme="minorHAnsi"/>
          <w:sz w:val="24"/>
          <w:szCs w:val="24"/>
        </w:rPr>
        <w:t>Legal:</w:t>
      </w:r>
      <w:r w:rsidR="00F87BBB" w:rsidRPr="00781F15">
        <w:rPr>
          <w:rFonts w:cstheme="minorHAnsi"/>
          <w:sz w:val="24"/>
          <w:szCs w:val="24"/>
        </w:rPr>
        <w:t xml:space="preserve"> </w:t>
      </w:r>
      <w:r w:rsidRPr="00781F15">
        <w:rPr>
          <w:rFonts w:cstheme="minorHAnsi"/>
          <w:sz w:val="24"/>
          <w:szCs w:val="24"/>
        </w:rPr>
        <w:t>Adhering to laws and regulations governing employment, health and safety, data protection, and accessibility is essential. Compliance with contractual agreements with suppliers, partners, and franchise agreements ensures operational integrity</w:t>
      </w:r>
      <w:r w:rsidR="002B0FBF" w:rsidRPr="00781F15">
        <w:rPr>
          <w:rFonts w:cstheme="minorHAnsi"/>
          <w:sz w:val="24"/>
          <w:szCs w:val="24"/>
        </w:rPr>
        <w:t xml:space="preserve"> (</w:t>
      </w:r>
      <w:r w:rsidR="002B0FBF" w:rsidRPr="00781F15">
        <w:rPr>
          <w:rFonts w:cstheme="minorHAnsi"/>
          <w:color w:val="222222"/>
          <w:sz w:val="24"/>
          <w:szCs w:val="24"/>
          <w:shd w:val="clear" w:color="auto" w:fill="FFFFFF"/>
        </w:rPr>
        <w:t>Verawati et al., 2023)</w:t>
      </w:r>
      <w:r w:rsidRPr="00781F15">
        <w:rPr>
          <w:rFonts w:cstheme="minorHAnsi"/>
          <w:sz w:val="24"/>
          <w:szCs w:val="24"/>
        </w:rPr>
        <w:t>.</w:t>
      </w:r>
      <w:r w:rsidR="002B0FBF" w:rsidRPr="00781F15">
        <w:rPr>
          <w:rFonts w:cstheme="minorHAnsi"/>
          <w:sz w:val="24"/>
          <w:szCs w:val="24"/>
        </w:rPr>
        <w:t xml:space="preserve"> </w:t>
      </w:r>
    </w:p>
    <w:p w:rsidR="00232E8B" w:rsidRPr="00781F15" w:rsidRDefault="00232E8B" w:rsidP="00781F15">
      <w:pPr>
        <w:spacing w:line="360" w:lineRule="auto"/>
        <w:jc w:val="both"/>
        <w:rPr>
          <w:rFonts w:cstheme="minorHAnsi"/>
          <w:sz w:val="24"/>
          <w:szCs w:val="24"/>
        </w:rPr>
      </w:pPr>
    </w:p>
    <w:p w:rsidR="00D639DA" w:rsidRPr="00781F15" w:rsidRDefault="00D639DA" w:rsidP="00781F15">
      <w:pPr>
        <w:spacing w:line="360" w:lineRule="auto"/>
        <w:jc w:val="both"/>
        <w:rPr>
          <w:rFonts w:cstheme="minorHAnsi"/>
          <w:b/>
          <w:sz w:val="24"/>
          <w:szCs w:val="24"/>
        </w:rPr>
      </w:pPr>
      <w:r w:rsidRPr="00781F15">
        <w:rPr>
          <w:rFonts w:cstheme="minorHAnsi"/>
          <w:b/>
          <w:sz w:val="24"/>
          <w:szCs w:val="24"/>
        </w:rPr>
        <w:br w:type="page"/>
      </w:r>
    </w:p>
    <w:p w:rsidR="00232E8B" w:rsidRPr="00781F15" w:rsidRDefault="00D639DA" w:rsidP="00781F15">
      <w:pPr>
        <w:pStyle w:val="Heading1"/>
        <w:spacing w:line="360" w:lineRule="auto"/>
        <w:jc w:val="both"/>
        <w:rPr>
          <w:rFonts w:asciiTheme="minorHAnsi" w:hAnsiTheme="minorHAnsi" w:cstheme="minorHAnsi"/>
          <w:sz w:val="24"/>
          <w:szCs w:val="24"/>
        </w:rPr>
      </w:pPr>
      <w:bookmarkStart w:id="10" w:name="_Toc161849304"/>
      <w:r w:rsidRPr="00781F15">
        <w:rPr>
          <w:rFonts w:asciiTheme="minorHAnsi" w:hAnsiTheme="minorHAnsi" w:cstheme="minorHAnsi"/>
          <w:sz w:val="24"/>
          <w:szCs w:val="24"/>
        </w:rPr>
        <w:lastRenderedPageBreak/>
        <w:t>Slide 11:</w:t>
      </w:r>
      <w:r w:rsidR="00B5587D" w:rsidRPr="00781F15">
        <w:rPr>
          <w:rFonts w:asciiTheme="minorHAnsi" w:hAnsiTheme="minorHAnsi" w:cstheme="minorHAnsi"/>
          <w:sz w:val="24"/>
          <w:szCs w:val="24"/>
        </w:rPr>
        <w:t xml:space="preserve"> </w:t>
      </w:r>
      <w:r w:rsidRPr="00781F15">
        <w:rPr>
          <w:rFonts w:asciiTheme="minorHAnsi" w:hAnsiTheme="minorHAnsi" w:cstheme="minorHAnsi"/>
          <w:sz w:val="24"/>
          <w:szCs w:val="24"/>
        </w:rPr>
        <w:t>Conclusion</w:t>
      </w:r>
      <w:bookmarkEnd w:id="10"/>
    </w:p>
    <w:p w:rsidR="00D639DA" w:rsidRPr="00781F15" w:rsidRDefault="00D639DA" w:rsidP="00781F15">
      <w:pPr>
        <w:spacing w:line="360" w:lineRule="auto"/>
        <w:jc w:val="both"/>
        <w:rPr>
          <w:rFonts w:cstheme="minorHAnsi"/>
          <w:b/>
          <w:sz w:val="24"/>
          <w:szCs w:val="24"/>
        </w:rPr>
      </w:pPr>
      <w:r w:rsidRPr="00781F15">
        <w:rPr>
          <w:rFonts w:cstheme="minorHAnsi"/>
          <w:b/>
          <w:sz w:val="24"/>
          <w:szCs w:val="24"/>
        </w:rPr>
        <w:object w:dxaOrig="7199" w:dyaOrig="5389">
          <v:shape id="_x0000_i1033" type="#_x0000_t75" style="width:465.75pt;height:348pt" o:ole="">
            <v:imagedata r:id="rId25" o:title=""/>
          </v:shape>
          <o:OLEObject Type="Embed" ProgID="PowerPoint.Slide.12" ShapeID="_x0000_i1033" DrawAspect="Content" ObjectID="_1772617510" r:id="rId26"/>
        </w:object>
      </w:r>
    </w:p>
    <w:p w:rsidR="00D639DA" w:rsidRPr="00781F15" w:rsidRDefault="00232E8B" w:rsidP="00781F15">
      <w:pPr>
        <w:spacing w:line="360" w:lineRule="auto"/>
        <w:jc w:val="both"/>
        <w:rPr>
          <w:rFonts w:cstheme="minorHAnsi"/>
          <w:sz w:val="24"/>
          <w:szCs w:val="24"/>
        </w:rPr>
      </w:pPr>
      <w:r w:rsidRPr="00781F15">
        <w:rPr>
          <w:rFonts w:cstheme="minorHAnsi"/>
          <w:sz w:val="24"/>
          <w:szCs w:val="24"/>
        </w:rPr>
        <w:t>In an ever-evolving hospitality landscape, Delta By Marriott stands as a beacon of resilience and adaptability. By prioriti</w:t>
      </w:r>
      <w:r w:rsidR="00EC0BF4" w:rsidRPr="00781F15">
        <w:rPr>
          <w:rFonts w:cstheme="minorHAnsi"/>
          <w:sz w:val="24"/>
          <w:szCs w:val="24"/>
        </w:rPr>
        <w:t>s</w:t>
      </w:r>
      <w:r w:rsidRPr="00781F15">
        <w:rPr>
          <w:rFonts w:cstheme="minorHAnsi"/>
          <w:sz w:val="24"/>
          <w:szCs w:val="24"/>
        </w:rPr>
        <w:t>ing employee well-being, professional growth, and engagement, the company fortifies its position as an industry leader. Through continuous innovation and a steadfast commitment to its workforce, Delta By Marriott charts a course towards sustained excellence and prosperity.</w:t>
      </w:r>
    </w:p>
    <w:p w:rsidR="00D639DA" w:rsidRPr="00781F15" w:rsidRDefault="00D639DA" w:rsidP="00781F15">
      <w:pPr>
        <w:spacing w:line="360" w:lineRule="auto"/>
        <w:jc w:val="both"/>
        <w:rPr>
          <w:rFonts w:cstheme="minorHAnsi"/>
          <w:sz w:val="24"/>
          <w:szCs w:val="24"/>
        </w:rPr>
      </w:pPr>
      <w:r w:rsidRPr="00781F15">
        <w:rPr>
          <w:rFonts w:cstheme="minorHAnsi"/>
          <w:sz w:val="24"/>
          <w:szCs w:val="24"/>
        </w:rPr>
        <w:br w:type="page"/>
      </w:r>
    </w:p>
    <w:p w:rsidR="00232E8B" w:rsidRPr="00781F15" w:rsidRDefault="00D639DA" w:rsidP="00781F15">
      <w:pPr>
        <w:pStyle w:val="Heading1"/>
        <w:spacing w:line="360" w:lineRule="auto"/>
        <w:jc w:val="both"/>
        <w:rPr>
          <w:rFonts w:asciiTheme="minorHAnsi" w:hAnsiTheme="minorHAnsi" w:cstheme="minorHAnsi"/>
          <w:sz w:val="24"/>
          <w:szCs w:val="24"/>
        </w:rPr>
      </w:pPr>
      <w:bookmarkStart w:id="11" w:name="_Toc161849305"/>
      <w:r w:rsidRPr="00781F15">
        <w:rPr>
          <w:rFonts w:asciiTheme="minorHAnsi" w:hAnsiTheme="minorHAnsi" w:cstheme="minorHAnsi"/>
          <w:sz w:val="24"/>
          <w:szCs w:val="24"/>
        </w:rPr>
        <w:lastRenderedPageBreak/>
        <w:t>Slide 12: References</w:t>
      </w:r>
      <w:bookmarkEnd w:id="11"/>
    </w:p>
    <w:bookmarkStart w:id="12" w:name="_GoBack"/>
    <w:p w:rsidR="00D639DA" w:rsidRPr="00781F15" w:rsidRDefault="00D639DA" w:rsidP="00781F15">
      <w:pPr>
        <w:spacing w:line="360" w:lineRule="auto"/>
        <w:jc w:val="both"/>
        <w:rPr>
          <w:rFonts w:cstheme="minorHAnsi"/>
          <w:sz w:val="24"/>
          <w:szCs w:val="24"/>
        </w:rPr>
      </w:pPr>
      <w:r w:rsidRPr="00781F15">
        <w:rPr>
          <w:rFonts w:cstheme="minorHAnsi"/>
          <w:sz w:val="24"/>
          <w:szCs w:val="24"/>
        </w:rPr>
        <w:object w:dxaOrig="7199" w:dyaOrig="5389">
          <v:shape id="_x0000_i1034" type="#_x0000_t75" style="width:456pt;height:340.5pt" o:ole="">
            <v:imagedata r:id="rId27" o:title=""/>
          </v:shape>
          <o:OLEObject Type="Embed" ProgID="PowerPoint.Slide.12" ShapeID="_x0000_i1034" DrawAspect="Content" ObjectID="_1772617511" r:id="rId28"/>
        </w:object>
      </w:r>
      <w:bookmarkEnd w:id="12"/>
    </w:p>
    <w:sectPr w:rsidR="00D639DA" w:rsidRPr="00781F15" w:rsidSect="00B377C9">
      <w:footerReference w:type="defaul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7E4" w:rsidRDefault="001717E4" w:rsidP="00790F9D">
      <w:pPr>
        <w:spacing w:after="0" w:line="240" w:lineRule="auto"/>
      </w:pPr>
      <w:r>
        <w:separator/>
      </w:r>
    </w:p>
  </w:endnote>
  <w:endnote w:type="continuationSeparator" w:id="0">
    <w:p w:rsidR="001717E4" w:rsidRDefault="001717E4" w:rsidP="00790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70063"/>
      <w:docPartObj>
        <w:docPartGallery w:val="Page Numbers (Bottom of Page)"/>
        <w:docPartUnique/>
      </w:docPartObj>
    </w:sdtPr>
    <w:sdtEndPr/>
    <w:sdtContent>
      <w:p w:rsidR="00790F9D" w:rsidRDefault="00277216">
        <w:pPr>
          <w:pStyle w:val="Footer"/>
          <w:jc w:val="center"/>
        </w:pPr>
        <w:r>
          <w:fldChar w:fldCharType="begin"/>
        </w:r>
        <w:r>
          <w:instrText xml:space="preserve"> PAGE   \* MERGEFORMAT </w:instrText>
        </w:r>
        <w:r>
          <w:fldChar w:fldCharType="separate"/>
        </w:r>
        <w:r w:rsidR="00781F15">
          <w:rPr>
            <w:noProof/>
          </w:rPr>
          <w:t>16</w:t>
        </w:r>
        <w:r>
          <w:rPr>
            <w:noProof/>
          </w:rPr>
          <w:fldChar w:fldCharType="end"/>
        </w:r>
      </w:p>
    </w:sdtContent>
  </w:sdt>
  <w:p w:rsidR="00790F9D" w:rsidRDefault="00790F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7E4" w:rsidRDefault="001717E4" w:rsidP="00790F9D">
      <w:pPr>
        <w:spacing w:after="0" w:line="240" w:lineRule="auto"/>
      </w:pPr>
      <w:r>
        <w:separator/>
      </w:r>
    </w:p>
  </w:footnote>
  <w:footnote w:type="continuationSeparator" w:id="0">
    <w:p w:rsidR="001717E4" w:rsidRDefault="001717E4" w:rsidP="00790F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71945"/>
    <w:rsid w:val="00052399"/>
    <w:rsid w:val="00071945"/>
    <w:rsid w:val="001717E4"/>
    <w:rsid w:val="001D1AE7"/>
    <w:rsid w:val="00232E8B"/>
    <w:rsid w:val="002456D2"/>
    <w:rsid w:val="00263E7F"/>
    <w:rsid w:val="00277216"/>
    <w:rsid w:val="002B0FBF"/>
    <w:rsid w:val="002D2929"/>
    <w:rsid w:val="00391224"/>
    <w:rsid w:val="004B117C"/>
    <w:rsid w:val="006211D5"/>
    <w:rsid w:val="00676095"/>
    <w:rsid w:val="00691071"/>
    <w:rsid w:val="007350A7"/>
    <w:rsid w:val="00781F15"/>
    <w:rsid w:val="00790F9D"/>
    <w:rsid w:val="00B377C9"/>
    <w:rsid w:val="00B5587D"/>
    <w:rsid w:val="00C436C1"/>
    <w:rsid w:val="00CE51F8"/>
    <w:rsid w:val="00D639DA"/>
    <w:rsid w:val="00EC0BF4"/>
    <w:rsid w:val="00F6741C"/>
    <w:rsid w:val="00F72784"/>
    <w:rsid w:val="00F87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AB7075-AE23-4A44-88D5-FF24D3E3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7C9"/>
  </w:style>
  <w:style w:type="paragraph" w:styleId="Heading1">
    <w:name w:val="heading 1"/>
    <w:basedOn w:val="Normal"/>
    <w:next w:val="Normal"/>
    <w:link w:val="Heading1Char"/>
    <w:uiPriority w:val="9"/>
    <w:qFormat/>
    <w:rsid w:val="00D639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39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9DA"/>
    <w:rPr>
      <w:rFonts w:ascii="Tahoma" w:hAnsi="Tahoma" w:cs="Tahoma"/>
      <w:sz w:val="16"/>
      <w:szCs w:val="16"/>
    </w:rPr>
  </w:style>
  <w:style w:type="character" w:customStyle="1" w:styleId="Heading1Char">
    <w:name w:val="Heading 1 Char"/>
    <w:basedOn w:val="DefaultParagraphFont"/>
    <w:link w:val="Heading1"/>
    <w:uiPriority w:val="9"/>
    <w:rsid w:val="00D639D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F87BB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87BBB"/>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790F9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0F9D"/>
  </w:style>
  <w:style w:type="paragraph" w:styleId="Footer">
    <w:name w:val="footer"/>
    <w:basedOn w:val="Normal"/>
    <w:link w:val="FooterChar"/>
    <w:uiPriority w:val="99"/>
    <w:unhideWhenUsed/>
    <w:rsid w:val="00790F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0F9D"/>
  </w:style>
  <w:style w:type="paragraph" w:styleId="TOCHeading">
    <w:name w:val="TOC Heading"/>
    <w:basedOn w:val="Heading1"/>
    <w:next w:val="Normal"/>
    <w:uiPriority w:val="39"/>
    <w:semiHidden/>
    <w:unhideWhenUsed/>
    <w:qFormat/>
    <w:rsid w:val="00790F9D"/>
    <w:pPr>
      <w:outlineLvl w:val="9"/>
    </w:pPr>
  </w:style>
  <w:style w:type="paragraph" w:styleId="TOC1">
    <w:name w:val="toc 1"/>
    <w:basedOn w:val="Normal"/>
    <w:next w:val="Normal"/>
    <w:autoRedefine/>
    <w:uiPriority w:val="39"/>
    <w:unhideWhenUsed/>
    <w:rsid w:val="00790F9D"/>
    <w:pPr>
      <w:spacing w:after="100"/>
    </w:pPr>
  </w:style>
  <w:style w:type="character" w:styleId="Hyperlink">
    <w:name w:val="Hyperlink"/>
    <w:basedOn w:val="DefaultParagraphFont"/>
    <w:uiPriority w:val="99"/>
    <w:unhideWhenUsed/>
    <w:rsid w:val="00790F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465933">
      <w:bodyDiv w:val="1"/>
      <w:marLeft w:val="0"/>
      <w:marRight w:val="0"/>
      <w:marTop w:val="0"/>
      <w:marBottom w:val="0"/>
      <w:divBdr>
        <w:top w:val="none" w:sz="0" w:space="0" w:color="auto"/>
        <w:left w:val="none" w:sz="0" w:space="0" w:color="auto"/>
        <w:bottom w:val="none" w:sz="0" w:space="0" w:color="auto"/>
        <w:right w:val="none" w:sz="0" w:space="0" w:color="auto"/>
      </w:divBdr>
      <w:divsChild>
        <w:div w:id="688138209">
          <w:marLeft w:val="0"/>
          <w:marRight w:val="0"/>
          <w:marTop w:val="0"/>
          <w:marBottom w:val="0"/>
          <w:divBdr>
            <w:top w:val="single" w:sz="2" w:space="0" w:color="E3E3E3"/>
            <w:left w:val="single" w:sz="2" w:space="0" w:color="E3E3E3"/>
            <w:bottom w:val="single" w:sz="2" w:space="0" w:color="E3E3E3"/>
            <w:right w:val="single" w:sz="2" w:space="0" w:color="E3E3E3"/>
          </w:divBdr>
          <w:divsChild>
            <w:div w:id="946624829">
              <w:marLeft w:val="0"/>
              <w:marRight w:val="0"/>
              <w:marTop w:val="0"/>
              <w:marBottom w:val="0"/>
              <w:divBdr>
                <w:top w:val="single" w:sz="2" w:space="0" w:color="E3E3E3"/>
                <w:left w:val="single" w:sz="2" w:space="0" w:color="E3E3E3"/>
                <w:bottom w:val="single" w:sz="2" w:space="0" w:color="E3E3E3"/>
                <w:right w:val="single" w:sz="2" w:space="0" w:color="E3E3E3"/>
              </w:divBdr>
              <w:divsChild>
                <w:div w:id="924607329">
                  <w:marLeft w:val="0"/>
                  <w:marRight w:val="0"/>
                  <w:marTop w:val="0"/>
                  <w:marBottom w:val="0"/>
                  <w:divBdr>
                    <w:top w:val="single" w:sz="2" w:space="0" w:color="E3E3E3"/>
                    <w:left w:val="single" w:sz="2" w:space="0" w:color="E3E3E3"/>
                    <w:bottom w:val="single" w:sz="2" w:space="0" w:color="E3E3E3"/>
                    <w:right w:val="single" w:sz="2" w:space="0" w:color="E3E3E3"/>
                  </w:divBdr>
                  <w:divsChild>
                    <w:div w:id="183254175">
                      <w:marLeft w:val="0"/>
                      <w:marRight w:val="0"/>
                      <w:marTop w:val="0"/>
                      <w:marBottom w:val="0"/>
                      <w:divBdr>
                        <w:top w:val="single" w:sz="2" w:space="0" w:color="E3E3E3"/>
                        <w:left w:val="single" w:sz="2" w:space="0" w:color="E3E3E3"/>
                        <w:bottom w:val="single" w:sz="2" w:space="0" w:color="E3E3E3"/>
                        <w:right w:val="single" w:sz="2" w:space="0" w:color="E3E3E3"/>
                      </w:divBdr>
                      <w:divsChild>
                        <w:div w:id="1784613619">
                          <w:marLeft w:val="0"/>
                          <w:marRight w:val="0"/>
                          <w:marTop w:val="0"/>
                          <w:marBottom w:val="0"/>
                          <w:divBdr>
                            <w:top w:val="single" w:sz="2" w:space="0" w:color="E3E3E3"/>
                            <w:left w:val="single" w:sz="2" w:space="0" w:color="E3E3E3"/>
                            <w:bottom w:val="single" w:sz="2" w:space="0" w:color="E3E3E3"/>
                            <w:right w:val="single" w:sz="2" w:space="0" w:color="E3E3E3"/>
                          </w:divBdr>
                          <w:divsChild>
                            <w:div w:id="556479344">
                              <w:marLeft w:val="0"/>
                              <w:marRight w:val="0"/>
                              <w:marTop w:val="100"/>
                              <w:marBottom w:val="100"/>
                              <w:divBdr>
                                <w:top w:val="single" w:sz="2" w:space="0" w:color="E3E3E3"/>
                                <w:left w:val="single" w:sz="2" w:space="0" w:color="E3E3E3"/>
                                <w:bottom w:val="single" w:sz="2" w:space="0" w:color="E3E3E3"/>
                                <w:right w:val="single" w:sz="2" w:space="0" w:color="E3E3E3"/>
                              </w:divBdr>
                              <w:divsChild>
                                <w:div w:id="346979377">
                                  <w:marLeft w:val="0"/>
                                  <w:marRight w:val="0"/>
                                  <w:marTop w:val="0"/>
                                  <w:marBottom w:val="0"/>
                                  <w:divBdr>
                                    <w:top w:val="single" w:sz="2" w:space="0" w:color="E3E3E3"/>
                                    <w:left w:val="single" w:sz="2" w:space="0" w:color="E3E3E3"/>
                                    <w:bottom w:val="single" w:sz="2" w:space="0" w:color="E3E3E3"/>
                                    <w:right w:val="single" w:sz="2" w:space="0" w:color="E3E3E3"/>
                                  </w:divBdr>
                                  <w:divsChild>
                                    <w:div w:id="37630419">
                                      <w:marLeft w:val="0"/>
                                      <w:marRight w:val="0"/>
                                      <w:marTop w:val="0"/>
                                      <w:marBottom w:val="0"/>
                                      <w:divBdr>
                                        <w:top w:val="single" w:sz="2" w:space="0" w:color="E3E3E3"/>
                                        <w:left w:val="single" w:sz="2" w:space="0" w:color="E3E3E3"/>
                                        <w:bottom w:val="single" w:sz="2" w:space="0" w:color="E3E3E3"/>
                                        <w:right w:val="single" w:sz="2" w:space="0" w:color="E3E3E3"/>
                                      </w:divBdr>
                                      <w:divsChild>
                                        <w:div w:id="1101683902">
                                          <w:marLeft w:val="0"/>
                                          <w:marRight w:val="0"/>
                                          <w:marTop w:val="0"/>
                                          <w:marBottom w:val="0"/>
                                          <w:divBdr>
                                            <w:top w:val="single" w:sz="2" w:space="0" w:color="E3E3E3"/>
                                            <w:left w:val="single" w:sz="2" w:space="0" w:color="E3E3E3"/>
                                            <w:bottom w:val="single" w:sz="2" w:space="0" w:color="E3E3E3"/>
                                            <w:right w:val="single" w:sz="2" w:space="0" w:color="E3E3E3"/>
                                          </w:divBdr>
                                          <w:divsChild>
                                            <w:div w:id="335814763">
                                              <w:marLeft w:val="0"/>
                                              <w:marRight w:val="0"/>
                                              <w:marTop w:val="0"/>
                                              <w:marBottom w:val="0"/>
                                              <w:divBdr>
                                                <w:top w:val="single" w:sz="2" w:space="0" w:color="E3E3E3"/>
                                                <w:left w:val="single" w:sz="2" w:space="0" w:color="E3E3E3"/>
                                                <w:bottom w:val="single" w:sz="2" w:space="0" w:color="E3E3E3"/>
                                                <w:right w:val="single" w:sz="2" w:space="0" w:color="E3E3E3"/>
                                              </w:divBdr>
                                              <w:divsChild>
                                                <w:div w:id="1375354074">
                                                  <w:marLeft w:val="0"/>
                                                  <w:marRight w:val="0"/>
                                                  <w:marTop w:val="0"/>
                                                  <w:marBottom w:val="0"/>
                                                  <w:divBdr>
                                                    <w:top w:val="single" w:sz="2" w:space="0" w:color="E3E3E3"/>
                                                    <w:left w:val="single" w:sz="2" w:space="0" w:color="E3E3E3"/>
                                                    <w:bottom w:val="single" w:sz="2" w:space="0" w:color="E3E3E3"/>
                                                    <w:right w:val="single" w:sz="2" w:space="0" w:color="E3E3E3"/>
                                                  </w:divBdr>
                                                  <w:divsChild>
                                                    <w:div w:id="72551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19118990">
          <w:marLeft w:val="0"/>
          <w:marRight w:val="0"/>
          <w:marTop w:val="0"/>
          <w:marBottom w:val="0"/>
          <w:divBdr>
            <w:top w:val="none" w:sz="0" w:space="0" w:color="auto"/>
            <w:left w:val="none" w:sz="0" w:space="0" w:color="auto"/>
            <w:bottom w:val="none" w:sz="0" w:space="0" w:color="auto"/>
            <w:right w:val="none" w:sz="0" w:space="0" w:color="auto"/>
          </w:divBdr>
        </w:div>
      </w:divsChild>
    </w:div>
    <w:div w:id="568808732">
      <w:bodyDiv w:val="1"/>
      <w:marLeft w:val="0"/>
      <w:marRight w:val="0"/>
      <w:marTop w:val="0"/>
      <w:marBottom w:val="0"/>
      <w:divBdr>
        <w:top w:val="none" w:sz="0" w:space="0" w:color="auto"/>
        <w:left w:val="none" w:sz="0" w:space="0" w:color="auto"/>
        <w:bottom w:val="none" w:sz="0" w:space="0" w:color="auto"/>
        <w:right w:val="none" w:sz="0" w:space="0" w:color="auto"/>
      </w:divBdr>
    </w:div>
    <w:div w:id="706949775">
      <w:bodyDiv w:val="1"/>
      <w:marLeft w:val="0"/>
      <w:marRight w:val="0"/>
      <w:marTop w:val="0"/>
      <w:marBottom w:val="0"/>
      <w:divBdr>
        <w:top w:val="none" w:sz="0" w:space="0" w:color="auto"/>
        <w:left w:val="none" w:sz="0" w:space="0" w:color="auto"/>
        <w:bottom w:val="none" w:sz="0" w:space="0" w:color="auto"/>
        <w:right w:val="none" w:sz="0" w:space="0" w:color="auto"/>
      </w:divBdr>
    </w:div>
    <w:div w:id="1031804142">
      <w:bodyDiv w:val="1"/>
      <w:marLeft w:val="0"/>
      <w:marRight w:val="0"/>
      <w:marTop w:val="0"/>
      <w:marBottom w:val="0"/>
      <w:divBdr>
        <w:top w:val="none" w:sz="0" w:space="0" w:color="auto"/>
        <w:left w:val="none" w:sz="0" w:space="0" w:color="auto"/>
        <w:bottom w:val="none" w:sz="0" w:space="0" w:color="auto"/>
        <w:right w:val="none" w:sz="0" w:space="0" w:color="auto"/>
      </w:divBdr>
    </w:div>
    <w:div w:id="1257786282">
      <w:bodyDiv w:val="1"/>
      <w:marLeft w:val="0"/>
      <w:marRight w:val="0"/>
      <w:marTop w:val="0"/>
      <w:marBottom w:val="0"/>
      <w:divBdr>
        <w:top w:val="none" w:sz="0" w:space="0" w:color="auto"/>
        <w:left w:val="none" w:sz="0" w:space="0" w:color="auto"/>
        <w:bottom w:val="none" w:sz="0" w:space="0" w:color="auto"/>
        <w:right w:val="none" w:sz="0" w:space="0" w:color="auto"/>
      </w:divBdr>
    </w:div>
    <w:div w:id="201310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package" Target="embeddings/Microsoft_PowerPoint_Slide3.sldx"/><Relationship Id="rId18" Type="http://schemas.openxmlformats.org/officeDocument/2006/relationships/image" Target="media/image7.png"/><Relationship Id="rId26" Type="http://schemas.openxmlformats.org/officeDocument/2006/relationships/package" Target="embeddings/Microsoft_PowerPoint_Slide9.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1.emf"/><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package" Target="embeddings/Microsoft_PowerPoint_Slide6.sldx"/><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PowerPoint_Slide2.sldx"/><Relationship Id="rId24" Type="http://schemas.openxmlformats.org/officeDocument/2006/relationships/package" Target="embeddings/Microsoft_PowerPoint_Slide8.sldx"/><Relationship Id="rId5" Type="http://schemas.openxmlformats.org/officeDocument/2006/relationships/footnotes" Target="footnotes.xml"/><Relationship Id="rId15" Type="http://schemas.openxmlformats.org/officeDocument/2006/relationships/package" Target="embeddings/Microsoft_PowerPoint_Slide4.sldx"/><Relationship Id="rId23" Type="http://schemas.openxmlformats.org/officeDocument/2006/relationships/image" Target="media/image10.emf"/><Relationship Id="rId28" Type="http://schemas.openxmlformats.org/officeDocument/2006/relationships/package" Target="embeddings/Microsoft_PowerPoint_Slide10.sldx"/><Relationship Id="rId10" Type="http://schemas.openxmlformats.org/officeDocument/2006/relationships/image" Target="media/image3.emf"/><Relationship Id="rId19" Type="http://schemas.openxmlformats.org/officeDocument/2006/relationships/image" Target="media/image8.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package" Target="embeddings/Microsoft_PowerPoint_Slide7.sldx"/><Relationship Id="rId27" Type="http://schemas.openxmlformats.org/officeDocument/2006/relationships/image" Target="media/image12.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C4C7B-02FD-4C58-A75B-445E7EF5E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SRC</cp:lastModifiedBy>
  <cp:revision>3</cp:revision>
  <dcterms:created xsi:type="dcterms:W3CDTF">2024-03-22T07:24:00Z</dcterms:created>
  <dcterms:modified xsi:type="dcterms:W3CDTF">2024-03-22T07:28:00Z</dcterms:modified>
</cp:coreProperties>
</file>