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05629705"/>
        <w:docPartObj>
          <w:docPartGallery w:val="Cover Pages"/>
          <w:docPartUnique/>
        </w:docPartObj>
      </w:sdtPr>
      <w:sdtEndPr>
        <w:rPr>
          <w:color w:val="auto"/>
        </w:rPr>
      </w:sdtEndPr>
      <w:sdtContent>
        <w:p w14:paraId="4B23D65A" w14:textId="7FF0079D" w:rsidR="00721A16" w:rsidRPr="00527A4D" w:rsidRDefault="00721A16" w:rsidP="00527A4D">
          <w:pPr>
            <w:pStyle w:val="NoSpacing"/>
            <w:spacing w:before="1540" w:after="240"/>
            <w:rPr>
              <w:color w:val="4472C4" w:themeColor="accent1"/>
              <w:lang w:val="en-GB"/>
            </w:rPr>
          </w:pPr>
        </w:p>
        <w:p w14:paraId="2F433674" w14:textId="50F7BD3E" w:rsidR="00174D29" w:rsidRPr="00721A16" w:rsidRDefault="00000000" w:rsidP="00721A16">
          <w:pPr>
            <w:rPr>
              <w:lang w:val="en-GB"/>
            </w:rPr>
          </w:pPr>
        </w:p>
      </w:sdtContent>
    </w:sdt>
    <w:p w14:paraId="23387B3A" w14:textId="6ACB2DAC" w:rsidR="002133A0" w:rsidRPr="00A409A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 xml:space="preserve">According to the provisions of contract law, the intention to create legal relations is also an </w:t>
      </w:r>
      <w:r w:rsidR="009C5721" w:rsidRPr="00A409AD">
        <w:rPr>
          <w:rFonts w:ascii="Times New Roman" w:hAnsi="Times New Roman" w:cs="Times New Roman"/>
          <w:sz w:val="24"/>
          <w:szCs w:val="24"/>
          <w:lang w:val="en-GB"/>
        </w:rPr>
        <w:t>importan</w:t>
      </w:r>
      <w:r w:rsidR="00BF027F" w:rsidRPr="00A409AD">
        <w:rPr>
          <w:rFonts w:ascii="Times New Roman" w:hAnsi="Times New Roman" w:cs="Times New Roman"/>
          <w:sz w:val="24"/>
          <w:szCs w:val="24"/>
          <w:lang w:val="en-GB"/>
        </w:rPr>
        <w:t>t</w:t>
      </w:r>
      <w:r w:rsidR="009C5721" w:rsidRPr="00A409AD">
        <w:rPr>
          <w:rFonts w:ascii="Times New Roman" w:hAnsi="Times New Roman" w:cs="Times New Roman"/>
          <w:sz w:val="24"/>
          <w:szCs w:val="24"/>
          <w:lang w:val="en-GB"/>
        </w:rPr>
        <w:t xml:space="preserve"> </w:t>
      </w:r>
      <w:r w:rsidR="00BF027F" w:rsidRPr="00A409AD">
        <w:rPr>
          <w:rFonts w:ascii="Times New Roman" w:hAnsi="Times New Roman" w:cs="Times New Roman"/>
          <w:sz w:val="24"/>
          <w:szCs w:val="24"/>
          <w:lang w:val="en-GB"/>
        </w:rPr>
        <w:t>factor</w:t>
      </w:r>
      <w:r w:rsidRPr="00A409AD">
        <w:rPr>
          <w:rFonts w:ascii="Times New Roman" w:hAnsi="Times New Roman" w:cs="Times New Roman"/>
          <w:sz w:val="24"/>
          <w:szCs w:val="24"/>
          <w:lang w:val="en-GB"/>
        </w:rPr>
        <w:t xml:space="preserve"> to frame a legal contract. The purpose of the contracting parties to establish legal relations has shown their intent to enter into a legally </w:t>
      </w:r>
      <w:r w:rsidR="00943C06" w:rsidRPr="00A409AD">
        <w:rPr>
          <w:rFonts w:ascii="Times New Roman" w:hAnsi="Times New Roman" w:cs="Times New Roman"/>
          <w:sz w:val="24"/>
          <w:szCs w:val="24"/>
          <w:lang w:val="en-GB"/>
        </w:rPr>
        <w:t>enforceable</w:t>
      </w:r>
      <w:r w:rsidRPr="00A409AD">
        <w:rPr>
          <w:rFonts w:ascii="Times New Roman" w:hAnsi="Times New Roman" w:cs="Times New Roman"/>
          <w:sz w:val="24"/>
          <w:szCs w:val="24"/>
          <w:lang w:val="en-GB"/>
        </w:rPr>
        <w:t xml:space="preserve"> </w:t>
      </w:r>
      <w:r w:rsidR="006962F3" w:rsidRPr="00A409AD">
        <w:rPr>
          <w:rFonts w:ascii="Times New Roman" w:hAnsi="Times New Roman" w:cs="Times New Roman"/>
          <w:sz w:val="24"/>
          <w:szCs w:val="24"/>
          <w:lang w:val="en-GB"/>
        </w:rPr>
        <w:t>contract</w:t>
      </w:r>
      <w:r w:rsidRPr="00A409AD">
        <w:rPr>
          <w:rFonts w:ascii="Times New Roman" w:hAnsi="Times New Roman" w:cs="Times New Roman"/>
          <w:sz w:val="24"/>
          <w:szCs w:val="24"/>
          <w:lang w:val="en-GB"/>
        </w:rPr>
        <w:t>. Here, "intention" refers to the parties' willingness to face the contract's legal repercussions in the event that one of them violates a contractual commitment</w:t>
      </w:r>
      <w:r w:rsidR="00120498" w:rsidRPr="00A409AD">
        <w:rPr>
          <w:rFonts w:ascii="Times New Roman" w:hAnsi="Times New Roman" w:cs="Times New Roman"/>
          <w:sz w:val="24"/>
          <w:szCs w:val="24"/>
          <w:lang w:val="en-GB"/>
        </w:rPr>
        <w:t xml:space="preserve"> (www.gov.uk, 2022)</w:t>
      </w:r>
      <w:r w:rsidRPr="00A409AD">
        <w:rPr>
          <w:rFonts w:ascii="Times New Roman" w:hAnsi="Times New Roman" w:cs="Times New Roman"/>
          <w:sz w:val="24"/>
          <w:szCs w:val="24"/>
          <w:lang w:val="en-GB"/>
        </w:rPr>
        <w:t>. There are certain presumptions in the contract law which helps to define whether a particular contract has a legal intention or not and which further leads to deciding the enforceability of the contract. These presumptions are generally based on the types of agreement such as a contract of social or domestic nature, an agreement made with a commercial or business context and an agreement entered with public bodies or agreements that affects the public interest</w:t>
      </w:r>
      <w:r w:rsidR="00E0033A" w:rsidRPr="00A409AD">
        <w:rPr>
          <w:rFonts w:ascii="Times New Roman" w:hAnsi="Times New Roman" w:cs="Times New Roman"/>
          <w:sz w:val="24"/>
          <w:szCs w:val="24"/>
          <w:lang w:val="en-GB"/>
        </w:rPr>
        <w:t xml:space="preserve"> (Liao, 2013)</w:t>
      </w:r>
      <w:r w:rsidRPr="00A409AD">
        <w:rPr>
          <w:rFonts w:ascii="Times New Roman" w:hAnsi="Times New Roman" w:cs="Times New Roman"/>
          <w:sz w:val="24"/>
          <w:szCs w:val="24"/>
          <w:lang w:val="en-GB"/>
        </w:rPr>
        <w:t xml:space="preserve">. Hence in this context, this essay shall discuss the effect of the element of legal intention concerning the enforceability of the contract and the detail of the type of presumption contracts which helps to decide whether the legal intention element exists or not in a particular contract. </w:t>
      </w:r>
    </w:p>
    <w:p w14:paraId="104CBE32" w14:textId="27E97707" w:rsidR="00174D29" w:rsidRPr="00A409AD" w:rsidRDefault="00174D29" w:rsidP="002133A0">
      <w:pPr>
        <w:spacing w:line="360" w:lineRule="auto"/>
        <w:jc w:val="both"/>
        <w:rPr>
          <w:rFonts w:ascii="Times New Roman" w:hAnsi="Times New Roman" w:cs="Times New Roman"/>
          <w:b/>
          <w:bCs/>
          <w:sz w:val="24"/>
          <w:szCs w:val="24"/>
          <w:lang w:val="en-GB"/>
        </w:rPr>
      </w:pPr>
    </w:p>
    <w:p w14:paraId="2F35DCF5" w14:textId="77B5F1AA" w:rsidR="008761F7" w:rsidRPr="00A409A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 xml:space="preserve">As an essential element for a contract, there are few concepts has been defined in the contract law regarding the element of intention to create legal relations. Intention to create legal relations denotes how seriously the parties to a contract </w:t>
      </w:r>
      <w:r w:rsidR="000B5EB3" w:rsidRPr="00A409AD">
        <w:rPr>
          <w:rFonts w:ascii="Times New Roman" w:hAnsi="Times New Roman" w:cs="Times New Roman"/>
          <w:sz w:val="24"/>
          <w:szCs w:val="24"/>
          <w:lang w:val="en-GB"/>
        </w:rPr>
        <w:t xml:space="preserve">wants </w:t>
      </w:r>
      <w:r w:rsidRPr="00A409AD">
        <w:rPr>
          <w:rFonts w:ascii="Times New Roman" w:hAnsi="Times New Roman" w:cs="Times New Roman"/>
          <w:sz w:val="24"/>
          <w:szCs w:val="24"/>
          <w:lang w:val="en-GB"/>
        </w:rPr>
        <w:t xml:space="preserve">to </w:t>
      </w:r>
      <w:r w:rsidR="008761F7" w:rsidRPr="00A409AD">
        <w:rPr>
          <w:rFonts w:ascii="Times New Roman" w:hAnsi="Times New Roman" w:cs="Times New Roman"/>
          <w:sz w:val="24"/>
          <w:szCs w:val="24"/>
          <w:lang w:val="en-GB"/>
        </w:rPr>
        <w:t>enter</w:t>
      </w:r>
      <w:r w:rsidRPr="00A409AD">
        <w:rPr>
          <w:rFonts w:ascii="Times New Roman" w:hAnsi="Times New Roman" w:cs="Times New Roman"/>
          <w:sz w:val="24"/>
          <w:szCs w:val="24"/>
          <w:lang w:val="en-GB"/>
        </w:rPr>
        <w:t xml:space="preserve"> that </w:t>
      </w:r>
      <w:r w:rsidR="00653539" w:rsidRPr="00A409AD">
        <w:rPr>
          <w:rFonts w:ascii="Times New Roman" w:hAnsi="Times New Roman" w:cs="Times New Roman"/>
          <w:sz w:val="24"/>
          <w:szCs w:val="24"/>
          <w:lang w:val="en-GB"/>
        </w:rPr>
        <w:t>contractual relationship</w:t>
      </w:r>
      <w:r w:rsidR="00120498" w:rsidRPr="00A409AD">
        <w:rPr>
          <w:rFonts w:ascii="Times New Roman" w:hAnsi="Times New Roman" w:cs="Times New Roman"/>
          <w:sz w:val="24"/>
          <w:szCs w:val="24"/>
          <w:lang w:val="en-GB"/>
        </w:rPr>
        <w:t xml:space="preserve"> (claims.co.uk </w:t>
      </w:r>
      <w:r w:rsidR="00120498" w:rsidRPr="00A409AD">
        <w:rPr>
          <w:rFonts w:ascii="Times New Roman" w:hAnsi="Times New Roman" w:cs="Times New Roman"/>
          <w:sz w:val="24"/>
          <w:szCs w:val="24"/>
          <w:vertAlign w:val="superscript"/>
          <w:lang w:val="en-GB"/>
        </w:rPr>
        <w:t>TM</w:t>
      </w:r>
      <w:r w:rsidR="00120498" w:rsidRPr="00A409AD">
        <w:rPr>
          <w:rFonts w:ascii="Times New Roman" w:hAnsi="Times New Roman" w:cs="Times New Roman"/>
          <w:sz w:val="24"/>
          <w:szCs w:val="24"/>
          <w:lang w:val="en-GB"/>
        </w:rPr>
        <w:t>, 2022)</w:t>
      </w:r>
      <w:r w:rsidRPr="00A409AD">
        <w:rPr>
          <w:rFonts w:ascii="Times New Roman" w:hAnsi="Times New Roman" w:cs="Times New Roman"/>
          <w:sz w:val="24"/>
          <w:szCs w:val="24"/>
          <w:lang w:val="en-GB"/>
        </w:rPr>
        <w:t>. It implies that when two</w:t>
      </w:r>
      <w:r w:rsidR="0091467B" w:rsidRPr="00A409AD">
        <w:rPr>
          <w:rFonts w:ascii="Times New Roman" w:hAnsi="Times New Roman" w:cs="Times New Roman"/>
          <w:sz w:val="24"/>
          <w:szCs w:val="24"/>
          <w:lang w:val="en-GB"/>
        </w:rPr>
        <w:t xml:space="preserve"> people decide to </w:t>
      </w:r>
      <w:r w:rsidR="008761F7" w:rsidRPr="00A409AD">
        <w:rPr>
          <w:rFonts w:ascii="Times New Roman" w:hAnsi="Times New Roman" w:cs="Times New Roman"/>
          <w:sz w:val="24"/>
          <w:szCs w:val="24"/>
          <w:lang w:val="en-GB"/>
        </w:rPr>
        <w:t>enter</w:t>
      </w:r>
      <w:r w:rsidR="0091467B" w:rsidRPr="00A409AD">
        <w:rPr>
          <w:rFonts w:ascii="Times New Roman" w:hAnsi="Times New Roman" w:cs="Times New Roman"/>
          <w:sz w:val="24"/>
          <w:szCs w:val="24"/>
          <w:lang w:val="en-GB"/>
        </w:rPr>
        <w:t xml:space="preserve"> a contractual relationship</w:t>
      </w:r>
      <w:r w:rsidRPr="00A409AD">
        <w:rPr>
          <w:rFonts w:ascii="Times New Roman" w:hAnsi="Times New Roman" w:cs="Times New Roman"/>
          <w:sz w:val="24"/>
          <w:szCs w:val="24"/>
          <w:lang w:val="en-GB"/>
        </w:rPr>
        <w:t xml:space="preserve">, their minds will attempt to </w:t>
      </w:r>
      <w:r w:rsidR="0091467B" w:rsidRPr="00A409AD">
        <w:rPr>
          <w:rFonts w:ascii="Times New Roman" w:hAnsi="Times New Roman" w:cs="Times New Roman"/>
          <w:sz w:val="24"/>
          <w:szCs w:val="24"/>
          <w:lang w:val="en-GB"/>
        </w:rPr>
        <w:t>learn</w:t>
      </w:r>
      <w:r w:rsidRPr="00A409AD">
        <w:rPr>
          <w:rFonts w:ascii="Times New Roman" w:hAnsi="Times New Roman" w:cs="Times New Roman"/>
          <w:sz w:val="24"/>
          <w:szCs w:val="24"/>
          <w:lang w:val="en-GB"/>
        </w:rPr>
        <w:t xml:space="preserve"> </w:t>
      </w:r>
      <w:r w:rsidR="00BF027F" w:rsidRPr="00A409AD">
        <w:rPr>
          <w:rFonts w:ascii="Times New Roman" w:hAnsi="Times New Roman" w:cs="Times New Roman"/>
          <w:sz w:val="24"/>
          <w:szCs w:val="24"/>
          <w:lang w:val="en-GB"/>
        </w:rPr>
        <w:t xml:space="preserve">conditions of the agreement </w:t>
      </w:r>
      <w:r w:rsidRPr="00A409AD">
        <w:rPr>
          <w:rFonts w:ascii="Times New Roman" w:hAnsi="Times New Roman" w:cs="Times New Roman"/>
          <w:sz w:val="24"/>
          <w:szCs w:val="24"/>
          <w:lang w:val="en-GB"/>
        </w:rPr>
        <w:t xml:space="preserve">and other elements of the contract law. This is due to their </w:t>
      </w:r>
      <w:r w:rsidR="0091467B" w:rsidRPr="00A409AD">
        <w:rPr>
          <w:rFonts w:ascii="Times New Roman" w:hAnsi="Times New Roman" w:cs="Times New Roman"/>
          <w:sz w:val="24"/>
          <w:szCs w:val="24"/>
          <w:lang w:val="en-GB"/>
        </w:rPr>
        <w:t xml:space="preserve">serious </w:t>
      </w:r>
      <w:r w:rsidRPr="00A409AD">
        <w:rPr>
          <w:rFonts w:ascii="Times New Roman" w:hAnsi="Times New Roman" w:cs="Times New Roman"/>
          <w:sz w:val="24"/>
          <w:szCs w:val="24"/>
          <w:lang w:val="en-GB"/>
        </w:rPr>
        <w:t>intention</w:t>
      </w:r>
      <w:r w:rsidR="0091467B" w:rsidRPr="00A409AD">
        <w:rPr>
          <w:rFonts w:ascii="Times New Roman" w:hAnsi="Times New Roman" w:cs="Times New Roman"/>
          <w:sz w:val="24"/>
          <w:szCs w:val="24"/>
          <w:lang w:val="en-GB"/>
        </w:rPr>
        <w:t xml:space="preserve"> to become the parties to a legally binding contract.</w:t>
      </w:r>
      <w:r w:rsidRPr="00A409AD">
        <w:rPr>
          <w:rFonts w:ascii="Times New Roman" w:hAnsi="Times New Roman" w:cs="Times New Roman"/>
          <w:sz w:val="24"/>
          <w:szCs w:val="24"/>
          <w:lang w:val="en-GB"/>
        </w:rPr>
        <w:t xml:space="preserve"> But if there is no consent on the side of the parties to understand the contents of the contract then it is considered that there is no seriousness on the part of the contractual parties and no agreement has entered between the parties and the such transaction becomes not enforceable and void</w:t>
      </w:r>
      <w:r w:rsidR="00142B89" w:rsidRPr="00A409AD">
        <w:rPr>
          <w:lang w:val="en-GB"/>
        </w:rPr>
        <w:t xml:space="preserve"> </w:t>
      </w:r>
      <w:r w:rsidR="00142B89" w:rsidRPr="00A409AD">
        <w:rPr>
          <w:rFonts w:ascii="Times New Roman" w:hAnsi="Times New Roman" w:cs="Times New Roman"/>
          <w:sz w:val="24"/>
          <w:szCs w:val="24"/>
          <w:lang w:val="en-GB"/>
        </w:rPr>
        <w:t>(Fried, 2015)</w:t>
      </w:r>
      <w:r w:rsidRPr="00A409AD">
        <w:rPr>
          <w:rFonts w:ascii="Times New Roman" w:hAnsi="Times New Roman" w:cs="Times New Roman"/>
          <w:sz w:val="24"/>
          <w:szCs w:val="24"/>
          <w:lang w:val="en-GB"/>
        </w:rPr>
        <w:t xml:space="preserve">. Due the contract's lack of enforceability, the parties to the transaction are also no longer permitted to file lawsuits against one another if the other party breaks the terms of the agreement. Furthermore, their economic situation will be ruined by this lack of enforceability, and the contracting party will find it difficult to inquire </w:t>
      </w:r>
      <w:r w:rsidRPr="00A409AD">
        <w:rPr>
          <w:rFonts w:ascii="Times New Roman" w:hAnsi="Times New Roman" w:cs="Times New Roman"/>
          <w:sz w:val="24"/>
          <w:szCs w:val="24"/>
          <w:lang w:val="en-GB"/>
        </w:rPr>
        <w:lastRenderedPageBreak/>
        <w:t xml:space="preserve">about their justice. That occurs because any transaction between the parties about the performance or non-performance of any specific work is simply deemed to be a basic promise and does not become a legal agreement when there is no </w:t>
      </w:r>
      <w:r w:rsidR="008F4FC7" w:rsidRPr="00A409AD">
        <w:rPr>
          <w:rFonts w:ascii="Times New Roman" w:hAnsi="Times New Roman" w:cs="Times New Roman"/>
          <w:sz w:val="24"/>
          <w:szCs w:val="24"/>
          <w:lang w:val="en-GB"/>
        </w:rPr>
        <w:t xml:space="preserve">desire </w:t>
      </w:r>
      <w:r w:rsidRPr="00A409AD">
        <w:rPr>
          <w:rFonts w:ascii="Times New Roman" w:hAnsi="Times New Roman" w:cs="Times New Roman"/>
          <w:sz w:val="24"/>
          <w:szCs w:val="24"/>
          <w:lang w:val="en-GB"/>
        </w:rPr>
        <w:t>to establish legal relations. And when there is no agreement, then the provisions of the contractual law cannot be used to enforce the transaction entered between the parties</w:t>
      </w:r>
      <w:r w:rsidR="00A57DBB" w:rsidRPr="00A409AD">
        <w:rPr>
          <w:lang w:val="en-GB"/>
        </w:rPr>
        <w:t xml:space="preserve"> </w:t>
      </w:r>
      <w:r w:rsidR="00A57DBB" w:rsidRPr="00A409AD">
        <w:rPr>
          <w:rFonts w:ascii="Times New Roman" w:hAnsi="Times New Roman" w:cs="Times New Roman"/>
          <w:sz w:val="24"/>
          <w:szCs w:val="24"/>
          <w:lang w:val="en-GB"/>
        </w:rPr>
        <w:t>(Liao, 2013)</w:t>
      </w:r>
      <w:r w:rsidRPr="00A409AD">
        <w:rPr>
          <w:rFonts w:ascii="Times New Roman" w:hAnsi="Times New Roman" w:cs="Times New Roman"/>
          <w:sz w:val="24"/>
          <w:szCs w:val="24"/>
          <w:lang w:val="en-GB"/>
        </w:rPr>
        <w:t>.</w:t>
      </w:r>
      <w:r w:rsidR="00174D29" w:rsidRPr="00A409AD">
        <w:rPr>
          <w:rFonts w:ascii="Times New Roman" w:hAnsi="Times New Roman" w:cs="Times New Roman"/>
          <w:sz w:val="24"/>
          <w:szCs w:val="24"/>
          <w:lang w:val="en-GB"/>
        </w:rPr>
        <w:t xml:space="preserve"> </w:t>
      </w:r>
      <w:r w:rsidR="008761F7" w:rsidRPr="00A409AD">
        <w:rPr>
          <w:rFonts w:ascii="Times New Roman" w:hAnsi="Times New Roman" w:cs="Times New Roman"/>
          <w:sz w:val="24"/>
          <w:szCs w:val="24"/>
          <w:lang w:val="en-GB"/>
        </w:rPr>
        <w:t xml:space="preserve">The court also </w:t>
      </w:r>
      <w:r w:rsidR="001B6A5F" w:rsidRPr="00A409AD">
        <w:rPr>
          <w:rFonts w:ascii="Times New Roman" w:hAnsi="Times New Roman" w:cs="Times New Roman"/>
          <w:sz w:val="24"/>
          <w:szCs w:val="24"/>
          <w:lang w:val="en-GB"/>
        </w:rPr>
        <w:t>must</w:t>
      </w:r>
      <w:r w:rsidR="008761F7" w:rsidRPr="00A409AD">
        <w:rPr>
          <w:rFonts w:ascii="Times New Roman" w:hAnsi="Times New Roman" w:cs="Times New Roman"/>
          <w:sz w:val="24"/>
          <w:szCs w:val="24"/>
          <w:lang w:val="en-GB"/>
        </w:rPr>
        <w:t xml:space="preserve"> consider this element to create legal relations to decide that whether the court can pass the decree for the enforceability of the contract or not. </w:t>
      </w:r>
      <w:r w:rsidR="001B6A5F" w:rsidRPr="00A409AD">
        <w:rPr>
          <w:rFonts w:ascii="Times New Roman" w:hAnsi="Times New Roman" w:cs="Times New Roman"/>
          <w:sz w:val="24"/>
          <w:szCs w:val="24"/>
          <w:lang w:val="en-GB"/>
        </w:rPr>
        <w:t xml:space="preserve">Because if the parties did not have intention to create legal relations at the time of formation of the contract, then it will only create burden over the judicial work and the case will only be needed to dismiss. </w:t>
      </w:r>
      <w:r w:rsidR="00972680" w:rsidRPr="00A409AD">
        <w:rPr>
          <w:rFonts w:ascii="Times New Roman" w:hAnsi="Times New Roman" w:cs="Times New Roman"/>
          <w:sz w:val="24"/>
          <w:szCs w:val="24"/>
          <w:lang w:val="en-GB"/>
        </w:rPr>
        <w:t>The court consider this element of intention to create legal relations based on the presumptions concerning to domestic contract, commercial contract and the contract entered with public bodies</w:t>
      </w:r>
      <w:r w:rsidR="003670FC" w:rsidRPr="00A409AD">
        <w:rPr>
          <w:lang w:val="en-GB"/>
        </w:rPr>
        <w:t xml:space="preserve"> </w:t>
      </w:r>
      <w:r w:rsidR="003670FC" w:rsidRPr="00A409AD">
        <w:rPr>
          <w:rFonts w:ascii="Times New Roman" w:hAnsi="Times New Roman" w:cs="Times New Roman"/>
          <w:sz w:val="24"/>
          <w:szCs w:val="24"/>
          <w:lang w:val="en-GB"/>
        </w:rPr>
        <w:t>(McKendrick, 2014)</w:t>
      </w:r>
      <w:r w:rsidR="00972680" w:rsidRPr="00A409AD">
        <w:rPr>
          <w:rFonts w:ascii="Times New Roman" w:hAnsi="Times New Roman" w:cs="Times New Roman"/>
          <w:sz w:val="24"/>
          <w:szCs w:val="24"/>
          <w:lang w:val="en-GB"/>
        </w:rPr>
        <w:t xml:space="preserve">. </w:t>
      </w:r>
    </w:p>
    <w:p w14:paraId="57A5DF30" w14:textId="66E65DDD" w:rsidR="00650BCD" w:rsidRPr="003F40F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In regards to the existence of legal intention in a contract, certain presumptions are in force in the contract law provisions based on the type of agreement. These certain types of agreements include social and domestic</w:t>
      </w:r>
      <w:r w:rsidR="003F40FD">
        <w:rPr>
          <w:rFonts w:ascii="Times New Roman" w:hAnsi="Times New Roman" w:cs="Times New Roman"/>
          <w:sz w:val="24"/>
          <w:szCs w:val="24"/>
          <w:lang w:val="en-GB"/>
        </w:rPr>
        <w:t xml:space="preserve"> </w:t>
      </w:r>
      <w:r w:rsidRPr="00A409AD">
        <w:rPr>
          <w:rFonts w:ascii="Times New Roman" w:hAnsi="Times New Roman" w:cs="Times New Roman"/>
          <w:sz w:val="24"/>
          <w:szCs w:val="24"/>
          <w:lang w:val="en-GB"/>
        </w:rPr>
        <w:t xml:space="preserve">agreements, the agreement formed with </w:t>
      </w:r>
      <w:r w:rsidR="003F40FD" w:rsidRPr="00A409AD">
        <w:rPr>
          <w:rFonts w:ascii="Times New Roman" w:hAnsi="Times New Roman" w:cs="Times New Roman"/>
          <w:sz w:val="24"/>
          <w:szCs w:val="24"/>
          <w:lang w:val="en-GB"/>
        </w:rPr>
        <w:t>commercial business</w:t>
      </w:r>
      <w:r w:rsidRPr="00A409AD">
        <w:rPr>
          <w:rFonts w:ascii="Times New Roman" w:hAnsi="Times New Roman" w:cs="Times New Roman"/>
          <w:sz w:val="24"/>
          <w:szCs w:val="24"/>
          <w:lang w:val="en-GB"/>
        </w:rPr>
        <w:t xml:space="preserve"> context and the agreement entered with any public body or with an individual who has any public interest. </w:t>
      </w:r>
    </w:p>
    <w:p w14:paraId="340639A4" w14:textId="61B0DCB9" w:rsidR="00A9410C" w:rsidRPr="00A409AD" w:rsidRDefault="0063468C" w:rsidP="00A9410C">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As defined in the contract law, f</w:t>
      </w:r>
      <w:r w:rsidR="002133A0" w:rsidRPr="00A409AD">
        <w:rPr>
          <w:rFonts w:ascii="Times New Roman" w:hAnsi="Times New Roman" w:cs="Times New Roman"/>
          <w:sz w:val="24"/>
          <w:szCs w:val="24"/>
          <w:lang w:val="en-GB"/>
        </w:rPr>
        <w:t>irst</w:t>
      </w:r>
      <w:r w:rsidRPr="00A409AD">
        <w:rPr>
          <w:rFonts w:ascii="Times New Roman" w:hAnsi="Times New Roman" w:cs="Times New Roman"/>
          <w:sz w:val="24"/>
          <w:szCs w:val="24"/>
          <w:lang w:val="en-GB"/>
        </w:rPr>
        <w:t>ly</w:t>
      </w:r>
      <w:r w:rsidR="002133A0" w:rsidRPr="00A409AD">
        <w:rPr>
          <w:rFonts w:ascii="Times New Roman" w:hAnsi="Times New Roman" w:cs="Times New Roman"/>
          <w:sz w:val="24"/>
          <w:szCs w:val="24"/>
          <w:lang w:val="en-GB"/>
        </w:rPr>
        <w:t xml:space="preserve">, </w:t>
      </w:r>
      <w:r w:rsidRPr="00A409AD">
        <w:rPr>
          <w:rFonts w:ascii="Times New Roman" w:hAnsi="Times New Roman" w:cs="Times New Roman"/>
          <w:sz w:val="24"/>
          <w:szCs w:val="24"/>
          <w:lang w:val="en-GB"/>
        </w:rPr>
        <w:t xml:space="preserve">the </w:t>
      </w:r>
      <w:r w:rsidR="002133A0" w:rsidRPr="00A409AD">
        <w:rPr>
          <w:rFonts w:ascii="Times New Roman" w:hAnsi="Times New Roman" w:cs="Times New Roman"/>
          <w:sz w:val="24"/>
          <w:szCs w:val="24"/>
          <w:lang w:val="en-GB"/>
        </w:rPr>
        <w:t>social or domestic contracts</w:t>
      </w:r>
      <w:r w:rsidRPr="00A409AD">
        <w:rPr>
          <w:rFonts w:ascii="Times New Roman" w:hAnsi="Times New Roman" w:cs="Times New Roman"/>
          <w:sz w:val="24"/>
          <w:szCs w:val="24"/>
          <w:lang w:val="en-GB"/>
        </w:rPr>
        <w:t xml:space="preserve"> </w:t>
      </w:r>
      <w:r w:rsidR="002133A0" w:rsidRPr="00A409AD">
        <w:rPr>
          <w:rFonts w:ascii="Times New Roman" w:hAnsi="Times New Roman" w:cs="Times New Roman"/>
          <w:sz w:val="24"/>
          <w:szCs w:val="24"/>
          <w:lang w:val="en-GB"/>
        </w:rPr>
        <w:t xml:space="preserve">are those that are typically made between family members or friends without the intention of becoming legally enforceable. When a dispute concerning the social or domestic agreement is reached </w:t>
      </w:r>
      <w:r w:rsidR="00AD77CD" w:rsidRPr="00A409AD">
        <w:rPr>
          <w:rFonts w:ascii="Times New Roman" w:hAnsi="Times New Roman" w:cs="Times New Roman"/>
          <w:sz w:val="24"/>
          <w:szCs w:val="24"/>
          <w:lang w:val="en-GB"/>
        </w:rPr>
        <w:t xml:space="preserve">to </w:t>
      </w:r>
      <w:r w:rsidR="002133A0" w:rsidRPr="00A409AD">
        <w:rPr>
          <w:rFonts w:ascii="Times New Roman" w:hAnsi="Times New Roman" w:cs="Times New Roman"/>
          <w:sz w:val="24"/>
          <w:szCs w:val="24"/>
          <w:lang w:val="en-GB"/>
        </w:rPr>
        <w:t xml:space="preserve">the court, then the court works on the presumption that this is the social or domestic agreement hence the transaction between the parties is not enforceable and there is no obligation of the parties regarding that contract unless the parties to such transaction prove before the court that from the initial point, they had the intention to frame a legal contract (claims.co.uk </w:t>
      </w:r>
      <w:r w:rsidR="002133A0" w:rsidRPr="00A409AD">
        <w:rPr>
          <w:rFonts w:ascii="Times New Roman" w:hAnsi="Times New Roman" w:cs="Times New Roman"/>
          <w:sz w:val="24"/>
          <w:szCs w:val="24"/>
          <w:vertAlign w:val="superscript"/>
          <w:lang w:val="en-GB"/>
        </w:rPr>
        <w:t>TM</w:t>
      </w:r>
      <w:r w:rsidR="002133A0" w:rsidRPr="00A409AD">
        <w:rPr>
          <w:rFonts w:ascii="Times New Roman" w:hAnsi="Times New Roman" w:cs="Times New Roman"/>
          <w:sz w:val="24"/>
          <w:szCs w:val="24"/>
          <w:lang w:val="en-GB"/>
        </w:rPr>
        <w:t xml:space="preserve">, 2021).  The point of intention to establish legal connections in the case of a domestic or social contract can be understood with the aid of specific case examples. </w:t>
      </w:r>
      <w:r w:rsidR="006E058E" w:rsidRPr="00A409AD">
        <w:rPr>
          <w:rFonts w:ascii="Times New Roman" w:hAnsi="Times New Roman" w:cs="Times New Roman"/>
          <w:sz w:val="24"/>
          <w:szCs w:val="24"/>
          <w:lang w:val="en-GB"/>
        </w:rPr>
        <w:t xml:space="preserve">Firstly, in the case of </w:t>
      </w:r>
      <w:r w:rsidR="006E058E" w:rsidRPr="00A409AD">
        <w:rPr>
          <w:rFonts w:ascii="Times New Roman" w:hAnsi="Times New Roman" w:cs="Times New Roman"/>
          <w:b/>
          <w:bCs/>
          <w:i/>
          <w:iCs/>
          <w:sz w:val="24"/>
          <w:szCs w:val="24"/>
          <w:lang w:val="en-GB"/>
        </w:rPr>
        <w:t>Balfour v Balfour</w:t>
      </w:r>
      <w:r w:rsidR="006557D3" w:rsidRPr="00A409AD">
        <w:rPr>
          <w:rFonts w:ascii="Times New Roman" w:hAnsi="Times New Roman" w:cs="Times New Roman"/>
          <w:b/>
          <w:bCs/>
          <w:i/>
          <w:iCs/>
          <w:sz w:val="24"/>
          <w:szCs w:val="24"/>
          <w:lang w:val="en-GB"/>
        </w:rPr>
        <w:t>,</w:t>
      </w:r>
      <w:r w:rsidR="006E058E" w:rsidRPr="00A409AD">
        <w:rPr>
          <w:rFonts w:ascii="Times New Roman" w:hAnsi="Times New Roman" w:cs="Times New Roman"/>
          <w:sz w:val="24"/>
          <w:szCs w:val="24"/>
          <w:lang w:val="en-GB"/>
        </w:rPr>
        <w:t xml:space="preserve"> the court has decided that there was no intention of the parties to create legal relations because the contract has been framed between husband and wife where generally the element to make the contract enforceable is not present. </w:t>
      </w:r>
      <w:r w:rsidR="00350618" w:rsidRPr="00A409AD">
        <w:rPr>
          <w:rFonts w:ascii="Times New Roman" w:hAnsi="Times New Roman" w:cs="Times New Roman"/>
          <w:sz w:val="24"/>
          <w:szCs w:val="24"/>
          <w:lang w:val="en-GB"/>
        </w:rPr>
        <w:t>Hence the court has dismissed the claim filed by wife against her husband to claim monthly expenses</w:t>
      </w:r>
      <w:r w:rsidR="003F6062" w:rsidRPr="00A409AD">
        <w:rPr>
          <w:rFonts w:ascii="Times New Roman" w:hAnsi="Times New Roman" w:cs="Times New Roman"/>
          <w:sz w:val="24"/>
          <w:szCs w:val="24"/>
          <w:lang w:val="en-GB"/>
        </w:rPr>
        <w:t xml:space="preserve"> (Saprai, 2017)</w:t>
      </w:r>
      <w:r w:rsidR="006E058E" w:rsidRPr="00A409AD">
        <w:rPr>
          <w:rFonts w:ascii="Times New Roman" w:hAnsi="Times New Roman" w:cs="Times New Roman"/>
          <w:sz w:val="24"/>
          <w:szCs w:val="24"/>
          <w:lang w:val="en-GB"/>
        </w:rPr>
        <w:t>.</w:t>
      </w:r>
      <w:r w:rsidR="00A9410C" w:rsidRPr="00A409AD">
        <w:rPr>
          <w:rFonts w:ascii="Times New Roman" w:hAnsi="Times New Roman" w:cs="Times New Roman"/>
          <w:sz w:val="24"/>
          <w:szCs w:val="24"/>
          <w:lang w:val="en-GB"/>
        </w:rPr>
        <w:t xml:space="preserve"> The same thing happened in the case of </w:t>
      </w:r>
      <w:r w:rsidR="00A9410C" w:rsidRPr="00A409AD">
        <w:rPr>
          <w:rFonts w:ascii="Times New Roman" w:hAnsi="Times New Roman" w:cs="Times New Roman"/>
          <w:b/>
          <w:bCs/>
          <w:i/>
          <w:iCs/>
          <w:sz w:val="24"/>
          <w:szCs w:val="24"/>
          <w:lang w:val="en-GB"/>
        </w:rPr>
        <w:t>Jones v Padavatton</w:t>
      </w:r>
      <w:r w:rsidR="00A9410C" w:rsidRPr="00A409AD">
        <w:rPr>
          <w:rFonts w:ascii="Times New Roman" w:hAnsi="Times New Roman" w:cs="Times New Roman"/>
          <w:sz w:val="24"/>
          <w:szCs w:val="24"/>
          <w:lang w:val="en-GB"/>
        </w:rPr>
        <w:t xml:space="preserve"> where the court demonstrated that the agreement has been framed between mother and daughter which is completely domestic and the parties to the contract could never have the intention to enforce the contract with the help of the court. </w:t>
      </w:r>
    </w:p>
    <w:p w14:paraId="4DE7FA31" w14:textId="35DF8301" w:rsidR="00650BCD" w:rsidRDefault="00503E9A" w:rsidP="002133A0">
      <w:pPr>
        <w:spacing w:line="360" w:lineRule="auto"/>
        <w:jc w:val="both"/>
        <w:rPr>
          <w:rFonts w:ascii="Times New Roman" w:hAnsi="Times New Roman" w:cs="Times New Roman"/>
          <w:b/>
          <w:bCs/>
          <w:i/>
          <w:iCs/>
          <w:color w:val="0E101A"/>
          <w:sz w:val="24"/>
          <w:szCs w:val="24"/>
          <w:lang w:val="en-GB"/>
        </w:rPr>
      </w:pPr>
      <w:r w:rsidRPr="00A409AD">
        <w:rPr>
          <w:rFonts w:ascii="Times New Roman" w:hAnsi="Times New Roman" w:cs="Times New Roman"/>
          <w:sz w:val="24"/>
          <w:szCs w:val="24"/>
          <w:lang w:val="en-GB"/>
        </w:rPr>
        <w:lastRenderedPageBreak/>
        <w:t>Additionally, i</w:t>
      </w:r>
      <w:r w:rsidR="00792C8E" w:rsidRPr="00A409AD">
        <w:rPr>
          <w:rFonts w:ascii="Times New Roman" w:hAnsi="Times New Roman" w:cs="Times New Roman"/>
          <w:sz w:val="24"/>
          <w:szCs w:val="24"/>
          <w:lang w:val="en-GB"/>
        </w:rPr>
        <w:t>n the case of </w:t>
      </w:r>
      <w:r w:rsidR="00B2550E" w:rsidRPr="00A409AD">
        <w:rPr>
          <w:rFonts w:ascii="Times New Roman" w:hAnsi="Times New Roman" w:cs="Times New Roman"/>
          <w:b/>
          <w:bCs/>
          <w:i/>
          <w:iCs/>
          <w:sz w:val="24"/>
          <w:szCs w:val="24"/>
          <w:lang w:val="en-GB"/>
        </w:rPr>
        <w:t>Merritt v Merritt</w:t>
      </w:r>
      <w:r w:rsidR="00B2550E" w:rsidRPr="00A409AD">
        <w:rPr>
          <w:rStyle w:val="Emphasis"/>
          <w:rFonts w:ascii="Times New Roman" w:hAnsi="Times New Roman" w:cs="Times New Roman"/>
          <w:b/>
          <w:bCs/>
          <w:color w:val="0E101A"/>
          <w:sz w:val="24"/>
          <w:szCs w:val="24"/>
          <w:lang w:val="en-GB"/>
        </w:rPr>
        <w:t xml:space="preserve"> </w:t>
      </w:r>
      <w:r w:rsidR="00B2550E" w:rsidRPr="00A409AD">
        <w:rPr>
          <w:rFonts w:ascii="Times New Roman" w:hAnsi="Times New Roman" w:cs="Times New Roman"/>
          <w:sz w:val="24"/>
          <w:szCs w:val="24"/>
          <w:lang w:val="en-GB"/>
        </w:rPr>
        <w:t xml:space="preserve">the court has decided that the husband and wife who are in the process of separation or have been separated, the contract is no more considered of domestic nature and the intention for legal relation is deemed to be present therefore the contract is legally enforceable. Same point has discussed in the case of </w:t>
      </w:r>
      <w:r w:rsidR="00792C8E" w:rsidRPr="00A409AD">
        <w:rPr>
          <w:rStyle w:val="Emphasis"/>
          <w:rFonts w:ascii="Times New Roman" w:hAnsi="Times New Roman" w:cs="Times New Roman"/>
          <w:b/>
          <w:bCs/>
          <w:color w:val="0E101A"/>
          <w:sz w:val="24"/>
          <w:szCs w:val="24"/>
          <w:lang w:val="en-GB"/>
        </w:rPr>
        <w:t>Simpkins v Pays</w:t>
      </w:r>
      <w:r w:rsidR="00B2550E" w:rsidRPr="00A409AD">
        <w:rPr>
          <w:rFonts w:ascii="Times New Roman" w:hAnsi="Times New Roman" w:cs="Times New Roman"/>
          <w:sz w:val="24"/>
          <w:szCs w:val="24"/>
          <w:lang w:val="en-GB"/>
        </w:rPr>
        <w:t>. In this case</w:t>
      </w:r>
      <w:r w:rsidR="00792C8E" w:rsidRPr="00A409AD">
        <w:rPr>
          <w:rFonts w:ascii="Times New Roman" w:hAnsi="Times New Roman" w:cs="Times New Roman"/>
          <w:sz w:val="24"/>
          <w:szCs w:val="24"/>
          <w:lang w:val="en-GB"/>
        </w:rPr>
        <w:t xml:space="preserve"> all the parties to the contract have contributed to the newspaper competition but they have not decided how the winning price of the competition will split into them. After winning the price when the defendant denied distributing the winning price to the plaintiff (another contractual party) and the matter reached the court, the court concluded that although there was leniency in the contract but </w:t>
      </w:r>
      <w:r w:rsidR="0023350D" w:rsidRPr="00A409AD">
        <w:rPr>
          <w:rFonts w:ascii="Times New Roman" w:hAnsi="Times New Roman" w:cs="Times New Roman"/>
          <w:sz w:val="24"/>
          <w:szCs w:val="24"/>
          <w:lang w:val="en-GB"/>
        </w:rPr>
        <w:t xml:space="preserve">this contract is enforceable because the </w:t>
      </w:r>
      <w:r w:rsidR="00792C8E" w:rsidRPr="00A409AD">
        <w:rPr>
          <w:rFonts w:ascii="Times New Roman" w:hAnsi="Times New Roman" w:cs="Times New Roman"/>
          <w:sz w:val="24"/>
          <w:szCs w:val="24"/>
          <w:lang w:val="en-GB"/>
        </w:rPr>
        <w:t xml:space="preserve">Parties had sufficient maturity to understand the terms of the contract hence the intention to create legal relations will </w:t>
      </w:r>
      <w:r w:rsidR="00671D8D" w:rsidRPr="00A409AD">
        <w:rPr>
          <w:rFonts w:ascii="Times New Roman" w:hAnsi="Times New Roman" w:cs="Times New Roman"/>
          <w:sz w:val="24"/>
          <w:szCs w:val="24"/>
          <w:lang w:val="en-GB"/>
        </w:rPr>
        <w:t>be considered</w:t>
      </w:r>
      <w:r w:rsidR="00792C8E" w:rsidRPr="00A409AD">
        <w:rPr>
          <w:rFonts w:ascii="Times New Roman" w:hAnsi="Times New Roman" w:cs="Times New Roman"/>
          <w:sz w:val="24"/>
          <w:szCs w:val="24"/>
          <w:lang w:val="en-GB"/>
        </w:rPr>
        <w:t xml:space="preserve"> to be present and the contract will be enforceable</w:t>
      </w:r>
      <w:r w:rsidR="002133A0" w:rsidRPr="00A409AD">
        <w:rPr>
          <w:rFonts w:ascii="Times New Roman" w:hAnsi="Times New Roman" w:cs="Times New Roman"/>
          <w:sz w:val="24"/>
          <w:szCs w:val="24"/>
          <w:lang w:val="en-GB"/>
        </w:rPr>
        <w:t>.</w:t>
      </w:r>
      <w:r w:rsidR="00593D13" w:rsidRPr="00A409AD">
        <w:rPr>
          <w:rFonts w:ascii="Times New Roman" w:hAnsi="Times New Roman" w:cs="Times New Roman"/>
          <w:sz w:val="24"/>
          <w:szCs w:val="24"/>
          <w:lang w:val="en-GB"/>
        </w:rPr>
        <w:t xml:space="preserve"> </w:t>
      </w:r>
      <w:r w:rsidR="00792C8E" w:rsidRPr="00A409AD">
        <w:rPr>
          <w:rFonts w:ascii="Times New Roman" w:hAnsi="Times New Roman" w:cs="Times New Roman"/>
          <w:sz w:val="24"/>
          <w:szCs w:val="24"/>
          <w:lang w:val="en-GB"/>
        </w:rPr>
        <w:t>It means that although the parties to the contract are domestic if it is proved by the contractual parties that they had the intention to create legal relation from the initial point or it is reflected from the act of the parties, then the intention to create legal relations is considered to be present</w:t>
      </w:r>
      <w:r w:rsidR="0029263D" w:rsidRPr="00A409AD">
        <w:rPr>
          <w:rFonts w:ascii="Times New Roman" w:hAnsi="Times New Roman" w:cs="Times New Roman"/>
          <w:sz w:val="24"/>
          <w:szCs w:val="24"/>
          <w:lang w:val="en-GB"/>
        </w:rPr>
        <w:t xml:space="preserve"> </w:t>
      </w:r>
      <w:r w:rsidR="00B2550E" w:rsidRPr="00A409AD">
        <w:rPr>
          <w:rFonts w:ascii="Times New Roman" w:hAnsi="Times New Roman" w:cs="Times New Roman"/>
          <w:sz w:val="24"/>
          <w:szCs w:val="24"/>
          <w:lang w:val="en-GB"/>
        </w:rPr>
        <w:t>(IPSA LOQUITUR, 2021)</w:t>
      </w:r>
      <w:r w:rsidR="00792C8E" w:rsidRPr="00A409AD">
        <w:rPr>
          <w:rFonts w:ascii="Times New Roman" w:hAnsi="Times New Roman" w:cs="Times New Roman"/>
          <w:sz w:val="24"/>
          <w:szCs w:val="24"/>
          <w:lang w:val="en-GB"/>
        </w:rPr>
        <w:t xml:space="preserve">. </w:t>
      </w:r>
    </w:p>
    <w:p w14:paraId="48024F80" w14:textId="77777777" w:rsidR="003F40FD" w:rsidRPr="003F40FD" w:rsidRDefault="003F40FD" w:rsidP="002133A0">
      <w:pPr>
        <w:spacing w:line="360" w:lineRule="auto"/>
        <w:jc w:val="both"/>
        <w:rPr>
          <w:rFonts w:ascii="Times New Roman" w:hAnsi="Times New Roman" w:cs="Times New Roman"/>
          <w:b/>
          <w:bCs/>
          <w:i/>
          <w:iCs/>
          <w:color w:val="0E101A"/>
          <w:sz w:val="24"/>
          <w:szCs w:val="24"/>
          <w:lang w:val="en-GB"/>
        </w:rPr>
      </w:pPr>
    </w:p>
    <w:p w14:paraId="3CC4B21B" w14:textId="337CAE88" w:rsidR="00792C8E" w:rsidRPr="00A409A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 xml:space="preserve">The agreement established in a business or commercial context is the second form of contract for there is a presumption of legal intention to make the contract. Commercial agreements are those </w:t>
      </w:r>
      <w:r w:rsidR="00BE673B" w:rsidRPr="00A409AD">
        <w:rPr>
          <w:rFonts w:ascii="Times New Roman" w:hAnsi="Times New Roman" w:cs="Times New Roman"/>
          <w:sz w:val="24"/>
          <w:szCs w:val="24"/>
          <w:lang w:val="en-GB"/>
        </w:rPr>
        <w:t xml:space="preserve">which are generally formed by the business parties to carry out or refrain from carrying out a specific act or transaction. These contracts </w:t>
      </w:r>
      <w:r w:rsidRPr="00A409AD">
        <w:rPr>
          <w:rFonts w:ascii="Times New Roman" w:hAnsi="Times New Roman" w:cs="Times New Roman"/>
          <w:sz w:val="24"/>
          <w:szCs w:val="24"/>
          <w:lang w:val="en-GB"/>
        </w:rPr>
        <w:t>are generally created in writing as well as in verbal form these are also valid but to make surety of the performance of the contract or to avoid unnecessary dispute, written formation is considered better</w:t>
      </w:r>
      <w:r w:rsidR="000A47F3" w:rsidRPr="00A409AD">
        <w:rPr>
          <w:lang w:val="en-GB"/>
        </w:rPr>
        <w:t xml:space="preserve"> </w:t>
      </w:r>
      <w:r w:rsidR="000A47F3" w:rsidRPr="00A409AD">
        <w:rPr>
          <w:rFonts w:ascii="Times New Roman" w:hAnsi="Times New Roman" w:cs="Times New Roman"/>
          <w:sz w:val="24"/>
          <w:szCs w:val="24"/>
          <w:lang w:val="en-GB"/>
        </w:rPr>
        <w:t>(McKenzie, 2019)</w:t>
      </w:r>
      <w:r w:rsidRPr="00A409AD">
        <w:rPr>
          <w:rFonts w:ascii="Times New Roman" w:hAnsi="Times New Roman" w:cs="Times New Roman"/>
          <w:sz w:val="24"/>
          <w:szCs w:val="24"/>
          <w:lang w:val="en-GB"/>
        </w:rPr>
        <w:t xml:space="preserve">. Due to the features of these contracts such as these are mostly prepared in written form </w:t>
      </w:r>
      <w:r w:rsidR="007E67FE" w:rsidRPr="00A409AD">
        <w:rPr>
          <w:rFonts w:ascii="Times New Roman" w:hAnsi="Times New Roman" w:cs="Times New Roman"/>
          <w:sz w:val="24"/>
          <w:szCs w:val="24"/>
          <w:lang w:val="en-GB"/>
        </w:rPr>
        <w:t xml:space="preserve">and concerning to the business organisations, these contracts having of the intention to form legal relations and enforceable </w:t>
      </w:r>
      <w:r w:rsidR="00865957" w:rsidRPr="00A409AD">
        <w:rPr>
          <w:rFonts w:ascii="Times New Roman" w:hAnsi="Times New Roman" w:cs="Times New Roman"/>
          <w:sz w:val="24"/>
          <w:szCs w:val="24"/>
          <w:lang w:val="en-GB"/>
        </w:rPr>
        <w:t>(Macaulay, 2018)</w:t>
      </w:r>
      <w:r w:rsidRPr="00A409AD">
        <w:rPr>
          <w:rFonts w:ascii="Times New Roman" w:hAnsi="Times New Roman" w:cs="Times New Roman"/>
          <w:sz w:val="24"/>
          <w:szCs w:val="24"/>
          <w:lang w:val="en-GB"/>
        </w:rPr>
        <w:t>. </w:t>
      </w:r>
      <w:r w:rsidR="00FE5EEB" w:rsidRPr="00A409AD">
        <w:rPr>
          <w:rFonts w:ascii="Times New Roman" w:hAnsi="Times New Roman" w:cs="Times New Roman"/>
          <w:sz w:val="24"/>
          <w:szCs w:val="24"/>
          <w:lang w:val="en-GB"/>
        </w:rPr>
        <w:t xml:space="preserve">Presumption of intention to create legal relations in commercial contracts has discussed in the case of </w:t>
      </w:r>
      <w:r w:rsidR="00FE5EEB" w:rsidRPr="00A409AD">
        <w:rPr>
          <w:rFonts w:ascii="Times New Roman" w:hAnsi="Times New Roman" w:cs="Times New Roman"/>
          <w:b/>
          <w:bCs/>
          <w:i/>
          <w:iCs/>
          <w:sz w:val="24"/>
          <w:szCs w:val="24"/>
          <w:lang w:val="en-GB"/>
        </w:rPr>
        <w:t>Edwards v Skyways Ltd</w:t>
      </w:r>
      <w:r w:rsidR="00FE5EEB" w:rsidRPr="00A409AD">
        <w:rPr>
          <w:rFonts w:ascii="Times New Roman" w:hAnsi="Times New Roman" w:cs="Times New Roman"/>
          <w:sz w:val="24"/>
          <w:szCs w:val="24"/>
          <w:lang w:val="en-GB"/>
        </w:rPr>
        <w:t xml:space="preserve">. In this case, the court has decided that where the contract is the consequences of the business affairs of the parties, then it is the legal presumption that </w:t>
      </w:r>
      <w:r w:rsidR="00E36514" w:rsidRPr="00A409AD">
        <w:rPr>
          <w:rFonts w:ascii="Times New Roman" w:hAnsi="Times New Roman" w:cs="Times New Roman"/>
          <w:sz w:val="24"/>
          <w:szCs w:val="24"/>
          <w:lang w:val="en-GB"/>
        </w:rPr>
        <w:t>contract had the intention to create legal relations</w:t>
      </w:r>
      <w:r w:rsidR="003F6062" w:rsidRPr="00A409AD">
        <w:rPr>
          <w:lang w:val="en-GB"/>
        </w:rPr>
        <w:t xml:space="preserve"> </w:t>
      </w:r>
      <w:r w:rsidR="003F6062" w:rsidRPr="00A409AD">
        <w:rPr>
          <w:rFonts w:ascii="Times New Roman" w:hAnsi="Times New Roman" w:cs="Times New Roman"/>
          <w:sz w:val="24"/>
          <w:szCs w:val="24"/>
          <w:lang w:val="en-GB"/>
        </w:rPr>
        <w:t>(Khan, 2019)</w:t>
      </w:r>
      <w:r w:rsidR="00E36514" w:rsidRPr="00A409AD">
        <w:rPr>
          <w:rFonts w:ascii="Times New Roman" w:hAnsi="Times New Roman" w:cs="Times New Roman"/>
          <w:sz w:val="24"/>
          <w:szCs w:val="24"/>
          <w:lang w:val="en-GB"/>
        </w:rPr>
        <w:t xml:space="preserve">. </w:t>
      </w:r>
      <w:r w:rsidR="00E728C0" w:rsidRPr="00A409AD">
        <w:rPr>
          <w:rFonts w:ascii="Times New Roman" w:hAnsi="Times New Roman" w:cs="Times New Roman"/>
          <w:sz w:val="24"/>
          <w:szCs w:val="24"/>
          <w:lang w:val="en-GB"/>
        </w:rPr>
        <w:t xml:space="preserve">Same point has decided in the case of </w:t>
      </w:r>
      <w:r w:rsidR="00E728C0" w:rsidRPr="00A409AD">
        <w:rPr>
          <w:rFonts w:ascii="Times New Roman" w:hAnsi="Times New Roman" w:cs="Times New Roman"/>
          <w:b/>
          <w:bCs/>
          <w:i/>
          <w:iCs/>
          <w:sz w:val="24"/>
          <w:szCs w:val="24"/>
          <w:lang w:val="en-GB"/>
        </w:rPr>
        <w:t>ERDC Group Ltd v Brunel University</w:t>
      </w:r>
      <w:r w:rsidR="00E728C0" w:rsidRPr="00A409AD">
        <w:rPr>
          <w:rFonts w:ascii="Times New Roman" w:hAnsi="Times New Roman" w:cs="Times New Roman"/>
          <w:sz w:val="24"/>
          <w:szCs w:val="24"/>
          <w:lang w:val="en-GB"/>
        </w:rPr>
        <w:t>. In this case the court have decided that the parties entered in the building contracts that is the result of the business affairs of the parties, hence the intention to create legal relations will be deemed to be present in the contract</w:t>
      </w:r>
      <w:r w:rsidR="00527A4D">
        <w:rPr>
          <w:lang w:val="en-GB"/>
        </w:rPr>
        <w:t>.</w:t>
      </w:r>
    </w:p>
    <w:p w14:paraId="5132DBA7" w14:textId="4ECD602C" w:rsidR="00792C8E" w:rsidRPr="00A409AD" w:rsidRDefault="00792C8E"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lastRenderedPageBreak/>
        <w:t>However, this presumption is rebuttable if it is written in the contract that the contract is non-enforceable and evidence is provided that the contractual parties had not the intention to create legal relation, then commercial contract will also be considered non -enforceable or without the presence of an intention to create legal relation</w:t>
      </w:r>
      <w:r w:rsidR="00865957" w:rsidRPr="00A409AD">
        <w:rPr>
          <w:rFonts w:ascii="Times New Roman" w:hAnsi="Times New Roman" w:cs="Times New Roman"/>
          <w:sz w:val="24"/>
          <w:szCs w:val="24"/>
          <w:lang w:val="en-GB"/>
        </w:rPr>
        <w:t xml:space="preserve"> (www.gov.uk, 2022)</w:t>
      </w:r>
      <w:r w:rsidRPr="00A409AD">
        <w:rPr>
          <w:rFonts w:ascii="Times New Roman" w:hAnsi="Times New Roman" w:cs="Times New Roman"/>
          <w:sz w:val="24"/>
          <w:szCs w:val="24"/>
          <w:lang w:val="en-GB"/>
        </w:rPr>
        <w:t xml:space="preserve">. The point of intention to create legal relations in the commercial contract has been decided in certain cases. </w:t>
      </w:r>
      <w:r w:rsidR="003A1EF7" w:rsidRPr="00A409AD">
        <w:rPr>
          <w:rFonts w:ascii="Times New Roman" w:hAnsi="Times New Roman" w:cs="Times New Roman"/>
          <w:sz w:val="24"/>
          <w:szCs w:val="24"/>
          <w:lang w:val="en-GB"/>
        </w:rPr>
        <w:t xml:space="preserve">This point has discussed in the case of </w:t>
      </w:r>
      <w:r w:rsidR="003A1EF7" w:rsidRPr="00A409AD">
        <w:rPr>
          <w:rFonts w:ascii="Times New Roman" w:hAnsi="Times New Roman" w:cs="Times New Roman"/>
          <w:b/>
          <w:bCs/>
          <w:i/>
          <w:iCs/>
          <w:sz w:val="24"/>
          <w:szCs w:val="24"/>
          <w:lang w:val="en-GB"/>
        </w:rPr>
        <w:t>Esso Petroleum v Commissioners of Customs and Excise</w:t>
      </w:r>
      <w:r w:rsidR="003A1EF7" w:rsidRPr="00A409AD">
        <w:rPr>
          <w:rFonts w:ascii="Times New Roman" w:hAnsi="Times New Roman" w:cs="Times New Roman"/>
          <w:sz w:val="24"/>
          <w:szCs w:val="24"/>
          <w:lang w:val="en-GB"/>
        </w:rPr>
        <w:t xml:space="preserve">, where the court held that despite the intention of the parties to create legal intention, the contract is not enforceable because there was no consideration for the transfer of coins as the coins were transferred under a separate contract formed for the sale of petrol. </w:t>
      </w:r>
      <w:r w:rsidR="00D43CB1" w:rsidRPr="00A409AD">
        <w:rPr>
          <w:rFonts w:ascii="Times New Roman" w:hAnsi="Times New Roman" w:cs="Times New Roman"/>
          <w:sz w:val="24"/>
          <w:szCs w:val="24"/>
          <w:lang w:val="en-GB"/>
        </w:rPr>
        <w:t xml:space="preserve">Same point has discussed in the case of </w:t>
      </w:r>
      <w:r w:rsidR="00D43CB1" w:rsidRPr="00A409AD">
        <w:rPr>
          <w:rFonts w:ascii="Times New Roman" w:hAnsi="Times New Roman" w:cs="Times New Roman"/>
          <w:b/>
          <w:bCs/>
          <w:i/>
          <w:iCs/>
          <w:sz w:val="24"/>
          <w:szCs w:val="24"/>
          <w:lang w:val="en-GB"/>
        </w:rPr>
        <w:t>Rose and Frank v Crompton</w:t>
      </w:r>
      <w:r w:rsidR="00D031D2" w:rsidRPr="00A409AD">
        <w:rPr>
          <w:rFonts w:ascii="Times New Roman" w:hAnsi="Times New Roman" w:cs="Times New Roman"/>
          <w:b/>
          <w:bCs/>
          <w:i/>
          <w:iCs/>
          <w:sz w:val="24"/>
          <w:szCs w:val="24"/>
          <w:lang w:val="en-GB"/>
        </w:rPr>
        <w:t xml:space="preserve"> and Kleinwort Benson Ltd v Malaysian Mining Corporation</w:t>
      </w:r>
      <w:r w:rsidR="00D43CB1" w:rsidRPr="00A409AD">
        <w:rPr>
          <w:rFonts w:ascii="Times New Roman" w:hAnsi="Times New Roman" w:cs="Times New Roman"/>
          <w:sz w:val="24"/>
          <w:szCs w:val="24"/>
          <w:lang w:val="en-GB"/>
        </w:rPr>
        <w:t xml:space="preserve">. In </w:t>
      </w:r>
      <w:r w:rsidR="00FD46B2" w:rsidRPr="00A409AD">
        <w:rPr>
          <w:rFonts w:ascii="Times New Roman" w:hAnsi="Times New Roman" w:cs="Times New Roman"/>
          <w:sz w:val="24"/>
          <w:szCs w:val="24"/>
          <w:lang w:val="en-GB"/>
        </w:rPr>
        <w:t xml:space="preserve">the case of Rose v Frank </w:t>
      </w:r>
      <w:r w:rsidR="00D43CB1" w:rsidRPr="00A409AD">
        <w:rPr>
          <w:rFonts w:ascii="Times New Roman" w:hAnsi="Times New Roman" w:cs="Times New Roman"/>
          <w:sz w:val="24"/>
          <w:szCs w:val="24"/>
          <w:lang w:val="en-GB"/>
        </w:rPr>
        <w:t>the court has concluded that although the contract entered between the two businesses as an American company and an English Company. There was an exact clause in the contract that the contract is not legally enforceable, hence it will be deemed that there is no intention of the parties to create legal relations.</w:t>
      </w:r>
      <w:r w:rsidR="00511397" w:rsidRPr="00A409AD">
        <w:rPr>
          <w:rFonts w:ascii="Times New Roman" w:hAnsi="Times New Roman" w:cs="Times New Roman"/>
          <w:sz w:val="24"/>
          <w:szCs w:val="24"/>
          <w:lang w:val="en-GB"/>
        </w:rPr>
        <w:t xml:space="preserve"> And in </w:t>
      </w:r>
      <w:r w:rsidR="00511397" w:rsidRPr="00A409AD">
        <w:rPr>
          <w:rFonts w:ascii="Times New Roman" w:hAnsi="Times New Roman" w:cs="Times New Roman"/>
          <w:b/>
          <w:bCs/>
          <w:i/>
          <w:iCs/>
          <w:sz w:val="24"/>
          <w:szCs w:val="24"/>
          <w:lang w:val="en-GB"/>
        </w:rPr>
        <w:t>Kleinwort Benson Ltd v Malaysian Mining Corporation</w:t>
      </w:r>
      <w:r w:rsidR="00511397" w:rsidRPr="00A409AD">
        <w:rPr>
          <w:rFonts w:ascii="Times New Roman" w:hAnsi="Times New Roman" w:cs="Times New Roman"/>
          <w:sz w:val="24"/>
          <w:szCs w:val="24"/>
          <w:lang w:val="en-GB"/>
        </w:rPr>
        <w:t xml:space="preserve">, the </w:t>
      </w:r>
      <w:r w:rsidRPr="00A409AD">
        <w:rPr>
          <w:rFonts w:ascii="Times New Roman" w:hAnsi="Times New Roman" w:cs="Times New Roman"/>
          <w:sz w:val="24"/>
          <w:szCs w:val="24"/>
          <w:lang w:val="en-GB"/>
        </w:rPr>
        <w:t>court held that in the contract there was just a statement of fact regarding the bank policy and not a promise meaning that this policy will not remain in future. This way to frame the contract shows the parties had no legal intention to frame a contract</w:t>
      </w:r>
      <w:r w:rsidR="005B107F" w:rsidRPr="00A409AD">
        <w:rPr>
          <w:lang w:val="en-GB"/>
        </w:rPr>
        <w:t xml:space="preserve"> </w:t>
      </w:r>
      <w:r w:rsidR="005B107F" w:rsidRPr="00A409AD">
        <w:rPr>
          <w:rFonts w:ascii="Times New Roman" w:hAnsi="Times New Roman" w:cs="Times New Roman"/>
          <w:sz w:val="24"/>
          <w:szCs w:val="24"/>
          <w:lang w:val="en-GB"/>
        </w:rPr>
        <w:t>(IPSA LOQUITUR, 2022)</w:t>
      </w:r>
      <w:r w:rsidRPr="00A409AD">
        <w:rPr>
          <w:rFonts w:ascii="Times New Roman" w:hAnsi="Times New Roman" w:cs="Times New Roman"/>
          <w:sz w:val="24"/>
          <w:szCs w:val="24"/>
          <w:lang w:val="en-GB"/>
        </w:rPr>
        <w:t>. </w:t>
      </w:r>
    </w:p>
    <w:p w14:paraId="67E943C3" w14:textId="0DC1D1DC" w:rsidR="00650BCD" w:rsidRPr="00527A4D" w:rsidRDefault="008307A5"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 xml:space="preserve">So, in this way it can be stated that even after having the commercial contract, due to the act of the parties and the clear provision that the contract was not created with the intention to create legal relations can also make the contract non-enforceable. </w:t>
      </w:r>
    </w:p>
    <w:p w14:paraId="03A34778" w14:textId="3E94EBA9" w:rsidR="002133A0" w:rsidRPr="00A409A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 xml:space="preserve">And at the last third type of contract based on which the assumption of legal intention to enter into the contract is considered is the agreement entered with public bodies or the agreements that affect the public interest. Normal commercial agreements entered with the government are likely to be considered to have legal intentions. </w:t>
      </w:r>
      <w:r w:rsidR="00792C8E" w:rsidRPr="00A409AD">
        <w:rPr>
          <w:rFonts w:ascii="Times New Roman" w:hAnsi="Times New Roman" w:cs="Times New Roman"/>
          <w:sz w:val="24"/>
          <w:szCs w:val="24"/>
          <w:lang w:val="en-GB"/>
        </w:rPr>
        <w:t>In the case of these contracts, generally intended to create legal relations is considered to be present due to the involvement of the government. The readiness of the contractual parties to enter into the contract with the government shows that the parties are serious about the work defined in the contract. Hence intention to create legal relations is contemplated to be present</w:t>
      </w:r>
      <w:r w:rsidR="00F87740" w:rsidRPr="00A409AD">
        <w:rPr>
          <w:lang w:val="en-GB"/>
        </w:rPr>
        <w:t xml:space="preserve"> </w:t>
      </w:r>
      <w:r w:rsidR="00F87740" w:rsidRPr="00A409AD">
        <w:rPr>
          <w:rFonts w:ascii="Times New Roman" w:hAnsi="Times New Roman" w:cs="Times New Roman"/>
          <w:sz w:val="24"/>
          <w:szCs w:val="24"/>
          <w:lang w:val="en-GB"/>
        </w:rPr>
        <w:t>(Fried, 2015).</w:t>
      </w:r>
      <w:r w:rsidR="00792C8E" w:rsidRPr="00A409AD">
        <w:rPr>
          <w:rFonts w:ascii="Times New Roman" w:hAnsi="Times New Roman" w:cs="Times New Roman"/>
          <w:sz w:val="24"/>
          <w:szCs w:val="24"/>
          <w:lang w:val="en-GB"/>
        </w:rPr>
        <w:t xml:space="preserve"> This point has </w:t>
      </w:r>
      <w:r w:rsidR="00C1469D">
        <w:rPr>
          <w:rFonts w:ascii="Times New Roman" w:hAnsi="Times New Roman" w:cs="Times New Roman"/>
          <w:sz w:val="24"/>
          <w:szCs w:val="24"/>
          <w:lang w:val="en-GB"/>
        </w:rPr>
        <w:t xml:space="preserve">been </w:t>
      </w:r>
      <w:r w:rsidR="00792C8E" w:rsidRPr="00A409AD">
        <w:rPr>
          <w:rFonts w:ascii="Times New Roman" w:hAnsi="Times New Roman" w:cs="Times New Roman"/>
          <w:sz w:val="24"/>
          <w:szCs w:val="24"/>
          <w:lang w:val="en-GB"/>
        </w:rPr>
        <w:t>discussed in certain case law such as first is </w:t>
      </w:r>
      <w:r w:rsidR="00792C8E" w:rsidRPr="00A409AD">
        <w:rPr>
          <w:rStyle w:val="Emphasis"/>
          <w:rFonts w:ascii="Times New Roman" w:hAnsi="Times New Roman" w:cs="Times New Roman"/>
          <w:b/>
          <w:bCs/>
          <w:color w:val="0E101A"/>
          <w:sz w:val="24"/>
          <w:szCs w:val="24"/>
          <w:lang w:val="en-GB"/>
        </w:rPr>
        <w:t>Robinson v Commissioners of Customs and Excise</w:t>
      </w:r>
      <w:r w:rsidR="00792C8E" w:rsidRPr="00A409AD">
        <w:rPr>
          <w:rFonts w:ascii="Times New Roman" w:hAnsi="Times New Roman" w:cs="Times New Roman"/>
          <w:sz w:val="24"/>
          <w:szCs w:val="24"/>
          <w:lang w:val="en-GB"/>
        </w:rPr>
        <w:t xml:space="preserve">. In this case, the customs offered information payment, but there was still uncertainty, demonstrating the lack of a legal intention to bind the parties to the contract. The informant had been informed that the officer's superior would decide on the reward, at that officer's </w:t>
      </w:r>
      <w:r w:rsidR="00792C8E" w:rsidRPr="00A409AD">
        <w:rPr>
          <w:rFonts w:ascii="Times New Roman" w:hAnsi="Times New Roman" w:cs="Times New Roman"/>
          <w:sz w:val="24"/>
          <w:szCs w:val="24"/>
          <w:lang w:val="en-GB"/>
        </w:rPr>
        <w:lastRenderedPageBreak/>
        <w:t xml:space="preserve">discretion, and that no legally binding offer to pay had been made. Certain policy-based contracts can be the exception to this presumption rule or the as per the contract law if the performance of particular work is the responsibility of the parties, then no there is no contract exist between the parties. An example of this point is the case of </w:t>
      </w:r>
      <w:r w:rsidR="00792C8E" w:rsidRPr="00A409AD">
        <w:rPr>
          <w:rFonts w:ascii="Times New Roman" w:hAnsi="Times New Roman" w:cs="Times New Roman"/>
          <w:b/>
          <w:bCs/>
          <w:i/>
          <w:iCs/>
          <w:sz w:val="24"/>
          <w:szCs w:val="24"/>
          <w:lang w:val="en-GB"/>
        </w:rPr>
        <w:t>Triefus and Co Ltd v Post Office</w:t>
      </w:r>
      <w:r w:rsidR="00792C8E" w:rsidRPr="00A409AD">
        <w:rPr>
          <w:rFonts w:ascii="Times New Roman" w:hAnsi="Times New Roman" w:cs="Times New Roman"/>
          <w:sz w:val="24"/>
          <w:szCs w:val="24"/>
          <w:lang w:val="en-GB"/>
        </w:rPr>
        <w:t xml:space="preserve">. In this case, </w:t>
      </w:r>
      <w:r w:rsidR="001A35AF" w:rsidRPr="00A409AD">
        <w:rPr>
          <w:rFonts w:ascii="Times New Roman" w:hAnsi="Times New Roman" w:cs="Times New Roman"/>
          <w:sz w:val="24"/>
          <w:szCs w:val="24"/>
          <w:lang w:val="en-GB"/>
        </w:rPr>
        <w:t xml:space="preserve">receiving of </w:t>
      </w:r>
      <w:r w:rsidR="00792C8E" w:rsidRPr="00A409AD">
        <w:rPr>
          <w:rFonts w:ascii="Times New Roman" w:hAnsi="Times New Roman" w:cs="Times New Roman"/>
          <w:sz w:val="24"/>
          <w:szCs w:val="24"/>
          <w:lang w:val="en-GB"/>
        </w:rPr>
        <w:t>the postal packet by the post</w:t>
      </w:r>
      <w:r w:rsidR="001A35AF" w:rsidRPr="00A409AD">
        <w:rPr>
          <w:rFonts w:ascii="Times New Roman" w:hAnsi="Times New Roman" w:cs="Times New Roman"/>
          <w:sz w:val="24"/>
          <w:szCs w:val="24"/>
          <w:lang w:val="en-GB"/>
        </w:rPr>
        <w:t xml:space="preserve">al authorities </w:t>
      </w:r>
      <w:r w:rsidR="00883FE5" w:rsidRPr="00A409AD">
        <w:rPr>
          <w:rFonts w:ascii="Times New Roman" w:hAnsi="Times New Roman" w:cs="Times New Roman"/>
          <w:sz w:val="24"/>
          <w:szCs w:val="24"/>
          <w:lang w:val="en-GB"/>
        </w:rPr>
        <w:t xml:space="preserve">with the purpose to transmit it to </w:t>
      </w:r>
      <w:r w:rsidR="00792C8E" w:rsidRPr="00A409AD">
        <w:rPr>
          <w:rFonts w:ascii="Times New Roman" w:hAnsi="Times New Roman" w:cs="Times New Roman"/>
          <w:sz w:val="24"/>
          <w:szCs w:val="24"/>
          <w:lang w:val="en-GB"/>
        </w:rPr>
        <w:t>the addressee creates no contractual rights between the parties. And when there is no contract, then there is no question can arise for the presence of an intention to create legal relations</w:t>
      </w:r>
      <w:r w:rsidR="00C961C1">
        <w:rPr>
          <w:lang w:val="en-GB"/>
        </w:rPr>
        <w:t>.</w:t>
      </w:r>
    </w:p>
    <w:p w14:paraId="03CA29C5" w14:textId="0CAA2334" w:rsidR="00650BCD" w:rsidRPr="00A409AD" w:rsidRDefault="00650BCD" w:rsidP="002133A0">
      <w:pPr>
        <w:spacing w:line="360" w:lineRule="auto"/>
        <w:jc w:val="both"/>
        <w:rPr>
          <w:rFonts w:ascii="Times New Roman" w:hAnsi="Times New Roman" w:cs="Times New Roman"/>
          <w:b/>
          <w:bCs/>
          <w:sz w:val="24"/>
          <w:szCs w:val="24"/>
          <w:lang w:val="en-GB"/>
        </w:rPr>
      </w:pPr>
    </w:p>
    <w:p w14:paraId="29F98490" w14:textId="29858EF6" w:rsidR="00FC07F2" w:rsidRPr="00A409AD" w:rsidRDefault="002133A0" w:rsidP="002133A0">
      <w:pPr>
        <w:spacing w:line="360" w:lineRule="auto"/>
        <w:jc w:val="both"/>
        <w:rPr>
          <w:rFonts w:ascii="Times New Roman" w:hAnsi="Times New Roman" w:cs="Times New Roman"/>
          <w:sz w:val="24"/>
          <w:szCs w:val="24"/>
          <w:lang w:val="en-GB"/>
        </w:rPr>
      </w:pPr>
      <w:r w:rsidRPr="00A409AD">
        <w:rPr>
          <w:rFonts w:ascii="Times New Roman" w:hAnsi="Times New Roman" w:cs="Times New Roman"/>
          <w:sz w:val="24"/>
          <w:szCs w:val="24"/>
          <w:lang w:val="en-GB"/>
        </w:rPr>
        <w:t>So, after all the discussion it can be concluded that the intention to create legal relations is an essential element to frame a legal and enforceable contract. This element means the obvious mind and seriousness of the parties to agree with the</w:t>
      </w:r>
      <w:r w:rsidR="00D273AC" w:rsidRPr="00A409AD">
        <w:rPr>
          <w:rFonts w:ascii="Times New Roman" w:hAnsi="Times New Roman" w:cs="Times New Roman"/>
          <w:sz w:val="24"/>
          <w:szCs w:val="24"/>
          <w:lang w:val="en-GB"/>
        </w:rPr>
        <w:t xml:space="preserve"> contractual terms.</w:t>
      </w:r>
      <w:r w:rsidRPr="00A409AD">
        <w:rPr>
          <w:rFonts w:ascii="Times New Roman" w:hAnsi="Times New Roman" w:cs="Times New Roman"/>
          <w:sz w:val="24"/>
          <w:szCs w:val="24"/>
          <w:lang w:val="en-GB"/>
        </w:rPr>
        <w:t xml:space="preserve"> With the presence of these elements in a contract, this meaning is fetched that the parties to the agreement are ready to face the legal consequences related to the contract in case occur due to the non-performance of the contract or due to the breach of any of the obligation in the contract. In contract law, some presumptions are running regarding the presence of the element of legal intention. In the case of domestic or social agreements, generally, it is the presumption that there is no intention to create a legal relation however in the case of contracts with government and the commercial agreements, this intention to create legal relation is considered to be present. However, these presumptions are rebuttable means if the other contractual party whose interest is getting violated due to the non-presence of legal intention relation, such party can provide necessary evidence in this regard to make the contract enforceable. If the court will be satisfied with the efficiency of the evidence concerning the </w:t>
      </w:r>
      <w:r w:rsidR="005F233D" w:rsidRPr="00A409AD">
        <w:rPr>
          <w:rFonts w:ascii="Times New Roman" w:hAnsi="Times New Roman" w:cs="Times New Roman"/>
          <w:sz w:val="24"/>
          <w:szCs w:val="24"/>
          <w:lang w:val="en-GB"/>
        </w:rPr>
        <w:t>existence</w:t>
      </w:r>
      <w:r w:rsidRPr="00A409AD">
        <w:rPr>
          <w:rFonts w:ascii="Times New Roman" w:hAnsi="Times New Roman" w:cs="Times New Roman"/>
          <w:sz w:val="24"/>
          <w:szCs w:val="24"/>
          <w:lang w:val="en-GB"/>
        </w:rPr>
        <w:t xml:space="preserve"> of an intention to create a legal relationship, then such an agreement will be enforceable instead of the general presumption rule contrary to it.</w:t>
      </w:r>
    </w:p>
    <w:p w14:paraId="453ECC5E" w14:textId="6435A395" w:rsidR="00FC07F2" w:rsidRDefault="00FC07F2" w:rsidP="00F67197">
      <w:pPr>
        <w:rPr>
          <w:sz w:val="36"/>
          <w:szCs w:val="36"/>
          <w:lang w:val="en-GB"/>
        </w:rPr>
      </w:pPr>
      <w:r w:rsidRPr="00A409AD">
        <w:rPr>
          <w:rFonts w:ascii="Times New Roman" w:hAnsi="Times New Roman" w:cs="Times New Roman"/>
          <w:sz w:val="24"/>
          <w:szCs w:val="24"/>
          <w:lang w:val="en-GB"/>
        </w:rPr>
        <w:br w:type="page"/>
      </w:r>
      <w:r w:rsidRPr="00A409AD">
        <w:rPr>
          <w:sz w:val="36"/>
          <w:szCs w:val="36"/>
          <w:lang w:val="en-GB"/>
        </w:rPr>
        <w:lastRenderedPageBreak/>
        <w:t>Reference list</w:t>
      </w:r>
    </w:p>
    <w:p w14:paraId="68B1D2EE" w14:textId="77777777" w:rsidR="004E1325" w:rsidRDefault="004E1325" w:rsidP="00F67197">
      <w:pPr>
        <w:rPr>
          <w:sz w:val="36"/>
          <w:szCs w:val="36"/>
          <w:lang w:val="en-GB"/>
        </w:rPr>
      </w:pPr>
    </w:p>
    <w:p w14:paraId="08F5DDBA" w14:textId="77777777" w:rsidR="004E1325" w:rsidRPr="00A409AD" w:rsidRDefault="004E1325" w:rsidP="00FC07F2">
      <w:pPr>
        <w:pStyle w:val="NormalWeb"/>
        <w:spacing w:before="0" w:beforeAutospacing="0" w:after="240" w:afterAutospacing="0" w:line="360" w:lineRule="auto"/>
        <w:rPr>
          <w:lang w:val="en-GB"/>
        </w:rPr>
      </w:pPr>
      <w:r w:rsidRPr="00A409AD">
        <w:rPr>
          <w:lang w:val="en-GB"/>
        </w:rPr>
        <w:t xml:space="preserve">claims.co.uk </w:t>
      </w:r>
      <w:r w:rsidRPr="00A409AD">
        <w:rPr>
          <w:vertAlign w:val="superscript"/>
          <w:lang w:val="en-GB"/>
        </w:rPr>
        <w:t>TM</w:t>
      </w:r>
      <w:r w:rsidRPr="00A409AD">
        <w:rPr>
          <w:lang w:val="en-GB"/>
        </w:rPr>
        <w:t xml:space="preserve">. (2021). </w:t>
      </w:r>
      <w:r w:rsidRPr="00A409AD">
        <w:rPr>
          <w:i/>
          <w:iCs/>
          <w:lang w:val="en-GB"/>
        </w:rPr>
        <w:t>Domestic agreements</w:t>
      </w:r>
      <w:r w:rsidRPr="00A409AD">
        <w:rPr>
          <w:lang w:val="en-GB"/>
        </w:rPr>
        <w:t xml:space="preserve">. [online] Available at: https://www.claims.co.uk/knowledge-base/marriage-law/domestic-agreements/ [Accessed </w:t>
      </w:r>
      <w:r>
        <w:rPr>
          <w:lang w:val="en-GB"/>
        </w:rPr>
        <w:t>5</w:t>
      </w:r>
      <w:r w:rsidRPr="003228FB">
        <w:rPr>
          <w:vertAlign w:val="superscript"/>
          <w:lang w:val="en-GB"/>
        </w:rPr>
        <w:t>th</w:t>
      </w:r>
      <w:r>
        <w:rPr>
          <w:lang w:val="en-GB"/>
        </w:rPr>
        <w:t xml:space="preserve"> of March </w:t>
      </w:r>
      <w:r w:rsidRPr="00A409AD">
        <w:rPr>
          <w:lang w:val="en-GB"/>
        </w:rPr>
        <w:t>2023].</w:t>
      </w:r>
    </w:p>
    <w:p w14:paraId="5B47D886" w14:textId="77777777" w:rsidR="004E1325" w:rsidRPr="00A409AD" w:rsidRDefault="004E1325" w:rsidP="00C170B9">
      <w:pPr>
        <w:pStyle w:val="NormalWeb"/>
        <w:spacing w:before="0" w:beforeAutospacing="0" w:after="240" w:afterAutospacing="0" w:line="360" w:lineRule="auto"/>
        <w:rPr>
          <w:lang w:val="en-GB"/>
        </w:rPr>
      </w:pPr>
      <w:r w:rsidRPr="00A409AD">
        <w:rPr>
          <w:lang w:val="en-GB"/>
        </w:rPr>
        <w:t xml:space="preserve">claims.co.uk </w:t>
      </w:r>
      <w:r w:rsidRPr="00A409AD">
        <w:rPr>
          <w:vertAlign w:val="superscript"/>
          <w:lang w:val="en-GB"/>
        </w:rPr>
        <w:t>TM</w:t>
      </w:r>
      <w:r w:rsidRPr="00A409AD">
        <w:rPr>
          <w:lang w:val="en-GB"/>
        </w:rPr>
        <w:t xml:space="preserve">. (2022). </w:t>
      </w:r>
      <w:r w:rsidRPr="00A409AD">
        <w:rPr>
          <w:i/>
          <w:iCs/>
          <w:lang w:val="en-GB"/>
        </w:rPr>
        <w:t>How do I know if I have a legally enforceable contract?</w:t>
      </w:r>
      <w:r w:rsidRPr="00A409AD">
        <w:rPr>
          <w:lang w:val="en-GB"/>
        </w:rPr>
        <w:t xml:space="preserve"> [online] Available at: https://www.claims.co.uk/knowledge-base/contract-law/legally-enforceable-contract/ [Accessed </w:t>
      </w:r>
      <w:r>
        <w:rPr>
          <w:lang w:val="en-GB"/>
        </w:rPr>
        <w:t>5</w:t>
      </w:r>
      <w:r w:rsidRPr="003228FB">
        <w:rPr>
          <w:vertAlign w:val="superscript"/>
          <w:lang w:val="en-GB"/>
        </w:rPr>
        <w:t>th</w:t>
      </w:r>
      <w:r>
        <w:rPr>
          <w:lang w:val="en-GB"/>
        </w:rPr>
        <w:t xml:space="preserve"> of March </w:t>
      </w:r>
      <w:r w:rsidRPr="00A409AD">
        <w:rPr>
          <w:lang w:val="en-GB"/>
        </w:rPr>
        <w:t>2023].</w:t>
      </w:r>
    </w:p>
    <w:p w14:paraId="6E4A701B" w14:textId="77777777" w:rsidR="004E1325" w:rsidRDefault="004E1325" w:rsidP="00FC07F2">
      <w:pPr>
        <w:pStyle w:val="NormalWeb"/>
        <w:spacing w:before="0" w:beforeAutospacing="0" w:after="240" w:afterAutospacing="0" w:line="360" w:lineRule="auto"/>
        <w:rPr>
          <w:lang w:val="en-GB"/>
        </w:rPr>
      </w:pPr>
      <w:r w:rsidRPr="00A409AD">
        <w:rPr>
          <w:lang w:val="en-GB"/>
        </w:rPr>
        <w:t xml:space="preserve">Fried, C. (2015). </w:t>
      </w:r>
      <w:r w:rsidRPr="00A409AD">
        <w:rPr>
          <w:i/>
          <w:iCs/>
          <w:lang w:val="en-GB"/>
        </w:rPr>
        <w:t xml:space="preserve">Contract as </w:t>
      </w:r>
      <w:proofErr w:type="gramStart"/>
      <w:r w:rsidRPr="00A409AD">
        <w:rPr>
          <w:i/>
          <w:iCs/>
          <w:lang w:val="en-GB"/>
        </w:rPr>
        <w:t>promise :</w:t>
      </w:r>
      <w:proofErr w:type="gramEnd"/>
      <w:r w:rsidRPr="00A409AD">
        <w:rPr>
          <w:i/>
          <w:iCs/>
          <w:lang w:val="en-GB"/>
        </w:rPr>
        <w:t xml:space="preserve"> a theory of contractual obligation</w:t>
      </w:r>
      <w:r w:rsidRPr="00A409AD">
        <w:rPr>
          <w:lang w:val="en-GB"/>
        </w:rPr>
        <w:t>.</w:t>
      </w:r>
    </w:p>
    <w:p w14:paraId="38BBBD6F" w14:textId="77777777" w:rsidR="004E1325" w:rsidRPr="00A409AD" w:rsidRDefault="004E1325" w:rsidP="00F60566">
      <w:pPr>
        <w:pStyle w:val="NormalWeb"/>
        <w:spacing w:before="0" w:beforeAutospacing="0" w:after="240" w:afterAutospacing="0" w:line="360" w:lineRule="auto"/>
        <w:rPr>
          <w:lang w:val="en-GB"/>
        </w:rPr>
      </w:pPr>
      <w:r w:rsidRPr="00A409AD">
        <w:rPr>
          <w:lang w:val="en-GB"/>
        </w:rPr>
        <w:t xml:space="preserve">Khan, A. (2019). Intention to Create Legal Relationship. </w:t>
      </w:r>
      <w:r w:rsidRPr="00A409AD">
        <w:rPr>
          <w:i/>
          <w:iCs/>
          <w:lang w:val="en-GB"/>
        </w:rPr>
        <w:t>Supremo Amicus</w:t>
      </w:r>
      <w:r w:rsidRPr="00A409AD">
        <w:rPr>
          <w:lang w:val="en-GB"/>
        </w:rPr>
        <w:t>, 11, p.30.</w:t>
      </w:r>
    </w:p>
    <w:p w14:paraId="155F2E75" w14:textId="77777777" w:rsidR="004E1325" w:rsidRPr="00A409AD" w:rsidRDefault="004E1325" w:rsidP="00002A7A">
      <w:pPr>
        <w:pStyle w:val="NormalWeb"/>
        <w:spacing w:before="0" w:beforeAutospacing="0" w:after="240" w:afterAutospacing="0" w:line="360" w:lineRule="auto"/>
        <w:rPr>
          <w:lang w:val="en-GB"/>
        </w:rPr>
      </w:pPr>
      <w:r w:rsidRPr="00A409AD">
        <w:rPr>
          <w:lang w:val="en-GB"/>
        </w:rPr>
        <w:t xml:space="preserve">Liao, Z. (2013). </w:t>
      </w:r>
      <w:r w:rsidRPr="00A409AD">
        <w:rPr>
          <w:i/>
          <w:iCs/>
          <w:lang w:val="en-GB"/>
        </w:rPr>
        <w:t>Intention to Create Legal Relations and the Reform of Contract Law: A Conservative Approach in the Modern Global Era</w:t>
      </w:r>
      <w:r w:rsidRPr="00A409AD">
        <w:rPr>
          <w:lang w:val="en-GB"/>
        </w:rPr>
        <w:t>. [online] Available at: https://core.ac.uk/download/pdf/29201427.pdf [Accessed</w:t>
      </w:r>
      <w:r>
        <w:rPr>
          <w:lang w:val="en-GB"/>
        </w:rPr>
        <w:t xml:space="preserve"> 10th of March</w:t>
      </w:r>
      <w:r w:rsidRPr="00A409AD">
        <w:rPr>
          <w:lang w:val="en-GB"/>
        </w:rPr>
        <w:t xml:space="preserve"> 2023].</w:t>
      </w:r>
    </w:p>
    <w:p w14:paraId="7F85FDE4" w14:textId="77777777" w:rsidR="004E1325" w:rsidRPr="00A409AD" w:rsidRDefault="004E1325" w:rsidP="00C170B9">
      <w:pPr>
        <w:pStyle w:val="NormalWeb"/>
        <w:spacing w:before="0" w:beforeAutospacing="0" w:after="240" w:afterAutospacing="0" w:line="360" w:lineRule="auto"/>
        <w:rPr>
          <w:lang w:val="en-GB"/>
        </w:rPr>
      </w:pPr>
      <w:r w:rsidRPr="00A409AD">
        <w:rPr>
          <w:lang w:val="en-GB"/>
        </w:rPr>
        <w:t xml:space="preserve">Macaulay, S. (2018). Non-contractual relations in business: A preliminary study. </w:t>
      </w:r>
      <w:r w:rsidRPr="00A409AD">
        <w:rPr>
          <w:i/>
          <w:iCs/>
          <w:lang w:val="en-GB"/>
        </w:rPr>
        <w:t>In The Sociology of Economic Life</w:t>
      </w:r>
      <w:r w:rsidRPr="00A409AD">
        <w:rPr>
          <w:lang w:val="en-GB"/>
        </w:rPr>
        <w:t>, pp.198–212.</w:t>
      </w:r>
    </w:p>
    <w:p w14:paraId="526A074B" w14:textId="77777777" w:rsidR="004E1325" w:rsidRPr="00A409AD" w:rsidRDefault="004E1325" w:rsidP="00002A7A">
      <w:pPr>
        <w:pStyle w:val="NormalWeb"/>
        <w:spacing w:before="0" w:beforeAutospacing="0" w:after="240" w:afterAutospacing="0" w:line="360" w:lineRule="auto"/>
        <w:rPr>
          <w:lang w:val="en-GB"/>
        </w:rPr>
      </w:pPr>
      <w:r w:rsidRPr="00A409AD">
        <w:rPr>
          <w:lang w:val="en-GB"/>
        </w:rPr>
        <w:t xml:space="preserve">McKenzie, B. (2019). </w:t>
      </w:r>
      <w:r w:rsidRPr="00A409AD">
        <w:rPr>
          <w:i/>
          <w:iCs/>
          <w:lang w:val="en-GB"/>
        </w:rPr>
        <w:t>Commercial contracts in United Kingdom | Lexology</w:t>
      </w:r>
      <w:r w:rsidRPr="00A409AD">
        <w:rPr>
          <w:lang w:val="en-GB"/>
        </w:rPr>
        <w:t xml:space="preserve">. [online] www.lexology.com. Available at: https://www.lexology.com/library/detail.aspx?g=f05aa41f-e860-4413-9a47-6df5c0df0a59 [Accessed </w:t>
      </w:r>
      <w:r>
        <w:rPr>
          <w:lang w:val="en-GB"/>
        </w:rPr>
        <w:t>7</w:t>
      </w:r>
      <w:r w:rsidRPr="00C961C1">
        <w:rPr>
          <w:vertAlign w:val="superscript"/>
          <w:lang w:val="en-GB"/>
        </w:rPr>
        <w:t>th</w:t>
      </w:r>
      <w:r>
        <w:rPr>
          <w:lang w:val="en-GB"/>
        </w:rPr>
        <w:t xml:space="preserve"> </w:t>
      </w:r>
      <w:proofErr w:type="gramStart"/>
      <w:r>
        <w:rPr>
          <w:lang w:val="en-GB"/>
        </w:rPr>
        <w:t>of  March</w:t>
      </w:r>
      <w:proofErr w:type="gramEnd"/>
      <w:r>
        <w:rPr>
          <w:lang w:val="en-GB"/>
        </w:rPr>
        <w:t xml:space="preserve">, </w:t>
      </w:r>
      <w:r w:rsidRPr="00A409AD">
        <w:rPr>
          <w:lang w:val="en-GB"/>
        </w:rPr>
        <w:t>202</w:t>
      </w:r>
      <w:r>
        <w:rPr>
          <w:lang w:val="en-GB"/>
        </w:rPr>
        <w:t>3</w:t>
      </w:r>
      <w:r w:rsidRPr="00A409AD">
        <w:rPr>
          <w:lang w:val="en-GB"/>
        </w:rPr>
        <w:t>].</w:t>
      </w:r>
    </w:p>
    <w:p w14:paraId="48A69EA3" w14:textId="77777777" w:rsidR="004E1325" w:rsidRPr="004E1325" w:rsidRDefault="004E1325" w:rsidP="004E1325">
      <w:pPr>
        <w:pStyle w:val="NormalWeb"/>
        <w:spacing w:before="0" w:beforeAutospacing="0" w:after="240" w:afterAutospacing="0" w:line="360" w:lineRule="auto"/>
      </w:pPr>
      <w:r>
        <w:t xml:space="preserve">Poole, J. (2016). </w:t>
      </w:r>
      <w:r>
        <w:rPr>
          <w:i/>
          <w:iCs/>
        </w:rPr>
        <w:t>Textbook on contract law</w:t>
      </w:r>
      <w:r>
        <w:t>. Oxford: Oxford University Press</w:t>
      </w:r>
      <w:r>
        <w:t>, p166-189</w:t>
      </w:r>
    </w:p>
    <w:p w14:paraId="3B20BD9D" w14:textId="77777777" w:rsidR="004E1325" w:rsidRPr="00A409AD" w:rsidRDefault="004E1325" w:rsidP="00F51D84">
      <w:pPr>
        <w:pStyle w:val="NormalWeb"/>
        <w:spacing w:before="0" w:beforeAutospacing="0" w:after="240" w:afterAutospacing="0" w:line="360" w:lineRule="auto"/>
        <w:rPr>
          <w:lang w:val="en-GB"/>
        </w:rPr>
      </w:pPr>
      <w:proofErr w:type="spellStart"/>
      <w:r w:rsidRPr="00A409AD">
        <w:rPr>
          <w:lang w:val="en-GB"/>
        </w:rPr>
        <w:t>Saprai</w:t>
      </w:r>
      <w:proofErr w:type="spellEnd"/>
      <w:r w:rsidRPr="00A409AD">
        <w:rPr>
          <w:lang w:val="en-GB"/>
        </w:rPr>
        <w:t xml:space="preserve">, P. (2017). Balfour V Balfour and the separation of contract and promise. </w:t>
      </w:r>
      <w:r w:rsidRPr="00A409AD">
        <w:rPr>
          <w:i/>
          <w:iCs/>
          <w:lang w:val="en-GB"/>
        </w:rPr>
        <w:t>Legal Studies</w:t>
      </w:r>
      <w:r w:rsidRPr="00A409AD">
        <w:rPr>
          <w:lang w:val="en-GB"/>
        </w:rPr>
        <w:t>, 37(3), pp.468–492.</w:t>
      </w:r>
    </w:p>
    <w:p w14:paraId="7217072D" w14:textId="77777777" w:rsidR="004E1325" w:rsidRPr="00A409AD" w:rsidRDefault="004E1325" w:rsidP="00C170B9">
      <w:pPr>
        <w:pStyle w:val="NormalWeb"/>
        <w:spacing w:before="0" w:beforeAutospacing="0" w:after="240" w:afterAutospacing="0" w:line="360" w:lineRule="auto"/>
        <w:rPr>
          <w:lang w:val="en-GB"/>
        </w:rPr>
      </w:pPr>
      <w:r w:rsidRPr="00A409AD">
        <w:rPr>
          <w:lang w:val="en-GB"/>
        </w:rPr>
        <w:t xml:space="preserve">www.gov.uk. (2022). </w:t>
      </w:r>
      <w:r w:rsidRPr="00A409AD">
        <w:rPr>
          <w:i/>
          <w:iCs/>
          <w:lang w:val="en-GB"/>
        </w:rPr>
        <w:t>Status: formation of an enforceable contract</w:t>
      </w:r>
      <w:r w:rsidRPr="00A409AD">
        <w:rPr>
          <w:lang w:val="en-GB"/>
        </w:rPr>
        <w:t>. [online] Available at: https://www.gov.uk/hmrc-internal-manuals/national-minimum-wage-manual/nmwm04040#:~:text=For%20a%20contract%20to%20be [Accessed</w:t>
      </w:r>
      <w:r>
        <w:rPr>
          <w:lang w:val="en-GB"/>
        </w:rPr>
        <w:t xml:space="preserve"> 5</w:t>
      </w:r>
      <w:r w:rsidRPr="00C961C1">
        <w:rPr>
          <w:vertAlign w:val="superscript"/>
          <w:lang w:val="en-GB"/>
        </w:rPr>
        <w:t>th</w:t>
      </w:r>
      <w:r>
        <w:rPr>
          <w:lang w:val="en-GB"/>
        </w:rPr>
        <w:t xml:space="preserve"> of March</w:t>
      </w:r>
      <w:r w:rsidRPr="00A409AD">
        <w:rPr>
          <w:lang w:val="en-GB"/>
        </w:rPr>
        <w:t xml:space="preserve"> 2023].</w:t>
      </w:r>
    </w:p>
    <w:p w14:paraId="0A456E5C" w14:textId="72119532" w:rsidR="00C961C1" w:rsidRDefault="00C961C1" w:rsidP="00C961C1">
      <w:pPr>
        <w:rPr>
          <w:sz w:val="36"/>
          <w:szCs w:val="36"/>
          <w:lang w:val="en-GB"/>
        </w:rPr>
      </w:pPr>
      <w:r>
        <w:rPr>
          <w:sz w:val="36"/>
          <w:szCs w:val="36"/>
          <w:lang w:val="en-GB"/>
        </w:rPr>
        <w:t>Cases</w:t>
      </w:r>
    </w:p>
    <w:p w14:paraId="27958E96" w14:textId="45EA19FD" w:rsidR="0000720E" w:rsidRPr="00A409AD" w:rsidRDefault="0000720E" w:rsidP="00C961C1">
      <w:pPr>
        <w:rPr>
          <w:rFonts w:ascii="Times New Roman" w:hAnsi="Times New Roman" w:cs="Times New Roman"/>
          <w:sz w:val="24"/>
          <w:szCs w:val="24"/>
          <w:lang w:val="en-GB"/>
        </w:rPr>
      </w:pPr>
    </w:p>
    <w:p w14:paraId="650018BB" w14:textId="6F41DE8A" w:rsidR="0000720E" w:rsidRDefault="0000720E" w:rsidP="00C961C1">
      <w:pPr>
        <w:pStyle w:val="NormalWeb"/>
        <w:spacing w:before="0" w:beforeAutospacing="0" w:after="240" w:afterAutospacing="0" w:line="360" w:lineRule="auto"/>
        <w:rPr>
          <w:i/>
          <w:iCs/>
          <w:lang w:val="en-GB"/>
        </w:rPr>
      </w:pPr>
      <w:r>
        <w:rPr>
          <w:i/>
          <w:iCs/>
          <w:lang w:val="en-GB"/>
        </w:rPr>
        <w:t>Balfour v Balfour [</w:t>
      </w:r>
      <w:r w:rsidR="00C1469D">
        <w:rPr>
          <w:i/>
          <w:iCs/>
          <w:lang w:val="en-GB"/>
        </w:rPr>
        <w:t>1919]</w:t>
      </w:r>
    </w:p>
    <w:p w14:paraId="3C2CC6A2" w14:textId="40F3D35B" w:rsidR="0000720E" w:rsidRPr="00A409AD" w:rsidRDefault="0000720E" w:rsidP="00C961C1">
      <w:pPr>
        <w:pStyle w:val="NormalWeb"/>
        <w:spacing w:before="0" w:beforeAutospacing="0" w:after="240" w:afterAutospacing="0" w:line="360" w:lineRule="auto"/>
        <w:rPr>
          <w:lang w:val="en-GB"/>
        </w:rPr>
      </w:pPr>
      <w:r w:rsidRPr="00A409AD">
        <w:rPr>
          <w:i/>
          <w:iCs/>
          <w:lang w:val="en-GB"/>
        </w:rPr>
        <w:t>ERDC Group Ltd. v Brunel University, [2006] BLR 255 | England and Wales High</w:t>
      </w:r>
      <w:r>
        <w:rPr>
          <w:i/>
          <w:iCs/>
          <w:lang w:val="en-GB"/>
        </w:rPr>
        <w:t xml:space="preserve"> </w:t>
      </w:r>
      <w:r w:rsidRPr="00A409AD">
        <w:rPr>
          <w:i/>
          <w:iCs/>
          <w:lang w:val="en-GB"/>
        </w:rPr>
        <w:t xml:space="preserve">Court </w:t>
      </w:r>
    </w:p>
    <w:p w14:paraId="1CCD027B" w14:textId="77777777" w:rsidR="0000720E" w:rsidRDefault="0000720E" w:rsidP="00C961C1">
      <w:pPr>
        <w:pStyle w:val="NormalWeb"/>
        <w:spacing w:before="0" w:beforeAutospacing="0" w:after="240" w:afterAutospacing="0" w:line="360" w:lineRule="auto"/>
        <w:rPr>
          <w:i/>
          <w:iCs/>
          <w:lang w:val="en-GB"/>
        </w:rPr>
      </w:pPr>
      <w:r w:rsidRPr="00A409AD">
        <w:rPr>
          <w:i/>
          <w:iCs/>
          <w:lang w:val="en-GB"/>
        </w:rPr>
        <w:t>Jones v</w:t>
      </w:r>
      <w:r>
        <w:rPr>
          <w:i/>
          <w:iCs/>
          <w:lang w:val="en-GB"/>
        </w:rPr>
        <w:t xml:space="preserve"> </w:t>
      </w:r>
      <w:proofErr w:type="spellStart"/>
      <w:r>
        <w:rPr>
          <w:i/>
          <w:iCs/>
          <w:lang w:val="en-GB"/>
        </w:rPr>
        <w:t>Padavatton</w:t>
      </w:r>
      <w:proofErr w:type="spellEnd"/>
      <w:r>
        <w:rPr>
          <w:i/>
          <w:iCs/>
          <w:lang w:val="en-GB"/>
        </w:rPr>
        <w:t xml:space="preserve"> [1969]</w:t>
      </w:r>
    </w:p>
    <w:p w14:paraId="7FE4E30D" w14:textId="77777777" w:rsidR="0000720E" w:rsidRPr="00A409AD" w:rsidRDefault="0000720E" w:rsidP="00C961C1">
      <w:pPr>
        <w:pStyle w:val="NormalWeb"/>
        <w:spacing w:before="0" w:beforeAutospacing="0" w:after="240" w:afterAutospacing="0" w:line="360" w:lineRule="auto"/>
        <w:rPr>
          <w:lang w:val="en-GB"/>
        </w:rPr>
      </w:pPr>
      <w:r w:rsidRPr="00A409AD">
        <w:rPr>
          <w:i/>
          <w:iCs/>
          <w:lang w:val="en-GB"/>
        </w:rPr>
        <w:t xml:space="preserve">Kleinwort Benson v Malaysia Mining Co </w:t>
      </w:r>
      <w:proofErr w:type="spellStart"/>
      <w:r w:rsidRPr="00A409AD">
        <w:rPr>
          <w:i/>
          <w:iCs/>
          <w:lang w:val="en-GB"/>
        </w:rPr>
        <w:t>Berhad</w:t>
      </w:r>
      <w:proofErr w:type="spellEnd"/>
      <w:r w:rsidRPr="00A409AD">
        <w:rPr>
          <w:i/>
          <w:iCs/>
          <w:lang w:val="en-GB"/>
        </w:rPr>
        <w:t xml:space="preserve"> </w:t>
      </w:r>
    </w:p>
    <w:p w14:paraId="0AE756AC" w14:textId="77777777" w:rsidR="0000720E" w:rsidRPr="00A409AD" w:rsidRDefault="0000720E" w:rsidP="00C961C1">
      <w:pPr>
        <w:pStyle w:val="NormalWeb"/>
        <w:spacing w:before="0" w:beforeAutospacing="0" w:after="240" w:afterAutospacing="0" w:line="360" w:lineRule="auto"/>
        <w:rPr>
          <w:lang w:val="en-GB"/>
        </w:rPr>
      </w:pPr>
      <w:r w:rsidRPr="00A409AD">
        <w:rPr>
          <w:i/>
          <w:iCs/>
          <w:lang w:val="en-GB"/>
        </w:rPr>
        <w:t>Merritt v Merritt | [</w:t>
      </w:r>
      <w:proofErr w:type="gramStart"/>
      <w:r>
        <w:rPr>
          <w:i/>
          <w:iCs/>
          <w:lang w:val="en-GB"/>
        </w:rPr>
        <w:t>1970</w:t>
      </w:r>
      <w:r>
        <w:rPr>
          <w:i/>
          <w:iCs/>
          <w:lang w:val="en-GB"/>
        </w:rPr>
        <w:t xml:space="preserve"> </w:t>
      </w:r>
      <w:r w:rsidRPr="00A409AD">
        <w:rPr>
          <w:i/>
          <w:iCs/>
          <w:lang w:val="en-GB"/>
        </w:rPr>
        <w:t>]</w:t>
      </w:r>
      <w:proofErr w:type="gramEnd"/>
      <w:r w:rsidRPr="00A409AD">
        <w:rPr>
          <w:i/>
          <w:iCs/>
          <w:lang w:val="en-GB"/>
        </w:rPr>
        <w:t xml:space="preserve"> 2 All ER 760</w:t>
      </w:r>
      <w:r w:rsidRPr="00A409AD">
        <w:rPr>
          <w:lang w:val="en-GB"/>
        </w:rPr>
        <w:t xml:space="preserve">. </w:t>
      </w:r>
    </w:p>
    <w:p w14:paraId="67F4BC27" w14:textId="722183C4" w:rsidR="0000720E" w:rsidRDefault="0000720E" w:rsidP="00C961C1">
      <w:pPr>
        <w:pStyle w:val="NormalWeb"/>
        <w:spacing w:before="0" w:beforeAutospacing="0" w:after="240" w:afterAutospacing="0" w:line="360" w:lineRule="auto"/>
        <w:rPr>
          <w:i/>
          <w:iCs/>
          <w:lang w:val="en-GB"/>
        </w:rPr>
      </w:pPr>
      <w:r w:rsidRPr="00A409AD">
        <w:rPr>
          <w:i/>
          <w:iCs/>
          <w:lang w:val="en-GB"/>
        </w:rPr>
        <w:t xml:space="preserve">Robinson v Customs and Excise, [2004] UKVAT(Excise) E00632 </w:t>
      </w:r>
    </w:p>
    <w:p w14:paraId="0AC8DA16" w14:textId="3B8BD084" w:rsidR="00C1469D" w:rsidRDefault="00C1469D" w:rsidP="00C961C1">
      <w:pPr>
        <w:pStyle w:val="NormalWeb"/>
        <w:spacing w:before="0" w:beforeAutospacing="0" w:after="240" w:afterAutospacing="0" w:line="360" w:lineRule="auto"/>
        <w:rPr>
          <w:i/>
          <w:iCs/>
          <w:lang w:val="en-GB"/>
        </w:rPr>
      </w:pPr>
      <w:r>
        <w:rPr>
          <w:i/>
          <w:iCs/>
          <w:lang w:val="en-GB"/>
        </w:rPr>
        <w:t>Esso v Commissioners of Customs and Excise [1975]</w:t>
      </w:r>
    </w:p>
    <w:p w14:paraId="32E322CC" w14:textId="7DCB2C18" w:rsidR="0000720E" w:rsidRDefault="0000720E" w:rsidP="00C961C1">
      <w:pPr>
        <w:pStyle w:val="NormalWeb"/>
        <w:spacing w:before="0" w:beforeAutospacing="0" w:after="240" w:afterAutospacing="0" w:line="360" w:lineRule="auto"/>
        <w:rPr>
          <w:i/>
          <w:iCs/>
          <w:lang w:val="en-GB"/>
        </w:rPr>
      </w:pPr>
      <w:r w:rsidRPr="00A409AD">
        <w:rPr>
          <w:lang w:val="en-GB"/>
        </w:rPr>
        <w:t xml:space="preserve"> </w:t>
      </w:r>
      <w:r w:rsidRPr="00A409AD">
        <w:rPr>
          <w:i/>
          <w:iCs/>
          <w:lang w:val="en-GB"/>
        </w:rPr>
        <w:t>Rose &amp; Frank &amp; Co v Crompton &amp; Bros Ltd, [1924] UKHL 2 | United Kingdom House of Lords</w:t>
      </w:r>
    </w:p>
    <w:p w14:paraId="7667943E" w14:textId="48E9EEF4" w:rsidR="00C1469D" w:rsidRPr="00A409AD" w:rsidRDefault="00C1469D" w:rsidP="00C961C1">
      <w:pPr>
        <w:pStyle w:val="NormalWeb"/>
        <w:spacing w:before="0" w:beforeAutospacing="0" w:after="240" w:afterAutospacing="0" w:line="360" w:lineRule="auto"/>
        <w:rPr>
          <w:lang w:val="en-GB"/>
        </w:rPr>
      </w:pPr>
      <w:r>
        <w:rPr>
          <w:i/>
          <w:iCs/>
          <w:lang w:val="en-GB"/>
        </w:rPr>
        <w:t>Edwards v Skyways [1964]</w:t>
      </w:r>
    </w:p>
    <w:p w14:paraId="4EBAC4E6" w14:textId="77777777" w:rsidR="0000720E" w:rsidRPr="00A409AD" w:rsidRDefault="0000720E" w:rsidP="00C961C1">
      <w:pPr>
        <w:pStyle w:val="NormalWeb"/>
        <w:spacing w:before="0" w:beforeAutospacing="0" w:after="240" w:afterAutospacing="0" w:line="360" w:lineRule="auto"/>
        <w:rPr>
          <w:lang w:val="en-GB"/>
        </w:rPr>
      </w:pPr>
      <w:r w:rsidRPr="00A409AD">
        <w:rPr>
          <w:i/>
          <w:iCs/>
          <w:lang w:val="en-GB"/>
        </w:rPr>
        <w:t>Simpkins v Pays [1955] 1 WLR 975; [1955] 3 All ER 10; (1955) 99 SJ 563; [1955] CLY 473</w:t>
      </w:r>
      <w:r w:rsidRPr="00A409AD">
        <w:rPr>
          <w:lang w:val="en-GB"/>
        </w:rPr>
        <w:t xml:space="preserve">. </w:t>
      </w:r>
    </w:p>
    <w:p w14:paraId="6E208EC2" w14:textId="77777777" w:rsidR="0000720E" w:rsidRPr="00A409AD" w:rsidRDefault="0000720E" w:rsidP="00C961C1">
      <w:pPr>
        <w:pStyle w:val="NormalWeb"/>
        <w:spacing w:before="0" w:beforeAutospacing="0" w:after="240" w:afterAutospacing="0" w:line="360" w:lineRule="auto"/>
        <w:rPr>
          <w:lang w:val="en-GB"/>
        </w:rPr>
      </w:pPr>
      <w:r w:rsidRPr="00C961C1">
        <w:rPr>
          <w:i/>
          <w:iCs/>
          <w:lang w:val="en-GB"/>
        </w:rPr>
        <w:t xml:space="preserve"> </w:t>
      </w:r>
      <w:proofErr w:type="spellStart"/>
      <w:r w:rsidRPr="00A409AD">
        <w:rPr>
          <w:i/>
          <w:iCs/>
          <w:lang w:val="en-GB"/>
        </w:rPr>
        <w:t>Triefus</w:t>
      </w:r>
      <w:proofErr w:type="spellEnd"/>
      <w:r w:rsidRPr="00A409AD">
        <w:rPr>
          <w:i/>
          <w:iCs/>
          <w:lang w:val="en-GB"/>
        </w:rPr>
        <w:t xml:space="preserve"> </w:t>
      </w:r>
      <w:r>
        <w:rPr>
          <w:i/>
          <w:iCs/>
          <w:lang w:val="en-GB"/>
        </w:rPr>
        <w:t>v Post Office [1957]</w:t>
      </w:r>
    </w:p>
    <w:p w14:paraId="5ADA2E73" w14:textId="7C23C100" w:rsidR="00002A7A" w:rsidRPr="00A409AD" w:rsidRDefault="00002A7A" w:rsidP="00C170B9">
      <w:pPr>
        <w:pStyle w:val="NormalWeb"/>
        <w:spacing w:before="0" w:beforeAutospacing="0" w:after="240" w:afterAutospacing="0" w:line="360" w:lineRule="auto"/>
        <w:rPr>
          <w:lang w:val="en-GB"/>
        </w:rPr>
      </w:pPr>
    </w:p>
    <w:p w14:paraId="2BD54BA2" w14:textId="77777777" w:rsidR="00002A7A" w:rsidRPr="00A409AD" w:rsidRDefault="00002A7A" w:rsidP="00C170B9">
      <w:pPr>
        <w:pStyle w:val="NormalWeb"/>
        <w:spacing w:before="0" w:beforeAutospacing="0" w:after="240" w:afterAutospacing="0" w:line="360" w:lineRule="auto"/>
        <w:rPr>
          <w:lang w:val="en-GB"/>
        </w:rPr>
      </w:pPr>
    </w:p>
    <w:p w14:paraId="1A265D7A" w14:textId="77777777" w:rsidR="00C170B9" w:rsidRPr="00A409AD" w:rsidRDefault="00C170B9" w:rsidP="00FC07F2">
      <w:pPr>
        <w:pStyle w:val="NormalWeb"/>
        <w:spacing w:before="0" w:beforeAutospacing="0" w:after="240" w:afterAutospacing="0" w:line="360" w:lineRule="auto"/>
        <w:rPr>
          <w:lang w:val="en-GB"/>
        </w:rPr>
      </w:pPr>
    </w:p>
    <w:p w14:paraId="305816AE" w14:textId="71CB8715" w:rsidR="00ED0AFF" w:rsidRPr="00A409AD" w:rsidRDefault="00ED0AFF" w:rsidP="00CA3C25">
      <w:pPr>
        <w:rPr>
          <w:lang w:val="en-GB"/>
        </w:rPr>
      </w:pPr>
    </w:p>
    <w:sectPr w:rsidR="00ED0AFF" w:rsidRPr="00A409AD" w:rsidSect="00460D09">
      <w:headerReference w:type="default" r:id="rId6"/>
      <w:headerReference w:type="firs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AFFFF" w14:textId="77777777" w:rsidR="00AD6B1B" w:rsidRDefault="00AD6B1B" w:rsidP="00460D09">
      <w:pPr>
        <w:spacing w:after="0" w:line="240" w:lineRule="auto"/>
      </w:pPr>
      <w:r>
        <w:separator/>
      </w:r>
    </w:p>
  </w:endnote>
  <w:endnote w:type="continuationSeparator" w:id="0">
    <w:p w14:paraId="14D3D55B" w14:textId="77777777" w:rsidR="00AD6B1B" w:rsidRDefault="00AD6B1B" w:rsidP="00460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928BC" w14:textId="77777777" w:rsidR="00AD6B1B" w:rsidRDefault="00AD6B1B" w:rsidP="00460D09">
      <w:pPr>
        <w:spacing w:after="0" w:line="240" w:lineRule="auto"/>
      </w:pPr>
      <w:r>
        <w:separator/>
      </w:r>
    </w:p>
  </w:footnote>
  <w:footnote w:type="continuationSeparator" w:id="0">
    <w:p w14:paraId="4C295FCF" w14:textId="77777777" w:rsidR="00AD6B1B" w:rsidRDefault="00AD6B1B" w:rsidP="00460D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E2624" w14:textId="58C1F7D1" w:rsidR="00460D09" w:rsidRDefault="00460D09">
    <w:pPr>
      <w:pStyle w:val="Header"/>
    </w:pPr>
    <w:r>
      <w:t>CIVIL LAW</w:t>
    </w:r>
    <w:r>
      <w:tab/>
    </w:r>
    <w:r>
      <w:tab/>
    </w:r>
    <w:sdt>
      <w:sdtPr>
        <w:id w:val="46108010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EE1AB60" w14:textId="77777777" w:rsidR="00460D09" w:rsidRDefault="00460D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32AAC" w14:textId="04DF5059" w:rsidR="00460D09" w:rsidRDefault="00460D09">
    <w:pPr>
      <w:pStyle w:val="Header"/>
    </w:pPr>
    <w:r>
      <w:t>RUNNING HEAD: CIVIL LAW</w:t>
    </w:r>
    <w:r>
      <w:tab/>
    </w:r>
    <w:r>
      <w:tab/>
    </w:r>
    <w:sdt>
      <w:sdtPr>
        <w:id w:val="-30547634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306F222" w14:textId="77777777" w:rsidR="00460D09" w:rsidRDefault="00460D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8F1"/>
    <w:rsid w:val="000015CB"/>
    <w:rsid w:val="000016F4"/>
    <w:rsid w:val="00002A7A"/>
    <w:rsid w:val="0000720E"/>
    <w:rsid w:val="00022D95"/>
    <w:rsid w:val="000412D3"/>
    <w:rsid w:val="00044627"/>
    <w:rsid w:val="00045365"/>
    <w:rsid w:val="00052957"/>
    <w:rsid w:val="00061C03"/>
    <w:rsid w:val="000638E5"/>
    <w:rsid w:val="00097C2D"/>
    <w:rsid w:val="000A00A3"/>
    <w:rsid w:val="000A2CD3"/>
    <w:rsid w:val="000A47F3"/>
    <w:rsid w:val="000B0B7D"/>
    <w:rsid w:val="000B3C5A"/>
    <w:rsid w:val="000B5EB3"/>
    <w:rsid w:val="000D6425"/>
    <w:rsid w:val="000D79B5"/>
    <w:rsid w:val="000E62D4"/>
    <w:rsid w:val="00120498"/>
    <w:rsid w:val="00121162"/>
    <w:rsid w:val="00122489"/>
    <w:rsid w:val="001232FD"/>
    <w:rsid w:val="001314FF"/>
    <w:rsid w:val="0013355F"/>
    <w:rsid w:val="00142B89"/>
    <w:rsid w:val="00151F8A"/>
    <w:rsid w:val="00164C94"/>
    <w:rsid w:val="00164FE1"/>
    <w:rsid w:val="00166B5D"/>
    <w:rsid w:val="00171EC8"/>
    <w:rsid w:val="00174D29"/>
    <w:rsid w:val="00184A88"/>
    <w:rsid w:val="001961DB"/>
    <w:rsid w:val="00196D78"/>
    <w:rsid w:val="001A043A"/>
    <w:rsid w:val="001A35AF"/>
    <w:rsid w:val="001A5478"/>
    <w:rsid w:val="001B6A5F"/>
    <w:rsid w:val="001D00F4"/>
    <w:rsid w:val="001F181C"/>
    <w:rsid w:val="001F5036"/>
    <w:rsid w:val="00210633"/>
    <w:rsid w:val="002133A0"/>
    <w:rsid w:val="0021453C"/>
    <w:rsid w:val="0023350D"/>
    <w:rsid w:val="00244687"/>
    <w:rsid w:val="0024684B"/>
    <w:rsid w:val="002565A7"/>
    <w:rsid w:val="00267F84"/>
    <w:rsid w:val="0029263D"/>
    <w:rsid w:val="002E1871"/>
    <w:rsid w:val="002E3641"/>
    <w:rsid w:val="002E55F6"/>
    <w:rsid w:val="002F77EA"/>
    <w:rsid w:val="00306C86"/>
    <w:rsid w:val="00316333"/>
    <w:rsid w:val="003170D8"/>
    <w:rsid w:val="003218D4"/>
    <w:rsid w:val="003228FB"/>
    <w:rsid w:val="003229FA"/>
    <w:rsid w:val="00342AD9"/>
    <w:rsid w:val="00350618"/>
    <w:rsid w:val="0035545F"/>
    <w:rsid w:val="00357677"/>
    <w:rsid w:val="003670FC"/>
    <w:rsid w:val="0037109F"/>
    <w:rsid w:val="0037575F"/>
    <w:rsid w:val="00376C65"/>
    <w:rsid w:val="00383BEB"/>
    <w:rsid w:val="00391D9A"/>
    <w:rsid w:val="003A1EF7"/>
    <w:rsid w:val="003A4DDC"/>
    <w:rsid w:val="003B7029"/>
    <w:rsid w:val="003B7F70"/>
    <w:rsid w:val="003C34DB"/>
    <w:rsid w:val="003C3612"/>
    <w:rsid w:val="003D15DE"/>
    <w:rsid w:val="003F40FD"/>
    <w:rsid w:val="003F6062"/>
    <w:rsid w:val="003F6F23"/>
    <w:rsid w:val="00406FAD"/>
    <w:rsid w:val="004265C1"/>
    <w:rsid w:val="00453B32"/>
    <w:rsid w:val="00460D09"/>
    <w:rsid w:val="00461EFD"/>
    <w:rsid w:val="004778B2"/>
    <w:rsid w:val="00484D0D"/>
    <w:rsid w:val="004862EF"/>
    <w:rsid w:val="004A64D8"/>
    <w:rsid w:val="004C17F6"/>
    <w:rsid w:val="004E1325"/>
    <w:rsid w:val="004F518B"/>
    <w:rsid w:val="00503E9A"/>
    <w:rsid w:val="00504FCA"/>
    <w:rsid w:val="00511397"/>
    <w:rsid w:val="00511D22"/>
    <w:rsid w:val="00527A4D"/>
    <w:rsid w:val="005304FE"/>
    <w:rsid w:val="005377C2"/>
    <w:rsid w:val="00553606"/>
    <w:rsid w:val="0055771E"/>
    <w:rsid w:val="00584819"/>
    <w:rsid w:val="00590F9C"/>
    <w:rsid w:val="00593D13"/>
    <w:rsid w:val="005A614F"/>
    <w:rsid w:val="005B107F"/>
    <w:rsid w:val="005B7725"/>
    <w:rsid w:val="005C3C77"/>
    <w:rsid w:val="005C72B4"/>
    <w:rsid w:val="005D10EC"/>
    <w:rsid w:val="005F233D"/>
    <w:rsid w:val="005F4291"/>
    <w:rsid w:val="005F6289"/>
    <w:rsid w:val="005F664F"/>
    <w:rsid w:val="00606EEF"/>
    <w:rsid w:val="006076F4"/>
    <w:rsid w:val="006143FE"/>
    <w:rsid w:val="00615160"/>
    <w:rsid w:val="00630BBA"/>
    <w:rsid w:val="00633370"/>
    <w:rsid w:val="0063468C"/>
    <w:rsid w:val="00650BCD"/>
    <w:rsid w:val="00652C59"/>
    <w:rsid w:val="00653539"/>
    <w:rsid w:val="006557D3"/>
    <w:rsid w:val="00671D8D"/>
    <w:rsid w:val="00676886"/>
    <w:rsid w:val="006811BA"/>
    <w:rsid w:val="00691A96"/>
    <w:rsid w:val="00693122"/>
    <w:rsid w:val="00694BF1"/>
    <w:rsid w:val="006962F3"/>
    <w:rsid w:val="006B3B2C"/>
    <w:rsid w:val="006E058E"/>
    <w:rsid w:val="006E52AE"/>
    <w:rsid w:val="006F45DD"/>
    <w:rsid w:val="007022ED"/>
    <w:rsid w:val="0070636A"/>
    <w:rsid w:val="00721A16"/>
    <w:rsid w:val="00724B24"/>
    <w:rsid w:val="00730C73"/>
    <w:rsid w:val="00735599"/>
    <w:rsid w:val="00744A36"/>
    <w:rsid w:val="00750930"/>
    <w:rsid w:val="00751111"/>
    <w:rsid w:val="00751473"/>
    <w:rsid w:val="00792C8E"/>
    <w:rsid w:val="007A06D4"/>
    <w:rsid w:val="007C6A37"/>
    <w:rsid w:val="007D2D88"/>
    <w:rsid w:val="007D5776"/>
    <w:rsid w:val="007D768A"/>
    <w:rsid w:val="007E5DA6"/>
    <w:rsid w:val="007E67FE"/>
    <w:rsid w:val="008027C3"/>
    <w:rsid w:val="0081438A"/>
    <w:rsid w:val="008251FB"/>
    <w:rsid w:val="008271AA"/>
    <w:rsid w:val="008307A5"/>
    <w:rsid w:val="00835585"/>
    <w:rsid w:val="0083610A"/>
    <w:rsid w:val="00836AAF"/>
    <w:rsid w:val="00837ED0"/>
    <w:rsid w:val="00842AEA"/>
    <w:rsid w:val="00865957"/>
    <w:rsid w:val="008761F7"/>
    <w:rsid w:val="00877D3E"/>
    <w:rsid w:val="00883FE5"/>
    <w:rsid w:val="008861FE"/>
    <w:rsid w:val="00890286"/>
    <w:rsid w:val="0089307E"/>
    <w:rsid w:val="008B5739"/>
    <w:rsid w:val="008B6041"/>
    <w:rsid w:val="008C493F"/>
    <w:rsid w:val="008C5A9B"/>
    <w:rsid w:val="008E3B35"/>
    <w:rsid w:val="008F4FC7"/>
    <w:rsid w:val="00900E9D"/>
    <w:rsid w:val="009062AC"/>
    <w:rsid w:val="0091467B"/>
    <w:rsid w:val="009223EF"/>
    <w:rsid w:val="00927B9A"/>
    <w:rsid w:val="00932B50"/>
    <w:rsid w:val="0093423A"/>
    <w:rsid w:val="00934324"/>
    <w:rsid w:val="00942FCC"/>
    <w:rsid w:val="00943C06"/>
    <w:rsid w:val="0094707A"/>
    <w:rsid w:val="00954A0D"/>
    <w:rsid w:val="00970EE0"/>
    <w:rsid w:val="00972680"/>
    <w:rsid w:val="00973313"/>
    <w:rsid w:val="009750E5"/>
    <w:rsid w:val="00976E9C"/>
    <w:rsid w:val="00977975"/>
    <w:rsid w:val="009C5721"/>
    <w:rsid w:val="009D1759"/>
    <w:rsid w:val="00A03086"/>
    <w:rsid w:val="00A04F4C"/>
    <w:rsid w:val="00A26819"/>
    <w:rsid w:val="00A2711D"/>
    <w:rsid w:val="00A37807"/>
    <w:rsid w:val="00A409AD"/>
    <w:rsid w:val="00A42D4B"/>
    <w:rsid w:val="00A471E8"/>
    <w:rsid w:val="00A57DBB"/>
    <w:rsid w:val="00A9290B"/>
    <w:rsid w:val="00A9410C"/>
    <w:rsid w:val="00AA288F"/>
    <w:rsid w:val="00AD6B1B"/>
    <w:rsid w:val="00AD77CD"/>
    <w:rsid w:val="00AE566B"/>
    <w:rsid w:val="00AE6F4C"/>
    <w:rsid w:val="00B03785"/>
    <w:rsid w:val="00B15419"/>
    <w:rsid w:val="00B200FF"/>
    <w:rsid w:val="00B21DF8"/>
    <w:rsid w:val="00B2550E"/>
    <w:rsid w:val="00B44F20"/>
    <w:rsid w:val="00B47BCD"/>
    <w:rsid w:val="00B5025C"/>
    <w:rsid w:val="00B54C06"/>
    <w:rsid w:val="00B57766"/>
    <w:rsid w:val="00B67D9B"/>
    <w:rsid w:val="00B80E14"/>
    <w:rsid w:val="00B93D4E"/>
    <w:rsid w:val="00BA1BD9"/>
    <w:rsid w:val="00BB071D"/>
    <w:rsid w:val="00BB4785"/>
    <w:rsid w:val="00BE0C0E"/>
    <w:rsid w:val="00BE673B"/>
    <w:rsid w:val="00BF027F"/>
    <w:rsid w:val="00BF0908"/>
    <w:rsid w:val="00C1469D"/>
    <w:rsid w:val="00C170B9"/>
    <w:rsid w:val="00C20AF0"/>
    <w:rsid w:val="00C51041"/>
    <w:rsid w:val="00C62D21"/>
    <w:rsid w:val="00C659E0"/>
    <w:rsid w:val="00C7528A"/>
    <w:rsid w:val="00C94F58"/>
    <w:rsid w:val="00C95144"/>
    <w:rsid w:val="00C955F9"/>
    <w:rsid w:val="00C961C1"/>
    <w:rsid w:val="00C970FF"/>
    <w:rsid w:val="00CA1D95"/>
    <w:rsid w:val="00CA3C25"/>
    <w:rsid w:val="00CA619D"/>
    <w:rsid w:val="00CB10B7"/>
    <w:rsid w:val="00CE0F50"/>
    <w:rsid w:val="00CF22FC"/>
    <w:rsid w:val="00D01BC6"/>
    <w:rsid w:val="00D031D2"/>
    <w:rsid w:val="00D0557A"/>
    <w:rsid w:val="00D06C7F"/>
    <w:rsid w:val="00D14455"/>
    <w:rsid w:val="00D248F1"/>
    <w:rsid w:val="00D273AC"/>
    <w:rsid w:val="00D339B6"/>
    <w:rsid w:val="00D357B5"/>
    <w:rsid w:val="00D37552"/>
    <w:rsid w:val="00D4338A"/>
    <w:rsid w:val="00D43CB1"/>
    <w:rsid w:val="00D71A5F"/>
    <w:rsid w:val="00D74830"/>
    <w:rsid w:val="00D82084"/>
    <w:rsid w:val="00D87DC4"/>
    <w:rsid w:val="00D916F9"/>
    <w:rsid w:val="00D94FC6"/>
    <w:rsid w:val="00D9758D"/>
    <w:rsid w:val="00DB20C8"/>
    <w:rsid w:val="00DB616E"/>
    <w:rsid w:val="00DE091E"/>
    <w:rsid w:val="00DF69AC"/>
    <w:rsid w:val="00E0033A"/>
    <w:rsid w:val="00E00B3F"/>
    <w:rsid w:val="00E17943"/>
    <w:rsid w:val="00E25B7F"/>
    <w:rsid w:val="00E30279"/>
    <w:rsid w:val="00E36514"/>
    <w:rsid w:val="00E36CDD"/>
    <w:rsid w:val="00E414F0"/>
    <w:rsid w:val="00E427EC"/>
    <w:rsid w:val="00E54CC0"/>
    <w:rsid w:val="00E60099"/>
    <w:rsid w:val="00E6066D"/>
    <w:rsid w:val="00E664FF"/>
    <w:rsid w:val="00E71A9D"/>
    <w:rsid w:val="00E728C0"/>
    <w:rsid w:val="00E87BCF"/>
    <w:rsid w:val="00E90357"/>
    <w:rsid w:val="00E90CAB"/>
    <w:rsid w:val="00E9638B"/>
    <w:rsid w:val="00EA4E69"/>
    <w:rsid w:val="00EB488A"/>
    <w:rsid w:val="00EC5467"/>
    <w:rsid w:val="00ED09A0"/>
    <w:rsid w:val="00ED0AFF"/>
    <w:rsid w:val="00EE47B9"/>
    <w:rsid w:val="00EE7CEF"/>
    <w:rsid w:val="00EF33C2"/>
    <w:rsid w:val="00EF4708"/>
    <w:rsid w:val="00EF492F"/>
    <w:rsid w:val="00EF7B21"/>
    <w:rsid w:val="00F02326"/>
    <w:rsid w:val="00F26377"/>
    <w:rsid w:val="00F30BCE"/>
    <w:rsid w:val="00F33E6B"/>
    <w:rsid w:val="00F368EA"/>
    <w:rsid w:val="00F43B52"/>
    <w:rsid w:val="00F44D11"/>
    <w:rsid w:val="00F51D84"/>
    <w:rsid w:val="00F539C1"/>
    <w:rsid w:val="00F57081"/>
    <w:rsid w:val="00F570FE"/>
    <w:rsid w:val="00F60566"/>
    <w:rsid w:val="00F60DBD"/>
    <w:rsid w:val="00F67197"/>
    <w:rsid w:val="00F7395D"/>
    <w:rsid w:val="00F8366D"/>
    <w:rsid w:val="00F87740"/>
    <w:rsid w:val="00F92056"/>
    <w:rsid w:val="00FA66B5"/>
    <w:rsid w:val="00FB65E3"/>
    <w:rsid w:val="00FC07F2"/>
    <w:rsid w:val="00FD46B2"/>
    <w:rsid w:val="00FE5EEB"/>
    <w:rsid w:val="00FE62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CDE61"/>
  <w15:chartTrackingRefBased/>
  <w15:docId w15:val="{87905962-5A48-4E2D-BB7A-0BB0047E3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0D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0D09"/>
    <w:rPr>
      <w:rFonts w:eastAsiaTheme="minorEastAsia"/>
      <w:lang w:val="en-US"/>
    </w:rPr>
  </w:style>
  <w:style w:type="paragraph" w:styleId="Header">
    <w:name w:val="header"/>
    <w:basedOn w:val="Normal"/>
    <w:link w:val="HeaderChar"/>
    <w:uiPriority w:val="99"/>
    <w:unhideWhenUsed/>
    <w:rsid w:val="00460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D09"/>
  </w:style>
  <w:style w:type="paragraph" w:styleId="Footer">
    <w:name w:val="footer"/>
    <w:basedOn w:val="Normal"/>
    <w:link w:val="FooterChar"/>
    <w:uiPriority w:val="99"/>
    <w:unhideWhenUsed/>
    <w:rsid w:val="00460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D09"/>
  </w:style>
  <w:style w:type="paragraph" w:styleId="NormalWeb">
    <w:name w:val="Normal (Web)"/>
    <w:basedOn w:val="Normal"/>
    <w:uiPriority w:val="99"/>
    <w:unhideWhenUsed/>
    <w:rsid w:val="00FC07F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792C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60042">
      <w:bodyDiv w:val="1"/>
      <w:marLeft w:val="0"/>
      <w:marRight w:val="0"/>
      <w:marTop w:val="0"/>
      <w:marBottom w:val="0"/>
      <w:divBdr>
        <w:top w:val="none" w:sz="0" w:space="0" w:color="auto"/>
        <w:left w:val="none" w:sz="0" w:space="0" w:color="auto"/>
        <w:bottom w:val="none" w:sz="0" w:space="0" w:color="auto"/>
        <w:right w:val="none" w:sz="0" w:space="0" w:color="auto"/>
      </w:divBdr>
      <w:divsChild>
        <w:div w:id="93521714">
          <w:marLeft w:val="0"/>
          <w:marRight w:val="0"/>
          <w:marTop w:val="0"/>
          <w:marBottom w:val="0"/>
          <w:divBdr>
            <w:top w:val="none" w:sz="0" w:space="0" w:color="auto"/>
            <w:left w:val="none" w:sz="0" w:space="0" w:color="auto"/>
            <w:bottom w:val="none" w:sz="0" w:space="0" w:color="auto"/>
            <w:right w:val="none" w:sz="0" w:space="0" w:color="auto"/>
          </w:divBdr>
        </w:div>
      </w:divsChild>
    </w:div>
    <w:div w:id="348724742">
      <w:bodyDiv w:val="1"/>
      <w:marLeft w:val="0"/>
      <w:marRight w:val="0"/>
      <w:marTop w:val="0"/>
      <w:marBottom w:val="0"/>
      <w:divBdr>
        <w:top w:val="none" w:sz="0" w:space="0" w:color="auto"/>
        <w:left w:val="none" w:sz="0" w:space="0" w:color="auto"/>
        <w:bottom w:val="none" w:sz="0" w:space="0" w:color="auto"/>
        <w:right w:val="none" w:sz="0" w:space="0" w:color="auto"/>
      </w:divBdr>
      <w:divsChild>
        <w:div w:id="1853764068">
          <w:marLeft w:val="0"/>
          <w:marRight w:val="0"/>
          <w:marTop w:val="0"/>
          <w:marBottom w:val="0"/>
          <w:divBdr>
            <w:top w:val="none" w:sz="0" w:space="0" w:color="auto"/>
            <w:left w:val="none" w:sz="0" w:space="0" w:color="auto"/>
            <w:bottom w:val="none" w:sz="0" w:space="0" w:color="auto"/>
            <w:right w:val="none" w:sz="0" w:space="0" w:color="auto"/>
          </w:divBdr>
        </w:div>
      </w:divsChild>
    </w:div>
    <w:div w:id="723991114">
      <w:bodyDiv w:val="1"/>
      <w:marLeft w:val="0"/>
      <w:marRight w:val="0"/>
      <w:marTop w:val="0"/>
      <w:marBottom w:val="0"/>
      <w:divBdr>
        <w:top w:val="none" w:sz="0" w:space="0" w:color="auto"/>
        <w:left w:val="none" w:sz="0" w:space="0" w:color="auto"/>
        <w:bottom w:val="none" w:sz="0" w:space="0" w:color="auto"/>
        <w:right w:val="none" w:sz="0" w:space="0" w:color="auto"/>
      </w:divBdr>
      <w:divsChild>
        <w:div w:id="245967773">
          <w:marLeft w:val="0"/>
          <w:marRight w:val="0"/>
          <w:marTop w:val="0"/>
          <w:marBottom w:val="0"/>
          <w:divBdr>
            <w:top w:val="none" w:sz="0" w:space="0" w:color="auto"/>
            <w:left w:val="none" w:sz="0" w:space="0" w:color="auto"/>
            <w:bottom w:val="none" w:sz="0" w:space="0" w:color="auto"/>
            <w:right w:val="none" w:sz="0" w:space="0" w:color="auto"/>
          </w:divBdr>
        </w:div>
      </w:divsChild>
    </w:div>
    <w:div w:id="807209724">
      <w:bodyDiv w:val="1"/>
      <w:marLeft w:val="0"/>
      <w:marRight w:val="0"/>
      <w:marTop w:val="0"/>
      <w:marBottom w:val="0"/>
      <w:divBdr>
        <w:top w:val="none" w:sz="0" w:space="0" w:color="auto"/>
        <w:left w:val="none" w:sz="0" w:space="0" w:color="auto"/>
        <w:bottom w:val="none" w:sz="0" w:space="0" w:color="auto"/>
        <w:right w:val="none" w:sz="0" w:space="0" w:color="auto"/>
      </w:divBdr>
      <w:divsChild>
        <w:div w:id="1679963634">
          <w:marLeft w:val="0"/>
          <w:marRight w:val="0"/>
          <w:marTop w:val="0"/>
          <w:marBottom w:val="0"/>
          <w:divBdr>
            <w:top w:val="none" w:sz="0" w:space="0" w:color="auto"/>
            <w:left w:val="none" w:sz="0" w:space="0" w:color="auto"/>
            <w:bottom w:val="none" w:sz="0" w:space="0" w:color="auto"/>
            <w:right w:val="none" w:sz="0" w:space="0" w:color="auto"/>
          </w:divBdr>
        </w:div>
      </w:divsChild>
    </w:div>
    <w:div w:id="1721050781">
      <w:bodyDiv w:val="1"/>
      <w:marLeft w:val="0"/>
      <w:marRight w:val="0"/>
      <w:marTop w:val="0"/>
      <w:marBottom w:val="0"/>
      <w:divBdr>
        <w:top w:val="none" w:sz="0" w:space="0" w:color="auto"/>
        <w:left w:val="none" w:sz="0" w:space="0" w:color="auto"/>
        <w:bottom w:val="none" w:sz="0" w:space="0" w:color="auto"/>
        <w:right w:val="none" w:sz="0" w:space="0" w:color="auto"/>
      </w:divBdr>
      <w:divsChild>
        <w:div w:id="605112578">
          <w:marLeft w:val="0"/>
          <w:marRight w:val="0"/>
          <w:marTop w:val="0"/>
          <w:marBottom w:val="0"/>
          <w:divBdr>
            <w:top w:val="none" w:sz="0" w:space="0" w:color="auto"/>
            <w:left w:val="none" w:sz="0" w:space="0" w:color="auto"/>
            <w:bottom w:val="none" w:sz="0" w:space="0" w:color="auto"/>
            <w:right w:val="none" w:sz="0" w:space="0" w:color="auto"/>
          </w:divBdr>
        </w:div>
      </w:divsChild>
    </w:div>
    <w:div w:id="1815217205">
      <w:bodyDiv w:val="1"/>
      <w:marLeft w:val="0"/>
      <w:marRight w:val="0"/>
      <w:marTop w:val="0"/>
      <w:marBottom w:val="0"/>
      <w:divBdr>
        <w:top w:val="none" w:sz="0" w:space="0" w:color="auto"/>
        <w:left w:val="none" w:sz="0" w:space="0" w:color="auto"/>
        <w:bottom w:val="none" w:sz="0" w:space="0" w:color="auto"/>
        <w:right w:val="none" w:sz="0" w:space="0" w:color="auto"/>
      </w:divBdr>
      <w:divsChild>
        <w:div w:id="162672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contract law</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
  <dc:creator>GCT MSOFC0053</dc:creator>
  <cp:keywords/>
  <dc:description/>
  <cp:lastModifiedBy>Mihaela Gavrila</cp:lastModifiedBy>
  <cp:revision>2</cp:revision>
  <dcterms:created xsi:type="dcterms:W3CDTF">2023-03-10T23:17:00Z</dcterms:created>
  <dcterms:modified xsi:type="dcterms:W3CDTF">2023-03-10T23:17:00Z</dcterms:modified>
</cp:coreProperties>
</file>