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bookmarkStart w:id="0" w:name="_GoBack"/>
      <w:bookmarkEnd w:id="0"/>
      <w:r w:rsidRPr="00365CC8">
        <w:rPr>
          <w:rFonts w:cs="Arial"/>
          <w:b/>
          <w:szCs w:val="22"/>
        </w:rPr>
        <w:t>MODULE CODE:</w:t>
      </w:r>
      <w:r w:rsidRPr="00365CC8">
        <w:rPr>
          <w:rFonts w:cs="Arial"/>
          <w:b/>
          <w:szCs w:val="22"/>
        </w:rPr>
        <w:tab/>
        <w:t>SJSI4012</w:t>
      </w:r>
      <w:r w:rsidRPr="00365CC8">
        <w:rPr>
          <w:rFonts w:cs="Arial"/>
          <w:b/>
          <w:szCs w:val="22"/>
        </w:rPr>
        <w:tab/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TITLE:</w:t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  <w:t xml:space="preserve">Key Concepts in Social Policy 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DATED:</w:t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  <w:t>17/05/2017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 xml:space="preserve">LEVEL: </w:t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  <w:t>4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 xml:space="preserve">CREDITS: </w:t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  <w:t>20</w:t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365CC8" w:rsidRPr="00365CC8" w:rsidRDefault="00365CC8" w:rsidP="00365CC8">
      <w:pPr>
        <w:pBdr>
          <w:bottom w:val="single" w:sz="4" w:space="1" w:color="auto"/>
        </w:pBd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JACS CODE:</w:t>
      </w:r>
      <w:r w:rsidRPr="00365CC8">
        <w:rPr>
          <w:rFonts w:cs="Arial"/>
          <w:b/>
          <w:szCs w:val="22"/>
        </w:rPr>
        <w:tab/>
      </w:r>
      <w:r w:rsidRPr="00365CC8">
        <w:rPr>
          <w:rFonts w:cs="Arial"/>
          <w:b/>
          <w:szCs w:val="22"/>
        </w:rPr>
        <w:tab/>
        <w:t>L400 Social Policy</w:t>
      </w:r>
    </w:p>
    <w:p w:rsidR="00365CC8" w:rsidRPr="00365CC8" w:rsidRDefault="00365CC8" w:rsidP="00365CC8">
      <w:pPr>
        <w:pBdr>
          <w:bottom w:val="single" w:sz="4" w:space="1" w:color="auto"/>
        </w:pBd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AIM(S)</w:t>
      </w:r>
    </w:p>
    <w:p w:rsidR="00365CC8" w:rsidRPr="00365CC8" w:rsidRDefault="00365CC8" w:rsidP="00365CC8">
      <w:pPr>
        <w:numPr>
          <w:ilvl w:val="0"/>
          <w:numId w:val="1"/>
        </w:numPr>
        <w:spacing w:before="240" w:after="200" w:line="276" w:lineRule="auto"/>
        <w:ind w:left="851" w:hanging="567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To provide an introduction to social policy and the key concepts that underpin policy development.  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LEARNING OUTCOMES</w:t>
      </w:r>
    </w:p>
    <w:p w:rsidR="00365CC8" w:rsidRPr="00365CC8" w:rsidRDefault="00365CC8" w:rsidP="00365CC8">
      <w:pPr>
        <w:spacing w:after="200" w:line="276" w:lineRule="auto"/>
        <w:contextualSpacing/>
        <w:rPr>
          <w:rFonts w:cs="Arial"/>
          <w:szCs w:val="22"/>
        </w:rPr>
      </w:pPr>
      <w:r w:rsidRPr="00365CC8">
        <w:rPr>
          <w:rFonts w:cs="Arial"/>
          <w:szCs w:val="22"/>
        </w:rPr>
        <w:t>Upon the successful completion of this module, the student should be able to demonstrate the ability to:</w:t>
      </w:r>
    </w:p>
    <w:p w:rsidR="00365CC8" w:rsidRPr="00365CC8" w:rsidRDefault="00365CC8" w:rsidP="00365CC8">
      <w:pPr>
        <w:numPr>
          <w:ilvl w:val="0"/>
          <w:numId w:val="9"/>
        </w:numPr>
        <w:spacing w:before="240" w:after="200" w:line="276" w:lineRule="auto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>Understand the historical context of policy development and the impact on social inclusion and well-being.</w:t>
      </w:r>
    </w:p>
    <w:p w:rsidR="00365CC8" w:rsidRPr="00365CC8" w:rsidRDefault="00365CC8" w:rsidP="00365CC8">
      <w:pPr>
        <w:numPr>
          <w:ilvl w:val="0"/>
          <w:numId w:val="9"/>
        </w:numPr>
        <w:spacing w:before="240" w:after="200" w:line="276" w:lineRule="auto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>Define key terms and discuss the concepts that underpin the debate within social policy.</w:t>
      </w:r>
    </w:p>
    <w:p w:rsidR="00365CC8" w:rsidRPr="00365CC8" w:rsidRDefault="00365CC8" w:rsidP="00365CC8">
      <w:pPr>
        <w:numPr>
          <w:ilvl w:val="0"/>
          <w:numId w:val="9"/>
        </w:numPr>
        <w:spacing w:before="240" w:after="200" w:line="276" w:lineRule="auto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>Understand recent legislation for equality in Wales, UK and beyond.</w:t>
      </w:r>
    </w:p>
    <w:p w:rsidR="00365CC8" w:rsidRPr="00365CC8" w:rsidRDefault="00365CC8" w:rsidP="00365CC8">
      <w:pPr>
        <w:numPr>
          <w:ilvl w:val="0"/>
          <w:numId w:val="9"/>
        </w:numPr>
        <w:spacing w:before="240" w:after="200" w:line="276" w:lineRule="auto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>Describe the policy making process and identify the link to practice with the implementation of policy.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INDICATIVE CONTENT</w:t>
      </w:r>
    </w:p>
    <w:p w:rsidR="00365CC8" w:rsidRPr="00365CC8" w:rsidRDefault="00365CC8" w:rsidP="00365CC8">
      <w:pPr>
        <w:numPr>
          <w:ilvl w:val="0"/>
          <w:numId w:val="1"/>
        </w:numPr>
        <w:spacing w:before="240" w:after="200" w:line="276" w:lineRule="auto"/>
        <w:ind w:left="851" w:hanging="567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Tracing the historical development of social policy and the social context of welfare.  Mapping the relationships between individuals and society in the move towards social inclusion. </w:t>
      </w:r>
    </w:p>
    <w:p w:rsidR="00365CC8" w:rsidRPr="00365CC8" w:rsidRDefault="00365CC8" w:rsidP="00365CC8">
      <w:pPr>
        <w:numPr>
          <w:ilvl w:val="0"/>
          <w:numId w:val="1"/>
        </w:numPr>
        <w:spacing w:before="240" w:after="200" w:line="276" w:lineRule="auto"/>
        <w:ind w:left="851" w:hanging="567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>An introduction to key concepts such as welfare, citizenship, equality, social justice,</w:t>
      </w:r>
      <w:r w:rsidRPr="00365CC8">
        <w:rPr>
          <w:rFonts w:eastAsia="Calibri" w:cs="Arial"/>
          <w:i/>
          <w:szCs w:val="22"/>
          <w:lang w:eastAsia="en-US"/>
        </w:rPr>
        <w:t xml:space="preserve"> </w:t>
      </w:r>
      <w:r w:rsidRPr="00365CC8">
        <w:rPr>
          <w:rFonts w:eastAsia="Calibri" w:cs="Arial"/>
          <w:szCs w:val="22"/>
          <w:lang w:eastAsia="en-US"/>
        </w:rPr>
        <w:t xml:space="preserve">poverty and class’ along with </w:t>
      </w:r>
      <w:r w:rsidRPr="00365CC8">
        <w:rPr>
          <w:rFonts w:cs="Arial"/>
          <w:szCs w:val="22"/>
        </w:rPr>
        <w:t xml:space="preserve">the identification of need and the perception of rights.   </w:t>
      </w:r>
    </w:p>
    <w:p w:rsidR="00365CC8" w:rsidRPr="00365CC8" w:rsidRDefault="00365CC8" w:rsidP="00365CC8">
      <w:pPr>
        <w:numPr>
          <w:ilvl w:val="0"/>
          <w:numId w:val="1"/>
        </w:numPr>
        <w:spacing w:before="240" w:after="200" w:line="276" w:lineRule="auto"/>
        <w:ind w:left="851" w:hanging="567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>A broad study of relevant legislation such as the Human Rights Act 1998 and the Equality Act 2010 which includes a focus on disability, sexual orientation, age, gender reassignment, race, religion or belief, gender and sexual diversity and poverty.</w:t>
      </w:r>
    </w:p>
    <w:p w:rsidR="00365CC8" w:rsidRPr="00365CC8" w:rsidRDefault="00365CC8" w:rsidP="00365CC8">
      <w:pPr>
        <w:numPr>
          <w:ilvl w:val="0"/>
          <w:numId w:val="1"/>
        </w:numPr>
        <w:spacing w:before="240" w:after="200" w:line="276" w:lineRule="auto"/>
        <w:ind w:left="851" w:hanging="567"/>
        <w:jc w:val="both"/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An overview of the policy making process with a focus on the implications for practice within the mixed economy of welfare. 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LEARNING AND TEACHING STRATEGY</w:t>
      </w: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Lectures will introduce the students to social policy in principles and practice. Tutorials and seminars will introduce a range of policies linked to welfare and inclusion. Practical examples will be used to support the application, discussion, and critical evaluation of </w:t>
      </w:r>
      <w:r w:rsidRPr="00365CC8">
        <w:rPr>
          <w:rFonts w:cs="Arial"/>
          <w:szCs w:val="22"/>
        </w:rPr>
        <w:lastRenderedPageBreak/>
        <w:t xml:space="preserve">techniques learned. Case studies will also be used to develop understanding and application of the techniques. </w:t>
      </w:r>
    </w:p>
    <w:p w:rsidR="00365CC8" w:rsidRPr="00365CC8" w:rsidRDefault="00365CC8" w:rsidP="00365CC8">
      <w:pPr>
        <w:rPr>
          <w:rFonts w:cs="Arial"/>
          <w:szCs w:val="22"/>
        </w:rPr>
      </w:pPr>
      <w:r w:rsidRPr="00365CC8">
        <w:rPr>
          <w:rFonts w:cs="Arial"/>
          <w:szCs w:val="22"/>
        </w:rPr>
        <w:t>The allocation of teaching to deliver the module is:</w:t>
      </w:r>
    </w:p>
    <w:p w:rsidR="00365CC8" w:rsidRPr="00365CC8" w:rsidRDefault="00365CC8" w:rsidP="00365CC8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65CC8" w:rsidRPr="00365CC8" w:rsidTr="00EB607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Percentage</w:t>
            </w:r>
          </w:p>
        </w:tc>
      </w:tr>
      <w:tr w:rsidR="00365CC8" w:rsidRPr="00365CC8" w:rsidTr="00EB6077">
        <w:tc>
          <w:tcPr>
            <w:tcW w:w="3969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15%</w:t>
            </w:r>
          </w:p>
        </w:tc>
      </w:tr>
      <w:tr w:rsidR="00365CC8" w:rsidRPr="00365CC8" w:rsidTr="00EB6077">
        <w:tc>
          <w:tcPr>
            <w:tcW w:w="3969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170</w:t>
            </w:r>
          </w:p>
        </w:tc>
        <w:tc>
          <w:tcPr>
            <w:tcW w:w="1843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85%</w:t>
            </w:r>
          </w:p>
        </w:tc>
      </w:tr>
      <w:tr w:rsidR="00365CC8" w:rsidRPr="00365CC8" w:rsidTr="00EB6077">
        <w:tc>
          <w:tcPr>
            <w:tcW w:w="3969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 xml:space="preserve">Placement learning </w:t>
            </w:r>
          </w:p>
        </w:tc>
        <w:tc>
          <w:tcPr>
            <w:tcW w:w="1701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0%</w:t>
            </w:r>
          </w:p>
        </w:tc>
      </w:tr>
      <w:tr w:rsidR="00365CC8" w:rsidRPr="00365CC8" w:rsidTr="00EB6077">
        <w:tc>
          <w:tcPr>
            <w:tcW w:w="3969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100%</w:t>
            </w:r>
          </w:p>
        </w:tc>
      </w:tr>
    </w:tbl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ASSESSMENT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/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Assessment Component 1 – 60%</w:t>
      </w: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>Assignment (2500 words)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i/>
          <w:szCs w:val="22"/>
        </w:rPr>
      </w:pP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i/>
          <w:szCs w:val="22"/>
        </w:rPr>
      </w:pPr>
      <w:r w:rsidRPr="00365CC8">
        <w:rPr>
          <w:rFonts w:cs="Arial"/>
          <w:szCs w:val="22"/>
        </w:rPr>
        <w:t>Exemplar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i/>
          <w:szCs w:val="22"/>
        </w:rPr>
      </w:pPr>
      <w:r w:rsidRPr="00365CC8">
        <w:rPr>
          <w:rFonts w:cs="Arial"/>
          <w:i/>
          <w:szCs w:val="22"/>
        </w:rPr>
        <w:t>Describe key principles that underpin the development of policy in relation to the social inclusion agenda.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Assessment Component 2 – 40%</w:t>
      </w: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  <w:r w:rsidRPr="00365CC8">
        <w:rPr>
          <w:rFonts w:cs="Arial"/>
          <w:szCs w:val="22"/>
        </w:rPr>
        <w:t xml:space="preserve">Seminar Presentation (10 minutes)           </w:t>
      </w:r>
    </w:p>
    <w:p w:rsidR="00365CC8" w:rsidRPr="00365CC8" w:rsidRDefault="00365CC8" w:rsidP="00365CC8">
      <w:pPr>
        <w:rPr>
          <w:rFonts w:cs="Arial"/>
          <w:szCs w:val="22"/>
        </w:rPr>
      </w:pPr>
    </w:p>
    <w:p w:rsidR="00365CC8" w:rsidRPr="00365CC8" w:rsidRDefault="00365CC8" w:rsidP="00365CC8">
      <w:pPr>
        <w:rPr>
          <w:rFonts w:cs="Arial"/>
          <w:szCs w:val="22"/>
        </w:rPr>
      </w:pPr>
      <w:r w:rsidRPr="00365CC8">
        <w:rPr>
          <w:rFonts w:cs="Arial"/>
          <w:szCs w:val="22"/>
        </w:rPr>
        <w:t>Exemplar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i/>
          <w:szCs w:val="22"/>
        </w:rPr>
      </w:pPr>
      <w:r w:rsidRPr="00365CC8">
        <w:rPr>
          <w:rFonts w:cs="Arial"/>
          <w:i/>
          <w:szCs w:val="22"/>
        </w:rPr>
        <w:t xml:space="preserve">Within a focus area, outline recent policy developments and identify the intended outcomes. 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Assessment Summary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65CC8" w:rsidRPr="00365CC8" w:rsidTr="00EB607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Percentage</w:t>
            </w:r>
          </w:p>
        </w:tc>
      </w:tr>
      <w:tr w:rsidR="00365CC8" w:rsidRPr="00365CC8" w:rsidTr="00EB6077">
        <w:tc>
          <w:tcPr>
            <w:tcW w:w="3261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</w:p>
        </w:tc>
      </w:tr>
      <w:tr w:rsidR="00365CC8" w:rsidRPr="00365CC8" w:rsidTr="00EB6077">
        <w:tc>
          <w:tcPr>
            <w:tcW w:w="3261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60%</w:t>
            </w:r>
          </w:p>
        </w:tc>
      </w:tr>
      <w:tr w:rsidR="00365CC8" w:rsidRPr="00365CC8" w:rsidTr="00EB6077">
        <w:tc>
          <w:tcPr>
            <w:tcW w:w="3261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40%</w:t>
            </w:r>
          </w:p>
        </w:tc>
      </w:tr>
      <w:tr w:rsidR="00365CC8" w:rsidRPr="00365CC8" w:rsidTr="00EB6077">
        <w:tc>
          <w:tcPr>
            <w:tcW w:w="3261" w:type="dxa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365CC8" w:rsidRPr="00365CC8" w:rsidRDefault="00365CC8" w:rsidP="00EB6077">
            <w:pPr>
              <w:jc w:val="center"/>
              <w:rPr>
                <w:rFonts w:cs="Arial"/>
                <w:b/>
                <w:szCs w:val="22"/>
                <w:lang w:eastAsia="en-US"/>
              </w:rPr>
            </w:pPr>
            <w:r w:rsidRPr="00365CC8">
              <w:rPr>
                <w:rFonts w:cs="Arial"/>
                <w:b/>
                <w:szCs w:val="22"/>
                <w:lang w:eastAsia="en-US"/>
              </w:rPr>
              <w:t>100%</w:t>
            </w:r>
          </w:p>
        </w:tc>
      </w:tr>
    </w:tbl>
    <w:p w:rsidR="00365CC8" w:rsidRPr="00365CC8" w:rsidRDefault="00365CC8" w:rsidP="00365CC8">
      <w:pPr>
        <w:rPr>
          <w:rFonts w:cs="Arial"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EDUCATION FOR SUSTAINABLE DEVELOPMENT (ESD)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365CC8" w:rsidRPr="00365CC8" w:rsidTr="00EB6077">
        <w:tc>
          <w:tcPr>
            <w:tcW w:w="4443" w:type="dxa"/>
            <w:vMerge w:val="restart"/>
            <w:shd w:val="clear" w:color="auto" w:fill="auto"/>
            <w:vAlign w:val="center"/>
          </w:tcPr>
          <w:p w:rsidR="00365CC8" w:rsidRPr="00365CC8" w:rsidRDefault="00365CC8" w:rsidP="00EB60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Does the module contribute to ESD?</w:t>
            </w:r>
          </w:p>
        </w:tc>
        <w:tc>
          <w:tcPr>
            <w:tcW w:w="4443" w:type="dxa"/>
            <w:shd w:val="clear" w:color="auto" w:fill="auto"/>
            <w:vAlign w:val="center"/>
          </w:tcPr>
          <w:p w:rsidR="00365CC8" w:rsidRPr="00365CC8" w:rsidRDefault="00365CC8" w:rsidP="00EB60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Yes</w:t>
            </w:r>
          </w:p>
        </w:tc>
      </w:tr>
      <w:tr w:rsidR="00365CC8" w:rsidRPr="00365CC8" w:rsidTr="00EB6077">
        <w:tc>
          <w:tcPr>
            <w:tcW w:w="4443" w:type="dxa"/>
            <w:vMerge/>
            <w:shd w:val="clear" w:color="auto" w:fill="auto"/>
          </w:tcPr>
          <w:p w:rsidR="00365CC8" w:rsidRPr="00365CC8" w:rsidRDefault="00365CC8" w:rsidP="00EB60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  <w:lang w:eastAsia="en-US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:rsidR="00365CC8" w:rsidRPr="00365CC8" w:rsidRDefault="00365CC8" w:rsidP="00EB60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trike/>
                <w:szCs w:val="22"/>
                <w:lang w:eastAsia="en-US"/>
              </w:rPr>
            </w:pPr>
            <w:r w:rsidRPr="00365CC8">
              <w:rPr>
                <w:rFonts w:cs="Arial"/>
                <w:strike/>
                <w:szCs w:val="22"/>
                <w:lang w:eastAsia="en-US"/>
              </w:rPr>
              <w:t>No</w:t>
            </w:r>
          </w:p>
        </w:tc>
      </w:tr>
      <w:tr w:rsidR="00365CC8" w:rsidRPr="00365CC8" w:rsidTr="00EB6077">
        <w:tc>
          <w:tcPr>
            <w:tcW w:w="8886" w:type="dxa"/>
            <w:gridSpan w:val="2"/>
            <w:shd w:val="clear" w:color="auto" w:fill="auto"/>
          </w:tcPr>
          <w:p w:rsidR="00365CC8" w:rsidRPr="00365CC8" w:rsidRDefault="00365CC8" w:rsidP="00EB6077">
            <w:pPr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 xml:space="preserve">Sustainable Literacy Skills </w:t>
            </w:r>
          </w:p>
          <w:p w:rsidR="00365CC8" w:rsidRPr="00365CC8" w:rsidRDefault="00365CC8" w:rsidP="00365CC8">
            <w:pPr>
              <w:numPr>
                <w:ilvl w:val="0"/>
                <w:numId w:val="7"/>
              </w:numPr>
              <w:spacing w:after="200" w:line="276" w:lineRule="auto"/>
              <w:contextualSpacing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be able to solve or ameliorate real life problems through employing holistic as well as reductionist approaches, as appropriate to the issue;</w:t>
            </w:r>
          </w:p>
          <w:p w:rsidR="00365CC8" w:rsidRPr="00365CC8" w:rsidRDefault="00365CC8" w:rsidP="00365CC8">
            <w:pPr>
              <w:numPr>
                <w:ilvl w:val="0"/>
                <w:numId w:val="7"/>
              </w:numPr>
              <w:spacing w:after="200" w:line="276" w:lineRule="auto"/>
              <w:contextualSpacing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 xml:space="preserve">be able to think creatively, holistically, and systemically and make critical judgments on issues; </w:t>
            </w:r>
          </w:p>
          <w:p w:rsidR="00365CC8" w:rsidRPr="00365CC8" w:rsidRDefault="00365CC8" w:rsidP="00365CC8">
            <w:pPr>
              <w:numPr>
                <w:ilvl w:val="0"/>
                <w:numId w:val="7"/>
              </w:numPr>
              <w:spacing w:after="200" w:line="276" w:lineRule="auto"/>
              <w:contextualSpacing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 xml:space="preserve">be able to develop a high level of self-reflection at a personal and professional level; </w:t>
            </w:r>
          </w:p>
          <w:p w:rsidR="00365CC8" w:rsidRPr="00365CC8" w:rsidRDefault="00365CC8" w:rsidP="00365CC8">
            <w:pPr>
              <w:numPr>
                <w:ilvl w:val="0"/>
                <w:numId w:val="7"/>
              </w:numPr>
              <w:spacing w:after="200" w:line="276" w:lineRule="auto"/>
              <w:contextualSpacing/>
              <w:rPr>
                <w:rFonts w:cs="Arial"/>
                <w:szCs w:val="22"/>
                <w:lang w:eastAsia="en-US"/>
              </w:rPr>
            </w:pPr>
            <w:r w:rsidRPr="00365CC8">
              <w:rPr>
                <w:rFonts w:cs="Arial"/>
                <w:szCs w:val="22"/>
                <w:lang w:eastAsia="en-US"/>
              </w:rPr>
              <w:t>be able to apply theory to practice and vice versa</w:t>
            </w:r>
          </w:p>
        </w:tc>
      </w:tr>
    </w:tbl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 xml:space="preserve">BIBLIOGRAPHY 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Essential</w:t>
      </w:r>
    </w:p>
    <w:p w:rsidR="00365CC8" w:rsidRPr="00365CC8" w:rsidRDefault="00365CC8" w:rsidP="00365CC8">
      <w:pPr>
        <w:rPr>
          <w:rFonts w:cs="Arial"/>
          <w:szCs w:val="22"/>
        </w:rPr>
      </w:pP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proofErr w:type="spellStart"/>
      <w:r w:rsidRPr="00365CC8">
        <w:rPr>
          <w:rFonts w:cs="Arial"/>
          <w:szCs w:val="22"/>
        </w:rPr>
        <w:lastRenderedPageBreak/>
        <w:t>Alcock</w:t>
      </w:r>
      <w:proofErr w:type="spellEnd"/>
      <w:r w:rsidRPr="00365CC8">
        <w:rPr>
          <w:rFonts w:cs="Arial"/>
          <w:szCs w:val="22"/>
        </w:rPr>
        <w:t>, P. May, M. and Wright, S. (</w:t>
      </w:r>
      <w:proofErr w:type="gramStart"/>
      <w:r w:rsidRPr="00365CC8">
        <w:rPr>
          <w:rFonts w:cs="Arial"/>
          <w:szCs w:val="22"/>
        </w:rPr>
        <w:t>ed</w:t>
      </w:r>
      <w:proofErr w:type="gramEnd"/>
      <w:r w:rsidRPr="00365CC8">
        <w:rPr>
          <w:rFonts w:cs="Arial"/>
          <w:szCs w:val="22"/>
        </w:rPr>
        <w:t xml:space="preserve">) (2012) </w:t>
      </w:r>
      <w:r w:rsidRPr="00365CC8">
        <w:rPr>
          <w:rFonts w:cs="Arial"/>
          <w:i/>
          <w:szCs w:val="22"/>
        </w:rPr>
        <w:t xml:space="preserve">The Student’s Companion to Social Policy. </w:t>
      </w:r>
      <w:r w:rsidRPr="00365CC8">
        <w:rPr>
          <w:rFonts w:cs="Arial"/>
          <w:szCs w:val="22"/>
        </w:rPr>
        <w:t>Oxford:  Wiley-Blackwell.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Blakemore, K. and Griggs, E. (2007) </w:t>
      </w:r>
      <w:r w:rsidRPr="00365CC8">
        <w:rPr>
          <w:rFonts w:cs="Arial"/>
          <w:i/>
          <w:szCs w:val="22"/>
        </w:rPr>
        <w:t xml:space="preserve">Social Policy: An Introduction. </w:t>
      </w:r>
      <w:r w:rsidRPr="00365CC8">
        <w:rPr>
          <w:rFonts w:cs="Arial"/>
          <w:szCs w:val="22"/>
        </w:rPr>
        <w:t>Maidenhead: Open University Press.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proofErr w:type="spellStart"/>
      <w:r w:rsidRPr="00365CC8">
        <w:rPr>
          <w:rFonts w:cs="Arial"/>
          <w:szCs w:val="22"/>
        </w:rPr>
        <w:t>Spicker</w:t>
      </w:r>
      <w:proofErr w:type="spellEnd"/>
      <w:r w:rsidRPr="00365CC8">
        <w:rPr>
          <w:rFonts w:cs="Arial"/>
          <w:szCs w:val="22"/>
        </w:rPr>
        <w:t xml:space="preserve">, P (2008) </w:t>
      </w:r>
      <w:r w:rsidRPr="00365CC8">
        <w:rPr>
          <w:rFonts w:cs="Arial"/>
          <w:i/>
          <w:szCs w:val="22"/>
        </w:rPr>
        <w:t xml:space="preserve">Social Policy: Themes and Approaches. </w:t>
      </w:r>
      <w:r w:rsidRPr="00365CC8">
        <w:rPr>
          <w:rFonts w:cs="Arial"/>
          <w:szCs w:val="22"/>
        </w:rPr>
        <w:t xml:space="preserve">Bristol: The Policy Press.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proofErr w:type="spellStart"/>
      <w:r w:rsidRPr="00365CC8">
        <w:rPr>
          <w:rFonts w:cs="Arial"/>
          <w:szCs w:val="22"/>
        </w:rPr>
        <w:t>Alcock</w:t>
      </w:r>
      <w:proofErr w:type="spellEnd"/>
      <w:r w:rsidRPr="00365CC8">
        <w:rPr>
          <w:rFonts w:cs="Arial"/>
          <w:szCs w:val="22"/>
        </w:rPr>
        <w:t xml:space="preserve">, P &amp; May, M (2014) </w:t>
      </w:r>
      <w:r w:rsidRPr="00365CC8">
        <w:rPr>
          <w:rFonts w:cs="Arial"/>
          <w:i/>
          <w:szCs w:val="22"/>
        </w:rPr>
        <w:t xml:space="preserve">Social Policy in Britain, </w:t>
      </w:r>
      <w:r w:rsidRPr="00365CC8">
        <w:rPr>
          <w:rFonts w:cs="Arial"/>
          <w:szCs w:val="22"/>
        </w:rPr>
        <w:t>Basingstoke, Hampshire: Palgrave Macmillan</w:t>
      </w:r>
    </w:p>
    <w:p w:rsidR="00365CC8" w:rsidRPr="00365CC8" w:rsidRDefault="00365CC8" w:rsidP="00365CC8">
      <w:pPr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Recommended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proofErr w:type="spellStart"/>
      <w:r w:rsidRPr="00365CC8">
        <w:rPr>
          <w:rFonts w:cs="Arial"/>
          <w:szCs w:val="22"/>
        </w:rPr>
        <w:t>Birrell</w:t>
      </w:r>
      <w:proofErr w:type="spellEnd"/>
      <w:r w:rsidRPr="00365CC8">
        <w:rPr>
          <w:rFonts w:cs="Arial"/>
          <w:szCs w:val="22"/>
        </w:rPr>
        <w:t xml:space="preserve">, D (2009) </w:t>
      </w:r>
      <w:proofErr w:type="gramStart"/>
      <w:r w:rsidRPr="00365CC8">
        <w:rPr>
          <w:rFonts w:cs="Arial"/>
          <w:i/>
          <w:szCs w:val="22"/>
        </w:rPr>
        <w:t>The</w:t>
      </w:r>
      <w:proofErr w:type="gramEnd"/>
      <w:r w:rsidRPr="00365CC8">
        <w:rPr>
          <w:rFonts w:cs="Arial"/>
          <w:i/>
          <w:szCs w:val="22"/>
        </w:rPr>
        <w:t xml:space="preserve"> Impact of Devolution on Social Policy. </w:t>
      </w:r>
      <w:r w:rsidRPr="00365CC8">
        <w:rPr>
          <w:rFonts w:cs="Arial"/>
          <w:szCs w:val="22"/>
        </w:rPr>
        <w:t xml:space="preserve">Bristol: The Policy Press.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Baldock, J., Mitton, L., Manning, N. and </w:t>
      </w:r>
      <w:proofErr w:type="spellStart"/>
      <w:r w:rsidRPr="00365CC8">
        <w:rPr>
          <w:rFonts w:cs="Arial"/>
          <w:szCs w:val="22"/>
        </w:rPr>
        <w:t>Vickerstaff</w:t>
      </w:r>
      <w:proofErr w:type="spellEnd"/>
      <w:r w:rsidRPr="00365CC8">
        <w:rPr>
          <w:rFonts w:cs="Arial"/>
          <w:szCs w:val="22"/>
        </w:rPr>
        <w:t>, S. (2011)</w:t>
      </w:r>
      <w:r w:rsidRPr="00365CC8">
        <w:rPr>
          <w:rFonts w:cs="Arial"/>
          <w:i/>
          <w:szCs w:val="22"/>
        </w:rPr>
        <w:t xml:space="preserve"> Social Policy. </w:t>
      </w:r>
      <w:r w:rsidRPr="00365CC8">
        <w:rPr>
          <w:rFonts w:cs="Arial"/>
          <w:szCs w:val="22"/>
        </w:rPr>
        <w:t xml:space="preserve">Oxford: Open University.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proofErr w:type="spellStart"/>
      <w:r w:rsidRPr="00365CC8">
        <w:rPr>
          <w:rFonts w:cs="Arial"/>
          <w:szCs w:val="22"/>
        </w:rPr>
        <w:t>Bochel</w:t>
      </w:r>
      <w:proofErr w:type="spellEnd"/>
      <w:r w:rsidRPr="00365CC8">
        <w:rPr>
          <w:rFonts w:cs="Arial"/>
          <w:szCs w:val="22"/>
        </w:rPr>
        <w:t xml:space="preserve">, H., </w:t>
      </w:r>
      <w:proofErr w:type="spellStart"/>
      <w:r w:rsidRPr="00365CC8">
        <w:rPr>
          <w:rFonts w:cs="Arial"/>
          <w:szCs w:val="22"/>
        </w:rPr>
        <w:t>Bochel</w:t>
      </w:r>
      <w:proofErr w:type="spellEnd"/>
      <w:r w:rsidRPr="00365CC8">
        <w:rPr>
          <w:rFonts w:cs="Arial"/>
          <w:szCs w:val="22"/>
        </w:rPr>
        <w:t xml:space="preserve">, C., Page, R. and </w:t>
      </w:r>
      <w:proofErr w:type="spellStart"/>
      <w:r w:rsidRPr="00365CC8">
        <w:rPr>
          <w:rFonts w:cs="Arial"/>
          <w:szCs w:val="22"/>
        </w:rPr>
        <w:t>Skyes</w:t>
      </w:r>
      <w:proofErr w:type="spellEnd"/>
      <w:r w:rsidRPr="00365CC8">
        <w:rPr>
          <w:rFonts w:cs="Arial"/>
          <w:szCs w:val="22"/>
        </w:rPr>
        <w:t xml:space="preserve">, R (2009) </w:t>
      </w:r>
      <w:r w:rsidRPr="00365CC8">
        <w:rPr>
          <w:rFonts w:cs="Arial"/>
          <w:i/>
          <w:szCs w:val="22"/>
        </w:rPr>
        <w:t xml:space="preserve">Social Policy: Themes, Issues and Debates. </w:t>
      </w:r>
      <w:r w:rsidRPr="00365CC8">
        <w:rPr>
          <w:rFonts w:cs="Arial"/>
          <w:szCs w:val="22"/>
        </w:rPr>
        <w:t>Harlow: Longman.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Collins, J. and Foley, P. (2008) </w:t>
      </w:r>
      <w:r w:rsidRPr="00365CC8">
        <w:rPr>
          <w:rFonts w:cs="Arial"/>
          <w:i/>
          <w:szCs w:val="22"/>
        </w:rPr>
        <w:t xml:space="preserve">Promoting Children’s Wellbeing: Policy and Practice. </w:t>
      </w:r>
      <w:r w:rsidRPr="00365CC8">
        <w:rPr>
          <w:rFonts w:cs="Arial"/>
          <w:szCs w:val="22"/>
        </w:rPr>
        <w:t xml:space="preserve">Bristol: The Policy Press.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Daly, M. (2011) </w:t>
      </w:r>
      <w:r w:rsidRPr="00365CC8">
        <w:rPr>
          <w:rFonts w:cs="Arial"/>
          <w:i/>
          <w:szCs w:val="22"/>
        </w:rPr>
        <w:t xml:space="preserve">Welfare. </w:t>
      </w:r>
      <w:r w:rsidRPr="00365CC8">
        <w:rPr>
          <w:rFonts w:cs="Arial"/>
          <w:szCs w:val="22"/>
        </w:rPr>
        <w:t xml:space="preserve">Cambridge: Polity Press.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Drake, R. F. (2001) </w:t>
      </w:r>
      <w:proofErr w:type="gramStart"/>
      <w:r w:rsidRPr="00365CC8">
        <w:rPr>
          <w:rFonts w:cs="Arial"/>
          <w:i/>
          <w:szCs w:val="22"/>
        </w:rPr>
        <w:t>The</w:t>
      </w:r>
      <w:proofErr w:type="gramEnd"/>
      <w:r w:rsidRPr="00365CC8">
        <w:rPr>
          <w:rFonts w:cs="Arial"/>
          <w:i/>
          <w:szCs w:val="22"/>
        </w:rPr>
        <w:t xml:space="preserve"> Principles of Social Policy. </w:t>
      </w:r>
      <w:r w:rsidRPr="00365CC8">
        <w:rPr>
          <w:rFonts w:cs="Arial"/>
          <w:szCs w:val="22"/>
        </w:rPr>
        <w:t xml:space="preserve">Basingstoke: Palgrave.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Greer, S. (2009) </w:t>
      </w:r>
      <w:r w:rsidRPr="00365CC8">
        <w:rPr>
          <w:rFonts w:cs="Arial"/>
          <w:i/>
          <w:szCs w:val="22"/>
        </w:rPr>
        <w:t xml:space="preserve">Devolution and Social Citizenship in the UK. </w:t>
      </w:r>
      <w:r w:rsidRPr="00365CC8">
        <w:rPr>
          <w:rFonts w:cs="Arial"/>
          <w:szCs w:val="22"/>
        </w:rPr>
        <w:t xml:space="preserve">Bristol: The Policy Press.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Hodgson, S. M. (2007) </w:t>
      </w:r>
      <w:r w:rsidRPr="00365CC8">
        <w:rPr>
          <w:rFonts w:cs="Arial"/>
          <w:i/>
          <w:szCs w:val="22"/>
        </w:rPr>
        <w:t xml:space="preserve">Policy Reconsidered: Meanings, Politics and Practices. </w:t>
      </w:r>
      <w:r w:rsidRPr="00365CC8">
        <w:rPr>
          <w:rFonts w:cs="Arial"/>
          <w:szCs w:val="22"/>
        </w:rPr>
        <w:t>Bristol: The Policy Press.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Lewis, G., Gewirtz, S. and </w:t>
      </w:r>
      <w:proofErr w:type="spellStart"/>
      <w:r w:rsidRPr="00365CC8">
        <w:rPr>
          <w:rFonts w:cs="Arial"/>
          <w:szCs w:val="22"/>
        </w:rPr>
        <w:t>Clarker</w:t>
      </w:r>
      <w:proofErr w:type="spellEnd"/>
      <w:r w:rsidRPr="00365CC8">
        <w:rPr>
          <w:rFonts w:cs="Arial"/>
          <w:szCs w:val="22"/>
        </w:rPr>
        <w:t xml:space="preserve">, J. (Eds) </w:t>
      </w:r>
      <w:r w:rsidRPr="00365CC8">
        <w:rPr>
          <w:rFonts w:cs="Arial"/>
          <w:i/>
          <w:szCs w:val="22"/>
        </w:rPr>
        <w:t xml:space="preserve">Rethinking Social Policy. </w:t>
      </w:r>
      <w:r w:rsidRPr="00365CC8">
        <w:rPr>
          <w:rFonts w:cs="Arial"/>
          <w:szCs w:val="22"/>
        </w:rPr>
        <w:t xml:space="preserve">London: Sage.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Lewis, G. (2004) </w:t>
      </w:r>
      <w:r w:rsidRPr="00365CC8">
        <w:rPr>
          <w:rFonts w:cs="Arial"/>
          <w:i/>
          <w:szCs w:val="22"/>
        </w:rPr>
        <w:t xml:space="preserve">Citizenship: Personal Lives and Social Policy. </w:t>
      </w:r>
      <w:r w:rsidRPr="00365CC8">
        <w:rPr>
          <w:rFonts w:cs="Arial"/>
          <w:szCs w:val="22"/>
        </w:rPr>
        <w:t xml:space="preserve">Bristol: The Policy Press.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>Background</w:t>
      </w:r>
    </w:p>
    <w:p w:rsidR="00365CC8" w:rsidRPr="00365CC8" w:rsidRDefault="00365CC8" w:rsidP="00365CC8">
      <w:pPr>
        <w:rPr>
          <w:rFonts w:cs="Arial"/>
          <w:szCs w:val="22"/>
        </w:rPr>
      </w:pP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Lister, R. (2010) </w:t>
      </w:r>
      <w:r w:rsidRPr="00365CC8">
        <w:rPr>
          <w:rFonts w:cs="Arial"/>
          <w:i/>
          <w:szCs w:val="22"/>
        </w:rPr>
        <w:t xml:space="preserve">Understanding Theories and Concepts in Social Policy. </w:t>
      </w:r>
      <w:r w:rsidRPr="00365CC8">
        <w:rPr>
          <w:rFonts w:cs="Arial"/>
          <w:szCs w:val="22"/>
        </w:rPr>
        <w:t xml:space="preserve">Bristol: The Policy Press. </w:t>
      </w:r>
    </w:p>
    <w:p w:rsidR="00365CC8" w:rsidRPr="00365CC8" w:rsidRDefault="00365CC8" w:rsidP="00365CC8">
      <w:pPr>
        <w:tabs>
          <w:tab w:val="left" w:pos="1440"/>
          <w:tab w:val="left" w:pos="2160"/>
          <w:tab w:val="left" w:pos="2880"/>
        </w:tabs>
        <w:rPr>
          <w:rFonts w:cs="Arial"/>
          <w:i/>
          <w:szCs w:val="22"/>
        </w:rPr>
      </w:pPr>
      <w:r w:rsidRPr="00365CC8">
        <w:rPr>
          <w:rFonts w:cs="Arial"/>
          <w:szCs w:val="22"/>
        </w:rPr>
        <w:t xml:space="preserve">Percy-Smith, J. (2002) </w:t>
      </w:r>
      <w:r w:rsidRPr="00365CC8">
        <w:rPr>
          <w:rFonts w:cs="Arial"/>
          <w:i/>
          <w:szCs w:val="22"/>
        </w:rPr>
        <w:t xml:space="preserve">Policy Responses to Social Exclusion: Towards Inclusion? </w:t>
      </w:r>
      <w:r w:rsidRPr="00365CC8">
        <w:rPr>
          <w:rFonts w:cs="Arial"/>
          <w:szCs w:val="22"/>
        </w:rPr>
        <w:t>Maidenhead: Open University Press.</w:t>
      </w:r>
      <w:r w:rsidRPr="00365CC8">
        <w:rPr>
          <w:rFonts w:cs="Arial"/>
          <w:i/>
          <w:szCs w:val="22"/>
        </w:rPr>
        <w:t xml:space="preserve"> </w:t>
      </w:r>
    </w:p>
    <w:p w:rsidR="00365CC8" w:rsidRPr="00365CC8" w:rsidRDefault="00365CC8" w:rsidP="00365CC8">
      <w:pPr>
        <w:rPr>
          <w:rFonts w:cs="Arial"/>
          <w:szCs w:val="22"/>
        </w:rPr>
      </w:pPr>
      <w:r w:rsidRPr="00365CC8">
        <w:rPr>
          <w:rFonts w:cs="Arial"/>
          <w:szCs w:val="22"/>
        </w:rPr>
        <w:t xml:space="preserve">Pierson, C. and Castles, F. G. (2006) </w:t>
      </w:r>
      <w:proofErr w:type="gramStart"/>
      <w:r w:rsidRPr="00365CC8">
        <w:rPr>
          <w:rFonts w:cs="Arial"/>
          <w:i/>
          <w:szCs w:val="22"/>
        </w:rPr>
        <w:t>The</w:t>
      </w:r>
      <w:proofErr w:type="gramEnd"/>
      <w:r w:rsidRPr="00365CC8">
        <w:rPr>
          <w:rFonts w:cs="Arial"/>
          <w:i/>
          <w:szCs w:val="22"/>
        </w:rPr>
        <w:t xml:space="preserve"> Welfare State Reader. </w:t>
      </w:r>
      <w:r w:rsidRPr="00365CC8">
        <w:rPr>
          <w:rFonts w:cs="Arial"/>
          <w:szCs w:val="22"/>
        </w:rPr>
        <w:t xml:space="preserve">Cambridge: Polity Press.  </w:t>
      </w:r>
    </w:p>
    <w:p w:rsidR="00365CC8" w:rsidRPr="00365CC8" w:rsidRDefault="00365CC8" w:rsidP="00365CC8">
      <w:pPr>
        <w:rPr>
          <w:rFonts w:cs="Arial"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 xml:space="preserve">Journals </w:t>
      </w: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</w:p>
    <w:p w:rsidR="00365CC8" w:rsidRPr="00365CC8" w:rsidRDefault="00365CC8" w:rsidP="00365CC8">
      <w:pPr>
        <w:rPr>
          <w:rFonts w:cs="Arial"/>
          <w:szCs w:val="22"/>
        </w:rPr>
      </w:pPr>
      <w:r w:rsidRPr="00365CC8">
        <w:rPr>
          <w:rFonts w:cs="Arial"/>
          <w:szCs w:val="22"/>
        </w:rPr>
        <w:t>Students will be directed to a range of appropriate journals during the module delivery</w:t>
      </w:r>
    </w:p>
    <w:p w:rsidR="00365CC8" w:rsidRPr="00365CC8" w:rsidRDefault="00365CC8" w:rsidP="00365CC8">
      <w:pPr>
        <w:rPr>
          <w:rFonts w:cs="Arial"/>
          <w:i/>
          <w:szCs w:val="22"/>
        </w:rPr>
      </w:pPr>
    </w:p>
    <w:p w:rsidR="00365CC8" w:rsidRPr="00365CC8" w:rsidRDefault="00365CC8" w:rsidP="00365CC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365CC8">
        <w:rPr>
          <w:rFonts w:cs="Arial"/>
          <w:b/>
          <w:szCs w:val="22"/>
        </w:rPr>
        <w:t xml:space="preserve">Websites </w:t>
      </w:r>
    </w:p>
    <w:p w:rsidR="00365CC8" w:rsidRPr="00365CC8" w:rsidRDefault="00365CC8" w:rsidP="00365CC8">
      <w:pPr>
        <w:rPr>
          <w:rFonts w:cs="Arial"/>
          <w:szCs w:val="22"/>
        </w:rPr>
      </w:pPr>
    </w:p>
    <w:p w:rsidR="00365CC8" w:rsidRPr="00365CC8" w:rsidRDefault="00365CC8" w:rsidP="00365CC8">
      <w:pPr>
        <w:rPr>
          <w:rFonts w:cs="Arial"/>
          <w:szCs w:val="22"/>
        </w:rPr>
      </w:pPr>
      <w:r w:rsidRPr="00365CC8">
        <w:rPr>
          <w:rFonts w:cs="Arial"/>
          <w:szCs w:val="22"/>
        </w:rPr>
        <w:t>Students will be directed to a range of appropriate websites during the module delivery</w:t>
      </w:r>
    </w:p>
    <w:p w:rsidR="00C51199" w:rsidRPr="00365CC8" w:rsidRDefault="00C51199" w:rsidP="00365CC8"/>
    <w:sectPr w:rsidR="00C51199" w:rsidRPr="00365C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5C28F0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" w15:restartNumberingAfterBreak="0">
    <w:nsid w:val="24FF798E"/>
    <w:multiLevelType w:val="multilevel"/>
    <w:tmpl w:val="0D8856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FFA4A53"/>
    <w:multiLevelType w:val="hybridMultilevel"/>
    <w:tmpl w:val="49269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C05004"/>
    <w:multiLevelType w:val="hybridMultilevel"/>
    <w:tmpl w:val="D5721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C74774E"/>
    <w:multiLevelType w:val="hybridMultilevel"/>
    <w:tmpl w:val="71D6AE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A4076F5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6" w15:restartNumberingAfterBreak="0">
    <w:nsid w:val="6D18045C"/>
    <w:multiLevelType w:val="hybridMultilevel"/>
    <w:tmpl w:val="F28EE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EF20EAE"/>
    <w:multiLevelType w:val="hybridMultilevel"/>
    <w:tmpl w:val="A93A8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5"/>
  </w:num>
  <w:num w:numId="4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2"/>
  </w:num>
  <w:num w:numId="6">
    <w:abstractNumId w:val="8"/>
  </w:num>
  <w:num w:numId="7">
    <w:abstractNumId w:val="4"/>
  </w:num>
  <w:num w:numId="8">
    <w:abstractNumId w:val="1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2B31"/>
    <w:rsid w:val="00365CC8"/>
    <w:rsid w:val="00402B31"/>
    <w:rsid w:val="008E2856"/>
    <w:rsid w:val="009F7B2A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A9B2F7F-A371-411C-B30E-4DE9ECCDFF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02B31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402B31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402B31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character" w:customStyle="1" w:styleId="bulletChar">
    <w:name w:val="bullet Char"/>
    <w:link w:val="bullet"/>
    <w:locked/>
    <w:rsid w:val="00402B31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rsid w:val="008E2856"/>
    <w:pPr>
      <w:spacing w:before="240" w:after="120"/>
    </w:pPr>
  </w:style>
  <w:style w:type="paragraph" w:customStyle="1" w:styleId="fixed">
    <w:name w:val="fixed"/>
    <w:link w:val="fixedChar"/>
    <w:rsid w:val="008E2856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rsid w:val="008E2856"/>
    <w:rPr>
      <w:color w:val="0000FF"/>
      <w:u w:val="single"/>
    </w:rPr>
  </w:style>
  <w:style w:type="table" w:styleId="TableGrid">
    <w:name w:val="Table Grid"/>
    <w:basedOn w:val="TableNormal"/>
    <w:uiPriority w:val="59"/>
    <w:rsid w:val="008E2856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locked/>
    <w:rsid w:val="008E285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locked/>
    <w:rsid w:val="008E285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apple-converted-space">
    <w:name w:val="apple-converted-space"/>
    <w:basedOn w:val="DefaultParagraphFont"/>
    <w:rsid w:val="008E28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739</Words>
  <Characters>4218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Jessica Pitman</cp:lastModifiedBy>
  <cp:revision>2</cp:revision>
  <dcterms:created xsi:type="dcterms:W3CDTF">2018-10-16T08:43:00Z</dcterms:created>
  <dcterms:modified xsi:type="dcterms:W3CDTF">2018-10-16T08:43:00Z</dcterms:modified>
</cp:coreProperties>
</file>