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31255" w14:textId="4AF929B5" w:rsidR="00077800" w:rsidRPr="00077800" w:rsidRDefault="00077800" w:rsidP="00077800">
      <w:pPr>
        <w:spacing w:line="480" w:lineRule="auto"/>
      </w:pPr>
      <w:r w:rsidRPr="00077800">
        <w:t>An innovative theory-based intervention Using the Theory of Planned Behaviour to reduce alcohol consumption in undergraduate students.</w:t>
      </w:r>
    </w:p>
    <w:p w14:paraId="7FF5344C" w14:textId="0AABE8EA" w:rsidR="00077800" w:rsidRDefault="00077800" w:rsidP="00077800">
      <w:pPr>
        <w:spacing w:line="480" w:lineRule="auto"/>
        <w:rPr>
          <w:sz w:val="28"/>
          <w:szCs w:val="28"/>
          <w:u w:val="single"/>
        </w:rPr>
      </w:pPr>
      <w:r w:rsidRPr="00077800">
        <w:rPr>
          <w:sz w:val="24"/>
          <w:szCs w:val="24"/>
          <w:u w:val="single"/>
        </w:rPr>
        <w:t>Project Title</w:t>
      </w:r>
      <w:r>
        <w:rPr>
          <w:sz w:val="28"/>
          <w:szCs w:val="28"/>
          <w:u w:val="single"/>
        </w:rPr>
        <w:t xml:space="preserve"> </w:t>
      </w:r>
    </w:p>
    <w:p w14:paraId="1B9AB362" w14:textId="11D4B13E" w:rsidR="007113DB" w:rsidRPr="00077800" w:rsidRDefault="00077800" w:rsidP="00077800">
      <w:pPr>
        <w:spacing w:line="480" w:lineRule="auto"/>
      </w:pPr>
      <w:r>
        <w:t xml:space="preserve">How much is too much? </w:t>
      </w:r>
      <w:r w:rsidR="005475A4">
        <w:t xml:space="preserve">Educating a student population on healthy drinking behaviours. </w:t>
      </w:r>
    </w:p>
    <w:p w14:paraId="788DCFE2" w14:textId="73F49763" w:rsidR="005C1E1A" w:rsidRPr="00110D57" w:rsidRDefault="007113DB" w:rsidP="007113DB">
      <w:pPr>
        <w:spacing w:line="480" w:lineRule="auto"/>
        <w:rPr>
          <w:sz w:val="24"/>
          <w:szCs w:val="24"/>
          <w:u w:val="single"/>
        </w:rPr>
      </w:pPr>
      <w:r w:rsidRPr="00110D57">
        <w:rPr>
          <w:sz w:val="24"/>
          <w:szCs w:val="24"/>
          <w:u w:val="single"/>
        </w:rPr>
        <w:t>Background</w:t>
      </w:r>
    </w:p>
    <w:p w14:paraId="6D6D2E0D" w14:textId="16EB5AAD" w:rsidR="0021794A" w:rsidRDefault="00C30054" w:rsidP="007113DB">
      <w:pPr>
        <w:spacing w:line="480" w:lineRule="auto"/>
        <w:jc w:val="both"/>
      </w:pPr>
      <w:r>
        <w:t>Alcohol consumption has been linked to several health consequences, as alcohol is a toxin even a small amount can cause strain</w:t>
      </w:r>
      <w:r w:rsidR="00715075">
        <w:t>,</w:t>
      </w:r>
      <w:r>
        <w:t xml:space="preserve"> particularly on the liver. Binge drinking can cause acute alcohol poisoning which can </w:t>
      </w:r>
      <w:r w:rsidR="00EB1B7A">
        <w:t>sometimes be</w:t>
      </w:r>
      <w:r>
        <w:t xml:space="preserve"> fatal. Alcohol use has been known to be associated with social context or cues, making it difficult for individuals </w:t>
      </w:r>
      <w:r w:rsidR="00181BA8">
        <w:t>to refrain when cues are apparent</w:t>
      </w:r>
      <w:r w:rsidR="00715075">
        <w:t xml:space="preserve">. </w:t>
      </w:r>
      <w:r w:rsidR="00077800">
        <w:t>Both social and biological factors are involved in the motivation to drink alcohol</w:t>
      </w:r>
      <w:r w:rsidR="0021794A">
        <w:t xml:space="preserve">, drinking is usually considered pleasurable which can in turn add risk for unhealthy drinking habits to form. The immediate reward from drinking alcohol for most people outweighs that of the risks that could develop long-term, and even more so if the individual believes </w:t>
      </w:r>
      <w:r w:rsidR="00495224">
        <w:t>any risks associated with alcohol are unlikely or do not apply to them.</w:t>
      </w:r>
      <w:r w:rsidR="00C2776E">
        <w:t xml:space="preserve"> There are several short-term risks relating to alcohol misuse such as, unprotected sex that could potentially lead to sexually transmitted diseases or unplanned pregnancies. Loss of personal possessions such as keys, mobile phones, wallets. There are also risks of getting involved in violent behaviour or possibly being the victim of violent behaviour. Long-term risks associated with persistent alcohol misuse are those such as, heart disease, liver disease, stroke, as well as the serious health problems engaging in long-term alcohol use can cause there is also </w:t>
      </w:r>
      <w:r w:rsidR="005475A4">
        <w:t xml:space="preserve">the effects it can have on an individuals’ social life, such as unemployment, relationship problems or divorce, even domestic abuse. </w:t>
      </w:r>
    </w:p>
    <w:p w14:paraId="0EF2A69F" w14:textId="77777777" w:rsidR="00C32FD3" w:rsidRDefault="004C0D82" w:rsidP="007113DB">
      <w:pPr>
        <w:spacing w:line="480" w:lineRule="auto"/>
        <w:jc w:val="both"/>
      </w:pPr>
      <w:r>
        <w:t>The Theory of Planned Behaviour</w:t>
      </w:r>
      <w:r w:rsidR="000E11E3">
        <w:t xml:space="preserve"> (TPB,</w:t>
      </w:r>
      <w:r>
        <w:t xml:space="preserve"> </w:t>
      </w:r>
      <w:proofErr w:type="spellStart"/>
      <w:r>
        <w:t>Ajzen</w:t>
      </w:r>
      <w:proofErr w:type="spellEnd"/>
      <w:r>
        <w:t>, 1988.)</w:t>
      </w:r>
      <w:r w:rsidR="008871B4">
        <w:t xml:space="preserve"> has been successfully used to predict and explain</w:t>
      </w:r>
      <w:r>
        <w:t xml:space="preserve"> all kinds of </w:t>
      </w:r>
      <w:r w:rsidR="008871B4">
        <w:t>health behaviours and intentions, inclu</w:t>
      </w:r>
      <w:r w:rsidR="000E11E3">
        <w:t>ding smoking, substance use and drinking, the TPB</w:t>
      </w:r>
      <w:r>
        <w:t xml:space="preserve"> </w:t>
      </w:r>
      <w:r w:rsidR="00715075">
        <w:t>assumes</w:t>
      </w:r>
      <w:r w:rsidR="000E11E3">
        <w:t xml:space="preserve"> achievement depends on both the motivation and ability and the strongest predictor in determining behaviours will be an individuals’ intentions. </w:t>
      </w:r>
      <w:r w:rsidR="00715075">
        <w:t xml:space="preserve">Intentions are determined by the following </w:t>
      </w:r>
      <w:r w:rsidR="00715075">
        <w:lastRenderedPageBreak/>
        <w:t xml:space="preserve">factors, attitude, this is the individuals positive or negative evaluation of performing the behaviour, subjective norm, this is the individuals’ perception of social approval or disapproval for performing the behaviour and finally, perceived behaviour control, the individuals’ perception of the control they have over the performing the behaviour. </w:t>
      </w:r>
    </w:p>
    <w:p w14:paraId="05D383D2" w14:textId="212937CC" w:rsidR="00EB1B7A" w:rsidRDefault="00715075" w:rsidP="007113DB">
      <w:pPr>
        <w:spacing w:line="480" w:lineRule="auto"/>
        <w:jc w:val="both"/>
      </w:pPr>
      <w:r>
        <w:t>In a survey of over 3000 participants from 10 UK universities found that only 11% of the students were non-drinkers, among drinkers, 48% of women and 61% of men exceeded recommended limits, (Webb et al., 1996).</w:t>
      </w:r>
      <w:r w:rsidR="0069713D">
        <w:t xml:space="preserve"> Research suggests that interventions designed to reduce heavy drinking amongst students </w:t>
      </w:r>
      <w:r w:rsidR="00B35A92">
        <w:t>often contain suggestions for drinking control strategies. Norman P et al., (1998). Conducted a study to explore the motivational and attitudinal factors underlying binge drinking, 136 students completed questionnaires focusing on their drinking behaviour and their beliefs about binge drinking</w:t>
      </w:r>
      <w:r w:rsidR="00595E54">
        <w:t xml:space="preserve">, results showed male respondents binge drinking was more </w:t>
      </w:r>
      <w:r w:rsidR="00110D57">
        <w:t>prevalent, several</w:t>
      </w:r>
      <w:r w:rsidR="00595E54">
        <w:t xml:space="preserve"> significant differences in the beliefs of female and male participants were found which was</w:t>
      </w:r>
      <w:r w:rsidR="00110D57">
        <w:t xml:space="preserve"> also</w:t>
      </w:r>
      <w:r w:rsidR="00595E54">
        <w:t xml:space="preserve"> supported by the difference in drinking behaviour. </w:t>
      </w:r>
      <w:r w:rsidR="0046747B">
        <w:t xml:space="preserve"> </w:t>
      </w:r>
      <w:r w:rsidR="003D2BFB">
        <w:t xml:space="preserve">According to Johnston, K. (2008). “The norms of behaviourally relevant reference group predicted intentions to binge drink, especially for those participants who identified strongly with the reference group.” </w:t>
      </w:r>
      <w:r w:rsidR="003167F3">
        <w:t>In a sample of 398 undergraduate students, r</w:t>
      </w:r>
      <w:r w:rsidR="003D2BFB">
        <w:t>egression analyses revealed</w:t>
      </w:r>
      <w:r w:rsidR="003167F3">
        <w:t xml:space="preserve"> </w:t>
      </w:r>
      <w:r w:rsidR="00EA1608">
        <w:t xml:space="preserve">that 273 of these when followed up </w:t>
      </w:r>
      <w:r w:rsidR="00C32FD3">
        <w:t>after week 1 showed</w:t>
      </w:r>
      <w:r w:rsidR="00EA1608">
        <w:t xml:space="preserve"> </w:t>
      </w:r>
      <w:r w:rsidR="003167F3">
        <w:t xml:space="preserve">attitude, self-efficacy, and perceived negative control to be predictive of binge drinking, (Norman, P., &amp; Conner, M. 2006). </w:t>
      </w:r>
      <w:r w:rsidR="00072CF8">
        <w:t xml:space="preserve"> </w:t>
      </w:r>
    </w:p>
    <w:p w14:paraId="454E4887" w14:textId="29B8895B" w:rsidR="00C32FD3" w:rsidRDefault="00C32FD3" w:rsidP="007113DB">
      <w:pPr>
        <w:spacing w:line="480" w:lineRule="auto"/>
        <w:jc w:val="both"/>
      </w:pPr>
      <w:r>
        <w:t xml:space="preserve">Gill, S. (2002). In a literature review of 18 studies investigating the drinking behaviour of undergraduate students in the UK </w:t>
      </w:r>
      <w:r w:rsidR="00FA0EC9">
        <w:t xml:space="preserve">concluded that significant numbers of both male and female students exceeded weekly consumption guidelines. </w:t>
      </w:r>
    </w:p>
    <w:p w14:paraId="6FBAB743" w14:textId="6A46B1FB" w:rsidR="00F60DEA" w:rsidRPr="00F60DEA" w:rsidRDefault="00110D57" w:rsidP="007113DB">
      <w:pPr>
        <w:spacing w:line="480" w:lineRule="auto"/>
        <w:jc w:val="both"/>
        <w:rPr>
          <w:sz w:val="24"/>
          <w:szCs w:val="24"/>
          <w:u w:val="single"/>
        </w:rPr>
      </w:pPr>
      <w:r w:rsidRPr="00110D57">
        <w:rPr>
          <w:sz w:val="24"/>
          <w:szCs w:val="24"/>
          <w:u w:val="single"/>
        </w:rPr>
        <w:t xml:space="preserve">Methods </w:t>
      </w:r>
    </w:p>
    <w:p w14:paraId="6E9244A4" w14:textId="3DB7805F" w:rsidR="00EA1608" w:rsidRDefault="00EA1608" w:rsidP="007113DB">
      <w:pPr>
        <w:spacing w:line="480" w:lineRule="auto"/>
        <w:jc w:val="both"/>
      </w:pPr>
      <w:r>
        <w:t>Before taking part in this study participants will be given information and consent forms to read over and sign before they are able to participate.</w:t>
      </w:r>
    </w:p>
    <w:p w14:paraId="60AF9647" w14:textId="3E317373" w:rsidR="00126DB6" w:rsidRDefault="003A44DB" w:rsidP="007113DB">
      <w:pPr>
        <w:spacing w:line="480" w:lineRule="auto"/>
        <w:jc w:val="both"/>
      </w:pPr>
      <w:r>
        <w:lastRenderedPageBreak/>
        <w:t>Using the theory of planned behaviour as the framework</w:t>
      </w:r>
      <w:r w:rsidR="00F60DEA">
        <w:t xml:space="preserve"> this study will focus on both motivation and ability, a</w:t>
      </w:r>
      <w:r w:rsidR="00EF339A">
        <w:t xml:space="preserve"> </w:t>
      </w:r>
      <w:r w:rsidR="002E4A77">
        <w:t>two-part</w:t>
      </w:r>
      <w:r w:rsidR="00F60DEA">
        <w:t xml:space="preserve"> </w:t>
      </w:r>
      <w:r w:rsidR="000B7B59">
        <w:t xml:space="preserve">self- completed </w:t>
      </w:r>
      <w:r w:rsidR="00F60DEA">
        <w:t>questionnaire will be designed</w:t>
      </w:r>
      <w:r w:rsidR="00EB1B7A">
        <w:t>,</w:t>
      </w:r>
      <w:r w:rsidR="00EF339A">
        <w:t xml:space="preserve"> part one will be relating to the individuals</w:t>
      </w:r>
      <w:r w:rsidR="0004745B">
        <w:t>’</w:t>
      </w:r>
      <w:r w:rsidR="00EF339A">
        <w:t xml:space="preserve"> consumption of alcohol.</w:t>
      </w:r>
      <w:r w:rsidR="000B7B59">
        <w:t xml:space="preserve"> Using</w:t>
      </w:r>
      <w:r w:rsidR="002E4A77">
        <w:t xml:space="preserve"> the Alcohol Use Disorders Identification Test (AUDIT)</w:t>
      </w:r>
      <w:r w:rsidR="00E3519A">
        <w:t xml:space="preserve"> the self- report version</w:t>
      </w:r>
      <w:r w:rsidR="002E4A77">
        <w:t xml:space="preserve"> put forward by the World Health Organisation to assist in brief assessments of excessive drinking</w:t>
      </w:r>
      <w:r w:rsidR="00E3519A">
        <w:t xml:space="preserve">, this should help determine a risk </w:t>
      </w:r>
      <w:r w:rsidR="0004745B">
        <w:t xml:space="preserve">level for participants and also aid in determining how best to intervene whilst  also helping to predict the success of the intervention, for example those that may fall into the high risk category will need more help than can be offered by an intervention such as the one proposed. Part two of the questionnaire will relate back to the theory of planned behaviour with the two key elements of motivation/attitude and self- efficacy/ ability. With attitudes being a compounding factor in determining behaviour </w:t>
      </w:r>
      <w:r w:rsidR="00A242F9">
        <w:t>in</w:t>
      </w:r>
      <w:r w:rsidR="0004745B">
        <w:t xml:space="preserve"> individuals</w:t>
      </w:r>
      <w:r w:rsidR="00A242F9">
        <w:t>,</w:t>
      </w:r>
      <w:r w:rsidR="00126DB6">
        <w:t xml:space="preserve"> </w:t>
      </w:r>
      <w:r w:rsidR="00A242F9">
        <w:t>this section of the questionnaire will specifically relate to beliefs about binge drinking</w:t>
      </w:r>
      <w:r w:rsidR="00A9043C">
        <w:t>,</w:t>
      </w:r>
      <w:r w:rsidR="00126DB6" w:rsidRPr="00126DB6">
        <w:t xml:space="preserve"> </w:t>
      </w:r>
      <w:r w:rsidR="00126DB6">
        <w:t>determining an individuals’ positive or negative attitude towards binge drinking behaviour is key at this stage,</w:t>
      </w:r>
      <w:r w:rsidR="00A9043C">
        <w:t xml:space="preserve"> attitudes will be monitored through questions such as, I believe</w:t>
      </w:r>
      <w:r w:rsidR="00DF2768">
        <w:t xml:space="preserve"> binge d</w:t>
      </w:r>
      <w:r w:rsidR="00A9043C">
        <w:t>rinking to be boring, fun,</w:t>
      </w:r>
      <w:r w:rsidR="00DF2768">
        <w:t xml:space="preserve"> I believe binge drinking to be more</w:t>
      </w:r>
      <w:r w:rsidR="00A9043C">
        <w:t xml:space="preserve"> exciting</w:t>
      </w:r>
      <w:r w:rsidR="00DF2768">
        <w:t xml:space="preserve"> than it is dangerous/ more dangerous than exciting. Are risks associated with binge drinking a concern to you</w:t>
      </w:r>
      <w:r w:rsidR="008E4B45">
        <w:t>?</w:t>
      </w:r>
      <w:r w:rsidR="00DF2768">
        <w:t xml:space="preserve"> yes or no,</w:t>
      </w:r>
      <w:r w:rsidR="00A9043C">
        <w:t xml:space="preserve"> a definition of binge drinking</w:t>
      </w:r>
      <w:r w:rsidR="00DF2768">
        <w:t xml:space="preserve"> being typically defined as consuming more than 5 drinks on </w:t>
      </w:r>
      <w:r w:rsidR="008E4B45">
        <w:t>one</w:t>
      </w:r>
      <w:r w:rsidR="00DF2768">
        <w:t xml:space="preserve"> occasion, (Miller et al, 2007.)</w:t>
      </w:r>
      <w:r w:rsidR="00A9043C">
        <w:t xml:space="preserve"> will be given to </w:t>
      </w:r>
      <w:r w:rsidR="008E4B45">
        <w:t xml:space="preserve">participants so they are able </w:t>
      </w:r>
      <w:r w:rsidR="00A9043C">
        <w:t>to answer questions more accurately.</w:t>
      </w:r>
      <w:r w:rsidR="00126DB6">
        <w:t xml:space="preserve"> </w:t>
      </w:r>
      <w:r w:rsidR="00DF2768">
        <w:t xml:space="preserve"> </w:t>
      </w:r>
      <w:r w:rsidR="008E4B45">
        <w:t xml:space="preserve">This section will contain questions relating to </w:t>
      </w:r>
      <w:r w:rsidR="00A36491">
        <w:t>participants perceived control over drinking behaviour, these will be assessed through the answers given</w:t>
      </w:r>
      <w:r w:rsidR="00126DB6">
        <w:t>,</w:t>
      </w:r>
      <w:r w:rsidR="00A36491">
        <w:t xml:space="preserve"> questions such as</w:t>
      </w:r>
      <w:r w:rsidR="00126DB6">
        <w:t xml:space="preserve">, I find it difficult/easy to turn down an alcoholic beverage when out with friends, social events </w:t>
      </w:r>
      <w:r w:rsidR="00AC451F">
        <w:t xml:space="preserve">such as birthdays etc </w:t>
      </w:r>
      <w:r w:rsidR="00126DB6">
        <w:t xml:space="preserve">can get in the way of me reducing my alcohol consumption, true/false. </w:t>
      </w:r>
      <w:r w:rsidR="00AC451F">
        <w:t xml:space="preserve">According to Norman, P. et al., (1998.) frequent binge drinkers are more likely to recognise the influence of factors that are seen to encourage binge drinking </w:t>
      </w:r>
      <w:r w:rsidR="005475A4">
        <w:t>i.e.</w:t>
      </w:r>
      <w:r w:rsidR="00AC451F">
        <w:t xml:space="preserve"> celebrating and event. Responses to this two-part questionnaire will help determine individuals at risk of engaging in unhealthy drinking habits whilst also determining the individuals attitude and behaviour towards binge drinking. </w:t>
      </w:r>
    </w:p>
    <w:p w14:paraId="2AF83F21" w14:textId="6B28D3F6" w:rsidR="00CD24C2" w:rsidRDefault="00AC451F" w:rsidP="00CD24C2">
      <w:pPr>
        <w:spacing w:line="480" w:lineRule="auto"/>
        <w:jc w:val="both"/>
      </w:pPr>
      <w:r>
        <w:lastRenderedPageBreak/>
        <w:t xml:space="preserve">After completion of the questionnaire participants will be given a leaflet relating to </w:t>
      </w:r>
      <w:r w:rsidR="00856E74">
        <w:t xml:space="preserve">the dangers of binge drinking, information on both the short-term and long-term health implications that engaging in such behaviour can have, participants will be provided with real- world scenarios where these implications have impacted other individuals from similar backgrounds </w:t>
      </w:r>
      <w:r w:rsidR="005475A4">
        <w:t>i.e.</w:t>
      </w:r>
      <w:r w:rsidR="00856E74">
        <w:t xml:space="preserve"> other young adults/students that have engaged in such behaviour and have suffered the negative effects of alcohol consumption. This leaflet should send an important message to participants </w:t>
      </w:r>
      <w:r w:rsidR="00E334D8">
        <w:t xml:space="preserve">in a society where students are almost encouraged to engage in binge drinking behaviour for example, student nights offering discounted alcohol. This leaflet will also contain elements of motivation </w:t>
      </w:r>
      <w:r w:rsidR="005475A4">
        <w:t>to</w:t>
      </w:r>
      <w:r w:rsidR="00E334D8">
        <w:t xml:space="preserve"> encourage reduction of alcohol consumption, Motivation such as the positive impact on health, well-bein</w:t>
      </w:r>
      <w:r w:rsidR="00500C40">
        <w:t>g and maybe even their bank balance</w:t>
      </w:r>
      <w:r w:rsidR="00E334D8">
        <w:t xml:space="preserve"> that reducing alcohol consumption can have</w:t>
      </w:r>
      <w:r w:rsidR="00500C40">
        <w:t xml:space="preserve">, </w:t>
      </w:r>
      <w:r w:rsidR="00E334D8">
        <w:t>encouraging</w:t>
      </w:r>
      <w:r w:rsidR="00500C40">
        <w:t xml:space="preserve"> and getting individuals to think about goals they would like to achieve and how achieving those goals can encourage individuals to continue to engage in the reduction of alcohol consumption. Participants are given the leaflet to reflect on for a 4 week period at the end of this time they will be asked to complete the two-part questionnaire</w:t>
      </w:r>
      <w:r w:rsidR="00CD24C2">
        <w:t xml:space="preserve"> for a second time</w:t>
      </w:r>
      <w:r w:rsidR="00500C40">
        <w:t>, using both quantitative and qualitative techniques</w:t>
      </w:r>
      <w:r w:rsidR="00CD24C2">
        <w:t xml:space="preserve"> and using central tendencies to analyse the data and graphs or charts to show a visual display of differences between</w:t>
      </w:r>
      <w:r w:rsidR="00500C40">
        <w:t xml:space="preserve"> results from questionnaires given before and after the intervention leaflet</w:t>
      </w:r>
      <w:r w:rsidR="00CD24C2">
        <w:t>, this</w:t>
      </w:r>
      <w:r w:rsidR="00500C40">
        <w:t xml:space="preserve"> will help us determine if any changes have been made to not only the alcohol reduction but also towards perceived attitudes and control of binge drinking behaviour</w:t>
      </w:r>
      <w:r w:rsidR="00CD24C2">
        <w:t xml:space="preserve">.  </w:t>
      </w:r>
    </w:p>
    <w:p w14:paraId="00F3606C" w14:textId="0DE8A403" w:rsidR="00D051AA" w:rsidRPr="00C2776E" w:rsidRDefault="00CD24C2" w:rsidP="007113DB">
      <w:pPr>
        <w:spacing w:line="480" w:lineRule="auto"/>
        <w:jc w:val="both"/>
      </w:pPr>
      <w:r>
        <w:t>Participants</w:t>
      </w:r>
      <w:r w:rsidR="00E7325A">
        <w:t xml:space="preserve"> will all be undergraduate students </w:t>
      </w:r>
      <w:r>
        <w:t>recruited from University of Wales Trinity Saint David</w:t>
      </w:r>
      <w:r w:rsidR="00E7325A">
        <w:t xml:space="preserve"> and all a variety of different ages, though target population will be particularly aimed at </w:t>
      </w:r>
      <w:proofErr w:type="gramStart"/>
      <w:r w:rsidR="00E7325A">
        <w:t>18-30 year</w:t>
      </w:r>
      <w:proofErr w:type="gramEnd"/>
      <w:r w:rsidR="00E7325A">
        <w:t xml:space="preserve"> olds. P</w:t>
      </w:r>
      <w:r>
        <w:t xml:space="preserve">articipants’ will </w:t>
      </w:r>
      <w:r w:rsidR="00E7325A">
        <w:t xml:space="preserve">only </w:t>
      </w:r>
      <w:r>
        <w:t xml:space="preserve">consist of individuals that are willing to </w:t>
      </w:r>
      <w:r w:rsidR="00C2776E">
        <w:t>volunteer to</w:t>
      </w:r>
      <w:r>
        <w:t xml:space="preserve"> take part in the </w:t>
      </w:r>
      <w:r w:rsidR="00C2776E">
        <w:t>study</w:t>
      </w:r>
      <w:r w:rsidR="00E7325A">
        <w:t xml:space="preserve"> and will exclude those that are currently </w:t>
      </w:r>
      <w:r>
        <w:t xml:space="preserve">seeking help for </w:t>
      </w:r>
      <w:r w:rsidR="00E7325A">
        <w:t>any other alcohol related</w:t>
      </w:r>
      <w:r>
        <w:t xml:space="preserve"> issues. The participants will be provided with a </w:t>
      </w:r>
      <w:r w:rsidR="00C2776E">
        <w:t>pseudonym,</w:t>
      </w:r>
      <w:r>
        <w:t xml:space="preserve"> so they are able to return in 4 weeks to complete the final stage of the</w:t>
      </w:r>
      <w:r w:rsidR="00E7325A">
        <w:t xml:space="preserve"> study.</w:t>
      </w:r>
      <w:r>
        <w:t xml:space="preserve"> On completion of this intervention, the </w:t>
      </w:r>
      <w:r w:rsidR="00C2776E">
        <w:t>participant</w:t>
      </w:r>
      <w:r>
        <w:t xml:space="preserve"> and provided with a debrief form containing information on who to contact should they have any questions</w:t>
      </w:r>
      <w:r w:rsidR="00E7325A">
        <w:t xml:space="preserve"> </w:t>
      </w:r>
      <w:proofErr w:type="gramStart"/>
      <w:r w:rsidR="00E7325A">
        <w:t>and also</w:t>
      </w:r>
      <w:proofErr w:type="gramEnd"/>
      <w:r w:rsidR="00E7325A">
        <w:t xml:space="preserve"> thanked for their participation in this study.</w:t>
      </w:r>
    </w:p>
    <w:p w14:paraId="3FB2893A" w14:textId="0803417C" w:rsidR="00495224" w:rsidRDefault="00110D57" w:rsidP="007113DB">
      <w:pPr>
        <w:spacing w:line="480" w:lineRule="auto"/>
        <w:jc w:val="both"/>
        <w:rPr>
          <w:sz w:val="24"/>
          <w:szCs w:val="24"/>
          <w:u w:val="single"/>
        </w:rPr>
      </w:pPr>
      <w:r w:rsidRPr="00110D57">
        <w:rPr>
          <w:sz w:val="24"/>
          <w:szCs w:val="24"/>
          <w:u w:val="single"/>
        </w:rPr>
        <w:lastRenderedPageBreak/>
        <w:t xml:space="preserve">Ethical Considerations </w:t>
      </w:r>
    </w:p>
    <w:p w14:paraId="5437FACE" w14:textId="77777777" w:rsidR="00954122" w:rsidRDefault="00495224" w:rsidP="007113DB">
      <w:pPr>
        <w:spacing w:line="480" w:lineRule="auto"/>
        <w:jc w:val="both"/>
      </w:pPr>
      <w:r w:rsidRPr="00495224">
        <w:t xml:space="preserve">Ethical guidelines </w:t>
      </w:r>
      <w:r w:rsidR="00954122">
        <w:t xml:space="preserve">published by the British Psychological Society (BPS) will be adhered to throughout this study. </w:t>
      </w:r>
    </w:p>
    <w:p w14:paraId="7FF3EEF6" w14:textId="48099391" w:rsidR="00495224" w:rsidRDefault="00954122" w:rsidP="007113DB">
      <w:pPr>
        <w:spacing w:line="480" w:lineRule="auto"/>
        <w:jc w:val="both"/>
      </w:pPr>
      <w:r>
        <w:t>Participants will be given information relating to the study and its aims, debrief forms containing information on their right to withdraw with contact details for any questions or queries. An informed consent confirming information about the study and aims will need to be signed by the participant to take part in this study.</w:t>
      </w:r>
    </w:p>
    <w:p w14:paraId="0F726F57" w14:textId="3045D35B" w:rsidR="00954122" w:rsidRDefault="00954122" w:rsidP="007113DB">
      <w:pPr>
        <w:spacing w:line="480" w:lineRule="auto"/>
        <w:jc w:val="both"/>
      </w:pPr>
      <w:r>
        <w:t xml:space="preserve">Participants will be informed that all data collection </w:t>
      </w:r>
      <w:r w:rsidR="000212A0">
        <w:t>remains anonymous, with each being given pseudonyms, no link between identifying participant and pseudonym will be stored and all data collection will be saved in a password protected file.</w:t>
      </w:r>
    </w:p>
    <w:p w14:paraId="16F564A6" w14:textId="74309EDD" w:rsidR="00FE614F" w:rsidRDefault="000212A0" w:rsidP="00FE614F">
      <w:pPr>
        <w:spacing w:line="480" w:lineRule="auto"/>
        <w:jc w:val="both"/>
      </w:pPr>
      <w:r>
        <w:t>An important element to consider</w:t>
      </w:r>
      <w:r w:rsidR="00FE614F">
        <w:t xml:space="preserve"> is an individual may not consider their behaviours unhealthy and may not feel they need to take part in the study to try to reduce alcohol consumption.</w:t>
      </w:r>
    </w:p>
    <w:p w14:paraId="17F6AC43" w14:textId="1126C1F4" w:rsidR="00495224" w:rsidRPr="005475A4" w:rsidRDefault="00FE614F" w:rsidP="007113DB">
      <w:pPr>
        <w:spacing w:line="480" w:lineRule="auto"/>
        <w:jc w:val="both"/>
      </w:pPr>
      <w:r>
        <w:t xml:space="preserve">Another thing that must be considered </w:t>
      </w:r>
      <w:r w:rsidR="000212A0">
        <w:t>when gathering participants is the sensitive nature and negative impact that alcohol could have on an individual, be it for their own personal reasons, or family members etc.</w:t>
      </w:r>
      <w:r w:rsidR="00D051AA">
        <w:t xml:space="preserve"> in the information sheet prior to this study and prior to any consent, details will be given to participants that this study is relative to an individuals</w:t>
      </w:r>
      <w:r>
        <w:t>’</w:t>
      </w:r>
      <w:r w:rsidR="00D051AA">
        <w:t xml:space="preserve"> alcohol consumption</w:t>
      </w:r>
      <w:r>
        <w:t xml:space="preserve"> and they may have to provide answers to their alcohol consumption at some point during this study</w:t>
      </w:r>
      <w:r w:rsidR="005475A4">
        <w:t>.</w:t>
      </w:r>
    </w:p>
    <w:p w14:paraId="28690860" w14:textId="7F35F25B" w:rsidR="00110D57" w:rsidRDefault="00110D57" w:rsidP="007113DB">
      <w:pPr>
        <w:spacing w:line="480" w:lineRule="auto"/>
        <w:jc w:val="both"/>
        <w:rPr>
          <w:sz w:val="24"/>
          <w:szCs w:val="24"/>
          <w:u w:val="single"/>
        </w:rPr>
      </w:pPr>
      <w:r w:rsidRPr="00110D57">
        <w:rPr>
          <w:sz w:val="24"/>
          <w:szCs w:val="24"/>
          <w:u w:val="single"/>
        </w:rPr>
        <w:t xml:space="preserve">Study outcomes </w:t>
      </w:r>
    </w:p>
    <w:p w14:paraId="45A9DF70" w14:textId="2B7FF286" w:rsidR="005475A4" w:rsidRDefault="00495224" w:rsidP="005475A4">
      <w:pPr>
        <w:spacing w:line="480" w:lineRule="auto"/>
        <w:jc w:val="both"/>
      </w:pPr>
      <w:r w:rsidRPr="00495224">
        <w:t xml:space="preserve">It is hoped that the outcome of this study will reduce alcohol consumption in undergraduate students. </w:t>
      </w:r>
      <w:r w:rsidR="00F103E7">
        <w:t xml:space="preserve">The key focus for this study wad to find an appropriate intervention that could deter a student population away from the social norms of binge drinking in the student population. </w:t>
      </w:r>
      <w:r w:rsidRPr="00495224">
        <w:t>Educating students on the negative effects of alcohol consumption on health particularly that of binge drinking.</w:t>
      </w:r>
      <w:r w:rsidR="005475A4">
        <w:t xml:space="preserve"> The purpose of this proposal is to understand how and why the student population choose to binge drink more than the general population, and to educate them into the possible health risks that prolonged </w:t>
      </w:r>
      <w:r w:rsidR="005475A4">
        <w:lastRenderedPageBreak/>
        <w:t xml:space="preserve">engagement of this behaviour could cause. The leaflet would be designed with </w:t>
      </w:r>
      <w:r w:rsidR="00F103E7">
        <w:t xml:space="preserve">both health relating information whilst also giving </w:t>
      </w:r>
      <w:r w:rsidR="005475A4">
        <w:t>encouraging and motivational information</w:t>
      </w:r>
      <w:r w:rsidR="00F103E7">
        <w:t xml:space="preserve">. The aim is that students that participate in this study will be now more educated and in turn can more effectively weigh up both the pros and cons to engaging in binge drinking behaviour in the future. </w:t>
      </w:r>
    </w:p>
    <w:p w14:paraId="1B1160D6" w14:textId="77777777" w:rsidR="005475A4" w:rsidRPr="00495224" w:rsidRDefault="005475A4" w:rsidP="007113DB">
      <w:pPr>
        <w:spacing w:line="480" w:lineRule="auto"/>
        <w:jc w:val="both"/>
      </w:pPr>
    </w:p>
    <w:p w14:paraId="04FB3D5A" w14:textId="77777777" w:rsidR="00110D57" w:rsidRPr="00110D57" w:rsidRDefault="00110D57" w:rsidP="007113DB">
      <w:pPr>
        <w:spacing w:line="480" w:lineRule="auto"/>
        <w:jc w:val="both"/>
        <w:rPr>
          <w:sz w:val="24"/>
          <w:szCs w:val="24"/>
        </w:rPr>
      </w:pPr>
    </w:p>
    <w:p w14:paraId="49C94421" w14:textId="77777777" w:rsidR="00110D57" w:rsidRDefault="00110D57" w:rsidP="007113DB">
      <w:pPr>
        <w:spacing w:line="480" w:lineRule="auto"/>
        <w:jc w:val="both"/>
      </w:pPr>
    </w:p>
    <w:p w14:paraId="7918DA95" w14:textId="30E8D278" w:rsidR="0069713D" w:rsidRDefault="0069713D" w:rsidP="007113DB">
      <w:pPr>
        <w:spacing w:line="480" w:lineRule="auto"/>
        <w:jc w:val="both"/>
      </w:pPr>
    </w:p>
    <w:p w14:paraId="6EDF1517" w14:textId="7F3908D7" w:rsidR="00E7325A" w:rsidRDefault="00E7325A" w:rsidP="007113DB">
      <w:pPr>
        <w:spacing w:line="480" w:lineRule="auto"/>
        <w:jc w:val="both"/>
      </w:pPr>
    </w:p>
    <w:p w14:paraId="4A15191D" w14:textId="267154DD" w:rsidR="00E7325A" w:rsidRDefault="00E7325A" w:rsidP="007113DB">
      <w:pPr>
        <w:spacing w:line="480" w:lineRule="auto"/>
        <w:jc w:val="both"/>
      </w:pPr>
    </w:p>
    <w:p w14:paraId="64D16844" w14:textId="5099EB91" w:rsidR="00E7325A" w:rsidRDefault="00E7325A" w:rsidP="007113DB">
      <w:pPr>
        <w:spacing w:line="480" w:lineRule="auto"/>
        <w:jc w:val="both"/>
      </w:pPr>
    </w:p>
    <w:p w14:paraId="3BEF04F9" w14:textId="5B9EA27E" w:rsidR="00E7325A" w:rsidRDefault="00E7325A" w:rsidP="007113DB">
      <w:pPr>
        <w:spacing w:line="480" w:lineRule="auto"/>
        <w:jc w:val="both"/>
      </w:pPr>
    </w:p>
    <w:p w14:paraId="6FCC9409" w14:textId="16581C6D" w:rsidR="00E7325A" w:rsidRDefault="00E7325A" w:rsidP="007113DB">
      <w:pPr>
        <w:spacing w:line="480" w:lineRule="auto"/>
        <w:jc w:val="both"/>
      </w:pPr>
    </w:p>
    <w:p w14:paraId="4D473E84" w14:textId="41361B48" w:rsidR="00E7325A" w:rsidRDefault="00E7325A" w:rsidP="007113DB">
      <w:pPr>
        <w:spacing w:line="480" w:lineRule="auto"/>
        <w:jc w:val="both"/>
      </w:pPr>
    </w:p>
    <w:p w14:paraId="53C15E04" w14:textId="3C409685" w:rsidR="00E7325A" w:rsidRDefault="00E7325A" w:rsidP="007113DB">
      <w:pPr>
        <w:spacing w:line="480" w:lineRule="auto"/>
        <w:jc w:val="both"/>
      </w:pPr>
    </w:p>
    <w:p w14:paraId="14DB48B5" w14:textId="3B80F9CE" w:rsidR="00E7325A" w:rsidRDefault="00E7325A" w:rsidP="007113DB">
      <w:pPr>
        <w:spacing w:line="480" w:lineRule="auto"/>
        <w:jc w:val="both"/>
      </w:pPr>
    </w:p>
    <w:p w14:paraId="5DFC3A90" w14:textId="305F8147" w:rsidR="00E7325A" w:rsidRDefault="00E7325A" w:rsidP="007113DB">
      <w:pPr>
        <w:spacing w:line="480" w:lineRule="auto"/>
        <w:jc w:val="both"/>
      </w:pPr>
    </w:p>
    <w:p w14:paraId="5AEF47E6" w14:textId="28A62ADB" w:rsidR="00E7325A" w:rsidRDefault="00E7325A" w:rsidP="007113DB">
      <w:pPr>
        <w:spacing w:line="480" w:lineRule="auto"/>
        <w:jc w:val="both"/>
      </w:pPr>
    </w:p>
    <w:p w14:paraId="09C6E768" w14:textId="2EA83E13" w:rsidR="00E7325A" w:rsidRDefault="00E7325A" w:rsidP="007113DB">
      <w:pPr>
        <w:spacing w:line="480" w:lineRule="auto"/>
        <w:jc w:val="both"/>
      </w:pPr>
    </w:p>
    <w:p w14:paraId="076228B6" w14:textId="5BC07E5F" w:rsidR="00E7325A" w:rsidRDefault="00E7325A" w:rsidP="007113DB">
      <w:pPr>
        <w:spacing w:line="480" w:lineRule="auto"/>
        <w:jc w:val="both"/>
      </w:pPr>
    </w:p>
    <w:p w14:paraId="304EBFBB" w14:textId="581E3655" w:rsidR="00E7325A" w:rsidRDefault="00E7325A" w:rsidP="007113DB">
      <w:pPr>
        <w:spacing w:line="480" w:lineRule="auto"/>
        <w:jc w:val="both"/>
      </w:pPr>
    </w:p>
    <w:p w14:paraId="1A174D12" w14:textId="3DBE9414" w:rsidR="00E7325A" w:rsidRDefault="00E7325A" w:rsidP="00E7325A">
      <w:pPr>
        <w:spacing w:line="480" w:lineRule="auto"/>
        <w:jc w:val="center"/>
      </w:pPr>
      <w:r>
        <w:lastRenderedPageBreak/>
        <w:t xml:space="preserve">Reference List </w:t>
      </w:r>
    </w:p>
    <w:p w14:paraId="6C5F4B4A" w14:textId="3D3D155B" w:rsidR="00FF72E8" w:rsidRPr="002E3463" w:rsidRDefault="00AA4285" w:rsidP="00FF72E8">
      <w:pPr>
        <w:spacing w:line="480" w:lineRule="auto"/>
        <w:rPr>
          <w:rStyle w:val="selectable"/>
          <w:rFonts w:cstheme="minorHAnsi"/>
          <w:lang w:val="en"/>
        </w:rPr>
      </w:pPr>
      <w:proofErr w:type="spellStart"/>
      <w:r w:rsidRPr="002E3463">
        <w:rPr>
          <w:rStyle w:val="selectable"/>
          <w:rFonts w:cstheme="minorHAnsi"/>
          <w:lang w:val="en"/>
        </w:rPr>
        <w:t>Ajzen</w:t>
      </w:r>
      <w:proofErr w:type="spellEnd"/>
      <w:r w:rsidRPr="002E3463">
        <w:rPr>
          <w:rStyle w:val="selectable"/>
          <w:rFonts w:cstheme="minorHAnsi"/>
          <w:lang w:val="en"/>
        </w:rPr>
        <w:t xml:space="preserve">, I. (1991). The theory of planned behavior. </w:t>
      </w:r>
      <w:r w:rsidRPr="002E3463">
        <w:rPr>
          <w:rStyle w:val="selectable"/>
          <w:rFonts w:cstheme="minorHAnsi"/>
          <w:i/>
          <w:iCs/>
          <w:lang w:val="en"/>
        </w:rPr>
        <w:t>Organizational Behavior and Human Decision</w:t>
      </w:r>
      <w:r w:rsidRPr="002E3463">
        <w:rPr>
          <w:rStyle w:val="selectable"/>
          <w:rFonts w:cstheme="minorHAnsi"/>
          <w:i/>
          <w:iCs/>
          <w:lang w:val="en"/>
        </w:rPr>
        <w:tab/>
      </w:r>
      <w:r w:rsidRPr="002E3463">
        <w:rPr>
          <w:rStyle w:val="selectable"/>
          <w:rFonts w:cstheme="minorHAnsi"/>
          <w:i/>
          <w:iCs/>
          <w:lang w:val="en"/>
        </w:rPr>
        <w:tab/>
      </w:r>
      <w:r w:rsidRPr="002E3463">
        <w:rPr>
          <w:rStyle w:val="selectable"/>
          <w:rFonts w:cstheme="minorHAnsi"/>
          <w:i/>
          <w:iCs/>
          <w:lang w:val="en"/>
        </w:rPr>
        <w:t xml:space="preserve"> Processes</w:t>
      </w:r>
      <w:r w:rsidRPr="002E3463">
        <w:rPr>
          <w:rStyle w:val="selectable"/>
          <w:rFonts w:cstheme="minorHAnsi"/>
          <w:lang w:val="en"/>
        </w:rPr>
        <w:t>, 50(2), pp.179-211.</w:t>
      </w:r>
    </w:p>
    <w:p w14:paraId="6B6929BC" w14:textId="29D2DF78" w:rsidR="002E3463" w:rsidRPr="002E3463" w:rsidRDefault="002E3463" w:rsidP="00FF72E8">
      <w:pPr>
        <w:spacing w:line="480" w:lineRule="auto"/>
        <w:rPr>
          <w:rStyle w:val="selectable"/>
          <w:rFonts w:cstheme="minorHAnsi"/>
          <w:lang w:val="en"/>
        </w:rPr>
      </w:pPr>
      <w:r w:rsidRPr="002E3463">
        <w:rPr>
          <w:lang w:val="en"/>
        </w:rPr>
        <w:t>Gill</w:t>
      </w:r>
      <w:r w:rsidRPr="002E3463">
        <w:rPr>
          <w:lang w:val="en"/>
        </w:rPr>
        <w:t>,</w:t>
      </w:r>
      <w:r w:rsidRPr="002E3463">
        <w:rPr>
          <w:lang w:val="en"/>
        </w:rPr>
        <w:t xml:space="preserve"> J</w:t>
      </w:r>
      <w:r w:rsidRPr="002E3463">
        <w:rPr>
          <w:lang w:val="en"/>
        </w:rPr>
        <w:t>.</w:t>
      </w:r>
      <w:r w:rsidRPr="002E3463">
        <w:rPr>
          <w:lang w:val="en"/>
        </w:rPr>
        <w:t>S</w:t>
      </w:r>
      <w:r w:rsidRPr="002E3463">
        <w:rPr>
          <w:lang w:val="en"/>
        </w:rPr>
        <w:t>. (2002)</w:t>
      </w:r>
      <w:r w:rsidRPr="002E3463">
        <w:rPr>
          <w:lang w:val="en"/>
        </w:rPr>
        <w:t xml:space="preserve"> Reported levels of alcohol consumption and binge drinking within the UK </w:t>
      </w:r>
      <w:r>
        <w:rPr>
          <w:lang w:val="en"/>
        </w:rPr>
        <w:tab/>
      </w:r>
      <w:r w:rsidRPr="002E3463">
        <w:rPr>
          <w:lang w:val="en"/>
        </w:rPr>
        <w:t xml:space="preserve">undergraduate </w:t>
      </w:r>
      <w:r w:rsidRPr="002E3463">
        <w:rPr>
          <w:lang w:val="en"/>
        </w:rPr>
        <w:tab/>
      </w:r>
      <w:r w:rsidRPr="002E3463">
        <w:rPr>
          <w:lang w:val="en"/>
        </w:rPr>
        <w:t xml:space="preserve">population over the last 25 years. Alcohol </w:t>
      </w:r>
      <w:proofErr w:type="spellStart"/>
      <w:r w:rsidRPr="002E3463">
        <w:rPr>
          <w:lang w:val="en"/>
        </w:rPr>
        <w:t>Alcohol</w:t>
      </w:r>
      <w:proofErr w:type="spellEnd"/>
      <w:r w:rsidRPr="002E3463">
        <w:rPr>
          <w:lang w:val="en"/>
        </w:rPr>
        <w:t>.  37 (2): 109-120.</w:t>
      </w:r>
    </w:p>
    <w:p w14:paraId="40E4D94B" w14:textId="19D3C7CD" w:rsidR="00FF72E8" w:rsidRDefault="00FF72E8" w:rsidP="00FF72E8">
      <w:pPr>
        <w:spacing w:line="480" w:lineRule="auto"/>
        <w:rPr>
          <w:lang w:val="en"/>
        </w:rPr>
      </w:pPr>
      <w:r w:rsidRPr="002E3463">
        <w:rPr>
          <w:lang w:val="en"/>
        </w:rPr>
        <w:t>Johnston</w:t>
      </w:r>
      <w:r w:rsidRPr="002E3463">
        <w:rPr>
          <w:lang w:val="en"/>
        </w:rPr>
        <w:t>,</w:t>
      </w:r>
      <w:r w:rsidRPr="002E3463">
        <w:rPr>
          <w:lang w:val="en"/>
        </w:rPr>
        <w:t xml:space="preserve"> L</w:t>
      </w:r>
      <w:r w:rsidRPr="002E3463">
        <w:rPr>
          <w:lang w:val="en"/>
        </w:rPr>
        <w:t>.</w:t>
      </w:r>
      <w:r w:rsidRPr="002E3463">
        <w:rPr>
          <w:lang w:val="en"/>
        </w:rPr>
        <w:t>D</w:t>
      </w:r>
      <w:r w:rsidRPr="002E3463">
        <w:rPr>
          <w:lang w:val="en"/>
        </w:rPr>
        <w:t>.</w:t>
      </w:r>
      <w:r w:rsidRPr="002E3463">
        <w:rPr>
          <w:lang w:val="en"/>
        </w:rPr>
        <w:t>, O'Malley</w:t>
      </w:r>
      <w:r w:rsidRPr="002E3463">
        <w:rPr>
          <w:lang w:val="en"/>
        </w:rPr>
        <w:t>,</w:t>
      </w:r>
      <w:r w:rsidRPr="002E3463">
        <w:rPr>
          <w:lang w:val="en"/>
        </w:rPr>
        <w:t xml:space="preserve"> P</w:t>
      </w:r>
      <w:r w:rsidRPr="002E3463">
        <w:rPr>
          <w:lang w:val="en"/>
        </w:rPr>
        <w:t>.</w:t>
      </w:r>
      <w:r w:rsidRPr="002E3463">
        <w:rPr>
          <w:lang w:val="en"/>
        </w:rPr>
        <w:t>M</w:t>
      </w:r>
      <w:r w:rsidRPr="002E3463">
        <w:rPr>
          <w:lang w:val="en"/>
        </w:rPr>
        <w:t>.</w:t>
      </w:r>
      <w:r w:rsidRPr="002E3463">
        <w:rPr>
          <w:lang w:val="en"/>
        </w:rPr>
        <w:t>, Bachman</w:t>
      </w:r>
      <w:r w:rsidRPr="002E3463">
        <w:rPr>
          <w:lang w:val="en"/>
        </w:rPr>
        <w:t>,</w:t>
      </w:r>
      <w:r w:rsidRPr="002E3463">
        <w:rPr>
          <w:lang w:val="en"/>
        </w:rPr>
        <w:t xml:space="preserve"> </w:t>
      </w:r>
      <w:proofErr w:type="gramStart"/>
      <w:r w:rsidRPr="002E3463">
        <w:rPr>
          <w:lang w:val="en"/>
        </w:rPr>
        <w:t>J</w:t>
      </w:r>
      <w:r w:rsidRPr="002E3463">
        <w:rPr>
          <w:lang w:val="en"/>
        </w:rPr>
        <w:t>.</w:t>
      </w:r>
      <w:r w:rsidRPr="002E3463">
        <w:rPr>
          <w:lang w:val="en"/>
        </w:rPr>
        <w:t>G</w:t>
      </w:r>
      <w:r w:rsidRPr="002E3463">
        <w:rPr>
          <w:lang w:val="en"/>
        </w:rPr>
        <w:t>,.</w:t>
      </w:r>
      <w:proofErr w:type="gramEnd"/>
      <w:r w:rsidRPr="002E3463">
        <w:rPr>
          <w:lang w:val="en"/>
        </w:rPr>
        <w:t xml:space="preserve"> (</w:t>
      </w:r>
      <w:r w:rsidR="002E3463" w:rsidRPr="002E3463">
        <w:rPr>
          <w:lang w:val="en"/>
        </w:rPr>
        <w:t>1992).</w:t>
      </w:r>
      <w:r w:rsidRPr="002E3463">
        <w:rPr>
          <w:lang w:val="en"/>
        </w:rPr>
        <w:t xml:space="preserve"> Smoking, drinking, and illicit drug use among </w:t>
      </w:r>
      <w:r w:rsidR="002E3463">
        <w:rPr>
          <w:lang w:val="en"/>
        </w:rPr>
        <w:tab/>
      </w:r>
      <w:r w:rsidRPr="002E3463">
        <w:rPr>
          <w:lang w:val="en"/>
        </w:rPr>
        <w:t xml:space="preserve">American secondary </w:t>
      </w:r>
      <w:proofErr w:type="gramStart"/>
      <w:r w:rsidRPr="002E3463">
        <w:rPr>
          <w:lang w:val="en"/>
        </w:rPr>
        <w:t>schools</w:t>
      </w:r>
      <w:proofErr w:type="gramEnd"/>
      <w:r w:rsidRPr="002E3463">
        <w:rPr>
          <w:lang w:val="en"/>
        </w:rPr>
        <w:t xml:space="preserve"> students, college students, and young adults, 1975–1991 Vol. 1, </w:t>
      </w:r>
      <w:r w:rsidR="002E3463">
        <w:rPr>
          <w:lang w:val="en"/>
        </w:rPr>
        <w:tab/>
      </w:r>
      <w:r w:rsidRPr="002E3463">
        <w:rPr>
          <w:lang w:val="en"/>
        </w:rPr>
        <w:t xml:space="preserve">Secondary school students. Bethesda, MD: Natl Inst Drug Abuse, U.S. Department of Health </w:t>
      </w:r>
      <w:r w:rsidR="002E3463">
        <w:rPr>
          <w:lang w:val="en"/>
        </w:rPr>
        <w:tab/>
      </w:r>
      <w:r w:rsidRPr="002E3463">
        <w:rPr>
          <w:lang w:val="en"/>
        </w:rPr>
        <w:t>and Human Services</w:t>
      </w:r>
    </w:p>
    <w:p w14:paraId="6CA4C8B4" w14:textId="07F6A3F2" w:rsidR="002E3463" w:rsidRPr="002E3463" w:rsidRDefault="002E3463" w:rsidP="00FF72E8">
      <w:pPr>
        <w:spacing w:line="480" w:lineRule="auto"/>
        <w:rPr>
          <w:rStyle w:val="selectable"/>
          <w:rFonts w:cstheme="minorHAnsi"/>
          <w:lang w:val="en"/>
        </w:rPr>
      </w:pPr>
      <w:r w:rsidRPr="002E3463">
        <w:rPr>
          <w:rFonts w:cstheme="minorHAnsi"/>
          <w:lang w:val="en"/>
        </w:rPr>
        <w:t>Miller, J.W.</w:t>
      </w:r>
      <w:r>
        <w:rPr>
          <w:rFonts w:cstheme="minorHAnsi"/>
          <w:lang w:val="en"/>
        </w:rPr>
        <w:t>,</w:t>
      </w:r>
      <w:r w:rsidRPr="002E3463">
        <w:rPr>
          <w:rFonts w:cstheme="minorHAnsi"/>
          <w:lang w:val="en"/>
        </w:rPr>
        <w:t xml:space="preserve"> </w:t>
      </w:r>
      <w:proofErr w:type="spellStart"/>
      <w:r w:rsidRPr="002E3463">
        <w:rPr>
          <w:rFonts w:cstheme="minorHAnsi"/>
          <w:lang w:val="en"/>
        </w:rPr>
        <w:t>Naimi</w:t>
      </w:r>
      <w:proofErr w:type="spellEnd"/>
      <w:r w:rsidRPr="002E3463">
        <w:rPr>
          <w:rFonts w:cstheme="minorHAnsi"/>
          <w:lang w:val="en"/>
        </w:rPr>
        <w:t>, T.S.</w:t>
      </w:r>
      <w:r>
        <w:rPr>
          <w:rFonts w:cstheme="minorHAnsi"/>
          <w:lang w:val="en"/>
        </w:rPr>
        <w:t xml:space="preserve">, </w:t>
      </w:r>
      <w:r w:rsidRPr="002E3463">
        <w:rPr>
          <w:rFonts w:cstheme="minorHAnsi"/>
          <w:lang w:val="en"/>
        </w:rPr>
        <w:t>Brewer, R.D.</w:t>
      </w:r>
      <w:r>
        <w:rPr>
          <w:rFonts w:cstheme="minorHAnsi"/>
          <w:lang w:val="en"/>
        </w:rPr>
        <w:t>, &amp;.</w:t>
      </w:r>
      <w:r w:rsidRPr="002E3463">
        <w:rPr>
          <w:rFonts w:cstheme="minorHAnsi"/>
          <w:lang w:val="en"/>
        </w:rPr>
        <w:t xml:space="preserve"> Everett Jones, S. </w:t>
      </w:r>
      <w:r>
        <w:rPr>
          <w:rFonts w:cstheme="minorHAnsi"/>
          <w:lang w:val="en"/>
        </w:rPr>
        <w:t>(2007).</w:t>
      </w:r>
      <w:r w:rsidRPr="002E3463">
        <w:rPr>
          <w:rFonts w:cstheme="minorHAnsi"/>
          <w:lang w:val="en"/>
        </w:rPr>
        <w:t xml:space="preserve">Binge drinking and associated </w:t>
      </w:r>
      <w:r>
        <w:rPr>
          <w:rFonts w:cstheme="minorHAnsi"/>
          <w:lang w:val="en"/>
        </w:rPr>
        <w:tab/>
      </w:r>
      <w:bookmarkStart w:id="0" w:name="_GoBack"/>
      <w:bookmarkEnd w:id="0"/>
      <w:r w:rsidRPr="002E3463">
        <w:rPr>
          <w:rFonts w:cstheme="minorHAnsi"/>
          <w:lang w:val="en"/>
        </w:rPr>
        <w:t xml:space="preserve">health risk behaviors among high school students. </w:t>
      </w:r>
      <w:r w:rsidRPr="002E3463">
        <w:rPr>
          <w:rStyle w:val="Emphasis"/>
          <w:rFonts w:cstheme="minorHAnsi"/>
          <w:lang w:val="en"/>
        </w:rPr>
        <w:t>Pediatrics</w:t>
      </w:r>
      <w:r w:rsidRPr="002E3463">
        <w:rPr>
          <w:rFonts w:cstheme="minorHAnsi"/>
          <w:lang w:val="en"/>
        </w:rPr>
        <w:t xml:space="preserve"> 119:76–85</w:t>
      </w:r>
      <w:r>
        <w:rPr>
          <w:rFonts w:cstheme="minorHAnsi"/>
          <w:lang w:val="en"/>
        </w:rPr>
        <w:t>.</w:t>
      </w:r>
    </w:p>
    <w:p w14:paraId="1A85BE0A" w14:textId="7A06A7C6" w:rsidR="00FF72E8" w:rsidRPr="00FF72E8" w:rsidRDefault="00FF72E8" w:rsidP="00FF72E8">
      <w:pPr>
        <w:spacing w:line="480" w:lineRule="auto"/>
        <w:rPr>
          <w:rFonts w:cstheme="minorHAnsi"/>
          <w:lang w:val="en"/>
        </w:rPr>
      </w:pPr>
      <w:r w:rsidRPr="002E3463">
        <w:rPr>
          <w:rStyle w:val="selectable"/>
          <w:rFonts w:cstheme="minorHAnsi"/>
          <w:lang w:val="en"/>
        </w:rPr>
        <w:t xml:space="preserve">Norman, P. (2010) </w:t>
      </w:r>
      <w:r w:rsidRPr="002E3463">
        <w:rPr>
          <w:rStyle w:val="title-text"/>
          <w:rFonts w:cstheme="minorHAnsi"/>
          <w:lang w:val="en"/>
        </w:rPr>
        <w:t xml:space="preserve">The theory of planned behavior and binge drinking among undergraduate </w:t>
      </w:r>
      <w:r w:rsidRPr="002E3463">
        <w:rPr>
          <w:rStyle w:val="title-text"/>
          <w:rFonts w:cstheme="minorHAnsi"/>
          <w:lang w:val="en"/>
        </w:rPr>
        <w:tab/>
      </w:r>
      <w:r w:rsidRPr="002E3463">
        <w:rPr>
          <w:rStyle w:val="title-text"/>
          <w:rFonts w:cstheme="minorHAnsi"/>
          <w:lang w:val="en"/>
        </w:rPr>
        <w:t>students: Assessing the impact of habit strength</w:t>
      </w:r>
      <w:r w:rsidRPr="002E3463">
        <w:rPr>
          <w:rStyle w:val="title-text"/>
          <w:rFonts w:cstheme="minorHAnsi"/>
          <w:lang w:val="en"/>
        </w:rPr>
        <w:t xml:space="preserve"> </w:t>
      </w:r>
      <w:hyperlink r:id="rId4" w:tooltip="Go to Addictive Behaviors on ScienceDirect" w:history="1">
        <w:r w:rsidRPr="002E3463">
          <w:rPr>
            <w:rFonts w:cstheme="minorHAnsi"/>
            <w:lang w:val="en"/>
          </w:rPr>
          <w:t>Addictive Behaviors</w:t>
        </w:r>
      </w:hyperlink>
      <w:r w:rsidRPr="002E3463">
        <w:rPr>
          <w:rFonts w:cstheme="minorHAnsi"/>
          <w:lang w:val="en"/>
        </w:rPr>
        <w:t xml:space="preserve"> </w:t>
      </w:r>
      <w:hyperlink r:id="rId5" w:tooltip="Go to table of contents for this volume/issue" w:history="1">
        <w:r w:rsidRPr="002E3463">
          <w:rPr>
            <w:rFonts w:eastAsia="Times New Roman" w:cstheme="minorHAnsi"/>
            <w:lang w:val="en" w:eastAsia="en-GB"/>
          </w:rPr>
          <w:t>Volume 36, Issue 5</w:t>
        </w:r>
      </w:hyperlink>
      <w:r w:rsidRPr="00FF72E8">
        <w:rPr>
          <w:rFonts w:eastAsia="Times New Roman" w:cstheme="minorHAnsi"/>
          <w:lang w:val="en" w:eastAsia="en-GB"/>
        </w:rPr>
        <w:t xml:space="preserve">, </w:t>
      </w:r>
      <w:r w:rsidRPr="002E3463">
        <w:rPr>
          <w:rFonts w:cstheme="minorHAnsi"/>
          <w:lang w:val="en"/>
        </w:rPr>
        <w:tab/>
      </w:r>
      <w:r w:rsidRPr="00FF72E8">
        <w:rPr>
          <w:rFonts w:eastAsia="Times New Roman" w:cstheme="minorHAnsi"/>
          <w:lang w:val="en" w:eastAsia="en-GB"/>
        </w:rPr>
        <w:t>May 2011, Pages 502-507</w:t>
      </w:r>
    </w:p>
    <w:p w14:paraId="18733F81" w14:textId="7C22666C" w:rsidR="00FF72E8" w:rsidRPr="002E3463" w:rsidRDefault="00FF72E8" w:rsidP="00FF72E8">
      <w:pPr>
        <w:spacing w:before="240" w:line="480" w:lineRule="auto"/>
        <w:rPr>
          <w:rStyle w:val="selectable"/>
          <w:rFonts w:cstheme="minorHAnsi"/>
          <w:lang w:val="en"/>
        </w:rPr>
      </w:pPr>
      <w:r w:rsidRPr="002E3463">
        <w:rPr>
          <w:lang w:val="en"/>
        </w:rPr>
        <w:t xml:space="preserve">Webb E, Ashton CH, Kelly P, </w:t>
      </w:r>
      <w:proofErr w:type="spellStart"/>
      <w:r w:rsidRPr="002E3463">
        <w:rPr>
          <w:lang w:val="en"/>
        </w:rPr>
        <w:t>Kamali</w:t>
      </w:r>
      <w:proofErr w:type="spellEnd"/>
      <w:r w:rsidRPr="002E3463">
        <w:rPr>
          <w:lang w:val="en"/>
        </w:rPr>
        <w:t xml:space="preserve"> F</w:t>
      </w:r>
      <w:r w:rsidRPr="002E3463">
        <w:rPr>
          <w:lang w:val="en"/>
        </w:rPr>
        <w:t>. (1996).</w:t>
      </w:r>
      <w:r w:rsidRPr="002E3463">
        <w:rPr>
          <w:lang w:val="en"/>
        </w:rPr>
        <w:t xml:space="preserve"> Alcohol and drug use in UK university students. Lancet.</w:t>
      </w:r>
      <w:r w:rsidRPr="002E3463">
        <w:rPr>
          <w:lang w:val="en"/>
        </w:rPr>
        <w:tab/>
      </w:r>
      <w:r w:rsidRPr="002E3463">
        <w:rPr>
          <w:lang w:val="en"/>
        </w:rPr>
        <w:t>348: 922-925. 10.1016/S0140-6736(96)03410-1.</w:t>
      </w:r>
    </w:p>
    <w:p w14:paraId="3DEF8FD8" w14:textId="08BCFEEB" w:rsidR="00AA4285" w:rsidRPr="00AA4285" w:rsidRDefault="00AA4285" w:rsidP="00E7325A">
      <w:pPr>
        <w:spacing w:line="480" w:lineRule="auto"/>
        <w:rPr>
          <w:rFonts w:cstheme="minorHAnsi"/>
        </w:rPr>
      </w:pPr>
    </w:p>
    <w:sectPr w:rsidR="00AA4285" w:rsidRPr="00AA42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1A"/>
    <w:rsid w:val="000212A0"/>
    <w:rsid w:val="0004745B"/>
    <w:rsid w:val="00071BF1"/>
    <w:rsid w:val="00072CF8"/>
    <w:rsid w:val="00077800"/>
    <w:rsid w:val="000B7B59"/>
    <w:rsid w:val="000E11E3"/>
    <w:rsid w:val="000F5353"/>
    <w:rsid w:val="00100915"/>
    <w:rsid w:val="00110D57"/>
    <w:rsid w:val="00126DB6"/>
    <w:rsid w:val="00181BA8"/>
    <w:rsid w:val="0021794A"/>
    <w:rsid w:val="002E3463"/>
    <w:rsid w:val="002E4A77"/>
    <w:rsid w:val="003167F3"/>
    <w:rsid w:val="003A44DB"/>
    <w:rsid w:val="003D2BFB"/>
    <w:rsid w:val="0046747B"/>
    <w:rsid w:val="00495224"/>
    <w:rsid w:val="004C0D82"/>
    <w:rsid w:val="00500C40"/>
    <w:rsid w:val="005475A4"/>
    <w:rsid w:val="00595E54"/>
    <w:rsid w:val="005C1E1A"/>
    <w:rsid w:val="00626800"/>
    <w:rsid w:val="0069713D"/>
    <w:rsid w:val="007113DB"/>
    <w:rsid w:val="00715075"/>
    <w:rsid w:val="00856E74"/>
    <w:rsid w:val="008871B4"/>
    <w:rsid w:val="008E4B45"/>
    <w:rsid w:val="00954122"/>
    <w:rsid w:val="009A7AC8"/>
    <w:rsid w:val="009D1F87"/>
    <w:rsid w:val="00A242F9"/>
    <w:rsid w:val="00A36491"/>
    <w:rsid w:val="00A9043C"/>
    <w:rsid w:val="00AA4285"/>
    <w:rsid w:val="00AC451F"/>
    <w:rsid w:val="00B35A92"/>
    <w:rsid w:val="00C2776E"/>
    <w:rsid w:val="00C30054"/>
    <w:rsid w:val="00C32FD3"/>
    <w:rsid w:val="00CD24C2"/>
    <w:rsid w:val="00D051AA"/>
    <w:rsid w:val="00DF2768"/>
    <w:rsid w:val="00E334D8"/>
    <w:rsid w:val="00E3519A"/>
    <w:rsid w:val="00E7325A"/>
    <w:rsid w:val="00EA1608"/>
    <w:rsid w:val="00EB1B7A"/>
    <w:rsid w:val="00EF339A"/>
    <w:rsid w:val="00F103E7"/>
    <w:rsid w:val="00F60DEA"/>
    <w:rsid w:val="00FA0EC9"/>
    <w:rsid w:val="00FE614F"/>
    <w:rsid w:val="00FF0B24"/>
    <w:rsid w:val="00FF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1313"/>
  <w15:chartTrackingRefBased/>
  <w15:docId w15:val="{9BAA3B32-D016-43A4-911E-8E1004DC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F72E8"/>
    <w:pPr>
      <w:spacing w:after="0" w:line="480" w:lineRule="atLeast"/>
      <w:outlineLvl w:val="1"/>
    </w:pPr>
    <w:rPr>
      <w:rFonts w:ascii="Times New Roman" w:eastAsia="Times New Roman" w:hAnsi="Times New Roman" w:cs="Times New Roman"/>
      <w:color w:val="50505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24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AA4285"/>
  </w:style>
  <w:style w:type="character" w:customStyle="1" w:styleId="title-text">
    <w:name w:val="title-text"/>
    <w:basedOn w:val="DefaultParagraphFont"/>
    <w:rsid w:val="00FF72E8"/>
  </w:style>
  <w:style w:type="character" w:customStyle="1" w:styleId="Heading2Char">
    <w:name w:val="Heading 2 Char"/>
    <w:basedOn w:val="DefaultParagraphFont"/>
    <w:link w:val="Heading2"/>
    <w:uiPriority w:val="9"/>
    <w:rsid w:val="00FF72E8"/>
    <w:rPr>
      <w:rFonts w:ascii="Times New Roman" w:eastAsia="Times New Roman" w:hAnsi="Times New Roman" w:cs="Times New Roman"/>
      <w:color w:val="505050"/>
      <w:sz w:val="24"/>
      <w:szCs w:val="24"/>
      <w:lang w:eastAsia="en-GB"/>
    </w:rPr>
  </w:style>
  <w:style w:type="character" w:styleId="Hyperlink">
    <w:name w:val="Hyperlink"/>
    <w:basedOn w:val="DefaultParagraphFont"/>
    <w:uiPriority w:val="99"/>
    <w:semiHidden/>
    <w:unhideWhenUsed/>
    <w:rsid w:val="00FF72E8"/>
    <w:rPr>
      <w:strike w:val="0"/>
      <w:dstrike w:val="0"/>
      <w:color w:val="007398"/>
      <w:u w:val="none"/>
      <w:effect w:val="none"/>
      <w:shd w:val="clear" w:color="auto" w:fill="auto"/>
    </w:rPr>
  </w:style>
  <w:style w:type="character" w:styleId="Emphasis">
    <w:name w:val="Emphasis"/>
    <w:basedOn w:val="DefaultParagraphFont"/>
    <w:uiPriority w:val="20"/>
    <w:qFormat/>
    <w:rsid w:val="002E34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005598">
      <w:bodyDiv w:val="1"/>
      <w:marLeft w:val="0"/>
      <w:marRight w:val="0"/>
      <w:marTop w:val="0"/>
      <w:marBottom w:val="0"/>
      <w:divBdr>
        <w:top w:val="none" w:sz="0" w:space="0" w:color="auto"/>
        <w:left w:val="none" w:sz="0" w:space="0" w:color="auto"/>
        <w:bottom w:val="none" w:sz="0" w:space="0" w:color="auto"/>
        <w:right w:val="none" w:sz="0" w:space="0" w:color="auto"/>
      </w:divBdr>
      <w:divsChild>
        <w:div w:id="1929386851">
          <w:marLeft w:val="0"/>
          <w:marRight w:val="0"/>
          <w:marTop w:val="0"/>
          <w:marBottom w:val="0"/>
          <w:divBdr>
            <w:top w:val="none" w:sz="0" w:space="0" w:color="auto"/>
            <w:left w:val="none" w:sz="0" w:space="0" w:color="auto"/>
            <w:bottom w:val="none" w:sz="0" w:space="0" w:color="auto"/>
            <w:right w:val="none" w:sz="0" w:space="0" w:color="auto"/>
          </w:divBdr>
          <w:divsChild>
            <w:div w:id="496384400">
              <w:marLeft w:val="0"/>
              <w:marRight w:val="0"/>
              <w:marTop w:val="100"/>
              <w:marBottom w:val="100"/>
              <w:divBdr>
                <w:top w:val="none" w:sz="0" w:space="0" w:color="auto"/>
                <w:left w:val="none" w:sz="0" w:space="0" w:color="auto"/>
                <w:bottom w:val="none" w:sz="0" w:space="0" w:color="auto"/>
                <w:right w:val="none" w:sz="0" w:space="0" w:color="auto"/>
              </w:divBdr>
              <w:divsChild>
                <w:div w:id="372657819">
                  <w:marLeft w:val="0"/>
                  <w:marRight w:val="0"/>
                  <w:marTop w:val="0"/>
                  <w:marBottom w:val="0"/>
                  <w:divBdr>
                    <w:top w:val="none" w:sz="0" w:space="0" w:color="auto"/>
                    <w:left w:val="none" w:sz="0" w:space="0" w:color="auto"/>
                    <w:bottom w:val="none" w:sz="0" w:space="0" w:color="auto"/>
                    <w:right w:val="none" w:sz="0" w:space="0" w:color="auto"/>
                  </w:divBdr>
                  <w:divsChild>
                    <w:div w:id="1050036430">
                      <w:marLeft w:val="0"/>
                      <w:marRight w:val="0"/>
                      <w:marTop w:val="0"/>
                      <w:marBottom w:val="0"/>
                      <w:divBdr>
                        <w:top w:val="none" w:sz="0" w:space="0" w:color="auto"/>
                        <w:left w:val="none" w:sz="0" w:space="0" w:color="auto"/>
                        <w:bottom w:val="none" w:sz="0" w:space="0" w:color="auto"/>
                        <w:right w:val="none" w:sz="0" w:space="0" w:color="auto"/>
                      </w:divBdr>
                      <w:divsChild>
                        <w:div w:id="76565150">
                          <w:marLeft w:val="0"/>
                          <w:marRight w:val="0"/>
                          <w:marTop w:val="100"/>
                          <w:marBottom w:val="100"/>
                          <w:divBdr>
                            <w:top w:val="none" w:sz="0" w:space="0" w:color="auto"/>
                            <w:left w:val="none" w:sz="0" w:space="0" w:color="auto"/>
                            <w:bottom w:val="none" w:sz="0" w:space="0" w:color="auto"/>
                            <w:right w:val="none" w:sz="0" w:space="0" w:color="auto"/>
                          </w:divBdr>
                          <w:divsChild>
                            <w:div w:id="528446359">
                              <w:marLeft w:val="0"/>
                              <w:marRight w:val="0"/>
                              <w:marTop w:val="0"/>
                              <w:marBottom w:val="120"/>
                              <w:divBdr>
                                <w:top w:val="none" w:sz="0" w:space="0" w:color="auto"/>
                                <w:left w:val="none" w:sz="0" w:space="0" w:color="auto"/>
                                <w:bottom w:val="single" w:sz="12" w:space="9" w:color="EBEBEB"/>
                                <w:right w:val="none" w:sz="0" w:space="0" w:color="auto"/>
                              </w:divBdr>
                              <w:divsChild>
                                <w:div w:id="2072653011">
                                  <w:marLeft w:val="0"/>
                                  <w:marRight w:val="0"/>
                                  <w:marTop w:val="100"/>
                                  <w:marBottom w:val="100"/>
                                  <w:divBdr>
                                    <w:top w:val="none" w:sz="0" w:space="0" w:color="auto"/>
                                    <w:left w:val="none" w:sz="0" w:space="0" w:color="auto"/>
                                    <w:bottom w:val="none" w:sz="0" w:space="0" w:color="auto"/>
                                    <w:right w:val="none" w:sz="0" w:space="0" w:color="auto"/>
                                  </w:divBdr>
                                  <w:divsChild>
                                    <w:div w:id="155689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618710">
      <w:bodyDiv w:val="1"/>
      <w:marLeft w:val="0"/>
      <w:marRight w:val="0"/>
      <w:marTop w:val="0"/>
      <w:marBottom w:val="0"/>
      <w:divBdr>
        <w:top w:val="none" w:sz="0" w:space="0" w:color="auto"/>
        <w:left w:val="none" w:sz="0" w:space="0" w:color="auto"/>
        <w:bottom w:val="none" w:sz="0" w:space="0" w:color="auto"/>
        <w:right w:val="none" w:sz="0" w:space="0" w:color="auto"/>
      </w:divBdr>
    </w:div>
    <w:div w:id="109682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ciencedirect.com/science/journal/03064603/36/5" TargetMode="External"/><Relationship Id="rId4" Type="http://schemas.openxmlformats.org/officeDocument/2006/relationships/hyperlink" Target="https://www.sciencedirect.com/science/journal/03064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7</Pages>
  <Words>1921</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12</cp:revision>
  <dcterms:created xsi:type="dcterms:W3CDTF">2019-01-21T09:35:00Z</dcterms:created>
  <dcterms:modified xsi:type="dcterms:W3CDTF">2019-01-22T23:40:00Z</dcterms:modified>
</cp:coreProperties>
</file>