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0D81" w:rsidRDefault="00C70D81" w:rsidP="00C70D81">
      <w:pPr>
        <w:spacing w:line="480" w:lineRule="auto"/>
        <w:rPr>
          <w:sz w:val="20"/>
          <w:szCs w:val="20"/>
        </w:rPr>
      </w:pPr>
      <w:r>
        <w:rPr>
          <w:sz w:val="20"/>
          <w:szCs w:val="20"/>
        </w:rPr>
        <w:t>Dissertation Proposal.</w:t>
      </w:r>
    </w:p>
    <w:p w:rsidR="00C70D81" w:rsidRDefault="00C70D81" w:rsidP="00C70D81">
      <w:pPr>
        <w:spacing w:line="480" w:lineRule="auto"/>
        <w:rPr>
          <w:sz w:val="20"/>
          <w:szCs w:val="20"/>
        </w:rPr>
      </w:pPr>
      <w:r>
        <w:rPr>
          <w:sz w:val="20"/>
          <w:szCs w:val="20"/>
        </w:rPr>
        <w:t>Student ID Number: 1702266</w:t>
      </w:r>
    </w:p>
    <w:p w:rsidR="00C70D81" w:rsidRDefault="00C70D81" w:rsidP="00C70D81">
      <w:pPr>
        <w:spacing w:line="480" w:lineRule="auto"/>
        <w:rPr>
          <w:sz w:val="20"/>
          <w:szCs w:val="20"/>
        </w:rPr>
      </w:pPr>
      <w:r>
        <w:rPr>
          <w:sz w:val="20"/>
          <w:szCs w:val="20"/>
        </w:rPr>
        <w:t>BA Course Title: Illustration</w:t>
      </w:r>
    </w:p>
    <w:p w:rsidR="00C70D81" w:rsidRDefault="00C70D81" w:rsidP="00C70D81">
      <w:pPr>
        <w:spacing w:line="480" w:lineRule="auto"/>
        <w:rPr>
          <w:sz w:val="20"/>
          <w:szCs w:val="20"/>
        </w:rPr>
      </w:pPr>
      <w:r>
        <w:rPr>
          <w:sz w:val="20"/>
          <w:szCs w:val="20"/>
        </w:rPr>
        <w:t xml:space="preserve">Word Count: </w:t>
      </w:r>
      <w:r>
        <w:rPr>
          <w:sz w:val="20"/>
          <w:szCs w:val="20"/>
        </w:rPr>
        <w:t>2,312</w:t>
      </w:r>
    </w:p>
    <w:p w:rsidR="00C70D81" w:rsidRDefault="00C70D81" w:rsidP="00C70D81">
      <w:pPr>
        <w:spacing w:line="480" w:lineRule="auto"/>
        <w:rPr>
          <w:sz w:val="20"/>
          <w:szCs w:val="20"/>
        </w:rPr>
      </w:pPr>
      <w:r>
        <w:rPr>
          <w:sz w:val="20"/>
          <w:szCs w:val="20"/>
        </w:rPr>
        <w:t>Tutor: Scott Smith</w:t>
      </w:r>
    </w:p>
    <w:p w:rsidR="00C70D81" w:rsidRPr="00C70D81" w:rsidRDefault="00C70D81">
      <w:pPr>
        <w:rPr>
          <w:rFonts w:cstheme="minorHAnsi"/>
          <w:sz w:val="20"/>
          <w:szCs w:val="20"/>
        </w:rPr>
      </w:pPr>
    </w:p>
    <w:p w:rsidR="00C70D81" w:rsidRDefault="00C70D81">
      <w:pPr>
        <w:rPr>
          <w:rFonts w:cstheme="minorHAnsi"/>
          <w:i/>
          <w:sz w:val="20"/>
          <w:szCs w:val="20"/>
        </w:rPr>
      </w:pPr>
      <w:r>
        <w:rPr>
          <w:rFonts w:cstheme="minorHAnsi"/>
          <w:i/>
          <w:sz w:val="20"/>
          <w:szCs w:val="20"/>
        </w:rPr>
        <w:br w:type="page"/>
      </w:r>
    </w:p>
    <w:p w:rsidR="00C70D81" w:rsidRDefault="00C70D81">
      <w:pPr>
        <w:rPr>
          <w:rFonts w:cstheme="minorHAnsi"/>
          <w:i/>
          <w:sz w:val="20"/>
          <w:szCs w:val="20"/>
        </w:rPr>
      </w:pPr>
    </w:p>
    <w:p w:rsidR="00385E0C" w:rsidRDefault="00D848A0" w:rsidP="00385E0C">
      <w:pPr>
        <w:spacing w:line="360" w:lineRule="auto"/>
        <w:ind w:left="720"/>
        <w:rPr>
          <w:rFonts w:cstheme="minorHAnsi"/>
          <w:i/>
          <w:sz w:val="20"/>
          <w:szCs w:val="20"/>
        </w:rPr>
      </w:pPr>
      <w:r>
        <w:rPr>
          <w:rFonts w:cstheme="minorHAnsi"/>
          <w:i/>
          <w:sz w:val="20"/>
          <w:szCs w:val="20"/>
        </w:rPr>
        <w:t xml:space="preserve"> </w:t>
      </w:r>
      <w:r w:rsidR="00385E0C">
        <w:rPr>
          <w:rFonts w:cstheme="minorHAnsi"/>
          <w:i/>
          <w:sz w:val="20"/>
          <w:szCs w:val="20"/>
        </w:rPr>
        <w:t>“</w:t>
      </w:r>
      <w:r w:rsidR="00385E0C" w:rsidRPr="00385E0C">
        <w:rPr>
          <w:rFonts w:cstheme="minorHAnsi"/>
          <w:i/>
          <w:sz w:val="20"/>
          <w:szCs w:val="20"/>
        </w:rPr>
        <w:t>Video games, just like any other creative media format need to start from somewhere. Designers will need to express what’s going on inside their head and there is nothing better to do that with than using concept art. Concept art is probably the most valuable and inspirational aspect for any games creation, think about it, where would Sonic the Hedgehog be without his blue spikes, and where would Mario be without his red hat?</w:t>
      </w:r>
      <w:r w:rsidR="00385E0C">
        <w:rPr>
          <w:rFonts w:cstheme="minorHAnsi"/>
          <w:i/>
          <w:sz w:val="20"/>
          <w:szCs w:val="20"/>
        </w:rPr>
        <w:t xml:space="preserve">” </w:t>
      </w:r>
      <w:r w:rsidR="00385E0C" w:rsidRPr="00385E0C">
        <w:rPr>
          <w:rFonts w:cstheme="minorHAnsi"/>
          <w:sz w:val="20"/>
          <w:szCs w:val="20"/>
        </w:rPr>
        <w:t>(Hutchinson, 2010)</w:t>
      </w:r>
    </w:p>
    <w:p w:rsidR="00C161D7" w:rsidRDefault="004E5E90" w:rsidP="00385E0C">
      <w:pPr>
        <w:spacing w:line="360" w:lineRule="auto"/>
        <w:rPr>
          <w:rFonts w:cstheme="minorHAnsi"/>
          <w:sz w:val="20"/>
          <w:szCs w:val="20"/>
        </w:rPr>
      </w:pPr>
      <w:r>
        <w:rPr>
          <w:rFonts w:cstheme="minorHAnsi"/>
          <w:sz w:val="20"/>
          <w:szCs w:val="20"/>
        </w:rPr>
        <w:t xml:space="preserve">I have a great interest in concept art and why artists </w:t>
      </w:r>
      <w:r w:rsidR="00652247">
        <w:rPr>
          <w:rFonts w:cstheme="minorHAnsi"/>
          <w:sz w:val="20"/>
          <w:szCs w:val="20"/>
        </w:rPr>
        <w:t>rely on visualisation</w:t>
      </w:r>
      <w:r>
        <w:rPr>
          <w:rFonts w:cstheme="minorHAnsi"/>
          <w:sz w:val="20"/>
          <w:szCs w:val="20"/>
        </w:rPr>
        <w:t xml:space="preserve"> to make their concepts work better. </w:t>
      </w:r>
      <w:r w:rsidR="002B32B4">
        <w:rPr>
          <w:rFonts w:cstheme="minorHAnsi"/>
          <w:sz w:val="20"/>
          <w:szCs w:val="20"/>
        </w:rPr>
        <w:t>Concept art is the beginning of creating a</w:t>
      </w:r>
      <w:r w:rsidR="00CF2720">
        <w:rPr>
          <w:rFonts w:cstheme="minorHAnsi"/>
          <w:sz w:val="20"/>
          <w:szCs w:val="20"/>
        </w:rPr>
        <w:t xml:space="preserve"> constructed imaginary world for video games and movies</w:t>
      </w:r>
      <w:r w:rsidR="00E12DE0">
        <w:rPr>
          <w:rFonts w:cstheme="minorHAnsi"/>
          <w:sz w:val="20"/>
          <w:szCs w:val="20"/>
        </w:rPr>
        <w:t xml:space="preserve">. </w:t>
      </w:r>
      <w:r w:rsidR="005F2227">
        <w:rPr>
          <w:rFonts w:cstheme="minorHAnsi"/>
          <w:sz w:val="20"/>
          <w:szCs w:val="20"/>
        </w:rPr>
        <w:t xml:space="preserve">Within my dissertation and proposal, I want to explore how </w:t>
      </w:r>
      <w:r w:rsidR="007D1E5D">
        <w:rPr>
          <w:rFonts w:cstheme="minorHAnsi"/>
          <w:sz w:val="20"/>
          <w:szCs w:val="20"/>
        </w:rPr>
        <w:t xml:space="preserve">important </w:t>
      </w:r>
      <w:r w:rsidR="005F2227">
        <w:rPr>
          <w:rFonts w:cstheme="minorHAnsi"/>
          <w:sz w:val="20"/>
          <w:szCs w:val="20"/>
        </w:rPr>
        <w:t>concept art</w:t>
      </w:r>
      <w:r w:rsidR="007D1E5D">
        <w:rPr>
          <w:rFonts w:cstheme="minorHAnsi"/>
          <w:sz w:val="20"/>
          <w:szCs w:val="20"/>
        </w:rPr>
        <w:t xml:space="preserve"> is and how it can create an </w:t>
      </w:r>
      <w:r w:rsidR="00E12DE0">
        <w:rPr>
          <w:rFonts w:cstheme="minorHAnsi"/>
          <w:sz w:val="20"/>
          <w:szCs w:val="20"/>
        </w:rPr>
        <w:t>immersive narrative</w:t>
      </w:r>
      <w:r w:rsidR="007D1E5D">
        <w:rPr>
          <w:rFonts w:cstheme="minorHAnsi"/>
          <w:sz w:val="20"/>
          <w:szCs w:val="20"/>
        </w:rPr>
        <w:t xml:space="preserve"> for worldbuilding. </w:t>
      </w:r>
      <w:r w:rsidR="00652247">
        <w:rPr>
          <w:rFonts w:cstheme="minorHAnsi"/>
          <w:sz w:val="20"/>
          <w:szCs w:val="20"/>
        </w:rPr>
        <w:t xml:space="preserve">I will also be researching semiotics so that I can understand implementing signs into my future concept artwork so that my designs are communicated at the best of my ability. </w:t>
      </w:r>
      <w:r w:rsidR="002079BE">
        <w:rPr>
          <w:rFonts w:cstheme="minorHAnsi"/>
          <w:sz w:val="20"/>
          <w:szCs w:val="20"/>
        </w:rPr>
        <w:t xml:space="preserve">It is very important to also consider the meaning and lore behind the concept art so that it fits well to the genre and lore of the imagined world it will be implemented to. </w:t>
      </w:r>
    </w:p>
    <w:p w:rsidR="00D848A0" w:rsidRPr="00385E0C" w:rsidRDefault="00D848A0" w:rsidP="00385E0C">
      <w:pPr>
        <w:spacing w:line="360" w:lineRule="auto"/>
        <w:rPr>
          <w:rFonts w:cstheme="minorHAnsi"/>
          <w:i/>
          <w:sz w:val="20"/>
          <w:szCs w:val="20"/>
        </w:rPr>
      </w:pPr>
    </w:p>
    <w:p w:rsidR="00976F5C" w:rsidRDefault="00901A74" w:rsidP="00652247">
      <w:pPr>
        <w:spacing w:line="360" w:lineRule="auto"/>
        <w:rPr>
          <w:sz w:val="20"/>
          <w:szCs w:val="20"/>
        </w:rPr>
      </w:pPr>
      <w:r>
        <w:rPr>
          <w:sz w:val="20"/>
          <w:szCs w:val="20"/>
        </w:rPr>
        <w:t xml:space="preserve">Semiotics is a critical theory exploring the study of </w:t>
      </w:r>
      <w:r w:rsidR="00712B24">
        <w:rPr>
          <w:sz w:val="20"/>
          <w:szCs w:val="20"/>
        </w:rPr>
        <w:t xml:space="preserve">signs and </w:t>
      </w:r>
      <w:r w:rsidR="00F95394">
        <w:rPr>
          <w:sz w:val="20"/>
          <w:szCs w:val="20"/>
        </w:rPr>
        <w:t>how we interpret them</w:t>
      </w:r>
      <w:r w:rsidR="00712B24">
        <w:rPr>
          <w:sz w:val="20"/>
          <w:szCs w:val="20"/>
        </w:rPr>
        <w:t>.</w:t>
      </w:r>
      <w:r w:rsidR="00C83466">
        <w:rPr>
          <w:sz w:val="20"/>
          <w:szCs w:val="20"/>
        </w:rPr>
        <w:t xml:space="preserve"> ‘Signs’ isn’t only limited to road signs, it is something more general</w:t>
      </w:r>
      <w:r w:rsidR="00C83466" w:rsidRPr="00C83466">
        <w:rPr>
          <w:rFonts w:cstheme="minorHAnsi"/>
          <w:sz w:val="20"/>
          <w:szCs w:val="20"/>
        </w:rPr>
        <w:t>, “</w:t>
      </w:r>
      <w:r w:rsidR="00C83466" w:rsidRPr="00C83466">
        <w:rPr>
          <w:rFonts w:cstheme="minorHAnsi"/>
          <w:sz w:val="20"/>
          <w:szCs w:val="20"/>
          <w:shd w:val="clear" w:color="auto" w:fill="FCFDFD"/>
        </w:rPr>
        <w:t> It’s </w:t>
      </w:r>
      <w:hyperlink r:id="rId4" w:history="1">
        <w:r w:rsidR="00C83466" w:rsidRPr="00C83466">
          <w:rPr>
            <w:rStyle w:val="Hyperlink"/>
            <w:rFonts w:cstheme="minorHAnsi"/>
            <w:iCs/>
            <w:color w:val="auto"/>
            <w:sz w:val="20"/>
            <w:szCs w:val="20"/>
            <w:u w:val="none"/>
            <w:bdr w:val="none" w:sz="0" w:space="0" w:color="auto" w:frame="1"/>
            <w:shd w:val="clear" w:color="auto" w:fill="FCFDFD"/>
          </w:rPr>
          <w:t>the study of meaning-making and meaningful communication</w:t>
        </w:r>
      </w:hyperlink>
      <w:r w:rsidR="00C83466" w:rsidRPr="00C83466">
        <w:rPr>
          <w:rFonts w:cstheme="minorHAnsi"/>
          <w:sz w:val="20"/>
          <w:szCs w:val="20"/>
          <w:shd w:val="clear" w:color="auto" w:fill="FCFDFD"/>
        </w:rPr>
        <w:t>.”</w:t>
      </w:r>
      <w:r w:rsidR="00C83466">
        <w:rPr>
          <w:rFonts w:cstheme="minorHAnsi"/>
          <w:sz w:val="20"/>
          <w:szCs w:val="20"/>
          <w:shd w:val="clear" w:color="auto" w:fill="FCFDFD"/>
        </w:rPr>
        <w:t xml:space="preserve"> (Bradley, 2016)</w:t>
      </w:r>
      <w:r w:rsidR="00C83466" w:rsidRPr="00C83466">
        <w:rPr>
          <w:rFonts w:cstheme="minorHAnsi"/>
          <w:sz w:val="20"/>
          <w:szCs w:val="20"/>
        </w:rPr>
        <w:t>.</w:t>
      </w:r>
      <w:r w:rsidR="00C83466">
        <w:rPr>
          <w:sz w:val="20"/>
          <w:szCs w:val="20"/>
        </w:rPr>
        <w:t xml:space="preserve"> </w:t>
      </w:r>
      <w:r w:rsidR="004F7CBE">
        <w:rPr>
          <w:sz w:val="20"/>
          <w:szCs w:val="20"/>
        </w:rPr>
        <w:t xml:space="preserve"> </w:t>
      </w:r>
      <w:r w:rsidR="00C83466">
        <w:rPr>
          <w:sz w:val="20"/>
          <w:szCs w:val="20"/>
        </w:rPr>
        <w:t xml:space="preserve">Semiotics </w:t>
      </w:r>
      <w:r w:rsidR="004F7CBE">
        <w:rPr>
          <w:sz w:val="20"/>
          <w:szCs w:val="20"/>
        </w:rPr>
        <w:t xml:space="preserve">is an investigation into how </w:t>
      </w:r>
      <w:r w:rsidR="00B542BC">
        <w:rPr>
          <w:sz w:val="20"/>
          <w:szCs w:val="20"/>
        </w:rPr>
        <w:t xml:space="preserve">signs and symbols have meaning and how </w:t>
      </w:r>
      <w:r w:rsidR="00C83466">
        <w:rPr>
          <w:sz w:val="20"/>
          <w:szCs w:val="20"/>
        </w:rPr>
        <w:t>that</w:t>
      </w:r>
      <w:r w:rsidR="00B542BC">
        <w:rPr>
          <w:sz w:val="20"/>
          <w:szCs w:val="20"/>
        </w:rPr>
        <w:t xml:space="preserve"> is communicated.</w:t>
      </w:r>
      <w:r w:rsidR="00F95394">
        <w:rPr>
          <w:sz w:val="20"/>
          <w:szCs w:val="20"/>
        </w:rPr>
        <w:t xml:space="preserve"> Studying about semiotics is also very useful when analysing other works of </w:t>
      </w:r>
      <w:r w:rsidR="00F95394" w:rsidRPr="00F95394">
        <w:rPr>
          <w:sz w:val="20"/>
          <w:szCs w:val="20"/>
        </w:rPr>
        <w:t>art</w:t>
      </w:r>
      <w:r w:rsidR="00C83466">
        <w:rPr>
          <w:sz w:val="20"/>
          <w:szCs w:val="20"/>
        </w:rPr>
        <w:t>, as we learn how to interpret and communicate meaningful messages through not only literature.</w:t>
      </w:r>
      <w:r w:rsidR="00F95394" w:rsidRPr="00F95394">
        <w:rPr>
          <w:sz w:val="20"/>
          <w:szCs w:val="20"/>
        </w:rPr>
        <w:t xml:space="preserve"> “</w:t>
      </w:r>
      <w:r w:rsidR="00F95394" w:rsidRPr="00F95394">
        <w:rPr>
          <w:rFonts w:cstheme="minorHAnsi"/>
          <w:sz w:val="20"/>
          <w:szCs w:val="20"/>
          <w:shd w:val="clear" w:color="auto" w:fill="FFFFFF"/>
        </w:rPr>
        <w:t>Signs take the form of words, </w:t>
      </w:r>
      <w:hyperlink r:id="rId5" w:history="1">
        <w:r w:rsidR="00F95394" w:rsidRPr="00F95394">
          <w:rPr>
            <w:rStyle w:val="Hyperlink"/>
            <w:rFonts w:cstheme="minorHAnsi"/>
            <w:color w:val="auto"/>
            <w:sz w:val="20"/>
            <w:szCs w:val="20"/>
            <w:u w:val="none"/>
            <w:shd w:val="clear" w:color="auto" w:fill="FFFFFF"/>
          </w:rPr>
          <w:t>images</w:t>
        </w:r>
      </w:hyperlink>
      <w:r w:rsidR="00F95394" w:rsidRPr="00F95394">
        <w:rPr>
          <w:rFonts w:cstheme="minorHAnsi"/>
          <w:sz w:val="20"/>
          <w:szCs w:val="20"/>
          <w:shd w:val="clear" w:color="auto" w:fill="FFFFFF"/>
        </w:rPr>
        <w:t>, sounds, odours, flavours, acts or objects, but such things have no natural meaning and become signs only when we provide them with meaning.”</w:t>
      </w:r>
      <w:r w:rsidR="00F95394">
        <w:rPr>
          <w:rFonts w:cstheme="minorHAnsi"/>
          <w:sz w:val="20"/>
          <w:szCs w:val="20"/>
          <w:shd w:val="clear" w:color="auto" w:fill="FFFFFF"/>
        </w:rPr>
        <w:t xml:space="preserve"> (Ferreira, 2007)</w:t>
      </w:r>
      <w:r w:rsidR="00652247">
        <w:rPr>
          <w:rFonts w:cstheme="minorHAnsi"/>
          <w:sz w:val="20"/>
          <w:szCs w:val="20"/>
          <w:shd w:val="clear" w:color="auto" w:fill="FFFFFF"/>
        </w:rPr>
        <w:t xml:space="preserve"> </w:t>
      </w:r>
      <w:r w:rsidR="00C83466">
        <w:rPr>
          <w:sz w:val="20"/>
          <w:szCs w:val="20"/>
        </w:rPr>
        <w:t xml:space="preserve">Through viewing and experiencing different cues we can give them meaning, this is all part of natural human behaviour to want to learn more about our world. Communication is key and we learn to communicate through different formats. </w:t>
      </w:r>
    </w:p>
    <w:p w:rsidR="00652247" w:rsidRDefault="002079BE" w:rsidP="00652247">
      <w:pPr>
        <w:spacing w:line="360" w:lineRule="auto"/>
        <w:ind w:left="720"/>
        <w:rPr>
          <w:rFonts w:cstheme="minorHAnsi"/>
          <w:color w:val="000000"/>
          <w:sz w:val="20"/>
          <w:szCs w:val="20"/>
          <w:shd w:val="clear" w:color="auto" w:fill="FCFDFD"/>
        </w:rPr>
      </w:pPr>
      <w:r w:rsidRPr="002079BE">
        <w:rPr>
          <w:rFonts w:cstheme="minorHAnsi"/>
          <w:i/>
          <w:color w:val="000000"/>
          <w:sz w:val="20"/>
          <w:szCs w:val="20"/>
          <w:shd w:val="clear" w:color="auto" w:fill="FCFDFD"/>
        </w:rPr>
        <w:t xml:space="preserve"> </w:t>
      </w:r>
      <w:r w:rsidR="00652247" w:rsidRPr="002079BE">
        <w:rPr>
          <w:rFonts w:cstheme="minorHAnsi"/>
          <w:i/>
          <w:color w:val="000000"/>
          <w:sz w:val="20"/>
          <w:szCs w:val="20"/>
          <w:shd w:val="clear" w:color="auto" w:fill="FCFDFD"/>
        </w:rPr>
        <w:t xml:space="preserve">“All this talk about signs not being the same as what they represent is what semiotics is all about. Semiotics is a good topic for designers because it allows us to understand the relationships between signs </w:t>
      </w:r>
      <w:r w:rsidR="00652247" w:rsidRPr="002079BE">
        <w:rPr>
          <w:rFonts w:cstheme="minorHAnsi"/>
          <w:i/>
          <w:sz w:val="20"/>
          <w:szCs w:val="20"/>
          <w:shd w:val="clear" w:color="auto" w:fill="FCFDFD"/>
        </w:rPr>
        <w:t>and </w:t>
      </w:r>
      <w:hyperlink r:id="rId6" w:history="1">
        <w:r w:rsidR="00652247" w:rsidRPr="002079BE">
          <w:rPr>
            <w:rStyle w:val="Hyperlink"/>
            <w:rFonts w:cstheme="minorHAnsi"/>
            <w:i/>
            <w:iCs/>
            <w:color w:val="auto"/>
            <w:sz w:val="20"/>
            <w:szCs w:val="20"/>
            <w:u w:val="none"/>
            <w:bdr w:val="none" w:sz="0" w:space="0" w:color="auto" w:frame="1"/>
            <w:shd w:val="clear" w:color="auto" w:fill="FCFDFD"/>
          </w:rPr>
          <w:t>what they communicate</w:t>
        </w:r>
      </w:hyperlink>
      <w:r w:rsidR="00652247" w:rsidRPr="002079BE">
        <w:rPr>
          <w:rFonts w:cstheme="minorHAnsi"/>
          <w:i/>
          <w:sz w:val="20"/>
          <w:szCs w:val="20"/>
          <w:shd w:val="clear" w:color="auto" w:fill="FCFDFD"/>
        </w:rPr>
        <w:t xml:space="preserve"> to the </w:t>
      </w:r>
      <w:r w:rsidR="00652247" w:rsidRPr="002079BE">
        <w:rPr>
          <w:rFonts w:cstheme="minorHAnsi"/>
          <w:i/>
          <w:color w:val="000000"/>
          <w:sz w:val="20"/>
          <w:szCs w:val="20"/>
          <w:shd w:val="clear" w:color="auto" w:fill="FCFDFD"/>
        </w:rPr>
        <w:t>people who interpret them.”</w:t>
      </w:r>
      <w:r w:rsidR="00652247">
        <w:rPr>
          <w:rFonts w:cstheme="minorHAnsi"/>
          <w:color w:val="000000"/>
          <w:sz w:val="20"/>
          <w:szCs w:val="20"/>
          <w:shd w:val="clear" w:color="auto" w:fill="FCFDFD"/>
        </w:rPr>
        <w:t xml:space="preserve"> (Bradley, 2016)</w:t>
      </w:r>
    </w:p>
    <w:p w:rsidR="002079BE" w:rsidRDefault="002079BE" w:rsidP="002079BE">
      <w:pPr>
        <w:spacing w:line="360" w:lineRule="auto"/>
        <w:rPr>
          <w:rFonts w:cstheme="minorHAnsi"/>
          <w:color w:val="000000"/>
          <w:sz w:val="20"/>
          <w:szCs w:val="20"/>
          <w:shd w:val="clear" w:color="auto" w:fill="FCFDFD"/>
        </w:rPr>
      </w:pPr>
      <w:r>
        <w:rPr>
          <w:rFonts w:cstheme="minorHAnsi"/>
          <w:color w:val="000000"/>
          <w:sz w:val="20"/>
          <w:szCs w:val="20"/>
          <w:shd w:val="clear" w:color="auto" w:fill="FCFDFD"/>
        </w:rPr>
        <w:t xml:space="preserve">Through understanding semiotics, we can control the thoughts of the interpreter as we plant meanings within work, this also extends itself to colour theory as there is meaning behind colour, red often portraying love or anger for example. Using all these techniques we can communicate a stronger message to the audience as we infiltrate their mind and use that to our advantage. </w:t>
      </w:r>
    </w:p>
    <w:p w:rsidR="00600D5E" w:rsidRPr="00600D5E" w:rsidRDefault="00600D5E" w:rsidP="00600D5E">
      <w:pPr>
        <w:spacing w:line="360" w:lineRule="auto"/>
        <w:jc w:val="center"/>
        <w:rPr>
          <w:rFonts w:ascii="Arial" w:hAnsi="Arial" w:cs="Arial"/>
          <w:color w:val="777777"/>
          <w:sz w:val="16"/>
          <w:szCs w:val="16"/>
          <w:shd w:val="clear" w:color="auto" w:fill="FFFFFF"/>
        </w:rPr>
      </w:pPr>
      <w:r w:rsidRPr="00600D5E">
        <w:rPr>
          <w:noProof/>
          <w:sz w:val="16"/>
          <w:szCs w:val="16"/>
        </w:rPr>
        <w:lastRenderedPageBreak/>
        <w:drawing>
          <wp:anchor distT="0" distB="0" distL="114300" distR="114300" simplePos="0" relativeHeight="251658240" behindDoc="1" locked="0" layoutInCell="1" allowOverlap="1">
            <wp:simplePos x="0" y="0"/>
            <wp:positionH relativeFrom="column">
              <wp:posOffset>853440</wp:posOffset>
            </wp:positionH>
            <wp:positionV relativeFrom="paragraph">
              <wp:posOffset>24</wp:posOffset>
            </wp:positionV>
            <wp:extent cx="4295140" cy="2992755"/>
            <wp:effectExtent l="0" t="0" r="0" b="0"/>
            <wp:wrapTopAndBottom/>
            <wp:docPr id="1" name="Picture 1" descr="The Treachery of Images by RenÃ© Magri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eachery of Images by RenÃ© Magritt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95140" cy="2992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777777"/>
          <w:sz w:val="16"/>
          <w:szCs w:val="16"/>
          <w:shd w:val="clear" w:color="auto" w:fill="FFFFFF"/>
        </w:rPr>
        <w:t xml:space="preserve">                             </w:t>
      </w:r>
      <w:r w:rsidRPr="00600D5E">
        <w:rPr>
          <w:rFonts w:ascii="Arial" w:hAnsi="Arial" w:cs="Arial"/>
          <w:color w:val="777777"/>
          <w:sz w:val="16"/>
          <w:szCs w:val="16"/>
          <w:shd w:val="clear" w:color="auto" w:fill="FFFFFF"/>
        </w:rPr>
        <w:t xml:space="preserve">René Magritte, </w:t>
      </w:r>
      <w:r w:rsidRPr="008E5AA7">
        <w:rPr>
          <w:rFonts w:ascii="Arial" w:hAnsi="Arial" w:cs="Arial"/>
          <w:i/>
          <w:color w:val="777777"/>
          <w:sz w:val="16"/>
          <w:szCs w:val="16"/>
          <w:shd w:val="clear" w:color="auto" w:fill="FFFFFF"/>
        </w:rPr>
        <w:t>The Treachery of Images</w:t>
      </w:r>
      <w:r w:rsidRPr="00600D5E">
        <w:rPr>
          <w:rFonts w:ascii="Arial" w:hAnsi="Arial" w:cs="Arial"/>
          <w:color w:val="777777"/>
          <w:sz w:val="16"/>
          <w:szCs w:val="16"/>
          <w:shd w:val="clear" w:color="auto" w:fill="FFFFFF"/>
        </w:rPr>
        <w:t>, 1929, Los Angeles County Museum of Art</w:t>
      </w:r>
    </w:p>
    <w:p w:rsidR="002079BE" w:rsidRDefault="00600D5E" w:rsidP="002079BE">
      <w:pPr>
        <w:spacing w:line="360" w:lineRule="auto"/>
        <w:rPr>
          <w:rFonts w:cstheme="minorHAnsi"/>
          <w:color w:val="000000"/>
          <w:sz w:val="20"/>
          <w:szCs w:val="20"/>
          <w:shd w:val="clear" w:color="auto" w:fill="FCFDFD"/>
        </w:rPr>
      </w:pPr>
      <w:r>
        <w:rPr>
          <w:rFonts w:cstheme="minorHAnsi"/>
          <w:color w:val="000000"/>
          <w:sz w:val="20"/>
          <w:szCs w:val="20"/>
          <w:shd w:val="clear" w:color="auto" w:fill="FCFDFD"/>
        </w:rPr>
        <w:t xml:space="preserve">The image above is René Magritte’s </w:t>
      </w:r>
      <w:r>
        <w:rPr>
          <w:rFonts w:cstheme="minorHAnsi"/>
          <w:i/>
          <w:color w:val="000000"/>
          <w:sz w:val="20"/>
          <w:szCs w:val="20"/>
          <w:shd w:val="clear" w:color="auto" w:fill="FCFDFD"/>
        </w:rPr>
        <w:t xml:space="preserve">The Treachery of Images. </w:t>
      </w:r>
      <w:r>
        <w:rPr>
          <w:rFonts w:cstheme="minorHAnsi"/>
          <w:color w:val="000000"/>
          <w:sz w:val="20"/>
          <w:szCs w:val="20"/>
          <w:shd w:val="clear" w:color="auto" w:fill="FCFDFD"/>
        </w:rPr>
        <w:t xml:space="preserve">This piece is often referred to when discussing semiotics as a theory. </w:t>
      </w:r>
      <w:r>
        <w:rPr>
          <w:rFonts w:cstheme="minorHAnsi"/>
          <w:i/>
          <w:color w:val="000000"/>
          <w:sz w:val="20"/>
          <w:szCs w:val="20"/>
          <w:shd w:val="clear" w:color="auto" w:fill="FCFDFD"/>
        </w:rPr>
        <w:t xml:space="preserve"> </w:t>
      </w:r>
      <w:r>
        <w:rPr>
          <w:rFonts w:cstheme="minorHAnsi"/>
          <w:color w:val="000000"/>
          <w:sz w:val="20"/>
          <w:szCs w:val="20"/>
          <w:shd w:val="clear" w:color="auto" w:fill="FCFDFD"/>
        </w:rPr>
        <w:t>If you asked any normal person what this image was, they would say that this is a pipe. Although, the words that René Magritte wrote underneath “</w:t>
      </w:r>
      <w:proofErr w:type="spellStart"/>
      <w:r>
        <w:rPr>
          <w:rFonts w:cstheme="minorHAnsi"/>
          <w:color w:val="000000"/>
          <w:sz w:val="20"/>
          <w:szCs w:val="20"/>
          <w:shd w:val="clear" w:color="auto" w:fill="FCFDFD"/>
        </w:rPr>
        <w:t>Ceci</w:t>
      </w:r>
      <w:proofErr w:type="spellEnd"/>
      <w:r>
        <w:rPr>
          <w:rFonts w:cstheme="minorHAnsi"/>
          <w:color w:val="000000"/>
          <w:sz w:val="20"/>
          <w:szCs w:val="20"/>
          <w:shd w:val="clear" w:color="auto" w:fill="FCFDFD"/>
        </w:rPr>
        <w:t xml:space="preserve"> </w:t>
      </w:r>
      <w:proofErr w:type="spellStart"/>
      <w:r>
        <w:rPr>
          <w:rFonts w:cstheme="minorHAnsi"/>
          <w:color w:val="000000"/>
          <w:sz w:val="20"/>
          <w:szCs w:val="20"/>
          <w:shd w:val="clear" w:color="auto" w:fill="FCFDFD"/>
        </w:rPr>
        <w:t>n’est</w:t>
      </w:r>
      <w:proofErr w:type="spellEnd"/>
      <w:r>
        <w:rPr>
          <w:rFonts w:cstheme="minorHAnsi"/>
          <w:color w:val="000000"/>
          <w:sz w:val="20"/>
          <w:szCs w:val="20"/>
          <w:shd w:val="clear" w:color="auto" w:fill="FCFDFD"/>
        </w:rPr>
        <w:t xml:space="preserve"> pas </w:t>
      </w:r>
      <w:proofErr w:type="spellStart"/>
      <w:r>
        <w:rPr>
          <w:rFonts w:cstheme="minorHAnsi"/>
          <w:color w:val="000000"/>
          <w:sz w:val="20"/>
          <w:szCs w:val="20"/>
          <w:shd w:val="clear" w:color="auto" w:fill="FCFDFD"/>
        </w:rPr>
        <w:t>une</w:t>
      </w:r>
      <w:proofErr w:type="spellEnd"/>
      <w:r>
        <w:rPr>
          <w:rFonts w:cstheme="minorHAnsi"/>
          <w:color w:val="000000"/>
          <w:sz w:val="20"/>
          <w:szCs w:val="20"/>
          <w:shd w:val="clear" w:color="auto" w:fill="FCFDFD"/>
        </w:rPr>
        <w:t xml:space="preserve"> pipe” Translates to ‘This is not a pipe’ and Magritte is correct. What can be seen above is a photograph of a painting of a pipe, this is not an actual pipe</w:t>
      </w:r>
      <w:r w:rsidRPr="00600D5E">
        <w:rPr>
          <w:rFonts w:cstheme="minorHAnsi"/>
          <w:color w:val="000000"/>
          <w:sz w:val="20"/>
          <w:szCs w:val="20"/>
          <w:shd w:val="clear" w:color="auto" w:fill="FCFDFD"/>
        </w:rPr>
        <w:t>. “What it isn’t, is a pipe, and if you aren’t convinced see if you can fill it with tobacco, light it, and then smoke it. I’ll wish you good luck as you try.”</w:t>
      </w:r>
      <w:r w:rsidR="00190A9A">
        <w:rPr>
          <w:rFonts w:cstheme="minorHAnsi"/>
          <w:color w:val="000000"/>
          <w:sz w:val="20"/>
          <w:szCs w:val="20"/>
          <w:shd w:val="clear" w:color="auto" w:fill="FCFDFD"/>
        </w:rPr>
        <w:t xml:space="preserve"> (Bradley, 2016) </w:t>
      </w:r>
    </w:p>
    <w:p w:rsidR="0029147F" w:rsidRPr="00DE6513" w:rsidRDefault="00342231" w:rsidP="00342231">
      <w:pPr>
        <w:spacing w:line="360" w:lineRule="auto"/>
        <w:rPr>
          <w:rFonts w:cstheme="minorHAnsi"/>
          <w:color w:val="000000"/>
          <w:sz w:val="20"/>
          <w:szCs w:val="20"/>
          <w:shd w:val="clear" w:color="auto" w:fill="FCFDFD"/>
        </w:rPr>
      </w:pPr>
      <w:r>
        <w:rPr>
          <w:rFonts w:cstheme="minorHAnsi"/>
          <w:color w:val="000000"/>
          <w:sz w:val="20"/>
          <w:szCs w:val="20"/>
          <w:shd w:val="clear" w:color="auto" w:fill="FCFDFD"/>
        </w:rPr>
        <w:t>“Trying to understand the underlying semiotics in games, is arguably a necessary step in the evolution of game design” (</w:t>
      </w:r>
      <w:proofErr w:type="spellStart"/>
      <w:r>
        <w:rPr>
          <w:rFonts w:cstheme="minorHAnsi"/>
          <w:color w:val="000000"/>
          <w:sz w:val="20"/>
          <w:szCs w:val="20"/>
          <w:shd w:val="clear" w:color="auto" w:fill="FCFDFD"/>
        </w:rPr>
        <w:t>Seraphine</w:t>
      </w:r>
      <w:proofErr w:type="spellEnd"/>
      <w:r>
        <w:rPr>
          <w:rFonts w:cstheme="minorHAnsi"/>
          <w:color w:val="000000"/>
          <w:sz w:val="20"/>
          <w:szCs w:val="20"/>
          <w:shd w:val="clear" w:color="auto" w:fill="FCFDFD"/>
        </w:rPr>
        <w:t>, 2014)</w:t>
      </w:r>
      <w:r w:rsidRPr="00DE6513">
        <w:rPr>
          <w:rFonts w:cstheme="minorHAnsi"/>
          <w:color w:val="000000"/>
          <w:sz w:val="20"/>
          <w:szCs w:val="20"/>
          <w:shd w:val="clear" w:color="auto" w:fill="FCFDFD"/>
        </w:rPr>
        <w:t xml:space="preserve"> </w:t>
      </w:r>
      <w:r>
        <w:rPr>
          <w:rFonts w:cstheme="minorHAnsi"/>
          <w:color w:val="000000"/>
          <w:sz w:val="20"/>
          <w:szCs w:val="20"/>
          <w:shd w:val="clear" w:color="auto" w:fill="FCFDFD"/>
        </w:rPr>
        <w:t>Semiotics is very important when considering creating a new world. Games are also created from many semiotics as “games being simulations, they will often try to reproduce a realistic experience.” (</w:t>
      </w:r>
      <w:proofErr w:type="spellStart"/>
      <w:r>
        <w:rPr>
          <w:rFonts w:cstheme="minorHAnsi"/>
          <w:color w:val="000000"/>
          <w:sz w:val="20"/>
          <w:szCs w:val="20"/>
          <w:shd w:val="clear" w:color="auto" w:fill="FCFDFD"/>
        </w:rPr>
        <w:t>Seraphine</w:t>
      </w:r>
      <w:proofErr w:type="spellEnd"/>
      <w:r>
        <w:rPr>
          <w:rFonts w:cstheme="minorHAnsi"/>
          <w:color w:val="000000"/>
          <w:sz w:val="20"/>
          <w:szCs w:val="20"/>
          <w:shd w:val="clear" w:color="auto" w:fill="FCFDFD"/>
        </w:rPr>
        <w:t xml:space="preserve">, 2014) Even when </w:t>
      </w:r>
      <w:r w:rsidR="008C7EB4">
        <w:rPr>
          <w:rFonts w:cstheme="minorHAnsi"/>
          <w:color w:val="000000"/>
          <w:sz w:val="20"/>
          <w:szCs w:val="20"/>
          <w:shd w:val="clear" w:color="auto" w:fill="FCFDFD"/>
        </w:rPr>
        <w:t xml:space="preserve">imagined worlds are created in fantastical realms, often they are created from what we know. For example, it is easy to create an environment which fits a description of ‘Lush Jungle’, The developers would include many different trees, flora and fauna to create an illusion that it is a lush jungle without describing it that way. We associate our </w:t>
      </w:r>
      <w:r w:rsidR="008E5AA7">
        <w:rPr>
          <w:rFonts w:cstheme="minorHAnsi"/>
          <w:color w:val="000000"/>
          <w:sz w:val="20"/>
          <w:szCs w:val="20"/>
          <w:shd w:val="clear" w:color="auto" w:fill="FCFDFD"/>
        </w:rPr>
        <w:t>real-life</w:t>
      </w:r>
      <w:r w:rsidR="008C7EB4">
        <w:rPr>
          <w:rFonts w:cstheme="minorHAnsi"/>
          <w:color w:val="000000"/>
          <w:sz w:val="20"/>
          <w:szCs w:val="20"/>
          <w:shd w:val="clear" w:color="auto" w:fill="FCFDFD"/>
        </w:rPr>
        <w:t xml:space="preserve"> experiences and knowledge to everything that we see, even if it is in an imagined virtual world.</w:t>
      </w:r>
      <w:r w:rsidR="00AF3FE1">
        <w:rPr>
          <w:rFonts w:cstheme="minorHAnsi"/>
          <w:color w:val="000000"/>
          <w:sz w:val="20"/>
          <w:szCs w:val="20"/>
          <w:shd w:val="clear" w:color="auto" w:fill="FCFDFD"/>
        </w:rPr>
        <w:t xml:space="preserve"> </w:t>
      </w:r>
      <w:r w:rsidR="0090728B">
        <w:rPr>
          <w:rFonts w:cstheme="minorHAnsi"/>
          <w:color w:val="000000"/>
          <w:sz w:val="20"/>
          <w:szCs w:val="20"/>
          <w:shd w:val="clear" w:color="auto" w:fill="FCFDFD"/>
        </w:rPr>
        <w:t xml:space="preserve">It is very important to understand signifiers within developing a video game so that the concepts displayed are thorough. </w:t>
      </w:r>
    </w:p>
    <w:p w:rsidR="00D848A0" w:rsidRDefault="00D848A0" w:rsidP="00727FF5">
      <w:pPr>
        <w:spacing w:line="360" w:lineRule="auto"/>
        <w:rPr>
          <w:sz w:val="20"/>
          <w:szCs w:val="20"/>
        </w:rPr>
      </w:pPr>
    </w:p>
    <w:p w:rsidR="003215A3" w:rsidRDefault="00C92A58" w:rsidP="00727FF5">
      <w:pPr>
        <w:spacing w:line="360" w:lineRule="auto"/>
        <w:rPr>
          <w:sz w:val="20"/>
          <w:szCs w:val="20"/>
        </w:rPr>
      </w:pPr>
      <w:r>
        <w:rPr>
          <w:sz w:val="20"/>
          <w:szCs w:val="20"/>
        </w:rPr>
        <w:t>Creative v</w:t>
      </w:r>
      <w:r w:rsidR="00012A2B">
        <w:rPr>
          <w:sz w:val="20"/>
          <w:szCs w:val="20"/>
        </w:rPr>
        <w:t>isualisation is the technique of using visual representation to communicate a message</w:t>
      </w:r>
      <w:r w:rsidR="001747AF">
        <w:rPr>
          <w:sz w:val="20"/>
          <w:szCs w:val="20"/>
        </w:rPr>
        <w:t xml:space="preserve">, </w:t>
      </w:r>
      <w:r w:rsidR="00652247">
        <w:rPr>
          <w:sz w:val="20"/>
          <w:szCs w:val="20"/>
        </w:rPr>
        <w:t>v</w:t>
      </w:r>
      <w:r w:rsidR="001747AF">
        <w:rPr>
          <w:sz w:val="20"/>
          <w:szCs w:val="20"/>
        </w:rPr>
        <w:t>isualisation is also creating a narrative which allows people to imagine a created world within their thoughts, it becomes a self-interpreted phenomenon</w:t>
      </w:r>
      <w:r w:rsidR="00012A2B">
        <w:rPr>
          <w:sz w:val="20"/>
          <w:szCs w:val="20"/>
        </w:rPr>
        <w:t>.</w:t>
      </w:r>
      <w:r w:rsidR="00583DD9">
        <w:rPr>
          <w:sz w:val="20"/>
          <w:szCs w:val="20"/>
        </w:rPr>
        <w:t xml:space="preserve"> Visualisation is very important alongside a narrative</w:t>
      </w:r>
      <w:r w:rsidR="003215A3">
        <w:rPr>
          <w:sz w:val="20"/>
          <w:szCs w:val="20"/>
        </w:rPr>
        <w:t>,</w:t>
      </w:r>
      <w:r w:rsidR="00583DD9">
        <w:rPr>
          <w:sz w:val="20"/>
          <w:szCs w:val="20"/>
        </w:rPr>
        <w:t xml:space="preserve"> </w:t>
      </w:r>
      <w:r w:rsidR="003215A3">
        <w:rPr>
          <w:sz w:val="20"/>
          <w:szCs w:val="20"/>
        </w:rPr>
        <w:t>b</w:t>
      </w:r>
      <w:r w:rsidR="00583DD9">
        <w:rPr>
          <w:sz w:val="20"/>
          <w:szCs w:val="20"/>
        </w:rPr>
        <w:t>eing able to describe and imagine a created world is important for the reader as it creates a better, and more immersive narrative.</w:t>
      </w:r>
    </w:p>
    <w:p w:rsidR="003215A3" w:rsidRDefault="003215A3" w:rsidP="003215A3">
      <w:pPr>
        <w:spacing w:line="360" w:lineRule="auto"/>
        <w:ind w:left="720"/>
        <w:rPr>
          <w:rFonts w:cstheme="minorHAnsi"/>
          <w:sz w:val="20"/>
          <w:szCs w:val="20"/>
          <w:shd w:val="clear" w:color="auto" w:fill="FFFFFF"/>
        </w:rPr>
      </w:pPr>
      <w:r w:rsidRPr="003215A3">
        <w:rPr>
          <w:rFonts w:cstheme="minorHAnsi"/>
          <w:i/>
          <w:sz w:val="20"/>
          <w:szCs w:val="20"/>
        </w:rPr>
        <w:t>“</w:t>
      </w:r>
      <w:r w:rsidRPr="003215A3">
        <w:rPr>
          <w:rFonts w:cstheme="minorHAnsi"/>
          <w:i/>
          <w:sz w:val="20"/>
          <w:szCs w:val="20"/>
          <w:shd w:val="clear" w:color="auto" w:fill="FFFFFF"/>
        </w:rPr>
        <w:t>Creative </w:t>
      </w:r>
      <w:hyperlink r:id="rId8" w:tooltip="Psychology Today looks at visualization" w:history="1">
        <w:r w:rsidRPr="003215A3">
          <w:rPr>
            <w:rStyle w:val="Hyperlink"/>
            <w:rFonts w:cstheme="minorHAnsi"/>
            <w:i/>
            <w:color w:val="auto"/>
            <w:sz w:val="20"/>
            <w:szCs w:val="20"/>
            <w:u w:val="none"/>
            <w:shd w:val="clear" w:color="auto" w:fill="FFFFFF"/>
          </w:rPr>
          <w:t>visualization</w:t>
        </w:r>
      </w:hyperlink>
      <w:r w:rsidRPr="003215A3">
        <w:rPr>
          <w:rFonts w:cstheme="minorHAnsi"/>
          <w:i/>
          <w:sz w:val="20"/>
          <w:szCs w:val="20"/>
          <w:shd w:val="clear" w:color="auto" w:fill="FFFFFF"/>
        </w:rPr>
        <w:t> is a good example of how to use your imagination to help you create whatever you want to happen in your life. The technique has been around for a long time, has been well-</w:t>
      </w:r>
      <w:r w:rsidRPr="003215A3">
        <w:rPr>
          <w:rFonts w:cstheme="minorHAnsi"/>
          <w:i/>
          <w:sz w:val="20"/>
          <w:szCs w:val="20"/>
          <w:shd w:val="clear" w:color="auto" w:fill="FFFFFF"/>
        </w:rPr>
        <w:lastRenderedPageBreak/>
        <w:t>researched, and its usefulness has been demonstrated. For example, this is a popular technique in the preparation of seasoned athletes for </w:t>
      </w:r>
      <w:hyperlink r:id="rId9" w:tooltip="Psychology Today looks at competition" w:history="1">
        <w:r w:rsidRPr="003215A3">
          <w:rPr>
            <w:rStyle w:val="Hyperlink"/>
            <w:rFonts w:cstheme="minorHAnsi"/>
            <w:i/>
            <w:color w:val="auto"/>
            <w:sz w:val="20"/>
            <w:szCs w:val="20"/>
            <w:u w:val="none"/>
            <w:shd w:val="clear" w:color="auto" w:fill="FFFFFF"/>
          </w:rPr>
          <w:t>competition</w:t>
        </w:r>
      </w:hyperlink>
      <w:r w:rsidRPr="003215A3">
        <w:rPr>
          <w:rFonts w:cstheme="minorHAnsi"/>
          <w:i/>
          <w:sz w:val="20"/>
          <w:szCs w:val="20"/>
          <w:shd w:val="clear" w:color="auto" w:fill="FFFFFF"/>
        </w:rPr>
        <w:t xml:space="preserve">.” </w:t>
      </w:r>
      <w:r>
        <w:rPr>
          <w:rFonts w:cstheme="minorHAnsi"/>
          <w:sz w:val="20"/>
          <w:szCs w:val="20"/>
          <w:shd w:val="clear" w:color="auto" w:fill="FFFFFF"/>
        </w:rPr>
        <w:t>(Brenner, 2016)</w:t>
      </w:r>
    </w:p>
    <w:p w:rsidR="0029147F" w:rsidRDefault="00D8561E" w:rsidP="003215A3">
      <w:pPr>
        <w:spacing w:line="360" w:lineRule="auto"/>
        <w:rPr>
          <w:rFonts w:cstheme="minorHAnsi"/>
          <w:sz w:val="20"/>
          <w:szCs w:val="20"/>
          <w:shd w:val="clear" w:color="auto" w:fill="FFFFFF"/>
        </w:rPr>
      </w:pPr>
      <w:r>
        <w:rPr>
          <w:rFonts w:cstheme="minorHAnsi"/>
          <w:sz w:val="20"/>
          <w:szCs w:val="20"/>
          <w:shd w:val="clear" w:color="auto" w:fill="FFFFFF"/>
        </w:rPr>
        <w:t xml:space="preserve">Whilst researching creative visualisation I realised that visualisation helps more than just your creativity, it also helps your psychological state too. This is all about the concept of speaking something into existence. If you believe that it will happen, </w:t>
      </w:r>
      <w:r w:rsidRPr="00D8561E">
        <w:rPr>
          <w:rFonts w:cstheme="minorHAnsi"/>
          <w:sz w:val="20"/>
          <w:szCs w:val="20"/>
          <w:shd w:val="clear" w:color="auto" w:fill="FFFFFF"/>
        </w:rPr>
        <w:t>then it is more likely that it does. Preparing your brain is beneficial to us all. “The </w:t>
      </w:r>
      <w:hyperlink r:id="rId10" w:tooltip="Psychology Today looks at subconscious" w:history="1">
        <w:r w:rsidRPr="00D8561E">
          <w:rPr>
            <w:rStyle w:val="Hyperlink"/>
            <w:rFonts w:cstheme="minorHAnsi"/>
            <w:color w:val="auto"/>
            <w:sz w:val="20"/>
            <w:szCs w:val="20"/>
            <w:u w:val="none"/>
            <w:shd w:val="clear" w:color="auto" w:fill="FFFFFF"/>
          </w:rPr>
          <w:t>subconscious</w:t>
        </w:r>
      </w:hyperlink>
      <w:r w:rsidRPr="00D8561E">
        <w:rPr>
          <w:rFonts w:cstheme="minorHAnsi"/>
          <w:sz w:val="20"/>
          <w:szCs w:val="20"/>
          <w:shd w:val="clear" w:color="auto" w:fill="FFFFFF"/>
        </w:rPr>
        <w:t xml:space="preserve"> mind is a programmable “hard drive”. The “programs” of our lives, which are largely stimulus-response </w:t>
      </w:r>
      <w:proofErr w:type="spellStart"/>
      <w:r w:rsidRPr="00D8561E">
        <w:rPr>
          <w:rFonts w:cstheme="minorHAnsi"/>
          <w:sz w:val="20"/>
          <w:szCs w:val="20"/>
          <w:shd w:val="clear" w:color="auto" w:fill="FFFFFF"/>
        </w:rPr>
        <w:t>behaviors</w:t>
      </w:r>
      <w:proofErr w:type="spellEnd"/>
      <w:r w:rsidRPr="00D8561E">
        <w:rPr>
          <w:rFonts w:cstheme="minorHAnsi"/>
          <w:sz w:val="20"/>
          <w:szCs w:val="20"/>
          <w:shd w:val="clear" w:color="auto" w:fill="FFFFFF"/>
        </w:rPr>
        <w:t>, are downloaded into our subconscious.”</w:t>
      </w:r>
      <w:r>
        <w:rPr>
          <w:rFonts w:cstheme="minorHAnsi"/>
          <w:sz w:val="20"/>
          <w:szCs w:val="20"/>
          <w:shd w:val="clear" w:color="auto" w:fill="FFFFFF"/>
        </w:rPr>
        <w:t xml:space="preserve"> (Brenner, 2016) Visualisation helps us subconsciously as we can guide our mind to what we want </w:t>
      </w:r>
      <w:r w:rsidRPr="00D8561E">
        <w:rPr>
          <w:rFonts w:cstheme="minorHAnsi"/>
          <w:sz w:val="20"/>
          <w:szCs w:val="20"/>
          <w:shd w:val="clear" w:color="auto" w:fill="FFFFFF"/>
        </w:rPr>
        <w:t>to achieve. “It will look for and guide you to whatever you tell it. So you must be absolutely clear and specific in directing your subconscious to help you accomplish your </w:t>
      </w:r>
      <w:hyperlink r:id="rId11" w:tooltip="Psychology Today looks at goals" w:history="1">
        <w:r w:rsidRPr="00D8561E">
          <w:rPr>
            <w:rStyle w:val="Hyperlink"/>
            <w:rFonts w:cstheme="minorHAnsi"/>
            <w:color w:val="auto"/>
            <w:sz w:val="20"/>
            <w:szCs w:val="20"/>
            <w:u w:val="none"/>
            <w:shd w:val="clear" w:color="auto" w:fill="FFFFFF"/>
          </w:rPr>
          <w:t>goals</w:t>
        </w:r>
      </w:hyperlink>
      <w:r w:rsidRPr="00D8561E">
        <w:rPr>
          <w:rFonts w:cstheme="minorHAnsi"/>
          <w:sz w:val="20"/>
          <w:szCs w:val="20"/>
          <w:shd w:val="clear" w:color="auto" w:fill="FFFFFF"/>
        </w:rPr>
        <w:t>. The subconscious mind uses imagination and feeling to communicate; you can practice in your mind without ever doing the actions.”</w:t>
      </w:r>
      <w:r>
        <w:rPr>
          <w:rFonts w:cstheme="minorHAnsi"/>
          <w:sz w:val="20"/>
          <w:szCs w:val="20"/>
          <w:shd w:val="clear" w:color="auto" w:fill="FFFFFF"/>
        </w:rPr>
        <w:t xml:space="preserve"> (Brenner, 2016) This applies to all aspects in life, but creativity is what I will be focusing on. It is very important to visualise everything when creating a world, a character, or even just an environment. You must have the desire to create what you visualise, but also believe that you will be able to do it. If you are not fully committed it is much harder to create a world which you mentally visualise.</w:t>
      </w:r>
      <w:r w:rsidR="0079616B">
        <w:rPr>
          <w:rFonts w:cstheme="minorHAnsi"/>
          <w:sz w:val="20"/>
          <w:szCs w:val="20"/>
          <w:shd w:val="clear" w:color="auto" w:fill="FFFFFF"/>
        </w:rPr>
        <w:t xml:space="preserve"> </w:t>
      </w:r>
      <w:r w:rsidR="0079616B" w:rsidRPr="001C00DC">
        <w:rPr>
          <w:rFonts w:cstheme="minorHAnsi"/>
          <w:sz w:val="20"/>
          <w:szCs w:val="20"/>
          <w:shd w:val="clear" w:color="auto" w:fill="FFFFFF"/>
        </w:rPr>
        <w:t xml:space="preserve">Creative visualisation is often used as a therapeutic method also, as you change your mindset on what is </w:t>
      </w:r>
      <w:proofErr w:type="gramStart"/>
      <w:r w:rsidR="0079616B" w:rsidRPr="001C00DC">
        <w:rPr>
          <w:rFonts w:cstheme="minorHAnsi"/>
          <w:sz w:val="20"/>
          <w:szCs w:val="20"/>
          <w:shd w:val="clear" w:color="auto" w:fill="FFFFFF"/>
        </w:rPr>
        <w:t xml:space="preserve">happening </w:t>
      </w:r>
      <w:r w:rsidR="0026784A" w:rsidRPr="001C00DC">
        <w:rPr>
          <w:rFonts w:cstheme="minorHAnsi"/>
          <w:sz w:val="20"/>
          <w:szCs w:val="20"/>
          <w:shd w:val="clear" w:color="auto" w:fill="FFFFFF"/>
        </w:rPr>
        <w:t>in reality</w:t>
      </w:r>
      <w:proofErr w:type="gramEnd"/>
      <w:r w:rsidR="0026784A" w:rsidRPr="001C00DC">
        <w:rPr>
          <w:rFonts w:cstheme="minorHAnsi"/>
          <w:sz w:val="20"/>
          <w:szCs w:val="20"/>
          <w:shd w:val="clear" w:color="auto" w:fill="FFFFFF"/>
        </w:rPr>
        <w:t xml:space="preserve">. </w:t>
      </w:r>
    </w:p>
    <w:p w:rsidR="0029147F" w:rsidRPr="0029147F" w:rsidRDefault="001C00DC" w:rsidP="0029147F">
      <w:pPr>
        <w:spacing w:line="360" w:lineRule="auto"/>
        <w:ind w:left="720"/>
        <w:rPr>
          <w:rFonts w:cstheme="minorHAnsi"/>
          <w:spacing w:val="4"/>
          <w:sz w:val="20"/>
          <w:szCs w:val="20"/>
          <w:shd w:val="clear" w:color="auto" w:fill="FFFFFF"/>
        </w:rPr>
      </w:pPr>
      <w:r w:rsidRPr="001C00DC">
        <w:rPr>
          <w:rFonts w:cstheme="minorHAnsi"/>
          <w:sz w:val="20"/>
          <w:szCs w:val="20"/>
          <w:shd w:val="clear" w:color="auto" w:fill="FFFFFF"/>
        </w:rPr>
        <w:t>“</w:t>
      </w:r>
      <w:r w:rsidRPr="008E5AA7">
        <w:rPr>
          <w:rFonts w:cstheme="minorHAnsi"/>
          <w:i/>
          <w:spacing w:val="4"/>
          <w:sz w:val="20"/>
          <w:szCs w:val="20"/>
          <w:shd w:val="clear" w:color="auto" w:fill="FFFFFF"/>
        </w:rPr>
        <w:t>mental processes can influence physical health in many ways that are linked to ill health and disease. Hence altering an individual's thoughts, feelings, and perceptions has the potential to positively influence the body and enhancing physical health.”</w:t>
      </w:r>
      <w:r>
        <w:rPr>
          <w:rFonts w:cstheme="minorHAnsi"/>
          <w:spacing w:val="4"/>
          <w:sz w:val="20"/>
          <w:szCs w:val="20"/>
          <w:shd w:val="clear" w:color="auto" w:fill="FFFFFF"/>
        </w:rPr>
        <w:t xml:space="preserve"> (Trust, 2016) </w:t>
      </w:r>
    </w:p>
    <w:p w:rsidR="0088496E" w:rsidRDefault="0079616B" w:rsidP="0088496E">
      <w:pPr>
        <w:spacing w:line="360" w:lineRule="auto"/>
        <w:rPr>
          <w:sz w:val="20"/>
          <w:szCs w:val="20"/>
        </w:rPr>
      </w:pPr>
      <w:r>
        <w:rPr>
          <w:sz w:val="20"/>
          <w:szCs w:val="20"/>
        </w:rPr>
        <w:t xml:space="preserve">Although there are therapeutic applications of creative visualisation, it is also applied within video games. Being able to influence the mind of the viewer by displaying things such as </w:t>
      </w:r>
      <w:r w:rsidR="0029147F">
        <w:rPr>
          <w:sz w:val="20"/>
          <w:szCs w:val="20"/>
        </w:rPr>
        <w:t>HUD</w:t>
      </w:r>
      <w:r>
        <w:rPr>
          <w:sz w:val="20"/>
          <w:szCs w:val="20"/>
        </w:rPr>
        <w:t xml:space="preserve"> (</w:t>
      </w:r>
      <w:r w:rsidR="0029147F">
        <w:rPr>
          <w:sz w:val="20"/>
          <w:szCs w:val="20"/>
        </w:rPr>
        <w:t>Heads-up Display</w:t>
      </w:r>
      <w:r>
        <w:rPr>
          <w:sz w:val="20"/>
          <w:szCs w:val="20"/>
        </w:rPr>
        <w:t xml:space="preserve">) </w:t>
      </w:r>
      <w:r w:rsidR="0029147F">
        <w:rPr>
          <w:sz w:val="20"/>
          <w:szCs w:val="20"/>
        </w:rPr>
        <w:t xml:space="preserve">helps the developer to immerse the players into a created world which was once a visualisation within the mind of the </w:t>
      </w:r>
      <w:r w:rsidR="0088496E">
        <w:rPr>
          <w:sz w:val="20"/>
          <w:szCs w:val="20"/>
        </w:rPr>
        <w:t>developers</w:t>
      </w:r>
      <w:r w:rsidR="0029147F">
        <w:rPr>
          <w:sz w:val="20"/>
          <w:szCs w:val="20"/>
        </w:rPr>
        <w:t xml:space="preserve">. </w:t>
      </w:r>
      <w:r w:rsidR="00AB5E87">
        <w:rPr>
          <w:sz w:val="20"/>
          <w:szCs w:val="20"/>
        </w:rPr>
        <w:t>“</w:t>
      </w:r>
      <w:r w:rsidR="00E74D7E" w:rsidRPr="00E74D7E">
        <w:rPr>
          <w:sz w:val="20"/>
          <w:szCs w:val="20"/>
        </w:rPr>
        <w:t>Videogames relies extensively on the information displayed on the screen. It is given to the user in many ways and is necessary for continuing and advancing through the game.</w:t>
      </w:r>
      <w:r w:rsidR="00AB5E87">
        <w:rPr>
          <w:sz w:val="20"/>
          <w:szCs w:val="20"/>
        </w:rPr>
        <w:t>” (</w:t>
      </w:r>
      <w:proofErr w:type="spellStart"/>
      <w:r w:rsidR="00AB5E87">
        <w:rPr>
          <w:sz w:val="20"/>
          <w:szCs w:val="20"/>
        </w:rPr>
        <w:t>Zammitto</w:t>
      </w:r>
      <w:proofErr w:type="spellEnd"/>
      <w:r w:rsidR="00AB5E87">
        <w:rPr>
          <w:sz w:val="20"/>
          <w:szCs w:val="20"/>
        </w:rPr>
        <w:t xml:space="preserve">, 2008) It is very important that all elements of a video game </w:t>
      </w:r>
      <w:r w:rsidR="00217054">
        <w:rPr>
          <w:sz w:val="20"/>
          <w:szCs w:val="20"/>
        </w:rPr>
        <w:t>are</w:t>
      </w:r>
      <w:r w:rsidR="00AB5E87">
        <w:rPr>
          <w:sz w:val="20"/>
          <w:szCs w:val="20"/>
        </w:rPr>
        <w:t xml:space="preserve"> cohesive and allow for ease of gameplay. </w:t>
      </w:r>
      <w:r w:rsidR="0088496E">
        <w:rPr>
          <w:sz w:val="20"/>
          <w:szCs w:val="20"/>
        </w:rPr>
        <w:t xml:space="preserve">This attracts a wider audience as not everyone has the instinctive creative mind. Displaying the aesthetic and information via HUD allows even those </w:t>
      </w:r>
      <w:proofErr w:type="gramStart"/>
      <w:r w:rsidR="0088496E">
        <w:rPr>
          <w:sz w:val="20"/>
          <w:szCs w:val="20"/>
        </w:rPr>
        <w:t>less</w:t>
      </w:r>
      <w:proofErr w:type="gramEnd"/>
      <w:r w:rsidR="0088496E">
        <w:rPr>
          <w:sz w:val="20"/>
          <w:szCs w:val="20"/>
        </w:rPr>
        <w:t xml:space="preserve"> creative minds to understand the world a bit more. This also translates to character design and development. Concept art sheets allow the audience to view characters in more detail. Being able to display a character’s personality through sketches before they’re implemented in the game will peak </w:t>
      </w:r>
      <w:r w:rsidR="0088496E">
        <w:rPr>
          <w:sz w:val="20"/>
          <w:szCs w:val="20"/>
        </w:rPr>
        <w:lastRenderedPageBreak/>
        <w:t xml:space="preserve">people’s curiosity. It’s a good tactic to release this type of information to the fanbase so that they are more </w:t>
      </w:r>
      <w:r w:rsidR="0088496E">
        <w:rPr>
          <w:noProof/>
        </w:rPr>
        <w:drawing>
          <wp:anchor distT="0" distB="0" distL="114300" distR="114300" simplePos="0" relativeHeight="251660288" behindDoc="1" locked="0" layoutInCell="1" allowOverlap="1">
            <wp:simplePos x="0" y="0"/>
            <wp:positionH relativeFrom="column">
              <wp:posOffset>232410</wp:posOffset>
            </wp:positionH>
            <wp:positionV relativeFrom="paragraph">
              <wp:posOffset>534670</wp:posOffset>
            </wp:positionV>
            <wp:extent cx="5343525" cy="3493135"/>
            <wp:effectExtent l="0" t="0" r="9525" b="0"/>
            <wp:wrapTopAndBottom/>
            <wp:docPr id="3" name="Picture 3" descr="https://cdna.artstation.com/p/assets/images/images/011/449/976/large/stephen-oakley-burrowing-dragon-high-vis-02.jpg?1529636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a.artstation.com/p/assets/images/images/011/449/976/large/stephen-oakley-burrowing-dragon-high-vis-02.jpg?152963600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43525" cy="3493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496E">
        <w:rPr>
          <w:sz w:val="20"/>
          <w:szCs w:val="20"/>
        </w:rPr>
        <w:t xml:space="preserve">intrigued when it is realised within the created world. </w:t>
      </w:r>
    </w:p>
    <w:p w:rsidR="0088496E" w:rsidRPr="0088496E" w:rsidRDefault="00927425" w:rsidP="0088496E">
      <w:pPr>
        <w:spacing w:line="360" w:lineRule="auto"/>
        <w:jc w:val="right"/>
        <w:rPr>
          <w:color w:val="808080" w:themeColor="background1" w:themeShade="80"/>
          <w:sz w:val="18"/>
          <w:szCs w:val="18"/>
        </w:rPr>
      </w:pPr>
      <w:r>
        <w:rPr>
          <w:color w:val="808080" w:themeColor="background1" w:themeShade="80"/>
          <w:sz w:val="18"/>
          <w:szCs w:val="18"/>
        </w:rPr>
        <w:t xml:space="preserve">                      </w:t>
      </w:r>
      <w:r w:rsidR="0088496E" w:rsidRPr="0088496E">
        <w:rPr>
          <w:color w:val="808080" w:themeColor="background1" w:themeShade="80"/>
          <w:sz w:val="18"/>
          <w:szCs w:val="18"/>
        </w:rPr>
        <w:t xml:space="preserve">Stephen Oakley, </w:t>
      </w:r>
      <w:r w:rsidR="0088496E" w:rsidRPr="0088496E">
        <w:rPr>
          <w:i/>
          <w:color w:val="808080" w:themeColor="background1" w:themeShade="80"/>
          <w:sz w:val="18"/>
          <w:szCs w:val="18"/>
        </w:rPr>
        <w:t>Concept art.</w:t>
      </w:r>
      <w:r w:rsidR="0088496E" w:rsidRPr="0088496E">
        <w:rPr>
          <w:color w:val="808080" w:themeColor="background1" w:themeShade="80"/>
          <w:sz w:val="18"/>
          <w:szCs w:val="18"/>
        </w:rPr>
        <w:t xml:space="preserve"> 2018</w:t>
      </w:r>
      <w:r w:rsidR="0088496E" w:rsidRPr="0088496E">
        <w:rPr>
          <w:color w:val="808080" w:themeColor="background1" w:themeShade="80"/>
          <w:sz w:val="18"/>
          <w:szCs w:val="18"/>
        </w:rPr>
        <w:tab/>
      </w:r>
      <w:r w:rsidR="0088496E" w:rsidRPr="0088496E">
        <w:rPr>
          <w:color w:val="808080" w:themeColor="background1" w:themeShade="80"/>
          <w:sz w:val="18"/>
          <w:szCs w:val="18"/>
        </w:rPr>
        <w:tab/>
      </w:r>
    </w:p>
    <w:p w:rsidR="0088496E" w:rsidRPr="0088496E" w:rsidRDefault="0088496E" w:rsidP="0088496E">
      <w:pPr>
        <w:spacing w:line="360" w:lineRule="auto"/>
        <w:rPr>
          <w:sz w:val="20"/>
          <w:szCs w:val="20"/>
        </w:rPr>
      </w:pPr>
      <w:r>
        <w:rPr>
          <w:sz w:val="20"/>
          <w:szCs w:val="20"/>
        </w:rPr>
        <w:t xml:space="preserve">Here is a good display of </w:t>
      </w:r>
      <w:r w:rsidR="00927425">
        <w:rPr>
          <w:sz w:val="20"/>
          <w:szCs w:val="20"/>
        </w:rPr>
        <w:t>concept art which I am very interested in myself. This is work by Stephen Oakley. He produced these concept sketches for the game God of War. Even though these do not show any colour, they display the creatures and their features. These sketches help the 3d artists to create models for the game. Not every creature becomes part of the game, but as an artist, being able to create a visualisation into a drawing is very admirable.</w:t>
      </w:r>
    </w:p>
    <w:p w:rsidR="00D848A0" w:rsidRDefault="00D848A0" w:rsidP="00727FF5">
      <w:pPr>
        <w:spacing w:line="360" w:lineRule="auto"/>
        <w:rPr>
          <w:rFonts w:cstheme="minorHAnsi"/>
          <w:sz w:val="20"/>
          <w:szCs w:val="20"/>
        </w:rPr>
      </w:pPr>
    </w:p>
    <w:p w:rsidR="00976F5C" w:rsidRDefault="004E5E90" w:rsidP="00727FF5">
      <w:pPr>
        <w:spacing w:line="360" w:lineRule="auto"/>
        <w:rPr>
          <w:sz w:val="20"/>
          <w:szCs w:val="20"/>
        </w:rPr>
      </w:pPr>
      <w:r w:rsidRPr="004562B4">
        <w:rPr>
          <w:rFonts w:cstheme="minorHAnsi"/>
          <w:sz w:val="20"/>
          <w:szCs w:val="20"/>
        </w:rPr>
        <w:t xml:space="preserve">Worldbuilding is the process of creating an imaginary world through literature and visual representation. </w:t>
      </w:r>
      <w:r w:rsidR="007D2E31" w:rsidRPr="004562B4">
        <w:rPr>
          <w:rFonts w:cstheme="minorHAnsi"/>
          <w:sz w:val="20"/>
          <w:szCs w:val="20"/>
        </w:rPr>
        <w:t>“</w:t>
      </w:r>
      <w:r w:rsidR="00727FF5">
        <w:rPr>
          <w:rFonts w:cstheme="minorHAnsi"/>
          <w:sz w:val="20"/>
          <w:szCs w:val="20"/>
          <w:shd w:val="clear" w:color="auto" w:fill="FFFFFF"/>
        </w:rPr>
        <w:t>’</w:t>
      </w:r>
      <w:r w:rsidR="007D2E31" w:rsidRPr="004562B4">
        <w:rPr>
          <w:rFonts w:cstheme="minorHAnsi"/>
          <w:sz w:val="20"/>
          <w:szCs w:val="20"/>
          <w:shd w:val="clear" w:color="auto" w:fill="FFFFFF"/>
        </w:rPr>
        <w:t>World-building</w:t>
      </w:r>
      <w:r w:rsidR="00727FF5">
        <w:rPr>
          <w:rFonts w:cstheme="minorHAnsi"/>
          <w:sz w:val="20"/>
          <w:szCs w:val="20"/>
          <w:shd w:val="clear" w:color="auto" w:fill="FFFFFF"/>
        </w:rPr>
        <w:t>’</w:t>
      </w:r>
      <w:r w:rsidR="007D2E31" w:rsidRPr="004562B4">
        <w:rPr>
          <w:rFonts w:cstheme="minorHAnsi"/>
          <w:sz w:val="20"/>
          <w:szCs w:val="20"/>
          <w:shd w:val="clear" w:color="auto" w:fill="FFFFFF"/>
        </w:rPr>
        <w:t xml:space="preserve"> is where you draw the world in which your characters live. This world can be completely fictional or set in the </w:t>
      </w:r>
      <w:r w:rsidR="00727FF5">
        <w:rPr>
          <w:rFonts w:cstheme="minorHAnsi"/>
          <w:sz w:val="20"/>
          <w:szCs w:val="20"/>
          <w:shd w:val="clear" w:color="auto" w:fill="FFFFFF"/>
        </w:rPr>
        <w:t>‘</w:t>
      </w:r>
      <w:r w:rsidR="007D2E31" w:rsidRPr="004562B4">
        <w:rPr>
          <w:rFonts w:cstheme="minorHAnsi"/>
          <w:sz w:val="20"/>
          <w:szCs w:val="20"/>
          <w:shd w:val="clear" w:color="auto" w:fill="FFFFFF"/>
        </w:rPr>
        <w:t>real world.</w:t>
      </w:r>
      <w:r w:rsidR="00727FF5">
        <w:rPr>
          <w:rFonts w:cstheme="minorHAnsi"/>
          <w:sz w:val="20"/>
          <w:szCs w:val="20"/>
          <w:shd w:val="clear" w:color="auto" w:fill="FFFFFF"/>
        </w:rPr>
        <w:t>’</w:t>
      </w:r>
      <w:r w:rsidR="007D2E31" w:rsidRPr="004562B4">
        <w:rPr>
          <w:rFonts w:cstheme="minorHAnsi"/>
          <w:sz w:val="20"/>
          <w:szCs w:val="20"/>
          <w:shd w:val="clear" w:color="auto" w:fill="FFFFFF"/>
        </w:rPr>
        <w:t>”</w:t>
      </w:r>
      <w:r w:rsidR="004562B4" w:rsidRPr="004562B4">
        <w:rPr>
          <w:rFonts w:cstheme="minorHAnsi"/>
          <w:sz w:val="20"/>
          <w:szCs w:val="20"/>
          <w:shd w:val="clear" w:color="auto" w:fill="FFFFFF"/>
        </w:rPr>
        <w:t xml:space="preserve"> (Sutton, 2012)</w:t>
      </w:r>
      <w:r w:rsidR="004562B4">
        <w:rPr>
          <w:rFonts w:cstheme="minorHAnsi"/>
          <w:sz w:val="20"/>
          <w:szCs w:val="20"/>
          <w:shd w:val="clear" w:color="auto" w:fill="FFFFFF"/>
        </w:rPr>
        <w:t xml:space="preserve"> It is very important to create a world</w:t>
      </w:r>
      <w:r w:rsidR="00727FF5">
        <w:rPr>
          <w:rFonts w:cstheme="minorHAnsi"/>
          <w:sz w:val="20"/>
          <w:szCs w:val="20"/>
          <w:shd w:val="clear" w:color="auto" w:fill="FFFFFF"/>
        </w:rPr>
        <w:t xml:space="preserve"> in which characters live</w:t>
      </w:r>
      <w:r w:rsidR="004562B4">
        <w:rPr>
          <w:rFonts w:cstheme="minorHAnsi"/>
          <w:sz w:val="20"/>
          <w:szCs w:val="20"/>
          <w:shd w:val="clear" w:color="auto" w:fill="FFFFFF"/>
        </w:rPr>
        <w:t xml:space="preserve"> so that the narrative you are trying to convey is more immersive and convincing. </w:t>
      </w:r>
      <w:r w:rsidR="00727FF5">
        <w:rPr>
          <w:rFonts w:cstheme="minorHAnsi"/>
          <w:sz w:val="20"/>
          <w:szCs w:val="20"/>
          <w:shd w:val="clear" w:color="auto" w:fill="FFFFFF"/>
        </w:rPr>
        <w:t xml:space="preserve">Creating a world also creates atmosphere, this is </w:t>
      </w:r>
      <w:r w:rsidR="00727FF5" w:rsidRPr="00727FF5">
        <w:rPr>
          <w:rFonts w:cstheme="minorHAnsi"/>
          <w:sz w:val="20"/>
          <w:szCs w:val="20"/>
          <w:shd w:val="clear" w:color="auto" w:fill="FFFFFF"/>
        </w:rPr>
        <w:t>very important when creating an imagined world for video games or movies, where a large part of the content is visual.  “</w:t>
      </w:r>
      <w:r w:rsidR="00727FF5" w:rsidRPr="00727FF5">
        <w:rPr>
          <w:sz w:val="20"/>
          <w:szCs w:val="20"/>
        </w:rPr>
        <w:t>This is an inherent advantage video games have in expressing their fictional world in a more expressive way. “(Iftekhar, 2017)</w:t>
      </w:r>
      <w:r w:rsidR="00A149B1">
        <w:rPr>
          <w:sz w:val="20"/>
          <w:szCs w:val="20"/>
        </w:rPr>
        <w:t xml:space="preserve"> Worldbuilding has become a lot more than written literature with the advancements of our video games and movies, </w:t>
      </w:r>
      <w:r w:rsidR="00E12DE0">
        <w:rPr>
          <w:sz w:val="20"/>
          <w:szCs w:val="20"/>
        </w:rPr>
        <w:t>it</w:t>
      </w:r>
      <w:r w:rsidR="00A149B1">
        <w:rPr>
          <w:sz w:val="20"/>
          <w:szCs w:val="20"/>
        </w:rPr>
        <w:t xml:space="preserve"> is now very important to consider visuals and audio stimuli. The biggest challenge with this is that everything needs to be cohesive so that the story is immersive</w:t>
      </w:r>
      <w:r w:rsidR="00E12DE0">
        <w:rPr>
          <w:sz w:val="20"/>
          <w:szCs w:val="20"/>
        </w:rPr>
        <w:t xml:space="preserve">, to do this the literature and lore must match up with visuals and audio. As I will be focusing on visual cues, I will be talking majorly about lore and </w:t>
      </w:r>
      <w:r w:rsidR="00E12DE0" w:rsidRPr="00F24D49">
        <w:rPr>
          <w:sz w:val="20"/>
          <w:szCs w:val="20"/>
        </w:rPr>
        <w:t xml:space="preserve">visualisation. </w:t>
      </w:r>
      <w:r w:rsidR="00A149B1" w:rsidRPr="00F24D49">
        <w:rPr>
          <w:sz w:val="20"/>
          <w:szCs w:val="20"/>
        </w:rPr>
        <w:t xml:space="preserve"> </w:t>
      </w:r>
      <w:r w:rsidR="00F24D49" w:rsidRPr="00F24D49">
        <w:rPr>
          <w:sz w:val="20"/>
          <w:szCs w:val="20"/>
        </w:rPr>
        <w:t xml:space="preserve">“Worldbuilding will never save a bad game, but it is an element that elevates good games to something greater. Developers who think about the lore of their game </w:t>
      </w:r>
      <w:r w:rsidR="00F24D49" w:rsidRPr="00F24D49">
        <w:rPr>
          <w:sz w:val="20"/>
          <w:szCs w:val="20"/>
        </w:rPr>
        <w:lastRenderedPageBreak/>
        <w:t>tend to have a greater grasp of the details of their design.” (</w:t>
      </w:r>
      <w:proofErr w:type="spellStart"/>
      <w:r w:rsidR="00F24D49" w:rsidRPr="00F24D49">
        <w:rPr>
          <w:sz w:val="20"/>
          <w:szCs w:val="20"/>
        </w:rPr>
        <w:t>Bycer</w:t>
      </w:r>
      <w:proofErr w:type="spellEnd"/>
      <w:r w:rsidR="00F24D49" w:rsidRPr="00F24D49">
        <w:rPr>
          <w:sz w:val="20"/>
          <w:szCs w:val="20"/>
        </w:rPr>
        <w:t>, 2018)</w:t>
      </w:r>
      <w:r w:rsidR="00F24D49">
        <w:rPr>
          <w:sz w:val="20"/>
          <w:szCs w:val="20"/>
        </w:rPr>
        <w:t xml:space="preserve"> </w:t>
      </w:r>
      <w:r w:rsidR="00734549">
        <w:rPr>
          <w:sz w:val="20"/>
          <w:szCs w:val="20"/>
        </w:rPr>
        <w:t>It is evident, when the worldbuilding is successful, so is the game. Games which are very successful often have very intensive lore and structured worldbuilding elements. Successful games include</w:t>
      </w:r>
      <w:r w:rsidR="00C8691C">
        <w:rPr>
          <w:sz w:val="20"/>
          <w:szCs w:val="20"/>
        </w:rPr>
        <w:t xml:space="preserve"> titles such as</w:t>
      </w:r>
      <w:r w:rsidR="00734549">
        <w:rPr>
          <w:sz w:val="20"/>
          <w:szCs w:val="20"/>
        </w:rPr>
        <w:t xml:space="preserve"> World of Warcraft, </w:t>
      </w:r>
      <w:proofErr w:type="spellStart"/>
      <w:r w:rsidR="00734549">
        <w:rPr>
          <w:sz w:val="20"/>
          <w:szCs w:val="20"/>
        </w:rPr>
        <w:t>Runescape</w:t>
      </w:r>
      <w:proofErr w:type="spellEnd"/>
      <w:r w:rsidR="00734549">
        <w:rPr>
          <w:sz w:val="20"/>
          <w:szCs w:val="20"/>
        </w:rPr>
        <w:t xml:space="preserve"> and Guild</w:t>
      </w:r>
      <w:r w:rsidR="0079616B">
        <w:rPr>
          <w:sz w:val="20"/>
          <w:szCs w:val="20"/>
        </w:rPr>
        <w:t xml:space="preserve">    </w:t>
      </w:r>
      <w:r w:rsidR="00734549">
        <w:rPr>
          <w:sz w:val="20"/>
          <w:szCs w:val="20"/>
        </w:rPr>
        <w:t>wars 2. All three of these games are continually developing on their original lore, and the developers keep every element of lore at the forefront of their minds when producing new content. Content such as new quests, objects, costumes, monsters and locations.</w:t>
      </w:r>
      <w:r w:rsidR="0075595E">
        <w:rPr>
          <w:sz w:val="20"/>
          <w:szCs w:val="20"/>
        </w:rPr>
        <w:t xml:space="preserve"> A lot of these elements require visual</w:t>
      </w:r>
      <w:r w:rsidR="004D2728">
        <w:rPr>
          <w:sz w:val="20"/>
          <w:szCs w:val="20"/>
        </w:rPr>
        <w:t xml:space="preserve"> aids to allow for a more immersive narrative to be created. </w:t>
      </w:r>
      <w:r w:rsidR="00AF0D93">
        <w:rPr>
          <w:sz w:val="20"/>
          <w:szCs w:val="20"/>
        </w:rPr>
        <w:t>It will be important for me to study visual cues for various video games so that I can develop and produce appropriate concept art in the future.</w:t>
      </w:r>
      <w:r w:rsidR="001747AF">
        <w:rPr>
          <w:sz w:val="20"/>
          <w:szCs w:val="20"/>
        </w:rPr>
        <w:t xml:space="preserve"> UI, or User interface is also a large part of creating an immersive video game. It is important for the UI to match the theme and atmosphere of the game so that it doesn’t feel disjointed. </w:t>
      </w:r>
    </w:p>
    <w:p w:rsidR="00927425" w:rsidRDefault="00927425" w:rsidP="00727FF5">
      <w:pPr>
        <w:spacing w:line="360" w:lineRule="auto"/>
        <w:rPr>
          <w:sz w:val="20"/>
          <w:szCs w:val="20"/>
        </w:rPr>
      </w:pPr>
      <w:r w:rsidRPr="00927425">
        <w:rPr>
          <w:noProof/>
          <w:sz w:val="20"/>
          <w:szCs w:val="20"/>
        </w:rPr>
        <mc:AlternateContent>
          <mc:Choice Requires="wps">
            <w:drawing>
              <wp:anchor distT="45720" distB="45720" distL="114300" distR="114300" simplePos="0" relativeHeight="251662336" behindDoc="0" locked="0" layoutInCell="1" allowOverlap="1">
                <wp:simplePos x="0" y="0"/>
                <wp:positionH relativeFrom="column">
                  <wp:posOffset>2380735</wp:posOffset>
                </wp:positionH>
                <wp:positionV relativeFrom="page">
                  <wp:posOffset>9784188</wp:posOffset>
                </wp:positionV>
                <wp:extent cx="2915285" cy="258445"/>
                <wp:effectExtent l="0" t="0" r="0" b="8255"/>
                <wp:wrapThrough wrapText="bothSides">
                  <wp:wrapPolygon edited="0">
                    <wp:start x="0" y="0"/>
                    <wp:lineTo x="0" y="20698"/>
                    <wp:lineTo x="21454" y="20698"/>
                    <wp:lineTo x="21454"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5285" cy="258445"/>
                        </a:xfrm>
                        <a:prstGeom prst="rect">
                          <a:avLst/>
                        </a:prstGeom>
                        <a:solidFill>
                          <a:srgbClr val="FFFFFF"/>
                        </a:solidFill>
                        <a:ln w="9525">
                          <a:noFill/>
                          <a:miter lim="800000"/>
                          <a:headEnd/>
                          <a:tailEnd/>
                        </a:ln>
                      </wps:spPr>
                      <wps:txbx>
                        <w:txbxContent>
                          <w:p w:rsidR="00927425" w:rsidRPr="00927425" w:rsidRDefault="00927425" w:rsidP="00927425">
                            <w:pPr>
                              <w:spacing w:line="360" w:lineRule="auto"/>
                              <w:rPr>
                                <w:sz w:val="20"/>
                                <w:szCs w:val="20"/>
                              </w:rPr>
                            </w:pPr>
                            <w:r>
                              <w:rPr>
                                <w:rFonts w:cstheme="minorHAnsi"/>
                                <w:i/>
                                <w:color w:val="808080" w:themeColor="background1" w:themeShade="80"/>
                                <w:sz w:val="20"/>
                                <w:szCs w:val="20"/>
                              </w:rPr>
                              <w:t xml:space="preserve">      </w:t>
                            </w:r>
                            <w:r w:rsidRPr="005625A4">
                              <w:rPr>
                                <w:rFonts w:cstheme="minorHAnsi"/>
                                <w:i/>
                                <w:color w:val="808080" w:themeColor="background1" w:themeShade="80"/>
                                <w:sz w:val="20"/>
                                <w:szCs w:val="20"/>
                              </w:rPr>
                              <w:t>Leah Pendlebury, 2019. Concept art design</w:t>
                            </w:r>
                          </w:p>
                          <w:p w:rsidR="00927425" w:rsidRDefault="009274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7.45pt;margin-top:770.4pt;width:229.55pt;height:20.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" stroked="f">
                <v:textbox>
                  <w:txbxContent>
                    <w:p w:rsidR="00927425" w:rsidRPr="00927425" w:rsidRDefault="00927425" w:rsidP="00927425">
                      <w:pPr>
                        <w:spacing w:line="360" w:lineRule="auto"/>
                        <w:rPr>
                          <w:sz w:val="20"/>
                          <w:szCs w:val="20"/>
                        </w:rPr>
                      </w:pPr>
                      <w:r>
                        <w:rPr>
                          <w:rFonts w:cstheme="minorHAnsi"/>
                          <w:i/>
                          <w:color w:val="808080" w:themeColor="background1" w:themeShade="80"/>
                          <w:sz w:val="20"/>
                          <w:szCs w:val="20"/>
                        </w:rPr>
                        <w:t xml:space="preserve">      </w:t>
                      </w:r>
                      <w:r w:rsidRPr="005625A4">
                        <w:rPr>
                          <w:rFonts w:cstheme="minorHAnsi"/>
                          <w:i/>
                          <w:color w:val="808080" w:themeColor="background1" w:themeShade="80"/>
                          <w:sz w:val="20"/>
                          <w:szCs w:val="20"/>
                        </w:rPr>
                        <w:t>Leah Pendlebury, 2019. Concept art design</w:t>
                      </w:r>
                    </w:p>
                    <w:p w:rsidR="00927425" w:rsidRDefault="00927425"/>
                  </w:txbxContent>
                </v:textbox>
                <w10:wrap type="through" anchory="page"/>
              </v:shape>
            </w:pict>
          </mc:Fallback>
        </mc:AlternateContent>
      </w:r>
      <w:r w:rsidRPr="005625A4">
        <w:rPr>
          <w:i/>
          <w:noProof/>
          <w:color w:val="808080" w:themeColor="background1" w:themeShade="80"/>
        </w:rPr>
        <w:drawing>
          <wp:anchor distT="0" distB="0" distL="114300" distR="114300" simplePos="0" relativeHeight="251659264" behindDoc="0" locked="0" layoutInCell="1" allowOverlap="1">
            <wp:simplePos x="0" y="0"/>
            <wp:positionH relativeFrom="column">
              <wp:posOffset>714950</wp:posOffset>
            </wp:positionH>
            <wp:positionV relativeFrom="paragraph">
              <wp:posOffset>2947035</wp:posOffset>
            </wp:positionV>
            <wp:extent cx="4175125" cy="3478530"/>
            <wp:effectExtent l="0" t="0" r="0" b="7620"/>
            <wp:wrapTopAndBottom/>
            <wp:docPr id="2" name="Picture 2" descr="https://i.gyazo.com/10aca60ce1a35e651cf42b20833d72a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10aca60ce1a35e651cf42b20833d72a7.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75125" cy="3478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72C9">
        <w:rPr>
          <w:sz w:val="20"/>
          <w:szCs w:val="20"/>
        </w:rPr>
        <w:t xml:space="preserve">Dungeons and Dragons is a roleplaying game which consists of heavy world building elements. The ‘Dungeon Master’ must create a fully realised world for the other players to play through. This game is also luck based </w:t>
      </w:r>
      <w:r w:rsidR="007F136F">
        <w:rPr>
          <w:sz w:val="20"/>
          <w:szCs w:val="20"/>
        </w:rPr>
        <w:t xml:space="preserve">as you roll dice when your character must perform an action. Each character goes through developments which enhance the lore and story behind them, creating a more immersive roleplaying experience for those involved. This will be very good to research within my dissertation as these worlds are created by anyone. Some dungeon masters also create physical sets for these games which creates an even more immersive world to play within. As I write this proposal, I have been helping to create creatures for a Dungeons and Dragons campaign. I have been able to flesh out their characteristics and the moves, this has also helped me understand placing characters within a created world and </w:t>
      </w:r>
      <w:r w:rsidR="005625A4">
        <w:rPr>
          <w:sz w:val="20"/>
          <w:szCs w:val="20"/>
        </w:rPr>
        <w:t>make it seem seamless. I have been working alongside another friend to create a boss pairing for the campaign also, and what’s required are things such as statistic sheets, visual representation and lore. This allows the DM (Dungeon Master) to implement these creatures into the story to create an immersive experience for the players.</w:t>
      </w:r>
    </w:p>
    <w:p w:rsidR="005625A4" w:rsidRPr="00927425" w:rsidRDefault="005625A4" w:rsidP="00727FF5">
      <w:pPr>
        <w:spacing w:line="360" w:lineRule="auto"/>
        <w:rPr>
          <w:sz w:val="20"/>
          <w:szCs w:val="20"/>
        </w:rPr>
      </w:pPr>
      <w:r>
        <w:rPr>
          <w:rFonts w:cstheme="minorHAnsi"/>
          <w:sz w:val="20"/>
          <w:szCs w:val="20"/>
        </w:rPr>
        <w:lastRenderedPageBreak/>
        <w:t>Here is an example of my own concept work which was created for my negotiated illustration project</w:t>
      </w:r>
      <w:r w:rsidR="00422572">
        <w:rPr>
          <w:rFonts w:cstheme="minorHAnsi"/>
          <w:sz w:val="20"/>
          <w:szCs w:val="20"/>
        </w:rPr>
        <w:t xml:space="preserve"> </w:t>
      </w:r>
      <w:r>
        <w:rPr>
          <w:rFonts w:cstheme="minorHAnsi"/>
          <w:sz w:val="20"/>
          <w:szCs w:val="20"/>
        </w:rPr>
        <w:t xml:space="preserve">and </w:t>
      </w:r>
      <w:r w:rsidR="00422572">
        <w:rPr>
          <w:rFonts w:cstheme="minorHAnsi"/>
          <w:sz w:val="20"/>
          <w:szCs w:val="20"/>
        </w:rPr>
        <w:t>it</w:t>
      </w:r>
      <w:r>
        <w:rPr>
          <w:rFonts w:cstheme="minorHAnsi"/>
          <w:sz w:val="20"/>
          <w:szCs w:val="20"/>
        </w:rPr>
        <w:t xml:space="preserve"> will also be used for a Dungeons and Dragons campaign. </w:t>
      </w:r>
      <w:r w:rsidR="002538B1">
        <w:rPr>
          <w:rFonts w:cstheme="minorHAnsi"/>
          <w:sz w:val="20"/>
          <w:szCs w:val="20"/>
        </w:rPr>
        <w:t>Whilst drawing this concept, I create</w:t>
      </w:r>
      <w:r w:rsidR="00C717FF">
        <w:rPr>
          <w:rFonts w:cstheme="minorHAnsi"/>
          <w:sz w:val="20"/>
          <w:szCs w:val="20"/>
        </w:rPr>
        <w:t>d a background for this creature, including what it eats, how it survives and where it lives. This allow</w:t>
      </w:r>
      <w:r w:rsidR="00F07385">
        <w:rPr>
          <w:rFonts w:cstheme="minorHAnsi"/>
          <w:sz w:val="20"/>
          <w:szCs w:val="20"/>
        </w:rPr>
        <w:t>ed</w:t>
      </w:r>
      <w:r w:rsidR="00C717FF">
        <w:rPr>
          <w:rFonts w:cstheme="minorHAnsi"/>
          <w:sz w:val="20"/>
          <w:szCs w:val="20"/>
        </w:rPr>
        <w:t xml:space="preserve"> this concept to be implemented into a story much better as it isn’t just a drawing anymore, this is a realised creature.</w:t>
      </w:r>
    </w:p>
    <w:p w:rsidR="00D848A0" w:rsidRDefault="00D848A0" w:rsidP="00727FF5">
      <w:pPr>
        <w:spacing w:line="360" w:lineRule="auto"/>
        <w:rPr>
          <w:sz w:val="20"/>
          <w:szCs w:val="20"/>
        </w:rPr>
      </w:pPr>
      <w:bookmarkStart w:id="0" w:name="_GoBack"/>
      <w:bookmarkEnd w:id="0"/>
    </w:p>
    <w:p w:rsidR="00FD4488" w:rsidRDefault="00E74959" w:rsidP="00727FF5">
      <w:pPr>
        <w:spacing w:line="360" w:lineRule="auto"/>
        <w:rPr>
          <w:sz w:val="20"/>
          <w:szCs w:val="20"/>
        </w:rPr>
      </w:pPr>
      <w:r>
        <w:rPr>
          <w:sz w:val="20"/>
          <w:szCs w:val="20"/>
        </w:rPr>
        <w:t xml:space="preserve">After researching these three keywords it has helped display the importance of each of them. Worldbuilding will be very present within my desired future as being able to create worlds is what is fundamentally needed when creating concept art of creatures. Being able to build the lore and flesh out the story is very important to create an immersive narrative for the spectator, even if my contribution is only the characters design. Creative Visualisation is a useful tool within therapy but being able to visualise an imagined world and express it alongside worldbuilding is a very good technique in creating a more enveloping narrative. Being able to also research the critical theory of Semiotics has been very useful also, </w:t>
      </w:r>
      <w:r w:rsidR="00C57832">
        <w:rPr>
          <w:sz w:val="20"/>
          <w:szCs w:val="20"/>
        </w:rPr>
        <w:t xml:space="preserve">using signifiers within work will allow the designer to connect mentally with their audience. </w:t>
      </w:r>
    </w:p>
    <w:p w:rsidR="00C57832" w:rsidRDefault="00C57832" w:rsidP="00727FF5">
      <w:pPr>
        <w:spacing w:line="360" w:lineRule="auto"/>
        <w:rPr>
          <w:sz w:val="20"/>
          <w:szCs w:val="20"/>
        </w:rPr>
      </w:pPr>
      <w:r>
        <w:rPr>
          <w:sz w:val="20"/>
          <w:szCs w:val="20"/>
        </w:rPr>
        <w:t xml:space="preserve">For my dissertation, I want to focus on studying the art of creating an imagined world through concept art. </w:t>
      </w:r>
      <w:r w:rsidR="00F07385">
        <w:rPr>
          <w:sz w:val="20"/>
          <w:szCs w:val="20"/>
        </w:rPr>
        <w:t>This means s</w:t>
      </w:r>
      <w:r w:rsidR="00286273">
        <w:rPr>
          <w:sz w:val="20"/>
          <w:szCs w:val="20"/>
        </w:rPr>
        <w:t>tudying the importance of worldbuilding, visualisation and semiotic c</w:t>
      </w:r>
      <w:r w:rsidR="00F07385">
        <w:rPr>
          <w:sz w:val="20"/>
          <w:szCs w:val="20"/>
        </w:rPr>
        <w:t>u</w:t>
      </w:r>
      <w:r w:rsidR="00286273">
        <w:rPr>
          <w:sz w:val="20"/>
          <w:szCs w:val="20"/>
        </w:rPr>
        <w:t>es to create an immersive field for the viewer</w:t>
      </w:r>
      <w:r w:rsidR="00342D19">
        <w:rPr>
          <w:sz w:val="20"/>
          <w:szCs w:val="20"/>
        </w:rPr>
        <w:t>.</w:t>
      </w:r>
      <w:r w:rsidR="00F07385">
        <w:rPr>
          <w:sz w:val="20"/>
          <w:szCs w:val="20"/>
        </w:rPr>
        <w:t xml:space="preserve"> I will focus my dissertation onto one game, which is </w:t>
      </w:r>
      <w:proofErr w:type="spellStart"/>
      <w:r w:rsidR="00F07385">
        <w:rPr>
          <w:sz w:val="20"/>
          <w:szCs w:val="20"/>
        </w:rPr>
        <w:t>Runescape</w:t>
      </w:r>
      <w:proofErr w:type="spellEnd"/>
      <w:r w:rsidR="00F07385">
        <w:rPr>
          <w:sz w:val="20"/>
          <w:szCs w:val="20"/>
        </w:rPr>
        <w:t xml:space="preserve"> and therefore</w:t>
      </w:r>
      <w:r w:rsidR="00342D19">
        <w:rPr>
          <w:sz w:val="20"/>
          <w:szCs w:val="20"/>
        </w:rPr>
        <w:t xml:space="preserve"> </w:t>
      </w:r>
      <w:r w:rsidR="00F07385">
        <w:rPr>
          <w:sz w:val="20"/>
          <w:szCs w:val="20"/>
        </w:rPr>
        <w:t>m</w:t>
      </w:r>
      <w:r w:rsidR="00342D19">
        <w:rPr>
          <w:sz w:val="20"/>
          <w:szCs w:val="20"/>
        </w:rPr>
        <w:t xml:space="preserve">y </w:t>
      </w:r>
      <w:r w:rsidR="006900ED">
        <w:rPr>
          <w:sz w:val="20"/>
          <w:szCs w:val="20"/>
        </w:rPr>
        <w:t xml:space="preserve">question will be </w:t>
      </w:r>
      <w:r w:rsidR="00F07385">
        <w:rPr>
          <w:sz w:val="20"/>
          <w:szCs w:val="20"/>
        </w:rPr>
        <w:t xml:space="preserve">‘How does the concept art of </w:t>
      </w:r>
      <w:proofErr w:type="spellStart"/>
      <w:r w:rsidR="00F07385">
        <w:rPr>
          <w:sz w:val="20"/>
          <w:szCs w:val="20"/>
        </w:rPr>
        <w:t>Runescape</w:t>
      </w:r>
      <w:proofErr w:type="spellEnd"/>
      <w:r w:rsidR="00F07385">
        <w:rPr>
          <w:sz w:val="20"/>
          <w:szCs w:val="20"/>
        </w:rPr>
        <w:t xml:space="preserve"> make </w:t>
      </w:r>
      <w:proofErr w:type="spellStart"/>
      <w:r w:rsidR="00F07385">
        <w:rPr>
          <w:sz w:val="20"/>
          <w:szCs w:val="20"/>
        </w:rPr>
        <w:t>Gielinor</w:t>
      </w:r>
      <w:proofErr w:type="spellEnd"/>
      <w:r w:rsidR="00F07385">
        <w:rPr>
          <w:sz w:val="20"/>
          <w:szCs w:val="20"/>
        </w:rPr>
        <w:t xml:space="preserve"> feel alive?’. This will allow me to explore a wide range of concepts which created </w:t>
      </w:r>
      <w:proofErr w:type="spellStart"/>
      <w:r w:rsidR="00F07385">
        <w:rPr>
          <w:sz w:val="20"/>
          <w:szCs w:val="20"/>
        </w:rPr>
        <w:t>Runescape’s</w:t>
      </w:r>
      <w:proofErr w:type="spellEnd"/>
      <w:r w:rsidR="00F07385">
        <w:rPr>
          <w:sz w:val="20"/>
          <w:szCs w:val="20"/>
        </w:rPr>
        <w:t xml:space="preserve"> world of “</w:t>
      </w:r>
      <w:proofErr w:type="spellStart"/>
      <w:r w:rsidR="00F07385">
        <w:rPr>
          <w:sz w:val="20"/>
          <w:szCs w:val="20"/>
        </w:rPr>
        <w:t>Gielinor</w:t>
      </w:r>
      <w:proofErr w:type="spellEnd"/>
      <w:r w:rsidR="00F07385">
        <w:rPr>
          <w:sz w:val="20"/>
          <w:szCs w:val="20"/>
        </w:rPr>
        <w:t>”.</w:t>
      </w:r>
    </w:p>
    <w:p w:rsidR="00FD4488" w:rsidRPr="00976F5C" w:rsidRDefault="00FD4488" w:rsidP="00727FF5">
      <w:pPr>
        <w:spacing w:line="360" w:lineRule="auto"/>
        <w:rPr>
          <w:sz w:val="20"/>
          <w:szCs w:val="20"/>
        </w:rPr>
      </w:pPr>
    </w:p>
    <w:p w:rsidR="007C22B9" w:rsidRPr="00B9176E" w:rsidRDefault="00CF39D6" w:rsidP="00B9176E">
      <w:pPr>
        <w:pStyle w:val="Heading1"/>
        <w:spacing w:line="360" w:lineRule="auto"/>
        <w:rPr>
          <w:sz w:val="28"/>
          <w:szCs w:val="28"/>
        </w:rPr>
      </w:pPr>
      <w:r w:rsidRPr="00976F5C">
        <w:rPr>
          <w:sz w:val="28"/>
          <w:szCs w:val="28"/>
        </w:rPr>
        <w:t>Bibliography</w:t>
      </w:r>
    </w:p>
    <w:p w:rsidR="00B9176E" w:rsidRPr="00B9176E" w:rsidRDefault="00B9176E" w:rsidP="00B9176E">
      <w:pPr>
        <w:spacing w:line="360" w:lineRule="auto"/>
        <w:rPr>
          <w:sz w:val="20"/>
          <w:szCs w:val="20"/>
        </w:rPr>
      </w:pPr>
      <w:r w:rsidRPr="00B9176E">
        <w:rPr>
          <w:sz w:val="20"/>
          <w:szCs w:val="20"/>
        </w:rPr>
        <w:t xml:space="preserve">Bradley, S (2016), </w:t>
      </w:r>
      <w:r w:rsidRPr="00B9176E">
        <w:rPr>
          <w:i/>
          <w:sz w:val="20"/>
          <w:szCs w:val="20"/>
        </w:rPr>
        <w:t>An introduction To Semiotics – Signifier and Signified</w:t>
      </w:r>
      <w:r w:rsidRPr="00B9176E">
        <w:rPr>
          <w:sz w:val="20"/>
          <w:szCs w:val="20"/>
        </w:rPr>
        <w:t xml:space="preserve"> Available at: &lt;https://vanseodesign.com/web-design/semiotics-signifier-signified/&gt; (Accessed 22</w:t>
      </w:r>
      <w:r w:rsidRPr="00B9176E">
        <w:rPr>
          <w:sz w:val="20"/>
          <w:szCs w:val="20"/>
          <w:vertAlign w:val="superscript"/>
        </w:rPr>
        <w:t>nd</w:t>
      </w:r>
      <w:r w:rsidRPr="00B9176E">
        <w:rPr>
          <w:sz w:val="20"/>
          <w:szCs w:val="20"/>
        </w:rPr>
        <w:t xml:space="preserve"> April 2019)</w:t>
      </w:r>
    </w:p>
    <w:p w:rsidR="00B9176E" w:rsidRPr="00B9176E" w:rsidRDefault="00B9176E" w:rsidP="00B9176E">
      <w:pPr>
        <w:spacing w:line="360" w:lineRule="auto"/>
        <w:rPr>
          <w:sz w:val="20"/>
          <w:szCs w:val="20"/>
        </w:rPr>
      </w:pPr>
      <w:r w:rsidRPr="00B9176E">
        <w:rPr>
          <w:sz w:val="20"/>
          <w:szCs w:val="20"/>
        </w:rPr>
        <w:t xml:space="preserve">Brenner, A (2016), </w:t>
      </w:r>
      <w:r w:rsidRPr="00B9176E">
        <w:rPr>
          <w:i/>
          <w:sz w:val="20"/>
          <w:szCs w:val="20"/>
        </w:rPr>
        <w:t xml:space="preserve">The benefits of Creative Visualization </w:t>
      </w:r>
      <w:r w:rsidRPr="00B9176E">
        <w:rPr>
          <w:sz w:val="20"/>
          <w:szCs w:val="20"/>
        </w:rPr>
        <w:t>Available at: &lt;https://www.psychologytoday.com/gb/blog/in-flux/201606/the-benefits-creative-visualization&gt; (accessed 22</w:t>
      </w:r>
      <w:r w:rsidRPr="00B9176E">
        <w:rPr>
          <w:sz w:val="20"/>
          <w:szCs w:val="20"/>
          <w:vertAlign w:val="superscript"/>
        </w:rPr>
        <w:t>nd</w:t>
      </w:r>
      <w:r w:rsidRPr="00B9176E">
        <w:rPr>
          <w:sz w:val="20"/>
          <w:szCs w:val="20"/>
        </w:rPr>
        <w:t xml:space="preserve"> April 2019)</w:t>
      </w:r>
    </w:p>
    <w:p w:rsidR="00B9176E" w:rsidRPr="00B9176E" w:rsidRDefault="00B9176E" w:rsidP="00B9176E">
      <w:pPr>
        <w:spacing w:line="360" w:lineRule="auto"/>
        <w:rPr>
          <w:sz w:val="20"/>
          <w:szCs w:val="20"/>
        </w:rPr>
      </w:pPr>
      <w:proofErr w:type="spellStart"/>
      <w:r w:rsidRPr="00B9176E">
        <w:rPr>
          <w:sz w:val="20"/>
          <w:szCs w:val="20"/>
        </w:rPr>
        <w:t>Bycer</w:t>
      </w:r>
      <w:proofErr w:type="spellEnd"/>
      <w:r w:rsidRPr="00B9176E">
        <w:rPr>
          <w:sz w:val="20"/>
          <w:szCs w:val="20"/>
        </w:rPr>
        <w:t xml:space="preserve">, J (2018), </w:t>
      </w:r>
      <w:r w:rsidRPr="00B9176E">
        <w:rPr>
          <w:i/>
          <w:sz w:val="20"/>
          <w:szCs w:val="20"/>
        </w:rPr>
        <w:t>How Worldbuilding elevates Video Games and Fandom</w:t>
      </w:r>
      <w:r w:rsidRPr="00B9176E">
        <w:rPr>
          <w:sz w:val="20"/>
          <w:szCs w:val="20"/>
        </w:rPr>
        <w:t xml:space="preserve"> Available at: &lt; https://www.gamasutra.com/blogs/JoshBycer/20181107/330000/How_Worldbuilding_Elevates_Video_Games_and_Fandom.php&gt; (Accessed 10</w:t>
      </w:r>
      <w:r w:rsidRPr="00B9176E">
        <w:rPr>
          <w:sz w:val="20"/>
          <w:szCs w:val="20"/>
          <w:vertAlign w:val="superscript"/>
        </w:rPr>
        <w:t>th</w:t>
      </w:r>
      <w:r w:rsidRPr="00B9176E">
        <w:rPr>
          <w:sz w:val="20"/>
          <w:szCs w:val="20"/>
        </w:rPr>
        <w:t xml:space="preserve"> April 2019)</w:t>
      </w:r>
    </w:p>
    <w:p w:rsidR="00B9176E" w:rsidRPr="00B9176E" w:rsidRDefault="00B9176E" w:rsidP="00B9176E">
      <w:pPr>
        <w:spacing w:line="360" w:lineRule="auto"/>
        <w:rPr>
          <w:sz w:val="20"/>
          <w:szCs w:val="20"/>
        </w:rPr>
      </w:pPr>
      <w:r w:rsidRPr="00B9176E">
        <w:rPr>
          <w:sz w:val="20"/>
          <w:szCs w:val="20"/>
        </w:rPr>
        <w:t xml:space="preserve">Ferreira, A (2007), </w:t>
      </w:r>
      <w:r w:rsidRPr="00B9176E">
        <w:rPr>
          <w:i/>
          <w:sz w:val="20"/>
          <w:szCs w:val="20"/>
        </w:rPr>
        <w:t xml:space="preserve">How useful is semiotics as a method for analysing works of art? </w:t>
      </w:r>
      <w:r w:rsidRPr="00B9176E">
        <w:rPr>
          <w:sz w:val="20"/>
          <w:szCs w:val="20"/>
        </w:rPr>
        <w:t>Available at: &lt;http://artandperception.com/2007/02/how-useful-is-semiotics-as-a-method-for-analysing-works-of-art.html&gt; (Accessed 22</w:t>
      </w:r>
      <w:r w:rsidRPr="00B9176E">
        <w:rPr>
          <w:sz w:val="20"/>
          <w:szCs w:val="20"/>
          <w:vertAlign w:val="superscript"/>
        </w:rPr>
        <w:t>nd</w:t>
      </w:r>
      <w:r w:rsidRPr="00B9176E">
        <w:rPr>
          <w:sz w:val="20"/>
          <w:szCs w:val="20"/>
        </w:rPr>
        <w:t xml:space="preserve"> April 2019)</w:t>
      </w:r>
    </w:p>
    <w:p w:rsidR="00B9176E" w:rsidRPr="00B9176E" w:rsidRDefault="00B9176E" w:rsidP="00B9176E">
      <w:pPr>
        <w:spacing w:line="360" w:lineRule="auto"/>
        <w:rPr>
          <w:sz w:val="20"/>
          <w:szCs w:val="20"/>
        </w:rPr>
      </w:pPr>
      <w:r w:rsidRPr="00B9176E">
        <w:rPr>
          <w:sz w:val="20"/>
          <w:szCs w:val="20"/>
        </w:rPr>
        <w:lastRenderedPageBreak/>
        <w:t xml:space="preserve">Hutchinson, D (2010) </w:t>
      </w:r>
      <w:r w:rsidRPr="00B9176E">
        <w:rPr>
          <w:i/>
          <w:sz w:val="20"/>
          <w:szCs w:val="20"/>
        </w:rPr>
        <w:t>The importance of Concept art for Video Games</w:t>
      </w:r>
      <w:r w:rsidRPr="00B9176E">
        <w:rPr>
          <w:sz w:val="20"/>
          <w:szCs w:val="20"/>
        </w:rPr>
        <w:t xml:space="preserve"> Available at: &lt;https://mediahammer.wordpress.com/2010/02/26/the-purpose-for-concept-art-in-video-games/&gt; (accessed 22</w:t>
      </w:r>
      <w:r w:rsidRPr="00B9176E">
        <w:rPr>
          <w:sz w:val="20"/>
          <w:szCs w:val="20"/>
          <w:vertAlign w:val="superscript"/>
        </w:rPr>
        <w:t>nd</w:t>
      </w:r>
      <w:r w:rsidRPr="00B9176E">
        <w:rPr>
          <w:sz w:val="20"/>
          <w:szCs w:val="20"/>
        </w:rPr>
        <w:t xml:space="preserve"> April 2019)</w:t>
      </w:r>
    </w:p>
    <w:p w:rsidR="00B9176E" w:rsidRPr="00B9176E" w:rsidRDefault="00B9176E" w:rsidP="00B9176E">
      <w:pPr>
        <w:spacing w:line="360" w:lineRule="auto"/>
        <w:rPr>
          <w:sz w:val="20"/>
          <w:szCs w:val="20"/>
        </w:rPr>
      </w:pPr>
      <w:r w:rsidRPr="00B9176E">
        <w:rPr>
          <w:sz w:val="20"/>
          <w:szCs w:val="20"/>
        </w:rPr>
        <w:t xml:space="preserve">Iftekhar, N (2017), </w:t>
      </w:r>
      <w:r w:rsidRPr="00B9176E">
        <w:rPr>
          <w:i/>
          <w:sz w:val="20"/>
          <w:szCs w:val="20"/>
        </w:rPr>
        <w:t>Learning Worldbuilding from Video games</w:t>
      </w:r>
      <w:r w:rsidRPr="00B9176E">
        <w:rPr>
          <w:sz w:val="20"/>
          <w:szCs w:val="20"/>
        </w:rPr>
        <w:t xml:space="preserve"> Available at: &lt;https://www.thedailystar.net/shout/overclock/learning-worldbuilding-video-games-1501150&gt; (Accessed 10</w:t>
      </w:r>
      <w:r w:rsidRPr="00B9176E">
        <w:rPr>
          <w:sz w:val="20"/>
          <w:szCs w:val="20"/>
          <w:vertAlign w:val="superscript"/>
        </w:rPr>
        <w:t>th</w:t>
      </w:r>
      <w:r w:rsidRPr="00B9176E">
        <w:rPr>
          <w:sz w:val="20"/>
          <w:szCs w:val="20"/>
        </w:rPr>
        <w:t xml:space="preserve"> April 2019)</w:t>
      </w:r>
    </w:p>
    <w:p w:rsidR="00B9176E" w:rsidRPr="00B9176E" w:rsidRDefault="00B9176E" w:rsidP="00B9176E">
      <w:pPr>
        <w:spacing w:line="360" w:lineRule="auto"/>
        <w:rPr>
          <w:sz w:val="20"/>
          <w:szCs w:val="20"/>
        </w:rPr>
      </w:pPr>
      <w:r w:rsidRPr="00B9176E">
        <w:rPr>
          <w:sz w:val="20"/>
          <w:szCs w:val="20"/>
        </w:rPr>
        <w:t xml:space="preserve">Magritte, R (1929), </w:t>
      </w:r>
      <w:r w:rsidRPr="00B9176E">
        <w:rPr>
          <w:i/>
          <w:sz w:val="20"/>
          <w:szCs w:val="20"/>
        </w:rPr>
        <w:t>The Treachery of Images</w:t>
      </w:r>
      <w:r w:rsidRPr="00B9176E">
        <w:rPr>
          <w:sz w:val="20"/>
          <w:szCs w:val="20"/>
        </w:rPr>
        <w:t xml:space="preserve"> [ONLINE]. Available at: &lt;https://www.renemagritte.org/the-treachery-of-images.jsp&gt; (Accessed 22</w:t>
      </w:r>
      <w:r w:rsidRPr="00B9176E">
        <w:rPr>
          <w:sz w:val="20"/>
          <w:szCs w:val="20"/>
          <w:vertAlign w:val="superscript"/>
        </w:rPr>
        <w:t>nd</w:t>
      </w:r>
      <w:r w:rsidRPr="00B9176E">
        <w:rPr>
          <w:sz w:val="20"/>
          <w:szCs w:val="20"/>
        </w:rPr>
        <w:t xml:space="preserve"> April 2019)</w:t>
      </w:r>
    </w:p>
    <w:p w:rsidR="00B9176E" w:rsidRPr="00B9176E" w:rsidRDefault="00B9176E" w:rsidP="00B9176E">
      <w:pPr>
        <w:spacing w:line="360" w:lineRule="auto"/>
        <w:rPr>
          <w:sz w:val="20"/>
          <w:szCs w:val="20"/>
        </w:rPr>
      </w:pPr>
      <w:r w:rsidRPr="00B9176E">
        <w:rPr>
          <w:sz w:val="20"/>
          <w:szCs w:val="20"/>
        </w:rPr>
        <w:t xml:space="preserve">Oakley, S (2018), </w:t>
      </w:r>
      <w:proofErr w:type="spellStart"/>
      <w:r w:rsidRPr="00B9176E">
        <w:rPr>
          <w:i/>
          <w:sz w:val="20"/>
          <w:szCs w:val="20"/>
        </w:rPr>
        <w:t>Hraezlyr</w:t>
      </w:r>
      <w:proofErr w:type="spellEnd"/>
      <w:r w:rsidRPr="00B9176E">
        <w:rPr>
          <w:i/>
          <w:sz w:val="20"/>
          <w:szCs w:val="20"/>
        </w:rPr>
        <w:t xml:space="preserve"> Dragon Boss</w:t>
      </w:r>
      <w:r w:rsidRPr="00B9176E">
        <w:rPr>
          <w:sz w:val="20"/>
          <w:szCs w:val="20"/>
        </w:rPr>
        <w:t xml:space="preserve"> [ONLINE]. Available at: &lt; https://www.artstation.com/artwork/LqP9A&gt; (Accessed 22</w:t>
      </w:r>
      <w:r w:rsidRPr="00B9176E">
        <w:rPr>
          <w:sz w:val="20"/>
          <w:szCs w:val="20"/>
          <w:vertAlign w:val="superscript"/>
        </w:rPr>
        <w:t>nd</w:t>
      </w:r>
      <w:r w:rsidRPr="00B9176E">
        <w:rPr>
          <w:sz w:val="20"/>
          <w:szCs w:val="20"/>
        </w:rPr>
        <w:t xml:space="preserve"> April 2019)</w:t>
      </w:r>
    </w:p>
    <w:p w:rsidR="00B9176E" w:rsidRPr="00B9176E" w:rsidRDefault="00B9176E" w:rsidP="00B9176E">
      <w:pPr>
        <w:spacing w:line="360" w:lineRule="auto"/>
        <w:rPr>
          <w:sz w:val="20"/>
          <w:szCs w:val="20"/>
        </w:rPr>
      </w:pPr>
      <w:r w:rsidRPr="00B9176E">
        <w:rPr>
          <w:sz w:val="20"/>
          <w:szCs w:val="20"/>
        </w:rPr>
        <w:t xml:space="preserve">Pendlebury, L (2019), </w:t>
      </w:r>
      <w:r w:rsidRPr="00B9176E">
        <w:rPr>
          <w:i/>
          <w:sz w:val="20"/>
          <w:szCs w:val="20"/>
        </w:rPr>
        <w:t>Concept Art</w:t>
      </w:r>
      <w:r>
        <w:rPr>
          <w:i/>
          <w:sz w:val="20"/>
          <w:szCs w:val="20"/>
        </w:rPr>
        <w:t xml:space="preserve"> - </w:t>
      </w:r>
      <w:proofErr w:type="spellStart"/>
      <w:r>
        <w:rPr>
          <w:i/>
          <w:sz w:val="20"/>
          <w:szCs w:val="20"/>
        </w:rPr>
        <w:t>Birgolin</w:t>
      </w:r>
      <w:proofErr w:type="spellEnd"/>
      <w:r w:rsidRPr="00B9176E">
        <w:rPr>
          <w:sz w:val="20"/>
          <w:szCs w:val="20"/>
        </w:rPr>
        <w:t xml:space="preserve"> [ONLINE]. Available at: &lt;https://i.imgur.com/ppSbFUA.jpg&gt; (Accessed 22</w:t>
      </w:r>
      <w:r w:rsidRPr="00B9176E">
        <w:rPr>
          <w:sz w:val="20"/>
          <w:szCs w:val="20"/>
          <w:vertAlign w:val="superscript"/>
        </w:rPr>
        <w:t>nd</w:t>
      </w:r>
      <w:r w:rsidRPr="00B9176E">
        <w:rPr>
          <w:sz w:val="20"/>
          <w:szCs w:val="20"/>
        </w:rPr>
        <w:t xml:space="preserve"> April)</w:t>
      </w:r>
    </w:p>
    <w:p w:rsidR="00B9176E" w:rsidRPr="00B9176E" w:rsidRDefault="00B9176E" w:rsidP="00B9176E">
      <w:pPr>
        <w:spacing w:line="360" w:lineRule="auto"/>
        <w:rPr>
          <w:sz w:val="20"/>
          <w:szCs w:val="20"/>
        </w:rPr>
      </w:pPr>
      <w:proofErr w:type="spellStart"/>
      <w:r w:rsidRPr="00B9176E">
        <w:rPr>
          <w:sz w:val="20"/>
          <w:szCs w:val="20"/>
        </w:rPr>
        <w:t>Seraphine</w:t>
      </w:r>
      <w:proofErr w:type="spellEnd"/>
      <w:r w:rsidRPr="00B9176E">
        <w:rPr>
          <w:sz w:val="20"/>
          <w:szCs w:val="20"/>
        </w:rPr>
        <w:t xml:space="preserve">, F (2014), </w:t>
      </w:r>
      <w:r w:rsidRPr="00B9176E">
        <w:rPr>
          <w:i/>
          <w:sz w:val="20"/>
          <w:szCs w:val="20"/>
        </w:rPr>
        <w:t>The Intrinsic Semiotics of Video-Games</w:t>
      </w:r>
      <w:r w:rsidRPr="00B9176E">
        <w:rPr>
          <w:sz w:val="20"/>
          <w:szCs w:val="20"/>
        </w:rPr>
        <w:t xml:space="preserve"> Available at: &lt;https://www.researchgate.net/publication/306358922_The_Intrinsic_Semiotics_of_Video-Games#pf12&gt; (Accessed 22</w:t>
      </w:r>
      <w:r w:rsidRPr="00B9176E">
        <w:rPr>
          <w:sz w:val="20"/>
          <w:szCs w:val="20"/>
          <w:vertAlign w:val="superscript"/>
        </w:rPr>
        <w:t>nd</w:t>
      </w:r>
      <w:r w:rsidRPr="00B9176E">
        <w:rPr>
          <w:sz w:val="20"/>
          <w:szCs w:val="20"/>
        </w:rPr>
        <w:t xml:space="preserve"> April 2019) </w:t>
      </w:r>
    </w:p>
    <w:p w:rsidR="00B9176E" w:rsidRPr="00B9176E" w:rsidRDefault="00B9176E" w:rsidP="00B9176E">
      <w:pPr>
        <w:spacing w:line="360" w:lineRule="auto"/>
        <w:rPr>
          <w:sz w:val="20"/>
          <w:szCs w:val="20"/>
        </w:rPr>
      </w:pPr>
      <w:r w:rsidRPr="00B9176E">
        <w:rPr>
          <w:sz w:val="20"/>
          <w:szCs w:val="20"/>
        </w:rPr>
        <w:t xml:space="preserve">Sutton, K (2012), </w:t>
      </w:r>
      <w:r w:rsidRPr="00B9176E">
        <w:rPr>
          <w:i/>
          <w:sz w:val="20"/>
          <w:szCs w:val="20"/>
        </w:rPr>
        <w:t>The Importance of World-Building</w:t>
      </w:r>
      <w:r w:rsidRPr="00B9176E">
        <w:rPr>
          <w:sz w:val="20"/>
          <w:szCs w:val="20"/>
        </w:rPr>
        <w:t xml:space="preserve"> Available at: &lt;http://bryanthomasschmidt.net/guest-post-the-importance-of-world-building-by-mary-sutton/&gt; (accessed 10</w:t>
      </w:r>
      <w:r w:rsidRPr="00B9176E">
        <w:rPr>
          <w:sz w:val="20"/>
          <w:szCs w:val="20"/>
          <w:vertAlign w:val="superscript"/>
        </w:rPr>
        <w:t>th</w:t>
      </w:r>
      <w:r w:rsidRPr="00B9176E">
        <w:rPr>
          <w:sz w:val="20"/>
          <w:szCs w:val="20"/>
        </w:rPr>
        <w:t xml:space="preserve"> April 2019)</w:t>
      </w:r>
    </w:p>
    <w:p w:rsidR="00B9176E" w:rsidRPr="00927425" w:rsidRDefault="00B9176E" w:rsidP="00B9176E">
      <w:pPr>
        <w:spacing w:line="360" w:lineRule="auto"/>
        <w:rPr>
          <w:sz w:val="20"/>
          <w:szCs w:val="20"/>
        </w:rPr>
      </w:pPr>
      <w:proofErr w:type="spellStart"/>
      <w:r w:rsidRPr="00B9176E">
        <w:rPr>
          <w:sz w:val="20"/>
          <w:szCs w:val="20"/>
        </w:rPr>
        <w:t>Zammitto</w:t>
      </w:r>
      <w:proofErr w:type="spellEnd"/>
      <w:r w:rsidRPr="00B9176E">
        <w:rPr>
          <w:sz w:val="20"/>
          <w:szCs w:val="20"/>
        </w:rPr>
        <w:t xml:space="preserve">, V (2008), </w:t>
      </w:r>
      <w:r w:rsidRPr="00B9176E">
        <w:rPr>
          <w:i/>
          <w:sz w:val="20"/>
          <w:szCs w:val="20"/>
        </w:rPr>
        <w:t xml:space="preserve">Visualization techniques in Video Games </w:t>
      </w:r>
      <w:r w:rsidRPr="00B9176E">
        <w:rPr>
          <w:sz w:val="20"/>
          <w:szCs w:val="20"/>
        </w:rPr>
        <w:t>Available at: &lt;https://pdfs.semanticscholar.org/2eec/b35b2f2bb8e410303d26585e2ff690c35d31.pdf&gt; (Accessed 11</w:t>
      </w:r>
      <w:r w:rsidRPr="00B9176E">
        <w:rPr>
          <w:sz w:val="20"/>
          <w:szCs w:val="20"/>
          <w:vertAlign w:val="superscript"/>
        </w:rPr>
        <w:t>th</w:t>
      </w:r>
      <w:r w:rsidRPr="00B9176E">
        <w:rPr>
          <w:sz w:val="20"/>
          <w:szCs w:val="20"/>
        </w:rPr>
        <w:t xml:space="preserve"> April 2019)</w:t>
      </w:r>
    </w:p>
    <w:sectPr w:rsidR="00B9176E" w:rsidRPr="009274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9D6"/>
    <w:rsid w:val="00012A2B"/>
    <w:rsid w:val="001747AF"/>
    <w:rsid w:val="001822DF"/>
    <w:rsid w:val="00190A9A"/>
    <w:rsid w:val="001A1A3E"/>
    <w:rsid w:val="001C00DC"/>
    <w:rsid w:val="001C2167"/>
    <w:rsid w:val="001C37BB"/>
    <w:rsid w:val="002079BE"/>
    <w:rsid w:val="00217054"/>
    <w:rsid w:val="002538B1"/>
    <w:rsid w:val="0026784A"/>
    <w:rsid w:val="00286273"/>
    <w:rsid w:val="0029147F"/>
    <w:rsid w:val="002B32B4"/>
    <w:rsid w:val="003215A3"/>
    <w:rsid w:val="003372C9"/>
    <w:rsid w:val="00342231"/>
    <w:rsid w:val="00342D19"/>
    <w:rsid w:val="003439A8"/>
    <w:rsid w:val="00385E0C"/>
    <w:rsid w:val="00401200"/>
    <w:rsid w:val="00422572"/>
    <w:rsid w:val="004562B4"/>
    <w:rsid w:val="004D2728"/>
    <w:rsid w:val="004E5425"/>
    <w:rsid w:val="004E5E90"/>
    <w:rsid w:val="004F7CBE"/>
    <w:rsid w:val="00523388"/>
    <w:rsid w:val="00555ED3"/>
    <w:rsid w:val="005625A4"/>
    <w:rsid w:val="00583DD9"/>
    <w:rsid w:val="005F2227"/>
    <w:rsid w:val="00600D5E"/>
    <w:rsid w:val="00617991"/>
    <w:rsid w:val="00652247"/>
    <w:rsid w:val="006900ED"/>
    <w:rsid w:val="00712B24"/>
    <w:rsid w:val="00727FF5"/>
    <w:rsid w:val="00734549"/>
    <w:rsid w:val="0075595E"/>
    <w:rsid w:val="0079616B"/>
    <w:rsid w:val="007C22B9"/>
    <w:rsid w:val="007D1E5D"/>
    <w:rsid w:val="007D2E31"/>
    <w:rsid w:val="007F136F"/>
    <w:rsid w:val="008670CA"/>
    <w:rsid w:val="00870C9A"/>
    <w:rsid w:val="008752A4"/>
    <w:rsid w:val="0088057F"/>
    <w:rsid w:val="0088496E"/>
    <w:rsid w:val="008C7EB4"/>
    <w:rsid w:val="008E5AA7"/>
    <w:rsid w:val="00901A74"/>
    <w:rsid w:val="0090728B"/>
    <w:rsid w:val="00927425"/>
    <w:rsid w:val="00976F5C"/>
    <w:rsid w:val="009E5EFB"/>
    <w:rsid w:val="00A149B1"/>
    <w:rsid w:val="00A14F37"/>
    <w:rsid w:val="00AB5E87"/>
    <w:rsid w:val="00AF0D93"/>
    <w:rsid w:val="00AF3FE1"/>
    <w:rsid w:val="00B542BC"/>
    <w:rsid w:val="00B9176E"/>
    <w:rsid w:val="00BE6B95"/>
    <w:rsid w:val="00BF679A"/>
    <w:rsid w:val="00C161D7"/>
    <w:rsid w:val="00C57832"/>
    <w:rsid w:val="00C70D81"/>
    <w:rsid w:val="00C717FF"/>
    <w:rsid w:val="00C83466"/>
    <w:rsid w:val="00C8691C"/>
    <w:rsid w:val="00C92A58"/>
    <w:rsid w:val="00CD4D22"/>
    <w:rsid w:val="00CF2720"/>
    <w:rsid w:val="00CF39D6"/>
    <w:rsid w:val="00D848A0"/>
    <w:rsid w:val="00D8561E"/>
    <w:rsid w:val="00DD5631"/>
    <w:rsid w:val="00DE6513"/>
    <w:rsid w:val="00E12DE0"/>
    <w:rsid w:val="00E2229B"/>
    <w:rsid w:val="00E42905"/>
    <w:rsid w:val="00E74959"/>
    <w:rsid w:val="00E74D7E"/>
    <w:rsid w:val="00F05623"/>
    <w:rsid w:val="00F07385"/>
    <w:rsid w:val="00F24D49"/>
    <w:rsid w:val="00F257D4"/>
    <w:rsid w:val="00F95394"/>
    <w:rsid w:val="00FD4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0B68E"/>
  <w15:chartTrackingRefBased/>
  <w15:docId w15:val="{EFFD97EF-3F9F-432C-8953-EE181D2C8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9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9D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562B4"/>
    <w:rPr>
      <w:color w:val="0000FF"/>
      <w:u w:val="single"/>
    </w:rPr>
  </w:style>
  <w:style w:type="character" w:styleId="UnresolvedMention">
    <w:name w:val="Unresolved Mention"/>
    <w:basedOn w:val="DefaultParagraphFont"/>
    <w:uiPriority w:val="99"/>
    <w:semiHidden/>
    <w:unhideWhenUsed/>
    <w:rsid w:val="004562B4"/>
    <w:rPr>
      <w:color w:val="605E5C"/>
      <w:shd w:val="clear" w:color="auto" w:fill="E1DFDD"/>
    </w:rPr>
  </w:style>
  <w:style w:type="character" w:styleId="FollowedHyperlink">
    <w:name w:val="FollowedHyperlink"/>
    <w:basedOn w:val="DefaultParagraphFont"/>
    <w:uiPriority w:val="99"/>
    <w:semiHidden/>
    <w:unhideWhenUsed/>
    <w:rsid w:val="00727FF5"/>
    <w:rPr>
      <w:color w:val="954F72" w:themeColor="followedHyperlink"/>
      <w:u w:val="single"/>
    </w:rPr>
  </w:style>
  <w:style w:type="paragraph" w:styleId="BalloonText">
    <w:name w:val="Balloon Text"/>
    <w:basedOn w:val="Normal"/>
    <w:link w:val="BalloonTextChar"/>
    <w:uiPriority w:val="99"/>
    <w:semiHidden/>
    <w:unhideWhenUsed/>
    <w:rsid w:val="00600D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0D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069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asics/fantasies" TargetMode="External"/><Relationship Id="rId13"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vanseodesign.com/web-design/verbal-visual-communication/" TargetMode="External"/><Relationship Id="rId11" Type="http://schemas.openxmlformats.org/officeDocument/2006/relationships/hyperlink" Target="https://www.psychologytoday.com/gb/basics/motivation" TargetMode="External"/><Relationship Id="rId5" Type="http://schemas.openxmlformats.org/officeDocument/2006/relationships/hyperlink" Target="http://www.aber.ac.uk/media/Modules/MC10220/visindex.html" TargetMode="External"/><Relationship Id="rId15" Type="http://schemas.openxmlformats.org/officeDocument/2006/relationships/theme" Target="theme/theme1.xml"/><Relationship Id="rId10" Type="http://schemas.openxmlformats.org/officeDocument/2006/relationships/hyperlink" Target="https://www.psychologytoday.com/gb/basics/unconscious" TargetMode="External"/><Relationship Id="rId4" Type="http://schemas.openxmlformats.org/officeDocument/2006/relationships/hyperlink" Target="https://en.wikipedia.org/wiki/Semiotics" TargetMode="External"/><Relationship Id="rId9" Type="http://schemas.openxmlformats.org/officeDocument/2006/relationships/hyperlink" Target="https://www.psychologytoday.com/gb/basics/sport-and-competi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Pendlebury</dc:creator>
  <cp:keywords/>
  <dc:description/>
  <cp:lastModifiedBy>Leah Pendlebury</cp:lastModifiedBy>
  <cp:revision>2</cp:revision>
  <dcterms:created xsi:type="dcterms:W3CDTF">2019-05-02T17:53:00Z</dcterms:created>
  <dcterms:modified xsi:type="dcterms:W3CDTF">2019-05-02T17:53:00Z</dcterms:modified>
</cp:coreProperties>
</file>