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A5322" w:rsidRDefault="00FA5322"/>
    <w:p w:rsidR="00FA5322" w:rsidRDefault="00FA5322">
      <w:r w:rsidRPr="00FA5322">
        <w:rPr>
          <w:noProof/>
          <w:lang w:eastAsia="en-IN"/>
        </w:rPr>
        <w:drawing>
          <wp:inline distT="0" distB="0" distL="0" distR="0">
            <wp:extent cx="3381375" cy="1352550"/>
            <wp:effectExtent l="0" t="0" r="9525" b="0"/>
            <wp:docPr id="1" name="Picture 1" descr="C:\Users\prithwabhattacharya\Desktop\uw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rithwabhattacharya\Desktop\uwtsd-logo.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a:ln>
                      <a:noFill/>
                    </a:ln>
                  </pic:spPr>
                </pic:pic>
              </a:graphicData>
            </a:graphic>
          </wp:inline>
        </w:drawing>
      </w:r>
    </w:p>
    <w:p w:rsidR="00FA5322" w:rsidRDefault="00FA5322">
      <w:pPr>
        <w:rPr>
          <w:b/>
          <w:sz w:val="40"/>
          <w:szCs w:val="40"/>
        </w:rPr>
      </w:pPr>
    </w:p>
    <w:p w:rsidR="00FA5322" w:rsidRDefault="00FA5322">
      <w:pPr>
        <w:rPr>
          <w:b/>
          <w:sz w:val="40"/>
          <w:szCs w:val="40"/>
        </w:rPr>
      </w:pPr>
    </w:p>
    <w:p w:rsidR="00FA5322" w:rsidRDefault="00FA5322">
      <w:pPr>
        <w:rPr>
          <w:b/>
          <w:sz w:val="40"/>
          <w:szCs w:val="40"/>
        </w:rPr>
      </w:pPr>
    </w:p>
    <w:p w:rsidR="00FA5322" w:rsidRPr="00FA5322" w:rsidRDefault="00FA5322">
      <w:pPr>
        <w:rPr>
          <w:b/>
          <w:sz w:val="40"/>
          <w:szCs w:val="40"/>
        </w:rPr>
      </w:pPr>
      <w:r w:rsidRPr="00FA5322">
        <w:rPr>
          <w:b/>
          <w:sz w:val="40"/>
          <w:szCs w:val="40"/>
        </w:rPr>
        <w:t>Name:</w:t>
      </w:r>
      <w:r>
        <w:rPr>
          <w:b/>
          <w:sz w:val="40"/>
          <w:szCs w:val="40"/>
        </w:rPr>
        <w:t xml:space="preserve">     Prithwa Bhattacharya</w:t>
      </w:r>
      <w:bookmarkStart w:id="0" w:name="_GoBack"/>
      <w:bookmarkEnd w:id="0"/>
    </w:p>
    <w:p w:rsidR="00FA5322" w:rsidRPr="00FA5322" w:rsidRDefault="00FA5322">
      <w:pPr>
        <w:rPr>
          <w:b/>
          <w:sz w:val="40"/>
          <w:szCs w:val="40"/>
        </w:rPr>
      </w:pPr>
      <w:r w:rsidRPr="00FA5322">
        <w:rPr>
          <w:b/>
          <w:sz w:val="40"/>
          <w:szCs w:val="40"/>
        </w:rPr>
        <w:t>Student Number:</w:t>
      </w:r>
      <w:r>
        <w:rPr>
          <w:b/>
          <w:sz w:val="40"/>
          <w:szCs w:val="40"/>
        </w:rPr>
        <w:t xml:space="preserve"> 1817393</w:t>
      </w:r>
    </w:p>
    <w:p w:rsidR="00FA5322" w:rsidRDefault="00FA5322">
      <w:pPr>
        <w:rPr>
          <w:b/>
          <w:sz w:val="40"/>
          <w:szCs w:val="40"/>
        </w:rPr>
      </w:pPr>
      <w:r w:rsidRPr="00FA5322">
        <w:rPr>
          <w:b/>
          <w:sz w:val="40"/>
          <w:szCs w:val="40"/>
        </w:rPr>
        <w:t>Module Title:</w:t>
      </w:r>
      <w:r>
        <w:rPr>
          <w:b/>
          <w:sz w:val="40"/>
          <w:szCs w:val="40"/>
        </w:rPr>
        <w:t xml:space="preserve">  </w:t>
      </w:r>
      <w:r w:rsidRPr="00FA5322">
        <w:rPr>
          <w:b/>
          <w:sz w:val="40"/>
          <w:szCs w:val="40"/>
        </w:rPr>
        <w:t>ENTREPRENEURIAL PERSPECTIVES</w:t>
      </w:r>
    </w:p>
    <w:p w:rsidR="000577C0" w:rsidRPr="00FA5322" w:rsidRDefault="000577C0">
      <w:pPr>
        <w:rPr>
          <w:b/>
          <w:sz w:val="40"/>
          <w:szCs w:val="40"/>
        </w:rPr>
      </w:pPr>
      <w:r>
        <w:rPr>
          <w:b/>
          <w:sz w:val="40"/>
          <w:szCs w:val="40"/>
        </w:rPr>
        <w:t xml:space="preserve">Module Code: </w:t>
      </w:r>
      <w:r w:rsidRPr="00FA5322">
        <w:rPr>
          <w:b/>
          <w:sz w:val="40"/>
          <w:szCs w:val="40"/>
        </w:rPr>
        <w:t>LCDB7001</w:t>
      </w:r>
    </w:p>
    <w:p w:rsidR="003D5A23" w:rsidRPr="00FA41AB" w:rsidRDefault="00FA5322" w:rsidP="000577C0">
      <w:pPr>
        <w:spacing w:after="0" w:line="360" w:lineRule="auto"/>
        <w:rPr>
          <w:rFonts w:ascii="Calibri" w:hAnsi="Calibri" w:cs="Calibri"/>
          <w:b/>
          <w:bCs/>
          <w:sz w:val="40"/>
          <w:szCs w:val="40"/>
        </w:rPr>
      </w:pPr>
      <w:r w:rsidRPr="00FA5322">
        <w:rPr>
          <w:b/>
          <w:sz w:val="40"/>
          <w:szCs w:val="40"/>
        </w:rPr>
        <w:t>Assignment Title:</w:t>
      </w:r>
      <w:r>
        <w:rPr>
          <w:b/>
          <w:sz w:val="40"/>
          <w:szCs w:val="40"/>
        </w:rPr>
        <w:t xml:space="preserve"> </w:t>
      </w:r>
      <w:r w:rsidR="000577C0">
        <w:rPr>
          <w:b/>
          <w:sz w:val="40"/>
          <w:szCs w:val="40"/>
        </w:rPr>
        <w:t xml:space="preserve">The Research </w:t>
      </w:r>
      <w:r w:rsidR="000577C0" w:rsidRPr="00FA41AB">
        <w:rPr>
          <w:rFonts w:ascii="Calibri" w:hAnsi="Calibri" w:cs="Calibri"/>
          <w:b/>
          <w:bCs/>
          <w:sz w:val="40"/>
          <w:szCs w:val="40"/>
        </w:rPr>
        <w:t>Article Review of Creating Incentives for Innovation</w:t>
      </w:r>
    </w:p>
    <w:p w:rsidR="00FA5322" w:rsidRPr="00FA5322" w:rsidRDefault="00FA5322" w:rsidP="00FA5322">
      <w:pPr>
        <w:rPr>
          <w:b/>
          <w:sz w:val="40"/>
          <w:szCs w:val="40"/>
        </w:rPr>
      </w:pPr>
      <w:r w:rsidRPr="00FA5322">
        <w:rPr>
          <w:b/>
          <w:sz w:val="40"/>
          <w:szCs w:val="40"/>
        </w:rPr>
        <w:t>Lecturer’s Name:</w:t>
      </w:r>
      <w:r>
        <w:rPr>
          <w:b/>
          <w:sz w:val="40"/>
          <w:szCs w:val="40"/>
        </w:rPr>
        <w:t xml:space="preserve"> </w:t>
      </w:r>
      <w:r w:rsidRPr="00FA5322">
        <w:rPr>
          <w:b/>
          <w:sz w:val="40"/>
          <w:szCs w:val="40"/>
        </w:rPr>
        <w:t>Gladius Kulothungan</w:t>
      </w:r>
    </w:p>
    <w:p w:rsidR="00FA5322" w:rsidRDefault="00FA5322"/>
    <w:p w:rsidR="000577C0" w:rsidRDefault="000577C0"/>
    <w:p w:rsidR="000577C0" w:rsidRDefault="000577C0"/>
    <w:p w:rsidR="000577C0" w:rsidRDefault="000577C0"/>
    <w:p w:rsidR="000577C0" w:rsidRDefault="000577C0"/>
    <w:p w:rsidR="000577C0" w:rsidRDefault="000577C0"/>
    <w:p w:rsidR="000577C0" w:rsidRDefault="000577C0"/>
    <w:p w:rsidR="000577C0" w:rsidRDefault="000577C0"/>
    <w:p w:rsidR="000577C0" w:rsidRDefault="000577C0"/>
    <w:p w:rsidR="000577C0" w:rsidRDefault="000577C0"/>
    <w:p w:rsidR="000577C0" w:rsidRDefault="000577C0"/>
    <w:p w:rsidR="000577C0" w:rsidRDefault="000577C0"/>
    <w:p w:rsidR="000577C0" w:rsidRPr="000577C0" w:rsidRDefault="000577C0">
      <w:pPr>
        <w:rPr>
          <w:sz w:val="36"/>
          <w:szCs w:val="36"/>
        </w:rPr>
      </w:pPr>
    </w:p>
    <w:p w:rsidR="000577C0" w:rsidRPr="000577C0" w:rsidRDefault="000577C0" w:rsidP="000577C0">
      <w:pPr>
        <w:spacing w:after="0" w:line="360" w:lineRule="auto"/>
        <w:rPr>
          <w:rFonts w:asciiTheme="majorBidi" w:hAnsiTheme="majorBidi"/>
          <w:b/>
          <w:bCs/>
          <w:sz w:val="36"/>
          <w:szCs w:val="36"/>
        </w:rPr>
      </w:pPr>
      <w:r w:rsidRPr="000577C0">
        <w:rPr>
          <w:rFonts w:asciiTheme="majorBidi" w:hAnsiTheme="majorBidi"/>
          <w:b/>
          <w:bCs/>
          <w:sz w:val="36"/>
          <w:szCs w:val="36"/>
        </w:rPr>
        <w:t>Article Review: Creating Incentives for Innovation</w:t>
      </w:r>
    </w:p>
    <w:p w:rsidR="000577C0" w:rsidRPr="00FA41AB" w:rsidRDefault="000577C0" w:rsidP="000577C0">
      <w:pPr>
        <w:spacing w:after="0" w:line="360" w:lineRule="auto"/>
        <w:jc w:val="both"/>
        <w:rPr>
          <w:rFonts w:asciiTheme="majorBidi" w:hAnsiTheme="majorBidi"/>
          <w:sz w:val="24"/>
          <w:szCs w:val="24"/>
        </w:rPr>
      </w:pPr>
      <w:r w:rsidRPr="00FA41AB">
        <w:rPr>
          <w:rFonts w:asciiTheme="majorBidi" w:hAnsiTheme="majorBidi"/>
          <w:sz w:val="24"/>
          <w:szCs w:val="24"/>
        </w:rPr>
        <w:t xml:space="preserve">The report aims to discuss and review an article “Creating Incentives for Innovation” written by Gustavo </w:t>
      </w:r>
      <w:proofErr w:type="spellStart"/>
      <w:r w:rsidRPr="00FA41AB">
        <w:rPr>
          <w:rFonts w:asciiTheme="majorBidi" w:hAnsiTheme="majorBidi"/>
          <w:sz w:val="24"/>
          <w:szCs w:val="24"/>
        </w:rPr>
        <w:t>Manso</w:t>
      </w:r>
      <w:proofErr w:type="spellEnd"/>
      <w:r w:rsidRPr="00FA41AB">
        <w:rPr>
          <w:rFonts w:asciiTheme="majorBidi" w:hAnsiTheme="majorBidi"/>
          <w:sz w:val="24"/>
          <w:szCs w:val="24"/>
        </w:rPr>
        <w:t xml:space="preserve">. The research is based on narratives and qualitative content, because it reviews the researches from 1985 to 2017, to find the facts. The authors developed the question for the research using probability theory and experimental evidences that were available related to the topic. The author attained most of the data and evidences in the research from exploring the data from different data bases, for which the sources are not established in the research. The author has not clearly described the methodology, samples variable sand control variable sin the article. However, the author is linking this paper with the finding of his previous studies, which makes it an experimental research. Thus, the data can be called to be experimental in nature, along with qualitative in method. </w:t>
      </w:r>
    </w:p>
    <w:p w:rsidR="000577C0" w:rsidRPr="00FA41AB" w:rsidRDefault="000577C0" w:rsidP="000577C0">
      <w:pPr>
        <w:spacing w:after="0" w:line="360" w:lineRule="auto"/>
        <w:jc w:val="both"/>
        <w:rPr>
          <w:rFonts w:asciiTheme="majorBidi" w:hAnsiTheme="majorBidi"/>
          <w:sz w:val="24"/>
          <w:szCs w:val="24"/>
        </w:rPr>
      </w:pPr>
      <w:r w:rsidRPr="00FA41AB">
        <w:rPr>
          <w:rFonts w:asciiTheme="majorBidi" w:hAnsiTheme="majorBidi"/>
          <w:sz w:val="24"/>
          <w:szCs w:val="24"/>
        </w:rPr>
        <w:t xml:space="preserve">The article is mainly revolving around the sources of the sources of incentives while incorporating innovation in a business. For instance, it can be said that innovation can be an essential aspect in the growth of a business. Therefore, it is required for a business to incorporate innovation in different ways, i.e., including productivity, modelling innovation. Optimization of incentives for innovation, the role of board independence, and how innovation is researched in different ways to give incentives to the company. The author states that corporate leaders must be accountable to develop a culture which is suitable to avoid any failures and they should reinforce their staff if they perform for a longer run. Moreover, all the staff should be given reinforces, such as incentives to strengthen the process of innovation. The author also mentioned that this ideology is not acceptable to just the field of business but to also social sciences, academic work and scientific researches. The author quotes his previous experiments to make the readers comprehend the idea of incentives as reinforce in a company. He found from these experiments that incentives are helpful in the implementation of innovation, and decrease the chances of any corruption in the company. Moreover, it is stated that managers are responsible to the stakeholders for any issues regarding governance issues and performance. </w:t>
      </w:r>
    </w:p>
    <w:p w:rsidR="000577C0" w:rsidRPr="00FA41AB" w:rsidRDefault="000577C0" w:rsidP="000577C0">
      <w:pPr>
        <w:spacing w:after="0" w:line="360" w:lineRule="auto"/>
        <w:jc w:val="both"/>
        <w:rPr>
          <w:rFonts w:asciiTheme="majorBidi" w:hAnsiTheme="majorBidi"/>
          <w:sz w:val="24"/>
          <w:szCs w:val="24"/>
        </w:rPr>
      </w:pPr>
      <w:r w:rsidRPr="00FA41AB">
        <w:rPr>
          <w:rFonts w:asciiTheme="majorBidi" w:hAnsiTheme="majorBidi"/>
          <w:sz w:val="24"/>
          <w:szCs w:val="24"/>
        </w:rPr>
        <w:lastRenderedPageBreak/>
        <w:t xml:space="preserve">The main findings of the research states that the managers must be accountable for the performance, and any issues occurred in the company. Moreover, to avoid certain issues, especially poor performance, the managers can give incentives to the employees that are showing better performance, so that others can also be reinforced to work harder. Moreover, the findings state that such reforms must be implemented by others companies as well, because the competition is increasing in the market. </w:t>
      </w:r>
    </w:p>
    <w:p w:rsidR="000577C0" w:rsidRPr="00FA41AB" w:rsidRDefault="000577C0" w:rsidP="000577C0">
      <w:pPr>
        <w:spacing w:after="0" w:line="360" w:lineRule="auto"/>
        <w:jc w:val="both"/>
        <w:rPr>
          <w:rFonts w:asciiTheme="majorBidi" w:hAnsiTheme="majorBidi"/>
          <w:sz w:val="24"/>
          <w:szCs w:val="24"/>
        </w:rPr>
      </w:pPr>
      <w:r w:rsidRPr="00FA41AB">
        <w:rPr>
          <w:rFonts w:asciiTheme="majorBidi" w:hAnsiTheme="majorBidi"/>
          <w:sz w:val="24"/>
          <w:szCs w:val="24"/>
        </w:rPr>
        <w:t>Talking about the limitations, the author has not stated any specific limitations in the paper, which can be viewed as a negative aspect of this article. The article must discuss the limitations, because it helps the readers to have a critical aspect on the given paper. Although there are various aspects of the paper that has been discussed by the authors, the limitations are stated for the use of incentives in lawfully challenged companies.</w:t>
      </w:r>
    </w:p>
    <w:p w:rsidR="000577C0" w:rsidRPr="00FA41AB" w:rsidRDefault="000577C0" w:rsidP="000577C0">
      <w:pPr>
        <w:spacing w:after="0" w:line="360" w:lineRule="auto"/>
        <w:jc w:val="both"/>
        <w:rPr>
          <w:rFonts w:asciiTheme="majorBidi" w:hAnsiTheme="majorBidi"/>
          <w:sz w:val="24"/>
          <w:szCs w:val="24"/>
        </w:rPr>
      </w:pPr>
      <w:r w:rsidRPr="00FA41AB">
        <w:rPr>
          <w:rFonts w:asciiTheme="majorBidi" w:hAnsiTheme="majorBidi"/>
          <w:sz w:val="24"/>
          <w:szCs w:val="24"/>
        </w:rPr>
        <w:t xml:space="preserve">Most of the data and evidences used in the article is gathered by the previous researches conducted by different authors on the given topic, and some of the data is used by the author from his own experimental research on the topic. The data in this research is also attained form the database of NIH, and HHMI, to create a comparison in both institutes. Moreover, the incorporated data and evidence is sufficient and appropriate for the article. </w:t>
      </w:r>
    </w:p>
    <w:p w:rsidR="000577C0" w:rsidRPr="00FA41AB" w:rsidRDefault="000577C0" w:rsidP="000577C0">
      <w:pPr>
        <w:spacing w:after="0" w:line="360" w:lineRule="auto"/>
        <w:jc w:val="both"/>
        <w:rPr>
          <w:rFonts w:asciiTheme="majorBidi" w:hAnsiTheme="majorBidi"/>
          <w:sz w:val="24"/>
          <w:szCs w:val="24"/>
        </w:rPr>
      </w:pPr>
      <w:r w:rsidRPr="00FA41AB">
        <w:rPr>
          <w:rFonts w:asciiTheme="majorBidi" w:hAnsiTheme="majorBidi"/>
          <w:sz w:val="24"/>
          <w:szCs w:val="24"/>
        </w:rPr>
        <w:t xml:space="preserve">Main discussion being made in the article is that innovation is becoming an integral part of business environment today, but pursuing innovation is not possible without certain degree of risk taking. If innovation leaders show positive results in the start as compared to long term then they gain stronger support form organizational leaders as compared to those who show higher performance in the long-term. For this reason, author argues that environment of tolerance needs to be created in order to pursue innovation effectively. </w:t>
      </w:r>
    </w:p>
    <w:p w:rsidR="000577C0" w:rsidRPr="00FA41AB" w:rsidRDefault="000577C0" w:rsidP="000577C0">
      <w:pPr>
        <w:spacing w:after="0" w:line="360" w:lineRule="auto"/>
        <w:jc w:val="both"/>
        <w:rPr>
          <w:rFonts w:asciiTheme="majorBidi" w:hAnsiTheme="majorBidi"/>
          <w:sz w:val="24"/>
          <w:szCs w:val="24"/>
        </w:rPr>
      </w:pPr>
      <w:r w:rsidRPr="00FA41AB">
        <w:rPr>
          <w:rFonts w:asciiTheme="majorBidi" w:hAnsiTheme="majorBidi"/>
          <w:sz w:val="24"/>
          <w:szCs w:val="24"/>
        </w:rPr>
        <w:t xml:space="preserve">Author is trying to build an argument that shows how innovation can be pursued in an organization and areas where company is lacking effort. Two main approaches have been discussed by the author through which innovation can be supported, which includes exploration and exploitation. Failure chances are higher when going with a new method as compared to a known method, but higher risk has chances of giving higher benefit to the organization. Time horizon is considered as a vital component where greater duration present indicates higher incentive present in trying out new techniques. Role of termination is also discussed from dual aspects where it can encourage person to make more effort to bring about successful change, but would also encourage avoid taking greater risk. </w:t>
      </w:r>
    </w:p>
    <w:p w:rsidR="000577C0" w:rsidRPr="00FA41AB" w:rsidRDefault="000577C0" w:rsidP="000577C0">
      <w:pPr>
        <w:spacing w:after="0" w:line="360" w:lineRule="auto"/>
        <w:rPr>
          <w:rFonts w:asciiTheme="majorBidi" w:hAnsiTheme="majorBidi"/>
          <w:sz w:val="24"/>
          <w:szCs w:val="24"/>
        </w:rPr>
      </w:pPr>
    </w:p>
    <w:p w:rsidR="000577C0" w:rsidRPr="00FA41AB" w:rsidRDefault="000577C0" w:rsidP="000577C0">
      <w:pPr>
        <w:spacing w:after="0" w:line="360" w:lineRule="auto"/>
        <w:jc w:val="both"/>
        <w:rPr>
          <w:rFonts w:asciiTheme="majorBidi" w:hAnsiTheme="majorBidi"/>
          <w:sz w:val="24"/>
          <w:szCs w:val="24"/>
        </w:rPr>
      </w:pPr>
      <w:r w:rsidRPr="00FA41AB">
        <w:rPr>
          <w:rFonts w:asciiTheme="majorBidi" w:hAnsiTheme="majorBidi"/>
          <w:sz w:val="24"/>
          <w:szCs w:val="24"/>
        </w:rPr>
        <w:t xml:space="preserve">Author of the article can be seen putting significant emphasis on how innovation can be brought about in an organization, rather than discussing need or conditions of supporting innovation. It </w:t>
      </w:r>
      <w:r w:rsidRPr="00FA41AB">
        <w:rPr>
          <w:rFonts w:asciiTheme="majorBidi" w:hAnsiTheme="majorBidi"/>
          <w:sz w:val="24"/>
          <w:szCs w:val="24"/>
        </w:rPr>
        <w:lastRenderedPageBreak/>
        <w:t xml:space="preserve">can be said that argued presented is fair as the author has taking into account several aspects which determine creation of an environment for innovation such as role of incentives, management, shareholders, culture, risk taking etc. However, tone of the article can be seen supportive of pursuing innovation at all costs where it does not discuss whether pursuing innovation in all scenarios is suitable for an organization or not. </w:t>
      </w:r>
    </w:p>
    <w:p w:rsidR="000577C0" w:rsidRPr="00FA41AB" w:rsidRDefault="000577C0" w:rsidP="000577C0">
      <w:pPr>
        <w:spacing w:after="0" w:line="360" w:lineRule="auto"/>
        <w:jc w:val="both"/>
        <w:rPr>
          <w:rFonts w:asciiTheme="majorBidi" w:hAnsiTheme="majorBidi"/>
          <w:sz w:val="24"/>
          <w:szCs w:val="24"/>
        </w:rPr>
      </w:pPr>
      <w:r w:rsidRPr="00FA41AB">
        <w:rPr>
          <w:rFonts w:asciiTheme="majorBidi" w:hAnsiTheme="majorBidi"/>
          <w:sz w:val="24"/>
          <w:szCs w:val="24"/>
        </w:rPr>
        <w:t xml:space="preserve">Most of the discussion made in the article is focused on data gathered through secondary analysis but model has been presented by the author based on the research which helps motivating for innovation. Basis on which the model is based in probability theory and experimental theory. This model can play important role in enhancing understanding or organizations on how to pursue innovation and bring about development in the organization. This may help in balancing out the needs of bringing about innovation in an organization and the need for supporting good governance. </w:t>
      </w:r>
    </w:p>
    <w:p w:rsidR="000577C0" w:rsidRPr="00FA41AB" w:rsidRDefault="000577C0" w:rsidP="000577C0">
      <w:pPr>
        <w:spacing w:after="0" w:line="360" w:lineRule="auto"/>
        <w:jc w:val="both"/>
        <w:rPr>
          <w:rFonts w:asciiTheme="majorBidi" w:hAnsiTheme="majorBidi"/>
          <w:sz w:val="24"/>
          <w:szCs w:val="24"/>
        </w:rPr>
      </w:pPr>
    </w:p>
    <w:p w:rsidR="000577C0" w:rsidRPr="00FA41AB" w:rsidRDefault="000577C0" w:rsidP="000577C0">
      <w:pPr>
        <w:spacing w:after="0" w:line="360" w:lineRule="auto"/>
        <w:jc w:val="both"/>
        <w:rPr>
          <w:rFonts w:asciiTheme="majorBidi" w:hAnsiTheme="majorBidi"/>
          <w:sz w:val="24"/>
          <w:szCs w:val="24"/>
        </w:rPr>
      </w:pPr>
    </w:p>
    <w:p w:rsidR="000577C0" w:rsidRPr="00FA41AB" w:rsidRDefault="000577C0" w:rsidP="000577C0">
      <w:pPr>
        <w:spacing w:after="0" w:line="360" w:lineRule="auto"/>
        <w:jc w:val="both"/>
        <w:rPr>
          <w:rFonts w:asciiTheme="majorBidi" w:hAnsiTheme="majorBidi"/>
          <w:sz w:val="24"/>
          <w:szCs w:val="24"/>
        </w:rPr>
      </w:pPr>
    </w:p>
    <w:p w:rsidR="000577C0" w:rsidRPr="00FA41AB" w:rsidRDefault="000577C0" w:rsidP="000577C0">
      <w:pPr>
        <w:spacing w:after="0" w:line="360" w:lineRule="auto"/>
        <w:jc w:val="both"/>
        <w:rPr>
          <w:rFonts w:asciiTheme="majorBidi" w:hAnsiTheme="majorBidi"/>
          <w:sz w:val="24"/>
          <w:szCs w:val="24"/>
        </w:rPr>
      </w:pPr>
    </w:p>
    <w:p w:rsidR="000577C0" w:rsidRPr="00FA41AB" w:rsidRDefault="000577C0" w:rsidP="000577C0">
      <w:pPr>
        <w:spacing w:after="0" w:line="360" w:lineRule="auto"/>
        <w:jc w:val="both"/>
        <w:rPr>
          <w:rFonts w:asciiTheme="majorBidi" w:hAnsiTheme="majorBidi"/>
          <w:sz w:val="24"/>
          <w:szCs w:val="24"/>
        </w:rPr>
      </w:pPr>
    </w:p>
    <w:p w:rsidR="000577C0" w:rsidRPr="00FA41AB" w:rsidRDefault="000577C0" w:rsidP="000577C0">
      <w:pPr>
        <w:spacing w:after="0" w:line="360" w:lineRule="auto"/>
        <w:jc w:val="both"/>
        <w:rPr>
          <w:rFonts w:asciiTheme="majorBidi" w:hAnsiTheme="majorBidi"/>
          <w:sz w:val="24"/>
          <w:szCs w:val="24"/>
        </w:rPr>
      </w:pPr>
    </w:p>
    <w:p w:rsidR="000577C0" w:rsidRPr="00FA41AB" w:rsidRDefault="000577C0" w:rsidP="000577C0">
      <w:pPr>
        <w:spacing w:after="0" w:line="360" w:lineRule="auto"/>
        <w:jc w:val="both"/>
        <w:rPr>
          <w:rFonts w:asciiTheme="majorBidi" w:hAnsiTheme="majorBidi"/>
          <w:sz w:val="24"/>
          <w:szCs w:val="24"/>
        </w:rPr>
      </w:pPr>
    </w:p>
    <w:p w:rsidR="000577C0" w:rsidRPr="00FA41AB" w:rsidRDefault="000577C0" w:rsidP="000577C0">
      <w:pPr>
        <w:spacing w:after="0" w:line="360" w:lineRule="auto"/>
        <w:jc w:val="both"/>
        <w:rPr>
          <w:rFonts w:asciiTheme="majorBidi" w:hAnsiTheme="majorBidi"/>
          <w:sz w:val="24"/>
          <w:szCs w:val="24"/>
        </w:rPr>
      </w:pPr>
    </w:p>
    <w:p w:rsidR="000577C0" w:rsidRPr="00FA41AB" w:rsidRDefault="000577C0" w:rsidP="000577C0">
      <w:pPr>
        <w:spacing w:after="0" w:line="360" w:lineRule="auto"/>
        <w:jc w:val="both"/>
        <w:rPr>
          <w:rFonts w:asciiTheme="majorBidi" w:hAnsiTheme="majorBidi"/>
          <w:sz w:val="24"/>
          <w:szCs w:val="24"/>
        </w:rPr>
      </w:pPr>
    </w:p>
    <w:p w:rsidR="000577C0" w:rsidRDefault="000577C0" w:rsidP="000577C0">
      <w:pPr>
        <w:spacing w:after="0" w:line="360" w:lineRule="auto"/>
        <w:jc w:val="both"/>
        <w:rPr>
          <w:rFonts w:asciiTheme="majorBidi" w:hAnsiTheme="majorBidi"/>
        </w:rPr>
      </w:pPr>
    </w:p>
    <w:p w:rsidR="000577C0" w:rsidRDefault="000577C0" w:rsidP="000577C0">
      <w:pPr>
        <w:spacing w:after="0" w:line="360" w:lineRule="auto"/>
        <w:jc w:val="both"/>
        <w:rPr>
          <w:rFonts w:asciiTheme="majorBidi" w:hAnsiTheme="majorBidi"/>
        </w:rPr>
      </w:pPr>
    </w:p>
    <w:p w:rsidR="000577C0" w:rsidRPr="007D76F1" w:rsidRDefault="000577C0" w:rsidP="000577C0">
      <w:pPr>
        <w:spacing w:after="0" w:line="360" w:lineRule="auto"/>
        <w:jc w:val="both"/>
        <w:rPr>
          <w:rFonts w:asciiTheme="majorBidi" w:hAnsiTheme="majorBidi"/>
        </w:rPr>
      </w:pPr>
    </w:p>
    <w:p w:rsidR="000577C0" w:rsidRDefault="000577C0"/>
    <w:sectPr w:rsidR="000577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482775B"/>
    <w:multiLevelType w:val="multilevel"/>
    <w:tmpl w:val="72B4F40C"/>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 w:numId="2">
    <w:abstractNumId w:val="0"/>
  </w:num>
  <w:num w:numId="3">
    <w:abstractNumId w:val="0"/>
  </w:num>
  <w:num w:numId="4">
    <w:abstractNumId w:val="0"/>
  </w:num>
  <w:num w:numId="5">
    <w:abstractNumId w:val="0"/>
  </w:num>
  <w:num w:numId="6">
    <w:abstractNumId w:val="0"/>
  </w:num>
  <w:num w:numId="7">
    <w:abstractNumId w:val="0"/>
  </w:num>
  <w:num w:numId="8">
    <w:abstractNumId w:val="0"/>
  </w:num>
  <w:num w:numId="9">
    <w:abstractNumId w:val="0"/>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31AA"/>
    <w:rsid w:val="00017E55"/>
    <w:rsid w:val="000577C0"/>
    <w:rsid w:val="003D5A23"/>
    <w:rsid w:val="00600DA7"/>
    <w:rsid w:val="00BC31AA"/>
    <w:rsid w:val="00FA41AB"/>
    <w:rsid w:val="00FA532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4796938-9632-4715-B930-60DB2578B2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00DA7"/>
  </w:style>
  <w:style w:type="paragraph" w:styleId="Heading1">
    <w:name w:val="heading 1"/>
    <w:basedOn w:val="Normal"/>
    <w:next w:val="Normal"/>
    <w:link w:val="Heading1Char"/>
    <w:uiPriority w:val="9"/>
    <w:qFormat/>
    <w:rsid w:val="00600DA7"/>
    <w:pPr>
      <w:keepNext/>
      <w:keepLines/>
      <w:numPr>
        <w:numId w:val="10"/>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semiHidden/>
    <w:unhideWhenUsed/>
    <w:qFormat/>
    <w:rsid w:val="00600DA7"/>
    <w:pPr>
      <w:keepNext/>
      <w:keepLines/>
      <w:numPr>
        <w:ilvl w:val="1"/>
        <w:numId w:val="10"/>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rsid w:val="00600DA7"/>
    <w:pPr>
      <w:keepNext/>
      <w:keepLines/>
      <w:numPr>
        <w:ilvl w:val="2"/>
        <w:numId w:val="10"/>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600DA7"/>
    <w:pPr>
      <w:keepNext/>
      <w:keepLines/>
      <w:numPr>
        <w:ilvl w:val="3"/>
        <w:numId w:val="10"/>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600DA7"/>
    <w:pPr>
      <w:keepNext/>
      <w:keepLines/>
      <w:numPr>
        <w:ilvl w:val="4"/>
        <w:numId w:val="10"/>
      </w:numPr>
      <w:spacing w:before="200" w:after="0"/>
      <w:outlineLvl w:val="4"/>
    </w:pPr>
    <w:rPr>
      <w:rFonts w:asciiTheme="majorHAnsi" w:eastAsiaTheme="majorEastAsia" w:hAnsiTheme="majorHAnsi" w:cstheme="majorBidi"/>
      <w:color w:val="000000" w:themeColor="text2" w:themeShade="BF"/>
    </w:rPr>
  </w:style>
  <w:style w:type="paragraph" w:styleId="Heading6">
    <w:name w:val="heading 6"/>
    <w:basedOn w:val="Normal"/>
    <w:next w:val="Normal"/>
    <w:link w:val="Heading6Char"/>
    <w:uiPriority w:val="9"/>
    <w:semiHidden/>
    <w:unhideWhenUsed/>
    <w:qFormat/>
    <w:rsid w:val="00600DA7"/>
    <w:pPr>
      <w:keepNext/>
      <w:keepLines/>
      <w:numPr>
        <w:ilvl w:val="5"/>
        <w:numId w:val="10"/>
      </w:numPr>
      <w:spacing w:before="200" w:after="0"/>
      <w:outlineLvl w:val="5"/>
    </w:pPr>
    <w:rPr>
      <w:rFonts w:asciiTheme="majorHAnsi" w:eastAsiaTheme="majorEastAsia" w:hAnsiTheme="majorHAnsi" w:cstheme="majorBidi"/>
      <w:i/>
      <w:iCs/>
      <w:color w:val="000000" w:themeColor="text2" w:themeShade="BF"/>
    </w:rPr>
  </w:style>
  <w:style w:type="paragraph" w:styleId="Heading7">
    <w:name w:val="heading 7"/>
    <w:basedOn w:val="Normal"/>
    <w:next w:val="Normal"/>
    <w:link w:val="Heading7Char"/>
    <w:uiPriority w:val="9"/>
    <w:semiHidden/>
    <w:unhideWhenUsed/>
    <w:qFormat/>
    <w:rsid w:val="00600DA7"/>
    <w:pPr>
      <w:keepNext/>
      <w:keepLines/>
      <w:numPr>
        <w:ilvl w:val="6"/>
        <w:numId w:val="10"/>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600DA7"/>
    <w:pPr>
      <w:keepNext/>
      <w:keepLines/>
      <w:numPr>
        <w:ilvl w:val="7"/>
        <w:numId w:val="10"/>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600DA7"/>
    <w:pPr>
      <w:keepNext/>
      <w:keepLines/>
      <w:numPr>
        <w:ilvl w:val="8"/>
        <w:numId w:val="10"/>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0DA7"/>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semiHidden/>
    <w:rsid w:val="00600DA7"/>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semiHidden/>
    <w:rsid w:val="00600DA7"/>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600DA7"/>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600DA7"/>
    <w:rPr>
      <w:rFonts w:asciiTheme="majorHAnsi" w:eastAsiaTheme="majorEastAsia" w:hAnsiTheme="majorHAnsi" w:cstheme="majorBidi"/>
      <w:color w:val="000000" w:themeColor="text2" w:themeShade="BF"/>
    </w:rPr>
  </w:style>
  <w:style w:type="character" w:customStyle="1" w:styleId="Heading6Char">
    <w:name w:val="Heading 6 Char"/>
    <w:basedOn w:val="DefaultParagraphFont"/>
    <w:link w:val="Heading6"/>
    <w:uiPriority w:val="9"/>
    <w:semiHidden/>
    <w:rsid w:val="00600DA7"/>
    <w:rPr>
      <w:rFonts w:asciiTheme="majorHAnsi" w:eastAsiaTheme="majorEastAsia" w:hAnsiTheme="majorHAnsi" w:cstheme="majorBidi"/>
      <w:i/>
      <w:iCs/>
      <w:color w:val="000000" w:themeColor="text2" w:themeShade="BF"/>
    </w:rPr>
  </w:style>
  <w:style w:type="character" w:customStyle="1" w:styleId="Heading7Char">
    <w:name w:val="Heading 7 Char"/>
    <w:basedOn w:val="DefaultParagraphFont"/>
    <w:link w:val="Heading7"/>
    <w:uiPriority w:val="9"/>
    <w:semiHidden/>
    <w:rsid w:val="00600DA7"/>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600DA7"/>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600DA7"/>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600DA7"/>
    <w:pPr>
      <w:spacing w:after="200" w:line="240" w:lineRule="auto"/>
    </w:pPr>
    <w:rPr>
      <w:i/>
      <w:iCs/>
      <w:color w:val="000000" w:themeColor="text2"/>
      <w:sz w:val="18"/>
      <w:szCs w:val="18"/>
    </w:rPr>
  </w:style>
  <w:style w:type="paragraph" w:styleId="Title">
    <w:name w:val="Title"/>
    <w:basedOn w:val="Normal"/>
    <w:next w:val="Normal"/>
    <w:link w:val="TitleChar"/>
    <w:uiPriority w:val="10"/>
    <w:qFormat/>
    <w:rsid w:val="00600DA7"/>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600DA7"/>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600DA7"/>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600DA7"/>
    <w:rPr>
      <w:color w:val="5A5A5A" w:themeColor="text1" w:themeTint="A5"/>
      <w:spacing w:val="10"/>
    </w:rPr>
  </w:style>
  <w:style w:type="character" w:styleId="Strong">
    <w:name w:val="Strong"/>
    <w:basedOn w:val="DefaultParagraphFont"/>
    <w:uiPriority w:val="22"/>
    <w:qFormat/>
    <w:rsid w:val="00600DA7"/>
    <w:rPr>
      <w:b/>
      <w:bCs/>
      <w:color w:val="000000" w:themeColor="text1"/>
    </w:rPr>
  </w:style>
  <w:style w:type="character" w:styleId="Emphasis">
    <w:name w:val="Emphasis"/>
    <w:basedOn w:val="DefaultParagraphFont"/>
    <w:uiPriority w:val="20"/>
    <w:qFormat/>
    <w:rsid w:val="00600DA7"/>
    <w:rPr>
      <w:i/>
      <w:iCs/>
      <w:color w:val="auto"/>
    </w:rPr>
  </w:style>
  <w:style w:type="paragraph" w:styleId="NoSpacing">
    <w:name w:val="No Spacing"/>
    <w:uiPriority w:val="1"/>
    <w:qFormat/>
    <w:rsid w:val="00600DA7"/>
    <w:pPr>
      <w:spacing w:after="0" w:line="240" w:lineRule="auto"/>
    </w:pPr>
  </w:style>
  <w:style w:type="paragraph" w:styleId="Quote">
    <w:name w:val="Quote"/>
    <w:basedOn w:val="Normal"/>
    <w:next w:val="Normal"/>
    <w:link w:val="QuoteChar"/>
    <w:uiPriority w:val="29"/>
    <w:qFormat/>
    <w:rsid w:val="00600DA7"/>
    <w:pPr>
      <w:spacing w:before="160"/>
      <w:ind w:left="720" w:right="720"/>
    </w:pPr>
    <w:rPr>
      <w:i/>
      <w:iCs/>
      <w:color w:val="000000" w:themeColor="text1"/>
    </w:rPr>
  </w:style>
  <w:style w:type="character" w:customStyle="1" w:styleId="QuoteChar">
    <w:name w:val="Quote Char"/>
    <w:basedOn w:val="DefaultParagraphFont"/>
    <w:link w:val="Quote"/>
    <w:uiPriority w:val="29"/>
    <w:rsid w:val="00600DA7"/>
    <w:rPr>
      <w:i/>
      <w:iCs/>
      <w:color w:val="000000" w:themeColor="text1"/>
    </w:rPr>
  </w:style>
  <w:style w:type="paragraph" w:styleId="IntenseQuote">
    <w:name w:val="Intense Quote"/>
    <w:basedOn w:val="Normal"/>
    <w:next w:val="Normal"/>
    <w:link w:val="IntenseQuoteChar"/>
    <w:uiPriority w:val="30"/>
    <w:qFormat/>
    <w:rsid w:val="00600DA7"/>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600DA7"/>
    <w:rPr>
      <w:color w:val="000000" w:themeColor="text1"/>
      <w:shd w:val="clear" w:color="auto" w:fill="F2F2F2" w:themeFill="background1" w:themeFillShade="F2"/>
    </w:rPr>
  </w:style>
  <w:style w:type="character" w:styleId="SubtleEmphasis">
    <w:name w:val="Subtle Emphasis"/>
    <w:basedOn w:val="DefaultParagraphFont"/>
    <w:uiPriority w:val="19"/>
    <w:qFormat/>
    <w:rsid w:val="00600DA7"/>
    <w:rPr>
      <w:i/>
      <w:iCs/>
      <w:color w:val="404040" w:themeColor="text1" w:themeTint="BF"/>
    </w:rPr>
  </w:style>
  <w:style w:type="character" w:styleId="IntenseEmphasis">
    <w:name w:val="Intense Emphasis"/>
    <w:basedOn w:val="DefaultParagraphFont"/>
    <w:uiPriority w:val="21"/>
    <w:qFormat/>
    <w:rsid w:val="00600DA7"/>
    <w:rPr>
      <w:b/>
      <w:bCs/>
      <w:i/>
      <w:iCs/>
      <w:caps/>
    </w:rPr>
  </w:style>
  <w:style w:type="character" w:styleId="SubtleReference">
    <w:name w:val="Subtle Reference"/>
    <w:basedOn w:val="DefaultParagraphFont"/>
    <w:uiPriority w:val="31"/>
    <w:qFormat/>
    <w:rsid w:val="00600DA7"/>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600DA7"/>
    <w:rPr>
      <w:b/>
      <w:bCs/>
      <w:smallCaps/>
      <w:u w:val="single"/>
    </w:rPr>
  </w:style>
  <w:style w:type="character" w:styleId="BookTitle">
    <w:name w:val="Book Title"/>
    <w:basedOn w:val="DefaultParagraphFont"/>
    <w:uiPriority w:val="33"/>
    <w:qFormat/>
    <w:rsid w:val="00600DA7"/>
    <w:rPr>
      <w:b w:val="0"/>
      <w:bCs w:val="0"/>
      <w:smallCaps/>
      <w:spacing w:val="5"/>
    </w:rPr>
  </w:style>
  <w:style w:type="paragraph" w:styleId="TOCHeading">
    <w:name w:val="TOC Heading"/>
    <w:basedOn w:val="Heading1"/>
    <w:next w:val="Normal"/>
    <w:uiPriority w:val="39"/>
    <w:semiHidden/>
    <w:unhideWhenUsed/>
    <w:qFormat/>
    <w:rsid w:val="00600DA7"/>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Glossy">
      <a:fillStyleLst>
        <a:solidFill>
          <a:schemeClr val="phClr"/>
        </a:solidFill>
        <a:gradFill rotWithShape="1">
          <a:gsLst>
            <a:gs pos="0">
              <a:schemeClr val="phClr">
                <a:tint val="62000"/>
                <a:satMod val="180000"/>
              </a:schemeClr>
            </a:gs>
            <a:gs pos="65000">
              <a:schemeClr val="phClr">
                <a:tint val="32000"/>
                <a:satMod val="250000"/>
              </a:schemeClr>
            </a:gs>
            <a:gs pos="100000">
              <a:schemeClr val="phClr">
                <a:tint val="23000"/>
                <a:satMod val="300000"/>
              </a:schemeClr>
            </a:gs>
          </a:gsLst>
          <a:lin ang="16200000" scaled="0"/>
        </a:gradFill>
        <a:gradFill rotWithShape="1">
          <a:gsLst>
            <a:gs pos="0">
              <a:schemeClr val="phClr">
                <a:shade val="15000"/>
                <a:satMod val="180000"/>
              </a:schemeClr>
            </a:gs>
            <a:gs pos="50000">
              <a:schemeClr val="phClr">
                <a:shade val="45000"/>
                <a:satMod val="170000"/>
              </a:schemeClr>
            </a:gs>
            <a:gs pos="70000">
              <a:schemeClr val="phClr">
                <a:tint val="99000"/>
                <a:shade val="65000"/>
                <a:satMod val="155000"/>
              </a:schemeClr>
            </a:gs>
            <a:gs pos="100000">
              <a:schemeClr val="phClr">
                <a:tint val="95500"/>
                <a:shade val="100000"/>
                <a:satMod val="155000"/>
              </a:schemeClr>
            </a:gs>
          </a:gsLst>
          <a:lin ang="16200000" scaled="0"/>
        </a:gradFill>
      </a:fillStyleLst>
      <a:lnStyleLst>
        <a:ln w="12700" cap="flat" cmpd="sng" algn="ctr">
          <a:solidFill>
            <a:schemeClr val="phClr">
              <a:tint val="95000"/>
              <a:shade val="95000"/>
              <a:satMod val="120000"/>
            </a:schemeClr>
          </a:solidFill>
          <a:prstDash val="solid"/>
        </a:ln>
        <a:ln w="55000" cap="flat" cmpd="thickThin" algn="ctr">
          <a:solidFill>
            <a:schemeClr val="phClr">
              <a:tint val="90000"/>
              <a:satMod val="130000"/>
            </a:schemeClr>
          </a:solidFill>
          <a:prstDash val="solid"/>
        </a:ln>
        <a:ln w="50800" cap="flat" cmpd="sng" algn="ctr">
          <a:solidFill>
            <a:schemeClr val="phClr"/>
          </a:solidFill>
          <a:prstDash val="solid"/>
        </a:ln>
      </a:lnStyleLst>
      <a:effectStyleLst>
        <a:effectStyle>
          <a:effectLst>
            <a:outerShdw blurRad="50800" dist="38100" dir="5400000" rotWithShape="0">
              <a:srgbClr val="000000">
                <a:alpha val="35000"/>
              </a:srgbClr>
            </a:outerShdw>
          </a:effectLst>
        </a:effectStyle>
        <a:effectStyle>
          <a:effectLst>
            <a:outerShdw blurRad="50800" dist="38100" dir="5400000" rotWithShape="0">
              <a:srgbClr val="000000">
                <a:alpha val="35000"/>
              </a:srgbClr>
            </a:outerShdw>
          </a:effectLst>
        </a:effectStyle>
        <a:effectStyle>
          <a:effectLst>
            <a:outerShdw blurRad="63500" dist="38100" dir="5400000" rotWithShape="0">
              <a:srgbClr val="000000">
                <a:alpha val="45000"/>
              </a:srgbClr>
            </a:outerShdw>
          </a:effectLst>
          <a:scene3d>
            <a:camera prst="orthographicFront">
              <a:rot lat="0" lon="0" rev="0"/>
            </a:camera>
            <a:lightRig rig="glow" dir="t">
              <a:rot lat="0" lon="0" rev="6360000"/>
            </a:lightRig>
          </a:scene3d>
          <a:sp3d contourW="1000" prstMaterial="flat">
            <a:bevelT w="95250" h="101600"/>
            <a:contourClr>
              <a:schemeClr val="phClr">
                <a:satMod val="300000"/>
              </a:schemeClr>
            </a:contourClr>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1</Pages>
  <Words>975</Words>
  <Characters>5562</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6524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prithwabhattacharya</dc:creator>
  <cp:keywords/>
  <dc:description/>
  <cp:lastModifiedBy>prithwabhattacharya</cp:lastModifiedBy>
  <cp:revision>5</cp:revision>
  <dcterms:created xsi:type="dcterms:W3CDTF">2019-08-28T14:33:00Z</dcterms:created>
  <dcterms:modified xsi:type="dcterms:W3CDTF">2019-08-29T13:30:00Z</dcterms:modified>
</cp:coreProperties>
</file>