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8E5F7" w14:textId="1C4E1C4D" w:rsidR="005D0CC6" w:rsidRPr="006260E7" w:rsidRDefault="00B111A4" w:rsidP="007F4BE5">
      <w:pPr>
        <w:spacing w:after="120"/>
        <w:jc w:val="center"/>
        <w:rPr>
          <w:sz w:val="56"/>
          <w:szCs w:val="56"/>
        </w:rPr>
      </w:pPr>
      <w:r w:rsidRPr="006260E7">
        <w:rPr>
          <w:sz w:val="56"/>
          <w:szCs w:val="56"/>
        </w:rPr>
        <w:t xml:space="preserve">Impact of Residual Elements on Annealing Behaviour and Mechanical Properties of S250GD and S280GD Galvanised Structural Steels in the Transition from </w:t>
      </w:r>
      <w:r w:rsidR="00550E24" w:rsidRPr="006260E7">
        <w:rPr>
          <w:sz w:val="56"/>
          <w:szCs w:val="56"/>
        </w:rPr>
        <w:t xml:space="preserve">Basic Oxygen steelmaking </w:t>
      </w:r>
      <w:r w:rsidR="006260E7" w:rsidRPr="006260E7">
        <w:rPr>
          <w:sz w:val="56"/>
          <w:szCs w:val="56"/>
        </w:rPr>
        <w:t>(BOS)</w:t>
      </w:r>
      <w:r w:rsidRPr="006260E7">
        <w:rPr>
          <w:sz w:val="56"/>
          <w:szCs w:val="56"/>
        </w:rPr>
        <w:t xml:space="preserve"> to E</w:t>
      </w:r>
      <w:r w:rsidR="006260E7" w:rsidRPr="006260E7">
        <w:rPr>
          <w:sz w:val="56"/>
          <w:szCs w:val="56"/>
        </w:rPr>
        <w:t>lectric Arc Furnace (EAF)</w:t>
      </w:r>
      <w:r w:rsidRPr="006260E7">
        <w:rPr>
          <w:sz w:val="56"/>
          <w:szCs w:val="56"/>
        </w:rPr>
        <w:t xml:space="preserve"> Steelmaking</w:t>
      </w:r>
    </w:p>
    <w:p w14:paraId="53F4F6EA" w14:textId="77777777" w:rsidR="005A05E1" w:rsidRDefault="005A05E1" w:rsidP="005A05E1">
      <w:pPr>
        <w:spacing w:after="120"/>
        <w:rPr>
          <w:sz w:val="72"/>
          <w:szCs w:val="72"/>
        </w:rPr>
      </w:pPr>
    </w:p>
    <w:p w14:paraId="6373C049" w14:textId="77777777" w:rsidR="005A05E1" w:rsidRDefault="005A05E1" w:rsidP="005A05E1">
      <w:pPr>
        <w:spacing w:after="120"/>
        <w:rPr>
          <w:sz w:val="72"/>
          <w:szCs w:val="72"/>
        </w:rPr>
        <w:sectPr w:rsidR="005A05E1">
          <w:headerReference w:type="default" r:id="rId11"/>
          <w:footerReference w:type="even" r:id="rId12"/>
          <w:footerReference w:type="default" r:id="rId13"/>
          <w:footerReference w:type="first" r:id="rId14"/>
          <w:pgSz w:w="11906" w:h="16838"/>
          <w:pgMar w:top="1440" w:right="1440" w:bottom="1440" w:left="1440" w:header="708" w:footer="708" w:gutter="0"/>
          <w:cols w:space="708"/>
          <w:docGrid w:linePitch="360"/>
        </w:sectPr>
      </w:pPr>
    </w:p>
    <w:p w14:paraId="0660AC7E" w14:textId="79C8AD2A" w:rsidR="005D0CC6" w:rsidRPr="00B160DC" w:rsidRDefault="00D84D4D" w:rsidP="00922444">
      <w:pPr>
        <w:pStyle w:val="Heading1"/>
        <w:numPr>
          <w:ilvl w:val="0"/>
          <w:numId w:val="0"/>
        </w:numPr>
        <w:pBdr>
          <w:bottom w:val="single" w:sz="4" w:space="1" w:color="auto"/>
        </w:pBdr>
      </w:pPr>
      <w:bookmarkStart w:id="0" w:name="_Toc230110197"/>
      <w:bookmarkStart w:id="1" w:name="_Toc230975655"/>
      <w:r w:rsidRPr="00B160DC">
        <w:lastRenderedPageBreak/>
        <w:t>D</w:t>
      </w:r>
      <w:r w:rsidR="002D3AAF">
        <w:t xml:space="preserve">ECLARATION OF </w:t>
      </w:r>
      <w:bookmarkEnd w:id="0"/>
      <w:r w:rsidR="00925B0B" w:rsidRPr="00925B0B">
        <w:t>AUTHENTICITY</w:t>
      </w:r>
      <w:bookmarkEnd w:id="1"/>
    </w:p>
    <w:p w14:paraId="20BDF5D1" w14:textId="77777777" w:rsidR="008608B2" w:rsidRDefault="008608B2" w:rsidP="008608B2">
      <w:r>
        <w:t>This thesis is the result of the author’s original research. It has been composed by the author and has not been previously submitted for examination which has led to the award of a degree.</w:t>
      </w:r>
    </w:p>
    <w:p w14:paraId="595B6E08" w14:textId="213721FD" w:rsidR="001D0911" w:rsidRPr="001624C4" w:rsidRDefault="008608B2" w:rsidP="008608B2">
      <w:pPr>
        <w:rPr>
          <w:rFonts w:ascii="Lucida Handwriting" w:hAnsi="Lucida Handwriting"/>
        </w:rPr>
      </w:pPr>
      <w:r>
        <w:t>Signed</w:t>
      </w:r>
      <w:r w:rsidR="001624C4">
        <w:t xml:space="preserve">: </w:t>
      </w:r>
      <w:r w:rsidR="001624C4" w:rsidRPr="001624C4">
        <w:rPr>
          <w:rFonts w:ascii="Lucida Handwriting" w:hAnsi="Lucida Handwriting"/>
          <w:u w:val="single"/>
        </w:rPr>
        <w:t>J.SS.Tobin</w:t>
      </w:r>
    </w:p>
    <w:p w14:paraId="1E65F1F5" w14:textId="762F78E4" w:rsidR="00F33746" w:rsidRDefault="008608B2" w:rsidP="00F33746">
      <w:r>
        <w:t>Date:</w:t>
      </w:r>
      <w:r w:rsidR="001624C4">
        <w:t xml:space="preserve"> </w:t>
      </w:r>
      <w:r w:rsidR="001624C4" w:rsidRPr="001624C4">
        <w:rPr>
          <w:u w:val="single"/>
        </w:rPr>
        <w:t>29.05.2026</w:t>
      </w:r>
    </w:p>
    <w:p w14:paraId="35484AE4" w14:textId="77777777" w:rsidR="00F33746" w:rsidRDefault="00F33746">
      <w:pPr>
        <w:spacing w:line="278" w:lineRule="auto"/>
        <w:rPr>
          <w:rFonts w:asciiTheme="majorHAnsi" w:eastAsiaTheme="majorEastAsia" w:hAnsiTheme="majorHAnsi" w:cstheme="majorBidi"/>
          <w:sz w:val="40"/>
          <w:szCs w:val="40"/>
        </w:rPr>
      </w:pPr>
      <w:r>
        <w:br w:type="page"/>
      </w:r>
    </w:p>
    <w:p w14:paraId="2F4CC68F" w14:textId="669DAACA" w:rsidR="00F33746" w:rsidRDefault="001D0911" w:rsidP="00922444">
      <w:pPr>
        <w:pStyle w:val="Heading1"/>
        <w:numPr>
          <w:ilvl w:val="0"/>
          <w:numId w:val="0"/>
        </w:numPr>
        <w:pBdr>
          <w:bottom w:val="single" w:sz="4" w:space="1" w:color="auto"/>
        </w:pBdr>
      </w:pPr>
      <w:bookmarkStart w:id="2" w:name="_Toc230110198"/>
      <w:bookmarkStart w:id="3" w:name="_Toc230975656"/>
      <w:r>
        <w:lastRenderedPageBreak/>
        <w:t>A</w:t>
      </w:r>
      <w:r w:rsidR="002D3AAF">
        <w:t>CKNOWLEDGEMENTS</w:t>
      </w:r>
      <w:bookmarkEnd w:id="2"/>
      <w:bookmarkEnd w:id="3"/>
    </w:p>
    <w:p w14:paraId="30B82846" w14:textId="77777777" w:rsidR="00655E0E" w:rsidRDefault="00655E0E" w:rsidP="00655E0E">
      <w:pPr>
        <w:spacing w:line="278" w:lineRule="auto"/>
      </w:pPr>
      <w:r>
        <w:t xml:space="preserve">First and foremost, I would like to thank James </w:t>
      </w:r>
      <w:proofErr w:type="spellStart"/>
      <w:r>
        <w:t>Lelliot</w:t>
      </w:r>
      <w:proofErr w:type="spellEnd"/>
      <w:r>
        <w:t xml:space="preserve"> and the New Product Development team at Tata Steel. James has been my mentor throughout this project, and I genuinely could not have completed this work without his guidance, expertise and patience.</w:t>
      </w:r>
    </w:p>
    <w:p w14:paraId="55B8955F" w14:textId="77777777" w:rsidR="00655E0E" w:rsidRDefault="00655E0E" w:rsidP="00655E0E">
      <w:pPr>
        <w:spacing w:line="278" w:lineRule="auto"/>
      </w:pPr>
      <w:r>
        <w:t>To Allan Lloyd, my direct manager, thank you for your unwavering support both professionally and personally throughout this journey. Your willingness to back me with anything I ever needed, and the moral support you have given along the way, has meant a great deal.</w:t>
      </w:r>
    </w:p>
    <w:p w14:paraId="0473CB3A" w14:textId="62399290" w:rsidR="00655E0E" w:rsidRDefault="00655E0E" w:rsidP="00655E0E">
      <w:pPr>
        <w:spacing w:line="278" w:lineRule="auto"/>
      </w:pPr>
      <w:r>
        <w:t>To Greg Owen, thank you for taking on the role of academic mentor and for your continued support and guidance throughout the project.</w:t>
      </w:r>
    </w:p>
    <w:p w14:paraId="01B626EC" w14:textId="77777777" w:rsidR="00655E0E" w:rsidRDefault="00655E0E" w:rsidP="00655E0E">
      <w:pPr>
        <w:spacing w:line="278" w:lineRule="auto"/>
      </w:pPr>
      <w:r>
        <w:t xml:space="preserve">A special thanks to Andrew Killen for granting me access to the </w:t>
      </w:r>
      <w:proofErr w:type="spellStart"/>
      <w:r>
        <w:t>Apreo</w:t>
      </w:r>
      <w:proofErr w:type="spellEnd"/>
      <w:r>
        <w:t xml:space="preserve"> </w:t>
      </w:r>
      <w:proofErr w:type="spellStart"/>
      <w:r>
        <w:t>ChemiSEM</w:t>
      </w:r>
      <w:proofErr w:type="spellEnd"/>
      <w:r>
        <w:t>, the first of its kind in the world, without which the microstructural work in this study would not have been possible.</w:t>
      </w:r>
    </w:p>
    <w:p w14:paraId="24D0B665" w14:textId="371D7FA1" w:rsidR="00655E0E" w:rsidRDefault="00655E0E" w:rsidP="00655E0E">
      <w:pPr>
        <w:spacing w:line="278" w:lineRule="auto"/>
      </w:pPr>
      <w:r>
        <w:t xml:space="preserve">I would also like to thank the </w:t>
      </w:r>
      <w:proofErr w:type="spellStart"/>
      <w:r>
        <w:t>Llanwern</w:t>
      </w:r>
      <w:proofErr w:type="spellEnd"/>
      <w:r>
        <w:t xml:space="preserve"> management team for supporting my journey and allowing me the time away from work needed to complete this degree.</w:t>
      </w:r>
    </w:p>
    <w:p w14:paraId="71749B5A" w14:textId="2404D852" w:rsidR="00655E0E" w:rsidRDefault="00655E0E" w:rsidP="00655E0E">
      <w:pPr>
        <w:spacing w:line="278" w:lineRule="auto"/>
      </w:pPr>
      <w:r>
        <w:t>To James Smithers, my best mate, who started this apprenticeship with me at sixteen and is now finishing this degree alongside me. Looking back at where we began, it is genuinely surreal to think we have ended up here together.</w:t>
      </w:r>
    </w:p>
    <w:p w14:paraId="793D749B" w14:textId="3AF6CC23" w:rsidR="00655E0E" w:rsidRDefault="00655E0E" w:rsidP="00655E0E">
      <w:pPr>
        <w:spacing w:line="278" w:lineRule="auto"/>
      </w:pPr>
      <w:r>
        <w:t>Finally, to my parents</w:t>
      </w:r>
      <w:r w:rsidR="002A29F8">
        <w:t>.</w:t>
      </w:r>
      <w:r>
        <w:t xml:space="preserve"> thank you for your unwavering support throughout my life and especially during this stressful period. I would not be the person I am today without you, and none of this would have been possible without your belief in me.</w:t>
      </w:r>
    </w:p>
    <w:p w14:paraId="49ADEBA3" w14:textId="01690F4F" w:rsidR="00F33746" w:rsidRPr="002A29F8" w:rsidRDefault="00655E0E">
      <w:pPr>
        <w:spacing w:line="278" w:lineRule="auto"/>
      </w:pPr>
      <w:r>
        <w:t>Lastly, my thanks to Tata Steel UK and the University of Wales Trinity Saint David for the opportunity and support that made this work possible.</w:t>
      </w:r>
      <w:r w:rsidR="00F33746">
        <w:br w:type="page"/>
      </w:r>
    </w:p>
    <w:p w14:paraId="7EFB08D7" w14:textId="0E0824CE" w:rsidR="00F33746" w:rsidRPr="00F33746" w:rsidRDefault="002D3AAF" w:rsidP="005D5E98">
      <w:pPr>
        <w:pStyle w:val="Heading1"/>
        <w:numPr>
          <w:ilvl w:val="0"/>
          <w:numId w:val="0"/>
        </w:numPr>
        <w:pBdr>
          <w:bottom w:val="single" w:sz="4" w:space="1" w:color="auto"/>
        </w:pBdr>
      </w:pPr>
      <w:bookmarkStart w:id="4" w:name="_Toc230110199"/>
      <w:bookmarkStart w:id="5" w:name="_Toc230975657"/>
      <w:r>
        <w:lastRenderedPageBreak/>
        <w:t>ABSTRAC</w:t>
      </w:r>
      <w:r w:rsidR="005A05E1">
        <w:t>T</w:t>
      </w:r>
      <w:bookmarkEnd w:id="4"/>
      <w:bookmarkEnd w:id="5"/>
    </w:p>
    <w:p w14:paraId="10A6624F" w14:textId="77777777" w:rsidR="00545DFE" w:rsidRDefault="00545DFE" w:rsidP="00871AE1">
      <w:r>
        <w:t xml:space="preserve">The UK steel industry is moving from blast furnace and basic oxygen steelmaking (BOS) to electric arc furnace (EAF) production to reduce carbon emissions. EAF steel is made from recycled scrap, which carries residual elements such as copper, nickel, chromium and tin that cannot be removed during refining and are expected to rise over time. These residuals raise strength and reduce ductility, creating a risk that material could fall outside the EN 10346:2015 limits it is sold against. This study assessed whether the existing Zodiac continuous annealing line at Tata Steel </w:t>
      </w:r>
      <w:proofErr w:type="spellStart"/>
      <w:r>
        <w:t>Llanwern</w:t>
      </w:r>
      <w:proofErr w:type="spellEnd"/>
      <w:r>
        <w:t xml:space="preserve"> can continue to deliver compliant S250GD and S280GD galvanised structural steel as residual content rises, without changes to the line.</w:t>
      </w:r>
    </w:p>
    <w:p w14:paraId="5A162C57" w14:textId="77777777" w:rsidR="00545DFE" w:rsidRDefault="00545DFE" w:rsidP="00871AE1">
      <w:r>
        <w:t>Three industrial grades were tested across four residual levels and three annealing cycles, with mechanical properties measured by tensile testing and microstructure examined by scanning electron microscopy. All three grades met every EN 10346 requirement across the full residual range and under all cycles. Increasing residuals raised strength and reduced ductility through solid-solution strengthening, while the annealing cycle was consistently a smaller lever than composition. The leaner S250GD grades remained mostly ferritic, while the higher-carbon S280GD developed a second phase consistent with pearlite.</w:t>
      </w:r>
    </w:p>
    <w:p w14:paraId="5715529C" w14:textId="6625CE32" w:rsidR="00C510C8" w:rsidRDefault="00545DFE" w:rsidP="00871AE1">
      <w:r>
        <w:t>A final trial showed that the strengthening contribution from residuals allowed the intentional manganese addition in S280GD to be reduced while keeping the grade compliant, giving an estimated saving</w:t>
      </w:r>
      <w:r w:rsidR="00A42B1B">
        <w:t xml:space="preserve">s </w:t>
      </w:r>
      <w:proofErr w:type="gramStart"/>
      <w:r w:rsidR="00A42B1B">
        <w:t>in excess of</w:t>
      </w:r>
      <w:proofErr w:type="gramEnd"/>
      <w:r>
        <w:t xml:space="preserve"> £1.3 million per annum. The rising residual content of EAF steel can therefore be used as a strengthening contribution rather than only managed as a risk.</w:t>
      </w:r>
      <w:r w:rsidR="00F2690D">
        <w:br/>
      </w:r>
      <w:r w:rsidR="00A5285F">
        <w:br w:type="page"/>
      </w:r>
    </w:p>
    <w:sdt>
      <w:sdtPr>
        <w:rPr>
          <w:rFonts w:ascii="Arial" w:eastAsiaTheme="minorHAnsi" w:hAnsi="Arial" w:cstheme="minorBidi"/>
          <w:spacing w:val="0"/>
          <w:kern w:val="0"/>
          <w:sz w:val="22"/>
          <w:szCs w:val="22"/>
        </w:rPr>
        <w:id w:val="779990853"/>
        <w:docPartObj>
          <w:docPartGallery w:val="Table of Contents"/>
          <w:docPartUnique/>
        </w:docPartObj>
      </w:sdtPr>
      <w:sdtEndPr>
        <w:rPr>
          <w:b/>
          <w:bCs/>
          <w:noProof/>
        </w:rPr>
      </w:sdtEndPr>
      <w:sdtContent>
        <w:p w14:paraId="680F06AF" w14:textId="04219430" w:rsidR="00C510C8" w:rsidRDefault="00C510C8" w:rsidP="00683611">
          <w:pPr>
            <w:pStyle w:val="Title"/>
          </w:pPr>
          <w:r>
            <w:t>Table of Contents</w:t>
          </w:r>
        </w:p>
        <w:p w14:paraId="7E3D4598" w14:textId="720D1476" w:rsidR="002A29F8" w:rsidRDefault="00C510C8">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0975655" w:history="1">
            <w:r w:rsidR="002A29F8" w:rsidRPr="00AC490E">
              <w:rPr>
                <w:rStyle w:val="Hyperlink"/>
                <w:noProof/>
              </w:rPr>
              <w:t>DECLARATION OF AUTHENTICITY</w:t>
            </w:r>
            <w:r w:rsidR="002A29F8">
              <w:rPr>
                <w:noProof/>
                <w:webHidden/>
              </w:rPr>
              <w:tab/>
            </w:r>
            <w:r w:rsidR="002A29F8">
              <w:rPr>
                <w:noProof/>
                <w:webHidden/>
              </w:rPr>
              <w:fldChar w:fldCharType="begin"/>
            </w:r>
            <w:r w:rsidR="002A29F8">
              <w:rPr>
                <w:noProof/>
                <w:webHidden/>
              </w:rPr>
              <w:instrText xml:space="preserve"> PAGEREF _Toc230975655 \h </w:instrText>
            </w:r>
            <w:r w:rsidR="002A29F8">
              <w:rPr>
                <w:noProof/>
                <w:webHidden/>
              </w:rPr>
            </w:r>
            <w:r w:rsidR="002A29F8">
              <w:rPr>
                <w:noProof/>
                <w:webHidden/>
              </w:rPr>
              <w:fldChar w:fldCharType="separate"/>
            </w:r>
            <w:r w:rsidR="002A29F8">
              <w:rPr>
                <w:noProof/>
                <w:webHidden/>
              </w:rPr>
              <w:t>i</w:t>
            </w:r>
            <w:r w:rsidR="002A29F8">
              <w:rPr>
                <w:noProof/>
                <w:webHidden/>
              </w:rPr>
              <w:fldChar w:fldCharType="end"/>
            </w:r>
          </w:hyperlink>
        </w:p>
        <w:p w14:paraId="0FA3CB3D" w14:textId="226E9457" w:rsidR="002A29F8" w:rsidRDefault="002A29F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0975656" w:history="1">
            <w:r w:rsidRPr="00AC490E">
              <w:rPr>
                <w:rStyle w:val="Hyperlink"/>
                <w:noProof/>
              </w:rPr>
              <w:t>ACKNOWLEDGEMENTS</w:t>
            </w:r>
            <w:r>
              <w:rPr>
                <w:noProof/>
                <w:webHidden/>
              </w:rPr>
              <w:tab/>
            </w:r>
            <w:r>
              <w:rPr>
                <w:noProof/>
                <w:webHidden/>
              </w:rPr>
              <w:fldChar w:fldCharType="begin"/>
            </w:r>
            <w:r>
              <w:rPr>
                <w:noProof/>
                <w:webHidden/>
              </w:rPr>
              <w:instrText xml:space="preserve"> PAGEREF _Toc230975656 \h </w:instrText>
            </w:r>
            <w:r>
              <w:rPr>
                <w:noProof/>
                <w:webHidden/>
              </w:rPr>
            </w:r>
            <w:r>
              <w:rPr>
                <w:noProof/>
                <w:webHidden/>
              </w:rPr>
              <w:fldChar w:fldCharType="separate"/>
            </w:r>
            <w:r>
              <w:rPr>
                <w:noProof/>
                <w:webHidden/>
              </w:rPr>
              <w:t>ii</w:t>
            </w:r>
            <w:r>
              <w:rPr>
                <w:noProof/>
                <w:webHidden/>
              </w:rPr>
              <w:fldChar w:fldCharType="end"/>
            </w:r>
          </w:hyperlink>
        </w:p>
        <w:p w14:paraId="19B88FBF" w14:textId="61876685" w:rsidR="002A29F8" w:rsidRDefault="002A29F8">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30975657" w:history="1">
            <w:r w:rsidRPr="00AC490E">
              <w:rPr>
                <w:rStyle w:val="Hyperlink"/>
                <w:noProof/>
              </w:rPr>
              <w:t>ABSTRACT</w:t>
            </w:r>
            <w:r>
              <w:rPr>
                <w:noProof/>
                <w:webHidden/>
              </w:rPr>
              <w:tab/>
            </w:r>
            <w:r>
              <w:rPr>
                <w:noProof/>
                <w:webHidden/>
              </w:rPr>
              <w:fldChar w:fldCharType="begin"/>
            </w:r>
            <w:r>
              <w:rPr>
                <w:noProof/>
                <w:webHidden/>
              </w:rPr>
              <w:instrText xml:space="preserve"> PAGEREF _Toc230975657 \h </w:instrText>
            </w:r>
            <w:r>
              <w:rPr>
                <w:noProof/>
                <w:webHidden/>
              </w:rPr>
            </w:r>
            <w:r>
              <w:rPr>
                <w:noProof/>
                <w:webHidden/>
              </w:rPr>
              <w:fldChar w:fldCharType="separate"/>
            </w:r>
            <w:r>
              <w:rPr>
                <w:noProof/>
                <w:webHidden/>
              </w:rPr>
              <w:t>iii</w:t>
            </w:r>
            <w:r>
              <w:rPr>
                <w:noProof/>
                <w:webHidden/>
              </w:rPr>
              <w:fldChar w:fldCharType="end"/>
            </w:r>
          </w:hyperlink>
        </w:p>
        <w:p w14:paraId="586F48C9" w14:textId="770F10C9"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658" w:history="1">
            <w:r w:rsidRPr="00AC490E">
              <w:rPr>
                <w:rStyle w:val="Hyperlink"/>
                <w:noProof/>
              </w:rPr>
              <w:t>1</w:t>
            </w:r>
            <w:r>
              <w:rPr>
                <w:rFonts w:asciiTheme="minorHAnsi" w:eastAsiaTheme="minorEastAsia" w:hAnsiTheme="minorHAnsi"/>
                <w:noProof/>
                <w:kern w:val="2"/>
                <w:sz w:val="24"/>
                <w:szCs w:val="24"/>
                <w:lang w:eastAsia="en-GB"/>
                <w14:ligatures w14:val="standardContextual"/>
              </w:rPr>
              <w:tab/>
            </w:r>
            <w:r w:rsidRPr="00AC490E">
              <w:rPr>
                <w:rStyle w:val="Hyperlink"/>
                <w:noProof/>
              </w:rPr>
              <w:t>Introduction</w:t>
            </w:r>
            <w:r>
              <w:rPr>
                <w:noProof/>
                <w:webHidden/>
              </w:rPr>
              <w:tab/>
            </w:r>
            <w:r>
              <w:rPr>
                <w:noProof/>
                <w:webHidden/>
              </w:rPr>
              <w:fldChar w:fldCharType="begin"/>
            </w:r>
            <w:r>
              <w:rPr>
                <w:noProof/>
                <w:webHidden/>
              </w:rPr>
              <w:instrText xml:space="preserve"> PAGEREF _Toc230975658 \h </w:instrText>
            </w:r>
            <w:r>
              <w:rPr>
                <w:noProof/>
                <w:webHidden/>
              </w:rPr>
            </w:r>
            <w:r>
              <w:rPr>
                <w:noProof/>
                <w:webHidden/>
              </w:rPr>
              <w:fldChar w:fldCharType="separate"/>
            </w:r>
            <w:r>
              <w:rPr>
                <w:noProof/>
                <w:webHidden/>
              </w:rPr>
              <w:t>1</w:t>
            </w:r>
            <w:r>
              <w:rPr>
                <w:noProof/>
                <w:webHidden/>
              </w:rPr>
              <w:fldChar w:fldCharType="end"/>
            </w:r>
          </w:hyperlink>
        </w:p>
        <w:p w14:paraId="40481BEA" w14:textId="6AC66666"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59" w:history="1">
            <w:r w:rsidRPr="00AC490E">
              <w:rPr>
                <w:rStyle w:val="Hyperlink"/>
                <w:noProof/>
              </w:rPr>
              <w:t>1.1</w:t>
            </w:r>
            <w:r>
              <w:rPr>
                <w:rFonts w:asciiTheme="minorHAnsi" w:eastAsiaTheme="minorEastAsia" w:hAnsiTheme="minorHAnsi"/>
                <w:noProof/>
                <w:kern w:val="2"/>
                <w:sz w:val="24"/>
                <w:szCs w:val="24"/>
                <w:lang w:eastAsia="en-GB"/>
                <w14:ligatures w14:val="standardContextual"/>
              </w:rPr>
              <w:tab/>
            </w:r>
            <w:r w:rsidRPr="00AC490E">
              <w:rPr>
                <w:rStyle w:val="Hyperlink"/>
                <w:noProof/>
              </w:rPr>
              <w:t>Aim</w:t>
            </w:r>
            <w:r>
              <w:rPr>
                <w:noProof/>
                <w:webHidden/>
              </w:rPr>
              <w:tab/>
            </w:r>
            <w:r>
              <w:rPr>
                <w:noProof/>
                <w:webHidden/>
              </w:rPr>
              <w:fldChar w:fldCharType="begin"/>
            </w:r>
            <w:r>
              <w:rPr>
                <w:noProof/>
                <w:webHidden/>
              </w:rPr>
              <w:instrText xml:space="preserve"> PAGEREF _Toc230975659 \h </w:instrText>
            </w:r>
            <w:r>
              <w:rPr>
                <w:noProof/>
                <w:webHidden/>
              </w:rPr>
            </w:r>
            <w:r>
              <w:rPr>
                <w:noProof/>
                <w:webHidden/>
              </w:rPr>
              <w:fldChar w:fldCharType="separate"/>
            </w:r>
            <w:r>
              <w:rPr>
                <w:noProof/>
                <w:webHidden/>
              </w:rPr>
              <w:t>2</w:t>
            </w:r>
            <w:r>
              <w:rPr>
                <w:noProof/>
                <w:webHidden/>
              </w:rPr>
              <w:fldChar w:fldCharType="end"/>
            </w:r>
          </w:hyperlink>
        </w:p>
        <w:p w14:paraId="2963B222" w14:textId="0E44C7CD"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60" w:history="1">
            <w:r w:rsidRPr="00AC490E">
              <w:rPr>
                <w:rStyle w:val="Hyperlink"/>
                <w:noProof/>
              </w:rPr>
              <w:t>1.2</w:t>
            </w:r>
            <w:r>
              <w:rPr>
                <w:rFonts w:asciiTheme="minorHAnsi" w:eastAsiaTheme="minorEastAsia" w:hAnsiTheme="minorHAnsi"/>
                <w:noProof/>
                <w:kern w:val="2"/>
                <w:sz w:val="24"/>
                <w:szCs w:val="24"/>
                <w:lang w:eastAsia="en-GB"/>
                <w14:ligatures w14:val="standardContextual"/>
              </w:rPr>
              <w:tab/>
            </w:r>
            <w:r w:rsidRPr="00AC490E">
              <w:rPr>
                <w:rStyle w:val="Hyperlink"/>
                <w:noProof/>
              </w:rPr>
              <w:t>Objectives</w:t>
            </w:r>
            <w:r>
              <w:rPr>
                <w:noProof/>
                <w:webHidden/>
              </w:rPr>
              <w:tab/>
            </w:r>
            <w:r>
              <w:rPr>
                <w:noProof/>
                <w:webHidden/>
              </w:rPr>
              <w:fldChar w:fldCharType="begin"/>
            </w:r>
            <w:r>
              <w:rPr>
                <w:noProof/>
                <w:webHidden/>
              </w:rPr>
              <w:instrText xml:space="preserve"> PAGEREF _Toc230975660 \h </w:instrText>
            </w:r>
            <w:r>
              <w:rPr>
                <w:noProof/>
                <w:webHidden/>
              </w:rPr>
            </w:r>
            <w:r>
              <w:rPr>
                <w:noProof/>
                <w:webHidden/>
              </w:rPr>
              <w:fldChar w:fldCharType="separate"/>
            </w:r>
            <w:r>
              <w:rPr>
                <w:noProof/>
                <w:webHidden/>
              </w:rPr>
              <w:t>2</w:t>
            </w:r>
            <w:r>
              <w:rPr>
                <w:noProof/>
                <w:webHidden/>
              </w:rPr>
              <w:fldChar w:fldCharType="end"/>
            </w:r>
          </w:hyperlink>
        </w:p>
        <w:p w14:paraId="70B578D2" w14:textId="61036B9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1" w:history="1">
            <w:r w:rsidRPr="00AC490E">
              <w:rPr>
                <w:rStyle w:val="Hyperlink"/>
                <w:noProof/>
              </w:rPr>
              <w:t>1.2.1</w:t>
            </w:r>
            <w:r>
              <w:rPr>
                <w:rFonts w:asciiTheme="minorHAnsi" w:eastAsiaTheme="minorEastAsia" w:hAnsiTheme="minorHAnsi"/>
                <w:noProof/>
                <w:kern w:val="2"/>
                <w:sz w:val="24"/>
                <w:szCs w:val="24"/>
                <w:lang w:eastAsia="en-GB"/>
                <w14:ligatures w14:val="standardContextual"/>
              </w:rPr>
              <w:tab/>
            </w:r>
            <w:r w:rsidRPr="00AC490E">
              <w:rPr>
                <w:rStyle w:val="Hyperlink"/>
                <w:noProof/>
              </w:rPr>
              <w:t>Timing Plan</w:t>
            </w:r>
            <w:r>
              <w:rPr>
                <w:noProof/>
                <w:webHidden/>
              </w:rPr>
              <w:tab/>
            </w:r>
            <w:r>
              <w:rPr>
                <w:noProof/>
                <w:webHidden/>
              </w:rPr>
              <w:fldChar w:fldCharType="begin"/>
            </w:r>
            <w:r>
              <w:rPr>
                <w:noProof/>
                <w:webHidden/>
              </w:rPr>
              <w:instrText xml:space="preserve"> PAGEREF _Toc230975661 \h </w:instrText>
            </w:r>
            <w:r>
              <w:rPr>
                <w:noProof/>
                <w:webHidden/>
              </w:rPr>
            </w:r>
            <w:r>
              <w:rPr>
                <w:noProof/>
                <w:webHidden/>
              </w:rPr>
              <w:fldChar w:fldCharType="separate"/>
            </w:r>
            <w:r>
              <w:rPr>
                <w:noProof/>
                <w:webHidden/>
              </w:rPr>
              <w:t>3</w:t>
            </w:r>
            <w:r>
              <w:rPr>
                <w:noProof/>
                <w:webHidden/>
              </w:rPr>
              <w:fldChar w:fldCharType="end"/>
            </w:r>
          </w:hyperlink>
        </w:p>
        <w:p w14:paraId="7CE91283" w14:textId="47F64CB9"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662" w:history="1">
            <w:r w:rsidRPr="00AC490E">
              <w:rPr>
                <w:rStyle w:val="Hyperlink"/>
                <w:noProof/>
              </w:rPr>
              <w:t>2</w:t>
            </w:r>
            <w:r>
              <w:rPr>
                <w:rFonts w:asciiTheme="minorHAnsi" w:eastAsiaTheme="minorEastAsia" w:hAnsiTheme="minorHAnsi"/>
                <w:noProof/>
                <w:kern w:val="2"/>
                <w:sz w:val="24"/>
                <w:szCs w:val="24"/>
                <w:lang w:eastAsia="en-GB"/>
                <w14:ligatures w14:val="standardContextual"/>
              </w:rPr>
              <w:tab/>
            </w:r>
            <w:r w:rsidRPr="00AC490E">
              <w:rPr>
                <w:rStyle w:val="Hyperlink"/>
                <w:noProof/>
              </w:rPr>
              <w:t>Literature Review</w:t>
            </w:r>
            <w:r>
              <w:rPr>
                <w:noProof/>
                <w:webHidden/>
              </w:rPr>
              <w:tab/>
            </w:r>
            <w:r>
              <w:rPr>
                <w:noProof/>
                <w:webHidden/>
              </w:rPr>
              <w:fldChar w:fldCharType="begin"/>
            </w:r>
            <w:r>
              <w:rPr>
                <w:noProof/>
                <w:webHidden/>
              </w:rPr>
              <w:instrText xml:space="preserve"> PAGEREF _Toc230975662 \h </w:instrText>
            </w:r>
            <w:r>
              <w:rPr>
                <w:noProof/>
                <w:webHidden/>
              </w:rPr>
            </w:r>
            <w:r>
              <w:rPr>
                <w:noProof/>
                <w:webHidden/>
              </w:rPr>
              <w:fldChar w:fldCharType="separate"/>
            </w:r>
            <w:r>
              <w:rPr>
                <w:noProof/>
                <w:webHidden/>
              </w:rPr>
              <w:t>4</w:t>
            </w:r>
            <w:r>
              <w:rPr>
                <w:noProof/>
                <w:webHidden/>
              </w:rPr>
              <w:fldChar w:fldCharType="end"/>
            </w:r>
          </w:hyperlink>
        </w:p>
        <w:p w14:paraId="1478201B" w14:textId="0B0A1ACA"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63" w:history="1">
            <w:r w:rsidRPr="00AC490E">
              <w:rPr>
                <w:rStyle w:val="Hyperlink"/>
                <w:noProof/>
              </w:rPr>
              <w:t>2.1</w:t>
            </w:r>
            <w:r>
              <w:rPr>
                <w:rFonts w:asciiTheme="minorHAnsi" w:eastAsiaTheme="minorEastAsia" w:hAnsiTheme="minorHAnsi"/>
                <w:noProof/>
                <w:kern w:val="2"/>
                <w:sz w:val="24"/>
                <w:szCs w:val="24"/>
                <w:lang w:eastAsia="en-GB"/>
                <w14:ligatures w14:val="standardContextual"/>
              </w:rPr>
              <w:tab/>
            </w:r>
            <w:r w:rsidRPr="00AC490E">
              <w:rPr>
                <w:rStyle w:val="Hyperlink"/>
                <w:noProof/>
              </w:rPr>
              <w:t>Residual Elements in Low-Carbon Steels</w:t>
            </w:r>
            <w:r>
              <w:rPr>
                <w:noProof/>
                <w:webHidden/>
              </w:rPr>
              <w:tab/>
            </w:r>
            <w:r>
              <w:rPr>
                <w:noProof/>
                <w:webHidden/>
              </w:rPr>
              <w:fldChar w:fldCharType="begin"/>
            </w:r>
            <w:r>
              <w:rPr>
                <w:noProof/>
                <w:webHidden/>
              </w:rPr>
              <w:instrText xml:space="preserve"> PAGEREF _Toc230975663 \h </w:instrText>
            </w:r>
            <w:r>
              <w:rPr>
                <w:noProof/>
                <w:webHidden/>
              </w:rPr>
            </w:r>
            <w:r>
              <w:rPr>
                <w:noProof/>
                <w:webHidden/>
              </w:rPr>
              <w:fldChar w:fldCharType="separate"/>
            </w:r>
            <w:r>
              <w:rPr>
                <w:noProof/>
                <w:webHidden/>
              </w:rPr>
              <w:t>4</w:t>
            </w:r>
            <w:r>
              <w:rPr>
                <w:noProof/>
                <w:webHidden/>
              </w:rPr>
              <w:fldChar w:fldCharType="end"/>
            </w:r>
          </w:hyperlink>
        </w:p>
        <w:p w14:paraId="5F7470AB" w14:textId="63AB69B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4" w:history="1">
            <w:r w:rsidRPr="00AC490E">
              <w:rPr>
                <w:rStyle w:val="Hyperlink"/>
                <w:noProof/>
              </w:rPr>
              <w:t>2.1.1</w:t>
            </w:r>
            <w:r>
              <w:rPr>
                <w:rFonts w:asciiTheme="minorHAnsi" w:eastAsiaTheme="minorEastAsia" w:hAnsiTheme="minorHAnsi"/>
                <w:noProof/>
                <w:kern w:val="2"/>
                <w:sz w:val="24"/>
                <w:szCs w:val="24"/>
                <w:lang w:eastAsia="en-GB"/>
                <w14:ligatures w14:val="standardContextual"/>
              </w:rPr>
              <w:tab/>
            </w:r>
            <w:r w:rsidRPr="00AC490E">
              <w:rPr>
                <w:rStyle w:val="Hyperlink"/>
                <w:noProof/>
              </w:rPr>
              <w:t>Solid-Solution Strengthening</w:t>
            </w:r>
            <w:r>
              <w:rPr>
                <w:noProof/>
                <w:webHidden/>
              </w:rPr>
              <w:tab/>
            </w:r>
            <w:r>
              <w:rPr>
                <w:noProof/>
                <w:webHidden/>
              </w:rPr>
              <w:fldChar w:fldCharType="begin"/>
            </w:r>
            <w:r>
              <w:rPr>
                <w:noProof/>
                <w:webHidden/>
              </w:rPr>
              <w:instrText xml:space="preserve"> PAGEREF _Toc230975664 \h </w:instrText>
            </w:r>
            <w:r>
              <w:rPr>
                <w:noProof/>
                <w:webHidden/>
              </w:rPr>
            </w:r>
            <w:r>
              <w:rPr>
                <w:noProof/>
                <w:webHidden/>
              </w:rPr>
              <w:fldChar w:fldCharType="separate"/>
            </w:r>
            <w:r>
              <w:rPr>
                <w:noProof/>
                <w:webHidden/>
              </w:rPr>
              <w:t>4</w:t>
            </w:r>
            <w:r>
              <w:rPr>
                <w:noProof/>
                <w:webHidden/>
              </w:rPr>
              <w:fldChar w:fldCharType="end"/>
            </w:r>
          </w:hyperlink>
        </w:p>
        <w:p w14:paraId="11132731" w14:textId="11934706"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5" w:history="1">
            <w:r w:rsidRPr="00AC490E">
              <w:rPr>
                <w:rStyle w:val="Hyperlink"/>
                <w:noProof/>
              </w:rPr>
              <w:t>2.1.2</w:t>
            </w:r>
            <w:r>
              <w:rPr>
                <w:rFonts w:asciiTheme="minorHAnsi" w:eastAsiaTheme="minorEastAsia" w:hAnsiTheme="minorHAnsi"/>
                <w:noProof/>
                <w:kern w:val="2"/>
                <w:sz w:val="24"/>
                <w:szCs w:val="24"/>
                <w:lang w:eastAsia="en-GB"/>
                <w14:ligatures w14:val="standardContextual"/>
              </w:rPr>
              <w:tab/>
            </w:r>
            <w:r w:rsidRPr="00AC490E">
              <w:rPr>
                <w:rStyle w:val="Hyperlink"/>
                <w:noProof/>
              </w:rPr>
              <w:t>Strength–Ductility Trade-Off</w:t>
            </w:r>
            <w:r>
              <w:rPr>
                <w:noProof/>
                <w:webHidden/>
              </w:rPr>
              <w:tab/>
            </w:r>
            <w:r>
              <w:rPr>
                <w:noProof/>
                <w:webHidden/>
              </w:rPr>
              <w:fldChar w:fldCharType="begin"/>
            </w:r>
            <w:r>
              <w:rPr>
                <w:noProof/>
                <w:webHidden/>
              </w:rPr>
              <w:instrText xml:space="preserve"> PAGEREF _Toc230975665 \h </w:instrText>
            </w:r>
            <w:r>
              <w:rPr>
                <w:noProof/>
                <w:webHidden/>
              </w:rPr>
            </w:r>
            <w:r>
              <w:rPr>
                <w:noProof/>
                <w:webHidden/>
              </w:rPr>
              <w:fldChar w:fldCharType="separate"/>
            </w:r>
            <w:r>
              <w:rPr>
                <w:noProof/>
                <w:webHidden/>
              </w:rPr>
              <w:t>4</w:t>
            </w:r>
            <w:r>
              <w:rPr>
                <w:noProof/>
                <w:webHidden/>
              </w:rPr>
              <w:fldChar w:fldCharType="end"/>
            </w:r>
          </w:hyperlink>
        </w:p>
        <w:p w14:paraId="26D338D3" w14:textId="7832EC29"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6" w:history="1">
            <w:r w:rsidRPr="00AC490E">
              <w:rPr>
                <w:rStyle w:val="Hyperlink"/>
                <w:noProof/>
              </w:rPr>
              <w:t>2.1.3</w:t>
            </w:r>
            <w:r>
              <w:rPr>
                <w:rFonts w:asciiTheme="minorHAnsi" w:eastAsiaTheme="minorEastAsia" w:hAnsiTheme="minorHAnsi"/>
                <w:noProof/>
                <w:kern w:val="2"/>
                <w:sz w:val="24"/>
                <w:szCs w:val="24"/>
                <w:lang w:eastAsia="en-GB"/>
                <w14:ligatures w14:val="standardContextual"/>
              </w:rPr>
              <w:tab/>
            </w:r>
            <w:r w:rsidRPr="00AC490E">
              <w:rPr>
                <w:rStyle w:val="Hyperlink"/>
                <w:noProof/>
              </w:rPr>
              <w:t>Strain Hardening and Formability</w:t>
            </w:r>
            <w:r>
              <w:rPr>
                <w:noProof/>
                <w:webHidden/>
              </w:rPr>
              <w:tab/>
            </w:r>
            <w:r>
              <w:rPr>
                <w:noProof/>
                <w:webHidden/>
              </w:rPr>
              <w:fldChar w:fldCharType="begin"/>
            </w:r>
            <w:r>
              <w:rPr>
                <w:noProof/>
                <w:webHidden/>
              </w:rPr>
              <w:instrText xml:space="preserve"> PAGEREF _Toc230975666 \h </w:instrText>
            </w:r>
            <w:r>
              <w:rPr>
                <w:noProof/>
                <w:webHidden/>
              </w:rPr>
            </w:r>
            <w:r>
              <w:rPr>
                <w:noProof/>
                <w:webHidden/>
              </w:rPr>
              <w:fldChar w:fldCharType="separate"/>
            </w:r>
            <w:r>
              <w:rPr>
                <w:noProof/>
                <w:webHidden/>
              </w:rPr>
              <w:t>5</w:t>
            </w:r>
            <w:r>
              <w:rPr>
                <w:noProof/>
                <w:webHidden/>
              </w:rPr>
              <w:fldChar w:fldCharType="end"/>
            </w:r>
          </w:hyperlink>
        </w:p>
        <w:p w14:paraId="1037CF12" w14:textId="5497CF61"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67" w:history="1">
            <w:r w:rsidRPr="00AC490E">
              <w:rPr>
                <w:rStyle w:val="Hyperlink"/>
                <w:noProof/>
              </w:rPr>
              <w:t>2.2</w:t>
            </w:r>
            <w:r>
              <w:rPr>
                <w:rFonts w:asciiTheme="minorHAnsi" w:eastAsiaTheme="minorEastAsia" w:hAnsiTheme="minorHAnsi"/>
                <w:noProof/>
                <w:kern w:val="2"/>
                <w:sz w:val="24"/>
                <w:szCs w:val="24"/>
                <w:lang w:eastAsia="en-GB"/>
                <w14:ligatures w14:val="standardContextual"/>
              </w:rPr>
              <w:tab/>
            </w:r>
            <w:r w:rsidRPr="00AC490E">
              <w:rPr>
                <w:rStyle w:val="Hyperlink"/>
                <w:noProof/>
              </w:rPr>
              <w:t>Influence of Residual Elements on Recrystallisation and Annealing Behaviour</w:t>
            </w:r>
            <w:r>
              <w:rPr>
                <w:noProof/>
                <w:webHidden/>
              </w:rPr>
              <w:tab/>
            </w:r>
            <w:r>
              <w:rPr>
                <w:noProof/>
                <w:webHidden/>
              </w:rPr>
              <w:fldChar w:fldCharType="begin"/>
            </w:r>
            <w:r>
              <w:rPr>
                <w:noProof/>
                <w:webHidden/>
              </w:rPr>
              <w:instrText xml:space="preserve"> PAGEREF _Toc230975667 \h </w:instrText>
            </w:r>
            <w:r>
              <w:rPr>
                <w:noProof/>
                <w:webHidden/>
              </w:rPr>
            </w:r>
            <w:r>
              <w:rPr>
                <w:noProof/>
                <w:webHidden/>
              </w:rPr>
              <w:fldChar w:fldCharType="separate"/>
            </w:r>
            <w:r>
              <w:rPr>
                <w:noProof/>
                <w:webHidden/>
              </w:rPr>
              <w:t>6</w:t>
            </w:r>
            <w:r>
              <w:rPr>
                <w:noProof/>
                <w:webHidden/>
              </w:rPr>
              <w:fldChar w:fldCharType="end"/>
            </w:r>
          </w:hyperlink>
        </w:p>
        <w:p w14:paraId="480FA5E7" w14:textId="775CD08B"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8" w:history="1">
            <w:r w:rsidRPr="00AC490E">
              <w:rPr>
                <w:rStyle w:val="Hyperlink"/>
                <w:noProof/>
              </w:rPr>
              <w:t>2.2.1</w:t>
            </w:r>
            <w:r>
              <w:rPr>
                <w:rFonts w:asciiTheme="minorHAnsi" w:eastAsiaTheme="minorEastAsia" w:hAnsiTheme="minorHAnsi"/>
                <w:noProof/>
                <w:kern w:val="2"/>
                <w:sz w:val="24"/>
                <w:szCs w:val="24"/>
                <w:lang w:eastAsia="en-GB"/>
                <w14:ligatures w14:val="standardContextual"/>
              </w:rPr>
              <w:tab/>
            </w:r>
            <w:r w:rsidRPr="00AC490E">
              <w:rPr>
                <w:rStyle w:val="Hyperlink"/>
                <w:noProof/>
              </w:rPr>
              <w:t>Recrystallisation Fundamentals</w:t>
            </w:r>
            <w:r>
              <w:rPr>
                <w:noProof/>
                <w:webHidden/>
              </w:rPr>
              <w:tab/>
            </w:r>
            <w:r>
              <w:rPr>
                <w:noProof/>
                <w:webHidden/>
              </w:rPr>
              <w:fldChar w:fldCharType="begin"/>
            </w:r>
            <w:r>
              <w:rPr>
                <w:noProof/>
                <w:webHidden/>
              </w:rPr>
              <w:instrText xml:space="preserve"> PAGEREF _Toc230975668 \h </w:instrText>
            </w:r>
            <w:r>
              <w:rPr>
                <w:noProof/>
                <w:webHidden/>
              </w:rPr>
            </w:r>
            <w:r>
              <w:rPr>
                <w:noProof/>
                <w:webHidden/>
              </w:rPr>
              <w:fldChar w:fldCharType="separate"/>
            </w:r>
            <w:r>
              <w:rPr>
                <w:noProof/>
                <w:webHidden/>
              </w:rPr>
              <w:t>6</w:t>
            </w:r>
            <w:r>
              <w:rPr>
                <w:noProof/>
                <w:webHidden/>
              </w:rPr>
              <w:fldChar w:fldCharType="end"/>
            </w:r>
          </w:hyperlink>
        </w:p>
        <w:p w14:paraId="1B5C69E2" w14:textId="67E069A4"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69" w:history="1">
            <w:r w:rsidRPr="00AC490E">
              <w:rPr>
                <w:rStyle w:val="Hyperlink"/>
                <w:noProof/>
              </w:rPr>
              <w:t>2.2.2</w:t>
            </w:r>
            <w:r>
              <w:rPr>
                <w:rFonts w:asciiTheme="minorHAnsi" w:eastAsiaTheme="minorEastAsia" w:hAnsiTheme="minorHAnsi"/>
                <w:noProof/>
                <w:kern w:val="2"/>
                <w:sz w:val="24"/>
                <w:szCs w:val="24"/>
                <w:lang w:eastAsia="en-GB"/>
                <w14:ligatures w14:val="standardContextual"/>
              </w:rPr>
              <w:tab/>
            </w:r>
            <w:r w:rsidRPr="00AC490E">
              <w:rPr>
                <w:rStyle w:val="Hyperlink"/>
                <w:noProof/>
              </w:rPr>
              <w:t>Effect of Residual Elements on Recrystallisation</w:t>
            </w:r>
            <w:r>
              <w:rPr>
                <w:noProof/>
                <w:webHidden/>
              </w:rPr>
              <w:tab/>
            </w:r>
            <w:r>
              <w:rPr>
                <w:noProof/>
                <w:webHidden/>
              </w:rPr>
              <w:fldChar w:fldCharType="begin"/>
            </w:r>
            <w:r>
              <w:rPr>
                <w:noProof/>
                <w:webHidden/>
              </w:rPr>
              <w:instrText xml:space="preserve"> PAGEREF _Toc230975669 \h </w:instrText>
            </w:r>
            <w:r>
              <w:rPr>
                <w:noProof/>
                <w:webHidden/>
              </w:rPr>
            </w:r>
            <w:r>
              <w:rPr>
                <w:noProof/>
                <w:webHidden/>
              </w:rPr>
              <w:fldChar w:fldCharType="separate"/>
            </w:r>
            <w:r>
              <w:rPr>
                <w:noProof/>
                <w:webHidden/>
              </w:rPr>
              <w:t>7</w:t>
            </w:r>
            <w:r>
              <w:rPr>
                <w:noProof/>
                <w:webHidden/>
              </w:rPr>
              <w:fldChar w:fldCharType="end"/>
            </w:r>
          </w:hyperlink>
        </w:p>
        <w:p w14:paraId="4356CA35" w14:textId="19F40089"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0" w:history="1">
            <w:r w:rsidRPr="00AC490E">
              <w:rPr>
                <w:rStyle w:val="Hyperlink"/>
                <w:noProof/>
              </w:rPr>
              <w:t>2.2.3</w:t>
            </w:r>
            <w:r>
              <w:rPr>
                <w:rFonts w:asciiTheme="minorHAnsi" w:eastAsiaTheme="minorEastAsia" w:hAnsiTheme="minorHAnsi"/>
                <w:noProof/>
                <w:kern w:val="2"/>
                <w:sz w:val="24"/>
                <w:szCs w:val="24"/>
                <w:lang w:eastAsia="en-GB"/>
                <w14:ligatures w14:val="standardContextual"/>
              </w:rPr>
              <w:tab/>
            </w:r>
            <w:r w:rsidRPr="00AC490E">
              <w:rPr>
                <w:rStyle w:val="Hyperlink"/>
                <w:noProof/>
              </w:rPr>
              <w:t>Compensation by Annealing Temperature</w:t>
            </w:r>
            <w:r>
              <w:rPr>
                <w:noProof/>
                <w:webHidden/>
              </w:rPr>
              <w:tab/>
            </w:r>
            <w:r>
              <w:rPr>
                <w:noProof/>
                <w:webHidden/>
              </w:rPr>
              <w:fldChar w:fldCharType="begin"/>
            </w:r>
            <w:r>
              <w:rPr>
                <w:noProof/>
                <w:webHidden/>
              </w:rPr>
              <w:instrText xml:space="preserve"> PAGEREF _Toc230975670 \h </w:instrText>
            </w:r>
            <w:r>
              <w:rPr>
                <w:noProof/>
                <w:webHidden/>
              </w:rPr>
            </w:r>
            <w:r>
              <w:rPr>
                <w:noProof/>
                <w:webHidden/>
              </w:rPr>
              <w:fldChar w:fldCharType="separate"/>
            </w:r>
            <w:r>
              <w:rPr>
                <w:noProof/>
                <w:webHidden/>
              </w:rPr>
              <w:t>7</w:t>
            </w:r>
            <w:r>
              <w:rPr>
                <w:noProof/>
                <w:webHidden/>
              </w:rPr>
              <w:fldChar w:fldCharType="end"/>
            </w:r>
          </w:hyperlink>
        </w:p>
        <w:p w14:paraId="73983B8D" w14:textId="6D4765F9"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71" w:history="1">
            <w:r w:rsidRPr="00AC490E">
              <w:rPr>
                <w:rStyle w:val="Hyperlink"/>
                <w:noProof/>
              </w:rPr>
              <w:t>2.3</w:t>
            </w:r>
            <w:r>
              <w:rPr>
                <w:rFonts w:asciiTheme="minorHAnsi" w:eastAsiaTheme="minorEastAsia" w:hAnsiTheme="minorHAnsi"/>
                <w:noProof/>
                <w:kern w:val="2"/>
                <w:sz w:val="24"/>
                <w:szCs w:val="24"/>
                <w:lang w:eastAsia="en-GB"/>
                <w14:ligatures w14:val="standardContextual"/>
              </w:rPr>
              <w:tab/>
            </w:r>
            <w:r w:rsidRPr="00AC490E">
              <w:rPr>
                <w:rStyle w:val="Hyperlink"/>
                <w:noProof/>
              </w:rPr>
              <w:t>Influence of Industrial Processing Conditions</w:t>
            </w:r>
            <w:r>
              <w:rPr>
                <w:noProof/>
                <w:webHidden/>
              </w:rPr>
              <w:tab/>
            </w:r>
            <w:r>
              <w:rPr>
                <w:noProof/>
                <w:webHidden/>
              </w:rPr>
              <w:fldChar w:fldCharType="begin"/>
            </w:r>
            <w:r>
              <w:rPr>
                <w:noProof/>
                <w:webHidden/>
              </w:rPr>
              <w:instrText xml:space="preserve"> PAGEREF _Toc230975671 \h </w:instrText>
            </w:r>
            <w:r>
              <w:rPr>
                <w:noProof/>
                <w:webHidden/>
              </w:rPr>
            </w:r>
            <w:r>
              <w:rPr>
                <w:noProof/>
                <w:webHidden/>
              </w:rPr>
              <w:fldChar w:fldCharType="separate"/>
            </w:r>
            <w:r>
              <w:rPr>
                <w:noProof/>
                <w:webHidden/>
              </w:rPr>
              <w:t>8</w:t>
            </w:r>
            <w:r>
              <w:rPr>
                <w:noProof/>
                <w:webHidden/>
              </w:rPr>
              <w:fldChar w:fldCharType="end"/>
            </w:r>
          </w:hyperlink>
        </w:p>
        <w:p w14:paraId="32318A6F" w14:textId="50B33050"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2" w:history="1">
            <w:r w:rsidRPr="00AC490E">
              <w:rPr>
                <w:rStyle w:val="Hyperlink"/>
                <w:noProof/>
              </w:rPr>
              <w:t>2.3.1</w:t>
            </w:r>
            <w:r>
              <w:rPr>
                <w:rFonts w:asciiTheme="minorHAnsi" w:eastAsiaTheme="minorEastAsia" w:hAnsiTheme="minorHAnsi"/>
                <w:noProof/>
                <w:kern w:val="2"/>
                <w:sz w:val="24"/>
                <w:szCs w:val="24"/>
                <w:lang w:eastAsia="en-GB"/>
                <w14:ligatures w14:val="standardContextual"/>
              </w:rPr>
              <w:tab/>
            </w:r>
            <w:r w:rsidRPr="00AC490E">
              <w:rPr>
                <w:rStyle w:val="Hyperlink"/>
                <w:noProof/>
              </w:rPr>
              <w:t>Annealing Temperature</w:t>
            </w:r>
            <w:r>
              <w:rPr>
                <w:noProof/>
                <w:webHidden/>
              </w:rPr>
              <w:tab/>
            </w:r>
            <w:r>
              <w:rPr>
                <w:noProof/>
                <w:webHidden/>
              </w:rPr>
              <w:fldChar w:fldCharType="begin"/>
            </w:r>
            <w:r>
              <w:rPr>
                <w:noProof/>
                <w:webHidden/>
              </w:rPr>
              <w:instrText xml:space="preserve"> PAGEREF _Toc230975672 \h </w:instrText>
            </w:r>
            <w:r>
              <w:rPr>
                <w:noProof/>
                <w:webHidden/>
              </w:rPr>
            </w:r>
            <w:r>
              <w:rPr>
                <w:noProof/>
                <w:webHidden/>
              </w:rPr>
              <w:fldChar w:fldCharType="separate"/>
            </w:r>
            <w:r>
              <w:rPr>
                <w:noProof/>
                <w:webHidden/>
              </w:rPr>
              <w:t>8</w:t>
            </w:r>
            <w:r>
              <w:rPr>
                <w:noProof/>
                <w:webHidden/>
              </w:rPr>
              <w:fldChar w:fldCharType="end"/>
            </w:r>
          </w:hyperlink>
        </w:p>
        <w:p w14:paraId="319881B1" w14:textId="1A72F99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3" w:history="1">
            <w:r w:rsidRPr="00AC490E">
              <w:rPr>
                <w:rStyle w:val="Hyperlink"/>
                <w:noProof/>
              </w:rPr>
              <w:t>2.3.2</w:t>
            </w:r>
            <w:r>
              <w:rPr>
                <w:rFonts w:asciiTheme="minorHAnsi" w:eastAsiaTheme="minorEastAsia" w:hAnsiTheme="minorHAnsi"/>
                <w:noProof/>
                <w:kern w:val="2"/>
                <w:sz w:val="24"/>
                <w:szCs w:val="24"/>
                <w:lang w:eastAsia="en-GB"/>
                <w14:ligatures w14:val="standardContextual"/>
              </w:rPr>
              <w:tab/>
            </w:r>
            <w:r w:rsidRPr="00AC490E">
              <w:rPr>
                <w:rStyle w:val="Hyperlink"/>
                <w:noProof/>
              </w:rPr>
              <w:t>Composition vs Processing Interaction</w:t>
            </w:r>
            <w:r>
              <w:rPr>
                <w:noProof/>
                <w:webHidden/>
              </w:rPr>
              <w:tab/>
            </w:r>
            <w:r>
              <w:rPr>
                <w:noProof/>
                <w:webHidden/>
              </w:rPr>
              <w:fldChar w:fldCharType="begin"/>
            </w:r>
            <w:r>
              <w:rPr>
                <w:noProof/>
                <w:webHidden/>
              </w:rPr>
              <w:instrText xml:space="preserve"> PAGEREF _Toc230975673 \h </w:instrText>
            </w:r>
            <w:r>
              <w:rPr>
                <w:noProof/>
                <w:webHidden/>
              </w:rPr>
            </w:r>
            <w:r>
              <w:rPr>
                <w:noProof/>
                <w:webHidden/>
              </w:rPr>
              <w:fldChar w:fldCharType="separate"/>
            </w:r>
            <w:r>
              <w:rPr>
                <w:noProof/>
                <w:webHidden/>
              </w:rPr>
              <w:t>8</w:t>
            </w:r>
            <w:r>
              <w:rPr>
                <w:noProof/>
                <w:webHidden/>
              </w:rPr>
              <w:fldChar w:fldCharType="end"/>
            </w:r>
          </w:hyperlink>
        </w:p>
        <w:p w14:paraId="42B43413" w14:textId="1ACACC66"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4" w:history="1">
            <w:r w:rsidRPr="00AC490E">
              <w:rPr>
                <w:rStyle w:val="Hyperlink"/>
                <w:noProof/>
              </w:rPr>
              <w:t>2.3.3</w:t>
            </w:r>
            <w:r>
              <w:rPr>
                <w:rFonts w:asciiTheme="minorHAnsi" w:eastAsiaTheme="minorEastAsia" w:hAnsiTheme="minorHAnsi"/>
                <w:noProof/>
                <w:kern w:val="2"/>
                <w:sz w:val="24"/>
                <w:szCs w:val="24"/>
                <w:lang w:eastAsia="en-GB"/>
                <w14:ligatures w14:val="standardContextual"/>
              </w:rPr>
              <w:tab/>
            </w:r>
            <w:r w:rsidRPr="00AC490E">
              <w:rPr>
                <w:rStyle w:val="Hyperlink"/>
                <w:noProof/>
              </w:rPr>
              <w:t>Industrial Continuous Annealing Constraints</w:t>
            </w:r>
            <w:r>
              <w:rPr>
                <w:noProof/>
                <w:webHidden/>
              </w:rPr>
              <w:tab/>
            </w:r>
            <w:r>
              <w:rPr>
                <w:noProof/>
                <w:webHidden/>
              </w:rPr>
              <w:fldChar w:fldCharType="begin"/>
            </w:r>
            <w:r>
              <w:rPr>
                <w:noProof/>
                <w:webHidden/>
              </w:rPr>
              <w:instrText xml:space="preserve"> PAGEREF _Toc230975674 \h </w:instrText>
            </w:r>
            <w:r>
              <w:rPr>
                <w:noProof/>
                <w:webHidden/>
              </w:rPr>
            </w:r>
            <w:r>
              <w:rPr>
                <w:noProof/>
                <w:webHidden/>
              </w:rPr>
              <w:fldChar w:fldCharType="separate"/>
            </w:r>
            <w:r>
              <w:rPr>
                <w:noProof/>
                <w:webHidden/>
              </w:rPr>
              <w:t>9</w:t>
            </w:r>
            <w:r>
              <w:rPr>
                <w:noProof/>
                <w:webHidden/>
              </w:rPr>
              <w:fldChar w:fldCharType="end"/>
            </w:r>
          </w:hyperlink>
        </w:p>
        <w:p w14:paraId="163E8F67" w14:textId="161056F6"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75" w:history="1">
            <w:r w:rsidRPr="00AC490E">
              <w:rPr>
                <w:rStyle w:val="Hyperlink"/>
                <w:noProof/>
              </w:rPr>
              <w:t>2.4</w:t>
            </w:r>
            <w:r>
              <w:rPr>
                <w:rFonts w:asciiTheme="minorHAnsi" w:eastAsiaTheme="minorEastAsia" w:hAnsiTheme="minorHAnsi"/>
                <w:noProof/>
                <w:kern w:val="2"/>
                <w:sz w:val="24"/>
                <w:szCs w:val="24"/>
                <w:lang w:eastAsia="en-GB"/>
                <w14:ligatures w14:val="standardContextual"/>
              </w:rPr>
              <w:tab/>
            </w:r>
            <w:r w:rsidRPr="00AC490E">
              <w:rPr>
                <w:rStyle w:val="Hyperlink"/>
                <w:noProof/>
              </w:rPr>
              <w:t>Research Gap and Justification for the Present Study</w:t>
            </w:r>
            <w:r>
              <w:rPr>
                <w:noProof/>
                <w:webHidden/>
              </w:rPr>
              <w:tab/>
            </w:r>
            <w:r>
              <w:rPr>
                <w:noProof/>
                <w:webHidden/>
              </w:rPr>
              <w:fldChar w:fldCharType="begin"/>
            </w:r>
            <w:r>
              <w:rPr>
                <w:noProof/>
                <w:webHidden/>
              </w:rPr>
              <w:instrText xml:space="preserve"> PAGEREF _Toc230975675 \h </w:instrText>
            </w:r>
            <w:r>
              <w:rPr>
                <w:noProof/>
                <w:webHidden/>
              </w:rPr>
            </w:r>
            <w:r>
              <w:rPr>
                <w:noProof/>
                <w:webHidden/>
              </w:rPr>
              <w:fldChar w:fldCharType="separate"/>
            </w:r>
            <w:r>
              <w:rPr>
                <w:noProof/>
                <w:webHidden/>
              </w:rPr>
              <w:t>9</w:t>
            </w:r>
            <w:r>
              <w:rPr>
                <w:noProof/>
                <w:webHidden/>
              </w:rPr>
              <w:fldChar w:fldCharType="end"/>
            </w:r>
          </w:hyperlink>
        </w:p>
        <w:p w14:paraId="7910155E" w14:textId="67E517D7"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676" w:history="1">
            <w:r w:rsidRPr="00AC490E">
              <w:rPr>
                <w:rStyle w:val="Hyperlink"/>
                <w:noProof/>
              </w:rPr>
              <w:t>3</w:t>
            </w:r>
            <w:r>
              <w:rPr>
                <w:rFonts w:asciiTheme="minorHAnsi" w:eastAsiaTheme="minorEastAsia" w:hAnsiTheme="minorHAnsi"/>
                <w:noProof/>
                <w:kern w:val="2"/>
                <w:sz w:val="24"/>
                <w:szCs w:val="24"/>
                <w:lang w:eastAsia="en-GB"/>
                <w14:ligatures w14:val="standardContextual"/>
              </w:rPr>
              <w:tab/>
            </w:r>
            <w:r w:rsidRPr="00AC490E">
              <w:rPr>
                <w:rStyle w:val="Hyperlink"/>
                <w:noProof/>
              </w:rPr>
              <w:t>Methodology</w:t>
            </w:r>
            <w:r>
              <w:rPr>
                <w:noProof/>
                <w:webHidden/>
              </w:rPr>
              <w:tab/>
            </w:r>
            <w:r>
              <w:rPr>
                <w:noProof/>
                <w:webHidden/>
              </w:rPr>
              <w:fldChar w:fldCharType="begin"/>
            </w:r>
            <w:r>
              <w:rPr>
                <w:noProof/>
                <w:webHidden/>
              </w:rPr>
              <w:instrText xml:space="preserve"> PAGEREF _Toc230975676 \h </w:instrText>
            </w:r>
            <w:r>
              <w:rPr>
                <w:noProof/>
                <w:webHidden/>
              </w:rPr>
            </w:r>
            <w:r>
              <w:rPr>
                <w:noProof/>
                <w:webHidden/>
              </w:rPr>
              <w:fldChar w:fldCharType="separate"/>
            </w:r>
            <w:r>
              <w:rPr>
                <w:noProof/>
                <w:webHidden/>
              </w:rPr>
              <w:t>10</w:t>
            </w:r>
            <w:r>
              <w:rPr>
                <w:noProof/>
                <w:webHidden/>
              </w:rPr>
              <w:fldChar w:fldCharType="end"/>
            </w:r>
          </w:hyperlink>
        </w:p>
        <w:p w14:paraId="7910A4C4" w14:textId="0BFE2E6A"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77" w:history="1">
            <w:r w:rsidRPr="00AC490E">
              <w:rPr>
                <w:rStyle w:val="Hyperlink"/>
                <w:noProof/>
              </w:rPr>
              <w:t>3.1</w:t>
            </w:r>
            <w:r>
              <w:rPr>
                <w:rFonts w:asciiTheme="minorHAnsi" w:eastAsiaTheme="minorEastAsia" w:hAnsiTheme="minorHAnsi"/>
                <w:noProof/>
                <w:kern w:val="2"/>
                <w:sz w:val="24"/>
                <w:szCs w:val="24"/>
                <w:lang w:eastAsia="en-GB"/>
                <w14:ligatures w14:val="standardContextual"/>
              </w:rPr>
              <w:tab/>
            </w:r>
            <w:r w:rsidRPr="00AC490E">
              <w:rPr>
                <w:rStyle w:val="Hyperlink"/>
                <w:noProof/>
              </w:rPr>
              <w:t>Materials and Composition Design</w:t>
            </w:r>
            <w:r>
              <w:rPr>
                <w:noProof/>
                <w:webHidden/>
              </w:rPr>
              <w:tab/>
            </w:r>
            <w:r>
              <w:rPr>
                <w:noProof/>
                <w:webHidden/>
              </w:rPr>
              <w:fldChar w:fldCharType="begin"/>
            </w:r>
            <w:r>
              <w:rPr>
                <w:noProof/>
                <w:webHidden/>
              </w:rPr>
              <w:instrText xml:space="preserve"> PAGEREF _Toc230975677 \h </w:instrText>
            </w:r>
            <w:r>
              <w:rPr>
                <w:noProof/>
                <w:webHidden/>
              </w:rPr>
            </w:r>
            <w:r>
              <w:rPr>
                <w:noProof/>
                <w:webHidden/>
              </w:rPr>
              <w:fldChar w:fldCharType="separate"/>
            </w:r>
            <w:r>
              <w:rPr>
                <w:noProof/>
                <w:webHidden/>
              </w:rPr>
              <w:t>10</w:t>
            </w:r>
            <w:r>
              <w:rPr>
                <w:noProof/>
                <w:webHidden/>
              </w:rPr>
              <w:fldChar w:fldCharType="end"/>
            </w:r>
          </w:hyperlink>
        </w:p>
        <w:p w14:paraId="0E8DE985" w14:textId="15E7A37B"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8" w:history="1">
            <w:r w:rsidRPr="00AC490E">
              <w:rPr>
                <w:rStyle w:val="Hyperlink"/>
                <w:noProof/>
              </w:rPr>
              <w:t>3.1.1</w:t>
            </w:r>
            <w:r>
              <w:rPr>
                <w:rFonts w:asciiTheme="minorHAnsi" w:eastAsiaTheme="minorEastAsia" w:hAnsiTheme="minorHAnsi"/>
                <w:noProof/>
                <w:kern w:val="2"/>
                <w:sz w:val="24"/>
                <w:szCs w:val="24"/>
                <w:lang w:eastAsia="en-GB"/>
                <w14:ligatures w14:val="standardContextual"/>
              </w:rPr>
              <w:tab/>
            </w:r>
            <w:r w:rsidRPr="00AC490E">
              <w:rPr>
                <w:rStyle w:val="Hyperlink"/>
                <w:noProof/>
              </w:rPr>
              <w:t>Grades Selected</w:t>
            </w:r>
            <w:r>
              <w:rPr>
                <w:noProof/>
                <w:webHidden/>
              </w:rPr>
              <w:tab/>
            </w:r>
            <w:r>
              <w:rPr>
                <w:noProof/>
                <w:webHidden/>
              </w:rPr>
              <w:fldChar w:fldCharType="begin"/>
            </w:r>
            <w:r>
              <w:rPr>
                <w:noProof/>
                <w:webHidden/>
              </w:rPr>
              <w:instrText xml:space="preserve"> PAGEREF _Toc230975678 \h </w:instrText>
            </w:r>
            <w:r>
              <w:rPr>
                <w:noProof/>
                <w:webHidden/>
              </w:rPr>
            </w:r>
            <w:r>
              <w:rPr>
                <w:noProof/>
                <w:webHidden/>
              </w:rPr>
              <w:fldChar w:fldCharType="separate"/>
            </w:r>
            <w:r>
              <w:rPr>
                <w:noProof/>
                <w:webHidden/>
              </w:rPr>
              <w:t>10</w:t>
            </w:r>
            <w:r>
              <w:rPr>
                <w:noProof/>
                <w:webHidden/>
              </w:rPr>
              <w:fldChar w:fldCharType="end"/>
            </w:r>
          </w:hyperlink>
        </w:p>
        <w:p w14:paraId="75443F99" w14:textId="6B759F9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79" w:history="1">
            <w:r w:rsidRPr="00AC490E">
              <w:rPr>
                <w:rStyle w:val="Hyperlink"/>
                <w:noProof/>
              </w:rPr>
              <w:t>3.1.2</w:t>
            </w:r>
            <w:r>
              <w:rPr>
                <w:rFonts w:asciiTheme="minorHAnsi" w:eastAsiaTheme="minorEastAsia" w:hAnsiTheme="minorHAnsi"/>
                <w:noProof/>
                <w:kern w:val="2"/>
                <w:sz w:val="24"/>
                <w:szCs w:val="24"/>
                <w:lang w:eastAsia="en-GB"/>
                <w14:ligatures w14:val="standardContextual"/>
              </w:rPr>
              <w:tab/>
            </w:r>
            <w:r w:rsidRPr="00AC490E">
              <w:rPr>
                <w:rStyle w:val="Hyperlink"/>
                <w:noProof/>
              </w:rPr>
              <w:t>Composition Conditions and Combined Residual Index</w:t>
            </w:r>
            <w:r>
              <w:rPr>
                <w:noProof/>
                <w:webHidden/>
              </w:rPr>
              <w:tab/>
            </w:r>
            <w:r>
              <w:rPr>
                <w:noProof/>
                <w:webHidden/>
              </w:rPr>
              <w:fldChar w:fldCharType="begin"/>
            </w:r>
            <w:r>
              <w:rPr>
                <w:noProof/>
                <w:webHidden/>
              </w:rPr>
              <w:instrText xml:space="preserve"> PAGEREF _Toc230975679 \h </w:instrText>
            </w:r>
            <w:r>
              <w:rPr>
                <w:noProof/>
                <w:webHidden/>
              </w:rPr>
            </w:r>
            <w:r>
              <w:rPr>
                <w:noProof/>
                <w:webHidden/>
              </w:rPr>
              <w:fldChar w:fldCharType="separate"/>
            </w:r>
            <w:r>
              <w:rPr>
                <w:noProof/>
                <w:webHidden/>
              </w:rPr>
              <w:t>10</w:t>
            </w:r>
            <w:r>
              <w:rPr>
                <w:noProof/>
                <w:webHidden/>
              </w:rPr>
              <w:fldChar w:fldCharType="end"/>
            </w:r>
          </w:hyperlink>
        </w:p>
        <w:p w14:paraId="5648B7D5" w14:textId="1A554629"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0" w:history="1">
            <w:r w:rsidRPr="00AC490E">
              <w:rPr>
                <w:rStyle w:val="Hyperlink"/>
                <w:noProof/>
              </w:rPr>
              <w:t>3.1.3</w:t>
            </w:r>
            <w:r>
              <w:rPr>
                <w:rFonts w:asciiTheme="minorHAnsi" w:eastAsiaTheme="minorEastAsia" w:hAnsiTheme="minorHAnsi"/>
                <w:noProof/>
                <w:kern w:val="2"/>
                <w:sz w:val="24"/>
                <w:szCs w:val="24"/>
                <w:lang w:eastAsia="en-GB"/>
                <w14:ligatures w14:val="standardContextual"/>
              </w:rPr>
              <w:tab/>
            </w:r>
            <w:r w:rsidRPr="00AC490E">
              <w:rPr>
                <w:rStyle w:val="Hyperlink"/>
                <w:noProof/>
              </w:rPr>
              <w:t>Grade A - S250GD</w:t>
            </w:r>
            <w:r>
              <w:rPr>
                <w:noProof/>
                <w:webHidden/>
              </w:rPr>
              <w:tab/>
            </w:r>
            <w:r>
              <w:rPr>
                <w:noProof/>
                <w:webHidden/>
              </w:rPr>
              <w:fldChar w:fldCharType="begin"/>
            </w:r>
            <w:r>
              <w:rPr>
                <w:noProof/>
                <w:webHidden/>
              </w:rPr>
              <w:instrText xml:space="preserve"> PAGEREF _Toc230975680 \h </w:instrText>
            </w:r>
            <w:r>
              <w:rPr>
                <w:noProof/>
                <w:webHidden/>
              </w:rPr>
            </w:r>
            <w:r>
              <w:rPr>
                <w:noProof/>
                <w:webHidden/>
              </w:rPr>
              <w:fldChar w:fldCharType="separate"/>
            </w:r>
            <w:r>
              <w:rPr>
                <w:noProof/>
                <w:webHidden/>
              </w:rPr>
              <w:t>11</w:t>
            </w:r>
            <w:r>
              <w:rPr>
                <w:noProof/>
                <w:webHidden/>
              </w:rPr>
              <w:fldChar w:fldCharType="end"/>
            </w:r>
          </w:hyperlink>
        </w:p>
        <w:p w14:paraId="3EC14BE8" w14:textId="1AE18273"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1" w:history="1">
            <w:r w:rsidRPr="00AC490E">
              <w:rPr>
                <w:rStyle w:val="Hyperlink"/>
                <w:noProof/>
              </w:rPr>
              <w:t>3.1.4</w:t>
            </w:r>
            <w:r>
              <w:rPr>
                <w:rFonts w:asciiTheme="minorHAnsi" w:eastAsiaTheme="minorEastAsia" w:hAnsiTheme="minorHAnsi"/>
                <w:noProof/>
                <w:kern w:val="2"/>
                <w:sz w:val="24"/>
                <w:szCs w:val="24"/>
                <w:lang w:eastAsia="en-GB"/>
                <w14:ligatures w14:val="standardContextual"/>
              </w:rPr>
              <w:tab/>
            </w:r>
            <w:r w:rsidRPr="00AC490E">
              <w:rPr>
                <w:rStyle w:val="Hyperlink"/>
                <w:noProof/>
              </w:rPr>
              <w:t>Grade B - S250GD</w:t>
            </w:r>
            <w:r>
              <w:rPr>
                <w:noProof/>
                <w:webHidden/>
              </w:rPr>
              <w:tab/>
            </w:r>
            <w:r>
              <w:rPr>
                <w:noProof/>
                <w:webHidden/>
              </w:rPr>
              <w:fldChar w:fldCharType="begin"/>
            </w:r>
            <w:r>
              <w:rPr>
                <w:noProof/>
                <w:webHidden/>
              </w:rPr>
              <w:instrText xml:space="preserve"> PAGEREF _Toc230975681 \h </w:instrText>
            </w:r>
            <w:r>
              <w:rPr>
                <w:noProof/>
                <w:webHidden/>
              </w:rPr>
            </w:r>
            <w:r>
              <w:rPr>
                <w:noProof/>
                <w:webHidden/>
              </w:rPr>
              <w:fldChar w:fldCharType="separate"/>
            </w:r>
            <w:r>
              <w:rPr>
                <w:noProof/>
                <w:webHidden/>
              </w:rPr>
              <w:t>11</w:t>
            </w:r>
            <w:r>
              <w:rPr>
                <w:noProof/>
                <w:webHidden/>
              </w:rPr>
              <w:fldChar w:fldCharType="end"/>
            </w:r>
          </w:hyperlink>
        </w:p>
        <w:p w14:paraId="1889E1D8" w14:textId="7FFD2BCD"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2" w:history="1">
            <w:r w:rsidRPr="00AC490E">
              <w:rPr>
                <w:rStyle w:val="Hyperlink"/>
                <w:noProof/>
              </w:rPr>
              <w:t>3.1.5</w:t>
            </w:r>
            <w:r>
              <w:rPr>
                <w:rFonts w:asciiTheme="minorHAnsi" w:eastAsiaTheme="minorEastAsia" w:hAnsiTheme="minorHAnsi"/>
                <w:noProof/>
                <w:kern w:val="2"/>
                <w:sz w:val="24"/>
                <w:szCs w:val="24"/>
                <w:lang w:eastAsia="en-GB"/>
                <w14:ligatures w14:val="standardContextual"/>
              </w:rPr>
              <w:tab/>
            </w:r>
            <w:r w:rsidRPr="00AC490E">
              <w:rPr>
                <w:rStyle w:val="Hyperlink"/>
                <w:noProof/>
              </w:rPr>
              <w:t>Grade C - S280GD</w:t>
            </w:r>
            <w:r>
              <w:rPr>
                <w:noProof/>
                <w:webHidden/>
              </w:rPr>
              <w:tab/>
            </w:r>
            <w:r>
              <w:rPr>
                <w:noProof/>
                <w:webHidden/>
              </w:rPr>
              <w:fldChar w:fldCharType="begin"/>
            </w:r>
            <w:r>
              <w:rPr>
                <w:noProof/>
                <w:webHidden/>
              </w:rPr>
              <w:instrText xml:space="preserve"> PAGEREF _Toc230975682 \h </w:instrText>
            </w:r>
            <w:r>
              <w:rPr>
                <w:noProof/>
                <w:webHidden/>
              </w:rPr>
            </w:r>
            <w:r>
              <w:rPr>
                <w:noProof/>
                <w:webHidden/>
              </w:rPr>
              <w:fldChar w:fldCharType="separate"/>
            </w:r>
            <w:r>
              <w:rPr>
                <w:noProof/>
                <w:webHidden/>
              </w:rPr>
              <w:t>12</w:t>
            </w:r>
            <w:r>
              <w:rPr>
                <w:noProof/>
                <w:webHidden/>
              </w:rPr>
              <w:fldChar w:fldCharType="end"/>
            </w:r>
          </w:hyperlink>
        </w:p>
        <w:p w14:paraId="7CA9D7C8" w14:textId="74F7E17C"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83" w:history="1">
            <w:r w:rsidRPr="00AC490E">
              <w:rPr>
                <w:rStyle w:val="Hyperlink"/>
                <w:noProof/>
              </w:rPr>
              <w:t>3.2</w:t>
            </w:r>
            <w:r>
              <w:rPr>
                <w:rFonts w:asciiTheme="minorHAnsi" w:eastAsiaTheme="minorEastAsia" w:hAnsiTheme="minorHAnsi"/>
                <w:noProof/>
                <w:kern w:val="2"/>
                <w:sz w:val="24"/>
                <w:szCs w:val="24"/>
                <w:lang w:eastAsia="en-GB"/>
                <w14:ligatures w14:val="standardContextual"/>
              </w:rPr>
              <w:tab/>
            </w:r>
            <w:r w:rsidRPr="00AC490E">
              <w:rPr>
                <w:rStyle w:val="Hyperlink"/>
                <w:noProof/>
              </w:rPr>
              <w:t>Industrial Context of the Zodiac Galvanising Line</w:t>
            </w:r>
            <w:r>
              <w:rPr>
                <w:noProof/>
                <w:webHidden/>
              </w:rPr>
              <w:tab/>
            </w:r>
            <w:r>
              <w:rPr>
                <w:noProof/>
                <w:webHidden/>
              </w:rPr>
              <w:fldChar w:fldCharType="begin"/>
            </w:r>
            <w:r>
              <w:rPr>
                <w:noProof/>
                <w:webHidden/>
              </w:rPr>
              <w:instrText xml:space="preserve"> PAGEREF _Toc230975683 \h </w:instrText>
            </w:r>
            <w:r>
              <w:rPr>
                <w:noProof/>
                <w:webHidden/>
              </w:rPr>
            </w:r>
            <w:r>
              <w:rPr>
                <w:noProof/>
                <w:webHidden/>
              </w:rPr>
              <w:fldChar w:fldCharType="separate"/>
            </w:r>
            <w:r>
              <w:rPr>
                <w:noProof/>
                <w:webHidden/>
              </w:rPr>
              <w:t>12</w:t>
            </w:r>
            <w:r>
              <w:rPr>
                <w:noProof/>
                <w:webHidden/>
              </w:rPr>
              <w:fldChar w:fldCharType="end"/>
            </w:r>
          </w:hyperlink>
        </w:p>
        <w:p w14:paraId="1AC81C54" w14:textId="582E83D4"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4" w:history="1">
            <w:r w:rsidRPr="00AC490E">
              <w:rPr>
                <w:rStyle w:val="Hyperlink"/>
                <w:noProof/>
              </w:rPr>
              <w:t>3.2.1</w:t>
            </w:r>
            <w:r>
              <w:rPr>
                <w:rFonts w:asciiTheme="minorHAnsi" w:eastAsiaTheme="minorEastAsia" w:hAnsiTheme="minorHAnsi"/>
                <w:noProof/>
                <w:kern w:val="2"/>
                <w:sz w:val="24"/>
                <w:szCs w:val="24"/>
                <w:lang w:eastAsia="en-GB"/>
                <w14:ligatures w14:val="standardContextual"/>
              </w:rPr>
              <w:tab/>
            </w:r>
            <w:r w:rsidRPr="00AC490E">
              <w:rPr>
                <w:rStyle w:val="Hyperlink"/>
                <w:noProof/>
              </w:rPr>
              <w:t>Line Overview</w:t>
            </w:r>
            <w:r>
              <w:rPr>
                <w:noProof/>
                <w:webHidden/>
              </w:rPr>
              <w:tab/>
            </w:r>
            <w:r>
              <w:rPr>
                <w:noProof/>
                <w:webHidden/>
              </w:rPr>
              <w:fldChar w:fldCharType="begin"/>
            </w:r>
            <w:r>
              <w:rPr>
                <w:noProof/>
                <w:webHidden/>
              </w:rPr>
              <w:instrText xml:space="preserve"> PAGEREF _Toc230975684 \h </w:instrText>
            </w:r>
            <w:r>
              <w:rPr>
                <w:noProof/>
                <w:webHidden/>
              </w:rPr>
            </w:r>
            <w:r>
              <w:rPr>
                <w:noProof/>
                <w:webHidden/>
              </w:rPr>
              <w:fldChar w:fldCharType="separate"/>
            </w:r>
            <w:r>
              <w:rPr>
                <w:noProof/>
                <w:webHidden/>
              </w:rPr>
              <w:t>12</w:t>
            </w:r>
            <w:r>
              <w:rPr>
                <w:noProof/>
                <w:webHidden/>
              </w:rPr>
              <w:fldChar w:fldCharType="end"/>
            </w:r>
          </w:hyperlink>
        </w:p>
        <w:p w14:paraId="09F381FC" w14:textId="69358E30"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5" w:history="1">
            <w:r w:rsidRPr="00AC490E">
              <w:rPr>
                <w:rStyle w:val="Hyperlink"/>
                <w:noProof/>
              </w:rPr>
              <w:t>3.2.2</w:t>
            </w:r>
            <w:r>
              <w:rPr>
                <w:rFonts w:asciiTheme="minorHAnsi" w:eastAsiaTheme="minorEastAsia" w:hAnsiTheme="minorHAnsi"/>
                <w:noProof/>
                <w:kern w:val="2"/>
                <w:sz w:val="24"/>
                <w:szCs w:val="24"/>
                <w:lang w:eastAsia="en-GB"/>
                <w14:ligatures w14:val="standardContextual"/>
              </w:rPr>
              <w:tab/>
            </w:r>
            <w:r w:rsidRPr="00AC490E">
              <w:rPr>
                <w:rStyle w:val="Hyperlink"/>
                <w:noProof/>
              </w:rPr>
              <w:t>Operational Constraints</w:t>
            </w:r>
            <w:r>
              <w:rPr>
                <w:noProof/>
                <w:webHidden/>
              </w:rPr>
              <w:tab/>
            </w:r>
            <w:r>
              <w:rPr>
                <w:noProof/>
                <w:webHidden/>
              </w:rPr>
              <w:fldChar w:fldCharType="begin"/>
            </w:r>
            <w:r>
              <w:rPr>
                <w:noProof/>
                <w:webHidden/>
              </w:rPr>
              <w:instrText xml:space="preserve"> PAGEREF _Toc230975685 \h </w:instrText>
            </w:r>
            <w:r>
              <w:rPr>
                <w:noProof/>
                <w:webHidden/>
              </w:rPr>
            </w:r>
            <w:r>
              <w:rPr>
                <w:noProof/>
                <w:webHidden/>
              </w:rPr>
              <w:fldChar w:fldCharType="separate"/>
            </w:r>
            <w:r>
              <w:rPr>
                <w:noProof/>
                <w:webHidden/>
              </w:rPr>
              <w:t>13</w:t>
            </w:r>
            <w:r>
              <w:rPr>
                <w:noProof/>
                <w:webHidden/>
              </w:rPr>
              <w:fldChar w:fldCharType="end"/>
            </w:r>
          </w:hyperlink>
        </w:p>
        <w:p w14:paraId="5DCE4E40" w14:textId="03624145"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86" w:history="1">
            <w:r w:rsidRPr="00AC490E">
              <w:rPr>
                <w:rStyle w:val="Hyperlink"/>
                <w:noProof/>
              </w:rPr>
              <w:t>3.3</w:t>
            </w:r>
            <w:r>
              <w:rPr>
                <w:rFonts w:asciiTheme="minorHAnsi" w:eastAsiaTheme="minorEastAsia" w:hAnsiTheme="minorHAnsi"/>
                <w:noProof/>
                <w:kern w:val="2"/>
                <w:sz w:val="24"/>
                <w:szCs w:val="24"/>
                <w:lang w:eastAsia="en-GB"/>
                <w14:ligatures w14:val="standardContextual"/>
              </w:rPr>
              <w:tab/>
            </w:r>
            <w:r w:rsidRPr="00AC490E">
              <w:rPr>
                <w:rStyle w:val="Hyperlink"/>
                <w:noProof/>
              </w:rPr>
              <w:t>Laboratory Replication of Industrial Annealing</w:t>
            </w:r>
            <w:r>
              <w:rPr>
                <w:noProof/>
                <w:webHidden/>
              </w:rPr>
              <w:tab/>
            </w:r>
            <w:r>
              <w:rPr>
                <w:noProof/>
                <w:webHidden/>
              </w:rPr>
              <w:fldChar w:fldCharType="begin"/>
            </w:r>
            <w:r>
              <w:rPr>
                <w:noProof/>
                <w:webHidden/>
              </w:rPr>
              <w:instrText xml:space="preserve"> PAGEREF _Toc230975686 \h </w:instrText>
            </w:r>
            <w:r>
              <w:rPr>
                <w:noProof/>
                <w:webHidden/>
              </w:rPr>
            </w:r>
            <w:r>
              <w:rPr>
                <w:noProof/>
                <w:webHidden/>
              </w:rPr>
              <w:fldChar w:fldCharType="separate"/>
            </w:r>
            <w:r>
              <w:rPr>
                <w:noProof/>
                <w:webHidden/>
              </w:rPr>
              <w:t>13</w:t>
            </w:r>
            <w:r>
              <w:rPr>
                <w:noProof/>
                <w:webHidden/>
              </w:rPr>
              <w:fldChar w:fldCharType="end"/>
            </w:r>
          </w:hyperlink>
        </w:p>
        <w:p w14:paraId="4E9CE5CF" w14:textId="0D6684F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7" w:history="1">
            <w:r w:rsidRPr="00AC490E">
              <w:rPr>
                <w:rStyle w:val="Hyperlink"/>
                <w:noProof/>
              </w:rPr>
              <w:t>3.3.1</w:t>
            </w:r>
            <w:r>
              <w:rPr>
                <w:rFonts w:asciiTheme="minorHAnsi" w:eastAsiaTheme="minorEastAsia" w:hAnsiTheme="minorHAnsi"/>
                <w:noProof/>
                <w:kern w:val="2"/>
                <w:sz w:val="24"/>
                <w:szCs w:val="24"/>
                <w:lang w:eastAsia="en-GB"/>
                <w14:ligatures w14:val="standardContextual"/>
              </w:rPr>
              <w:tab/>
            </w:r>
            <w:r w:rsidRPr="00AC490E">
              <w:rPr>
                <w:rStyle w:val="Hyperlink"/>
                <w:noProof/>
              </w:rPr>
              <w:t>Laboratory Processing Route</w:t>
            </w:r>
            <w:r>
              <w:rPr>
                <w:noProof/>
                <w:webHidden/>
              </w:rPr>
              <w:tab/>
            </w:r>
            <w:r>
              <w:rPr>
                <w:noProof/>
                <w:webHidden/>
              </w:rPr>
              <w:fldChar w:fldCharType="begin"/>
            </w:r>
            <w:r>
              <w:rPr>
                <w:noProof/>
                <w:webHidden/>
              </w:rPr>
              <w:instrText xml:space="preserve"> PAGEREF _Toc230975687 \h </w:instrText>
            </w:r>
            <w:r>
              <w:rPr>
                <w:noProof/>
                <w:webHidden/>
              </w:rPr>
            </w:r>
            <w:r>
              <w:rPr>
                <w:noProof/>
                <w:webHidden/>
              </w:rPr>
              <w:fldChar w:fldCharType="separate"/>
            </w:r>
            <w:r>
              <w:rPr>
                <w:noProof/>
                <w:webHidden/>
              </w:rPr>
              <w:t>13</w:t>
            </w:r>
            <w:r>
              <w:rPr>
                <w:noProof/>
                <w:webHidden/>
              </w:rPr>
              <w:fldChar w:fldCharType="end"/>
            </w:r>
          </w:hyperlink>
        </w:p>
        <w:p w14:paraId="74291A00" w14:textId="05330A2B"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8" w:history="1">
            <w:r w:rsidRPr="00AC490E">
              <w:rPr>
                <w:rStyle w:val="Hyperlink"/>
                <w:noProof/>
              </w:rPr>
              <w:t>3.3.2</w:t>
            </w:r>
            <w:r>
              <w:rPr>
                <w:rFonts w:asciiTheme="minorHAnsi" w:eastAsiaTheme="minorEastAsia" w:hAnsiTheme="minorHAnsi"/>
                <w:noProof/>
                <w:kern w:val="2"/>
                <w:sz w:val="24"/>
                <w:szCs w:val="24"/>
                <w:lang w:eastAsia="en-GB"/>
                <w14:ligatures w14:val="standardContextual"/>
              </w:rPr>
              <w:tab/>
            </w:r>
            <w:r w:rsidRPr="00AC490E">
              <w:rPr>
                <w:rStyle w:val="Hyperlink"/>
                <w:noProof/>
              </w:rPr>
              <w:t>Continuous Annealing Simulator (CASIM)</w:t>
            </w:r>
            <w:r>
              <w:rPr>
                <w:noProof/>
                <w:webHidden/>
              </w:rPr>
              <w:tab/>
            </w:r>
            <w:r>
              <w:rPr>
                <w:noProof/>
                <w:webHidden/>
              </w:rPr>
              <w:fldChar w:fldCharType="begin"/>
            </w:r>
            <w:r>
              <w:rPr>
                <w:noProof/>
                <w:webHidden/>
              </w:rPr>
              <w:instrText xml:space="preserve"> PAGEREF _Toc230975688 \h </w:instrText>
            </w:r>
            <w:r>
              <w:rPr>
                <w:noProof/>
                <w:webHidden/>
              </w:rPr>
            </w:r>
            <w:r>
              <w:rPr>
                <w:noProof/>
                <w:webHidden/>
              </w:rPr>
              <w:fldChar w:fldCharType="separate"/>
            </w:r>
            <w:r>
              <w:rPr>
                <w:noProof/>
                <w:webHidden/>
              </w:rPr>
              <w:t>14</w:t>
            </w:r>
            <w:r>
              <w:rPr>
                <w:noProof/>
                <w:webHidden/>
              </w:rPr>
              <w:fldChar w:fldCharType="end"/>
            </w:r>
          </w:hyperlink>
        </w:p>
        <w:p w14:paraId="67D7701A" w14:textId="7F7F7834"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89" w:history="1">
            <w:r w:rsidRPr="00AC490E">
              <w:rPr>
                <w:rStyle w:val="Hyperlink"/>
                <w:noProof/>
              </w:rPr>
              <w:t>3.3.3</w:t>
            </w:r>
            <w:r>
              <w:rPr>
                <w:rFonts w:asciiTheme="minorHAnsi" w:eastAsiaTheme="minorEastAsia" w:hAnsiTheme="minorHAnsi"/>
                <w:noProof/>
                <w:kern w:val="2"/>
                <w:sz w:val="24"/>
                <w:szCs w:val="24"/>
                <w:lang w:eastAsia="en-GB"/>
                <w14:ligatures w14:val="standardContextual"/>
              </w:rPr>
              <w:tab/>
            </w:r>
            <w:r w:rsidRPr="00AC490E">
              <w:rPr>
                <w:rStyle w:val="Hyperlink"/>
                <w:noProof/>
              </w:rPr>
              <w:t>Cycle Definitions Per Grade</w:t>
            </w:r>
            <w:r>
              <w:rPr>
                <w:noProof/>
                <w:webHidden/>
              </w:rPr>
              <w:tab/>
            </w:r>
            <w:r>
              <w:rPr>
                <w:noProof/>
                <w:webHidden/>
              </w:rPr>
              <w:fldChar w:fldCharType="begin"/>
            </w:r>
            <w:r>
              <w:rPr>
                <w:noProof/>
                <w:webHidden/>
              </w:rPr>
              <w:instrText xml:space="preserve"> PAGEREF _Toc230975689 \h </w:instrText>
            </w:r>
            <w:r>
              <w:rPr>
                <w:noProof/>
                <w:webHidden/>
              </w:rPr>
            </w:r>
            <w:r>
              <w:rPr>
                <w:noProof/>
                <w:webHidden/>
              </w:rPr>
              <w:fldChar w:fldCharType="separate"/>
            </w:r>
            <w:r>
              <w:rPr>
                <w:noProof/>
                <w:webHidden/>
              </w:rPr>
              <w:t>15</w:t>
            </w:r>
            <w:r>
              <w:rPr>
                <w:noProof/>
                <w:webHidden/>
              </w:rPr>
              <w:fldChar w:fldCharType="end"/>
            </w:r>
          </w:hyperlink>
        </w:p>
        <w:p w14:paraId="4EF48A42" w14:textId="443FBA8E"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0" w:history="1">
            <w:r w:rsidRPr="00AC490E">
              <w:rPr>
                <w:rStyle w:val="Hyperlink"/>
                <w:noProof/>
              </w:rPr>
              <w:t>3.3.4</w:t>
            </w:r>
            <w:r>
              <w:rPr>
                <w:rFonts w:asciiTheme="minorHAnsi" w:eastAsiaTheme="minorEastAsia" w:hAnsiTheme="minorHAnsi"/>
                <w:noProof/>
                <w:kern w:val="2"/>
                <w:sz w:val="24"/>
                <w:szCs w:val="24"/>
                <w:lang w:eastAsia="en-GB"/>
                <w14:ligatures w14:val="standardContextual"/>
              </w:rPr>
              <w:tab/>
            </w:r>
            <w:r w:rsidRPr="00AC490E">
              <w:rPr>
                <w:rStyle w:val="Hyperlink"/>
                <w:noProof/>
              </w:rPr>
              <w:t>Grade A - S250GD</w:t>
            </w:r>
            <w:r>
              <w:rPr>
                <w:noProof/>
                <w:webHidden/>
              </w:rPr>
              <w:tab/>
            </w:r>
            <w:r>
              <w:rPr>
                <w:noProof/>
                <w:webHidden/>
              </w:rPr>
              <w:fldChar w:fldCharType="begin"/>
            </w:r>
            <w:r>
              <w:rPr>
                <w:noProof/>
                <w:webHidden/>
              </w:rPr>
              <w:instrText xml:space="preserve"> PAGEREF _Toc230975690 \h </w:instrText>
            </w:r>
            <w:r>
              <w:rPr>
                <w:noProof/>
                <w:webHidden/>
              </w:rPr>
            </w:r>
            <w:r>
              <w:rPr>
                <w:noProof/>
                <w:webHidden/>
              </w:rPr>
              <w:fldChar w:fldCharType="separate"/>
            </w:r>
            <w:r>
              <w:rPr>
                <w:noProof/>
                <w:webHidden/>
              </w:rPr>
              <w:t>15</w:t>
            </w:r>
            <w:r>
              <w:rPr>
                <w:noProof/>
                <w:webHidden/>
              </w:rPr>
              <w:fldChar w:fldCharType="end"/>
            </w:r>
          </w:hyperlink>
        </w:p>
        <w:p w14:paraId="1668E6A3" w14:textId="6FD28D9F"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1" w:history="1">
            <w:r w:rsidRPr="00AC490E">
              <w:rPr>
                <w:rStyle w:val="Hyperlink"/>
                <w:noProof/>
              </w:rPr>
              <w:t>3.3.5</w:t>
            </w:r>
            <w:r>
              <w:rPr>
                <w:rFonts w:asciiTheme="minorHAnsi" w:eastAsiaTheme="minorEastAsia" w:hAnsiTheme="minorHAnsi"/>
                <w:noProof/>
                <w:kern w:val="2"/>
                <w:sz w:val="24"/>
                <w:szCs w:val="24"/>
                <w:lang w:eastAsia="en-GB"/>
                <w14:ligatures w14:val="standardContextual"/>
              </w:rPr>
              <w:tab/>
            </w:r>
            <w:r w:rsidRPr="00AC490E">
              <w:rPr>
                <w:rStyle w:val="Hyperlink"/>
                <w:noProof/>
              </w:rPr>
              <w:t>Grade B - S250GD</w:t>
            </w:r>
            <w:r>
              <w:rPr>
                <w:noProof/>
                <w:webHidden/>
              </w:rPr>
              <w:tab/>
            </w:r>
            <w:r>
              <w:rPr>
                <w:noProof/>
                <w:webHidden/>
              </w:rPr>
              <w:fldChar w:fldCharType="begin"/>
            </w:r>
            <w:r>
              <w:rPr>
                <w:noProof/>
                <w:webHidden/>
              </w:rPr>
              <w:instrText xml:space="preserve"> PAGEREF _Toc230975691 \h </w:instrText>
            </w:r>
            <w:r>
              <w:rPr>
                <w:noProof/>
                <w:webHidden/>
              </w:rPr>
            </w:r>
            <w:r>
              <w:rPr>
                <w:noProof/>
                <w:webHidden/>
              </w:rPr>
              <w:fldChar w:fldCharType="separate"/>
            </w:r>
            <w:r>
              <w:rPr>
                <w:noProof/>
                <w:webHidden/>
              </w:rPr>
              <w:t>15</w:t>
            </w:r>
            <w:r>
              <w:rPr>
                <w:noProof/>
                <w:webHidden/>
              </w:rPr>
              <w:fldChar w:fldCharType="end"/>
            </w:r>
          </w:hyperlink>
        </w:p>
        <w:p w14:paraId="5164BAD4" w14:textId="5D2675E4"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2" w:history="1">
            <w:r w:rsidRPr="00AC490E">
              <w:rPr>
                <w:rStyle w:val="Hyperlink"/>
                <w:noProof/>
              </w:rPr>
              <w:t>3.3.6</w:t>
            </w:r>
            <w:r>
              <w:rPr>
                <w:rFonts w:asciiTheme="minorHAnsi" w:eastAsiaTheme="minorEastAsia" w:hAnsiTheme="minorHAnsi"/>
                <w:noProof/>
                <w:kern w:val="2"/>
                <w:sz w:val="24"/>
                <w:szCs w:val="24"/>
                <w:lang w:eastAsia="en-GB"/>
                <w14:ligatures w14:val="standardContextual"/>
              </w:rPr>
              <w:tab/>
            </w:r>
            <w:r w:rsidRPr="00AC490E">
              <w:rPr>
                <w:rStyle w:val="Hyperlink"/>
                <w:noProof/>
              </w:rPr>
              <w:t>Grade C - S280GD</w:t>
            </w:r>
            <w:r>
              <w:rPr>
                <w:noProof/>
                <w:webHidden/>
              </w:rPr>
              <w:tab/>
            </w:r>
            <w:r>
              <w:rPr>
                <w:noProof/>
                <w:webHidden/>
              </w:rPr>
              <w:fldChar w:fldCharType="begin"/>
            </w:r>
            <w:r>
              <w:rPr>
                <w:noProof/>
                <w:webHidden/>
              </w:rPr>
              <w:instrText xml:space="preserve"> PAGEREF _Toc230975692 \h </w:instrText>
            </w:r>
            <w:r>
              <w:rPr>
                <w:noProof/>
                <w:webHidden/>
              </w:rPr>
            </w:r>
            <w:r>
              <w:rPr>
                <w:noProof/>
                <w:webHidden/>
              </w:rPr>
              <w:fldChar w:fldCharType="separate"/>
            </w:r>
            <w:r>
              <w:rPr>
                <w:noProof/>
                <w:webHidden/>
              </w:rPr>
              <w:t>16</w:t>
            </w:r>
            <w:r>
              <w:rPr>
                <w:noProof/>
                <w:webHidden/>
              </w:rPr>
              <w:fldChar w:fldCharType="end"/>
            </w:r>
          </w:hyperlink>
        </w:p>
        <w:p w14:paraId="20603906" w14:textId="4B7F1F19"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3" w:history="1">
            <w:r w:rsidRPr="00AC490E">
              <w:rPr>
                <w:rStyle w:val="Hyperlink"/>
                <w:noProof/>
              </w:rPr>
              <w:t>3.3.7</w:t>
            </w:r>
            <w:r>
              <w:rPr>
                <w:rFonts w:asciiTheme="minorHAnsi" w:eastAsiaTheme="minorEastAsia" w:hAnsiTheme="minorHAnsi"/>
                <w:noProof/>
                <w:kern w:val="2"/>
                <w:sz w:val="24"/>
                <w:szCs w:val="24"/>
                <w:lang w:eastAsia="en-GB"/>
                <w14:ligatures w14:val="standardContextual"/>
              </w:rPr>
              <w:tab/>
            </w:r>
            <w:r w:rsidRPr="00AC490E">
              <w:rPr>
                <w:rStyle w:val="Hyperlink"/>
                <w:noProof/>
              </w:rPr>
              <w:t>Sample Extraction</w:t>
            </w:r>
            <w:r>
              <w:rPr>
                <w:noProof/>
                <w:webHidden/>
              </w:rPr>
              <w:tab/>
            </w:r>
            <w:r>
              <w:rPr>
                <w:noProof/>
                <w:webHidden/>
              </w:rPr>
              <w:fldChar w:fldCharType="begin"/>
            </w:r>
            <w:r>
              <w:rPr>
                <w:noProof/>
                <w:webHidden/>
              </w:rPr>
              <w:instrText xml:space="preserve"> PAGEREF _Toc230975693 \h </w:instrText>
            </w:r>
            <w:r>
              <w:rPr>
                <w:noProof/>
                <w:webHidden/>
              </w:rPr>
            </w:r>
            <w:r>
              <w:rPr>
                <w:noProof/>
                <w:webHidden/>
              </w:rPr>
              <w:fldChar w:fldCharType="separate"/>
            </w:r>
            <w:r>
              <w:rPr>
                <w:noProof/>
                <w:webHidden/>
              </w:rPr>
              <w:t>16</w:t>
            </w:r>
            <w:r>
              <w:rPr>
                <w:noProof/>
                <w:webHidden/>
              </w:rPr>
              <w:fldChar w:fldCharType="end"/>
            </w:r>
          </w:hyperlink>
        </w:p>
        <w:p w14:paraId="26786523" w14:textId="2A6DE7E8"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94" w:history="1">
            <w:r w:rsidRPr="00AC490E">
              <w:rPr>
                <w:rStyle w:val="Hyperlink"/>
                <w:noProof/>
              </w:rPr>
              <w:t>3.4</w:t>
            </w:r>
            <w:r>
              <w:rPr>
                <w:rFonts w:asciiTheme="minorHAnsi" w:eastAsiaTheme="minorEastAsia" w:hAnsiTheme="minorHAnsi"/>
                <w:noProof/>
                <w:kern w:val="2"/>
                <w:sz w:val="24"/>
                <w:szCs w:val="24"/>
                <w:lang w:eastAsia="en-GB"/>
                <w14:ligatures w14:val="standardContextual"/>
              </w:rPr>
              <w:tab/>
            </w:r>
            <w:r w:rsidRPr="00AC490E">
              <w:rPr>
                <w:rStyle w:val="Hyperlink"/>
                <w:noProof/>
              </w:rPr>
              <w:t>Mechanical Testing</w:t>
            </w:r>
            <w:r>
              <w:rPr>
                <w:noProof/>
                <w:webHidden/>
              </w:rPr>
              <w:tab/>
            </w:r>
            <w:r>
              <w:rPr>
                <w:noProof/>
                <w:webHidden/>
              </w:rPr>
              <w:fldChar w:fldCharType="begin"/>
            </w:r>
            <w:r>
              <w:rPr>
                <w:noProof/>
                <w:webHidden/>
              </w:rPr>
              <w:instrText xml:space="preserve"> PAGEREF _Toc230975694 \h </w:instrText>
            </w:r>
            <w:r>
              <w:rPr>
                <w:noProof/>
                <w:webHidden/>
              </w:rPr>
            </w:r>
            <w:r>
              <w:rPr>
                <w:noProof/>
                <w:webHidden/>
              </w:rPr>
              <w:fldChar w:fldCharType="separate"/>
            </w:r>
            <w:r>
              <w:rPr>
                <w:noProof/>
                <w:webHidden/>
              </w:rPr>
              <w:t>16</w:t>
            </w:r>
            <w:r>
              <w:rPr>
                <w:noProof/>
                <w:webHidden/>
              </w:rPr>
              <w:fldChar w:fldCharType="end"/>
            </w:r>
          </w:hyperlink>
        </w:p>
        <w:p w14:paraId="73CCADE7" w14:textId="559C6A7D"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5" w:history="1">
            <w:r w:rsidRPr="00AC490E">
              <w:rPr>
                <w:rStyle w:val="Hyperlink"/>
                <w:noProof/>
              </w:rPr>
              <w:t>3.4.1</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Testing Standard and Specimen Geometry</w:t>
            </w:r>
            <w:r>
              <w:rPr>
                <w:noProof/>
                <w:webHidden/>
              </w:rPr>
              <w:tab/>
            </w:r>
            <w:r>
              <w:rPr>
                <w:noProof/>
                <w:webHidden/>
              </w:rPr>
              <w:fldChar w:fldCharType="begin"/>
            </w:r>
            <w:r>
              <w:rPr>
                <w:noProof/>
                <w:webHidden/>
              </w:rPr>
              <w:instrText xml:space="preserve"> PAGEREF _Toc230975695 \h </w:instrText>
            </w:r>
            <w:r>
              <w:rPr>
                <w:noProof/>
                <w:webHidden/>
              </w:rPr>
            </w:r>
            <w:r>
              <w:rPr>
                <w:noProof/>
                <w:webHidden/>
              </w:rPr>
              <w:fldChar w:fldCharType="separate"/>
            </w:r>
            <w:r>
              <w:rPr>
                <w:noProof/>
                <w:webHidden/>
              </w:rPr>
              <w:t>16</w:t>
            </w:r>
            <w:r>
              <w:rPr>
                <w:noProof/>
                <w:webHidden/>
              </w:rPr>
              <w:fldChar w:fldCharType="end"/>
            </w:r>
          </w:hyperlink>
        </w:p>
        <w:p w14:paraId="0E386DFB" w14:textId="718A583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6" w:history="1">
            <w:r w:rsidRPr="00AC490E">
              <w:rPr>
                <w:rStyle w:val="Hyperlink"/>
                <w:noProof/>
              </w:rPr>
              <w:t>3.4.2</w:t>
            </w:r>
            <w:r>
              <w:rPr>
                <w:rFonts w:asciiTheme="minorHAnsi" w:eastAsiaTheme="minorEastAsia" w:hAnsiTheme="minorHAnsi"/>
                <w:noProof/>
                <w:kern w:val="2"/>
                <w:sz w:val="24"/>
                <w:szCs w:val="24"/>
                <w:lang w:eastAsia="en-GB"/>
                <w14:ligatures w14:val="standardContextual"/>
              </w:rPr>
              <w:tab/>
            </w:r>
            <w:r w:rsidRPr="00AC490E">
              <w:rPr>
                <w:rStyle w:val="Hyperlink"/>
                <w:noProof/>
              </w:rPr>
              <w:t>Mechanical Property Requirements (EN 10346:2015)</w:t>
            </w:r>
            <w:r>
              <w:rPr>
                <w:noProof/>
                <w:webHidden/>
              </w:rPr>
              <w:tab/>
            </w:r>
            <w:r>
              <w:rPr>
                <w:noProof/>
                <w:webHidden/>
              </w:rPr>
              <w:fldChar w:fldCharType="begin"/>
            </w:r>
            <w:r>
              <w:rPr>
                <w:noProof/>
                <w:webHidden/>
              </w:rPr>
              <w:instrText xml:space="preserve"> PAGEREF _Toc230975696 \h </w:instrText>
            </w:r>
            <w:r>
              <w:rPr>
                <w:noProof/>
                <w:webHidden/>
              </w:rPr>
            </w:r>
            <w:r>
              <w:rPr>
                <w:noProof/>
                <w:webHidden/>
              </w:rPr>
              <w:fldChar w:fldCharType="separate"/>
            </w:r>
            <w:r>
              <w:rPr>
                <w:noProof/>
                <w:webHidden/>
              </w:rPr>
              <w:t>17</w:t>
            </w:r>
            <w:r>
              <w:rPr>
                <w:noProof/>
                <w:webHidden/>
              </w:rPr>
              <w:fldChar w:fldCharType="end"/>
            </w:r>
          </w:hyperlink>
        </w:p>
        <w:p w14:paraId="25E001CA" w14:textId="7C3F947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7" w:history="1">
            <w:r w:rsidRPr="00AC490E">
              <w:rPr>
                <w:rStyle w:val="Hyperlink"/>
                <w:noProof/>
              </w:rPr>
              <w:t>3.4.3</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Properties Measured</w:t>
            </w:r>
            <w:r>
              <w:rPr>
                <w:noProof/>
                <w:webHidden/>
              </w:rPr>
              <w:tab/>
            </w:r>
            <w:r>
              <w:rPr>
                <w:noProof/>
                <w:webHidden/>
              </w:rPr>
              <w:fldChar w:fldCharType="begin"/>
            </w:r>
            <w:r>
              <w:rPr>
                <w:noProof/>
                <w:webHidden/>
              </w:rPr>
              <w:instrText xml:space="preserve"> PAGEREF _Toc230975697 \h </w:instrText>
            </w:r>
            <w:r>
              <w:rPr>
                <w:noProof/>
                <w:webHidden/>
              </w:rPr>
            </w:r>
            <w:r>
              <w:rPr>
                <w:noProof/>
                <w:webHidden/>
              </w:rPr>
              <w:fldChar w:fldCharType="separate"/>
            </w:r>
            <w:r>
              <w:rPr>
                <w:noProof/>
                <w:webHidden/>
              </w:rPr>
              <w:t>18</w:t>
            </w:r>
            <w:r>
              <w:rPr>
                <w:noProof/>
                <w:webHidden/>
              </w:rPr>
              <w:fldChar w:fldCharType="end"/>
            </w:r>
          </w:hyperlink>
        </w:p>
        <w:p w14:paraId="1DB1606D" w14:textId="66653BAC"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698" w:history="1">
            <w:r w:rsidRPr="00AC490E">
              <w:rPr>
                <w:rStyle w:val="Hyperlink"/>
                <w:noProof/>
              </w:rPr>
              <w:t>3.4.4</w:t>
            </w:r>
            <w:r>
              <w:rPr>
                <w:rFonts w:asciiTheme="minorHAnsi" w:eastAsiaTheme="minorEastAsia" w:hAnsiTheme="minorHAnsi"/>
                <w:noProof/>
                <w:kern w:val="2"/>
                <w:sz w:val="24"/>
                <w:szCs w:val="24"/>
                <w:lang w:eastAsia="en-GB"/>
                <w14:ligatures w14:val="standardContextual"/>
              </w:rPr>
              <w:tab/>
            </w:r>
            <w:r w:rsidRPr="00AC490E">
              <w:rPr>
                <w:rStyle w:val="Hyperlink"/>
                <w:noProof/>
              </w:rPr>
              <w:t>Supplementary Formability Indicators</w:t>
            </w:r>
            <w:r>
              <w:rPr>
                <w:noProof/>
                <w:webHidden/>
              </w:rPr>
              <w:tab/>
            </w:r>
            <w:r>
              <w:rPr>
                <w:noProof/>
                <w:webHidden/>
              </w:rPr>
              <w:fldChar w:fldCharType="begin"/>
            </w:r>
            <w:r>
              <w:rPr>
                <w:noProof/>
                <w:webHidden/>
              </w:rPr>
              <w:instrText xml:space="preserve"> PAGEREF _Toc230975698 \h </w:instrText>
            </w:r>
            <w:r>
              <w:rPr>
                <w:noProof/>
                <w:webHidden/>
              </w:rPr>
            </w:r>
            <w:r>
              <w:rPr>
                <w:noProof/>
                <w:webHidden/>
              </w:rPr>
              <w:fldChar w:fldCharType="separate"/>
            </w:r>
            <w:r>
              <w:rPr>
                <w:noProof/>
                <w:webHidden/>
              </w:rPr>
              <w:t>18</w:t>
            </w:r>
            <w:r>
              <w:rPr>
                <w:noProof/>
                <w:webHidden/>
              </w:rPr>
              <w:fldChar w:fldCharType="end"/>
            </w:r>
          </w:hyperlink>
        </w:p>
        <w:p w14:paraId="38CCF85C" w14:textId="5B44D0D0"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699" w:history="1">
            <w:r w:rsidRPr="00AC490E">
              <w:rPr>
                <w:rStyle w:val="Hyperlink"/>
                <w:noProof/>
              </w:rPr>
              <w:t>3.5</w:t>
            </w:r>
            <w:r>
              <w:rPr>
                <w:rFonts w:asciiTheme="minorHAnsi" w:eastAsiaTheme="minorEastAsia" w:hAnsiTheme="minorHAnsi"/>
                <w:noProof/>
                <w:kern w:val="2"/>
                <w:sz w:val="24"/>
                <w:szCs w:val="24"/>
                <w:lang w:eastAsia="en-GB"/>
                <w14:ligatures w14:val="standardContextual"/>
              </w:rPr>
              <w:tab/>
            </w:r>
            <w:r w:rsidRPr="00AC490E">
              <w:rPr>
                <w:rStyle w:val="Hyperlink"/>
                <w:noProof/>
              </w:rPr>
              <w:t>Microstructural Analysis</w:t>
            </w:r>
            <w:r>
              <w:rPr>
                <w:noProof/>
                <w:webHidden/>
              </w:rPr>
              <w:tab/>
            </w:r>
            <w:r>
              <w:rPr>
                <w:noProof/>
                <w:webHidden/>
              </w:rPr>
              <w:fldChar w:fldCharType="begin"/>
            </w:r>
            <w:r>
              <w:rPr>
                <w:noProof/>
                <w:webHidden/>
              </w:rPr>
              <w:instrText xml:space="preserve"> PAGEREF _Toc230975699 \h </w:instrText>
            </w:r>
            <w:r>
              <w:rPr>
                <w:noProof/>
                <w:webHidden/>
              </w:rPr>
            </w:r>
            <w:r>
              <w:rPr>
                <w:noProof/>
                <w:webHidden/>
              </w:rPr>
              <w:fldChar w:fldCharType="separate"/>
            </w:r>
            <w:r>
              <w:rPr>
                <w:noProof/>
                <w:webHidden/>
              </w:rPr>
              <w:t>19</w:t>
            </w:r>
            <w:r>
              <w:rPr>
                <w:noProof/>
                <w:webHidden/>
              </w:rPr>
              <w:fldChar w:fldCharType="end"/>
            </w:r>
          </w:hyperlink>
        </w:p>
        <w:p w14:paraId="2A60B531" w14:textId="2D381682"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0" w:history="1">
            <w:r w:rsidRPr="00AC490E">
              <w:rPr>
                <w:rStyle w:val="Hyperlink"/>
                <w:noProof/>
              </w:rPr>
              <w:t>3.5.1</w:t>
            </w:r>
            <w:r>
              <w:rPr>
                <w:rFonts w:asciiTheme="minorHAnsi" w:eastAsiaTheme="minorEastAsia" w:hAnsiTheme="minorHAnsi"/>
                <w:noProof/>
                <w:kern w:val="2"/>
                <w:sz w:val="24"/>
                <w:szCs w:val="24"/>
                <w:lang w:eastAsia="en-GB"/>
                <w14:ligatures w14:val="standardContextual"/>
              </w:rPr>
              <w:tab/>
            </w:r>
            <w:r w:rsidRPr="00AC490E">
              <w:rPr>
                <w:rStyle w:val="Hyperlink"/>
                <w:noProof/>
              </w:rPr>
              <w:t>Sample Preparation</w:t>
            </w:r>
            <w:r>
              <w:rPr>
                <w:noProof/>
                <w:webHidden/>
              </w:rPr>
              <w:tab/>
            </w:r>
            <w:r>
              <w:rPr>
                <w:noProof/>
                <w:webHidden/>
              </w:rPr>
              <w:fldChar w:fldCharType="begin"/>
            </w:r>
            <w:r>
              <w:rPr>
                <w:noProof/>
                <w:webHidden/>
              </w:rPr>
              <w:instrText xml:space="preserve"> PAGEREF _Toc230975700 \h </w:instrText>
            </w:r>
            <w:r>
              <w:rPr>
                <w:noProof/>
                <w:webHidden/>
              </w:rPr>
            </w:r>
            <w:r>
              <w:rPr>
                <w:noProof/>
                <w:webHidden/>
              </w:rPr>
              <w:fldChar w:fldCharType="separate"/>
            </w:r>
            <w:r>
              <w:rPr>
                <w:noProof/>
                <w:webHidden/>
              </w:rPr>
              <w:t>19</w:t>
            </w:r>
            <w:r>
              <w:rPr>
                <w:noProof/>
                <w:webHidden/>
              </w:rPr>
              <w:fldChar w:fldCharType="end"/>
            </w:r>
          </w:hyperlink>
        </w:p>
        <w:p w14:paraId="5B13F57C" w14:textId="147D12D1"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1" w:history="1">
            <w:r w:rsidRPr="00AC490E">
              <w:rPr>
                <w:rStyle w:val="Hyperlink"/>
                <w:noProof/>
              </w:rPr>
              <w:t>3.5.2</w:t>
            </w:r>
            <w:r>
              <w:rPr>
                <w:rFonts w:asciiTheme="minorHAnsi" w:eastAsiaTheme="minorEastAsia" w:hAnsiTheme="minorHAnsi"/>
                <w:noProof/>
                <w:kern w:val="2"/>
                <w:sz w:val="24"/>
                <w:szCs w:val="24"/>
                <w:lang w:eastAsia="en-GB"/>
                <w14:ligatures w14:val="standardContextual"/>
              </w:rPr>
              <w:tab/>
            </w:r>
            <w:r w:rsidRPr="00AC490E">
              <w:rPr>
                <w:rStyle w:val="Hyperlink"/>
                <w:noProof/>
              </w:rPr>
              <w:t>Imaging Technique</w:t>
            </w:r>
            <w:r>
              <w:rPr>
                <w:noProof/>
                <w:webHidden/>
              </w:rPr>
              <w:tab/>
            </w:r>
            <w:r>
              <w:rPr>
                <w:noProof/>
                <w:webHidden/>
              </w:rPr>
              <w:fldChar w:fldCharType="begin"/>
            </w:r>
            <w:r>
              <w:rPr>
                <w:noProof/>
                <w:webHidden/>
              </w:rPr>
              <w:instrText xml:space="preserve"> PAGEREF _Toc230975701 \h </w:instrText>
            </w:r>
            <w:r>
              <w:rPr>
                <w:noProof/>
                <w:webHidden/>
              </w:rPr>
            </w:r>
            <w:r>
              <w:rPr>
                <w:noProof/>
                <w:webHidden/>
              </w:rPr>
              <w:fldChar w:fldCharType="separate"/>
            </w:r>
            <w:r>
              <w:rPr>
                <w:noProof/>
                <w:webHidden/>
              </w:rPr>
              <w:t>19</w:t>
            </w:r>
            <w:r>
              <w:rPr>
                <w:noProof/>
                <w:webHidden/>
              </w:rPr>
              <w:fldChar w:fldCharType="end"/>
            </w:r>
          </w:hyperlink>
        </w:p>
        <w:p w14:paraId="27BD8A56" w14:textId="60B94D0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2" w:history="1">
            <w:r w:rsidRPr="00AC490E">
              <w:rPr>
                <w:rStyle w:val="Hyperlink"/>
                <w:noProof/>
              </w:rPr>
              <w:t>3.5.3</w:t>
            </w:r>
            <w:r>
              <w:rPr>
                <w:rFonts w:asciiTheme="minorHAnsi" w:eastAsiaTheme="minorEastAsia" w:hAnsiTheme="minorHAnsi"/>
                <w:noProof/>
                <w:kern w:val="2"/>
                <w:sz w:val="24"/>
                <w:szCs w:val="24"/>
                <w:lang w:eastAsia="en-GB"/>
                <w14:ligatures w14:val="standardContextual"/>
              </w:rPr>
              <w:tab/>
            </w:r>
            <w:r w:rsidRPr="00AC490E">
              <w:rPr>
                <w:rStyle w:val="Hyperlink"/>
                <w:noProof/>
              </w:rPr>
              <w:t>Expected Transformation Behaviour</w:t>
            </w:r>
            <w:r>
              <w:rPr>
                <w:noProof/>
                <w:webHidden/>
              </w:rPr>
              <w:tab/>
            </w:r>
            <w:r>
              <w:rPr>
                <w:noProof/>
                <w:webHidden/>
              </w:rPr>
              <w:fldChar w:fldCharType="begin"/>
            </w:r>
            <w:r>
              <w:rPr>
                <w:noProof/>
                <w:webHidden/>
              </w:rPr>
              <w:instrText xml:space="preserve"> PAGEREF _Toc230975702 \h </w:instrText>
            </w:r>
            <w:r>
              <w:rPr>
                <w:noProof/>
                <w:webHidden/>
              </w:rPr>
            </w:r>
            <w:r>
              <w:rPr>
                <w:noProof/>
                <w:webHidden/>
              </w:rPr>
              <w:fldChar w:fldCharType="separate"/>
            </w:r>
            <w:r>
              <w:rPr>
                <w:noProof/>
                <w:webHidden/>
              </w:rPr>
              <w:t>19</w:t>
            </w:r>
            <w:r>
              <w:rPr>
                <w:noProof/>
                <w:webHidden/>
              </w:rPr>
              <w:fldChar w:fldCharType="end"/>
            </w:r>
          </w:hyperlink>
        </w:p>
        <w:p w14:paraId="2D70DB7C" w14:textId="3A871DD9"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3" w:history="1">
            <w:r w:rsidRPr="00AC490E">
              <w:rPr>
                <w:rStyle w:val="Hyperlink"/>
                <w:noProof/>
              </w:rPr>
              <w:t>3.5.4</w:t>
            </w:r>
            <w:r>
              <w:rPr>
                <w:rFonts w:asciiTheme="minorHAnsi" w:eastAsiaTheme="minorEastAsia" w:hAnsiTheme="minorHAnsi"/>
                <w:noProof/>
                <w:kern w:val="2"/>
                <w:sz w:val="24"/>
                <w:szCs w:val="24"/>
                <w:lang w:eastAsia="en-GB"/>
                <w14:ligatures w14:val="standardContextual"/>
              </w:rPr>
              <w:tab/>
            </w:r>
            <w:r w:rsidRPr="00AC490E">
              <w:rPr>
                <w:rStyle w:val="Hyperlink"/>
                <w:noProof/>
              </w:rPr>
              <w:t>Sampling Scope</w:t>
            </w:r>
            <w:r>
              <w:rPr>
                <w:noProof/>
                <w:webHidden/>
              </w:rPr>
              <w:tab/>
            </w:r>
            <w:r>
              <w:rPr>
                <w:noProof/>
                <w:webHidden/>
              </w:rPr>
              <w:fldChar w:fldCharType="begin"/>
            </w:r>
            <w:r>
              <w:rPr>
                <w:noProof/>
                <w:webHidden/>
              </w:rPr>
              <w:instrText xml:space="preserve"> PAGEREF _Toc230975703 \h </w:instrText>
            </w:r>
            <w:r>
              <w:rPr>
                <w:noProof/>
                <w:webHidden/>
              </w:rPr>
            </w:r>
            <w:r>
              <w:rPr>
                <w:noProof/>
                <w:webHidden/>
              </w:rPr>
              <w:fldChar w:fldCharType="separate"/>
            </w:r>
            <w:r>
              <w:rPr>
                <w:noProof/>
                <w:webHidden/>
              </w:rPr>
              <w:t>19</w:t>
            </w:r>
            <w:r>
              <w:rPr>
                <w:noProof/>
                <w:webHidden/>
              </w:rPr>
              <w:fldChar w:fldCharType="end"/>
            </w:r>
          </w:hyperlink>
        </w:p>
        <w:p w14:paraId="5DA10082" w14:textId="0D90491C"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704" w:history="1">
            <w:r w:rsidRPr="00AC490E">
              <w:rPr>
                <w:rStyle w:val="Hyperlink"/>
                <w:noProof/>
              </w:rPr>
              <w:t>4</w:t>
            </w:r>
            <w:r>
              <w:rPr>
                <w:rFonts w:asciiTheme="minorHAnsi" w:eastAsiaTheme="minorEastAsia" w:hAnsiTheme="minorHAnsi"/>
                <w:noProof/>
                <w:kern w:val="2"/>
                <w:sz w:val="24"/>
                <w:szCs w:val="24"/>
                <w:lang w:eastAsia="en-GB"/>
                <w14:ligatures w14:val="standardContextual"/>
              </w:rPr>
              <w:tab/>
            </w:r>
            <w:r w:rsidRPr="00AC490E">
              <w:rPr>
                <w:rStyle w:val="Hyperlink"/>
                <w:noProof/>
              </w:rPr>
              <w:t>Results &amp; Discussions</w:t>
            </w:r>
            <w:r>
              <w:rPr>
                <w:noProof/>
                <w:webHidden/>
              </w:rPr>
              <w:tab/>
            </w:r>
            <w:r>
              <w:rPr>
                <w:noProof/>
                <w:webHidden/>
              </w:rPr>
              <w:fldChar w:fldCharType="begin"/>
            </w:r>
            <w:r>
              <w:rPr>
                <w:noProof/>
                <w:webHidden/>
              </w:rPr>
              <w:instrText xml:space="preserve"> PAGEREF _Toc230975704 \h </w:instrText>
            </w:r>
            <w:r>
              <w:rPr>
                <w:noProof/>
                <w:webHidden/>
              </w:rPr>
            </w:r>
            <w:r>
              <w:rPr>
                <w:noProof/>
                <w:webHidden/>
              </w:rPr>
              <w:fldChar w:fldCharType="separate"/>
            </w:r>
            <w:r>
              <w:rPr>
                <w:noProof/>
                <w:webHidden/>
              </w:rPr>
              <w:t>20</w:t>
            </w:r>
            <w:r>
              <w:rPr>
                <w:noProof/>
                <w:webHidden/>
              </w:rPr>
              <w:fldChar w:fldCharType="end"/>
            </w:r>
          </w:hyperlink>
        </w:p>
        <w:p w14:paraId="049D5A9D" w14:textId="150DB8A3"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705" w:history="1">
            <w:r w:rsidRPr="00AC490E">
              <w:rPr>
                <w:rStyle w:val="Hyperlink"/>
                <w:noProof/>
              </w:rPr>
              <w:t>4.1</w:t>
            </w:r>
            <w:r>
              <w:rPr>
                <w:rFonts w:asciiTheme="minorHAnsi" w:eastAsiaTheme="minorEastAsia" w:hAnsiTheme="minorHAnsi"/>
                <w:noProof/>
                <w:kern w:val="2"/>
                <w:sz w:val="24"/>
                <w:szCs w:val="24"/>
                <w:lang w:eastAsia="en-GB"/>
                <w14:ligatures w14:val="standardContextual"/>
              </w:rPr>
              <w:tab/>
            </w:r>
            <w:r w:rsidRPr="00AC490E">
              <w:rPr>
                <w:rStyle w:val="Hyperlink"/>
                <w:noProof/>
              </w:rPr>
              <w:t>Grade A - S250GD</w:t>
            </w:r>
            <w:r>
              <w:rPr>
                <w:noProof/>
                <w:webHidden/>
              </w:rPr>
              <w:tab/>
            </w:r>
            <w:r>
              <w:rPr>
                <w:noProof/>
                <w:webHidden/>
              </w:rPr>
              <w:fldChar w:fldCharType="begin"/>
            </w:r>
            <w:r>
              <w:rPr>
                <w:noProof/>
                <w:webHidden/>
              </w:rPr>
              <w:instrText xml:space="preserve"> PAGEREF _Toc230975705 \h </w:instrText>
            </w:r>
            <w:r>
              <w:rPr>
                <w:noProof/>
                <w:webHidden/>
              </w:rPr>
            </w:r>
            <w:r>
              <w:rPr>
                <w:noProof/>
                <w:webHidden/>
              </w:rPr>
              <w:fldChar w:fldCharType="separate"/>
            </w:r>
            <w:r>
              <w:rPr>
                <w:noProof/>
                <w:webHidden/>
              </w:rPr>
              <w:t>20</w:t>
            </w:r>
            <w:r>
              <w:rPr>
                <w:noProof/>
                <w:webHidden/>
              </w:rPr>
              <w:fldChar w:fldCharType="end"/>
            </w:r>
          </w:hyperlink>
        </w:p>
        <w:p w14:paraId="23A9F548" w14:textId="6A32794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6" w:history="1">
            <w:r w:rsidRPr="00AC490E">
              <w:rPr>
                <w:rStyle w:val="Hyperlink"/>
                <w:noProof/>
              </w:rPr>
              <w:t>4.1.1</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Properties of Grade A</w:t>
            </w:r>
            <w:r>
              <w:rPr>
                <w:noProof/>
                <w:webHidden/>
              </w:rPr>
              <w:tab/>
            </w:r>
            <w:r>
              <w:rPr>
                <w:noProof/>
                <w:webHidden/>
              </w:rPr>
              <w:fldChar w:fldCharType="begin"/>
            </w:r>
            <w:r>
              <w:rPr>
                <w:noProof/>
                <w:webHidden/>
              </w:rPr>
              <w:instrText xml:space="preserve"> PAGEREF _Toc230975706 \h </w:instrText>
            </w:r>
            <w:r>
              <w:rPr>
                <w:noProof/>
                <w:webHidden/>
              </w:rPr>
            </w:r>
            <w:r>
              <w:rPr>
                <w:noProof/>
                <w:webHidden/>
              </w:rPr>
              <w:fldChar w:fldCharType="separate"/>
            </w:r>
            <w:r>
              <w:rPr>
                <w:noProof/>
                <w:webHidden/>
              </w:rPr>
              <w:t>20</w:t>
            </w:r>
            <w:r>
              <w:rPr>
                <w:noProof/>
                <w:webHidden/>
              </w:rPr>
              <w:fldChar w:fldCharType="end"/>
            </w:r>
          </w:hyperlink>
        </w:p>
        <w:p w14:paraId="4A338021" w14:textId="6518D07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7" w:history="1">
            <w:r w:rsidRPr="00AC490E">
              <w:rPr>
                <w:rStyle w:val="Hyperlink"/>
                <w:noProof/>
              </w:rPr>
              <w:t>4.1.2</w:t>
            </w:r>
            <w:r>
              <w:rPr>
                <w:rFonts w:asciiTheme="minorHAnsi" w:eastAsiaTheme="minorEastAsia" w:hAnsiTheme="minorHAnsi"/>
                <w:noProof/>
                <w:kern w:val="2"/>
                <w:sz w:val="24"/>
                <w:szCs w:val="24"/>
                <w:lang w:eastAsia="en-GB"/>
                <w14:ligatures w14:val="standardContextual"/>
              </w:rPr>
              <w:tab/>
            </w:r>
            <w:r w:rsidRPr="00AC490E">
              <w:rPr>
                <w:rStyle w:val="Hyperlink"/>
                <w:noProof/>
              </w:rPr>
              <w:t>Formability Indicators of Grade A</w:t>
            </w:r>
            <w:r>
              <w:rPr>
                <w:noProof/>
                <w:webHidden/>
              </w:rPr>
              <w:tab/>
            </w:r>
            <w:r>
              <w:rPr>
                <w:noProof/>
                <w:webHidden/>
              </w:rPr>
              <w:fldChar w:fldCharType="begin"/>
            </w:r>
            <w:r>
              <w:rPr>
                <w:noProof/>
                <w:webHidden/>
              </w:rPr>
              <w:instrText xml:space="preserve"> PAGEREF _Toc230975707 \h </w:instrText>
            </w:r>
            <w:r>
              <w:rPr>
                <w:noProof/>
                <w:webHidden/>
              </w:rPr>
            </w:r>
            <w:r>
              <w:rPr>
                <w:noProof/>
                <w:webHidden/>
              </w:rPr>
              <w:fldChar w:fldCharType="separate"/>
            </w:r>
            <w:r>
              <w:rPr>
                <w:noProof/>
                <w:webHidden/>
              </w:rPr>
              <w:t>21</w:t>
            </w:r>
            <w:r>
              <w:rPr>
                <w:noProof/>
                <w:webHidden/>
              </w:rPr>
              <w:fldChar w:fldCharType="end"/>
            </w:r>
          </w:hyperlink>
        </w:p>
        <w:p w14:paraId="34C75BF0" w14:textId="5B1F5B9A"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8" w:history="1">
            <w:r w:rsidRPr="00AC490E">
              <w:rPr>
                <w:rStyle w:val="Hyperlink"/>
                <w:noProof/>
              </w:rPr>
              <w:t>4.1.3</w:t>
            </w:r>
            <w:r>
              <w:rPr>
                <w:rFonts w:asciiTheme="minorHAnsi" w:eastAsiaTheme="minorEastAsia" w:hAnsiTheme="minorHAnsi"/>
                <w:noProof/>
                <w:kern w:val="2"/>
                <w:sz w:val="24"/>
                <w:szCs w:val="24"/>
                <w:lang w:eastAsia="en-GB"/>
                <w14:ligatures w14:val="standardContextual"/>
              </w:rPr>
              <w:tab/>
            </w:r>
            <w:r w:rsidRPr="00AC490E">
              <w:rPr>
                <w:rStyle w:val="Hyperlink"/>
                <w:noProof/>
              </w:rPr>
              <w:t>Effect of Annealing Temperature on Grade A</w:t>
            </w:r>
            <w:r>
              <w:rPr>
                <w:noProof/>
                <w:webHidden/>
              </w:rPr>
              <w:tab/>
            </w:r>
            <w:r>
              <w:rPr>
                <w:noProof/>
                <w:webHidden/>
              </w:rPr>
              <w:fldChar w:fldCharType="begin"/>
            </w:r>
            <w:r>
              <w:rPr>
                <w:noProof/>
                <w:webHidden/>
              </w:rPr>
              <w:instrText xml:space="preserve"> PAGEREF _Toc230975708 \h </w:instrText>
            </w:r>
            <w:r>
              <w:rPr>
                <w:noProof/>
                <w:webHidden/>
              </w:rPr>
            </w:r>
            <w:r>
              <w:rPr>
                <w:noProof/>
                <w:webHidden/>
              </w:rPr>
              <w:fldChar w:fldCharType="separate"/>
            </w:r>
            <w:r>
              <w:rPr>
                <w:noProof/>
                <w:webHidden/>
              </w:rPr>
              <w:t>22</w:t>
            </w:r>
            <w:r>
              <w:rPr>
                <w:noProof/>
                <w:webHidden/>
              </w:rPr>
              <w:fldChar w:fldCharType="end"/>
            </w:r>
          </w:hyperlink>
        </w:p>
        <w:p w14:paraId="5F1ED9E1" w14:textId="670A9076"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09" w:history="1">
            <w:r w:rsidRPr="00AC490E">
              <w:rPr>
                <w:rStyle w:val="Hyperlink"/>
                <w:noProof/>
              </w:rPr>
              <w:t>4.1.4</w:t>
            </w:r>
            <w:r>
              <w:rPr>
                <w:rFonts w:asciiTheme="minorHAnsi" w:eastAsiaTheme="minorEastAsia" w:hAnsiTheme="minorHAnsi"/>
                <w:noProof/>
                <w:kern w:val="2"/>
                <w:sz w:val="24"/>
                <w:szCs w:val="24"/>
                <w:lang w:eastAsia="en-GB"/>
                <w14:ligatures w14:val="standardContextual"/>
              </w:rPr>
              <w:tab/>
            </w:r>
            <w:r w:rsidRPr="00AC490E">
              <w:rPr>
                <w:rStyle w:val="Hyperlink"/>
                <w:noProof/>
              </w:rPr>
              <w:t>Microstructure and Recrystallisation Behaviour</w:t>
            </w:r>
            <w:r>
              <w:rPr>
                <w:noProof/>
                <w:webHidden/>
              </w:rPr>
              <w:tab/>
            </w:r>
            <w:r>
              <w:rPr>
                <w:noProof/>
                <w:webHidden/>
              </w:rPr>
              <w:fldChar w:fldCharType="begin"/>
            </w:r>
            <w:r>
              <w:rPr>
                <w:noProof/>
                <w:webHidden/>
              </w:rPr>
              <w:instrText xml:space="preserve"> PAGEREF _Toc230975709 \h </w:instrText>
            </w:r>
            <w:r>
              <w:rPr>
                <w:noProof/>
                <w:webHidden/>
              </w:rPr>
            </w:r>
            <w:r>
              <w:rPr>
                <w:noProof/>
                <w:webHidden/>
              </w:rPr>
              <w:fldChar w:fldCharType="separate"/>
            </w:r>
            <w:r>
              <w:rPr>
                <w:noProof/>
                <w:webHidden/>
              </w:rPr>
              <w:t>24</w:t>
            </w:r>
            <w:r>
              <w:rPr>
                <w:noProof/>
                <w:webHidden/>
              </w:rPr>
              <w:fldChar w:fldCharType="end"/>
            </w:r>
          </w:hyperlink>
        </w:p>
        <w:p w14:paraId="3D9988D2" w14:textId="227A58E0"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0" w:history="1">
            <w:r w:rsidRPr="00AC490E">
              <w:rPr>
                <w:rStyle w:val="Hyperlink"/>
                <w:noProof/>
              </w:rPr>
              <w:t>4.1.5</w:t>
            </w:r>
            <w:r>
              <w:rPr>
                <w:rFonts w:asciiTheme="minorHAnsi" w:eastAsiaTheme="minorEastAsia" w:hAnsiTheme="minorHAnsi"/>
                <w:noProof/>
                <w:kern w:val="2"/>
                <w:sz w:val="24"/>
                <w:szCs w:val="24"/>
                <w:lang w:eastAsia="en-GB"/>
                <w14:ligatures w14:val="standardContextual"/>
              </w:rPr>
              <w:tab/>
            </w:r>
            <w:r w:rsidRPr="00AC490E">
              <w:rPr>
                <w:rStyle w:val="Hyperlink"/>
                <w:noProof/>
              </w:rPr>
              <w:t>Grade A Summary</w:t>
            </w:r>
            <w:r>
              <w:rPr>
                <w:noProof/>
                <w:webHidden/>
              </w:rPr>
              <w:tab/>
            </w:r>
            <w:r>
              <w:rPr>
                <w:noProof/>
                <w:webHidden/>
              </w:rPr>
              <w:fldChar w:fldCharType="begin"/>
            </w:r>
            <w:r>
              <w:rPr>
                <w:noProof/>
                <w:webHidden/>
              </w:rPr>
              <w:instrText xml:space="preserve"> PAGEREF _Toc230975710 \h </w:instrText>
            </w:r>
            <w:r>
              <w:rPr>
                <w:noProof/>
                <w:webHidden/>
              </w:rPr>
            </w:r>
            <w:r>
              <w:rPr>
                <w:noProof/>
                <w:webHidden/>
              </w:rPr>
              <w:fldChar w:fldCharType="separate"/>
            </w:r>
            <w:r>
              <w:rPr>
                <w:noProof/>
                <w:webHidden/>
              </w:rPr>
              <w:t>26</w:t>
            </w:r>
            <w:r>
              <w:rPr>
                <w:noProof/>
                <w:webHidden/>
              </w:rPr>
              <w:fldChar w:fldCharType="end"/>
            </w:r>
          </w:hyperlink>
        </w:p>
        <w:p w14:paraId="4622B256" w14:textId="6779F916"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711" w:history="1">
            <w:r w:rsidRPr="00AC490E">
              <w:rPr>
                <w:rStyle w:val="Hyperlink"/>
                <w:noProof/>
              </w:rPr>
              <w:t>4.2</w:t>
            </w:r>
            <w:r>
              <w:rPr>
                <w:rFonts w:asciiTheme="minorHAnsi" w:eastAsiaTheme="minorEastAsia" w:hAnsiTheme="minorHAnsi"/>
                <w:noProof/>
                <w:kern w:val="2"/>
                <w:sz w:val="24"/>
                <w:szCs w:val="24"/>
                <w:lang w:eastAsia="en-GB"/>
                <w14:ligatures w14:val="standardContextual"/>
              </w:rPr>
              <w:tab/>
            </w:r>
            <w:r w:rsidRPr="00AC490E">
              <w:rPr>
                <w:rStyle w:val="Hyperlink"/>
                <w:noProof/>
              </w:rPr>
              <w:t>Grade B – S250GD</w:t>
            </w:r>
            <w:r>
              <w:rPr>
                <w:noProof/>
                <w:webHidden/>
              </w:rPr>
              <w:tab/>
            </w:r>
            <w:r>
              <w:rPr>
                <w:noProof/>
                <w:webHidden/>
              </w:rPr>
              <w:fldChar w:fldCharType="begin"/>
            </w:r>
            <w:r>
              <w:rPr>
                <w:noProof/>
                <w:webHidden/>
              </w:rPr>
              <w:instrText xml:space="preserve"> PAGEREF _Toc230975711 \h </w:instrText>
            </w:r>
            <w:r>
              <w:rPr>
                <w:noProof/>
                <w:webHidden/>
              </w:rPr>
            </w:r>
            <w:r>
              <w:rPr>
                <w:noProof/>
                <w:webHidden/>
              </w:rPr>
              <w:fldChar w:fldCharType="separate"/>
            </w:r>
            <w:r>
              <w:rPr>
                <w:noProof/>
                <w:webHidden/>
              </w:rPr>
              <w:t>26</w:t>
            </w:r>
            <w:r>
              <w:rPr>
                <w:noProof/>
                <w:webHidden/>
              </w:rPr>
              <w:fldChar w:fldCharType="end"/>
            </w:r>
          </w:hyperlink>
        </w:p>
        <w:p w14:paraId="3C20631C" w14:textId="6D34F49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2" w:history="1">
            <w:r w:rsidRPr="00AC490E">
              <w:rPr>
                <w:rStyle w:val="Hyperlink"/>
                <w:noProof/>
              </w:rPr>
              <w:t>4.2.1</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Properties of Grade B</w:t>
            </w:r>
            <w:r>
              <w:rPr>
                <w:noProof/>
                <w:webHidden/>
              </w:rPr>
              <w:tab/>
            </w:r>
            <w:r>
              <w:rPr>
                <w:noProof/>
                <w:webHidden/>
              </w:rPr>
              <w:fldChar w:fldCharType="begin"/>
            </w:r>
            <w:r>
              <w:rPr>
                <w:noProof/>
                <w:webHidden/>
              </w:rPr>
              <w:instrText xml:space="preserve"> PAGEREF _Toc230975712 \h </w:instrText>
            </w:r>
            <w:r>
              <w:rPr>
                <w:noProof/>
                <w:webHidden/>
              </w:rPr>
            </w:r>
            <w:r>
              <w:rPr>
                <w:noProof/>
                <w:webHidden/>
              </w:rPr>
              <w:fldChar w:fldCharType="separate"/>
            </w:r>
            <w:r>
              <w:rPr>
                <w:noProof/>
                <w:webHidden/>
              </w:rPr>
              <w:t>26</w:t>
            </w:r>
            <w:r>
              <w:rPr>
                <w:noProof/>
                <w:webHidden/>
              </w:rPr>
              <w:fldChar w:fldCharType="end"/>
            </w:r>
          </w:hyperlink>
        </w:p>
        <w:p w14:paraId="41870928" w14:textId="261C457D"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3" w:history="1">
            <w:r w:rsidRPr="00AC490E">
              <w:rPr>
                <w:rStyle w:val="Hyperlink"/>
                <w:noProof/>
              </w:rPr>
              <w:t>4.2.2</w:t>
            </w:r>
            <w:r>
              <w:rPr>
                <w:rFonts w:asciiTheme="minorHAnsi" w:eastAsiaTheme="minorEastAsia" w:hAnsiTheme="minorHAnsi"/>
                <w:noProof/>
                <w:kern w:val="2"/>
                <w:sz w:val="24"/>
                <w:szCs w:val="24"/>
                <w:lang w:eastAsia="en-GB"/>
                <w14:ligatures w14:val="standardContextual"/>
              </w:rPr>
              <w:tab/>
            </w:r>
            <w:r w:rsidRPr="00AC490E">
              <w:rPr>
                <w:rStyle w:val="Hyperlink"/>
                <w:noProof/>
              </w:rPr>
              <w:t>Formability Indicators of Grade B</w:t>
            </w:r>
            <w:r>
              <w:rPr>
                <w:noProof/>
                <w:webHidden/>
              </w:rPr>
              <w:tab/>
            </w:r>
            <w:r>
              <w:rPr>
                <w:noProof/>
                <w:webHidden/>
              </w:rPr>
              <w:fldChar w:fldCharType="begin"/>
            </w:r>
            <w:r>
              <w:rPr>
                <w:noProof/>
                <w:webHidden/>
              </w:rPr>
              <w:instrText xml:space="preserve"> PAGEREF _Toc230975713 \h </w:instrText>
            </w:r>
            <w:r>
              <w:rPr>
                <w:noProof/>
                <w:webHidden/>
              </w:rPr>
            </w:r>
            <w:r>
              <w:rPr>
                <w:noProof/>
                <w:webHidden/>
              </w:rPr>
              <w:fldChar w:fldCharType="separate"/>
            </w:r>
            <w:r>
              <w:rPr>
                <w:noProof/>
                <w:webHidden/>
              </w:rPr>
              <w:t>27</w:t>
            </w:r>
            <w:r>
              <w:rPr>
                <w:noProof/>
                <w:webHidden/>
              </w:rPr>
              <w:fldChar w:fldCharType="end"/>
            </w:r>
          </w:hyperlink>
        </w:p>
        <w:p w14:paraId="74771127" w14:textId="67EB43CC"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4" w:history="1">
            <w:r w:rsidRPr="00AC490E">
              <w:rPr>
                <w:rStyle w:val="Hyperlink"/>
                <w:noProof/>
              </w:rPr>
              <w:t>4.2.3</w:t>
            </w:r>
            <w:r>
              <w:rPr>
                <w:rFonts w:asciiTheme="minorHAnsi" w:eastAsiaTheme="minorEastAsia" w:hAnsiTheme="minorHAnsi"/>
                <w:noProof/>
                <w:kern w:val="2"/>
                <w:sz w:val="24"/>
                <w:szCs w:val="24"/>
                <w:lang w:eastAsia="en-GB"/>
                <w14:ligatures w14:val="standardContextual"/>
              </w:rPr>
              <w:tab/>
            </w:r>
            <w:r w:rsidRPr="00AC490E">
              <w:rPr>
                <w:rStyle w:val="Hyperlink"/>
                <w:noProof/>
              </w:rPr>
              <w:t>Effect of Annealing Temperature on Grade B</w:t>
            </w:r>
            <w:r>
              <w:rPr>
                <w:noProof/>
                <w:webHidden/>
              </w:rPr>
              <w:tab/>
            </w:r>
            <w:r>
              <w:rPr>
                <w:noProof/>
                <w:webHidden/>
              </w:rPr>
              <w:fldChar w:fldCharType="begin"/>
            </w:r>
            <w:r>
              <w:rPr>
                <w:noProof/>
                <w:webHidden/>
              </w:rPr>
              <w:instrText xml:space="preserve"> PAGEREF _Toc230975714 \h </w:instrText>
            </w:r>
            <w:r>
              <w:rPr>
                <w:noProof/>
                <w:webHidden/>
              </w:rPr>
            </w:r>
            <w:r>
              <w:rPr>
                <w:noProof/>
                <w:webHidden/>
              </w:rPr>
              <w:fldChar w:fldCharType="separate"/>
            </w:r>
            <w:r>
              <w:rPr>
                <w:noProof/>
                <w:webHidden/>
              </w:rPr>
              <w:t>28</w:t>
            </w:r>
            <w:r>
              <w:rPr>
                <w:noProof/>
                <w:webHidden/>
              </w:rPr>
              <w:fldChar w:fldCharType="end"/>
            </w:r>
          </w:hyperlink>
        </w:p>
        <w:p w14:paraId="16DA0C44" w14:textId="328BC47E"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5" w:history="1">
            <w:r w:rsidRPr="00AC490E">
              <w:rPr>
                <w:rStyle w:val="Hyperlink"/>
                <w:noProof/>
              </w:rPr>
              <w:t>4.2.4</w:t>
            </w:r>
            <w:r>
              <w:rPr>
                <w:rFonts w:asciiTheme="minorHAnsi" w:eastAsiaTheme="minorEastAsia" w:hAnsiTheme="minorHAnsi"/>
                <w:noProof/>
                <w:kern w:val="2"/>
                <w:sz w:val="24"/>
                <w:szCs w:val="24"/>
                <w:lang w:eastAsia="en-GB"/>
                <w14:ligatures w14:val="standardContextual"/>
              </w:rPr>
              <w:tab/>
            </w:r>
            <w:r w:rsidRPr="00AC490E">
              <w:rPr>
                <w:rStyle w:val="Hyperlink"/>
                <w:noProof/>
              </w:rPr>
              <w:t>Microstructure and Recrystallisation Behaviour</w:t>
            </w:r>
            <w:r>
              <w:rPr>
                <w:noProof/>
                <w:webHidden/>
              </w:rPr>
              <w:tab/>
            </w:r>
            <w:r>
              <w:rPr>
                <w:noProof/>
                <w:webHidden/>
              </w:rPr>
              <w:fldChar w:fldCharType="begin"/>
            </w:r>
            <w:r>
              <w:rPr>
                <w:noProof/>
                <w:webHidden/>
              </w:rPr>
              <w:instrText xml:space="preserve"> PAGEREF _Toc230975715 \h </w:instrText>
            </w:r>
            <w:r>
              <w:rPr>
                <w:noProof/>
                <w:webHidden/>
              </w:rPr>
            </w:r>
            <w:r>
              <w:rPr>
                <w:noProof/>
                <w:webHidden/>
              </w:rPr>
              <w:fldChar w:fldCharType="separate"/>
            </w:r>
            <w:r>
              <w:rPr>
                <w:noProof/>
                <w:webHidden/>
              </w:rPr>
              <w:t>29</w:t>
            </w:r>
            <w:r>
              <w:rPr>
                <w:noProof/>
                <w:webHidden/>
              </w:rPr>
              <w:fldChar w:fldCharType="end"/>
            </w:r>
          </w:hyperlink>
        </w:p>
        <w:p w14:paraId="4615535C" w14:textId="43EA2DB8"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6" w:history="1">
            <w:r w:rsidRPr="00AC490E">
              <w:rPr>
                <w:rStyle w:val="Hyperlink"/>
                <w:noProof/>
              </w:rPr>
              <w:t>4.2.5</w:t>
            </w:r>
            <w:r>
              <w:rPr>
                <w:rFonts w:asciiTheme="minorHAnsi" w:eastAsiaTheme="minorEastAsia" w:hAnsiTheme="minorHAnsi"/>
                <w:noProof/>
                <w:kern w:val="2"/>
                <w:sz w:val="24"/>
                <w:szCs w:val="24"/>
                <w:lang w:eastAsia="en-GB"/>
                <w14:ligatures w14:val="standardContextual"/>
              </w:rPr>
              <w:tab/>
            </w:r>
            <w:r w:rsidRPr="00AC490E">
              <w:rPr>
                <w:rStyle w:val="Hyperlink"/>
                <w:noProof/>
              </w:rPr>
              <w:t>Grade B Summary</w:t>
            </w:r>
            <w:r>
              <w:rPr>
                <w:noProof/>
                <w:webHidden/>
              </w:rPr>
              <w:tab/>
            </w:r>
            <w:r>
              <w:rPr>
                <w:noProof/>
                <w:webHidden/>
              </w:rPr>
              <w:fldChar w:fldCharType="begin"/>
            </w:r>
            <w:r>
              <w:rPr>
                <w:noProof/>
                <w:webHidden/>
              </w:rPr>
              <w:instrText xml:space="preserve"> PAGEREF _Toc230975716 \h </w:instrText>
            </w:r>
            <w:r>
              <w:rPr>
                <w:noProof/>
                <w:webHidden/>
              </w:rPr>
            </w:r>
            <w:r>
              <w:rPr>
                <w:noProof/>
                <w:webHidden/>
              </w:rPr>
              <w:fldChar w:fldCharType="separate"/>
            </w:r>
            <w:r>
              <w:rPr>
                <w:noProof/>
                <w:webHidden/>
              </w:rPr>
              <w:t>31</w:t>
            </w:r>
            <w:r>
              <w:rPr>
                <w:noProof/>
                <w:webHidden/>
              </w:rPr>
              <w:fldChar w:fldCharType="end"/>
            </w:r>
          </w:hyperlink>
        </w:p>
        <w:p w14:paraId="3B2BD547" w14:textId="43562C57" w:rsidR="002A29F8" w:rsidRDefault="002A29F8">
          <w:pPr>
            <w:pStyle w:val="TOC2"/>
            <w:tabs>
              <w:tab w:val="left" w:pos="960"/>
              <w:tab w:val="right" w:leader="dot" w:pos="9016"/>
            </w:tabs>
            <w:rPr>
              <w:rFonts w:asciiTheme="minorHAnsi" w:eastAsiaTheme="minorEastAsia" w:hAnsiTheme="minorHAnsi"/>
              <w:noProof/>
              <w:kern w:val="2"/>
              <w:sz w:val="24"/>
              <w:szCs w:val="24"/>
              <w:lang w:eastAsia="en-GB"/>
              <w14:ligatures w14:val="standardContextual"/>
            </w:rPr>
          </w:pPr>
          <w:hyperlink w:anchor="_Toc230975717" w:history="1">
            <w:r w:rsidRPr="00AC490E">
              <w:rPr>
                <w:rStyle w:val="Hyperlink"/>
                <w:noProof/>
              </w:rPr>
              <w:t>4.3</w:t>
            </w:r>
            <w:r>
              <w:rPr>
                <w:rFonts w:asciiTheme="minorHAnsi" w:eastAsiaTheme="minorEastAsia" w:hAnsiTheme="minorHAnsi"/>
                <w:noProof/>
                <w:kern w:val="2"/>
                <w:sz w:val="24"/>
                <w:szCs w:val="24"/>
                <w:lang w:eastAsia="en-GB"/>
                <w14:ligatures w14:val="standardContextual"/>
              </w:rPr>
              <w:tab/>
            </w:r>
            <w:r w:rsidRPr="00AC490E">
              <w:rPr>
                <w:rStyle w:val="Hyperlink"/>
                <w:noProof/>
              </w:rPr>
              <w:t>Grade C – S280GD</w:t>
            </w:r>
            <w:r>
              <w:rPr>
                <w:noProof/>
                <w:webHidden/>
              </w:rPr>
              <w:tab/>
            </w:r>
            <w:r>
              <w:rPr>
                <w:noProof/>
                <w:webHidden/>
              </w:rPr>
              <w:fldChar w:fldCharType="begin"/>
            </w:r>
            <w:r>
              <w:rPr>
                <w:noProof/>
                <w:webHidden/>
              </w:rPr>
              <w:instrText xml:space="preserve"> PAGEREF _Toc230975717 \h </w:instrText>
            </w:r>
            <w:r>
              <w:rPr>
                <w:noProof/>
                <w:webHidden/>
              </w:rPr>
            </w:r>
            <w:r>
              <w:rPr>
                <w:noProof/>
                <w:webHidden/>
              </w:rPr>
              <w:fldChar w:fldCharType="separate"/>
            </w:r>
            <w:r>
              <w:rPr>
                <w:noProof/>
                <w:webHidden/>
              </w:rPr>
              <w:t>31</w:t>
            </w:r>
            <w:r>
              <w:rPr>
                <w:noProof/>
                <w:webHidden/>
              </w:rPr>
              <w:fldChar w:fldCharType="end"/>
            </w:r>
          </w:hyperlink>
        </w:p>
        <w:p w14:paraId="1BA1CB01" w14:textId="1B1158F6"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8" w:history="1">
            <w:r w:rsidRPr="00AC490E">
              <w:rPr>
                <w:rStyle w:val="Hyperlink"/>
                <w:noProof/>
              </w:rPr>
              <w:t>4.3.1</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Properties of Grade C</w:t>
            </w:r>
            <w:r>
              <w:rPr>
                <w:noProof/>
                <w:webHidden/>
              </w:rPr>
              <w:tab/>
            </w:r>
            <w:r>
              <w:rPr>
                <w:noProof/>
                <w:webHidden/>
              </w:rPr>
              <w:fldChar w:fldCharType="begin"/>
            </w:r>
            <w:r>
              <w:rPr>
                <w:noProof/>
                <w:webHidden/>
              </w:rPr>
              <w:instrText xml:space="preserve"> PAGEREF _Toc230975718 \h </w:instrText>
            </w:r>
            <w:r>
              <w:rPr>
                <w:noProof/>
                <w:webHidden/>
              </w:rPr>
            </w:r>
            <w:r>
              <w:rPr>
                <w:noProof/>
                <w:webHidden/>
              </w:rPr>
              <w:fldChar w:fldCharType="separate"/>
            </w:r>
            <w:r>
              <w:rPr>
                <w:noProof/>
                <w:webHidden/>
              </w:rPr>
              <w:t>31</w:t>
            </w:r>
            <w:r>
              <w:rPr>
                <w:noProof/>
                <w:webHidden/>
              </w:rPr>
              <w:fldChar w:fldCharType="end"/>
            </w:r>
          </w:hyperlink>
        </w:p>
        <w:p w14:paraId="28F5A069" w14:textId="101BA183"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19" w:history="1">
            <w:r w:rsidRPr="00AC490E">
              <w:rPr>
                <w:rStyle w:val="Hyperlink"/>
                <w:noProof/>
              </w:rPr>
              <w:t>4.3.2</w:t>
            </w:r>
            <w:r>
              <w:rPr>
                <w:rFonts w:asciiTheme="minorHAnsi" w:eastAsiaTheme="minorEastAsia" w:hAnsiTheme="minorHAnsi"/>
                <w:noProof/>
                <w:kern w:val="2"/>
                <w:sz w:val="24"/>
                <w:szCs w:val="24"/>
                <w:lang w:eastAsia="en-GB"/>
                <w14:ligatures w14:val="standardContextual"/>
              </w:rPr>
              <w:tab/>
            </w:r>
            <w:r w:rsidRPr="00AC490E">
              <w:rPr>
                <w:rStyle w:val="Hyperlink"/>
                <w:noProof/>
              </w:rPr>
              <w:t>Formability Indicators of Grade C</w:t>
            </w:r>
            <w:r>
              <w:rPr>
                <w:noProof/>
                <w:webHidden/>
              </w:rPr>
              <w:tab/>
            </w:r>
            <w:r>
              <w:rPr>
                <w:noProof/>
                <w:webHidden/>
              </w:rPr>
              <w:fldChar w:fldCharType="begin"/>
            </w:r>
            <w:r>
              <w:rPr>
                <w:noProof/>
                <w:webHidden/>
              </w:rPr>
              <w:instrText xml:space="preserve"> PAGEREF _Toc230975719 \h </w:instrText>
            </w:r>
            <w:r>
              <w:rPr>
                <w:noProof/>
                <w:webHidden/>
              </w:rPr>
            </w:r>
            <w:r>
              <w:rPr>
                <w:noProof/>
                <w:webHidden/>
              </w:rPr>
              <w:fldChar w:fldCharType="separate"/>
            </w:r>
            <w:r>
              <w:rPr>
                <w:noProof/>
                <w:webHidden/>
              </w:rPr>
              <w:t>32</w:t>
            </w:r>
            <w:r>
              <w:rPr>
                <w:noProof/>
                <w:webHidden/>
              </w:rPr>
              <w:fldChar w:fldCharType="end"/>
            </w:r>
          </w:hyperlink>
        </w:p>
        <w:p w14:paraId="721794B6" w14:textId="6E117B4D"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0" w:history="1">
            <w:r w:rsidRPr="00AC490E">
              <w:rPr>
                <w:rStyle w:val="Hyperlink"/>
                <w:noProof/>
              </w:rPr>
              <w:t>4.3.3</w:t>
            </w:r>
            <w:r>
              <w:rPr>
                <w:rFonts w:asciiTheme="minorHAnsi" w:eastAsiaTheme="minorEastAsia" w:hAnsiTheme="minorHAnsi"/>
                <w:noProof/>
                <w:kern w:val="2"/>
                <w:sz w:val="24"/>
                <w:szCs w:val="24"/>
                <w:lang w:eastAsia="en-GB"/>
                <w14:ligatures w14:val="standardContextual"/>
              </w:rPr>
              <w:tab/>
            </w:r>
            <w:r w:rsidRPr="00AC490E">
              <w:rPr>
                <w:rStyle w:val="Hyperlink"/>
                <w:noProof/>
              </w:rPr>
              <w:t>Effect of Annealing Temperature on Grade C</w:t>
            </w:r>
            <w:r>
              <w:rPr>
                <w:noProof/>
                <w:webHidden/>
              </w:rPr>
              <w:tab/>
            </w:r>
            <w:r>
              <w:rPr>
                <w:noProof/>
                <w:webHidden/>
              </w:rPr>
              <w:fldChar w:fldCharType="begin"/>
            </w:r>
            <w:r>
              <w:rPr>
                <w:noProof/>
                <w:webHidden/>
              </w:rPr>
              <w:instrText xml:space="preserve"> PAGEREF _Toc230975720 \h </w:instrText>
            </w:r>
            <w:r>
              <w:rPr>
                <w:noProof/>
                <w:webHidden/>
              </w:rPr>
            </w:r>
            <w:r>
              <w:rPr>
                <w:noProof/>
                <w:webHidden/>
              </w:rPr>
              <w:fldChar w:fldCharType="separate"/>
            </w:r>
            <w:r>
              <w:rPr>
                <w:noProof/>
                <w:webHidden/>
              </w:rPr>
              <w:t>33</w:t>
            </w:r>
            <w:r>
              <w:rPr>
                <w:noProof/>
                <w:webHidden/>
              </w:rPr>
              <w:fldChar w:fldCharType="end"/>
            </w:r>
          </w:hyperlink>
        </w:p>
        <w:p w14:paraId="0DB10FA5" w14:textId="2D8701C0"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1" w:history="1">
            <w:r w:rsidRPr="00AC490E">
              <w:rPr>
                <w:rStyle w:val="Hyperlink"/>
                <w:noProof/>
              </w:rPr>
              <w:t>4.3.4</w:t>
            </w:r>
            <w:r>
              <w:rPr>
                <w:rFonts w:asciiTheme="minorHAnsi" w:eastAsiaTheme="minorEastAsia" w:hAnsiTheme="minorHAnsi"/>
                <w:noProof/>
                <w:kern w:val="2"/>
                <w:sz w:val="24"/>
                <w:szCs w:val="24"/>
                <w:lang w:eastAsia="en-GB"/>
                <w14:ligatures w14:val="standardContextual"/>
              </w:rPr>
              <w:tab/>
            </w:r>
            <w:r w:rsidRPr="00AC490E">
              <w:rPr>
                <w:rStyle w:val="Hyperlink"/>
                <w:noProof/>
              </w:rPr>
              <w:t>Microstructure analysis</w:t>
            </w:r>
            <w:r>
              <w:rPr>
                <w:noProof/>
                <w:webHidden/>
              </w:rPr>
              <w:tab/>
            </w:r>
            <w:r>
              <w:rPr>
                <w:noProof/>
                <w:webHidden/>
              </w:rPr>
              <w:fldChar w:fldCharType="begin"/>
            </w:r>
            <w:r>
              <w:rPr>
                <w:noProof/>
                <w:webHidden/>
              </w:rPr>
              <w:instrText xml:space="preserve"> PAGEREF _Toc230975721 \h </w:instrText>
            </w:r>
            <w:r>
              <w:rPr>
                <w:noProof/>
                <w:webHidden/>
              </w:rPr>
            </w:r>
            <w:r>
              <w:rPr>
                <w:noProof/>
                <w:webHidden/>
              </w:rPr>
              <w:fldChar w:fldCharType="separate"/>
            </w:r>
            <w:r>
              <w:rPr>
                <w:noProof/>
                <w:webHidden/>
              </w:rPr>
              <w:t>34</w:t>
            </w:r>
            <w:r>
              <w:rPr>
                <w:noProof/>
                <w:webHidden/>
              </w:rPr>
              <w:fldChar w:fldCharType="end"/>
            </w:r>
          </w:hyperlink>
        </w:p>
        <w:p w14:paraId="5CB1D46D" w14:textId="51201873"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2" w:history="1">
            <w:r w:rsidRPr="00AC490E">
              <w:rPr>
                <w:rStyle w:val="Hyperlink"/>
                <w:noProof/>
              </w:rPr>
              <w:t>4.3.5</w:t>
            </w:r>
            <w:r>
              <w:rPr>
                <w:rFonts w:asciiTheme="minorHAnsi" w:eastAsiaTheme="minorEastAsia" w:hAnsiTheme="minorHAnsi"/>
                <w:noProof/>
                <w:kern w:val="2"/>
                <w:sz w:val="24"/>
                <w:szCs w:val="24"/>
                <w:lang w:eastAsia="en-GB"/>
                <w14:ligatures w14:val="standardContextual"/>
              </w:rPr>
              <w:tab/>
            </w:r>
            <w:r w:rsidRPr="00AC490E">
              <w:rPr>
                <w:rStyle w:val="Hyperlink"/>
                <w:noProof/>
              </w:rPr>
              <w:t>Grade C summary</w:t>
            </w:r>
            <w:r>
              <w:rPr>
                <w:noProof/>
                <w:webHidden/>
              </w:rPr>
              <w:tab/>
            </w:r>
            <w:r>
              <w:rPr>
                <w:noProof/>
                <w:webHidden/>
              </w:rPr>
              <w:fldChar w:fldCharType="begin"/>
            </w:r>
            <w:r>
              <w:rPr>
                <w:noProof/>
                <w:webHidden/>
              </w:rPr>
              <w:instrText xml:space="preserve"> PAGEREF _Toc230975722 \h </w:instrText>
            </w:r>
            <w:r>
              <w:rPr>
                <w:noProof/>
                <w:webHidden/>
              </w:rPr>
            </w:r>
            <w:r>
              <w:rPr>
                <w:noProof/>
                <w:webHidden/>
              </w:rPr>
              <w:fldChar w:fldCharType="separate"/>
            </w:r>
            <w:r>
              <w:rPr>
                <w:noProof/>
                <w:webHidden/>
              </w:rPr>
              <w:t>36</w:t>
            </w:r>
            <w:r>
              <w:rPr>
                <w:noProof/>
                <w:webHidden/>
              </w:rPr>
              <w:fldChar w:fldCharType="end"/>
            </w:r>
          </w:hyperlink>
        </w:p>
        <w:p w14:paraId="2D2F4F3D" w14:textId="37C1DC15"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3" w:history="1">
            <w:r w:rsidRPr="00AC490E">
              <w:rPr>
                <w:rStyle w:val="Hyperlink"/>
                <w:noProof/>
              </w:rPr>
              <w:t>4.3.6</w:t>
            </w:r>
            <w:r>
              <w:rPr>
                <w:rFonts w:asciiTheme="minorHAnsi" w:eastAsiaTheme="minorEastAsia" w:hAnsiTheme="minorHAnsi"/>
                <w:noProof/>
                <w:kern w:val="2"/>
                <w:sz w:val="24"/>
                <w:szCs w:val="24"/>
                <w:lang w:eastAsia="en-GB"/>
                <w14:ligatures w14:val="standardContextual"/>
              </w:rPr>
              <w:tab/>
            </w:r>
            <w:r w:rsidRPr="00AC490E">
              <w:rPr>
                <w:rStyle w:val="Hyperlink"/>
                <w:noProof/>
              </w:rPr>
              <w:t>Rationale for Manganese Reduction</w:t>
            </w:r>
            <w:r>
              <w:rPr>
                <w:noProof/>
                <w:webHidden/>
              </w:rPr>
              <w:tab/>
            </w:r>
            <w:r>
              <w:rPr>
                <w:noProof/>
                <w:webHidden/>
              </w:rPr>
              <w:fldChar w:fldCharType="begin"/>
            </w:r>
            <w:r>
              <w:rPr>
                <w:noProof/>
                <w:webHidden/>
              </w:rPr>
              <w:instrText xml:space="preserve"> PAGEREF _Toc230975723 \h </w:instrText>
            </w:r>
            <w:r>
              <w:rPr>
                <w:noProof/>
                <w:webHidden/>
              </w:rPr>
            </w:r>
            <w:r>
              <w:rPr>
                <w:noProof/>
                <w:webHidden/>
              </w:rPr>
              <w:fldChar w:fldCharType="separate"/>
            </w:r>
            <w:r>
              <w:rPr>
                <w:noProof/>
                <w:webHidden/>
              </w:rPr>
              <w:t>36</w:t>
            </w:r>
            <w:r>
              <w:rPr>
                <w:noProof/>
                <w:webHidden/>
              </w:rPr>
              <w:fldChar w:fldCharType="end"/>
            </w:r>
          </w:hyperlink>
        </w:p>
        <w:p w14:paraId="0AFF9162" w14:textId="567EF966"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4" w:history="1">
            <w:r w:rsidRPr="00AC490E">
              <w:rPr>
                <w:rStyle w:val="Hyperlink"/>
                <w:noProof/>
              </w:rPr>
              <w:t>4.3.7</w:t>
            </w:r>
            <w:r>
              <w:rPr>
                <w:rFonts w:asciiTheme="minorHAnsi" w:eastAsiaTheme="minorEastAsia" w:hAnsiTheme="minorHAnsi"/>
                <w:noProof/>
                <w:kern w:val="2"/>
                <w:sz w:val="24"/>
                <w:szCs w:val="24"/>
                <w:lang w:eastAsia="en-GB"/>
                <w14:ligatures w14:val="standardContextual"/>
              </w:rPr>
              <w:tab/>
            </w:r>
            <w:r w:rsidRPr="00AC490E">
              <w:rPr>
                <w:rStyle w:val="Hyperlink"/>
                <w:noProof/>
              </w:rPr>
              <w:t>Tensile Properties of Adjusted Grade C</w:t>
            </w:r>
            <w:r>
              <w:rPr>
                <w:noProof/>
                <w:webHidden/>
              </w:rPr>
              <w:tab/>
            </w:r>
            <w:r>
              <w:rPr>
                <w:noProof/>
                <w:webHidden/>
              </w:rPr>
              <w:fldChar w:fldCharType="begin"/>
            </w:r>
            <w:r>
              <w:rPr>
                <w:noProof/>
                <w:webHidden/>
              </w:rPr>
              <w:instrText xml:space="preserve"> PAGEREF _Toc230975724 \h </w:instrText>
            </w:r>
            <w:r>
              <w:rPr>
                <w:noProof/>
                <w:webHidden/>
              </w:rPr>
            </w:r>
            <w:r>
              <w:rPr>
                <w:noProof/>
                <w:webHidden/>
              </w:rPr>
              <w:fldChar w:fldCharType="separate"/>
            </w:r>
            <w:r>
              <w:rPr>
                <w:noProof/>
                <w:webHidden/>
              </w:rPr>
              <w:t>37</w:t>
            </w:r>
            <w:r>
              <w:rPr>
                <w:noProof/>
                <w:webHidden/>
              </w:rPr>
              <w:fldChar w:fldCharType="end"/>
            </w:r>
          </w:hyperlink>
        </w:p>
        <w:p w14:paraId="09791540" w14:textId="12BA3E2E"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5" w:history="1">
            <w:r w:rsidRPr="00AC490E">
              <w:rPr>
                <w:rStyle w:val="Hyperlink"/>
                <w:noProof/>
              </w:rPr>
              <w:t>4.3.8</w:t>
            </w:r>
            <w:r>
              <w:rPr>
                <w:rFonts w:asciiTheme="minorHAnsi" w:eastAsiaTheme="minorEastAsia" w:hAnsiTheme="minorHAnsi"/>
                <w:noProof/>
                <w:kern w:val="2"/>
                <w:sz w:val="24"/>
                <w:szCs w:val="24"/>
                <w:lang w:eastAsia="en-GB"/>
                <w14:ligatures w14:val="standardContextual"/>
              </w:rPr>
              <w:tab/>
            </w:r>
            <w:r w:rsidRPr="00AC490E">
              <w:rPr>
                <w:rStyle w:val="Hyperlink"/>
                <w:noProof/>
              </w:rPr>
              <w:t>Formability Indicators of Adjusted Grade C</w:t>
            </w:r>
            <w:r>
              <w:rPr>
                <w:noProof/>
                <w:webHidden/>
              </w:rPr>
              <w:tab/>
            </w:r>
            <w:r>
              <w:rPr>
                <w:noProof/>
                <w:webHidden/>
              </w:rPr>
              <w:fldChar w:fldCharType="begin"/>
            </w:r>
            <w:r>
              <w:rPr>
                <w:noProof/>
                <w:webHidden/>
              </w:rPr>
              <w:instrText xml:space="preserve"> PAGEREF _Toc230975725 \h </w:instrText>
            </w:r>
            <w:r>
              <w:rPr>
                <w:noProof/>
                <w:webHidden/>
              </w:rPr>
            </w:r>
            <w:r>
              <w:rPr>
                <w:noProof/>
                <w:webHidden/>
              </w:rPr>
              <w:fldChar w:fldCharType="separate"/>
            </w:r>
            <w:r>
              <w:rPr>
                <w:noProof/>
                <w:webHidden/>
              </w:rPr>
              <w:t>38</w:t>
            </w:r>
            <w:r>
              <w:rPr>
                <w:noProof/>
                <w:webHidden/>
              </w:rPr>
              <w:fldChar w:fldCharType="end"/>
            </w:r>
          </w:hyperlink>
        </w:p>
        <w:p w14:paraId="0530F805" w14:textId="539CDCC0" w:rsidR="002A29F8" w:rsidRDefault="002A29F8">
          <w:pPr>
            <w:pStyle w:val="TOC3"/>
            <w:tabs>
              <w:tab w:val="left" w:pos="1200"/>
              <w:tab w:val="right" w:leader="dot" w:pos="9016"/>
            </w:tabs>
            <w:rPr>
              <w:rFonts w:asciiTheme="minorHAnsi" w:eastAsiaTheme="minorEastAsia" w:hAnsiTheme="minorHAnsi"/>
              <w:noProof/>
              <w:kern w:val="2"/>
              <w:sz w:val="24"/>
              <w:szCs w:val="24"/>
              <w:lang w:eastAsia="en-GB"/>
              <w14:ligatures w14:val="standardContextual"/>
            </w:rPr>
          </w:pPr>
          <w:hyperlink w:anchor="_Toc230975726" w:history="1">
            <w:r w:rsidRPr="00AC490E">
              <w:rPr>
                <w:rStyle w:val="Hyperlink"/>
                <w:noProof/>
              </w:rPr>
              <w:t>4.3.9</w:t>
            </w:r>
            <w:r>
              <w:rPr>
                <w:rFonts w:asciiTheme="minorHAnsi" w:eastAsiaTheme="minorEastAsia" w:hAnsiTheme="minorHAnsi"/>
                <w:noProof/>
                <w:kern w:val="2"/>
                <w:sz w:val="24"/>
                <w:szCs w:val="24"/>
                <w:lang w:eastAsia="en-GB"/>
                <w14:ligatures w14:val="standardContextual"/>
              </w:rPr>
              <w:tab/>
            </w:r>
            <w:r w:rsidRPr="00AC490E">
              <w:rPr>
                <w:rStyle w:val="Hyperlink"/>
                <w:noProof/>
              </w:rPr>
              <w:t>Effect of Annealing Temperature on Adjusted Grade C</w:t>
            </w:r>
            <w:r>
              <w:rPr>
                <w:noProof/>
                <w:webHidden/>
              </w:rPr>
              <w:tab/>
            </w:r>
            <w:r>
              <w:rPr>
                <w:noProof/>
                <w:webHidden/>
              </w:rPr>
              <w:fldChar w:fldCharType="begin"/>
            </w:r>
            <w:r>
              <w:rPr>
                <w:noProof/>
                <w:webHidden/>
              </w:rPr>
              <w:instrText xml:space="preserve"> PAGEREF _Toc230975726 \h </w:instrText>
            </w:r>
            <w:r>
              <w:rPr>
                <w:noProof/>
                <w:webHidden/>
              </w:rPr>
            </w:r>
            <w:r>
              <w:rPr>
                <w:noProof/>
                <w:webHidden/>
              </w:rPr>
              <w:fldChar w:fldCharType="separate"/>
            </w:r>
            <w:r>
              <w:rPr>
                <w:noProof/>
                <w:webHidden/>
              </w:rPr>
              <w:t>39</w:t>
            </w:r>
            <w:r>
              <w:rPr>
                <w:noProof/>
                <w:webHidden/>
              </w:rPr>
              <w:fldChar w:fldCharType="end"/>
            </w:r>
          </w:hyperlink>
        </w:p>
        <w:p w14:paraId="42A77B08" w14:textId="4042C816" w:rsidR="002A29F8" w:rsidRDefault="002A29F8">
          <w:pPr>
            <w:pStyle w:val="TOC3"/>
            <w:tabs>
              <w:tab w:val="left" w:pos="1440"/>
              <w:tab w:val="right" w:leader="dot" w:pos="9016"/>
            </w:tabs>
            <w:rPr>
              <w:rFonts w:asciiTheme="minorHAnsi" w:eastAsiaTheme="minorEastAsia" w:hAnsiTheme="minorHAnsi"/>
              <w:noProof/>
              <w:kern w:val="2"/>
              <w:sz w:val="24"/>
              <w:szCs w:val="24"/>
              <w:lang w:eastAsia="en-GB"/>
              <w14:ligatures w14:val="standardContextual"/>
            </w:rPr>
          </w:pPr>
          <w:hyperlink w:anchor="_Toc230975727" w:history="1">
            <w:r w:rsidRPr="00AC490E">
              <w:rPr>
                <w:rStyle w:val="Hyperlink"/>
                <w:noProof/>
              </w:rPr>
              <w:t>4.3.10</w:t>
            </w:r>
            <w:r>
              <w:rPr>
                <w:rFonts w:asciiTheme="minorHAnsi" w:eastAsiaTheme="minorEastAsia" w:hAnsiTheme="minorHAnsi"/>
                <w:noProof/>
                <w:kern w:val="2"/>
                <w:sz w:val="24"/>
                <w:szCs w:val="24"/>
                <w:lang w:eastAsia="en-GB"/>
                <w14:ligatures w14:val="standardContextual"/>
              </w:rPr>
              <w:tab/>
            </w:r>
            <w:r w:rsidRPr="00AC490E">
              <w:rPr>
                <w:rStyle w:val="Hyperlink"/>
                <w:noProof/>
              </w:rPr>
              <w:t>Microstructure of the Adjusted Composition</w:t>
            </w:r>
            <w:r>
              <w:rPr>
                <w:noProof/>
                <w:webHidden/>
              </w:rPr>
              <w:tab/>
            </w:r>
            <w:r>
              <w:rPr>
                <w:noProof/>
                <w:webHidden/>
              </w:rPr>
              <w:fldChar w:fldCharType="begin"/>
            </w:r>
            <w:r>
              <w:rPr>
                <w:noProof/>
                <w:webHidden/>
              </w:rPr>
              <w:instrText xml:space="preserve"> PAGEREF _Toc230975727 \h </w:instrText>
            </w:r>
            <w:r>
              <w:rPr>
                <w:noProof/>
                <w:webHidden/>
              </w:rPr>
            </w:r>
            <w:r>
              <w:rPr>
                <w:noProof/>
                <w:webHidden/>
              </w:rPr>
              <w:fldChar w:fldCharType="separate"/>
            </w:r>
            <w:r>
              <w:rPr>
                <w:noProof/>
                <w:webHidden/>
              </w:rPr>
              <w:t>39</w:t>
            </w:r>
            <w:r>
              <w:rPr>
                <w:noProof/>
                <w:webHidden/>
              </w:rPr>
              <w:fldChar w:fldCharType="end"/>
            </w:r>
          </w:hyperlink>
        </w:p>
        <w:p w14:paraId="2E27C9FC" w14:textId="5076CC5A" w:rsidR="002A29F8" w:rsidRDefault="002A29F8">
          <w:pPr>
            <w:pStyle w:val="TOC3"/>
            <w:tabs>
              <w:tab w:val="left" w:pos="1440"/>
              <w:tab w:val="right" w:leader="dot" w:pos="9016"/>
            </w:tabs>
            <w:rPr>
              <w:rFonts w:asciiTheme="minorHAnsi" w:eastAsiaTheme="minorEastAsia" w:hAnsiTheme="minorHAnsi"/>
              <w:noProof/>
              <w:kern w:val="2"/>
              <w:sz w:val="24"/>
              <w:szCs w:val="24"/>
              <w:lang w:eastAsia="en-GB"/>
              <w14:ligatures w14:val="standardContextual"/>
            </w:rPr>
          </w:pPr>
          <w:hyperlink w:anchor="_Toc230975728" w:history="1">
            <w:r w:rsidRPr="00AC490E">
              <w:rPr>
                <w:rStyle w:val="Hyperlink"/>
                <w:noProof/>
              </w:rPr>
              <w:t>4.3.11</w:t>
            </w:r>
            <w:r>
              <w:rPr>
                <w:rFonts w:asciiTheme="minorHAnsi" w:eastAsiaTheme="minorEastAsia" w:hAnsiTheme="minorHAnsi"/>
                <w:noProof/>
                <w:kern w:val="2"/>
                <w:sz w:val="24"/>
                <w:szCs w:val="24"/>
                <w:lang w:eastAsia="en-GB"/>
                <w14:ligatures w14:val="standardContextual"/>
              </w:rPr>
              <w:tab/>
            </w:r>
            <w:r w:rsidRPr="00AC490E">
              <w:rPr>
                <w:rStyle w:val="Hyperlink"/>
                <w:noProof/>
              </w:rPr>
              <w:t>Adjusted Grade C Summary</w:t>
            </w:r>
            <w:r>
              <w:rPr>
                <w:noProof/>
                <w:webHidden/>
              </w:rPr>
              <w:tab/>
            </w:r>
            <w:r>
              <w:rPr>
                <w:noProof/>
                <w:webHidden/>
              </w:rPr>
              <w:fldChar w:fldCharType="begin"/>
            </w:r>
            <w:r>
              <w:rPr>
                <w:noProof/>
                <w:webHidden/>
              </w:rPr>
              <w:instrText xml:space="preserve"> PAGEREF _Toc230975728 \h </w:instrText>
            </w:r>
            <w:r>
              <w:rPr>
                <w:noProof/>
                <w:webHidden/>
              </w:rPr>
            </w:r>
            <w:r>
              <w:rPr>
                <w:noProof/>
                <w:webHidden/>
              </w:rPr>
              <w:fldChar w:fldCharType="separate"/>
            </w:r>
            <w:r>
              <w:rPr>
                <w:noProof/>
                <w:webHidden/>
              </w:rPr>
              <w:t>40</w:t>
            </w:r>
            <w:r>
              <w:rPr>
                <w:noProof/>
                <w:webHidden/>
              </w:rPr>
              <w:fldChar w:fldCharType="end"/>
            </w:r>
          </w:hyperlink>
        </w:p>
        <w:p w14:paraId="477C877D" w14:textId="71F427F7"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729" w:history="1">
            <w:r w:rsidRPr="00AC490E">
              <w:rPr>
                <w:rStyle w:val="Hyperlink"/>
                <w:noProof/>
              </w:rPr>
              <w:t>5</w:t>
            </w:r>
            <w:r>
              <w:rPr>
                <w:rFonts w:asciiTheme="minorHAnsi" w:eastAsiaTheme="minorEastAsia" w:hAnsiTheme="minorHAnsi"/>
                <w:noProof/>
                <w:kern w:val="2"/>
                <w:sz w:val="24"/>
                <w:szCs w:val="24"/>
                <w:lang w:eastAsia="en-GB"/>
                <w14:ligatures w14:val="standardContextual"/>
              </w:rPr>
              <w:tab/>
            </w:r>
            <w:r w:rsidRPr="00AC490E">
              <w:rPr>
                <w:rStyle w:val="Hyperlink"/>
                <w:noProof/>
              </w:rPr>
              <w:t>Conclusions</w:t>
            </w:r>
            <w:r>
              <w:rPr>
                <w:noProof/>
                <w:webHidden/>
              </w:rPr>
              <w:tab/>
            </w:r>
            <w:r>
              <w:rPr>
                <w:noProof/>
                <w:webHidden/>
              </w:rPr>
              <w:fldChar w:fldCharType="begin"/>
            </w:r>
            <w:r>
              <w:rPr>
                <w:noProof/>
                <w:webHidden/>
              </w:rPr>
              <w:instrText xml:space="preserve"> PAGEREF _Toc230975729 \h </w:instrText>
            </w:r>
            <w:r>
              <w:rPr>
                <w:noProof/>
                <w:webHidden/>
              </w:rPr>
            </w:r>
            <w:r>
              <w:rPr>
                <w:noProof/>
                <w:webHidden/>
              </w:rPr>
              <w:fldChar w:fldCharType="separate"/>
            </w:r>
            <w:r>
              <w:rPr>
                <w:noProof/>
                <w:webHidden/>
              </w:rPr>
              <w:t>41</w:t>
            </w:r>
            <w:r>
              <w:rPr>
                <w:noProof/>
                <w:webHidden/>
              </w:rPr>
              <w:fldChar w:fldCharType="end"/>
            </w:r>
          </w:hyperlink>
        </w:p>
        <w:p w14:paraId="0F669011" w14:textId="39DB6920"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730" w:history="1">
            <w:r w:rsidRPr="00AC490E">
              <w:rPr>
                <w:rStyle w:val="Hyperlink"/>
                <w:noProof/>
              </w:rPr>
              <w:t>6</w:t>
            </w:r>
            <w:r>
              <w:rPr>
                <w:rFonts w:asciiTheme="minorHAnsi" w:eastAsiaTheme="minorEastAsia" w:hAnsiTheme="minorHAnsi"/>
                <w:noProof/>
                <w:kern w:val="2"/>
                <w:sz w:val="24"/>
                <w:szCs w:val="24"/>
                <w:lang w:eastAsia="en-GB"/>
                <w14:ligatures w14:val="standardContextual"/>
              </w:rPr>
              <w:tab/>
            </w:r>
            <w:r w:rsidRPr="00AC490E">
              <w:rPr>
                <w:rStyle w:val="Hyperlink"/>
                <w:noProof/>
              </w:rPr>
              <w:t>Recommended Further Work</w:t>
            </w:r>
            <w:r>
              <w:rPr>
                <w:noProof/>
                <w:webHidden/>
              </w:rPr>
              <w:tab/>
            </w:r>
            <w:r>
              <w:rPr>
                <w:noProof/>
                <w:webHidden/>
              </w:rPr>
              <w:fldChar w:fldCharType="begin"/>
            </w:r>
            <w:r>
              <w:rPr>
                <w:noProof/>
                <w:webHidden/>
              </w:rPr>
              <w:instrText xml:space="preserve"> PAGEREF _Toc230975730 \h </w:instrText>
            </w:r>
            <w:r>
              <w:rPr>
                <w:noProof/>
                <w:webHidden/>
              </w:rPr>
            </w:r>
            <w:r>
              <w:rPr>
                <w:noProof/>
                <w:webHidden/>
              </w:rPr>
              <w:fldChar w:fldCharType="separate"/>
            </w:r>
            <w:r>
              <w:rPr>
                <w:noProof/>
                <w:webHidden/>
              </w:rPr>
              <w:t>42</w:t>
            </w:r>
            <w:r>
              <w:rPr>
                <w:noProof/>
                <w:webHidden/>
              </w:rPr>
              <w:fldChar w:fldCharType="end"/>
            </w:r>
          </w:hyperlink>
        </w:p>
        <w:p w14:paraId="6CB1A4DB" w14:textId="4F5A2E34" w:rsidR="002A29F8" w:rsidRDefault="002A29F8">
          <w:pPr>
            <w:pStyle w:val="TOC1"/>
            <w:tabs>
              <w:tab w:val="left" w:pos="440"/>
              <w:tab w:val="right" w:leader="dot" w:pos="9016"/>
            </w:tabs>
            <w:rPr>
              <w:rFonts w:asciiTheme="minorHAnsi" w:eastAsiaTheme="minorEastAsia" w:hAnsiTheme="minorHAnsi"/>
              <w:noProof/>
              <w:kern w:val="2"/>
              <w:sz w:val="24"/>
              <w:szCs w:val="24"/>
              <w:lang w:eastAsia="en-GB"/>
              <w14:ligatures w14:val="standardContextual"/>
            </w:rPr>
          </w:pPr>
          <w:hyperlink w:anchor="_Toc230975731" w:history="1">
            <w:r w:rsidRPr="00AC490E">
              <w:rPr>
                <w:rStyle w:val="Hyperlink"/>
                <w:noProof/>
              </w:rPr>
              <w:t>7</w:t>
            </w:r>
            <w:r>
              <w:rPr>
                <w:rFonts w:asciiTheme="minorHAnsi" w:eastAsiaTheme="minorEastAsia" w:hAnsiTheme="minorHAnsi"/>
                <w:noProof/>
                <w:kern w:val="2"/>
                <w:sz w:val="24"/>
                <w:szCs w:val="24"/>
                <w:lang w:eastAsia="en-GB"/>
                <w14:ligatures w14:val="standardContextual"/>
              </w:rPr>
              <w:tab/>
            </w:r>
            <w:r w:rsidRPr="00AC490E">
              <w:rPr>
                <w:rStyle w:val="Hyperlink"/>
                <w:noProof/>
              </w:rPr>
              <w:t>References</w:t>
            </w:r>
            <w:r>
              <w:rPr>
                <w:noProof/>
                <w:webHidden/>
              </w:rPr>
              <w:tab/>
            </w:r>
            <w:r>
              <w:rPr>
                <w:noProof/>
                <w:webHidden/>
              </w:rPr>
              <w:fldChar w:fldCharType="begin"/>
            </w:r>
            <w:r>
              <w:rPr>
                <w:noProof/>
                <w:webHidden/>
              </w:rPr>
              <w:instrText xml:space="preserve"> PAGEREF _Toc230975731 \h </w:instrText>
            </w:r>
            <w:r>
              <w:rPr>
                <w:noProof/>
                <w:webHidden/>
              </w:rPr>
            </w:r>
            <w:r>
              <w:rPr>
                <w:noProof/>
                <w:webHidden/>
              </w:rPr>
              <w:fldChar w:fldCharType="separate"/>
            </w:r>
            <w:r>
              <w:rPr>
                <w:noProof/>
                <w:webHidden/>
              </w:rPr>
              <w:t>44</w:t>
            </w:r>
            <w:r>
              <w:rPr>
                <w:noProof/>
                <w:webHidden/>
              </w:rPr>
              <w:fldChar w:fldCharType="end"/>
            </w:r>
          </w:hyperlink>
        </w:p>
        <w:p w14:paraId="2632BD86" w14:textId="760E46BD" w:rsidR="00221EE2" w:rsidRDefault="00C510C8" w:rsidP="00221EE2">
          <w:pPr>
            <w:sectPr w:rsidR="00221EE2" w:rsidSect="000F7770">
              <w:headerReference w:type="default" r:id="rId15"/>
              <w:footerReference w:type="default" r:id="rId16"/>
              <w:pgSz w:w="11906" w:h="16838"/>
              <w:pgMar w:top="1440" w:right="1440" w:bottom="1440" w:left="1440" w:header="708" w:footer="708" w:gutter="0"/>
              <w:pgNumType w:fmt="lowerRoman" w:start="1"/>
              <w:cols w:space="708"/>
              <w:docGrid w:linePitch="360"/>
            </w:sectPr>
          </w:pPr>
          <w:r>
            <w:rPr>
              <w:b/>
              <w:bCs/>
              <w:noProof/>
            </w:rPr>
            <w:fldChar w:fldCharType="end"/>
          </w:r>
        </w:p>
      </w:sdtContent>
    </w:sdt>
    <w:p w14:paraId="4BB2D031" w14:textId="3A1151D9" w:rsidR="00091C1C" w:rsidRDefault="00091C1C" w:rsidP="00091C1C">
      <w:pPr>
        <w:pStyle w:val="Title"/>
      </w:pPr>
      <w:r>
        <w:lastRenderedPageBreak/>
        <w:t>List of Figures</w:t>
      </w:r>
    </w:p>
    <w:p w14:paraId="3130AE1D" w14:textId="29861B97"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"Figure" </w:instrText>
      </w:r>
      <w:r>
        <w:fldChar w:fldCharType="separate"/>
      </w:r>
      <w:hyperlink w:anchor="_Toc230304671" w:history="1">
        <w:r w:rsidRPr="00553C10">
          <w:rPr>
            <w:rStyle w:val="Hyperlink"/>
            <w:noProof/>
          </w:rPr>
          <w:t>Figure 1.2.1</w:t>
        </w:r>
        <w:r w:rsidRPr="00553C10">
          <w:rPr>
            <w:rStyle w:val="Hyperlink"/>
            <w:noProof/>
          </w:rPr>
          <w:noBreakHyphen/>
          <w:t>1 Gantt chart showing the project timing plan from August 2025 to July 2026.</w:t>
        </w:r>
        <w:r>
          <w:rPr>
            <w:noProof/>
            <w:webHidden/>
          </w:rPr>
          <w:tab/>
        </w:r>
        <w:r>
          <w:rPr>
            <w:noProof/>
            <w:webHidden/>
          </w:rPr>
          <w:fldChar w:fldCharType="begin"/>
        </w:r>
        <w:r>
          <w:rPr>
            <w:noProof/>
            <w:webHidden/>
          </w:rPr>
          <w:instrText xml:space="preserve"> PAGEREF _Toc230304671 \h </w:instrText>
        </w:r>
        <w:r>
          <w:rPr>
            <w:noProof/>
            <w:webHidden/>
          </w:rPr>
        </w:r>
        <w:r>
          <w:rPr>
            <w:noProof/>
            <w:webHidden/>
          </w:rPr>
          <w:fldChar w:fldCharType="separate"/>
        </w:r>
        <w:r>
          <w:rPr>
            <w:noProof/>
            <w:webHidden/>
          </w:rPr>
          <w:t>3</w:t>
        </w:r>
        <w:r>
          <w:rPr>
            <w:noProof/>
            <w:webHidden/>
          </w:rPr>
          <w:fldChar w:fldCharType="end"/>
        </w:r>
      </w:hyperlink>
    </w:p>
    <w:p w14:paraId="33946288" w14:textId="18DD44FA"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2" w:history="1">
        <w:r w:rsidRPr="00553C10">
          <w:rPr>
            <w:rStyle w:val="Hyperlink"/>
            <w:noProof/>
          </w:rPr>
          <w:t>Figure 3.3.1</w:t>
        </w:r>
        <w:r w:rsidRPr="00553C10">
          <w:rPr>
            <w:rStyle w:val="Hyperlink"/>
            <w:noProof/>
          </w:rPr>
          <w:noBreakHyphen/>
          <w:t>1 Laboratory processing route from vacuum induction melting through to the annealed product.</w:t>
        </w:r>
        <w:r>
          <w:rPr>
            <w:noProof/>
            <w:webHidden/>
          </w:rPr>
          <w:tab/>
        </w:r>
        <w:r>
          <w:rPr>
            <w:noProof/>
            <w:webHidden/>
          </w:rPr>
          <w:fldChar w:fldCharType="begin"/>
        </w:r>
        <w:r>
          <w:rPr>
            <w:noProof/>
            <w:webHidden/>
          </w:rPr>
          <w:instrText xml:space="preserve"> PAGEREF _Toc230304672 \h </w:instrText>
        </w:r>
        <w:r>
          <w:rPr>
            <w:noProof/>
            <w:webHidden/>
          </w:rPr>
        </w:r>
        <w:r>
          <w:rPr>
            <w:noProof/>
            <w:webHidden/>
          </w:rPr>
          <w:fldChar w:fldCharType="separate"/>
        </w:r>
        <w:r>
          <w:rPr>
            <w:noProof/>
            <w:webHidden/>
          </w:rPr>
          <w:t>13</w:t>
        </w:r>
        <w:r>
          <w:rPr>
            <w:noProof/>
            <w:webHidden/>
          </w:rPr>
          <w:fldChar w:fldCharType="end"/>
        </w:r>
      </w:hyperlink>
    </w:p>
    <w:p w14:paraId="5E94C6A2" w14:textId="7BABEB7B"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3" w:history="1">
        <w:r w:rsidRPr="00553C10">
          <w:rPr>
            <w:rStyle w:val="Hyperlink"/>
            <w:noProof/>
          </w:rPr>
          <w:t xml:space="preserve"> Figure 3.3.2</w:t>
        </w:r>
        <w:r w:rsidRPr="00553C10">
          <w:rPr>
            <w:rStyle w:val="Hyperlink"/>
            <w:noProof/>
          </w:rPr>
          <w:noBreakHyphen/>
          <w:t>1 CASIM machine during an annealing cycle.</w:t>
        </w:r>
        <w:r>
          <w:rPr>
            <w:noProof/>
            <w:webHidden/>
          </w:rPr>
          <w:tab/>
        </w:r>
        <w:r>
          <w:rPr>
            <w:noProof/>
            <w:webHidden/>
          </w:rPr>
          <w:fldChar w:fldCharType="begin"/>
        </w:r>
        <w:r>
          <w:rPr>
            <w:noProof/>
            <w:webHidden/>
          </w:rPr>
          <w:instrText xml:space="preserve"> PAGEREF _Toc230304673 \h </w:instrText>
        </w:r>
        <w:r>
          <w:rPr>
            <w:noProof/>
            <w:webHidden/>
          </w:rPr>
        </w:r>
        <w:r>
          <w:rPr>
            <w:noProof/>
            <w:webHidden/>
          </w:rPr>
          <w:fldChar w:fldCharType="separate"/>
        </w:r>
        <w:r>
          <w:rPr>
            <w:noProof/>
            <w:webHidden/>
          </w:rPr>
          <w:t>14</w:t>
        </w:r>
        <w:r>
          <w:rPr>
            <w:noProof/>
            <w:webHidden/>
          </w:rPr>
          <w:fldChar w:fldCharType="end"/>
        </w:r>
      </w:hyperlink>
    </w:p>
    <w:p w14:paraId="0C951CC8" w14:textId="0D75C486"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4" w:history="1">
        <w:r w:rsidRPr="00553C10">
          <w:rPr>
            <w:rStyle w:val="Hyperlink"/>
            <w:noProof/>
          </w:rPr>
          <w:t xml:space="preserve"> Figure 3.3.2</w:t>
        </w:r>
        <w:r w:rsidRPr="00553C10">
          <w:rPr>
            <w:rStyle w:val="Hyperlink"/>
            <w:noProof/>
          </w:rPr>
          <w:noBreakHyphen/>
          <w:t>2 Thermocouple positions across the central region of a CASIM sample.</w:t>
        </w:r>
        <w:r>
          <w:rPr>
            <w:noProof/>
            <w:webHidden/>
          </w:rPr>
          <w:tab/>
        </w:r>
        <w:r>
          <w:rPr>
            <w:noProof/>
            <w:webHidden/>
          </w:rPr>
          <w:fldChar w:fldCharType="begin"/>
        </w:r>
        <w:r>
          <w:rPr>
            <w:noProof/>
            <w:webHidden/>
          </w:rPr>
          <w:instrText xml:space="preserve"> PAGEREF _Toc230304674 \h </w:instrText>
        </w:r>
        <w:r>
          <w:rPr>
            <w:noProof/>
            <w:webHidden/>
          </w:rPr>
        </w:r>
        <w:r>
          <w:rPr>
            <w:noProof/>
            <w:webHidden/>
          </w:rPr>
          <w:fldChar w:fldCharType="separate"/>
        </w:r>
        <w:r>
          <w:rPr>
            <w:noProof/>
            <w:webHidden/>
          </w:rPr>
          <w:t>14</w:t>
        </w:r>
        <w:r>
          <w:rPr>
            <w:noProof/>
            <w:webHidden/>
          </w:rPr>
          <w:fldChar w:fldCharType="end"/>
        </w:r>
      </w:hyperlink>
    </w:p>
    <w:p w14:paraId="4F7DD5A9" w14:textId="7A00FF73"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5" w:history="1">
        <w:r w:rsidRPr="00553C10">
          <w:rPr>
            <w:rStyle w:val="Hyperlink"/>
            <w:noProof/>
          </w:rPr>
          <w:t xml:space="preserve"> Figure 3.4.1</w:t>
        </w:r>
        <w:r w:rsidRPr="00553C10">
          <w:rPr>
            <w:rStyle w:val="Hyperlink"/>
            <w:noProof/>
          </w:rPr>
          <w:noBreakHyphen/>
          <w:t>1 Zwick 1474 tensile testing machine used for tensile testing.</w:t>
        </w:r>
        <w:r>
          <w:rPr>
            <w:noProof/>
            <w:webHidden/>
          </w:rPr>
          <w:tab/>
        </w:r>
        <w:r>
          <w:rPr>
            <w:noProof/>
            <w:webHidden/>
          </w:rPr>
          <w:fldChar w:fldCharType="begin"/>
        </w:r>
        <w:r>
          <w:rPr>
            <w:noProof/>
            <w:webHidden/>
          </w:rPr>
          <w:instrText xml:space="preserve"> PAGEREF _Toc230304675 \h </w:instrText>
        </w:r>
        <w:r>
          <w:rPr>
            <w:noProof/>
            <w:webHidden/>
          </w:rPr>
        </w:r>
        <w:r>
          <w:rPr>
            <w:noProof/>
            <w:webHidden/>
          </w:rPr>
          <w:fldChar w:fldCharType="separate"/>
        </w:r>
        <w:r>
          <w:rPr>
            <w:noProof/>
            <w:webHidden/>
          </w:rPr>
          <w:t>17</w:t>
        </w:r>
        <w:r>
          <w:rPr>
            <w:noProof/>
            <w:webHidden/>
          </w:rPr>
          <w:fldChar w:fldCharType="end"/>
        </w:r>
      </w:hyperlink>
    </w:p>
    <w:p w14:paraId="297A864B" w14:textId="1354D684"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6" w:history="1">
        <w:r w:rsidRPr="00553C10">
          <w:rPr>
            <w:rStyle w:val="Hyperlink"/>
            <w:noProof/>
          </w:rPr>
          <w:t>Figure 4.1.1</w:t>
        </w:r>
        <w:r w:rsidRPr="00553C10">
          <w:rPr>
            <w:rStyle w:val="Hyperlink"/>
            <w:noProof/>
          </w:rPr>
          <w:noBreakHyphen/>
          <w:t>1 Mechanical Property Response to Combined Residual Content for Grade A, showing Yield Strength, Ultimate Tensile Strength, Total Elongation and Uniform Elongation.</w:t>
        </w:r>
        <w:r>
          <w:rPr>
            <w:noProof/>
            <w:webHidden/>
          </w:rPr>
          <w:tab/>
        </w:r>
        <w:r>
          <w:rPr>
            <w:noProof/>
            <w:webHidden/>
          </w:rPr>
          <w:fldChar w:fldCharType="begin"/>
        </w:r>
        <w:r>
          <w:rPr>
            <w:noProof/>
            <w:webHidden/>
          </w:rPr>
          <w:instrText xml:space="preserve"> PAGEREF _Toc230304676 \h </w:instrText>
        </w:r>
        <w:r>
          <w:rPr>
            <w:noProof/>
            <w:webHidden/>
          </w:rPr>
        </w:r>
        <w:r>
          <w:rPr>
            <w:noProof/>
            <w:webHidden/>
          </w:rPr>
          <w:fldChar w:fldCharType="separate"/>
        </w:r>
        <w:r>
          <w:rPr>
            <w:noProof/>
            <w:webHidden/>
          </w:rPr>
          <w:t>20</w:t>
        </w:r>
        <w:r>
          <w:rPr>
            <w:noProof/>
            <w:webHidden/>
          </w:rPr>
          <w:fldChar w:fldCharType="end"/>
        </w:r>
      </w:hyperlink>
    </w:p>
    <w:p w14:paraId="5C7EB32D" w14:textId="38B6439F"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7" w:history="1">
        <w:r w:rsidRPr="00553C10">
          <w:rPr>
            <w:rStyle w:val="Hyperlink"/>
            <w:noProof/>
          </w:rPr>
          <w:t>Figure 4.1.2</w:t>
        </w:r>
        <w:r w:rsidRPr="00553C10">
          <w:rPr>
            <w:rStyle w:val="Hyperlink"/>
            <w:noProof/>
          </w:rPr>
          <w:noBreakHyphen/>
          <w:t>1 Formability indicator response to Combined Residual Content for Grade A: strain hardening exponent (n), yield-to-tensile ratio (Y/T) and strength–ductility index.</w:t>
        </w:r>
        <w:r>
          <w:rPr>
            <w:noProof/>
            <w:webHidden/>
          </w:rPr>
          <w:tab/>
        </w:r>
        <w:r>
          <w:rPr>
            <w:noProof/>
            <w:webHidden/>
          </w:rPr>
          <w:fldChar w:fldCharType="begin"/>
        </w:r>
        <w:r>
          <w:rPr>
            <w:noProof/>
            <w:webHidden/>
          </w:rPr>
          <w:instrText xml:space="preserve"> PAGEREF _Toc230304677 \h </w:instrText>
        </w:r>
        <w:r>
          <w:rPr>
            <w:noProof/>
            <w:webHidden/>
          </w:rPr>
        </w:r>
        <w:r>
          <w:rPr>
            <w:noProof/>
            <w:webHidden/>
          </w:rPr>
          <w:fldChar w:fldCharType="separate"/>
        </w:r>
        <w:r>
          <w:rPr>
            <w:noProof/>
            <w:webHidden/>
          </w:rPr>
          <w:t>21</w:t>
        </w:r>
        <w:r>
          <w:rPr>
            <w:noProof/>
            <w:webHidden/>
          </w:rPr>
          <w:fldChar w:fldCharType="end"/>
        </w:r>
      </w:hyperlink>
    </w:p>
    <w:p w14:paraId="03ACAD94" w14:textId="434CF10B"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8" w:history="1">
        <w:r w:rsidRPr="00553C10">
          <w:rPr>
            <w:rStyle w:val="Hyperlink"/>
            <w:noProof/>
          </w:rPr>
          <w:t>Figure 4.1.3</w:t>
        </w:r>
        <w:r w:rsidRPr="00553C10">
          <w:rPr>
            <w:rStyle w:val="Hyperlink"/>
            <w:noProof/>
          </w:rPr>
          <w:noBreakHyphen/>
          <w:t>1 Effect of Annealing Cycle on Grade A Tensile Properties across the Combined Residual Content Range.</w:t>
        </w:r>
        <w:r>
          <w:rPr>
            <w:noProof/>
            <w:webHidden/>
          </w:rPr>
          <w:tab/>
        </w:r>
        <w:r>
          <w:rPr>
            <w:noProof/>
            <w:webHidden/>
          </w:rPr>
          <w:fldChar w:fldCharType="begin"/>
        </w:r>
        <w:r>
          <w:rPr>
            <w:noProof/>
            <w:webHidden/>
          </w:rPr>
          <w:instrText xml:space="preserve"> PAGEREF _Toc230304678 \h </w:instrText>
        </w:r>
        <w:r>
          <w:rPr>
            <w:noProof/>
            <w:webHidden/>
          </w:rPr>
        </w:r>
        <w:r>
          <w:rPr>
            <w:noProof/>
            <w:webHidden/>
          </w:rPr>
          <w:fldChar w:fldCharType="separate"/>
        </w:r>
        <w:r>
          <w:rPr>
            <w:noProof/>
            <w:webHidden/>
          </w:rPr>
          <w:t>22</w:t>
        </w:r>
        <w:r>
          <w:rPr>
            <w:noProof/>
            <w:webHidden/>
          </w:rPr>
          <w:fldChar w:fldCharType="end"/>
        </w:r>
      </w:hyperlink>
    </w:p>
    <w:p w14:paraId="128BAD48" w14:textId="79C81B5E"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79" w:history="1">
        <w:r w:rsidRPr="00553C10">
          <w:rPr>
            <w:rStyle w:val="Hyperlink"/>
            <w:noProof/>
          </w:rPr>
          <w:t>Figure 4.1.4</w:t>
        </w:r>
        <w:r w:rsidRPr="00553C10">
          <w:rPr>
            <w:rStyle w:val="Hyperlink"/>
            <w:noProof/>
          </w:rPr>
          <w:noBreakHyphen/>
          <w:t>1 Predicted CCT diagram for Grade A, base and higher-residual conditions (Tata Steel, 2025).</w:t>
        </w:r>
        <w:r>
          <w:rPr>
            <w:noProof/>
            <w:webHidden/>
          </w:rPr>
          <w:tab/>
        </w:r>
        <w:r>
          <w:rPr>
            <w:noProof/>
            <w:webHidden/>
          </w:rPr>
          <w:fldChar w:fldCharType="begin"/>
        </w:r>
        <w:r>
          <w:rPr>
            <w:noProof/>
            <w:webHidden/>
          </w:rPr>
          <w:instrText xml:space="preserve"> PAGEREF _Toc230304679 \h </w:instrText>
        </w:r>
        <w:r>
          <w:rPr>
            <w:noProof/>
            <w:webHidden/>
          </w:rPr>
        </w:r>
        <w:r>
          <w:rPr>
            <w:noProof/>
            <w:webHidden/>
          </w:rPr>
          <w:fldChar w:fldCharType="separate"/>
        </w:r>
        <w:r>
          <w:rPr>
            <w:noProof/>
            <w:webHidden/>
          </w:rPr>
          <w:t>23</w:t>
        </w:r>
        <w:r>
          <w:rPr>
            <w:noProof/>
            <w:webHidden/>
          </w:rPr>
          <w:fldChar w:fldCharType="end"/>
        </w:r>
      </w:hyperlink>
    </w:p>
    <w:p w14:paraId="13836492" w14:textId="0CB0BD55"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0" w:history="1">
        <w:r w:rsidRPr="00553C10">
          <w:rPr>
            <w:rStyle w:val="Hyperlink"/>
            <w:noProof/>
          </w:rPr>
          <w:t>Figure 4.1.4</w:t>
        </w:r>
        <w:r w:rsidRPr="00553C10">
          <w:rPr>
            <w:rStyle w:val="Hyperlink"/>
            <w:noProof/>
          </w:rPr>
          <w:noBreakHyphen/>
          <w:t>2 Grade A microstructure. Composite figure: Base Cycle 1, Base Cycle 3 and High Cycle 3 at 50 μm and 10 μm.</w:t>
        </w:r>
        <w:r>
          <w:rPr>
            <w:noProof/>
            <w:webHidden/>
          </w:rPr>
          <w:tab/>
        </w:r>
        <w:r>
          <w:rPr>
            <w:noProof/>
            <w:webHidden/>
          </w:rPr>
          <w:fldChar w:fldCharType="begin"/>
        </w:r>
        <w:r>
          <w:rPr>
            <w:noProof/>
            <w:webHidden/>
          </w:rPr>
          <w:instrText xml:space="preserve"> PAGEREF _Toc230304680 \h </w:instrText>
        </w:r>
        <w:r>
          <w:rPr>
            <w:noProof/>
            <w:webHidden/>
          </w:rPr>
        </w:r>
        <w:r>
          <w:rPr>
            <w:noProof/>
            <w:webHidden/>
          </w:rPr>
          <w:fldChar w:fldCharType="separate"/>
        </w:r>
        <w:r>
          <w:rPr>
            <w:noProof/>
            <w:webHidden/>
          </w:rPr>
          <w:t>24</w:t>
        </w:r>
        <w:r>
          <w:rPr>
            <w:noProof/>
            <w:webHidden/>
          </w:rPr>
          <w:fldChar w:fldCharType="end"/>
        </w:r>
      </w:hyperlink>
    </w:p>
    <w:p w14:paraId="32B5FE78" w14:textId="0CCEE654"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1" w:history="1">
        <w:r w:rsidRPr="00553C10">
          <w:rPr>
            <w:rStyle w:val="Hyperlink"/>
            <w:noProof/>
          </w:rPr>
          <w:t>Figure 4.2.1</w:t>
        </w:r>
        <w:r w:rsidRPr="00553C10">
          <w:rPr>
            <w:rStyle w:val="Hyperlink"/>
            <w:noProof/>
          </w:rPr>
          <w:noBreakHyphen/>
          <w:t>1 Mechanical Property Response to Combined Residual Content for Grade B, showing Yield Strength, Ultimate Tensile Strength, Total Elongation and Uniform Elongation.</w:t>
        </w:r>
        <w:r>
          <w:rPr>
            <w:noProof/>
            <w:webHidden/>
          </w:rPr>
          <w:tab/>
        </w:r>
        <w:r>
          <w:rPr>
            <w:noProof/>
            <w:webHidden/>
          </w:rPr>
          <w:fldChar w:fldCharType="begin"/>
        </w:r>
        <w:r>
          <w:rPr>
            <w:noProof/>
            <w:webHidden/>
          </w:rPr>
          <w:instrText xml:space="preserve"> PAGEREF _Toc230304681 \h </w:instrText>
        </w:r>
        <w:r>
          <w:rPr>
            <w:noProof/>
            <w:webHidden/>
          </w:rPr>
        </w:r>
        <w:r>
          <w:rPr>
            <w:noProof/>
            <w:webHidden/>
          </w:rPr>
          <w:fldChar w:fldCharType="separate"/>
        </w:r>
        <w:r>
          <w:rPr>
            <w:noProof/>
            <w:webHidden/>
          </w:rPr>
          <w:t>25</w:t>
        </w:r>
        <w:r>
          <w:rPr>
            <w:noProof/>
            <w:webHidden/>
          </w:rPr>
          <w:fldChar w:fldCharType="end"/>
        </w:r>
      </w:hyperlink>
    </w:p>
    <w:p w14:paraId="0AF01BBC" w14:textId="7866DDAF"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2" w:history="1">
        <w:r w:rsidRPr="00553C10">
          <w:rPr>
            <w:rStyle w:val="Hyperlink"/>
            <w:noProof/>
          </w:rPr>
          <w:t>Figure 4.2.2</w:t>
        </w:r>
        <w:r w:rsidRPr="00553C10">
          <w:rPr>
            <w:rStyle w:val="Hyperlink"/>
            <w:noProof/>
          </w:rPr>
          <w:noBreakHyphen/>
          <w:t>1 Formability indicator response to Combined Residual Content for Grade B: strain hardening exponent (n), yield-to-tensile ratio (Y/T) and strength-ductility index.</w:t>
        </w:r>
        <w:r>
          <w:rPr>
            <w:noProof/>
            <w:webHidden/>
          </w:rPr>
          <w:tab/>
        </w:r>
        <w:r>
          <w:rPr>
            <w:noProof/>
            <w:webHidden/>
          </w:rPr>
          <w:fldChar w:fldCharType="begin"/>
        </w:r>
        <w:r>
          <w:rPr>
            <w:noProof/>
            <w:webHidden/>
          </w:rPr>
          <w:instrText xml:space="preserve"> PAGEREF _Toc230304682 \h </w:instrText>
        </w:r>
        <w:r>
          <w:rPr>
            <w:noProof/>
            <w:webHidden/>
          </w:rPr>
        </w:r>
        <w:r>
          <w:rPr>
            <w:noProof/>
            <w:webHidden/>
          </w:rPr>
          <w:fldChar w:fldCharType="separate"/>
        </w:r>
        <w:r>
          <w:rPr>
            <w:noProof/>
            <w:webHidden/>
          </w:rPr>
          <w:t>26</w:t>
        </w:r>
        <w:r>
          <w:rPr>
            <w:noProof/>
            <w:webHidden/>
          </w:rPr>
          <w:fldChar w:fldCharType="end"/>
        </w:r>
      </w:hyperlink>
    </w:p>
    <w:p w14:paraId="3864C27B" w14:textId="1D53731E"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3" w:history="1">
        <w:r w:rsidRPr="00553C10">
          <w:rPr>
            <w:rStyle w:val="Hyperlink"/>
            <w:noProof/>
          </w:rPr>
          <w:t>Figure 4.2.3</w:t>
        </w:r>
        <w:r w:rsidRPr="00553C10">
          <w:rPr>
            <w:rStyle w:val="Hyperlink"/>
            <w:noProof/>
          </w:rPr>
          <w:noBreakHyphen/>
          <w:t>1 Effect of Annealing Cycle on Grade B Tensile Properties across the Combined Residual Content Range.</w:t>
        </w:r>
        <w:r>
          <w:rPr>
            <w:noProof/>
            <w:webHidden/>
          </w:rPr>
          <w:tab/>
        </w:r>
        <w:r>
          <w:rPr>
            <w:noProof/>
            <w:webHidden/>
          </w:rPr>
          <w:fldChar w:fldCharType="begin"/>
        </w:r>
        <w:r>
          <w:rPr>
            <w:noProof/>
            <w:webHidden/>
          </w:rPr>
          <w:instrText xml:space="preserve"> PAGEREF _Toc230304683 \h </w:instrText>
        </w:r>
        <w:r>
          <w:rPr>
            <w:noProof/>
            <w:webHidden/>
          </w:rPr>
        </w:r>
        <w:r>
          <w:rPr>
            <w:noProof/>
            <w:webHidden/>
          </w:rPr>
          <w:fldChar w:fldCharType="separate"/>
        </w:r>
        <w:r>
          <w:rPr>
            <w:noProof/>
            <w:webHidden/>
          </w:rPr>
          <w:t>27</w:t>
        </w:r>
        <w:r>
          <w:rPr>
            <w:noProof/>
            <w:webHidden/>
          </w:rPr>
          <w:fldChar w:fldCharType="end"/>
        </w:r>
      </w:hyperlink>
    </w:p>
    <w:p w14:paraId="0C85B198" w14:textId="25741925"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4" w:history="1">
        <w:r w:rsidRPr="00553C10">
          <w:rPr>
            <w:rStyle w:val="Hyperlink"/>
            <w:noProof/>
          </w:rPr>
          <w:t>Figure 4.2.4</w:t>
        </w:r>
        <w:r w:rsidRPr="00553C10">
          <w:rPr>
            <w:rStyle w:val="Hyperlink"/>
            <w:noProof/>
          </w:rPr>
          <w:noBreakHyphen/>
          <w:t>1 Predicted CCT diagram for Grade B, base and higher-residual conditions (Tata Steel, 2025).</w:t>
        </w:r>
        <w:r>
          <w:rPr>
            <w:noProof/>
            <w:webHidden/>
          </w:rPr>
          <w:tab/>
        </w:r>
        <w:r>
          <w:rPr>
            <w:noProof/>
            <w:webHidden/>
          </w:rPr>
          <w:fldChar w:fldCharType="begin"/>
        </w:r>
        <w:r>
          <w:rPr>
            <w:noProof/>
            <w:webHidden/>
          </w:rPr>
          <w:instrText xml:space="preserve"> PAGEREF _Toc230304684 \h </w:instrText>
        </w:r>
        <w:r>
          <w:rPr>
            <w:noProof/>
            <w:webHidden/>
          </w:rPr>
        </w:r>
        <w:r>
          <w:rPr>
            <w:noProof/>
            <w:webHidden/>
          </w:rPr>
          <w:fldChar w:fldCharType="separate"/>
        </w:r>
        <w:r>
          <w:rPr>
            <w:noProof/>
            <w:webHidden/>
          </w:rPr>
          <w:t>28</w:t>
        </w:r>
        <w:r>
          <w:rPr>
            <w:noProof/>
            <w:webHidden/>
          </w:rPr>
          <w:fldChar w:fldCharType="end"/>
        </w:r>
      </w:hyperlink>
    </w:p>
    <w:p w14:paraId="7FFABD93" w14:textId="7C7C961B"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5" w:history="1">
        <w:r w:rsidRPr="00553C10">
          <w:rPr>
            <w:rStyle w:val="Hyperlink"/>
            <w:noProof/>
          </w:rPr>
          <w:t>Figure 4.2.4</w:t>
        </w:r>
        <w:r w:rsidRPr="00553C10">
          <w:rPr>
            <w:rStyle w:val="Hyperlink"/>
            <w:noProof/>
          </w:rPr>
          <w:noBreakHyphen/>
          <w:t>2 Grade B microstructure. Composite figure: Base Cycle 1, Base Cycle 3 and High Cycle 3 at 50 μm and 10 μm.</w:t>
        </w:r>
        <w:r>
          <w:rPr>
            <w:noProof/>
            <w:webHidden/>
          </w:rPr>
          <w:tab/>
        </w:r>
        <w:r>
          <w:rPr>
            <w:noProof/>
            <w:webHidden/>
          </w:rPr>
          <w:fldChar w:fldCharType="begin"/>
        </w:r>
        <w:r>
          <w:rPr>
            <w:noProof/>
            <w:webHidden/>
          </w:rPr>
          <w:instrText xml:space="preserve"> PAGEREF _Toc230304685 \h </w:instrText>
        </w:r>
        <w:r>
          <w:rPr>
            <w:noProof/>
            <w:webHidden/>
          </w:rPr>
        </w:r>
        <w:r>
          <w:rPr>
            <w:noProof/>
            <w:webHidden/>
          </w:rPr>
          <w:fldChar w:fldCharType="separate"/>
        </w:r>
        <w:r>
          <w:rPr>
            <w:noProof/>
            <w:webHidden/>
          </w:rPr>
          <w:t>29</w:t>
        </w:r>
        <w:r>
          <w:rPr>
            <w:noProof/>
            <w:webHidden/>
          </w:rPr>
          <w:fldChar w:fldCharType="end"/>
        </w:r>
      </w:hyperlink>
    </w:p>
    <w:p w14:paraId="5147BACB" w14:textId="71F572B6"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6" w:history="1">
        <w:r w:rsidRPr="00553C10">
          <w:rPr>
            <w:rStyle w:val="Hyperlink"/>
            <w:noProof/>
          </w:rPr>
          <w:t>Figure 4.3.1</w:t>
        </w:r>
        <w:r w:rsidRPr="00553C10">
          <w:rPr>
            <w:rStyle w:val="Hyperlink"/>
            <w:noProof/>
          </w:rPr>
          <w:noBreakHyphen/>
          <w:t>1 Mechanical Property Response to Combined Residual Content for Grade C, showing Yield Strength, Ultimate Tensile Strength, Total Elongation and Uniform Elongation.</w:t>
        </w:r>
        <w:r>
          <w:rPr>
            <w:noProof/>
            <w:webHidden/>
          </w:rPr>
          <w:tab/>
        </w:r>
        <w:r>
          <w:rPr>
            <w:noProof/>
            <w:webHidden/>
          </w:rPr>
          <w:fldChar w:fldCharType="begin"/>
        </w:r>
        <w:r>
          <w:rPr>
            <w:noProof/>
            <w:webHidden/>
          </w:rPr>
          <w:instrText xml:space="preserve"> PAGEREF _Toc230304686 \h </w:instrText>
        </w:r>
        <w:r>
          <w:rPr>
            <w:noProof/>
            <w:webHidden/>
          </w:rPr>
        </w:r>
        <w:r>
          <w:rPr>
            <w:noProof/>
            <w:webHidden/>
          </w:rPr>
          <w:fldChar w:fldCharType="separate"/>
        </w:r>
        <w:r>
          <w:rPr>
            <w:noProof/>
            <w:webHidden/>
          </w:rPr>
          <w:t>30</w:t>
        </w:r>
        <w:r>
          <w:rPr>
            <w:noProof/>
            <w:webHidden/>
          </w:rPr>
          <w:fldChar w:fldCharType="end"/>
        </w:r>
      </w:hyperlink>
    </w:p>
    <w:p w14:paraId="47D5EA78" w14:textId="703E9AE3"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7" w:history="1">
        <w:r w:rsidRPr="00553C10">
          <w:rPr>
            <w:rStyle w:val="Hyperlink"/>
            <w:noProof/>
          </w:rPr>
          <w:t>Figure 4.3.2</w:t>
        </w:r>
        <w:r w:rsidRPr="00553C10">
          <w:rPr>
            <w:rStyle w:val="Hyperlink"/>
            <w:noProof/>
          </w:rPr>
          <w:noBreakHyphen/>
          <w:t>1 Formability indicator response to Combined Residual Content for Grade C: strain hardening exponent (n), yield-to-tensile ratio (Y/T) and strength-ductility index.</w:t>
        </w:r>
        <w:r>
          <w:rPr>
            <w:noProof/>
            <w:webHidden/>
          </w:rPr>
          <w:tab/>
        </w:r>
        <w:r>
          <w:rPr>
            <w:noProof/>
            <w:webHidden/>
          </w:rPr>
          <w:fldChar w:fldCharType="begin"/>
        </w:r>
        <w:r>
          <w:rPr>
            <w:noProof/>
            <w:webHidden/>
          </w:rPr>
          <w:instrText xml:space="preserve"> PAGEREF _Toc230304687 \h </w:instrText>
        </w:r>
        <w:r>
          <w:rPr>
            <w:noProof/>
            <w:webHidden/>
          </w:rPr>
        </w:r>
        <w:r>
          <w:rPr>
            <w:noProof/>
            <w:webHidden/>
          </w:rPr>
          <w:fldChar w:fldCharType="separate"/>
        </w:r>
        <w:r>
          <w:rPr>
            <w:noProof/>
            <w:webHidden/>
          </w:rPr>
          <w:t>31</w:t>
        </w:r>
        <w:r>
          <w:rPr>
            <w:noProof/>
            <w:webHidden/>
          </w:rPr>
          <w:fldChar w:fldCharType="end"/>
        </w:r>
      </w:hyperlink>
    </w:p>
    <w:p w14:paraId="7490C692" w14:textId="2CC8F086"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8" w:history="1">
        <w:r w:rsidRPr="00553C10">
          <w:rPr>
            <w:rStyle w:val="Hyperlink"/>
            <w:noProof/>
          </w:rPr>
          <w:t>Figure 4.3.3</w:t>
        </w:r>
        <w:r w:rsidRPr="00553C10">
          <w:rPr>
            <w:rStyle w:val="Hyperlink"/>
            <w:noProof/>
          </w:rPr>
          <w:noBreakHyphen/>
          <w:t>1 Effect of Annealing Cycle on Grade C Tensile Properties across the Combined Residual Content Range.</w:t>
        </w:r>
        <w:r>
          <w:rPr>
            <w:noProof/>
            <w:webHidden/>
          </w:rPr>
          <w:tab/>
        </w:r>
        <w:r>
          <w:rPr>
            <w:noProof/>
            <w:webHidden/>
          </w:rPr>
          <w:fldChar w:fldCharType="begin"/>
        </w:r>
        <w:r>
          <w:rPr>
            <w:noProof/>
            <w:webHidden/>
          </w:rPr>
          <w:instrText xml:space="preserve"> PAGEREF _Toc230304688 \h </w:instrText>
        </w:r>
        <w:r>
          <w:rPr>
            <w:noProof/>
            <w:webHidden/>
          </w:rPr>
        </w:r>
        <w:r>
          <w:rPr>
            <w:noProof/>
            <w:webHidden/>
          </w:rPr>
          <w:fldChar w:fldCharType="separate"/>
        </w:r>
        <w:r>
          <w:rPr>
            <w:noProof/>
            <w:webHidden/>
          </w:rPr>
          <w:t>32</w:t>
        </w:r>
        <w:r>
          <w:rPr>
            <w:noProof/>
            <w:webHidden/>
          </w:rPr>
          <w:fldChar w:fldCharType="end"/>
        </w:r>
      </w:hyperlink>
    </w:p>
    <w:p w14:paraId="711ECC17" w14:textId="33C01A79"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89" w:history="1">
        <w:r w:rsidRPr="00553C10">
          <w:rPr>
            <w:rStyle w:val="Hyperlink"/>
            <w:noProof/>
          </w:rPr>
          <w:t>Figure 4.3.4</w:t>
        </w:r>
        <w:r w:rsidRPr="00553C10">
          <w:rPr>
            <w:rStyle w:val="Hyperlink"/>
            <w:noProof/>
          </w:rPr>
          <w:noBreakHyphen/>
          <w:t>1 Predicted CCT diagram for Grade C, base and higher-residual conditions (Tata Steel, 2025).</w:t>
        </w:r>
        <w:r>
          <w:rPr>
            <w:noProof/>
            <w:webHidden/>
          </w:rPr>
          <w:tab/>
        </w:r>
        <w:r>
          <w:rPr>
            <w:noProof/>
            <w:webHidden/>
          </w:rPr>
          <w:fldChar w:fldCharType="begin"/>
        </w:r>
        <w:r>
          <w:rPr>
            <w:noProof/>
            <w:webHidden/>
          </w:rPr>
          <w:instrText xml:space="preserve"> PAGEREF _Toc230304689 \h </w:instrText>
        </w:r>
        <w:r>
          <w:rPr>
            <w:noProof/>
            <w:webHidden/>
          </w:rPr>
        </w:r>
        <w:r>
          <w:rPr>
            <w:noProof/>
            <w:webHidden/>
          </w:rPr>
          <w:fldChar w:fldCharType="separate"/>
        </w:r>
        <w:r>
          <w:rPr>
            <w:noProof/>
            <w:webHidden/>
          </w:rPr>
          <w:t>33</w:t>
        </w:r>
        <w:r>
          <w:rPr>
            <w:noProof/>
            <w:webHidden/>
          </w:rPr>
          <w:fldChar w:fldCharType="end"/>
        </w:r>
      </w:hyperlink>
    </w:p>
    <w:p w14:paraId="458894B4" w14:textId="11BCB3D8"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90" w:history="1">
        <w:r w:rsidRPr="00553C10">
          <w:rPr>
            <w:rStyle w:val="Hyperlink"/>
            <w:noProof/>
          </w:rPr>
          <w:t>Figure 4.3.4</w:t>
        </w:r>
        <w:r w:rsidRPr="00553C10">
          <w:rPr>
            <w:rStyle w:val="Hyperlink"/>
            <w:noProof/>
          </w:rPr>
          <w:noBreakHyphen/>
          <w:t>2 Grade C microstructure. Composite figure: Base Cycle 1, Base Cycle 3 and High Cycle 3 at 50 μm and 10 μm.</w:t>
        </w:r>
        <w:r>
          <w:rPr>
            <w:noProof/>
            <w:webHidden/>
          </w:rPr>
          <w:tab/>
        </w:r>
        <w:r>
          <w:rPr>
            <w:noProof/>
            <w:webHidden/>
          </w:rPr>
          <w:fldChar w:fldCharType="begin"/>
        </w:r>
        <w:r>
          <w:rPr>
            <w:noProof/>
            <w:webHidden/>
          </w:rPr>
          <w:instrText xml:space="preserve"> PAGEREF _Toc230304690 \h </w:instrText>
        </w:r>
        <w:r>
          <w:rPr>
            <w:noProof/>
            <w:webHidden/>
          </w:rPr>
        </w:r>
        <w:r>
          <w:rPr>
            <w:noProof/>
            <w:webHidden/>
          </w:rPr>
          <w:fldChar w:fldCharType="separate"/>
        </w:r>
        <w:r>
          <w:rPr>
            <w:noProof/>
            <w:webHidden/>
          </w:rPr>
          <w:t>34</w:t>
        </w:r>
        <w:r>
          <w:rPr>
            <w:noProof/>
            <w:webHidden/>
          </w:rPr>
          <w:fldChar w:fldCharType="end"/>
        </w:r>
      </w:hyperlink>
    </w:p>
    <w:p w14:paraId="23BD8B18" w14:textId="6BC46CF8"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91" w:history="1">
        <w:r w:rsidRPr="00553C10">
          <w:rPr>
            <w:rStyle w:val="Hyperlink"/>
            <w:noProof/>
          </w:rPr>
          <w:t>Figure 4.3.7</w:t>
        </w:r>
        <w:r w:rsidRPr="00553C10">
          <w:rPr>
            <w:rStyle w:val="Hyperlink"/>
            <w:noProof/>
          </w:rPr>
          <w:noBreakHyphen/>
          <w:t>1 Mechanical Property Response to Combined Residual Content for Grade C including the Adjusted condition.</w:t>
        </w:r>
        <w:r>
          <w:rPr>
            <w:noProof/>
            <w:webHidden/>
          </w:rPr>
          <w:tab/>
        </w:r>
        <w:r>
          <w:rPr>
            <w:noProof/>
            <w:webHidden/>
          </w:rPr>
          <w:fldChar w:fldCharType="begin"/>
        </w:r>
        <w:r>
          <w:rPr>
            <w:noProof/>
            <w:webHidden/>
          </w:rPr>
          <w:instrText xml:space="preserve"> PAGEREF _Toc230304691 \h </w:instrText>
        </w:r>
        <w:r>
          <w:rPr>
            <w:noProof/>
            <w:webHidden/>
          </w:rPr>
        </w:r>
        <w:r>
          <w:rPr>
            <w:noProof/>
            <w:webHidden/>
          </w:rPr>
          <w:fldChar w:fldCharType="separate"/>
        </w:r>
        <w:r>
          <w:rPr>
            <w:noProof/>
            <w:webHidden/>
          </w:rPr>
          <w:t>36</w:t>
        </w:r>
        <w:r>
          <w:rPr>
            <w:noProof/>
            <w:webHidden/>
          </w:rPr>
          <w:fldChar w:fldCharType="end"/>
        </w:r>
      </w:hyperlink>
    </w:p>
    <w:p w14:paraId="398DD90F" w14:textId="69955E34"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92" w:history="1">
        <w:r w:rsidRPr="00553C10">
          <w:rPr>
            <w:rStyle w:val="Hyperlink"/>
            <w:noProof/>
          </w:rPr>
          <w:t>Figure 4.3.8</w:t>
        </w:r>
        <w:r w:rsidRPr="00553C10">
          <w:rPr>
            <w:rStyle w:val="Hyperlink"/>
            <w:noProof/>
          </w:rPr>
          <w:noBreakHyphen/>
          <w:t>1 Formability indicator response to Combined Residual Content for Grade C including the Adjusted condition.</w:t>
        </w:r>
        <w:r>
          <w:rPr>
            <w:noProof/>
            <w:webHidden/>
          </w:rPr>
          <w:tab/>
        </w:r>
        <w:r>
          <w:rPr>
            <w:noProof/>
            <w:webHidden/>
          </w:rPr>
          <w:fldChar w:fldCharType="begin"/>
        </w:r>
        <w:r>
          <w:rPr>
            <w:noProof/>
            <w:webHidden/>
          </w:rPr>
          <w:instrText xml:space="preserve"> PAGEREF _Toc230304692 \h </w:instrText>
        </w:r>
        <w:r>
          <w:rPr>
            <w:noProof/>
            <w:webHidden/>
          </w:rPr>
        </w:r>
        <w:r>
          <w:rPr>
            <w:noProof/>
            <w:webHidden/>
          </w:rPr>
          <w:fldChar w:fldCharType="separate"/>
        </w:r>
        <w:r>
          <w:rPr>
            <w:noProof/>
            <w:webHidden/>
          </w:rPr>
          <w:t>37</w:t>
        </w:r>
        <w:r>
          <w:rPr>
            <w:noProof/>
            <w:webHidden/>
          </w:rPr>
          <w:fldChar w:fldCharType="end"/>
        </w:r>
      </w:hyperlink>
    </w:p>
    <w:p w14:paraId="11CCD6EA" w14:textId="403AD21A"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93" w:history="1">
        <w:r w:rsidRPr="00553C10">
          <w:rPr>
            <w:rStyle w:val="Hyperlink"/>
            <w:noProof/>
          </w:rPr>
          <w:t>Figure 4.3.9</w:t>
        </w:r>
        <w:r w:rsidRPr="00553C10">
          <w:rPr>
            <w:rStyle w:val="Hyperlink"/>
            <w:noProof/>
          </w:rPr>
          <w:noBreakHyphen/>
          <w:t>1 Effect of Annealing Cycle on Grade C Tensile Properties including the Adjusted condition.</w:t>
        </w:r>
        <w:r>
          <w:rPr>
            <w:noProof/>
            <w:webHidden/>
          </w:rPr>
          <w:tab/>
        </w:r>
        <w:r>
          <w:rPr>
            <w:noProof/>
            <w:webHidden/>
          </w:rPr>
          <w:fldChar w:fldCharType="begin"/>
        </w:r>
        <w:r>
          <w:rPr>
            <w:noProof/>
            <w:webHidden/>
          </w:rPr>
          <w:instrText xml:space="preserve"> PAGEREF _Toc230304693 \h </w:instrText>
        </w:r>
        <w:r>
          <w:rPr>
            <w:noProof/>
            <w:webHidden/>
          </w:rPr>
        </w:r>
        <w:r>
          <w:rPr>
            <w:noProof/>
            <w:webHidden/>
          </w:rPr>
          <w:fldChar w:fldCharType="separate"/>
        </w:r>
        <w:r>
          <w:rPr>
            <w:noProof/>
            <w:webHidden/>
          </w:rPr>
          <w:t>38</w:t>
        </w:r>
        <w:r>
          <w:rPr>
            <w:noProof/>
            <w:webHidden/>
          </w:rPr>
          <w:fldChar w:fldCharType="end"/>
        </w:r>
      </w:hyperlink>
    </w:p>
    <w:p w14:paraId="7A5D86E7" w14:textId="37CC091B" w:rsidR="00392513" w:rsidRDefault="0039251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694" w:history="1">
        <w:r w:rsidRPr="00553C10">
          <w:rPr>
            <w:rStyle w:val="Hyperlink"/>
            <w:noProof/>
          </w:rPr>
          <w:t>Figure 4.3.10</w:t>
        </w:r>
        <w:r w:rsidRPr="00553C10">
          <w:rPr>
            <w:rStyle w:val="Hyperlink"/>
            <w:noProof/>
          </w:rPr>
          <w:noBreakHyphen/>
          <w:t>1 Adjusted Grade C microstructure. Cycle 1 and Cycle 3 at 50 μm and 10 μm.</w:t>
        </w:r>
        <w:r>
          <w:rPr>
            <w:noProof/>
            <w:webHidden/>
          </w:rPr>
          <w:tab/>
        </w:r>
        <w:r>
          <w:rPr>
            <w:noProof/>
            <w:webHidden/>
          </w:rPr>
          <w:fldChar w:fldCharType="begin"/>
        </w:r>
        <w:r>
          <w:rPr>
            <w:noProof/>
            <w:webHidden/>
          </w:rPr>
          <w:instrText xml:space="preserve"> PAGEREF _Toc230304694 \h </w:instrText>
        </w:r>
        <w:r>
          <w:rPr>
            <w:noProof/>
            <w:webHidden/>
          </w:rPr>
        </w:r>
        <w:r>
          <w:rPr>
            <w:noProof/>
            <w:webHidden/>
          </w:rPr>
          <w:fldChar w:fldCharType="separate"/>
        </w:r>
        <w:r>
          <w:rPr>
            <w:noProof/>
            <w:webHidden/>
          </w:rPr>
          <w:t>39</w:t>
        </w:r>
        <w:r>
          <w:rPr>
            <w:noProof/>
            <w:webHidden/>
          </w:rPr>
          <w:fldChar w:fldCharType="end"/>
        </w:r>
      </w:hyperlink>
    </w:p>
    <w:p w14:paraId="28B8F41A" w14:textId="77777777" w:rsidR="00221EE2" w:rsidRDefault="00392513" w:rsidP="00221EE2">
      <w:pPr>
        <w:pStyle w:val="Title"/>
        <w:sectPr w:rsidR="00221EE2" w:rsidSect="000F7770">
          <w:pgSz w:w="11906" w:h="16838"/>
          <w:pgMar w:top="1440" w:right="1440" w:bottom="1440" w:left="1440" w:header="708" w:footer="708" w:gutter="0"/>
          <w:pgNumType w:fmt="lowerRoman" w:start="1"/>
          <w:cols w:space="708"/>
          <w:docGrid w:linePitch="360"/>
        </w:sectPr>
      </w:pPr>
      <w:r>
        <w:fldChar w:fldCharType="end"/>
      </w:r>
    </w:p>
    <w:p w14:paraId="1AC8C561" w14:textId="77777777" w:rsidR="00221EE2" w:rsidRDefault="00221EE2" w:rsidP="00221EE2">
      <w:pPr>
        <w:pStyle w:val="Title"/>
      </w:pPr>
      <w:r>
        <w:lastRenderedPageBreak/>
        <w:t>List of Tables</w:t>
      </w:r>
    </w:p>
    <w:p w14:paraId="62292039" w14:textId="00760C8F"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\h \z \c "Table" </w:instrText>
      </w:r>
      <w:r>
        <w:fldChar w:fldCharType="separate"/>
      </w:r>
      <w:hyperlink w:anchor="_Toc230304799" w:history="1">
        <w:r w:rsidRPr="00334491">
          <w:rPr>
            <w:rStyle w:val="Hyperlink"/>
            <w:noProof/>
          </w:rPr>
          <w:t>Table 3.1.3</w:t>
        </w:r>
        <w:r w:rsidRPr="00334491">
          <w:rPr>
            <w:rStyle w:val="Hyperlink"/>
            <w:noProof/>
          </w:rPr>
          <w:noBreakHyphen/>
          <w:t>1 Chemical composition of Grade A (S250GD) under the four residual conditions (wt.%).</w:t>
        </w:r>
        <w:r>
          <w:rPr>
            <w:noProof/>
            <w:webHidden/>
          </w:rPr>
          <w:tab/>
        </w:r>
        <w:r>
          <w:rPr>
            <w:noProof/>
            <w:webHidden/>
          </w:rPr>
          <w:fldChar w:fldCharType="begin"/>
        </w:r>
        <w:r>
          <w:rPr>
            <w:noProof/>
            <w:webHidden/>
          </w:rPr>
          <w:instrText xml:space="preserve"> PAGEREF _Toc230304799 \h </w:instrText>
        </w:r>
        <w:r>
          <w:rPr>
            <w:noProof/>
            <w:webHidden/>
          </w:rPr>
        </w:r>
        <w:r>
          <w:rPr>
            <w:noProof/>
            <w:webHidden/>
          </w:rPr>
          <w:fldChar w:fldCharType="separate"/>
        </w:r>
        <w:r>
          <w:rPr>
            <w:noProof/>
            <w:webHidden/>
          </w:rPr>
          <w:t>10</w:t>
        </w:r>
        <w:r>
          <w:rPr>
            <w:noProof/>
            <w:webHidden/>
          </w:rPr>
          <w:fldChar w:fldCharType="end"/>
        </w:r>
      </w:hyperlink>
    </w:p>
    <w:p w14:paraId="5EC617BA" w14:textId="7F592BBE"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0" w:history="1">
        <w:r w:rsidRPr="00334491">
          <w:rPr>
            <w:rStyle w:val="Hyperlink"/>
            <w:noProof/>
          </w:rPr>
          <w:t>Table 3.1.4</w:t>
        </w:r>
        <w:r w:rsidRPr="00334491">
          <w:rPr>
            <w:rStyle w:val="Hyperlink"/>
            <w:noProof/>
          </w:rPr>
          <w:noBreakHyphen/>
          <w:t>1 Chemical composition of Grade B (S250GD) under the four residual conditions (wt.%).</w:t>
        </w:r>
        <w:r>
          <w:rPr>
            <w:noProof/>
            <w:webHidden/>
          </w:rPr>
          <w:tab/>
        </w:r>
        <w:r>
          <w:rPr>
            <w:noProof/>
            <w:webHidden/>
          </w:rPr>
          <w:fldChar w:fldCharType="begin"/>
        </w:r>
        <w:r>
          <w:rPr>
            <w:noProof/>
            <w:webHidden/>
          </w:rPr>
          <w:instrText xml:space="preserve"> PAGEREF _Toc230304800 \h </w:instrText>
        </w:r>
        <w:r>
          <w:rPr>
            <w:noProof/>
            <w:webHidden/>
          </w:rPr>
        </w:r>
        <w:r>
          <w:rPr>
            <w:noProof/>
            <w:webHidden/>
          </w:rPr>
          <w:fldChar w:fldCharType="separate"/>
        </w:r>
        <w:r>
          <w:rPr>
            <w:noProof/>
            <w:webHidden/>
          </w:rPr>
          <w:t>11</w:t>
        </w:r>
        <w:r>
          <w:rPr>
            <w:noProof/>
            <w:webHidden/>
          </w:rPr>
          <w:fldChar w:fldCharType="end"/>
        </w:r>
      </w:hyperlink>
    </w:p>
    <w:p w14:paraId="70891F6C" w14:textId="05269A1E"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1" w:history="1">
        <w:r w:rsidRPr="00334491">
          <w:rPr>
            <w:rStyle w:val="Hyperlink"/>
            <w:noProof/>
          </w:rPr>
          <w:t>Table 3.1.5</w:t>
        </w:r>
        <w:r w:rsidRPr="00334491">
          <w:rPr>
            <w:rStyle w:val="Hyperlink"/>
            <w:noProof/>
          </w:rPr>
          <w:noBreakHyphen/>
          <w:t>1 Chemical composition of Grade C (S280GD) under the four residual conditions (wt.%).</w:t>
        </w:r>
        <w:r>
          <w:rPr>
            <w:noProof/>
            <w:webHidden/>
          </w:rPr>
          <w:tab/>
        </w:r>
        <w:r>
          <w:rPr>
            <w:noProof/>
            <w:webHidden/>
          </w:rPr>
          <w:fldChar w:fldCharType="begin"/>
        </w:r>
        <w:r>
          <w:rPr>
            <w:noProof/>
            <w:webHidden/>
          </w:rPr>
          <w:instrText xml:space="preserve"> PAGEREF _Toc230304801 \h </w:instrText>
        </w:r>
        <w:r>
          <w:rPr>
            <w:noProof/>
            <w:webHidden/>
          </w:rPr>
        </w:r>
        <w:r>
          <w:rPr>
            <w:noProof/>
            <w:webHidden/>
          </w:rPr>
          <w:fldChar w:fldCharType="separate"/>
        </w:r>
        <w:r>
          <w:rPr>
            <w:noProof/>
            <w:webHidden/>
          </w:rPr>
          <w:t>11</w:t>
        </w:r>
        <w:r>
          <w:rPr>
            <w:noProof/>
            <w:webHidden/>
          </w:rPr>
          <w:fldChar w:fldCharType="end"/>
        </w:r>
      </w:hyperlink>
    </w:p>
    <w:p w14:paraId="57875ECE" w14:textId="6FBB9D8D"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2" w:history="1">
        <w:r w:rsidRPr="00334491">
          <w:rPr>
            <w:rStyle w:val="Hyperlink"/>
            <w:noProof/>
          </w:rPr>
          <w:t>Table 3.3.4</w:t>
        </w:r>
        <w:r w:rsidRPr="00334491">
          <w:rPr>
            <w:rStyle w:val="Hyperlink"/>
            <w:noProof/>
          </w:rPr>
          <w:noBreakHyphen/>
          <w:t>1 Heating and soak temperatures applied to Grade A across the three thermal cycles.</w:t>
        </w:r>
        <w:r>
          <w:rPr>
            <w:noProof/>
            <w:webHidden/>
          </w:rPr>
          <w:tab/>
        </w:r>
        <w:r>
          <w:rPr>
            <w:noProof/>
            <w:webHidden/>
          </w:rPr>
          <w:fldChar w:fldCharType="begin"/>
        </w:r>
        <w:r>
          <w:rPr>
            <w:noProof/>
            <w:webHidden/>
          </w:rPr>
          <w:instrText xml:space="preserve"> PAGEREF _Toc230304802 \h </w:instrText>
        </w:r>
        <w:r>
          <w:rPr>
            <w:noProof/>
            <w:webHidden/>
          </w:rPr>
        </w:r>
        <w:r>
          <w:rPr>
            <w:noProof/>
            <w:webHidden/>
          </w:rPr>
          <w:fldChar w:fldCharType="separate"/>
        </w:r>
        <w:r>
          <w:rPr>
            <w:noProof/>
            <w:webHidden/>
          </w:rPr>
          <w:t>15</w:t>
        </w:r>
        <w:r>
          <w:rPr>
            <w:noProof/>
            <w:webHidden/>
          </w:rPr>
          <w:fldChar w:fldCharType="end"/>
        </w:r>
      </w:hyperlink>
    </w:p>
    <w:p w14:paraId="7F4CE650" w14:textId="66CE92DC"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3" w:history="1">
        <w:r w:rsidRPr="00334491">
          <w:rPr>
            <w:rStyle w:val="Hyperlink"/>
            <w:noProof/>
          </w:rPr>
          <w:t>Table 3.3.5</w:t>
        </w:r>
        <w:r w:rsidRPr="00334491">
          <w:rPr>
            <w:rStyle w:val="Hyperlink"/>
            <w:noProof/>
          </w:rPr>
          <w:noBreakHyphen/>
          <w:t>1 Heating and soak temperatures applied to Grade B across the three thermal cycles.</w:t>
        </w:r>
        <w:r>
          <w:rPr>
            <w:noProof/>
            <w:webHidden/>
          </w:rPr>
          <w:tab/>
        </w:r>
        <w:r>
          <w:rPr>
            <w:noProof/>
            <w:webHidden/>
          </w:rPr>
          <w:fldChar w:fldCharType="begin"/>
        </w:r>
        <w:r>
          <w:rPr>
            <w:noProof/>
            <w:webHidden/>
          </w:rPr>
          <w:instrText xml:space="preserve"> PAGEREF _Toc230304803 \h </w:instrText>
        </w:r>
        <w:r>
          <w:rPr>
            <w:noProof/>
            <w:webHidden/>
          </w:rPr>
        </w:r>
        <w:r>
          <w:rPr>
            <w:noProof/>
            <w:webHidden/>
          </w:rPr>
          <w:fldChar w:fldCharType="separate"/>
        </w:r>
        <w:r>
          <w:rPr>
            <w:noProof/>
            <w:webHidden/>
          </w:rPr>
          <w:t>15</w:t>
        </w:r>
        <w:r>
          <w:rPr>
            <w:noProof/>
            <w:webHidden/>
          </w:rPr>
          <w:fldChar w:fldCharType="end"/>
        </w:r>
      </w:hyperlink>
    </w:p>
    <w:p w14:paraId="442C9754" w14:textId="70EC2CB5"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4" w:history="1">
        <w:r w:rsidRPr="00334491">
          <w:rPr>
            <w:rStyle w:val="Hyperlink"/>
            <w:noProof/>
          </w:rPr>
          <w:t>Table 3.3.6</w:t>
        </w:r>
        <w:r w:rsidRPr="00334491">
          <w:rPr>
            <w:rStyle w:val="Hyperlink"/>
            <w:noProof/>
          </w:rPr>
          <w:noBreakHyphen/>
          <w:t>1 Heating and soak temperatures applied to Grade C across the three thermal cycles.</w:t>
        </w:r>
        <w:r>
          <w:rPr>
            <w:noProof/>
            <w:webHidden/>
          </w:rPr>
          <w:tab/>
        </w:r>
        <w:r>
          <w:rPr>
            <w:noProof/>
            <w:webHidden/>
          </w:rPr>
          <w:fldChar w:fldCharType="begin"/>
        </w:r>
        <w:r>
          <w:rPr>
            <w:noProof/>
            <w:webHidden/>
          </w:rPr>
          <w:instrText xml:space="preserve"> PAGEREF _Toc230304804 \h </w:instrText>
        </w:r>
        <w:r>
          <w:rPr>
            <w:noProof/>
            <w:webHidden/>
          </w:rPr>
        </w:r>
        <w:r>
          <w:rPr>
            <w:noProof/>
            <w:webHidden/>
          </w:rPr>
          <w:fldChar w:fldCharType="separate"/>
        </w:r>
        <w:r>
          <w:rPr>
            <w:noProof/>
            <w:webHidden/>
          </w:rPr>
          <w:t>16</w:t>
        </w:r>
        <w:r>
          <w:rPr>
            <w:noProof/>
            <w:webHidden/>
          </w:rPr>
          <w:fldChar w:fldCharType="end"/>
        </w:r>
      </w:hyperlink>
    </w:p>
    <w:p w14:paraId="7DB64C8D" w14:textId="4391E27C"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5" w:history="1">
        <w:r w:rsidRPr="00334491">
          <w:rPr>
            <w:rStyle w:val="Hyperlink"/>
            <w:noProof/>
          </w:rPr>
          <w:t>Table 3.4.2</w:t>
        </w:r>
        <w:r w:rsidRPr="00334491">
          <w:rPr>
            <w:rStyle w:val="Hyperlink"/>
            <w:noProof/>
          </w:rPr>
          <w:noBreakHyphen/>
          <w:t>1 Mechanical property minimums for S250GD and S280GD, adapted from EN 10346:2015.</w:t>
        </w:r>
        <w:r>
          <w:rPr>
            <w:noProof/>
            <w:webHidden/>
          </w:rPr>
          <w:tab/>
        </w:r>
        <w:r>
          <w:rPr>
            <w:noProof/>
            <w:webHidden/>
          </w:rPr>
          <w:fldChar w:fldCharType="begin"/>
        </w:r>
        <w:r>
          <w:rPr>
            <w:noProof/>
            <w:webHidden/>
          </w:rPr>
          <w:instrText xml:space="preserve"> PAGEREF _Toc230304805 \h </w:instrText>
        </w:r>
        <w:r>
          <w:rPr>
            <w:noProof/>
            <w:webHidden/>
          </w:rPr>
        </w:r>
        <w:r>
          <w:rPr>
            <w:noProof/>
            <w:webHidden/>
          </w:rPr>
          <w:fldChar w:fldCharType="separate"/>
        </w:r>
        <w:r>
          <w:rPr>
            <w:noProof/>
            <w:webHidden/>
          </w:rPr>
          <w:t>17</w:t>
        </w:r>
        <w:r>
          <w:rPr>
            <w:noProof/>
            <w:webHidden/>
          </w:rPr>
          <w:fldChar w:fldCharType="end"/>
        </w:r>
      </w:hyperlink>
    </w:p>
    <w:p w14:paraId="55A3B1A9" w14:textId="7CB47C44" w:rsidR="00221EE2" w:rsidRDefault="00221EE2">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30304806" w:history="1">
        <w:r w:rsidRPr="00334491">
          <w:rPr>
            <w:rStyle w:val="Hyperlink"/>
            <w:noProof/>
          </w:rPr>
          <w:t>Table 4.3.6</w:t>
        </w:r>
        <w:r w:rsidRPr="00334491">
          <w:rPr>
            <w:rStyle w:val="Hyperlink"/>
            <w:noProof/>
          </w:rPr>
          <w:noBreakHyphen/>
          <w:t>1 Chemical composition comparison between the original Grade C conditions and the adjusted Grade C composition.</w:t>
        </w:r>
        <w:r>
          <w:rPr>
            <w:noProof/>
            <w:webHidden/>
          </w:rPr>
          <w:tab/>
        </w:r>
        <w:r>
          <w:rPr>
            <w:noProof/>
            <w:webHidden/>
          </w:rPr>
          <w:fldChar w:fldCharType="begin"/>
        </w:r>
        <w:r>
          <w:rPr>
            <w:noProof/>
            <w:webHidden/>
          </w:rPr>
          <w:instrText xml:space="preserve"> PAGEREF _Toc230304806 \h </w:instrText>
        </w:r>
        <w:r>
          <w:rPr>
            <w:noProof/>
            <w:webHidden/>
          </w:rPr>
        </w:r>
        <w:r>
          <w:rPr>
            <w:noProof/>
            <w:webHidden/>
          </w:rPr>
          <w:fldChar w:fldCharType="separate"/>
        </w:r>
        <w:r>
          <w:rPr>
            <w:noProof/>
            <w:webHidden/>
          </w:rPr>
          <w:t>36</w:t>
        </w:r>
        <w:r>
          <w:rPr>
            <w:noProof/>
            <w:webHidden/>
          </w:rPr>
          <w:fldChar w:fldCharType="end"/>
        </w:r>
      </w:hyperlink>
    </w:p>
    <w:p w14:paraId="7E128559" w14:textId="03E384BA" w:rsidR="0022005D" w:rsidRDefault="00221EE2" w:rsidP="00221EE2">
      <w:pPr>
        <w:pStyle w:val="Title"/>
      </w:pPr>
      <w:r>
        <w:fldChar w:fldCharType="end"/>
      </w:r>
      <w:r w:rsidR="008C3105">
        <w:br/>
      </w:r>
    </w:p>
    <w:p w14:paraId="5058A38A" w14:textId="1FAFF5ED" w:rsidR="00291D32" w:rsidRDefault="00291D32" w:rsidP="00545DFE">
      <w:pPr>
        <w:spacing w:line="278" w:lineRule="auto"/>
      </w:pPr>
    </w:p>
    <w:p w14:paraId="220A4CAA" w14:textId="7DAD01CF" w:rsidR="002F480F" w:rsidRDefault="002F480F" w:rsidP="00C82AD0"/>
    <w:p w14:paraId="04F809FD" w14:textId="70F0D617" w:rsidR="00E00176" w:rsidRPr="008B44B4" w:rsidRDefault="00E00176" w:rsidP="008B44B4">
      <w:pPr>
        <w:spacing w:line="278" w:lineRule="auto"/>
        <w:rPr>
          <w:rFonts w:asciiTheme="majorHAnsi" w:eastAsiaTheme="majorEastAsia" w:hAnsiTheme="majorHAnsi" w:cstheme="majorBidi"/>
          <w:sz w:val="40"/>
          <w:szCs w:val="40"/>
        </w:rPr>
      </w:pPr>
    </w:p>
    <w:p w14:paraId="3EE7572F" w14:textId="2B4368E9" w:rsidR="002F480F" w:rsidRDefault="002F480F">
      <w:pPr>
        <w:spacing w:line="278" w:lineRule="auto"/>
        <w:rPr>
          <w:rFonts w:asciiTheme="majorHAnsi" w:eastAsiaTheme="majorEastAsia" w:hAnsiTheme="majorHAnsi" w:cstheme="majorBidi"/>
          <w:sz w:val="40"/>
          <w:szCs w:val="40"/>
        </w:rPr>
      </w:pPr>
      <w:r>
        <w:br w:type="page"/>
      </w:r>
    </w:p>
    <w:p w14:paraId="70E031E5" w14:textId="77777777" w:rsidR="000F7770" w:rsidRDefault="000F7770" w:rsidP="002F480F">
      <w:pPr>
        <w:pStyle w:val="Heading1"/>
        <w:numPr>
          <w:ilvl w:val="0"/>
          <w:numId w:val="0"/>
        </w:numPr>
        <w:ind w:left="432"/>
        <w:sectPr w:rsidR="000F7770" w:rsidSect="000F7770">
          <w:pgSz w:w="11906" w:h="16838"/>
          <w:pgMar w:top="1440" w:right="1440" w:bottom="1440" w:left="1440" w:header="708" w:footer="708" w:gutter="0"/>
          <w:pgNumType w:fmt="lowerRoman" w:start="1"/>
          <w:cols w:space="708"/>
          <w:docGrid w:linePitch="360"/>
        </w:sectPr>
      </w:pPr>
    </w:p>
    <w:p w14:paraId="1D385809" w14:textId="3A7A696F" w:rsidR="005A05E1" w:rsidRDefault="000F7770" w:rsidP="00A36A3E">
      <w:pPr>
        <w:pStyle w:val="Heading1"/>
      </w:pPr>
      <w:bookmarkStart w:id="6" w:name="_Toc230110201"/>
      <w:bookmarkStart w:id="7" w:name="_Toc230975658"/>
      <w:r>
        <w:lastRenderedPageBreak/>
        <w:t>Introduction</w:t>
      </w:r>
      <w:bookmarkEnd w:id="6"/>
      <w:bookmarkEnd w:id="7"/>
    </w:p>
    <w:p w14:paraId="1FD223CF" w14:textId="1EF298B6" w:rsidR="00CB2169" w:rsidRDefault="00CB2169" w:rsidP="00CB2169">
      <w:r>
        <w:t xml:space="preserve">The global steel industry is undergoing a major change driven by the need to reduce carbon emissions. In 2019 the UK became the first major economy to set a legally binding net-zero emissions target for 2050 </w:t>
      </w:r>
      <w:sdt>
        <w:sdtPr>
          <w:id w:val="-541509381"/>
          <w:citation/>
        </w:sdtPr>
        <w:sdtEndPr/>
        <w:sdtContent>
          <w:r w:rsidR="00881965">
            <w:fldChar w:fldCharType="begin"/>
          </w:r>
          <w:r w:rsidR="00285752">
            <w:instrText xml:space="preserve">CITATION Gov19 \l 2057 </w:instrText>
          </w:r>
          <w:r w:rsidR="00881965">
            <w:fldChar w:fldCharType="separate"/>
          </w:r>
          <w:r w:rsidR="0026688C" w:rsidRPr="0026688C">
            <w:rPr>
              <w:noProof/>
            </w:rPr>
            <w:t>(Gov.uk, 2019)</w:t>
          </w:r>
          <w:r w:rsidR="00881965">
            <w:fldChar w:fldCharType="end"/>
          </w:r>
        </w:sdtContent>
      </w:sdt>
      <w:r w:rsidR="00B801DE" w:rsidRPr="00B801DE">
        <w:t>.</w:t>
      </w:r>
      <w:r>
        <w:t xml:space="preserve"> For the steel sector, meeting this target requires moving away from the blast furnace and basic oxygen steelmaking (BOS) route that has dominated UK production for more than seventy years. Tata Steel has announced a £1.25 billion investment to replace its two blast furnaces at Port Talbot with a single electric arc furnace (EAF), which will become the largest decarbonisation project in the UK steel industry to date </w:t>
      </w:r>
      <w:sdt>
        <w:sdtPr>
          <w:id w:val="1023278197"/>
          <w:citation/>
        </w:sdtPr>
        <w:sdtEndPr/>
        <w:sdtContent>
          <w:r w:rsidR="00881965">
            <w:fldChar w:fldCharType="begin"/>
          </w:r>
          <w:r w:rsidR="00881965">
            <w:instrText xml:space="preserve"> CITATION Tat26 \l 2057  \m BBC24</w:instrText>
          </w:r>
          <w:r w:rsidR="00881965">
            <w:fldChar w:fldCharType="separate"/>
          </w:r>
          <w:r w:rsidR="0026688C" w:rsidRPr="0026688C">
            <w:rPr>
              <w:noProof/>
            </w:rPr>
            <w:t>(Tata Steel, 2023; BBC News, 2024)</w:t>
          </w:r>
          <w:r w:rsidR="00881965">
            <w:fldChar w:fldCharType="end"/>
          </w:r>
        </w:sdtContent>
      </w:sdt>
      <w:r w:rsidR="00881965">
        <w:t>.</w:t>
      </w:r>
    </w:p>
    <w:p w14:paraId="5BB46C4D" w14:textId="05E763F2" w:rsidR="00CB2169" w:rsidRDefault="00CB2169" w:rsidP="00871AE1">
      <w:r>
        <w:t xml:space="preserve">The two routes differ in their metallic feed. </w:t>
      </w:r>
      <w:r w:rsidR="0084054D" w:rsidRPr="0084054D">
        <w:t>BOS</w:t>
      </w:r>
      <w:r>
        <w:t xml:space="preserve"> uses molten iron from the blast furnace as its primary input, with scrap only a small share of the charge</w:t>
      </w:r>
      <w:r w:rsidR="0084054D" w:rsidRPr="0084054D">
        <w:t>, whereas</w:t>
      </w:r>
      <w:r>
        <w:t xml:space="preserve"> EAF </w:t>
      </w:r>
      <w:r w:rsidR="0084054D" w:rsidRPr="0084054D">
        <w:t>melts</w:t>
      </w:r>
      <w:r>
        <w:t xml:space="preserve"> recycled scrap as its main raw material. The carbon saving comes from removing the blast furnace stage, the largest single source of emissions in conventional steelmaking. The trade-off is that scrap contains a wider range of chemical compositions than primary iron, and several of the elements that arrive with scrap cannot be removed during refining.</w:t>
      </w:r>
    </w:p>
    <w:p w14:paraId="33ABB757" w14:textId="225D09D1" w:rsidR="00CB2169" w:rsidRDefault="00CB2169" w:rsidP="00CB2169">
      <w:r>
        <w:t xml:space="preserve">These elements are known as residual or tramp elements. The most important for low-carbon steels are copper (Cu), nickel (Ni), chromium (Cr) and tin (Sn), with smaller contributions from molybdenum (Mo). </w:t>
      </w:r>
      <w:r w:rsidR="000D32ED" w:rsidRPr="000D32ED">
        <w:t>These</w:t>
      </w:r>
      <w:r>
        <w:t xml:space="preserve"> enter the scrap stream from end-of-life products</w:t>
      </w:r>
      <w:r w:rsidR="000D32ED" w:rsidRPr="000D32ED">
        <w:t>, including</w:t>
      </w:r>
      <w:r>
        <w:t xml:space="preserve"> electrical wiring</w:t>
      </w:r>
      <w:r w:rsidR="000D32ED" w:rsidRPr="000D32ED">
        <w:t>,</w:t>
      </w:r>
      <w:r>
        <w:t xml:space="preserve"> tin-plated packaging</w:t>
      </w:r>
      <w:r w:rsidR="000D32ED" w:rsidRPr="000D32ED">
        <w:t xml:space="preserve"> and recycled </w:t>
      </w:r>
      <w:r>
        <w:t xml:space="preserve">alloy steel </w:t>
      </w:r>
      <w:sdt>
        <w:sdtPr>
          <w:id w:val="1241142084"/>
          <w:citation/>
        </w:sdtPr>
        <w:sdtEndPr/>
        <w:sdtContent>
          <w:r w:rsidR="00FD2E73">
            <w:fldChar w:fldCharType="begin"/>
          </w:r>
          <w:r w:rsidR="00285752">
            <w:instrText xml:space="preserve">CITATION Dae17 \l 2057 </w:instrText>
          </w:r>
          <w:r w:rsidR="00FD2E73">
            <w:fldChar w:fldCharType="separate"/>
          </w:r>
          <w:r w:rsidR="0026688C" w:rsidRPr="0026688C">
            <w:rPr>
              <w:noProof/>
            </w:rPr>
            <w:t>(Daehn, et al., 2017)</w:t>
          </w:r>
          <w:r w:rsidR="00FD2E73">
            <w:fldChar w:fldCharType="end"/>
          </w:r>
        </w:sdtContent>
      </w:sdt>
      <w:r w:rsidR="005867E7" w:rsidRPr="005867E7">
        <w:t>.</w:t>
      </w:r>
      <w:r>
        <w:t xml:space="preserve"> Once these elements are in the melt, conventional refining processes cannot remove them at commercial scale.</w:t>
      </w:r>
    </w:p>
    <w:p w14:paraId="5DA557A0" w14:textId="649131CC" w:rsidR="00CB2169" w:rsidRDefault="00CB2169" w:rsidP="00CB2169">
      <w:r>
        <w:t xml:space="preserve">The residual content of scrap is not fixed and is expected to rise over time. Dworak et al. </w:t>
      </w:r>
      <w:sdt>
        <w:sdtPr>
          <w:id w:val="-1634094630"/>
          <w:citation/>
        </w:sdtPr>
        <w:sdtEndPr/>
        <w:sdtContent>
          <w:r w:rsidR="006832FC">
            <w:fldChar w:fldCharType="begin"/>
          </w:r>
          <w:r w:rsidR="006832FC">
            <w:instrText xml:space="preserve">CITATION How22 \n  \t  \l 2057 </w:instrText>
          </w:r>
          <w:r w:rsidR="006832FC">
            <w:fldChar w:fldCharType="separate"/>
          </w:r>
          <w:r w:rsidR="0026688C" w:rsidRPr="0026688C">
            <w:rPr>
              <w:noProof/>
            </w:rPr>
            <w:t>(2022)</w:t>
          </w:r>
          <w:r w:rsidR="006832FC">
            <w:fldChar w:fldCharType="end"/>
          </w:r>
        </w:sdtContent>
      </w:sdt>
      <w:r>
        <w:t xml:space="preserve"> modelled European scrap supply to 2050 and found dirtier scrap being generated faster than the industry can use it, with the same pattern shown </w:t>
      </w:r>
      <w:r w:rsidR="007E066F" w:rsidRPr="007E066F">
        <w:t>globally</w:t>
      </w:r>
      <w:r>
        <w:t xml:space="preserve"> for copper </w:t>
      </w:r>
      <w:sdt>
        <w:sdtPr>
          <w:id w:val="2126956569"/>
          <w:citation/>
        </w:sdtPr>
        <w:sdtEndPr/>
        <w:sdtContent>
          <w:r w:rsidR="006832FC">
            <w:fldChar w:fldCharType="begin"/>
          </w:r>
          <w:r w:rsidR="00285752">
            <w:instrText xml:space="preserve">CITATION Dae17 \l 2057 </w:instrText>
          </w:r>
          <w:r w:rsidR="006832FC">
            <w:fldChar w:fldCharType="separate"/>
          </w:r>
          <w:r w:rsidR="0026688C" w:rsidRPr="0026688C">
            <w:rPr>
              <w:noProof/>
            </w:rPr>
            <w:t>(Daehn, et al., 2017)</w:t>
          </w:r>
          <w:r w:rsidR="006832FC">
            <w:fldChar w:fldCharType="end"/>
          </w:r>
        </w:sdtContent>
      </w:sdt>
      <w:r>
        <w:t>. Both studies indicate that EAF-produced steel will, on average, contain more residuals in future than it does today, and that Cu, Ni, Cr and Sn will rise together rather than one at a time. The composition range tested in the present study, defined by Tata Steel, was selected to span the residual levels expected over the working life of the Port Talbot EAF.</w:t>
      </w:r>
    </w:p>
    <w:p w14:paraId="2B1F78DB" w14:textId="45684C32" w:rsidR="00CB2169" w:rsidRDefault="00CB2169" w:rsidP="00CB2169">
      <w:r>
        <w:t xml:space="preserve">The change in feedstock therefore creates a direct question for downstream processing. The Zodiac line at Tata Steel </w:t>
      </w:r>
      <w:proofErr w:type="spellStart"/>
      <w:r>
        <w:t>Llanwern</w:t>
      </w:r>
      <w:proofErr w:type="spellEnd"/>
      <w:r>
        <w:t xml:space="preserve"> is a continuous annealing and hot-dip galvanising line that has been refined over decades around BOS-produced steel, where residual content is low and predictable. Its annealing cycles, line speeds and furnace temperatures were chosen to deliver the required mechanical properties for that range of compositions. As the Port Talbot </w:t>
      </w:r>
      <w:r>
        <w:lastRenderedPageBreak/>
        <w:t xml:space="preserve">EAF comes online, </w:t>
      </w:r>
      <w:proofErr w:type="spellStart"/>
      <w:r>
        <w:t>Llanwern</w:t>
      </w:r>
      <w:proofErr w:type="spellEnd"/>
      <w:r>
        <w:t xml:space="preserve"> will be processing strip from steel with steadily rising residual content. Tata Steel sells these products to customers against EN 10346:2015</w:t>
      </w:r>
      <w:r w:rsidR="00C66639">
        <w:t xml:space="preserve"> </w:t>
      </w:r>
      <w:sdt>
        <w:sdtPr>
          <w:id w:val="195661440"/>
          <w:citation/>
        </w:sdtPr>
        <w:sdtEndPr/>
        <w:sdtContent>
          <w:r w:rsidR="00C66639">
            <w:fldChar w:fldCharType="begin"/>
          </w:r>
          <w:r w:rsidR="00C66639">
            <w:instrText xml:space="preserve"> CITATION CEN15 \l 2057 </w:instrText>
          </w:r>
          <w:r w:rsidR="00C66639">
            <w:fldChar w:fldCharType="separate"/>
          </w:r>
          <w:r w:rsidR="0026688C" w:rsidRPr="0026688C">
            <w:rPr>
              <w:noProof/>
            </w:rPr>
            <w:t>(CEN, 2015)</w:t>
          </w:r>
          <w:r w:rsidR="00C66639">
            <w:fldChar w:fldCharType="end"/>
          </w:r>
        </w:sdtContent>
      </w:sdt>
      <w:r>
        <w:t>, which sets the mechanical property requirements that compliant material must meet. Significant reconfiguration</w:t>
      </w:r>
      <w:r w:rsidRPr="00656BE8">
        <w:rPr>
          <w:color w:val="EE0000"/>
        </w:rPr>
        <w:t xml:space="preserve"> </w:t>
      </w:r>
      <w:r>
        <w:t>of an established galvanising line is not commercially feasible. Whether the existing Zodiac processing windows can continue to deliver EN 10346</w:t>
      </w:r>
      <w:r w:rsidR="00C66639">
        <w:t>:2015</w:t>
      </w:r>
      <w:r>
        <w:t xml:space="preserve"> compliance under EAF-derived compositions, without major changes to the line, is the question this study addresses.</w:t>
      </w:r>
    </w:p>
    <w:p w14:paraId="716C3A54" w14:textId="59AF88FD" w:rsidR="00CB2169" w:rsidRDefault="00D8344D" w:rsidP="00D8344D">
      <w:r w:rsidRPr="00D8344D">
        <w:t xml:space="preserve">S250GD and S280GD are galvanised structural steels widely used in cold-formed construction, including studs, purlins, roofing and cladding </w:t>
      </w:r>
      <w:sdt>
        <w:sdtPr>
          <w:id w:val="1284006619"/>
          <w:citation/>
        </w:sdtPr>
        <w:sdtEndPr/>
        <w:sdtContent>
          <w:r w:rsidR="006832FC">
            <w:fldChar w:fldCharType="begin"/>
          </w:r>
          <w:r w:rsidR="006832FC">
            <w:instrText xml:space="preserve"> CITATION Can11 \l 2057 </w:instrText>
          </w:r>
          <w:r w:rsidR="006832FC">
            <w:fldChar w:fldCharType="separate"/>
          </w:r>
          <w:r w:rsidR="0026688C" w:rsidRPr="0026688C">
            <w:rPr>
              <w:noProof/>
            </w:rPr>
            <w:t>(Canadian Sheet Steel Building Institute, 2011)</w:t>
          </w:r>
          <w:r w:rsidR="006832FC">
            <w:fldChar w:fldCharType="end"/>
          </w:r>
        </w:sdtContent>
      </w:sdt>
      <w:r w:rsidR="006832FC">
        <w:t>.</w:t>
      </w:r>
      <w:r w:rsidRPr="00D8344D">
        <w:t xml:space="preserve"> They are supplied as cold-rolled strip with a hot-dip zinc coating, and must achieve the right combination of strength, ductility and corrosion resistance to be roll-formed into thin-walled sections without cracking </w:t>
      </w:r>
      <w:sdt>
        <w:sdtPr>
          <w:id w:val="-1947684306"/>
          <w:citation/>
        </w:sdtPr>
        <w:sdtEndPr/>
        <w:sdtContent>
          <w:r w:rsidR="006832FC">
            <w:fldChar w:fldCharType="begin"/>
          </w:r>
          <w:r w:rsidR="00285752">
            <w:instrText xml:space="preserve">CITATION Yan15 \l 2057 </w:instrText>
          </w:r>
          <w:r w:rsidR="006832FC">
            <w:fldChar w:fldCharType="separate"/>
          </w:r>
          <w:r w:rsidR="0026688C" w:rsidRPr="0026688C">
            <w:rPr>
              <w:noProof/>
            </w:rPr>
            <w:t>(Yandzio, et al., 2015)</w:t>
          </w:r>
          <w:r w:rsidR="006832FC">
            <w:fldChar w:fldCharType="end"/>
          </w:r>
        </w:sdtContent>
      </w:sdt>
      <w:r w:rsidRPr="00D8344D">
        <w:t>. They represent consistent, ongoing demand on the Zodiac line, making their performance under EAF-derived compositions an industrially relevant question.</w:t>
      </w:r>
    </w:p>
    <w:p w14:paraId="201E215C" w14:textId="656483C4" w:rsidR="00B06165" w:rsidRDefault="00D172B6" w:rsidP="00B06165">
      <w:pPr>
        <w:pStyle w:val="Heading2"/>
      </w:pPr>
      <w:bookmarkStart w:id="8" w:name="_Toc230110202"/>
      <w:bookmarkStart w:id="9" w:name="_Toc230975659"/>
      <w:r>
        <w:t>Aim</w:t>
      </w:r>
      <w:bookmarkEnd w:id="8"/>
      <w:bookmarkEnd w:id="9"/>
    </w:p>
    <w:p w14:paraId="255D7D66" w14:textId="6419BBF7" w:rsidR="00BB3E43" w:rsidRPr="00BB3E43" w:rsidRDefault="00076F91" w:rsidP="00BB3E43">
      <w:r w:rsidRPr="00076F91">
        <w:t xml:space="preserve">The aim of this study is to assess how rising residual </w:t>
      </w:r>
      <w:r w:rsidR="008814AD" w:rsidRPr="008814AD">
        <w:t>content affects</w:t>
      </w:r>
      <w:r w:rsidRPr="00076F91">
        <w:t xml:space="preserve"> the strength, ductility and microstructure of S250GD and S280GD galvanised structural steels processed on the Zodiac continuous annealing line, to determine whether existing Zodiac processes can continue to deliver EN 10346 compliance, and to identify whether composition optimisation is possible.</w:t>
      </w:r>
    </w:p>
    <w:p w14:paraId="1756F975" w14:textId="7E1B2516" w:rsidR="00E4420E" w:rsidRDefault="00BB3E43" w:rsidP="006F32AE">
      <w:pPr>
        <w:pStyle w:val="Heading2"/>
      </w:pPr>
      <w:bookmarkStart w:id="10" w:name="_Toc230110203"/>
      <w:bookmarkStart w:id="11" w:name="_Toc230975660"/>
      <w:r>
        <w:t>Object</w:t>
      </w:r>
      <w:r w:rsidR="006F32AE">
        <w:t>ive</w:t>
      </w:r>
      <w:r w:rsidR="00064502">
        <w:t>s</w:t>
      </w:r>
      <w:bookmarkEnd w:id="10"/>
      <w:bookmarkEnd w:id="11"/>
    </w:p>
    <w:p w14:paraId="51856879" w14:textId="77777777" w:rsidR="00064502" w:rsidRDefault="00064502" w:rsidP="00064502">
      <w:r>
        <w:t>To meet this aim, five objectives are addressed:</w:t>
      </w:r>
    </w:p>
    <w:p w14:paraId="78D875EA" w14:textId="77777777" w:rsidR="00064502" w:rsidRDefault="00064502" w:rsidP="00064502">
      <w:pPr>
        <w:pStyle w:val="ListParagraph"/>
        <w:numPr>
          <w:ilvl w:val="0"/>
          <w:numId w:val="19"/>
        </w:numPr>
      </w:pPr>
      <w:r>
        <w:t>Measure how the strength, ductility and formability of S250GD and S280GD change as residual content increases.</w:t>
      </w:r>
    </w:p>
    <w:p w14:paraId="0B61069B" w14:textId="5C184F79" w:rsidR="00B91ADD" w:rsidRDefault="00B91ADD" w:rsidP="00064502">
      <w:pPr>
        <w:pStyle w:val="ListParagraph"/>
        <w:numPr>
          <w:ilvl w:val="0"/>
          <w:numId w:val="19"/>
        </w:numPr>
      </w:pPr>
      <w:r w:rsidRPr="00B91ADD">
        <w:t>Compare the effect of the Zodiac annealing cycle against the effect of residual content.</w:t>
      </w:r>
    </w:p>
    <w:p w14:paraId="6996E588" w14:textId="77777777" w:rsidR="00064502" w:rsidRDefault="00064502" w:rsidP="00064502">
      <w:pPr>
        <w:pStyle w:val="ListParagraph"/>
        <w:numPr>
          <w:ilvl w:val="0"/>
          <w:numId w:val="19"/>
        </w:numPr>
      </w:pPr>
      <w:r>
        <w:t>Examine the microstructure of the tested samples and link what is seen to the mechanical property trends.</w:t>
      </w:r>
    </w:p>
    <w:p w14:paraId="14F09EE8" w14:textId="77777777" w:rsidR="00064502" w:rsidRDefault="00064502" w:rsidP="00064502">
      <w:pPr>
        <w:pStyle w:val="ListParagraph"/>
        <w:numPr>
          <w:ilvl w:val="0"/>
          <w:numId w:val="19"/>
        </w:numPr>
      </w:pPr>
      <w:r>
        <w:t>Check whether each composition and annealing condition meets the mechanical property minimums set out in EN 10346:2015.</w:t>
      </w:r>
    </w:p>
    <w:p w14:paraId="0543B5A6" w14:textId="7CB3B340" w:rsidR="00064502" w:rsidRDefault="00064502" w:rsidP="00064502">
      <w:pPr>
        <w:pStyle w:val="ListParagraph"/>
        <w:numPr>
          <w:ilvl w:val="0"/>
          <w:numId w:val="19"/>
        </w:numPr>
      </w:pPr>
      <w:r>
        <w:t>Identify whether composition optimisation is possible across the tested grades.</w:t>
      </w:r>
    </w:p>
    <w:p w14:paraId="21A2A118" w14:textId="255280AF" w:rsidR="00EC4281" w:rsidRPr="006F32AE" w:rsidRDefault="00064502" w:rsidP="006F32AE">
      <w:r>
        <w:lastRenderedPageBreak/>
        <w:t>Together, these objectives test whether existing industrial continuous annealing windows remain appropriate as residual content rises, and whether residuals can be used as a strengthening contribution to optimise the grades.</w:t>
      </w:r>
    </w:p>
    <w:p w14:paraId="624A1DC3" w14:textId="41F7B471" w:rsidR="00C534BD" w:rsidRDefault="00CF3194" w:rsidP="00DD66DF">
      <w:pPr>
        <w:pStyle w:val="Heading3"/>
      </w:pPr>
      <w:bookmarkStart w:id="12" w:name="_Toc230110204"/>
      <w:bookmarkStart w:id="13" w:name="_Toc230975661"/>
      <w:r>
        <w:t>Timing Plan</w:t>
      </w:r>
      <w:bookmarkEnd w:id="12"/>
      <w:bookmarkEnd w:id="13"/>
    </w:p>
    <w:p w14:paraId="734C9A9A" w14:textId="6F2E98B4" w:rsidR="009564A2" w:rsidRDefault="009564A2" w:rsidP="00DD66DF">
      <w:pPr>
        <w:pStyle w:val="Caption"/>
        <w:jc w:val="center"/>
      </w:pPr>
      <w:bookmarkStart w:id="14" w:name="_Toc230304310"/>
      <w:bookmarkStart w:id="15" w:name="_Toc230304671"/>
      <w:r w:rsidRPr="009564A2">
        <w:rPr>
          <w:rFonts w:ascii="Times New Roman" w:eastAsia="Times New Roman" w:hAnsi="Times New Roman" w:cs="Times New Roman"/>
          <w:noProof/>
          <w:sz w:val="24"/>
          <w:szCs w:val="24"/>
          <w:lang w:eastAsia="en-GB"/>
        </w:rPr>
        <w:drawing>
          <wp:inline distT="0" distB="0" distL="0" distR="0" wp14:anchorId="117291B6" wp14:editId="7FF7A6CE">
            <wp:extent cx="5731510" cy="4914265"/>
            <wp:effectExtent l="0" t="0" r="2540" b="635"/>
            <wp:docPr id="117908324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914265"/>
                    </a:xfrm>
                    <a:prstGeom prst="rect">
                      <a:avLst/>
                    </a:prstGeom>
                    <a:noFill/>
                    <a:ln>
                      <a:noFill/>
                    </a:ln>
                  </pic:spPr>
                </pic:pic>
              </a:graphicData>
            </a:graphic>
          </wp:inline>
        </w:drawing>
      </w:r>
      <w:r w:rsidR="00DD66DF">
        <w:t xml:space="preserve">Figure </w:t>
      </w:r>
      <w:r w:rsidR="00392513">
        <w:fldChar w:fldCharType="begin"/>
      </w:r>
      <w:r w:rsidR="00392513">
        <w:instrText xml:space="preserve"> STYLEREF 3 \s </w:instrText>
      </w:r>
      <w:r w:rsidR="00392513">
        <w:fldChar w:fldCharType="separate"/>
      </w:r>
      <w:r w:rsidR="00392513">
        <w:rPr>
          <w:noProof/>
        </w:rPr>
        <w:t>1.2.1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DD66DF">
        <w:t xml:space="preserve"> </w:t>
      </w:r>
      <w:r w:rsidR="00DD66DF" w:rsidRPr="00C7580C">
        <w:t>Gantt chart showing the project timing plan from August 2025 to July 2026.</w:t>
      </w:r>
      <w:bookmarkEnd w:id="14"/>
      <w:bookmarkEnd w:id="15"/>
    </w:p>
    <w:p w14:paraId="720E1734" w14:textId="496E4AD9" w:rsidR="009564A2" w:rsidRPr="009564A2" w:rsidRDefault="00176B18" w:rsidP="009564A2">
      <w:r w:rsidRPr="00176B18">
        <w:t>The project ran from August 2025 to July 2026</w:t>
      </w:r>
      <w:r w:rsidR="008814AD" w:rsidRPr="008814AD">
        <w:t xml:space="preserve">, with the phases shown in </w:t>
      </w:r>
      <w:r w:rsidRPr="00176B18">
        <w:t>Figure 1.</w:t>
      </w:r>
      <w:r w:rsidR="002C2E10">
        <w:t>2.1-1</w:t>
      </w:r>
      <w:r w:rsidRPr="00176B18">
        <w:t xml:space="preserve"> Experimental work, comprising CASIM annealing and tensile testing, </w:t>
      </w:r>
      <w:r w:rsidR="008814AD" w:rsidRPr="008814AD">
        <w:t>ran</w:t>
      </w:r>
      <w:r w:rsidRPr="00176B18">
        <w:t xml:space="preserve"> alongside the literature review through to the end of 2025</w:t>
      </w:r>
      <w:r w:rsidR="008814AD" w:rsidRPr="008814AD">
        <w:t>, with data</w:t>
      </w:r>
      <w:r w:rsidRPr="00176B18">
        <w:t xml:space="preserve"> analysis, microstructural imaging and write-up </w:t>
      </w:r>
      <w:r w:rsidR="008814AD" w:rsidRPr="008814AD">
        <w:t>following</w:t>
      </w:r>
      <w:r w:rsidRPr="00176B18">
        <w:t xml:space="preserve"> from January 2026. The research was also presented externally, with a talk to IOM3 in January 2026 and a presentation at the UWTSD </w:t>
      </w:r>
      <w:proofErr w:type="spellStart"/>
      <w:r w:rsidRPr="00176B18">
        <w:t>Medr</w:t>
      </w:r>
      <w:proofErr w:type="spellEnd"/>
      <w:r w:rsidRPr="00176B18">
        <w:t xml:space="preserve"> event in May 2026.</w:t>
      </w:r>
    </w:p>
    <w:p w14:paraId="5FB2502A" w14:textId="2762E2E1" w:rsidR="00B25FD4" w:rsidRDefault="00B25FD4" w:rsidP="00B25FD4">
      <w:pPr>
        <w:pStyle w:val="Heading1"/>
      </w:pPr>
      <w:bookmarkStart w:id="16" w:name="_Toc230110205"/>
      <w:bookmarkStart w:id="17" w:name="_Toc230975662"/>
      <w:r>
        <w:lastRenderedPageBreak/>
        <w:t>Literature Review</w:t>
      </w:r>
      <w:bookmarkEnd w:id="16"/>
      <w:bookmarkEnd w:id="17"/>
    </w:p>
    <w:p w14:paraId="6FA6C338" w14:textId="46183AD4" w:rsidR="00B25FD4" w:rsidRDefault="003D5728" w:rsidP="003D5728">
      <w:pPr>
        <w:pStyle w:val="Heading2"/>
      </w:pPr>
      <w:bookmarkStart w:id="18" w:name="_Toc230110206"/>
      <w:bookmarkStart w:id="19" w:name="_Toc230975663"/>
      <w:r w:rsidRPr="003D5728">
        <w:t>Residual Elements in Low-Carbon Steels</w:t>
      </w:r>
      <w:bookmarkEnd w:id="18"/>
      <w:bookmarkEnd w:id="19"/>
    </w:p>
    <w:p w14:paraId="39154FE4" w14:textId="527E6F28" w:rsidR="003018A1" w:rsidRDefault="003018A1" w:rsidP="003D5728">
      <w:r w:rsidRPr="003018A1">
        <w:t xml:space="preserve">This section reviews how residual elements affect the mechanical behaviour of low-carbon ferritic steels, focusing on </w:t>
      </w:r>
      <w:r w:rsidR="00384C5F" w:rsidRPr="00384C5F">
        <w:t>solid</w:t>
      </w:r>
      <w:r w:rsidRPr="003018A1">
        <w:t>-solution strengthening</w:t>
      </w:r>
      <w:r w:rsidR="00384C5F" w:rsidRPr="00384C5F">
        <w:t xml:space="preserve"> and </w:t>
      </w:r>
      <w:r w:rsidRPr="003018A1">
        <w:t>the strength</w:t>
      </w:r>
      <w:r w:rsidR="00384C5F" w:rsidRPr="00384C5F">
        <w:t>-</w:t>
      </w:r>
      <w:r w:rsidRPr="003018A1">
        <w:t xml:space="preserve">ductility </w:t>
      </w:r>
      <w:r w:rsidR="00384C5F" w:rsidRPr="00384C5F">
        <w:t>balance.</w:t>
      </w:r>
    </w:p>
    <w:p w14:paraId="02CA36AC" w14:textId="71F042C5" w:rsidR="00D209E2" w:rsidRDefault="003417A1" w:rsidP="00D209E2">
      <w:pPr>
        <w:pStyle w:val="Heading3"/>
      </w:pPr>
      <w:bookmarkStart w:id="20" w:name="_Toc230110207"/>
      <w:bookmarkStart w:id="21" w:name="_Toc230975664"/>
      <w:r>
        <w:t>Solid-Solution Strengthening</w:t>
      </w:r>
      <w:bookmarkEnd w:id="20"/>
      <w:bookmarkEnd w:id="21"/>
    </w:p>
    <w:p w14:paraId="1A5A297D" w14:textId="455419CA" w:rsidR="000A04CF" w:rsidRDefault="002810A5" w:rsidP="002810A5">
      <w:r>
        <w:t xml:space="preserve">The mechanical properties of low-carbon steels are strongly influenced by substitutional alloying additions and residual elements in the ferrite lattice. Solid-solution strengthening is the main mechanism by which these elements contribute to strength. Atoms such as Cu, Ni, Cr and Sn replace iron atoms in the lattice and distort the surrounding crystal because they differ from iron in size and bonding </w:t>
      </w:r>
      <w:sdt>
        <w:sdtPr>
          <w:id w:val="92297913"/>
          <w:citation/>
        </w:sdtPr>
        <w:sdtEndPr/>
        <w:sdtContent>
          <w:r w:rsidR="00925E20">
            <w:fldChar w:fldCharType="begin"/>
          </w:r>
          <w:r w:rsidR="0092099A">
            <w:instrText xml:space="preserve">CITATION Jia19 \l 2057 </w:instrText>
          </w:r>
          <w:r w:rsidR="00925E20">
            <w:fldChar w:fldCharType="separate"/>
          </w:r>
          <w:r w:rsidR="0026688C" w:rsidRPr="0026688C">
            <w:rPr>
              <w:noProof/>
            </w:rPr>
            <w:t>(Jiang, et al., 2019)</w:t>
          </w:r>
          <w:r w:rsidR="00925E20">
            <w:fldChar w:fldCharType="end"/>
          </w:r>
        </w:sdtContent>
      </w:sdt>
      <w:r>
        <w:t>. These distortions interact with mobile dislocations, increasing the stress needed to move them through the lattice and therefore raising the yield strength.</w:t>
      </w:r>
    </w:p>
    <w:p w14:paraId="51F5390A" w14:textId="1AA140A0" w:rsidR="004A64B4" w:rsidRDefault="000A04CF" w:rsidP="003963B4">
      <w:r w:rsidRPr="000A04CF">
        <w:t xml:space="preserve">For residual elements specifically, Davis et al. </w:t>
      </w:r>
      <w:sdt>
        <w:sdtPr>
          <w:id w:val="-1054074845"/>
          <w:citation/>
        </w:sdtPr>
        <w:sdtEndPr/>
        <w:sdtContent>
          <w:r w:rsidR="00627E4C">
            <w:fldChar w:fldCharType="begin"/>
          </w:r>
          <w:r w:rsidR="00627E4C">
            <w:instrText xml:space="preserve">CITATION Dav25 \n  \t  \l 2057 </w:instrText>
          </w:r>
          <w:r w:rsidR="00627E4C">
            <w:fldChar w:fldCharType="separate"/>
          </w:r>
          <w:r w:rsidR="0026688C" w:rsidRPr="0026688C">
            <w:rPr>
              <w:noProof/>
            </w:rPr>
            <w:t>(2025)</w:t>
          </w:r>
          <w:r w:rsidR="00627E4C">
            <w:fldChar w:fldCharType="end"/>
          </w:r>
        </w:sdtContent>
      </w:sdt>
      <w:r w:rsidRPr="000A04CF">
        <w:t xml:space="preserve"> estimate that at scrap-derived levels Cu contributes approximately 38 MPa and Sn approximately 120 MPa per wt.% in low-carbon ferritic steels, with smaller contributions from Cr and Ni. These estimates are particularly relevant to scrap-based steelmaking, where multiple residuals are expected to rise together rather than appearing in isolation. Davis et al. </w:t>
      </w:r>
      <w:sdt>
        <w:sdtPr>
          <w:id w:val="-205956145"/>
          <w:citation/>
        </w:sdtPr>
        <w:sdtEndPr/>
        <w:sdtContent>
          <w:r w:rsidR="00627E4C">
            <w:fldChar w:fldCharType="begin"/>
          </w:r>
          <w:r w:rsidR="00627E4C">
            <w:instrText xml:space="preserve">CITATION Dav25 \n  \t  \l 2057 </w:instrText>
          </w:r>
          <w:r w:rsidR="00627E4C">
            <w:fldChar w:fldCharType="separate"/>
          </w:r>
          <w:r w:rsidR="0026688C" w:rsidRPr="0026688C">
            <w:rPr>
              <w:noProof/>
            </w:rPr>
            <w:t>(2025)</w:t>
          </w:r>
          <w:r w:rsidR="00627E4C">
            <w:fldChar w:fldCharType="end"/>
          </w:r>
        </w:sdtContent>
      </w:sdt>
      <w:r w:rsidR="00627E4C">
        <w:t xml:space="preserve"> </w:t>
      </w:r>
      <w:r w:rsidRPr="000A04CF">
        <w:t xml:space="preserve">derived these values from controlled compositional trials, supported by atom probe tomography (APT) to confirm whether the residual atoms were sitting in solid solution or had formed precipitates. The distinction matters because Cu </w:t>
      </w:r>
      <w:proofErr w:type="gramStart"/>
      <w:r w:rsidRPr="000A04CF">
        <w:t>in particular can</w:t>
      </w:r>
      <w:proofErr w:type="gramEnd"/>
      <w:r w:rsidRPr="000A04CF">
        <w:t xml:space="preserve"> form precipitates on cementite rather than staying in solution, which would change its contribution. These values are drawn from a limited compositional range and a single-source dataset, so they are best treated as indicative rather than predictive across the full residual range examined here in this study.</w:t>
      </w:r>
    </w:p>
    <w:p w14:paraId="7A4706AA" w14:textId="401DD6B0" w:rsidR="003417A1" w:rsidRDefault="002810A5" w:rsidP="003417A1">
      <w:r>
        <w:t xml:space="preserve">Duan et al. </w:t>
      </w:r>
      <w:sdt>
        <w:sdtPr>
          <w:id w:val="-632100608"/>
          <w:citation/>
        </w:sdtPr>
        <w:sdtEndPr/>
        <w:sdtContent>
          <w:r w:rsidR="00925E20">
            <w:fldChar w:fldCharType="begin"/>
          </w:r>
          <w:r w:rsidR="00925E20">
            <w:instrText xml:space="preserve">CITATION Dua22 \n  \t  \l 2057 </w:instrText>
          </w:r>
          <w:r w:rsidR="00925E20">
            <w:fldChar w:fldCharType="separate"/>
          </w:r>
          <w:r w:rsidR="0026688C" w:rsidRPr="0026688C">
            <w:rPr>
              <w:noProof/>
            </w:rPr>
            <w:t>(2022)</w:t>
          </w:r>
          <w:r w:rsidR="00925E20">
            <w:fldChar w:fldCharType="end"/>
          </w:r>
        </w:sdtContent>
      </w:sdt>
      <w:r>
        <w:t xml:space="preserve"> confirm the same </w:t>
      </w:r>
      <w:r w:rsidR="00065991" w:rsidRPr="00065991">
        <w:t>effect</w:t>
      </w:r>
      <w:r>
        <w:t xml:space="preserve"> in a comparable low-carbon steel, </w:t>
      </w:r>
      <w:r w:rsidR="00065991" w:rsidRPr="00065991">
        <w:t xml:space="preserve">with </w:t>
      </w:r>
      <w:r>
        <w:t xml:space="preserve">residual additions </w:t>
      </w:r>
      <w:r w:rsidR="00065991" w:rsidRPr="00065991">
        <w:t>raising both</w:t>
      </w:r>
      <w:r>
        <w:t xml:space="preserve"> yield and tensile strength</w:t>
      </w:r>
      <w:r w:rsidR="00065991" w:rsidRPr="00065991">
        <w:t>. This</w:t>
      </w:r>
      <w:r>
        <w:t xml:space="preserve"> contribution is small in single-phase ferritic steels but becomes more significant where phase transformation also contributes </w:t>
      </w:r>
      <w:sdt>
        <w:sdtPr>
          <w:id w:val="1277671788"/>
          <w:citation/>
        </w:sdtPr>
        <w:sdtEndPr/>
        <w:sdtContent>
          <w:r w:rsidR="00925E20">
            <w:fldChar w:fldCharType="begin"/>
          </w:r>
          <w:r w:rsidR="0092099A">
            <w:instrText xml:space="preserve">CITATION Kan131 \l 2057 </w:instrText>
          </w:r>
          <w:r w:rsidR="00925E20">
            <w:fldChar w:fldCharType="separate"/>
          </w:r>
          <w:r w:rsidR="0026688C" w:rsidRPr="0026688C">
            <w:rPr>
              <w:noProof/>
            </w:rPr>
            <w:t>(Kang &amp; Chen, 2013)</w:t>
          </w:r>
          <w:r w:rsidR="00925E20">
            <w:fldChar w:fldCharType="end"/>
          </w:r>
        </w:sdtContent>
      </w:sdt>
      <w:r w:rsidR="00925E20">
        <w:t>.</w:t>
      </w:r>
    </w:p>
    <w:p w14:paraId="11D7959B" w14:textId="1D90C620" w:rsidR="003417A1" w:rsidRDefault="003417A1" w:rsidP="003417A1">
      <w:pPr>
        <w:pStyle w:val="Heading3"/>
      </w:pPr>
      <w:bookmarkStart w:id="22" w:name="_Toc230110208"/>
      <w:bookmarkStart w:id="23" w:name="_Toc230975665"/>
      <w:r>
        <w:t>Strength–Ductility Trade-Off</w:t>
      </w:r>
      <w:bookmarkEnd w:id="22"/>
      <w:bookmarkEnd w:id="23"/>
    </w:p>
    <w:p w14:paraId="73156B8B" w14:textId="497A64C0" w:rsidR="00860C00" w:rsidRPr="00860C00" w:rsidRDefault="00860C00" w:rsidP="00860C00">
      <w:r w:rsidRPr="00860C00">
        <w:t xml:space="preserve">Before considering how residual elements affect the strength-ductility balance, it is useful to establish the microstructural </w:t>
      </w:r>
      <w:r w:rsidR="00975076">
        <w:t>phases</w:t>
      </w:r>
      <w:r w:rsidRPr="00860C00">
        <w:t xml:space="preserve"> involved. Low-carbon steels of the type examined here consist primarily of ferrite, the soft body-centred-cubic phase that forms the bulk of the microstructure. Where carbon content is sufficient, a second </w:t>
      </w:r>
      <w:r w:rsidR="00E059E4">
        <w:t>phase</w:t>
      </w:r>
      <w:r w:rsidRPr="00860C00">
        <w:t xml:space="preserve">, pearlite, forms during </w:t>
      </w:r>
      <w:r w:rsidRPr="00860C00">
        <w:lastRenderedPageBreak/>
        <w:t>cooling. Pearlite is a two-phase structure of alternating ferrite and cementite (</w:t>
      </w:r>
      <w:proofErr w:type="spellStart"/>
      <w:r w:rsidRPr="00860C00">
        <w:t>Fe</w:t>
      </w:r>
      <w:r w:rsidRPr="00860C00">
        <w:rPr>
          <w:rFonts w:ascii="Cambria Math" w:hAnsi="Cambria Math" w:cs="Cambria Math"/>
        </w:rPr>
        <w:t>₃</w:t>
      </w:r>
      <w:r w:rsidRPr="00860C00">
        <w:t>C</w:t>
      </w:r>
      <w:proofErr w:type="spellEnd"/>
      <w:r w:rsidR="002B75A6" w:rsidRPr="002B75A6">
        <w:t>),</w:t>
      </w:r>
      <w:r w:rsidRPr="00860C00">
        <w:t xml:space="preserve"> and typically </w:t>
      </w:r>
      <w:r w:rsidR="002B75A6" w:rsidRPr="002B75A6">
        <w:t xml:space="preserve">forms at the ferrite </w:t>
      </w:r>
      <w:r w:rsidRPr="00860C00">
        <w:t>grain boundaries</w:t>
      </w:r>
      <w:r w:rsidR="0092099A">
        <w:t xml:space="preserve"> </w:t>
      </w:r>
      <w:sdt>
        <w:sdtPr>
          <w:id w:val="237367227"/>
          <w:citation/>
        </w:sdtPr>
        <w:sdtEndPr/>
        <w:sdtContent>
          <w:r w:rsidR="0092099A">
            <w:fldChar w:fldCharType="begin"/>
          </w:r>
          <w:r w:rsidR="0092099A">
            <w:instrText xml:space="preserve"> CITATION Bha171 \l 2057 </w:instrText>
          </w:r>
          <w:r w:rsidR="0092099A">
            <w:fldChar w:fldCharType="separate"/>
          </w:r>
          <w:r w:rsidR="0026688C" w:rsidRPr="0026688C">
            <w:rPr>
              <w:noProof/>
            </w:rPr>
            <w:t>(Bhadeshia &amp; Honeycombe, 2017)</w:t>
          </w:r>
          <w:r w:rsidR="0092099A">
            <w:fldChar w:fldCharType="end"/>
          </w:r>
        </w:sdtContent>
      </w:sdt>
      <w:r w:rsidR="0092099A" w:rsidRPr="0092099A">
        <w:t>.</w:t>
      </w:r>
      <w:r w:rsidRPr="00860C00">
        <w:t>The amount of pearlite that forms increases with carbon and manganese content, so leaner grades are predominantly ferritic while higher-carbon grades contain a greater pearlite fraction.</w:t>
      </w:r>
    </w:p>
    <w:p w14:paraId="42056DE4" w14:textId="4CD4E872" w:rsidR="00B16B2A" w:rsidRDefault="00B16B2A" w:rsidP="00860C00">
      <w:r w:rsidRPr="00B16B2A">
        <w:t>Solid-solution strengthening is consistently accompanied by a reduction in ductility</w:t>
      </w:r>
      <w:r w:rsidR="00F22FFC" w:rsidRPr="00F22FFC">
        <w:t>, as the restricted</w:t>
      </w:r>
      <w:r w:rsidRPr="00B16B2A">
        <w:t xml:space="preserve"> dislocation motion </w:t>
      </w:r>
      <w:r w:rsidR="00F22FFC" w:rsidRPr="00F22FFC">
        <w:t xml:space="preserve">that </w:t>
      </w:r>
      <w:r w:rsidRPr="00B16B2A">
        <w:t xml:space="preserve">raises strength </w:t>
      </w:r>
      <w:r w:rsidR="00F22FFC" w:rsidRPr="00F22FFC">
        <w:t>also</w:t>
      </w:r>
      <w:r w:rsidRPr="00B16B2A">
        <w:t xml:space="preserve"> reduces the material's ability to accommodate plastic strain before necking. Duan et al.</w:t>
      </w:r>
      <w:r w:rsidR="00D51989">
        <w:t xml:space="preserve"> </w:t>
      </w:r>
      <w:sdt>
        <w:sdtPr>
          <w:id w:val="1394314077"/>
          <w:citation/>
        </w:sdtPr>
        <w:sdtEndPr/>
        <w:sdtContent>
          <w:r w:rsidR="00D51989">
            <w:fldChar w:fldCharType="begin"/>
          </w:r>
          <w:r w:rsidR="00D51989">
            <w:instrText xml:space="preserve">CITATION Dua22 \n  \t  \l 2057 </w:instrText>
          </w:r>
          <w:r w:rsidR="00D51989">
            <w:fldChar w:fldCharType="separate"/>
          </w:r>
          <w:r w:rsidR="0026688C" w:rsidRPr="0026688C">
            <w:rPr>
              <w:noProof/>
            </w:rPr>
            <w:t>(2022)</w:t>
          </w:r>
          <w:r w:rsidR="00D51989">
            <w:fldChar w:fldCharType="end"/>
          </w:r>
        </w:sdtContent>
      </w:sdt>
      <w:r w:rsidR="00D51989">
        <w:t xml:space="preserve"> </w:t>
      </w:r>
      <w:r w:rsidRPr="00B16B2A">
        <w:t>demonstrate this trade-off in a low-carbon steel with residual additions, where yield and tensile strength increase while total elongation falls across three increasing impurity levels. The same study also shows that residual additions of Cu, Ni, Cr and Sn alter the phase transformations that occur during cooling, increasing the proportion of pearlite that forms in the final microstructure. This is particularly important for steels with higher carbon and manganese content, where pearlite forms a meaningful fraction of the as-supplied microstructure.</w:t>
      </w:r>
    </w:p>
    <w:p w14:paraId="145014FC" w14:textId="7887872A" w:rsidR="0024792F" w:rsidRDefault="0085228F" w:rsidP="00E07AC4">
      <w:r w:rsidRPr="0085228F">
        <w:t>Where pearlite is present, it raises yield strength more than ultimate tensile strength, which increases the yield-to-tensile ratio (Y/T) and reduces strain hardening. This effect is well established in ferritic-pearlitic steels</w:t>
      </w:r>
      <w:r w:rsidR="00D51989">
        <w:t xml:space="preserve"> </w:t>
      </w:r>
      <w:sdt>
        <w:sdtPr>
          <w:id w:val="16211835"/>
          <w:citation/>
        </w:sdtPr>
        <w:sdtEndPr/>
        <w:sdtContent>
          <w:r w:rsidR="00D51989">
            <w:fldChar w:fldCharType="begin"/>
          </w:r>
          <w:r w:rsidR="00D51989">
            <w:instrText xml:space="preserve"> CITATION Elw05 \l 2057 </w:instrText>
          </w:r>
          <w:r w:rsidR="00D51989">
            <w:fldChar w:fldCharType="separate"/>
          </w:r>
          <w:r w:rsidR="0026688C" w:rsidRPr="0026688C">
            <w:rPr>
              <w:noProof/>
            </w:rPr>
            <w:t>(Elwazri, et al., 2005)</w:t>
          </w:r>
          <w:r w:rsidR="00D51989">
            <w:fldChar w:fldCharType="end"/>
          </w:r>
        </w:sdtContent>
      </w:sdt>
      <w:r w:rsidR="00D51989">
        <w:t xml:space="preserve">. </w:t>
      </w:r>
      <w:r w:rsidR="0024792F" w:rsidRPr="0024792F">
        <w:t xml:space="preserve">Where pearlite is present, Cu has also been reported to preferentially form precipitates on cementite rather than staying in solid solution in the ferrite, which reduces its solid-solution contribution </w:t>
      </w:r>
      <w:sdt>
        <w:sdtPr>
          <w:id w:val="-1339162917"/>
          <w:citation/>
        </w:sdtPr>
        <w:sdtEndPr/>
        <w:sdtContent>
          <w:r w:rsidR="00D04C36">
            <w:fldChar w:fldCharType="begin"/>
          </w:r>
          <w:r w:rsidR="00D04C36">
            <w:instrText xml:space="preserve"> CITATION Dav25 \l 2057 </w:instrText>
          </w:r>
          <w:r w:rsidR="00D04C36">
            <w:fldChar w:fldCharType="separate"/>
          </w:r>
          <w:r w:rsidR="0026688C" w:rsidRPr="0026688C">
            <w:rPr>
              <w:noProof/>
            </w:rPr>
            <w:t>(Davis, et al., 2025)</w:t>
          </w:r>
          <w:r w:rsidR="00D04C36">
            <w:fldChar w:fldCharType="end"/>
          </w:r>
        </w:sdtContent>
      </w:sdt>
      <w:r w:rsidR="0024792F" w:rsidRPr="0024792F">
        <w:t>. The strengthening response of residuals in ferritic-pearlitic steels is therefore not the same as in single-phase ferritic steels.</w:t>
      </w:r>
    </w:p>
    <w:p w14:paraId="3CBDBF76" w14:textId="6AEB4D9D" w:rsidR="00E07AC4" w:rsidRPr="00E07AC4" w:rsidRDefault="00826ABA" w:rsidP="00E07AC4">
      <w:r w:rsidRPr="00826ABA">
        <w:t>In</w:t>
      </w:r>
      <w:r w:rsidR="0085228F" w:rsidRPr="0085228F">
        <w:t xml:space="preserve"> low-carbon steels below approximately 0.6 wt.% C, the pearlite formed is typically discontinuous, </w:t>
      </w:r>
      <w:r w:rsidRPr="00826ABA">
        <w:t xml:space="preserve">producing a weaker Y/T effect </w:t>
      </w:r>
      <w:r w:rsidR="0085228F" w:rsidRPr="0085228F">
        <w:t xml:space="preserve">than well-formed pearlite but still present where pearlite forms a meaningful fraction </w:t>
      </w:r>
      <w:sdt>
        <w:sdtPr>
          <w:id w:val="714928276"/>
          <w:citation/>
        </w:sdtPr>
        <w:sdtEndPr>
          <w:rPr>
            <w:color w:val="FF0000"/>
          </w:rPr>
        </w:sdtEndPr>
        <w:sdtContent>
          <w:r w:rsidR="001C457C" w:rsidRPr="0092099A">
            <w:fldChar w:fldCharType="begin"/>
          </w:r>
          <w:r w:rsidR="00162655">
            <w:instrText xml:space="preserve">CITATION HOU81 \l 2057 </w:instrText>
          </w:r>
          <w:r w:rsidR="001C457C" w:rsidRPr="0092099A">
            <w:fldChar w:fldCharType="separate"/>
          </w:r>
          <w:r w:rsidR="0026688C" w:rsidRPr="0026688C">
            <w:rPr>
              <w:noProof/>
            </w:rPr>
            <w:t>(Houin, et al., 1981)</w:t>
          </w:r>
          <w:r w:rsidR="001C457C" w:rsidRPr="0092099A">
            <w:fldChar w:fldCharType="end"/>
          </w:r>
        </w:sdtContent>
      </w:sdt>
      <w:r w:rsidR="0003430D">
        <w:rPr>
          <w:color w:val="FF0000"/>
        </w:rPr>
        <w:t>.</w:t>
      </w:r>
      <w:r w:rsidR="0085228F" w:rsidRPr="0085228F">
        <w:t xml:space="preserve"> In single-phase ferritic steels with no pearlite, the strengthening response from residual elements is more proportional, with yield strength and ultimate tensile strength rising together.</w:t>
      </w:r>
    </w:p>
    <w:p w14:paraId="5E9EE0BC" w14:textId="7217D6FA" w:rsidR="003417A1" w:rsidRDefault="003417A1" w:rsidP="003417A1">
      <w:pPr>
        <w:pStyle w:val="Heading3"/>
      </w:pPr>
      <w:bookmarkStart w:id="24" w:name="_Toc230110209"/>
      <w:bookmarkStart w:id="25" w:name="_Toc230975666"/>
      <w:r>
        <w:t>Strain Hardening and Formability</w:t>
      </w:r>
      <w:bookmarkEnd w:id="24"/>
      <w:bookmarkEnd w:id="25"/>
    </w:p>
    <w:p w14:paraId="6DC0BD09" w14:textId="50F5489E" w:rsidR="00FE180A" w:rsidRDefault="00FE180A" w:rsidP="00FE180A">
      <w:r>
        <w:t xml:space="preserve">Strain hardening governs how a material distributes plastic strain and is a primary control on formability in sheet steels. It is quantified by the strain hardening exponent (n-value), with </w:t>
      </w:r>
      <w:r w:rsidR="00BF6CE0" w:rsidRPr="00BF6CE0">
        <w:t>higher</w:t>
      </w:r>
      <w:r>
        <w:t xml:space="preserve"> n-values </w:t>
      </w:r>
      <w:r w:rsidR="00BF6CE0" w:rsidRPr="00BF6CE0">
        <w:t>indicating</w:t>
      </w:r>
      <w:r>
        <w:t xml:space="preserve"> greater capacity to distribute strain and delay necking, which improves formability in deep drawing and stretch forming.</w:t>
      </w:r>
    </w:p>
    <w:p w14:paraId="1620E780" w14:textId="630810CE" w:rsidR="00FE180A" w:rsidRDefault="00FE180A" w:rsidP="00FE180A">
      <w:r>
        <w:t xml:space="preserve">The n-value is closely linked to the yield-to-tensile ratio (Y/T). Strain hardening raises UTS more than YS, so steels with a higher n-value typically have a lower Y/T. Both measures are used together to assess formability in low-carbon strip steels </w:t>
      </w:r>
      <w:sdt>
        <w:sdtPr>
          <w:id w:val="-1163004462"/>
          <w:citation/>
        </w:sdtPr>
        <w:sdtEndPr/>
        <w:sdtContent>
          <w:r w:rsidR="009D6AD6">
            <w:fldChar w:fldCharType="begin"/>
          </w:r>
          <w:r w:rsidR="004612E8">
            <w:instrText xml:space="preserve">CITATION Kim11 \l 2057 </w:instrText>
          </w:r>
          <w:r w:rsidR="009D6AD6">
            <w:fldChar w:fldCharType="separate"/>
          </w:r>
          <w:r w:rsidR="0026688C" w:rsidRPr="0026688C">
            <w:rPr>
              <w:noProof/>
            </w:rPr>
            <w:t>(Kim, et al., 2011)</w:t>
          </w:r>
          <w:r w:rsidR="009D6AD6">
            <w:fldChar w:fldCharType="end"/>
          </w:r>
        </w:sdtContent>
      </w:sdt>
      <w:r w:rsidR="009D6AD6">
        <w:t>.</w:t>
      </w:r>
    </w:p>
    <w:p w14:paraId="63F61607" w14:textId="404353C9" w:rsidR="00674793" w:rsidRPr="00674793" w:rsidRDefault="00FE180A" w:rsidP="00FE180A">
      <w:r>
        <w:lastRenderedPageBreak/>
        <w:t xml:space="preserve">For low-carbon ferritic strip steels, published n-value benchmarks provide context for the present results. Čada </w:t>
      </w:r>
      <w:sdt>
        <w:sdtPr>
          <w:id w:val="-173882074"/>
          <w:citation/>
        </w:sdtPr>
        <w:sdtEndPr/>
        <w:sdtContent>
          <w:r w:rsidR="00F273E0">
            <w:fldChar w:fldCharType="begin"/>
          </w:r>
          <w:r w:rsidR="00F273E0">
            <w:instrText xml:space="preserve">CITATION Čad11 \n  \t  \l 2057 </w:instrText>
          </w:r>
          <w:r w:rsidR="00F273E0">
            <w:fldChar w:fldCharType="separate"/>
          </w:r>
          <w:r w:rsidR="0026688C" w:rsidRPr="0026688C">
            <w:rPr>
              <w:noProof/>
            </w:rPr>
            <w:t>(2011)</w:t>
          </w:r>
          <w:r w:rsidR="00F273E0">
            <w:fldChar w:fldCharType="end"/>
          </w:r>
        </w:sdtContent>
      </w:sdt>
      <w:r>
        <w:t xml:space="preserve"> reports a mean strain hardening exponent of 0.227 for low-carbon deep-drawing strip steel. These values represent the upper formability range for low-carbon structural grades and are used as a comparison point in Chapter 4.</w:t>
      </w:r>
    </w:p>
    <w:p w14:paraId="2731B322" w14:textId="24E2D562" w:rsidR="00F73320" w:rsidRDefault="00F73320" w:rsidP="00F73320">
      <w:pPr>
        <w:pStyle w:val="Heading2"/>
      </w:pPr>
      <w:bookmarkStart w:id="26" w:name="_Toc230110210"/>
      <w:bookmarkStart w:id="27" w:name="_Toc230975667"/>
      <w:r>
        <w:t>Influence of Residual Elements on Recrystallisation and Annealing Behaviour</w:t>
      </w:r>
      <w:bookmarkEnd w:id="26"/>
      <w:bookmarkEnd w:id="27"/>
    </w:p>
    <w:p w14:paraId="3242CB47" w14:textId="3700C946" w:rsidR="001D134C" w:rsidRPr="001D134C" w:rsidRDefault="001D134C" w:rsidP="001D134C">
      <w:r w:rsidRPr="001D134C">
        <w:t xml:space="preserve">This section reviews how residual elements affect </w:t>
      </w:r>
      <w:r w:rsidR="00384C5F" w:rsidRPr="00384C5F">
        <w:t xml:space="preserve">recrystallisation </w:t>
      </w:r>
      <w:r w:rsidRPr="001D134C">
        <w:t xml:space="preserve">during annealing, </w:t>
      </w:r>
      <w:r w:rsidR="00384C5F" w:rsidRPr="00384C5F">
        <w:t xml:space="preserve">and </w:t>
      </w:r>
      <w:r w:rsidRPr="001D134C">
        <w:t xml:space="preserve">whether </w:t>
      </w:r>
      <w:r w:rsidR="00384C5F" w:rsidRPr="00384C5F">
        <w:t>slowed</w:t>
      </w:r>
      <w:r w:rsidRPr="001D134C">
        <w:t xml:space="preserve"> recrystallisation could limit ductility under </w:t>
      </w:r>
      <w:r w:rsidR="00384C5F" w:rsidRPr="00384C5F">
        <w:t xml:space="preserve">the short cycles of </w:t>
      </w:r>
      <w:r w:rsidRPr="001D134C">
        <w:t>industrial continuous annealing.</w:t>
      </w:r>
    </w:p>
    <w:p w14:paraId="0D7EE859" w14:textId="2E9A2F96" w:rsidR="00F73320" w:rsidRDefault="00F73320" w:rsidP="00F73320">
      <w:pPr>
        <w:pStyle w:val="Heading3"/>
      </w:pPr>
      <w:bookmarkStart w:id="28" w:name="_Toc230110211"/>
      <w:bookmarkStart w:id="29" w:name="_Toc230975668"/>
      <w:r>
        <w:t>Recrystallisation Fundamentals</w:t>
      </w:r>
      <w:bookmarkEnd w:id="28"/>
      <w:bookmarkEnd w:id="29"/>
    </w:p>
    <w:p w14:paraId="059B004A" w14:textId="30662248" w:rsidR="008E484B" w:rsidRDefault="008E484B" w:rsidP="001D134C">
      <w:r w:rsidRPr="008E484B">
        <w:t>Following cold rolling, low-carbon steels have a highly deformed</w:t>
      </w:r>
      <w:r w:rsidR="00357881" w:rsidRPr="00357881">
        <w:t>,</w:t>
      </w:r>
      <w:r w:rsidRPr="008E484B">
        <w:t xml:space="preserve"> high</w:t>
      </w:r>
      <w:r w:rsidR="00357881" w:rsidRPr="00357881">
        <w:t>-</w:t>
      </w:r>
      <w:r w:rsidRPr="008E484B">
        <w:t>dislocation</w:t>
      </w:r>
      <w:r w:rsidR="00357881" w:rsidRPr="00357881">
        <w:t>-</w:t>
      </w:r>
      <w:r w:rsidRPr="008E484B">
        <w:t xml:space="preserve">density </w:t>
      </w:r>
      <w:r w:rsidR="00357881" w:rsidRPr="00357881">
        <w:t>structure.</w:t>
      </w:r>
      <w:r w:rsidRPr="008E484B">
        <w:t xml:space="preserve"> Annealing </w:t>
      </w:r>
      <w:r w:rsidR="00357881" w:rsidRPr="00357881">
        <w:t>restores</w:t>
      </w:r>
      <w:r w:rsidRPr="008E484B">
        <w:t xml:space="preserve"> ductility through recovery, recrystallisation and grain growth</w:t>
      </w:r>
      <w:r w:rsidR="00357881" w:rsidRPr="00357881">
        <w:t xml:space="preserve">, driven by the </w:t>
      </w:r>
      <w:r w:rsidRPr="008E484B">
        <w:t>stored deformation energy</w:t>
      </w:r>
      <w:r w:rsidR="00357881" w:rsidRPr="00357881">
        <w:t>.</w:t>
      </w:r>
    </w:p>
    <w:p w14:paraId="20F69BBB" w14:textId="360027F3" w:rsidR="00573889" w:rsidRDefault="00F44A80" w:rsidP="00D623BC">
      <w:r w:rsidRPr="00F44A80">
        <w:t xml:space="preserve">In industrial continuous annealing, the steel passes through the furnace quickly, so heating, soaking and cooling all happen within minutes. This is very different from the slow, fixed-temperature conditions used in many laboratory studies. Ferry et al. </w:t>
      </w:r>
      <w:sdt>
        <w:sdtPr>
          <w:id w:val="-1931113767"/>
          <w:citation/>
        </w:sdtPr>
        <w:sdtEndPr/>
        <w:sdtContent>
          <w:r w:rsidR="00171EBD">
            <w:fldChar w:fldCharType="begin"/>
          </w:r>
          <w:r w:rsidR="00162655">
            <w:instrText xml:space="preserve">CITATION Fer01 \n  \t  \l 2057 </w:instrText>
          </w:r>
          <w:r w:rsidR="00171EBD">
            <w:fldChar w:fldCharType="separate"/>
          </w:r>
          <w:r w:rsidR="0026688C" w:rsidRPr="0026688C">
            <w:rPr>
              <w:noProof/>
            </w:rPr>
            <w:t>(2001)</w:t>
          </w:r>
          <w:r w:rsidR="00171EBD">
            <w:fldChar w:fldCharType="end"/>
          </w:r>
        </w:sdtContent>
      </w:sdt>
      <w:r w:rsidRPr="00F44A80">
        <w:t xml:space="preserve"> show that in this regime recrystallisation often begins during heating, with the final grain structure depending on heating rate, peak temperature and soaking time. Recrystallisation may therefore be incomplete at the end of the cycle if any of these parameters fall short, particularly in steels where solute atoms slow grain boundary movement</w:t>
      </w:r>
      <w:r w:rsidR="00171EBD">
        <w:t xml:space="preserve">, </w:t>
      </w:r>
      <w:r w:rsidRPr="00F44A80">
        <w:t xml:space="preserve">an effect known as solute drag, discussed in detail in Section 2.2.2. Similar sensitivity to processing variation has been reported in production-scale heating studies </w:t>
      </w:r>
      <w:sdt>
        <w:sdtPr>
          <w:id w:val="678231347"/>
          <w:citation/>
        </w:sdtPr>
        <w:sdtEndPr/>
        <w:sdtContent>
          <w:r w:rsidR="00171EBD">
            <w:fldChar w:fldCharType="begin"/>
          </w:r>
          <w:r w:rsidR="00171EBD">
            <w:instrText xml:space="preserve"> CITATION Poy20 \l 2057 </w:instrText>
          </w:r>
          <w:r w:rsidR="00171EBD">
            <w:fldChar w:fldCharType="separate"/>
          </w:r>
          <w:r w:rsidR="0026688C" w:rsidRPr="0026688C">
            <w:rPr>
              <w:noProof/>
            </w:rPr>
            <w:t>(Poyraz &amp; Ögel, 2020)</w:t>
          </w:r>
          <w:r w:rsidR="00171EBD">
            <w:fldChar w:fldCharType="end"/>
          </w:r>
        </w:sdtContent>
      </w:sdt>
      <w:r w:rsidR="009D14A3">
        <w:t>,</w:t>
      </w:r>
      <w:r w:rsidR="00225FE9">
        <w:t xml:space="preserve"> </w:t>
      </w:r>
      <w:r w:rsidRPr="00F44A80">
        <w:t>and is relevant to interpreting variation between test specimens in continuously annealed sheet.</w:t>
      </w:r>
      <w:r w:rsidR="00DF6718">
        <w:t xml:space="preserve"> </w:t>
      </w:r>
      <w:r w:rsidR="00D623BC" w:rsidRPr="00D623BC">
        <w:t xml:space="preserve">Poyraz and </w:t>
      </w:r>
      <w:proofErr w:type="spellStart"/>
      <w:r w:rsidR="00D623BC" w:rsidRPr="00D623BC">
        <w:t>Ögel</w:t>
      </w:r>
      <w:proofErr w:type="spellEnd"/>
      <w:r w:rsidR="00D623BC" w:rsidRPr="00D623BC">
        <w:t xml:space="preserve"> </w:t>
      </w:r>
      <w:sdt>
        <w:sdtPr>
          <w:id w:val="92447683"/>
          <w:citation/>
        </w:sdtPr>
        <w:sdtEndPr/>
        <w:sdtContent>
          <w:r w:rsidR="00D44986">
            <w:fldChar w:fldCharType="begin"/>
          </w:r>
          <w:r w:rsidR="00D44986">
            <w:instrText xml:space="preserve">CITATION Poy20 \n  \t  \l 2057 </w:instrText>
          </w:r>
          <w:r w:rsidR="00D44986">
            <w:fldChar w:fldCharType="separate"/>
          </w:r>
          <w:r w:rsidR="0026688C" w:rsidRPr="0026688C">
            <w:rPr>
              <w:noProof/>
            </w:rPr>
            <w:t>(2020)</w:t>
          </w:r>
          <w:r w:rsidR="00D44986">
            <w:fldChar w:fldCharType="end"/>
          </w:r>
        </w:sdtContent>
      </w:sdt>
      <w:r w:rsidR="00D44986">
        <w:t xml:space="preserve"> </w:t>
      </w:r>
      <w:r w:rsidR="00D623BC" w:rsidRPr="00D623BC">
        <w:t xml:space="preserve">report on </w:t>
      </w:r>
      <w:proofErr w:type="spellStart"/>
      <w:r w:rsidR="00D623BC" w:rsidRPr="00D623BC">
        <w:t>intercritical</w:t>
      </w:r>
      <w:proofErr w:type="spellEnd"/>
      <w:r w:rsidR="00D623BC" w:rsidRPr="00D623BC">
        <w:t xml:space="preserve"> annealing of cold-rolled steels rather than the subcritical industrial cycles examined here, so their findings establish that processing variation matters in continuously annealed sheet, without quantifying the magnitude expected at the cycle temperatures used in this study</w:t>
      </w:r>
      <w:r w:rsidR="00D623BC">
        <w:t>.</w:t>
      </w:r>
    </w:p>
    <w:p w14:paraId="3DBE946E" w14:textId="4D2CC0F6" w:rsidR="003953B6" w:rsidRDefault="003953B6" w:rsidP="001D134C">
      <w:r w:rsidRPr="003953B6">
        <w:t xml:space="preserve">Beyond recrystallisation, the phases that form during cooling are also governed by composition and cooling conditions. As a low-carbon steel cools from the annealing temperature, ferrite forms first, followed by pearlite where sufficient carbon remains. The temperatures and times at which these transformations occur </w:t>
      </w:r>
      <w:r w:rsidR="007F1107" w:rsidRPr="007F1107">
        <w:t xml:space="preserve">as the steel cools </w:t>
      </w:r>
      <w:r w:rsidRPr="003953B6">
        <w:t xml:space="preserve">can be represented on </w:t>
      </w:r>
      <w:r w:rsidR="007F1107" w:rsidRPr="007F1107">
        <w:t xml:space="preserve">a </w:t>
      </w:r>
      <w:r w:rsidRPr="003953B6">
        <w:t xml:space="preserve">continuous cooling transformation (CCT) </w:t>
      </w:r>
      <w:r w:rsidR="007F1107" w:rsidRPr="007F1107">
        <w:t>diagram</w:t>
      </w:r>
      <w:r w:rsidRPr="003953B6">
        <w:t xml:space="preserve">, which </w:t>
      </w:r>
      <w:r w:rsidR="007F1107" w:rsidRPr="007F1107">
        <w:t>maps</w:t>
      </w:r>
      <w:r w:rsidRPr="003953B6">
        <w:t xml:space="preserve"> the phases </w:t>
      </w:r>
      <w:r w:rsidR="007F1107" w:rsidRPr="007F1107">
        <w:t>that form for a given</w:t>
      </w:r>
      <w:r w:rsidRPr="003953B6">
        <w:t xml:space="preserve"> cooling </w:t>
      </w:r>
      <w:r w:rsidR="007F1107" w:rsidRPr="007F1107">
        <w:t>path</w:t>
      </w:r>
      <w:r w:rsidRPr="003953B6">
        <w:t xml:space="preserve"> </w:t>
      </w:r>
      <w:sdt>
        <w:sdtPr>
          <w:id w:val="150334301"/>
          <w:citation/>
        </w:sdtPr>
        <w:sdtEndPr/>
        <w:sdtContent>
          <w:r w:rsidR="001A7D5A">
            <w:fldChar w:fldCharType="begin"/>
          </w:r>
          <w:r w:rsidR="001A7D5A">
            <w:instrText xml:space="preserve"> CITATION Bha171 \l 2057 </w:instrText>
          </w:r>
          <w:r w:rsidR="001A7D5A">
            <w:fldChar w:fldCharType="separate"/>
          </w:r>
          <w:r w:rsidR="0026688C" w:rsidRPr="0026688C">
            <w:rPr>
              <w:noProof/>
            </w:rPr>
            <w:t>(Bhadeshia &amp; Honeycombe, 2017)</w:t>
          </w:r>
          <w:r w:rsidR="001A7D5A">
            <w:fldChar w:fldCharType="end"/>
          </w:r>
        </w:sdtContent>
      </w:sdt>
      <w:r w:rsidR="001A7D5A">
        <w:t xml:space="preserve">. </w:t>
      </w:r>
      <w:r w:rsidRPr="003953B6">
        <w:t xml:space="preserve">Alloying and residual </w:t>
      </w:r>
      <w:r w:rsidRPr="003953B6">
        <w:lastRenderedPageBreak/>
        <w:t>elements shift these transformation boundaries. Carbon and manganese lower the temperature at which ferrite begins to form and delay the onset of transformation, while residual elements such as Cu, Cr, Ni and Mo further shift the transformation behaviour</w:t>
      </w:r>
      <w:r w:rsidR="00FB0A55">
        <w:t xml:space="preserve"> </w:t>
      </w:r>
      <w:sdt>
        <w:sdtPr>
          <w:id w:val="-1553452868"/>
          <w:citation/>
        </w:sdtPr>
        <w:sdtEndPr/>
        <w:sdtContent>
          <w:r w:rsidR="00FB0A55">
            <w:fldChar w:fldCharType="begin"/>
          </w:r>
          <w:r w:rsidR="00FB0A55">
            <w:instrText xml:space="preserve"> CITATION Dav25 \l 2057 </w:instrText>
          </w:r>
          <w:r w:rsidR="00FB0A55">
            <w:fldChar w:fldCharType="separate"/>
          </w:r>
          <w:r w:rsidR="0026688C" w:rsidRPr="0026688C">
            <w:rPr>
              <w:noProof/>
            </w:rPr>
            <w:t>(Davis, et al., 2025)</w:t>
          </w:r>
          <w:r w:rsidR="00FB0A55">
            <w:fldChar w:fldCharType="end"/>
          </w:r>
        </w:sdtContent>
      </w:sdt>
      <w:r w:rsidRPr="003953B6">
        <w:t>. These predicted shifts provide a basis for anticipating how a change in composition will affect the phases present in the final microstructure.</w:t>
      </w:r>
    </w:p>
    <w:p w14:paraId="0CF12426" w14:textId="17B9BDF8" w:rsidR="00F73320" w:rsidRDefault="00F73320" w:rsidP="00F73320">
      <w:pPr>
        <w:pStyle w:val="Heading3"/>
      </w:pPr>
      <w:bookmarkStart w:id="30" w:name="_Toc230110212"/>
      <w:bookmarkStart w:id="31" w:name="_Toc230975669"/>
      <w:r>
        <w:t>Effect of Residual Elements on Recrystallisation</w:t>
      </w:r>
      <w:bookmarkEnd w:id="30"/>
      <w:bookmarkEnd w:id="31"/>
    </w:p>
    <w:p w14:paraId="7ED82124" w14:textId="45009222" w:rsidR="00095CD3" w:rsidRDefault="00095CD3" w:rsidP="00095CD3">
      <w:r w:rsidRPr="00095CD3">
        <w:t>Residual elements such as Cu, Sn, Cr and Ni primarily affect recrystallisation through a mechanism known as solute drag. Foreign atoms gather at grain boundaries during annealing and slow their movement. This slows both the formation of new grains and their growth into the surrounding deformed material. The effect is element-specific, with some residuals slowing recrystallisation far more strongly than others.</w:t>
      </w:r>
    </w:p>
    <w:p w14:paraId="7555886A" w14:textId="1DA624DB" w:rsidR="00095CD3" w:rsidRDefault="0065105E" w:rsidP="00DB0F98">
      <w:r w:rsidRPr="0065105E">
        <w:t xml:space="preserve">Dastur et al. </w:t>
      </w:r>
      <w:sdt>
        <w:sdtPr>
          <w:id w:val="941418356"/>
          <w:citation/>
        </w:sdtPr>
        <w:sdtEndPr/>
        <w:sdtContent>
          <w:r w:rsidR="004612E8" w:rsidRPr="004612E8">
            <w:fldChar w:fldCharType="begin"/>
          </w:r>
          <w:r w:rsidR="007435EF">
            <w:instrText xml:space="preserve">CITATION Das26 \n  \t  \l 2057 </w:instrText>
          </w:r>
          <w:r w:rsidR="004612E8" w:rsidRPr="004612E8">
            <w:fldChar w:fldCharType="separate"/>
          </w:r>
          <w:r w:rsidR="0026688C" w:rsidRPr="0026688C">
            <w:rPr>
              <w:noProof/>
            </w:rPr>
            <w:t>(2026)</w:t>
          </w:r>
          <w:r w:rsidR="004612E8" w:rsidRPr="004612E8">
            <w:fldChar w:fldCharType="end"/>
          </w:r>
        </w:sdtContent>
      </w:sdt>
      <w:r w:rsidRPr="00917077">
        <w:rPr>
          <w:color w:val="EE0000"/>
        </w:rPr>
        <w:t xml:space="preserve"> </w:t>
      </w:r>
      <w:r w:rsidRPr="0065105E">
        <w:t>quantify this for a low-alloy C-Mn steel</w:t>
      </w:r>
      <w:r w:rsidR="00917077" w:rsidRPr="00917077">
        <w:t>, showing</w:t>
      </w:r>
      <w:r w:rsidRPr="0065105E">
        <w:t xml:space="preserve"> Sn causes the largest slowing of recrystallisation, </w:t>
      </w:r>
      <w:r w:rsidR="00917077" w:rsidRPr="00917077">
        <w:t xml:space="preserve">with </w:t>
      </w:r>
      <w:r w:rsidRPr="0065105E">
        <w:t>Cu weaker over a similar range</w:t>
      </w:r>
      <w:r w:rsidR="00917077" w:rsidRPr="00917077">
        <w:t>.</w:t>
      </w:r>
      <w:r w:rsidRPr="0065105E">
        <w:t xml:space="preserve"> Davis et al</w:t>
      </w:r>
      <w:r w:rsidR="004612E8">
        <w:t xml:space="preserve">. </w:t>
      </w:r>
      <w:sdt>
        <w:sdtPr>
          <w:id w:val="1942960631"/>
          <w:citation/>
        </w:sdtPr>
        <w:sdtEndPr/>
        <w:sdtContent>
          <w:r w:rsidR="004612E8">
            <w:fldChar w:fldCharType="begin"/>
          </w:r>
          <w:r w:rsidR="004612E8">
            <w:instrText xml:space="preserve">CITATION Dav25 \n  \t  \l 2057 </w:instrText>
          </w:r>
          <w:r w:rsidR="004612E8">
            <w:fldChar w:fldCharType="separate"/>
          </w:r>
          <w:r w:rsidR="0026688C" w:rsidRPr="0026688C">
            <w:rPr>
              <w:noProof/>
            </w:rPr>
            <w:t>(2025)</w:t>
          </w:r>
          <w:r w:rsidR="004612E8">
            <w:fldChar w:fldCharType="end"/>
          </w:r>
        </w:sdtContent>
      </w:sdt>
      <w:r w:rsidRPr="00917077">
        <w:rPr>
          <w:color w:val="EE0000"/>
        </w:rPr>
        <w:t xml:space="preserve"> </w:t>
      </w:r>
      <w:r w:rsidRPr="0065105E">
        <w:t xml:space="preserve">report a similar pattern, </w:t>
      </w:r>
      <w:r w:rsidR="00917077" w:rsidRPr="00917077">
        <w:t>with Sn slowing</w:t>
      </w:r>
      <w:r w:rsidRPr="0065105E">
        <w:t xml:space="preserve"> recrystallisation more strongly than Mo</w:t>
      </w:r>
      <w:r w:rsidR="00917077" w:rsidRPr="00917077">
        <w:t>, which</w:t>
      </w:r>
      <w:r w:rsidRPr="0065105E">
        <w:t xml:space="preserve"> is conventionally added to delay </w:t>
      </w:r>
      <w:r w:rsidR="00917077" w:rsidRPr="00917077">
        <w:t>it. Even</w:t>
      </w:r>
      <w:r w:rsidRPr="0065105E">
        <w:t xml:space="preserve"> at low Sn levels, recrystallisation can </w:t>
      </w:r>
      <w:r w:rsidR="00917077" w:rsidRPr="00917077">
        <w:t xml:space="preserve">therefore </w:t>
      </w:r>
      <w:r w:rsidRPr="0065105E">
        <w:t>be measurably slowed, increasing the likelihood of incomplete recrystallisation under short industrial cycles.</w:t>
      </w:r>
      <w:r w:rsidR="00DB0F98">
        <w:t xml:space="preserve"> </w:t>
      </w:r>
      <w:r w:rsidR="00DB0F98" w:rsidRPr="00DB0F98">
        <w:t>Both studies report findings from low-alloy C-Mn compositions tested under controlled laboratory conditions, rather than the industrially processed galvanised structural grades examined here, so direct transfer of the magnitudes reported is not assumed</w:t>
      </w:r>
      <w:r w:rsidR="00DB0F98">
        <w:t>.</w:t>
      </w:r>
    </w:p>
    <w:p w14:paraId="660D3E31" w14:textId="504312D5" w:rsidR="00532F6C" w:rsidRDefault="00532F6C" w:rsidP="00095CD3">
      <w:r w:rsidRPr="00532F6C">
        <w:t xml:space="preserve">In industrial scrap, however, </w:t>
      </w:r>
      <w:r w:rsidR="00725E07" w:rsidRPr="00725E07">
        <w:t>these</w:t>
      </w:r>
      <w:r w:rsidRPr="00532F6C">
        <w:t xml:space="preserve"> elements rise together rather than in isolation</w:t>
      </w:r>
      <w:r w:rsidR="00725E07" w:rsidRPr="00725E07">
        <w:t>, so</w:t>
      </w:r>
      <w:r w:rsidRPr="00532F6C">
        <w:t xml:space="preserve"> single-element findings </w:t>
      </w:r>
      <w:r w:rsidR="00725E07" w:rsidRPr="00725E07">
        <w:t xml:space="preserve">do not transfer directly </w:t>
      </w:r>
      <w:r w:rsidRPr="00532F6C">
        <w:t xml:space="preserve">to </w:t>
      </w:r>
      <w:r w:rsidR="000D4CB0" w:rsidRPr="00532F6C">
        <w:t>industrially processed</w:t>
      </w:r>
      <w:r w:rsidRPr="00532F6C">
        <w:t xml:space="preserve"> steels</w:t>
      </w:r>
      <w:r w:rsidR="00E1126F">
        <w:t>.</w:t>
      </w:r>
    </w:p>
    <w:p w14:paraId="6B959981" w14:textId="18EB67AE" w:rsidR="0065105E" w:rsidRDefault="00DA7330" w:rsidP="00DA7330">
      <w:r w:rsidRPr="00DA7330">
        <w:t xml:space="preserve">Residual </w:t>
      </w:r>
      <w:r w:rsidR="00830ADE" w:rsidRPr="00830ADE">
        <w:t xml:space="preserve">additions </w:t>
      </w:r>
      <w:r w:rsidRPr="00DA7330">
        <w:t xml:space="preserve">also </w:t>
      </w:r>
      <w:r w:rsidR="00830ADE" w:rsidRPr="00830ADE">
        <w:t>alter</w:t>
      </w:r>
      <w:r w:rsidRPr="00DA7330">
        <w:t xml:space="preserve"> the microstructure entering the annealing cycle</w:t>
      </w:r>
      <w:r w:rsidR="00830ADE" w:rsidRPr="00830ADE">
        <w:t>, increasing</w:t>
      </w:r>
      <w:r w:rsidRPr="00DA7330">
        <w:t xml:space="preserve"> pearlite formation and </w:t>
      </w:r>
      <w:r w:rsidR="00830ADE" w:rsidRPr="00830ADE">
        <w:t>refining</w:t>
      </w:r>
      <w:r w:rsidRPr="00DA7330">
        <w:t xml:space="preserve"> grain size</w:t>
      </w:r>
      <w:r w:rsidR="004612E8">
        <w:t xml:space="preserve"> </w:t>
      </w:r>
      <w:sdt>
        <w:sdtPr>
          <w:id w:val="-1180193539"/>
          <w:citation/>
        </w:sdtPr>
        <w:sdtEndPr/>
        <w:sdtContent>
          <w:r w:rsidR="004612E8">
            <w:fldChar w:fldCharType="begin"/>
          </w:r>
          <w:r w:rsidR="004612E8">
            <w:instrText xml:space="preserve"> CITATION Dua22 \l 2057 </w:instrText>
          </w:r>
          <w:r w:rsidR="004612E8">
            <w:fldChar w:fldCharType="separate"/>
          </w:r>
          <w:r w:rsidR="0026688C" w:rsidRPr="0026688C">
            <w:rPr>
              <w:noProof/>
            </w:rPr>
            <w:t>(Duan, et al., 2022)</w:t>
          </w:r>
          <w:r w:rsidR="004612E8">
            <w:fldChar w:fldCharType="end"/>
          </w:r>
        </w:sdtContent>
      </w:sdt>
      <w:r w:rsidR="004612E8">
        <w:t>,</w:t>
      </w:r>
      <w:r w:rsidR="00830ADE" w:rsidRPr="004E1B34">
        <w:rPr>
          <w:color w:val="EE0000"/>
        </w:rPr>
        <w:t xml:space="preserve"> </w:t>
      </w:r>
      <w:r w:rsidR="00830ADE" w:rsidRPr="00830ADE">
        <w:t xml:space="preserve">so the </w:t>
      </w:r>
      <w:r w:rsidRPr="00DA7330">
        <w:t xml:space="preserve">starting </w:t>
      </w:r>
      <w:r w:rsidR="00830ADE" w:rsidRPr="00830ADE">
        <w:t>structure</w:t>
      </w:r>
      <w:r w:rsidRPr="00DA7330">
        <w:t xml:space="preserve"> differs between steels of the same grade but different residual content.</w:t>
      </w:r>
    </w:p>
    <w:p w14:paraId="59CD1620" w14:textId="5F5A0A6D" w:rsidR="00F73320" w:rsidRDefault="00F73320" w:rsidP="00F73320">
      <w:pPr>
        <w:pStyle w:val="Heading3"/>
      </w:pPr>
      <w:bookmarkStart w:id="32" w:name="_Toc230110213"/>
      <w:bookmarkStart w:id="33" w:name="_Toc230975670"/>
      <w:r>
        <w:t>Compensation by Annealing Temperature</w:t>
      </w:r>
      <w:bookmarkEnd w:id="32"/>
      <w:bookmarkEnd w:id="33"/>
    </w:p>
    <w:p w14:paraId="74BCE122" w14:textId="1A5DDC0B" w:rsidR="00F73320" w:rsidRDefault="00AF074D" w:rsidP="00476C1B">
      <w:r w:rsidRPr="00AF074D">
        <w:t xml:space="preserve">Higher annealing temperatures help atoms move more easily through the steel, which can partly offset the slowing effect of solute drag. Valdes-Tabernero et al. </w:t>
      </w:r>
      <w:sdt>
        <w:sdtPr>
          <w:id w:val="414523682"/>
          <w:citation/>
        </w:sdtPr>
        <w:sdtEndPr/>
        <w:sdtContent>
          <w:r w:rsidR="00616720">
            <w:fldChar w:fldCharType="begin"/>
          </w:r>
          <w:r w:rsidR="00616720">
            <w:instrText xml:space="preserve">CITATION Val19 \n  \t  \l 2057 </w:instrText>
          </w:r>
          <w:r w:rsidR="00616720">
            <w:fldChar w:fldCharType="separate"/>
          </w:r>
          <w:r w:rsidR="0026688C" w:rsidRPr="0026688C">
            <w:rPr>
              <w:noProof/>
            </w:rPr>
            <w:t>(2019)</w:t>
          </w:r>
          <w:r w:rsidR="00616720">
            <w:fldChar w:fldCharType="end"/>
          </w:r>
        </w:sdtContent>
      </w:sdt>
      <w:r w:rsidRPr="00AF074D">
        <w:t xml:space="preserve"> show that recrystallisation completeness in low-carbon steels is strongly affected by heat treatment conditions, with shorter cycles producing less recrystallised, less ductile material. In practice, however, industrial annealing lines have only a narrow temperature range available, so the extent to which higher temperatures can fully compensate for residual-driven slowing is limited. Whether this compensation is sufficient in steels with elevated residual content is one of the questions addressed in the present work</w:t>
      </w:r>
      <w:r>
        <w:t>.</w:t>
      </w:r>
      <w:r w:rsidR="00476C1B">
        <w:t xml:space="preserve"> </w:t>
      </w:r>
      <w:r w:rsidR="00476C1B" w:rsidRPr="00476C1B">
        <w:t xml:space="preserve">The Valdes-Tabernero </w:t>
      </w:r>
      <w:sdt>
        <w:sdtPr>
          <w:id w:val="1773512193"/>
          <w:citation/>
        </w:sdtPr>
        <w:sdtEndPr/>
        <w:sdtContent>
          <w:r w:rsidR="00476C1B">
            <w:fldChar w:fldCharType="begin"/>
          </w:r>
          <w:r w:rsidR="00476C1B">
            <w:instrText xml:space="preserve">CITATION Val19 \n  \t  \l 2057 </w:instrText>
          </w:r>
          <w:r w:rsidR="00476C1B">
            <w:fldChar w:fldCharType="separate"/>
          </w:r>
          <w:r w:rsidR="0026688C" w:rsidRPr="0026688C">
            <w:rPr>
              <w:noProof/>
            </w:rPr>
            <w:t>(2019)</w:t>
          </w:r>
          <w:r w:rsidR="00476C1B">
            <w:fldChar w:fldCharType="end"/>
          </w:r>
        </w:sdtContent>
      </w:sdt>
      <w:r w:rsidR="00476C1B">
        <w:t xml:space="preserve"> </w:t>
      </w:r>
      <w:r w:rsidR="00476C1B" w:rsidRPr="00476C1B">
        <w:t xml:space="preserve">study is based on ultrafast-heated low-carbon steels rather than galvanised structural grades under </w:t>
      </w:r>
      <w:r w:rsidR="00476C1B" w:rsidRPr="00476C1B">
        <w:lastRenderedPageBreak/>
        <w:t>standard continuous annealing, so its findings inform rather than directly predict the cycle response observed here</w:t>
      </w:r>
      <w:r w:rsidR="001D4A56">
        <w:t>.</w:t>
      </w:r>
    </w:p>
    <w:p w14:paraId="6FB1D73C" w14:textId="0B6F20E0" w:rsidR="00B3419D" w:rsidRDefault="00B3419D" w:rsidP="00B3419D">
      <w:pPr>
        <w:pStyle w:val="Heading2"/>
      </w:pPr>
      <w:bookmarkStart w:id="34" w:name="_Toc230110214"/>
      <w:bookmarkStart w:id="35" w:name="_Toc230975671"/>
      <w:r>
        <w:t>Influence of Industrial Processing Conditions</w:t>
      </w:r>
      <w:bookmarkEnd w:id="34"/>
      <w:bookmarkEnd w:id="35"/>
    </w:p>
    <w:p w14:paraId="63B03DF6" w14:textId="43E791F4" w:rsidR="00C11DF8" w:rsidRPr="00C11DF8" w:rsidRDefault="005017A7" w:rsidP="005017A7">
      <w:r w:rsidRPr="005017A7">
        <w:t xml:space="preserve">This section examines how annealing temperature and composition </w:t>
      </w:r>
      <w:r w:rsidR="00A54D84" w:rsidRPr="00A54D84">
        <w:t>act</w:t>
      </w:r>
      <w:r w:rsidRPr="005017A7">
        <w:t xml:space="preserve"> together</w:t>
      </w:r>
      <w:r w:rsidR="00A54D84" w:rsidRPr="00A54D84">
        <w:t>,</w:t>
      </w:r>
      <w:r w:rsidRPr="005017A7">
        <w:t xml:space="preserve"> and whether residual </w:t>
      </w:r>
      <w:r w:rsidR="00A54D84" w:rsidRPr="00A54D84">
        <w:t>strengthening</w:t>
      </w:r>
      <w:r w:rsidRPr="005017A7">
        <w:t xml:space="preserve"> could offset </w:t>
      </w:r>
      <w:r w:rsidR="00A54D84" w:rsidRPr="00A54D84">
        <w:t xml:space="preserve">part of the </w:t>
      </w:r>
      <w:r w:rsidRPr="005017A7">
        <w:t xml:space="preserve">intentional alloying </w:t>
      </w:r>
      <w:r w:rsidR="00A54D84" w:rsidRPr="00A54D84">
        <w:t>addition</w:t>
      </w:r>
      <w:r w:rsidRPr="005017A7">
        <w:t>.</w:t>
      </w:r>
    </w:p>
    <w:p w14:paraId="223621FA" w14:textId="2A1711B9" w:rsidR="00B3419D" w:rsidRDefault="00B3419D" w:rsidP="00B3419D">
      <w:pPr>
        <w:pStyle w:val="Heading3"/>
      </w:pPr>
      <w:bookmarkStart w:id="36" w:name="_Toc230110215"/>
      <w:bookmarkStart w:id="37" w:name="_Toc230975672"/>
      <w:r>
        <w:t>Annealing Temperature</w:t>
      </w:r>
      <w:bookmarkEnd w:id="36"/>
      <w:bookmarkEnd w:id="37"/>
    </w:p>
    <w:p w14:paraId="7B799A38" w14:textId="03BD5681" w:rsidR="003E3F63" w:rsidRDefault="003E3F63" w:rsidP="003E3F63">
      <w:r>
        <w:t xml:space="preserve">Annealing temperature is the main processing variable </w:t>
      </w:r>
      <w:r w:rsidR="00FD1DD4" w:rsidRPr="00FD1DD4">
        <w:t>controlling</w:t>
      </w:r>
      <w:r>
        <w:t xml:space="preserve"> how the steel's structure changes during annealing. At low temperatures the deformed structure from cold rolling only partly </w:t>
      </w:r>
      <w:r w:rsidR="00FD1DD4" w:rsidRPr="00FD1DD4">
        <w:t>recovers, with dislocations rearranging</w:t>
      </w:r>
      <w:r>
        <w:t xml:space="preserve"> but new strain-free grains not fully </w:t>
      </w:r>
      <w:r w:rsidR="00FD1DD4" w:rsidRPr="00FD1DD4">
        <w:t>forming, leaving</w:t>
      </w:r>
      <w:r>
        <w:t xml:space="preserve"> the steel stronger but less ductile</w:t>
      </w:r>
      <w:r w:rsidR="004612E8">
        <w:t xml:space="preserve"> </w:t>
      </w:r>
      <w:sdt>
        <w:sdtPr>
          <w:id w:val="-109130687"/>
          <w:citation/>
        </w:sdtPr>
        <w:sdtEndPr/>
        <w:sdtContent>
          <w:r w:rsidR="004612E8">
            <w:fldChar w:fldCharType="begin"/>
          </w:r>
          <w:r w:rsidR="004612E8">
            <w:instrText xml:space="preserve"> CITATION Poy20 \l 2057 </w:instrText>
          </w:r>
          <w:r w:rsidR="004612E8">
            <w:fldChar w:fldCharType="separate"/>
          </w:r>
          <w:r w:rsidR="0026688C" w:rsidRPr="0026688C">
            <w:rPr>
              <w:noProof/>
            </w:rPr>
            <w:t>(Poyraz &amp; Ögel, 2020)</w:t>
          </w:r>
          <w:r w:rsidR="004612E8">
            <w:fldChar w:fldCharType="end"/>
          </w:r>
        </w:sdtContent>
      </w:sdt>
      <w:r w:rsidR="004612E8">
        <w:t>.</w:t>
      </w:r>
      <w:r w:rsidRPr="00296A5E">
        <w:rPr>
          <w:color w:val="EE0000"/>
        </w:rPr>
        <w:t xml:space="preserve"> </w:t>
      </w:r>
      <w:r>
        <w:t>At higher temperatures recrystallisation completes more readily</w:t>
      </w:r>
      <w:r w:rsidR="00FD1DD4" w:rsidRPr="00FD1DD4">
        <w:t xml:space="preserve">, though if </w:t>
      </w:r>
      <w:r>
        <w:t>temperature is pushed too high</w:t>
      </w:r>
      <w:r w:rsidR="00FD1DD4" w:rsidRPr="00FD1DD4">
        <w:t xml:space="preserve"> the new grains coarsen and </w:t>
      </w:r>
      <w:r>
        <w:t>strength</w:t>
      </w:r>
      <w:r w:rsidR="00FD1DD4" w:rsidRPr="00FD1DD4">
        <w:t xml:space="preserve"> falls</w:t>
      </w:r>
      <w:r>
        <w:t>.</w:t>
      </w:r>
    </w:p>
    <w:p w14:paraId="208DB457" w14:textId="6A530D94" w:rsidR="00B3419D" w:rsidRDefault="003E3F63" w:rsidP="00B3419D">
      <w:r>
        <w:t xml:space="preserve">The best balance is </w:t>
      </w:r>
      <w:r w:rsidR="00BB6F48" w:rsidRPr="00BB6F48">
        <w:t xml:space="preserve">therefore </w:t>
      </w:r>
      <w:r>
        <w:t xml:space="preserve">reached at intermediate temperatures, where the steel has fully </w:t>
      </w:r>
      <w:proofErr w:type="gramStart"/>
      <w:r>
        <w:t>recrystallised</w:t>
      </w:r>
      <w:proofErr w:type="gramEnd"/>
      <w:r>
        <w:t xml:space="preserve"> but the grains have not </w:t>
      </w:r>
      <w:r w:rsidR="00BB6F48" w:rsidRPr="00BB6F48">
        <w:t>coarsened.</w:t>
      </w:r>
      <w:r>
        <w:t xml:space="preserve"> In industrial continuous annealing this window is narrow, and changes within the operational range produce only minor </w:t>
      </w:r>
      <w:r w:rsidR="00BB6F48" w:rsidRPr="00BB6F48">
        <w:t xml:space="preserve">property </w:t>
      </w:r>
      <w:r>
        <w:t>changes compared with the much larger effect of composition.</w:t>
      </w:r>
    </w:p>
    <w:p w14:paraId="774C415F" w14:textId="3841D2DB" w:rsidR="00B3419D" w:rsidRDefault="00B3419D" w:rsidP="00B3419D">
      <w:pPr>
        <w:pStyle w:val="Heading3"/>
      </w:pPr>
      <w:bookmarkStart w:id="38" w:name="_Toc230110216"/>
      <w:bookmarkStart w:id="39" w:name="_Toc230975673"/>
      <w:r>
        <w:t>Composition</w:t>
      </w:r>
      <w:r w:rsidR="00D34118">
        <w:t xml:space="preserve"> </w:t>
      </w:r>
      <w:r w:rsidR="00D55E7F">
        <w:t xml:space="preserve">vs </w:t>
      </w:r>
      <w:r>
        <w:t>Processing Interaction</w:t>
      </w:r>
      <w:bookmarkEnd w:id="38"/>
      <w:bookmarkEnd w:id="39"/>
    </w:p>
    <w:p w14:paraId="0F67EE7C" w14:textId="58914882" w:rsidR="00E26435" w:rsidRDefault="00E26435" w:rsidP="00E26435">
      <w:r w:rsidRPr="00E26435">
        <w:t xml:space="preserve">Annealing behaviour cannot be considered independently of composition. Substitutional and residual elements change how the steel responds to a given thermal cycle, so two steels of the same nominal grade can produce different properties under identical annealing conditions </w:t>
      </w:r>
      <w:sdt>
        <w:sdtPr>
          <w:id w:val="-658383889"/>
          <w:citation/>
        </w:sdtPr>
        <w:sdtEndPr/>
        <w:sdtContent>
          <w:r w:rsidR="00BE73D0">
            <w:fldChar w:fldCharType="begin"/>
          </w:r>
          <w:r w:rsidR="00BE73D0">
            <w:instrText xml:space="preserve"> CITATION Dav25 \l 2057 </w:instrText>
          </w:r>
          <w:r w:rsidR="00BE73D0">
            <w:fldChar w:fldCharType="separate"/>
          </w:r>
          <w:r w:rsidR="0026688C" w:rsidRPr="0026688C">
            <w:rPr>
              <w:noProof/>
            </w:rPr>
            <w:t>(Davis, et al., 2025)</w:t>
          </w:r>
          <w:r w:rsidR="00BE73D0">
            <w:fldChar w:fldCharType="end"/>
          </w:r>
        </w:sdtContent>
      </w:sdt>
      <w:r w:rsidRPr="00E26435">
        <w:t>.</w:t>
      </w:r>
    </w:p>
    <w:p w14:paraId="5EC43372" w14:textId="22E7E1EC" w:rsidR="0036190A" w:rsidRDefault="0036190A" w:rsidP="001D4A56">
      <w:r w:rsidRPr="0036190A">
        <w:t xml:space="preserve">For low-carbon galvanised structural grades, the main intentional additions are carbon and manganese, both raising strength through solid-solution strengthening and increased pearlite fraction. Manganese is used in both S250GD and S280GD, but the higher yield strength of S280GD requires substantially more. Iza-Mendia and Gutiérrez </w:t>
      </w:r>
      <w:sdt>
        <w:sdtPr>
          <w:id w:val="-1632007225"/>
          <w:citation/>
        </w:sdtPr>
        <w:sdtEndPr/>
        <w:sdtContent>
          <w:r w:rsidR="003841A7">
            <w:fldChar w:fldCharType="begin"/>
          </w:r>
          <w:r w:rsidR="003841A7">
            <w:instrText xml:space="preserve">CITATION Iza13 \n  \t  \l 2057 </w:instrText>
          </w:r>
          <w:r w:rsidR="003841A7">
            <w:fldChar w:fldCharType="separate"/>
          </w:r>
          <w:r w:rsidR="0026688C" w:rsidRPr="0026688C">
            <w:rPr>
              <w:noProof/>
            </w:rPr>
            <w:t>(2013)</w:t>
          </w:r>
          <w:r w:rsidR="003841A7">
            <w:fldChar w:fldCharType="end"/>
          </w:r>
        </w:sdtContent>
      </w:sdt>
      <w:r w:rsidR="00D100F8" w:rsidRPr="0036190A">
        <w:t xml:space="preserve"> </w:t>
      </w:r>
      <w:r w:rsidRPr="0036190A">
        <w:t>estimate the manganese contribution at approximately 32 MPa per 1 wt.% in low-carbon steels, so the Mn levels used in S280GD contribute meaningfully to meeting the specification.</w:t>
      </w:r>
      <w:r w:rsidR="001D4A56">
        <w:t xml:space="preserve"> </w:t>
      </w:r>
      <w:r w:rsidR="001D4A56" w:rsidRPr="001D4A56">
        <w:t>This contribution estimate</w:t>
      </w:r>
      <w:r w:rsidR="00DD2F67">
        <w:t xml:space="preserve"> by </w:t>
      </w:r>
      <w:r w:rsidR="00DD2F67" w:rsidRPr="0036190A">
        <w:t>Iza-Mendia and Gutiérrez</w:t>
      </w:r>
      <w:r w:rsidR="00DD2F67">
        <w:t xml:space="preserve"> </w:t>
      </w:r>
      <w:sdt>
        <w:sdtPr>
          <w:id w:val="-1656298432"/>
          <w:citation/>
        </w:sdtPr>
        <w:sdtEndPr/>
        <w:sdtContent>
          <w:r w:rsidR="00DD2F67">
            <w:fldChar w:fldCharType="begin"/>
          </w:r>
          <w:r w:rsidR="00DD2F67">
            <w:instrText xml:space="preserve">CITATION Iza13 \n  \t  \l 2057 </w:instrText>
          </w:r>
          <w:r w:rsidR="00DD2F67">
            <w:fldChar w:fldCharType="separate"/>
          </w:r>
          <w:r w:rsidR="0026688C" w:rsidRPr="0026688C">
            <w:rPr>
              <w:noProof/>
            </w:rPr>
            <w:t>(2013)</w:t>
          </w:r>
          <w:r w:rsidR="00DD2F67">
            <w:fldChar w:fldCharType="end"/>
          </w:r>
        </w:sdtContent>
      </w:sdt>
      <w:r w:rsidR="001D4A56" w:rsidRPr="001D4A56">
        <w:t xml:space="preserve"> is generalised across low-carbon ferritic-pearlitic steels, however, and its accuracy will depend on the specific carbon level and pearlite fraction present in the grade in question</w:t>
      </w:r>
      <w:r w:rsidR="001D4A56">
        <w:t>.</w:t>
      </w:r>
      <w:r w:rsidR="001D4A56" w:rsidRPr="001D4A56">
        <w:t> </w:t>
      </w:r>
    </w:p>
    <w:p w14:paraId="724F3045" w14:textId="095996E6" w:rsidR="00B3419D" w:rsidRDefault="00EC1575" w:rsidP="00B3419D">
      <w:r w:rsidRPr="00EC1575">
        <w:t xml:space="preserve">The interaction becomes more complex </w:t>
      </w:r>
      <w:r w:rsidR="009C1AF9" w:rsidRPr="009C1AF9">
        <w:t>as</w:t>
      </w:r>
      <w:r w:rsidRPr="00EC1575">
        <w:t xml:space="preserve"> residual content rises. Residual elements such as Cu, Sn and Cr add their own </w:t>
      </w:r>
      <w:proofErr w:type="gramStart"/>
      <w:r w:rsidRPr="00EC1575">
        <w:t>solid-solution</w:t>
      </w:r>
      <w:proofErr w:type="gramEnd"/>
      <w:r w:rsidRPr="00EC1575">
        <w:t xml:space="preserve"> strengthening on top of the Mn contribution</w:t>
      </w:r>
      <w:r w:rsidR="009C1AF9" w:rsidRPr="009C1AF9">
        <w:t>, so at</w:t>
      </w:r>
      <w:r w:rsidRPr="00EC1575">
        <w:t xml:space="preserve"> sufficient levels</w:t>
      </w:r>
      <w:r w:rsidR="009C1AF9" w:rsidRPr="009C1AF9">
        <w:t xml:space="preserve"> they</w:t>
      </w:r>
      <w:r w:rsidRPr="00EC1575">
        <w:t xml:space="preserve"> may provide some of the strength Mn was specified to deliver. This </w:t>
      </w:r>
      <w:r w:rsidRPr="00EC1575">
        <w:lastRenderedPageBreak/>
        <w:t xml:space="preserve">raises the question of whether part of the intentional Mn addition could be offset by residual-element strengthening, particularly under cost pressure in scrap-based routes </w:t>
      </w:r>
      <w:sdt>
        <w:sdtPr>
          <w:id w:val="115260372"/>
          <w:citation/>
        </w:sdtPr>
        <w:sdtEndPr/>
        <w:sdtContent>
          <w:r w:rsidR="00602533">
            <w:fldChar w:fldCharType="begin"/>
          </w:r>
          <w:r w:rsidR="00602533">
            <w:instrText xml:space="preserve"> CITATION Kan131 \l 2057 </w:instrText>
          </w:r>
          <w:r w:rsidR="00602533">
            <w:fldChar w:fldCharType="separate"/>
          </w:r>
          <w:r w:rsidR="0026688C" w:rsidRPr="0026688C">
            <w:rPr>
              <w:noProof/>
            </w:rPr>
            <w:t>(Kang &amp; Chen, 2013)</w:t>
          </w:r>
          <w:r w:rsidR="00602533">
            <w:fldChar w:fldCharType="end"/>
          </w:r>
        </w:sdtContent>
      </w:sdt>
      <w:r w:rsidR="003841A7">
        <w:t>.</w:t>
      </w:r>
      <w:r w:rsidRPr="00EC1575">
        <w:t xml:space="preserve"> To the author's knowledge</w:t>
      </w:r>
      <w:r w:rsidR="009C1AF9" w:rsidRPr="009C1AF9">
        <w:t xml:space="preserve"> this</w:t>
      </w:r>
      <w:r w:rsidRPr="00EC1575">
        <w:t xml:space="preserve"> has not been examined for </w:t>
      </w:r>
      <w:proofErr w:type="gramStart"/>
      <w:r w:rsidRPr="00EC1575">
        <w:t>low-carbon</w:t>
      </w:r>
      <w:proofErr w:type="gramEnd"/>
      <w:r w:rsidRPr="00EC1575">
        <w:t xml:space="preserve"> galvanised structural grades under industrial annealing</w:t>
      </w:r>
      <w:r w:rsidR="009C1AF9" w:rsidRPr="009C1AF9">
        <w:t>,</w:t>
      </w:r>
      <w:r w:rsidR="00A57D8C" w:rsidRPr="00EC1575">
        <w:t xml:space="preserve"> and</w:t>
      </w:r>
      <w:r w:rsidRPr="00EC1575">
        <w:t xml:space="preserve"> is addressed directly </w:t>
      </w:r>
      <w:r w:rsidR="009C1AF9" w:rsidRPr="009C1AF9">
        <w:t>here</w:t>
      </w:r>
      <w:r w:rsidRPr="00EC1575">
        <w:t>.</w:t>
      </w:r>
    </w:p>
    <w:p w14:paraId="62FBC5C5" w14:textId="2B95B162" w:rsidR="00B3419D" w:rsidRDefault="00B3419D" w:rsidP="00B3419D">
      <w:pPr>
        <w:pStyle w:val="Heading3"/>
      </w:pPr>
      <w:bookmarkStart w:id="40" w:name="_Toc230110217"/>
      <w:bookmarkStart w:id="41" w:name="_Toc230975674"/>
      <w:r>
        <w:t>Industrial Continuous Annealing Constraints</w:t>
      </w:r>
      <w:bookmarkEnd w:id="40"/>
      <w:bookmarkEnd w:id="41"/>
    </w:p>
    <w:p w14:paraId="1FAFA7A6" w14:textId="450E3C8A" w:rsidR="00EF7D4D" w:rsidRDefault="00EF7D4D" w:rsidP="00EF7D4D">
      <w:r>
        <w:t xml:space="preserve">Industrial continuous annealing lines impose constraints </w:t>
      </w:r>
      <w:r w:rsidR="00E73BDD" w:rsidRPr="00E73BDD">
        <w:t>absent</w:t>
      </w:r>
      <w:r>
        <w:t xml:space="preserve"> from laboratory heat treatments. Line speed, furnace length and strip thickness together set the heating rate, peak temperature and soaking time</w:t>
      </w:r>
      <w:r w:rsidR="00E73BDD" w:rsidRPr="00E73BDD">
        <w:t xml:space="preserve">, and these </w:t>
      </w:r>
      <w:r>
        <w:t>cannot be varied freely</w:t>
      </w:r>
      <w:r w:rsidR="00E73BDD" w:rsidRPr="00E73BDD">
        <w:t xml:space="preserve"> without affecting</w:t>
      </w:r>
      <w:r>
        <w:t xml:space="preserve"> production throughput. </w:t>
      </w:r>
      <w:r w:rsidR="00E73BDD" w:rsidRPr="00E73BDD">
        <w:t>Setting</w:t>
      </w:r>
      <w:r>
        <w:t xml:space="preserve"> furnace temperature within these limits is </w:t>
      </w:r>
      <w:r w:rsidR="00E73BDD" w:rsidRPr="00E73BDD">
        <w:t xml:space="preserve">therefore </w:t>
      </w:r>
      <w:r>
        <w:t>a balance between several factors, including line speed, composition and prior processing</w:t>
      </w:r>
      <w:r w:rsidR="00E73BDD" w:rsidRPr="00E73BDD">
        <w:t xml:space="preserve"> </w:t>
      </w:r>
      <w:sdt>
        <w:sdtPr>
          <w:id w:val="1062442908"/>
          <w:citation/>
        </w:sdtPr>
        <w:sdtEndPr/>
        <w:sdtContent>
          <w:r w:rsidR="00F223E0" w:rsidRPr="00F223E0">
            <w:fldChar w:fldCharType="begin"/>
          </w:r>
          <w:r w:rsidR="00F223E0" w:rsidRPr="00F223E0">
            <w:instrText xml:space="preserve"> CITATION San14 \l 2057 </w:instrText>
          </w:r>
          <w:r w:rsidR="00F223E0" w:rsidRPr="00F223E0">
            <w:fldChar w:fldCharType="separate"/>
          </w:r>
          <w:r w:rsidR="0026688C" w:rsidRPr="0026688C">
            <w:rPr>
              <w:noProof/>
            </w:rPr>
            <w:t>(Sanz-Garcia, et al., 2014)</w:t>
          </w:r>
          <w:r w:rsidR="00F223E0" w:rsidRPr="00F223E0">
            <w:fldChar w:fldCharType="end"/>
          </w:r>
        </w:sdtContent>
      </w:sdt>
      <w:r w:rsidR="00F223E0" w:rsidRPr="00F223E0">
        <w:t>.</w:t>
      </w:r>
    </w:p>
    <w:p w14:paraId="42E0635B" w14:textId="72552AF6" w:rsidR="000854A8" w:rsidRDefault="009D074B" w:rsidP="00B3419D">
      <w:r w:rsidRPr="009D074B">
        <w:t>Temperature uniformity</w:t>
      </w:r>
      <w:r w:rsidR="00EF7D4D">
        <w:t xml:space="preserve"> across the strip is also difficult </w:t>
      </w:r>
      <w:r w:rsidRPr="009D074B">
        <w:t>to maintain, with</w:t>
      </w:r>
      <w:r w:rsidR="00EF7D4D">
        <w:t xml:space="preserve"> variation along the coil </w:t>
      </w:r>
      <w:r w:rsidRPr="009D074B">
        <w:t>producing</w:t>
      </w:r>
      <w:r w:rsidR="00EF7D4D">
        <w:t xml:space="preserve"> corresponding variation in properties. This sets the context for evaluating whether existing annealing windows remain appropriate as residual content increases</w:t>
      </w:r>
      <w:r w:rsidR="00677F6D">
        <w:t>.</w:t>
      </w:r>
    </w:p>
    <w:p w14:paraId="12C09C83" w14:textId="6967CC3A" w:rsidR="00F30BCB" w:rsidRDefault="00F30BCB" w:rsidP="00F30BCB">
      <w:pPr>
        <w:pStyle w:val="Heading2"/>
      </w:pPr>
      <w:bookmarkStart w:id="42" w:name="_Toc230110218"/>
      <w:bookmarkStart w:id="43" w:name="_Toc230975675"/>
      <w:r>
        <w:t>Research Gap and Justification for the Present Study</w:t>
      </w:r>
      <w:bookmarkEnd w:id="42"/>
      <w:bookmarkEnd w:id="43"/>
    </w:p>
    <w:p w14:paraId="18223DBF" w14:textId="77777777" w:rsidR="007D1BC9" w:rsidRDefault="007D1BC9" w:rsidP="007D1BC9">
      <w:r>
        <w:t>The literature establishes that residual elements affect the strength and ductility of low-carbon steels through solid-solution strengthening, modified phase transformations and solute drag during recrystallisation. Three gaps emerge when these findings are applied to industrially processed galvanised structural grades.</w:t>
      </w:r>
    </w:p>
    <w:p w14:paraId="74A79350" w14:textId="77777777" w:rsidR="007D1BC9" w:rsidRDefault="007D1BC9" w:rsidP="007D1BC9">
      <w:r>
        <w:t>First, most residual-element work focuses on advanced high-strength, medium-Mn or dual-phase steels, where retained austenite, transformation-induced plasticity or martensite dominate the response. The mechanisms relevant to S250GD and S280GD differ, and published work on these grades concerns structural performance and coating behaviour rather than annealing response or the effect of residuals. Evidence on how combined residuals affect continuously annealed structural grades is therefore limited.</w:t>
      </w:r>
    </w:p>
    <w:p w14:paraId="5BCB567A" w14:textId="77777777" w:rsidR="007D1BC9" w:rsidRDefault="007D1BC9" w:rsidP="007D1BC9">
      <w:r>
        <w:t>Second, most studies isolate one residual element at a time, whereas scrap-based steels contain Cu, Ni, Cr and Sn simultaneously, with combined effects that may differ from the sum of individual contributions. Much existing work also uses batch annealing or idealised heat treatments rather than the short cycles of industrial continuous annealing, so it remains unclear whether existing annealing windows can compensate for elevated residual content.</w:t>
      </w:r>
    </w:p>
    <w:p w14:paraId="22C16E3F" w14:textId="77777777" w:rsidR="007D1BC9" w:rsidRDefault="007D1BC9" w:rsidP="007D1BC9">
      <w:r>
        <w:t>Third, although the strengthening effect of residuals is well established, no published work to the author's knowledge has examined whether it could offset intentional alloying additions such as manganese in cost-driven composition design.</w:t>
      </w:r>
    </w:p>
    <w:p w14:paraId="5DCA15F9" w14:textId="593F2582" w:rsidR="00EE52F0" w:rsidRDefault="007D1BC9" w:rsidP="00E67B88">
      <w:r>
        <w:lastRenderedPageBreak/>
        <w:t>This</w:t>
      </w:r>
      <w:r w:rsidR="00E67B88" w:rsidRPr="00E67B88">
        <w:t xml:space="preserve"> study addresses these gaps directly</w:t>
      </w:r>
      <w:r>
        <w:t>, examining combined</w:t>
      </w:r>
      <w:r w:rsidR="00E67B88" w:rsidRPr="00E67B88">
        <w:t xml:space="preserve"> residual variation across three galvanised structural grades covering S250GD and S280GD under industrial continuous annealing</w:t>
      </w:r>
      <w:r>
        <w:t>, with a</w:t>
      </w:r>
      <w:r w:rsidR="00E67B88" w:rsidRPr="00E67B88">
        <w:t xml:space="preserve"> final trial </w:t>
      </w:r>
      <w:r>
        <w:t>evaluating</w:t>
      </w:r>
      <w:r w:rsidR="00E67B88" w:rsidRPr="00E67B88">
        <w:t xml:space="preserve"> whether residual-element strengthening could partially substitute for manganese in S280GD</w:t>
      </w:r>
      <w:r w:rsidR="00E67B88">
        <w:t>.</w:t>
      </w:r>
    </w:p>
    <w:p w14:paraId="1346461C" w14:textId="0ED200BB" w:rsidR="002F0AC6" w:rsidRDefault="00CD6131" w:rsidP="00624A23">
      <w:pPr>
        <w:pStyle w:val="Heading1"/>
      </w:pPr>
      <w:bookmarkStart w:id="44" w:name="_Toc230110219"/>
      <w:bookmarkStart w:id="45" w:name="_Toc230975676"/>
      <w:r w:rsidRPr="00D24288">
        <w:t>Methodology</w:t>
      </w:r>
      <w:bookmarkEnd w:id="44"/>
      <w:bookmarkEnd w:id="45"/>
      <w:r w:rsidR="00D24DE9" w:rsidRPr="00D24288">
        <w:t xml:space="preserve"> </w:t>
      </w:r>
    </w:p>
    <w:p w14:paraId="679D1FC9" w14:textId="7871BA6F" w:rsidR="006A3FC0" w:rsidRDefault="006A3FC0" w:rsidP="006A3FC0">
      <w:pPr>
        <w:pStyle w:val="Heading2"/>
      </w:pPr>
      <w:bookmarkStart w:id="46" w:name="_Toc230975677"/>
      <w:r w:rsidRPr="006A3FC0">
        <w:t>Materials and Composition Design</w:t>
      </w:r>
      <w:bookmarkEnd w:id="46"/>
    </w:p>
    <w:p w14:paraId="4964F140" w14:textId="56CBCEF0" w:rsidR="006A3FC0" w:rsidRDefault="005752D5" w:rsidP="005752D5">
      <w:pPr>
        <w:pStyle w:val="Heading3"/>
      </w:pPr>
      <w:bookmarkStart w:id="47" w:name="_Toc230975678"/>
      <w:r w:rsidRPr="005752D5">
        <w:t>Grades Selected</w:t>
      </w:r>
      <w:bookmarkEnd w:id="47"/>
    </w:p>
    <w:p w14:paraId="512136F2" w14:textId="3982612E" w:rsidR="00F15620" w:rsidRDefault="00F15620" w:rsidP="00F15620">
      <w:r>
        <w:t>Three industrial grades were investigated, covering two EN 10346:2015 specifications. For confidentiality, the internal Tata Steel grade identifiers are not disclosed. The grades are referred to as Grade A, Grade B and Grade C throughout this study.</w:t>
      </w:r>
    </w:p>
    <w:p w14:paraId="0245BE61" w14:textId="71A1B4B1" w:rsidR="00F15620" w:rsidRDefault="00F15620" w:rsidP="00F15620">
      <w:pPr>
        <w:pStyle w:val="ListParagraph"/>
        <w:numPr>
          <w:ilvl w:val="0"/>
          <w:numId w:val="20"/>
        </w:numPr>
      </w:pPr>
      <w:r>
        <w:t>Grade A is an S250GD</w:t>
      </w:r>
    </w:p>
    <w:p w14:paraId="48A54842" w14:textId="639DEE19" w:rsidR="00F15620" w:rsidRDefault="00F15620" w:rsidP="00F15620">
      <w:pPr>
        <w:pStyle w:val="ListParagraph"/>
        <w:numPr>
          <w:ilvl w:val="0"/>
          <w:numId w:val="20"/>
        </w:numPr>
      </w:pPr>
      <w:r>
        <w:t>Grade B is an S250GD</w:t>
      </w:r>
    </w:p>
    <w:p w14:paraId="69CFC2DA" w14:textId="3CC42267" w:rsidR="00652CBC" w:rsidRDefault="00F15620" w:rsidP="00F15620">
      <w:pPr>
        <w:pStyle w:val="ListParagraph"/>
        <w:numPr>
          <w:ilvl w:val="0"/>
          <w:numId w:val="20"/>
        </w:numPr>
      </w:pPr>
      <w:r>
        <w:t>Grade C is an S280GD</w:t>
      </w:r>
    </w:p>
    <w:p w14:paraId="754DAA05" w14:textId="49984527" w:rsidR="002B038E" w:rsidRDefault="002B038E" w:rsidP="002B038E">
      <w:r w:rsidRPr="002B038E">
        <w:t xml:space="preserve">The three grades were chosen to span the range of </w:t>
      </w:r>
      <w:proofErr w:type="gramStart"/>
      <w:r w:rsidRPr="002B038E">
        <w:t>low-carbon</w:t>
      </w:r>
      <w:proofErr w:type="gramEnd"/>
      <w:r w:rsidRPr="002B038E">
        <w:t xml:space="preserve"> galvanised structural grades currently produced on the Zodiac line at Tata Steel </w:t>
      </w:r>
      <w:proofErr w:type="spellStart"/>
      <w:r w:rsidRPr="002B038E">
        <w:t>Llanwern</w:t>
      </w:r>
      <w:proofErr w:type="spellEnd"/>
      <w:r w:rsidRPr="002B038E">
        <w:t>.</w:t>
      </w:r>
    </w:p>
    <w:p w14:paraId="01180A72" w14:textId="0E3AC176" w:rsidR="00D270B9" w:rsidRDefault="009244D9" w:rsidP="009244D9">
      <w:pPr>
        <w:pStyle w:val="Heading3"/>
      </w:pPr>
      <w:bookmarkStart w:id="48" w:name="_Toc230975679"/>
      <w:r w:rsidRPr="009244D9">
        <w:t>Composition Conditions and Combined Residual Index</w:t>
      </w:r>
      <w:bookmarkEnd w:id="48"/>
    </w:p>
    <w:p w14:paraId="1882A499" w14:textId="416D907F" w:rsidR="00D270B9" w:rsidRDefault="00D270B9" w:rsidP="00D270B9">
      <w:r>
        <w:t>For each grade, four compositional conditions were tested. The base condition was representative of current BOS production. Three progressively elevated conditions (low, mid and high) were representative of compositions expected from scrap-based EAF production. The compositions were specified by Tata Steel based on anticipated residual content in EAF feedstock</w:t>
      </w:r>
      <w:r w:rsidR="00BF3C48">
        <w:t xml:space="preserve"> and changing the compositions were out of scope.</w:t>
      </w:r>
    </w:p>
    <w:p w14:paraId="6DF007FE" w14:textId="695A51F1" w:rsidR="00C479D6" w:rsidRDefault="00C479D6" w:rsidP="00D270B9">
      <w:r w:rsidRPr="00C479D6">
        <w:t>Across the four conditions for each grade, C and Mn stay effectively constant. Any difference in mechanical response between conditions can therefore be attributed to the change in residual content rather than to a change in base composition</w:t>
      </w:r>
      <w:r w:rsidR="00480E08">
        <w:t>.</w:t>
      </w:r>
    </w:p>
    <w:p w14:paraId="50703C65" w14:textId="553329D5" w:rsidR="00D270B9" w:rsidRDefault="00D270B9" w:rsidP="00D270B9">
      <w:r>
        <w:t>To summarise composition progression across the four conditions for plotting and analysis, a combined residual index was used:</w:t>
      </w:r>
    </w:p>
    <w:p w14:paraId="63C89EF5" w14:textId="59D6E358" w:rsidR="00D270B9" w:rsidRPr="00E45E37" w:rsidRDefault="00D270B9" w:rsidP="00D270B9">
      <w:r w:rsidRPr="00E45E37">
        <w:t xml:space="preserve">Combined Residual </w:t>
      </w:r>
      <w:r w:rsidR="00FA2FA9" w:rsidRPr="00E45E37">
        <w:t xml:space="preserve">Index </w:t>
      </w:r>
      <w:r w:rsidRPr="00E45E37">
        <w:t>= Cu + Ni + Cr + 5Sn + 10Mo</w:t>
      </w:r>
    </w:p>
    <w:p w14:paraId="5CCDC680" w14:textId="5A04AB0D" w:rsidR="00E45E37" w:rsidRPr="00E45E37" w:rsidRDefault="00E45E37" w:rsidP="00D270B9">
      <w:r w:rsidRPr="00E45E37">
        <w:t>The formula is taken from Tata Steel internal composition guidance</w:t>
      </w:r>
      <w:r w:rsidR="004F3A77">
        <w:t xml:space="preserve"> </w:t>
      </w:r>
      <w:sdt>
        <w:sdtPr>
          <w:id w:val="1651483257"/>
          <w:citation/>
        </w:sdtPr>
        <w:sdtEndPr/>
        <w:sdtContent>
          <w:r w:rsidR="004F3A77">
            <w:fldChar w:fldCharType="begin"/>
          </w:r>
          <w:r w:rsidR="00CD51FB">
            <w:instrText xml:space="preserve">CITATION Tat253 \l 2057 </w:instrText>
          </w:r>
          <w:r w:rsidR="004F3A77">
            <w:fldChar w:fldCharType="separate"/>
          </w:r>
          <w:r w:rsidR="0026688C" w:rsidRPr="0026688C">
            <w:rPr>
              <w:noProof/>
            </w:rPr>
            <w:t>(Tata Steel, 2026)</w:t>
          </w:r>
          <w:r w:rsidR="004F3A77">
            <w:fldChar w:fldCharType="end"/>
          </w:r>
        </w:sdtContent>
      </w:sdt>
      <w:r w:rsidRPr="00E45E37">
        <w:t xml:space="preserve"> and is not derived from a published equation</w:t>
      </w:r>
      <w:r w:rsidR="00F96F1F" w:rsidRPr="00F96F1F">
        <w:t xml:space="preserve">. It reflects current Tata Steel BOS practice, where the index is used to summarise progression in residual content across heats and compositions </w:t>
      </w:r>
      <w:r w:rsidR="00F96F1F" w:rsidRPr="00F96F1F">
        <w:lastRenderedPageBreak/>
        <w:t xml:space="preserve">for the same grade. The higher weightings on Sn and Mo reflect the stronger known effects of these elements per unit weight, consistent with published solid-solution strengthening coefficients </w:t>
      </w:r>
      <w:sdt>
        <w:sdtPr>
          <w:id w:val="1336885566"/>
          <w:citation/>
        </w:sdtPr>
        <w:sdtEndPr/>
        <w:sdtContent>
          <w:r w:rsidR="00F96F1F">
            <w:fldChar w:fldCharType="begin"/>
          </w:r>
          <w:r w:rsidR="00F96F1F">
            <w:instrText xml:space="preserve"> CITATION Dav25 \l 2057 </w:instrText>
          </w:r>
          <w:r w:rsidR="00F96F1F">
            <w:fldChar w:fldCharType="separate"/>
          </w:r>
          <w:r w:rsidR="0026688C" w:rsidRPr="0026688C">
            <w:rPr>
              <w:noProof/>
            </w:rPr>
            <w:t>(Davis, et al., 2025)</w:t>
          </w:r>
          <w:r w:rsidR="00F96F1F">
            <w:fldChar w:fldCharType="end"/>
          </w:r>
        </w:sdtContent>
      </w:sdt>
      <w:r w:rsidR="00F96F1F" w:rsidRPr="00F96F1F">
        <w:t xml:space="preserve">, though the specific weighting values are internal to Tata Steel and are not examined further here. The index is used in this study only as a single-value summary for ordering the four conditions per grade. Individual element concentrations are reported in the composition tables </w:t>
      </w:r>
      <w:r w:rsidR="00112FED">
        <w:t xml:space="preserve">below </w:t>
      </w:r>
      <w:r w:rsidR="00F96F1F" w:rsidRPr="00F96F1F">
        <w:t>and form the basis for any element-specific interpretation.</w:t>
      </w:r>
    </w:p>
    <w:p w14:paraId="5813AB8D" w14:textId="18BF745F" w:rsidR="00811CB3" w:rsidRDefault="00155F53" w:rsidP="00155F53">
      <w:pPr>
        <w:pStyle w:val="Heading3"/>
      </w:pPr>
      <w:bookmarkStart w:id="49" w:name="_Toc230975680"/>
      <w:r w:rsidRPr="00155F53">
        <w:t xml:space="preserve">Grade A </w:t>
      </w:r>
      <w:r>
        <w:t>-</w:t>
      </w:r>
      <w:r w:rsidRPr="00155F53">
        <w:t xml:space="preserve"> S250GD</w:t>
      </w:r>
      <w:bookmarkEnd w:id="49"/>
    </w:p>
    <w:tbl>
      <w:tblPr>
        <w:tblStyle w:val="GridTable5Dark-Accent1"/>
        <w:tblW w:w="8926" w:type="dxa"/>
        <w:tblLook w:val="04A0" w:firstRow="1" w:lastRow="0" w:firstColumn="1" w:lastColumn="0" w:noHBand="0" w:noVBand="1"/>
        <w:tblCaption w:val=""/>
        <w:tblDescription w:val=""/>
      </w:tblPr>
      <w:tblGrid>
        <w:gridCol w:w="1244"/>
        <w:gridCol w:w="855"/>
        <w:gridCol w:w="854"/>
        <w:gridCol w:w="921"/>
        <w:gridCol w:w="854"/>
        <w:gridCol w:w="921"/>
        <w:gridCol w:w="854"/>
        <w:gridCol w:w="921"/>
        <w:gridCol w:w="1502"/>
      </w:tblGrid>
      <w:tr w:rsidR="0009291D" w:rsidRPr="0009291D" w14:paraId="78A381AF" w14:textId="77777777" w:rsidTr="001E7F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vAlign w:val="center"/>
            <w:hideMark/>
          </w:tcPr>
          <w:p w14:paraId="6D059FAB" w14:textId="77777777" w:rsidR="0009291D" w:rsidRPr="0009291D" w:rsidRDefault="0009291D" w:rsidP="0009291D">
            <w:pPr>
              <w:spacing w:after="160"/>
              <w:jc w:val="center"/>
            </w:pPr>
            <w:r w:rsidRPr="0009291D">
              <w:t>Condition</w:t>
            </w:r>
          </w:p>
        </w:tc>
        <w:tc>
          <w:tcPr>
            <w:tcW w:w="855" w:type="dxa"/>
            <w:vAlign w:val="center"/>
            <w:hideMark/>
          </w:tcPr>
          <w:p w14:paraId="0BCB601B"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C</w:t>
            </w:r>
          </w:p>
        </w:tc>
        <w:tc>
          <w:tcPr>
            <w:tcW w:w="854" w:type="dxa"/>
            <w:vAlign w:val="center"/>
            <w:hideMark/>
          </w:tcPr>
          <w:p w14:paraId="14329E63"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Mn</w:t>
            </w:r>
          </w:p>
        </w:tc>
        <w:tc>
          <w:tcPr>
            <w:tcW w:w="921" w:type="dxa"/>
            <w:vAlign w:val="center"/>
            <w:hideMark/>
          </w:tcPr>
          <w:p w14:paraId="74F306BE"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Cr</w:t>
            </w:r>
          </w:p>
        </w:tc>
        <w:tc>
          <w:tcPr>
            <w:tcW w:w="854" w:type="dxa"/>
            <w:vAlign w:val="center"/>
            <w:hideMark/>
          </w:tcPr>
          <w:p w14:paraId="2A568B81"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Mo</w:t>
            </w:r>
          </w:p>
        </w:tc>
        <w:tc>
          <w:tcPr>
            <w:tcW w:w="921" w:type="dxa"/>
            <w:vAlign w:val="center"/>
            <w:hideMark/>
          </w:tcPr>
          <w:p w14:paraId="55329DAB"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Ni</w:t>
            </w:r>
          </w:p>
        </w:tc>
        <w:tc>
          <w:tcPr>
            <w:tcW w:w="854" w:type="dxa"/>
            <w:vAlign w:val="center"/>
            <w:hideMark/>
          </w:tcPr>
          <w:p w14:paraId="11D77FBE"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Cu</w:t>
            </w:r>
          </w:p>
        </w:tc>
        <w:tc>
          <w:tcPr>
            <w:tcW w:w="921" w:type="dxa"/>
            <w:vAlign w:val="center"/>
            <w:hideMark/>
          </w:tcPr>
          <w:p w14:paraId="134C4E9A" w14:textId="77777777"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Sn</w:t>
            </w:r>
          </w:p>
        </w:tc>
        <w:tc>
          <w:tcPr>
            <w:tcW w:w="1502" w:type="dxa"/>
            <w:vAlign w:val="center"/>
            <w:hideMark/>
          </w:tcPr>
          <w:p w14:paraId="717034B9" w14:textId="626F9EAE" w:rsidR="0009291D" w:rsidRPr="0009291D" w:rsidRDefault="0009291D" w:rsidP="0009291D">
            <w:pPr>
              <w:spacing w:after="160"/>
              <w:jc w:val="center"/>
              <w:cnfStyle w:val="100000000000" w:firstRow="1" w:lastRow="0" w:firstColumn="0" w:lastColumn="0" w:oddVBand="0" w:evenVBand="0" w:oddHBand="0" w:evenHBand="0" w:firstRowFirstColumn="0" w:firstRowLastColumn="0" w:lastRowFirstColumn="0" w:lastRowLastColumn="0"/>
            </w:pPr>
            <w:r w:rsidRPr="0009291D">
              <w:t>Combined Residual</w:t>
            </w:r>
            <w:r>
              <w:t xml:space="preserve"> Index</w:t>
            </w:r>
          </w:p>
        </w:tc>
      </w:tr>
      <w:tr w:rsidR="0009291D" w:rsidRPr="0009291D" w14:paraId="3F8393E7" w14:textId="77777777" w:rsidTr="001E7F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vAlign w:val="center"/>
            <w:hideMark/>
          </w:tcPr>
          <w:p w14:paraId="33B306BE" w14:textId="77777777" w:rsidR="0009291D" w:rsidRPr="0009291D" w:rsidRDefault="0009291D" w:rsidP="0009291D">
            <w:pPr>
              <w:spacing w:after="160"/>
              <w:jc w:val="center"/>
            </w:pPr>
            <w:r w:rsidRPr="0009291D">
              <w:t>Base</w:t>
            </w:r>
          </w:p>
        </w:tc>
        <w:tc>
          <w:tcPr>
            <w:tcW w:w="855" w:type="dxa"/>
            <w:vAlign w:val="center"/>
            <w:hideMark/>
          </w:tcPr>
          <w:p w14:paraId="76167DB6"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0.082</w:t>
            </w:r>
          </w:p>
        </w:tc>
        <w:tc>
          <w:tcPr>
            <w:tcW w:w="854" w:type="dxa"/>
            <w:vAlign w:val="center"/>
            <w:hideMark/>
          </w:tcPr>
          <w:p w14:paraId="57E1B563"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0.332</w:t>
            </w:r>
          </w:p>
        </w:tc>
        <w:tc>
          <w:tcPr>
            <w:tcW w:w="921" w:type="dxa"/>
            <w:vAlign w:val="center"/>
            <w:hideMark/>
          </w:tcPr>
          <w:p w14:paraId="08F883FD"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0.0217</w:t>
            </w:r>
          </w:p>
        </w:tc>
        <w:tc>
          <w:tcPr>
            <w:tcW w:w="854" w:type="dxa"/>
            <w:vAlign w:val="center"/>
            <w:hideMark/>
          </w:tcPr>
          <w:p w14:paraId="40EC3F67"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0.001</w:t>
            </w:r>
          </w:p>
        </w:tc>
        <w:tc>
          <w:tcPr>
            <w:tcW w:w="921" w:type="dxa"/>
            <w:vAlign w:val="center"/>
            <w:hideMark/>
          </w:tcPr>
          <w:p w14:paraId="424918A0"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0.0191</w:t>
            </w:r>
          </w:p>
        </w:tc>
        <w:tc>
          <w:tcPr>
            <w:tcW w:w="854" w:type="dxa"/>
            <w:vAlign w:val="center"/>
            <w:hideMark/>
          </w:tcPr>
          <w:p w14:paraId="09429389"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0.021</w:t>
            </w:r>
          </w:p>
        </w:tc>
        <w:tc>
          <w:tcPr>
            <w:tcW w:w="921" w:type="dxa"/>
            <w:vAlign w:val="center"/>
            <w:hideMark/>
          </w:tcPr>
          <w:p w14:paraId="5A22A757"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0.0142</w:t>
            </w:r>
          </w:p>
        </w:tc>
        <w:tc>
          <w:tcPr>
            <w:tcW w:w="1502" w:type="dxa"/>
            <w:vAlign w:val="center"/>
            <w:hideMark/>
          </w:tcPr>
          <w:p w14:paraId="7E7A93C3"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0.143</w:t>
            </w:r>
          </w:p>
        </w:tc>
      </w:tr>
      <w:tr w:rsidR="0009291D" w:rsidRPr="0009291D" w14:paraId="13759993" w14:textId="77777777" w:rsidTr="001E7F7B">
        <w:tc>
          <w:tcPr>
            <w:cnfStyle w:val="001000000000" w:firstRow="0" w:lastRow="0" w:firstColumn="1" w:lastColumn="0" w:oddVBand="0" w:evenVBand="0" w:oddHBand="0" w:evenHBand="0" w:firstRowFirstColumn="0" w:firstRowLastColumn="0" w:lastRowFirstColumn="0" w:lastRowLastColumn="0"/>
            <w:tcW w:w="1244" w:type="dxa"/>
            <w:vAlign w:val="center"/>
            <w:hideMark/>
          </w:tcPr>
          <w:p w14:paraId="35CDECB2" w14:textId="77777777" w:rsidR="0009291D" w:rsidRPr="0009291D" w:rsidRDefault="0009291D" w:rsidP="0009291D">
            <w:pPr>
              <w:spacing w:after="160"/>
              <w:jc w:val="center"/>
            </w:pPr>
            <w:r w:rsidRPr="0009291D">
              <w:t>Low</w:t>
            </w:r>
          </w:p>
        </w:tc>
        <w:tc>
          <w:tcPr>
            <w:tcW w:w="855" w:type="dxa"/>
            <w:vAlign w:val="center"/>
            <w:hideMark/>
          </w:tcPr>
          <w:p w14:paraId="37FE3218"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0.079</w:t>
            </w:r>
          </w:p>
        </w:tc>
        <w:tc>
          <w:tcPr>
            <w:tcW w:w="854" w:type="dxa"/>
            <w:vAlign w:val="center"/>
            <w:hideMark/>
          </w:tcPr>
          <w:p w14:paraId="2DD49CDC"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0.337</w:t>
            </w:r>
          </w:p>
        </w:tc>
        <w:tc>
          <w:tcPr>
            <w:tcW w:w="921" w:type="dxa"/>
            <w:vAlign w:val="center"/>
            <w:hideMark/>
          </w:tcPr>
          <w:p w14:paraId="50926B1A"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0.0856</w:t>
            </w:r>
          </w:p>
        </w:tc>
        <w:tc>
          <w:tcPr>
            <w:tcW w:w="854" w:type="dxa"/>
            <w:vAlign w:val="center"/>
            <w:hideMark/>
          </w:tcPr>
          <w:p w14:paraId="1C23B3B7"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0.001</w:t>
            </w:r>
          </w:p>
        </w:tc>
        <w:tc>
          <w:tcPr>
            <w:tcW w:w="921" w:type="dxa"/>
            <w:vAlign w:val="center"/>
            <w:hideMark/>
          </w:tcPr>
          <w:p w14:paraId="20B24335"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0.0394</w:t>
            </w:r>
          </w:p>
        </w:tc>
        <w:tc>
          <w:tcPr>
            <w:tcW w:w="854" w:type="dxa"/>
            <w:vAlign w:val="center"/>
            <w:hideMark/>
          </w:tcPr>
          <w:p w14:paraId="71C905EB"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0.103</w:t>
            </w:r>
          </w:p>
        </w:tc>
        <w:tc>
          <w:tcPr>
            <w:tcW w:w="921" w:type="dxa"/>
            <w:vAlign w:val="center"/>
            <w:hideMark/>
          </w:tcPr>
          <w:p w14:paraId="47F4F504"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0.0391</w:t>
            </w:r>
          </w:p>
        </w:tc>
        <w:tc>
          <w:tcPr>
            <w:tcW w:w="1502" w:type="dxa"/>
            <w:vAlign w:val="center"/>
            <w:hideMark/>
          </w:tcPr>
          <w:p w14:paraId="1B6882FB"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0.443</w:t>
            </w:r>
          </w:p>
        </w:tc>
      </w:tr>
      <w:tr w:rsidR="0009291D" w:rsidRPr="0009291D" w14:paraId="0D5D7C9E" w14:textId="77777777" w:rsidTr="001E7F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44" w:type="dxa"/>
            <w:vAlign w:val="center"/>
            <w:hideMark/>
          </w:tcPr>
          <w:p w14:paraId="21914D55" w14:textId="77777777" w:rsidR="0009291D" w:rsidRPr="0009291D" w:rsidRDefault="0009291D" w:rsidP="0009291D">
            <w:pPr>
              <w:spacing w:after="160"/>
              <w:jc w:val="center"/>
            </w:pPr>
            <w:r w:rsidRPr="0009291D">
              <w:t>Mid</w:t>
            </w:r>
          </w:p>
        </w:tc>
        <w:tc>
          <w:tcPr>
            <w:tcW w:w="855" w:type="dxa"/>
            <w:vAlign w:val="center"/>
            <w:hideMark/>
          </w:tcPr>
          <w:p w14:paraId="5E5080CE"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0.076</w:t>
            </w:r>
          </w:p>
        </w:tc>
        <w:tc>
          <w:tcPr>
            <w:tcW w:w="854" w:type="dxa"/>
            <w:vAlign w:val="center"/>
            <w:hideMark/>
          </w:tcPr>
          <w:p w14:paraId="516A5140"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0.342</w:t>
            </w:r>
          </w:p>
        </w:tc>
        <w:tc>
          <w:tcPr>
            <w:tcW w:w="921" w:type="dxa"/>
            <w:vAlign w:val="center"/>
            <w:hideMark/>
          </w:tcPr>
          <w:p w14:paraId="76BBEC19"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0.103</w:t>
            </w:r>
          </w:p>
        </w:tc>
        <w:tc>
          <w:tcPr>
            <w:tcW w:w="854" w:type="dxa"/>
            <w:vAlign w:val="center"/>
            <w:hideMark/>
          </w:tcPr>
          <w:p w14:paraId="225D71D8"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0.001</w:t>
            </w:r>
          </w:p>
        </w:tc>
        <w:tc>
          <w:tcPr>
            <w:tcW w:w="921" w:type="dxa"/>
            <w:vAlign w:val="center"/>
            <w:hideMark/>
          </w:tcPr>
          <w:p w14:paraId="75E5418F"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0.0393</w:t>
            </w:r>
          </w:p>
        </w:tc>
        <w:tc>
          <w:tcPr>
            <w:tcW w:w="854" w:type="dxa"/>
            <w:vAlign w:val="center"/>
            <w:hideMark/>
          </w:tcPr>
          <w:p w14:paraId="7710FFD6"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0.208</w:t>
            </w:r>
          </w:p>
        </w:tc>
        <w:tc>
          <w:tcPr>
            <w:tcW w:w="921" w:type="dxa"/>
            <w:vAlign w:val="center"/>
            <w:hideMark/>
          </w:tcPr>
          <w:p w14:paraId="62339C5E"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0.0385</w:t>
            </w:r>
          </w:p>
        </w:tc>
        <w:tc>
          <w:tcPr>
            <w:tcW w:w="1502" w:type="dxa"/>
            <w:vAlign w:val="center"/>
            <w:hideMark/>
          </w:tcPr>
          <w:p w14:paraId="7102A414" w14:textId="77777777" w:rsidR="0009291D" w:rsidRPr="0009291D" w:rsidRDefault="0009291D" w:rsidP="0009291D">
            <w:pPr>
              <w:spacing w:after="160"/>
              <w:jc w:val="center"/>
              <w:cnfStyle w:val="000000100000" w:firstRow="0" w:lastRow="0" w:firstColumn="0" w:lastColumn="0" w:oddVBand="0" w:evenVBand="0" w:oddHBand="1" w:evenHBand="0" w:firstRowFirstColumn="0" w:firstRowLastColumn="0" w:lastRowFirstColumn="0" w:lastRowLastColumn="0"/>
            </w:pPr>
            <w:r w:rsidRPr="0009291D">
              <w:t>0.553</w:t>
            </w:r>
          </w:p>
        </w:tc>
      </w:tr>
      <w:tr w:rsidR="0009291D" w:rsidRPr="0009291D" w14:paraId="1C62DD8A" w14:textId="77777777" w:rsidTr="001E7F7B">
        <w:tc>
          <w:tcPr>
            <w:cnfStyle w:val="001000000000" w:firstRow="0" w:lastRow="0" w:firstColumn="1" w:lastColumn="0" w:oddVBand="0" w:evenVBand="0" w:oddHBand="0" w:evenHBand="0" w:firstRowFirstColumn="0" w:firstRowLastColumn="0" w:lastRowFirstColumn="0" w:lastRowLastColumn="0"/>
            <w:tcW w:w="1244" w:type="dxa"/>
            <w:vAlign w:val="center"/>
            <w:hideMark/>
          </w:tcPr>
          <w:p w14:paraId="56827BDC" w14:textId="77777777" w:rsidR="0009291D" w:rsidRPr="0009291D" w:rsidRDefault="0009291D" w:rsidP="0009291D">
            <w:pPr>
              <w:spacing w:after="160"/>
              <w:jc w:val="center"/>
            </w:pPr>
            <w:r w:rsidRPr="0009291D">
              <w:t>High</w:t>
            </w:r>
          </w:p>
        </w:tc>
        <w:tc>
          <w:tcPr>
            <w:tcW w:w="855" w:type="dxa"/>
            <w:vAlign w:val="center"/>
            <w:hideMark/>
          </w:tcPr>
          <w:p w14:paraId="66D6852E"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0.080</w:t>
            </w:r>
          </w:p>
        </w:tc>
        <w:tc>
          <w:tcPr>
            <w:tcW w:w="854" w:type="dxa"/>
            <w:vAlign w:val="center"/>
            <w:hideMark/>
          </w:tcPr>
          <w:p w14:paraId="4EC022E2"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0.337</w:t>
            </w:r>
          </w:p>
        </w:tc>
        <w:tc>
          <w:tcPr>
            <w:tcW w:w="921" w:type="dxa"/>
            <w:vAlign w:val="center"/>
            <w:hideMark/>
          </w:tcPr>
          <w:p w14:paraId="3C070487"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0.142</w:t>
            </w:r>
          </w:p>
        </w:tc>
        <w:tc>
          <w:tcPr>
            <w:tcW w:w="854" w:type="dxa"/>
            <w:vAlign w:val="center"/>
            <w:hideMark/>
          </w:tcPr>
          <w:p w14:paraId="7445935E"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0.001</w:t>
            </w:r>
          </w:p>
        </w:tc>
        <w:tc>
          <w:tcPr>
            <w:tcW w:w="921" w:type="dxa"/>
            <w:vAlign w:val="center"/>
            <w:hideMark/>
          </w:tcPr>
          <w:p w14:paraId="2C3385AB"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0.0404</w:t>
            </w:r>
          </w:p>
        </w:tc>
        <w:tc>
          <w:tcPr>
            <w:tcW w:w="854" w:type="dxa"/>
            <w:vAlign w:val="center"/>
            <w:hideMark/>
          </w:tcPr>
          <w:p w14:paraId="4F9BC929"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0.311</w:t>
            </w:r>
          </w:p>
        </w:tc>
        <w:tc>
          <w:tcPr>
            <w:tcW w:w="921" w:type="dxa"/>
            <w:vAlign w:val="center"/>
            <w:hideMark/>
          </w:tcPr>
          <w:p w14:paraId="26811425"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0.038</w:t>
            </w:r>
          </w:p>
        </w:tc>
        <w:tc>
          <w:tcPr>
            <w:tcW w:w="1502" w:type="dxa"/>
            <w:vAlign w:val="center"/>
            <w:hideMark/>
          </w:tcPr>
          <w:p w14:paraId="40EE98A6" w14:textId="77777777" w:rsidR="0009291D" w:rsidRPr="0009291D" w:rsidRDefault="0009291D" w:rsidP="0009291D">
            <w:pPr>
              <w:spacing w:after="160"/>
              <w:jc w:val="center"/>
              <w:cnfStyle w:val="000000000000" w:firstRow="0" w:lastRow="0" w:firstColumn="0" w:lastColumn="0" w:oddVBand="0" w:evenVBand="0" w:oddHBand="0" w:evenHBand="0" w:firstRowFirstColumn="0" w:firstRowLastColumn="0" w:lastRowFirstColumn="0" w:lastRowLastColumn="0"/>
            </w:pPr>
            <w:r w:rsidRPr="0009291D">
              <w:t>0.694</w:t>
            </w:r>
          </w:p>
        </w:tc>
      </w:tr>
    </w:tbl>
    <w:p w14:paraId="1DFA6480" w14:textId="0B391EAF" w:rsidR="00811CB3" w:rsidRDefault="00322650" w:rsidP="00322650">
      <w:pPr>
        <w:pStyle w:val="Caption"/>
        <w:jc w:val="center"/>
      </w:pPr>
      <w:bookmarkStart w:id="50" w:name="_Toc230304799"/>
      <w:r>
        <w:t xml:space="preserve">Table </w:t>
      </w:r>
      <w:r w:rsidR="00090C0C">
        <w:fldChar w:fldCharType="begin"/>
      </w:r>
      <w:r w:rsidR="00090C0C">
        <w:instrText xml:space="preserve"> STYLEREF 3 \s </w:instrText>
      </w:r>
      <w:r w:rsidR="00090C0C">
        <w:fldChar w:fldCharType="separate"/>
      </w:r>
      <w:r w:rsidR="00090C0C">
        <w:rPr>
          <w:noProof/>
        </w:rPr>
        <w:t>3.1.3</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221A24">
        <w:t>Chemical composition of Grade A (S250GD) under the four residual conditions (wt.%).</w:t>
      </w:r>
      <w:bookmarkEnd w:id="50"/>
    </w:p>
    <w:p w14:paraId="121F2CF2" w14:textId="257FD041" w:rsidR="00322650" w:rsidRDefault="00413E04" w:rsidP="00322650">
      <w:r w:rsidRPr="00413E04">
        <w:t>The four conditions span a combined residual range from 0.14 wt.% at base to 0.69 wt.% at high. Across this range, Cu rises from 0.02 wt.% to 0.31 wt.%, Cr rises from 0.02 wt.% to 0.14 wt.%, and Sn rises from 0.014 wt.% to 0.038 wt.%. Ni rises by a smaller amount</w:t>
      </w:r>
      <w:r w:rsidR="006C193E">
        <w:t>.</w:t>
      </w:r>
    </w:p>
    <w:p w14:paraId="155CD8A4" w14:textId="69D50070" w:rsidR="00F607B1" w:rsidRDefault="00F607B1" w:rsidP="00F607B1">
      <w:pPr>
        <w:pStyle w:val="Heading3"/>
      </w:pPr>
      <w:bookmarkStart w:id="51" w:name="_Toc230975681"/>
      <w:r w:rsidRPr="00F607B1">
        <w:t xml:space="preserve">Grade B </w:t>
      </w:r>
      <w:r>
        <w:t xml:space="preserve">- </w:t>
      </w:r>
      <w:r w:rsidRPr="00F607B1">
        <w:t>S250GD</w:t>
      </w:r>
      <w:bookmarkEnd w:id="51"/>
    </w:p>
    <w:tbl>
      <w:tblPr>
        <w:tblStyle w:val="GridTable5Dark-Accent1"/>
        <w:tblW w:w="0" w:type="auto"/>
        <w:tblLook w:val="04A0" w:firstRow="1" w:lastRow="0" w:firstColumn="1" w:lastColumn="0" w:noHBand="0" w:noVBand="1"/>
        <w:tblCaption w:val=""/>
        <w:tblDescription w:val=""/>
      </w:tblPr>
      <w:tblGrid>
        <w:gridCol w:w="1243"/>
        <w:gridCol w:w="846"/>
        <w:gridCol w:w="846"/>
        <w:gridCol w:w="918"/>
        <w:gridCol w:w="846"/>
        <w:gridCol w:w="918"/>
        <w:gridCol w:w="918"/>
        <w:gridCol w:w="918"/>
        <w:gridCol w:w="1563"/>
      </w:tblGrid>
      <w:tr w:rsidR="00AE2C16" w:rsidRPr="00AE2C16" w14:paraId="51E4E21A" w14:textId="77777777" w:rsidTr="00AE2C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2" w:type="dxa"/>
            <w:vAlign w:val="center"/>
            <w:hideMark/>
          </w:tcPr>
          <w:p w14:paraId="19AE0C95" w14:textId="77777777" w:rsidR="00AE2C16" w:rsidRPr="00AE2C16" w:rsidRDefault="00AE2C16" w:rsidP="00AE2C16">
            <w:pPr>
              <w:spacing w:after="160"/>
              <w:jc w:val="center"/>
            </w:pPr>
            <w:r w:rsidRPr="00AE2C16">
              <w:t>Condition</w:t>
            </w:r>
          </w:p>
        </w:tc>
        <w:tc>
          <w:tcPr>
            <w:tcW w:w="960" w:type="dxa"/>
            <w:vAlign w:val="center"/>
            <w:hideMark/>
          </w:tcPr>
          <w:p w14:paraId="45256AA6"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C</w:t>
            </w:r>
          </w:p>
        </w:tc>
        <w:tc>
          <w:tcPr>
            <w:tcW w:w="960" w:type="dxa"/>
            <w:vAlign w:val="center"/>
            <w:hideMark/>
          </w:tcPr>
          <w:p w14:paraId="477936D3"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Mn</w:t>
            </w:r>
          </w:p>
        </w:tc>
        <w:tc>
          <w:tcPr>
            <w:tcW w:w="960" w:type="dxa"/>
            <w:vAlign w:val="center"/>
            <w:hideMark/>
          </w:tcPr>
          <w:p w14:paraId="1039124C"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Cr</w:t>
            </w:r>
          </w:p>
        </w:tc>
        <w:tc>
          <w:tcPr>
            <w:tcW w:w="960" w:type="dxa"/>
            <w:vAlign w:val="center"/>
            <w:hideMark/>
          </w:tcPr>
          <w:p w14:paraId="787FB8AF"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Mo</w:t>
            </w:r>
          </w:p>
        </w:tc>
        <w:tc>
          <w:tcPr>
            <w:tcW w:w="960" w:type="dxa"/>
            <w:vAlign w:val="center"/>
            <w:hideMark/>
          </w:tcPr>
          <w:p w14:paraId="56DD11ED"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Ni</w:t>
            </w:r>
          </w:p>
        </w:tc>
        <w:tc>
          <w:tcPr>
            <w:tcW w:w="960" w:type="dxa"/>
            <w:vAlign w:val="center"/>
            <w:hideMark/>
          </w:tcPr>
          <w:p w14:paraId="7A0590C7"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Cu</w:t>
            </w:r>
          </w:p>
        </w:tc>
        <w:tc>
          <w:tcPr>
            <w:tcW w:w="960" w:type="dxa"/>
            <w:vAlign w:val="center"/>
            <w:hideMark/>
          </w:tcPr>
          <w:p w14:paraId="429020C6" w14:textId="77777777"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Sn</w:t>
            </w:r>
          </w:p>
        </w:tc>
        <w:tc>
          <w:tcPr>
            <w:tcW w:w="1956" w:type="dxa"/>
            <w:vAlign w:val="center"/>
            <w:hideMark/>
          </w:tcPr>
          <w:p w14:paraId="2E4616C9" w14:textId="581D63C8" w:rsidR="00AE2C16" w:rsidRPr="00AE2C16" w:rsidRDefault="00AE2C16" w:rsidP="00AE2C16">
            <w:pPr>
              <w:spacing w:after="160"/>
              <w:jc w:val="center"/>
              <w:cnfStyle w:val="100000000000" w:firstRow="1" w:lastRow="0" w:firstColumn="0" w:lastColumn="0" w:oddVBand="0" w:evenVBand="0" w:oddHBand="0" w:evenHBand="0" w:firstRowFirstColumn="0" w:firstRowLastColumn="0" w:lastRowFirstColumn="0" w:lastRowLastColumn="0"/>
            </w:pPr>
            <w:r w:rsidRPr="00AE2C16">
              <w:t>Combined Residual</w:t>
            </w:r>
            <w:r>
              <w:t xml:space="preserve"> Index</w:t>
            </w:r>
          </w:p>
        </w:tc>
      </w:tr>
      <w:tr w:rsidR="00AE2C16" w:rsidRPr="00AE2C16" w14:paraId="35F0105F" w14:textId="77777777" w:rsidTr="00AE2C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54C2EB6B" w14:textId="77777777" w:rsidR="00AE2C16" w:rsidRPr="00AE2C16" w:rsidRDefault="00AE2C16" w:rsidP="00AE2C16">
            <w:pPr>
              <w:spacing w:after="160"/>
              <w:jc w:val="center"/>
            </w:pPr>
            <w:r w:rsidRPr="00AE2C16">
              <w:t>Base</w:t>
            </w:r>
          </w:p>
        </w:tc>
        <w:tc>
          <w:tcPr>
            <w:tcW w:w="960" w:type="dxa"/>
            <w:vAlign w:val="center"/>
            <w:hideMark/>
          </w:tcPr>
          <w:p w14:paraId="54CE37E5"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0.107</w:t>
            </w:r>
          </w:p>
        </w:tc>
        <w:tc>
          <w:tcPr>
            <w:tcW w:w="960" w:type="dxa"/>
            <w:vAlign w:val="center"/>
            <w:hideMark/>
          </w:tcPr>
          <w:p w14:paraId="064325BC"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0.431</w:t>
            </w:r>
          </w:p>
        </w:tc>
        <w:tc>
          <w:tcPr>
            <w:tcW w:w="960" w:type="dxa"/>
            <w:vAlign w:val="center"/>
            <w:hideMark/>
          </w:tcPr>
          <w:p w14:paraId="590B5318"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0.0214</w:t>
            </w:r>
          </w:p>
        </w:tc>
        <w:tc>
          <w:tcPr>
            <w:tcW w:w="960" w:type="dxa"/>
            <w:vAlign w:val="center"/>
            <w:hideMark/>
          </w:tcPr>
          <w:p w14:paraId="227FA998"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0.001</w:t>
            </w:r>
          </w:p>
        </w:tc>
        <w:tc>
          <w:tcPr>
            <w:tcW w:w="960" w:type="dxa"/>
            <w:vAlign w:val="center"/>
            <w:hideMark/>
          </w:tcPr>
          <w:p w14:paraId="1699F8F3"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0.019</w:t>
            </w:r>
          </w:p>
        </w:tc>
        <w:tc>
          <w:tcPr>
            <w:tcW w:w="960" w:type="dxa"/>
            <w:vAlign w:val="center"/>
            <w:hideMark/>
          </w:tcPr>
          <w:p w14:paraId="2BF035C1"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0.0202</w:t>
            </w:r>
          </w:p>
        </w:tc>
        <w:tc>
          <w:tcPr>
            <w:tcW w:w="960" w:type="dxa"/>
            <w:vAlign w:val="center"/>
            <w:hideMark/>
          </w:tcPr>
          <w:p w14:paraId="394AFEC9"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0.0192</w:t>
            </w:r>
          </w:p>
        </w:tc>
        <w:tc>
          <w:tcPr>
            <w:tcW w:w="1270" w:type="dxa"/>
            <w:vAlign w:val="center"/>
            <w:hideMark/>
          </w:tcPr>
          <w:p w14:paraId="0D1D3E6A"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0.167</w:t>
            </w:r>
          </w:p>
        </w:tc>
      </w:tr>
      <w:tr w:rsidR="00AE2C16" w:rsidRPr="00AE2C16" w14:paraId="674CD565" w14:textId="77777777" w:rsidTr="00AE2C16">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55B0D843" w14:textId="77777777" w:rsidR="00AE2C16" w:rsidRPr="00AE2C16" w:rsidRDefault="00AE2C16" w:rsidP="00AE2C16">
            <w:pPr>
              <w:spacing w:after="160"/>
              <w:jc w:val="center"/>
            </w:pPr>
            <w:r w:rsidRPr="00AE2C16">
              <w:t>Low</w:t>
            </w:r>
          </w:p>
        </w:tc>
        <w:tc>
          <w:tcPr>
            <w:tcW w:w="960" w:type="dxa"/>
            <w:vAlign w:val="center"/>
            <w:hideMark/>
          </w:tcPr>
          <w:p w14:paraId="7C6574AD"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0.111</w:t>
            </w:r>
          </w:p>
        </w:tc>
        <w:tc>
          <w:tcPr>
            <w:tcW w:w="960" w:type="dxa"/>
            <w:vAlign w:val="center"/>
            <w:hideMark/>
          </w:tcPr>
          <w:p w14:paraId="5B3A1818"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0.438</w:t>
            </w:r>
          </w:p>
        </w:tc>
        <w:tc>
          <w:tcPr>
            <w:tcW w:w="960" w:type="dxa"/>
            <w:vAlign w:val="center"/>
            <w:hideMark/>
          </w:tcPr>
          <w:p w14:paraId="5EBB2550"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0.0773</w:t>
            </w:r>
          </w:p>
        </w:tc>
        <w:tc>
          <w:tcPr>
            <w:tcW w:w="960" w:type="dxa"/>
            <w:vAlign w:val="center"/>
            <w:hideMark/>
          </w:tcPr>
          <w:p w14:paraId="4C934AAC"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0.001</w:t>
            </w:r>
          </w:p>
        </w:tc>
        <w:tc>
          <w:tcPr>
            <w:tcW w:w="960" w:type="dxa"/>
            <w:vAlign w:val="center"/>
            <w:hideMark/>
          </w:tcPr>
          <w:p w14:paraId="49A495CE"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0.0789</w:t>
            </w:r>
          </w:p>
        </w:tc>
        <w:tc>
          <w:tcPr>
            <w:tcW w:w="960" w:type="dxa"/>
            <w:vAlign w:val="center"/>
            <w:hideMark/>
          </w:tcPr>
          <w:p w14:paraId="4A13DA33"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0.098</w:t>
            </w:r>
          </w:p>
        </w:tc>
        <w:tc>
          <w:tcPr>
            <w:tcW w:w="960" w:type="dxa"/>
            <w:vAlign w:val="center"/>
            <w:hideMark/>
          </w:tcPr>
          <w:p w14:paraId="76A6B29C"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0.0317</w:t>
            </w:r>
          </w:p>
        </w:tc>
        <w:tc>
          <w:tcPr>
            <w:tcW w:w="1270" w:type="dxa"/>
            <w:vAlign w:val="center"/>
            <w:hideMark/>
          </w:tcPr>
          <w:p w14:paraId="741F13F0"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0.423</w:t>
            </w:r>
          </w:p>
        </w:tc>
      </w:tr>
      <w:tr w:rsidR="00AE2C16" w:rsidRPr="00AE2C16" w14:paraId="7D6D8196" w14:textId="77777777" w:rsidTr="00AE2C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09A38399" w14:textId="77777777" w:rsidR="00AE2C16" w:rsidRPr="00AE2C16" w:rsidRDefault="00AE2C16" w:rsidP="00AE2C16">
            <w:pPr>
              <w:spacing w:after="160"/>
              <w:jc w:val="center"/>
            </w:pPr>
            <w:r w:rsidRPr="00AE2C16">
              <w:t>Mid</w:t>
            </w:r>
          </w:p>
        </w:tc>
        <w:tc>
          <w:tcPr>
            <w:tcW w:w="960" w:type="dxa"/>
            <w:vAlign w:val="center"/>
            <w:hideMark/>
          </w:tcPr>
          <w:p w14:paraId="60FC3A61"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0.106</w:t>
            </w:r>
          </w:p>
        </w:tc>
        <w:tc>
          <w:tcPr>
            <w:tcW w:w="960" w:type="dxa"/>
            <w:vAlign w:val="center"/>
            <w:hideMark/>
          </w:tcPr>
          <w:p w14:paraId="4758851D"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0.440</w:t>
            </w:r>
          </w:p>
        </w:tc>
        <w:tc>
          <w:tcPr>
            <w:tcW w:w="960" w:type="dxa"/>
            <w:vAlign w:val="center"/>
            <w:hideMark/>
          </w:tcPr>
          <w:p w14:paraId="29F77643"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0.0997</w:t>
            </w:r>
          </w:p>
        </w:tc>
        <w:tc>
          <w:tcPr>
            <w:tcW w:w="960" w:type="dxa"/>
            <w:vAlign w:val="center"/>
            <w:hideMark/>
          </w:tcPr>
          <w:p w14:paraId="1580C22F"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0.001</w:t>
            </w:r>
          </w:p>
        </w:tc>
        <w:tc>
          <w:tcPr>
            <w:tcW w:w="960" w:type="dxa"/>
            <w:vAlign w:val="center"/>
            <w:hideMark/>
          </w:tcPr>
          <w:p w14:paraId="07A63063"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0.1085</w:t>
            </w:r>
          </w:p>
        </w:tc>
        <w:tc>
          <w:tcPr>
            <w:tcW w:w="960" w:type="dxa"/>
            <w:vAlign w:val="center"/>
            <w:hideMark/>
          </w:tcPr>
          <w:p w14:paraId="0D9AF8FF"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0.207</w:t>
            </w:r>
          </w:p>
        </w:tc>
        <w:tc>
          <w:tcPr>
            <w:tcW w:w="960" w:type="dxa"/>
            <w:vAlign w:val="center"/>
            <w:hideMark/>
          </w:tcPr>
          <w:p w14:paraId="0D4EF681"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0.0296</w:t>
            </w:r>
          </w:p>
        </w:tc>
        <w:tc>
          <w:tcPr>
            <w:tcW w:w="1270" w:type="dxa"/>
            <w:vAlign w:val="center"/>
            <w:hideMark/>
          </w:tcPr>
          <w:p w14:paraId="29535841" w14:textId="77777777" w:rsidR="00AE2C16" w:rsidRPr="00AE2C16" w:rsidRDefault="00AE2C16" w:rsidP="00AE2C16">
            <w:pPr>
              <w:spacing w:after="160"/>
              <w:jc w:val="center"/>
              <w:cnfStyle w:val="000000100000" w:firstRow="0" w:lastRow="0" w:firstColumn="0" w:lastColumn="0" w:oddVBand="0" w:evenVBand="0" w:oddHBand="1" w:evenHBand="0" w:firstRowFirstColumn="0" w:firstRowLastColumn="0" w:lastRowFirstColumn="0" w:lastRowLastColumn="0"/>
            </w:pPr>
            <w:r w:rsidRPr="00AE2C16">
              <w:t>0.572</w:t>
            </w:r>
          </w:p>
        </w:tc>
      </w:tr>
      <w:tr w:rsidR="00AE2C16" w:rsidRPr="00AE2C16" w14:paraId="6435E7E3" w14:textId="77777777" w:rsidTr="00AE2C16">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6D115EBC" w14:textId="77777777" w:rsidR="00AE2C16" w:rsidRPr="00AE2C16" w:rsidRDefault="00AE2C16" w:rsidP="00AE2C16">
            <w:pPr>
              <w:spacing w:after="160"/>
              <w:jc w:val="center"/>
            </w:pPr>
            <w:r w:rsidRPr="00AE2C16">
              <w:t>High</w:t>
            </w:r>
          </w:p>
        </w:tc>
        <w:tc>
          <w:tcPr>
            <w:tcW w:w="960" w:type="dxa"/>
            <w:vAlign w:val="center"/>
            <w:hideMark/>
          </w:tcPr>
          <w:p w14:paraId="4E6C4D41"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0.110</w:t>
            </w:r>
          </w:p>
        </w:tc>
        <w:tc>
          <w:tcPr>
            <w:tcW w:w="960" w:type="dxa"/>
            <w:vAlign w:val="center"/>
            <w:hideMark/>
          </w:tcPr>
          <w:p w14:paraId="2BDC934D"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0.432</w:t>
            </w:r>
          </w:p>
        </w:tc>
        <w:tc>
          <w:tcPr>
            <w:tcW w:w="960" w:type="dxa"/>
            <w:vAlign w:val="center"/>
            <w:hideMark/>
          </w:tcPr>
          <w:p w14:paraId="480BBEE6"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0.130</w:t>
            </w:r>
          </w:p>
        </w:tc>
        <w:tc>
          <w:tcPr>
            <w:tcW w:w="960" w:type="dxa"/>
            <w:vAlign w:val="center"/>
            <w:hideMark/>
          </w:tcPr>
          <w:p w14:paraId="05A753CD"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0.001</w:t>
            </w:r>
          </w:p>
        </w:tc>
        <w:tc>
          <w:tcPr>
            <w:tcW w:w="960" w:type="dxa"/>
            <w:vAlign w:val="center"/>
            <w:hideMark/>
          </w:tcPr>
          <w:p w14:paraId="7F469591"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0.107</w:t>
            </w:r>
          </w:p>
        </w:tc>
        <w:tc>
          <w:tcPr>
            <w:tcW w:w="960" w:type="dxa"/>
            <w:vAlign w:val="center"/>
            <w:hideMark/>
          </w:tcPr>
          <w:p w14:paraId="51E4E16C"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0.311</w:t>
            </w:r>
          </w:p>
        </w:tc>
        <w:tc>
          <w:tcPr>
            <w:tcW w:w="960" w:type="dxa"/>
            <w:vAlign w:val="center"/>
            <w:hideMark/>
          </w:tcPr>
          <w:p w14:paraId="54A8CEEA"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0.0311</w:t>
            </w:r>
          </w:p>
        </w:tc>
        <w:tc>
          <w:tcPr>
            <w:tcW w:w="1270" w:type="dxa"/>
            <w:vAlign w:val="center"/>
            <w:hideMark/>
          </w:tcPr>
          <w:p w14:paraId="6B16C950" w14:textId="77777777" w:rsidR="00AE2C16" w:rsidRPr="00AE2C16" w:rsidRDefault="00AE2C16" w:rsidP="00AE2C16">
            <w:pPr>
              <w:spacing w:after="160"/>
              <w:jc w:val="center"/>
              <w:cnfStyle w:val="000000000000" w:firstRow="0" w:lastRow="0" w:firstColumn="0" w:lastColumn="0" w:oddVBand="0" w:evenVBand="0" w:oddHBand="0" w:evenHBand="0" w:firstRowFirstColumn="0" w:firstRowLastColumn="0" w:lastRowFirstColumn="0" w:lastRowLastColumn="0"/>
            </w:pPr>
            <w:r w:rsidRPr="00AE2C16">
              <w:t>0.714</w:t>
            </w:r>
          </w:p>
        </w:tc>
      </w:tr>
    </w:tbl>
    <w:p w14:paraId="72BF8595" w14:textId="63F60836" w:rsidR="00F607B1" w:rsidRDefault="00AE2C16" w:rsidP="00AE2C16">
      <w:pPr>
        <w:pStyle w:val="Caption"/>
        <w:jc w:val="center"/>
      </w:pPr>
      <w:bookmarkStart w:id="52" w:name="_Toc230304800"/>
      <w:r>
        <w:t xml:space="preserve">Table </w:t>
      </w:r>
      <w:r w:rsidR="00090C0C">
        <w:fldChar w:fldCharType="begin"/>
      </w:r>
      <w:r w:rsidR="00090C0C">
        <w:instrText xml:space="preserve"> STYLEREF 3 \s </w:instrText>
      </w:r>
      <w:r w:rsidR="00090C0C">
        <w:fldChar w:fldCharType="separate"/>
      </w:r>
      <w:r w:rsidR="00090C0C">
        <w:rPr>
          <w:noProof/>
        </w:rPr>
        <w:t>3.1.4</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A52660">
        <w:t>Chemical composition of Grade B (S250GD) under the four residual conditions (wt.%).</w:t>
      </w:r>
      <w:bookmarkEnd w:id="52"/>
    </w:p>
    <w:p w14:paraId="2E1DD412" w14:textId="1B8FE54C" w:rsidR="00AE2C16" w:rsidRDefault="0071185C" w:rsidP="00AE2C16">
      <w:r w:rsidRPr="0071185C">
        <w:t xml:space="preserve">Grade B spans a combined residual range from 0.17 wt.% at base to 0.71 wt.% at high. Cu, Cr and Sn rise by similar amounts to Grade A. The distinguishing feature of Grade B is Ni, </w:t>
      </w:r>
      <w:r w:rsidRPr="0071185C">
        <w:lastRenderedPageBreak/>
        <w:t>which rises from 0.02 wt.% to over 0.10 wt.% in the mid and high conditions, around five times the Ni level seen in Grade A at the same condition. Grade B also has a higher baseline C and Mn than Grade A, around 0.11 wt.% C and 0.43 wt.% Mn.</w:t>
      </w:r>
    </w:p>
    <w:p w14:paraId="7AC8CC01" w14:textId="797F0DB2" w:rsidR="00511AB5" w:rsidRDefault="00511AB5" w:rsidP="00511AB5">
      <w:pPr>
        <w:pStyle w:val="Heading3"/>
      </w:pPr>
      <w:bookmarkStart w:id="53" w:name="_Toc230975682"/>
      <w:r w:rsidRPr="00511AB5">
        <w:t xml:space="preserve">Grade C </w:t>
      </w:r>
      <w:r>
        <w:t>-</w:t>
      </w:r>
      <w:r w:rsidRPr="00511AB5">
        <w:t xml:space="preserve"> S280GD</w:t>
      </w:r>
      <w:bookmarkEnd w:id="53"/>
    </w:p>
    <w:tbl>
      <w:tblPr>
        <w:tblStyle w:val="GridTable5Dark-Accent1"/>
        <w:tblW w:w="0" w:type="auto"/>
        <w:tblLook w:val="04A0" w:firstRow="1" w:lastRow="0" w:firstColumn="1" w:lastColumn="0" w:noHBand="0" w:noVBand="1"/>
        <w:tblCaption w:val=""/>
        <w:tblDescription w:val=""/>
      </w:tblPr>
      <w:tblGrid>
        <w:gridCol w:w="1243"/>
        <w:gridCol w:w="846"/>
        <w:gridCol w:w="846"/>
        <w:gridCol w:w="918"/>
        <w:gridCol w:w="846"/>
        <w:gridCol w:w="918"/>
        <w:gridCol w:w="918"/>
        <w:gridCol w:w="918"/>
        <w:gridCol w:w="1563"/>
      </w:tblGrid>
      <w:tr w:rsidR="001E7F7B" w:rsidRPr="001E7F7B" w14:paraId="199E05B8" w14:textId="77777777" w:rsidTr="001E7F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2" w:type="dxa"/>
            <w:vAlign w:val="center"/>
            <w:hideMark/>
          </w:tcPr>
          <w:p w14:paraId="6DA121DF" w14:textId="77777777" w:rsidR="001E7F7B" w:rsidRPr="001E7F7B" w:rsidRDefault="001E7F7B" w:rsidP="001E7F7B">
            <w:pPr>
              <w:spacing w:after="160"/>
              <w:jc w:val="center"/>
            </w:pPr>
            <w:r w:rsidRPr="001E7F7B">
              <w:t>Condition</w:t>
            </w:r>
          </w:p>
        </w:tc>
        <w:tc>
          <w:tcPr>
            <w:tcW w:w="960" w:type="dxa"/>
            <w:vAlign w:val="center"/>
            <w:hideMark/>
          </w:tcPr>
          <w:p w14:paraId="599D5F4C"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C</w:t>
            </w:r>
          </w:p>
        </w:tc>
        <w:tc>
          <w:tcPr>
            <w:tcW w:w="960" w:type="dxa"/>
            <w:vAlign w:val="center"/>
            <w:hideMark/>
          </w:tcPr>
          <w:p w14:paraId="055DC70C"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Mn</w:t>
            </w:r>
          </w:p>
        </w:tc>
        <w:tc>
          <w:tcPr>
            <w:tcW w:w="960" w:type="dxa"/>
            <w:vAlign w:val="center"/>
            <w:hideMark/>
          </w:tcPr>
          <w:p w14:paraId="79A9C211"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Cr</w:t>
            </w:r>
          </w:p>
        </w:tc>
        <w:tc>
          <w:tcPr>
            <w:tcW w:w="960" w:type="dxa"/>
            <w:vAlign w:val="center"/>
            <w:hideMark/>
          </w:tcPr>
          <w:p w14:paraId="0086F48D"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Mo</w:t>
            </w:r>
          </w:p>
        </w:tc>
        <w:tc>
          <w:tcPr>
            <w:tcW w:w="960" w:type="dxa"/>
            <w:vAlign w:val="center"/>
            <w:hideMark/>
          </w:tcPr>
          <w:p w14:paraId="546067C4"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Ni</w:t>
            </w:r>
          </w:p>
        </w:tc>
        <w:tc>
          <w:tcPr>
            <w:tcW w:w="960" w:type="dxa"/>
            <w:vAlign w:val="center"/>
            <w:hideMark/>
          </w:tcPr>
          <w:p w14:paraId="117999EE"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Cu</w:t>
            </w:r>
          </w:p>
        </w:tc>
        <w:tc>
          <w:tcPr>
            <w:tcW w:w="960" w:type="dxa"/>
            <w:vAlign w:val="center"/>
            <w:hideMark/>
          </w:tcPr>
          <w:p w14:paraId="01130898" w14:textId="77777777"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Sn</w:t>
            </w:r>
          </w:p>
        </w:tc>
        <w:tc>
          <w:tcPr>
            <w:tcW w:w="1956" w:type="dxa"/>
            <w:vAlign w:val="center"/>
            <w:hideMark/>
          </w:tcPr>
          <w:p w14:paraId="523D6D7C" w14:textId="2A82C410" w:rsidR="001E7F7B" w:rsidRPr="001E7F7B" w:rsidRDefault="001E7F7B" w:rsidP="001E7F7B">
            <w:pPr>
              <w:spacing w:after="160"/>
              <w:jc w:val="center"/>
              <w:cnfStyle w:val="100000000000" w:firstRow="1" w:lastRow="0" w:firstColumn="0" w:lastColumn="0" w:oddVBand="0" w:evenVBand="0" w:oddHBand="0" w:evenHBand="0" w:firstRowFirstColumn="0" w:firstRowLastColumn="0" w:lastRowFirstColumn="0" w:lastRowLastColumn="0"/>
            </w:pPr>
            <w:r w:rsidRPr="001E7F7B">
              <w:t>Combined Residual</w:t>
            </w:r>
            <w:r>
              <w:t xml:space="preserve"> Index</w:t>
            </w:r>
          </w:p>
        </w:tc>
      </w:tr>
      <w:tr w:rsidR="001E7F7B" w:rsidRPr="001E7F7B" w14:paraId="19AB796A" w14:textId="77777777" w:rsidTr="001E7F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5E4E105A" w14:textId="77777777" w:rsidR="001E7F7B" w:rsidRPr="001E7F7B" w:rsidRDefault="001E7F7B" w:rsidP="001E7F7B">
            <w:pPr>
              <w:spacing w:after="160"/>
              <w:jc w:val="center"/>
            </w:pPr>
            <w:r w:rsidRPr="001E7F7B">
              <w:t>Base</w:t>
            </w:r>
          </w:p>
        </w:tc>
        <w:tc>
          <w:tcPr>
            <w:tcW w:w="960" w:type="dxa"/>
            <w:vAlign w:val="center"/>
            <w:hideMark/>
          </w:tcPr>
          <w:p w14:paraId="73D6227C"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0.159</w:t>
            </w:r>
          </w:p>
        </w:tc>
        <w:tc>
          <w:tcPr>
            <w:tcW w:w="960" w:type="dxa"/>
            <w:vAlign w:val="center"/>
            <w:hideMark/>
          </w:tcPr>
          <w:p w14:paraId="78F5EE6C"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0.844</w:t>
            </w:r>
          </w:p>
        </w:tc>
        <w:tc>
          <w:tcPr>
            <w:tcW w:w="960" w:type="dxa"/>
            <w:vAlign w:val="center"/>
            <w:hideMark/>
          </w:tcPr>
          <w:p w14:paraId="0DC89D59"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0.0205</w:t>
            </w:r>
          </w:p>
        </w:tc>
        <w:tc>
          <w:tcPr>
            <w:tcW w:w="960" w:type="dxa"/>
            <w:vAlign w:val="center"/>
            <w:hideMark/>
          </w:tcPr>
          <w:p w14:paraId="64491966"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0.001</w:t>
            </w:r>
          </w:p>
        </w:tc>
        <w:tc>
          <w:tcPr>
            <w:tcW w:w="960" w:type="dxa"/>
            <w:vAlign w:val="center"/>
            <w:hideMark/>
          </w:tcPr>
          <w:p w14:paraId="6360557D"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0.0188</w:t>
            </w:r>
          </w:p>
        </w:tc>
        <w:tc>
          <w:tcPr>
            <w:tcW w:w="960" w:type="dxa"/>
            <w:vAlign w:val="center"/>
            <w:hideMark/>
          </w:tcPr>
          <w:p w14:paraId="01BC8AC9"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0.0199</w:t>
            </w:r>
          </w:p>
        </w:tc>
        <w:tc>
          <w:tcPr>
            <w:tcW w:w="960" w:type="dxa"/>
            <w:vAlign w:val="center"/>
            <w:hideMark/>
          </w:tcPr>
          <w:p w14:paraId="3924E37D"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0.0125</w:t>
            </w:r>
          </w:p>
        </w:tc>
        <w:tc>
          <w:tcPr>
            <w:tcW w:w="1270" w:type="dxa"/>
            <w:vAlign w:val="center"/>
            <w:hideMark/>
          </w:tcPr>
          <w:p w14:paraId="5737FB2B"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0.131</w:t>
            </w:r>
          </w:p>
        </w:tc>
      </w:tr>
      <w:tr w:rsidR="001E7F7B" w:rsidRPr="001E7F7B" w14:paraId="71047CED" w14:textId="77777777" w:rsidTr="001E7F7B">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625D9459" w14:textId="77777777" w:rsidR="001E7F7B" w:rsidRPr="001E7F7B" w:rsidRDefault="001E7F7B" w:rsidP="001E7F7B">
            <w:pPr>
              <w:spacing w:after="160"/>
              <w:jc w:val="center"/>
            </w:pPr>
            <w:r w:rsidRPr="001E7F7B">
              <w:t>Low</w:t>
            </w:r>
          </w:p>
        </w:tc>
        <w:tc>
          <w:tcPr>
            <w:tcW w:w="960" w:type="dxa"/>
            <w:vAlign w:val="center"/>
            <w:hideMark/>
          </w:tcPr>
          <w:p w14:paraId="3B11070E"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0.156</w:t>
            </w:r>
          </w:p>
        </w:tc>
        <w:tc>
          <w:tcPr>
            <w:tcW w:w="960" w:type="dxa"/>
            <w:vAlign w:val="center"/>
            <w:hideMark/>
          </w:tcPr>
          <w:p w14:paraId="17486D12"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0.859</w:t>
            </w:r>
          </w:p>
        </w:tc>
        <w:tc>
          <w:tcPr>
            <w:tcW w:w="960" w:type="dxa"/>
            <w:vAlign w:val="center"/>
            <w:hideMark/>
          </w:tcPr>
          <w:p w14:paraId="508CFBDE"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0.0802</w:t>
            </w:r>
          </w:p>
        </w:tc>
        <w:tc>
          <w:tcPr>
            <w:tcW w:w="960" w:type="dxa"/>
            <w:vAlign w:val="center"/>
            <w:hideMark/>
          </w:tcPr>
          <w:p w14:paraId="4BA7538E"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0.000</w:t>
            </w:r>
          </w:p>
        </w:tc>
        <w:tc>
          <w:tcPr>
            <w:tcW w:w="960" w:type="dxa"/>
            <w:vAlign w:val="center"/>
            <w:hideMark/>
          </w:tcPr>
          <w:p w14:paraId="6D3D5B9B"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0.040</w:t>
            </w:r>
          </w:p>
        </w:tc>
        <w:tc>
          <w:tcPr>
            <w:tcW w:w="960" w:type="dxa"/>
            <w:vAlign w:val="center"/>
            <w:hideMark/>
          </w:tcPr>
          <w:p w14:paraId="65F02E29"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0.0955</w:t>
            </w:r>
          </w:p>
        </w:tc>
        <w:tc>
          <w:tcPr>
            <w:tcW w:w="960" w:type="dxa"/>
            <w:vAlign w:val="center"/>
            <w:hideMark/>
          </w:tcPr>
          <w:p w14:paraId="4A27C79D"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0.041</w:t>
            </w:r>
          </w:p>
        </w:tc>
        <w:tc>
          <w:tcPr>
            <w:tcW w:w="1270" w:type="dxa"/>
            <w:vAlign w:val="center"/>
            <w:hideMark/>
          </w:tcPr>
          <w:p w14:paraId="7321C160"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0.421</w:t>
            </w:r>
          </w:p>
        </w:tc>
      </w:tr>
      <w:tr w:rsidR="001E7F7B" w:rsidRPr="001E7F7B" w14:paraId="4E4ED543" w14:textId="77777777" w:rsidTr="001E7F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54399671" w14:textId="77777777" w:rsidR="001E7F7B" w:rsidRPr="001E7F7B" w:rsidRDefault="001E7F7B" w:rsidP="001E7F7B">
            <w:pPr>
              <w:spacing w:after="160"/>
              <w:jc w:val="center"/>
            </w:pPr>
            <w:r w:rsidRPr="001E7F7B">
              <w:t>Mid</w:t>
            </w:r>
          </w:p>
        </w:tc>
        <w:tc>
          <w:tcPr>
            <w:tcW w:w="960" w:type="dxa"/>
            <w:vAlign w:val="center"/>
            <w:hideMark/>
          </w:tcPr>
          <w:p w14:paraId="404D611D"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0.154</w:t>
            </w:r>
          </w:p>
        </w:tc>
        <w:tc>
          <w:tcPr>
            <w:tcW w:w="960" w:type="dxa"/>
            <w:vAlign w:val="center"/>
            <w:hideMark/>
          </w:tcPr>
          <w:p w14:paraId="73937D3C"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0.843</w:t>
            </w:r>
          </w:p>
        </w:tc>
        <w:tc>
          <w:tcPr>
            <w:tcW w:w="960" w:type="dxa"/>
            <w:vAlign w:val="center"/>
            <w:hideMark/>
          </w:tcPr>
          <w:p w14:paraId="7C384F9E"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0.104</w:t>
            </w:r>
          </w:p>
        </w:tc>
        <w:tc>
          <w:tcPr>
            <w:tcW w:w="960" w:type="dxa"/>
            <w:vAlign w:val="center"/>
            <w:hideMark/>
          </w:tcPr>
          <w:p w14:paraId="17536519"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0.000</w:t>
            </w:r>
          </w:p>
        </w:tc>
        <w:tc>
          <w:tcPr>
            <w:tcW w:w="960" w:type="dxa"/>
            <w:vAlign w:val="center"/>
            <w:hideMark/>
          </w:tcPr>
          <w:p w14:paraId="755A3DEE"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0.0395</w:t>
            </w:r>
          </w:p>
        </w:tc>
        <w:tc>
          <w:tcPr>
            <w:tcW w:w="960" w:type="dxa"/>
            <w:vAlign w:val="center"/>
            <w:hideMark/>
          </w:tcPr>
          <w:p w14:paraId="2206C91A"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0.207</w:t>
            </w:r>
          </w:p>
        </w:tc>
        <w:tc>
          <w:tcPr>
            <w:tcW w:w="960" w:type="dxa"/>
            <w:vAlign w:val="center"/>
            <w:hideMark/>
          </w:tcPr>
          <w:p w14:paraId="795DA4D0"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0.0398</w:t>
            </w:r>
          </w:p>
        </w:tc>
        <w:tc>
          <w:tcPr>
            <w:tcW w:w="1270" w:type="dxa"/>
            <w:vAlign w:val="center"/>
            <w:hideMark/>
          </w:tcPr>
          <w:p w14:paraId="1888AC83" w14:textId="77777777" w:rsidR="001E7F7B" w:rsidRPr="001E7F7B" w:rsidRDefault="001E7F7B" w:rsidP="001E7F7B">
            <w:pPr>
              <w:spacing w:after="160"/>
              <w:jc w:val="center"/>
              <w:cnfStyle w:val="000000100000" w:firstRow="0" w:lastRow="0" w:firstColumn="0" w:lastColumn="0" w:oddVBand="0" w:evenVBand="0" w:oddHBand="1" w:evenHBand="0" w:firstRowFirstColumn="0" w:firstRowLastColumn="0" w:lastRowFirstColumn="0" w:lastRowLastColumn="0"/>
            </w:pPr>
            <w:r w:rsidRPr="001E7F7B">
              <w:t>0.549</w:t>
            </w:r>
          </w:p>
        </w:tc>
      </w:tr>
      <w:tr w:rsidR="001E7F7B" w:rsidRPr="001E7F7B" w14:paraId="26920EFD" w14:textId="77777777" w:rsidTr="001E7F7B">
        <w:tc>
          <w:tcPr>
            <w:cnfStyle w:val="001000000000" w:firstRow="0" w:lastRow="0" w:firstColumn="1" w:lastColumn="0" w:oddVBand="0" w:evenVBand="0" w:oddHBand="0" w:evenHBand="0" w:firstRowFirstColumn="0" w:firstRowLastColumn="0" w:lastRowFirstColumn="0" w:lastRowLastColumn="0"/>
            <w:tcW w:w="1145" w:type="dxa"/>
            <w:vAlign w:val="center"/>
            <w:hideMark/>
          </w:tcPr>
          <w:p w14:paraId="4158439B" w14:textId="77777777" w:rsidR="001E7F7B" w:rsidRPr="001E7F7B" w:rsidRDefault="001E7F7B" w:rsidP="001E7F7B">
            <w:pPr>
              <w:spacing w:after="160"/>
              <w:jc w:val="center"/>
            </w:pPr>
            <w:r w:rsidRPr="001E7F7B">
              <w:t>High</w:t>
            </w:r>
          </w:p>
        </w:tc>
        <w:tc>
          <w:tcPr>
            <w:tcW w:w="960" w:type="dxa"/>
            <w:vAlign w:val="center"/>
            <w:hideMark/>
          </w:tcPr>
          <w:p w14:paraId="72266A19"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0.157</w:t>
            </w:r>
          </w:p>
        </w:tc>
        <w:tc>
          <w:tcPr>
            <w:tcW w:w="960" w:type="dxa"/>
            <w:vAlign w:val="center"/>
            <w:hideMark/>
          </w:tcPr>
          <w:p w14:paraId="46C12449"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0.866</w:t>
            </w:r>
          </w:p>
        </w:tc>
        <w:tc>
          <w:tcPr>
            <w:tcW w:w="960" w:type="dxa"/>
            <w:vAlign w:val="center"/>
            <w:hideMark/>
          </w:tcPr>
          <w:p w14:paraId="7A99F13D"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0.139</w:t>
            </w:r>
          </w:p>
        </w:tc>
        <w:tc>
          <w:tcPr>
            <w:tcW w:w="960" w:type="dxa"/>
            <w:vAlign w:val="center"/>
            <w:hideMark/>
          </w:tcPr>
          <w:p w14:paraId="7EC8A080"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0.000</w:t>
            </w:r>
          </w:p>
        </w:tc>
        <w:tc>
          <w:tcPr>
            <w:tcW w:w="960" w:type="dxa"/>
            <w:vAlign w:val="center"/>
            <w:hideMark/>
          </w:tcPr>
          <w:p w14:paraId="71C24BB4"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0.0408</w:t>
            </w:r>
          </w:p>
        </w:tc>
        <w:tc>
          <w:tcPr>
            <w:tcW w:w="960" w:type="dxa"/>
            <w:vAlign w:val="center"/>
            <w:hideMark/>
          </w:tcPr>
          <w:p w14:paraId="45DF264F"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0.312</w:t>
            </w:r>
          </w:p>
        </w:tc>
        <w:tc>
          <w:tcPr>
            <w:tcW w:w="960" w:type="dxa"/>
            <w:vAlign w:val="center"/>
            <w:hideMark/>
          </w:tcPr>
          <w:p w14:paraId="1CCD9086"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0.0394</w:t>
            </w:r>
          </w:p>
        </w:tc>
        <w:tc>
          <w:tcPr>
            <w:tcW w:w="1270" w:type="dxa"/>
            <w:vAlign w:val="center"/>
            <w:hideMark/>
          </w:tcPr>
          <w:p w14:paraId="152E26C5" w14:textId="77777777" w:rsidR="001E7F7B" w:rsidRPr="001E7F7B" w:rsidRDefault="001E7F7B" w:rsidP="001E7F7B">
            <w:pPr>
              <w:spacing w:after="160"/>
              <w:jc w:val="center"/>
              <w:cnfStyle w:val="000000000000" w:firstRow="0" w:lastRow="0" w:firstColumn="0" w:lastColumn="0" w:oddVBand="0" w:evenVBand="0" w:oddHBand="0" w:evenHBand="0" w:firstRowFirstColumn="0" w:firstRowLastColumn="0" w:lastRowFirstColumn="0" w:lastRowLastColumn="0"/>
            </w:pPr>
            <w:r w:rsidRPr="001E7F7B">
              <w:t>0.689</w:t>
            </w:r>
          </w:p>
        </w:tc>
      </w:tr>
    </w:tbl>
    <w:p w14:paraId="3FF81DBD" w14:textId="615A6462" w:rsidR="00511AB5" w:rsidRPr="00511AB5" w:rsidRDefault="001E7F7B" w:rsidP="001E7F7B">
      <w:pPr>
        <w:pStyle w:val="Caption"/>
        <w:jc w:val="center"/>
      </w:pPr>
      <w:bookmarkStart w:id="54" w:name="_Toc230304801"/>
      <w:r>
        <w:t xml:space="preserve">Table </w:t>
      </w:r>
      <w:r w:rsidR="00090C0C">
        <w:fldChar w:fldCharType="begin"/>
      </w:r>
      <w:r w:rsidR="00090C0C">
        <w:instrText xml:space="preserve"> STYLEREF 3 \s </w:instrText>
      </w:r>
      <w:r w:rsidR="00090C0C">
        <w:fldChar w:fldCharType="separate"/>
      </w:r>
      <w:r w:rsidR="00090C0C">
        <w:rPr>
          <w:noProof/>
        </w:rPr>
        <w:t>3.1.5</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FE207D">
        <w:t>Chemical composition of Grade C (S280GD) under the four residual conditions (wt.%).</w:t>
      </w:r>
      <w:bookmarkEnd w:id="54"/>
    </w:p>
    <w:p w14:paraId="52593046" w14:textId="73CE6EC6" w:rsidR="00511AB5" w:rsidRDefault="00B96A31" w:rsidP="00AE2C16">
      <w:r w:rsidRPr="00B96A31">
        <w:t>Grade C spans a combined residual range from 0.13 wt.% at base to 0.69 wt.% at high. Cu, Cr and Sn rise by similar amounts to Grades A and B. The distinguishing feature of Grade C is the higher baseline C and Mn content, around 0.16 wt.% C and 0.84 wt.% Mn, roughly double the levels in Grade A and higher than Grade B.</w:t>
      </w:r>
    </w:p>
    <w:p w14:paraId="7E6EBDDF" w14:textId="77777777" w:rsidR="00DD6307" w:rsidRDefault="00DD6307" w:rsidP="00B0682C">
      <w:pPr>
        <w:pStyle w:val="Heading2"/>
      </w:pPr>
      <w:bookmarkStart w:id="55" w:name="_Toc230975683"/>
      <w:bookmarkStart w:id="56" w:name="_Toc230110225"/>
      <w:r w:rsidRPr="00DD6307">
        <w:t>Industrial Context of the Zodiac Galvanising Line</w:t>
      </w:r>
      <w:bookmarkEnd w:id="55"/>
    </w:p>
    <w:p w14:paraId="6840F472" w14:textId="1C33F31F" w:rsidR="00DD6307" w:rsidRDefault="00504A04" w:rsidP="00504A04">
      <w:pPr>
        <w:pStyle w:val="Heading3"/>
      </w:pPr>
      <w:bookmarkStart w:id="57" w:name="_Toc230975684"/>
      <w:r w:rsidRPr="00504A04">
        <w:t>Line Overview</w:t>
      </w:r>
      <w:bookmarkEnd w:id="57"/>
    </w:p>
    <w:p w14:paraId="5672221F" w14:textId="6B04302A" w:rsidR="00C329CA" w:rsidRDefault="00C329CA" w:rsidP="00C329CA">
      <w:r>
        <w:t xml:space="preserve">The materials in this study are processed on the Zodiac line at Tata Steel's </w:t>
      </w:r>
      <w:proofErr w:type="spellStart"/>
      <w:r>
        <w:t>Llanwern</w:t>
      </w:r>
      <w:proofErr w:type="spellEnd"/>
      <w:r>
        <w:t xml:space="preserve"> Works, located to the east of Newport in South Wales. The Zodiac line is the only automotive galvanising line in the UK and produces coated steel strip for automotive, engineering, industry strip and solar markets. It is capable of processing a wide range of steel grades, including low-carbon structural steels, high-strength low-alloy steels and advanced high-strength steels such as dual-phase grades </w:t>
      </w:r>
      <w:sdt>
        <w:sdtPr>
          <w:id w:val="826093465"/>
          <w:citation/>
        </w:sdtPr>
        <w:sdtEndPr/>
        <w:sdtContent>
          <w:r w:rsidR="0003108F">
            <w:fldChar w:fldCharType="begin"/>
          </w:r>
          <w:r w:rsidR="0003108F">
            <w:instrText xml:space="preserve"> CITATION Tat261 \l 2057 </w:instrText>
          </w:r>
          <w:r w:rsidR="0003108F">
            <w:fldChar w:fldCharType="separate"/>
          </w:r>
          <w:r w:rsidR="0026688C" w:rsidRPr="0026688C">
            <w:rPr>
              <w:noProof/>
            </w:rPr>
            <w:t>(Tata Steel, 2024)</w:t>
          </w:r>
          <w:r w:rsidR="0003108F">
            <w:fldChar w:fldCharType="end"/>
          </w:r>
        </w:sdtContent>
      </w:sdt>
      <w:r>
        <w:t>. The line operates at a production rate of approximately 12 kt per week.</w:t>
      </w:r>
    </w:p>
    <w:p w14:paraId="7393D9FF" w14:textId="77777777" w:rsidR="00C329CA" w:rsidRDefault="00C329CA" w:rsidP="00C329CA">
      <w:r>
        <w:t>S250GD and S280GD together account for around 5.6% of total Zodiac output. They are not the dominant products on the line but represent consistent ongoing demand.</w:t>
      </w:r>
    </w:p>
    <w:p w14:paraId="1D4B1F9C" w14:textId="3AC00EA2" w:rsidR="00632F95" w:rsidRPr="00504A04" w:rsidRDefault="00C329CA" w:rsidP="00632F95">
      <w:r>
        <w:t>On the line, cold-rolled coils are unwound</w:t>
      </w:r>
      <w:r w:rsidR="001C5D53" w:rsidRPr="001C5D53">
        <w:t>,</w:t>
      </w:r>
      <w:r>
        <w:t xml:space="preserve"> welded </w:t>
      </w:r>
      <w:r w:rsidR="001C5D53" w:rsidRPr="001C5D53">
        <w:t>into</w:t>
      </w:r>
      <w:r>
        <w:t xml:space="preserve"> a continuous strip</w:t>
      </w:r>
      <w:r w:rsidR="001C5D53" w:rsidRPr="001C5D53">
        <w:t>, and cleaned</w:t>
      </w:r>
      <w:r>
        <w:t xml:space="preserve"> before entering the furnace. The strip is </w:t>
      </w:r>
      <w:r w:rsidR="001C5D53" w:rsidRPr="001C5D53">
        <w:t>annealed</w:t>
      </w:r>
      <w:r>
        <w:t xml:space="preserve"> in an oxygen-free atmosphere </w:t>
      </w:r>
      <w:r w:rsidR="001C5D53" w:rsidRPr="001C5D53">
        <w:t>at</w:t>
      </w:r>
      <w:r>
        <w:t xml:space="preserve"> between 650 and 840°C depending on grade</w:t>
      </w:r>
      <w:r w:rsidR="001C5D53" w:rsidRPr="001C5D53">
        <w:t>, then</w:t>
      </w:r>
      <w:r>
        <w:t xml:space="preserve"> cooled to approximately 460°C before entering the molten zinc bath for coating </w:t>
      </w:r>
      <w:sdt>
        <w:sdtPr>
          <w:id w:val="-223600887"/>
          <w:citation/>
        </w:sdtPr>
        <w:sdtEndPr/>
        <w:sdtContent>
          <w:r w:rsidR="0003108F">
            <w:fldChar w:fldCharType="begin"/>
          </w:r>
          <w:r w:rsidR="0003108F">
            <w:instrText xml:space="preserve"> CITATION Tat261 \l 2057 </w:instrText>
          </w:r>
          <w:r w:rsidR="0003108F">
            <w:fldChar w:fldCharType="separate"/>
          </w:r>
          <w:r w:rsidR="0026688C" w:rsidRPr="0026688C">
            <w:rPr>
              <w:noProof/>
            </w:rPr>
            <w:t>(Tata Steel, 2024)</w:t>
          </w:r>
          <w:r w:rsidR="0003108F">
            <w:fldChar w:fldCharType="end"/>
          </w:r>
        </w:sdtContent>
      </w:sdt>
      <w:r>
        <w:t>.</w:t>
      </w:r>
    </w:p>
    <w:p w14:paraId="582BC6D6" w14:textId="77777777" w:rsidR="007B5A47" w:rsidRDefault="007B5A47" w:rsidP="007B5A47">
      <w:pPr>
        <w:pStyle w:val="Heading3"/>
      </w:pPr>
      <w:bookmarkStart w:id="58" w:name="_Toc230975685"/>
      <w:r>
        <w:lastRenderedPageBreak/>
        <w:t>Operational Constraints</w:t>
      </w:r>
      <w:bookmarkEnd w:id="58"/>
    </w:p>
    <w:p w14:paraId="5063086A" w14:textId="7E696F5E" w:rsidR="006E35A3" w:rsidRDefault="006E35A3" w:rsidP="00632F95">
      <w:r w:rsidRPr="006E35A3">
        <w:t>The Zodiac line operates over a strip speed range of approximately 30 to 162 m/min, with speed adjusted to balance line throughput and thermal demand. Within a given product run, heating rate, soak duration and cooling rate are set by the chosen line speed combined with the fixed furnace length, so the cycle is constrained by the line's operational envelope rather than freely variable. Within this envelope, temperature is the primary thermal variable available for routine adjustment.</w:t>
      </w:r>
    </w:p>
    <w:p w14:paraId="21155CC3" w14:textId="52986F89" w:rsidR="00E705F2" w:rsidRPr="002C03F1" w:rsidRDefault="002C03F1" w:rsidP="002C03F1">
      <w:pPr>
        <w:pStyle w:val="Heading2"/>
      </w:pPr>
      <w:bookmarkStart w:id="59" w:name="_Toc230975686"/>
      <w:bookmarkEnd w:id="56"/>
      <w:r w:rsidRPr="002C03F1">
        <w:t>Laboratory Replication of Industrial Annealing</w:t>
      </w:r>
      <w:bookmarkEnd w:id="59"/>
    </w:p>
    <w:p w14:paraId="5059AA81" w14:textId="28667C2C" w:rsidR="00A224BD" w:rsidRPr="00A224BD" w:rsidRDefault="00B0342C" w:rsidP="00B0342C">
      <w:pPr>
        <w:pStyle w:val="Heading3"/>
      </w:pPr>
      <w:bookmarkStart w:id="60" w:name="_Toc230975687"/>
      <w:r w:rsidRPr="00B0342C">
        <w:t>Laboratory Processing Route</w:t>
      </w:r>
      <w:bookmarkEnd w:id="60"/>
    </w:p>
    <w:p w14:paraId="170EBF1C" w14:textId="234938F2" w:rsidR="00B0682C" w:rsidRDefault="00272038" w:rsidP="004174DD">
      <w:pPr>
        <w:pStyle w:val="Caption"/>
        <w:jc w:val="center"/>
      </w:pPr>
      <w:bookmarkStart w:id="61" w:name="_Toc230304311"/>
      <w:bookmarkStart w:id="62" w:name="_Toc230304672"/>
      <w:r w:rsidRPr="002839CB">
        <w:rPr>
          <w:noProof/>
        </w:rPr>
        <w:drawing>
          <wp:inline distT="0" distB="0" distL="0" distR="0" wp14:anchorId="0B950E47" wp14:editId="70516B2B">
            <wp:extent cx="5637007" cy="6061855"/>
            <wp:effectExtent l="0" t="0" r="1905" b="0"/>
            <wp:docPr id="53447782"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85482" name="Picture 1" descr="A diagram of a factory&#10;&#10;AI-generated content may be incorrect."/>
                    <pic:cNvPicPr/>
                  </pic:nvPicPr>
                  <pic:blipFill>
                    <a:blip r:embed="rId18"/>
                    <a:stretch>
                      <a:fillRect/>
                    </a:stretch>
                  </pic:blipFill>
                  <pic:spPr>
                    <a:xfrm>
                      <a:off x="0" y="0"/>
                      <a:ext cx="5644936" cy="6070381"/>
                    </a:xfrm>
                    <a:prstGeom prst="rect">
                      <a:avLst/>
                    </a:prstGeom>
                  </pic:spPr>
                </pic:pic>
              </a:graphicData>
            </a:graphic>
          </wp:inline>
        </w:drawing>
      </w:r>
      <w:r w:rsidR="004174DD">
        <w:t xml:space="preserve">Figure </w:t>
      </w:r>
      <w:r w:rsidR="00392513">
        <w:fldChar w:fldCharType="begin"/>
      </w:r>
      <w:r w:rsidR="00392513">
        <w:instrText xml:space="preserve"> STYLEREF 3 \s </w:instrText>
      </w:r>
      <w:r w:rsidR="00392513">
        <w:fldChar w:fldCharType="separate"/>
      </w:r>
      <w:r w:rsidR="00392513">
        <w:rPr>
          <w:noProof/>
        </w:rPr>
        <w:t>3.3.1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4174DD">
        <w:t xml:space="preserve"> </w:t>
      </w:r>
      <w:r w:rsidR="004174DD" w:rsidRPr="001F5110">
        <w:t>Laboratory processing route from vacuum induction melting through to the annealed product.</w:t>
      </w:r>
      <w:bookmarkEnd w:id="61"/>
      <w:bookmarkEnd w:id="62"/>
    </w:p>
    <w:p w14:paraId="042D50B9" w14:textId="4E00000F" w:rsidR="00E81F70" w:rsidRPr="00E81F70" w:rsidRDefault="00A83B55" w:rsidP="00E81F70">
      <w:r w:rsidRPr="00A83B55">
        <w:lastRenderedPageBreak/>
        <w:t>The processing route up to the continuous annealing simulator (CASIM) stage was completed before the present study began. Each of the twelve samples had been melted at Swansea University using vacuum induction melting (VIM), then hot rolled, pickled and cold rolled into thin strip. The same route was used for every sample, so all twelve arrived at the CASIM in the same physical state. The experimental work of this study began at the CASIM stage.</w:t>
      </w:r>
    </w:p>
    <w:p w14:paraId="16F5C1F1" w14:textId="52C66AF4" w:rsidR="009A22C6" w:rsidRPr="00E81F70" w:rsidRDefault="009C5B1E" w:rsidP="009C5B1E">
      <w:pPr>
        <w:pStyle w:val="Heading3"/>
      </w:pPr>
      <w:bookmarkStart w:id="63" w:name="_Toc230975688"/>
      <w:r w:rsidRPr="009C5B1E">
        <w:t>Continuous Annealing Simulator (CASIM)</w:t>
      </w:r>
      <w:bookmarkEnd w:id="63"/>
    </w:p>
    <w:p w14:paraId="0202E3F7" w14:textId="4EB21EE6" w:rsidR="009C5B1E" w:rsidRPr="009C5B1E" w:rsidRDefault="00A7719A" w:rsidP="009C5B1E">
      <w:r w:rsidRPr="00A7719A">
        <w:t>The CASIM</w:t>
      </w:r>
      <w:r>
        <w:t xml:space="preserve"> </w:t>
      </w:r>
      <w:r w:rsidRPr="00A7719A">
        <w:t>replicates industrial continuous annealing cycles under controlled laboratory conditions. It allows precise control of heating, soaking and cooling stages and produces a thermal profile representative of the Zodiac line.</w:t>
      </w:r>
    </w:p>
    <w:p w14:paraId="2C7FC975" w14:textId="31CDE353" w:rsidR="00A7719A" w:rsidRPr="009C5B1E" w:rsidRDefault="00B83C04" w:rsidP="00B83C04">
      <w:pPr>
        <w:pStyle w:val="Caption"/>
        <w:jc w:val="center"/>
      </w:pPr>
      <w:bookmarkStart w:id="64" w:name="_Toc230304312"/>
      <w:bookmarkStart w:id="65" w:name="_Toc230304673"/>
      <w:r w:rsidRPr="00962ED5">
        <w:rPr>
          <w:noProof/>
        </w:rPr>
        <w:drawing>
          <wp:inline distT="0" distB="0" distL="0" distR="0" wp14:anchorId="5C2CF9A5" wp14:editId="44720496">
            <wp:extent cx="3004457" cy="3106057"/>
            <wp:effectExtent l="0" t="0" r="5715" b="0"/>
            <wp:docPr id="1015116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074163" name=""/>
                    <pic:cNvPicPr/>
                  </pic:nvPicPr>
                  <pic:blipFill>
                    <a:blip r:embed="rId19"/>
                    <a:stretch>
                      <a:fillRect/>
                    </a:stretch>
                  </pic:blipFill>
                  <pic:spPr>
                    <a:xfrm>
                      <a:off x="0" y="0"/>
                      <a:ext cx="3016438" cy="3118443"/>
                    </a:xfrm>
                    <a:prstGeom prst="rect">
                      <a:avLst/>
                    </a:prstGeom>
                  </pic:spPr>
                </pic:pic>
              </a:graphicData>
            </a:graphic>
          </wp:inline>
        </w:drawing>
      </w:r>
      <w:r>
        <w:br/>
        <w:t xml:space="preserve">Figure </w:t>
      </w:r>
      <w:r w:rsidR="00392513">
        <w:fldChar w:fldCharType="begin"/>
      </w:r>
      <w:r w:rsidR="00392513">
        <w:instrText xml:space="preserve"> STYLEREF 3 \s </w:instrText>
      </w:r>
      <w:r w:rsidR="00392513">
        <w:fldChar w:fldCharType="separate"/>
      </w:r>
      <w:r w:rsidR="00392513">
        <w:rPr>
          <w:noProof/>
        </w:rPr>
        <w:t>3.3.2</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t xml:space="preserve"> </w:t>
      </w:r>
      <w:r w:rsidRPr="00E7218D">
        <w:t>CASIM machine during an annealing cycle</w:t>
      </w:r>
      <w:r>
        <w:t>.</w:t>
      </w:r>
      <w:bookmarkEnd w:id="64"/>
      <w:bookmarkEnd w:id="65"/>
    </w:p>
    <w:p w14:paraId="50AF5416" w14:textId="13ED15C2" w:rsidR="00B83C04" w:rsidRPr="00B83C04" w:rsidRDefault="00902FE8" w:rsidP="00B83C04">
      <w:r w:rsidRPr="00902FE8">
        <w:t xml:space="preserve">Samples were prepared to approximate dimensions of 360 mm × 100 mm with a maximum thickness of 1.8 mm and were cleaned before testing. </w:t>
      </w:r>
    </w:p>
    <w:p w14:paraId="1B1C6F93" w14:textId="1C7877DE" w:rsidR="00902FE8" w:rsidRDefault="00902FE8" w:rsidP="00902FE8">
      <w:pPr>
        <w:pStyle w:val="Caption"/>
        <w:jc w:val="center"/>
      </w:pPr>
      <w:bookmarkStart w:id="66" w:name="_Toc230304313"/>
      <w:bookmarkStart w:id="67" w:name="_Toc230304674"/>
      <w:r>
        <w:rPr>
          <w:noProof/>
        </w:rPr>
        <w:drawing>
          <wp:inline distT="0" distB="0" distL="0" distR="0" wp14:anchorId="77388C4E" wp14:editId="6A96EC06">
            <wp:extent cx="5295569" cy="2082680"/>
            <wp:effectExtent l="0" t="0" r="635" b="0"/>
            <wp:docPr id="10274151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0">
                      <a:extLst>
                        <a:ext uri="{28A0092B-C50C-407E-A947-70E740481C1C}">
                          <a14:useLocalDpi xmlns:a14="http://schemas.microsoft.com/office/drawing/2010/main" val="0"/>
                        </a:ext>
                      </a:extLst>
                    </a:blip>
                    <a:srcRect l="1307" t="1768" r="1943" b="5636"/>
                    <a:stretch>
                      <a:fillRect/>
                    </a:stretch>
                  </pic:blipFill>
                  <pic:spPr bwMode="auto">
                    <a:xfrm>
                      <a:off x="0" y="0"/>
                      <a:ext cx="5296988" cy="2083238"/>
                    </a:xfrm>
                    <a:prstGeom prst="rect">
                      <a:avLst/>
                    </a:prstGeom>
                    <a:noFill/>
                    <a:ln>
                      <a:noFill/>
                    </a:ln>
                    <a:extLst>
                      <a:ext uri="{53640926-AAD7-44D8-BBD7-CCE9431645EC}">
                        <a14:shadowObscured xmlns:a14="http://schemas.microsoft.com/office/drawing/2010/main"/>
                      </a:ext>
                    </a:extLst>
                  </pic:spPr>
                </pic:pic>
              </a:graphicData>
            </a:graphic>
          </wp:inline>
        </w:drawing>
      </w:r>
      <w:r>
        <w:br/>
        <w:t xml:space="preserve">Figure </w:t>
      </w:r>
      <w:r w:rsidR="00392513">
        <w:fldChar w:fldCharType="begin"/>
      </w:r>
      <w:r w:rsidR="00392513">
        <w:instrText xml:space="preserve"> STYLEREF 3 \s </w:instrText>
      </w:r>
      <w:r w:rsidR="00392513">
        <w:fldChar w:fldCharType="separate"/>
      </w:r>
      <w:r w:rsidR="00392513">
        <w:rPr>
          <w:noProof/>
        </w:rPr>
        <w:t>3.3.2</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2</w:t>
      </w:r>
      <w:r w:rsidR="00392513">
        <w:fldChar w:fldCharType="end"/>
      </w:r>
      <w:r>
        <w:t xml:space="preserve"> T</w:t>
      </w:r>
      <w:r w:rsidRPr="005A0165">
        <w:t>hermocouple positions across the central region of a CASIM sample</w:t>
      </w:r>
      <w:r>
        <w:t>.</w:t>
      </w:r>
      <w:bookmarkEnd w:id="66"/>
      <w:bookmarkEnd w:id="67"/>
    </w:p>
    <w:p w14:paraId="591972C0" w14:textId="06D6AA23" w:rsidR="0048470D" w:rsidRPr="0048470D" w:rsidRDefault="00D17773" w:rsidP="0048470D">
      <w:r w:rsidRPr="00902FE8">
        <w:lastRenderedPageBreak/>
        <w:t>Each sample was instrumented with five thermocouples spot-welded across the central region, alongside a control thermocouple at the centre. These thermocouples covered an area of approximately 80 mm × 50 mm and recorded the temperature-time profile across the sample during the cycle</w:t>
      </w:r>
      <w:r>
        <w:t>.</w:t>
      </w:r>
    </w:p>
    <w:p w14:paraId="4A3E6BDE" w14:textId="6912B713" w:rsidR="00E5765A" w:rsidRPr="0048470D" w:rsidRDefault="00E5765A" w:rsidP="006D4B00">
      <w:pPr>
        <w:pStyle w:val="Heading3"/>
      </w:pPr>
      <w:bookmarkStart w:id="68" w:name="_Toc230975689"/>
      <w:r w:rsidRPr="00E5765A">
        <w:t>Cycle Definitions Per Grade</w:t>
      </w:r>
      <w:bookmarkEnd w:id="68"/>
    </w:p>
    <w:p w14:paraId="7C8618B9" w14:textId="77777777" w:rsidR="00E82576" w:rsidRDefault="00E82576" w:rsidP="00E82576">
      <w:r>
        <w:t>Three thermal cycles were applied to each grade, representing the lower, typical and upper bounds of annealing temperatures observed on the Zodiac line for that grade. Cycle definitions were based on two years of historical Zodiac operating data, with the heating temperature and soak temperature varied between cycles. Cycles 1, 2 and 3 correspond to the low, normal and high temperature conditions respectively.</w:t>
      </w:r>
    </w:p>
    <w:p w14:paraId="3F8BF6F7" w14:textId="220DDF44" w:rsidR="00BE2931" w:rsidRDefault="00E9310E" w:rsidP="00E82576">
      <w:r w:rsidRPr="00E9310E">
        <w:t xml:space="preserve">During each cycle, the thermocouples </w:t>
      </w:r>
      <w:r w:rsidR="00510961" w:rsidRPr="00510961">
        <w:t>confirmed</w:t>
      </w:r>
      <w:r w:rsidRPr="00E9310E">
        <w:t xml:space="preserve"> the sample</w:t>
      </w:r>
      <w:r w:rsidR="00510961" w:rsidRPr="00510961">
        <w:t xml:space="preserve"> reached its</w:t>
      </w:r>
      <w:r w:rsidRPr="00E9310E">
        <w:t xml:space="preserve"> target heating and soak temperatures</w:t>
      </w:r>
      <w:r w:rsidR="00510961" w:rsidRPr="00510961">
        <w:t>.</w:t>
      </w:r>
      <w:r w:rsidRPr="00E9310E">
        <w:t xml:space="preserve"> Any sample falling outside the target window was re-run</w:t>
      </w:r>
      <w:r w:rsidR="00510961" w:rsidRPr="00510961">
        <w:t>, so all</w:t>
      </w:r>
      <w:r w:rsidRPr="00E9310E">
        <w:t xml:space="preserve"> samples reported </w:t>
      </w:r>
      <w:r w:rsidR="00510961" w:rsidRPr="00510961">
        <w:t>here</w:t>
      </w:r>
      <w:r w:rsidRPr="00E9310E">
        <w:t xml:space="preserve"> met their target </w:t>
      </w:r>
      <w:r w:rsidR="00510961" w:rsidRPr="00510961">
        <w:t>conditions</w:t>
      </w:r>
      <w:r w:rsidRPr="00E9310E">
        <w:t>.</w:t>
      </w:r>
    </w:p>
    <w:p w14:paraId="38F748A2" w14:textId="3F6F5B75" w:rsidR="006D4B00" w:rsidRPr="006D4B00" w:rsidRDefault="00E82576" w:rsidP="006D4B00">
      <w:r>
        <w:t>The cycle temperatures applied to each grade are summarised in Tables 3.3.1 to 3.3.3.</w:t>
      </w:r>
    </w:p>
    <w:p w14:paraId="7722157C" w14:textId="1FE53432" w:rsidR="00E82576" w:rsidRPr="006D4B00" w:rsidRDefault="007A0F99" w:rsidP="004174DD">
      <w:pPr>
        <w:pStyle w:val="Heading3"/>
      </w:pPr>
      <w:bookmarkStart w:id="69" w:name="_Toc230975690"/>
      <w:r w:rsidRPr="007A0F99">
        <w:t xml:space="preserve">Grade A </w:t>
      </w:r>
      <w:r>
        <w:t>-</w:t>
      </w:r>
      <w:r w:rsidRPr="007A0F99">
        <w:t xml:space="preserve"> S250GD</w:t>
      </w:r>
      <w:bookmarkEnd w:id="69"/>
    </w:p>
    <w:tbl>
      <w:tblPr>
        <w:tblStyle w:val="GridTable5Dark-Accent1"/>
        <w:tblW w:w="0" w:type="auto"/>
        <w:jc w:val="center"/>
        <w:tblLook w:val="04A0" w:firstRow="1" w:lastRow="0" w:firstColumn="1" w:lastColumn="0" w:noHBand="0" w:noVBand="1"/>
        <w:tblCaption w:val=""/>
        <w:tblDescription w:val=""/>
      </w:tblPr>
      <w:tblGrid>
        <w:gridCol w:w="960"/>
        <w:gridCol w:w="2655"/>
        <w:gridCol w:w="2261"/>
      </w:tblGrid>
      <w:tr w:rsidR="00D7585C" w:rsidRPr="00D7585C" w14:paraId="0FDFD0F2" w14:textId="77777777" w:rsidTr="00D7585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6326C242" w14:textId="77777777" w:rsidR="00D7585C" w:rsidRPr="00D7585C" w:rsidRDefault="00D7585C" w:rsidP="00D7585C">
            <w:pPr>
              <w:spacing w:after="160"/>
              <w:jc w:val="center"/>
            </w:pPr>
            <w:r w:rsidRPr="00D7585C">
              <w:t>Cycle</w:t>
            </w:r>
          </w:p>
        </w:tc>
        <w:tc>
          <w:tcPr>
            <w:tcW w:w="2655" w:type="dxa"/>
            <w:vAlign w:val="center"/>
            <w:hideMark/>
          </w:tcPr>
          <w:p w14:paraId="60F7575C" w14:textId="77777777" w:rsidR="00D7585C" w:rsidRPr="00D7585C" w:rsidRDefault="00D7585C" w:rsidP="00D7585C">
            <w:pPr>
              <w:spacing w:after="160"/>
              <w:jc w:val="center"/>
              <w:cnfStyle w:val="100000000000" w:firstRow="1" w:lastRow="0" w:firstColumn="0" w:lastColumn="0" w:oddVBand="0" w:evenVBand="0" w:oddHBand="0" w:evenHBand="0" w:firstRowFirstColumn="0" w:firstRowLastColumn="0" w:lastRowFirstColumn="0" w:lastRowLastColumn="0"/>
            </w:pPr>
            <w:r w:rsidRPr="00D7585C">
              <w:t>Heating Temperature (°C)</w:t>
            </w:r>
          </w:p>
        </w:tc>
        <w:tc>
          <w:tcPr>
            <w:tcW w:w="2261" w:type="dxa"/>
            <w:vAlign w:val="center"/>
            <w:hideMark/>
          </w:tcPr>
          <w:p w14:paraId="0BDF4828" w14:textId="77777777" w:rsidR="00D7585C" w:rsidRPr="00D7585C" w:rsidRDefault="00D7585C" w:rsidP="00D7585C">
            <w:pPr>
              <w:spacing w:after="160"/>
              <w:jc w:val="center"/>
              <w:cnfStyle w:val="100000000000" w:firstRow="1" w:lastRow="0" w:firstColumn="0" w:lastColumn="0" w:oddVBand="0" w:evenVBand="0" w:oddHBand="0" w:evenHBand="0" w:firstRowFirstColumn="0" w:firstRowLastColumn="0" w:lastRowFirstColumn="0" w:lastRowLastColumn="0"/>
            </w:pPr>
            <w:r w:rsidRPr="00D7585C">
              <w:t>Soak Temperature (°C)</w:t>
            </w:r>
          </w:p>
        </w:tc>
      </w:tr>
      <w:tr w:rsidR="00D7585C" w:rsidRPr="00D7585C" w14:paraId="76064CAE" w14:textId="77777777" w:rsidTr="00D758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185F800D" w14:textId="77777777" w:rsidR="00D7585C" w:rsidRPr="00D7585C" w:rsidRDefault="00D7585C" w:rsidP="00D7585C">
            <w:pPr>
              <w:spacing w:after="160"/>
              <w:jc w:val="center"/>
            </w:pPr>
            <w:r w:rsidRPr="00D7585C">
              <w:t>Cycle 1</w:t>
            </w:r>
          </w:p>
        </w:tc>
        <w:tc>
          <w:tcPr>
            <w:tcW w:w="2628" w:type="dxa"/>
            <w:vAlign w:val="center"/>
            <w:hideMark/>
          </w:tcPr>
          <w:p w14:paraId="22C025AD" w14:textId="77777777" w:rsidR="00D7585C" w:rsidRPr="00D7585C" w:rsidRDefault="00D7585C" w:rsidP="00D7585C">
            <w:pPr>
              <w:spacing w:after="160"/>
              <w:jc w:val="center"/>
              <w:cnfStyle w:val="000000100000" w:firstRow="0" w:lastRow="0" w:firstColumn="0" w:lastColumn="0" w:oddVBand="0" w:evenVBand="0" w:oddHBand="1" w:evenHBand="0" w:firstRowFirstColumn="0" w:firstRowLastColumn="0" w:lastRowFirstColumn="0" w:lastRowLastColumn="0"/>
            </w:pPr>
            <w:r w:rsidRPr="00D7585C">
              <w:t>630</w:t>
            </w:r>
          </w:p>
        </w:tc>
        <w:tc>
          <w:tcPr>
            <w:tcW w:w="2071" w:type="dxa"/>
            <w:vAlign w:val="center"/>
            <w:hideMark/>
          </w:tcPr>
          <w:p w14:paraId="4072251B" w14:textId="77777777" w:rsidR="00D7585C" w:rsidRPr="00D7585C" w:rsidRDefault="00D7585C" w:rsidP="00D7585C">
            <w:pPr>
              <w:spacing w:after="160"/>
              <w:jc w:val="center"/>
              <w:cnfStyle w:val="000000100000" w:firstRow="0" w:lastRow="0" w:firstColumn="0" w:lastColumn="0" w:oddVBand="0" w:evenVBand="0" w:oddHBand="1" w:evenHBand="0" w:firstRowFirstColumn="0" w:firstRowLastColumn="0" w:lastRowFirstColumn="0" w:lastRowLastColumn="0"/>
            </w:pPr>
            <w:r w:rsidRPr="00D7585C">
              <w:t>710</w:t>
            </w:r>
          </w:p>
        </w:tc>
      </w:tr>
      <w:tr w:rsidR="00D7585C" w:rsidRPr="00D7585C" w14:paraId="3CD45C09" w14:textId="77777777" w:rsidTr="00D7585C">
        <w:trPr>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6AB8A12D" w14:textId="77777777" w:rsidR="00D7585C" w:rsidRPr="00D7585C" w:rsidRDefault="00D7585C" w:rsidP="00D7585C">
            <w:pPr>
              <w:spacing w:after="160"/>
              <w:jc w:val="center"/>
            </w:pPr>
            <w:r w:rsidRPr="00D7585C">
              <w:t>Cycle 2</w:t>
            </w:r>
          </w:p>
        </w:tc>
        <w:tc>
          <w:tcPr>
            <w:tcW w:w="2628" w:type="dxa"/>
            <w:vAlign w:val="center"/>
            <w:hideMark/>
          </w:tcPr>
          <w:p w14:paraId="480C1FD4" w14:textId="77777777" w:rsidR="00D7585C" w:rsidRPr="00D7585C" w:rsidRDefault="00D7585C" w:rsidP="00D7585C">
            <w:pPr>
              <w:spacing w:after="160"/>
              <w:jc w:val="center"/>
              <w:cnfStyle w:val="000000000000" w:firstRow="0" w:lastRow="0" w:firstColumn="0" w:lastColumn="0" w:oddVBand="0" w:evenVBand="0" w:oddHBand="0" w:evenHBand="0" w:firstRowFirstColumn="0" w:firstRowLastColumn="0" w:lastRowFirstColumn="0" w:lastRowLastColumn="0"/>
            </w:pPr>
            <w:r w:rsidRPr="00D7585C">
              <w:t>650</w:t>
            </w:r>
          </w:p>
        </w:tc>
        <w:tc>
          <w:tcPr>
            <w:tcW w:w="2071" w:type="dxa"/>
            <w:vAlign w:val="center"/>
            <w:hideMark/>
          </w:tcPr>
          <w:p w14:paraId="142DD1C0" w14:textId="77777777" w:rsidR="00D7585C" w:rsidRPr="00D7585C" w:rsidRDefault="00D7585C" w:rsidP="00D7585C">
            <w:pPr>
              <w:spacing w:after="160"/>
              <w:jc w:val="center"/>
              <w:cnfStyle w:val="000000000000" w:firstRow="0" w:lastRow="0" w:firstColumn="0" w:lastColumn="0" w:oddVBand="0" w:evenVBand="0" w:oddHBand="0" w:evenHBand="0" w:firstRowFirstColumn="0" w:firstRowLastColumn="0" w:lastRowFirstColumn="0" w:lastRowLastColumn="0"/>
            </w:pPr>
            <w:r w:rsidRPr="00D7585C">
              <w:t>740</w:t>
            </w:r>
          </w:p>
        </w:tc>
      </w:tr>
      <w:tr w:rsidR="00D7585C" w:rsidRPr="00D7585C" w14:paraId="0DAAAFDF" w14:textId="77777777" w:rsidTr="00D7585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39DBA255" w14:textId="77777777" w:rsidR="00D7585C" w:rsidRPr="00D7585C" w:rsidRDefault="00D7585C" w:rsidP="00D7585C">
            <w:pPr>
              <w:spacing w:after="160"/>
              <w:jc w:val="center"/>
            </w:pPr>
            <w:r w:rsidRPr="00D7585C">
              <w:t>Cycle 3</w:t>
            </w:r>
          </w:p>
        </w:tc>
        <w:tc>
          <w:tcPr>
            <w:tcW w:w="2628" w:type="dxa"/>
            <w:vAlign w:val="center"/>
            <w:hideMark/>
          </w:tcPr>
          <w:p w14:paraId="39EF6149" w14:textId="77777777" w:rsidR="00D7585C" w:rsidRPr="00D7585C" w:rsidRDefault="00D7585C" w:rsidP="00D7585C">
            <w:pPr>
              <w:spacing w:after="160"/>
              <w:jc w:val="center"/>
              <w:cnfStyle w:val="000000100000" w:firstRow="0" w:lastRow="0" w:firstColumn="0" w:lastColumn="0" w:oddVBand="0" w:evenVBand="0" w:oddHBand="1" w:evenHBand="0" w:firstRowFirstColumn="0" w:firstRowLastColumn="0" w:lastRowFirstColumn="0" w:lastRowLastColumn="0"/>
            </w:pPr>
            <w:r w:rsidRPr="00D7585C">
              <w:t>700</w:t>
            </w:r>
          </w:p>
        </w:tc>
        <w:tc>
          <w:tcPr>
            <w:tcW w:w="2071" w:type="dxa"/>
            <w:vAlign w:val="center"/>
            <w:hideMark/>
          </w:tcPr>
          <w:p w14:paraId="2F73EF28" w14:textId="77777777" w:rsidR="00D7585C" w:rsidRPr="00D7585C" w:rsidRDefault="00D7585C" w:rsidP="00D7585C">
            <w:pPr>
              <w:spacing w:after="160"/>
              <w:jc w:val="center"/>
              <w:cnfStyle w:val="000000100000" w:firstRow="0" w:lastRow="0" w:firstColumn="0" w:lastColumn="0" w:oddVBand="0" w:evenVBand="0" w:oddHBand="1" w:evenHBand="0" w:firstRowFirstColumn="0" w:firstRowLastColumn="0" w:lastRowFirstColumn="0" w:lastRowLastColumn="0"/>
            </w:pPr>
            <w:r w:rsidRPr="00D7585C">
              <w:t>765</w:t>
            </w:r>
          </w:p>
        </w:tc>
      </w:tr>
    </w:tbl>
    <w:p w14:paraId="28D205CC" w14:textId="3CBE4D9A" w:rsidR="004459A5" w:rsidRDefault="004459A5" w:rsidP="004459A5">
      <w:pPr>
        <w:pStyle w:val="Caption"/>
        <w:jc w:val="center"/>
      </w:pPr>
      <w:bookmarkStart w:id="70" w:name="_Toc230304802"/>
      <w:r>
        <w:t xml:space="preserve">Table </w:t>
      </w:r>
      <w:r w:rsidR="00090C0C">
        <w:fldChar w:fldCharType="begin"/>
      </w:r>
      <w:r w:rsidR="00090C0C">
        <w:instrText xml:space="preserve"> STYLEREF 3 \s </w:instrText>
      </w:r>
      <w:r w:rsidR="00090C0C">
        <w:fldChar w:fldCharType="separate"/>
      </w:r>
      <w:r w:rsidR="00090C0C">
        <w:rPr>
          <w:noProof/>
        </w:rPr>
        <w:t>3.3.4</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D1080D">
        <w:t>Heating and soak temperatures applied to Grade A across the three thermal cycles.</w:t>
      </w:r>
      <w:bookmarkEnd w:id="70"/>
    </w:p>
    <w:p w14:paraId="221B8381" w14:textId="42469514" w:rsidR="003C6DC8" w:rsidRDefault="003D03E3" w:rsidP="004174DD">
      <w:pPr>
        <w:pStyle w:val="Heading3"/>
      </w:pPr>
      <w:bookmarkStart w:id="71" w:name="_Toc230975691"/>
      <w:r w:rsidRPr="003D03E3">
        <w:t xml:space="preserve">Grade B </w:t>
      </w:r>
      <w:r>
        <w:t>-</w:t>
      </w:r>
      <w:r w:rsidRPr="003D03E3">
        <w:t xml:space="preserve"> S250GD</w:t>
      </w:r>
      <w:bookmarkEnd w:id="71"/>
    </w:p>
    <w:tbl>
      <w:tblPr>
        <w:tblStyle w:val="GridTable5Dark-Accent1"/>
        <w:tblW w:w="0" w:type="auto"/>
        <w:jc w:val="center"/>
        <w:tblLook w:val="04A0" w:firstRow="1" w:lastRow="0" w:firstColumn="1" w:lastColumn="0" w:noHBand="0" w:noVBand="1"/>
        <w:tblCaption w:val=""/>
        <w:tblDescription w:val=""/>
      </w:tblPr>
      <w:tblGrid>
        <w:gridCol w:w="960"/>
        <w:gridCol w:w="2655"/>
        <w:gridCol w:w="2261"/>
      </w:tblGrid>
      <w:tr w:rsidR="00D6425A" w:rsidRPr="00D6425A" w14:paraId="0E405C25" w14:textId="77777777" w:rsidTr="00D6425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224EE15B" w14:textId="77777777" w:rsidR="00D6425A" w:rsidRPr="00D6425A" w:rsidRDefault="00D6425A" w:rsidP="00D6425A">
            <w:pPr>
              <w:spacing w:after="160"/>
              <w:jc w:val="center"/>
            </w:pPr>
            <w:r w:rsidRPr="00D6425A">
              <w:t>Cycle</w:t>
            </w:r>
          </w:p>
        </w:tc>
        <w:tc>
          <w:tcPr>
            <w:tcW w:w="2655" w:type="dxa"/>
            <w:vAlign w:val="center"/>
            <w:hideMark/>
          </w:tcPr>
          <w:p w14:paraId="47282C69" w14:textId="77777777" w:rsidR="00D6425A" w:rsidRPr="00D6425A" w:rsidRDefault="00D6425A" w:rsidP="00D6425A">
            <w:pPr>
              <w:spacing w:after="160"/>
              <w:jc w:val="center"/>
              <w:cnfStyle w:val="100000000000" w:firstRow="1" w:lastRow="0" w:firstColumn="0" w:lastColumn="0" w:oddVBand="0" w:evenVBand="0" w:oddHBand="0" w:evenHBand="0" w:firstRowFirstColumn="0" w:firstRowLastColumn="0" w:lastRowFirstColumn="0" w:lastRowLastColumn="0"/>
            </w:pPr>
            <w:r w:rsidRPr="00D6425A">
              <w:t>Heating Temperature (°C)</w:t>
            </w:r>
          </w:p>
        </w:tc>
        <w:tc>
          <w:tcPr>
            <w:tcW w:w="2261" w:type="dxa"/>
            <w:vAlign w:val="center"/>
            <w:hideMark/>
          </w:tcPr>
          <w:p w14:paraId="6B3C9581" w14:textId="77777777" w:rsidR="00D6425A" w:rsidRPr="00D6425A" w:rsidRDefault="00D6425A" w:rsidP="00D6425A">
            <w:pPr>
              <w:spacing w:after="160"/>
              <w:jc w:val="center"/>
              <w:cnfStyle w:val="100000000000" w:firstRow="1" w:lastRow="0" w:firstColumn="0" w:lastColumn="0" w:oddVBand="0" w:evenVBand="0" w:oddHBand="0" w:evenHBand="0" w:firstRowFirstColumn="0" w:firstRowLastColumn="0" w:lastRowFirstColumn="0" w:lastRowLastColumn="0"/>
            </w:pPr>
            <w:r w:rsidRPr="00D6425A">
              <w:t>Soak Temperature (°C)</w:t>
            </w:r>
          </w:p>
        </w:tc>
      </w:tr>
      <w:tr w:rsidR="00D6425A" w:rsidRPr="00D6425A" w14:paraId="22FEC42F" w14:textId="77777777" w:rsidTr="00D642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561BA8AB" w14:textId="77777777" w:rsidR="00D6425A" w:rsidRPr="00D6425A" w:rsidRDefault="00D6425A" w:rsidP="00D6425A">
            <w:pPr>
              <w:spacing w:after="160"/>
              <w:jc w:val="center"/>
            </w:pPr>
            <w:r w:rsidRPr="00D6425A">
              <w:t>Cycle 1</w:t>
            </w:r>
          </w:p>
        </w:tc>
        <w:tc>
          <w:tcPr>
            <w:tcW w:w="2628" w:type="dxa"/>
            <w:vAlign w:val="center"/>
            <w:hideMark/>
          </w:tcPr>
          <w:p w14:paraId="7E228EEB" w14:textId="77777777" w:rsidR="00D6425A" w:rsidRPr="00D6425A" w:rsidRDefault="00D6425A" w:rsidP="00D6425A">
            <w:pPr>
              <w:spacing w:after="160"/>
              <w:jc w:val="center"/>
              <w:cnfStyle w:val="000000100000" w:firstRow="0" w:lastRow="0" w:firstColumn="0" w:lastColumn="0" w:oddVBand="0" w:evenVBand="0" w:oddHBand="1" w:evenHBand="0" w:firstRowFirstColumn="0" w:firstRowLastColumn="0" w:lastRowFirstColumn="0" w:lastRowLastColumn="0"/>
            </w:pPr>
            <w:r w:rsidRPr="00D6425A">
              <w:t>630</w:t>
            </w:r>
          </w:p>
        </w:tc>
        <w:tc>
          <w:tcPr>
            <w:tcW w:w="2071" w:type="dxa"/>
            <w:vAlign w:val="center"/>
            <w:hideMark/>
          </w:tcPr>
          <w:p w14:paraId="0ED1D5AB" w14:textId="77777777" w:rsidR="00D6425A" w:rsidRPr="00D6425A" w:rsidRDefault="00D6425A" w:rsidP="00D6425A">
            <w:pPr>
              <w:spacing w:after="160"/>
              <w:jc w:val="center"/>
              <w:cnfStyle w:val="000000100000" w:firstRow="0" w:lastRow="0" w:firstColumn="0" w:lastColumn="0" w:oddVBand="0" w:evenVBand="0" w:oddHBand="1" w:evenHBand="0" w:firstRowFirstColumn="0" w:firstRowLastColumn="0" w:lastRowFirstColumn="0" w:lastRowLastColumn="0"/>
            </w:pPr>
            <w:r w:rsidRPr="00D6425A">
              <w:t>690</w:t>
            </w:r>
          </w:p>
        </w:tc>
      </w:tr>
      <w:tr w:rsidR="00D6425A" w:rsidRPr="00D6425A" w14:paraId="473E4B5C" w14:textId="77777777" w:rsidTr="00D6425A">
        <w:trPr>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22B9085B" w14:textId="77777777" w:rsidR="00D6425A" w:rsidRPr="00D6425A" w:rsidRDefault="00D6425A" w:rsidP="00D6425A">
            <w:pPr>
              <w:spacing w:after="160"/>
              <w:jc w:val="center"/>
            </w:pPr>
            <w:r w:rsidRPr="00D6425A">
              <w:lastRenderedPageBreak/>
              <w:t>Cycle 2</w:t>
            </w:r>
          </w:p>
        </w:tc>
        <w:tc>
          <w:tcPr>
            <w:tcW w:w="2628" w:type="dxa"/>
            <w:vAlign w:val="center"/>
            <w:hideMark/>
          </w:tcPr>
          <w:p w14:paraId="2F825743" w14:textId="77777777" w:rsidR="00D6425A" w:rsidRPr="00D6425A" w:rsidRDefault="00D6425A" w:rsidP="00D6425A">
            <w:pPr>
              <w:spacing w:after="160"/>
              <w:jc w:val="center"/>
              <w:cnfStyle w:val="000000000000" w:firstRow="0" w:lastRow="0" w:firstColumn="0" w:lastColumn="0" w:oddVBand="0" w:evenVBand="0" w:oddHBand="0" w:evenHBand="0" w:firstRowFirstColumn="0" w:firstRowLastColumn="0" w:lastRowFirstColumn="0" w:lastRowLastColumn="0"/>
            </w:pPr>
            <w:r w:rsidRPr="00D6425A">
              <w:t>650</w:t>
            </w:r>
          </w:p>
        </w:tc>
        <w:tc>
          <w:tcPr>
            <w:tcW w:w="2071" w:type="dxa"/>
            <w:vAlign w:val="center"/>
            <w:hideMark/>
          </w:tcPr>
          <w:p w14:paraId="365A74C4" w14:textId="77777777" w:rsidR="00D6425A" w:rsidRPr="00D6425A" w:rsidRDefault="00D6425A" w:rsidP="00D6425A">
            <w:pPr>
              <w:spacing w:after="160"/>
              <w:jc w:val="center"/>
              <w:cnfStyle w:val="000000000000" w:firstRow="0" w:lastRow="0" w:firstColumn="0" w:lastColumn="0" w:oddVBand="0" w:evenVBand="0" w:oddHBand="0" w:evenHBand="0" w:firstRowFirstColumn="0" w:firstRowLastColumn="0" w:lastRowFirstColumn="0" w:lastRowLastColumn="0"/>
            </w:pPr>
            <w:r w:rsidRPr="00D6425A">
              <w:t>720</w:t>
            </w:r>
          </w:p>
        </w:tc>
      </w:tr>
      <w:tr w:rsidR="00D6425A" w:rsidRPr="00D6425A" w14:paraId="74472698" w14:textId="77777777" w:rsidTr="00D6425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3BDDDF30" w14:textId="77777777" w:rsidR="00D6425A" w:rsidRPr="00D6425A" w:rsidRDefault="00D6425A" w:rsidP="00D6425A">
            <w:pPr>
              <w:spacing w:after="160"/>
              <w:jc w:val="center"/>
            </w:pPr>
            <w:r w:rsidRPr="00D6425A">
              <w:t>Cycle 3</w:t>
            </w:r>
          </w:p>
        </w:tc>
        <w:tc>
          <w:tcPr>
            <w:tcW w:w="2628" w:type="dxa"/>
            <w:vAlign w:val="center"/>
            <w:hideMark/>
          </w:tcPr>
          <w:p w14:paraId="49C81B50" w14:textId="77777777" w:rsidR="00D6425A" w:rsidRPr="00D6425A" w:rsidRDefault="00D6425A" w:rsidP="00D6425A">
            <w:pPr>
              <w:spacing w:after="160"/>
              <w:jc w:val="center"/>
              <w:cnfStyle w:val="000000100000" w:firstRow="0" w:lastRow="0" w:firstColumn="0" w:lastColumn="0" w:oddVBand="0" w:evenVBand="0" w:oddHBand="1" w:evenHBand="0" w:firstRowFirstColumn="0" w:firstRowLastColumn="0" w:lastRowFirstColumn="0" w:lastRowLastColumn="0"/>
            </w:pPr>
            <w:r w:rsidRPr="00D6425A">
              <w:t>710</w:t>
            </w:r>
          </w:p>
        </w:tc>
        <w:tc>
          <w:tcPr>
            <w:tcW w:w="2071" w:type="dxa"/>
            <w:vAlign w:val="center"/>
            <w:hideMark/>
          </w:tcPr>
          <w:p w14:paraId="1CCCB4F7" w14:textId="77777777" w:rsidR="00D6425A" w:rsidRPr="00D6425A" w:rsidRDefault="00D6425A" w:rsidP="00D6425A">
            <w:pPr>
              <w:spacing w:after="160"/>
              <w:jc w:val="center"/>
              <w:cnfStyle w:val="000000100000" w:firstRow="0" w:lastRow="0" w:firstColumn="0" w:lastColumn="0" w:oddVBand="0" w:evenVBand="0" w:oddHBand="1" w:evenHBand="0" w:firstRowFirstColumn="0" w:firstRowLastColumn="0" w:lastRowFirstColumn="0" w:lastRowLastColumn="0"/>
            </w:pPr>
            <w:r w:rsidRPr="00D6425A">
              <w:t>750</w:t>
            </w:r>
          </w:p>
        </w:tc>
      </w:tr>
    </w:tbl>
    <w:p w14:paraId="6277E7F3" w14:textId="6DD546E3" w:rsidR="003D03E3" w:rsidRPr="003D03E3" w:rsidRDefault="00D6425A" w:rsidP="00D6425A">
      <w:pPr>
        <w:pStyle w:val="Caption"/>
        <w:jc w:val="center"/>
      </w:pPr>
      <w:bookmarkStart w:id="72" w:name="_Toc230304803"/>
      <w:r>
        <w:t xml:space="preserve">Table </w:t>
      </w:r>
      <w:r w:rsidR="00090C0C">
        <w:fldChar w:fldCharType="begin"/>
      </w:r>
      <w:r w:rsidR="00090C0C">
        <w:instrText xml:space="preserve"> STYLEREF 3 \s </w:instrText>
      </w:r>
      <w:r w:rsidR="00090C0C">
        <w:fldChar w:fldCharType="separate"/>
      </w:r>
      <w:r w:rsidR="00090C0C">
        <w:rPr>
          <w:noProof/>
        </w:rPr>
        <w:t>3.3.5</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747A51">
        <w:t>Heating and soak temperatures applied to Grade B across the three thermal cycles.</w:t>
      </w:r>
      <w:bookmarkEnd w:id="72"/>
    </w:p>
    <w:p w14:paraId="7E37FD19" w14:textId="0FFF307A" w:rsidR="00D6425A" w:rsidRPr="00D6425A" w:rsidRDefault="00D15B8A" w:rsidP="004459A5">
      <w:pPr>
        <w:pStyle w:val="Heading3"/>
      </w:pPr>
      <w:bookmarkStart w:id="73" w:name="_Toc230975692"/>
      <w:r w:rsidRPr="00D15B8A">
        <w:t xml:space="preserve">Grade C </w:t>
      </w:r>
      <w:r>
        <w:t>-</w:t>
      </w:r>
      <w:r w:rsidRPr="00D15B8A">
        <w:t xml:space="preserve"> S280GD</w:t>
      </w:r>
      <w:bookmarkEnd w:id="73"/>
    </w:p>
    <w:tbl>
      <w:tblPr>
        <w:tblStyle w:val="GridTable5Dark-Accent1"/>
        <w:tblW w:w="0" w:type="auto"/>
        <w:jc w:val="center"/>
        <w:tblLook w:val="04A0" w:firstRow="1" w:lastRow="0" w:firstColumn="1" w:lastColumn="0" w:noHBand="0" w:noVBand="1"/>
        <w:tblCaption w:val=""/>
        <w:tblDescription w:val=""/>
      </w:tblPr>
      <w:tblGrid>
        <w:gridCol w:w="960"/>
        <w:gridCol w:w="2655"/>
        <w:gridCol w:w="2261"/>
      </w:tblGrid>
      <w:tr w:rsidR="00295F2C" w:rsidRPr="00295F2C" w14:paraId="5A9C3684" w14:textId="77777777" w:rsidTr="00A300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00343AB0" w14:textId="77777777" w:rsidR="00295F2C" w:rsidRPr="00295F2C" w:rsidRDefault="00295F2C" w:rsidP="00A3009E">
            <w:pPr>
              <w:spacing w:after="160"/>
              <w:jc w:val="center"/>
            </w:pPr>
            <w:r w:rsidRPr="00295F2C">
              <w:t>Cycle</w:t>
            </w:r>
          </w:p>
        </w:tc>
        <w:tc>
          <w:tcPr>
            <w:tcW w:w="2655" w:type="dxa"/>
            <w:vAlign w:val="center"/>
            <w:hideMark/>
          </w:tcPr>
          <w:p w14:paraId="6EBC21F7" w14:textId="77777777" w:rsidR="00295F2C" w:rsidRPr="00295F2C" w:rsidRDefault="00295F2C" w:rsidP="00A3009E">
            <w:pPr>
              <w:spacing w:after="160"/>
              <w:jc w:val="center"/>
              <w:cnfStyle w:val="100000000000" w:firstRow="1" w:lastRow="0" w:firstColumn="0" w:lastColumn="0" w:oddVBand="0" w:evenVBand="0" w:oddHBand="0" w:evenHBand="0" w:firstRowFirstColumn="0" w:firstRowLastColumn="0" w:lastRowFirstColumn="0" w:lastRowLastColumn="0"/>
            </w:pPr>
            <w:r w:rsidRPr="00295F2C">
              <w:t>Heating Temperature (°C)</w:t>
            </w:r>
          </w:p>
        </w:tc>
        <w:tc>
          <w:tcPr>
            <w:tcW w:w="2261" w:type="dxa"/>
            <w:vAlign w:val="center"/>
            <w:hideMark/>
          </w:tcPr>
          <w:p w14:paraId="426FEB21" w14:textId="77777777" w:rsidR="00295F2C" w:rsidRPr="00295F2C" w:rsidRDefault="00295F2C" w:rsidP="00A3009E">
            <w:pPr>
              <w:spacing w:after="160"/>
              <w:jc w:val="center"/>
              <w:cnfStyle w:val="100000000000" w:firstRow="1" w:lastRow="0" w:firstColumn="0" w:lastColumn="0" w:oddVBand="0" w:evenVBand="0" w:oddHBand="0" w:evenHBand="0" w:firstRowFirstColumn="0" w:firstRowLastColumn="0" w:lastRowFirstColumn="0" w:lastRowLastColumn="0"/>
            </w:pPr>
            <w:r w:rsidRPr="00295F2C">
              <w:t>Soak Temperature (°C)</w:t>
            </w:r>
          </w:p>
        </w:tc>
      </w:tr>
      <w:tr w:rsidR="00295F2C" w:rsidRPr="00295F2C" w14:paraId="1D91CF57" w14:textId="77777777" w:rsidTr="00A300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35E44483" w14:textId="77777777" w:rsidR="00295F2C" w:rsidRPr="00295F2C" w:rsidRDefault="00295F2C" w:rsidP="00A3009E">
            <w:pPr>
              <w:spacing w:after="160"/>
              <w:jc w:val="center"/>
            </w:pPr>
            <w:r w:rsidRPr="00295F2C">
              <w:t>Cycle 1</w:t>
            </w:r>
          </w:p>
        </w:tc>
        <w:tc>
          <w:tcPr>
            <w:tcW w:w="2628" w:type="dxa"/>
            <w:vAlign w:val="center"/>
            <w:hideMark/>
          </w:tcPr>
          <w:p w14:paraId="11253846" w14:textId="77777777" w:rsidR="00295F2C" w:rsidRPr="00295F2C" w:rsidRDefault="00295F2C" w:rsidP="00A3009E">
            <w:pPr>
              <w:spacing w:after="160"/>
              <w:jc w:val="center"/>
              <w:cnfStyle w:val="000000100000" w:firstRow="0" w:lastRow="0" w:firstColumn="0" w:lastColumn="0" w:oddVBand="0" w:evenVBand="0" w:oddHBand="1" w:evenHBand="0" w:firstRowFirstColumn="0" w:firstRowLastColumn="0" w:lastRowFirstColumn="0" w:lastRowLastColumn="0"/>
            </w:pPr>
            <w:r w:rsidRPr="00295F2C">
              <w:t>660</w:t>
            </w:r>
          </w:p>
        </w:tc>
        <w:tc>
          <w:tcPr>
            <w:tcW w:w="2071" w:type="dxa"/>
            <w:vAlign w:val="center"/>
            <w:hideMark/>
          </w:tcPr>
          <w:p w14:paraId="5BEC915F" w14:textId="77777777" w:rsidR="00295F2C" w:rsidRPr="00295F2C" w:rsidRDefault="00295F2C" w:rsidP="00A3009E">
            <w:pPr>
              <w:spacing w:after="160"/>
              <w:jc w:val="center"/>
              <w:cnfStyle w:val="000000100000" w:firstRow="0" w:lastRow="0" w:firstColumn="0" w:lastColumn="0" w:oddVBand="0" w:evenVBand="0" w:oddHBand="1" w:evenHBand="0" w:firstRowFirstColumn="0" w:firstRowLastColumn="0" w:lastRowFirstColumn="0" w:lastRowLastColumn="0"/>
            </w:pPr>
            <w:r w:rsidRPr="00295F2C">
              <w:t>730</w:t>
            </w:r>
          </w:p>
        </w:tc>
      </w:tr>
      <w:tr w:rsidR="00295F2C" w:rsidRPr="00295F2C" w14:paraId="16B77C16" w14:textId="77777777" w:rsidTr="00A3009E">
        <w:trPr>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7DCC10AC" w14:textId="77777777" w:rsidR="00295F2C" w:rsidRPr="00295F2C" w:rsidRDefault="00295F2C" w:rsidP="00A3009E">
            <w:pPr>
              <w:spacing w:after="160"/>
              <w:jc w:val="center"/>
            </w:pPr>
            <w:r w:rsidRPr="00295F2C">
              <w:t>Cycle 2</w:t>
            </w:r>
          </w:p>
        </w:tc>
        <w:tc>
          <w:tcPr>
            <w:tcW w:w="2628" w:type="dxa"/>
            <w:vAlign w:val="center"/>
            <w:hideMark/>
          </w:tcPr>
          <w:p w14:paraId="18A88F0C" w14:textId="77777777" w:rsidR="00295F2C" w:rsidRPr="00295F2C" w:rsidRDefault="00295F2C" w:rsidP="00A3009E">
            <w:pPr>
              <w:spacing w:after="160"/>
              <w:jc w:val="center"/>
              <w:cnfStyle w:val="000000000000" w:firstRow="0" w:lastRow="0" w:firstColumn="0" w:lastColumn="0" w:oddVBand="0" w:evenVBand="0" w:oddHBand="0" w:evenHBand="0" w:firstRowFirstColumn="0" w:firstRowLastColumn="0" w:lastRowFirstColumn="0" w:lastRowLastColumn="0"/>
            </w:pPr>
            <w:r w:rsidRPr="00295F2C">
              <w:t>680</w:t>
            </w:r>
          </w:p>
        </w:tc>
        <w:tc>
          <w:tcPr>
            <w:tcW w:w="2071" w:type="dxa"/>
            <w:vAlign w:val="center"/>
            <w:hideMark/>
          </w:tcPr>
          <w:p w14:paraId="15847CE1" w14:textId="77777777" w:rsidR="00295F2C" w:rsidRPr="00295F2C" w:rsidRDefault="00295F2C" w:rsidP="00A3009E">
            <w:pPr>
              <w:spacing w:after="160"/>
              <w:jc w:val="center"/>
              <w:cnfStyle w:val="000000000000" w:firstRow="0" w:lastRow="0" w:firstColumn="0" w:lastColumn="0" w:oddVBand="0" w:evenVBand="0" w:oddHBand="0" w:evenHBand="0" w:firstRowFirstColumn="0" w:firstRowLastColumn="0" w:lastRowFirstColumn="0" w:lastRowLastColumn="0"/>
            </w:pPr>
            <w:r w:rsidRPr="00295F2C">
              <w:t>750</w:t>
            </w:r>
          </w:p>
        </w:tc>
      </w:tr>
      <w:tr w:rsidR="00295F2C" w:rsidRPr="00295F2C" w14:paraId="564A7295" w14:textId="77777777" w:rsidTr="00A3009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60" w:type="dxa"/>
            <w:vAlign w:val="center"/>
            <w:hideMark/>
          </w:tcPr>
          <w:p w14:paraId="18202240" w14:textId="77777777" w:rsidR="00295F2C" w:rsidRPr="00295F2C" w:rsidRDefault="00295F2C" w:rsidP="00A3009E">
            <w:pPr>
              <w:spacing w:after="160"/>
              <w:jc w:val="center"/>
            </w:pPr>
            <w:r w:rsidRPr="00295F2C">
              <w:t>Cycle 3</w:t>
            </w:r>
          </w:p>
        </w:tc>
        <w:tc>
          <w:tcPr>
            <w:tcW w:w="2628" w:type="dxa"/>
            <w:vAlign w:val="center"/>
            <w:hideMark/>
          </w:tcPr>
          <w:p w14:paraId="23CEA4F4" w14:textId="77777777" w:rsidR="00295F2C" w:rsidRPr="00295F2C" w:rsidRDefault="00295F2C" w:rsidP="00A3009E">
            <w:pPr>
              <w:spacing w:after="160"/>
              <w:jc w:val="center"/>
              <w:cnfStyle w:val="000000100000" w:firstRow="0" w:lastRow="0" w:firstColumn="0" w:lastColumn="0" w:oddVBand="0" w:evenVBand="0" w:oddHBand="1" w:evenHBand="0" w:firstRowFirstColumn="0" w:firstRowLastColumn="0" w:lastRowFirstColumn="0" w:lastRowLastColumn="0"/>
            </w:pPr>
            <w:r w:rsidRPr="00295F2C">
              <w:t>710</w:t>
            </w:r>
          </w:p>
        </w:tc>
        <w:tc>
          <w:tcPr>
            <w:tcW w:w="2071" w:type="dxa"/>
            <w:vAlign w:val="center"/>
            <w:hideMark/>
          </w:tcPr>
          <w:p w14:paraId="499AE4DB" w14:textId="77777777" w:rsidR="00295F2C" w:rsidRPr="00295F2C" w:rsidRDefault="00295F2C" w:rsidP="00A3009E">
            <w:pPr>
              <w:spacing w:after="160"/>
              <w:jc w:val="center"/>
              <w:cnfStyle w:val="000000100000" w:firstRow="0" w:lastRow="0" w:firstColumn="0" w:lastColumn="0" w:oddVBand="0" w:evenVBand="0" w:oddHBand="1" w:evenHBand="0" w:firstRowFirstColumn="0" w:firstRowLastColumn="0" w:lastRowFirstColumn="0" w:lastRowLastColumn="0"/>
            </w:pPr>
            <w:r w:rsidRPr="00295F2C">
              <w:t>780</w:t>
            </w:r>
          </w:p>
        </w:tc>
      </w:tr>
    </w:tbl>
    <w:p w14:paraId="3C9F0A82" w14:textId="056FF12D" w:rsidR="00090C0C" w:rsidRDefault="00090C0C" w:rsidP="00090C0C">
      <w:pPr>
        <w:pStyle w:val="Caption"/>
        <w:jc w:val="center"/>
      </w:pPr>
      <w:bookmarkStart w:id="74" w:name="_Toc230304804"/>
      <w:r>
        <w:t xml:space="preserve">Table </w:t>
      </w:r>
      <w:r>
        <w:fldChar w:fldCharType="begin"/>
      </w:r>
      <w:r>
        <w:instrText xml:space="preserve"> STYLEREF 3 \s </w:instrText>
      </w:r>
      <w:r>
        <w:fldChar w:fldCharType="separate"/>
      </w:r>
      <w:r>
        <w:rPr>
          <w:noProof/>
        </w:rPr>
        <w:t>3.3.6</w:t>
      </w:r>
      <w:r>
        <w:fldChar w:fldCharType="end"/>
      </w:r>
      <w:r>
        <w:noBreakHyphen/>
      </w:r>
      <w:r>
        <w:fldChar w:fldCharType="begin"/>
      </w:r>
      <w:r>
        <w:instrText xml:space="preserve"> SEQ Table \* ARABIC \s 3 </w:instrText>
      </w:r>
      <w:r>
        <w:fldChar w:fldCharType="separate"/>
      </w:r>
      <w:r>
        <w:rPr>
          <w:noProof/>
        </w:rPr>
        <w:t>1</w:t>
      </w:r>
      <w:r>
        <w:fldChar w:fldCharType="end"/>
      </w:r>
      <w:r>
        <w:t xml:space="preserve"> </w:t>
      </w:r>
      <w:r w:rsidRPr="00606D72">
        <w:t>Heating and soak temperatures applied to Grade C across the three thermal cycles.</w:t>
      </w:r>
      <w:bookmarkEnd w:id="74"/>
    </w:p>
    <w:p w14:paraId="66C28AF2" w14:textId="1A800726" w:rsidR="0023109D" w:rsidRDefault="0023109D" w:rsidP="0023109D">
      <w:pPr>
        <w:pStyle w:val="Heading3"/>
      </w:pPr>
      <w:bookmarkStart w:id="75" w:name="_Toc230975693"/>
      <w:r>
        <w:t>Sample Extraction</w:t>
      </w:r>
      <w:bookmarkEnd w:id="75"/>
    </w:p>
    <w:p w14:paraId="50594FF0" w14:textId="77777777" w:rsidR="0023109D" w:rsidRPr="00F71272" w:rsidRDefault="0023109D" w:rsidP="0023109D">
      <w:r>
        <w:t>Following CASIM annealing, each sample was sectioned for mechanical and microstructural characterisation. Two tensile specimens were extracted from the upper and lower regions of the strip, at the positions of thermocouples T4 and T5. A metallographic specimen was extracted from the central region, at the location monitored by thermocouples T1, T2 and T3. This linked each mechanical and microstructural measurement to the recorded thermal history at the specific point on the sample where the specimen came from.</w:t>
      </w:r>
    </w:p>
    <w:p w14:paraId="66D7564D" w14:textId="77777777" w:rsidR="000C2223" w:rsidRDefault="000C2223" w:rsidP="000C2223">
      <w:pPr>
        <w:pStyle w:val="Heading2"/>
      </w:pPr>
      <w:bookmarkStart w:id="76" w:name="_Toc230975694"/>
      <w:r>
        <w:t>Mechanical Testing</w:t>
      </w:r>
      <w:bookmarkEnd w:id="76"/>
    </w:p>
    <w:p w14:paraId="6E16B7D7" w14:textId="4502F5FA" w:rsidR="000C2223" w:rsidRDefault="000C2223" w:rsidP="000C2223">
      <w:pPr>
        <w:pStyle w:val="Heading3"/>
      </w:pPr>
      <w:bookmarkStart w:id="77" w:name="_Toc230975695"/>
      <w:r>
        <w:t>Tensile Testing Standard and Specimen Geometry</w:t>
      </w:r>
      <w:bookmarkEnd w:id="77"/>
    </w:p>
    <w:p w14:paraId="78979436" w14:textId="2E497303" w:rsidR="000C2223" w:rsidRDefault="000C2223" w:rsidP="000C2223">
      <w:r>
        <w:t>Tensile testing was carried out in accordance with ISO 6892-1:2019</w:t>
      </w:r>
      <w:r w:rsidR="00997A3E">
        <w:t xml:space="preserve"> </w:t>
      </w:r>
      <w:sdt>
        <w:sdtPr>
          <w:id w:val="1778985442"/>
          <w:citation/>
        </w:sdtPr>
        <w:sdtEndPr/>
        <w:sdtContent>
          <w:r w:rsidR="00997A3E">
            <w:fldChar w:fldCharType="begin"/>
          </w:r>
          <w:r w:rsidR="00997A3E">
            <w:instrText xml:space="preserve"> CITATION ISO19 \l 2057 </w:instrText>
          </w:r>
          <w:r w:rsidR="00997A3E">
            <w:fldChar w:fldCharType="separate"/>
          </w:r>
          <w:r w:rsidR="0026688C" w:rsidRPr="0026688C">
            <w:rPr>
              <w:noProof/>
            </w:rPr>
            <w:t>(ISO, 2019)</w:t>
          </w:r>
          <w:r w:rsidR="00997A3E">
            <w:fldChar w:fldCharType="end"/>
          </w:r>
        </w:sdtContent>
      </w:sdt>
      <w:r>
        <w:t>, which specifies the method for tensile testing of metallic materials at room temperature. Specimens were prepared as sub-size flat strip samples consistent with the requirements for thin sheet material defined in the standard. The original cross-sectional area and gauge length of each specimen were measured before testing.</w:t>
      </w:r>
    </w:p>
    <w:p w14:paraId="44DA44F0" w14:textId="02915128" w:rsidR="00037350" w:rsidRDefault="00BB2A40" w:rsidP="00BB2A40">
      <w:pPr>
        <w:pStyle w:val="Caption"/>
        <w:jc w:val="center"/>
      </w:pPr>
      <w:bookmarkStart w:id="78" w:name="_Toc230304314"/>
      <w:bookmarkStart w:id="79" w:name="_Toc230304675"/>
      <w:r w:rsidRPr="008B3628">
        <w:rPr>
          <w:noProof/>
        </w:rPr>
        <w:lastRenderedPageBreak/>
        <w:drawing>
          <wp:inline distT="0" distB="0" distL="0" distR="0" wp14:anchorId="038C8650" wp14:editId="41094A4F">
            <wp:extent cx="2789853" cy="3721762"/>
            <wp:effectExtent l="0" t="0" r="0" b="0"/>
            <wp:docPr id="40284535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94548" cy="3728025"/>
                    </a:xfrm>
                    <a:prstGeom prst="rect">
                      <a:avLst/>
                    </a:prstGeom>
                    <a:noFill/>
                    <a:ln>
                      <a:noFill/>
                    </a:ln>
                  </pic:spPr>
                </pic:pic>
              </a:graphicData>
            </a:graphic>
          </wp:inline>
        </w:drawing>
      </w:r>
      <w:r>
        <w:br/>
        <w:t xml:space="preserve">Figure </w:t>
      </w:r>
      <w:r w:rsidR="00392513">
        <w:fldChar w:fldCharType="begin"/>
      </w:r>
      <w:r w:rsidR="00392513">
        <w:instrText xml:space="preserve"> STYLEREF 3 \s </w:instrText>
      </w:r>
      <w:r w:rsidR="00392513">
        <w:fldChar w:fldCharType="separate"/>
      </w:r>
      <w:r w:rsidR="00392513">
        <w:rPr>
          <w:noProof/>
        </w:rPr>
        <w:t>3.4.1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Pr="007F758C">
        <w:t xml:space="preserve"> Zwick 1474 tensile testing machine used for tensile testing</w:t>
      </w:r>
      <w:r>
        <w:t>.</w:t>
      </w:r>
      <w:bookmarkEnd w:id="78"/>
      <w:bookmarkEnd w:id="79"/>
    </w:p>
    <w:p w14:paraId="49157EB9" w14:textId="20968CF1" w:rsidR="00080C72" w:rsidRDefault="00037350" w:rsidP="000C2223">
      <w:r w:rsidRPr="00037350">
        <w:t>Testing was conducted on a Zwick 1474 tensile testing machine. Load was applied in uniaxial tension until fracture, and an extensometer was used to measure strain throughout the test.</w:t>
      </w:r>
      <w:r w:rsidR="00650186">
        <w:t xml:space="preserve"> </w:t>
      </w:r>
      <w:r w:rsidR="002551A0" w:rsidRPr="002551A0">
        <w:t>Two tensile specimens were tested for each composition and cycle combination, providing within-condition variability that is reported as ranges throughout Chapter 4 rather than aggregated to a single mean. ISO 6892-1:2019 specifies the calibration, measurement and reporting requirements followed for all tests. The Zwick 1474 was subject to Tata Steel's measurement systems analysis (MSA) calibration protocols, ensuring consistency in load and strain measurement across the testing programme.</w:t>
      </w:r>
    </w:p>
    <w:p w14:paraId="57BCF11B" w14:textId="4147D4C4" w:rsidR="00090746" w:rsidRDefault="005C1653" w:rsidP="005C1653">
      <w:pPr>
        <w:pStyle w:val="Heading3"/>
      </w:pPr>
      <w:bookmarkStart w:id="80" w:name="_Toc230975696"/>
      <w:r w:rsidRPr="005C1653">
        <w:t>Mechanical Property Requirements (EN 10346:2015)</w:t>
      </w:r>
      <w:bookmarkEnd w:id="80"/>
    </w:p>
    <w:p w14:paraId="4886B05C" w14:textId="279235D2" w:rsidR="005C1653" w:rsidRPr="005C1653" w:rsidRDefault="000B57E2" w:rsidP="005C1653">
      <w:r w:rsidRPr="000B57E2">
        <w:t>S250GD and S280GD are produced to EN 10346:2015</w:t>
      </w:r>
      <w:r w:rsidR="00BC16DB">
        <w:t xml:space="preserve"> </w:t>
      </w:r>
      <w:sdt>
        <w:sdtPr>
          <w:id w:val="1103999465"/>
          <w:citation/>
        </w:sdtPr>
        <w:sdtEndPr/>
        <w:sdtContent>
          <w:r w:rsidR="00C66639">
            <w:fldChar w:fldCharType="begin"/>
          </w:r>
          <w:r w:rsidR="00C66639">
            <w:instrText xml:space="preserve"> CITATION CEN15 \l 2057 </w:instrText>
          </w:r>
          <w:r w:rsidR="00C66639">
            <w:fldChar w:fldCharType="separate"/>
          </w:r>
          <w:r w:rsidR="0026688C" w:rsidRPr="0026688C">
            <w:rPr>
              <w:noProof/>
            </w:rPr>
            <w:t>(CEN, 2015)</w:t>
          </w:r>
          <w:r w:rsidR="00C66639">
            <w:fldChar w:fldCharType="end"/>
          </w:r>
        </w:sdtContent>
      </w:sdt>
      <w:r w:rsidRPr="000B57E2">
        <w:t>, which sets the mechanical property requirements that compliant material must meet. The standard defines a minimum yield strength, a minimum ultimate tensile strength and a minimum total elongation for each grade. The minimum values for the two grades tested in this study are summarised in Table 3.4.</w:t>
      </w:r>
      <w:r>
        <w:t>2</w:t>
      </w:r>
      <w:r w:rsidR="00C90C83">
        <w:t>-1.</w:t>
      </w:r>
    </w:p>
    <w:tbl>
      <w:tblPr>
        <w:tblStyle w:val="GridTable4-Accent1"/>
        <w:tblW w:w="0" w:type="auto"/>
        <w:jc w:val="center"/>
        <w:tblLook w:val="04A0" w:firstRow="1" w:lastRow="0" w:firstColumn="1" w:lastColumn="0" w:noHBand="0" w:noVBand="1"/>
        <w:tblCaption w:val=""/>
        <w:tblDescription w:val=""/>
      </w:tblPr>
      <w:tblGrid>
        <w:gridCol w:w="1060"/>
        <w:gridCol w:w="2085"/>
        <w:gridCol w:w="2223"/>
        <w:gridCol w:w="1846"/>
      </w:tblGrid>
      <w:tr w:rsidR="00D75466" w:rsidRPr="00D75466" w14:paraId="4DFDA477" w14:textId="77777777" w:rsidTr="00D7546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01" w:type="dxa"/>
            <w:vAlign w:val="center"/>
            <w:hideMark/>
          </w:tcPr>
          <w:p w14:paraId="76EA414A" w14:textId="77777777" w:rsidR="00D75466" w:rsidRPr="00D75466" w:rsidRDefault="00D75466" w:rsidP="00D75466">
            <w:pPr>
              <w:spacing w:after="160"/>
              <w:jc w:val="center"/>
            </w:pPr>
            <w:r w:rsidRPr="00D75466">
              <w:t>Grade</w:t>
            </w:r>
          </w:p>
        </w:tc>
        <w:tc>
          <w:tcPr>
            <w:tcW w:w="2085" w:type="dxa"/>
            <w:vAlign w:val="center"/>
            <w:hideMark/>
          </w:tcPr>
          <w:p w14:paraId="13D7B7FC" w14:textId="77777777" w:rsidR="00D75466" w:rsidRPr="00D75466" w:rsidRDefault="00D75466" w:rsidP="00D75466">
            <w:pPr>
              <w:spacing w:after="160"/>
              <w:jc w:val="center"/>
              <w:cnfStyle w:val="100000000000" w:firstRow="1" w:lastRow="0" w:firstColumn="0" w:lastColumn="0" w:oddVBand="0" w:evenVBand="0" w:oddHBand="0" w:evenHBand="0" w:firstRowFirstColumn="0" w:firstRowLastColumn="0" w:lastRowFirstColumn="0" w:lastRowLastColumn="0"/>
            </w:pPr>
            <w:r w:rsidRPr="00D75466">
              <w:t>Minimum YS (MPa)</w:t>
            </w:r>
          </w:p>
        </w:tc>
        <w:tc>
          <w:tcPr>
            <w:tcW w:w="2223" w:type="dxa"/>
            <w:vAlign w:val="center"/>
            <w:hideMark/>
          </w:tcPr>
          <w:p w14:paraId="55B9FB03" w14:textId="77777777" w:rsidR="00D75466" w:rsidRPr="00D75466" w:rsidRDefault="00D75466" w:rsidP="00D75466">
            <w:pPr>
              <w:spacing w:after="160"/>
              <w:jc w:val="center"/>
              <w:cnfStyle w:val="100000000000" w:firstRow="1" w:lastRow="0" w:firstColumn="0" w:lastColumn="0" w:oddVBand="0" w:evenVBand="0" w:oddHBand="0" w:evenHBand="0" w:firstRowFirstColumn="0" w:firstRowLastColumn="0" w:lastRowFirstColumn="0" w:lastRowLastColumn="0"/>
            </w:pPr>
            <w:r w:rsidRPr="00D75466">
              <w:t>Minimum UTS (MPa)</w:t>
            </w:r>
          </w:p>
        </w:tc>
        <w:tc>
          <w:tcPr>
            <w:tcW w:w="1846" w:type="dxa"/>
            <w:vAlign w:val="center"/>
            <w:hideMark/>
          </w:tcPr>
          <w:p w14:paraId="5ADF9255" w14:textId="77777777" w:rsidR="00D75466" w:rsidRPr="00D75466" w:rsidRDefault="00D75466" w:rsidP="00D75466">
            <w:pPr>
              <w:spacing w:after="160"/>
              <w:jc w:val="center"/>
              <w:cnfStyle w:val="100000000000" w:firstRow="1" w:lastRow="0" w:firstColumn="0" w:lastColumn="0" w:oddVBand="0" w:evenVBand="0" w:oddHBand="0" w:evenHBand="0" w:firstRowFirstColumn="0" w:firstRowLastColumn="0" w:lastRowFirstColumn="0" w:lastRowLastColumn="0"/>
            </w:pPr>
            <w:r w:rsidRPr="00D75466">
              <w:t>Minimum A80 (%)</w:t>
            </w:r>
          </w:p>
        </w:tc>
      </w:tr>
      <w:tr w:rsidR="00D75466" w:rsidRPr="00D75466" w14:paraId="6C39F0AB" w14:textId="77777777" w:rsidTr="00D7546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28" w:type="dxa"/>
            <w:vAlign w:val="center"/>
            <w:hideMark/>
          </w:tcPr>
          <w:p w14:paraId="169B3E0D" w14:textId="77777777" w:rsidR="00D75466" w:rsidRPr="00D75466" w:rsidRDefault="00D75466" w:rsidP="00D75466">
            <w:pPr>
              <w:spacing w:after="160"/>
              <w:jc w:val="center"/>
            </w:pPr>
            <w:r w:rsidRPr="00D75466">
              <w:t>S250GD</w:t>
            </w:r>
          </w:p>
        </w:tc>
        <w:tc>
          <w:tcPr>
            <w:tcW w:w="2058" w:type="dxa"/>
            <w:vAlign w:val="center"/>
            <w:hideMark/>
          </w:tcPr>
          <w:p w14:paraId="5CA843E0" w14:textId="77777777" w:rsidR="00D75466" w:rsidRPr="00D75466" w:rsidRDefault="00D75466" w:rsidP="00D75466">
            <w:pPr>
              <w:spacing w:after="160"/>
              <w:jc w:val="center"/>
              <w:cnfStyle w:val="000000100000" w:firstRow="0" w:lastRow="0" w:firstColumn="0" w:lastColumn="0" w:oddVBand="0" w:evenVBand="0" w:oddHBand="1" w:evenHBand="0" w:firstRowFirstColumn="0" w:firstRowLastColumn="0" w:lastRowFirstColumn="0" w:lastRowLastColumn="0"/>
            </w:pPr>
            <w:r w:rsidRPr="00D75466">
              <w:t>250</w:t>
            </w:r>
          </w:p>
        </w:tc>
        <w:tc>
          <w:tcPr>
            <w:tcW w:w="2196" w:type="dxa"/>
            <w:vAlign w:val="center"/>
            <w:hideMark/>
          </w:tcPr>
          <w:p w14:paraId="3E40C955" w14:textId="77777777" w:rsidR="00D75466" w:rsidRPr="00D75466" w:rsidRDefault="00D75466" w:rsidP="00D75466">
            <w:pPr>
              <w:spacing w:after="160"/>
              <w:jc w:val="center"/>
              <w:cnfStyle w:val="000000100000" w:firstRow="0" w:lastRow="0" w:firstColumn="0" w:lastColumn="0" w:oddVBand="0" w:evenVBand="0" w:oddHBand="1" w:evenHBand="0" w:firstRowFirstColumn="0" w:firstRowLastColumn="0" w:lastRowFirstColumn="0" w:lastRowLastColumn="0"/>
            </w:pPr>
            <w:r w:rsidRPr="00D75466">
              <w:t>330</w:t>
            </w:r>
          </w:p>
        </w:tc>
        <w:tc>
          <w:tcPr>
            <w:tcW w:w="1508" w:type="dxa"/>
            <w:vAlign w:val="center"/>
            <w:hideMark/>
          </w:tcPr>
          <w:p w14:paraId="56789D5E" w14:textId="77777777" w:rsidR="00D75466" w:rsidRPr="00D75466" w:rsidRDefault="00D75466" w:rsidP="00D75466">
            <w:pPr>
              <w:spacing w:after="160"/>
              <w:jc w:val="center"/>
              <w:cnfStyle w:val="000000100000" w:firstRow="0" w:lastRow="0" w:firstColumn="0" w:lastColumn="0" w:oddVBand="0" w:evenVBand="0" w:oddHBand="1" w:evenHBand="0" w:firstRowFirstColumn="0" w:firstRowLastColumn="0" w:lastRowFirstColumn="0" w:lastRowLastColumn="0"/>
            </w:pPr>
            <w:r w:rsidRPr="00D75466">
              <w:t>19</w:t>
            </w:r>
          </w:p>
        </w:tc>
      </w:tr>
      <w:tr w:rsidR="00D75466" w:rsidRPr="00D75466" w14:paraId="39CC9C48" w14:textId="77777777" w:rsidTr="00D75466">
        <w:trPr>
          <w:jc w:val="center"/>
        </w:trPr>
        <w:tc>
          <w:tcPr>
            <w:cnfStyle w:val="001000000000" w:firstRow="0" w:lastRow="0" w:firstColumn="1" w:lastColumn="0" w:oddVBand="0" w:evenVBand="0" w:oddHBand="0" w:evenHBand="0" w:firstRowFirstColumn="0" w:firstRowLastColumn="0" w:lastRowFirstColumn="0" w:lastRowLastColumn="0"/>
            <w:tcW w:w="1028" w:type="dxa"/>
            <w:vAlign w:val="center"/>
            <w:hideMark/>
          </w:tcPr>
          <w:p w14:paraId="05D2C1F1" w14:textId="77777777" w:rsidR="00D75466" w:rsidRPr="00D75466" w:rsidRDefault="00D75466" w:rsidP="00D75466">
            <w:pPr>
              <w:spacing w:after="160"/>
              <w:jc w:val="center"/>
            </w:pPr>
            <w:r w:rsidRPr="00D75466">
              <w:lastRenderedPageBreak/>
              <w:t>S280GD</w:t>
            </w:r>
          </w:p>
        </w:tc>
        <w:tc>
          <w:tcPr>
            <w:tcW w:w="2058" w:type="dxa"/>
            <w:vAlign w:val="center"/>
            <w:hideMark/>
          </w:tcPr>
          <w:p w14:paraId="0166EABC" w14:textId="77777777" w:rsidR="00D75466" w:rsidRPr="00D75466" w:rsidRDefault="00D75466" w:rsidP="00D75466">
            <w:pPr>
              <w:spacing w:after="160"/>
              <w:jc w:val="center"/>
              <w:cnfStyle w:val="000000000000" w:firstRow="0" w:lastRow="0" w:firstColumn="0" w:lastColumn="0" w:oddVBand="0" w:evenVBand="0" w:oddHBand="0" w:evenHBand="0" w:firstRowFirstColumn="0" w:firstRowLastColumn="0" w:lastRowFirstColumn="0" w:lastRowLastColumn="0"/>
            </w:pPr>
            <w:r w:rsidRPr="00D75466">
              <w:t>280</w:t>
            </w:r>
          </w:p>
        </w:tc>
        <w:tc>
          <w:tcPr>
            <w:tcW w:w="2196" w:type="dxa"/>
            <w:vAlign w:val="center"/>
            <w:hideMark/>
          </w:tcPr>
          <w:p w14:paraId="6447D9E7" w14:textId="77777777" w:rsidR="00D75466" w:rsidRPr="00D75466" w:rsidRDefault="00D75466" w:rsidP="00D75466">
            <w:pPr>
              <w:spacing w:after="160"/>
              <w:jc w:val="center"/>
              <w:cnfStyle w:val="000000000000" w:firstRow="0" w:lastRow="0" w:firstColumn="0" w:lastColumn="0" w:oddVBand="0" w:evenVBand="0" w:oddHBand="0" w:evenHBand="0" w:firstRowFirstColumn="0" w:firstRowLastColumn="0" w:lastRowFirstColumn="0" w:lastRowLastColumn="0"/>
            </w:pPr>
            <w:r w:rsidRPr="00D75466">
              <w:t>360</w:t>
            </w:r>
          </w:p>
        </w:tc>
        <w:tc>
          <w:tcPr>
            <w:tcW w:w="1508" w:type="dxa"/>
            <w:vAlign w:val="center"/>
            <w:hideMark/>
          </w:tcPr>
          <w:p w14:paraId="337F682F" w14:textId="77777777" w:rsidR="00D75466" w:rsidRPr="00D75466" w:rsidRDefault="00D75466" w:rsidP="00D75466">
            <w:pPr>
              <w:spacing w:after="160"/>
              <w:jc w:val="center"/>
              <w:cnfStyle w:val="000000000000" w:firstRow="0" w:lastRow="0" w:firstColumn="0" w:lastColumn="0" w:oddVBand="0" w:evenVBand="0" w:oddHBand="0" w:evenHBand="0" w:firstRowFirstColumn="0" w:firstRowLastColumn="0" w:lastRowFirstColumn="0" w:lastRowLastColumn="0"/>
            </w:pPr>
            <w:r w:rsidRPr="00D75466">
              <w:t>18</w:t>
            </w:r>
          </w:p>
        </w:tc>
      </w:tr>
    </w:tbl>
    <w:p w14:paraId="36FEE0F3" w14:textId="649152DB" w:rsidR="000B57E2" w:rsidRPr="005C1653" w:rsidRDefault="00F94D0B" w:rsidP="00D75466">
      <w:pPr>
        <w:pStyle w:val="Caption"/>
        <w:jc w:val="center"/>
      </w:pPr>
      <w:bookmarkStart w:id="81" w:name="_Toc230304805"/>
      <w:r>
        <w:t>Table</w:t>
      </w:r>
      <w:r w:rsidR="00D75466">
        <w:t xml:space="preserve"> </w:t>
      </w:r>
      <w:r w:rsidR="00090C0C">
        <w:fldChar w:fldCharType="begin"/>
      </w:r>
      <w:r w:rsidR="00090C0C">
        <w:instrText xml:space="preserve"> STYLEREF 3 \s </w:instrText>
      </w:r>
      <w:r w:rsidR="00090C0C">
        <w:fldChar w:fldCharType="separate"/>
      </w:r>
      <w:r w:rsidR="00090C0C">
        <w:rPr>
          <w:noProof/>
        </w:rPr>
        <w:t>3.4.2</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rsidR="00D75466">
        <w:t xml:space="preserve"> </w:t>
      </w:r>
      <w:r w:rsidR="00D75466" w:rsidRPr="00FC11F5">
        <w:t>Mechanical property minimums for S250GD and S280GD, adapted from EN 10346:2015.</w:t>
      </w:r>
      <w:bookmarkEnd w:id="81"/>
    </w:p>
    <w:p w14:paraId="4E5A1CDF" w14:textId="7E665604" w:rsidR="00BC16DB" w:rsidRPr="00BC16DB" w:rsidRDefault="00BC16DB" w:rsidP="00BC16DB">
      <w:r w:rsidRPr="00BC16DB">
        <w:t>Compliance is determined by mechanical properties alone. The standard does not set a formal maximum tensile strength for these grades, although it notes that a tensile strength range of 140 MPa above the minimum can be expected. This expected range was considered when interpreting the results but was not treated as a rejection limit.</w:t>
      </w:r>
    </w:p>
    <w:p w14:paraId="089B6ADA" w14:textId="77777777" w:rsidR="007C429D" w:rsidRDefault="007C429D" w:rsidP="007C429D">
      <w:pPr>
        <w:pStyle w:val="Heading3"/>
      </w:pPr>
      <w:bookmarkStart w:id="82" w:name="_Toc230975697"/>
      <w:r>
        <w:t>Tensile Properties Measured</w:t>
      </w:r>
      <w:bookmarkEnd w:id="82"/>
    </w:p>
    <w:p w14:paraId="5EE05BC5" w14:textId="77777777" w:rsidR="0039276E" w:rsidRDefault="0039276E" w:rsidP="0039276E">
      <w:r>
        <w:t>Four tensile properties were measured for each specimen, three corresponding to the EN 10346:2015 requirements plus uniform elongation as a measure of usable ductility.</w:t>
      </w:r>
    </w:p>
    <w:p w14:paraId="602D6F74" w14:textId="77777777" w:rsidR="0039276E" w:rsidRDefault="0039276E" w:rsidP="0039276E">
      <w:r>
        <w:t>Yield strength (YS) is the stress at which the steel begins to deform plastically, reported as either the upper yield strength or the 0.2% proof stress depending on the form of yielding shown. Ultimate tensile strength (UTS) is the maximum stress sustained during loading. Total elongation (A80) is the strain at fracture, measured over an 80 mm gauge length. These three are assessed against the minimum YS, UTS and elongation values set out in EN 10346:2015.</w:t>
      </w:r>
    </w:p>
    <w:p w14:paraId="789D50E5" w14:textId="4A199BA4" w:rsidR="00BC16DB" w:rsidRPr="00BC16DB" w:rsidRDefault="007C429D" w:rsidP="00BC16DB">
      <w:r>
        <w:t xml:space="preserve">Uniform elongation </w:t>
      </w:r>
      <w:r w:rsidR="0039276E">
        <w:t xml:space="preserve">(Ag) </w:t>
      </w:r>
      <w:r>
        <w:t xml:space="preserve">is the strain at maximum load, before localised necking begins. </w:t>
      </w:r>
      <w:r w:rsidR="0039276E">
        <w:t>It</w:t>
      </w:r>
      <w:r>
        <w:t xml:space="preserve"> is not specified by EN 10346:2015 but was measured as a more representative measure of usable ductility for forming applications, where the practical deformation limit is the onset of necking rather than fracture.</w:t>
      </w:r>
    </w:p>
    <w:p w14:paraId="7F30BB74" w14:textId="77777777" w:rsidR="00B61780" w:rsidRDefault="00B61780" w:rsidP="00B61780">
      <w:pPr>
        <w:pStyle w:val="Heading3"/>
      </w:pPr>
      <w:bookmarkStart w:id="83" w:name="_Toc230975698"/>
      <w:r>
        <w:t>Supplementary Formability Indicators</w:t>
      </w:r>
      <w:bookmarkEnd w:id="83"/>
    </w:p>
    <w:p w14:paraId="697DD776" w14:textId="77777777" w:rsidR="0039276E" w:rsidRDefault="0039276E" w:rsidP="0039276E">
      <w:r>
        <w:t>Three further indicators were calculated to support interpretation of formability. These sit beyond the EN 10346:2015 requirements and were not used for compliance.</w:t>
      </w:r>
    </w:p>
    <w:p w14:paraId="1BBFC068" w14:textId="77777777" w:rsidR="0039276E" w:rsidRDefault="0039276E" w:rsidP="0039276E">
      <w:r>
        <w:t>Strain hardening exponent (n-value) describes how quickly strength increases with applied strain. Higher values indicate greater capacity to distribute strain and delay necking, corresponding to better formability. It was determined per ISO 6892-1:2019.</w:t>
      </w:r>
    </w:p>
    <w:p w14:paraId="264516E5" w14:textId="79CC9447" w:rsidR="0039276E" w:rsidRDefault="0039276E" w:rsidP="0039276E">
      <w:r>
        <w:t>Yield-to-tensile ratio (Y/T = YS / UTS) indicates strain hardening between yielding and fracture. A lower ratio is generally associated with better formability.</w:t>
      </w:r>
    </w:p>
    <w:p w14:paraId="5D408CC7" w14:textId="438C231C" w:rsidR="002102CE" w:rsidRPr="00BC16DB" w:rsidRDefault="00B61780" w:rsidP="007C429D">
      <w:r>
        <w:t xml:space="preserve">Strength-ductility index </w:t>
      </w:r>
      <w:r w:rsidR="0039276E">
        <w:t xml:space="preserve">(SDI = UTS × Ag) </w:t>
      </w:r>
      <w:r>
        <w:t xml:space="preserve">combines strength and ductility into a single value, </w:t>
      </w:r>
      <w:r w:rsidR="0039276E">
        <w:t>a</w:t>
      </w:r>
      <w:r>
        <w:t xml:space="preserve"> higher </w:t>
      </w:r>
      <w:r w:rsidR="0039276E">
        <w:t>value indicating</w:t>
      </w:r>
      <w:r>
        <w:t xml:space="preserve"> a better </w:t>
      </w:r>
      <w:r w:rsidR="0039276E">
        <w:t>overall balance</w:t>
      </w:r>
      <w:r>
        <w:t>.</w:t>
      </w:r>
    </w:p>
    <w:p w14:paraId="6487B721" w14:textId="77777777" w:rsidR="008E5545" w:rsidRPr="00CA3006" w:rsidRDefault="008E5545" w:rsidP="008E5545">
      <w:pPr>
        <w:pStyle w:val="Heading2"/>
      </w:pPr>
      <w:bookmarkStart w:id="84" w:name="_Toc230975699"/>
      <w:r w:rsidRPr="00CA3006">
        <w:lastRenderedPageBreak/>
        <w:t>Microstructural Analysis</w:t>
      </w:r>
      <w:bookmarkEnd w:id="84"/>
    </w:p>
    <w:p w14:paraId="458958A9" w14:textId="1DE96C0B" w:rsidR="008E5545" w:rsidRPr="00CA3006" w:rsidRDefault="008E5545" w:rsidP="008E5545">
      <w:pPr>
        <w:pStyle w:val="Heading3"/>
      </w:pPr>
      <w:bookmarkStart w:id="85" w:name="_Toc230975700"/>
      <w:r w:rsidRPr="00CA3006">
        <w:t>Sample Preparation</w:t>
      </w:r>
      <w:bookmarkEnd w:id="85"/>
    </w:p>
    <w:p w14:paraId="411B25E8" w14:textId="13818F6B" w:rsidR="008E5545" w:rsidRPr="00CA3006" w:rsidRDefault="008E5545" w:rsidP="008E5545">
      <w:r w:rsidRPr="00CA3006">
        <w:t xml:space="preserve">Metallographic samples were </w:t>
      </w:r>
      <w:r w:rsidR="009B1371">
        <w:t xml:space="preserve">taken in </w:t>
      </w:r>
      <w:r w:rsidR="0052372E">
        <w:t>transverse section</w:t>
      </w:r>
      <w:r w:rsidRPr="00CA3006">
        <w:t xml:space="preserve"> from the central region of each CASIM-annealed sheet, at the location monitored by thermocouples T1, T2 and T3 as defined in Section 3.3.4. Samples were prepared using standard grinding and polishing techniques, finished to a mirror surface, and etched with 2% Nital to reveal grain structure.</w:t>
      </w:r>
    </w:p>
    <w:p w14:paraId="6E4B2B98" w14:textId="4FA8911F" w:rsidR="008E5545" w:rsidRPr="006A5A04" w:rsidRDefault="008E5545" w:rsidP="006A5A04">
      <w:pPr>
        <w:pStyle w:val="Heading3"/>
      </w:pPr>
      <w:bookmarkStart w:id="86" w:name="_Toc230975701"/>
      <w:r w:rsidRPr="006A5A04">
        <w:t>Imaging Technique</w:t>
      </w:r>
      <w:bookmarkEnd w:id="86"/>
    </w:p>
    <w:p w14:paraId="69A135E6" w14:textId="77777777" w:rsidR="000E4D63" w:rsidRDefault="000E4D63" w:rsidP="000E4D63">
      <w:r>
        <w:t xml:space="preserve">Imaging used a </w:t>
      </w:r>
      <w:proofErr w:type="spellStart"/>
      <w:r>
        <w:t>Thermo</w:t>
      </w:r>
      <w:proofErr w:type="spellEnd"/>
      <w:r>
        <w:t xml:space="preserve"> Scientific </w:t>
      </w:r>
      <w:proofErr w:type="spellStart"/>
      <w:r>
        <w:t>Apreo</w:t>
      </w:r>
      <w:proofErr w:type="spellEnd"/>
      <w:r>
        <w:t xml:space="preserve"> </w:t>
      </w:r>
      <w:proofErr w:type="spellStart"/>
      <w:r>
        <w:t>ChemiSEM</w:t>
      </w:r>
      <w:proofErr w:type="spellEnd"/>
      <w:r>
        <w:t xml:space="preserve"> scanning electron microscope at 30 kV with the Everhart-Thornley secondary electron (SE) detector, which provides topographic contrast from the etched surface. Each sample was imaged at 50 </w:t>
      </w:r>
      <w:proofErr w:type="spellStart"/>
      <w:r>
        <w:t>μm</w:t>
      </w:r>
      <w:proofErr w:type="spellEnd"/>
      <w:r>
        <w:t xml:space="preserve"> and 10 </w:t>
      </w:r>
      <w:proofErr w:type="spellStart"/>
      <w:r>
        <w:t>μm</w:t>
      </w:r>
      <w:proofErr w:type="spellEnd"/>
      <w:r>
        <w:t xml:space="preserve"> scale bars.</w:t>
      </w:r>
    </w:p>
    <w:p w14:paraId="3C08EC04" w14:textId="0E771D1A" w:rsidR="00414CA8" w:rsidRPr="00414CA8" w:rsidRDefault="006063BB" w:rsidP="00414CA8">
      <w:r w:rsidRPr="006063BB">
        <w:t xml:space="preserve">Phase identification was based on the surface relief developed during etching, as described in Section 2.1.2, with ferrite appearing as uniform equiaxed grains and any second phase as a more strongly etched region. Electron backscatter diffraction (EBSD) uses the diffraction pattern produced when the electron beam hits the crystal lattice, which can be matched to known patterns to identify phase, grain orientation, grain size and shape, grain boundary character, and texture </w:t>
      </w:r>
      <w:sdt>
        <w:sdtPr>
          <w:id w:val="-253365542"/>
          <w:citation/>
        </w:sdtPr>
        <w:sdtEndPr/>
        <w:sdtContent>
          <w:r w:rsidR="0072230D">
            <w:fldChar w:fldCharType="begin"/>
          </w:r>
          <w:r w:rsidR="0072230D">
            <w:instrText xml:space="preserve"> CITATION The25 \l 2057 </w:instrText>
          </w:r>
          <w:r w:rsidR="0072230D">
            <w:fldChar w:fldCharType="separate"/>
          </w:r>
          <w:r w:rsidR="0026688C" w:rsidRPr="0026688C">
            <w:rPr>
              <w:noProof/>
            </w:rPr>
            <w:t>(Thermo Fisher Scientific, 2025)</w:t>
          </w:r>
          <w:r w:rsidR="0072230D">
            <w:fldChar w:fldCharType="end"/>
          </w:r>
        </w:sdtContent>
      </w:sdt>
      <w:r w:rsidR="0072230D">
        <w:t xml:space="preserve">. </w:t>
      </w:r>
      <w:r w:rsidRPr="006063BB">
        <w:t xml:space="preserve">On the </w:t>
      </w:r>
      <w:proofErr w:type="spellStart"/>
      <w:r w:rsidRPr="006063BB">
        <w:t>Apreo</w:t>
      </w:r>
      <w:proofErr w:type="spellEnd"/>
      <w:r w:rsidRPr="006063BB">
        <w:t xml:space="preserve"> </w:t>
      </w:r>
      <w:proofErr w:type="spellStart"/>
      <w:r w:rsidRPr="006063BB">
        <w:t>ChemiSEM</w:t>
      </w:r>
      <w:proofErr w:type="spellEnd"/>
      <w:r w:rsidRPr="006063BB">
        <w:t xml:space="preserve"> system used here, EBSD is provided by the </w:t>
      </w:r>
      <w:proofErr w:type="spellStart"/>
      <w:r w:rsidRPr="006063BB">
        <w:t>TruePix</w:t>
      </w:r>
      <w:proofErr w:type="spellEnd"/>
      <w:r w:rsidRPr="006063BB">
        <w:t xml:space="preserve"> detector, which was unavailable during the imaging period. Phases are therefore identified here as consistent with the expected phases </w:t>
      </w:r>
      <w:proofErr w:type="gramStart"/>
      <w:r w:rsidRPr="006063BB">
        <w:t>on the basis of</w:t>
      </w:r>
      <w:proofErr w:type="gramEnd"/>
      <w:r w:rsidRPr="006063BB">
        <w:t xml:space="preserve"> composition, predicted transformation and visual appearance, rather than confirmed directly.</w:t>
      </w:r>
    </w:p>
    <w:p w14:paraId="40C57BAF" w14:textId="7FF1D670" w:rsidR="00ED660C" w:rsidRDefault="00ED660C" w:rsidP="00ED660C">
      <w:pPr>
        <w:pStyle w:val="Heading3"/>
      </w:pPr>
      <w:bookmarkStart w:id="87" w:name="_Toc230975702"/>
      <w:r w:rsidRPr="00ED660C">
        <w:t>Expected Transformation Behaviour</w:t>
      </w:r>
      <w:bookmarkEnd w:id="87"/>
    </w:p>
    <w:p w14:paraId="05DF0841" w14:textId="0D00D858" w:rsidR="00872151" w:rsidRPr="00ED660C" w:rsidRDefault="00D30B7B" w:rsidP="00F544D7">
      <w:r w:rsidRPr="00D30B7B">
        <w:t>Continuous</w:t>
      </w:r>
      <w:r w:rsidR="005F0CE2" w:rsidRPr="005F0CE2">
        <w:t xml:space="preserve"> cooling transformation (CCT) predictions were used to establish the phases expected to form in each grade. </w:t>
      </w:r>
      <w:r w:rsidRPr="00D30B7B">
        <w:t>These</w:t>
      </w:r>
      <w:r w:rsidR="005F0CE2" w:rsidRPr="005F0CE2">
        <w:t xml:space="preserve"> were generated using </w:t>
      </w:r>
      <w:proofErr w:type="spellStart"/>
      <w:r w:rsidR="005F0CE2" w:rsidRPr="005F0CE2">
        <w:t>JMatPro</w:t>
      </w:r>
      <w:proofErr w:type="spellEnd"/>
      <w:r w:rsidR="005F0CE2" w:rsidRPr="005F0CE2">
        <w:t xml:space="preserve"> software and provided by Tata Steel for the base and high residual conditions of each grade. As continuous annealing involves continuous cooling, the CCT diagram is the appropriate representation for this process. </w:t>
      </w:r>
      <w:r w:rsidR="00F544D7" w:rsidRPr="00F544D7">
        <w:t>The predictions indicate the expected phases and the transformation shift with increased residual content, providing the basis against which the observed microstructures are interpreted in Chapter 4. They are based on the supplied compositions rather than the exact industrial heating and cooling profile, so they cannot give the precise phase fractions formed under the CASIM cycles</w:t>
      </w:r>
      <w:r w:rsidR="00F544D7">
        <w:t>.</w:t>
      </w:r>
    </w:p>
    <w:p w14:paraId="6EEEA798" w14:textId="750B8DCB" w:rsidR="008E5545" w:rsidRPr="006A5A04" w:rsidRDefault="008E5545" w:rsidP="008E5545">
      <w:pPr>
        <w:pStyle w:val="Heading3"/>
      </w:pPr>
      <w:bookmarkStart w:id="88" w:name="_Toc230975703"/>
      <w:r w:rsidRPr="006A5A04">
        <w:t>Sampling Scope</w:t>
      </w:r>
      <w:bookmarkEnd w:id="88"/>
    </w:p>
    <w:p w14:paraId="466BBD9F" w14:textId="63E14357" w:rsidR="00EB05DA" w:rsidRPr="00EB05DA" w:rsidRDefault="00EB05DA" w:rsidP="00EB05DA">
      <w:r w:rsidRPr="00EB05DA">
        <w:t xml:space="preserve">Microstructural analysis was qualitative and </w:t>
      </w:r>
      <w:r w:rsidR="00231BCF" w:rsidRPr="00231BCF">
        <w:t>did</w:t>
      </w:r>
      <w:r w:rsidRPr="00EB05DA">
        <w:t xml:space="preserve"> not </w:t>
      </w:r>
      <w:r w:rsidR="00231BCF" w:rsidRPr="00231BCF">
        <w:t>include grain size measurement.</w:t>
      </w:r>
      <w:r w:rsidRPr="00EB05DA">
        <w:t xml:space="preserve"> A subset of conditions was imaged rather than the full </w:t>
      </w:r>
      <w:r w:rsidR="00231BCF" w:rsidRPr="00231BCF">
        <w:t xml:space="preserve">matrix. For each grade, Base Cycle 1 </w:t>
      </w:r>
      <w:r w:rsidR="00231BCF" w:rsidRPr="00231BCF">
        <w:lastRenderedPageBreak/>
        <w:t>and Base Cycle 3 were compared to assess the cycle effect, and Base and High under Cycle 3 to assess the residual effect. The</w:t>
      </w:r>
      <w:r w:rsidR="001B3323" w:rsidRPr="001B3323">
        <w:t xml:space="preserve"> base and high conditions also </w:t>
      </w:r>
      <w:r w:rsidR="00231BCF" w:rsidRPr="00231BCF">
        <w:t>matched those</w:t>
      </w:r>
      <w:r w:rsidR="001B3323" w:rsidRPr="001B3323">
        <w:t xml:space="preserve"> for which CCT predictions were available, allowing </w:t>
      </w:r>
      <w:r w:rsidR="00231BCF" w:rsidRPr="00231BCF">
        <w:t xml:space="preserve">direct comparison </w:t>
      </w:r>
      <w:r w:rsidR="001B3323" w:rsidRPr="001B3323">
        <w:t>against the predicted transformation behaviour</w:t>
      </w:r>
      <w:r w:rsidR="00231BCF" w:rsidRPr="00231BCF">
        <w:t>.</w:t>
      </w:r>
      <w:r w:rsidRPr="00EB05DA">
        <w:t xml:space="preserve"> Quantitative grain size measurement, full-matrix characterisation and phase confirmation by EBSD are noted as further work.</w:t>
      </w:r>
    </w:p>
    <w:p w14:paraId="159FC79C" w14:textId="0DB6180A" w:rsidR="00D418F7" w:rsidRDefault="00D418F7" w:rsidP="005A790B">
      <w:pPr>
        <w:pStyle w:val="Heading1"/>
      </w:pPr>
      <w:bookmarkStart w:id="89" w:name="_Toc230110252"/>
      <w:bookmarkStart w:id="90" w:name="_Toc230975704"/>
      <w:r>
        <w:t>Results</w:t>
      </w:r>
      <w:r w:rsidR="005A790B">
        <w:t xml:space="preserve"> &amp; </w:t>
      </w:r>
      <w:r>
        <w:t>Discussions</w:t>
      </w:r>
      <w:bookmarkEnd w:id="89"/>
      <w:bookmarkEnd w:id="90"/>
    </w:p>
    <w:p w14:paraId="6BECAF6F" w14:textId="7BC3F935" w:rsidR="00233241" w:rsidRPr="00233241" w:rsidRDefault="00C8294F" w:rsidP="00233241">
      <w:r w:rsidRPr="00C8294F">
        <w:t>This chapter presents and interprets the tensile and microstructural results obtained for each of the three grades in turn, with reference to the EN 10346:2015 requirements and the published mechanisms identified in Chapter 2. A final section reports the adjusted Grade C trial, which was carried out to evaluate the practical implications of the strength response observed in the standard Grade C results.</w:t>
      </w:r>
    </w:p>
    <w:p w14:paraId="109A8BF0" w14:textId="65F1B1CF" w:rsidR="003556FE" w:rsidRPr="00580529" w:rsidRDefault="00D63F27" w:rsidP="00580529">
      <w:pPr>
        <w:pStyle w:val="Heading2"/>
      </w:pPr>
      <w:bookmarkStart w:id="91" w:name="_Toc230110254"/>
      <w:bookmarkStart w:id="92" w:name="_Toc230975705"/>
      <w:r>
        <w:t xml:space="preserve">Grade A </w:t>
      </w:r>
      <w:r w:rsidR="00A225AB">
        <w:t>-</w:t>
      </w:r>
      <w:r>
        <w:t xml:space="preserve"> S250GD</w:t>
      </w:r>
      <w:bookmarkEnd w:id="91"/>
      <w:bookmarkEnd w:id="92"/>
    </w:p>
    <w:p w14:paraId="2247FCCE" w14:textId="5A380EC9" w:rsidR="0008764E" w:rsidRPr="007C33A7" w:rsidRDefault="0090450E" w:rsidP="007C33A7">
      <w:pPr>
        <w:pStyle w:val="Heading3"/>
      </w:pPr>
      <w:bookmarkStart w:id="93" w:name="_Toc230110255"/>
      <w:bookmarkStart w:id="94" w:name="_Toc230975706"/>
      <w:r>
        <w:t>Tensile Properties of Grade A</w:t>
      </w:r>
      <w:bookmarkEnd w:id="93"/>
      <w:bookmarkEnd w:id="94"/>
    </w:p>
    <w:p w14:paraId="3CF0674B" w14:textId="7DB1B483" w:rsidR="00D16690" w:rsidRDefault="008D09A9" w:rsidP="00516634">
      <w:pPr>
        <w:pStyle w:val="Caption"/>
        <w:jc w:val="center"/>
      </w:pPr>
      <w:bookmarkStart w:id="95" w:name="_Toc230304315"/>
      <w:bookmarkStart w:id="96" w:name="_Toc230304676"/>
      <w:r w:rsidRPr="008D09A9">
        <w:rPr>
          <w:noProof/>
        </w:rPr>
        <w:drawing>
          <wp:inline distT="0" distB="0" distL="0" distR="0" wp14:anchorId="6A53C913" wp14:editId="53F766D2">
            <wp:extent cx="5731510" cy="3253740"/>
            <wp:effectExtent l="0" t="0" r="2540" b="3810"/>
            <wp:docPr id="1123400517" name="Picture 1" descr="A collage of grap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400517" name="Picture 1" descr="A collage of graphs&#10;&#10;AI-generated content may be incorrect."/>
                    <pic:cNvPicPr/>
                  </pic:nvPicPr>
                  <pic:blipFill>
                    <a:blip r:embed="rId22"/>
                    <a:stretch>
                      <a:fillRect/>
                    </a:stretch>
                  </pic:blipFill>
                  <pic:spPr>
                    <a:xfrm>
                      <a:off x="0" y="0"/>
                      <a:ext cx="5731510" cy="3253740"/>
                    </a:xfrm>
                    <a:prstGeom prst="rect">
                      <a:avLst/>
                    </a:prstGeom>
                  </pic:spPr>
                </pic:pic>
              </a:graphicData>
            </a:graphic>
          </wp:inline>
        </w:drawing>
      </w:r>
      <w:r w:rsidR="000A0ACF">
        <w:t xml:space="preserve">Figure </w:t>
      </w:r>
      <w:r w:rsidR="00392513">
        <w:fldChar w:fldCharType="begin"/>
      </w:r>
      <w:r w:rsidR="00392513">
        <w:instrText xml:space="preserve"> STYLEREF 3 \s </w:instrText>
      </w:r>
      <w:r w:rsidR="00392513">
        <w:fldChar w:fldCharType="separate"/>
      </w:r>
      <w:r w:rsidR="00392513">
        <w:rPr>
          <w:noProof/>
        </w:rPr>
        <w:t>4.1.1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0A0ACF">
        <w:t xml:space="preserve"> </w:t>
      </w:r>
      <w:r w:rsidR="000A0ACF" w:rsidRPr="00B80083">
        <w:t>Mechanical Property Response to Combined Residual Content for Grade A, showing Yield Strength, Ultimate Tensile Strength, Total Elongation and Uniform Elongation.</w:t>
      </w:r>
      <w:bookmarkEnd w:id="95"/>
      <w:bookmarkEnd w:id="96"/>
    </w:p>
    <w:p w14:paraId="6F193CC1" w14:textId="1A7489FA" w:rsidR="00DA5589" w:rsidRDefault="007F1633" w:rsidP="00DA5589">
      <w:r>
        <w:t>YS</w:t>
      </w:r>
      <w:r w:rsidR="00DA5589">
        <w:t xml:space="preserve"> rose from 292</w:t>
      </w:r>
      <w:r w:rsidR="00E34ABB">
        <w:t>-</w:t>
      </w:r>
      <w:r w:rsidR="00DA5589">
        <w:t>311 MPa at the base condition (0.13 wt.%) to 332</w:t>
      </w:r>
      <w:r w:rsidR="00834606">
        <w:t>-</w:t>
      </w:r>
      <w:r w:rsidR="00DA5589">
        <w:t>342 MPa at the high condition (0.68 wt.%), and UTS rose in parallel from 357</w:t>
      </w:r>
      <w:r w:rsidR="00834606">
        <w:t>-</w:t>
      </w:r>
      <w:r w:rsidR="00DA5589">
        <w:t>370 MPa to 405</w:t>
      </w:r>
      <w:r w:rsidR="00834606">
        <w:t>-</w:t>
      </w:r>
      <w:r w:rsidR="00DA5589">
        <w:t>412 MPa. Both metrics exceeded the EN 10346 minimum (250 MPa YS, 330 MPa UTS) at every residual level, and UTS remained within the 330</w:t>
      </w:r>
      <w:r w:rsidR="00834606">
        <w:t>-</w:t>
      </w:r>
      <w:r w:rsidR="00DA5589">
        <w:t xml:space="preserve">470 MPa specified range across the full composition window. </w:t>
      </w:r>
      <w:r w:rsidR="002E3605">
        <w:t>A80</w:t>
      </w:r>
      <w:r w:rsidR="00DA5589">
        <w:t xml:space="preserve"> decreased from 36</w:t>
      </w:r>
      <w:r w:rsidR="00834606">
        <w:t>-</w:t>
      </w:r>
      <w:r w:rsidR="00DA5589">
        <w:t xml:space="preserve">45 % to 32–35 %, and </w:t>
      </w:r>
      <w:r w:rsidR="002E3605">
        <w:t>Ag</w:t>
      </w:r>
      <w:r w:rsidR="00DA5589">
        <w:t xml:space="preserve"> from 22.7</w:t>
      </w:r>
      <w:r w:rsidR="00834606">
        <w:t>-</w:t>
      </w:r>
      <w:r w:rsidR="00DA5589">
        <w:t>27.0 % to 19.4</w:t>
      </w:r>
      <w:r w:rsidR="00834606">
        <w:t>-</w:t>
      </w:r>
      <w:r w:rsidR="00DA5589">
        <w:t xml:space="preserve">20.9 %, </w:t>
      </w:r>
      <w:r w:rsidR="00DA5589">
        <w:lastRenderedPageBreak/>
        <w:t xml:space="preserve">but both exceeded the 19 % minimum at every condition. Grade A therefore satisfies all four </w:t>
      </w:r>
      <w:r w:rsidR="00DA5589" w:rsidRPr="007135D9">
        <w:t xml:space="preserve">EN 10346 </w:t>
      </w:r>
      <w:r w:rsidR="00DA5589">
        <w:t>tensile requirements across the full range of residual contents tested, irrespective of annealing cycle.</w:t>
      </w:r>
    </w:p>
    <w:p w14:paraId="61C631DC" w14:textId="68334975" w:rsidR="008C6100" w:rsidRDefault="00A73737" w:rsidP="00DA5589">
      <w:r w:rsidRPr="00A73737">
        <w:t xml:space="preserve">The rise in strength with residual content is consistent with solid-solution strengthening. In this mechanism, Cu, Sn, Cr and Ni atoms sit in the ferrite lattice and resist dislocation motion </w:t>
      </w:r>
      <w:sdt>
        <w:sdtPr>
          <w:id w:val="1629584202"/>
          <w:citation/>
        </w:sdtPr>
        <w:sdtEndPr/>
        <w:sdtContent>
          <w:r w:rsidR="00E5652D">
            <w:fldChar w:fldCharType="begin"/>
          </w:r>
          <w:r w:rsidR="00AB6AAF">
            <w:instrText xml:space="preserve">CITATION Jia19 \m Dua22 \l 2057 </w:instrText>
          </w:r>
          <w:r w:rsidR="00E5652D">
            <w:fldChar w:fldCharType="separate"/>
          </w:r>
          <w:r w:rsidR="0026688C" w:rsidRPr="0026688C">
            <w:rPr>
              <w:noProof/>
            </w:rPr>
            <w:t>(Jiang, et al., 2019; Duan, et al., 2022)</w:t>
          </w:r>
          <w:r w:rsidR="00E5652D">
            <w:fldChar w:fldCharType="end"/>
          </w:r>
        </w:sdtContent>
      </w:sdt>
      <w:r w:rsidRPr="00A73737">
        <w:t xml:space="preserve">. Davis et al. </w:t>
      </w:r>
      <w:sdt>
        <w:sdtPr>
          <w:id w:val="423776003"/>
          <w:citation/>
        </w:sdtPr>
        <w:sdtEndPr/>
        <w:sdtContent>
          <w:r w:rsidR="00CE121E">
            <w:fldChar w:fldCharType="begin"/>
          </w:r>
          <w:r w:rsidR="00CE121E">
            <w:instrText xml:space="preserve">CITATION Dav25 \n  \t  \l 2057 </w:instrText>
          </w:r>
          <w:r w:rsidR="00CE121E">
            <w:fldChar w:fldCharType="separate"/>
          </w:r>
          <w:r w:rsidR="0026688C" w:rsidRPr="0026688C">
            <w:rPr>
              <w:noProof/>
            </w:rPr>
            <w:t>(2025)</w:t>
          </w:r>
          <w:r w:rsidR="00CE121E">
            <w:fldChar w:fldCharType="end"/>
          </w:r>
        </w:sdtContent>
      </w:sdt>
      <w:r w:rsidRPr="00A73737">
        <w:t xml:space="preserve"> estimate Cu and Sn contributions of around 38 MPa and 120 MPa respectively at scrap-derived levels in low-carbon ferritic steels. Of these elements, Cu shows the largest change across the residual range (0.02 to 0.31 wt.%), while Sn rises only a little (0.014 to 0.038 wt.%). The 40 MPa rise in </w:t>
      </w:r>
      <w:r w:rsidR="007F1633">
        <w:t>YS</w:t>
      </w:r>
      <w:r w:rsidRPr="00A73737">
        <w:t xml:space="preserve"> is therefore consistent with Cu as the main contributor, with smaller additions from Cr and Ni. The rise is small</w:t>
      </w:r>
      <w:sdt>
        <w:sdtPr>
          <w:id w:val="-230384992"/>
          <w:citation/>
        </w:sdtPr>
        <w:sdtEndPr/>
        <w:sdtContent>
          <w:r w:rsidR="00862B14">
            <w:fldChar w:fldCharType="begin"/>
          </w:r>
          <w:r w:rsidR="00862B14">
            <w:instrText xml:space="preserve"> CITATION Kan131 \l 2057 </w:instrText>
          </w:r>
          <w:r w:rsidR="00862B14">
            <w:fldChar w:fldCharType="separate"/>
          </w:r>
          <w:r w:rsidR="0026688C">
            <w:rPr>
              <w:noProof/>
            </w:rPr>
            <w:t xml:space="preserve"> </w:t>
          </w:r>
          <w:r w:rsidR="0026688C" w:rsidRPr="0026688C">
            <w:rPr>
              <w:noProof/>
            </w:rPr>
            <w:t>(Kang &amp; Chen, 2013)</w:t>
          </w:r>
          <w:r w:rsidR="00862B14">
            <w:fldChar w:fldCharType="end"/>
          </w:r>
        </w:sdtContent>
      </w:sdt>
      <w:r w:rsidRPr="00A73737">
        <w:t xml:space="preserve"> compared to dual-phase systems, where phase-transformation effects </w:t>
      </w:r>
      <w:r w:rsidR="005B7609" w:rsidRPr="00A73737">
        <w:t>dominate.</w:t>
      </w:r>
      <w:r w:rsidRPr="00A73737">
        <w:t xml:space="preserve"> This is consistent with single-phase ferritic strengthening.</w:t>
      </w:r>
    </w:p>
    <w:p w14:paraId="5FEDA8C5" w14:textId="585A15EB" w:rsidR="00B810BF" w:rsidRDefault="00FC52F9" w:rsidP="00FC52F9">
      <w:r w:rsidRPr="00FC52F9">
        <w:t>The low-residual condition (0.42 wt.%) sat marginally below the base for both YS and UTS, against the overall trend. The most likely cause is differences in recrystallisation between specimens rather than composition itself, as reported in mill-scale heating studies</w:t>
      </w:r>
      <w:r w:rsidR="001E7D1B">
        <w:t xml:space="preserve"> </w:t>
      </w:r>
      <w:sdt>
        <w:sdtPr>
          <w:id w:val="414363200"/>
          <w:citation/>
        </w:sdtPr>
        <w:sdtEndPr/>
        <w:sdtContent>
          <w:r w:rsidR="001E7D1B">
            <w:fldChar w:fldCharType="begin"/>
          </w:r>
          <w:r w:rsidR="00162655">
            <w:instrText xml:space="preserve">CITATION Fer01 \m Poy20 \l 2057 </w:instrText>
          </w:r>
          <w:r w:rsidR="001E7D1B">
            <w:fldChar w:fldCharType="separate"/>
          </w:r>
          <w:r w:rsidR="0026688C" w:rsidRPr="0026688C">
            <w:rPr>
              <w:noProof/>
            </w:rPr>
            <w:t>(Ferry, et al., 2001; Poyraz &amp; Ögel, 2020)</w:t>
          </w:r>
          <w:r w:rsidR="001E7D1B">
            <w:fldChar w:fldCharType="end"/>
          </w:r>
        </w:sdtContent>
      </w:sdt>
      <w:r w:rsidR="00C84CC9">
        <w:t>.</w:t>
      </w:r>
      <w:r w:rsidRPr="00FC52F9">
        <w:t xml:space="preserve"> Slowed recrystallisation from residual solute drag may also contribute</w:t>
      </w:r>
      <w:r w:rsidR="00C84CC9">
        <w:t xml:space="preserve"> </w:t>
      </w:r>
      <w:sdt>
        <w:sdtPr>
          <w:id w:val="-1552675995"/>
          <w:citation/>
        </w:sdtPr>
        <w:sdtEndPr/>
        <w:sdtContent>
          <w:r w:rsidR="00C84CC9">
            <w:fldChar w:fldCharType="begin"/>
          </w:r>
          <w:r w:rsidR="00C84CC9">
            <w:instrText xml:space="preserve"> CITATION Dav25 \l 2057 </w:instrText>
          </w:r>
          <w:r w:rsidR="00C84CC9">
            <w:fldChar w:fldCharType="separate"/>
          </w:r>
          <w:r w:rsidR="0026688C" w:rsidRPr="0026688C">
            <w:rPr>
              <w:noProof/>
            </w:rPr>
            <w:t>(Davis, et al., 2025)</w:t>
          </w:r>
          <w:r w:rsidR="00C84CC9">
            <w:fldChar w:fldCharType="end"/>
          </w:r>
        </w:sdtContent>
      </w:sdt>
      <w:r w:rsidR="00C84CC9">
        <w:t xml:space="preserve">, </w:t>
      </w:r>
      <w:r w:rsidRPr="00FC52F9">
        <w:t>though the two cannot be separated from these results. This is considered further in the microstructural analysis in Section 4.1.4.</w:t>
      </w:r>
    </w:p>
    <w:p w14:paraId="097AA58E" w14:textId="77CB65B1" w:rsidR="00241319" w:rsidRDefault="00241319" w:rsidP="00241319">
      <w:pPr>
        <w:pStyle w:val="Heading3"/>
      </w:pPr>
      <w:bookmarkStart w:id="97" w:name="_Toc230110256"/>
      <w:bookmarkStart w:id="98" w:name="_Toc230975707"/>
      <w:r w:rsidRPr="00241319">
        <w:t xml:space="preserve">Formability Indicators </w:t>
      </w:r>
      <w:r>
        <w:t>of</w:t>
      </w:r>
      <w:r w:rsidRPr="00241319">
        <w:t xml:space="preserve"> Grade A</w:t>
      </w:r>
      <w:bookmarkEnd w:id="97"/>
      <w:bookmarkEnd w:id="98"/>
    </w:p>
    <w:p w14:paraId="29B66BD9" w14:textId="217D9608" w:rsidR="0090450E" w:rsidRDefault="00170B4A" w:rsidP="00817B23">
      <w:pPr>
        <w:pStyle w:val="Caption"/>
        <w:jc w:val="center"/>
      </w:pPr>
      <w:bookmarkStart w:id="99" w:name="_Toc230304316"/>
      <w:bookmarkStart w:id="100" w:name="_Toc230304677"/>
      <w:r w:rsidRPr="009F2A07">
        <w:rPr>
          <w:noProof/>
        </w:rPr>
        <w:drawing>
          <wp:inline distT="0" distB="0" distL="0" distR="0" wp14:anchorId="30BC7B23" wp14:editId="4DD101C7">
            <wp:extent cx="5731510" cy="3247390"/>
            <wp:effectExtent l="0" t="0" r="2540" b="0"/>
            <wp:docPr id="1377424757"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988535" name="Picture 1" descr="A screenshot of a computer screen&#10;&#10;AI-generated content may be incorrect."/>
                    <pic:cNvPicPr/>
                  </pic:nvPicPr>
                  <pic:blipFill>
                    <a:blip r:embed="rId23"/>
                    <a:stretch>
                      <a:fillRect/>
                    </a:stretch>
                  </pic:blipFill>
                  <pic:spPr>
                    <a:xfrm>
                      <a:off x="0" y="0"/>
                      <a:ext cx="5731510" cy="3247390"/>
                    </a:xfrm>
                    <a:prstGeom prst="rect">
                      <a:avLst/>
                    </a:prstGeom>
                  </pic:spPr>
                </pic:pic>
              </a:graphicData>
            </a:graphic>
          </wp:inline>
        </w:drawing>
      </w:r>
      <w:r w:rsidR="00817B23">
        <w:t xml:space="preserve">Figure </w:t>
      </w:r>
      <w:r w:rsidR="00392513">
        <w:fldChar w:fldCharType="begin"/>
      </w:r>
      <w:r w:rsidR="00392513">
        <w:instrText xml:space="preserve"> STYLEREF 3 \s </w:instrText>
      </w:r>
      <w:r w:rsidR="00392513">
        <w:fldChar w:fldCharType="separate"/>
      </w:r>
      <w:r w:rsidR="00392513">
        <w:rPr>
          <w:noProof/>
        </w:rPr>
        <w:t>4.1.2</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817B23">
        <w:t xml:space="preserve"> </w:t>
      </w:r>
      <w:r w:rsidR="00817B23" w:rsidRPr="00751D61">
        <w:t>Formability indicator response to Combined Residual Content for Grade A: strain hardening exponent (n), yield-to-tensile ratio (Y/T) and strength–ductility index.</w:t>
      </w:r>
      <w:bookmarkEnd w:id="99"/>
      <w:bookmarkEnd w:id="100"/>
    </w:p>
    <w:p w14:paraId="73EF17AD" w14:textId="7B4FEB5F" w:rsidR="00EE2252" w:rsidRDefault="00EE2252" w:rsidP="009B0E00">
      <w:r w:rsidRPr="00EE2252">
        <w:lastRenderedPageBreak/>
        <w:t>The n-value rose from around 0.19 at the base condition to 0.23 at the high condition, with the high group showing the tightest scatter and highest average values. This rise is consistent with solid-solution effects of the residual elements in ferrite, where solute atoms delay necking</w:t>
      </w:r>
      <w:r w:rsidR="00C84CC9">
        <w:t xml:space="preserve"> </w:t>
      </w:r>
      <w:sdt>
        <w:sdtPr>
          <w:id w:val="483211917"/>
          <w:citation/>
        </w:sdtPr>
        <w:sdtEndPr/>
        <w:sdtContent>
          <w:r w:rsidR="00C84CC9">
            <w:fldChar w:fldCharType="begin"/>
          </w:r>
          <w:r w:rsidR="00C84CC9">
            <w:instrText xml:space="preserve"> CITATION Dua22 \l 2057  \m Dav25</w:instrText>
          </w:r>
          <w:r w:rsidR="00C84CC9">
            <w:fldChar w:fldCharType="separate"/>
          </w:r>
          <w:r w:rsidR="0026688C" w:rsidRPr="0026688C">
            <w:rPr>
              <w:noProof/>
            </w:rPr>
            <w:t>(Duan, et al., 2022; Davis, et al., 2025)</w:t>
          </w:r>
          <w:r w:rsidR="00C84CC9">
            <w:fldChar w:fldCharType="end"/>
          </w:r>
        </w:sdtContent>
      </w:sdt>
      <w:r w:rsidR="00C84CC9">
        <w:t xml:space="preserve">. </w:t>
      </w:r>
      <w:r w:rsidRPr="00EE2252">
        <w:t>The values sit within the range reported for low-carbon deep-drawing strip steels by Čada</w:t>
      </w:r>
      <w:r w:rsidR="00C84CC9">
        <w:t xml:space="preserve"> </w:t>
      </w:r>
      <w:sdt>
        <w:sdtPr>
          <w:id w:val="-707714572"/>
          <w:citation/>
        </w:sdtPr>
        <w:sdtEndPr/>
        <w:sdtContent>
          <w:r w:rsidR="00C84CC9">
            <w:fldChar w:fldCharType="begin"/>
          </w:r>
          <w:r w:rsidR="00C84CC9">
            <w:instrText xml:space="preserve">CITATION Čad11 \n  \t  \l 2057 </w:instrText>
          </w:r>
          <w:r w:rsidR="00C84CC9">
            <w:fldChar w:fldCharType="separate"/>
          </w:r>
          <w:r w:rsidR="0026688C" w:rsidRPr="0026688C">
            <w:rPr>
              <w:noProof/>
            </w:rPr>
            <w:t>(2011)</w:t>
          </w:r>
          <w:r w:rsidR="00C84CC9">
            <w:fldChar w:fldCharType="end"/>
          </w:r>
        </w:sdtContent>
      </w:sdt>
      <w:r w:rsidR="00C84CC9">
        <w:t>,</w:t>
      </w:r>
      <w:r w:rsidRPr="00EE2252">
        <w:t xml:space="preserve"> with the high condition approaching the values associated with good formability. The </w:t>
      </w:r>
      <w:r w:rsidR="007F1633">
        <w:t xml:space="preserve">Y/T </w:t>
      </w:r>
      <w:r w:rsidRPr="00EE2252">
        <w:t>stayed roughly constant, from 0.828 at base to 0.822 at high.</w:t>
      </w:r>
    </w:p>
    <w:p w14:paraId="3174A257" w14:textId="14C66EC0" w:rsidR="009B0E00" w:rsidRPr="009B0E00" w:rsidRDefault="009B0E00" w:rsidP="009B0E00">
      <w:r w:rsidRPr="009B0E00">
        <w:t>The near-constant Y/T here differs from Duan et al.</w:t>
      </w:r>
      <w:r w:rsidR="00C84CC9">
        <w:t xml:space="preserve"> </w:t>
      </w:r>
      <w:sdt>
        <w:sdtPr>
          <w:id w:val="686797857"/>
          <w:citation/>
        </w:sdtPr>
        <w:sdtEndPr/>
        <w:sdtContent>
          <w:r w:rsidR="00C84CC9">
            <w:fldChar w:fldCharType="begin"/>
          </w:r>
          <w:r w:rsidR="00C84CC9">
            <w:instrText xml:space="preserve">CITATION Dua22 \n  \t  \l 2057 </w:instrText>
          </w:r>
          <w:r w:rsidR="00C84CC9">
            <w:fldChar w:fldCharType="separate"/>
          </w:r>
          <w:r w:rsidR="0026688C" w:rsidRPr="0026688C">
            <w:rPr>
              <w:noProof/>
            </w:rPr>
            <w:t>(2022)</w:t>
          </w:r>
          <w:r w:rsidR="00C84CC9">
            <w:fldChar w:fldCharType="end"/>
          </w:r>
        </w:sdtContent>
      </w:sdt>
      <w:r w:rsidR="00C84CC9">
        <w:rPr>
          <w:color w:val="EE0000"/>
        </w:rPr>
        <w:t xml:space="preserve">, </w:t>
      </w:r>
      <w:r w:rsidRPr="009B0E00">
        <w:t>who measured Y/T rising from 0.65 to 0.72 across increasing impurity levels in a comparable steel. The likely reason is that Duan's higher-impurity steels developed pearlite during cooling, raising YS more than UTS and pushing Y/T up. Whether a second phase is present in the material examined here is considered in Section 4.1.4.</w:t>
      </w:r>
    </w:p>
    <w:p w14:paraId="0A3AEC65" w14:textId="5ED93002" w:rsidR="00FD07DE" w:rsidRDefault="009B0E00" w:rsidP="00003476">
      <w:r w:rsidRPr="009B0E00">
        <w:t xml:space="preserve">The </w:t>
      </w:r>
      <w:r w:rsidR="00F11107">
        <w:t>SDI</w:t>
      </w:r>
      <w:r w:rsidRPr="009B0E00">
        <w:t xml:space="preserve"> stayed broadly flat across the residual range at around 14 k. The rise in tensile strength with residual content is offset by the fall in </w:t>
      </w:r>
      <w:r w:rsidR="002E3605">
        <w:t>Ag</w:t>
      </w:r>
      <w:r w:rsidRPr="009B0E00">
        <w:t>, so the overall balance changes little, consistent with the strength-ductility trade-off in Section 2.1.2. One result in the high condition fell lower, within the scatter between specimens.</w:t>
      </w:r>
    </w:p>
    <w:p w14:paraId="2E3E6389" w14:textId="2847777D" w:rsidR="001C48C1" w:rsidRDefault="001C48C1" w:rsidP="001C48C1">
      <w:pPr>
        <w:pStyle w:val="Heading3"/>
        <w:rPr>
          <w:rStyle w:val="Strong"/>
          <w:b w:val="0"/>
          <w:bCs w:val="0"/>
        </w:rPr>
      </w:pPr>
      <w:bookmarkStart w:id="101" w:name="_Toc230110257"/>
      <w:bookmarkStart w:id="102" w:name="_Toc230975708"/>
      <w:r>
        <w:rPr>
          <w:rStyle w:val="Strong"/>
          <w:b w:val="0"/>
          <w:bCs w:val="0"/>
        </w:rPr>
        <w:t>Effect of Annealing Temperature</w:t>
      </w:r>
      <w:r w:rsidR="009A5FF4">
        <w:rPr>
          <w:rStyle w:val="Strong"/>
          <w:b w:val="0"/>
          <w:bCs w:val="0"/>
        </w:rPr>
        <w:t xml:space="preserve"> on Grade A</w:t>
      </w:r>
      <w:bookmarkEnd w:id="101"/>
      <w:bookmarkEnd w:id="102"/>
    </w:p>
    <w:p w14:paraId="091B1222" w14:textId="0BE64963" w:rsidR="00CE121E" w:rsidRPr="00CE121E" w:rsidRDefault="00CE121E" w:rsidP="00CE121E">
      <w:pPr>
        <w:pStyle w:val="Caption"/>
        <w:jc w:val="center"/>
      </w:pPr>
      <w:bookmarkStart w:id="103" w:name="_Toc230304317"/>
      <w:bookmarkStart w:id="104" w:name="_Toc230304678"/>
      <w:r w:rsidRPr="00CE121E">
        <w:rPr>
          <w:noProof/>
        </w:rPr>
        <w:drawing>
          <wp:inline distT="0" distB="0" distL="0" distR="0" wp14:anchorId="1FD63FC6" wp14:editId="1B487735">
            <wp:extent cx="5731510" cy="3274695"/>
            <wp:effectExtent l="0" t="0" r="2540" b="1905"/>
            <wp:docPr id="2060801518" name="Picture 1" descr="A collage of images of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801518" name="Picture 1" descr="A collage of images of cycle&#10;&#10;AI-generated content may be incorrect."/>
                    <pic:cNvPicPr/>
                  </pic:nvPicPr>
                  <pic:blipFill>
                    <a:blip r:embed="rId24"/>
                    <a:stretch>
                      <a:fillRect/>
                    </a:stretch>
                  </pic:blipFill>
                  <pic:spPr>
                    <a:xfrm>
                      <a:off x="0" y="0"/>
                      <a:ext cx="5731510" cy="3274695"/>
                    </a:xfrm>
                    <a:prstGeom prst="rect">
                      <a:avLst/>
                    </a:prstGeom>
                  </pic:spPr>
                </pic:pic>
              </a:graphicData>
            </a:graphic>
          </wp:inline>
        </w:drawing>
      </w:r>
      <w:r w:rsidR="00834606">
        <w:t xml:space="preserve">Figure </w:t>
      </w:r>
      <w:r w:rsidR="00392513">
        <w:fldChar w:fldCharType="begin"/>
      </w:r>
      <w:r w:rsidR="00392513">
        <w:instrText xml:space="preserve"> STYLEREF 3 \s </w:instrText>
      </w:r>
      <w:r w:rsidR="00392513">
        <w:fldChar w:fldCharType="separate"/>
      </w:r>
      <w:r w:rsidR="00392513">
        <w:rPr>
          <w:noProof/>
        </w:rPr>
        <w:t>4.1.3</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t xml:space="preserve"> </w:t>
      </w:r>
      <w:r w:rsidRPr="006821A2">
        <w:t>Effect of Annealing Cycle on Grade A Tensile Properties across the Combined Residual Content Range.</w:t>
      </w:r>
      <w:bookmarkEnd w:id="103"/>
      <w:bookmarkEnd w:id="104"/>
    </w:p>
    <w:p w14:paraId="140F24B2" w14:textId="19EA0F6C" w:rsidR="0068478D" w:rsidRPr="0068478D" w:rsidRDefault="0068478D" w:rsidP="0068478D">
      <w:r w:rsidRPr="0068478D">
        <w:t xml:space="preserve">Overlaying annealing cycle onto the residual-content response shows no consistent pattern between cycles across the four tensile properties. The residual content trends are those discussed in </w:t>
      </w:r>
      <w:r w:rsidR="00D63DEF" w:rsidRPr="00D63DEF">
        <w:t>Section 4.</w:t>
      </w:r>
      <w:r w:rsidRPr="0068478D">
        <w:t>1</w:t>
      </w:r>
      <w:r w:rsidR="00D63DEF" w:rsidRPr="00D63DEF">
        <w:t xml:space="preserve">.1, with the </w:t>
      </w:r>
      <w:r w:rsidR="00392219" w:rsidRPr="00392219">
        <w:t>cycle effect now visible as the additional dimension</w:t>
      </w:r>
    </w:p>
    <w:p w14:paraId="23FF6E39" w14:textId="0BDFA716" w:rsidR="0068478D" w:rsidRPr="0068478D" w:rsidRDefault="0068478D" w:rsidP="0068478D">
      <w:r w:rsidRPr="0068478D">
        <w:lastRenderedPageBreak/>
        <w:t>Within each residual level, the three annealing cycles produced overlapping clusters with no consistent ranking across the four properties. The spread within each cluster was typically 10</w:t>
      </w:r>
      <w:r w:rsidR="002D6DD1">
        <w:t>-</w:t>
      </w:r>
      <w:r w:rsidRPr="0068478D">
        <w:t>20 MPa for strength and 2</w:t>
      </w:r>
      <w:r w:rsidR="002D6DD1">
        <w:t>-</w:t>
      </w:r>
      <w:r w:rsidRPr="0068478D">
        <w:t>4 percentage points for elongation, which is smaller than the change introduced by moving between residual levels</w:t>
      </w:r>
      <w:r w:rsidR="00C60D19">
        <w:t>,</w:t>
      </w:r>
      <w:r w:rsidRPr="0068478D">
        <w:t xml:space="preserve"> around 33 MPa for YS, 41 MPa for UTS and 4 percentage points for </w:t>
      </w:r>
      <w:r w:rsidR="002E3605">
        <w:t>A80</w:t>
      </w:r>
      <w:r w:rsidRPr="0068478D">
        <w:t>. The variation introduced by changing annealing cycle within the Zodiac operating range is therefore smaller than the variation introduced by changing residual content.</w:t>
      </w:r>
    </w:p>
    <w:p w14:paraId="61E17256" w14:textId="7E29F5F7" w:rsidR="00AF571C" w:rsidRDefault="00AF571C" w:rsidP="0068478D">
      <w:r w:rsidRPr="00AF571C">
        <w:t xml:space="preserve">Cycle 1, the lowest-temperature cycle, tended to sit at the upper end of the </w:t>
      </w:r>
      <w:r w:rsidR="00FA086A">
        <w:t>Ag</w:t>
      </w:r>
      <w:r w:rsidRPr="00AF571C">
        <w:t xml:space="preserve"> range at the base and low residual levels. This is the opposite of the usual expectation that lower-temperature cycles give less ductile material</w:t>
      </w:r>
      <w:r w:rsidR="00C84CC9">
        <w:t xml:space="preserve"> </w:t>
      </w:r>
      <w:sdt>
        <w:sdtPr>
          <w:id w:val="116656510"/>
          <w:citation/>
        </w:sdtPr>
        <w:sdtEndPr/>
        <w:sdtContent>
          <w:r w:rsidR="00C84CC9">
            <w:fldChar w:fldCharType="begin"/>
          </w:r>
          <w:r w:rsidR="00C84CC9">
            <w:instrText xml:space="preserve"> CITATION Val19 \l 2057 </w:instrText>
          </w:r>
          <w:r w:rsidR="00C84CC9">
            <w:fldChar w:fldCharType="separate"/>
          </w:r>
          <w:r w:rsidR="0026688C" w:rsidRPr="0026688C">
            <w:rPr>
              <w:noProof/>
            </w:rPr>
            <w:t>(Valdes-Tabernero, et al., 2019)</w:t>
          </w:r>
          <w:r w:rsidR="00C84CC9">
            <w:fldChar w:fldCharType="end"/>
          </w:r>
        </w:sdtContent>
      </w:sdt>
      <w:r w:rsidR="00C84CC9">
        <w:t>.</w:t>
      </w:r>
      <w:r w:rsidRPr="00CC59B2">
        <w:rPr>
          <w:color w:val="EE0000"/>
        </w:rPr>
        <w:t xml:space="preserve"> </w:t>
      </w:r>
      <w:r w:rsidRPr="00AF571C">
        <w:t>The effect was small, around 1-2 percentage points, and whether it reflects a real cycle effect or scatter between specimens is considered in Section 4.1.4.</w:t>
      </w:r>
    </w:p>
    <w:p w14:paraId="4893C60F" w14:textId="4A84C0B3" w:rsidR="00543DE8" w:rsidRPr="0068478D" w:rsidRDefault="00543DE8" w:rsidP="0068478D">
      <w:r w:rsidRPr="00543DE8">
        <w:t>For industrial practice, the Zodiac annealing window does not offer a useful way to compensate for the property changes caused by higher residuals. All three cycles produced specimens that satisfied the EN 10346 minimum requirements for S250GD across the full residual range tested, so Grade A remains compliant. However, changing the cycle within the operating range did not offset the strength rise and ductility loss caused by moving from base to high residuals.</w:t>
      </w:r>
    </w:p>
    <w:p w14:paraId="63407D58" w14:textId="1AEEE74C" w:rsidR="00E71161" w:rsidRDefault="001C48C1" w:rsidP="00E71161">
      <w:pPr>
        <w:pStyle w:val="Heading3"/>
      </w:pPr>
      <w:bookmarkStart w:id="105" w:name="_Ref229765290"/>
      <w:bookmarkStart w:id="106" w:name="_Toc230110258"/>
      <w:bookmarkStart w:id="107" w:name="_Toc230975709"/>
      <w:r>
        <w:rPr>
          <w:rStyle w:val="Strong"/>
          <w:b w:val="0"/>
          <w:bCs w:val="0"/>
        </w:rPr>
        <w:lastRenderedPageBreak/>
        <w:t>Microstructure and Recrystallisation Behaviour</w:t>
      </w:r>
      <w:bookmarkEnd w:id="105"/>
      <w:bookmarkEnd w:id="106"/>
      <w:bookmarkEnd w:id="107"/>
    </w:p>
    <w:p w14:paraId="211E1BA1" w14:textId="3CEA7626" w:rsidR="00E71161" w:rsidRPr="00E71161" w:rsidRDefault="00E71161" w:rsidP="001B5610">
      <w:pPr>
        <w:pStyle w:val="Caption"/>
        <w:jc w:val="center"/>
      </w:pPr>
      <w:bookmarkStart w:id="108" w:name="_Toc230304318"/>
      <w:bookmarkStart w:id="109" w:name="_Toc230304679"/>
      <w:r w:rsidRPr="00E71161">
        <w:rPr>
          <w:noProof/>
        </w:rPr>
        <w:drawing>
          <wp:inline distT="0" distB="0" distL="0" distR="0" wp14:anchorId="2857AF3F" wp14:editId="5D36505E">
            <wp:extent cx="5731510" cy="3943350"/>
            <wp:effectExtent l="0" t="0" r="2540" b="0"/>
            <wp:docPr id="1994905797"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05797" name="Picture 1" descr="A graph with lines and numbers&#10;&#10;AI-generated content may be incorrect."/>
                    <pic:cNvPicPr/>
                  </pic:nvPicPr>
                  <pic:blipFill>
                    <a:blip r:embed="rId25"/>
                    <a:stretch>
                      <a:fillRect/>
                    </a:stretch>
                  </pic:blipFill>
                  <pic:spPr>
                    <a:xfrm>
                      <a:off x="0" y="0"/>
                      <a:ext cx="5731510" cy="3943350"/>
                    </a:xfrm>
                    <a:prstGeom prst="rect">
                      <a:avLst/>
                    </a:prstGeom>
                  </pic:spPr>
                </pic:pic>
              </a:graphicData>
            </a:graphic>
          </wp:inline>
        </w:drawing>
      </w:r>
      <w:r w:rsidR="001B5610">
        <w:t xml:space="preserve">Figure </w:t>
      </w:r>
      <w:r w:rsidR="00392513">
        <w:fldChar w:fldCharType="begin"/>
      </w:r>
      <w:r w:rsidR="00392513">
        <w:instrText xml:space="preserve"> STYLEREF 3 \s </w:instrText>
      </w:r>
      <w:r w:rsidR="00392513">
        <w:fldChar w:fldCharType="separate"/>
      </w:r>
      <w:r w:rsidR="00392513">
        <w:rPr>
          <w:noProof/>
        </w:rPr>
        <w:t>4.1.4</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1B5610">
        <w:t xml:space="preserve"> </w:t>
      </w:r>
      <w:r w:rsidR="001B5610" w:rsidRPr="00EA1581">
        <w:t>Predicted CCT diagram for Grade A, base and higher-residual conditions</w:t>
      </w:r>
      <w:r w:rsidR="00B625A1">
        <w:t xml:space="preserve"> </w:t>
      </w:r>
      <w:sdt>
        <w:sdtPr>
          <w:id w:val="1693803424"/>
          <w:citation/>
        </w:sdtPr>
        <w:sdtEndPr/>
        <w:sdtContent>
          <w:r w:rsidR="00B041AF">
            <w:fldChar w:fldCharType="begin"/>
          </w:r>
          <w:r w:rsidR="00B041AF">
            <w:instrText xml:space="preserve"> CITATION Tat254 \l 2057 </w:instrText>
          </w:r>
          <w:r w:rsidR="00B041AF">
            <w:fldChar w:fldCharType="separate"/>
          </w:r>
          <w:r w:rsidR="0026688C" w:rsidRPr="0026688C">
            <w:rPr>
              <w:noProof/>
            </w:rPr>
            <w:t>(Tata Steel, 2025)</w:t>
          </w:r>
          <w:r w:rsidR="00B041AF">
            <w:fldChar w:fldCharType="end"/>
          </w:r>
        </w:sdtContent>
      </w:sdt>
      <w:r w:rsidR="00F04E8D">
        <w:t>.</w:t>
      </w:r>
      <w:bookmarkEnd w:id="108"/>
      <w:bookmarkEnd w:id="109"/>
    </w:p>
    <w:p w14:paraId="0406B01A" w14:textId="31378543" w:rsidR="00B667BB" w:rsidRDefault="00F20A5C" w:rsidP="00B667BB">
      <w:r w:rsidRPr="00F20A5C">
        <w:t>The predicted transformation behaviour for Grade A is shown in the continuous cooling transformation (CCT) diagram in Figure 4.1.4-1. The diagram is dominated by the ferrite field, with the pearlite transformation reached only at long times. The base and higher-residual curves sit almost on top of one another, indicating that the residual addition has little effect on the transformation behaviour of this lean composition. The prediction is therefore of a predominantly ferritic microstructure with minimal pearlite, largely unchanged by residual content.</w:t>
      </w:r>
    </w:p>
    <w:bookmarkStart w:id="110" w:name="_Toc230304319"/>
    <w:p w14:paraId="071B2265" w14:textId="25463B0E" w:rsidR="00E27B21" w:rsidRDefault="005806C3" w:rsidP="00B60142">
      <w:pPr>
        <w:pStyle w:val="Caption"/>
        <w:jc w:val="center"/>
      </w:pPr>
      <w:r>
        <w:object w:dxaOrig="22221" w:dyaOrig="16581" w14:anchorId="118B8A4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1pt;height:336.6pt" o:ole="">
            <v:imagedata r:id="rId26" o:title=""/>
          </v:shape>
          <o:OLEObject Type="Embed" ProgID="Visio.Drawing.15" ShapeID="_x0000_i1025" DrawAspect="Content" ObjectID="_1841589075" r:id="rId27"/>
        </w:object>
      </w:r>
      <w:bookmarkEnd w:id="110"/>
    </w:p>
    <w:p w14:paraId="4535CCB5" w14:textId="7234DF14" w:rsidR="00392513" w:rsidRPr="00392513" w:rsidRDefault="00392513" w:rsidP="00392513">
      <w:pPr>
        <w:pStyle w:val="Caption"/>
        <w:jc w:val="center"/>
      </w:pPr>
      <w:bookmarkStart w:id="111" w:name="_Toc230304680"/>
      <w:r>
        <w:t xml:space="preserve">Figure </w:t>
      </w:r>
      <w:r>
        <w:fldChar w:fldCharType="begin"/>
      </w:r>
      <w:r>
        <w:instrText xml:space="preserve"> STYLEREF 3 \s </w:instrText>
      </w:r>
      <w:r>
        <w:fldChar w:fldCharType="separate"/>
      </w:r>
      <w:r>
        <w:rPr>
          <w:noProof/>
        </w:rPr>
        <w:t>4.1.4</w:t>
      </w:r>
      <w:r>
        <w:fldChar w:fldCharType="end"/>
      </w:r>
      <w:r>
        <w:noBreakHyphen/>
      </w:r>
      <w:r>
        <w:fldChar w:fldCharType="begin"/>
      </w:r>
      <w:r>
        <w:instrText xml:space="preserve"> SEQ Figure \* ARABIC \s 3 </w:instrText>
      </w:r>
      <w:r>
        <w:fldChar w:fldCharType="separate"/>
      </w:r>
      <w:r>
        <w:rPr>
          <w:noProof/>
        </w:rPr>
        <w:t>2</w:t>
      </w:r>
      <w:r>
        <w:fldChar w:fldCharType="end"/>
      </w:r>
      <w:r>
        <w:t xml:space="preserve"> </w:t>
      </w:r>
      <w:r w:rsidRPr="00C802DA">
        <w:t xml:space="preserve">Grade A microstructure. Composite figure: Base Cycle 1, Base Cycle 3 and High Cycle 3 at 50 </w:t>
      </w:r>
      <w:proofErr w:type="spellStart"/>
      <w:r w:rsidRPr="00C802DA">
        <w:t>μm</w:t>
      </w:r>
      <w:proofErr w:type="spellEnd"/>
      <w:r w:rsidRPr="00C802DA">
        <w:t xml:space="preserve"> and 10 </w:t>
      </w:r>
      <w:proofErr w:type="spellStart"/>
      <w:r w:rsidRPr="00C802DA">
        <w:t>μm</w:t>
      </w:r>
      <w:proofErr w:type="spellEnd"/>
      <w:r w:rsidRPr="00C802DA">
        <w:t>.</w:t>
      </w:r>
      <w:bookmarkEnd w:id="111"/>
    </w:p>
    <w:p w14:paraId="34E63397" w14:textId="36CB4F91" w:rsidR="006B7CAD" w:rsidRPr="00B91AC3" w:rsidRDefault="008E2F9A" w:rsidP="00F80E3F">
      <w:r w:rsidRPr="002A2333">
        <w:t>The observed microstructure</w:t>
      </w:r>
      <w:r w:rsidR="002A2333" w:rsidRPr="002A2333">
        <w:t xml:space="preserve"> is</w:t>
      </w:r>
      <w:r w:rsidRPr="002A2333">
        <w:t xml:space="preserve"> shown in Figure 4.1.4-2</w:t>
      </w:r>
      <w:r w:rsidR="002A2333" w:rsidRPr="002A2333">
        <w:t xml:space="preserve">. The wider 50 </w:t>
      </w:r>
      <w:proofErr w:type="spellStart"/>
      <w:r w:rsidR="002A2333" w:rsidRPr="002A2333">
        <w:t>μm</w:t>
      </w:r>
      <w:proofErr w:type="spellEnd"/>
      <w:r w:rsidR="002A2333" w:rsidRPr="002A2333">
        <w:t xml:space="preserve"> images (a–c) show a uniform, equiaxed ferrite grain structure across the field in all three conditions, matching the mostly ferritic structure predicted for this lean 0.08 wt.% carbon composition. At the higher 10 </w:t>
      </w:r>
      <w:proofErr w:type="spellStart"/>
      <w:r w:rsidR="002A2333" w:rsidRPr="002A2333">
        <w:t>μm</w:t>
      </w:r>
      <w:proofErr w:type="spellEnd"/>
      <w:r w:rsidR="002A2333" w:rsidRPr="002A2333">
        <w:t xml:space="preserve"> magnification (d–f), the individual ferrite grains and the lines between them can be seen clearly, with clean grain interiors and little sign of a second phase inside or between the grains. Some bright features are present along the grain boundaries and where they meet, most clearly in the Base Cycle 1 condition (d), but there is no clear sign of a widespread second phase in any condition. The cycle comparison between Base Cycle 1 (a, d) </w:t>
      </w:r>
      <w:r w:rsidRPr="002A2333">
        <w:t xml:space="preserve">and Base Cycle 3 </w:t>
      </w:r>
      <w:r w:rsidR="002A2333" w:rsidRPr="002A2333">
        <w:t xml:space="preserve">(b, e) </w:t>
      </w:r>
      <w:r w:rsidRPr="002A2333">
        <w:t xml:space="preserve">shows </w:t>
      </w:r>
      <w:r w:rsidR="002A2333" w:rsidRPr="002A2333">
        <w:t xml:space="preserve">broadly similar grain structure, with Base Cycle 1 showing slightly more bright boundary features. The </w:t>
      </w:r>
      <w:r w:rsidRPr="002A2333">
        <w:t xml:space="preserve">residual comparison between Base Cycle 3 </w:t>
      </w:r>
      <w:r w:rsidR="002A2333" w:rsidRPr="002A2333">
        <w:t xml:space="preserve">(b, e) </w:t>
      </w:r>
      <w:r w:rsidRPr="002A2333">
        <w:t xml:space="preserve">and High Cycle 3 </w:t>
      </w:r>
      <w:r w:rsidR="002A2333" w:rsidRPr="002A2333">
        <w:t xml:space="preserve">(c, f) </w:t>
      </w:r>
      <w:r w:rsidRPr="002A2333">
        <w:t xml:space="preserve">shows no visible change </w:t>
      </w:r>
      <w:r w:rsidR="002A2333" w:rsidRPr="002A2333">
        <w:t xml:space="preserve">in grain structure or any second phase forming as </w:t>
      </w:r>
      <w:r w:rsidRPr="002A2333">
        <w:t>residual content</w:t>
      </w:r>
      <w:r w:rsidR="002A2333" w:rsidRPr="002A2333">
        <w:t xml:space="preserve"> increases.</w:t>
      </w:r>
    </w:p>
    <w:p w14:paraId="140CB0A2" w14:textId="1C8A2329" w:rsidR="002A2333" w:rsidRPr="00B91AC3" w:rsidRDefault="00F34667" w:rsidP="00F80E3F">
      <w:r w:rsidRPr="00F34667">
        <w:t xml:space="preserve">The microstructure supports the mechanical response in Sections 4.1.1 and 4.1.2. The steel is almost entirely ferrite, with little sign of a second phase. A second phase such as pearlite would raise </w:t>
      </w:r>
      <w:r w:rsidR="007F1633">
        <w:t xml:space="preserve">YS </w:t>
      </w:r>
      <w:r w:rsidRPr="00F34667">
        <w:t xml:space="preserve">more than </w:t>
      </w:r>
      <w:r w:rsidR="007F1633">
        <w:t xml:space="preserve">UTS </w:t>
      </w:r>
      <w:r w:rsidRPr="00F34667">
        <w:t xml:space="preserve">and push the ratio up, as described in Section 2.1.2, so its absence fits the flat Y/T seen here. The strength rise therefore points to the residual </w:t>
      </w:r>
      <w:r w:rsidRPr="00F34667">
        <w:lastRenderedPageBreak/>
        <w:t>elements sitting in the ferrite and making it harder to deform, as described in</w:t>
      </w:r>
      <w:r w:rsidR="00C84CC9">
        <w:t xml:space="preserve"> </w:t>
      </w:r>
      <w:r w:rsidRPr="00F34667">
        <w:t>Section 2.1.1, rather than to a second phase. The grain structure also looks similar across the two cycles, which fits the small cycle effect in the tensile data. The dip at the low-residual condition in Section 4.1.1 cannot be resolved from these images; neither recrystallisation differences between specimens nor residual solute drag can be confirmed without quantitative grain size measurement and recrystallisation assessment by EBSD, which was not carried out.</w:t>
      </w:r>
    </w:p>
    <w:p w14:paraId="1654C8F0" w14:textId="7198A2B7" w:rsidR="001C48C1" w:rsidRDefault="001C48C1" w:rsidP="008B3D19">
      <w:pPr>
        <w:pStyle w:val="Heading3"/>
      </w:pPr>
      <w:bookmarkStart w:id="112" w:name="_Toc230110262"/>
      <w:bookmarkStart w:id="113" w:name="_Toc230975710"/>
      <w:r>
        <w:t>Grade A Summary</w:t>
      </w:r>
      <w:bookmarkEnd w:id="112"/>
      <w:bookmarkEnd w:id="113"/>
    </w:p>
    <w:p w14:paraId="1847A043" w14:textId="12E63924" w:rsidR="007F6021" w:rsidRPr="007F6021" w:rsidRDefault="00E573F1" w:rsidP="007F6021">
      <w:r w:rsidRPr="00E573F1">
        <w:t xml:space="preserve">Grade A satisfied all four EN 10346 tensile requirements at every residual level and under all three Zodiac annealing cycles. Increasing residuals raised strength and reduced ductility by small amounts, consistent with </w:t>
      </w:r>
      <w:proofErr w:type="gramStart"/>
      <w:r w:rsidRPr="00E573F1">
        <w:t>solid-solution</w:t>
      </w:r>
      <w:proofErr w:type="gramEnd"/>
      <w:r w:rsidRPr="00E573F1">
        <w:t xml:space="preserve"> strengthening dominated by Cu, and the mostly ferritic microstructure in Section 4.1.4 supports this single-phase behaviour. Formability stayed strong, with n-value rising and Y/T effectively constant. The annealing cycle was a much smaller lever than residual content, so changing the Zodiac cycle cannot offset residual effects, but does not need to since the grade remained compliant throughout. Grade A is therefore robust to the residual increases expected under higher scrap usage.</w:t>
      </w:r>
    </w:p>
    <w:p w14:paraId="2A92C585" w14:textId="0CE27A94" w:rsidR="005968EE" w:rsidRPr="00674E54" w:rsidRDefault="005968EE" w:rsidP="005968EE">
      <w:pPr>
        <w:pStyle w:val="Heading2"/>
      </w:pPr>
      <w:bookmarkStart w:id="114" w:name="_Toc230110263"/>
      <w:bookmarkStart w:id="115" w:name="_Toc230975711"/>
      <w:r>
        <w:t>Grade B – S250GD</w:t>
      </w:r>
      <w:bookmarkEnd w:id="114"/>
      <w:bookmarkEnd w:id="115"/>
    </w:p>
    <w:p w14:paraId="18D5E2A8" w14:textId="18C2698F" w:rsidR="00AF5F53" w:rsidRPr="001952FD" w:rsidRDefault="009A5FF4" w:rsidP="00286F61">
      <w:pPr>
        <w:pStyle w:val="Heading3"/>
      </w:pPr>
      <w:bookmarkStart w:id="116" w:name="_Toc230110264"/>
      <w:bookmarkStart w:id="117" w:name="_Toc230975712"/>
      <w:r w:rsidRPr="009A5FF4">
        <w:t xml:space="preserve">Tensile Properties of Grade </w:t>
      </w:r>
      <w:r w:rsidR="005852DD">
        <w:t>B</w:t>
      </w:r>
      <w:bookmarkEnd w:id="116"/>
      <w:bookmarkEnd w:id="117"/>
    </w:p>
    <w:p w14:paraId="24975FDD" w14:textId="648894DC" w:rsidR="008D09A9" w:rsidRPr="008D09A9" w:rsidRDefault="00302DD0" w:rsidP="00302DD0">
      <w:pPr>
        <w:pStyle w:val="Caption"/>
        <w:jc w:val="center"/>
      </w:pPr>
      <w:bookmarkStart w:id="118" w:name="_Toc230304320"/>
      <w:bookmarkStart w:id="119" w:name="_Toc230304681"/>
      <w:r w:rsidRPr="00302DD0">
        <w:rPr>
          <w:noProof/>
        </w:rPr>
        <w:drawing>
          <wp:inline distT="0" distB="0" distL="0" distR="0" wp14:anchorId="30CD05DA" wp14:editId="4D9CAC2D">
            <wp:extent cx="5731510" cy="3265805"/>
            <wp:effectExtent l="0" t="0" r="2540" b="0"/>
            <wp:docPr id="1871888430"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88430" name="Picture 1" descr="A screenshot of a graph&#10;&#10;AI-generated content may be incorrect."/>
                    <pic:cNvPicPr/>
                  </pic:nvPicPr>
                  <pic:blipFill>
                    <a:blip r:embed="rId28"/>
                    <a:stretch>
                      <a:fillRect/>
                    </a:stretch>
                  </pic:blipFill>
                  <pic:spPr>
                    <a:xfrm>
                      <a:off x="0" y="0"/>
                      <a:ext cx="5731510" cy="3265805"/>
                    </a:xfrm>
                    <a:prstGeom prst="rect">
                      <a:avLst/>
                    </a:prstGeom>
                  </pic:spPr>
                </pic:pic>
              </a:graphicData>
            </a:graphic>
          </wp:inline>
        </w:drawing>
      </w:r>
      <w:r>
        <w:t xml:space="preserve">Figure </w:t>
      </w:r>
      <w:r w:rsidR="00392513">
        <w:fldChar w:fldCharType="begin"/>
      </w:r>
      <w:r w:rsidR="00392513">
        <w:instrText xml:space="preserve"> STYLEREF 3 \s </w:instrText>
      </w:r>
      <w:r w:rsidR="00392513">
        <w:fldChar w:fldCharType="separate"/>
      </w:r>
      <w:r w:rsidR="00392513">
        <w:rPr>
          <w:noProof/>
        </w:rPr>
        <w:t>4.2.1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t xml:space="preserve"> </w:t>
      </w:r>
      <w:r w:rsidRPr="00016A44">
        <w:t>Mechanical Property Response to Combined Residual Content for Grade B, showing Yield Strength, Ultimate Tensile Strength, Total Elongation and Uniform Elongation.</w:t>
      </w:r>
      <w:bookmarkEnd w:id="118"/>
      <w:bookmarkEnd w:id="119"/>
    </w:p>
    <w:p w14:paraId="1DBC7444" w14:textId="67986D25" w:rsidR="00BE5ED5" w:rsidRDefault="007F1633" w:rsidP="00BE5ED5">
      <w:r>
        <w:t>YS</w:t>
      </w:r>
      <w:r w:rsidR="00554EE9" w:rsidRPr="00554EE9">
        <w:t xml:space="preserve"> rose from 320-370 MPa at the base condition (0.31 wt.%) to 345-360 MPa at the high condition (0.70 wt.%), and UTS rose from 385-410 MPa to 430-450 MPa. Both metrics </w:t>
      </w:r>
      <w:r w:rsidR="00554EE9" w:rsidRPr="00554EE9">
        <w:lastRenderedPageBreak/>
        <w:t xml:space="preserve">exceeded the EN 10346 minimum (250 MPa YS, 330 MPa UTS) at every residual level, and UTS remained within the 330-470 MPa specified range across the full composition window. </w:t>
      </w:r>
      <w:r w:rsidR="002E3605">
        <w:t>A80</w:t>
      </w:r>
      <w:r w:rsidR="00554EE9" w:rsidRPr="00554EE9">
        <w:t xml:space="preserve"> decreased from 33-41 % to 29-34 %, and </w:t>
      </w:r>
      <w:r w:rsidR="00FA086A">
        <w:t>Ag</w:t>
      </w:r>
      <w:r w:rsidR="00554EE9" w:rsidRPr="00554EE9">
        <w:t xml:space="preserve"> from 22-28 % to 19-22 %, but both exceeded the 19 % minimum at every condition.</w:t>
      </w:r>
    </w:p>
    <w:p w14:paraId="2F098881" w14:textId="4E040C3E" w:rsidR="008347E1" w:rsidRDefault="008347E1" w:rsidP="00BE5ED5">
      <w:r w:rsidRPr="008347E1">
        <w:t xml:space="preserve">The strength response follows the </w:t>
      </w:r>
      <w:proofErr w:type="gramStart"/>
      <w:r w:rsidRPr="008347E1">
        <w:t>solid-solution</w:t>
      </w:r>
      <w:proofErr w:type="gramEnd"/>
      <w:r w:rsidRPr="008347E1">
        <w:t xml:space="preserve"> strengthening mechanism described in </w:t>
      </w:r>
      <w:r w:rsidR="002C45DD">
        <w:t xml:space="preserve">Section </w:t>
      </w:r>
      <w:r w:rsidR="00695ECC">
        <w:t>2.1</w:t>
      </w:r>
      <w:r w:rsidRPr="008347E1">
        <w:t xml:space="preserve">.1, with Cu, Sn, Cr and Ni acting as obstacles to dislocation motion in ferrite. The </w:t>
      </w:r>
      <w:r w:rsidR="007F1633">
        <w:t>YS</w:t>
      </w:r>
      <w:r w:rsidRPr="008347E1">
        <w:t xml:space="preserve"> rise is smaller than in Grade A, around 15 MPa compared with 40 MPa, while the UTS rise is larger, around 45 MPa compared with 41 MPa. The reasons for this difference between Grade A and Grade B responses are explored further in the microstructural analysis in </w:t>
      </w:r>
      <w:r w:rsidR="00297E96">
        <w:t>Section</w:t>
      </w:r>
      <w:r w:rsidRPr="008347E1">
        <w:t xml:space="preserve"> 4.</w:t>
      </w:r>
      <w:r w:rsidR="0054301F">
        <w:t>2</w:t>
      </w:r>
      <w:r w:rsidRPr="008347E1">
        <w:t>.4.</w:t>
      </w:r>
    </w:p>
    <w:p w14:paraId="6186F79D" w14:textId="519450C7" w:rsidR="00E4744E" w:rsidRPr="00BE5ED5" w:rsidRDefault="00E4744E" w:rsidP="00BE5ED5">
      <w:r w:rsidRPr="00E4744E">
        <w:t xml:space="preserve">The mid condition (0.55 wt.%) sat at or below the base for </w:t>
      </w:r>
      <w:r w:rsidR="007F1633">
        <w:t>YS</w:t>
      </w:r>
      <w:r w:rsidRPr="00E4744E">
        <w:t xml:space="preserve">, against the overall trend. </w:t>
      </w:r>
      <w:r w:rsidR="002E470C" w:rsidRPr="002E470C">
        <w:t>As</w:t>
      </w:r>
      <w:r w:rsidRPr="00E4744E">
        <w:t xml:space="preserve"> in Grade A</w:t>
      </w:r>
      <w:r w:rsidR="002E470C" w:rsidRPr="002E470C">
        <w:t xml:space="preserve">, the </w:t>
      </w:r>
      <w:r w:rsidRPr="00E4744E">
        <w:t xml:space="preserve">most likely </w:t>
      </w:r>
      <w:r w:rsidR="002E470C" w:rsidRPr="002E470C">
        <w:t>cause is</w:t>
      </w:r>
      <w:r w:rsidRPr="00E4744E">
        <w:t xml:space="preserve"> differences in recrystallisation between specimens rather than composition itself</w:t>
      </w:r>
      <w:r w:rsidR="002E470C" w:rsidRPr="002E470C">
        <w:t>, with slowed recrystallisation from residual solute drag a possible contributor that cannot be separated from these results. This is considered further in Section 4.2.4.</w:t>
      </w:r>
    </w:p>
    <w:p w14:paraId="430EF6FD" w14:textId="58D7901A" w:rsidR="003D421F" w:rsidRPr="003D421F" w:rsidRDefault="009A5FF4" w:rsidP="009A5FF4">
      <w:pPr>
        <w:pStyle w:val="Heading3"/>
      </w:pPr>
      <w:bookmarkStart w:id="120" w:name="_Toc230110265"/>
      <w:bookmarkStart w:id="121" w:name="_Toc230975713"/>
      <w:r w:rsidRPr="00241319">
        <w:t xml:space="preserve">Formability Indicators </w:t>
      </w:r>
      <w:r>
        <w:t>of</w:t>
      </w:r>
      <w:r w:rsidRPr="00241319">
        <w:t xml:space="preserve"> Grade</w:t>
      </w:r>
      <w:r>
        <w:t xml:space="preserve"> B</w:t>
      </w:r>
      <w:bookmarkEnd w:id="120"/>
      <w:bookmarkEnd w:id="121"/>
    </w:p>
    <w:p w14:paraId="6BD5A2A2" w14:textId="6ACABDCC" w:rsidR="00F81B5A" w:rsidRDefault="00F81B5A" w:rsidP="00EC055B">
      <w:pPr>
        <w:pStyle w:val="Caption"/>
        <w:jc w:val="center"/>
      </w:pPr>
      <w:bookmarkStart w:id="122" w:name="_Toc230304321"/>
      <w:bookmarkStart w:id="123" w:name="_Toc230304682"/>
      <w:r w:rsidRPr="00F81B5A">
        <w:rPr>
          <w:noProof/>
        </w:rPr>
        <w:drawing>
          <wp:inline distT="0" distB="0" distL="0" distR="0" wp14:anchorId="3FD33AE8" wp14:editId="2250D60E">
            <wp:extent cx="5731510" cy="3282315"/>
            <wp:effectExtent l="0" t="0" r="2540" b="0"/>
            <wp:docPr id="73100218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02183" name="Picture 1" descr="A screenshot of a computer screen&#10;&#10;AI-generated content may be incorrect."/>
                    <pic:cNvPicPr/>
                  </pic:nvPicPr>
                  <pic:blipFill>
                    <a:blip r:embed="rId29"/>
                    <a:stretch>
                      <a:fillRect/>
                    </a:stretch>
                  </pic:blipFill>
                  <pic:spPr>
                    <a:xfrm>
                      <a:off x="0" y="0"/>
                      <a:ext cx="5731510" cy="3282315"/>
                    </a:xfrm>
                    <a:prstGeom prst="rect">
                      <a:avLst/>
                    </a:prstGeom>
                  </pic:spPr>
                </pic:pic>
              </a:graphicData>
            </a:graphic>
          </wp:inline>
        </w:drawing>
      </w:r>
      <w:r w:rsidR="00EC055B">
        <w:t xml:space="preserve">Figure </w:t>
      </w:r>
      <w:r w:rsidR="00392513">
        <w:fldChar w:fldCharType="begin"/>
      </w:r>
      <w:r w:rsidR="00392513">
        <w:instrText xml:space="preserve"> STYLEREF 3 \s </w:instrText>
      </w:r>
      <w:r w:rsidR="00392513">
        <w:fldChar w:fldCharType="separate"/>
      </w:r>
      <w:r w:rsidR="00392513">
        <w:rPr>
          <w:noProof/>
        </w:rPr>
        <w:t>4.2.2</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EC055B">
        <w:t xml:space="preserve"> </w:t>
      </w:r>
      <w:r w:rsidR="00EC055B" w:rsidRPr="00E11D1D">
        <w:t>Formability indicator response to Combined Residual Content for Grade B: strain hardening exponent (n), yield-to-tensile ratio (Y/T) and strength-ductility index.</w:t>
      </w:r>
      <w:bookmarkEnd w:id="122"/>
      <w:bookmarkEnd w:id="123"/>
    </w:p>
    <w:p w14:paraId="103DD13C" w14:textId="77777777" w:rsidR="00FE4389" w:rsidRPr="00FE4389" w:rsidRDefault="00FE4389" w:rsidP="00FE4389">
      <w:r w:rsidRPr="00FE4389">
        <w:t>The n-value rose from 0.13-0.22 at the base condition to 0.23-0.27 at the high condition, a larger rise than the 0.04 spread seen in Grade A. This is consistent with the same solid-solution effect, where solute atoms in the ferrite delay necking, and the values sit at the upper end of the range seen for Grade A.</w:t>
      </w:r>
    </w:p>
    <w:p w14:paraId="2E90985B" w14:textId="49D9C5C3" w:rsidR="00FE4389" w:rsidRPr="00FE4389" w:rsidRDefault="00FE4389" w:rsidP="00FE4389">
      <w:r w:rsidRPr="00FE4389">
        <w:lastRenderedPageBreak/>
        <w:t xml:space="preserve">The </w:t>
      </w:r>
      <w:r w:rsidR="007F1633">
        <w:t xml:space="preserve">Y/T </w:t>
      </w:r>
      <w:r w:rsidRPr="00FE4389">
        <w:t>fell from 0.82-0.86 at base to 0.79-0.83 at high, a clear downward trend, in contrast to the flat Y/T of Grade A. In Grade B, UTS rises more steeply than YS with increasing residuals, which pulls Y/T down. This is consistent with the rising n-value across the same range, both indicating increased strain hardening before necking, a relationship reported in formability studies by Kim et al.</w:t>
      </w:r>
      <w:r w:rsidR="00C84CC9">
        <w:t xml:space="preserve"> </w:t>
      </w:r>
      <w:sdt>
        <w:sdtPr>
          <w:id w:val="906026962"/>
          <w:citation/>
        </w:sdtPr>
        <w:sdtEndPr/>
        <w:sdtContent>
          <w:r w:rsidR="00C84CC9">
            <w:fldChar w:fldCharType="begin"/>
          </w:r>
          <w:r w:rsidR="00C84CC9">
            <w:instrText xml:space="preserve">CITATION Kim11 \n  \t  \l 2057 </w:instrText>
          </w:r>
          <w:r w:rsidR="00C84CC9">
            <w:fldChar w:fldCharType="separate"/>
          </w:r>
          <w:r w:rsidR="0026688C" w:rsidRPr="0026688C">
            <w:rPr>
              <w:noProof/>
            </w:rPr>
            <w:t>(2011)</w:t>
          </w:r>
          <w:r w:rsidR="00C84CC9">
            <w:fldChar w:fldCharType="end"/>
          </w:r>
        </w:sdtContent>
      </w:sdt>
      <w:r w:rsidR="00C84CC9">
        <w:t>.</w:t>
      </w:r>
    </w:p>
    <w:p w14:paraId="0D26A3C6" w14:textId="1EA506D4" w:rsidR="009A5FF4" w:rsidRPr="009A5FF4" w:rsidRDefault="00FE4389" w:rsidP="009A5FF4">
      <w:r w:rsidRPr="00FE4389">
        <w:t xml:space="preserve">The </w:t>
      </w:r>
      <w:r w:rsidR="007D595F">
        <w:t xml:space="preserve">SDI </w:t>
      </w:r>
      <w:r w:rsidRPr="00FE4389">
        <w:t xml:space="preserve">dropped slightly from 13-16.5 k at base to 13-15 k at high. As in Grade A, the strength gain is largely offset by reduced </w:t>
      </w:r>
      <w:r w:rsidR="00FA086A">
        <w:t>Ag</w:t>
      </w:r>
      <w:r w:rsidRPr="00FE4389">
        <w:t>, so the balance changes little, with one lower result in the high condition within the scatter between specimens.</w:t>
      </w:r>
    </w:p>
    <w:p w14:paraId="3044852F" w14:textId="5717ED85" w:rsidR="00CA6E01" w:rsidRPr="005852DD" w:rsidRDefault="009A5FF4" w:rsidP="009A5FF4">
      <w:pPr>
        <w:pStyle w:val="Heading3"/>
      </w:pPr>
      <w:bookmarkStart w:id="124" w:name="_Toc230110266"/>
      <w:bookmarkStart w:id="125" w:name="_Toc230975714"/>
      <w:r w:rsidRPr="009A5FF4">
        <w:t xml:space="preserve">Effect of Annealing Temperature on Grade </w:t>
      </w:r>
      <w:r>
        <w:t>B</w:t>
      </w:r>
      <w:bookmarkEnd w:id="124"/>
      <w:bookmarkEnd w:id="125"/>
    </w:p>
    <w:p w14:paraId="5C67B9F2" w14:textId="668E3936" w:rsidR="008357E9" w:rsidRDefault="00AB005B" w:rsidP="00A42471">
      <w:pPr>
        <w:pStyle w:val="Caption"/>
        <w:jc w:val="center"/>
      </w:pPr>
      <w:bookmarkStart w:id="126" w:name="_Toc230304322"/>
      <w:bookmarkStart w:id="127" w:name="_Toc230304683"/>
      <w:r w:rsidRPr="00AB005B">
        <w:rPr>
          <w:noProof/>
        </w:rPr>
        <w:drawing>
          <wp:inline distT="0" distB="0" distL="0" distR="0" wp14:anchorId="69961DDB" wp14:editId="2E8C48DA">
            <wp:extent cx="5731510" cy="3258185"/>
            <wp:effectExtent l="0" t="0" r="2540" b="0"/>
            <wp:docPr id="66615820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58202" name="Picture 1" descr="A screenshot of a graph&#10;&#10;AI-generated content may be incorrect."/>
                    <pic:cNvPicPr/>
                  </pic:nvPicPr>
                  <pic:blipFill>
                    <a:blip r:embed="rId30"/>
                    <a:stretch>
                      <a:fillRect/>
                    </a:stretch>
                  </pic:blipFill>
                  <pic:spPr>
                    <a:xfrm>
                      <a:off x="0" y="0"/>
                      <a:ext cx="5731510" cy="3258185"/>
                    </a:xfrm>
                    <a:prstGeom prst="rect">
                      <a:avLst/>
                    </a:prstGeom>
                  </pic:spPr>
                </pic:pic>
              </a:graphicData>
            </a:graphic>
          </wp:inline>
        </w:drawing>
      </w:r>
      <w:r w:rsidR="00A42471">
        <w:t xml:space="preserve">Figure </w:t>
      </w:r>
      <w:r w:rsidR="00392513">
        <w:fldChar w:fldCharType="begin"/>
      </w:r>
      <w:r w:rsidR="00392513">
        <w:instrText xml:space="preserve"> STYLEREF 3 \s </w:instrText>
      </w:r>
      <w:r w:rsidR="00392513">
        <w:fldChar w:fldCharType="separate"/>
      </w:r>
      <w:r w:rsidR="00392513">
        <w:rPr>
          <w:noProof/>
        </w:rPr>
        <w:t>4.2.3</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A42471">
        <w:t xml:space="preserve"> </w:t>
      </w:r>
      <w:r w:rsidR="00A42471" w:rsidRPr="00DD69CD">
        <w:t>Effect of Annealing Cycle on Grade B Tensile Properties across the Combined Residual Content Range.</w:t>
      </w:r>
      <w:bookmarkEnd w:id="126"/>
      <w:bookmarkEnd w:id="127"/>
    </w:p>
    <w:p w14:paraId="62FE36EB" w14:textId="77777777" w:rsidR="009433EE" w:rsidRDefault="009433EE" w:rsidP="009433EE">
      <w:r>
        <w:t xml:space="preserve">The residual content trends are those discussed in </w:t>
      </w:r>
      <w:r w:rsidR="00E6682C" w:rsidRPr="00E6682C">
        <w:t>Section 4.2</w:t>
      </w:r>
      <w:r>
        <w:t>.1, with the cycle effect now visible as the additional dimension. Within each residual level, the three annealing cycles produced overlapping clusters with no consistent ranking across the four properties. The spread within each cluster was typically 10-25 MPa for strength and 2-5 percentage points for elongation, which is smaller than the change introduced by moving between residual levels. The variation introduced by changing annealing cycle within the Zodiac operating range is therefore smaller than the variation introduced by changing residual content, matching the finding for Grade A.</w:t>
      </w:r>
    </w:p>
    <w:p w14:paraId="4D8DC670" w14:textId="1F21373C" w:rsidR="00F40DE7" w:rsidRDefault="00F40DE7" w:rsidP="009433EE">
      <w:r w:rsidRPr="00F40DE7">
        <w:t xml:space="preserve">Cycle 3, the highest-temperature cycle, tended to sit at the upper end of the </w:t>
      </w:r>
      <w:r w:rsidR="002E3605">
        <w:t xml:space="preserve">A80 </w:t>
      </w:r>
      <w:r w:rsidR="00E6682C" w:rsidRPr="00E6682C">
        <w:t xml:space="preserve">cluster at the base condition. The effect is small, around 2-3 percentage points, but fits the usual expectation that higher-temperature cycles give more fully recrystallised, more ductile </w:t>
      </w:r>
      <w:r w:rsidR="00E6682C" w:rsidRPr="00E6682C">
        <w:lastRenderedPageBreak/>
        <w:t>material</w:t>
      </w:r>
      <w:r w:rsidR="00DC76C5">
        <w:t xml:space="preserve"> </w:t>
      </w:r>
      <w:sdt>
        <w:sdtPr>
          <w:id w:val="845835786"/>
          <w:citation/>
        </w:sdtPr>
        <w:sdtEndPr/>
        <w:sdtContent>
          <w:r w:rsidR="00DC76C5">
            <w:fldChar w:fldCharType="begin"/>
          </w:r>
          <w:r w:rsidR="00DC76C5">
            <w:instrText xml:space="preserve"> CITATION Val19 \l 2057 </w:instrText>
          </w:r>
          <w:r w:rsidR="00DC76C5">
            <w:fldChar w:fldCharType="separate"/>
          </w:r>
          <w:r w:rsidR="0026688C" w:rsidRPr="0026688C">
            <w:rPr>
              <w:noProof/>
            </w:rPr>
            <w:t>(Valdes-Tabernero, et al., 2019)</w:t>
          </w:r>
          <w:r w:rsidR="00DC76C5">
            <w:fldChar w:fldCharType="end"/>
          </w:r>
        </w:sdtContent>
      </w:sdt>
      <w:r w:rsidR="00DC76C5">
        <w:t xml:space="preserve">. </w:t>
      </w:r>
      <w:r w:rsidR="00E6682C" w:rsidRPr="00E6682C">
        <w:t>Whether this reflects a real cycle effect or scatter is considered in Section 4.2.4</w:t>
      </w:r>
      <w:r w:rsidRPr="00F40DE7">
        <w:t>.</w:t>
      </w:r>
    </w:p>
    <w:p w14:paraId="637C3E15" w14:textId="469B63DE" w:rsidR="00A42471" w:rsidRPr="00A42471" w:rsidRDefault="00E6682C" w:rsidP="009433EE">
      <w:r w:rsidRPr="00E6682C">
        <w:t>As in Grade A</w:t>
      </w:r>
      <w:r w:rsidR="009433EE">
        <w:t xml:space="preserve">, the Zodiac annealing window </w:t>
      </w:r>
      <w:r w:rsidRPr="00E6682C">
        <w:t>did</w:t>
      </w:r>
      <w:r w:rsidR="009433EE">
        <w:t xml:space="preserve"> not offer a useful way to compensate for the property changes caused by higher residuals</w:t>
      </w:r>
      <w:r w:rsidRPr="00E6682C">
        <w:t>, and changing</w:t>
      </w:r>
      <w:r w:rsidR="009433EE">
        <w:t xml:space="preserve"> the cycle within the operating range did not offset the strength rise and ductility loss </w:t>
      </w:r>
      <w:r w:rsidRPr="00E6682C">
        <w:t>from</w:t>
      </w:r>
      <w:r w:rsidR="009433EE">
        <w:t xml:space="preserve"> moving base to high</w:t>
      </w:r>
      <w:r w:rsidRPr="00E6682C">
        <w:t>.</w:t>
      </w:r>
    </w:p>
    <w:p w14:paraId="40E67A7C" w14:textId="55CBA346" w:rsidR="005968EE" w:rsidRDefault="005968EE" w:rsidP="005968EE">
      <w:pPr>
        <w:pStyle w:val="Heading3"/>
        <w:rPr>
          <w:rStyle w:val="Strong"/>
          <w:b w:val="0"/>
          <w:bCs w:val="0"/>
        </w:rPr>
      </w:pPr>
      <w:bookmarkStart w:id="128" w:name="_Toc230110267"/>
      <w:bookmarkStart w:id="129" w:name="_Toc230975715"/>
      <w:r>
        <w:rPr>
          <w:rStyle w:val="Strong"/>
          <w:b w:val="0"/>
          <w:bCs w:val="0"/>
        </w:rPr>
        <w:t>Microstructure and Recrystallisation Behaviour</w:t>
      </w:r>
      <w:bookmarkEnd w:id="128"/>
      <w:bookmarkEnd w:id="129"/>
    </w:p>
    <w:p w14:paraId="197D6E12" w14:textId="6977DD3E" w:rsidR="00C405C7" w:rsidRPr="00C405C7" w:rsidRDefault="00C405C7" w:rsidP="00DD6BA7">
      <w:pPr>
        <w:pStyle w:val="Caption"/>
        <w:jc w:val="center"/>
      </w:pPr>
      <w:bookmarkStart w:id="130" w:name="_Toc230304323"/>
      <w:bookmarkStart w:id="131" w:name="_Toc230304684"/>
      <w:r w:rsidRPr="00C405C7">
        <w:rPr>
          <w:noProof/>
        </w:rPr>
        <w:drawing>
          <wp:inline distT="0" distB="0" distL="0" distR="0" wp14:anchorId="3756332B" wp14:editId="5EEE7840">
            <wp:extent cx="5731510" cy="3929380"/>
            <wp:effectExtent l="0" t="0" r="2540" b="0"/>
            <wp:docPr id="1691163946" name="Picture 1" descr="A graph of a graph of a number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163946" name="Picture 1" descr="A graph of a graph of a number of different colored lines&#10;&#10;AI-generated content may be incorrect."/>
                    <pic:cNvPicPr/>
                  </pic:nvPicPr>
                  <pic:blipFill>
                    <a:blip r:embed="rId31"/>
                    <a:stretch>
                      <a:fillRect/>
                    </a:stretch>
                  </pic:blipFill>
                  <pic:spPr>
                    <a:xfrm>
                      <a:off x="0" y="0"/>
                      <a:ext cx="5731510" cy="3929380"/>
                    </a:xfrm>
                    <a:prstGeom prst="rect">
                      <a:avLst/>
                    </a:prstGeom>
                  </pic:spPr>
                </pic:pic>
              </a:graphicData>
            </a:graphic>
          </wp:inline>
        </w:drawing>
      </w:r>
      <w:r w:rsidR="00DD6BA7">
        <w:t xml:space="preserve">Figure </w:t>
      </w:r>
      <w:r w:rsidR="00392513">
        <w:fldChar w:fldCharType="begin"/>
      </w:r>
      <w:r w:rsidR="00392513">
        <w:instrText xml:space="preserve"> STYLEREF 3 \s </w:instrText>
      </w:r>
      <w:r w:rsidR="00392513">
        <w:fldChar w:fldCharType="separate"/>
      </w:r>
      <w:r w:rsidR="00392513">
        <w:rPr>
          <w:noProof/>
        </w:rPr>
        <w:t>4.2.4</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DD6BA7">
        <w:t xml:space="preserve"> </w:t>
      </w:r>
      <w:r w:rsidR="00DD6BA7" w:rsidRPr="002F2237">
        <w:t>Predicted CCT diagram for Grade B, base and higher-residual conditions</w:t>
      </w:r>
      <w:r w:rsidR="00F04E8D">
        <w:t xml:space="preserve"> </w:t>
      </w:r>
      <w:sdt>
        <w:sdtPr>
          <w:id w:val="1007401229"/>
          <w:citation/>
        </w:sdtPr>
        <w:sdtEndPr/>
        <w:sdtContent>
          <w:r w:rsidR="00FC166E">
            <w:fldChar w:fldCharType="begin"/>
          </w:r>
          <w:r w:rsidR="00FC166E">
            <w:instrText xml:space="preserve"> CITATION Tat254 \l 2057 </w:instrText>
          </w:r>
          <w:r w:rsidR="00FC166E">
            <w:fldChar w:fldCharType="separate"/>
          </w:r>
          <w:r w:rsidR="0026688C" w:rsidRPr="0026688C">
            <w:rPr>
              <w:noProof/>
            </w:rPr>
            <w:t>(Tata Steel, 2025)</w:t>
          </w:r>
          <w:r w:rsidR="00FC166E">
            <w:fldChar w:fldCharType="end"/>
          </w:r>
        </w:sdtContent>
      </w:sdt>
      <w:r w:rsidR="00FC166E">
        <w:t>.</w:t>
      </w:r>
      <w:bookmarkEnd w:id="130"/>
      <w:bookmarkEnd w:id="131"/>
    </w:p>
    <w:p w14:paraId="2581149B" w14:textId="05762C4F" w:rsidR="006F34CF" w:rsidRPr="006F34CF" w:rsidRDefault="00EF74BD" w:rsidP="006F34CF">
      <w:r w:rsidRPr="00EF74BD">
        <w:t>The predicted transformation behaviour for Grade B is shown in the continuous cooling transformation (CCT) diagram in Figure 4.2.4-1. The diagram is dominated by the ferrite field, with a pearlite transformation reached at intermediate to long times. Compared with Grade A, the pearlite field is more developed, consistent with the slightly higher carbon content of Grade B. The base and higher-residual curves are close together, with the residual addition producing only a small shift in the transformation behaviour. The prediction is therefore of a predominantly ferritic microstructure with a minor pearlite fraction, only modestly affected by residual content.</w:t>
      </w:r>
    </w:p>
    <w:p w14:paraId="764CCD7B" w14:textId="0BAE5A99" w:rsidR="0042265A" w:rsidRDefault="00674D33" w:rsidP="00DC76C5">
      <w:pPr>
        <w:pStyle w:val="Caption"/>
        <w:jc w:val="center"/>
      </w:pPr>
      <w:r>
        <w:lastRenderedPageBreak/>
        <w:t xml:space="preserve"> </w:t>
      </w:r>
      <w:bookmarkStart w:id="132" w:name="_Toc230304324"/>
      <w:r w:rsidR="00790ACF">
        <w:object w:dxaOrig="22221" w:dyaOrig="16581" w14:anchorId="499D97EB">
          <v:shape id="_x0000_i1026" type="#_x0000_t75" style="width:451.1pt;height:336.6pt" o:ole="">
            <v:imagedata r:id="rId32" o:title=""/>
          </v:shape>
          <o:OLEObject Type="Embed" ProgID="Visio.Drawing.15" ShapeID="_x0000_i1026" DrawAspect="Content" ObjectID="_1841589076" r:id="rId33"/>
        </w:object>
      </w:r>
      <w:bookmarkEnd w:id="132"/>
    </w:p>
    <w:p w14:paraId="4E5C542B" w14:textId="377AB252" w:rsidR="00392513" w:rsidRPr="00392513" w:rsidRDefault="00392513" w:rsidP="00392513">
      <w:pPr>
        <w:pStyle w:val="Caption"/>
        <w:jc w:val="center"/>
      </w:pPr>
      <w:bookmarkStart w:id="133" w:name="_Toc230304685"/>
      <w:r>
        <w:t xml:space="preserve">Figure </w:t>
      </w:r>
      <w:r>
        <w:fldChar w:fldCharType="begin"/>
      </w:r>
      <w:r>
        <w:instrText xml:space="preserve"> STYLEREF 3 \s </w:instrText>
      </w:r>
      <w:r>
        <w:fldChar w:fldCharType="separate"/>
      </w:r>
      <w:r>
        <w:rPr>
          <w:noProof/>
        </w:rPr>
        <w:t>4.2.4</w:t>
      </w:r>
      <w:r>
        <w:fldChar w:fldCharType="end"/>
      </w:r>
      <w:r>
        <w:noBreakHyphen/>
      </w:r>
      <w:r>
        <w:fldChar w:fldCharType="begin"/>
      </w:r>
      <w:r>
        <w:instrText xml:space="preserve"> SEQ Figure \* ARABIC \s 3 </w:instrText>
      </w:r>
      <w:r>
        <w:fldChar w:fldCharType="separate"/>
      </w:r>
      <w:r>
        <w:rPr>
          <w:noProof/>
        </w:rPr>
        <w:t>2</w:t>
      </w:r>
      <w:r>
        <w:fldChar w:fldCharType="end"/>
      </w:r>
      <w:r>
        <w:t xml:space="preserve"> </w:t>
      </w:r>
      <w:r w:rsidRPr="00FF16F3">
        <w:t xml:space="preserve">Grade B microstructure. Composite figure: Base Cycle 1, Base Cycle 3 and High Cycle 3 at 50 </w:t>
      </w:r>
      <w:proofErr w:type="spellStart"/>
      <w:r w:rsidRPr="00FF16F3">
        <w:t>μm</w:t>
      </w:r>
      <w:proofErr w:type="spellEnd"/>
      <w:r w:rsidRPr="00FF16F3">
        <w:t xml:space="preserve"> and 10 </w:t>
      </w:r>
      <w:proofErr w:type="spellStart"/>
      <w:r w:rsidRPr="00FF16F3">
        <w:t>μm</w:t>
      </w:r>
      <w:proofErr w:type="spellEnd"/>
      <w:r w:rsidRPr="00FF16F3">
        <w:t>.</w:t>
      </w:r>
      <w:bookmarkEnd w:id="133"/>
    </w:p>
    <w:p w14:paraId="24731236" w14:textId="77777777" w:rsidR="0042265A" w:rsidRPr="0042265A" w:rsidRDefault="0042265A" w:rsidP="0042265A">
      <w:r w:rsidRPr="0042265A">
        <w:t xml:space="preserve">The observed microstructure is shown in Figure 4.2.4-2. The wider 50 </w:t>
      </w:r>
      <w:proofErr w:type="spellStart"/>
      <w:r w:rsidRPr="0042265A">
        <w:t>μm</w:t>
      </w:r>
      <w:proofErr w:type="spellEnd"/>
      <w:r w:rsidRPr="0042265A">
        <w:t xml:space="preserve"> images, a to c, show a uniform, equiaxed ferrite grain structure across the field in all three conditions. At the higher 10 </w:t>
      </w:r>
      <w:proofErr w:type="spellStart"/>
      <w:r w:rsidRPr="0042265A">
        <w:t>μm</w:t>
      </w:r>
      <w:proofErr w:type="spellEnd"/>
      <w:r w:rsidRPr="0042265A">
        <w:t xml:space="preserve"> magnification, d to f, the individual ferrite grains can be seen clearly, with a bright phase present along the grain boundaries and where they meet. This boundary phase is a little more pronounced than in Grade A, which fits the slightly higher carbon content. The structure appears mostly ferritic, however, with only a small amount of boundary phase and no developed second phase. The cycle comparison between Base Cycle 1, a and d, and Base Cycle 3, b and e, shows broadly similar grain structure. The residual comparison between Base Cycle 3, b and e, and High Cycle 3, c and f, shows no clear change in the grain structure or boundary phase as residual content increases.</w:t>
      </w:r>
    </w:p>
    <w:p w14:paraId="46A1D2FD" w14:textId="40E2ECBE" w:rsidR="00AB113A" w:rsidRDefault="0042265A" w:rsidP="008F202C">
      <w:r w:rsidRPr="0042265A">
        <w:t xml:space="preserve">The microstructure supports the mechanical response in Sections 4.2.1 and 4.2.2. The mostly ferritic structure, with only a small amount of boundary phase, fits the strength rise being driven mainly by the residual elements in the ferrite rather than a developed second phase, as described in Section 2.1.1. A developed pearlite fraction would raise </w:t>
      </w:r>
      <w:r w:rsidR="007F1633">
        <w:t xml:space="preserve">YS </w:t>
      </w:r>
      <w:r w:rsidRPr="0042265A">
        <w:t xml:space="preserve">more than </w:t>
      </w:r>
      <w:r w:rsidR="007F1633">
        <w:t xml:space="preserve">UTS </w:t>
      </w:r>
      <w:r w:rsidRPr="0042265A">
        <w:t xml:space="preserve">and push Y/T up, as described in Section 2.1.2, so the falling Y/T here is consistent with a mostly ferritic structure, the fall reflecting increased strain hardening from </w:t>
      </w:r>
      <w:r w:rsidRPr="0042265A">
        <w:lastRenderedPageBreak/>
        <w:t>the residual elements rather than a pearlite effect. The grain structure also looks similar across the two cycles, which fits the small cycle effect in the tensile data. The dip at the mid-residual condition in Section 4.2.1 cannot be resolved from these images; neither recrystallisation differences between specimens nor residual solute drag can be confirmed without quantitative grain size measurement and recrystallisation assessment by EBSD, which was not carried out.</w:t>
      </w:r>
    </w:p>
    <w:p w14:paraId="229ABE90" w14:textId="609594A9" w:rsidR="005968EE" w:rsidRDefault="005968EE" w:rsidP="008B3D19">
      <w:pPr>
        <w:pStyle w:val="Heading3"/>
      </w:pPr>
      <w:bookmarkStart w:id="134" w:name="_Toc230110271"/>
      <w:bookmarkStart w:id="135" w:name="_Toc230975716"/>
      <w:r>
        <w:t xml:space="preserve">Grade </w:t>
      </w:r>
      <w:r w:rsidR="007947FA">
        <w:t>B</w:t>
      </w:r>
      <w:r>
        <w:t xml:space="preserve"> Summary</w:t>
      </w:r>
      <w:bookmarkEnd w:id="134"/>
      <w:bookmarkEnd w:id="135"/>
    </w:p>
    <w:p w14:paraId="729AB196" w14:textId="38616C7E" w:rsidR="00F250E1" w:rsidRPr="00F250E1" w:rsidRDefault="009A2435" w:rsidP="00CE378A">
      <w:r w:rsidRPr="009A2435">
        <w:t>Grade B satisfied all four EN 10346 tensile requirements at every residual level and under all three Zodiac annealing cycles. Increasing residuals raised strength and reduced ductility by small amounts, consistent with solid-solution strengthening</w:t>
      </w:r>
      <w:r w:rsidR="007C657F" w:rsidRPr="007C657F">
        <w:t>, and the mostly ferritic microstructure in Section 4.2.4 supports this.</w:t>
      </w:r>
      <w:r w:rsidRPr="009A2435">
        <w:t xml:space="preserve"> Formability improved across the range, with n-value rising and Y/T falling, both pointing to greater strain hardening before necking. The annealing cycle was a much smaller lever than residual content, so changing the Zodiac cycle cannot offset residual effects, but does not need to since the grade remained compliant throughout. Grade B is therefore robust to the residual increases expected under higher scrap usage.</w:t>
      </w:r>
    </w:p>
    <w:p w14:paraId="16671576" w14:textId="07BBB6E7" w:rsidR="00BD30C0" w:rsidRDefault="00BD30C0" w:rsidP="00BD30C0">
      <w:pPr>
        <w:pStyle w:val="Heading2"/>
      </w:pPr>
      <w:bookmarkStart w:id="136" w:name="_Toc230110272"/>
      <w:bookmarkStart w:id="137" w:name="_Toc230975717"/>
      <w:r>
        <w:t>Grade C – S280GD</w:t>
      </w:r>
      <w:bookmarkEnd w:id="136"/>
      <w:bookmarkEnd w:id="137"/>
    </w:p>
    <w:p w14:paraId="4F68F9B7" w14:textId="73061E5A" w:rsidR="00100B92" w:rsidRPr="00100B92" w:rsidRDefault="00100B92" w:rsidP="00100B92">
      <w:pPr>
        <w:pStyle w:val="Heading3"/>
      </w:pPr>
      <w:bookmarkStart w:id="138" w:name="_Toc230110273"/>
      <w:bookmarkStart w:id="139" w:name="_Toc230975718"/>
      <w:r w:rsidRPr="009A5FF4">
        <w:t xml:space="preserve">Tensile Properties of Grade </w:t>
      </w:r>
      <w:r>
        <w:t>C</w:t>
      </w:r>
      <w:bookmarkEnd w:id="138"/>
      <w:bookmarkEnd w:id="139"/>
    </w:p>
    <w:p w14:paraId="667DB308" w14:textId="260DD8D9" w:rsidR="009A2435" w:rsidRDefault="00FD5037" w:rsidP="00795A5C">
      <w:pPr>
        <w:pStyle w:val="Caption"/>
        <w:jc w:val="center"/>
      </w:pPr>
      <w:bookmarkStart w:id="140" w:name="_Toc230304325"/>
      <w:bookmarkStart w:id="141" w:name="_Toc230304686"/>
      <w:r w:rsidRPr="00FD5037">
        <w:rPr>
          <w:noProof/>
        </w:rPr>
        <w:drawing>
          <wp:inline distT="0" distB="0" distL="0" distR="0" wp14:anchorId="63FA03C2" wp14:editId="78E67EA7">
            <wp:extent cx="5731510" cy="3258185"/>
            <wp:effectExtent l="0" t="0" r="2540" b="0"/>
            <wp:docPr id="21544680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46808" name="Picture 1" descr="A screenshot of a graph&#10;&#10;AI-generated content may be incorrect."/>
                    <pic:cNvPicPr/>
                  </pic:nvPicPr>
                  <pic:blipFill>
                    <a:blip r:embed="rId34"/>
                    <a:stretch>
                      <a:fillRect/>
                    </a:stretch>
                  </pic:blipFill>
                  <pic:spPr>
                    <a:xfrm>
                      <a:off x="0" y="0"/>
                      <a:ext cx="5731510" cy="3258185"/>
                    </a:xfrm>
                    <a:prstGeom prst="rect">
                      <a:avLst/>
                    </a:prstGeom>
                  </pic:spPr>
                </pic:pic>
              </a:graphicData>
            </a:graphic>
          </wp:inline>
        </w:drawing>
      </w:r>
      <w:r w:rsidR="00323392">
        <w:t xml:space="preserve">Figure </w:t>
      </w:r>
      <w:r w:rsidR="00392513">
        <w:fldChar w:fldCharType="begin"/>
      </w:r>
      <w:r w:rsidR="00392513">
        <w:instrText xml:space="preserve"> STYLEREF 3 \s </w:instrText>
      </w:r>
      <w:r w:rsidR="00392513">
        <w:fldChar w:fldCharType="separate"/>
      </w:r>
      <w:r w:rsidR="00392513">
        <w:rPr>
          <w:noProof/>
        </w:rPr>
        <w:t>4.3.1</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323392">
        <w:t xml:space="preserve"> </w:t>
      </w:r>
      <w:r w:rsidR="00323392" w:rsidRPr="006705B7">
        <w:t>Mechanical Property Response to Combined Residual Content for Grade C, showing Yield Strength, Ultimate Tensile Strength, Total Elongation and Uniform Elongation.</w:t>
      </w:r>
      <w:bookmarkEnd w:id="140"/>
      <w:bookmarkEnd w:id="141"/>
    </w:p>
    <w:p w14:paraId="571B440C" w14:textId="63B27C4C" w:rsidR="005414EE" w:rsidRDefault="007F1633" w:rsidP="005414EE">
      <w:r>
        <w:lastRenderedPageBreak/>
        <w:t>YS</w:t>
      </w:r>
      <w:r w:rsidR="005414EE">
        <w:t xml:space="preserve"> rose from 325-355 MPa at the base condition (0.13 wt.%) to 370-395 MPa at the high condition (0.69 wt.%), and UTS rose from 440-465 MPa to 480-505 MPa. Both metrics exceeded the EN 10346 minimum at every residual level. UTS at the high condition sits at the upper end of the expected range for S280GD, around 500 MPa, but remains within specification. </w:t>
      </w:r>
      <w:r w:rsidR="002E3605">
        <w:t>A80</w:t>
      </w:r>
      <w:r w:rsidR="005414EE">
        <w:t xml:space="preserve"> decreased from 29-33 % to 25-32 </w:t>
      </w:r>
      <w:r w:rsidR="00100B92">
        <w:t>% but</w:t>
      </w:r>
      <w:r w:rsidR="005414EE">
        <w:t xml:space="preserve"> exceeded the 18 % minimum at every condition. </w:t>
      </w:r>
      <w:r w:rsidR="00FA086A">
        <w:t>Ag</w:t>
      </w:r>
      <w:r w:rsidR="005414EE">
        <w:t xml:space="preserve"> decreased from 17.5-18.7 % to 16-17.3 % across the same range.</w:t>
      </w:r>
    </w:p>
    <w:p w14:paraId="4C0E67C3" w14:textId="2F548257" w:rsidR="005414EE" w:rsidRDefault="005414EE" w:rsidP="005414EE">
      <w:r>
        <w:t xml:space="preserve">The strength response follows the same </w:t>
      </w:r>
      <w:proofErr w:type="gramStart"/>
      <w:r>
        <w:t>solid-solution</w:t>
      </w:r>
      <w:proofErr w:type="gramEnd"/>
      <w:r>
        <w:t xml:space="preserve"> strengthening mechanism described in </w:t>
      </w:r>
      <w:r w:rsidR="00297E96">
        <w:t xml:space="preserve">Section </w:t>
      </w:r>
      <w:r w:rsidR="0047719F">
        <w:t>2.1</w:t>
      </w:r>
      <w:r>
        <w:t xml:space="preserve">.1, with Cu, Sn, Cr and Ni acting as obstacles to dislocation motion. The </w:t>
      </w:r>
      <w:r w:rsidR="007F1633">
        <w:t>YS</w:t>
      </w:r>
      <w:r>
        <w:t xml:space="preserve"> rise is larger than in Grade A and Grade B, around 45 MPa across the residual range, and the UTS rise of around 40 MPa is comparable to Grade B. The higher carbon and manganese content of Grade C means a </w:t>
      </w:r>
      <w:r w:rsidR="00927405" w:rsidRPr="00927405">
        <w:t>second phase is more likely to form</w:t>
      </w:r>
      <w:r>
        <w:t xml:space="preserve"> alongside ferrite</w:t>
      </w:r>
      <w:r w:rsidR="00927405" w:rsidRPr="00927405">
        <w:t>, which is examined</w:t>
      </w:r>
      <w:r>
        <w:t xml:space="preserve"> in </w:t>
      </w:r>
      <w:r w:rsidR="00927405" w:rsidRPr="00927405">
        <w:t>Section 4.3</w:t>
      </w:r>
      <w:r>
        <w:t>.4.</w:t>
      </w:r>
    </w:p>
    <w:p w14:paraId="371DB5F8" w14:textId="07FEDDA3" w:rsidR="00FD5037" w:rsidRDefault="005414EE" w:rsidP="00A011A3">
      <w:r>
        <w:t xml:space="preserve">The low-residual condition (0.42 wt.%) sat at or marginally below the base for </w:t>
      </w:r>
      <w:r w:rsidR="007F1633">
        <w:t>YS</w:t>
      </w:r>
      <w:r>
        <w:t xml:space="preserve">, against the overall trend. </w:t>
      </w:r>
      <w:r w:rsidR="009A33D5" w:rsidRPr="009A33D5">
        <w:t>As</w:t>
      </w:r>
      <w:r>
        <w:t xml:space="preserve"> in Grades A and B, </w:t>
      </w:r>
      <w:r w:rsidR="009A33D5" w:rsidRPr="009A33D5">
        <w:t xml:space="preserve">the </w:t>
      </w:r>
      <w:r>
        <w:t xml:space="preserve">most likely </w:t>
      </w:r>
      <w:r w:rsidR="009A33D5" w:rsidRPr="009A33D5">
        <w:t>cause is</w:t>
      </w:r>
      <w:r>
        <w:t xml:space="preserve"> differences in recrystallisation between specimens rather than composition itself</w:t>
      </w:r>
      <w:r w:rsidR="009A33D5" w:rsidRPr="009A33D5">
        <w:t>, with slowed recrystallisation from residual solute drag a possible contributor that cannot be separated from these results. This is considered further in Section 4.3.4.</w:t>
      </w:r>
    </w:p>
    <w:p w14:paraId="4773F64C" w14:textId="27971174" w:rsidR="00100B92" w:rsidRDefault="00100B92" w:rsidP="00A011A3">
      <w:pPr>
        <w:pStyle w:val="Heading3"/>
      </w:pPr>
      <w:bookmarkStart w:id="142" w:name="_Toc230110274"/>
      <w:bookmarkStart w:id="143" w:name="_Toc230975719"/>
      <w:r w:rsidRPr="00241319">
        <w:t xml:space="preserve">Formability Indicators </w:t>
      </w:r>
      <w:r>
        <w:t>of</w:t>
      </w:r>
      <w:r w:rsidRPr="00241319">
        <w:t xml:space="preserve"> Grade</w:t>
      </w:r>
      <w:r>
        <w:t xml:space="preserve"> C</w:t>
      </w:r>
      <w:bookmarkEnd w:id="142"/>
      <w:bookmarkEnd w:id="143"/>
    </w:p>
    <w:p w14:paraId="48429E6D" w14:textId="746FC593" w:rsidR="00FD5037" w:rsidRDefault="00DE2FB3" w:rsidP="00100B92">
      <w:pPr>
        <w:pStyle w:val="Caption"/>
        <w:jc w:val="center"/>
      </w:pPr>
      <w:bookmarkStart w:id="144" w:name="_Toc230304326"/>
      <w:bookmarkStart w:id="145" w:name="_Toc230304687"/>
      <w:r w:rsidRPr="00DE2FB3">
        <w:rPr>
          <w:noProof/>
        </w:rPr>
        <w:drawing>
          <wp:inline distT="0" distB="0" distL="0" distR="0" wp14:anchorId="6A781DE4" wp14:editId="1044F9B8">
            <wp:extent cx="5731510" cy="3252470"/>
            <wp:effectExtent l="0" t="0" r="2540" b="5080"/>
            <wp:docPr id="23157277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572778" name="Picture 1" descr="A screenshot of a computer screen&#10;&#10;AI-generated content may be incorrect."/>
                    <pic:cNvPicPr/>
                  </pic:nvPicPr>
                  <pic:blipFill>
                    <a:blip r:embed="rId35"/>
                    <a:stretch>
                      <a:fillRect/>
                    </a:stretch>
                  </pic:blipFill>
                  <pic:spPr>
                    <a:xfrm>
                      <a:off x="0" y="0"/>
                      <a:ext cx="5731510" cy="3252470"/>
                    </a:xfrm>
                    <a:prstGeom prst="rect">
                      <a:avLst/>
                    </a:prstGeom>
                  </pic:spPr>
                </pic:pic>
              </a:graphicData>
            </a:graphic>
          </wp:inline>
        </w:drawing>
      </w:r>
      <w:r w:rsidR="00100B92">
        <w:t xml:space="preserve">Figure </w:t>
      </w:r>
      <w:r w:rsidR="00392513">
        <w:fldChar w:fldCharType="begin"/>
      </w:r>
      <w:r w:rsidR="00392513">
        <w:instrText xml:space="preserve"> STYLEREF 3 \s </w:instrText>
      </w:r>
      <w:r w:rsidR="00392513">
        <w:fldChar w:fldCharType="separate"/>
      </w:r>
      <w:r w:rsidR="00392513">
        <w:rPr>
          <w:noProof/>
        </w:rPr>
        <w:t>4.3.2</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100B92">
        <w:t xml:space="preserve"> </w:t>
      </w:r>
      <w:r w:rsidR="00100B92" w:rsidRPr="008A7EB5">
        <w:t>Formability indicator response to Combined Residual Content for Grade C: strain hardening exponent (n), yield-to-tensile ratio (Y/T) and strength-ductility index.</w:t>
      </w:r>
      <w:bookmarkEnd w:id="144"/>
      <w:bookmarkEnd w:id="145"/>
    </w:p>
    <w:p w14:paraId="52698A1F" w14:textId="5B1A22C2" w:rsidR="00530630" w:rsidRPr="00530630" w:rsidRDefault="00530630" w:rsidP="00530630">
      <w:r w:rsidRPr="00530630">
        <w:t>The n-value fell from 0.23-0.25 at the base condition to 0.20-0.22 at the high condition, a downward trend across the residual range. This is the opposite of Grades A and B, where n-</w:t>
      </w:r>
      <w:r w:rsidRPr="00530630">
        <w:lastRenderedPageBreak/>
        <w:t xml:space="preserve">value rose. The </w:t>
      </w:r>
      <w:r w:rsidR="007F1633">
        <w:t xml:space="preserve">Y/T </w:t>
      </w:r>
      <w:r w:rsidRPr="00530630">
        <w:t>rose from 0.72-0.75 at base to 0.73-0.78 at high, again the opposite of the falling Y/T seen in Grade B.</w:t>
      </w:r>
    </w:p>
    <w:p w14:paraId="35E4B9FA" w14:textId="7944C08C" w:rsidR="00530630" w:rsidRPr="00530630" w:rsidRDefault="00530630" w:rsidP="00530630">
      <w:r w:rsidRPr="00530630">
        <w:t xml:space="preserve">A rising Y/T with a falling n-value indicates reduced strain hardening as residuals increase. As described in Section 2.1.2, this is the pattern expected where a second phase such as pearlite is present, raising </w:t>
      </w:r>
      <w:r w:rsidR="007F1633">
        <w:t xml:space="preserve">YS </w:t>
      </w:r>
      <w:r w:rsidRPr="00530630">
        <w:t xml:space="preserve">more than </w:t>
      </w:r>
      <w:r w:rsidR="007F1633">
        <w:t>UTS</w:t>
      </w:r>
      <w:r w:rsidR="00541B6C">
        <w:t xml:space="preserve"> </w:t>
      </w:r>
      <w:sdt>
        <w:sdtPr>
          <w:id w:val="1201515093"/>
          <w:citation/>
        </w:sdtPr>
        <w:sdtEndPr/>
        <w:sdtContent>
          <w:r w:rsidR="00541B6C">
            <w:fldChar w:fldCharType="begin"/>
          </w:r>
          <w:r w:rsidR="00541B6C">
            <w:instrText xml:space="preserve"> CITATION Dua22 \l 2057 </w:instrText>
          </w:r>
          <w:r w:rsidR="00541B6C">
            <w:fldChar w:fldCharType="separate"/>
          </w:r>
          <w:r w:rsidR="0026688C" w:rsidRPr="0026688C">
            <w:rPr>
              <w:noProof/>
            </w:rPr>
            <w:t>(Duan, et al., 2022)</w:t>
          </w:r>
          <w:r w:rsidR="00541B6C">
            <w:fldChar w:fldCharType="end"/>
          </w:r>
        </w:sdtContent>
      </w:sdt>
      <w:r w:rsidR="00541B6C">
        <w:t xml:space="preserve">. </w:t>
      </w:r>
      <w:r w:rsidRPr="00530630">
        <w:t>Grade C has higher carbon and manganese than Grades A and B, so a second phase is more likely to form. Whether this is present in the microstructure is examined in Section 4.3.4.</w:t>
      </w:r>
    </w:p>
    <w:p w14:paraId="36C82EC6" w14:textId="50E987C9" w:rsidR="001C7999" w:rsidRPr="001C7999" w:rsidRDefault="00530630" w:rsidP="001C7999">
      <w:r w:rsidRPr="00530630">
        <w:t xml:space="preserve">The </w:t>
      </w:r>
      <w:r w:rsidR="007D595F">
        <w:t>SDI</w:t>
      </w:r>
      <w:r w:rsidRPr="00530630">
        <w:t xml:space="preserve"> stayed broadly flat across the residual range at around 13-15 k, with one lower result in the low condition within the scatter between specimens.</w:t>
      </w:r>
    </w:p>
    <w:p w14:paraId="044AAC77" w14:textId="33673CE2" w:rsidR="00100B92" w:rsidRPr="00100B92" w:rsidRDefault="001C7999" w:rsidP="00100B92">
      <w:pPr>
        <w:pStyle w:val="Heading3"/>
      </w:pPr>
      <w:bookmarkStart w:id="146" w:name="_Toc230110275"/>
      <w:bookmarkStart w:id="147" w:name="_Toc230975720"/>
      <w:r w:rsidRPr="009A5FF4">
        <w:t xml:space="preserve">Effect of Annealing Temperature on Grade </w:t>
      </w:r>
      <w:r>
        <w:t>C</w:t>
      </w:r>
      <w:bookmarkEnd w:id="146"/>
      <w:bookmarkEnd w:id="147"/>
    </w:p>
    <w:p w14:paraId="7C56AD55" w14:textId="2204BB3F" w:rsidR="00E74D86" w:rsidRDefault="00E74D86" w:rsidP="00C11677">
      <w:pPr>
        <w:pStyle w:val="Caption"/>
        <w:jc w:val="center"/>
      </w:pPr>
      <w:bookmarkStart w:id="148" w:name="_Toc230304327"/>
      <w:bookmarkStart w:id="149" w:name="_Toc230304688"/>
      <w:r w:rsidRPr="00E74D86">
        <w:rPr>
          <w:noProof/>
        </w:rPr>
        <w:drawing>
          <wp:inline distT="0" distB="0" distL="0" distR="0" wp14:anchorId="12394EFD" wp14:editId="368D10DA">
            <wp:extent cx="5731510" cy="3258185"/>
            <wp:effectExtent l="0" t="0" r="2540" b="0"/>
            <wp:docPr id="538547138" name="Picture 1" descr="A collage of multiple images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47138" name="Picture 1" descr="A collage of multiple images of a graph&#10;&#10;AI-generated content may be incorrect."/>
                    <pic:cNvPicPr/>
                  </pic:nvPicPr>
                  <pic:blipFill>
                    <a:blip r:embed="rId36"/>
                    <a:stretch>
                      <a:fillRect/>
                    </a:stretch>
                  </pic:blipFill>
                  <pic:spPr>
                    <a:xfrm>
                      <a:off x="0" y="0"/>
                      <a:ext cx="5731510" cy="3258185"/>
                    </a:xfrm>
                    <a:prstGeom prst="rect">
                      <a:avLst/>
                    </a:prstGeom>
                  </pic:spPr>
                </pic:pic>
              </a:graphicData>
            </a:graphic>
          </wp:inline>
        </w:drawing>
      </w:r>
      <w:r w:rsidR="00C11677">
        <w:t xml:space="preserve">Figure </w:t>
      </w:r>
      <w:r w:rsidR="00392513">
        <w:fldChar w:fldCharType="begin"/>
      </w:r>
      <w:r w:rsidR="00392513">
        <w:instrText xml:space="preserve"> STYLEREF 3 \s </w:instrText>
      </w:r>
      <w:r w:rsidR="00392513">
        <w:fldChar w:fldCharType="separate"/>
      </w:r>
      <w:r w:rsidR="00392513">
        <w:rPr>
          <w:noProof/>
        </w:rPr>
        <w:t>4.3.3</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C11677">
        <w:t xml:space="preserve"> </w:t>
      </w:r>
      <w:r w:rsidR="00C11677" w:rsidRPr="003B7F88">
        <w:t>Effect of Annealing Cycle on Grade C Tensile Properties across the Combined Residual Content Range.</w:t>
      </w:r>
      <w:bookmarkEnd w:id="148"/>
      <w:bookmarkEnd w:id="149"/>
    </w:p>
    <w:p w14:paraId="13380854" w14:textId="402339D0" w:rsidR="00994B37" w:rsidRDefault="00994B37" w:rsidP="00994B37">
      <w:r>
        <w:t xml:space="preserve">The residual content trends are those discussed in </w:t>
      </w:r>
      <w:r w:rsidR="00297E96">
        <w:t xml:space="preserve">Section </w:t>
      </w:r>
      <w:r>
        <w:t>4.</w:t>
      </w:r>
      <w:r w:rsidR="00DC5DA9">
        <w:t>3</w:t>
      </w:r>
      <w:r>
        <w:t>.1, with the cycle effect now visible as the additional dimension. Within each residual level, the three annealing cycles produced distinguishable clusters for some properties, with Cycle 1, the lowest-temperature cycle, sitting noticeably below Cycles 2 and 3 for both YS and UTS at the base condition. The spread between cycles at the base condition was around 25-30 MPa for YS, larger than seen in Grades A and B.</w:t>
      </w:r>
    </w:p>
    <w:p w14:paraId="7279C364" w14:textId="4B75EFA9" w:rsidR="007B764B" w:rsidRDefault="007B764B" w:rsidP="00994B37">
      <w:r w:rsidRPr="007B764B">
        <w:t>This cycle effect was more pronounced in Grade C than in Grades A or B. Cycle 1 also sat at the lower end of the</w:t>
      </w:r>
      <w:r w:rsidR="002E3605">
        <w:t xml:space="preserve"> A80 </w:t>
      </w:r>
      <w:r w:rsidRPr="007B764B">
        <w:t>cluster at the base condition, consistent with less complete recrystallisation at the lower annealing temperature</w:t>
      </w:r>
      <w:r w:rsidR="00541B6C">
        <w:t xml:space="preserve"> </w:t>
      </w:r>
      <w:sdt>
        <w:sdtPr>
          <w:id w:val="-1669860143"/>
          <w:citation/>
        </w:sdtPr>
        <w:sdtEndPr/>
        <w:sdtContent>
          <w:r w:rsidR="00541B6C">
            <w:fldChar w:fldCharType="begin"/>
          </w:r>
          <w:r w:rsidR="00541B6C">
            <w:instrText xml:space="preserve"> CITATION Val19 \l 2057 </w:instrText>
          </w:r>
          <w:r w:rsidR="00541B6C">
            <w:fldChar w:fldCharType="separate"/>
          </w:r>
          <w:r w:rsidR="0026688C" w:rsidRPr="0026688C">
            <w:rPr>
              <w:noProof/>
            </w:rPr>
            <w:t>(Valdes-Tabernero, et al., 2019)</w:t>
          </w:r>
          <w:r w:rsidR="00541B6C">
            <w:fldChar w:fldCharType="end"/>
          </w:r>
        </w:sdtContent>
      </w:sdt>
      <w:r w:rsidR="00541B6C">
        <w:rPr>
          <w:color w:val="EE0000"/>
        </w:rPr>
        <w:t xml:space="preserve">. </w:t>
      </w:r>
      <w:r w:rsidRPr="007B764B">
        <w:t xml:space="preserve">At </w:t>
      </w:r>
      <w:r w:rsidRPr="007B764B">
        <w:lastRenderedPageBreak/>
        <w:t>higher residual levels the cluster overlap increased, and the cycle effect became smaller. Whether this reflects incomplete recrystallisation at Cycle 1 is considered in Section 4.3.4.</w:t>
      </w:r>
    </w:p>
    <w:p w14:paraId="7051BE3C" w14:textId="77777777" w:rsidR="00DD6BA7" w:rsidRDefault="00DD6BA7" w:rsidP="00DD6BA7">
      <w:pPr>
        <w:pStyle w:val="Heading3"/>
      </w:pPr>
      <w:bookmarkStart w:id="150" w:name="_Toc230110281"/>
      <w:bookmarkStart w:id="151" w:name="_Toc230975721"/>
      <w:r>
        <w:t>Microstructure analysis</w:t>
      </w:r>
      <w:bookmarkEnd w:id="150"/>
      <w:bookmarkEnd w:id="151"/>
    </w:p>
    <w:p w14:paraId="118E12AA" w14:textId="35EB366D" w:rsidR="00DD6BA7" w:rsidRDefault="00DD6BA7" w:rsidP="00322237">
      <w:pPr>
        <w:pStyle w:val="Caption"/>
        <w:jc w:val="center"/>
      </w:pPr>
      <w:bookmarkStart w:id="152" w:name="_Toc230304328"/>
      <w:bookmarkStart w:id="153" w:name="_Toc230304689"/>
      <w:r w:rsidRPr="001B5610">
        <w:rPr>
          <w:noProof/>
        </w:rPr>
        <w:drawing>
          <wp:inline distT="0" distB="0" distL="0" distR="0" wp14:anchorId="7E74E54C" wp14:editId="658DA36C">
            <wp:extent cx="5731510" cy="3942080"/>
            <wp:effectExtent l="0" t="0" r="2540" b="1270"/>
            <wp:docPr id="140492569" name="Picture 1" descr="A graph showing the amount of minerals in the c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2569" name="Picture 1" descr="A graph showing the amount of minerals in the class&#10;&#10;AI-generated content may be incorrect."/>
                    <pic:cNvPicPr/>
                  </pic:nvPicPr>
                  <pic:blipFill>
                    <a:blip r:embed="rId37"/>
                    <a:stretch>
                      <a:fillRect/>
                    </a:stretch>
                  </pic:blipFill>
                  <pic:spPr>
                    <a:xfrm>
                      <a:off x="0" y="0"/>
                      <a:ext cx="5731510" cy="3942080"/>
                    </a:xfrm>
                    <a:prstGeom prst="rect">
                      <a:avLst/>
                    </a:prstGeom>
                  </pic:spPr>
                </pic:pic>
              </a:graphicData>
            </a:graphic>
          </wp:inline>
        </w:drawing>
      </w:r>
      <w:r w:rsidR="00CB3F57">
        <w:t xml:space="preserve">Figure </w:t>
      </w:r>
      <w:r w:rsidR="00392513">
        <w:fldChar w:fldCharType="begin"/>
      </w:r>
      <w:r w:rsidR="00392513">
        <w:instrText xml:space="preserve"> STYLEREF 3 \s </w:instrText>
      </w:r>
      <w:r w:rsidR="00392513">
        <w:fldChar w:fldCharType="separate"/>
      </w:r>
      <w:r w:rsidR="00392513">
        <w:rPr>
          <w:noProof/>
        </w:rPr>
        <w:t>4.3.4</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CB3F57">
        <w:t xml:space="preserve"> </w:t>
      </w:r>
      <w:r w:rsidR="00CB3F57" w:rsidRPr="009A6A9F">
        <w:t xml:space="preserve">Predicted CCT diagram for Grade C, base and higher-residual conditions </w:t>
      </w:r>
      <w:sdt>
        <w:sdtPr>
          <w:id w:val="1390530257"/>
          <w:citation/>
        </w:sdtPr>
        <w:sdtEndPr/>
        <w:sdtContent>
          <w:r w:rsidR="00322237">
            <w:fldChar w:fldCharType="begin"/>
          </w:r>
          <w:r w:rsidR="00322237">
            <w:instrText xml:space="preserve"> CITATION Tat254 \l 2057 </w:instrText>
          </w:r>
          <w:r w:rsidR="00322237">
            <w:fldChar w:fldCharType="separate"/>
          </w:r>
          <w:r w:rsidR="0026688C" w:rsidRPr="0026688C">
            <w:rPr>
              <w:noProof/>
            </w:rPr>
            <w:t>(Tata Steel, 2025)</w:t>
          </w:r>
          <w:r w:rsidR="00322237">
            <w:fldChar w:fldCharType="end"/>
          </w:r>
        </w:sdtContent>
      </w:sdt>
      <w:r w:rsidR="00322237">
        <w:t>.</w:t>
      </w:r>
      <w:bookmarkEnd w:id="152"/>
      <w:bookmarkEnd w:id="153"/>
    </w:p>
    <w:p w14:paraId="27E591C3" w14:textId="23EBCBF6" w:rsidR="004D7491" w:rsidRDefault="004D7491" w:rsidP="004D7491">
      <w:r w:rsidRPr="004D7491">
        <w:t>The predicted transformation behaviour for Grade C is shown in the continuous cooling transformation (CCT) diagram in Figure 4.3.4-1. Compared with Grades A and B, the pearlite field is clearly developed, reflecting the higher carbon and manganese content of Grade C. A meaningful pearlite fraction is therefore predicted alongside ferrite, rather than the predominantly ferritic structure expected for the leaner grades. The higher-residual curves are shifted to lower temperatures and longer times relative to the base, indicating that residual content has a more pronounced effect on the transformation behaviour of Grade C than of Grades A or B. The prediction is therefore of a ferrite-plus-pearlite microstructure, with residual content shifting the transformation more noticeably than in the leaner grades.</w:t>
      </w:r>
    </w:p>
    <w:bookmarkStart w:id="154" w:name="_Toc230304329"/>
    <w:p w14:paraId="2D76DA3D" w14:textId="01D5931B" w:rsidR="009C3629" w:rsidRDefault="002D5AD1" w:rsidP="00F52F37">
      <w:pPr>
        <w:pStyle w:val="Caption"/>
        <w:jc w:val="center"/>
      </w:pPr>
      <w:r>
        <w:object w:dxaOrig="22221" w:dyaOrig="16581" w14:anchorId="765F5E16">
          <v:shape id="_x0000_i1027" type="#_x0000_t75" style="width:451.1pt;height:336.6pt" o:ole="">
            <v:imagedata r:id="rId38" o:title=""/>
          </v:shape>
          <o:OLEObject Type="Embed" ProgID="Visio.Drawing.15" ShapeID="_x0000_i1027" DrawAspect="Content" ObjectID="_1841589077" r:id="rId39"/>
        </w:object>
      </w:r>
      <w:bookmarkEnd w:id="154"/>
    </w:p>
    <w:p w14:paraId="3A39D39D" w14:textId="7FBFF165" w:rsidR="00392513" w:rsidRPr="00392513" w:rsidRDefault="00392513" w:rsidP="00392513">
      <w:pPr>
        <w:pStyle w:val="Caption"/>
        <w:jc w:val="center"/>
      </w:pPr>
      <w:bookmarkStart w:id="155" w:name="_Toc230304690"/>
      <w:r>
        <w:t xml:space="preserve">Figure </w:t>
      </w:r>
      <w:r>
        <w:fldChar w:fldCharType="begin"/>
      </w:r>
      <w:r>
        <w:instrText xml:space="preserve"> STYLEREF 3 \s </w:instrText>
      </w:r>
      <w:r>
        <w:fldChar w:fldCharType="separate"/>
      </w:r>
      <w:r>
        <w:rPr>
          <w:noProof/>
        </w:rPr>
        <w:t>4.3.4</w:t>
      </w:r>
      <w:r>
        <w:fldChar w:fldCharType="end"/>
      </w:r>
      <w:r>
        <w:noBreakHyphen/>
      </w:r>
      <w:r>
        <w:fldChar w:fldCharType="begin"/>
      </w:r>
      <w:r>
        <w:instrText xml:space="preserve"> SEQ Figure \* ARABIC \s 3 </w:instrText>
      </w:r>
      <w:r>
        <w:fldChar w:fldCharType="separate"/>
      </w:r>
      <w:r>
        <w:rPr>
          <w:noProof/>
        </w:rPr>
        <w:t>2</w:t>
      </w:r>
      <w:r>
        <w:fldChar w:fldCharType="end"/>
      </w:r>
      <w:r>
        <w:t xml:space="preserve"> </w:t>
      </w:r>
      <w:r w:rsidRPr="0099679A">
        <w:t xml:space="preserve">Grade C microstructure. Composite figure: Base Cycle 1, Base Cycle 3 and High Cycle 3 at 50 </w:t>
      </w:r>
      <w:proofErr w:type="spellStart"/>
      <w:r w:rsidRPr="0099679A">
        <w:t>μm</w:t>
      </w:r>
      <w:proofErr w:type="spellEnd"/>
      <w:r w:rsidRPr="0099679A">
        <w:t xml:space="preserve"> and 10 </w:t>
      </w:r>
      <w:proofErr w:type="spellStart"/>
      <w:r w:rsidRPr="0099679A">
        <w:t>μm</w:t>
      </w:r>
      <w:proofErr w:type="spellEnd"/>
      <w:r w:rsidRPr="0099679A">
        <w:t>.</w:t>
      </w:r>
      <w:bookmarkEnd w:id="155"/>
    </w:p>
    <w:p w14:paraId="22C6F49C" w14:textId="497C442E" w:rsidR="00F0032B" w:rsidRPr="00F0032B" w:rsidRDefault="00F0032B" w:rsidP="00F0032B">
      <w:bookmarkStart w:id="156" w:name="_Toc230110276"/>
      <w:r w:rsidRPr="00F0032B">
        <w:t xml:space="preserve">The observed microstructure is shown in Figure 4.3.4-2. The Base Cycle 3 and High Cycle 3 conditions show a clear two-phase structure of equiaxed ferrite grains with a second phase distributed along the grain boundaries and where they meet, seen most clearly at the higher 10 </w:t>
      </w:r>
      <w:proofErr w:type="spellStart"/>
      <w:r w:rsidRPr="00F0032B">
        <w:t>μm</w:t>
      </w:r>
      <w:proofErr w:type="spellEnd"/>
      <w:r w:rsidRPr="00F0032B">
        <w:t xml:space="preserve"> magnification, e and f. This second phase is much more developed than the boundary phase seen in Grades A and B and is consistent with the meaningful pearlite fraction predicted in the CCT diagram for this higher carbon and manganese composition. The High Cycle 3 condition, f, shows the most pronounced second phase, with the bright phase more heavily distributed through the structure. The Base Cycle 1 images, a and d, were of lower contrast and the second phase is less clearly resolved, so this condition is not relied on for the second-phase comparison. Re-imaging of the Base Cycle 1 condition is noted as further work.</w:t>
      </w:r>
      <w:r w:rsidR="006513B5">
        <w:t xml:space="preserve"> </w:t>
      </w:r>
      <w:r w:rsidR="006513B5" w:rsidRPr="006513B5">
        <w:t>The lower contrast of the Base Cycle 1 image also means the more pronounced cycle effect seen in the tensile data for Grade C cannot be examined directly from these images.</w:t>
      </w:r>
    </w:p>
    <w:p w14:paraId="4260FAF4" w14:textId="40A99C05" w:rsidR="00056A10" w:rsidRDefault="00F0032B">
      <w:r w:rsidRPr="00F0032B">
        <w:t xml:space="preserve">The microstructure supports the mechanical response reported in Sections 4.3.1 and 4.3.2. The clear second phase, consistent with pearlite, fits the rising </w:t>
      </w:r>
      <w:r w:rsidR="007F1633">
        <w:t xml:space="preserve">Y/T </w:t>
      </w:r>
      <w:r w:rsidRPr="00F0032B">
        <w:t xml:space="preserve">and falling n-value reported in Section 4.3.2. As described in Section 2.1.2, a second phase such as pearlite </w:t>
      </w:r>
      <w:r w:rsidRPr="00F0032B">
        <w:lastRenderedPageBreak/>
        <w:t xml:space="preserve">raises </w:t>
      </w:r>
      <w:r w:rsidR="007F1633">
        <w:t xml:space="preserve">YS </w:t>
      </w:r>
      <w:r w:rsidRPr="00F0032B">
        <w:t xml:space="preserve">more than </w:t>
      </w:r>
      <w:r w:rsidR="007F1633">
        <w:t>UTS</w:t>
      </w:r>
      <w:r w:rsidRPr="00F0032B">
        <w:t xml:space="preserve">, which pushes the </w:t>
      </w:r>
      <w:r w:rsidR="007F1633">
        <w:t xml:space="preserve">Y/T </w:t>
      </w:r>
      <w:r w:rsidRPr="00F0032B">
        <w:t xml:space="preserve">up and reduces strain hardening. </w:t>
      </w:r>
      <w:r w:rsidR="00E52F64" w:rsidRPr="00E52F64">
        <w:t xml:space="preserve">Cu may also have contributed differently in Grade C than in the leaner grades, since Cu can preferentially form precipitates on cementite in pearlite-containing steels rather than staying in solid solution </w:t>
      </w:r>
      <w:sdt>
        <w:sdtPr>
          <w:id w:val="-955557449"/>
          <w:citation/>
        </w:sdtPr>
        <w:sdtEndPr/>
        <w:sdtContent>
          <w:r w:rsidR="00E52F64">
            <w:fldChar w:fldCharType="begin"/>
          </w:r>
          <w:r w:rsidR="00E52F64">
            <w:instrText xml:space="preserve"> CITATION Dav25 \l 2057 </w:instrText>
          </w:r>
          <w:r w:rsidR="00E52F64">
            <w:fldChar w:fldCharType="separate"/>
          </w:r>
          <w:r w:rsidR="0026688C" w:rsidRPr="0026688C">
            <w:rPr>
              <w:noProof/>
            </w:rPr>
            <w:t>(Davis, et al., 2025)</w:t>
          </w:r>
          <w:r w:rsidR="00E52F64">
            <w:fldChar w:fldCharType="end"/>
          </w:r>
        </w:sdtContent>
      </w:sdt>
      <w:r w:rsidR="00E52F64" w:rsidRPr="00E52F64">
        <w:t>, although this cannot be confirmed from the present analysis.</w:t>
      </w:r>
      <w:r w:rsidR="00E52F64">
        <w:t xml:space="preserve"> </w:t>
      </w:r>
      <w:r w:rsidRPr="00F0032B">
        <w:t xml:space="preserve">This is the opposite of the falling ratio seen in the leaner Grades A and B, and the developed second phase seen here is consistent with this difference. The more developed second phase at High Cycle 3 compared with Base Cycle 3 is also consistent with the residual content shifting the transformation, as predicted in the CCT diagram. </w:t>
      </w:r>
      <w:r w:rsidR="007B764B" w:rsidRPr="007B764B">
        <w:t>The dip at the low-residual condition in Section 4.3.1 cannot be resolved from these images; neither recrystallisation differences between specimens nor residual solute drag can be confirmed without quantitative grain size measurement and recrystallisation assessment by EBSD, which was not carried out.</w:t>
      </w:r>
    </w:p>
    <w:p w14:paraId="2526F6D2" w14:textId="282470C3" w:rsidR="00614488" w:rsidRDefault="00614488" w:rsidP="00614488">
      <w:pPr>
        <w:pStyle w:val="Heading3"/>
      </w:pPr>
      <w:bookmarkStart w:id="157" w:name="_Toc230975722"/>
      <w:r>
        <w:t>Grade C summary</w:t>
      </w:r>
      <w:bookmarkEnd w:id="156"/>
      <w:bookmarkEnd w:id="157"/>
    </w:p>
    <w:p w14:paraId="3209E4EB" w14:textId="772F0D29" w:rsidR="00762B09" w:rsidRDefault="009D5CCF" w:rsidP="00762B09">
      <w:r w:rsidRPr="009D5CCF">
        <w:t>Grade C met all EN 10346 tensile requirements across the residual range and all three annealing cycles, with UTS at high residuals approaching the upper end of the expected range. Increasing residuals raised strength and reduced both ductility and strain hardening</w:t>
      </w:r>
      <w:r w:rsidR="0094789D" w:rsidRPr="0094789D">
        <w:t>, and the developed second phase seen in Section 4.3.4 supports this phase-transformation behaviour.</w:t>
      </w:r>
      <w:r w:rsidRPr="009D5CCF">
        <w:t xml:space="preserve"> The strength headroom shown by Grade C identified an opportunity to assess whether intentional manganese addition could be partially offset by residual-element strengthening, which is examined in the following section</w:t>
      </w:r>
      <w:r w:rsidR="00614488">
        <w:t>.</w:t>
      </w:r>
    </w:p>
    <w:p w14:paraId="18C76B99" w14:textId="153298E2" w:rsidR="00F73A59" w:rsidRDefault="00636B3A" w:rsidP="00605102">
      <w:pPr>
        <w:pStyle w:val="Heading3"/>
      </w:pPr>
      <w:bookmarkStart w:id="158" w:name="_Toc230110277"/>
      <w:bookmarkStart w:id="159" w:name="_Toc230975723"/>
      <w:r w:rsidRPr="00636B3A">
        <w:t>Rationale for Manganese Reductio</w:t>
      </w:r>
      <w:r>
        <w:t>n</w:t>
      </w:r>
      <w:bookmarkEnd w:id="158"/>
      <w:bookmarkEnd w:id="159"/>
    </w:p>
    <w:p w14:paraId="0FC8B343" w14:textId="77777777" w:rsidR="00267669" w:rsidRDefault="00267669" w:rsidP="00267669">
      <w:r>
        <w:t>Grade C met all EN 10346 requirements across the residual range, with strength rising steadily as residuals increased. Since manganese is intentionally added to this grade to achieve the required strength level, this raised the question of whether part of that manganese addition could be offset by the strengthening contribution from residuals, in line with the project aim of assessing whether higher scrap-related residuals could allow reduced intentional alloying additions while still meeting the S280GD specification.</w:t>
      </w:r>
    </w:p>
    <w:p w14:paraId="54593160" w14:textId="53643DAA" w:rsidR="003451CF" w:rsidRDefault="008B337D" w:rsidP="00762B09">
      <w:r w:rsidRPr="008B337D">
        <w:t xml:space="preserve">The cost case for this is direct. Based on the Grade C bill of materials, a </w:t>
      </w:r>
      <w:proofErr w:type="gramStart"/>
      <w:r w:rsidRPr="008B337D">
        <w:t>325 t</w:t>
      </w:r>
      <w:proofErr w:type="gramEnd"/>
      <w:r w:rsidRPr="008B337D">
        <w:t xml:space="preserve"> heat requires around 3,625 kg of Mn alloy at 11.15 kg/t. Reducing the manganese aim by 0.20 wt.% would remove around 900 kg of Mn alloy per heat at 8.38 kg/t, an estimated saving of £1,485 per heat. At a typical annual production of 300,000 t of Grade C (around 923 heats per year), this represents an estimated annual saving</w:t>
      </w:r>
      <w:r w:rsidR="009479B0">
        <w:t xml:space="preserve">s </w:t>
      </w:r>
      <w:proofErr w:type="gramStart"/>
      <w:r w:rsidR="009479B0">
        <w:t>in excess of</w:t>
      </w:r>
      <w:proofErr w:type="gramEnd"/>
      <w:r w:rsidRPr="008B337D">
        <w:t xml:space="preserve"> £1.3 million</w:t>
      </w:r>
    </w:p>
    <w:tbl>
      <w:tblPr>
        <w:tblStyle w:val="GridTable5Dark-Accent1"/>
        <w:tblW w:w="0" w:type="auto"/>
        <w:jc w:val="center"/>
        <w:tblLook w:val="04A0" w:firstRow="1" w:lastRow="0" w:firstColumn="1" w:lastColumn="0" w:noHBand="0" w:noVBand="1"/>
      </w:tblPr>
      <w:tblGrid>
        <w:gridCol w:w="1243"/>
        <w:gridCol w:w="767"/>
        <w:gridCol w:w="767"/>
        <w:gridCol w:w="767"/>
        <w:gridCol w:w="767"/>
        <w:gridCol w:w="767"/>
        <w:gridCol w:w="767"/>
        <w:gridCol w:w="767"/>
        <w:gridCol w:w="2404"/>
      </w:tblGrid>
      <w:tr w:rsidR="00D55885" w:rsidRPr="003451CF" w14:paraId="4774C185" w14:textId="77777777" w:rsidTr="003451C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D4611D" w14:textId="77777777" w:rsidR="003451CF" w:rsidRPr="003451CF" w:rsidRDefault="003451CF" w:rsidP="003451CF">
            <w:pPr>
              <w:spacing w:after="160"/>
              <w:jc w:val="center"/>
            </w:pPr>
            <w:r w:rsidRPr="003451CF">
              <w:t>Condition</w:t>
            </w:r>
          </w:p>
        </w:tc>
        <w:tc>
          <w:tcPr>
            <w:tcW w:w="0" w:type="auto"/>
            <w:vAlign w:val="center"/>
            <w:hideMark/>
          </w:tcPr>
          <w:p w14:paraId="529E74C5"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C</w:t>
            </w:r>
          </w:p>
        </w:tc>
        <w:tc>
          <w:tcPr>
            <w:tcW w:w="0" w:type="auto"/>
            <w:vAlign w:val="center"/>
            <w:hideMark/>
          </w:tcPr>
          <w:p w14:paraId="23F27E3D"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Mn</w:t>
            </w:r>
          </w:p>
        </w:tc>
        <w:tc>
          <w:tcPr>
            <w:tcW w:w="0" w:type="auto"/>
            <w:vAlign w:val="center"/>
            <w:hideMark/>
          </w:tcPr>
          <w:p w14:paraId="28E1A761"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Cr</w:t>
            </w:r>
          </w:p>
        </w:tc>
        <w:tc>
          <w:tcPr>
            <w:tcW w:w="0" w:type="auto"/>
            <w:vAlign w:val="center"/>
            <w:hideMark/>
          </w:tcPr>
          <w:p w14:paraId="73DEF712"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Mo</w:t>
            </w:r>
          </w:p>
        </w:tc>
        <w:tc>
          <w:tcPr>
            <w:tcW w:w="0" w:type="auto"/>
            <w:vAlign w:val="center"/>
            <w:hideMark/>
          </w:tcPr>
          <w:p w14:paraId="4BB96EA4"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Ni</w:t>
            </w:r>
          </w:p>
        </w:tc>
        <w:tc>
          <w:tcPr>
            <w:tcW w:w="0" w:type="auto"/>
            <w:vAlign w:val="center"/>
            <w:hideMark/>
          </w:tcPr>
          <w:p w14:paraId="23D66238"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Cu</w:t>
            </w:r>
          </w:p>
        </w:tc>
        <w:tc>
          <w:tcPr>
            <w:tcW w:w="0" w:type="auto"/>
            <w:vAlign w:val="center"/>
            <w:hideMark/>
          </w:tcPr>
          <w:p w14:paraId="7282D39C" w14:textId="77777777"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Sn</w:t>
            </w:r>
          </w:p>
        </w:tc>
        <w:tc>
          <w:tcPr>
            <w:tcW w:w="0" w:type="auto"/>
            <w:vAlign w:val="center"/>
            <w:hideMark/>
          </w:tcPr>
          <w:p w14:paraId="1FFCFCA3" w14:textId="600ECD9F" w:rsidR="003451CF" w:rsidRPr="003451CF" w:rsidRDefault="003451CF" w:rsidP="003451CF">
            <w:pPr>
              <w:spacing w:after="160"/>
              <w:jc w:val="center"/>
              <w:cnfStyle w:val="100000000000" w:firstRow="1" w:lastRow="0" w:firstColumn="0" w:lastColumn="0" w:oddVBand="0" w:evenVBand="0" w:oddHBand="0" w:evenHBand="0" w:firstRowFirstColumn="0" w:firstRowLastColumn="0" w:lastRowFirstColumn="0" w:lastRowLastColumn="0"/>
            </w:pPr>
            <w:r w:rsidRPr="003451CF">
              <w:t xml:space="preserve">Combined Residual </w:t>
            </w:r>
            <w:r w:rsidR="005C6035">
              <w:t>Index</w:t>
            </w:r>
          </w:p>
        </w:tc>
      </w:tr>
      <w:tr w:rsidR="00D55885" w:rsidRPr="003451CF" w14:paraId="0D47AA04" w14:textId="77777777" w:rsidTr="003451C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bottom"/>
            <w:hideMark/>
          </w:tcPr>
          <w:p w14:paraId="6530F005" w14:textId="0D2DE4CB" w:rsidR="003451CF" w:rsidRPr="003451CF" w:rsidRDefault="003451CF" w:rsidP="003451CF">
            <w:pPr>
              <w:spacing w:after="160"/>
              <w:jc w:val="center"/>
            </w:pPr>
            <w:r w:rsidRPr="003451CF">
              <w:lastRenderedPageBreak/>
              <w:t>Base</w:t>
            </w:r>
          </w:p>
        </w:tc>
        <w:tc>
          <w:tcPr>
            <w:tcW w:w="0" w:type="auto"/>
            <w:vAlign w:val="center"/>
            <w:hideMark/>
          </w:tcPr>
          <w:p w14:paraId="2174CE74"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0.159</w:t>
            </w:r>
          </w:p>
        </w:tc>
        <w:tc>
          <w:tcPr>
            <w:tcW w:w="0" w:type="auto"/>
            <w:vAlign w:val="center"/>
            <w:hideMark/>
          </w:tcPr>
          <w:p w14:paraId="1920FB6E"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0.844</w:t>
            </w:r>
          </w:p>
        </w:tc>
        <w:tc>
          <w:tcPr>
            <w:tcW w:w="0" w:type="auto"/>
            <w:vAlign w:val="center"/>
            <w:hideMark/>
          </w:tcPr>
          <w:p w14:paraId="215A62C9"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0.020</w:t>
            </w:r>
          </w:p>
        </w:tc>
        <w:tc>
          <w:tcPr>
            <w:tcW w:w="0" w:type="auto"/>
            <w:vAlign w:val="center"/>
            <w:hideMark/>
          </w:tcPr>
          <w:p w14:paraId="238C78DC"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0.001</w:t>
            </w:r>
          </w:p>
        </w:tc>
        <w:tc>
          <w:tcPr>
            <w:tcW w:w="0" w:type="auto"/>
            <w:vAlign w:val="center"/>
            <w:hideMark/>
          </w:tcPr>
          <w:p w14:paraId="5F056078"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0.019</w:t>
            </w:r>
          </w:p>
        </w:tc>
        <w:tc>
          <w:tcPr>
            <w:tcW w:w="0" w:type="auto"/>
            <w:vAlign w:val="center"/>
            <w:hideMark/>
          </w:tcPr>
          <w:p w14:paraId="6C52BF8C"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0.020</w:t>
            </w:r>
          </w:p>
        </w:tc>
        <w:tc>
          <w:tcPr>
            <w:tcW w:w="0" w:type="auto"/>
            <w:vAlign w:val="center"/>
            <w:hideMark/>
          </w:tcPr>
          <w:p w14:paraId="3D8B438A"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0.013</w:t>
            </w:r>
          </w:p>
        </w:tc>
        <w:tc>
          <w:tcPr>
            <w:tcW w:w="0" w:type="auto"/>
            <w:vAlign w:val="center"/>
            <w:hideMark/>
          </w:tcPr>
          <w:p w14:paraId="22AACB58" w14:textId="424F2BD2"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w:t>
            </w:r>
            <w:r w:rsidR="00EB5452">
              <w:t>13</w:t>
            </w:r>
            <w:r w:rsidR="00797236">
              <w:t>1</w:t>
            </w:r>
          </w:p>
        </w:tc>
      </w:tr>
      <w:tr w:rsidR="005F6AE1" w:rsidRPr="003451CF" w14:paraId="256FA91B" w14:textId="77777777" w:rsidTr="003451C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1521407" w14:textId="2CBC7D7B" w:rsidR="003451CF" w:rsidRPr="003451CF" w:rsidRDefault="003451CF" w:rsidP="003451CF">
            <w:pPr>
              <w:spacing w:after="160"/>
              <w:jc w:val="center"/>
            </w:pPr>
            <w:r w:rsidRPr="003451CF">
              <w:t>Low</w:t>
            </w:r>
          </w:p>
        </w:tc>
        <w:tc>
          <w:tcPr>
            <w:tcW w:w="0" w:type="auto"/>
            <w:vAlign w:val="center"/>
            <w:hideMark/>
          </w:tcPr>
          <w:p w14:paraId="14D70957"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0.156</w:t>
            </w:r>
          </w:p>
        </w:tc>
        <w:tc>
          <w:tcPr>
            <w:tcW w:w="0" w:type="auto"/>
            <w:vAlign w:val="center"/>
            <w:hideMark/>
          </w:tcPr>
          <w:p w14:paraId="188E1C4F"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0.859</w:t>
            </w:r>
          </w:p>
        </w:tc>
        <w:tc>
          <w:tcPr>
            <w:tcW w:w="0" w:type="auto"/>
            <w:vAlign w:val="center"/>
            <w:hideMark/>
          </w:tcPr>
          <w:p w14:paraId="1EE0C40A"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0.080</w:t>
            </w:r>
          </w:p>
        </w:tc>
        <w:tc>
          <w:tcPr>
            <w:tcW w:w="0" w:type="auto"/>
            <w:vAlign w:val="center"/>
            <w:hideMark/>
          </w:tcPr>
          <w:p w14:paraId="2FCD7618"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0.000</w:t>
            </w:r>
          </w:p>
        </w:tc>
        <w:tc>
          <w:tcPr>
            <w:tcW w:w="0" w:type="auto"/>
            <w:vAlign w:val="center"/>
            <w:hideMark/>
          </w:tcPr>
          <w:p w14:paraId="783854FA"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0.040</w:t>
            </w:r>
          </w:p>
        </w:tc>
        <w:tc>
          <w:tcPr>
            <w:tcW w:w="0" w:type="auto"/>
            <w:vAlign w:val="center"/>
            <w:hideMark/>
          </w:tcPr>
          <w:p w14:paraId="2420E7FE"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0.096</w:t>
            </w:r>
          </w:p>
        </w:tc>
        <w:tc>
          <w:tcPr>
            <w:tcW w:w="0" w:type="auto"/>
            <w:vAlign w:val="center"/>
            <w:hideMark/>
          </w:tcPr>
          <w:p w14:paraId="1D70C7C7"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0.041</w:t>
            </w:r>
          </w:p>
        </w:tc>
        <w:tc>
          <w:tcPr>
            <w:tcW w:w="0" w:type="auto"/>
            <w:vAlign w:val="center"/>
            <w:hideMark/>
          </w:tcPr>
          <w:p w14:paraId="0AACE23B" w14:textId="7250ED3B"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w:t>
            </w:r>
            <w:r w:rsidR="003149D7">
              <w:t>42</w:t>
            </w:r>
            <w:r w:rsidR="00797236">
              <w:t>1</w:t>
            </w:r>
          </w:p>
        </w:tc>
      </w:tr>
      <w:tr w:rsidR="00D55885" w:rsidRPr="003451CF" w14:paraId="4ACC407C" w14:textId="77777777" w:rsidTr="003451C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7B74913" w14:textId="78B0E48E" w:rsidR="003451CF" w:rsidRPr="003451CF" w:rsidRDefault="003451CF" w:rsidP="003451CF">
            <w:pPr>
              <w:spacing w:after="160"/>
              <w:jc w:val="center"/>
            </w:pPr>
            <w:r w:rsidRPr="003451CF">
              <w:t>Mid</w:t>
            </w:r>
          </w:p>
        </w:tc>
        <w:tc>
          <w:tcPr>
            <w:tcW w:w="0" w:type="auto"/>
            <w:vAlign w:val="center"/>
            <w:hideMark/>
          </w:tcPr>
          <w:p w14:paraId="5D7B36B1"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0.154</w:t>
            </w:r>
          </w:p>
        </w:tc>
        <w:tc>
          <w:tcPr>
            <w:tcW w:w="0" w:type="auto"/>
            <w:vAlign w:val="center"/>
            <w:hideMark/>
          </w:tcPr>
          <w:p w14:paraId="5AEE0781"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0.843</w:t>
            </w:r>
          </w:p>
        </w:tc>
        <w:tc>
          <w:tcPr>
            <w:tcW w:w="0" w:type="auto"/>
            <w:vAlign w:val="center"/>
            <w:hideMark/>
          </w:tcPr>
          <w:p w14:paraId="78A2CC95"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0.104</w:t>
            </w:r>
          </w:p>
        </w:tc>
        <w:tc>
          <w:tcPr>
            <w:tcW w:w="0" w:type="auto"/>
            <w:vAlign w:val="center"/>
            <w:hideMark/>
          </w:tcPr>
          <w:p w14:paraId="188F5F7A"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0.000</w:t>
            </w:r>
          </w:p>
        </w:tc>
        <w:tc>
          <w:tcPr>
            <w:tcW w:w="0" w:type="auto"/>
            <w:vAlign w:val="center"/>
            <w:hideMark/>
          </w:tcPr>
          <w:p w14:paraId="4F4E7BCC"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0.040</w:t>
            </w:r>
          </w:p>
        </w:tc>
        <w:tc>
          <w:tcPr>
            <w:tcW w:w="0" w:type="auto"/>
            <w:vAlign w:val="center"/>
            <w:hideMark/>
          </w:tcPr>
          <w:p w14:paraId="10F02EF5"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0.207</w:t>
            </w:r>
          </w:p>
        </w:tc>
        <w:tc>
          <w:tcPr>
            <w:tcW w:w="0" w:type="auto"/>
            <w:vAlign w:val="center"/>
            <w:hideMark/>
          </w:tcPr>
          <w:p w14:paraId="69462B6B"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0.040</w:t>
            </w:r>
          </w:p>
        </w:tc>
        <w:tc>
          <w:tcPr>
            <w:tcW w:w="0" w:type="auto"/>
            <w:vAlign w:val="center"/>
            <w:hideMark/>
          </w:tcPr>
          <w:p w14:paraId="43FC8D79" w14:textId="0FD0E1EE"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w:t>
            </w:r>
            <w:r w:rsidR="003149D7">
              <w:t>5</w:t>
            </w:r>
            <w:r w:rsidR="00B27918">
              <w:t>49</w:t>
            </w:r>
          </w:p>
        </w:tc>
      </w:tr>
      <w:tr w:rsidR="005F6AE1" w:rsidRPr="003451CF" w14:paraId="39531660" w14:textId="77777777" w:rsidTr="003451CF">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D2B39C" w14:textId="59FB455E" w:rsidR="003451CF" w:rsidRPr="003451CF" w:rsidRDefault="003451CF" w:rsidP="003451CF">
            <w:pPr>
              <w:spacing w:after="160"/>
              <w:jc w:val="center"/>
            </w:pPr>
            <w:r w:rsidRPr="003451CF">
              <w:t>High</w:t>
            </w:r>
          </w:p>
        </w:tc>
        <w:tc>
          <w:tcPr>
            <w:tcW w:w="0" w:type="auto"/>
            <w:vAlign w:val="center"/>
            <w:hideMark/>
          </w:tcPr>
          <w:p w14:paraId="664123FD"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0.157</w:t>
            </w:r>
          </w:p>
        </w:tc>
        <w:tc>
          <w:tcPr>
            <w:tcW w:w="0" w:type="auto"/>
            <w:vAlign w:val="center"/>
            <w:hideMark/>
          </w:tcPr>
          <w:p w14:paraId="6C0E8337"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0.866</w:t>
            </w:r>
          </w:p>
        </w:tc>
        <w:tc>
          <w:tcPr>
            <w:tcW w:w="0" w:type="auto"/>
            <w:vAlign w:val="center"/>
            <w:hideMark/>
          </w:tcPr>
          <w:p w14:paraId="03CCBAD0"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0.139</w:t>
            </w:r>
          </w:p>
        </w:tc>
        <w:tc>
          <w:tcPr>
            <w:tcW w:w="0" w:type="auto"/>
            <w:vAlign w:val="center"/>
            <w:hideMark/>
          </w:tcPr>
          <w:p w14:paraId="60276B58"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0.000</w:t>
            </w:r>
          </w:p>
        </w:tc>
        <w:tc>
          <w:tcPr>
            <w:tcW w:w="0" w:type="auto"/>
            <w:vAlign w:val="center"/>
            <w:hideMark/>
          </w:tcPr>
          <w:p w14:paraId="634DE822"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0.041</w:t>
            </w:r>
          </w:p>
        </w:tc>
        <w:tc>
          <w:tcPr>
            <w:tcW w:w="0" w:type="auto"/>
            <w:vAlign w:val="center"/>
            <w:hideMark/>
          </w:tcPr>
          <w:p w14:paraId="3ECF4009"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0.312</w:t>
            </w:r>
          </w:p>
        </w:tc>
        <w:tc>
          <w:tcPr>
            <w:tcW w:w="0" w:type="auto"/>
            <w:vAlign w:val="center"/>
            <w:hideMark/>
          </w:tcPr>
          <w:p w14:paraId="2FD87163" w14:textId="77777777"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0.039</w:t>
            </w:r>
          </w:p>
        </w:tc>
        <w:tc>
          <w:tcPr>
            <w:tcW w:w="0" w:type="auto"/>
            <w:vAlign w:val="center"/>
            <w:hideMark/>
          </w:tcPr>
          <w:p w14:paraId="1D82ADD2" w14:textId="5C080B02" w:rsidR="003451CF" w:rsidRPr="003451CF" w:rsidRDefault="003451CF" w:rsidP="003451CF">
            <w:pPr>
              <w:spacing w:after="160"/>
              <w:jc w:val="center"/>
              <w:cnfStyle w:val="000000000000" w:firstRow="0" w:lastRow="0" w:firstColumn="0" w:lastColumn="0" w:oddVBand="0" w:evenVBand="0" w:oddHBand="0" w:evenHBand="0" w:firstRowFirstColumn="0" w:firstRowLastColumn="0" w:lastRowFirstColumn="0" w:lastRowLastColumn="0"/>
            </w:pPr>
            <w:r w:rsidRPr="003451CF">
              <w:t>0.</w:t>
            </w:r>
            <w:r w:rsidR="00B27918">
              <w:t>689</w:t>
            </w:r>
          </w:p>
        </w:tc>
      </w:tr>
      <w:tr w:rsidR="00D55885" w:rsidRPr="003451CF" w14:paraId="2A85857C" w14:textId="77777777" w:rsidTr="003451C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8E267C" w14:textId="53E35367" w:rsidR="003451CF" w:rsidRPr="003451CF" w:rsidRDefault="003451CF" w:rsidP="003451CF">
            <w:pPr>
              <w:spacing w:after="160"/>
              <w:jc w:val="center"/>
            </w:pPr>
            <w:r w:rsidRPr="003451CF">
              <w:t>Adjusted</w:t>
            </w:r>
          </w:p>
        </w:tc>
        <w:tc>
          <w:tcPr>
            <w:tcW w:w="0" w:type="auto"/>
            <w:vAlign w:val="center"/>
            <w:hideMark/>
          </w:tcPr>
          <w:p w14:paraId="3F673312"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0.158</w:t>
            </w:r>
          </w:p>
        </w:tc>
        <w:tc>
          <w:tcPr>
            <w:tcW w:w="0" w:type="auto"/>
            <w:vAlign w:val="center"/>
            <w:hideMark/>
          </w:tcPr>
          <w:p w14:paraId="751F1313"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0.583</w:t>
            </w:r>
          </w:p>
        </w:tc>
        <w:tc>
          <w:tcPr>
            <w:tcW w:w="0" w:type="auto"/>
            <w:vAlign w:val="center"/>
            <w:hideMark/>
          </w:tcPr>
          <w:p w14:paraId="442BC26D"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0.082</w:t>
            </w:r>
          </w:p>
        </w:tc>
        <w:tc>
          <w:tcPr>
            <w:tcW w:w="0" w:type="auto"/>
            <w:vAlign w:val="center"/>
            <w:hideMark/>
          </w:tcPr>
          <w:p w14:paraId="5DCEB99F"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0.001</w:t>
            </w:r>
          </w:p>
        </w:tc>
        <w:tc>
          <w:tcPr>
            <w:tcW w:w="0" w:type="auto"/>
            <w:vAlign w:val="center"/>
            <w:hideMark/>
          </w:tcPr>
          <w:p w14:paraId="5EB3E36C"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0.049</w:t>
            </w:r>
          </w:p>
        </w:tc>
        <w:tc>
          <w:tcPr>
            <w:tcW w:w="0" w:type="auto"/>
            <w:vAlign w:val="center"/>
            <w:hideMark/>
          </w:tcPr>
          <w:p w14:paraId="36289E32"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0.199</w:t>
            </w:r>
          </w:p>
        </w:tc>
        <w:tc>
          <w:tcPr>
            <w:tcW w:w="0" w:type="auto"/>
            <w:vAlign w:val="center"/>
            <w:hideMark/>
          </w:tcPr>
          <w:p w14:paraId="4F49B696" w14:textId="77777777"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0.020</w:t>
            </w:r>
          </w:p>
        </w:tc>
        <w:tc>
          <w:tcPr>
            <w:tcW w:w="0" w:type="auto"/>
            <w:vAlign w:val="center"/>
            <w:hideMark/>
          </w:tcPr>
          <w:p w14:paraId="59EE6AD6" w14:textId="4EE0ED71" w:rsidR="003451CF" w:rsidRPr="003451CF" w:rsidRDefault="003451CF" w:rsidP="003451CF">
            <w:pPr>
              <w:spacing w:after="160"/>
              <w:jc w:val="center"/>
              <w:cnfStyle w:val="000000100000" w:firstRow="0" w:lastRow="0" w:firstColumn="0" w:lastColumn="0" w:oddVBand="0" w:evenVBand="0" w:oddHBand="1" w:evenHBand="0" w:firstRowFirstColumn="0" w:firstRowLastColumn="0" w:lastRowFirstColumn="0" w:lastRowLastColumn="0"/>
            </w:pPr>
            <w:r w:rsidRPr="003451CF">
              <w:t>0.</w:t>
            </w:r>
            <w:r w:rsidR="00B27918">
              <w:t>440</w:t>
            </w:r>
          </w:p>
        </w:tc>
      </w:tr>
    </w:tbl>
    <w:p w14:paraId="21ECFA5C" w14:textId="5462EE5E" w:rsidR="003451CF" w:rsidRDefault="000140BE" w:rsidP="000140BE">
      <w:pPr>
        <w:pStyle w:val="Caption"/>
        <w:jc w:val="center"/>
      </w:pPr>
      <w:bookmarkStart w:id="160" w:name="_Toc230304806"/>
      <w:r>
        <w:t xml:space="preserve">Table </w:t>
      </w:r>
      <w:r w:rsidR="00090C0C">
        <w:fldChar w:fldCharType="begin"/>
      </w:r>
      <w:r w:rsidR="00090C0C">
        <w:instrText xml:space="preserve"> STYLEREF 3 \s </w:instrText>
      </w:r>
      <w:r w:rsidR="00090C0C">
        <w:fldChar w:fldCharType="separate"/>
      </w:r>
      <w:r w:rsidR="00090C0C">
        <w:rPr>
          <w:noProof/>
        </w:rPr>
        <w:t>4.3.6</w:t>
      </w:r>
      <w:r w:rsidR="00090C0C">
        <w:fldChar w:fldCharType="end"/>
      </w:r>
      <w:r w:rsidR="00090C0C">
        <w:noBreakHyphen/>
      </w:r>
      <w:r w:rsidR="00090C0C">
        <w:fldChar w:fldCharType="begin"/>
      </w:r>
      <w:r w:rsidR="00090C0C">
        <w:instrText xml:space="preserve"> SEQ Table \* ARABIC \s 3 </w:instrText>
      </w:r>
      <w:r w:rsidR="00090C0C">
        <w:fldChar w:fldCharType="separate"/>
      </w:r>
      <w:r w:rsidR="00090C0C">
        <w:rPr>
          <w:noProof/>
        </w:rPr>
        <w:t>1</w:t>
      </w:r>
      <w:r w:rsidR="00090C0C">
        <w:fldChar w:fldCharType="end"/>
      </w:r>
      <w:r>
        <w:t xml:space="preserve"> </w:t>
      </w:r>
      <w:r w:rsidRPr="005F0AEA">
        <w:t>Chemical composition comparison between the original Grade C conditions and the adjusted Grade C composition.</w:t>
      </w:r>
      <w:bookmarkEnd w:id="160"/>
    </w:p>
    <w:p w14:paraId="382CD7DF" w14:textId="77777777" w:rsidR="000616F7" w:rsidRPr="000616F7" w:rsidRDefault="000616F7" w:rsidP="000616F7">
      <w:r w:rsidRPr="000616F7">
        <w:t>Table 4.3.6-1 compares the original Grade C compositions with the adjusted composition. Manganese was reduced from around 0.84-0.87 wt.% to around 0.58 wt.%, while the combined residual content of the adjusted composition was around 0.440 wt.%, placing it between the original low and mid residual conditions. This made it a useful test of whether residual strengthening could compensate for reduced manganese while keeping the grade compliant.</w:t>
      </w:r>
    </w:p>
    <w:p w14:paraId="0DF9CBDE" w14:textId="032D1D1E" w:rsidR="009E6930" w:rsidRPr="009F6BD1" w:rsidRDefault="003C345E" w:rsidP="009F6BD1">
      <w:r w:rsidRPr="00BE5694">
        <w:t>The adjusted Grade C composition was tested using the same mechanical property approach as the original Grade C material, allowing a direct comparison under the same residual and annealing conditions.</w:t>
      </w:r>
    </w:p>
    <w:p w14:paraId="5BE68D56" w14:textId="3E6E92A2" w:rsidR="00EF1A8F" w:rsidRDefault="002B246E" w:rsidP="000053A6">
      <w:pPr>
        <w:pStyle w:val="Heading3"/>
      </w:pPr>
      <w:bookmarkStart w:id="161" w:name="_Toc230110278"/>
      <w:bookmarkStart w:id="162" w:name="_Toc230975724"/>
      <w:r w:rsidRPr="002B246E">
        <w:t>Tensile Properties of Adjusted Grade C</w:t>
      </w:r>
      <w:bookmarkEnd w:id="161"/>
      <w:bookmarkEnd w:id="162"/>
    </w:p>
    <w:p w14:paraId="75C85C49" w14:textId="4F53C92E" w:rsidR="00D36B1E" w:rsidRDefault="00D36B1E" w:rsidP="00012A73">
      <w:pPr>
        <w:pStyle w:val="Caption"/>
        <w:jc w:val="center"/>
      </w:pPr>
      <w:bookmarkStart w:id="163" w:name="_Toc230304330"/>
      <w:bookmarkStart w:id="164" w:name="_Toc230304691"/>
      <w:r w:rsidRPr="00D36B1E">
        <w:rPr>
          <w:noProof/>
        </w:rPr>
        <w:drawing>
          <wp:inline distT="0" distB="0" distL="0" distR="0" wp14:anchorId="10416E73" wp14:editId="52E5D559">
            <wp:extent cx="5731510" cy="3256280"/>
            <wp:effectExtent l="0" t="0" r="2540" b="1270"/>
            <wp:docPr id="118464930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49306" name="Picture 1" descr="A screenshot of a computer screen&#10;&#10;AI-generated content may be incorrect."/>
                    <pic:cNvPicPr/>
                  </pic:nvPicPr>
                  <pic:blipFill>
                    <a:blip r:embed="rId40"/>
                    <a:stretch>
                      <a:fillRect/>
                    </a:stretch>
                  </pic:blipFill>
                  <pic:spPr>
                    <a:xfrm>
                      <a:off x="0" y="0"/>
                      <a:ext cx="5731510" cy="3256280"/>
                    </a:xfrm>
                    <a:prstGeom prst="rect">
                      <a:avLst/>
                    </a:prstGeom>
                  </pic:spPr>
                </pic:pic>
              </a:graphicData>
            </a:graphic>
          </wp:inline>
        </w:drawing>
      </w:r>
      <w:r w:rsidR="00012A73">
        <w:t xml:space="preserve">Figure </w:t>
      </w:r>
      <w:r w:rsidR="00392513">
        <w:fldChar w:fldCharType="begin"/>
      </w:r>
      <w:r w:rsidR="00392513">
        <w:instrText xml:space="preserve"> STYLEREF 3 \s </w:instrText>
      </w:r>
      <w:r w:rsidR="00392513">
        <w:fldChar w:fldCharType="separate"/>
      </w:r>
      <w:r w:rsidR="00392513">
        <w:rPr>
          <w:noProof/>
        </w:rPr>
        <w:t>4.3.7</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012A73">
        <w:t xml:space="preserve"> </w:t>
      </w:r>
      <w:r w:rsidR="00012A73" w:rsidRPr="004F7E6B">
        <w:t>Mechanical Property Response to Combined Residual Content for Grade C including the Adjusted condition.</w:t>
      </w:r>
      <w:bookmarkEnd w:id="163"/>
      <w:bookmarkEnd w:id="164"/>
    </w:p>
    <w:p w14:paraId="564E9C3D" w14:textId="15269C4F" w:rsidR="0032751A" w:rsidRDefault="0032751A" w:rsidP="0032751A">
      <w:r>
        <w:lastRenderedPageBreak/>
        <w:t>The Adjusted composition</w:t>
      </w:r>
      <w:r w:rsidR="00E70593" w:rsidRPr="00E70593">
        <w:t xml:space="preserve">, at </w:t>
      </w:r>
      <w:r>
        <w:t>0.58 wt.% Mn</w:t>
      </w:r>
      <w:r w:rsidR="00E70593" w:rsidRPr="00E70593">
        <w:t xml:space="preserve"> and </w:t>
      </w:r>
      <w:r>
        <w:t>0.</w:t>
      </w:r>
      <w:r w:rsidR="00E70593" w:rsidRPr="00E70593">
        <w:t>440</w:t>
      </w:r>
      <w:r>
        <w:t xml:space="preserve"> wt.% combined residuals</w:t>
      </w:r>
      <w:r w:rsidR="00E70593" w:rsidRPr="00E70593">
        <w:t>,</w:t>
      </w:r>
      <w:r>
        <w:t xml:space="preserve"> produced </w:t>
      </w:r>
      <w:r w:rsidR="007F1633">
        <w:t>YS</w:t>
      </w:r>
      <w:r>
        <w:t xml:space="preserve"> values of around 355-380 MPa and UTS values of around 465-480 MPa. Both metrics exceeded the EN 10346 minimum and sat within the expected range for S280GD. </w:t>
      </w:r>
      <w:r w:rsidR="002E3605">
        <w:t>A80</w:t>
      </w:r>
      <w:r>
        <w:t xml:space="preserve"> was around 28-32 %, exceeding the 18 % minimum, and </w:t>
      </w:r>
      <w:r w:rsidR="00FA086A">
        <w:t>Ag</w:t>
      </w:r>
      <w:r>
        <w:t xml:space="preserve"> was around 18-19 %.</w:t>
      </w:r>
    </w:p>
    <w:p w14:paraId="10B9460F" w14:textId="3F9221BD" w:rsidR="002B246E" w:rsidRDefault="0032751A" w:rsidP="0032751A">
      <w:r>
        <w:t xml:space="preserve">Relative to the standard Grade C range, the Adjusted YS and UTS sit between the original Low and Mid conditions, in line with the Adjusted composition's residual content placing it between those two levels. </w:t>
      </w:r>
      <w:r w:rsidR="00FA086A">
        <w:t>Ag</w:t>
      </w:r>
      <w:r>
        <w:t xml:space="preserve"> was higher than the original Mid and High conditions, comparable with Base.</w:t>
      </w:r>
    </w:p>
    <w:p w14:paraId="28B38875" w14:textId="0B1A3A97" w:rsidR="0032751A" w:rsidRPr="002B246E" w:rsidRDefault="00C71F46" w:rsidP="00C71F46">
      <w:pPr>
        <w:pStyle w:val="Heading3"/>
      </w:pPr>
      <w:bookmarkStart w:id="165" w:name="_Toc230110279"/>
      <w:bookmarkStart w:id="166" w:name="_Toc230975725"/>
      <w:r w:rsidRPr="00C71F46">
        <w:t>Formability Indicators of Adjusted Grade C</w:t>
      </w:r>
      <w:bookmarkEnd w:id="165"/>
      <w:bookmarkEnd w:id="166"/>
    </w:p>
    <w:p w14:paraId="08F2D990" w14:textId="1B84181A" w:rsidR="00D36B1E" w:rsidRDefault="00B7279D" w:rsidP="0032751A">
      <w:pPr>
        <w:pStyle w:val="Caption"/>
        <w:jc w:val="center"/>
      </w:pPr>
      <w:bookmarkStart w:id="167" w:name="_Toc230304331"/>
      <w:bookmarkStart w:id="168" w:name="_Toc230304692"/>
      <w:r w:rsidRPr="00B7279D">
        <w:rPr>
          <w:noProof/>
        </w:rPr>
        <w:drawing>
          <wp:inline distT="0" distB="0" distL="0" distR="0" wp14:anchorId="6642B3CF" wp14:editId="26E89506">
            <wp:extent cx="5731510" cy="3250565"/>
            <wp:effectExtent l="0" t="0" r="2540" b="6985"/>
            <wp:docPr id="107873636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736368" name="Picture 1" descr="A screenshot of a graph&#10;&#10;AI-generated content may be incorrect."/>
                    <pic:cNvPicPr/>
                  </pic:nvPicPr>
                  <pic:blipFill>
                    <a:blip r:embed="rId41"/>
                    <a:stretch>
                      <a:fillRect/>
                    </a:stretch>
                  </pic:blipFill>
                  <pic:spPr>
                    <a:xfrm>
                      <a:off x="0" y="0"/>
                      <a:ext cx="5731510" cy="3250565"/>
                    </a:xfrm>
                    <a:prstGeom prst="rect">
                      <a:avLst/>
                    </a:prstGeom>
                  </pic:spPr>
                </pic:pic>
              </a:graphicData>
            </a:graphic>
          </wp:inline>
        </w:drawing>
      </w:r>
      <w:r w:rsidR="0032751A">
        <w:t xml:space="preserve">Figure </w:t>
      </w:r>
      <w:r w:rsidR="00392513">
        <w:fldChar w:fldCharType="begin"/>
      </w:r>
      <w:r w:rsidR="00392513">
        <w:instrText xml:space="preserve"> STYLEREF 3 \s </w:instrText>
      </w:r>
      <w:r w:rsidR="00392513">
        <w:fldChar w:fldCharType="separate"/>
      </w:r>
      <w:r w:rsidR="00392513">
        <w:rPr>
          <w:noProof/>
        </w:rPr>
        <w:t>4.3.8</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32751A">
        <w:t xml:space="preserve"> </w:t>
      </w:r>
      <w:r w:rsidR="0032751A" w:rsidRPr="000B4467">
        <w:t>Formability indicator response to Combined Residual Content for Grade C including the Adjusted condition.</w:t>
      </w:r>
      <w:bookmarkEnd w:id="167"/>
      <w:bookmarkEnd w:id="168"/>
    </w:p>
    <w:p w14:paraId="3D9F163E" w14:textId="77777777" w:rsidR="00B14A36" w:rsidRPr="00B14A36" w:rsidRDefault="00B14A36" w:rsidP="00B14A36">
      <w:r w:rsidRPr="00B14A36">
        <w:t>The Adjusted composition produced n-values of around 0.23-0.26, at the top of the Grade C range and comparable with the Base condition. This is consistent with its lower residual level, since n-value fell with increasing residuals across the Grade C range. As the Adjusted composition changed both the manganese and the residual level together, however, the individual contribution of each to the retained n-value cannot be separated from this single trial.</w:t>
      </w:r>
    </w:p>
    <w:p w14:paraId="4BC3EED6" w14:textId="5254D003" w:rsidR="00A8067B" w:rsidRDefault="00B14A36" w:rsidP="00A8067B">
      <w:r w:rsidRPr="00B14A36">
        <w:t xml:space="preserve">Y/T was around 0.75-0.78 and the </w:t>
      </w:r>
      <w:r w:rsidR="007D595F">
        <w:t xml:space="preserve">SDI </w:t>
      </w:r>
      <w:r w:rsidRPr="00B14A36">
        <w:t>around 14-15 k, both within the Grade C range.</w:t>
      </w:r>
    </w:p>
    <w:p w14:paraId="3509D26C" w14:textId="469F2658" w:rsidR="00313E3B" w:rsidRDefault="00313E3B" w:rsidP="009951D6"/>
    <w:p w14:paraId="0EF69BAE" w14:textId="679A6E21" w:rsidR="008A528C" w:rsidRPr="009951D6" w:rsidRDefault="008A528C" w:rsidP="008A528C">
      <w:pPr>
        <w:pStyle w:val="Heading3"/>
      </w:pPr>
      <w:bookmarkStart w:id="169" w:name="_Toc230110280"/>
      <w:bookmarkStart w:id="170" w:name="_Toc230975726"/>
      <w:r w:rsidRPr="008A528C">
        <w:lastRenderedPageBreak/>
        <w:t>Effect of Annealing Temperature on Adjusted Grade C</w:t>
      </w:r>
      <w:bookmarkEnd w:id="169"/>
      <w:bookmarkEnd w:id="170"/>
    </w:p>
    <w:p w14:paraId="7F93A97C" w14:textId="5B44398D" w:rsidR="00704A7B" w:rsidRDefault="00704A7B" w:rsidP="00C46616">
      <w:pPr>
        <w:pStyle w:val="Caption"/>
        <w:jc w:val="center"/>
      </w:pPr>
      <w:bookmarkStart w:id="171" w:name="_Toc230304332"/>
      <w:bookmarkStart w:id="172" w:name="_Toc230304693"/>
      <w:r w:rsidRPr="00704A7B">
        <w:rPr>
          <w:noProof/>
        </w:rPr>
        <w:drawing>
          <wp:inline distT="0" distB="0" distL="0" distR="0" wp14:anchorId="180C992B" wp14:editId="174FA696">
            <wp:extent cx="5731510" cy="3244850"/>
            <wp:effectExtent l="0" t="0" r="2540" b="0"/>
            <wp:docPr id="30550822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508229" name="Picture 1" descr="A screenshot of a graph&#10;&#10;AI-generated content may be incorrect."/>
                    <pic:cNvPicPr/>
                  </pic:nvPicPr>
                  <pic:blipFill>
                    <a:blip r:embed="rId42"/>
                    <a:stretch>
                      <a:fillRect/>
                    </a:stretch>
                  </pic:blipFill>
                  <pic:spPr>
                    <a:xfrm>
                      <a:off x="0" y="0"/>
                      <a:ext cx="5731510" cy="3244850"/>
                    </a:xfrm>
                    <a:prstGeom prst="rect">
                      <a:avLst/>
                    </a:prstGeom>
                  </pic:spPr>
                </pic:pic>
              </a:graphicData>
            </a:graphic>
          </wp:inline>
        </w:drawing>
      </w:r>
      <w:r w:rsidR="00C46616">
        <w:t xml:space="preserve">Figure </w:t>
      </w:r>
      <w:r w:rsidR="00392513">
        <w:fldChar w:fldCharType="begin"/>
      </w:r>
      <w:r w:rsidR="00392513">
        <w:instrText xml:space="preserve"> STYLEREF 3 \s </w:instrText>
      </w:r>
      <w:r w:rsidR="00392513">
        <w:fldChar w:fldCharType="separate"/>
      </w:r>
      <w:r w:rsidR="00392513">
        <w:rPr>
          <w:noProof/>
        </w:rPr>
        <w:t>4.3.9</w:t>
      </w:r>
      <w:r w:rsidR="00392513">
        <w:fldChar w:fldCharType="end"/>
      </w:r>
      <w:r w:rsidR="00392513">
        <w:noBreakHyphen/>
      </w:r>
      <w:r w:rsidR="00392513">
        <w:fldChar w:fldCharType="begin"/>
      </w:r>
      <w:r w:rsidR="00392513">
        <w:instrText xml:space="preserve"> SEQ Figure \* ARABIC \s 3 </w:instrText>
      </w:r>
      <w:r w:rsidR="00392513">
        <w:fldChar w:fldCharType="separate"/>
      </w:r>
      <w:r w:rsidR="00392513">
        <w:rPr>
          <w:noProof/>
        </w:rPr>
        <w:t>1</w:t>
      </w:r>
      <w:r w:rsidR="00392513">
        <w:fldChar w:fldCharType="end"/>
      </w:r>
      <w:r w:rsidR="00C46616">
        <w:t xml:space="preserve"> </w:t>
      </w:r>
      <w:r w:rsidR="00C46616" w:rsidRPr="00B06C72">
        <w:t>Effect of Annealing Cycle on Grade C Tensile Properties including the Adjusted condition.</w:t>
      </w:r>
      <w:bookmarkEnd w:id="171"/>
      <w:bookmarkEnd w:id="172"/>
    </w:p>
    <w:p w14:paraId="4A84C01F" w14:textId="15678911" w:rsidR="00C46616" w:rsidRDefault="00147614" w:rsidP="00C46616">
      <w:r w:rsidRPr="00147614">
        <w:t>The Adjusted composition followed the same cycle response as the standard Grade C material, with Cycle 1 sitting at the lower end of the strength and ductility clusters and Cycles 2 and 3 producing comparable, higher values. The cycle effect was similar in magnitude to that seen in the standard Grade C conditions, and residual content remained the larger lever across the range.</w:t>
      </w:r>
    </w:p>
    <w:p w14:paraId="3A9BF2FF" w14:textId="39894050" w:rsidR="00B716B8" w:rsidRDefault="00B716B8" w:rsidP="00B716B8">
      <w:pPr>
        <w:pStyle w:val="Heading3"/>
      </w:pPr>
      <w:bookmarkStart w:id="173" w:name="_Toc230975727"/>
      <w:r w:rsidRPr="00B716B8">
        <w:t>Microstructure of the Adjusted Composition</w:t>
      </w:r>
      <w:bookmarkEnd w:id="173"/>
    </w:p>
    <w:p w14:paraId="63E52EB7" w14:textId="471001A5" w:rsidR="00B55C85" w:rsidRDefault="00B55C85" w:rsidP="00B55C85">
      <w:r>
        <w:t xml:space="preserve">A CCT prediction was not available for the Adjusted composition. However, as its carbon content is unchanged from the standard Grade C, </w:t>
      </w:r>
      <w:r w:rsidR="00174B57" w:rsidRPr="00174B57">
        <w:t xml:space="preserve">and </w:t>
      </w:r>
      <w:r w:rsidR="00916816" w:rsidRPr="00916816">
        <w:t xml:space="preserve">both </w:t>
      </w:r>
      <w:r w:rsidR="00174B57" w:rsidRPr="00174B57">
        <w:t xml:space="preserve">carbon </w:t>
      </w:r>
      <w:r w:rsidR="00916816" w:rsidRPr="00916816">
        <w:t>and manganese remain sufficient for a second phase to form</w:t>
      </w:r>
      <w:r w:rsidR="00174B57" w:rsidRPr="00174B57">
        <w:t>, a second phase is</w:t>
      </w:r>
      <w:r>
        <w:t xml:space="preserve"> still anticipated despite the reduced manganese content.</w:t>
      </w:r>
    </w:p>
    <w:bookmarkStart w:id="174" w:name="_Toc230304333"/>
    <w:p w14:paraId="5B499920" w14:textId="269F3C1C" w:rsidR="00B55C85" w:rsidRDefault="002D5AD1" w:rsidP="0071414E">
      <w:pPr>
        <w:pStyle w:val="Caption"/>
        <w:jc w:val="center"/>
      </w:pPr>
      <w:r>
        <w:object w:dxaOrig="22191" w:dyaOrig="16581" w14:anchorId="2C7D3839">
          <v:shape id="_x0000_i1028" type="#_x0000_t75" style="width:450.5pt;height:336.6pt" o:ole="">
            <v:imagedata r:id="rId43" o:title=""/>
          </v:shape>
          <o:OLEObject Type="Embed" ProgID="Visio.Drawing.15" ShapeID="_x0000_i1028" DrawAspect="Content" ObjectID="_1841589078" r:id="rId44"/>
        </w:object>
      </w:r>
      <w:bookmarkEnd w:id="174"/>
    </w:p>
    <w:p w14:paraId="1D8F85D1" w14:textId="08407FD6" w:rsidR="00392513" w:rsidRPr="00392513" w:rsidRDefault="00392513" w:rsidP="00392513">
      <w:pPr>
        <w:pStyle w:val="Caption"/>
        <w:jc w:val="center"/>
      </w:pPr>
      <w:bookmarkStart w:id="175" w:name="_Toc230304694"/>
      <w:r>
        <w:t xml:space="preserve">Figure </w:t>
      </w:r>
      <w:r>
        <w:fldChar w:fldCharType="begin"/>
      </w:r>
      <w:r>
        <w:instrText xml:space="preserve"> STYLEREF 3 \s </w:instrText>
      </w:r>
      <w:r>
        <w:fldChar w:fldCharType="separate"/>
      </w:r>
      <w:r>
        <w:rPr>
          <w:noProof/>
        </w:rPr>
        <w:t>4.3.10</w:t>
      </w:r>
      <w:r>
        <w:fldChar w:fldCharType="end"/>
      </w:r>
      <w:r>
        <w:noBreakHyphen/>
      </w:r>
      <w:r>
        <w:fldChar w:fldCharType="begin"/>
      </w:r>
      <w:r>
        <w:instrText xml:space="preserve"> SEQ Figure \* ARABIC \s 3 </w:instrText>
      </w:r>
      <w:r>
        <w:fldChar w:fldCharType="separate"/>
      </w:r>
      <w:r>
        <w:rPr>
          <w:noProof/>
        </w:rPr>
        <w:t>1</w:t>
      </w:r>
      <w:r>
        <w:fldChar w:fldCharType="end"/>
      </w:r>
      <w:r>
        <w:t xml:space="preserve"> </w:t>
      </w:r>
      <w:r w:rsidRPr="004815AA">
        <w:t xml:space="preserve">Adjusted Grade C microstructure. Cycle 1 and Cycle 3 at 50 </w:t>
      </w:r>
      <w:proofErr w:type="spellStart"/>
      <w:r w:rsidRPr="004815AA">
        <w:t>μm</w:t>
      </w:r>
      <w:proofErr w:type="spellEnd"/>
      <w:r w:rsidRPr="004815AA">
        <w:t xml:space="preserve"> and 10 </w:t>
      </w:r>
      <w:proofErr w:type="spellStart"/>
      <w:r w:rsidRPr="004815AA">
        <w:t>μm</w:t>
      </w:r>
      <w:proofErr w:type="spellEnd"/>
      <w:r w:rsidRPr="004815AA">
        <w:t>.</w:t>
      </w:r>
      <w:bookmarkEnd w:id="175"/>
    </w:p>
    <w:p w14:paraId="2AAF983E" w14:textId="77777777" w:rsidR="00812479" w:rsidRPr="00812479" w:rsidRDefault="00812479" w:rsidP="00812479">
      <w:r w:rsidRPr="00812479">
        <w:t xml:space="preserve">The Adjusted composition was imaged at Cycle 1 and Cycle 3 to assess both the microstructure and the cycle response, using the same magnifications as the standard grades. The wider 50 </w:t>
      </w:r>
      <w:proofErr w:type="spellStart"/>
      <w:r w:rsidRPr="00812479">
        <w:t>μm</w:t>
      </w:r>
      <w:proofErr w:type="spellEnd"/>
      <w:r w:rsidRPr="00812479">
        <w:t xml:space="preserve"> images, a and b, show an equiaxed ferrite grain structure with a second phase distributed through it in both cycles. At the higher 10 </w:t>
      </w:r>
      <w:proofErr w:type="spellStart"/>
      <w:r w:rsidRPr="00812479">
        <w:t>μm</w:t>
      </w:r>
      <w:proofErr w:type="spellEnd"/>
      <w:r w:rsidRPr="00812479">
        <w:t xml:space="preserve"> magnification, c and d, the second phase can be seen clearly along the grain boundaries and where they meet. The second phase is </w:t>
      </w:r>
      <w:proofErr w:type="gramStart"/>
      <w:r w:rsidRPr="00812479">
        <w:t>similar to</w:t>
      </w:r>
      <w:proofErr w:type="gramEnd"/>
      <w:r w:rsidRPr="00812479">
        <w:t xml:space="preserve"> that seen in the standard Grade C, and the two cycles show broadly similar grain structure and second-phase distribution.</w:t>
      </w:r>
    </w:p>
    <w:p w14:paraId="42C1C8F1" w14:textId="730724BC" w:rsidR="00812479" w:rsidRPr="00812479" w:rsidRDefault="00812479" w:rsidP="00812479">
      <w:r w:rsidRPr="00812479">
        <w:t xml:space="preserve">Despite the reduced manganese, a second phase is still present, consistent with the unchanged carbon content and the manganese remaining sufficient for it to form. As described in Section 2.1.2, this second phase, alongside </w:t>
      </w:r>
      <w:proofErr w:type="gramStart"/>
      <w:r w:rsidRPr="00812479">
        <w:t>solid-solution</w:t>
      </w:r>
      <w:proofErr w:type="gramEnd"/>
      <w:r w:rsidRPr="00812479">
        <w:t xml:space="preserve"> strengthening from the residual elements, is one likely contributor to the Adjusted composition meeting the S280GD strength requirements, as shown in Section 4.3.7. The similar microstructure across the two cycles is consistent with the small cycle effect seen in Section 4.3.9.</w:t>
      </w:r>
    </w:p>
    <w:p w14:paraId="5F27F988" w14:textId="7F0F60D1" w:rsidR="00BD30C0" w:rsidRDefault="00950713" w:rsidP="00FF4475">
      <w:pPr>
        <w:pStyle w:val="Heading3"/>
      </w:pPr>
      <w:bookmarkStart w:id="176" w:name="_Toc230110282"/>
      <w:bookmarkStart w:id="177" w:name="_Toc230975728"/>
      <w:r w:rsidRPr="00950713">
        <w:t xml:space="preserve">Adjusted </w:t>
      </w:r>
      <w:r w:rsidR="00BD30C0">
        <w:t xml:space="preserve">Grade </w:t>
      </w:r>
      <w:r w:rsidR="00BC61A9">
        <w:t>C</w:t>
      </w:r>
      <w:r w:rsidR="00BD30C0">
        <w:t xml:space="preserve"> Summary</w:t>
      </w:r>
      <w:bookmarkEnd w:id="176"/>
      <w:bookmarkEnd w:id="177"/>
    </w:p>
    <w:p w14:paraId="28CFA1D4" w14:textId="77777777" w:rsidR="003679B7" w:rsidRDefault="004B7798" w:rsidP="003679B7">
      <w:r>
        <w:t xml:space="preserve">The Adjusted composition, with manganese reduced from around 0.85 wt.% to 0.58 wt.%, </w:t>
      </w:r>
      <w:r w:rsidR="003679B7">
        <w:t xml:space="preserve">met all S280GD requirements at a combined residual level of 0.440 wt.%. The second phase </w:t>
      </w:r>
      <w:r w:rsidR="003679B7">
        <w:lastRenderedPageBreak/>
        <w:t>was retained despite the reduced manganese and is a likely contributor, alongside residual solid-solution strengthening, to the strength being maintained. Formability stayed strong, with n-value higher than the Mid and High conditions.</w:t>
      </w:r>
    </w:p>
    <w:p w14:paraId="5992CE93" w14:textId="0B2723E5" w:rsidR="00E5388B" w:rsidRPr="00E5388B" w:rsidRDefault="003679B7" w:rsidP="004B7798">
      <w:r>
        <w:t>Overall, Grade C remained compliant across the full residual range and under all annealing cycles. The Adjusted trial showed that part</w:t>
      </w:r>
      <w:r w:rsidR="004B7798">
        <w:t xml:space="preserve"> of </w:t>
      </w:r>
      <w:r>
        <w:t xml:space="preserve">the </w:t>
      </w:r>
      <w:r w:rsidR="004B7798">
        <w:t xml:space="preserve">intentional manganese </w:t>
      </w:r>
      <w:r>
        <w:t>could be replaced by</w:t>
      </w:r>
      <w:r w:rsidR="004B7798">
        <w:t xml:space="preserve"> residual-element strengthening</w:t>
      </w:r>
      <w:r>
        <w:t xml:space="preserve"> while keeping the grade compliant, representing</w:t>
      </w:r>
      <w:r w:rsidR="004B7798">
        <w:t xml:space="preserve"> an estimated saving</w:t>
      </w:r>
      <w:r w:rsidR="009479B0">
        <w:t xml:space="preserve">s </w:t>
      </w:r>
      <w:proofErr w:type="gramStart"/>
      <w:r w:rsidR="009479B0">
        <w:t>in excess of</w:t>
      </w:r>
      <w:proofErr w:type="gramEnd"/>
      <w:r w:rsidR="004B7798">
        <w:t xml:space="preserve"> £1.3 million per annum</w:t>
      </w:r>
      <w:r>
        <w:t xml:space="preserve"> at typical production volumes</w:t>
      </w:r>
      <w:r w:rsidR="004B7798">
        <w:t>.</w:t>
      </w:r>
    </w:p>
    <w:p w14:paraId="17A66712" w14:textId="1C0D6B87" w:rsidR="00D418F7" w:rsidRDefault="00D418F7" w:rsidP="00D418F7">
      <w:pPr>
        <w:pStyle w:val="Heading1"/>
      </w:pPr>
      <w:bookmarkStart w:id="178" w:name="_Toc230110283"/>
      <w:bookmarkStart w:id="179" w:name="_Toc230975729"/>
      <w:r>
        <w:t>Conclusions</w:t>
      </w:r>
      <w:bookmarkEnd w:id="178"/>
      <w:bookmarkEnd w:id="179"/>
    </w:p>
    <w:p w14:paraId="64A22E89" w14:textId="77777777" w:rsidR="00D367A8" w:rsidRDefault="00D367A8" w:rsidP="00D367A8">
      <w:r>
        <w:t>The introduction set out the question facing the Zodiac continuous annealing line as Tata Steel moves from BOS to EAF steelmaking. The line was developed over decades around BOS-produced steel, where residual content is low and predictable. EAF steelmaking, which melts recycled scrap rather than the ore-based route used for BOS steel, raises the residual content of the steel, and these residuals raise strength and reduce ductility, which could push the mechanical properties outside the EN 10346:2015 limits that compliant material must meet. If that happened, Tata Steel could no longer supply this material to its customers against the specification. Reconfiguring an established galvanising line of this scale is not financially viable, so the question is whether existing Zodiac processing can continue to deliver compliant S250GD and S280GD material as residual content rises, without changes to the line.</w:t>
      </w:r>
    </w:p>
    <w:p w14:paraId="3CE029D1" w14:textId="77777777" w:rsidR="00D367A8" w:rsidRDefault="00D367A8" w:rsidP="00D367A8">
      <w:r>
        <w:t>This study answers that question. All three grades met every EN 10346 requirement across the full expected residual range and under all three annealing cycles. Existing Zodiac processing can therefore continue to deliver compliant material, using the current annealing cycles, as residual content rises with the move to EAF steelmaking.</w:t>
      </w:r>
    </w:p>
    <w:p w14:paraId="7EB10DEA" w14:textId="71EB52F8" w:rsidR="00D367A8" w:rsidRDefault="00D367A8" w:rsidP="00D367A8">
      <w:r>
        <w:t xml:space="preserve">The results showed how each grade behaved as residuals rose. Increasing residual content raised strength and reduced ductility in all grades, consistent with </w:t>
      </w:r>
      <w:proofErr w:type="gramStart"/>
      <w:r>
        <w:t>solid-solution</w:t>
      </w:r>
      <w:proofErr w:type="gramEnd"/>
      <w:r>
        <w:t xml:space="preserve"> strengthening from the residual elements in the ferrite. The lower-carbon Grades A and B, both S250GD, showed a mostly ferritic structure and kept good formability, while the higher-carbon Grade C, an S280GD, showed a second phase consistent with pearlite, raising the </w:t>
      </w:r>
      <w:r w:rsidR="007F1633">
        <w:t xml:space="preserve">Y/T </w:t>
      </w:r>
      <w:r>
        <w:t xml:space="preserve">and lowering the n-value. The annealing cycle was a smaller lever than residual content in every </w:t>
      </w:r>
      <w:proofErr w:type="gramStart"/>
      <w:r>
        <w:t>grade, and</w:t>
      </w:r>
      <w:proofErr w:type="gramEnd"/>
      <w:r>
        <w:t xml:space="preserve"> changing the cycle within the Zodiac operating range did not offset the property changes from higher residuals. Compliance was maintained throughout, however, so this compensation was not required.</w:t>
      </w:r>
    </w:p>
    <w:p w14:paraId="4E4A79DB" w14:textId="0676C19C" w:rsidR="001B1DA2" w:rsidRDefault="00D367A8" w:rsidP="00A471FC">
      <w:r>
        <w:lastRenderedPageBreak/>
        <w:t>Beyond confirming compliance, the study identified an opportunity to optimise composition. Because the residual elements themselves add strength, the Adjusted Grade C trial showed that the intentional manganese addition could be reduced while keeping the grade compliant and the formability strong. Reducing the manganese added to each heat represents an estimated saving</w:t>
      </w:r>
      <w:r w:rsidR="009479B0">
        <w:t xml:space="preserve">s </w:t>
      </w:r>
      <w:proofErr w:type="gramStart"/>
      <w:r w:rsidR="009479B0">
        <w:t>in excess of</w:t>
      </w:r>
      <w:proofErr w:type="gramEnd"/>
      <w:r>
        <w:t xml:space="preserve"> £1.3 million per annum at predicted production volumes</w:t>
      </w:r>
      <w:r w:rsidR="00A471FC">
        <w:t>.</w:t>
      </w:r>
    </w:p>
    <w:p w14:paraId="114AABB2" w14:textId="224E1331" w:rsidR="00637A12" w:rsidRDefault="005E5A8E" w:rsidP="00A471FC">
      <w:r w:rsidRPr="005E5A8E">
        <w:t>Positioning these findings in the wider literature, published work on residual elements in low-carbon steels has been dominated by single-element laboratory studies and by advanced high-strength grades. The industrial context examined here, the transition of a long-established BOS-tuned line to processing EAF-derived steel with rising residual content, is largely a UK situation, since EAF-native economies such as the US built their downstream processing around scrap-derived compositions from the outset. To the author's knowledge, no published work has examined combined residuals in S250GD and S280GD galvanised structural grades under industrial continuous annealing, nor evaluated whether residuals could be used to offset intentional alloying in cost-driven composition design. This study therefore fills the three gaps identified in Section 2.4, covering combined-residual behaviour in continuously annealed structural grades, the relative effect of cycle and composition, and the viability of residual-element strengthening as a substitute for Mn. Beyond the technical contribution, the work supports the wider decarbonisation transition by demonstrating that EAF-derived steel need not be treated only as a quality risk, since in the higher-strength grades it can be designed around as a contribution, enabling reduced alloying without loss of compliance.</w:t>
      </w:r>
    </w:p>
    <w:p w14:paraId="0263CCA2" w14:textId="34F24B96" w:rsidR="00C94DB9" w:rsidRPr="00C94DB9" w:rsidRDefault="00D367A8" w:rsidP="00C94DB9">
      <w:r>
        <w:t xml:space="preserve"> The rising residual content of EAF steel can therefore be treated not only as a risk to be managed but, in the higher-strength grades, as a strengthening contribution that can be used.</w:t>
      </w:r>
    </w:p>
    <w:p w14:paraId="1E4669BB" w14:textId="3233E052" w:rsidR="00D418F7" w:rsidRDefault="00D418F7" w:rsidP="00D418F7">
      <w:pPr>
        <w:pStyle w:val="Heading1"/>
      </w:pPr>
      <w:bookmarkStart w:id="180" w:name="_Toc230110284"/>
      <w:bookmarkStart w:id="181" w:name="_Toc230975730"/>
      <w:r>
        <w:t>Recommended Further Work</w:t>
      </w:r>
      <w:bookmarkEnd w:id="180"/>
      <w:bookmarkEnd w:id="181"/>
    </w:p>
    <w:p w14:paraId="60E7069F" w14:textId="79E28D47" w:rsidR="0079489F" w:rsidRPr="0079489F" w:rsidRDefault="001226EC" w:rsidP="0079489F">
      <w:sdt>
        <w:sdtPr>
          <w:id w:val="1192649219"/>
          <w:docPartObj>
            <w:docPartGallery w:val="Bibliographies"/>
            <w:docPartUnique/>
          </w:docPartObj>
        </w:sdtPr>
        <w:sdtEndPr/>
        <w:sdtContent/>
      </w:sdt>
      <w:r w:rsidR="0079489F" w:rsidRPr="0079489F">
        <w:rPr>
          <w:rFonts w:ascii="Calibri" w:eastAsia="Times New Roman" w:hAnsi="Calibri" w:cs="Calibri"/>
          <w:lang w:eastAsia="en-GB"/>
        </w:rPr>
        <w:t xml:space="preserve"> </w:t>
      </w:r>
      <w:r w:rsidR="0079489F" w:rsidRPr="0079489F">
        <w:t>Each limitation below is paired with the further work that would address it.</w:t>
      </w:r>
    </w:p>
    <w:p w14:paraId="19F5DCA7" w14:textId="77777777" w:rsidR="0079489F" w:rsidRDefault="0079489F" w:rsidP="0079489F">
      <w:r w:rsidRPr="0079489F">
        <w:t>The compositions were varied using a combined residual index, with Cu, Ni, Cr and Sn rising together rather than independently. This reflects real scrap but means no single element's contribution can be separated from the others. Single-element trials would isolate the individual contributions and show which elements drive the changes seen here.</w:t>
      </w:r>
    </w:p>
    <w:p w14:paraId="7C1A472E" w14:textId="33C724C1" w:rsidR="00454865" w:rsidRDefault="00A20172" w:rsidP="0079489F">
      <w:r w:rsidRPr="00A20172">
        <w:t xml:space="preserve">The number of tensile specimens tested per condition was limited to two, which captures within-condition variability as a range but is not enough for formal statistical analysis. A larger sample set per condition would allow standard deviations and confidence intervals to </w:t>
      </w:r>
      <w:r w:rsidRPr="00A20172">
        <w:lastRenderedPageBreak/>
        <w:t>be calculated, supporting stronger statistical claims about the small differences observed between annealing cycles and between intermediate residual conditions, where ranges currently overlap.</w:t>
      </w:r>
    </w:p>
    <w:p w14:paraId="08DF4E37" w14:textId="54D3E737" w:rsidR="004A2EE0" w:rsidRDefault="004A2EE0" w:rsidP="004A2EE0">
      <w:r>
        <w:t xml:space="preserve">The microstructural analysis was qualitative. Grain size, phase fraction and recrystallisation state were not measured, and phases were identified from visual appearance rather than confirmed. EBSD, unavailable during the imaging period, would have allowed phase identity to be confirmed by crystal structure and produced grain size, recrystallisation state and texture data, in particular separating whether the rising Y/T and falling n-value in Grade C come from an increased pearlite fraction or from solid-solution strengthening alone. Quantitative phase-fraction analysis following ASTM E1245 would also allow the Y/T response in Grade C to be tested against measured pearlite fraction rather than judged by appearance </w:t>
      </w:r>
      <w:sdt>
        <w:sdtPr>
          <w:id w:val="1516492751"/>
          <w:citation/>
        </w:sdtPr>
        <w:sdtEndPr/>
        <w:sdtContent>
          <w:r w:rsidR="00534982">
            <w:fldChar w:fldCharType="begin"/>
          </w:r>
          <w:r w:rsidR="0026688C">
            <w:instrText xml:space="preserve">CITATION AST16 \l 2057 </w:instrText>
          </w:r>
          <w:r w:rsidR="00534982">
            <w:fldChar w:fldCharType="separate"/>
          </w:r>
          <w:r w:rsidR="0026688C" w:rsidRPr="0026688C">
            <w:rPr>
              <w:noProof/>
            </w:rPr>
            <w:t>(ASTM International, 2016)</w:t>
          </w:r>
          <w:r w:rsidR="00534982">
            <w:fldChar w:fldCharType="end"/>
          </w:r>
        </w:sdtContent>
      </w:sdt>
      <w:r>
        <w:t>.</w:t>
      </w:r>
    </w:p>
    <w:p w14:paraId="081EB2CF" w14:textId="1F2C14E3" w:rsidR="0079489F" w:rsidRPr="0079489F" w:rsidRDefault="004A2EE0" w:rsidP="0079489F">
      <w:r>
        <w:t xml:space="preserve">Bulk compositions are known from Tata Steel's analysis, but this does not show where individual residual atoms sit within the microstructure. Atom probe tomography (APT) removes atoms one at a time from a needle-shaped sample and measures the type and position of each, building a three-dimensional map of where every element sat in the material </w:t>
      </w:r>
      <w:sdt>
        <w:sdtPr>
          <w:id w:val="-822727021"/>
          <w:citation/>
        </w:sdtPr>
        <w:sdtEndPr/>
        <w:sdtContent>
          <w:r>
            <w:fldChar w:fldCharType="begin"/>
          </w:r>
          <w:r>
            <w:instrText xml:space="preserve"> CITATION Dav25 \l 2057 </w:instrText>
          </w:r>
          <w:r>
            <w:fldChar w:fldCharType="separate"/>
          </w:r>
          <w:r w:rsidR="0026688C" w:rsidRPr="0026688C">
            <w:rPr>
              <w:noProof/>
            </w:rPr>
            <w:t>(Davis, et al., 2025)</w:t>
          </w:r>
          <w:r>
            <w:fldChar w:fldCharType="end"/>
          </w:r>
        </w:sdtContent>
      </w:sdt>
      <w:r>
        <w:t>. This would show whether Cu, Ni, Cr and Sn are in solid solution within the ferrite, segregated to grain boundaries, or precipitated on cementite, as reported for Cu in ferritic-pearlitic steels. APT would also confirm whether Sn is preferentially segregated at grain boundaries, as reported in static recrystallisation studies (Davis et al., 2025), which would either support or qualify the solute-drag interpretation of the dips seen at intermediate residual levels.</w:t>
      </w:r>
    </w:p>
    <w:p w14:paraId="1CBE7542" w14:textId="77777777" w:rsidR="0079489F" w:rsidRPr="0079489F" w:rsidRDefault="0079489F" w:rsidP="0079489F">
      <w:r w:rsidRPr="0079489F">
        <w:t>The Adjusted Grade C trial reduced manganese and altered the residual level together, so the separate contributions of each to the retained strength and formability cannot be isolated. A controlled trial varying the two independently would separate the effects.</w:t>
      </w:r>
    </w:p>
    <w:p w14:paraId="51A53872" w14:textId="25F002E4" w:rsidR="0079489F" w:rsidRPr="0079489F" w:rsidRDefault="0079489F" w:rsidP="0079489F">
      <w:r w:rsidRPr="0079489F">
        <w:t>The Grade C Base Cycle 1 sample was imaged at lower contrast and not relied on for comparison</w:t>
      </w:r>
      <w:r w:rsidR="00D01D19">
        <w:t>. R</w:t>
      </w:r>
      <w:r w:rsidRPr="0079489F">
        <w:t>e-imaging it would complete the cycle comparison for that grade.</w:t>
      </w:r>
    </w:p>
    <w:p w14:paraId="4A735497" w14:textId="77777777" w:rsidR="0079489F" w:rsidRPr="0079489F" w:rsidRDefault="0079489F" w:rsidP="0079489F">
      <w:r w:rsidRPr="0079489F">
        <w:t>Finally, the work used the CASIM simulator rather than the production line, and the CCT predictions were supplied on a continuous-cooling basis rather than modelled for the exact cycle. A trial on the Zodiac line, including production-scale validation of the Adjusted composition, would confirm that the findings and the manganese saving hold under industrial conditions.</w:t>
      </w:r>
    </w:p>
    <w:bookmarkStart w:id="182" w:name="_Toc230975731" w:displacedByCustomXml="next"/>
    <w:sdt>
      <w:sdtPr>
        <w:rPr>
          <w:rFonts w:ascii="Arial" w:eastAsiaTheme="minorHAnsi" w:hAnsi="Arial" w:cstheme="minorBidi"/>
          <w:sz w:val="22"/>
          <w:szCs w:val="22"/>
        </w:rPr>
        <w:id w:val="-1413390845"/>
        <w:docPartObj>
          <w:docPartGallery w:val="Bibliographies"/>
          <w:docPartUnique/>
        </w:docPartObj>
      </w:sdtPr>
      <w:sdtEndPr/>
      <w:sdtContent>
        <w:p w14:paraId="6E47CFE9" w14:textId="0FDABF12" w:rsidR="00221EE2" w:rsidRDefault="00221EE2">
          <w:pPr>
            <w:pStyle w:val="Heading1"/>
          </w:pPr>
          <w:r>
            <w:t>References</w:t>
          </w:r>
          <w:bookmarkEnd w:id="182"/>
        </w:p>
        <w:sdt>
          <w:sdtPr>
            <w:id w:val="-573587230"/>
            <w:bibliography/>
          </w:sdtPr>
          <w:sdtEndPr/>
          <w:sdtContent>
            <w:p w14:paraId="443910CF" w14:textId="77777777" w:rsidR="0026688C" w:rsidRDefault="00221EE2" w:rsidP="0026688C">
              <w:pPr>
                <w:pStyle w:val="Bibliography"/>
                <w:rPr>
                  <w:noProof/>
                  <w:sz w:val="24"/>
                  <w:szCs w:val="24"/>
                </w:rPr>
              </w:pPr>
              <w:r>
                <w:fldChar w:fldCharType="begin"/>
              </w:r>
              <w:r>
                <w:instrText xml:space="preserve"> BIBLIOGRAPHY </w:instrText>
              </w:r>
              <w:r>
                <w:fldChar w:fldCharType="separate"/>
              </w:r>
              <w:r w:rsidR="0026688C">
                <w:rPr>
                  <w:noProof/>
                </w:rPr>
                <w:t xml:space="preserve">ASTM International, 2016. </w:t>
              </w:r>
              <w:r w:rsidR="0026688C">
                <w:rPr>
                  <w:i/>
                  <w:iCs/>
                  <w:noProof/>
                </w:rPr>
                <w:t xml:space="preserve">ASTM E1245-03(2016): Standard Practice for Determining the Inclusion or Second-Phase Constituent Content of Metals by Automatic Image Analysis, </w:t>
              </w:r>
              <w:r w:rsidR="0026688C">
                <w:rPr>
                  <w:noProof/>
                </w:rPr>
                <w:t>West Conshohocken, PA: ASTM International.</w:t>
              </w:r>
            </w:p>
            <w:p w14:paraId="5C46BDCC" w14:textId="77777777" w:rsidR="0026688C" w:rsidRDefault="0026688C" w:rsidP="0026688C">
              <w:pPr>
                <w:pStyle w:val="Bibliography"/>
                <w:rPr>
                  <w:noProof/>
                </w:rPr>
              </w:pPr>
              <w:r>
                <w:rPr>
                  <w:noProof/>
                </w:rPr>
                <w:t xml:space="preserve">BBC News, 2024. </w:t>
              </w:r>
              <w:r>
                <w:rPr>
                  <w:i/>
                  <w:iCs/>
                  <w:noProof/>
                </w:rPr>
                <w:t xml:space="preserve">Tata steel: What do plans mean for UK's carbon footprint. </w:t>
              </w:r>
              <w:r>
                <w:rPr>
                  <w:noProof/>
                </w:rPr>
                <w:t xml:space="preserve">[Online] </w:t>
              </w:r>
              <w:r>
                <w:rPr>
                  <w:noProof/>
                </w:rPr>
                <w:br/>
                <w:t xml:space="preserve">Available at: </w:t>
              </w:r>
              <w:r>
                <w:rPr>
                  <w:noProof/>
                  <w:u w:val="single"/>
                </w:rPr>
                <w:t>https://www.bbc.co.uk/news/uk-wales-68017180</w:t>
              </w:r>
              <w:r>
                <w:rPr>
                  <w:noProof/>
                </w:rPr>
                <w:br/>
                <w:t>[Accessed 15 03 2026].</w:t>
              </w:r>
            </w:p>
            <w:p w14:paraId="20EC2AD4" w14:textId="77777777" w:rsidR="0026688C" w:rsidRDefault="0026688C" w:rsidP="0026688C">
              <w:pPr>
                <w:pStyle w:val="Bibliography"/>
                <w:rPr>
                  <w:noProof/>
                </w:rPr>
              </w:pPr>
              <w:r>
                <w:rPr>
                  <w:noProof/>
                </w:rPr>
                <w:t xml:space="preserve">Bhadeshia, H. K. D. H. &amp; Honeycombe, R. W. K., 2017. </w:t>
              </w:r>
              <w:r>
                <w:rPr>
                  <w:i/>
                  <w:iCs/>
                  <w:noProof/>
                </w:rPr>
                <w:t xml:space="preserve">Steels: microstructure and properties. </w:t>
              </w:r>
              <w:r>
                <w:rPr>
                  <w:noProof/>
                </w:rPr>
                <w:t>s.l.:Butterworth-Heinemann.</w:t>
              </w:r>
            </w:p>
            <w:p w14:paraId="1F33DA30" w14:textId="77777777" w:rsidR="0026688C" w:rsidRDefault="0026688C" w:rsidP="0026688C">
              <w:pPr>
                <w:pStyle w:val="Bibliography"/>
                <w:rPr>
                  <w:noProof/>
                </w:rPr>
              </w:pPr>
              <w:r>
                <w:rPr>
                  <w:noProof/>
                </w:rPr>
                <w:t xml:space="preserve">Čada, R., 2011. Formability Evaluation of Low-Carbon Steel Strip. </w:t>
              </w:r>
              <w:r>
                <w:rPr>
                  <w:i/>
                  <w:iCs/>
                  <w:noProof/>
                </w:rPr>
                <w:t xml:space="preserve">Transactions of the VŠB - Technical University of Ostrava, Mechanical Series, </w:t>
              </w:r>
              <w:r>
                <w:rPr>
                  <w:noProof/>
                </w:rPr>
                <w:t>Volume 57, pp. 19-28.</w:t>
              </w:r>
            </w:p>
            <w:p w14:paraId="23462EBE" w14:textId="77777777" w:rsidR="0026688C" w:rsidRDefault="0026688C" w:rsidP="0026688C">
              <w:pPr>
                <w:pStyle w:val="Bibliography"/>
                <w:rPr>
                  <w:noProof/>
                </w:rPr>
              </w:pPr>
              <w:r>
                <w:rPr>
                  <w:noProof/>
                </w:rPr>
                <w:t xml:space="preserve">Canadian Sheet Steel Building Institute, 2011. </w:t>
              </w:r>
              <w:r>
                <w:rPr>
                  <w:i/>
                  <w:iCs/>
                  <w:noProof/>
                </w:rPr>
                <w:t xml:space="preserve">Architectural Design Guide for Lightweight Steel Framing, </w:t>
              </w:r>
              <w:r>
                <w:rPr>
                  <w:noProof/>
                </w:rPr>
                <w:t>Canada: Canadian Sheet Steel Building Institute.</w:t>
              </w:r>
            </w:p>
            <w:p w14:paraId="567BF78E" w14:textId="77777777" w:rsidR="0026688C" w:rsidRDefault="0026688C" w:rsidP="0026688C">
              <w:pPr>
                <w:pStyle w:val="Bibliography"/>
                <w:rPr>
                  <w:noProof/>
                </w:rPr>
              </w:pPr>
              <w:r>
                <w:rPr>
                  <w:noProof/>
                </w:rPr>
                <w:t xml:space="preserve">CEN, 2015. </w:t>
              </w:r>
              <w:r>
                <w:rPr>
                  <w:i/>
                  <w:iCs/>
                  <w:noProof/>
                </w:rPr>
                <w:t xml:space="preserve">EN 10346:2015 Continuously hot-dip coated steel flat products for cold forming - Technical delivery conditions, </w:t>
              </w:r>
              <w:r>
                <w:rPr>
                  <w:noProof/>
                </w:rPr>
                <w:t>European Committee for Standardization: Brussels.</w:t>
              </w:r>
            </w:p>
            <w:p w14:paraId="6CD4D5D4" w14:textId="77777777" w:rsidR="0026688C" w:rsidRDefault="0026688C" w:rsidP="0026688C">
              <w:pPr>
                <w:pStyle w:val="Bibliography"/>
                <w:rPr>
                  <w:noProof/>
                </w:rPr>
              </w:pPr>
              <w:r>
                <w:rPr>
                  <w:noProof/>
                </w:rPr>
                <w:t xml:space="preserve">Daehn, K., Cabrera Serrenho, A. &amp; Allwood, J., 2017. How Will Copper Contamination Constrain Future Global Steel Recycling?. </w:t>
              </w:r>
              <w:r>
                <w:rPr>
                  <w:i/>
                  <w:iCs/>
                  <w:noProof/>
                </w:rPr>
                <w:t xml:space="preserve">Environmental Science &amp; Technology, </w:t>
              </w:r>
              <w:r>
                <w:rPr>
                  <w:noProof/>
                </w:rPr>
                <w:t>51(11), pp. 6599 - 6606.</w:t>
              </w:r>
            </w:p>
            <w:p w14:paraId="3C1C1EA7" w14:textId="77777777" w:rsidR="0026688C" w:rsidRDefault="0026688C" w:rsidP="0026688C">
              <w:pPr>
                <w:pStyle w:val="Bibliography"/>
                <w:rPr>
                  <w:noProof/>
                </w:rPr>
              </w:pPr>
              <w:r>
                <w:rPr>
                  <w:noProof/>
                </w:rPr>
                <w:t xml:space="preserve">Dastur, P. et al., 2026. Effect of Sn and Cu residual elements on the static recrystallisation behaviour in a C-Mn steel. </w:t>
              </w:r>
              <w:r>
                <w:rPr>
                  <w:i/>
                  <w:iCs/>
                  <w:noProof/>
                </w:rPr>
                <w:t xml:space="preserve">Journal of Materials Research and Technology, </w:t>
              </w:r>
              <w:r>
                <w:rPr>
                  <w:noProof/>
                </w:rPr>
                <w:t>40(2238-7854), pp. 1643-1651.</w:t>
              </w:r>
            </w:p>
            <w:p w14:paraId="1DD0B13B" w14:textId="77777777" w:rsidR="0026688C" w:rsidRDefault="0026688C" w:rsidP="0026688C">
              <w:pPr>
                <w:pStyle w:val="Bibliography"/>
                <w:rPr>
                  <w:noProof/>
                </w:rPr>
              </w:pPr>
              <w:r>
                <w:rPr>
                  <w:noProof/>
                </w:rPr>
                <w:t xml:space="preserve">Davis, C. et al., 2025. Exploiting Residual Elements Arising from Scrap Steel in Future Sustainable Steel Alloy Design. </w:t>
              </w:r>
              <w:r>
                <w:rPr>
                  <w:i/>
                  <w:iCs/>
                  <w:noProof/>
                </w:rPr>
                <w:t xml:space="preserve">steel research international, </w:t>
              </w:r>
              <w:r>
                <w:rPr>
                  <w:noProof/>
                </w:rPr>
                <w:t>Issue 1611-3683.</w:t>
              </w:r>
            </w:p>
            <w:p w14:paraId="6A2BDFA0" w14:textId="77777777" w:rsidR="0026688C" w:rsidRDefault="0026688C" w:rsidP="0026688C">
              <w:pPr>
                <w:pStyle w:val="Bibliography"/>
                <w:rPr>
                  <w:noProof/>
                </w:rPr>
              </w:pPr>
              <w:r>
                <w:rPr>
                  <w:noProof/>
                </w:rPr>
                <w:t xml:space="preserve">Duan, J., Farrugia, D., Davis, C. &amp; Li, Z., 2022. Effect of impurities on the microstructure and mechanical properties of a low carbon steel. </w:t>
              </w:r>
              <w:r>
                <w:rPr>
                  <w:i/>
                  <w:iCs/>
                  <w:noProof/>
                </w:rPr>
                <w:t xml:space="preserve">Ironmaking \&amp; Steelmaking, </w:t>
              </w:r>
              <w:r>
                <w:rPr>
                  <w:noProof/>
                </w:rPr>
                <w:t>49(2), pp. 140--146.</w:t>
              </w:r>
            </w:p>
            <w:p w14:paraId="302EE9FF" w14:textId="77777777" w:rsidR="0026688C" w:rsidRDefault="0026688C" w:rsidP="0026688C">
              <w:pPr>
                <w:pStyle w:val="Bibliography"/>
                <w:rPr>
                  <w:noProof/>
                </w:rPr>
              </w:pPr>
              <w:r>
                <w:rPr>
                  <w:noProof/>
                </w:rPr>
                <w:t xml:space="preserve">Dworak, S., Rechberger, H. &amp; Fellner, J., 2022. How will tramp elements affect future steel recycling in Europe? – A dynamic material flow model for steel in the EU-28 for the period 1910 to 2050. </w:t>
              </w:r>
              <w:r>
                <w:rPr>
                  <w:i/>
                  <w:iCs/>
                  <w:noProof/>
                </w:rPr>
                <w:t xml:space="preserve">Resources, Conservation and Recycling, </w:t>
              </w:r>
              <w:r>
                <w:rPr>
                  <w:noProof/>
                </w:rPr>
                <w:t>179(0921-3449), p. 106072.</w:t>
              </w:r>
            </w:p>
            <w:p w14:paraId="12D3B28E" w14:textId="77777777" w:rsidR="0026688C" w:rsidRDefault="0026688C" w:rsidP="0026688C">
              <w:pPr>
                <w:pStyle w:val="Bibliography"/>
                <w:rPr>
                  <w:noProof/>
                </w:rPr>
              </w:pPr>
              <w:r>
                <w:rPr>
                  <w:noProof/>
                </w:rPr>
                <w:lastRenderedPageBreak/>
                <w:t xml:space="preserve">Elwazri, A., Wanjara, P. &amp; Yue, S., 2005. The effect of microstructural characteristics of pearlite on the mechanical properties of hypereutectoid steel. </w:t>
              </w:r>
              <w:r>
                <w:rPr>
                  <w:i/>
                  <w:iCs/>
                  <w:noProof/>
                </w:rPr>
                <w:t xml:space="preserve">Materials Science and Engineering: A, </w:t>
              </w:r>
              <w:r>
                <w:rPr>
                  <w:noProof/>
                </w:rPr>
                <w:t>404(0921-5093), pp. 91-98.</w:t>
              </w:r>
            </w:p>
            <w:p w14:paraId="5E75C009" w14:textId="77777777" w:rsidR="0026688C" w:rsidRDefault="0026688C" w:rsidP="0026688C">
              <w:pPr>
                <w:pStyle w:val="Bibliography"/>
                <w:rPr>
                  <w:noProof/>
                </w:rPr>
              </w:pPr>
              <w:r>
                <w:rPr>
                  <w:noProof/>
                </w:rPr>
                <w:t xml:space="preserve">Ferry, M., Muljono, D. &amp; Dunne, D., 2001. Recrystallization kinetics of low and ultra low carbon steels during high-rate annealing. </w:t>
              </w:r>
              <w:r>
                <w:rPr>
                  <w:i/>
                  <w:iCs/>
                  <w:noProof/>
                </w:rPr>
                <w:t xml:space="preserve">ISIJ international, </w:t>
              </w:r>
              <w:r>
                <w:rPr>
                  <w:noProof/>
                </w:rPr>
                <w:t>41(9), pp. 1053--1060.</w:t>
              </w:r>
            </w:p>
            <w:p w14:paraId="6654F9ED" w14:textId="77777777" w:rsidR="0026688C" w:rsidRDefault="0026688C" w:rsidP="0026688C">
              <w:pPr>
                <w:pStyle w:val="Bibliography"/>
                <w:rPr>
                  <w:noProof/>
                </w:rPr>
              </w:pPr>
              <w:r>
                <w:rPr>
                  <w:noProof/>
                </w:rPr>
                <w:t xml:space="preserve">Gov.uk, 2019. </w:t>
              </w:r>
              <w:r>
                <w:rPr>
                  <w:i/>
                  <w:iCs/>
                  <w:noProof/>
                </w:rPr>
                <w:t xml:space="preserve">UK becomes first major economy to pass net zero emissions law. </w:t>
              </w:r>
              <w:r>
                <w:rPr>
                  <w:noProof/>
                </w:rPr>
                <w:t xml:space="preserve">[Online] </w:t>
              </w:r>
              <w:r>
                <w:rPr>
                  <w:noProof/>
                </w:rPr>
                <w:br/>
                <w:t xml:space="preserve">Available at: </w:t>
              </w:r>
              <w:r>
                <w:rPr>
                  <w:noProof/>
                  <w:u w:val="single"/>
                </w:rPr>
                <w:t>https://www.gov.uk/government/news/uk-becomes-first-major-economy-to-pass-net-zero-emissions-law</w:t>
              </w:r>
              <w:r>
                <w:rPr>
                  <w:noProof/>
                </w:rPr>
                <w:br/>
                <w:t>[Accessed 15 03 2026].</w:t>
              </w:r>
            </w:p>
            <w:p w14:paraId="6504DF13" w14:textId="77777777" w:rsidR="0026688C" w:rsidRDefault="0026688C" w:rsidP="0026688C">
              <w:pPr>
                <w:pStyle w:val="Bibliography"/>
                <w:rPr>
                  <w:noProof/>
                </w:rPr>
              </w:pPr>
              <w:r>
                <w:rPr>
                  <w:noProof/>
                </w:rPr>
                <w:t xml:space="preserve">Houin, J., Simon, A. &amp; Beck, G., 1981. Relationship between Structure and Mechanical Properties of Pearlite between 0.2% and 0.8%C. </w:t>
              </w:r>
              <w:r>
                <w:rPr>
                  <w:i/>
                  <w:iCs/>
                  <w:noProof/>
                </w:rPr>
                <w:t xml:space="preserve">Transactions of the Iron and Steel Institute of Japan, </w:t>
              </w:r>
              <w:r>
                <w:rPr>
                  <w:noProof/>
                </w:rPr>
                <w:t>21(10), pp. 726-731.</w:t>
              </w:r>
            </w:p>
            <w:p w14:paraId="06EEBDEA" w14:textId="77777777" w:rsidR="0026688C" w:rsidRDefault="0026688C" w:rsidP="0026688C">
              <w:pPr>
                <w:pStyle w:val="Bibliography"/>
                <w:rPr>
                  <w:noProof/>
                </w:rPr>
              </w:pPr>
              <w:r>
                <w:rPr>
                  <w:noProof/>
                </w:rPr>
                <w:t xml:space="preserve">ISO, 2019. </w:t>
              </w:r>
              <w:r>
                <w:rPr>
                  <w:i/>
                  <w:iCs/>
                  <w:noProof/>
                </w:rPr>
                <w:t xml:space="preserve">Metallic materials — Tensile testing — Part 1: Method of test at room temperature (ISO 6892-1:2019), </w:t>
              </w:r>
              <w:r>
                <w:rPr>
                  <w:noProof/>
                </w:rPr>
                <w:t>Geneva: ISO.</w:t>
              </w:r>
            </w:p>
            <w:p w14:paraId="0FF85D9A" w14:textId="77777777" w:rsidR="0026688C" w:rsidRDefault="0026688C" w:rsidP="0026688C">
              <w:pPr>
                <w:pStyle w:val="Bibliography"/>
                <w:rPr>
                  <w:noProof/>
                </w:rPr>
              </w:pPr>
              <w:r w:rsidRPr="001226EC">
                <w:rPr>
                  <w:noProof/>
                  <w:lang w:val="fr-FR"/>
                </w:rPr>
                <w:t xml:space="preserve">Iza-Mendia, A. &amp; Gutiérrez, I., 2013. </w:t>
              </w:r>
              <w:r>
                <w:rPr>
                  <w:noProof/>
                </w:rPr>
                <w:t xml:space="preserve">Generalization of the existing relations between microstructure and yield stress from ferrite–pearlite to high strength steels. </w:t>
              </w:r>
              <w:r>
                <w:rPr>
                  <w:i/>
                  <w:iCs/>
                  <w:noProof/>
                </w:rPr>
                <w:t xml:space="preserve">Materials Science and Engineering: A, </w:t>
              </w:r>
              <w:r>
                <w:rPr>
                  <w:noProof/>
                </w:rPr>
                <w:t>561(0921-5093), pp. 40-51.</w:t>
              </w:r>
            </w:p>
            <w:p w14:paraId="462B9B23" w14:textId="77777777" w:rsidR="0026688C" w:rsidRDefault="0026688C" w:rsidP="0026688C">
              <w:pPr>
                <w:pStyle w:val="Bibliography"/>
                <w:rPr>
                  <w:noProof/>
                </w:rPr>
              </w:pPr>
              <w:r>
                <w:rPr>
                  <w:noProof/>
                </w:rPr>
                <w:t xml:space="preserve">Jiang, F., Masumura, T., Tsuchiyama, T. &amp; Takaki, S., 2019. Effect of substitutional element addition on Hall-Petch relationship in interstitial free ferritic steels. </w:t>
              </w:r>
              <w:r>
                <w:rPr>
                  <w:i/>
                  <w:iCs/>
                  <w:noProof/>
                </w:rPr>
                <w:t xml:space="preserve">isij international, </w:t>
              </w:r>
              <w:r>
                <w:rPr>
                  <w:noProof/>
                </w:rPr>
                <w:t>59(10), pp. 1929--1931.</w:t>
              </w:r>
            </w:p>
            <w:p w14:paraId="11EB5E6A" w14:textId="77777777" w:rsidR="0026688C" w:rsidRDefault="0026688C" w:rsidP="0026688C">
              <w:pPr>
                <w:pStyle w:val="Bibliography"/>
                <w:rPr>
                  <w:noProof/>
                </w:rPr>
              </w:pPr>
              <w:r w:rsidRPr="001226EC">
                <w:rPr>
                  <w:noProof/>
                  <w:lang w:val="de-DE"/>
                </w:rPr>
                <w:t xml:space="preserve">Kang, Z.-W. &amp; Chen, T.-C., 2013. </w:t>
              </w:r>
              <w:r>
                <w:rPr>
                  <w:noProof/>
                </w:rPr>
                <w:t xml:space="preserve">Three-dimensional temperature distributions of strip in continuous annealing line. </w:t>
              </w:r>
              <w:r>
                <w:rPr>
                  <w:i/>
                  <w:iCs/>
                  <w:noProof/>
                </w:rPr>
                <w:t xml:space="preserve">Applied Thermal Engineering, </w:t>
              </w:r>
              <w:r>
                <w:rPr>
                  <w:noProof/>
                </w:rPr>
                <w:t>58(1359-4311), pp. 241-251.</w:t>
              </w:r>
            </w:p>
            <w:p w14:paraId="0D91D40A" w14:textId="77777777" w:rsidR="0026688C" w:rsidRDefault="0026688C" w:rsidP="0026688C">
              <w:pPr>
                <w:pStyle w:val="Bibliography"/>
                <w:rPr>
                  <w:noProof/>
                </w:rPr>
              </w:pPr>
              <w:r>
                <w:rPr>
                  <w:noProof/>
                </w:rPr>
                <w:t xml:space="preserve">Kim, S., Huh, H., Bok, H. &amp; Moon, M., 2011. Forming limit diagram of auto-body steel sheets for high-speed sheet metal forming. </w:t>
              </w:r>
              <w:r>
                <w:rPr>
                  <w:i/>
                  <w:iCs/>
                  <w:noProof/>
                </w:rPr>
                <w:t xml:space="preserve">Journal of Materials Processing Technology, </w:t>
              </w:r>
              <w:r>
                <w:rPr>
                  <w:noProof/>
                </w:rPr>
                <w:t>211(5), pp. 851--862.</w:t>
              </w:r>
            </w:p>
            <w:p w14:paraId="2E803AB5" w14:textId="77777777" w:rsidR="0026688C" w:rsidRDefault="0026688C" w:rsidP="0026688C">
              <w:pPr>
                <w:pStyle w:val="Bibliography"/>
                <w:rPr>
                  <w:noProof/>
                </w:rPr>
              </w:pPr>
              <w:r>
                <w:rPr>
                  <w:noProof/>
                </w:rPr>
                <w:t xml:space="preserve">Poyraz, O. &amp; Ögel, B., 2020. Recrystallization, grain growth and austenite formation in cold rolled steels during intercritical annealing. </w:t>
              </w:r>
              <w:r>
                <w:rPr>
                  <w:i/>
                  <w:iCs/>
                  <w:noProof/>
                </w:rPr>
                <w:t xml:space="preserve">Journal of Materials Research and Technology, </w:t>
              </w:r>
              <w:r>
                <w:rPr>
                  <w:noProof/>
                </w:rPr>
                <w:t>9(5), pp. 11263--11277.</w:t>
              </w:r>
            </w:p>
            <w:p w14:paraId="0858F8A4" w14:textId="77777777" w:rsidR="0026688C" w:rsidRDefault="0026688C" w:rsidP="0026688C">
              <w:pPr>
                <w:pStyle w:val="Bibliography"/>
                <w:rPr>
                  <w:noProof/>
                </w:rPr>
              </w:pPr>
              <w:r>
                <w:rPr>
                  <w:noProof/>
                </w:rPr>
                <w:t xml:space="preserve">Sanz-Garcia, A., Antoñanzas-Torres, F., Fernández-Ceniceros, J. &amp; Martínez-de-Pisón, F. J., 2014. Overall models based on ensemble methods for predicting continuous annealing furnace temperature settings. </w:t>
              </w:r>
              <w:r>
                <w:rPr>
                  <w:i/>
                  <w:iCs/>
                  <w:noProof/>
                </w:rPr>
                <w:t xml:space="preserve">Ironmaking \&amp; Steelmaking, </w:t>
              </w:r>
              <w:r>
                <w:rPr>
                  <w:noProof/>
                </w:rPr>
                <w:t>41(1), pp. 51-60.</w:t>
              </w:r>
            </w:p>
            <w:p w14:paraId="5847589C" w14:textId="77777777" w:rsidR="0026688C" w:rsidRDefault="0026688C" w:rsidP="0026688C">
              <w:pPr>
                <w:pStyle w:val="Bibliography"/>
                <w:rPr>
                  <w:noProof/>
                </w:rPr>
              </w:pPr>
              <w:r>
                <w:rPr>
                  <w:noProof/>
                </w:rPr>
                <w:lastRenderedPageBreak/>
                <w:t xml:space="preserve">Tata Steel, 2023. </w:t>
              </w:r>
              <w:r>
                <w:rPr>
                  <w:i/>
                  <w:iCs/>
                  <w:noProof/>
                </w:rPr>
                <w:t xml:space="preserve">Our plan to transform the UK business. </w:t>
              </w:r>
              <w:r>
                <w:rPr>
                  <w:noProof/>
                </w:rPr>
                <w:t xml:space="preserve">[Online] </w:t>
              </w:r>
              <w:r>
                <w:rPr>
                  <w:noProof/>
                </w:rPr>
                <w:br/>
                <w:t xml:space="preserve">Available at: </w:t>
              </w:r>
              <w:r>
                <w:rPr>
                  <w:noProof/>
                  <w:u w:val="single"/>
                </w:rPr>
                <w:t>https://www.tatasteeluk.com/green-steel-future</w:t>
              </w:r>
              <w:r>
                <w:rPr>
                  <w:noProof/>
                </w:rPr>
                <w:br/>
                <w:t>[Accessed 15 03 2026].</w:t>
              </w:r>
            </w:p>
            <w:p w14:paraId="441F38E1" w14:textId="77777777" w:rsidR="0026688C" w:rsidRDefault="0026688C" w:rsidP="0026688C">
              <w:pPr>
                <w:pStyle w:val="Bibliography"/>
                <w:rPr>
                  <w:noProof/>
                </w:rPr>
              </w:pPr>
              <w:r>
                <w:rPr>
                  <w:noProof/>
                </w:rPr>
                <w:t xml:space="preserve">Tata Steel, 2024. </w:t>
              </w:r>
              <w:r>
                <w:rPr>
                  <w:i/>
                  <w:iCs/>
                  <w:noProof/>
                </w:rPr>
                <w:t xml:space="preserve">Llanwern. </w:t>
              </w:r>
              <w:r>
                <w:rPr>
                  <w:noProof/>
                </w:rPr>
                <w:t xml:space="preserve">[Online] </w:t>
              </w:r>
              <w:r>
                <w:rPr>
                  <w:noProof/>
                </w:rPr>
                <w:br/>
                <w:t xml:space="preserve">Available at: </w:t>
              </w:r>
              <w:r>
                <w:rPr>
                  <w:noProof/>
                  <w:u w:val="single"/>
                </w:rPr>
                <w:t>https://www.tatasteeluk.com/construction/sustainability/performance-at-our-sites/llanwern</w:t>
              </w:r>
              <w:r>
                <w:rPr>
                  <w:noProof/>
                </w:rPr>
                <w:br/>
                <w:t>[Accessed 06 04 2026].</w:t>
              </w:r>
            </w:p>
            <w:p w14:paraId="7CD5F244" w14:textId="77777777" w:rsidR="0026688C" w:rsidRDefault="0026688C" w:rsidP="0026688C">
              <w:pPr>
                <w:pStyle w:val="Bibliography"/>
                <w:rPr>
                  <w:noProof/>
                </w:rPr>
              </w:pPr>
              <w:r>
                <w:rPr>
                  <w:noProof/>
                </w:rPr>
                <w:t xml:space="preserve">Tata Steel, 2025. </w:t>
              </w:r>
              <w:r>
                <w:rPr>
                  <w:i/>
                  <w:iCs/>
                  <w:noProof/>
                </w:rPr>
                <w:t xml:space="preserve">JMatPro continuous cooling transformation predictions for EAF residual grade development, </w:t>
              </w:r>
              <w:r>
                <w:rPr>
                  <w:noProof/>
                </w:rPr>
                <w:t>Port Talbot: Tata Steel UK.</w:t>
              </w:r>
            </w:p>
            <w:p w14:paraId="36BC1570" w14:textId="77777777" w:rsidR="0026688C" w:rsidRDefault="0026688C" w:rsidP="0026688C">
              <w:pPr>
                <w:pStyle w:val="Bibliography"/>
                <w:rPr>
                  <w:noProof/>
                </w:rPr>
              </w:pPr>
              <w:r>
                <w:rPr>
                  <w:noProof/>
                </w:rPr>
                <w:t xml:space="preserve">Tata Steel, 2026. </w:t>
              </w:r>
              <w:r>
                <w:rPr>
                  <w:i/>
                  <w:iCs/>
                  <w:noProof/>
                </w:rPr>
                <w:t xml:space="preserve">Internal composition guidance for combined residual progression in EAF feedstock, </w:t>
              </w:r>
              <w:r>
                <w:rPr>
                  <w:noProof/>
                </w:rPr>
                <w:t>Port Talbot: Tata Steel UK.</w:t>
              </w:r>
            </w:p>
            <w:p w14:paraId="688F318B" w14:textId="77777777" w:rsidR="0026688C" w:rsidRDefault="0026688C" w:rsidP="0026688C">
              <w:pPr>
                <w:pStyle w:val="Bibliography"/>
                <w:rPr>
                  <w:noProof/>
                </w:rPr>
              </w:pPr>
              <w:r>
                <w:rPr>
                  <w:noProof/>
                </w:rPr>
                <w:t xml:space="preserve">Thermo Fisher Scientific, 2025. </w:t>
              </w:r>
              <w:r>
                <w:rPr>
                  <w:i/>
                  <w:iCs/>
                  <w:noProof/>
                </w:rPr>
                <w:t xml:space="preserve">Apreo ChemiSEM System: High-performance imaging with integrated chemical analysis and structural characterization, </w:t>
              </w:r>
              <w:r>
                <w:rPr>
                  <w:noProof/>
                </w:rPr>
                <w:t>Eindhoven: Thermo Fisher Scientific.</w:t>
              </w:r>
            </w:p>
            <w:p w14:paraId="586C82C0" w14:textId="77777777" w:rsidR="0026688C" w:rsidRDefault="0026688C" w:rsidP="0026688C">
              <w:pPr>
                <w:pStyle w:val="Bibliography"/>
                <w:rPr>
                  <w:noProof/>
                </w:rPr>
              </w:pPr>
              <w:r>
                <w:rPr>
                  <w:noProof/>
                </w:rPr>
                <w:t xml:space="preserve">Valdes-Tabernero, M. et al., 2019. The effect of soaking time after ultrafast heating on the microstructure and mechanical behavior of a low carbon steel. </w:t>
              </w:r>
              <w:r>
                <w:rPr>
                  <w:i/>
                  <w:iCs/>
                  <w:noProof/>
                </w:rPr>
                <w:t xml:space="preserve">Materials Science and Engineering: A, </w:t>
              </w:r>
              <w:r>
                <w:rPr>
                  <w:noProof/>
                </w:rPr>
                <w:t>Volume 765, p. 138276.</w:t>
              </w:r>
            </w:p>
            <w:p w14:paraId="55E0F71C" w14:textId="77777777" w:rsidR="0026688C" w:rsidRDefault="0026688C" w:rsidP="0026688C">
              <w:pPr>
                <w:pStyle w:val="Bibliography"/>
                <w:rPr>
                  <w:noProof/>
                </w:rPr>
              </w:pPr>
              <w:r>
                <w:rPr>
                  <w:noProof/>
                </w:rPr>
                <w:t xml:space="preserve">Yandzio, E., Lawson, R. &amp; Way, A., 2015. </w:t>
              </w:r>
              <w:r>
                <w:rPr>
                  <w:i/>
                  <w:iCs/>
                  <w:noProof/>
                </w:rPr>
                <w:t xml:space="preserve">Light steel framing in residential construction (SCI P402), </w:t>
              </w:r>
              <w:r>
                <w:rPr>
                  <w:noProof/>
                </w:rPr>
                <w:t>Ascot: Steel Construction Institute.</w:t>
              </w:r>
            </w:p>
            <w:p w14:paraId="5400171A" w14:textId="7210F6D8" w:rsidR="00221EE2" w:rsidRDefault="00221EE2" w:rsidP="0026688C">
              <w:r>
                <w:rPr>
                  <w:b/>
                  <w:bCs/>
                  <w:noProof/>
                </w:rPr>
                <w:fldChar w:fldCharType="end"/>
              </w:r>
            </w:p>
          </w:sdtContent>
        </w:sdt>
      </w:sdtContent>
    </w:sdt>
    <w:p w14:paraId="6B79A23B" w14:textId="45810344" w:rsidR="004C0E9E" w:rsidRPr="004C0E9E" w:rsidRDefault="004C0E9E" w:rsidP="004B7798"/>
    <w:sectPr w:rsidR="004C0E9E" w:rsidRPr="004C0E9E" w:rsidSect="00216B9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A0AB9" w14:textId="77777777" w:rsidR="005863DB" w:rsidRDefault="005863DB" w:rsidP="004F6ABD">
      <w:pPr>
        <w:spacing w:after="0" w:line="240" w:lineRule="auto"/>
      </w:pPr>
      <w:r>
        <w:separator/>
      </w:r>
    </w:p>
  </w:endnote>
  <w:endnote w:type="continuationSeparator" w:id="0">
    <w:p w14:paraId="29406E26" w14:textId="77777777" w:rsidR="005863DB" w:rsidRDefault="005863DB" w:rsidP="004F6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310162" w14:textId="76704EBE" w:rsidR="004F6ABD" w:rsidRDefault="009A7AFD">
    <w:pPr>
      <w:pStyle w:val="Footer"/>
    </w:pPr>
    <w:r>
      <w:rPr>
        <w:noProof/>
        <w14:ligatures w14:val="standardContextual"/>
      </w:rPr>
      <mc:AlternateContent>
        <mc:Choice Requires="wps">
          <w:drawing>
            <wp:anchor distT="0" distB="0" distL="0" distR="0" simplePos="0" relativeHeight="251658242" behindDoc="0" locked="0" layoutInCell="1" allowOverlap="1" wp14:anchorId="4D89C602" wp14:editId="5FD89564">
              <wp:simplePos x="635" y="635"/>
              <wp:positionH relativeFrom="page">
                <wp:align>left</wp:align>
              </wp:positionH>
              <wp:positionV relativeFrom="page">
                <wp:align>bottom</wp:align>
              </wp:positionV>
              <wp:extent cx="1034415" cy="376555"/>
              <wp:effectExtent l="0" t="0" r="13335" b="0"/>
              <wp:wrapNone/>
              <wp:docPr id="1222599350"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76555"/>
                      </a:xfrm>
                      <a:prstGeom prst="rect">
                        <a:avLst/>
                      </a:prstGeom>
                      <a:noFill/>
                      <a:ln>
                        <a:noFill/>
                      </a:ln>
                    </wps:spPr>
                    <wps:txbx>
                      <w:txbxContent>
                        <w:p w14:paraId="377732DD" w14:textId="72E70ECA"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D89C602"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9.6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" filled="f" stroked="f">
              <v:textbox style="mso-fit-shape-to-text:t" inset="20pt,0,0,15pt">
                <w:txbxContent>
                  <w:p w14:paraId="377732DD" w14:textId="72E70ECA"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D6BBF" w14:textId="68FEF2E9" w:rsidR="004F6ABD" w:rsidRPr="00132CDD" w:rsidRDefault="009A7AFD" w:rsidP="00132CDD">
    <w:pPr>
      <w:spacing w:after="120"/>
      <w:jc w:val="center"/>
      <w:rPr>
        <w:b/>
        <w:bCs/>
        <w:sz w:val="48"/>
        <w:szCs w:val="48"/>
      </w:rPr>
    </w:pPr>
    <w:r>
      <w:rPr>
        <w:b/>
        <w:bCs/>
        <w:noProof/>
        <w:sz w:val="48"/>
        <w:szCs w:val="48"/>
        <w14:ligatures w14:val="standardContextual"/>
      </w:rPr>
      <mc:AlternateContent>
        <mc:Choice Requires="wps">
          <w:drawing>
            <wp:anchor distT="0" distB="0" distL="0" distR="0" simplePos="0" relativeHeight="251658243" behindDoc="0" locked="0" layoutInCell="1" allowOverlap="1" wp14:anchorId="17B9C304" wp14:editId="0B00D362">
              <wp:simplePos x="635" y="635"/>
              <wp:positionH relativeFrom="page">
                <wp:align>left</wp:align>
              </wp:positionH>
              <wp:positionV relativeFrom="page">
                <wp:align>bottom</wp:align>
              </wp:positionV>
              <wp:extent cx="1034415" cy="376555"/>
              <wp:effectExtent l="0" t="0" r="13335" b="0"/>
              <wp:wrapNone/>
              <wp:docPr id="1101870759"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76555"/>
                      </a:xfrm>
                      <a:prstGeom prst="rect">
                        <a:avLst/>
                      </a:prstGeom>
                      <a:noFill/>
                      <a:ln>
                        <a:noFill/>
                      </a:ln>
                    </wps:spPr>
                    <wps:txbx>
                      <w:txbxContent>
                        <w:p w14:paraId="05005B95" w14:textId="79C62909"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7B9C304"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81.45pt;height:29.65pt;z-index:251658243;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" filled="f" stroked="f">
              <v:textbox style="mso-fit-shape-to-text:t" inset="20pt,0,0,15pt">
                <w:txbxContent>
                  <w:p w14:paraId="05005B95" w14:textId="79C62909"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v:textbox>
              <w10:wrap anchorx="page" anchory="page"/>
            </v:shape>
          </w:pict>
        </mc:Fallback>
      </mc:AlternateContent>
    </w:r>
    <w:r w:rsidR="001712C5" w:rsidRPr="00025046">
      <w:rPr>
        <w:b/>
        <w:bCs/>
        <w:sz w:val="48"/>
        <w:szCs w:val="48"/>
      </w:rPr>
      <w:t>Joseph Sean Salvatore Tobin</w:t>
    </w:r>
    <w:r w:rsidR="00220CC2">
      <w:rPr>
        <w:b/>
        <w:bCs/>
        <w:sz w:val="48"/>
        <w:szCs w:val="48"/>
      </w:rPr>
      <w:t xml:space="preserve"> </w:t>
    </w:r>
    <w:r w:rsidR="00220CC2" w:rsidRPr="00220CC2">
      <w:rPr>
        <w:b/>
        <w:bCs/>
        <w:sz w:val="48"/>
        <w:szCs w:val="48"/>
      </w:rPr>
      <w:t>|</w:t>
    </w:r>
    <w:r w:rsidR="00220CC2">
      <w:rPr>
        <w:b/>
        <w:bCs/>
        <w:sz w:val="48"/>
        <w:szCs w:val="48"/>
      </w:rPr>
      <w:t xml:space="preserve"> </w:t>
    </w:r>
    <w:r w:rsidR="001712C5">
      <w:rPr>
        <w:b/>
        <w:bCs/>
        <w:sz w:val="48"/>
        <w:szCs w:val="48"/>
      </w:rPr>
      <w:t>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8745A7" w14:textId="772A7C63" w:rsidR="004F6ABD" w:rsidRDefault="009A7AFD">
    <w:pPr>
      <w:pStyle w:val="Footer"/>
    </w:pPr>
    <w:r>
      <w:rPr>
        <w:noProof/>
        <w14:ligatures w14:val="standardContextual"/>
      </w:rPr>
      <mc:AlternateContent>
        <mc:Choice Requires="wps">
          <w:drawing>
            <wp:anchor distT="0" distB="0" distL="0" distR="0" simplePos="0" relativeHeight="251658241" behindDoc="0" locked="0" layoutInCell="1" allowOverlap="1" wp14:anchorId="33F2E2D8" wp14:editId="7345F43F">
              <wp:simplePos x="635" y="635"/>
              <wp:positionH relativeFrom="page">
                <wp:align>left</wp:align>
              </wp:positionH>
              <wp:positionV relativeFrom="page">
                <wp:align>bottom</wp:align>
              </wp:positionV>
              <wp:extent cx="1034415" cy="376555"/>
              <wp:effectExtent l="0" t="0" r="13335" b="0"/>
              <wp:wrapNone/>
              <wp:docPr id="234306490"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76555"/>
                      </a:xfrm>
                      <a:prstGeom prst="rect">
                        <a:avLst/>
                      </a:prstGeom>
                      <a:noFill/>
                      <a:ln>
                        <a:noFill/>
                      </a:ln>
                    </wps:spPr>
                    <wps:txbx>
                      <w:txbxContent>
                        <w:p w14:paraId="661098A6" w14:textId="25BD1044"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3F2E2D8" id="_x0000_t202" coordsize="21600,21600" o:spt="202" path="m,l,21600r21600,l21600,xe">
              <v:stroke joinstyle="miter"/>
              <v:path gradientshapeok="t" o:connecttype="rect"/>
            </v:shapetype>
            <v:shape id="Text Box 1" o:spid="_x0000_s1028" type="#_x0000_t202" alt="Sensitivity: general" style="position:absolute;margin-left:0;margin-top:0;width:81.45pt;height:29.6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" filled="f" stroked="f">
              <v:textbox style="mso-fit-shape-to-text:t" inset="20pt,0,0,15pt">
                <w:txbxContent>
                  <w:p w14:paraId="661098A6" w14:textId="25BD1044"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E5CAA" w14:textId="30D9962C" w:rsidR="00216B96" w:rsidRDefault="009A7AFD">
    <w:pPr>
      <w:pStyle w:val="Footer"/>
      <w:jc w:val="right"/>
    </w:pPr>
    <w:r>
      <w:rPr>
        <w:noProof/>
        <w14:ligatures w14:val="standardContextual"/>
      </w:rPr>
      <mc:AlternateContent>
        <mc:Choice Requires="wps">
          <w:drawing>
            <wp:anchor distT="0" distB="0" distL="0" distR="0" simplePos="0" relativeHeight="251658244" behindDoc="0" locked="0" layoutInCell="1" allowOverlap="1" wp14:anchorId="2662E350" wp14:editId="2CA5E15B">
              <wp:simplePos x="635" y="635"/>
              <wp:positionH relativeFrom="page">
                <wp:align>left</wp:align>
              </wp:positionH>
              <wp:positionV relativeFrom="page">
                <wp:align>bottom</wp:align>
              </wp:positionV>
              <wp:extent cx="1034415" cy="376555"/>
              <wp:effectExtent l="0" t="0" r="13335" b="0"/>
              <wp:wrapNone/>
              <wp:docPr id="941999381"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76555"/>
                      </a:xfrm>
                      <a:prstGeom prst="rect">
                        <a:avLst/>
                      </a:prstGeom>
                      <a:noFill/>
                      <a:ln>
                        <a:noFill/>
                      </a:ln>
                    </wps:spPr>
                    <wps:txbx>
                      <w:txbxContent>
                        <w:p w14:paraId="499970DC" w14:textId="1E8B8057"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662E350" id="_x0000_t202" coordsize="21600,21600" o:spt="202" path="m,l,21600r21600,l21600,xe">
              <v:stroke joinstyle="miter"/>
              <v:path gradientshapeok="t" o:connecttype="rect"/>
            </v:shapetype>
            <v:shape id="Text Box 4" o:spid="_x0000_s1029" type="#_x0000_t202" alt="Sensitivity: general" style="position:absolute;left:0;text-align:left;margin-left:0;margin-top:0;width:81.45pt;height:29.65pt;z-index:25165824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" filled="f" stroked="f">
              <v:textbox style="mso-fit-shape-to-text:t" inset="20pt,0,0,15pt">
                <w:txbxContent>
                  <w:p w14:paraId="499970DC" w14:textId="1E8B8057" w:rsidR="009A7AFD" w:rsidRPr="009A7AFD" w:rsidRDefault="009A7AFD" w:rsidP="009A7AFD">
                    <w:pPr>
                      <w:spacing w:after="0"/>
                      <w:rPr>
                        <w:rFonts w:ascii="Calibri" w:eastAsia="Calibri" w:hAnsi="Calibri" w:cs="Calibri"/>
                        <w:noProof/>
                        <w:color w:val="000000"/>
                        <w:sz w:val="16"/>
                        <w:szCs w:val="16"/>
                      </w:rPr>
                    </w:pPr>
                    <w:r w:rsidRPr="009A7AFD">
                      <w:rPr>
                        <w:rFonts w:ascii="Calibri" w:eastAsia="Calibri" w:hAnsi="Calibri" w:cs="Calibri"/>
                        <w:noProof/>
                        <w:color w:val="000000"/>
                        <w:sz w:val="16"/>
                        <w:szCs w:val="16"/>
                      </w:rPr>
                      <w:t>Sensitivity: general</w:t>
                    </w:r>
                  </w:p>
                </w:txbxContent>
              </v:textbox>
              <w10:wrap anchorx="page" anchory="page"/>
            </v:shape>
          </w:pict>
        </mc:Fallback>
      </mc:AlternateContent>
    </w:r>
    <w:sdt>
      <w:sdtPr>
        <w:id w:val="706837301"/>
        <w:docPartObj>
          <w:docPartGallery w:val="Page Numbers (Bottom of Page)"/>
          <w:docPartUnique/>
        </w:docPartObj>
      </w:sdtPr>
      <w:sdtEndPr>
        <w:rPr>
          <w:noProof/>
        </w:rPr>
      </w:sdtEndPr>
      <w:sdtContent>
        <w:r w:rsidR="00216B96">
          <w:fldChar w:fldCharType="begin"/>
        </w:r>
        <w:r w:rsidR="00216B96">
          <w:instrText xml:space="preserve"> PAGE   \* MERGEFORMAT </w:instrText>
        </w:r>
        <w:r w:rsidR="00216B96">
          <w:fldChar w:fldCharType="separate"/>
        </w:r>
        <w:r w:rsidR="00216B96">
          <w:rPr>
            <w:noProof/>
          </w:rPr>
          <w:t>2</w:t>
        </w:r>
        <w:r w:rsidR="00216B96">
          <w:rPr>
            <w:noProof/>
          </w:rPr>
          <w:fldChar w:fldCharType="end"/>
        </w:r>
      </w:sdtContent>
    </w:sdt>
  </w:p>
  <w:p w14:paraId="59435A4D" w14:textId="77777777" w:rsidR="000F7770" w:rsidRDefault="000F7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4EEE01" w14:textId="77777777" w:rsidR="005863DB" w:rsidRDefault="005863DB" w:rsidP="004F6ABD">
      <w:pPr>
        <w:spacing w:after="0" w:line="240" w:lineRule="auto"/>
      </w:pPr>
      <w:r>
        <w:separator/>
      </w:r>
    </w:p>
  </w:footnote>
  <w:footnote w:type="continuationSeparator" w:id="0">
    <w:p w14:paraId="36BC0EBD" w14:textId="77777777" w:rsidR="005863DB" w:rsidRDefault="005863DB" w:rsidP="004F6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D925FB" w14:textId="598DA5C1" w:rsidR="004F6ABD" w:rsidRDefault="004F6ABD" w:rsidP="004F6ABD">
    <w:pPr>
      <w:spacing w:line="259" w:lineRule="auto"/>
      <w:rPr>
        <w:rStyle w:val="Strong"/>
        <w:b w:val="0"/>
        <w:bCs w:val="0"/>
        <w:sz w:val="40"/>
        <w:szCs w:val="40"/>
      </w:rPr>
    </w:pPr>
    <w:r w:rsidRPr="004F6ABD">
      <w:rPr>
        <w:rFonts w:cs="Arial"/>
        <w:noProof/>
        <w:sz w:val="40"/>
        <w:szCs w:val="40"/>
      </w:rPr>
      <w:drawing>
        <wp:anchor distT="0" distB="0" distL="114300" distR="114300" simplePos="0" relativeHeight="251658240" behindDoc="1" locked="0" layoutInCell="1" allowOverlap="1" wp14:anchorId="46B82B76" wp14:editId="5048BFD0">
          <wp:simplePos x="0" y="0"/>
          <wp:positionH relativeFrom="page">
            <wp:posOffset>38100</wp:posOffset>
          </wp:positionH>
          <wp:positionV relativeFrom="paragraph">
            <wp:posOffset>-449580</wp:posOffset>
          </wp:positionV>
          <wp:extent cx="1809750" cy="723900"/>
          <wp:effectExtent l="0" t="0" r="0" b="0"/>
          <wp:wrapTight wrapText="bothSides">
            <wp:wrapPolygon edited="0">
              <wp:start x="0" y="568"/>
              <wp:lineTo x="0" y="19326"/>
              <wp:lineTo x="8413" y="20463"/>
              <wp:lineTo x="9777" y="20463"/>
              <wp:lineTo x="21373" y="19326"/>
              <wp:lineTo x="21373" y="10800"/>
              <wp:lineTo x="19099" y="9663"/>
              <wp:lineTo x="19781" y="1705"/>
              <wp:lineTo x="15461" y="568"/>
              <wp:lineTo x="0" y="568"/>
            </wp:wrapPolygon>
          </wp:wrapTight>
          <wp:docPr id="1002385218" name="Picture 100238521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0158DED" w14:textId="143008CF" w:rsidR="004F6ABD" w:rsidRDefault="004F6ABD" w:rsidP="004F6ABD">
    <w:pPr>
      <w:spacing w:line="259" w:lineRule="auto"/>
      <w:jc w:val="center"/>
      <w:rPr>
        <w:rStyle w:val="Strong"/>
        <w:b w:val="0"/>
        <w:bCs w:val="0"/>
        <w:sz w:val="40"/>
        <w:szCs w:val="40"/>
      </w:rPr>
    </w:pPr>
    <w:r w:rsidRPr="004F6ABD">
      <w:rPr>
        <w:rStyle w:val="Strong"/>
        <w:b w:val="0"/>
        <w:bCs w:val="0"/>
        <w:sz w:val="40"/>
        <w:szCs w:val="40"/>
      </w:rPr>
      <w:t>School of Engineering</w:t>
    </w:r>
  </w:p>
  <w:p w14:paraId="3E308772" w14:textId="34C374AD" w:rsidR="005D0CC6" w:rsidRDefault="005D0CC6" w:rsidP="004F6ABD">
    <w:pPr>
      <w:spacing w:line="259" w:lineRule="auto"/>
      <w:jc w:val="center"/>
      <w:rPr>
        <w:rStyle w:val="Strong"/>
        <w:b w:val="0"/>
        <w:bCs w:val="0"/>
        <w:sz w:val="40"/>
        <w:szCs w:val="40"/>
      </w:rPr>
    </w:pPr>
    <w:r>
      <w:rPr>
        <w:rStyle w:val="Strong"/>
        <w:b w:val="0"/>
        <w:bCs w:val="0"/>
        <w:sz w:val="40"/>
        <w:szCs w:val="40"/>
      </w:rPr>
      <w:t>BEng Material Science</w:t>
    </w:r>
  </w:p>
  <w:p w14:paraId="4733E736" w14:textId="4857A82A" w:rsidR="004F6ABD" w:rsidRPr="004F6ABD" w:rsidRDefault="001A198F" w:rsidP="004F6ABD">
    <w:pPr>
      <w:spacing w:line="259" w:lineRule="auto"/>
      <w:jc w:val="center"/>
      <w:rPr>
        <w:rStyle w:val="Strong"/>
        <w:b w:val="0"/>
        <w:bCs w:val="0"/>
        <w:sz w:val="40"/>
        <w:szCs w:val="40"/>
      </w:rPr>
    </w:pPr>
    <w:r>
      <w:rPr>
        <w:rStyle w:val="Strong"/>
        <w:b w:val="0"/>
        <w:bCs w:val="0"/>
        <w:sz w:val="40"/>
        <w:szCs w:val="40"/>
      </w:rPr>
      <w:t xml:space="preserve">Major Project </w:t>
    </w:r>
    <w:r w:rsidR="004F6ABD" w:rsidRPr="004F6ABD">
      <w:rPr>
        <w:rStyle w:val="Strong"/>
        <w:b w:val="0"/>
        <w:bCs w:val="0"/>
        <w:sz w:val="40"/>
        <w:szCs w:val="40"/>
      </w:rPr>
      <w:t>ACMA6013</w:t>
    </w:r>
  </w:p>
  <w:p w14:paraId="0381063C" w14:textId="43B448D6" w:rsidR="004F6ABD" w:rsidRDefault="004F6A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D1E40C" w14:textId="77777777" w:rsidR="00F33746" w:rsidRDefault="00F337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B26915"/>
    <w:multiLevelType w:val="hybridMultilevel"/>
    <w:tmpl w:val="3E942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E0281"/>
    <w:multiLevelType w:val="hybridMultilevel"/>
    <w:tmpl w:val="630AFEFA"/>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C1E5241"/>
    <w:multiLevelType w:val="hybridMultilevel"/>
    <w:tmpl w:val="260866E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5D6278"/>
    <w:multiLevelType w:val="hybridMultilevel"/>
    <w:tmpl w:val="42343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B76A6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5685"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C3B0FD2"/>
    <w:multiLevelType w:val="multilevel"/>
    <w:tmpl w:val="1742A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5B67E9"/>
    <w:multiLevelType w:val="hybridMultilevel"/>
    <w:tmpl w:val="0FDCE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D6718"/>
    <w:multiLevelType w:val="hybridMultilevel"/>
    <w:tmpl w:val="8188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9C5A80"/>
    <w:multiLevelType w:val="hybridMultilevel"/>
    <w:tmpl w:val="3D66FEC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9D0186"/>
    <w:multiLevelType w:val="hybridMultilevel"/>
    <w:tmpl w:val="2912E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051873"/>
    <w:multiLevelType w:val="multilevel"/>
    <w:tmpl w:val="7736F4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73095E"/>
    <w:multiLevelType w:val="hybridMultilevel"/>
    <w:tmpl w:val="43769680"/>
    <w:lvl w:ilvl="0" w:tplc="C2408B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1845DB"/>
    <w:multiLevelType w:val="multilevel"/>
    <w:tmpl w:val="3F0649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5A03A1"/>
    <w:multiLevelType w:val="hybridMultilevel"/>
    <w:tmpl w:val="C08E99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CEF0C6E"/>
    <w:multiLevelType w:val="hybridMultilevel"/>
    <w:tmpl w:val="1E32D84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CA7B8F"/>
    <w:multiLevelType w:val="multilevel"/>
    <w:tmpl w:val="02D06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08B5922"/>
    <w:multiLevelType w:val="multilevel"/>
    <w:tmpl w:val="8B54A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631B36"/>
    <w:multiLevelType w:val="multilevel"/>
    <w:tmpl w:val="5C7EC7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755176"/>
    <w:multiLevelType w:val="multilevel"/>
    <w:tmpl w:val="B1CEC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F7345B"/>
    <w:multiLevelType w:val="multilevel"/>
    <w:tmpl w:val="71D0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BF0E00"/>
    <w:multiLevelType w:val="multilevel"/>
    <w:tmpl w:val="A45AB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3969561">
    <w:abstractNumId w:val="13"/>
  </w:num>
  <w:num w:numId="2" w16cid:durableId="2072657067">
    <w:abstractNumId w:val="4"/>
  </w:num>
  <w:num w:numId="3" w16cid:durableId="1793860200">
    <w:abstractNumId w:val="19"/>
  </w:num>
  <w:num w:numId="4" w16cid:durableId="1604605270">
    <w:abstractNumId w:val="5"/>
  </w:num>
  <w:num w:numId="5" w16cid:durableId="1357926305">
    <w:abstractNumId w:val="10"/>
  </w:num>
  <w:num w:numId="6" w16cid:durableId="1352995793">
    <w:abstractNumId w:val="17"/>
  </w:num>
  <w:num w:numId="7" w16cid:durableId="929000874">
    <w:abstractNumId w:val="20"/>
  </w:num>
  <w:num w:numId="8" w16cid:durableId="97066651">
    <w:abstractNumId w:val="12"/>
  </w:num>
  <w:num w:numId="9" w16cid:durableId="780883117">
    <w:abstractNumId w:val="7"/>
  </w:num>
  <w:num w:numId="10" w16cid:durableId="1094398222">
    <w:abstractNumId w:val="1"/>
  </w:num>
  <w:num w:numId="11" w16cid:durableId="1894732409">
    <w:abstractNumId w:val="3"/>
  </w:num>
  <w:num w:numId="12" w16cid:durableId="739451282">
    <w:abstractNumId w:val="6"/>
  </w:num>
  <w:num w:numId="13" w16cid:durableId="2116778705">
    <w:abstractNumId w:val="15"/>
  </w:num>
  <w:num w:numId="14" w16cid:durableId="1863783280">
    <w:abstractNumId w:val="18"/>
  </w:num>
  <w:num w:numId="15" w16cid:durableId="1757438645">
    <w:abstractNumId w:val="16"/>
  </w:num>
  <w:num w:numId="16" w16cid:durableId="147524743">
    <w:abstractNumId w:val="9"/>
  </w:num>
  <w:num w:numId="17" w16cid:durableId="1364944688">
    <w:abstractNumId w:val="14"/>
  </w:num>
  <w:num w:numId="18" w16cid:durableId="306135077">
    <w:abstractNumId w:val="2"/>
  </w:num>
  <w:num w:numId="19" w16cid:durableId="1133251005">
    <w:abstractNumId w:val="8"/>
  </w:num>
  <w:num w:numId="20" w16cid:durableId="2052073761">
    <w:abstractNumId w:val="0"/>
  </w:num>
  <w:num w:numId="21" w16cid:durableId="198226892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6D9"/>
    <w:rsid w:val="00001BBA"/>
    <w:rsid w:val="00001D02"/>
    <w:rsid w:val="000022E5"/>
    <w:rsid w:val="000023AB"/>
    <w:rsid w:val="00003476"/>
    <w:rsid w:val="00003D7A"/>
    <w:rsid w:val="000049E9"/>
    <w:rsid w:val="000053A6"/>
    <w:rsid w:val="0000546C"/>
    <w:rsid w:val="00006422"/>
    <w:rsid w:val="000075B6"/>
    <w:rsid w:val="00011F05"/>
    <w:rsid w:val="000126C1"/>
    <w:rsid w:val="00012A73"/>
    <w:rsid w:val="00012CCD"/>
    <w:rsid w:val="00012E3A"/>
    <w:rsid w:val="000140BE"/>
    <w:rsid w:val="000150B5"/>
    <w:rsid w:val="00015C81"/>
    <w:rsid w:val="000169ED"/>
    <w:rsid w:val="0002020B"/>
    <w:rsid w:val="00020942"/>
    <w:rsid w:val="00020B5B"/>
    <w:rsid w:val="00020F2E"/>
    <w:rsid w:val="00022015"/>
    <w:rsid w:val="00022E30"/>
    <w:rsid w:val="000237EB"/>
    <w:rsid w:val="0002459D"/>
    <w:rsid w:val="00024FE3"/>
    <w:rsid w:val="00025046"/>
    <w:rsid w:val="00025242"/>
    <w:rsid w:val="000253A5"/>
    <w:rsid w:val="0002591D"/>
    <w:rsid w:val="00025AA7"/>
    <w:rsid w:val="00025E0D"/>
    <w:rsid w:val="000268D9"/>
    <w:rsid w:val="00030923"/>
    <w:rsid w:val="00030CDE"/>
    <w:rsid w:val="0003108F"/>
    <w:rsid w:val="00031E4D"/>
    <w:rsid w:val="00032C1B"/>
    <w:rsid w:val="000334F3"/>
    <w:rsid w:val="0003430D"/>
    <w:rsid w:val="00035591"/>
    <w:rsid w:val="000367F5"/>
    <w:rsid w:val="00036CFA"/>
    <w:rsid w:val="00036E01"/>
    <w:rsid w:val="00037350"/>
    <w:rsid w:val="000377B4"/>
    <w:rsid w:val="00037A50"/>
    <w:rsid w:val="000405C7"/>
    <w:rsid w:val="00040DA9"/>
    <w:rsid w:val="00041315"/>
    <w:rsid w:val="000416BE"/>
    <w:rsid w:val="00041833"/>
    <w:rsid w:val="00041D8F"/>
    <w:rsid w:val="000422C6"/>
    <w:rsid w:val="00042347"/>
    <w:rsid w:val="00045254"/>
    <w:rsid w:val="00045739"/>
    <w:rsid w:val="00045860"/>
    <w:rsid w:val="000504C5"/>
    <w:rsid w:val="0005118E"/>
    <w:rsid w:val="00051ABD"/>
    <w:rsid w:val="00052BF1"/>
    <w:rsid w:val="000548A2"/>
    <w:rsid w:val="00055745"/>
    <w:rsid w:val="00056497"/>
    <w:rsid w:val="00056519"/>
    <w:rsid w:val="00056A10"/>
    <w:rsid w:val="000575C4"/>
    <w:rsid w:val="00057831"/>
    <w:rsid w:val="000616F7"/>
    <w:rsid w:val="00061E55"/>
    <w:rsid w:val="00062105"/>
    <w:rsid w:val="00062519"/>
    <w:rsid w:val="00062712"/>
    <w:rsid w:val="00063FB5"/>
    <w:rsid w:val="00064299"/>
    <w:rsid w:val="00064502"/>
    <w:rsid w:val="00064D3A"/>
    <w:rsid w:val="0006597B"/>
    <w:rsid w:val="00065991"/>
    <w:rsid w:val="00065E9D"/>
    <w:rsid w:val="00066D34"/>
    <w:rsid w:val="000674D0"/>
    <w:rsid w:val="0006787E"/>
    <w:rsid w:val="00067AB2"/>
    <w:rsid w:val="00070348"/>
    <w:rsid w:val="00070EA8"/>
    <w:rsid w:val="00071BC1"/>
    <w:rsid w:val="000723CE"/>
    <w:rsid w:val="00072903"/>
    <w:rsid w:val="00072C55"/>
    <w:rsid w:val="000737BE"/>
    <w:rsid w:val="000748F0"/>
    <w:rsid w:val="000755F2"/>
    <w:rsid w:val="00075BA5"/>
    <w:rsid w:val="00076F91"/>
    <w:rsid w:val="0007721F"/>
    <w:rsid w:val="000809BB"/>
    <w:rsid w:val="00080C72"/>
    <w:rsid w:val="00080C90"/>
    <w:rsid w:val="00081463"/>
    <w:rsid w:val="00081E05"/>
    <w:rsid w:val="00082A42"/>
    <w:rsid w:val="00083103"/>
    <w:rsid w:val="0008342F"/>
    <w:rsid w:val="00084989"/>
    <w:rsid w:val="000854A8"/>
    <w:rsid w:val="000866EA"/>
    <w:rsid w:val="0008764E"/>
    <w:rsid w:val="00087731"/>
    <w:rsid w:val="00090051"/>
    <w:rsid w:val="00090746"/>
    <w:rsid w:val="00090C0C"/>
    <w:rsid w:val="0009124A"/>
    <w:rsid w:val="00091C1C"/>
    <w:rsid w:val="00092175"/>
    <w:rsid w:val="000923DF"/>
    <w:rsid w:val="000927A2"/>
    <w:rsid w:val="0009291D"/>
    <w:rsid w:val="00092F69"/>
    <w:rsid w:val="00092FCA"/>
    <w:rsid w:val="00093A6E"/>
    <w:rsid w:val="00093F32"/>
    <w:rsid w:val="000959C6"/>
    <w:rsid w:val="00095CD3"/>
    <w:rsid w:val="00095FCA"/>
    <w:rsid w:val="00096481"/>
    <w:rsid w:val="00097B6A"/>
    <w:rsid w:val="000A04CF"/>
    <w:rsid w:val="000A07D5"/>
    <w:rsid w:val="000A0ACF"/>
    <w:rsid w:val="000A0FF5"/>
    <w:rsid w:val="000A200D"/>
    <w:rsid w:val="000A66E5"/>
    <w:rsid w:val="000A7465"/>
    <w:rsid w:val="000A78B0"/>
    <w:rsid w:val="000B0E31"/>
    <w:rsid w:val="000B12BC"/>
    <w:rsid w:val="000B130A"/>
    <w:rsid w:val="000B150F"/>
    <w:rsid w:val="000B195C"/>
    <w:rsid w:val="000B19A4"/>
    <w:rsid w:val="000B1E48"/>
    <w:rsid w:val="000B3D92"/>
    <w:rsid w:val="000B44D6"/>
    <w:rsid w:val="000B4EA7"/>
    <w:rsid w:val="000B5048"/>
    <w:rsid w:val="000B5298"/>
    <w:rsid w:val="000B547F"/>
    <w:rsid w:val="000B57E2"/>
    <w:rsid w:val="000B71DA"/>
    <w:rsid w:val="000B75ED"/>
    <w:rsid w:val="000B75FA"/>
    <w:rsid w:val="000B7CA2"/>
    <w:rsid w:val="000B7CAA"/>
    <w:rsid w:val="000C04E7"/>
    <w:rsid w:val="000C0C12"/>
    <w:rsid w:val="000C2223"/>
    <w:rsid w:val="000C33DA"/>
    <w:rsid w:val="000C3659"/>
    <w:rsid w:val="000C39A5"/>
    <w:rsid w:val="000C4E41"/>
    <w:rsid w:val="000C5B6D"/>
    <w:rsid w:val="000C5BEC"/>
    <w:rsid w:val="000C61FD"/>
    <w:rsid w:val="000C632E"/>
    <w:rsid w:val="000C701D"/>
    <w:rsid w:val="000C7968"/>
    <w:rsid w:val="000D09DF"/>
    <w:rsid w:val="000D0C57"/>
    <w:rsid w:val="000D1BED"/>
    <w:rsid w:val="000D1F30"/>
    <w:rsid w:val="000D2E06"/>
    <w:rsid w:val="000D32ED"/>
    <w:rsid w:val="000D384E"/>
    <w:rsid w:val="000D3D96"/>
    <w:rsid w:val="000D4CB0"/>
    <w:rsid w:val="000D54EA"/>
    <w:rsid w:val="000D57D8"/>
    <w:rsid w:val="000D73E0"/>
    <w:rsid w:val="000E0059"/>
    <w:rsid w:val="000E0824"/>
    <w:rsid w:val="000E0E35"/>
    <w:rsid w:val="000E0EF2"/>
    <w:rsid w:val="000E1BBF"/>
    <w:rsid w:val="000E2F75"/>
    <w:rsid w:val="000E3B74"/>
    <w:rsid w:val="000E406B"/>
    <w:rsid w:val="000E4240"/>
    <w:rsid w:val="000E4D63"/>
    <w:rsid w:val="000E4E77"/>
    <w:rsid w:val="000E6987"/>
    <w:rsid w:val="000E7393"/>
    <w:rsid w:val="000E7A8D"/>
    <w:rsid w:val="000F089F"/>
    <w:rsid w:val="000F210F"/>
    <w:rsid w:val="000F2C8E"/>
    <w:rsid w:val="000F2FF2"/>
    <w:rsid w:val="000F514E"/>
    <w:rsid w:val="000F560A"/>
    <w:rsid w:val="000F7770"/>
    <w:rsid w:val="00100B92"/>
    <w:rsid w:val="00100D2A"/>
    <w:rsid w:val="001022C2"/>
    <w:rsid w:val="001040B8"/>
    <w:rsid w:val="0010410C"/>
    <w:rsid w:val="00106EDF"/>
    <w:rsid w:val="00110296"/>
    <w:rsid w:val="00110887"/>
    <w:rsid w:val="00110CBE"/>
    <w:rsid w:val="001116D9"/>
    <w:rsid w:val="00112A94"/>
    <w:rsid w:val="00112FED"/>
    <w:rsid w:val="00114354"/>
    <w:rsid w:val="001162C8"/>
    <w:rsid w:val="00116D2D"/>
    <w:rsid w:val="0011706E"/>
    <w:rsid w:val="0011712E"/>
    <w:rsid w:val="00117234"/>
    <w:rsid w:val="0012022F"/>
    <w:rsid w:val="00121F9D"/>
    <w:rsid w:val="0012214B"/>
    <w:rsid w:val="001226EC"/>
    <w:rsid w:val="00122873"/>
    <w:rsid w:val="00122E5E"/>
    <w:rsid w:val="00124F65"/>
    <w:rsid w:val="00124F93"/>
    <w:rsid w:val="001260E6"/>
    <w:rsid w:val="001265C0"/>
    <w:rsid w:val="0012717E"/>
    <w:rsid w:val="00127629"/>
    <w:rsid w:val="00131201"/>
    <w:rsid w:val="00132CDD"/>
    <w:rsid w:val="00133423"/>
    <w:rsid w:val="00133722"/>
    <w:rsid w:val="00133B04"/>
    <w:rsid w:val="001340D1"/>
    <w:rsid w:val="00134318"/>
    <w:rsid w:val="00135BFA"/>
    <w:rsid w:val="00136F75"/>
    <w:rsid w:val="00137CD4"/>
    <w:rsid w:val="00140678"/>
    <w:rsid w:val="00142E82"/>
    <w:rsid w:val="0014343E"/>
    <w:rsid w:val="0014392D"/>
    <w:rsid w:val="001449AA"/>
    <w:rsid w:val="00144B57"/>
    <w:rsid w:val="00145878"/>
    <w:rsid w:val="00145A44"/>
    <w:rsid w:val="00147614"/>
    <w:rsid w:val="00147B3B"/>
    <w:rsid w:val="00147E3C"/>
    <w:rsid w:val="00147FAE"/>
    <w:rsid w:val="001506E4"/>
    <w:rsid w:val="00150FEE"/>
    <w:rsid w:val="00152F24"/>
    <w:rsid w:val="00153564"/>
    <w:rsid w:val="001552A2"/>
    <w:rsid w:val="00155F53"/>
    <w:rsid w:val="0016034C"/>
    <w:rsid w:val="00160B90"/>
    <w:rsid w:val="0016160F"/>
    <w:rsid w:val="001624C4"/>
    <w:rsid w:val="00162655"/>
    <w:rsid w:val="00162901"/>
    <w:rsid w:val="00162EC4"/>
    <w:rsid w:val="00162F68"/>
    <w:rsid w:val="00163194"/>
    <w:rsid w:val="0016342D"/>
    <w:rsid w:val="00163631"/>
    <w:rsid w:val="00163981"/>
    <w:rsid w:val="00163D34"/>
    <w:rsid w:val="001644C0"/>
    <w:rsid w:val="00164A11"/>
    <w:rsid w:val="00164D8B"/>
    <w:rsid w:val="00164E3E"/>
    <w:rsid w:val="0016648C"/>
    <w:rsid w:val="00167059"/>
    <w:rsid w:val="00167756"/>
    <w:rsid w:val="001679E4"/>
    <w:rsid w:val="00170292"/>
    <w:rsid w:val="00170B4A"/>
    <w:rsid w:val="00170D8E"/>
    <w:rsid w:val="001712C5"/>
    <w:rsid w:val="00171886"/>
    <w:rsid w:val="00171E7A"/>
    <w:rsid w:val="00171EBD"/>
    <w:rsid w:val="00174945"/>
    <w:rsid w:val="00174B57"/>
    <w:rsid w:val="00175FA0"/>
    <w:rsid w:val="00176B18"/>
    <w:rsid w:val="00180BD1"/>
    <w:rsid w:val="00180FD9"/>
    <w:rsid w:val="00182841"/>
    <w:rsid w:val="001829D2"/>
    <w:rsid w:val="00183FF4"/>
    <w:rsid w:val="0018414C"/>
    <w:rsid w:val="00186CF2"/>
    <w:rsid w:val="001879A7"/>
    <w:rsid w:val="00187FBB"/>
    <w:rsid w:val="00190FE6"/>
    <w:rsid w:val="0019135D"/>
    <w:rsid w:val="00193156"/>
    <w:rsid w:val="001938FE"/>
    <w:rsid w:val="00193E5E"/>
    <w:rsid w:val="00194EF8"/>
    <w:rsid w:val="001952FD"/>
    <w:rsid w:val="001959EB"/>
    <w:rsid w:val="001961D2"/>
    <w:rsid w:val="00197BC4"/>
    <w:rsid w:val="001A1749"/>
    <w:rsid w:val="001A198F"/>
    <w:rsid w:val="001A2820"/>
    <w:rsid w:val="001A31F7"/>
    <w:rsid w:val="001A3676"/>
    <w:rsid w:val="001A376C"/>
    <w:rsid w:val="001A3E6B"/>
    <w:rsid w:val="001A4427"/>
    <w:rsid w:val="001A4669"/>
    <w:rsid w:val="001A5DDE"/>
    <w:rsid w:val="001A7128"/>
    <w:rsid w:val="001A7C90"/>
    <w:rsid w:val="001A7D5A"/>
    <w:rsid w:val="001B0FC4"/>
    <w:rsid w:val="001B12D3"/>
    <w:rsid w:val="001B1DA2"/>
    <w:rsid w:val="001B3323"/>
    <w:rsid w:val="001B3949"/>
    <w:rsid w:val="001B4FFB"/>
    <w:rsid w:val="001B5610"/>
    <w:rsid w:val="001B69ED"/>
    <w:rsid w:val="001C0522"/>
    <w:rsid w:val="001C05CD"/>
    <w:rsid w:val="001C0C5C"/>
    <w:rsid w:val="001C2E25"/>
    <w:rsid w:val="001C2EBB"/>
    <w:rsid w:val="001C3278"/>
    <w:rsid w:val="001C339D"/>
    <w:rsid w:val="001C3AFF"/>
    <w:rsid w:val="001C3FC1"/>
    <w:rsid w:val="001C457C"/>
    <w:rsid w:val="001C48C1"/>
    <w:rsid w:val="001C4C14"/>
    <w:rsid w:val="001C5A1A"/>
    <w:rsid w:val="001C5D53"/>
    <w:rsid w:val="001C7999"/>
    <w:rsid w:val="001D0254"/>
    <w:rsid w:val="001D0755"/>
    <w:rsid w:val="001D0911"/>
    <w:rsid w:val="001D0E93"/>
    <w:rsid w:val="001D134C"/>
    <w:rsid w:val="001D1AB8"/>
    <w:rsid w:val="001D29AF"/>
    <w:rsid w:val="001D3063"/>
    <w:rsid w:val="001D38BD"/>
    <w:rsid w:val="001D402B"/>
    <w:rsid w:val="001D4A56"/>
    <w:rsid w:val="001D515F"/>
    <w:rsid w:val="001D5224"/>
    <w:rsid w:val="001E0492"/>
    <w:rsid w:val="001E0583"/>
    <w:rsid w:val="001E1D71"/>
    <w:rsid w:val="001E2575"/>
    <w:rsid w:val="001E2B17"/>
    <w:rsid w:val="001E423A"/>
    <w:rsid w:val="001E4931"/>
    <w:rsid w:val="001E4932"/>
    <w:rsid w:val="001E4B8A"/>
    <w:rsid w:val="001E5D32"/>
    <w:rsid w:val="001E6FD7"/>
    <w:rsid w:val="001E7D1B"/>
    <w:rsid w:val="001E7F7B"/>
    <w:rsid w:val="001F0909"/>
    <w:rsid w:val="001F0D92"/>
    <w:rsid w:val="001F1C2F"/>
    <w:rsid w:val="001F4822"/>
    <w:rsid w:val="001F71D8"/>
    <w:rsid w:val="00200305"/>
    <w:rsid w:val="002050BC"/>
    <w:rsid w:val="00206C8E"/>
    <w:rsid w:val="002072CE"/>
    <w:rsid w:val="002102CE"/>
    <w:rsid w:val="0021060B"/>
    <w:rsid w:val="0021123C"/>
    <w:rsid w:val="0021246E"/>
    <w:rsid w:val="002141A6"/>
    <w:rsid w:val="00214876"/>
    <w:rsid w:val="002148FB"/>
    <w:rsid w:val="0021520F"/>
    <w:rsid w:val="002158C0"/>
    <w:rsid w:val="002158DA"/>
    <w:rsid w:val="002164F6"/>
    <w:rsid w:val="00216B96"/>
    <w:rsid w:val="00216F88"/>
    <w:rsid w:val="002175C3"/>
    <w:rsid w:val="0022005D"/>
    <w:rsid w:val="00220215"/>
    <w:rsid w:val="00220CC2"/>
    <w:rsid w:val="00220D67"/>
    <w:rsid w:val="002210EF"/>
    <w:rsid w:val="00221168"/>
    <w:rsid w:val="00221DC6"/>
    <w:rsid w:val="00221EE2"/>
    <w:rsid w:val="00222869"/>
    <w:rsid w:val="00223304"/>
    <w:rsid w:val="002254B0"/>
    <w:rsid w:val="00225FE9"/>
    <w:rsid w:val="00227186"/>
    <w:rsid w:val="00230705"/>
    <w:rsid w:val="0023109D"/>
    <w:rsid w:val="00231BCF"/>
    <w:rsid w:val="0023242C"/>
    <w:rsid w:val="00232BD6"/>
    <w:rsid w:val="00232DCF"/>
    <w:rsid w:val="00233241"/>
    <w:rsid w:val="0023497A"/>
    <w:rsid w:val="00234E49"/>
    <w:rsid w:val="002361C4"/>
    <w:rsid w:val="00237404"/>
    <w:rsid w:val="002410C8"/>
    <w:rsid w:val="002410FF"/>
    <w:rsid w:val="00241319"/>
    <w:rsid w:val="00242CEA"/>
    <w:rsid w:val="00243CDE"/>
    <w:rsid w:val="00243FF7"/>
    <w:rsid w:val="002450DE"/>
    <w:rsid w:val="002460A3"/>
    <w:rsid w:val="00246EE4"/>
    <w:rsid w:val="0024792F"/>
    <w:rsid w:val="00247B35"/>
    <w:rsid w:val="00247C14"/>
    <w:rsid w:val="002526A0"/>
    <w:rsid w:val="00252DF1"/>
    <w:rsid w:val="00252E83"/>
    <w:rsid w:val="00253E21"/>
    <w:rsid w:val="00254151"/>
    <w:rsid w:val="00254251"/>
    <w:rsid w:val="00254D52"/>
    <w:rsid w:val="002551A0"/>
    <w:rsid w:val="00257446"/>
    <w:rsid w:val="00260280"/>
    <w:rsid w:val="0026074D"/>
    <w:rsid w:val="00260ED8"/>
    <w:rsid w:val="0026113B"/>
    <w:rsid w:val="00263227"/>
    <w:rsid w:val="00263B55"/>
    <w:rsid w:val="00263F4E"/>
    <w:rsid w:val="00265C37"/>
    <w:rsid w:val="00266539"/>
    <w:rsid w:val="00266605"/>
    <w:rsid w:val="0026688C"/>
    <w:rsid w:val="00266BC7"/>
    <w:rsid w:val="00266DB4"/>
    <w:rsid w:val="00266F03"/>
    <w:rsid w:val="002671E1"/>
    <w:rsid w:val="00267291"/>
    <w:rsid w:val="00267669"/>
    <w:rsid w:val="00270C2A"/>
    <w:rsid w:val="0027168D"/>
    <w:rsid w:val="0027198D"/>
    <w:rsid w:val="00271B4E"/>
    <w:rsid w:val="00272038"/>
    <w:rsid w:val="0027221D"/>
    <w:rsid w:val="0027257B"/>
    <w:rsid w:val="002725D9"/>
    <w:rsid w:val="0027290E"/>
    <w:rsid w:val="00273090"/>
    <w:rsid w:val="0027342F"/>
    <w:rsid w:val="0027366B"/>
    <w:rsid w:val="0027386F"/>
    <w:rsid w:val="00274989"/>
    <w:rsid w:val="00274CFA"/>
    <w:rsid w:val="002762B4"/>
    <w:rsid w:val="002769C0"/>
    <w:rsid w:val="00276CB3"/>
    <w:rsid w:val="00277057"/>
    <w:rsid w:val="002810A5"/>
    <w:rsid w:val="0028120A"/>
    <w:rsid w:val="00281819"/>
    <w:rsid w:val="00281F72"/>
    <w:rsid w:val="0028316A"/>
    <w:rsid w:val="002836DB"/>
    <w:rsid w:val="002839CB"/>
    <w:rsid w:val="002844FC"/>
    <w:rsid w:val="002846B9"/>
    <w:rsid w:val="00285752"/>
    <w:rsid w:val="00286A6F"/>
    <w:rsid w:val="00286F61"/>
    <w:rsid w:val="00287618"/>
    <w:rsid w:val="00290B20"/>
    <w:rsid w:val="00291D32"/>
    <w:rsid w:val="0029377A"/>
    <w:rsid w:val="00294668"/>
    <w:rsid w:val="002949E2"/>
    <w:rsid w:val="002955A1"/>
    <w:rsid w:val="00295F2C"/>
    <w:rsid w:val="00296A5E"/>
    <w:rsid w:val="00297597"/>
    <w:rsid w:val="0029797A"/>
    <w:rsid w:val="00297E96"/>
    <w:rsid w:val="002A066F"/>
    <w:rsid w:val="002A0720"/>
    <w:rsid w:val="002A1397"/>
    <w:rsid w:val="002A1A2D"/>
    <w:rsid w:val="002A1B84"/>
    <w:rsid w:val="002A1CB7"/>
    <w:rsid w:val="002A1F82"/>
    <w:rsid w:val="002A2333"/>
    <w:rsid w:val="002A2676"/>
    <w:rsid w:val="002A29F8"/>
    <w:rsid w:val="002A2B30"/>
    <w:rsid w:val="002A4BB8"/>
    <w:rsid w:val="002A52E3"/>
    <w:rsid w:val="002A59E5"/>
    <w:rsid w:val="002A61FE"/>
    <w:rsid w:val="002A6D36"/>
    <w:rsid w:val="002A72FA"/>
    <w:rsid w:val="002B038E"/>
    <w:rsid w:val="002B0805"/>
    <w:rsid w:val="002B1437"/>
    <w:rsid w:val="002B1834"/>
    <w:rsid w:val="002B246E"/>
    <w:rsid w:val="002B2488"/>
    <w:rsid w:val="002B383E"/>
    <w:rsid w:val="002B3B1F"/>
    <w:rsid w:val="002B455E"/>
    <w:rsid w:val="002B479E"/>
    <w:rsid w:val="002B5138"/>
    <w:rsid w:val="002B5324"/>
    <w:rsid w:val="002B75A6"/>
    <w:rsid w:val="002C03CF"/>
    <w:rsid w:val="002C03F1"/>
    <w:rsid w:val="002C0A78"/>
    <w:rsid w:val="002C13A3"/>
    <w:rsid w:val="002C2521"/>
    <w:rsid w:val="002C2AE2"/>
    <w:rsid w:val="002C2E10"/>
    <w:rsid w:val="002C3883"/>
    <w:rsid w:val="002C45DD"/>
    <w:rsid w:val="002C4B43"/>
    <w:rsid w:val="002C5C9B"/>
    <w:rsid w:val="002C5EED"/>
    <w:rsid w:val="002C6B6A"/>
    <w:rsid w:val="002D01BE"/>
    <w:rsid w:val="002D0F6D"/>
    <w:rsid w:val="002D2937"/>
    <w:rsid w:val="002D3072"/>
    <w:rsid w:val="002D30D4"/>
    <w:rsid w:val="002D361B"/>
    <w:rsid w:val="002D3AAF"/>
    <w:rsid w:val="002D423D"/>
    <w:rsid w:val="002D5459"/>
    <w:rsid w:val="002D5AD1"/>
    <w:rsid w:val="002D632D"/>
    <w:rsid w:val="002D6DD1"/>
    <w:rsid w:val="002D6F49"/>
    <w:rsid w:val="002D6FC1"/>
    <w:rsid w:val="002D75FC"/>
    <w:rsid w:val="002D787B"/>
    <w:rsid w:val="002D7D2D"/>
    <w:rsid w:val="002E3605"/>
    <w:rsid w:val="002E470C"/>
    <w:rsid w:val="002E5D0E"/>
    <w:rsid w:val="002E5D5C"/>
    <w:rsid w:val="002E6297"/>
    <w:rsid w:val="002E7A2A"/>
    <w:rsid w:val="002E7AB1"/>
    <w:rsid w:val="002F000F"/>
    <w:rsid w:val="002F08B5"/>
    <w:rsid w:val="002F0AC6"/>
    <w:rsid w:val="002F1178"/>
    <w:rsid w:val="002F1ECF"/>
    <w:rsid w:val="002F272A"/>
    <w:rsid w:val="002F2C56"/>
    <w:rsid w:val="002F4423"/>
    <w:rsid w:val="002F480F"/>
    <w:rsid w:val="002F4BA3"/>
    <w:rsid w:val="002F4EF6"/>
    <w:rsid w:val="002F56FE"/>
    <w:rsid w:val="002F6077"/>
    <w:rsid w:val="002F7056"/>
    <w:rsid w:val="0030099D"/>
    <w:rsid w:val="00300B95"/>
    <w:rsid w:val="00300ED6"/>
    <w:rsid w:val="003018A1"/>
    <w:rsid w:val="003024B1"/>
    <w:rsid w:val="00302DD0"/>
    <w:rsid w:val="003032AD"/>
    <w:rsid w:val="003035F2"/>
    <w:rsid w:val="0030455E"/>
    <w:rsid w:val="00305033"/>
    <w:rsid w:val="00305190"/>
    <w:rsid w:val="00305D79"/>
    <w:rsid w:val="00306202"/>
    <w:rsid w:val="003068FF"/>
    <w:rsid w:val="00306C56"/>
    <w:rsid w:val="003079E6"/>
    <w:rsid w:val="00310D53"/>
    <w:rsid w:val="0031181A"/>
    <w:rsid w:val="00313779"/>
    <w:rsid w:val="00313E3B"/>
    <w:rsid w:val="0031445C"/>
    <w:rsid w:val="003149D7"/>
    <w:rsid w:val="00316209"/>
    <w:rsid w:val="00316B7E"/>
    <w:rsid w:val="003211DC"/>
    <w:rsid w:val="00321F0D"/>
    <w:rsid w:val="00322237"/>
    <w:rsid w:val="00322297"/>
    <w:rsid w:val="00322650"/>
    <w:rsid w:val="003226DB"/>
    <w:rsid w:val="00322F8F"/>
    <w:rsid w:val="00323392"/>
    <w:rsid w:val="00323670"/>
    <w:rsid w:val="00323886"/>
    <w:rsid w:val="00325238"/>
    <w:rsid w:val="0032550B"/>
    <w:rsid w:val="003262BB"/>
    <w:rsid w:val="0032719B"/>
    <w:rsid w:val="00327325"/>
    <w:rsid w:val="0032751A"/>
    <w:rsid w:val="00327E69"/>
    <w:rsid w:val="00327EED"/>
    <w:rsid w:val="0033143A"/>
    <w:rsid w:val="00333714"/>
    <w:rsid w:val="003344F8"/>
    <w:rsid w:val="00334AA2"/>
    <w:rsid w:val="00334CB9"/>
    <w:rsid w:val="00335010"/>
    <w:rsid w:val="003409CD"/>
    <w:rsid w:val="003417A1"/>
    <w:rsid w:val="00342C37"/>
    <w:rsid w:val="00342FB4"/>
    <w:rsid w:val="003434BA"/>
    <w:rsid w:val="00343C64"/>
    <w:rsid w:val="003443EA"/>
    <w:rsid w:val="00344409"/>
    <w:rsid w:val="003451CF"/>
    <w:rsid w:val="00345563"/>
    <w:rsid w:val="00346224"/>
    <w:rsid w:val="0035009E"/>
    <w:rsid w:val="00351516"/>
    <w:rsid w:val="00351CD7"/>
    <w:rsid w:val="003529AC"/>
    <w:rsid w:val="00354401"/>
    <w:rsid w:val="00354E68"/>
    <w:rsid w:val="00355142"/>
    <w:rsid w:val="003556FE"/>
    <w:rsid w:val="00355720"/>
    <w:rsid w:val="00355D52"/>
    <w:rsid w:val="003566BB"/>
    <w:rsid w:val="00357881"/>
    <w:rsid w:val="00357AA5"/>
    <w:rsid w:val="0036003F"/>
    <w:rsid w:val="0036190A"/>
    <w:rsid w:val="003620D6"/>
    <w:rsid w:val="00363436"/>
    <w:rsid w:val="00363C8D"/>
    <w:rsid w:val="00364FC5"/>
    <w:rsid w:val="003669FC"/>
    <w:rsid w:val="00366B63"/>
    <w:rsid w:val="00367642"/>
    <w:rsid w:val="003679B7"/>
    <w:rsid w:val="003719F0"/>
    <w:rsid w:val="0037253D"/>
    <w:rsid w:val="0037275E"/>
    <w:rsid w:val="00374454"/>
    <w:rsid w:val="00375517"/>
    <w:rsid w:val="00376B6A"/>
    <w:rsid w:val="0038050F"/>
    <w:rsid w:val="00380785"/>
    <w:rsid w:val="00381E82"/>
    <w:rsid w:val="003826D8"/>
    <w:rsid w:val="00382F06"/>
    <w:rsid w:val="0038329A"/>
    <w:rsid w:val="00383622"/>
    <w:rsid w:val="00383C86"/>
    <w:rsid w:val="00383E0D"/>
    <w:rsid w:val="003841A7"/>
    <w:rsid w:val="00384288"/>
    <w:rsid w:val="00384AA3"/>
    <w:rsid w:val="00384C5F"/>
    <w:rsid w:val="0038632F"/>
    <w:rsid w:val="00387790"/>
    <w:rsid w:val="003901D7"/>
    <w:rsid w:val="0039186D"/>
    <w:rsid w:val="00392219"/>
    <w:rsid w:val="00392513"/>
    <w:rsid w:val="0039276E"/>
    <w:rsid w:val="003937CA"/>
    <w:rsid w:val="00393EF2"/>
    <w:rsid w:val="00393FA8"/>
    <w:rsid w:val="003953B6"/>
    <w:rsid w:val="0039593E"/>
    <w:rsid w:val="003963B4"/>
    <w:rsid w:val="00396CE5"/>
    <w:rsid w:val="0039728B"/>
    <w:rsid w:val="00397760"/>
    <w:rsid w:val="00397E86"/>
    <w:rsid w:val="003A0282"/>
    <w:rsid w:val="003A0FF2"/>
    <w:rsid w:val="003A4A25"/>
    <w:rsid w:val="003A53EC"/>
    <w:rsid w:val="003A6871"/>
    <w:rsid w:val="003A7EDE"/>
    <w:rsid w:val="003B032F"/>
    <w:rsid w:val="003B0DE1"/>
    <w:rsid w:val="003B0F80"/>
    <w:rsid w:val="003B3094"/>
    <w:rsid w:val="003B3365"/>
    <w:rsid w:val="003B33A5"/>
    <w:rsid w:val="003B3FBE"/>
    <w:rsid w:val="003B4E6C"/>
    <w:rsid w:val="003B569B"/>
    <w:rsid w:val="003B572A"/>
    <w:rsid w:val="003B5D4E"/>
    <w:rsid w:val="003B5EC0"/>
    <w:rsid w:val="003B6741"/>
    <w:rsid w:val="003C12BF"/>
    <w:rsid w:val="003C12F3"/>
    <w:rsid w:val="003C201B"/>
    <w:rsid w:val="003C342C"/>
    <w:rsid w:val="003C345E"/>
    <w:rsid w:val="003C3CDB"/>
    <w:rsid w:val="003C427D"/>
    <w:rsid w:val="003C4FD2"/>
    <w:rsid w:val="003C500F"/>
    <w:rsid w:val="003C6C6A"/>
    <w:rsid w:val="003C6DC8"/>
    <w:rsid w:val="003C79FA"/>
    <w:rsid w:val="003D03E3"/>
    <w:rsid w:val="003D0409"/>
    <w:rsid w:val="003D0D6C"/>
    <w:rsid w:val="003D0DB1"/>
    <w:rsid w:val="003D11EF"/>
    <w:rsid w:val="003D13AA"/>
    <w:rsid w:val="003D1629"/>
    <w:rsid w:val="003D197C"/>
    <w:rsid w:val="003D41B1"/>
    <w:rsid w:val="003D421F"/>
    <w:rsid w:val="003D4410"/>
    <w:rsid w:val="003D47CD"/>
    <w:rsid w:val="003D5728"/>
    <w:rsid w:val="003D5A61"/>
    <w:rsid w:val="003D63CA"/>
    <w:rsid w:val="003D6481"/>
    <w:rsid w:val="003D6B7F"/>
    <w:rsid w:val="003D7240"/>
    <w:rsid w:val="003D74D0"/>
    <w:rsid w:val="003D7DE6"/>
    <w:rsid w:val="003E00CB"/>
    <w:rsid w:val="003E0371"/>
    <w:rsid w:val="003E0BE4"/>
    <w:rsid w:val="003E1A2B"/>
    <w:rsid w:val="003E39CE"/>
    <w:rsid w:val="003E3E11"/>
    <w:rsid w:val="003E3F63"/>
    <w:rsid w:val="003E4322"/>
    <w:rsid w:val="003E497C"/>
    <w:rsid w:val="003E5176"/>
    <w:rsid w:val="003E56FB"/>
    <w:rsid w:val="003E57D0"/>
    <w:rsid w:val="003E62D1"/>
    <w:rsid w:val="003E6D36"/>
    <w:rsid w:val="003E7A28"/>
    <w:rsid w:val="003F059B"/>
    <w:rsid w:val="003F157C"/>
    <w:rsid w:val="003F17CD"/>
    <w:rsid w:val="003F1CE6"/>
    <w:rsid w:val="003F2CC1"/>
    <w:rsid w:val="003F309E"/>
    <w:rsid w:val="003F3393"/>
    <w:rsid w:val="003F40D0"/>
    <w:rsid w:val="003F4235"/>
    <w:rsid w:val="003F486A"/>
    <w:rsid w:val="003F4DD2"/>
    <w:rsid w:val="003F5D39"/>
    <w:rsid w:val="003F5D7D"/>
    <w:rsid w:val="003F68EB"/>
    <w:rsid w:val="003F7D19"/>
    <w:rsid w:val="00400A4F"/>
    <w:rsid w:val="00401B87"/>
    <w:rsid w:val="00402F1A"/>
    <w:rsid w:val="004037AD"/>
    <w:rsid w:val="004050D8"/>
    <w:rsid w:val="00406369"/>
    <w:rsid w:val="004063BE"/>
    <w:rsid w:val="004067B2"/>
    <w:rsid w:val="00406CD5"/>
    <w:rsid w:val="0041057F"/>
    <w:rsid w:val="0041162A"/>
    <w:rsid w:val="004116D7"/>
    <w:rsid w:val="00412548"/>
    <w:rsid w:val="00412F5F"/>
    <w:rsid w:val="00413178"/>
    <w:rsid w:val="00413E04"/>
    <w:rsid w:val="00414ACF"/>
    <w:rsid w:val="00414CA8"/>
    <w:rsid w:val="00415C44"/>
    <w:rsid w:val="00415DB4"/>
    <w:rsid w:val="004174DD"/>
    <w:rsid w:val="00417C93"/>
    <w:rsid w:val="00417E4D"/>
    <w:rsid w:val="00417E7D"/>
    <w:rsid w:val="00417F77"/>
    <w:rsid w:val="00421853"/>
    <w:rsid w:val="004223D6"/>
    <w:rsid w:val="0042265A"/>
    <w:rsid w:val="00422FD4"/>
    <w:rsid w:val="004232B3"/>
    <w:rsid w:val="00423D94"/>
    <w:rsid w:val="00423F35"/>
    <w:rsid w:val="00424705"/>
    <w:rsid w:val="00424A5E"/>
    <w:rsid w:val="00424AA4"/>
    <w:rsid w:val="00424EE6"/>
    <w:rsid w:val="0042606D"/>
    <w:rsid w:val="0042631F"/>
    <w:rsid w:val="00426687"/>
    <w:rsid w:val="00426A13"/>
    <w:rsid w:val="00427246"/>
    <w:rsid w:val="00427C2F"/>
    <w:rsid w:val="00427DFD"/>
    <w:rsid w:val="004302FD"/>
    <w:rsid w:val="004319AF"/>
    <w:rsid w:val="00432450"/>
    <w:rsid w:val="00432FCE"/>
    <w:rsid w:val="00433EBF"/>
    <w:rsid w:val="0043400A"/>
    <w:rsid w:val="0043565C"/>
    <w:rsid w:val="00436310"/>
    <w:rsid w:val="00437246"/>
    <w:rsid w:val="0043784C"/>
    <w:rsid w:val="004405C1"/>
    <w:rsid w:val="0044096E"/>
    <w:rsid w:val="00440A6A"/>
    <w:rsid w:val="00441CF8"/>
    <w:rsid w:val="004428AE"/>
    <w:rsid w:val="00442963"/>
    <w:rsid w:val="00442ECE"/>
    <w:rsid w:val="00443CD8"/>
    <w:rsid w:val="0044465A"/>
    <w:rsid w:val="004450B5"/>
    <w:rsid w:val="004459A5"/>
    <w:rsid w:val="00446051"/>
    <w:rsid w:val="00447758"/>
    <w:rsid w:val="00450CBF"/>
    <w:rsid w:val="00451B66"/>
    <w:rsid w:val="00451CA9"/>
    <w:rsid w:val="004520B2"/>
    <w:rsid w:val="0045346F"/>
    <w:rsid w:val="00453829"/>
    <w:rsid w:val="004538A7"/>
    <w:rsid w:val="00454865"/>
    <w:rsid w:val="00454B13"/>
    <w:rsid w:val="00455E7F"/>
    <w:rsid w:val="00456A03"/>
    <w:rsid w:val="00456B06"/>
    <w:rsid w:val="00456D6C"/>
    <w:rsid w:val="00457F88"/>
    <w:rsid w:val="00460B60"/>
    <w:rsid w:val="004612E8"/>
    <w:rsid w:val="00461CC3"/>
    <w:rsid w:val="004623D0"/>
    <w:rsid w:val="004632A1"/>
    <w:rsid w:val="004635D0"/>
    <w:rsid w:val="00464944"/>
    <w:rsid w:val="00464C1A"/>
    <w:rsid w:val="004661FF"/>
    <w:rsid w:val="00466457"/>
    <w:rsid w:val="004677D3"/>
    <w:rsid w:val="00467CA1"/>
    <w:rsid w:val="00467E6D"/>
    <w:rsid w:val="00470100"/>
    <w:rsid w:val="0047014F"/>
    <w:rsid w:val="00470260"/>
    <w:rsid w:val="00470EF7"/>
    <w:rsid w:val="00471A87"/>
    <w:rsid w:val="004729E5"/>
    <w:rsid w:val="00472A5F"/>
    <w:rsid w:val="00473AA4"/>
    <w:rsid w:val="00473E1A"/>
    <w:rsid w:val="00476A54"/>
    <w:rsid w:val="00476C1B"/>
    <w:rsid w:val="0047719F"/>
    <w:rsid w:val="00477EB7"/>
    <w:rsid w:val="00480E08"/>
    <w:rsid w:val="00480FF4"/>
    <w:rsid w:val="0048138A"/>
    <w:rsid w:val="00481A00"/>
    <w:rsid w:val="00481E90"/>
    <w:rsid w:val="00481F67"/>
    <w:rsid w:val="0048274D"/>
    <w:rsid w:val="00483B0E"/>
    <w:rsid w:val="00484233"/>
    <w:rsid w:val="0048470D"/>
    <w:rsid w:val="00484B38"/>
    <w:rsid w:val="00485675"/>
    <w:rsid w:val="00485734"/>
    <w:rsid w:val="00485D61"/>
    <w:rsid w:val="0048606F"/>
    <w:rsid w:val="00486834"/>
    <w:rsid w:val="00486A25"/>
    <w:rsid w:val="0048727E"/>
    <w:rsid w:val="00490858"/>
    <w:rsid w:val="0049162A"/>
    <w:rsid w:val="0049182A"/>
    <w:rsid w:val="00492F64"/>
    <w:rsid w:val="004932CC"/>
    <w:rsid w:val="00494E31"/>
    <w:rsid w:val="0049566A"/>
    <w:rsid w:val="00496507"/>
    <w:rsid w:val="004965E8"/>
    <w:rsid w:val="004966D9"/>
    <w:rsid w:val="004A0F8D"/>
    <w:rsid w:val="004A1097"/>
    <w:rsid w:val="004A269D"/>
    <w:rsid w:val="004A2EE0"/>
    <w:rsid w:val="004A325F"/>
    <w:rsid w:val="004A3782"/>
    <w:rsid w:val="004A391F"/>
    <w:rsid w:val="004A4DD4"/>
    <w:rsid w:val="004A510D"/>
    <w:rsid w:val="004A5978"/>
    <w:rsid w:val="004A5B94"/>
    <w:rsid w:val="004A5F37"/>
    <w:rsid w:val="004A64B4"/>
    <w:rsid w:val="004A6F84"/>
    <w:rsid w:val="004B0B5A"/>
    <w:rsid w:val="004B4287"/>
    <w:rsid w:val="004B4F6E"/>
    <w:rsid w:val="004B55C9"/>
    <w:rsid w:val="004B65AF"/>
    <w:rsid w:val="004B7798"/>
    <w:rsid w:val="004B7CA3"/>
    <w:rsid w:val="004C0776"/>
    <w:rsid w:val="004C0E9E"/>
    <w:rsid w:val="004C2DA2"/>
    <w:rsid w:val="004C515C"/>
    <w:rsid w:val="004C5451"/>
    <w:rsid w:val="004C5A63"/>
    <w:rsid w:val="004C69CF"/>
    <w:rsid w:val="004C6B5C"/>
    <w:rsid w:val="004C7619"/>
    <w:rsid w:val="004D061B"/>
    <w:rsid w:val="004D1838"/>
    <w:rsid w:val="004D1B32"/>
    <w:rsid w:val="004D1BD4"/>
    <w:rsid w:val="004D1E06"/>
    <w:rsid w:val="004D21A9"/>
    <w:rsid w:val="004D26AE"/>
    <w:rsid w:val="004D290C"/>
    <w:rsid w:val="004D2D58"/>
    <w:rsid w:val="004D2F97"/>
    <w:rsid w:val="004D3216"/>
    <w:rsid w:val="004D4347"/>
    <w:rsid w:val="004D4B2D"/>
    <w:rsid w:val="004D4B61"/>
    <w:rsid w:val="004D4E31"/>
    <w:rsid w:val="004D638D"/>
    <w:rsid w:val="004D6829"/>
    <w:rsid w:val="004D6ABE"/>
    <w:rsid w:val="004D6C17"/>
    <w:rsid w:val="004D7491"/>
    <w:rsid w:val="004D7D8B"/>
    <w:rsid w:val="004E08A4"/>
    <w:rsid w:val="004E121B"/>
    <w:rsid w:val="004E1B34"/>
    <w:rsid w:val="004E364D"/>
    <w:rsid w:val="004E42AA"/>
    <w:rsid w:val="004E52B1"/>
    <w:rsid w:val="004E590C"/>
    <w:rsid w:val="004E5D95"/>
    <w:rsid w:val="004E681B"/>
    <w:rsid w:val="004E7883"/>
    <w:rsid w:val="004F0DB1"/>
    <w:rsid w:val="004F0E2E"/>
    <w:rsid w:val="004F14AC"/>
    <w:rsid w:val="004F2143"/>
    <w:rsid w:val="004F3A77"/>
    <w:rsid w:val="004F44B8"/>
    <w:rsid w:val="004F466E"/>
    <w:rsid w:val="004F4B61"/>
    <w:rsid w:val="004F6ABD"/>
    <w:rsid w:val="004F7785"/>
    <w:rsid w:val="005002C8"/>
    <w:rsid w:val="005003C1"/>
    <w:rsid w:val="0050082A"/>
    <w:rsid w:val="0050121D"/>
    <w:rsid w:val="005017A7"/>
    <w:rsid w:val="005028E6"/>
    <w:rsid w:val="00502998"/>
    <w:rsid w:val="00503C9E"/>
    <w:rsid w:val="00504A04"/>
    <w:rsid w:val="00504D95"/>
    <w:rsid w:val="00504E6A"/>
    <w:rsid w:val="005075FD"/>
    <w:rsid w:val="00507FD5"/>
    <w:rsid w:val="00510961"/>
    <w:rsid w:val="00510FB5"/>
    <w:rsid w:val="00511AB5"/>
    <w:rsid w:val="00511E20"/>
    <w:rsid w:val="00512233"/>
    <w:rsid w:val="00512AA3"/>
    <w:rsid w:val="005140D3"/>
    <w:rsid w:val="00514460"/>
    <w:rsid w:val="005155FD"/>
    <w:rsid w:val="00515704"/>
    <w:rsid w:val="005157A4"/>
    <w:rsid w:val="005159E5"/>
    <w:rsid w:val="00515BAE"/>
    <w:rsid w:val="0051623C"/>
    <w:rsid w:val="00516634"/>
    <w:rsid w:val="00517360"/>
    <w:rsid w:val="005210D2"/>
    <w:rsid w:val="00521AC6"/>
    <w:rsid w:val="00521FCB"/>
    <w:rsid w:val="00522460"/>
    <w:rsid w:val="005229FC"/>
    <w:rsid w:val="0052307B"/>
    <w:rsid w:val="005230B7"/>
    <w:rsid w:val="005234E2"/>
    <w:rsid w:val="0052372E"/>
    <w:rsid w:val="00524650"/>
    <w:rsid w:val="00526172"/>
    <w:rsid w:val="00526E46"/>
    <w:rsid w:val="00527483"/>
    <w:rsid w:val="00530630"/>
    <w:rsid w:val="00532F6C"/>
    <w:rsid w:val="00533E1C"/>
    <w:rsid w:val="00534982"/>
    <w:rsid w:val="00536BA2"/>
    <w:rsid w:val="00536E07"/>
    <w:rsid w:val="00537547"/>
    <w:rsid w:val="00537901"/>
    <w:rsid w:val="00537BE0"/>
    <w:rsid w:val="00540454"/>
    <w:rsid w:val="005414EE"/>
    <w:rsid w:val="00541B6C"/>
    <w:rsid w:val="005420B9"/>
    <w:rsid w:val="00542DEC"/>
    <w:rsid w:val="0054301F"/>
    <w:rsid w:val="00543DE8"/>
    <w:rsid w:val="00544362"/>
    <w:rsid w:val="00544CD5"/>
    <w:rsid w:val="00545D0D"/>
    <w:rsid w:val="00545DFE"/>
    <w:rsid w:val="00546D25"/>
    <w:rsid w:val="00546F09"/>
    <w:rsid w:val="00547143"/>
    <w:rsid w:val="00550E24"/>
    <w:rsid w:val="005514A5"/>
    <w:rsid w:val="00551561"/>
    <w:rsid w:val="00552F5C"/>
    <w:rsid w:val="00553B7F"/>
    <w:rsid w:val="00553D57"/>
    <w:rsid w:val="00554DD4"/>
    <w:rsid w:val="00554EE9"/>
    <w:rsid w:val="00554F1A"/>
    <w:rsid w:val="00555211"/>
    <w:rsid w:val="00555259"/>
    <w:rsid w:val="005566E4"/>
    <w:rsid w:val="005572BE"/>
    <w:rsid w:val="005611D8"/>
    <w:rsid w:val="00561FDB"/>
    <w:rsid w:val="005622F0"/>
    <w:rsid w:val="005625C7"/>
    <w:rsid w:val="00563D47"/>
    <w:rsid w:val="00563F37"/>
    <w:rsid w:val="00571696"/>
    <w:rsid w:val="00571810"/>
    <w:rsid w:val="005718E1"/>
    <w:rsid w:val="0057221F"/>
    <w:rsid w:val="00572336"/>
    <w:rsid w:val="005728FA"/>
    <w:rsid w:val="00572B4C"/>
    <w:rsid w:val="00572E33"/>
    <w:rsid w:val="00572EBA"/>
    <w:rsid w:val="00573261"/>
    <w:rsid w:val="00573852"/>
    <w:rsid w:val="00573889"/>
    <w:rsid w:val="00574640"/>
    <w:rsid w:val="00574862"/>
    <w:rsid w:val="00575024"/>
    <w:rsid w:val="005752D5"/>
    <w:rsid w:val="00575609"/>
    <w:rsid w:val="00575977"/>
    <w:rsid w:val="00575AB2"/>
    <w:rsid w:val="0057703C"/>
    <w:rsid w:val="00577A4F"/>
    <w:rsid w:val="00580529"/>
    <w:rsid w:val="005806C3"/>
    <w:rsid w:val="00580BB0"/>
    <w:rsid w:val="00580E0C"/>
    <w:rsid w:val="005826F9"/>
    <w:rsid w:val="005835E9"/>
    <w:rsid w:val="0058386C"/>
    <w:rsid w:val="0058469B"/>
    <w:rsid w:val="0058507F"/>
    <w:rsid w:val="005852DD"/>
    <w:rsid w:val="0058562E"/>
    <w:rsid w:val="00585B07"/>
    <w:rsid w:val="00585DA2"/>
    <w:rsid w:val="005863DB"/>
    <w:rsid w:val="005867E7"/>
    <w:rsid w:val="00586AF5"/>
    <w:rsid w:val="00586EFF"/>
    <w:rsid w:val="00590210"/>
    <w:rsid w:val="005910AD"/>
    <w:rsid w:val="00591609"/>
    <w:rsid w:val="005916BD"/>
    <w:rsid w:val="00591A14"/>
    <w:rsid w:val="00591F7B"/>
    <w:rsid w:val="0059562D"/>
    <w:rsid w:val="00595FA8"/>
    <w:rsid w:val="005968EE"/>
    <w:rsid w:val="005974C7"/>
    <w:rsid w:val="00597CFA"/>
    <w:rsid w:val="00597E5E"/>
    <w:rsid w:val="005A0335"/>
    <w:rsid w:val="005A05E1"/>
    <w:rsid w:val="005A25DC"/>
    <w:rsid w:val="005A2663"/>
    <w:rsid w:val="005A32DE"/>
    <w:rsid w:val="005A3D6D"/>
    <w:rsid w:val="005A564F"/>
    <w:rsid w:val="005A7901"/>
    <w:rsid w:val="005A790B"/>
    <w:rsid w:val="005A7F30"/>
    <w:rsid w:val="005A7FBB"/>
    <w:rsid w:val="005B0742"/>
    <w:rsid w:val="005B15D4"/>
    <w:rsid w:val="005B1FF8"/>
    <w:rsid w:val="005B248C"/>
    <w:rsid w:val="005B262A"/>
    <w:rsid w:val="005B26B6"/>
    <w:rsid w:val="005B2729"/>
    <w:rsid w:val="005B2916"/>
    <w:rsid w:val="005B2EFC"/>
    <w:rsid w:val="005B4E44"/>
    <w:rsid w:val="005B5433"/>
    <w:rsid w:val="005B6FFC"/>
    <w:rsid w:val="005B7609"/>
    <w:rsid w:val="005B7C12"/>
    <w:rsid w:val="005C1653"/>
    <w:rsid w:val="005C3856"/>
    <w:rsid w:val="005C3B61"/>
    <w:rsid w:val="005C3D3D"/>
    <w:rsid w:val="005C405B"/>
    <w:rsid w:val="005C56C3"/>
    <w:rsid w:val="005C6035"/>
    <w:rsid w:val="005C60FA"/>
    <w:rsid w:val="005C6DD6"/>
    <w:rsid w:val="005C7436"/>
    <w:rsid w:val="005C76FA"/>
    <w:rsid w:val="005D0CC6"/>
    <w:rsid w:val="005D2519"/>
    <w:rsid w:val="005D3061"/>
    <w:rsid w:val="005D3546"/>
    <w:rsid w:val="005D4241"/>
    <w:rsid w:val="005D4B1D"/>
    <w:rsid w:val="005D5E98"/>
    <w:rsid w:val="005D6F95"/>
    <w:rsid w:val="005D75F5"/>
    <w:rsid w:val="005D7B99"/>
    <w:rsid w:val="005E06B4"/>
    <w:rsid w:val="005E0845"/>
    <w:rsid w:val="005E1009"/>
    <w:rsid w:val="005E1FF8"/>
    <w:rsid w:val="005E2269"/>
    <w:rsid w:val="005E2DC5"/>
    <w:rsid w:val="005E3210"/>
    <w:rsid w:val="005E3942"/>
    <w:rsid w:val="005E4B20"/>
    <w:rsid w:val="005E532A"/>
    <w:rsid w:val="005E59D0"/>
    <w:rsid w:val="005E5A8E"/>
    <w:rsid w:val="005E5B81"/>
    <w:rsid w:val="005E5E39"/>
    <w:rsid w:val="005E5F92"/>
    <w:rsid w:val="005E6900"/>
    <w:rsid w:val="005E7144"/>
    <w:rsid w:val="005F05F5"/>
    <w:rsid w:val="005F0CE2"/>
    <w:rsid w:val="005F21E5"/>
    <w:rsid w:val="005F2EB8"/>
    <w:rsid w:val="005F303A"/>
    <w:rsid w:val="005F31BA"/>
    <w:rsid w:val="005F3B86"/>
    <w:rsid w:val="005F44E7"/>
    <w:rsid w:val="005F5285"/>
    <w:rsid w:val="005F56F5"/>
    <w:rsid w:val="005F6AE1"/>
    <w:rsid w:val="005F6E01"/>
    <w:rsid w:val="00601949"/>
    <w:rsid w:val="00601E70"/>
    <w:rsid w:val="00602533"/>
    <w:rsid w:val="006027E8"/>
    <w:rsid w:val="00604D2A"/>
    <w:rsid w:val="00605102"/>
    <w:rsid w:val="006063BB"/>
    <w:rsid w:val="006066CD"/>
    <w:rsid w:val="006077EB"/>
    <w:rsid w:val="00607BCC"/>
    <w:rsid w:val="00607C68"/>
    <w:rsid w:val="006103E0"/>
    <w:rsid w:val="0061066A"/>
    <w:rsid w:val="006106F4"/>
    <w:rsid w:val="00611DFB"/>
    <w:rsid w:val="00612047"/>
    <w:rsid w:val="00612168"/>
    <w:rsid w:val="00612DD7"/>
    <w:rsid w:val="00613390"/>
    <w:rsid w:val="00614488"/>
    <w:rsid w:val="006147D8"/>
    <w:rsid w:val="00614E25"/>
    <w:rsid w:val="00616720"/>
    <w:rsid w:val="00616792"/>
    <w:rsid w:val="006178C5"/>
    <w:rsid w:val="00617960"/>
    <w:rsid w:val="00617DC4"/>
    <w:rsid w:val="0062037A"/>
    <w:rsid w:val="00620597"/>
    <w:rsid w:val="006209AC"/>
    <w:rsid w:val="00621507"/>
    <w:rsid w:val="006215CD"/>
    <w:rsid w:val="006216F0"/>
    <w:rsid w:val="00621CDE"/>
    <w:rsid w:val="00622B86"/>
    <w:rsid w:val="00622E47"/>
    <w:rsid w:val="00624039"/>
    <w:rsid w:val="006240F9"/>
    <w:rsid w:val="00624A23"/>
    <w:rsid w:val="00624B17"/>
    <w:rsid w:val="006260E7"/>
    <w:rsid w:val="006269FA"/>
    <w:rsid w:val="0062738D"/>
    <w:rsid w:val="00627E4C"/>
    <w:rsid w:val="00627EB0"/>
    <w:rsid w:val="006306E4"/>
    <w:rsid w:val="006309E2"/>
    <w:rsid w:val="006318CD"/>
    <w:rsid w:val="006319F4"/>
    <w:rsid w:val="00631F8B"/>
    <w:rsid w:val="00632F95"/>
    <w:rsid w:val="006334BD"/>
    <w:rsid w:val="00633B66"/>
    <w:rsid w:val="006340EF"/>
    <w:rsid w:val="0063566E"/>
    <w:rsid w:val="00635D8D"/>
    <w:rsid w:val="00636764"/>
    <w:rsid w:val="00636B3A"/>
    <w:rsid w:val="006379C4"/>
    <w:rsid w:val="00637A12"/>
    <w:rsid w:val="006418ED"/>
    <w:rsid w:val="006420BA"/>
    <w:rsid w:val="00642879"/>
    <w:rsid w:val="00642A98"/>
    <w:rsid w:val="0064415D"/>
    <w:rsid w:val="00644AAC"/>
    <w:rsid w:val="00644B65"/>
    <w:rsid w:val="00645536"/>
    <w:rsid w:val="00646BD5"/>
    <w:rsid w:val="00646EE9"/>
    <w:rsid w:val="0065002B"/>
    <w:rsid w:val="00650186"/>
    <w:rsid w:val="006506D1"/>
    <w:rsid w:val="0065105E"/>
    <w:rsid w:val="006513B5"/>
    <w:rsid w:val="00652CBC"/>
    <w:rsid w:val="00653732"/>
    <w:rsid w:val="006538B9"/>
    <w:rsid w:val="00655122"/>
    <w:rsid w:val="00655C24"/>
    <w:rsid w:val="00655D03"/>
    <w:rsid w:val="00655DF8"/>
    <w:rsid w:val="00655E0E"/>
    <w:rsid w:val="0065649C"/>
    <w:rsid w:val="0065661A"/>
    <w:rsid w:val="00656BE8"/>
    <w:rsid w:val="00656C16"/>
    <w:rsid w:val="00657295"/>
    <w:rsid w:val="006572A2"/>
    <w:rsid w:val="00657383"/>
    <w:rsid w:val="00657B4B"/>
    <w:rsid w:val="00660DBC"/>
    <w:rsid w:val="006616F4"/>
    <w:rsid w:val="006617D1"/>
    <w:rsid w:val="00661FD4"/>
    <w:rsid w:val="00662895"/>
    <w:rsid w:val="00662DC7"/>
    <w:rsid w:val="00664801"/>
    <w:rsid w:val="00664874"/>
    <w:rsid w:val="006652FC"/>
    <w:rsid w:val="00665DB4"/>
    <w:rsid w:val="006661B8"/>
    <w:rsid w:val="0066630E"/>
    <w:rsid w:val="00666B29"/>
    <w:rsid w:val="0066711F"/>
    <w:rsid w:val="00670148"/>
    <w:rsid w:val="00670667"/>
    <w:rsid w:val="00671E18"/>
    <w:rsid w:val="006722DA"/>
    <w:rsid w:val="006728CB"/>
    <w:rsid w:val="00674793"/>
    <w:rsid w:val="00674BA2"/>
    <w:rsid w:val="00674D33"/>
    <w:rsid w:val="00674E54"/>
    <w:rsid w:val="00677F6D"/>
    <w:rsid w:val="006816ED"/>
    <w:rsid w:val="00682DC0"/>
    <w:rsid w:val="006832FC"/>
    <w:rsid w:val="00683611"/>
    <w:rsid w:val="00683F16"/>
    <w:rsid w:val="0068478D"/>
    <w:rsid w:val="00684D3B"/>
    <w:rsid w:val="00685991"/>
    <w:rsid w:val="00687E8B"/>
    <w:rsid w:val="006907BE"/>
    <w:rsid w:val="006929E6"/>
    <w:rsid w:val="006938B5"/>
    <w:rsid w:val="00695ECC"/>
    <w:rsid w:val="00696EE8"/>
    <w:rsid w:val="006A0E9B"/>
    <w:rsid w:val="006A2319"/>
    <w:rsid w:val="006A280A"/>
    <w:rsid w:val="006A36D3"/>
    <w:rsid w:val="006A398F"/>
    <w:rsid w:val="006A3FC0"/>
    <w:rsid w:val="006A406E"/>
    <w:rsid w:val="006A4317"/>
    <w:rsid w:val="006A46EA"/>
    <w:rsid w:val="006A4ADA"/>
    <w:rsid w:val="006A5544"/>
    <w:rsid w:val="006A5A04"/>
    <w:rsid w:val="006B16B2"/>
    <w:rsid w:val="006B1B4D"/>
    <w:rsid w:val="006B2671"/>
    <w:rsid w:val="006B2B84"/>
    <w:rsid w:val="006B4D39"/>
    <w:rsid w:val="006B521A"/>
    <w:rsid w:val="006B524F"/>
    <w:rsid w:val="006B6092"/>
    <w:rsid w:val="006B610D"/>
    <w:rsid w:val="006B7CAD"/>
    <w:rsid w:val="006B7E51"/>
    <w:rsid w:val="006C0D14"/>
    <w:rsid w:val="006C193E"/>
    <w:rsid w:val="006C1F27"/>
    <w:rsid w:val="006C34B4"/>
    <w:rsid w:val="006C3726"/>
    <w:rsid w:val="006C4858"/>
    <w:rsid w:val="006C48C1"/>
    <w:rsid w:val="006C512D"/>
    <w:rsid w:val="006C55D5"/>
    <w:rsid w:val="006C5EB6"/>
    <w:rsid w:val="006C5F63"/>
    <w:rsid w:val="006C605F"/>
    <w:rsid w:val="006C740C"/>
    <w:rsid w:val="006C740E"/>
    <w:rsid w:val="006C74E7"/>
    <w:rsid w:val="006C76D2"/>
    <w:rsid w:val="006C7854"/>
    <w:rsid w:val="006C78A4"/>
    <w:rsid w:val="006C7F22"/>
    <w:rsid w:val="006D0A5F"/>
    <w:rsid w:val="006D0C71"/>
    <w:rsid w:val="006D0F56"/>
    <w:rsid w:val="006D3FAE"/>
    <w:rsid w:val="006D4283"/>
    <w:rsid w:val="006D43AD"/>
    <w:rsid w:val="006D4B00"/>
    <w:rsid w:val="006D4F6A"/>
    <w:rsid w:val="006E031B"/>
    <w:rsid w:val="006E27C1"/>
    <w:rsid w:val="006E35A3"/>
    <w:rsid w:val="006E53BF"/>
    <w:rsid w:val="006E5726"/>
    <w:rsid w:val="006E5BB3"/>
    <w:rsid w:val="006E5CB8"/>
    <w:rsid w:val="006E5CC3"/>
    <w:rsid w:val="006F03BE"/>
    <w:rsid w:val="006F2305"/>
    <w:rsid w:val="006F32AE"/>
    <w:rsid w:val="006F34CF"/>
    <w:rsid w:val="006F5EA9"/>
    <w:rsid w:val="006F7147"/>
    <w:rsid w:val="006F749D"/>
    <w:rsid w:val="006F7F97"/>
    <w:rsid w:val="00701718"/>
    <w:rsid w:val="00701B46"/>
    <w:rsid w:val="00703C29"/>
    <w:rsid w:val="00703D10"/>
    <w:rsid w:val="007045D1"/>
    <w:rsid w:val="0070477B"/>
    <w:rsid w:val="00704903"/>
    <w:rsid w:val="00704A7B"/>
    <w:rsid w:val="00704C6E"/>
    <w:rsid w:val="00706C73"/>
    <w:rsid w:val="00706E9F"/>
    <w:rsid w:val="00710D24"/>
    <w:rsid w:val="00711203"/>
    <w:rsid w:val="0071185C"/>
    <w:rsid w:val="007120DF"/>
    <w:rsid w:val="00713034"/>
    <w:rsid w:val="007135D9"/>
    <w:rsid w:val="0071414E"/>
    <w:rsid w:val="00714DA7"/>
    <w:rsid w:val="0071502C"/>
    <w:rsid w:val="00715467"/>
    <w:rsid w:val="00716B56"/>
    <w:rsid w:val="00720F0F"/>
    <w:rsid w:val="00721F64"/>
    <w:rsid w:val="00722102"/>
    <w:rsid w:val="0072230D"/>
    <w:rsid w:val="0072238C"/>
    <w:rsid w:val="007227DC"/>
    <w:rsid w:val="00722AA5"/>
    <w:rsid w:val="00722B19"/>
    <w:rsid w:val="00722E72"/>
    <w:rsid w:val="00724AEC"/>
    <w:rsid w:val="007257B4"/>
    <w:rsid w:val="00725BF6"/>
    <w:rsid w:val="00725E07"/>
    <w:rsid w:val="00726D6B"/>
    <w:rsid w:val="00727D6E"/>
    <w:rsid w:val="007315FC"/>
    <w:rsid w:val="007338F5"/>
    <w:rsid w:val="00733B70"/>
    <w:rsid w:val="00736727"/>
    <w:rsid w:val="0073717C"/>
    <w:rsid w:val="00737946"/>
    <w:rsid w:val="00737E48"/>
    <w:rsid w:val="00741DFC"/>
    <w:rsid w:val="00741EFF"/>
    <w:rsid w:val="007429EF"/>
    <w:rsid w:val="00742ABF"/>
    <w:rsid w:val="00742BC8"/>
    <w:rsid w:val="00742D62"/>
    <w:rsid w:val="007435EF"/>
    <w:rsid w:val="007439B7"/>
    <w:rsid w:val="00745FFB"/>
    <w:rsid w:val="00746C6D"/>
    <w:rsid w:val="00750AA7"/>
    <w:rsid w:val="00750FBE"/>
    <w:rsid w:val="00752856"/>
    <w:rsid w:val="007529DE"/>
    <w:rsid w:val="00752A5A"/>
    <w:rsid w:val="00753B73"/>
    <w:rsid w:val="00755017"/>
    <w:rsid w:val="00757017"/>
    <w:rsid w:val="00761160"/>
    <w:rsid w:val="00761623"/>
    <w:rsid w:val="00761AB1"/>
    <w:rsid w:val="00761E90"/>
    <w:rsid w:val="007624CB"/>
    <w:rsid w:val="00762668"/>
    <w:rsid w:val="00762B09"/>
    <w:rsid w:val="00762E24"/>
    <w:rsid w:val="007641BC"/>
    <w:rsid w:val="00764466"/>
    <w:rsid w:val="00764E29"/>
    <w:rsid w:val="00765522"/>
    <w:rsid w:val="007656E1"/>
    <w:rsid w:val="00765DDE"/>
    <w:rsid w:val="0076611E"/>
    <w:rsid w:val="007672A0"/>
    <w:rsid w:val="007676BE"/>
    <w:rsid w:val="007676D4"/>
    <w:rsid w:val="00767C14"/>
    <w:rsid w:val="007706D6"/>
    <w:rsid w:val="0077438E"/>
    <w:rsid w:val="00774875"/>
    <w:rsid w:val="0077511E"/>
    <w:rsid w:val="007764EB"/>
    <w:rsid w:val="00777609"/>
    <w:rsid w:val="007779B0"/>
    <w:rsid w:val="00777F5B"/>
    <w:rsid w:val="00780722"/>
    <w:rsid w:val="0078191D"/>
    <w:rsid w:val="00784D17"/>
    <w:rsid w:val="00785848"/>
    <w:rsid w:val="00785A74"/>
    <w:rsid w:val="00786D43"/>
    <w:rsid w:val="007873AD"/>
    <w:rsid w:val="007904E8"/>
    <w:rsid w:val="00790881"/>
    <w:rsid w:val="00790ACF"/>
    <w:rsid w:val="007915B7"/>
    <w:rsid w:val="007925F0"/>
    <w:rsid w:val="00792F87"/>
    <w:rsid w:val="00794563"/>
    <w:rsid w:val="007947FA"/>
    <w:rsid w:val="0079486C"/>
    <w:rsid w:val="0079489F"/>
    <w:rsid w:val="00795A5C"/>
    <w:rsid w:val="00796DA0"/>
    <w:rsid w:val="00797236"/>
    <w:rsid w:val="00797259"/>
    <w:rsid w:val="007973B8"/>
    <w:rsid w:val="007A03F4"/>
    <w:rsid w:val="007A0572"/>
    <w:rsid w:val="007A0D88"/>
    <w:rsid w:val="007A0F99"/>
    <w:rsid w:val="007A1FA5"/>
    <w:rsid w:val="007A294F"/>
    <w:rsid w:val="007A2E60"/>
    <w:rsid w:val="007A4382"/>
    <w:rsid w:val="007A46CE"/>
    <w:rsid w:val="007A4BEB"/>
    <w:rsid w:val="007A4CD7"/>
    <w:rsid w:val="007A593E"/>
    <w:rsid w:val="007A60DB"/>
    <w:rsid w:val="007A6C00"/>
    <w:rsid w:val="007A713D"/>
    <w:rsid w:val="007B153F"/>
    <w:rsid w:val="007B1CAC"/>
    <w:rsid w:val="007B27B1"/>
    <w:rsid w:val="007B39A1"/>
    <w:rsid w:val="007B3CC4"/>
    <w:rsid w:val="007B5A47"/>
    <w:rsid w:val="007B678A"/>
    <w:rsid w:val="007B764B"/>
    <w:rsid w:val="007B7D43"/>
    <w:rsid w:val="007C07F5"/>
    <w:rsid w:val="007C100D"/>
    <w:rsid w:val="007C1D88"/>
    <w:rsid w:val="007C2C49"/>
    <w:rsid w:val="007C33A7"/>
    <w:rsid w:val="007C3855"/>
    <w:rsid w:val="007C3DC3"/>
    <w:rsid w:val="007C429D"/>
    <w:rsid w:val="007C4AB7"/>
    <w:rsid w:val="007C4FC8"/>
    <w:rsid w:val="007C53C2"/>
    <w:rsid w:val="007C5477"/>
    <w:rsid w:val="007C5B04"/>
    <w:rsid w:val="007C600B"/>
    <w:rsid w:val="007C60F6"/>
    <w:rsid w:val="007C657F"/>
    <w:rsid w:val="007C69D9"/>
    <w:rsid w:val="007C6D55"/>
    <w:rsid w:val="007C6E6E"/>
    <w:rsid w:val="007C76E7"/>
    <w:rsid w:val="007C7E40"/>
    <w:rsid w:val="007D1ADA"/>
    <w:rsid w:val="007D1BC9"/>
    <w:rsid w:val="007D2B24"/>
    <w:rsid w:val="007D2C99"/>
    <w:rsid w:val="007D3934"/>
    <w:rsid w:val="007D438D"/>
    <w:rsid w:val="007D490E"/>
    <w:rsid w:val="007D4C8B"/>
    <w:rsid w:val="007D595F"/>
    <w:rsid w:val="007D6D06"/>
    <w:rsid w:val="007E066F"/>
    <w:rsid w:val="007E0BFD"/>
    <w:rsid w:val="007E0EA3"/>
    <w:rsid w:val="007E0F51"/>
    <w:rsid w:val="007E1213"/>
    <w:rsid w:val="007E12BC"/>
    <w:rsid w:val="007E1696"/>
    <w:rsid w:val="007E179B"/>
    <w:rsid w:val="007E1A1C"/>
    <w:rsid w:val="007E254D"/>
    <w:rsid w:val="007E3858"/>
    <w:rsid w:val="007E3B8B"/>
    <w:rsid w:val="007E481B"/>
    <w:rsid w:val="007E5136"/>
    <w:rsid w:val="007E5A67"/>
    <w:rsid w:val="007E656F"/>
    <w:rsid w:val="007E7268"/>
    <w:rsid w:val="007E7AC0"/>
    <w:rsid w:val="007F0157"/>
    <w:rsid w:val="007F0637"/>
    <w:rsid w:val="007F1107"/>
    <w:rsid w:val="007F116A"/>
    <w:rsid w:val="007F1633"/>
    <w:rsid w:val="007F1911"/>
    <w:rsid w:val="007F196A"/>
    <w:rsid w:val="007F1F6F"/>
    <w:rsid w:val="007F2C89"/>
    <w:rsid w:val="007F2DC8"/>
    <w:rsid w:val="007F4058"/>
    <w:rsid w:val="007F447D"/>
    <w:rsid w:val="007F4BE5"/>
    <w:rsid w:val="007F4E00"/>
    <w:rsid w:val="007F4F8B"/>
    <w:rsid w:val="007F4FAF"/>
    <w:rsid w:val="007F51EF"/>
    <w:rsid w:val="007F5353"/>
    <w:rsid w:val="007F6021"/>
    <w:rsid w:val="007F7B05"/>
    <w:rsid w:val="007F7C2C"/>
    <w:rsid w:val="007F7C78"/>
    <w:rsid w:val="0080048E"/>
    <w:rsid w:val="008049E7"/>
    <w:rsid w:val="00805919"/>
    <w:rsid w:val="0080681F"/>
    <w:rsid w:val="00806C47"/>
    <w:rsid w:val="0080734C"/>
    <w:rsid w:val="00810B3F"/>
    <w:rsid w:val="00811187"/>
    <w:rsid w:val="0081187F"/>
    <w:rsid w:val="00811CB3"/>
    <w:rsid w:val="00812177"/>
    <w:rsid w:val="00812479"/>
    <w:rsid w:val="00814CB1"/>
    <w:rsid w:val="008153D0"/>
    <w:rsid w:val="0081583D"/>
    <w:rsid w:val="00815A36"/>
    <w:rsid w:val="008169A3"/>
    <w:rsid w:val="0081706B"/>
    <w:rsid w:val="00817B23"/>
    <w:rsid w:val="0082005A"/>
    <w:rsid w:val="00820E5C"/>
    <w:rsid w:val="0082139E"/>
    <w:rsid w:val="00822A27"/>
    <w:rsid w:val="00823264"/>
    <w:rsid w:val="008233D9"/>
    <w:rsid w:val="00823763"/>
    <w:rsid w:val="00823C2D"/>
    <w:rsid w:val="00824F88"/>
    <w:rsid w:val="00826ABA"/>
    <w:rsid w:val="00830ADE"/>
    <w:rsid w:val="00830B1F"/>
    <w:rsid w:val="00830E89"/>
    <w:rsid w:val="00831923"/>
    <w:rsid w:val="00831A2A"/>
    <w:rsid w:val="00831ADF"/>
    <w:rsid w:val="00832B5D"/>
    <w:rsid w:val="00832EFA"/>
    <w:rsid w:val="008338DF"/>
    <w:rsid w:val="0083424E"/>
    <w:rsid w:val="008343A7"/>
    <w:rsid w:val="00834606"/>
    <w:rsid w:val="008347E1"/>
    <w:rsid w:val="008357E9"/>
    <w:rsid w:val="00835E8C"/>
    <w:rsid w:val="0083637D"/>
    <w:rsid w:val="008368B7"/>
    <w:rsid w:val="00840065"/>
    <w:rsid w:val="0084054D"/>
    <w:rsid w:val="00841AF8"/>
    <w:rsid w:val="00841C7B"/>
    <w:rsid w:val="008429DA"/>
    <w:rsid w:val="00842B22"/>
    <w:rsid w:val="00843D59"/>
    <w:rsid w:val="008442C8"/>
    <w:rsid w:val="0084439C"/>
    <w:rsid w:val="0084477A"/>
    <w:rsid w:val="008450D4"/>
    <w:rsid w:val="008460C4"/>
    <w:rsid w:val="00846369"/>
    <w:rsid w:val="008466D9"/>
    <w:rsid w:val="00846D1C"/>
    <w:rsid w:val="00850E54"/>
    <w:rsid w:val="00850F44"/>
    <w:rsid w:val="0085228F"/>
    <w:rsid w:val="00852B0F"/>
    <w:rsid w:val="00852D52"/>
    <w:rsid w:val="00853637"/>
    <w:rsid w:val="008539AC"/>
    <w:rsid w:val="008539C8"/>
    <w:rsid w:val="0085473B"/>
    <w:rsid w:val="00854B67"/>
    <w:rsid w:val="00854C5B"/>
    <w:rsid w:val="00855215"/>
    <w:rsid w:val="008555C6"/>
    <w:rsid w:val="008559AE"/>
    <w:rsid w:val="00855B52"/>
    <w:rsid w:val="00855E53"/>
    <w:rsid w:val="0086003C"/>
    <w:rsid w:val="008608B2"/>
    <w:rsid w:val="008608C3"/>
    <w:rsid w:val="00860C00"/>
    <w:rsid w:val="00860C72"/>
    <w:rsid w:val="00860CF4"/>
    <w:rsid w:val="00862B14"/>
    <w:rsid w:val="0086366B"/>
    <w:rsid w:val="00863FC5"/>
    <w:rsid w:val="00864535"/>
    <w:rsid w:val="00864610"/>
    <w:rsid w:val="00864A48"/>
    <w:rsid w:val="0086573B"/>
    <w:rsid w:val="00870BA9"/>
    <w:rsid w:val="008715AF"/>
    <w:rsid w:val="00871970"/>
    <w:rsid w:val="00871AE1"/>
    <w:rsid w:val="00872151"/>
    <w:rsid w:val="008736B1"/>
    <w:rsid w:val="00873932"/>
    <w:rsid w:val="00873FDA"/>
    <w:rsid w:val="0087486B"/>
    <w:rsid w:val="00875B9E"/>
    <w:rsid w:val="008760D7"/>
    <w:rsid w:val="00876A69"/>
    <w:rsid w:val="00877257"/>
    <w:rsid w:val="008772EE"/>
    <w:rsid w:val="00880B7B"/>
    <w:rsid w:val="008814AD"/>
    <w:rsid w:val="00881636"/>
    <w:rsid w:val="00881965"/>
    <w:rsid w:val="00882429"/>
    <w:rsid w:val="00882639"/>
    <w:rsid w:val="00882CA6"/>
    <w:rsid w:val="008838F3"/>
    <w:rsid w:val="00884BEB"/>
    <w:rsid w:val="00885B4D"/>
    <w:rsid w:val="00885D1F"/>
    <w:rsid w:val="00885D26"/>
    <w:rsid w:val="00886087"/>
    <w:rsid w:val="00886AA9"/>
    <w:rsid w:val="008879DC"/>
    <w:rsid w:val="00890B82"/>
    <w:rsid w:val="00891D0E"/>
    <w:rsid w:val="00891F01"/>
    <w:rsid w:val="00892217"/>
    <w:rsid w:val="00892D1E"/>
    <w:rsid w:val="00895946"/>
    <w:rsid w:val="00896C9F"/>
    <w:rsid w:val="00896D75"/>
    <w:rsid w:val="0089758E"/>
    <w:rsid w:val="008975DC"/>
    <w:rsid w:val="008A168B"/>
    <w:rsid w:val="008A1FC4"/>
    <w:rsid w:val="008A1FFA"/>
    <w:rsid w:val="008A490B"/>
    <w:rsid w:val="008A4BE2"/>
    <w:rsid w:val="008A528C"/>
    <w:rsid w:val="008A5CCE"/>
    <w:rsid w:val="008A64D2"/>
    <w:rsid w:val="008A78E3"/>
    <w:rsid w:val="008A7F20"/>
    <w:rsid w:val="008B0215"/>
    <w:rsid w:val="008B05F2"/>
    <w:rsid w:val="008B0706"/>
    <w:rsid w:val="008B167F"/>
    <w:rsid w:val="008B16D9"/>
    <w:rsid w:val="008B1861"/>
    <w:rsid w:val="008B18E0"/>
    <w:rsid w:val="008B23C8"/>
    <w:rsid w:val="008B308F"/>
    <w:rsid w:val="008B337D"/>
    <w:rsid w:val="008B3628"/>
    <w:rsid w:val="008B3D19"/>
    <w:rsid w:val="008B44B4"/>
    <w:rsid w:val="008B4778"/>
    <w:rsid w:val="008B64DF"/>
    <w:rsid w:val="008B729D"/>
    <w:rsid w:val="008B7CF1"/>
    <w:rsid w:val="008C021F"/>
    <w:rsid w:val="008C0A07"/>
    <w:rsid w:val="008C0FEA"/>
    <w:rsid w:val="008C1CA0"/>
    <w:rsid w:val="008C230F"/>
    <w:rsid w:val="008C3105"/>
    <w:rsid w:val="008C32E7"/>
    <w:rsid w:val="008C41E9"/>
    <w:rsid w:val="008C42AE"/>
    <w:rsid w:val="008C6100"/>
    <w:rsid w:val="008C678A"/>
    <w:rsid w:val="008C6C42"/>
    <w:rsid w:val="008C706F"/>
    <w:rsid w:val="008C7598"/>
    <w:rsid w:val="008C7A5C"/>
    <w:rsid w:val="008D0931"/>
    <w:rsid w:val="008D09A9"/>
    <w:rsid w:val="008D0BC1"/>
    <w:rsid w:val="008D1A07"/>
    <w:rsid w:val="008D1BA4"/>
    <w:rsid w:val="008D24AD"/>
    <w:rsid w:val="008D3431"/>
    <w:rsid w:val="008D3B67"/>
    <w:rsid w:val="008D5261"/>
    <w:rsid w:val="008D7752"/>
    <w:rsid w:val="008D7CEB"/>
    <w:rsid w:val="008E2768"/>
    <w:rsid w:val="008E2A64"/>
    <w:rsid w:val="008E2F9A"/>
    <w:rsid w:val="008E3930"/>
    <w:rsid w:val="008E3E92"/>
    <w:rsid w:val="008E4208"/>
    <w:rsid w:val="008E484B"/>
    <w:rsid w:val="008E4A67"/>
    <w:rsid w:val="008E5545"/>
    <w:rsid w:val="008E6BB0"/>
    <w:rsid w:val="008E74D0"/>
    <w:rsid w:val="008F02D8"/>
    <w:rsid w:val="008F10AC"/>
    <w:rsid w:val="008F151F"/>
    <w:rsid w:val="008F202C"/>
    <w:rsid w:val="008F2661"/>
    <w:rsid w:val="008F3462"/>
    <w:rsid w:val="008F52DC"/>
    <w:rsid w:val="008F5808"/>
    <w:rsid w:val="008F618B"/>
    <w:rsid w:val="008F731A"/>
    <w:rsid w:val="008F7442"/>
    <w:rsid w:val="008F74F9"/>
    <w:rsid w:val="008F7781"/>
    <w:rsid w:val="009010AA"/>
    <w:rsid w:val="00901DCA"/>
    <w:rsid w:val="00902FE8"/>
    <w:rsid w:val="00903111"/>
    <w:rsid w:val="009037B0"/>
    <w:rsid w:val="0090450E"/>
    <w:rsid w:val="009049B3"/>
    <w:rsid w:val="0090690E"/>
    <w:rsid w:val="00906EBD"/>
    <w:rsid w:val="00910CE3"/>
    <w:rsid w:val="0091186C"/>
    <w:rsid w:val="009132BD"/>
    <w:rsid w:val="00913B37"/>
    <w:rsid w:val="00914174"/>
    <w:rsid w:val="00914578"/>
    <w:rsid w:val="00914BB2"/>
    <w:rsid w:val="00915EB2"/>
    <w:rsid w:val="00916816"/>
    <w:rsid w:val="00916C4C"/>
    <w:rsid w:val="00917077"/>
    <w:rsid w:val="00917D84"/>
    <w:rsid w:val="00920280"/>
    <w:rsid w:val="00920825"/>
    <w:rsid w:val="0092099A"/>
    <w:rsid w:val="00920CEC"/>
    <w:rsid w:val="0092209F"/>
    <w:rsid w:val="00922444"/>
    <w:rsid w:val="00923147"/>
    <w:rsid w:val="009235C3"/>
    <w:rsid w:val="009244D9"/>
    <w:rsid w:val="00924BED"/>
    <w:rsid w:val="00925B0B"/>
    <w:rsid w:val="00925E20"/>
    <w:rsid w:val="009262AA"/>
    <w:rsid w:val="00926713"/>
    <w:rsid w:val="00926930"/>
    <w:rsid w:val="00926EBD"/>
    <w:rsid w:val="00927405"/>
    <w:rsid w:val="00927851"/>
    <w:rsid w:val="009301C8"/>
    <w:rsid w:val="00930B8B"/>
    <w:rsid w:val="00930E1B"/>
    <w:rsid w:val="00931F46"/>
    <w:rsid w:val="0093214B"/>
    <w:rsid w:val="0093373D"/>
    <w:rsid w:val="00934806"/>
    <w:rsid w:val="00935230"/>
    <w:rsid w:val="00935F43"/>
    <w:rsid w:val="009364BC"/>
    <w:rsid w:val="00936555"/>
    <w:rsid w:val="009368D6"/>
    <w:rsid w:val="00936C97"/>
    <w:rsid w:val="00937052"/>
    <w:rsid w:val="00937D0E"/>
    <w:rsid w:val="009402CA"/>
    <w:rsid w:val="0094062C"/>
    <w:rsid w:val="00941184"/>
    <w:rsid w:val="00942DF6"/>
    <w:rsid w:val="0094314A"/>
    <w:rsid w:val="009433EE"/>
    <w:rsid w:val="00943907"/>
    <w:rsid w:val="00943922"/>
    <w:rsid w:val="00944220"/>
    <w:rsid w:val="00944A99"/>
    <w:rsid w:val="00944D87"/>
    <w:rsid w:val="0094538A"/>
    <w:rsid w:val="00945A43"/>
    <w:rsid w:val="009474B1"/>
    <w:rsid w:val="0094789D"/>
    <w:rsid w:val="009479B0"/>
    <w:rsid w:val="00950713"/>
    <w:rsid w:val="00950A7B"/>
    <w:rsid w:val="00951A03"/>
    <w:rsid w:val="00952FB3"/>
    <w:rsid w:val="0095343C"/>
    <w:rsid w:val="00953D26"/>
    <w:rsid w:val="0095518F"/>
    <w:rsid w:val="00955B35"/>
    <w:rsid w:val="00956309"/>
    <w:rsid w:val="009564A2"/>
    <w:rsid w:val="00957527"/>
    <w:rsid w:val="00957912"/>
    <w:rsid w:val="00957A1B"/>
    <w:rsid w:val="009613B0"/>
    <w:rsid w:val="009629F2"/>
    <w:rsid w:val="00962B76"/>
    <w:rsid w:val="00962ED5"/>
    <w:rsid w:val="00963055"/>
    <w:rsid w:val="0096440E"/>
    <w:rsid w:val="00964962"/>
    <w:rsid w:val="00964CBE"/>
    <w:rsid w:val="00964D2D"/>
    <w:rsid w:val="0096662E"/>
    <w:rsid w:val="00966814"/>
    <w:rsid w:val="0097023D"/>
    <w:rsid w:val="009737F1"/>
    <w:rsid w:val="00975076"/>
    <w:rsid w:val="00975673"/>
    <w:rsid w:val="0097629F"/>
    <w:rsid w:val="00976490"/>
    <w:rsid w:val="0097746B"/>
    <w:rsid w:val="0097786C"/>
    <w:rsid w:val="009835C9"/>
    <w:rsid w:val="00984A0C"/>
    <w:rsid w:val="009857C2"/>
    <w:rsid w:val="00987735"/>
    <w:rsid w:val="00991295"/>
    <w:rsid w:val="009918DB"/>
    <w:rsid w:val="00992753"/>
    <w:rsid w:val="00992BD6"/>
    <w:rsid w:val="00992EAB"/>
    <w:rsid w:val="00993695"/>
    <w:rsid w:val="00993767"/>
    <w:rsid w:val="009945E9"/>
    <w:rsid w:val="00994B37"/>
    <w:rsid w:val="009951D6"/>
    <w:rsid w:val="0099583E"/>
    <w:rsid w:val="00997809"/>
    <w:rsid w:val="00997A3E"/>
    <w:rsid w:val="00997DBC"/>
    <w:rsid w:val="009A09BA"/>
    <w:rsid w:val="009A115E"/>
    <w:rsid w:val="009A1818"/>
    <w:rsid w:val="009A1D0D"/>
    <w:rsid w:val="009A22C6"/>
    <w:rsid w:val="009A2435"/>
    <w:rsid w:val="009A281D"/>
    <w:rsid w:val="009A2B96"/>
    <w:rsid w:val="009A2F72"/>
    <w:rsid w:val="009A33D5"/>
    <w:rsid w:val="009A3F65"/>
    <w:rsid w:val="009A4A5D"/>
    <w:rsid w:val="009A4FA2"/>
    <w:rsid w:val="009A526D"/>
    <w:rsid w:val="009A5721"/>
    <w:rsid w:val="009A5D2B"/>
    <w:rsid w:val="009A5EF5"/>
    <w:rsid w:val="009A5FF4"/>
    <w:rsid w:val="009A6782"/>
    <w:rsid w:val="009A773A"/>
    <w:rsid w:val="009A78EE"/>
    <w:rsid w:val="009A7AFD"/>
    <w:rsid w:val="009A7D51"/>
    <w:rsid w:val="009A7E7B"/>
    <w:rsid w:val="009B0E00"/>
    <w:rsid w:val="009B1371"/>
    <w:rsid w:val="009B1C68"/>
    <w:rsid w:val="009B28FA"/>
    <w:rsid w:val="009B3E98"/>
    <w:rsid w:val="009B42B0"/>
    <w:rsid w:val="009B43E8"/>
    <w:rsid w:val="009B4F4B"/>
    <w:rsid w:val="009B5BDE"/>
    <w:rsid w:val="009B6A1A"/>
    <w:rsid w:val="009B762D"/>
    <w:rsid w:val="009B7B3F"/>
    <w:rsid w:val="009B7ED1"/>
    <w:rsid w:val="009C15F9"/>
    <w:rsid w:val="009C1AF9"/>
    <w:rsid w:val="009C3629"/>
    <w:rsid w:val="009C41AC"/>
    <w:rsid w:val="009C58AB"/>
    <w:rsid w:val="009C5B1E"/>
    <w:rsid w:val="009C6928"/>
    <w:rsid w:val="009C6BA6"/>
    <w:rsid w:val="009C7815"/>
    <w:rsid w:val="009C78B4"/>
    <w:rsid w:val="009D074B"/>
    <w:rsid w:val="009D14A3"/>
    <w:rsid w:val="009D314E"/>
    <w:rsid w:val="009D4612"/>
    <w:rsid w:val="009D4762"/>
    <w:rsid w:val="009D5CCF"/>
    <w:rsid w:val="009D6124"/>
    <w:rsid w:val="009D6ACF"/>
    <w:rsid w:val="009D6AD6"/>
    <w:rsid w:val="009E0ABC"/>
    <w:rsid w:val="009E1A20"/>
    <w:rsid w:val="009E1C66"/>
    <w:rsid w:val="009E2FB1"/>
    <w:rsid w:val="009E43CD"/>
    <w:rsid w:val="009E48AA"/>
    <w:rsid w:val="009E491D"/>
    <w:rsid w:val="009E4A35"/>
    <w:rsid w:val="009E4B2A"/>
    <w:rsid w:val="009E5123"/>
    <w:rsid w:val="009E550B"/>
    <w:rsid w:val="009E6930"/>
    <w:rsid w:val="009E6CB5"/>
    <w:rsid w:val="009F2A07"/>
    <w:rsid w:val="009F2A18"/>
    <w:rsid w:val="009F2E91"/>
    <w:rsid w:val="009F3BD6"/>
    <w:rsid w:val="009F3BE7"/>
    <w:rsid w:val="009F44A7"/>
    <w:rsid w:val="009F4E05"/>
    <w:rsid w:val="009F6956"/>
    <w:rsid w:val="009F6BD1"/>
    <w:rsid w:val="009F75E4"/>
    <w:rsid w:val="009F7DAC"/>
    <w:rsid w:val="00A005B4"/>
    <w:rsid w:val="00A011A3"/>
    <w:rsid w:val="00A03262"/>
    <w:rsid w:val="00A0329F"/>
    <w:rsid w:val="00A035D2"/>
    <w:rsid w:val="00A03A26"/>
    <w:rsid w:val="00A04F90"/>
    <w:rsid w:val="00A063C1"/>
    <w:rsid w:val="00A06B9A"/>
    <w:rsid w:val="00A06F50"/>
    <w:rsid w:val="00A07F05"/>
    <w:rsid w:val="00A11050"/>
    <w:rsid w:val="00A1264E"/>
    <w:rsid w:val="00A12F35"/>
    <w:rsid w:val="00A13F0A"/>
    <w:rsid w:val="00A140E0"/>
    <w:rsid w:val="00A14235"/>
    <w:rsid w:val="00A17136"/>
    <w:rsid w:val="00A20172"/>
    <w:rsid w:val="00A215C8"/>
    <w:rsid w:val="00A2227B"/>
    <w:rsid w:val="00A224BD"/>
    <w:rsid w:val="00A225AB"/>
    <w:rsid w:val="00A24759"/>
    <w:rsid w:val="00A2539A"/>
    <w:rsid w:val="00A25BD9"/>
    <w:rsid w:val="00A265A2"/>
    <w:rsid w:val="00A26709"/>
    <w:rsid w:val="00A3009E"/>
    <w:rsid w:val="00A307DD"/>
    <w:rsid w:val="00A30B11"/>
    <w:rsid w:val="00A32507"/>
    <w:rsid w:val="00A33034"/>
    <w:rsid w:val="00A33880"/>
    <w:rsid w:val="00A346C5"/>
    <w:rsid w:val="00A34D8F"/>
    <w:rsid w:val="00A3567B"/>
    <w:rsid w:val="00A36A3E"/>
    <w:rsid w:val="00A377AE"/>
    <w:rsid w:val="00A40350"/>
    <w:rsid w:val="00A40B72"/>
    <w:rsid w:val="00A40C8C"/>
    <w:rsid w:val="00A4182D"/>
    <w:rsid w:val="00A41971"/>
    <w:rsid w:val="00A41C37"/>
    <w:rsid w:val="00A41D39"/>
    <w:rsid w:val="00A42471"/>
    <w:rsid w:val="00A42B1B"/>
    <w:rsid w:val="00A43761"/>
    <w:rsid w:val="00A43E98"/>
    <w:rsid w:val="00A44EA0"/>
    <w:rsid w:val="00A45EAD"/>
    <w:rsid w:val="00A46B29"/>
    <w:rsid w:val="00A47138"/>
    <w:rsid w:val="00A4717F"/>
    <w:rsid w:val="00A471FC"/>
    <w:rsid w:val="00A4781A"/>
    <w:rsid w:val="00A516CC"/>
    <w:rsid w:val="00A5214C"/>
    <w:rsid w:val="00A5285F"/>
    <w:rsid w:val="00A53BB3"/>
    <w:rsid w:val="00A545FA"/>
    <w:rsid w:val="00A548C6"/>
    <w:rsid w:val="00A54D84"/>
    <w:rsid w:val="00A55631"/>
    <w:rsid w:val="00A55F49"/>
    <w:rsid w:val="00A5607C"/>
    <w:rsid w:val="00A567C3"/>
    <w:rsid w:val="00A57557"/>
    <w:rsid w:val="00A57D8C"/>
    <w:rsid w:val="00A60017"/>
    <w:rsid w:val="00A619A8"/>
    <w:rsid w:val="00A61AB2"/>
    <w:rsid w:val="00A622E4"/>
    <w:rsid w:val="00A6426B"/>
    <w:rsid w:val="00A65ACF"/>
    <w:rsid w:val="00A66DC5"/>
    <w:rsid w:val="00A70580"/>
    <w:rsid w:val="00A71002"/>
    <w:rsid w:val="00A71A86"/>
    <w:rsid w:val="00A73087"/>
    <w:rsid w:val="00A73405"/>
    <w:rsid w:val="00A73737"/>
    <w:rsid w:val="00A751B8"/>
    <w:rsid w:val="00A763A0"/>
    <w:rsid w:val="00A77025"/>
    <w:rsid w:val="00A770AD"/>
    <w:rsid w:val="00A7719A"/>
    <w:rsid w:val="00A773E1"/>
    <w:rsid w:val="00A8067B"/>
    <w:rsid w:val="00A817E9"/>
    <w:rsid w:val="00A826C7"/>
    <w:rsid w:val="00A8286C"/>
    <w:rsid w:val="00A831C8"/>
    <w:rsid w:val="00A83602"/>
    <w:rsid w:val="00A83B55"/>
    <w:rsid w:val="00A8593E"/>
    <w:rsid w:val="00A86111"/>
    <w:rsid w:val="00A864D8"/>
    <w:rsid w:val="00A86B07"/>
    <w:rsid w:val="00A87402"/>
    <w:rsid w:val="00A8751E"/>
    <w:rsid w:val="00A87906"/>
    <w:rsid w:val="00A905D5"/>
    <w:rsid w:val="00A92CCD"/>
    <w:rsid w:val="00A93192"/>
    <w:rsid w:val="00A94456"/>
    <w:rsid w:val="00A94D6F"/>
    <w:rsid w:val="00A958C9"/>
    <w:rsid w:val="00A9593A"/>
    <w:rsid w:val="00A961AB"/>
    <w:rsid w:val="00A96932"/>
    <w:rsid w:val="00A9744F"/>
    <w:rsid w:val="00A9771F"/>
    <w:rsid w:val="00AA00B7"/>
    <w:rsid w:val="00AA080D"/>
    <w:rsid w:val="00AA085D"/>
    <w:rsid w:val="00AA2B9B"/>
    <w:rsid w:val="00AA341C"/>
    <w:rsid w:val="00AA40B5"/>
    <w:rsid w:val="00AA42C9"/>
    <w:rsid w:val="00AA5052"/>
    <w:rsid w:val="00AB005B"/>
    <w:rsid w:val="00AB00E5"/>
    <w:rsid w:val="00AB091C"/>
    <w:rsid w:val="00AB0FA2"/>
    <w:rsid w:val="00AB113A"/>
    <w:rsid w:val="00AB3C5B"/>
    <w:rsid w:val="00AB4003"/>
    <w:rsid w:val="00AB4498"/>
    <w:rsid w:val="00AB4D06"/>
    <w:rsid w:val="00AB5169"/>
    <w:rsid w:val="00AB55C2"/>
    <w:rsid w:val="00AB6AAF"/>
    <w:rsid w:val="00AB748E"/>
    <w:rsid w:val="00AC0010"/>
    <w:rsid w:val="00AC0BC5"/>
    <w:rsid w:val="00AC1B42"/>
    <w:rsid w:val="00AC2222"/>
    <w:rsid w:val="00AC25E7"/>
    <w:rsid w:val="00AC28D5"/>
    <w:rsid w:val="00AC33CF"/>
    <w:rsid w:val="00AC512F"/>
    <w:rsid w:val="00AC51EE"/>
    <w:rsid w:val="00AC5506"/>
    <w:rsid w:val="00AC5FA3"/>
    <w:rsid w:val="00AC6219"/>
    <w:rsid w:val="00AC6383"/>
    <w:rsid w:val="00AC65E7"/>
    <w:rsid w:val="00AC66F5"/>
    <w:rsid w:val="00AC7B25"/>
    <w:rsid w:val="00AD0665"/>
    <w:rsid w:val="00AD0E7C"/>
    <w:rsid w:val="00AD1A9C"/>
    <w:rsid w:val="00AD1C7C"/>
    <w:rsid w:val="00AD234B"/>
    <w:rsid w:val="00AD26C1"/>
    <w:rsid w:val="00AD2A94"/>
    <w:rsid w:val="00AD48E8"/>
    <w:rsid w:val="00AD5168"/>
    <w:rsid w:val="00AD58A2"/>
    <w:rsid w:val="00AD5AF8"/>
    <w:rsid w:val="00AD5F54"/>
    <w:rsid w:val="00AD603C"/>
    <w:rsid w:val="00AD6CD9"/>
    <w:rsid w:val="00AD70B6"/>
    <w:rsid w:val="00AD7E5A"/>
    <w:rsid w:val="00AE28C8"/>
    <w:rsid w:val="00AE2C16"/>
    <w:rsid w:val="00AE59D7"/>
    <w:rsid w:val="00AE5BDC"/>
    <w:rsid w:val="00AE7143"/>
    <w:rsid w:val="00AF074D"/>
    <w:rsid w:val="00AF0CDB"/>
    <w:rsid w:val="00AF0D9C"/>
    <w:rsid w:val="00AF0EAC"/>
    <w:rsid w:val="00AF205B"/>
    <w:rsid w:val="00AF3E81"/>
    <w:rsid w:val="00AF4940"/>
    <w:rsid w:val="00AF515E"/>
    <w:rsid w:val="00AF5637"/>
    <w:rsid w:val="00AF571C"/>
    <w:rsid w:val="00AF5C6A"/>
    <w:rsid w:val="00AF5F53"/>
    <w:rsid w:val="00AF6A24"/>
    <w:rsid w:val="00B02284"/>
    <w:rsid w:val="00B0342C"/>
    <w:rsid w:val="00B03F4D"/>
    <w:rsid w:val="00B041AF"/>
    <w:rsid w:val="00B043BE"/>
    <w:rsid w:val="00B06165"/>
    <w:rsid w:val="00B0682C"/>
    <w:rsid w:val="00B06EC3"/>
    <w:rsid w:val="00B0782F"/>
    <w:rsid w:val="00B10F52"/>
    <w:rsid w:val="00B111A4"/>
    <w:rsid w:val="00B11568"/>
    <w:rsid w:val="00B11ED3"/>
    <w:rsid w:val="00B13F6A"/>
    <w:rsid w:val="00B14A36"/>
    <w:rsid w:val="00B14AC2"/>
    <w:rsid w:val="00B155AC"/>
    <w:rsid w:val="00B158B5"/>
    <w:rsid w:val="00B15948"/>
    <w:rsid w:val="00B160DC"/>
    <w:rsid w:val="00B16B2A"/>
    <w:rsid w:val="00B16E52"/>
    <w:rsid w:val="00B20EB5"/>
    <w:rsid w:val="00B21188"/>
    <w:rsid w:val="00B22114"/>
    <w:rsid w:val="00B2241B"/>
    <w:rsid w:val="00B22F20"/>
    <w:rsid w:val="00B22FC2"/>
    <w:rsid w:val="00B235F6"/>
    <w:rsid w:val="00B24113"/>
    <w:rsid w:val="00B24212"/>
    <w:rsid w:val="00B258BB"/>
    <w:rsid w:val="00B25FD4"/>
    <w:rsid w:val="00B26F80"/>
    <w:rsid w:val="00B27918"/>
    <w:rsid w:val="00B3156C"/>
    <w:rsid w:val="00B31BFC"/>
    <w:rsid w:val="00B32278"/>
    <w:rsid w:val="00B322DB"/>
    <w:rsid w:val="00B32C59"/>
    <w:rsid w:val="00B33238"/>
    <w:rsid w:val="00B3419D"/>
    <w:rsid w:val="00B353D8"/>
    <w:rsid w:val="00B35C42"/>
    <w:rsid w:val="00B360B8"/>
    <w:rsid w:val="00B369C3"/>
    <w:rsid w:val="00B37085"/>
    <w:rsid w:val="00B3767A"/>
    <w:rsid w:val="00B40182"/>
    <w:rsid w:val="00B408E4"/>
    <w:rsid w:val="00B40C0E"/>
    <w:rsid w:val="00B41846"/>
    <w:rsid w:val="00B418FF"/>
    <w:rsid w:val="00B422B0"/>
    <w:rsid w:val="00B4249F"/>
    <w:rsid w:val="00B42832"/>
    <w:rsid w:val="00B4496E"/>
    <w:rsid w:val="00B44A93"/>
    <w:rsid w:val="00B45CC8"/>
    <w:rsid w:val="00B474E0"/>
    <w:rsid w:val="00B4770A"/>
    <w:rsid w:val="00B47B2C"/>
    <w:rsid w:val="00B51277"/>
    <w:rsid w:val="00B516C7"/>
    <w:rsid w:val="00B527BB"/>
    <w:rsid w:val="00B53060"/>
    <w:rsid w:val="00B542DD"/>
    <w:rsid w:val="00B54CFD"/>
    <w:rsid w:val="00B551C9"/>
    <w:rsid w:val="00B55C85"/>
    <w:rsid w:val="00B56E97"/>
    <w:rsid w:val="00B60142"/>
    <w:rsid w:val="00B61780"/>
    <w:rsid w:val="00B61FCA"/>
    <w:rsid w:val="00B625A1"/>
    <w:rsid w:val="00B62622"/>
    <w:rsid w:val="00B62BBA"/>
    <w:rsid w:val="00B6321B"/>
    <w:rsid w:val="00B63D56"/>
    <w:rsid w:val="00B647BC"/>
    <w:rsid w:val="00B64A0E"/>
    <w:rsid w:val="00B65B45"/>
    <w:rsid w:val="00B66222"/>
    <w:rsid w:val="00B667BB"/>
    <w:rsid w:val="00B670A9"/>
    <w:rsid w:val="00B67985"/>
    <w:rsid w:val="00B70F8F"/>
    <w:rsid w:val="00B716B8"/>
    <w:rsid w:val="00B7279D"/>
    <w:rsid w:val="00B732A4"/>
    <w:rsid w:val="00B742C8"/>
    <w:rsid w:val="00B7530B"/>
    <w:rsid w:val="00B76FC7"/>
    <w:rsid w:val="00B779DC"/>
    <w:rsid w:val="00B77E4A"/>
    <w:rsid w:val="00B801DE"/>
    <w:rsid w:val="00B80B95"/>
    <w:rsid w:val="00B810BF"/>
    <w:rsid w:val="00B8131D"/>
    <w:rsid w:val="00B81807"/>
    <w:rsid w:val="00B83002"/>
    <w:rsid w:val="00B83C04"/>
    <w:rsid w:val="00B83C35"/>
    <w:rsid w:val="00B84993"/>
    <w:rsid w:val="00B86149"/>
    <w:rsid w:val="00B86A72"/>
    <w:rsid w:val="00B871E5"/>
    <w:rsid w:val="00B9064F"/>
    <w:rsid w:val="00B91AC3"/>
    <w:rsid w:val="00B91ADD"/>
    <w:rsid w:val="00B93156"/>
    <w:rsid w:val="00B93F47"/>
    <w:rsid w:val="00B942AC"/>
    <w:rsid w:val="00B9430A"/>
    <w:rsid w:val="00B94367"/>
    <w:rsid w:val="00B95095"/>
    <w:rsid w:val="00B95577"/>
    <w:rsid w:val="00B95EF6"/>
    <w:rsid w:val="00B96A31"/>
    <w:rsid w:val="00B96E79"/>
    <w:rsid w:val="00B978F5"/>
    <w:rsid w:val="00B97EDC"/>
    <w:rsid w:val="00BA0A95"/>
    <w:rsid w:val="00BA0B2D"/>
    <w:rsid w:val="00BA0C61"/>
    <w:rsid w:val="00BA1C07"/>
    <w:rsid w:val="00BA2588"/>
    <w:rsid w:val="00BA2F37"/>
    <w:rsid w:val="00BA3FC0"/>
    <w:rsid w:val="00BA4070"/>
    <w:rsid w:val="00BA440B"/>
    <w:rsid w:val="00BA4460"/>
    <w:rsid w:val="00BA5FD0"/>
    <w:rsid w:val="00BA6724"/>
    <w:rsid w:val="00BA6942"/>
    <w:rsid w:val="00BA6D6B"/>
    <w:rsid w:val="00BB0911"/>
    <w:rsid w:val="00BB134F"/>
    <w:rsid w:val="00BB27E7"/>
    <w:rsid w:val="00BB2A40"/>
    <w:rsid w:val="00BB327C"/>
    <w:rsid w:val="00BB3E43"/>
    <w:rsid w:val="00BB4D72"/>
    <w:rsid w:val="00BB68F9"/>
    <w:rsid w:val="00BB6F48"/>
    <w:rsid w:val="00BC0699"/>
    <w:rsid w:val="00BC16DB"/>
    <w:rsid w:val="00BC172A"/>
    <w:rsid w:val="00BC1846"/>
    <w:rsid w:val="00BC1C39"/>
    <w:rsid w:val="00BC2421"/>
    <w:rsid w:val="00BC2D92"/>
    <w:rsid w:val="00BC3053"/>
    <w:rsid w:val="00BC4408"/>
    <w:rsid w:val="00BC4A5A"/>
    <w:rsid w:val="00BC55BA"/>
    <w:rsid w:val="00BC61A9"/>
    <w:rsid w:val="00BC7675"/>
    <w:rsid w:val="00BD0135"/>
    <w:rsid w:val="00BD17B7"/>
    <w:rsid w:val="00BD2EDD"/>
    <w:rsid w:val="00BD30C0"/>
    <w:rsid w:val="00BD3303"/>
    <w:rsid w:val="00BD3D28"/>
    <w:rsid w:val="00BD4AF2"/>
    <w:rsid w:val="00BD52A2"/>
    <w:rsid w:val="00BD5939"/>
    <w:rsid w:val="00BD6ADE"/>
    <w:rsid w:val="00BD74CA"/>
    <w:rsid w:val="00BD7531"/>
    <w:rsid w:val="00BD7BDB"/>
    <w:rsid w:val="00BE06B0"/>
    <w:rsid w:val="00BE0C86"/>
    <w:rsid w:val="00BE1B5F"/>
    <w:rsid w:val="00BE1DBC"/>
    <w:rsid w:val="00BE2931"/>
    <w:rsid w:val="00BE3202"/>
    <w:rsid w:val="00BE3395"/>
    <w:rsid w:val="00BE3546"/>
    <w:rsid w:val="00BE4063"/>
    <w:rsid w:val="00BE5694"/>
    <w:rsid w:val="00BE594A"/>
    <w:rsid w:val="00BE5B4C"/>
    <w:rsid w:val="00BE5C5A"/>
    <w:rsid w:val="00BE5ED5"/>
    <w:rsid w:val="00BE6C12"/>
    <w:rsid w:val="00BE72CF"/>
    <w:rsid w:val="00BE73D0"/>
    <w:rsid w:val="00BE7661"/>
    <w:rsid w:val="00BE7CA8"/>
    <w:rsid w:val="00BF0A0B"/>
    <w:rsid w:val="00BF0B89"/>
    <w:rsid w:val="00BF1B45"/>
    <w:rsid w:val="00BF2357"/>
    <w:rsid w:val="00BF392D"/>
    <w:rsid w:val="00BF3A1F"/>
    <w:rsid w:val="00BF3C48"/>
    <w:rsid w:val="00BF53F8"/>
    <w:rsid w:val="00BF5968"/>
    <w:rsid w:val="00BF5A09"/>
    <w:rsid w:val="00BF6167"/>
    <w:rsid w:val="00BF6CE0"/>
    <w:rsid w:val="00BF7A23"/>
    <w:rsid w:val="00C00451"/>
    <w:rsid w:val="00C01110"/>
    <w:rsid w:val="00C011FD"/>
    <w:rsid w:val="00C015D4"/>
    <w:rsid w:val="00C01BB8"/>
    <w:rsid w:val="00C0235E"/>
    <w:rsid w:val="00C029EF"/>
    <w:rsid w:val="00C034C0"/>
    <w:rsid w:val="00C03672"/>
    <w:rsid w:val="00C03935"/>
    <w:rsid w:val="00C03BA2"/>
    <w:rsid w:val="00C04C5F"/>
    <w:rsid w:val="00C05461"/>
    <w:rsid w:val="00C056A2"/>
    <w:rsid w:val="00C05800"/>
    <w:rsid w:val="00C07F8A"/>
    <w:rsid w:val="00C1159A"/>
    <w:rsid w:val="00C11677"/>
    <w:rsid w:val="00C11DF8"/>
    <w:rsid w:val="00C11E33"/>
    <w:rsid w:val="00C12C79"/>
    <w:rsid w:val="00C1303B"/>
    <w:rsid w:val="00C13C01"/>
    <w:rsid w:val="00C14139"/>
    <w:rsid w:val="00C14356"/>
    <w:rsid w:val="00C14B2A"/>
    <w:rsid w:val="00C17A59"/>
    <w:rsid w:val="00C27391"/>
    <w:rsid w:val="00C3017B"/>
    <w:rsid w:val="00C303A9"/>
    <w:rsid w:val="00C32108"/>
    <w:rsid w:val="00C329CA"/>
    <w:rsid w:val="00C32AC4"/>
    <w:rsid w:val="00C32C7D"/>
    <w:rsid w:val="00C330B0"/>
    <w:rsid w:val="00C33AA8"/>
    <w:rsid w:val="00C373A0"/>
    <w:rsid w:val="00C376F7"/>
    <w:rsid w:val="00C37B98"/>
    <w:rsid w:val="00C37CC1"/>
    <w:rsid w:val="00C401A6"/>
    <w:rsid w:val="00C401DE"/>
    <w:rsid w:val="00C405C7"/>
    <w:rsid w:val="00C41134"/>
    <w:rsid w:val="00C4181B"/>
    <w:rsid w:val="00C440F7"/>
    <w:rsid w:val="00C44566"/>
    <w:rsid w:val="00C456FC"/>
    <w:rsid w:val="00C46616"/>
    <w:rsid w:val="00C46D56"/>
    <w:rsid w:val="00C47979"/>
    <w:rsid w:val="00C479D6"/>
    <w:rsid w:val="00C502B3"/>
    <w:rsid w:val="00C510C8"/>
    <w:rsid w:val="00C51249"/>
    <w:rsid w:val="00C51967"/>
    <w:rsid w:val="00C534BD"/>
    <w:rsid w:val="00C53B06"/>
    <w:rsid w:val="00C544FF"/>
    <w:rsid w:val="00C54641"/>
    <w:rsid w:val="00C574BB"/>
    <w:rsid w:val="00C57D75"/>
    <w:rsid w:val="00C57EFB"/>
    <w:rsid w:val="00C57F87"/>
    <w:rsid w:val="00C6076B"/>
    <w:rsid w:val="00C60D19"/>
    <w:rsid w:val="00C618AD"/>
    <w:rsid w:val="00C6234C"/>
    <w:rsid w:val="00C62591"/>
    <w:rsid w:val="00C63178"/>
    <w:rsid w:val="00C63468"/>
    <w:rsid w:val="00C640F8"/>
    <w:rsid w:val="00C6515B"/>
    <w:rsid w:val="00C66639"/>
    <w:rsid w:val="00C66A89"/>
    <w:rsid w:val="00C6713E"/>
    <w:rsid w:val="00C674B9"/>
    <w:rsid w:val="00C67C0A"/>
    <w:rsid w:val="00C709EA"/>
    <w:rsid w:val="00C70AA5"/>
    <w:rsid w:val="00C71F46"/>
    <w:rsid w:val="00C727F7"/>
    <w:rsid w:val="00C72E23"/>
    <w:rsid w:val="00C73D1B"/>
    <w:rsid w:val="00C748A4"/>
    <w:rsid w:val="00C75946"/>
    <w:rsid w:val="00C759E4"/>
    <w:rsid w:val="00C75C57"/>
    <w:rsid w:val="00C76AAA"/>
    <w:rsid w:val="00C77F4F"/>
    <w:rsid w:val="00C80635"/>
    <w:rsid w:val="00C80C67"/>
    <w:rsid w:val="00C82777"/>
    <w:rsid w:val="00C8294F"/>
    <w:rsid w:val="00C82AD0"/>
    <w:rsid w:val="00C84074"/>
    <w:rsid w:val="00C846BE"/>
    <w:rsid w:val="00C84CC9"/>
    <w:rsid w:val="00C84FF3"/>
    <w:rsid w:val="00C85C82"/>
    <w:rsid w:val="00C85D6E"/>
    <w:rsid w:val="00C86E3D"/>
    <w:rsid w:val="00C870F1"/>
    <w:rsid w:val="00C874A7"/>
    <w:rsid w:val="00C87770"/>
    <w:rsid w:val="00C908D8"/>
    <w:rsid w:val="00C90C83"/>
    <w:rsid w:val="00C90E08"/>
    <w:rsid w:val="00C91E12"/>
    <w:rsid w:val="00C93003"/>
    <w:rsid w:val="00C93792"/>
    <w:rsid w:val="00C93C1D"/>
    <w:rsid w:val="00C93CD9"/>
    <w:rsid w:val="00C94DB9"/>
    <w:rsid w:val="00C958E6"/>
    <w:rsid w:val="00C9679C"/>
    <w:rsid w:val="00C96E13"/>
    <w:rsid w:val="00CA0868"/>
    <w:rsid w:val="00CA1E0B"/>
    <w:rsid w:val="00CA3006"/>
    <w:rsid w:val="00CA31BE"/>
    <w:rsid w:val="00CA43AF"/>
    <w:rsid w:val="00CA5D22"/>
    <w:rsid w:val="00CA6151"/>
    <w:rsid w:val="00CA6569"/>
    <w:rsid w:val="00CA6CEA"/>
    <w:rsid w:val="00CA6E01"/>
    <w:rsid w:val="00CA7571"/>
    <w:rsid w:val="00CA7BAD"/>
    <w:rsid w:val="00CB04F0"/>
    <w:rsid w:val="00CB2169"/>
    <w:rsid w:val="00CB35DF"/>
    <w:rsid w:val="00CB3916"/>
    <w:rsid w:val="00CB3AEF"/>
    <w:rsid w:val="00CB3F57"/>
    <w:rsid w:val="00CB43E9"/>
    <w:rsid w:val="00CB4B00"/>
    <w:rsid w:val="00CB5175"/>
    <w:rsid w:val="00CB741A"/>
    <w:rsid w:val="00CB772F"/>
    <w:rsid w:val="00CC058C"/>
    <w:rsid w:val="00CC31D0"/>
    <w:rsid w:val="00CC44B4"/>
    <w:rsid w:val="00CC589F"/>
    <w:rsid w:val="00CC59B2"/>
    <w:rsid w:val="00CC5AFC"/>
    <w:rsid w:val="00CC6CB6"/>
    <w:rsid w:val="00CC6ECE"/>
    <w:rsid w:val="00CC7708"/>
    <w:rsid w:val="00CC7D10"/>
    <w:rsid w:val="00CC7D4A"/>
    <w:rsid w:val="00CD05D7"/>
    <w:rsid w:val="00CD07CA"/>
    <w:rsid w:val="00CD092D"/>
    <w:rsid w:val="00CD0B09"/>
    <w:rsid w:val="00CD2795"/>
    <w:rsid w:val="00CD30A2"/>
    <w:rsid w:val="00CD3B36"/>
    <w:rsid w:val="00CD3BCA"/>
    <w:rsid w:val="00CD3FAE"/>
    <w:rsid w:val="00CD44D3"/>
    <w:rsid w:val="00CD51FB"/>
    <w:rsid w:val="00CD5AC9"/>
    <w:rsid w:val="00CD6131"/>
    <w:rsid w:val="00CD6E64"/>
    <w:rsid w:val="00CE0C2A"/>
    <w:rsid w:val="00CE121E"/>
    <w:rsid w:val="00CE378A"/>
    <w:rsid w:val="00CE3F54"/>
    <w:rsid w:val="00CE432B"/>
    <w:rsid w:val="00CE61C8"/>
    <w:rsid w:val="00CE633D"/>
    <w:rsid w:val="00CE672F"/>
    <w:rsid w:val="00CF0DA9"/>
    <w:rsid w:val="00CF2780"/>
    <w:rsid w:val="00CF2CC9"/>
    <w:rsid w:val="00CF3194"/>
    <w:rsid w:val="00CF3B61"/>
    <w:rsid w:val="00CF4B2E"/>
    <w:rsid w:val="00CF56C9"/>
    <w:rsid w:val="00CF5BF9"/>
    <w:rsid w:val="00CF6E3B"/>
    <w:rsid w:val="00CF6ECE"/>
    <w:rsid w:val="00D01D19"/>
    <w:rsid w:val="00D02672"/>
    <w:rsid w:val="00D026B4"/>
    <w:rsid w:val="00D03E84"/>
    <w:rsid w:val="00D044CA"/>
    <w:rsid w:val="00D04949"/>
    <w:rsid w:val="00D04C36"/>
    <w:rsid w:val="00D04DEA"/>
    <w:rsid w:val="00D0585F"/>
    <w:rsid w:val="00D05E25"/>
    <w:rsid w:val="00D100F8"/>
    <w:rsid w:val="00D10876"/>
    <w:rsid w:val="00D110A3"/>
    <w:rsid w:val="00D11C2D"/>
    <w:rsid w:val="00D13712"/>
    <w:rsid w:val="00D13795"/>
    <w:rsid w:val="00D1461E"/>
    <w:rsid w:val="00D149EE"/>
    <w:rsid w:val="00D15253"/>
    <w:rsid w:val="00D15647"/>
    <w:rsid w:val="00D15A12"/>
    <w:rsid w:val="00D15B8A"/>
    <w:rsid w:val="00D15EF9"/>
    <w:rsid w:val="00D16690"/>
    <w:rsid w:val="00D172B6"/>
    <w:rsid w:val="00D17773"/>
    <w:rsid w:val="00D17CCE"/>
    <w:rsid w:val="00D209E2"/>
    <w:rsid w:val="00D21231"/>
    <w:rsid w:val="00D23747"/>
    <w:rsid w:val="00D24288"/>
    <w:rsid w:val="00D24DE9"/>
    <w:rsid w:val="00D24E45"/>
    <w:rsid w:val="00D24F3E"/>
    <w:rsid w:val="00D2597B"/>
    <w:rsid w:val="00D25DE8"/>
    <w:rsid w:val="00D26251"/>
    <w:rsid w:val="00D26CAF"/>
    <w:rsid w:val="00D270B9"/>
    <w:rsid w:val="00D30398"/>
    <w:rsid w:val="00D30B10"/>
    <w:rsid w:val="00D30B7B"/>
    <w:rsid w:val="00D30C16"/>
    <w:rsid w:val="00D31E4A"/>
    <w:rsid w:val="00D33637"/>
    <w:rsid w:val="00D337C5"/>
    <w:rsid w:val="00D34118"/>
    <w:rsid w:val="00D367A8"/>
    <w:rsid w:val="00D36B1E"/>
    <w:rsid w:val="00D37135"/>
    <w:rsid w:val="00D37323"/>
    <w:rsid w:val="00D37ABB"/>
    <w:rsid w:val="00D40E7B"/>
    <w:rsid w:val="00D41663"/>
    <w:rsid w:val="00D418F7"/>
    <w:rsid w:val="00D421F8"/>
    <w:rsid w:val="00D4328B"/>
    <w:rsid w:val="00D4357D"/>
    <w:rsid w:val="00D43DA4"/>
    <w:rsid w:val="00D44986"/>
    <w:rsid w:val="00D46DBC"/>
    <w:rsid w:val="00D503F5"/>
    <w:rsid w:val="00D506E6"/>
    <w:rsid w:val="00D50967"/>
    <w:rsid w:val="00D50C89"/>
    <w:rsid w:val="00D51717"/>
    <w:rsid w:val="00D51989"/>
    <w:rsid w:val="00D52C44"/>
    <w:rsid w:val="00D55885"/>
    <w:rsid w:val="00D55E7F"/>
    <w:rsid w:val="00D56111"/>
    <w:rsid w:val="00D566E8"/>
    <w:rsid w:val="00D56D98"/>
    <w:rsid w:val="00D57562"/>
    <w:rsid w:val="00D608BF"/>
    <w:rsid w:val="00D61559"/>
    <w:rsid w:val="00D623BC"/>
    <w:rsid w:val="00D62815"/>
    <w:rsid w:val="00D62A65"/>
    <w:rsid w:val="00D63B16"/>
    <w:rsid w:val="00D63DEF"/>
    <w:rsid w:val="00D63F27"/>
    <w:rsid w:val="00D6425A"/>
    <w:rsid w:val="00D655BA"/>
    <w:rsid w:val="00D65A34"/>
    <w:rsid w:val="00D6628D"/>
    <w:rsid w:val="00D66B04"/>
    <w:rsid w:val="00D67847"/>
    <w:rsid w:val="00D679E6"/>
    <w:rsid w:val="00D7036D"/>
    <w:rsid w:val="00D7205A"/>
    <w:rsid w:val="00D732B4"/>
    <w:rsid w:val="00D73343"/>
    <w:rsid w:val="00D736A7"/>
    <w:rsid w:val="00D745CD"/>
    <w:rsid w:val="00D75412"/>
    <w:rsid w:val="00D75466"/>
    <w:rsid w:val="00D7585C"/>
    <w:rsid w:val="00D81119"/>
    <w:rsid w:val="00D811DF"/>
    <w:rsid w:val="00D82381"/>
    <w:rsid w:val="00D824E2"/>
    <w:rsid w:val="00D82BC6"/>
    <w:rsid w:val="00D8344D"/>
    <w:rsid w:val="00D83F79"/>
    <w:rsid w:val="00D84141"/>
    <w:rsid w:val="00D8467D"/>
    <w:rsid w:val="00D84D4D"/>
    <w:rsid w:val="00D85ADB"/>
    <w:rsid w:val="00D85FC9"/>
    <w:rsid w:val="00D86D8A"/>
    <w:rsid w:val="00D875EA"/>
    <w:rsid w:val="00D902ED"/>
    <w:rsid w:val="00D90857"/>
    <w:rsid w:val="00D916A8"/>
    <w:rsid w:val="00D925B8"/>
    <w:rsid w:val="00D92DB5"/>
    <w:rsid w:val="00D93E06"/>
    <w:rsid w:val="00D93F92"/>
    <w:rsid w:val="00D9409C"/>
    <w:rsid w:val="00D94514"/>
    <w:rsid w:val="00D945EC"/>
    <w:rsid w:val="00D94A62"/>
    <w:rsid w:val="00D94C69"/>
    <w:rsid w:val="00D95739"/>
    <w:rsid w:val="00D958BB"/>
    <w:rsid w:val="00D965FB"/>
    <w:rsid w:val="00D96F88"/>
    <w:rsid w:val="00D97C7D"/>
    <w:rsid w:val="00DA18C3"/>
    <w:rsid w:val="00DA2C0D"/>
    <w:rsid w:val="00DA2E85"/>
    <w:rsid w:val="00DA30B7"/>
    <w:rsid w:val="00DA3548"/>
    <w:rsid w:val="00DA3A18"/>
    <w:rsid w:val="00DA3E7D"/>
    <w:rsid w:val="00DA3ED5"/>
    <w:rsid w:val="00DA4238"/>
    <w:rsid w:val="00DA5457"/>
    <w:rsid w:val="00DA5589"/>
    <w:rsid w:val="00DA59A5"/>
    <w:rsid w:val="00DA5BFC"/>
    <w:rsid w:val="00DA68D2"/>
    <w:rsid w:val="00DA7330"/>
    <w:rsid w:val="00DB06E3"/>
    <w:rsid w:val="00DB0F98"/>
    <w:rsid w:val="00DB1C87"/>
    <w:rsid w:val="00DB31D5"/>
    <w:rsid w:val="00DB3457"/>
    <w:rsid w:val="00DB405F"/>
    <w:rsid w:val="00DB40AF"/>
    <w:rsid w:val="00DB57C3"/>
    <w:rsid w:val="00DB57F8"/>
    <w:rsid w:val="00DB58FF"/>
    <w:rsid w:val="00DB5D7D"/>
    <w:rsid w:val="00DB63A2"/>
    <w:rsid w:val="00DC022F"/>
    <w:rsid w:val="00DC149D"/>
    <w:rsid w:val="00DC2395"/>
    <w:rsid w:val="00DC2FEF"/>
    <w:rsid w:val="00DC4763"/>
    <w:rsid w:val="00DC4823"/>
    <w:rsid w:val="00DC5C78"/>
    <w:rsid w:val="00DC5DA9"/>
    <w:rsid w:val="00DC6328"/>
    <w:rsid w:val="00DC67FC"/>
    <w:rsid w:val="00DC6B2D"/>
    <w:rsid w:val="00DC71F9"/>
    <w:rsid w:val="00DC76C5"/>
    <w:rsid w:val="00DC790C"/>
    <w:rsid w:val="00DC7A5F"/>
    <w:rsid w:val="00DC7C26"/>
    <w:rsid w:val="00DC7F44"/>
    <w:rsid w:val="00DD108A"/>
    <w:rsid w:val="00DD2F67"/>
    <w:rsid w:val="00DD343E"/>
    <w:rsid w:val="00DD3F08"/>
    <w:rsid w:val="00DD60EF"/>
    <w:rsid w:val="00DD6307"/>
    <w:rsid w:val="00DD66DF"/>
    <w:rsid w:val="00DD6A2B"/>
    <w:rsid w:val="00DD6BA7"/>
    <w:rsid w:val="00DE085C"/>
    <w:rsid w:val="00DE10B4"/>
    <w:rsid w:val="00DE2157"/>
    <w:rsid w:val="00DE2577"/>
    <w:rsid w:val="00DE257B"/>
    <w:rsid w:val="00DE2B88"/>
    <w:rsid w:val="00DE2FB3"/>
    <w:rsid w:val="00DE3CE9"/>
    <w:rsid w:val="00DE401A"/>
    <w:rsid w:val="00DE5107"/>
    <w:rsid w:val="00DE6FCD"/>
    <w:rsid w:val="00DF0615"/>
    <w:rsid w:val="00DF11E4"/>
    <w:rsid w:val="00DF2141"/>
    <w:rsid w:val="00DF3403"/>
    <w:rsid w:val="00DF3458"/>
    <w:rsid w:val="00DF3ECA"/>
    <w:rsid w:val="00DF4412"/>
    <w:rsid w:val="00DF4CA3"/>
    <w:rsid w:val="00DF5434"/>
    <w:rsid w:val="00DF5664"/>
    <w:rsid w:val="00DF5D6F"/>
    <w:rsid w:val="00DF61F0"/>
    <w:rsid w:val="00DF640D"/>
    <w:rsid w:val="00DF6718"/>
    <w:rsid w:val="00E0012D"/>
    <w:rsid w:val="00E00176"/>
    <w:rsid w:val="00E008A0"/>
    <w:rsid w:val="00E00E83"/>
    <w:rsid w:val="00E01AA7"/>
    <w:rsid w:val="00E01DCC"/>
    <w:rsid w:val="00E0235A"/>
    <w:rsid w:val="00E02651"/>
    <w:rsid w:val="00E03065"/>
    <w:rsid w:val="00E03941"/>
    <w:rsid w:val="00E04539"/>
    <w:rsid w:val="00E0564A"/>
    <w:rsid w:val="00E059E4"/>
    <w:rsid w:val="00E06100"/>
    <w:rsid w:val="00E06424"/>
    <w:rsid w:val="00E07777"/>
    <w:rsid w:val="00E07AC4"/>
    <w:rsid w:val="00E1126F"/>
    <w:rsid w:val="00E13941"/>
    <w:rsid w:val="00E13C9B"/>
    <w:rsid w:val="00E13F50"/>
    <w:rsid w:val="00E15234"/>
    <w:rsid w:val="00E153BE"/>
    <w:rsid w:val="00E15B5D"/>
    <w:rsid w:val="00E15BAF"/>
    <w:rsid w:val="00E15C18"/>
    <w:rsid w:val="00E16091"/>
    <w:rsid w:val="00E179F0"/>
    <w:rsid w:val="00E17CB9"/>
    <w:rsid w:val="00E202CB"/>
    <w:rsid w:val="00E20C8A"/>
    <w:rsid w:val="00E21761"/>
    <w:rsid w:val="00E2356B"/>
    <w:rsid w:val="00E235FF"/>
    <w:rsid w:val="00E24AC5"/>
    <w:rsid w:val="00E24ED3"/>
    <w:rsid w:val="00E2507E"/>
    <w:rsid w:val="00E257BF"/>
    <w:rsid w:val="00E26435"/>
    <w:rsid w:val="00E26634"/>
    <w:rsid w:val="00E266F9"/>
    <w:rsid w:val="00E26A07"/>
    <w:rsid w:val="00E27B21"/>
    <w:rsid w:val="00E30ED7"/>
    <w:rsid w:val="00E31938"/>
    <w:rsid w:val="00E324A4"/>
    <w:rsid w:val="00E34ABB"/>
    <w:rsid w:val="00E35133"/>
    <w:rsid w:val="00E35ADD"/>
    <w:rsid w:val="00E360DD"/>
    <w:rsid w:val="00E40FE1"/>
    <w:rsid w:val="00E41882"/>
    <w:rsid w:val="00E41B7F"/>
    <w:rsid w:val="00E4222F"/>
    <w:rsid w:val="00E423D7"/>
    <w:rsid w:val="00E437ED"/>
    <w:rsid w:val="00E438FF"/>
    <w:rsid w:val="00E43A95"/>
    <w:rsid w:val="00E43CAB"/>
    <w:rsid w:val="00E43DCD"/>
    <w:rsid w:val="00E4420E"/>
    <w:rsid w:val="00E446A0"/>
    <w:rsid w:val="00E4472C"/>
    <w:rsid w:val="00E44AC1"/>
    <w:rsid w:val="00E44CE8"/>
    <w:rsid w:val="00E45B0A"/>
    <w:rsid w:val="00E45E37"/>
    <w:rsid w:val="00E4744E"/>
    <w:rsid w:val="00E50C4C"/>
    <w:rsid w:val="00E50F53"/>
    <w:rsid w:val="00E52F64"/>
    <w:rsid w:val="00E5388B"/>
    <w:rsid w:val="00E5648B"/>
    <w:rsid w:val="00E5652D"/>
    <w:rsid w:val="00E56927"/>
    <w:rsid w:val="00E573F1"/>
    <w:rsid w:val="00E5765A"/>
    <w:rsid w:val="00E60279"/>
    <w:rsid w:val="00E61022"/>
    <w:rsid w:val="00E610F2"/>
    <w:rsid w:val="00E613B5"/>
    <w:rsid w:val="00E614E6"/>
    <w:rsid w:val="00E616ED"/>
    <w:rsid w:val="00E6177D"/>
    <w:rsid w:val="00E626C4"/>
    <w:rsid w:val="00E6361E"/>
    <w:rsid w:val="00E6367E"/>
    <w:rsid w:val="00E658B2"/>
    <w:rsid w:val="00E65DF4"/>
    <w:rsid w:val="00E66007"/>
    <w:rsid w:val="00E6682C"/>
    <w:rsid w:val="00E6744D"/>
    <w:rsid w:val="00E67B88"/>
    <w:rsid w:val="00E70593"/>
    <w:rsid w:val="00E705F2"/>
    <w:rsid w:val="00E71161"/>
    <w:rsid w:val="00E715C7"/>
    <w:rsid w:val="00E71C4C"/>
    <w:rsid w:val="00E71C74"/>
    <w:rsid w:val="00E727AA"/>
    <w:rsid w:val="00E73400"/>
    <w:rsid w:val="00E73622"/>
    <w:rsid w:val="00E73BDD"/>
    <w:rsid w:val="00E73F08"/>
    <w:rsid w:val="00E740FC"/>
    <w:rsid w:val="00E74108"/>
    <w:rsid w:val="00E745F4"/>
    <w:rsid w:val="00E74A45"/>
    <w:rsid w:val="00E74CC5"/>
    <w:rsid w:val="00E74CEE"/>
    <w:rsid w:val="00E74D86"/>
    <w:rsid w:val="00E76C2E"/>
    <w:rsid w:val="00E77A83"/>
    <w:rsid w:val="00E8137C"/>
    <w:rsid w:val="00E81F70"/>
    <w:rsid w:val="00E82576"/>
    <w:rsid w:val="00E82814"/>
    <w:rsid w:val="00E82955"/>
    <w:rsid w:val="00E83462"/>
    <w:rsid w:val="00E8425D"/>
    <w:rsid w:val="00E844E0"/>
    <w:rsid w:val="00E84507"/>
    <w:rsid w:val="00E851E1"/>
    <w:rsid w:val="00E8676B"/>
    <w:rsid w:val="00E867E1"/>
    <w:rsid w:val="00E86A6A"/>
    <w:rsid w:val="00E86BAB"/>
    <w:rsid w:val="00E87196"/>
    <w:rsid w:val="00E871A9"/>
    <w:rsid w:val="00E916A5"/>
    <w:rsid w:val="00E91E1B"/>
    <w:rsid w:val="00E92806"/>
    <w:rsid w:val="00E9310E"/>
    <w:rsid w:val="00E93473"/>
    <w:rsid w:val="00E939FE"/>
    <w:rsid w:val="00E93FAC"/>
    <w:rsid w:val="00E94E82"/>
    <w:rsid w:val="00E95A60"/>
    <w:rsid w:val="00E95D6F"/>
    <w:rsid w:val="00E95DC3"/>
    <w:rsid w:val="00E9794E"/>
    <w:rsid w:val="00E97CE8"/>
    <w:rsid w:val="00E97DA5"/>
    <w:rsid w:val="00EA1A7C"/>
    <w:rsid w:val="00EA3617"/>
    <w:rsid w:val="00EA4308"/>
    <w:rsid w:val="00EA791D"/>
    <w:rsid w:val="00EA7F08"/>
    <w:rsid w:val="00EB0399"/>
    <w:rsid w:val="00EB05DA"/>
    <w:rsid w:val="00EB0DD6"/>
    <w:rsid w:val="00EB114C"/>
    <w:rsid w:val="00EB30A4"/>
    <w:rsid w:val="00EB339E"/>
    <w:rsid w:val="00EB3717"/>
    <w:rsid w:val="00EB3DBB"/>
    <w:rsid w:val="00EB53A7"/>
    <w:rsid w:val="00EB5452"/>
    <w:rsid w:val="00EB635D"/>
    <w:rsid w:val="00EB64D6"/>
    <w:rsid w:val="00EB6607"/>
    <w:rsid w:val="00EC055B"/>
    <w:rsid w:val="00EC1575"/>
    <w:rsid w:val="00EC3469"/>
    <w:rsid w:val="00EC3CCF"/>
    <w:rsid w:val="00EC3D65"/>
    <w:rsid w:val="00EC3E86"/>
    <w:rsid w:val="00EC4281"/>
    <w:rsid w:val="00EC4629"/>
    <w:rsid w:val="00EC49EF"/>
    <w:rsid w:val="00EC4A84"/>
    <w:rsid w:val="00EC512E"/>
    <w:rsid w:val="00EC5150"/>
    <w:rsid w:val="00EC741A"/>
    <w:rsid w:val="00EC7847"/>
    <w:rsid w:val="00ED05C7"/>
    <w:rsid w:val="00ED078A"/>
    <w:rsid w:val="00ED111B"/>
    <w:rsid w:val="00ED24D1"/>
    <w:rsid w:val="00ED26B9"/>
    <w:rsid w:val="00ED362E"/>
    <w:rsid w:val="00ED3BA9"/>
    <w:rsid w:val="00ED556F"/>
    <w:rsid w:val="00ED633B"/>
    <w:rsid w:val="00ED660C"/>
    <w:rsid w:val="00ED71AF"/>
    <w:rsid w:val="00EE0A82"/>
    <w:rsid w:val="00EE0BC9"/>
    <w:rsid w:val="00EE10B6"/>
    <w:rsid w:val="00EE18DA"/>
    <w:rsid w:val="00EE2252"/>
    <w:rsid w:val="00EE22DB"/>
    <w:rsid w:val="00EE291E"/>
    <w:rsid w:val="00EE292D"/>
    <w:rsid w:val="00EE32CB"/>
    <w:rsid w:val="00EE386A"/>
    <w:rsid w:val="00EE52F0"/>
    <w:rsid w:val="00EE53C2"/>
    <w:rsid w:val="00EE5418"/>
    <w:rsid w:val="00EE56EE"/>
    <w:rsid w:val="00EE7503"/>
    <w:rsid w:val="00EE7895"/>
    <w:rsid w:val="00EF1A8F"/>
    <w:rsid w:val="00EF1F26"/>
    <w:rsid w:val="00EF2254"/>
    <w:rsid w:val="00EF252B"/>
    <w:rsid w:val="00EF5085"/>
    <w:rsid w:val="00EF5B90"/>
    <w:rsid w:val="00EF74BD"/>
    <w:rsid w:val="00EF7D4D"/>
    <w:rsid w:val="00F0032B"/>
    <w:rsid w:val="00F01161"/>
    <w:rsid w:val="00F0235C"/>
    <w:rsid w:val="00F04E8D"/>
    <w:rsid w:val="00F05F44"/>
    <w:rsid w:val="00F0754B"/>
    <w:rsid w:val="00F10855"/>
    <w:rsid w:val="00F11107"/>
    <w:rsid w:val="00F1131E"/>
    <w:rsid w:val="00F117B7"/>
    <w:rsid w:val="00F119EB"/>
    <w:rsid w:val="00F12124"/>
    <w:rsid w:val="00F12558"/>
    <w:rsid w:val="00F1327F"/>
    <w:rsid w:val="00F13BBF"/>
    <w:rsid w:val="00F142D8"/>
    <w:rsid w:val="00F14B66"/>
    <w:rsid w:val="00F15620"/>
    <w:rsid w:val="00F15EEE"/>
    <w:rsid w:val="00F17699"/>
    <w:rsid w:val="00F17F9B"/>
    <w:rsid w:val="00F204B9"/>
    <w:rsid w:val="00F20A5C"/>
    <w:rsid w:val="00F223E0"/>
    <w:rsid w:val="00F22A48"/>
    <w:rsid w:val="00F22FFC"/>
    <w:rsid w:val="00F234B9"/>
    <w:rsid w:val="00F23525"/>
    <w:rsid w:val="00F250E1"/>
    <w:rsid w:val="00F2657A"/>
    <w:rsid w:val="00F2690D"/>
    <w:rsid w:val="00F273E0"/>
    <w:rsid w:val="00F279C4"/>
    <w:rsid w:val="00F279F5"/>
    <w:rsid w:val="00F30745"/>
    <w:rsid w:val="00F30BCB"/>
    <w:rsid w:val="00F31A4E"/>
    <w:rsid w:val="00F31BF4"/>
    <w:rsid w:val="00F32F49"/>
    <w:rsid w:val="00F331C1"/>
    <w:rsid w:val="00F33746"/>
    <w:rsid w:val="00F343BB"/>
    <w:rsid w:val="00F3446E"/>
    <w:rsid w:val="00F34667"/>
    <w:rsid w:val="00F35A4D"/>
    <w:rsid w:val="00F3615A"/>
    <w:rsid w:val="00F364B7"/>
    <w:rsid w:val="00F40403"/>
    <w:rsid w:val="00F408D8"/>
    <w:rsid w:val="00F40DE7"/>
    <w:rsid w:val="00F4270C"/>
    <w:rsid w:val="00F42E8B"/>
    <w:rsid w:val="00F43345"/>
    <w:rsid w:val="00F44826"/>
    <w:rsid w:val="00F44900"/>
    <w:rsid w:val="00F44A80"/>
    <w:rsid w:val="00F44DC4"/>
    <w:rsid w:val="00F44F27"/>
    <w:rsid w:val="00F451EE"/>
    <w:rsid w:val="00F4664A"/>
    <w:rsid w:val="00F511E3"/>
    <w:rsid w:val="00F51363"/>
    <w:rsid w:val="00F51C28"/>
    <w:rsid w:val="00F52F37"/>
    <w:rsid w:val="00F544D7"/>
    <w:rsid w:val="00F56CEF"/>
    <w:rsid w:val="00F607B1"/>
    <w:rsid w:val="00F60DB0"/>
    <w:rsid w:val="00F61775"/>
    <w:rsid w:val="00F61FA5"/>
    <w:rsid w:val="00F634FD"/>
    <w:rsid w:val="00F63D3A"/>
    <w:rsid w:val="00F63EAE"/>
    <w:rsid w:val="00F6427A"/>
    <w:rsid w:val="00F647E0"/>
    <w:rsid w:val="00F6509F"/>
    <w:rsid w:val="00F65311"/>
    <w:rsid w:val="00F655D3"/>
    <w:rsid w:val="00F65F24"/>
    <w:rsid w:val="00F66488"/>
    <w:rsid w:val="00F675A8"/>
    <w:rsid w:val="00F70644"/>
    <w:rsid w:val="00F70B66"/>
    <w:rsid w:val="00F70C8A"/>
    <w:rsid w:val="00F70CB1"/>
    <w:rsid w:val="00F70DD2"/>
    <w:rsid w:val="00F71272"/>
    <w:rsid w:val="00F71EA3"/>
    <w:rsid w:val="00F72AFF"/>
    <w:rsid w:val="00F73320"/>
    <w:rsid w:val="00F7380B"/>
    <w:rsid w:val="00F73A59"/>
    <w:rsid w:val="00F75C7F"/>
    <w:rsid w:val="00F775E8"/>
    <w:rsid w:val="00F77A08"/>
    <w:rsid w:val="00F77AC7"/>
    <w:rsid w:val="00F77D55"/>
    <w:rsid w:val="00F8040A"/>
    <w:rsid w:val="00F80C1B"/>
    <w:rsid w:val="00F80E3F"/>
    <w:rsid w:val="00F814DA"/>
    <w:rsid w:val="00F81B5A"/>
    <w:rsid w:val="00F82383"/>
    <w:rsid w:val="00F823E9"/>
    <w:rsid w:val="00F8284A"/>
    <w:rsid w:val="00F8288D"/>
    <w:rsid w:val="00F83529"/>
    <w:rsid w:val="00F84685"/>
    <w:rsid w:val="00F84A7C"/>
    <w:rsid w:val="00F84D6F"/>
    <w:rsid w:val="00F859FF"/>
    <w:rsid w:val="00F87D74"/>
    <w:rsid w:val="00F91452"/>
    <w:rsid w:val="00F914E7"/>
    <w:rsid w:val="00F9158D"/>
    <w:rsid w:val="00F915B4"/>
    <w:rsid w:val="00F918C5"/>
    <w:rsid w:val="00F9262A"/>
    <w:rsid w:val="00F92F99"/>
    <w:rsid w:val="00F93242"/>
    <w:rsid w:val="00F938A7"/>
    <w:rsid w:val="00F94043"/>
    <w:rsid w:val="00F943A8"/>
    <w:rsid w:val="00F94D0B"/>
    <w:rsid w:val="00F95643"/>
    <w:rsid w:val="00F95E52"/>
    <w:rsid w:val="00F9608C"/>
    <w:rsid w:val="00F96F1F"/>
    <w:rsid w:val="00F978BA"/>
    <w:rsid w:val="00FA04BC"/>
    <w:rsid w:val="00FA086A"/>
    <w:rsid w:val="00FA0CCA"/>
    <w:rsid w:val="00FA15D4"/>
    <w:rsid w:val="00FA1619"/>
    <w:rsid w:val="00FA1648"/>
    <w:rsid w:val="00FA1E07"/>
    <w:rsid w:val="00FA2FA9"/>
    <w:rsid w:val="00FA33E0"/>
    <w:rsid w:val="00FA3A23"/>
    <w:rsid w:val="00FA4E5D"/>
    <w:rsid w:val="00FA51DB"/>
    <w:rsid w:val="00FA6306"/>
    <w:rsid w:val="00FA661A"/>
    <w:rsid w:val="00FA7624"/>
    <w:rsid w:val="00FA79D9"/>
    <w:rsid w:val="00FB090B"/>
    <w:rsid w:val="00FB0A55"/>
    <w:rsid w:val="00FB158D"/>
    <w:rsid w:val="00FB1AF2"/>
    <w:rsid w:val="00FB2A37"/>
    <w:rsid w:val="00FB33F9"/>
    <w:rsid w:val="00FB383E"/>
    <w:rsid w:val="00FB38BA"/>
    <w:rsid w:val="00FB4F5C"/>
    <w:rsid w:val="00FB5A98"/>
    <w:rsid w:val="00FB6DFF"/>
    <w:rsid w:val="00FB6E2F"/>
    <w:rsid w:val="00FB7353"/>
    <w:rsid w:val="00FB796F"/>
    <w:rsid w:val="00FC0030"/>
    <w:rsid w:val="00FC074C"/>
    <w:rsid w:val="00FC0B43"/>
    <w:rsid w:val="00FC0B6A"/>
    <w:rsid w:val="00FC0D65"/>
    <w:rsid w:val="00FC166E"/>
    <w:rsid w:val="00FC1684"/>
    <w:rsid w:val="00FC17B1"/>
    <w:rsid w:val="00FC19F9"/>
    <w:rsid w:val="00FC4861"/>
    <w:rsid w:val="00FC4F44"/>
    <w:rsid w:val="00FC52F9"/>
    <w:rsid w:val="00FC6F36"/>
    <w:rsid w:val="00FC795B"/>
    <w:rsid w:val="00FC7AF4"/>
    <w:rsid w:val="00FC7D1B"/>
    <w:rsid w:val="00FC7E63"/>
    <w:rsid w:val="00FD0101"/>
    <w:rsid w:val="00FD07DE"/>
    <w:rsid w:val="00FD07F7"/>
    <w:rsid w:val="00FD0BD4"/>
    <w:rsid w:val="00FD1DD4"/>
    <w:rsid w:val="00FD2B17"/>
    <w:rsid w:val="00FD2E73"/>
    <w:rsid w:val="00FD2FD6"/>
    <w:rsid w:val="00FD303B"/>
    <w:rsid w:val="00FD3A34"/>
    <w:rsid w:val="00FD4B60"/>
    <w:rsid w:val="00FD5037"/>
    <w:rsid w:val="00FD783C"/>
    <w:rsid w:val="00FD7EEA"/>
    <w:rsid w:val="00FE08EC"/>
    <w:rsid w:val="00FE09E3"/>
    <w:rsid w:val="00FE0E95"/>
    <w:rsid w:val="00FE0FB0"/>
    <w:rsid w:val="00FE180A"/>
    <w:rsid w:val="00FE1FC2"/>
    <w:rsid w:val="00FE20B6"/>
    <w:rsid w:val="00FE2D8C"/>
    <w:rsid w:val="00FE2EDD"/>
    <w:rsid w:val="00FE31C4"/>
    <w:rsid w:val="00FE3AED"/>
    <w:rsid w:val="00FE3FBE"/>
    <w:rsid w:val="00FE4389"/>
    <w:rsid w:val="00FE4F0B"/>
    <w:rsid w:val="00FE4F91"/>
    <w:rsid w:val="00FE6516"/>
    <w:rsid w:val="00FF1A84"/>
    <w:rsid w:val="00FF26C5"/>
    <w:rsid w:val="00FF2DAE"/>
    <w:rsid w:val="00FF2F41"/>
    <w:rsid w:val="00FF3D18"/>
    <w:rsid w:val="00FF4475"/>
    <w:rsid w:val="00FF6945"/>
    <w:rsid w:val="00FF72FA"/>
    <w:rsid w:val="00FF731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4"/>
    <o:shapelayout v:ext="edit">
      <o:idmap v:ext="edit" data="2"/>
    </o:shapelayout>
  </w:shapeDefaults>
  <w:decimalSymbol w:val="."/>
  <w:listSeparator w:val=","/>
  <w14:docId w14:val="0A86CA88"/>
  <w15:chartTrackingRefBased/>
  <w15:docId w15:val="{D68524CB-D1EA-4011-917A-46D0CE49B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66D9"/>
    <w:pPr>
      <w:spacing w:line="360" w:lineRule="auto"/>
    </w:pPr>
    <w:rPr>
      <w:rFonts w:ascii="Arial" w:hAnsi="Arial"/>
      <w:kern w:val="0"/>
      <w:sz w:val="22"/>
      <w:szCs w:val="22"/>
      <w14:ligatures w14:val="none"/>
    </w:rPr>
  </w:style>
  <w:style w:type="paragraph" w:styleId="Heading1">
    <w:name w:val="heading 1"/>
    <w:basedOn w:val="Normal"/>
    <w:next w:val="Normal"/>
    <w:link w:val="Heading1Char"/>
    <w:uiPriority w:val="9"/>
    <w:qFormat/>
    <w:rsid w:val="006A398F"/>
    <w:pPr>
      <w:keepNext/>
      <w:keepLines/>
      <w:numPr>
        <w:numId w:val="2"/>
      </w:numPr>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764466"/>
    <w:pPr>
      <w:keepNext/>
      <w:keepLines/>
      <w:numPr>
        <w:ilvl w:val="1"/>
        <w:numId w:val="2"/>
      </w:numPr>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54401"/>
    <w:pPr>
      <w:keepNext/>
      <w:keepLines/>
      <w:numPr>
        <w:ilvl w:val="2"/>
        <w:numId w:val="2"/>
      </w:numPr>
      <w:spacing w:before="160" w:after="80"/>
      <w:outlineLvl w:val="2"/>
    </w:pPr>
    <w:rPr>
      <w:rFonts w:eastAsiaTheme="majorEastAsia" w:cstheme="majorBidi"/>
      <w:sz w:val="24"/>
      <w:szCs w:val="28"/>
    </w:rPr>
  </w:style>
  <w:style w:type="paragraph" w:styleId="Heading4">
    <w:name w:val="heading 4"/>
    <w:basedOn w:val="Normal"/>
    <w:next w:val="Normal"/>
    <w:link w:val="Heading4Char"/>
    <w:uiPriority w:val="9"/>
    <w:unhideWhenUsed/>
    <w:qFormat/>
    <w:rsid w:val="006A398F"/>
    <w:pPr>
      <w:keepNext/>
      <w:keepLines/>
      <w:numPr>
        <w:ilvl w:val="3"/>
        <w:numId w:val="2"/>
      </w:numPr>
      <w:spacing w:before="80" w:after="40"/>
      <w:outlineLvl w:val="3"/>
    </w:pPr>
    <w:rPr>
      <w:rFonts w:eastAsiaTheme="majorEastAsia" w:cstheme="majorBidi"/>
      <w:i/>
      <w:iCs/>
    </w:rPr>
  </w:style>
  <w:style w:type="paragraph" w:styleId="Heading5">
    <w:name w:val="heading 5"/>
    <w:basedOn w:val="Normal"/>
    <w:next w:val="Normal"/>
    <w:link w:val="Heading5Char"/>
    <w:uiPriority w:val="9"/>
    <w:unhideWhenUsed/>
    <w:qFormat/>
    <w:rsid w:val="006A398F"/>
    <w:pPr>
      <w:keepNext/>
      <w:keepLines/>
      <w:numPr>
        <w:ilvl w:val="4"/>
        <w:numId w:val="2"/>
      </w:numPr>
      <w:spacing w:before="80" w:after="40"/>
      <w:outlineLvl w:val="4"/>
    </w:pPr>
    <w:rPr>
      <w:rFonts w:eastAsiaTheme="majorEastAsia" w:cstheme="majorBidi"/>
    </w:rPr>
  </w:style>
  <w:style w:type="paragraph" w:styleId="Heading6">
    <w:name w:val="heading 6"/>
    <w:basedOn w:val="Normal"/>
    <w:next w:val="Normal"/>
    <w:link w:val="Heading6Char"/>
    <w:uiPriority w:val="9"/>
    <w:semiHidden/>
    <w:unhideWhenUsed/>
    <w:qFormat/>
    <w:rsid w:val="004966D9"/>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66D9"/>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66D9"/>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66D9"/>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398F"/>
    <w:rPr>
      <w:rFonts w:asciiTheme="majorHAnsi" w:eastAsiaTheme="majorEastAsia" w:hAnsiTheme="majorHAnsi" w:cstheme="majorBidi"/>
      <w:kern w:val="0"/>
      <w:sz w:val="40"/>
      <w:szCs w:val="40"/>
      <w14:ligatures w14:val="none"/>
    </w:rPr>
  </w:style>
  <w:style w:type="character" w:customStyle="1" w:styleId="Heading2Char">
    <w:name w:val="Heading 2 Char"/>
    <w:basedOn w:val="DefaultParagraphFont"/>
    <w:link w:val="Heading2"/>
    <w:uiPriority w:val="9"/>
    <w:rsid w:val="00764466"/>
    <w:rPr>
      <w:rFonts w:asciiTheme="majorHAnsi" w:eastAsiaTheme="majorEastAsia" w:hAnsiTheme="majorHAnsi" w:cstheme="majorBidi"/>
      <w:kern w:val="0"/>
      <w:sz w:val="32"/>
      <w:szCs w:val="32"/>
      <w14:ligatures w14:val="none"/>
    </w:rPr>
  </w:style>
  <w:style w:type="character" w:customStyle="1" w:styleId="Heading3Char">
    <w:name w:val="Heading 3 Char"/>
    <w:basedOn w:val="DefaultParagraphFont"/>
    <w:link w:val="Heading3"/>
    <w:uiPriority w:val="9"/>
    <w:rsid w:val="00354401"/>
    <w:rPr>
      <w:rFonts w:ascii="Arial" w:eastAsiaTheme="majorEastAsia" w:hAnsi="Arial" w:cstheme="majorBidi"/>
      <w:kern w:val="0"/>
      <w:szCs w:val="28"/>
      <w14:ligatures w14:val="none"/>
    </w:rPr>
  </w:style>
  <w:style w:type="character" w:customStyle="1" w:styleId="Heading4Char">
    <w:name w:val="Heading 4 Char"/>
    <w:basedOn w:val="DefaultParagraphFont"/>
    <w:link w:val="Heading4"/>
    <w:uiPriority w:val="9"/>
    <w:rsid w:val="006A398F"/>
    <w:rPr>
      <w:rFonts w:ascii="Arial" w:eastAsiaTheme="majorEastAsia" w:hAnsi="Arial" w:cstheme="majorBidi"/>
      <w:i/>
      <w:iCs/>
      <w:kern w:val="0"/>
      <w:sz w:val="22"/>
      <w:szCs w:val="22"/>
      <w14:ligatures w14:val="none"/>
    </w:rPr>
  </w:style>
  <w:style w:type="character" w:customStyle="1" w:styleId="Heading5Char">
    <w:name w:val="Heading 5 Char"/>
    <w:basedOn w:val="DefaultParagraphFont"/>
    <w:link w:val="Heading5"/>
    <w:uiPriority w:val="9"/>
    <w:rsid w:val="006A398F"/>
    <w:rPr>
      <w:rFonts w:ascii="Arial" w:eastAsiaTheme="majorEastAsia" w:hAnsi="Arial" w:cstheme="majorBidi"/>
      <w:kern w:val="0"/>
      <w:sz w:val="22"/>
      <w:szCs w:val="22"/>
      <w14:ligatures w14:val="none"/>
    </w:rPr>
  </w:style>
  <w:style w:type="character" w:customStyle="1" w:styleId="Heading6Char">
    <w:name w:val="Heading 6 Char"/>
    <w:basedOn w:val="DefaultParagraphFont"/>
    <w:link w:val="Heading6"/>
    <w:uiPriority w:val="9"/>
    <w:semiHidden/>
    <w:rsid w:val="004966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66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66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66D9"/>
    <w:rPr>
      <w:rFonts w:eastAsiaTheme="majorEastAsia" w:cstheme="majorBidi"/>
      <w:color w:val="272727" w:themeColor="text1" w:themeTint="D8"/>
    </w:rPr>
  </w:style>
  <w:style w:type="paragraph" w:styleId="Title">
    <w:name w:val="Title"/>
    <w:basedOn w:val="Normal"/>
    <w:next w:val="Normal"/>
    <w:link w:val="TitleChar"/>
    <w:uiPriority w:val="10"/>
    <w:qFormat/>
    <w:rsid w:val="00B160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60D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4966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6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66D9"/>
    <w:pPr>
      <w:spacing w:before="160"/>
      <w:jc w:val="center"/>
    </w:pPr>
    <w:rPr>
      <w:i/>
      <w:iCs/>
      <w:color w:val="404040" w:themeColor="text1" w:themeTint="BF"/>
    </w:rPr>
  </w:style>
  <w:style w:type="character" w:customStyle="1" w:styleId="QuoteChar">
    <w:name w:val="Quote Char"/>
    <w:basedOn w:val="DefaultParagraphFont"/>
    <w:link w:val="Quote"/>
    <w:uiPriority w:val="29"/>
    <w:rsid w:val="004966D9"/>
    <w:rPr>
      <w:i/>
      <w:iCs/>
      <w:color w:val="404040" w:themeColor="text1" w:themeTint="BF"/>
    </w:rPr>
  </w:style>
  <w:style w:type="paragraph" w:styleId="ListParagraph">
    <w:name w:val="List Paragraph"/>
    <w:basedOn w:val="Normal"/>
    <w:uiPriority w:val="34"/>
    <w:qFormat/>
    <w:rsid w:val="004966D9"/>
    <w:pPr>
      <w:ind w:left="720"/>
      <w:contextualSpacing/>
    </w:pPr>
  </w:style>
  <w:style w:type="character" w:styleId="IntenseEmphasis">
    <w:name w:val="Intense Emphasis"/>
    <w:basedOn w:val="DefaultParagraphFont"/>
    <w:uiPriority w:val="21"/>
    <w:qFormat/>
    <w:rsid w:val="004966D9"/>
    <w:rPr>
      <w:i/>
      <w:iCs/>
      <w:color w:val="2F5496" w:themeColor="accent1" w:themeShade="BF"/>
    </w:rPr>
  </w:style>
  <w:style w:type="paragraph" w:styleId="IntenseQuote">
    <w:name w:val="Intense Quote"/>
    <w:basedOn w:val="Normal"/>
    <w:next w:val="Normal"/>
    <w:link w:val="IntenseQuoteChar"/>
    <w:uiPriority w:val="30"/>
    <w:qFormat/>
    <w:rsid w:val="004966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66D9"/>
    <w:rPr>
      <w:i/>
      <w:iCs/>
      <w:color w:val="2F5496" w:themeColor="accent1" w:themeShade="BF"/>
    </w:rPr>
  </w:style>
  <w:style w:type="character" w:styleId="IntenseReference">
    <w:name w:val="Intense Reference"/>
    <w:basedOn w:val="DefaultParagraphFont"/>
    <w:uiPriority w:val="32"/>
    <w:qFormat/>
    <w:rsid w:val="004966D9"/>
    <w:rPr>
      <w:b/>
      <w:bCs/>
      <w:smallCaps/>
      <w:color w:val="2F5496" w:themeColor="accent1" w:themeShade="BF"/>
      <w:spacing w:val="5"/>
    </w:rPr>
  </w:style>
  <w:style w:type="character" w:styleId="Strong">
    <w:name w:val="Strong"/>
    <w:basedOn w:val="DefaultParagraphFont"/>
    <w:uiPriority w:val="22"/>
    <w:qFormat/>
    <w:rsid w:val="004966D9"/>
    <w:rPr>
      <w:b/>
      <w:bCs/>
    </w:rPr>
  </w:style>
  <w:style w:type="paragraph" w:styleId="Header">
    <w:name w:val="header"/>
    <w:basedOn w:val="Normal"/>
    <w:link w:val="HeaderChar"/>
    <w:uiPriority w:val="99"/>
    <w:unhideWhenUsed/>
    <w:rsid w:val="004F6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ABD"/>
    <w:rPr>
      <w:rFonts w:ascii="Arial" w:hAnsi="Arial"/>
      <w:kern w:val="0"/>
      <w:sz w:val="22"/>
      <w:szCs w:val="22"/>
      <w14:ligatures w14:val="none"/>
    </w:rPr>
  </w:style>
  <w:style w:type="paragraph" w:styleId="Footer">
    <w:name w:val="footer"/>
    <w:basedOn w:val="Normal"/>
    <w:link w:val="FooterChar"/>
    <w:uiPriority w:val="99"/>
    <w:unhideWhenUsed/>
    <w:rsid w:val="004F6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ABD"/>
    <w:rPr>
      <w:rFonts w:ascii="Arial" w:hAnsi="Arial"/>
      <w:kern w:val="0"/>
      <w:sz w:val="22"/>
      <w:szCs w:val="22"/>
      <w14:ligatures w14:val="none"/>
    </w:rPr>
  </w:style>
  <w:style w:type="paragraph" w:styleId="TOCHeading">
    <w:name w:val="TOC Heading"/>
    <w:basedOn w:val="Heading1"/>
    <w:next w:val="Normal"/>
    <w:uiPriority w:val="39"/>
    <w:unhideWhenUsed/>
    <w:qFormat/>
    <w:rsid w:val="00291D32"/>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CE0C2A"/>
    <w:pPr>
      <w:spacing w:after="100"/>
    </w:pPr>
  </w:style>
  <w:style w:type="paragraph" w:styleId="TOC2">
    <w:name w:val="toc 2"/>
    <w:basedOn w:val="Normal"/>
    <w:next w:val="Normal"/>
    <w:autoRedefine/>
    <w:uiPriority w:val="39"/>
    <w:unhideWhenUsed/>
    <w:rsid w:val="00CE0C2A"/>
    <w:pPr>
      <w:spacing w:after="100"/>
      <w:ind w:left="220"/>
    </w:pPr>
  </w:style>
  <w:style w:type="character" w:styleId="Hyperlink">
    <w:name w:val="Hyperlink"/>
    <w:basedOn w:val="DefaultParagraphFont"/>
    <w:uiPriority w:val="99"/>
    <w:unhideWhenUsed/>
    <w:rsid w:val="00CE0C2A"/>
    <w:rPr>
      <w:color w:val="0563C1" w:themeColor="hyperlink"/>
      <w:u w:val="single"/>
    </w:rPr>
  </w:style>
  <w:style w:type="paragraph" w:styleId="NoSpacing">
    <w:name w:val="No Spacing"/>
    <w:uiPriority w:val="1"/>
    <w:qFormat/>
    <w:rsid w:val="002F480F"/>
    <w:pPr>
      <w:spacing w:after="0" w:line="240" w:lineRule="auto"/>
    </w:pPr>
    <w:rPr>
      <w:rFonts w:ascii="Arial" w:hAnsi="Arial"/>
      <w:kern w:val="0"/>
      <w:sz w:val="22"/>
      <w:szCs w:val="22"/>
      <w14:ligatures w14:val="none"/>
    </w:rPr>
  </w:style>
  <w:style w:type="paragraph" w:styleId="Caption">
    <w:name w:val="caption"/>
    <w:basedOn w:val="Normal"/>
    <w:next w:val="Normal"/>
    <w:uiPriority w:val="35"/>
    <w:unhideWhenUsed/>
    <w:qFormat/>
    <w:rsid w:val="009A281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A281D"/>
    <w:pPr>
      <w:spacing w:after="0"/>
    </w:pPr>
  </w:style>
  <w:style w:type="paragraph" w:styleId="HTMLPreformatted">
    <w:name w:val="HTML Preformatted"/>
    <w:basedOn w:val="Normal"/>
    <w:link w:val="HTMLPreformattedChar"/>
    <w:uiPriority w:val="99"/>
    <w:semiHidden/>
    <w:unhideWhenUsed/>
    <w:rsid w:val="00722B1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22B19"/>
    <w:rPr>
      <w:rFonts w:ascii="Courier New" w:eastAsia="Times New Roman" w:hAnsi="Courier New" w:cs="Courier New"/>
      <w:kern w:val="0"/>
      <w:sz w:val="20"/>
      <w:szCs w:val="20"/>
      <w:lang w:eastAsia="en-GB"/>
      <w14:ligatures w14:val="none"/>
    </w:rPr>
  </w:style>
  <w:style w:type="paragraph" w:styleId="TOC3">
    <w:name w:val="toc 3"/>
    <w:basedOn w:val="Normal"/>
    <w:next w:val="Normal"/>
    <w:autoRedefine/>
    <w:uiPriority w:val="39"/>
    <w:unhideWhenUsed/>
    <w:rsid w:val="00762668"/>
    <w:pPr>
      <w:spacing w:after="100"/>
      <w:ind w:left="440"/>
    </w:pPr>
  </w:style>
  <w:style w:type="character" w:styleId="CommentReference">
    <w:name w:val="annotation reference"/>
    <w:basedOn w:val="DefaultParagraphFont"/>
    <w:uiPriority w:val="99"/>
    <w:semiHidden/>
    <w:unhideWhenUsed/>
    <w:rsid w:val="00ED078A"/>
    <w:rPr>
      <w:sz w:val="16"/>
      <w:szCs w:val="16"/>
    </w:rPr>
  </w:style>
  <w:style w:type="paragraph" w:styleId="CommentText">
    <w:name w:val="annotation text"/>
    <w:basedOn w:val="Normal"/>
    <w:link w:val="CommentTextChar"/>
    <w:uiPriority w:val="99"/>
    <w:unhideWhenUsed/>
    <w:rsid w:val="00ED078A"/>
    <w:pPr>
      <w:spacing w:line="240" w:lineRule="auto"/>
    </w:pPr>
    <w:rPr>
      <w:sz w:val="20"/>
      <w:szCs w:val="20"/>
    </w:rPr>
  </w:style>
  <w:style w:type="character" w:customStyle="1" w:styleId="CommentTextChar">
    <w:name w:val="Comment Text Char"/>
    <w:basedOn w:val="DefaultParagraphFont"/>
    <w:link w:val="CommentText"/>
    <w:uiPriority w:val="99"/>
    <w:rsid w:val="00ED078A"/>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D078A"/>
    <w:rPr>
      <w:b/>
      <w:bCs/>
    </w:rPr>
  </w:style>
  <w:style w:type="character" w:customStyle="1" w:styleId="CommentSubjectChar">
    <w:name w:val="Comment Subject Char"/>
    <w:basedOn w:val="CommentTextChar"/>
    <w:link w:val="CommentSubject"/>
    <w:uiPriority w:val="99"/>
    <w:semiHidden/>
    <w:rsid w:val="00ED078A"/>
    <w:rPr>
      <w:rFonts w:ascii="Arial" w:hAnsi="Arial"/>
      <w:b/>
      <w:bCs/>
      <w:kern w:val="0"/>
      <w:sz w:val="20"/>
      <w:szCs w:val="20"/>
      <w14:ligatures w14:val="none"/>
    </w:rPr>
  </w:style>
  <w:style w:type="table" w:styleId="GridTable4-Accent1">
    <w:name w:val="Grid Table 4 Accent 1"/>
    <w:basedOn w:val="TableNormal"/>
    <w:uiPriority w:val="49"/>
    <w:rsid w:val="008A490B"/>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E66007"/>
  </w:style>
  <w:style w:type="paragraph" w:styleId="TOC4">
    <w:name w:val="toc 4"/>
    <w:basedOn w:val="Normal"/>
    <w:next w:val="Normal"/>
    <w:autoRedefine/>
    <w:uiPriority w:val="39"/>
    <w:unhideWhenUsed/>
    <w:rsid w:val="00187FBB"/>
    <w:pPr>
      <w:spacing w:after="100" w:line="278" w:lineRule="auto"/>
      <w:ind w:left="720"/>
    </w:pPr>
    <w:rPr>
      <w:rFonts w:asciiTheme="minorHAnsi" w:eastAsiaTheme="minorEastAsia" w:hAnsiTheme="minorHAnsi"/>
      <w:kern w:val="2"/>
      <w:sz w:val="24"/>
      <w:szCs w:val="24"/>
      <w:lang w:eastAsia="en-GB"/>
      <w14:ligatures w14:val="standardContextual"/>
    </w:rPr>
  </w:style>
  <w:style w:type="paragraph" w:styleId="TOC5">
    <w:name w:val="toc 5"/>
    <w:basedOn w:val="Normal"/>
    <w:next w:val="Normal"/>
    <w:autoRedefine/>
    <w:uiPriority w:val="39"/>
    <w:unhideWhenUsed/>
    <w:rsid w:val="00187FBB"/>
    <w:pPr>
      <w:spacing w:after="100" w:line="278" w:lineRule="auto"/>
      <w:ind w:left="960"/>
    </w:pPr>
    <w:rPr>
      <w:rFonts w:asciiTheme="minorHAnsi" w:eastAsiaTheme="minorEastAsia" w:hAnsiTheme="minorHAnsi"/>
      <w:kern w:val="2"/>
      <w:sz w:val="24"/>
      <w:szCs w:val="24"/>
      <w:lang w:eastAsia="en-GB"/>
      <w14:ligatures w14:val="standardContextual"/>
    </w:rPr>
  </w:style>
  <w:style w:type="paragraph" w:styleId="TOC6">
    <w:name w:val="toc 6"/>
    <w:basedOn w:val="Normal"/>
    <w:next w:val="Normal"/>
    <w:autoRedefine/>
    <w:uiPriority w:val="39"/>
    <w:unhideWhenUsed/>
    <w:rsid w:val="00187FBB"/>
    <w:pPr>
      <w:spacing w:after="100" w:line="278" w:lineRule="auto"/>
      <w:ind w:left="1200"/>
    </w:pPr>
    <w:rPr>
      <w:rFonts w:asciiTheme="minorHAnsi" w:eastAsiaTheme="minorEastAsia" w:hAnsiTheme="minorHAnsi"/>
      <w:kern w:val="2"/>
      <w:sz w:val="24"/>
      <w:szCs w:val="24"/>
      <w:lang w:eastAsia="en-GB"/>
      <w14:ligatures w14:val="standardContextual"/>
    </w:rPr>
  </w:style>
  <w:style w:type="paragraph" w:styleId="TOC7">
    <w:name w:val="toc 7"/>
    <w:basedOn w:val="Normal"/>
    <w:next w:val="Normal"/>
    <w:autoRedefine/>
    <w:uiPriority w:val="39"/>
    <w:unhideWhenUsed/>
    <w:rsid w:val="00187FBB"/>
    <w:pPr>
      <w:spacing w:after="100" w:line="278" w:lineRule="auto"/>
      <w:ind w:left="1440"/>
    </w:pPr>
    <w:rPr>
      <w:rFonts w:asciiTheme="minorHAnsi" w:eastAsiaTheme="minorEastAsia" w:hAnsiTheme="minorHAnsi"/>
      <w:kern w:val="2"/>
      <w:sz w:val="24"/>
      <w:szCs w:val="24"/>
      <w:lang w:eastAsia="en-GB"/>
      <w14:ligatures w14:val="standardContextual"/>
    </w:rPr>
  </w:style>
  <w:style w:type="paragraph" w:styleId="TOC8">
    <w:name w:val="toc 8"/>
    <w:basedOn w:val="Normal"/>
    <w:next w:val="Normal"/>
    <w:autoRedefine/>
    <w:uiPriority w:val="39"/>
    <w:unhideWhenUsed/>
    <w:rsid w:val="00187FBB"/>
    <w:pPr>
      <w:spacing w:after="100" w:line="278" w:lineRule="auto"/>
      <w:ind w:left="1680"/>
    </w:pPr>
    <w:rPr>
      <w:rFonts w:asciiTheme="minorHAnsi" w:eastAsiaTheme="minorEastAsia" w:hAnsiTheme="minorHAnsi"/>
      <w:kern w:val="2"/>
      <w:sz w:val="24"/>
      <w:szCs w:val="24"/>
      <w:lang w:eastAsia="en-GB"/>
      <w14:ligatures w14:val="standardContextual"/>
    </w:rPr>
  </w:style>
  <w:style w:type="paragraph" w:styleId="TOC9">
    <w:name w:val="toc 9"/>
    <w:basedOn w:val="Normal"/>
    <w:next w:val="Normal"/>
    <w:autoRedefine/>
    <w:uiPriority w:val="39"/>
    <w:unhideWhenUsed/>
    <w:rsid w:val="00187FBB"/>
    <w:pPr>
      <w:spacing w:after="100" w:line="278" w:lineRule="auto"/>
      <w:ind w:left="1920"/>
    </w:pPr>
    <w:rPr>
      <w:rFonts w:asciiTheme="minorHAnsi" w:eastAsiaTheme="minorEastAsia" w:hAnsiTheme="minorHAnsi"/>
      <w:kern w:val="2"/>
      <w:sz w:val="24"/>
      <w:szCs w:val="24"/>
      <w:lang w:eastAsia="en-GB"/>
      <w14:ligatures w14:val="standardContextual"/>
    </w:rPr>
  </w:style>
  <w:style w:type="character" w:styleId="UnresolvedMention">
    <w:name w:val="Unresolved Mention"/>
    <w:basedOn w:val="DefaultParagraphFont"/>
    <w:uiPriority w:val="99"/>
    <w:semiHidden/>
    <w:unhideWhenUsed/>
    <w:rsid w:val="00187FBB"/>
    <w:rPr>
      <w:color w:val="605E5C"/>
      <w:shd w:val="clear" w:color="auto" w:fill="E1DFDD"/>
    </w:rPr>
  </w:style>
  <w:style w:type="table" w:styleId="GridTable5Dark-Accent1">
    <w:name w:val="Grid Table 5 Dark Accent 1"/>
    <w:basedOn w:val="TableNormal"/>
    <w:uiPriority w:val="50"/>
    <w:rsid w:val="00A0329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NormalWeb">
    <w:name w:val="Normal (Web)"/>
    <w:basedOn w:val="Normal"/>
    <w:uiPriority w:val="99"/>
    <w:semiHidden/>
    <w:unhideWhenUsed/>
    <w:rsid w:val="0073717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081">
      <w:bodyDiv w:val="1"/>
      <w:marLeft w:val="0"/>
      <w:marRight w:val="0"/>
      <w:marTop w:val="0"/>
      <w:marBottom w:val="0"/>
      <w:divBdr>
        <w:top w:val="none" w:sz="0" w:space="0" w:color="auto"/>
        <w:left w:val="none" w:sz="0" w:space="0" w:color="auto"/>
        <w:bottom w:val="none" w:sz="0" w:space="0" w:color="auto"/>
        <w:right w:val="none" w:sz="0" w:space="0" w:color="auto"/>
      </w:divBdr>
    </w:div>
    <w:div w:id="816347">
      <w:bodyDiv w:val="1"/>
      <w:marLeft w:val="0"/>
      <w:marRight w:val="0"/>
      <w:marTop w:val="0"/>
      <w:marBottom w:val="0"/>
      <w:divBdr>
        <w:top w:val="none" w:sz="0" w:space="0" w:color="auto"/>
        <w:left w:val="none" w:sz="0" w:space="0" w:color="auto"/>
        <w:bottom w:val="none" w:sz="0" w:space="0" w:color="auto"/>
        <w:right w:val="none" w:sz="0" w:space="0" w:color="auto"/>
      </w:divBdr>
    </w:div>
    <w:div w:id="6366357">
      <w:bodyDiv w:val="1"/>
      <w:marLeft w:val="0"/>
      <w:marRight w:val="0"/>
      <w:marTop w:val="0"/>
      <w:marBottom w:val="0"/>
      <w:divBdr>
        <w:top w:val="none" w:sz="0" w:space="0" w:color="auto"/>
        <w:left w:val="none" w:sz="0" w:space="0" w:color="auto"/>
        <w:bottom w:val="none" w:sz="0" w:space="0" w:color="auto"/>
        <w:right w:val="none" w:sz="0" w:space="0" w:color="auto"/>
      </w:divBdr>
    </w:div>
    <w:div w:id="7172915">
      <w:bodyDiv w:val="1"/>
      <w:marLeft w:val="0"/>
      <w:marRight w:val="0"/>
      <w:marTop w:val="0"/>
      <w:marBottom w:val="0"/>
      <w:divBdr>
        <w:top w:val="none" w:sz="0" w:space="0" w:color="auto"/>
        <w:left w:val="none" w:sz="0" w:space="0" w:color="auto"/>
        <w:bottom w:val="none" w:sz="0" w:space="0" w:color="auto"/>
        <w:right w:val="none" w:sz="0" w:space="0" w:color="auto"/>
      </w:divBdr>
    </w:div>
    <w:div w:id="7219706">
      <w:bodyDiv w:val="1"/>
      <w:marLeft w:val="0"/>
      <w:marRight w:val="0"/>
      <w:marTop w:val="0"/>
      <w:marBottom w:val="0"/>
      <w:divBdr>
        <w:top w:val="none" w:sz="0" w:space="0" w:color="auto"/>
        <w:left w:val="none" w:sz="0" w:space="0" w:color="auto"/>
        <w:bottom w:val="none" w:sz="0" w:space="0" w:color="auto"/>
        <w:right w:val="none" w:sz="0" w:space="0" w:color="auto"/>
      </w:divBdr>
    </w:div>
    <w:div w:id="8219901">
      <w:bodyDiv w:val="1"/>
      <w:marLeft w:val="0"/>
      <w:marRight w:val="0"/>
      <w:marTop w:val="0"/>
      <w:marBottom w:val="0"/>
      <w:divBdr>
        <w:top w:val="none" w:sz="0" w:space="0" w:color="auto"/>
        <w:left w:val="none" w:sz="0" w:space="0" w:color="auto"/>
        <w:bottom w:val="none" w:sz="0" w:space="0" w:color="auto"/>
        <w:right w:val="none" w:sz="0" w:space="0" w:color="auto"/>
      </w:divBdr>
    </w:div>
    <w:div w:id="11734676">
      <w:bodyDiv w:val="1"/>
      <w:marLeft w:val="0"/>
      <w:marRight w:val="0"/>
      <w:marTop w:val="0"/>
      <w:marBottom w:val="0"/>
      <w:divBdr>
        <w:top w:val="none" w:sz="0" w:space="0" w:color="auto"/>
        <w:left w:val="none" w:sz="0" w:space="0" w:color="auto"/>
        <w:bottom w:val="none" w:sz="0" w:space="0" w:color="auto"/>
        <w:right w:val="none" w:sz="0" w:space="0" w:color="auto"/>
      </w:divBdr>
    </w:div>
    <w:div w:id="12849392">
      <w:bodyDiv w:val="1"/>
      <w:marLeft w:val="0"/>
      <w:marRight w:val="0"/>
      <w:marTop w:val="0"/>
      <w:marBottom w:val="0"/>
      <w:divBdr>
        <w:top w:val="none" w:sz="0" w:space="0" w:color="auto"/>
        <w:left w:val="none" w:sz="0" w:space="0" w:color="auto"/>
        <w:bottom w:val="none" w:sz="0" w:space="0" w:color="auto"/>
        <w:right w:val="none" w:sz="0" w:space="0" w:color="auto"/>
      </w:divBdr>
    </w:div>
    <w:div w:id="13190194">
      <w:bodyDiv w:val="1"/>
      <w:marLeft w:val="0"/>
      <w:marRight w:val="0"/>
      <w:marTop w:val="0"/>
      <w:marBottom w:val="0"/>
      <w:divBdr>
        <w:top w:val="none" w:sz="0" w:space="0" w:color="auto"/>
        <w:left w:val="none" w:sz="0" w:space="0" w:color="auto"/>
        <w:bottom w:val="none" w:sz="0" w:space="0" w:color="auto"/>
        <w:right w:val="none" w:sz="0" w:space="0" w:color="auto"/>
      </w:divBdr>
    </w:div>
    <w:div w:id="13652632">
      <w:bodyDiv w:val="1"/>
      <w:marLeft w:val="0"/>
      <w:marRight w:val="0"/>
      <w:marTop w:val="0"/>
      <w:marBottom w:val="0"/>
      <w:divBdr>
        <w:top w:val="none" w:sz="0" w:space="0" w:color="auto"/>
        <w:left w:val="none" w:sz="0" w:space="0" w:color="auto"/>
        <w:bottom w:val="none" w:sz="0" w:space="0" w:color="auto"/>
        <w:right w:val="none" w:sz="0" w:space="0" w:color="auto"/>
      </w:divBdr>
    </w:div>
    <w:div w:id="15010444">
      <w:bodyDiv w:val="1"/>
      <w:marLeft w:val="0"/>
      <w:marRight w:val="0"/>
      <w:marTop w:val="0"/>
      <w:marBottom w:val="0"/>
      <w:divBdr>
        <w:top w:val="none" w:sz="0" w:space="0" w:color="auto"/>
        <w:left w:val="none" w:sz="0" w:space="0" w:color="auto"/>
        <w:bottom w:val="none" w:sz="0" w:space="0" w:color="auto"/>
        <w:right w:val="none" w:sz="0" w:space="0" w:color="auto"/>
      </w:divBdr>
    </w:div>
    <w:div w:id="16851075">
      <w:bodyDiv w:val="1"/>
      <w:marLeft w:val="0"/>
      <w:marRight w:val="0"/>
      <w:marTop w:val="0"/>
      <w:marBottom w:val="0"/>
      <w:divBdr>
        <w:top w:val="none" w:sz="0" w:space="0" w:color="auto"/>
        <w:left w:val="none" w:sz="0" w:space="0" w:color="auto"/>
        <w:bottom w:val="none" w:sz="0" w:space="0" w:color="auto"/>
        <w:right w:val="none" w:sz="0" w:space="0" w:color="auto"/>
      </w:divBdr>
    </w:div>
    <w:div w:id="18825602">
      <w:bodyDiv w:val="1"/>
      <w:marLeft w:val="0"/>
      <w:marRight w:val="0"/>
      <w:marTop w:val="0"/>
      <w:marBottom w:val="0"/>
      <w:divBdr>
        <w:top w:val="none" w:sz="0" w:space="0" w:color="auto"/>
        <w:left w:val="none" w:sz="0" w:space="0" w:color="auto"/>
        <w:bottom w:val="none" w:sz="0" w:space="0" w:color="auto"/>
        <w:right w:val="none" w:sz="0" w:space="0" w:color="auto"/>
      </w:divBdr>
    </w:div>
    <w:div w:id="20207980">
      <w:bodyDiv w:val="1"/>
      <w:marLeft w:val="0"/>
      <w:marRight w:val="0"/>
      <w:marTop w:val="0"/>
      <w:marBottom w:val="0"/>
      <w:divBdr>
        <w:top w:val="none" w:sz="0" w:space="0" w:color="auto"/>
        <w:left w:val="none" w:sz="0" w:space="0" w:color="auto"/>
        <w:bottom w:val="none" w:sz="0" w:space="0" w:color="auto"/>
        <w:right w:val="none" w:sz="0" w:space="0" w:color="auto"/>
      </w:divBdr>
    </w:div>
    <w:div w:id="20592375">
      <w:bodyDiv w:val="1"/>
      <w:marLeft w:val="0"/>
      <w:marRight w:val="0"/>
      <w:marTop w:val="0"/>
      <w:marBottom w:val="0"/>
      <w:divBdr>
        <w:top w:val="none" w:sz="0" w:space="0" w:color="auto"/>
        <w:left w:val="none" w:sz="0" w:space="0" w:color="auto"/>
        <w:bottom w:val="none" w:sz="0" w:space="0" w:color="auto"/>
        <w:right w:val="none" w:sz="0" w:space="0" w:color="auto"/>
      </w:divBdr>
    </w:div>
    <w:div w:id="21445807">
      <w:bodyDiv w:val="1"/>
      <w:marLeft w:val="0"/>
      <w:marRight w:val="0"/>
      <w:marTop w:val="0"/>
      <w:marBottom w:val="0"/>
      <w:divBdr>
        <w:top w:val="none" w:sz="0" w:space="0" w:color="auto"/>
        <w:left w:val="none" w:sz="0" w:space="0" w:color="auto"/>
        <w:bottom w:val="none" w:sz="0" w:space="0" w:color="auto"/>
        <w:right w:val="none" w:sz="0" w:space="0" w:color="auto"/>
      </w:divBdr>
    </w:div>
    <w:div w:id="21787631">
      <w:bodyDiv w:val="1"/>
      <w:marLeft w:val="0"/>
      <w:marRight w:val="0"/>
      <w:marTop w:val="0"/>
      <w:marBottom w:val="0"/>
      <w:divBdr>
        <w:top w:val="none" w:sz="0" w:space="0" w:color="auto"/>
        <w:left w:val="none" w:sz="0" w:space="0" w:color="auto"/>
        <w:bottom w:val="none" w:sz="0" w:space="0" w:color="auto"/>
        <w:right w:val="none" w:sz="0" w:space="0" w:color="auto"/>
      </w:divBdr>
    </w:div>
    <w:div w:id="21905316">
      <w:bodyDiv w:val="1"/>
      <w:marLeft w:val="0"/>
      <w:marRight w:val="0"/>
      <w:marTop w:val="0"/>
      <w:marBottom w:val="0"/>
      <w:divBdr>
        <w:top w:val="none" w:sz="0" w:space="0" w:color="auto"/>
        <w:left w:val="none" w:sz="0" w:space="0" w:color="auto"/>
        <w:bottom w:val="none" w:sz="0" w:space="0" w:color="auto"/>
        <w:right w:val="none" w:sz="0" w:space="0" w:color="auto"/>
      </w:divBdr>
    </w:div>
    <w:div w:id="22875597">
      <w:bodyDiv w:val="1"/>
      <w:marLeft w:val="0"/>
      <w:marRight w:val="0"/>
      <w:marTop w:val="0"/>
      <w:marBottom w:val="0"/>
      <w:divBdr>
        <w:top w:val="none" w:sz="0" w:space="0" w:color="auto"/>
        <w:left w:val="none" w:sz="0" w:space="0" w:color="auto"/>
        <w:bottom w:val="none" w:sz="0" w:space="0" w:color="auto"/>
        <w:right w:val="none" w:sz="0" w:space="0" w:color="auto"/>
      </w:divBdr>
    </w:div>
    <w:div w:id="23017495">
      <w:bodyDiv w:val="1"/>
      <w:marLeft w:val="0"/>
      <w:marRight w:val="0"/>
      <w:marTop w:val="0"/>
      <w:marBottom w:val="0"/>
      <w:divBdr>
        <w:top w:val="none" w:sz="0" w:space="0" w:color="auto"/>
        <w:left w:val="none" w:sz="0" w:space="0" w:color="auto"/>
        <w:bottom w:val="none" w:sz="0" w:space="0" w:color="auto"/>
        <w:right w:val="none" w:sz="0" w:space="0" w:color="auto"/>
      </w:divBdr>
    </w:div>
    <w:div w:id="23559126">
      <w:bodyDiv w:val="1"/>
      <w:marLeft w:val="0"/>
      <w:marRight w:val="0"/>
      <w:marTop w:val="0"/>
      <w:marBottom w:val="0"/>
      <w:divBdr>
        <w:top w:val="none" w:sz="0" w:space="0" w:color="auto"/>
        <w:left w:val="none" w:sz="0" w:space="0" w:color="auto"/>
        <w:bottom w:val="none" w:sz="0" w:space="0" w:color="auto"/>
        <w:right w:val="none" w:sz="0" w:space="0" w:color="auto"/>
      </w:divBdr>
    </w:div>
    <w:div w:id="24018667">
      <w:bodyDiv w:val="1"/>
      <w:marLeft w:val="0"/>
      <w:marRight w:val="0"/>
      <w:marTop w:val="0"/>
      <w:marBottom w:val="0"/>
      <w:divBdr>
        <w:top w:val="none" w:sz="0" w:space="0" w:color="auto"/>
        <w:left w:val="none" w:sz="0" w:space="0" w:color="auto"/>
        <w:bottom w:val="none" w:sz="0" w:space="0" w:color="auto"/>
        <w:right w:val="none" w:sz="0" w:space="0" w:color="auto"/>
      </w:divBdr>
    </w:div>
    <w:div w:id="26299134">
      <w:bodyDiv w:val="1"/>
      <w:marLeft w:val="0"/>
      <w:marRight w:val="0"/>
      <w:marTop w:val="0"/>
      <w:marBottom w:val="0"/>
      <w:divBdr>
        <w:top w:val="none" w:sz="0" w:space="0" w:color="auto"/>
        <w:left w:val="none" w:sz="0" w:space="0" w:color="auto"/>
        <w:bottom w:val="none" w:sz="0" w:space="0" w:color="auto"/>
        <w:right w:val="none" w:sz="0" w:space="0" w:color="auto"/>
      </w:divBdr>
    </w:div>
    <w:div w:id="27223786">
      <w:bodyDiv w:val="1"/>
      <w:marLeft w:val="0"/>
      <w:marRight w:val="0"/>
      <w:marTop w:val="0"/>
      <w:marBottom w:val="0"/>
      <w:divBdr>
        <w:top w:val="none" w:sz="0" w:space="0" w:color="auto"/>
        <w:left w:val="none" w:sz="0" w:space="0" w:color="auto"/>
        <w:bottom w:val="none" w:sz="0" w:space="0" w:color="auto"/>
        <w:right w:val="none" w:sz="0" w:space="0" w:color="auto"/>
      </w:divBdr>
    </w:div>
    <w:div w:id="28574669">
      <w:bodyDiv w:val="1"/>
      <w:marLeft w:val="0"/>
      <w:marRight w:val="0"/>
      <w:marTop w:val="0"/>
      <w:marBottom w:val="0"/>
      <w:divBdr>
        <w:top w:val="none" w:sz="0" w:space="0" w:color="auto"/>
        <w:left w:val="none" w:sz="0" w:space="0" w:color="auto"/>
        <w:bottom w:val="none" w:sz="0" w:space="0" w:color="auto"/>
        <w:right w:val="none" w:sz="0" w:space="0" w:color="auto"/>
      </w:divBdr>
    </w:div>
    <w:div w:id="28799574">
      <w:bodyDiv w:val="1"/>
      <w:marLeft w:val="0"/>
      <w:marRight w:val="0"/>
      <w:marTop w:val="0"/>
      <w:marBottom w:val="0"/>
      <w:divBdr>
        <w:top w:val="none" w:sz="0" w:space="0" w:color="auto"/>
        <w:left w:val="none" w:sz="0" w:space="0" w:color="auto"/>
        <w:bottom w:val="none" w:sz="0" w:space="0" w:color="auto"/>
        <w:right w:val="none" w:sz="0" w:space="0" w:color="auto"/>
      </w:divBdr>
    </w:div>
    <w:div w:id="28996297">
      <w:bodyDiv w:val="1"/>
      <w:marLeft w:val="0"/>
      <w:marRight w:val="0"/>
      <w:marTop w:val="0"/>
      <w:marBottom w:val="0"/>
      <w:divBdr>
        <w:top w:val="none" w:sz="0" w:space="0" w:color="auto"/>
        <w:left w:val="none" w:sz="0" w:space="0" w:color="auto"/>
        <w:bottom w:val="none" w:sz="0" w:space="0" w:color="auto"/>
        <w:right w:val="none" w:sz="0" w:space="0" w:color="auto"/>
      </w:divBdr>
    </w:div>
    <w:div w:id="30811323">
      <w:bodyDiv w:val="1"/>
      <w:marLeft w:val="0"/>
      <w:marRight w:val="0"/>
      <w:marTop w:val="0"/>
      <w:marBottom w:val="0"/>
      <w:divBdr>
        <w:top w:val="none" w:sz="0" w:space="0" w:color="auto"/>
        <w:left w:val="none" w:sz="0" w:space="0" w:color="auto"/>
        <w:bottom w:val="none" w:sz="0" w:space="0" w:color="auto"/>
        <w:right w:val="none" w:sz="0" w:space="0" w:color="auto"/>
      </w:divBdr>
    </w:div>
    <w:div w:id="30813459">
      <w:bodyDiv w:val="1"/>
      <w:marLeft w:val="0"/>
      <w:marRight w:val="0"/>
      <w:marTop w:val="0"/>
      <w:marBottom w:val="0"/>
      <w:divBdr>
        <w:top w:val="none" w:sz="0" w:space="0" w:color="auto"/>
        <w:left w:val="none" w:sz="0" w:space="0" w:color="auto"/>
        <w:bottom w:val="none" w:sz="0" w:space="0" w:color="auto"/>
        <w:right w:val="none" w:sz="0" w:space="0" w:color="auto"/>
      </w:divBdr>
    </w:div>
    <w:div w:id="32459973">
      <w:bodyDiv w:val="1"/>
      <w:marLeft w:val="0"/>
      <w:marRight w:val="0"/>
      <w:marTop w:val="0"/>
      <w:marBottom w:val="0"/>
      <w:divBdr>
        <w:top w:val="none" w:sz="0" w:space="0" w:color="auto"/>
        <w:left w:val="none" w:sz="0" w:space="0" w:color="auto"/>
        <w:bottom w:val="none" w:sz="0" w:space="0" w:color="auto"/>
        <w:right w:val="none" w:sz="0" w:space="0" w:color="auto"/>
      </w:divBdr>
    </w:div>
    <w:div w:id="33894303">
      <w:bodyDiv w:val="1"/>
      <w:marLeft w:val="0"/>
      <w:marRight w:val="0"/>
      <w:marTop w:val="0"/>
      <w:marBottom w:val="0"/>
      <w:divBdr>
        <w:top w:val="none" w:sz="0" w:space="0" w:color="auto"/>
        <w:left w:val="none" w:sz="0" w:space="0" w:color="auto"/>
        <w:bottom w:val="none" w:sz="0" w:space="0" w:color="auto"/>
        <w:right w:val="none" w:sz="0" w:space="0" w:color="auto"/>
      </w:divBdr>
    </w:div>
    <w:div w:id="35273972">
      <w:bodyDiv w:val="1"/>
      <w:marLeft w:val="0"/>
      <w:marRight w:val="0"/>
      <w:marTop w:val="0"/>
      <w:marBottom w:val="0"/>
      <w:divBdr>
        <w:top w:val="none" w:sz="0" w:space="0" w:color="auto"/>
        <w:left w:val="none" w:sz="0" w:space="0" w:color="auto"/>
        <w:bottom w:val="none" w:sz="0" w:space="0" w:color="auto"/>
        <w:right w:val="none" w:sz="0" w:space="0" w:color="auto"/>
      </w:divBdr>
    </w:div>
    <w:div w:id="37946256">
      <w:bodyDiv w:val="1"/>
      <w:marLeft w:val="0"/>
      <w:marRight w:val="0"/>
      <w:marTop w:val="0"/>
      <w:marBottom w:val="0"/>
      <w:divBdr>
        <w:top w:val="none" w:sz="0" w:space="0" w:color="auto"/>
        <w:left w:val="none" w:sz="0" w:space="0" w:color="auto"/>
        <w:bottom w:val="none" w:sz="0" w:space="0" w:color="auto"/>
        <w:right w:val="none" w:sz="0" w:space="0" w:color="auto"/>
      </w:divBdr>
    </w:div>
    <w:div w:id="37971253">
      <w:bodyDiv w:val="1"/>
      <w:marLeft w:val="0"/>
      <w:marRight w:val="0"/>
      <w:marTop w:val="0"/>
      <w:marBottom w:val="0"/>
      <w:divBdr>
        <w:top w:val="none" w:sz="0" w:space="0" w:color="auto"/>
        <w:left w:val="none" w:sz="0" w:space="0" w:color="auto"/>
        <w:bottom w:val="none" w:sz="0" w:space="0" w:color="auto"/>
        <w:right w:val="none" w:sz="0" w:space="0" w:color="auto"/>
      </w:divBdr>
    </w:div>
    <w:div w:id="38365932">
      <w:bodyDiv w:val="1"/>
      <w:marLeft w:val="0"/>
      <w:marRight w:val="0"/>
      <w:marTop w:val="0"/>
      <w:marBottom w:val="0"/>
      <w:divBdr>
        <w:top w:val="none" w:sz="0" w:space="0" w:color="auto"/>
        <w:left w:val="none" w:sz="0" w:space="0" w:color="auto"/>
        <w:bottom w:val="none" w:sz="0" w:space="0" w:color="auto"/>
        <w:right w:val="none" w:sz="0" w:space="0" w:color="auto"/>
      </w:divBdr>
    </w:div>
    <w:div w:id="38405746">
      <w:bodyDiv w:val="1"/>
      <w:marLeft w:val="0"/>
      <w:marRight w:val="0"/>
      <w:marTop w:val="0"/>
      <w:marBottom w:val="0"/>
      <w:divBdr>
        <w:top w:val="none" w:sz="0" w:space="0" w:color="auto"/>
        <w:left w:val="none" w:sz="0" w:space="0" w:color="auto"/>
        <w:bottom w:val="none" w:sz="0" w:space="0" w:color="auto"/>
        <w:right w:val="none" w:sz="0" w:space="0" w:color="auto"/>
      </w:divBdr>
    </w:div>
    <w:div w:id="40327936">
      <w:bodyDiv w:val="1"/>
      <w:marLeft w:val="0"/>
      <w:marRight w:val="0"/>
      <w:marTop w:val="0"/>
      <w:marBottom w:val="0"/>
      <w:divBdr>
        <w:top w:val="none" w:sz="0" w:space="0" w:color="auto"/>
        <w:left w:val="none" w:sz="0" w:space="0" w:color="auto"/>
        <w:bottom w:val="none" w:sz="0" w:space="0" w:color="auto"/>
        <w:right w:val="none" w:sz="0" w:space="0" w:color="auto"/>
      </w:divBdr>
    </w:div>
    <w:div w:id="40985853">
      <w:bodyDiv w:val="1"/>
      <w:marLeft w:val="0"/>
      <w:marRight w:val="0"/>
      <w:marTop w:val="0"/>
      <w:marBottom w:val="0"/>
      <w:divBdr>
        <w:top w:val="none" w:sz="0" w:space="0" w:color="auto"/>
        <w:left w:val="none" w:sz="0" w:space="0" w:color="auto"/>
        <w:bottom w:val="none" w:sz="0" w:space="0" w:color="auto"/>
        <w:right w:val="none" w:sz="0" w:space="0" w:color="auto"/>
      </w:divBdr>
    </w:div>
    <w:div w:id="42409161">
      <w:bodyDiv w:val="1"/>
      <w:marLeft w:val="0"/>
      <w:marRight w:val="0"/>
      <w:marTop w:val="0"/>
      <w:marBottom w:val="0"/>
      <w:divBdr>
        <w:top w:val="none" w:sz="0" w:space="0" w:color="auto"/>
        <w:left w:val="none" w:sz="0" w:space="0" w:color="auto"/>
        <w:bottom w:val="none" w:sz="0" w:space="0" w:color="auto"/>
        <w:right w:val="none" w:sz="0" w:space="0" w:color="auto"/>
      </w:divBdr>
    </w:div>
    <w:div w:id="42682406">
      <w:bodyDiv w:val="1"/>
      <w:marLeft w:val="0"/>
      <w:marRight w:val="0"/>
      <w:marTop w:val="0"/>
      <w:marBottom w:val="0"/>
      <w:divBdr>
        <w:top w:val="none" w:sz="0" w:space="0" w:color="auto"/>
        <w:left w:val="none" w:sz="0" w:space="0" w:color="auto"/>
        <w:bottom w:val="none" w:sz="0" w:space="0" w:color="auto"/>
        <w:right w:val="none" w:sz="0" w:space="0" w:color="auto"/>
      </w:divBdr>
    </w:div>
    <w:div w:id="43141769">
      <w:bodyDiv w:val="1"/>
      <w:marLeft w:val="0"/>
      <w:marRight w:val="0"/>
      <w:marTop w:val="0"/>
      <w:marBottom w:val="0"/>
      <w:divBdr>
        <w:top w:val="none" w:sz="0" w:space="0" w:color="auto"/>
        <w:left w:val="none" w:sz="0" w:space="0" w:color="auto"/>
        <w:bottom w:val="none" w:sz="0" w:space="0" w:color="auto"/>
        <w:right w:val="none" w:sz="0" w:space="0" w:color="auto"/>
      </w:divBdr>
    </w:div>
    <w:div w:id="45639943">
      <w:bodyDiv w:val="1"/>
      <w:marLeft w:val="0"/>
      <w:marRight w:val="0"/>
      <w:marTop w:val="0"/>
      <w:marBottom w:val="0"/>
      <w:divBdr>
        <w:top w:val="none" w:sz="0" w:space="0" w:color="auto"/>
        <w:left w:val="none" w:sz="0" w:space="0" w:color="auto"/>
        <w:bottom w:val="none" w:sz="0" w:space="0" w:color="auto"/>
        <w:right w:val="none" w:sz="0" w:space="0" w:color="auto"/>
      </w:divBdr>
    </w:div>
    <w:div w:id="46531601">
      <w:bodyDiv w:val="1"/>
      <w:marLeft w:val="0"/>
      <w:marRight w:val="0"/>
      <w:marTop w:val="0"/>
      <w:marBottom w:val="0"/>
      <w:divBdr>
        <w:top w:val="none" w:sz="0" w:space="0" w:color="auto"/>
        <w:left w:val="none" w:sz="0" w:space="0" w:color="auto"/>
        <w:bottom w:val="none" w:sz="0" w:space="0" w:color="auto"/>
        <w:right w:val="none" w:sz="0" w:space="0" w:color="auto"/>
      </w:divBdr>
    </w:div>
    <w:div w:id="47001799">
      <w:bodyDiv w:val="1"/>
      <w:marLeft w:val="0"/>
      <w:marRight w:val="0"/>
      <w:marTop w:val="0"/>
      <w:marBottom w:val="0"/>
      <w:divBdr>
        <w:top w:val="none" w:sz="0" w:space="0" w:color="auto"/>
        <w:left w:val="none" w:sz="0" w:space="0" w:color="auto"/>
        <w:bottom w:val="none" w:sz="0" w:space="0" w:color="auto"/>
        <w:right w:val="none" w:sz="0" w:space="0" w:color="auto"/>
      </w:divBdr>
    </w:div>
    <w:div w:id="48693461">
      <w:bodyDiv w:val="1"/>
      <w:marLeft w:val="0"/>
      <w:marRight w:val="0"/>
      <w:marTop w:val="0"/>
      <w:marBottom w:val="0"/>
      <w:divBdr>
        <w:top w:val="none" w:sz="0" w:space="0" w:color="auto"/>
        <w:left w:val="none" w:sz="0" w:space="0" w:color="auto"/>
        <w:bottom w:val="none" w:sz="0" w:space="0" w:color="auto"/>
        <w:right w:val="none" w:sz="0" w:space="0" w:color="auto"/>
      </w:divBdr>
    </w:div>
    <w:div w:id="48724395">
      <w:bodyDiv w:val="1"/>
      <w:marLeft w:val="0"/>
      <w:marRight w:val="0"/>
      <w:marTop w:val="0"/>
      <w:marBottom w:val="0"/>
      <w:divBdr>
        <w:top w:val="none" w:sz="0" w:space="0" w:color="auto"/>
        <w:left w:val="none" w:sz="0" w:space="0" w:color="auto"/>
        <w:bottom w:val="none" w:sz="0" w:space="0" w:color="auto"/>
        <w:right w:val="none" w:sz="0" w:space="0" w:color="auto"/>
      </w:divBdr>
    </w:div>
    <w:div w:id="50467875">
      <w:bodyDiv w:val="1"/>
      <w:marLeft w:val="0"/>
      <w:marRight w:val="0"/>
      <w:marTop w:val="0"/>
      <w:marBottom w:val="0"/>
      <w:divBdr>
        <w:top w:val="none" w:sz="0" w:space="0" w:color="auto"/>
        <w:left w:val="none" w:sz="0" w:space="0" w:color="auto"/>
        <w:bottom w:val="none" w:sz="0" w:space="0" w:color="auto"/>
        <w:right w:val="none" w:sz="0" w:space="0" w:color="auto"/>
      </w:divBdr>
    </w:div>
    <w:div w:id="52697976">
      <w:bodyDiv w:val="1"/>
      <w:marLeft w:val="0"/>
      <w:marRight w:val="0"/>
      <w:marTop w:val="0"/>
      <w:marBottom w:val="0"/>
      <w:divBdr>
        <w:top w:val="none" w:sz="0" w:space="0" w:color="auto"/>
        <w:left w:val="none" w:sz="0" w:space="0" w:color="auto"/>
        <w:bottom w:val="none" w:sz="0" w:space="0" w:color="auto"/>
        <w:right w:val="none" w:sz="0" w:space="0" w:color="auto"/>
      </w:divBdr>
    </w:div>
    <w:div w:id="53435155">
      <w:bodyDiv w:val="1"/>
      <w:marLeft w:val="0"/>
      <w:marRight w:val="0"/>
      <w:marTop w:val="0"/>
      <w:marBottom w:val="0"/>
      <w:divBdr>
        <w:top w:val="none" w:sz="0" w:space="0" w:color="auto"/>
        <w:left w:val="none" w:sz="0" w:space="0" w:color="auto"/>
        <w:bottom w:val="none" w:sz="0" w:space="0" w:color="auto"/>
        <w:right w:val="none" w:sz="0" w:space="0" w:color="auto"/>
      </w:divBdr>
    </w:div>
    <w:div w:id="54089835">
      <w:bodyDiv w:val="1"/>
      <w:marLeft w:val="0"/>
      <w:marRight w:val="0"/>
      <w:marTop w:val="0"/>
      <w:marBottom w:val="0"/>
      <w:divBdr>
        <w:top w:val="none" w:sz="0" w:space="0" w:color="auto"/>
        <w:left w:val="none" w:sz="0" w:space="0" w:color="auto"/>
        <w:bottom w:val="none" w:sz="0" w:space="0" w:color="auto"/>
        <w:right w:val="none" w:sz="0" w:space="0" w:color="auto"/>
      </w:divBdr>
    </w:div>
    <w:div w:id="54202551">
      <w:bodyDiv w:val="1"/>
      <w:marLeft w:val="0"/>
      <w:marRight w:val="0"/>
      <w:marTop w:val="0"/>
      <w:marBottom w:val="0"/>
      <w:divBdr>
        <w:top w:val="none" w:sz="0" w:space="0" w:color="auto"/>
        <w:left w:val="none" w:sz="0" w:space="0" w:color="auto"/>
        <w:bottom w:val="none" w:sz="0" w:space="0" w:color="auto"/>
        <w:right w:val="none" w:sz="0" w:space="0" w:color="auto"/>
      </w:divBdr>
    </w:div>
    <w:div w:id="55859585">
      <w:bodyDiv w:val="1"/>
      <w:marLeft w:val="0"/>
      <w:marRight w:val="0"/>
      <w:marTop w:val="0"/>
      <w:marBottom w:val="0"/>
      <w:divBdr>
        <w:top w:val="none" w:sz="0" w:space="0" w:color="auto"/>
        <w:left w:val="none" w:sz="0" w:space="0" w:color="auto"/>
        <w:bottom w:val="none" w:sz="0" w:space="0" w:color="auto"/>
        <w:right w:val="none" w:sz="0" w:space="0" w:color="auto"/>
      </w:divBdr>
    </w:div>
    <w:div w:id="55903374">
      <w:bodyDiv w:val="1"/>
      <w:marLeft w:val="0"/>
      <w:marRight w:val="0"/>
      <w:marTop w:val="0"/>
      <w:marBottom w:val="0"/>
      <w:divBdr>
        <w:top w:val="none" w:sz="0" w:space="0" w:color="auto"/>
        <w:left w:val="none" w:sz="0" w:space="0" w:color="auto"/>
        <w:bottom w:val="none" w:sz="0" w:space="0" w:color="auto"/>
        <w:right w:val="none" w:sz="0" w:space="0" w:color="auto"/>
      </w:divBdr>
    </w:div>
    <w:div w:id="56245557">
      <w:bodyDiv w:val="1"/>
      <w:marLeft w:val="0"/>
      <w:marRight w:val="0"/>
      <w:marTop w:val="0"/>
      <w:marBottom w:val="0"/>
      <w:divBdr>
        <w:top w:val="none" w:sz="0" w:space="0" w:color="auto"/>
        <w:left w:val="none" w:sz="0" w:space="0" w:color="auto"/>
        <w:bottom w:val="none" w:sz="0" w:space="0" w:color="auto"/>
        <w:right w:val="none" w:sz="0" w:space="0" w:color="auto"/>
      </w:divBdr>
    </w:div>
    <w:div w:id="56515507">
      <w:bodyDiv w:val="1"/>
      <w:marLeft w:val="0"/>
      <w:marRight w:val="0"/>
      <w:marTop w:val="0"/>
      <w:marBottom w:val="0"/>
      <w:divBdr>
        <w:top w:val="none" w:sz="0" w:space="0" w:color="auto"/>
        <w:left w:val="none" w:sz="0" w:space="0" w:color="auto"/>
        <w:bottom w:val="none" w:sz="0" w:space="0" w:color="auto"/>
        <w:right w:val="none" w:sz="0" w:space="0" w:color="auto"/>
      </w:divBdr>
    </w:div>
    <w:div w:id="57099583">
      <w:bodyDiv w:val="1"/>
      <w:marLeft w:val="0"/>
      <w:marRight w:val="0"/>
      <w:marTop w:val="0"/>
      <w:marBottom w:val="0"/>
      <w:divBdr>
        <w:top w:val="none" w:sz="0" w:space="0" w:color="auto"/>
        <w:left w:val="none" w:sz="0" w:space="0" w:color="auto"/>
        <w:bottom w:val="none" w:sz="0" w:space="0" w:color="auto"/>
        <w:right w:val="none" w:sz="0" w:space="0" w:color="auto"/>
      </w:divBdr>
    </w:div>
    <w:div w:id="57746121">
      <w:bodyDiv w:val="1"/>
      <w:marLeft w:val="0"/>
      <w:marRight w:val="0"/>
      <w:marTop w:val="0"/>
      <w:marBottom w:val="0"/>
      <w:divBdr>
        <w:top w:val="none" w:sz="0" w:space="0" w:color="auto"/>
        <w:left w:val="none" w:sz="0" w:space="0" w:color="auto"/>
        <w:bottom w:val="none" w:sz="0" w:space="0" w:color="auto"/>
        <w:right w:val="none" w:sz="0" w:space="0" w:color="auto"/>
      </w:divBdr>
    </w:div>
    <w:div w:id="58678581">
      <w:bodyDiv w:val="1"/>
      <w:marLeft w:val="0"/>
      <w:marRight w:val="0"/>
      <w:marTop w:val="0"/>
      <w:marBottom w:val="0"/>
      <w:divBdr>
        <w:top w:val="none" w:sz="0" w:space="0" w:color="auto"/>
        <w:left w:val="none" w:sz="0" w:space="0" w:color="auto"/>
        <w:bottom w:val="none" w:sz="0" w:space="0" w:color="auto"/>
        <w:right w:val="none" w:sz="0" w:space="0" w:color="auto"/>
      </w:divBdr>
    </w:div>
    <w:div w:id="59911740">
      <w:bodyDiv w:val="1"/>
      <w:marLeft w:val="0"/>
      <w:marRight w:val="0"/>
      <w:marTop w:val="0"/>
      <w:marBottom w:val="0"/>
      <w:divBdr>
        <w:top w:val="none" w:sz="0" w:space="0" w:color="auto"/>
        <w:left w:val="none" w:sz="0" w:space="0" w:color="auto"/>
        <w:bottom w:val="none" w:sz="0" w:space="0" w:color="auto"/>
        <w:right w:val="none" w:sz="0" w:space="0" w:color="auto"/>
      </w:divBdr>
    </w:div>
    <w:div w:id="62262447">
      <w:bodyDiv w:val="1"/>
      <w:marLeft w:val="0"/>
      <w:marRight w:val="0"/>
      <w:marTop w:val="0"/>
      <w:marBottom w:val="0"/>
      <w:divBdr>
        <w:top w:val="none" w:sz="0" w:space="0" w:color="auto"/>
        <w:left w:val="none" w:sz="0" w:space="0" w:color="auto"/>
        <w:bottom w:val="none" w:sz="0" w:space="0" w:color="auto"/>
        <w:right w:val="none" w:sz="0" w:space="0" w:color="auto"/>
      </w:divBdr>
    </w:div>
    <w:div w:id="63308571">
      <w:bodyDiv w:val="1"/>
      <w:marLeft w:val="0"/>
      <w:marRight w:val="0"/>
      <w:marTop w:val="0"/>
      <w:marBottom w:val="0"/>
      <w:divBdr>
        <w:top w:val="none" w:sz="0" w:space="0" w:color="auto"/>
        <w:left w:val="none" w:sz="0" w:space="0" w:color="auto"/>
        <w:bottom w:val="none" w:sz="0" w:space="0" w:color="auto"/>
        <w:right w:val="none" w:sz="0" w:space="0" w:color="auto"/>
      </w:divBdr>
    </w:div>
    <w:div w:id="64764256">
      <w:bodyDiv w:val="1"/>
      <w:marLeft w:val="0"/>
      <w:marRight w:val="0"/>
      <w:marTop w:val="0"/>
      <w:marBottom w:val="0"/>
      <w:divBdr>
        <w:top w:val="none" w:sz="0" w:space="0" w:color="auto"/>
        <w:left w:val="none" w:sz="0" w:space="0" w:color="auto"/>
        <w:bottom w:val="none" w:sz="0" w:space="0" w:color="auto"/>
        <w:right w:val="none" w:sz="0" w:space="0" w:color="auto"/>
      </w:divBdr>
    </w:div>
    <w:div w:id="65617128">
      <w:bodyDiv w:val="1"/>
      <w:marLeft w:val="0"/>
      <w:marRight w:val="0"/>
      <w:marTop w:val="0"/>
      <w:marBottom w:val="0"/>
      <w:divBdr>
        <w:top w:val="none" w:sz="0" w:space="0" w:color="auto"/>
        <w:left w:val="none" w:sz="0" w:space="0" w:color="auto"/>
        <w:bottom w:val="none" w:sz="0" w:space="0" w:color="auto"/>
        <w:right w:val="none" w:sz="0" w:space="0" w:color="auto"/>
      </w:divBdr>
    </w:div>
    <w:div w:id="65736256">
      <w:bodyDiv w:val="1"/>
      <w:marLeft w:val="0"/>
      <w:marRight w:val="0"/>
      <w:marTop w:val="0"/>
      <w:marBottom w:val="0"/>
      <w:divBdr>
        <w:top w:val="none" w:sz="0" w:space="0" w:color="auto"/>
        <w:left w:val="none" w:sz="0" w:space="0" w:color="auto"/>
        <w:bottom w:val="none" w:sz="0" w:space="0" w:color="auto"/>
        <w:right w:val="none" w:sz="0" w:space="0" w:color="auto"/>
      </w:divBdr>
    </w:div>
    <w:div w:id="65883207">
      <w:bodyDiv w:val="1"/>
      <w:marLeft w:val="0"/>
      <w:marRight w:val="0"/>
      <w:marTop w:val="0"/>
      <w:marBottom w:val="0"/>
      <w:divBdr>
        <w:top w:val="none" w:sz="0" w:space="0" w:color="auto"/>
        <w:left w:val="none" w:sz="0" w:space="0" w:color="auto"/>
        <w:bottom w:val="none" w:sz="0" w:space="0" w:color="auto"/>
        <w:right w:val="none" w:sz="0" w:space="0" w:color="auto"/>
      </w:divBdr>
    </w:div>
    <w:div w:id="65886609">
      <w:bodyDiv w:val="1"/>
      <w:marLeft w:val="0"/>
      <w:marRight w:val="0"/>
      <w:marTop w:val="0"/>
      <w:marBottom w:val="0"/>
      <w:divBdr>
        <w:top w:val="none" w:sz="0" w:space="0" w:color="auto"/>
        <w:left w:val="none" w:sz="0" w:space="0" w:color="auto"/>
        <w:bottom w:val="none" w:sz="0" w:space="0" w:color="auto"/>
        <w:right w:val="none" w:sz="0" w:space="0" w:color="auto"/>
      </w:divBdr>
    </w:div>
    <w:div w:id="69739331">
      <w:bodyDiv w:val="1"/>
      <w:marLeft w:val="0"/>
      <w:marRight w:val="0"/>
      <w:marTop w:val="0"/>
      <w:marBottom w:val="0"/>
      <w:divBdr>
        <w:top w:val="none" w:sz="0" w:space="0" w:color="auto"/>
        <w:left w:val="none" w:sz="0" w:space="0" w:color="auto"/>
        <w:bottom w:val="none" w:sz="0" w:space="0" w:color="auto"/>
        <w:right w:val="none" w:sz="0" w:space="0" w:color="auto"/>
      </w:divBdr>
    </w:div>
    <w:div w:id="70934937">
      <w:bodyDiv w:val="1"/>
      <w:marLeft w:val="0"/>
      <w:marRight w:val="0"/>
      <w:marTop w:val="0"/>
      <w:marBottom w:val="0"/>
      <w:divBdr>
        <w:top w:val="none" w:sz="0" w:space="0" w:color="auto"/>
        <w:left w:val="none" w:sz="0" w:space="0" w:color="auto"/>
        <w:bottom w:val="none" w:sz="0" w:space="0" w:color="auto"/>
        <w:right w:val="none" w:sz="0" w:space="0" w:color="auto"/>
      </w:divBdr>
    </w:div>
    <w:div w:id="75440277">
      <w:bodyDiv w:val="1"/>
      <w:marLeft w:val="0"/>
      <w:marRight w:val="0"/>
      <w:marTop w:val="0"/>
      <w:marBottom w:val="0"/>
      <w:divBdr>
        <w:top w:val="none" w:sz="0" w:space="0" w:color="auto"/>
        <w:left w:val="none" w:sz="0" w:space="0" w:color="auto"/>
        <w:bottom w:val="none" w:sz="0" w:space="0" w:color="auto"/>
        <w:right w:val="none" w:sz="0" w:space="0" w:color="auto"/>
      </w:divBdr>
    </w:div>
    <w:div w:id="75565256">
      <w:bodyDiv w:val="1"/>
      <w:marLeft w:val="0"/>
      <w:marRight w:val="0"/>
      <w:marTop w:val="0"/>
      <w:marBottom w:val="0"/>
      <w:divBdr>
        <w:top w:val="none" w:sz="0" w:space="0" w:color="auto"/>
        <w:left w:val="none" w:sz="0" w:space="0" w:color="auto"/>
        <w:bottom w:val="none" w:sz="0" w:space="0" w:color="auto"/>
        <w:right w:val="none" w:sz="0" w:space="0" w:color="auto"/>
      </w:divBdr>
    </w:div>
    <w:div w:id="75638015">
      <w:bodyDiv w:val="1"/>
      <w:marLeft w:val="0"/>
      <w:marRight w:val="0"/>
      <w:marTop w:val="0"/>
      <w:marBottom w:val="0"/>
      <w:divBdr>
        <w:top w:val="none" w:sz="0" w:space="0" w:color="auto"/>
        <w:left w:val="none" w:sz="0" w:space="0" w:color="auto"/>
        <w:bottom w:val="none" w:sz="0" w:space="0" w:color="auto"/>
        <w:right w:val="none" w:sz="0" w:space="0" w:color="auto"/>
      </w:divBdr>
    </w:div>
    <w:div w:id="77101981">
      <w:bodyDiv w:val="1"/>
      <w:marLeft w:val="0"/>
      <w:marRight w:val="0"/>
      <w:marTop w:val="0"/>
      <w:marBottom w:val="0"/>
      <w:divBdr>
        <w:top w:val="none" w:sz="0" w:space="0" w:color="auto"/>
        <w:left w:val="none" w:sz="0" w:space="0" w:color="auto"/>
        <w:bottom w:val="none" w:sz="0" w:space="0" w:color="auto"/>
        <w:right w:val="none" w:sz="0" w:space="0" w:color="auto"/>
      </w:divBdr>
    </w:div>
    <w:div w:id="77140605">
      <w:bodyDiv w:val="1"/>
      <w:marLeft w:val="0"/>
      <w:marRight w:val="0"/>
      <w:marTop w:val="0"/>
      <w:marBottom w:val="0"/>
      <w:divBdr>
        <w:top w:val="none" w:sz="0" w:space="0" w:color="auto"/>
        <w:left w:val="none" w:sz="0" w:space="0" w:color="auto"/>
        <w:bottom w:val="none" w:sz="0" w:space="0" w:color="auto"/>
        <w:right w:val="none" w:sz="0" w:space="0" w:color="auto"/>
      </w:divBdr>
    </w:div>
    <w:div w:id="77407597">
      <w:bodyDiv w:val="1"/>
      <w:marLeft w:val="0"/>
      <w:marRight w:val="0"/>
      <w:marTop w:val="0"/>
      <w:marBottom w:val="0"/>
      <w:divBdr>
        <w:top w:val="none" w:sz="0" w:space="0" w:color="auto"/>
        <w:left w:val="none" w:sz="0" w:space="0" w:color="auto"/>
        <w:bottom w:val="none" w:sz="0" w:space="0" w:color="auto"/>
        <w:right w:val="none" w:sz="0" w:space="0" w:color="auto"/>
      </w:divBdr>
    </w:div>
    <w:div w:id="77603694">
      <w:bodyDiv w:val="1"/>
      <w:marLeft w:val="0"/>
      <w:marRight w:val="0"/>
      <w:marTop w:val="0"/>
      <w:marBottom w:val="0"/>
      <w:divBdr>
        <w:top w:val="none" w:sz="0" w:space="0" w:color="auto"/>
        <w:left w:val="none" w:sz="0" w:space="0" w:color="auto"/>
        <w:bottom w:val="none" w:sz="0" w:space="0" w:color="auto"/>
        <w:right w:val="none" w:sz="0" w:space="0" w:color="auto"/>
      </w:divBdr>
    </w:div>
    <w:div w:id="79064504">
      <w:bodyDiv w:val="1"/>
      <w:marLeft w:val="0"/>
      <w:marRight w:val="0"/>
      <w:marTop w:val="0"/>
      <w:marBottom w:val="0"/>
      <w:divBdr>
        <w:top w:val="none" w:sz="0" w:space="0" w:color="auto"/>
        <w:left w:val="none" w:sz="0" w:space="0" w:color="auto"/>
        <w:bottom w:val="none" w:sz="0" w:space="0" w:color="auto"/>
        <w:right w:val="none" w:sz="0" w:space="0" w:color="auto"/>
      </w:divBdr>
    </w:div>
    <w:div w:id="79178896">
      <w:bodyDiv w:val="1"/>
      <w:marLeft w:val="0"/>
      <w:marRight w:val="0"/>
      <w:marTop w:val="0"/>
      <w:marBottom w:val="0"/>
      <w:divBdr>
        <w:top w:val="none" w:sz="0" w:space="0" w:color="auto"/>
        <w:left w:val="none" w:sz="0" w:space="0" w:color="auto"/>
        <w:bottom w:val="none" w:sz="0" w:space="0" w:color="auto"/>
        <w:right w:val="none" w:sz="0" w:space="0" w:color="auto"/>
      </w:divBdr>
    </w:div>
    <w:div w:id="79719994">
      <w:bodyDiv w:val="1"/>
      <w:marLeft w:val="0"/>
      <w:marRight w:val="0"/>
      <w:marTop w:val="0"/>
      <w:marBottom w:val="0"/>
      <w:divBdr>
        <w:top w:val="none" w:sz="0" w:space="0" w:color="auto"/>
        <w:left w:val="none" w:sz="0" w:space="0" w:color="auto"/>
        <w:bottom w:val="none" w:sz="0" w:space="0" w:color="auto"/>
        <w:right w:val="none" w:sz="0" w:space="0" w:color="auto"/>
      </w:divBdr>
    </w:div>
    <w:div w:id="81996366">
      <w:bodyDiv w:val="1"/>
      <w:marLeft w:val="0"/>
      <w:marRight w:val="0"/>
      <w:marTop w:val="0"/>
      <w:marBottom w:val="0"/>
      <w:divBdr>
        <w:top w:val="none" w:sz="0" w:space="0" w:color="auto"/>
        <w:left w:val="none" w:sz="0" w:space="0" w:color="auto"/>
        <w:bottom w:val="none" w:sz="0" w:space="0" w:color="auto"/>
        <w:right w:val="none" w:sz="0" w:space="0" w:color="auto"/>
      </w:divBdr>
    </w:div>
    <w:div w:id="82724204">
      <w:bodyDiv w:val="1"/>
      <w:marLeft w:val="0"/>
      <w:marRight w:val="0"/>
      <w:marTop w:val="0"/>
      <w:marBottom w:val="0"/>
      <w:divBdr>
        <w:top w:val="none" w:sz="0" w:space="0" w:color="auto"/>
        <w:left w:val="none" w:sz="0" w:space="0" w:color="auto"/>
        <w:bottom w:val="none" w:sz="0" w:space="0" w:color="auto"/>
        <w:right w:val="none" w:sz="0" w:space="0" w:color="auto"/>
      </w:divBdr>
    </w:div>
    <w:div w:id="83771697">
      <w:bodyDiv w:val="1"/>
      <w:marLeft w:val="0"/>
      <w:marRight w:val="0"/>
      <w:marTop w:val="0"/>
      <w:marBottom w:val="0"/>
      <w:divBdr>
        <w:top w:val="none" w:sz="0" w:space="0" w:color="auto"/>
        <w:left w:val="none" w:sz="0" w:space="0" w:color="auto"/>
        <w:bottom w:val="none" w:sz="0" w:space="0" w:color="auto"/>
        <w:right w:val="none" w:sz="0" w:space="0" w:color="auto"/>
      </w:divBdr>
    </w:div>
    <w:div w:id="84150917">
      <w:bodyDiv w:val="1"/>
      <w:marLeft w:val="0"/>
      <w:marRight w:val="0"/>
      <w:marTop w:val="0"/>
      <w:marBottom w:val="0"/>
      <w:divBdr>
        <w:top w:val="none" w:sz="0" w:space="0" w:color="auto"/>
        <w:left w:val="none" w:sz="0" w:space="0" w:color="auto"/>
        <w:bottom w:val="none" w:sz="0" w:space="0" w:color="auto"/>
        <w:right w:val="none" w:sz="0" w:space="0" w:color="auto"/>
      </w:divBdr>
    </w:div>
    <w:div w:id="87041530">
      <w:bodyDiv w:val="1"/>
      <w:marLeft w:val="0"/>
      <w:marRight w:val="0"/>
      <w:marTop w:val="0"/>
      <w:marBottom w:val="0"/>
      <w:divBdr>
        <w:top w:val="none" w:sz="0" w:space="0" w:color="auto"/>
        <w:left w:val="none" w:sz="0" w:space="0" w:color="auto"/>
        <w:bottom w:val="none" w:sz="0" w:space="0" w:color="auto"/>
        <w:right w:val="none" w:sz="0" w:space="0" w:color="auto"/>
      </w:divBdr>
    </w:div>
    <w:div w:id="87310615">
      <w:bodyDiv w:val="1"/>
      <w:marLeft w:val="0"/>
      <w:marRight w:val="0"/>
      <w:marTop w:val="0"/>
      <w:marBottom w:val="0"/>
      <w:divBdr>
        <w:top w:val="none" w:sz="0" w:space="0" w:color="auto"/>
        <w:left w:val="none" w:sz="0" w:space="0" w:color="auto"/>
        <w:bottom w:val="none" w:sz="0" w:space="0" w:color="auto"/>
        <w:right w:val="none" w:sz="0" w:space="0" w:color="auto"/>
      </w:divBdr>
    </w:div>
    <w:div w:id="87969287">
      <w:bodyDiv w:val="1"/>
      <w:marLeft w:val="0"/>
      <w:marRight w:val="0"/>
      <w:marTop w:val="0"/>
      <w:marBottom w:val="0"/>
      <w:divBdr>
        <w:top w:val="none" w:sz="0" w:space="0" w:color="auto"/>
        <w:left w:val="none" w:sz="0" w:space="0" w:color="auto"/>
        <w:bottom w:val="none" w:sz="0" w:space="0" w:color="auto"/>
        <w:right w:val="none" w:sz="0" w:space="0" w:color="auto"/>
      </w:divBdr>
    </w:div>
    <w:div w:id="88044391">
      <w:bodyDiv w:val="1"/>
      <w:marLeft w:val="0"/>
      <w:marRight w:val="0"/>
      <w:marTop w:val="0"/>
      <w:marBottom w:val="0"/>
      <w:divBdr>
        <w:top w:val="none" w:sz="0" w:space="0" w:color="auto"/>
        <w:left w:val="none" w:sz="0" w:space="0" w:color="auto"/>
        <w:bottom w:val="none" w:sz="0" w:space="0" w:color="auto"/>
        <w:right w:val="none" w:sz="0" w:space="0" w:color="auto"/>
      </w:divBdr>
    </w:div>
    <w:div w:id="89931197">
      <w:bodyDiv w:val="1"/>
      <w:marLeft w:val="0"/>
      <w:marRight w:val="0"/>
      <w:marTop w:val="0"/>
      <w:marBottom w:val="0"/>
      <w:divBdr>
        <w:top w:val="none" w:sz="0" w:space="0" w:color="auto"/>
        <w:left w:val="none" w:sz="0" w:space="0" w:color="auto"/>
        <w:bottom w:val="none" w:sz="0" w:space="0" w:color="auto"/>
        <w:right w:val="none" w:sz="0" w:space="0" w:color="auto"/>
      </w:divBdr>
    </w:div>
    <w:div w:id="92896351">
      <w:bodyDiv w:val="1"/>
      <w:marLeft w:val="0"/>
      <w:marRight w:val="0"/>
      <w:marTop w:val="0"/>
      <w:marBottom w:val="0"/>
      <w:divBdr>
        <w:top w:val="none" w:sz="0" w:space="0" w:color="auto"/>
        <w:left w:val="none" w:sz="0" w:space="0" w:color="auto"/>
        <w:bottom w:val="none" w:sz="0" w:space="0" w:color="auto"/>
        <w:right w:val="none" w:sz="0" w:space="0" w:color="auto"/>
      </w:divBdr>
    </w:div>
    <w:div w:id="93015891">
      <w:bodyDiv w:val="1"/>
      <w:marLeft w:val="0"/>
      <w:marRight w:val="0"/>
      <w:marTop w:val="0"/>
      <w:marBottom w:val="0"/>
      <w:divBdr>
        <w:top w:val="none" w:sz="0" w:space="0" w:color="auto"/>
        <w:left w:val="none" w:sz="0" w:space="0" w:color="auto"/>
        <w:bottom w:val="none" w:sz="0" w:space="0" w:color="auto"/>
        <w:right w:val="none" w:sz="0" w:space="0" w:color="auto"/>
      </w:divBdr>
    </w:div>
    <w:div w:id="93864571">
      <w:bodyDiv w:val="1"/>
      <w:marLeft w:val="0"/>
      <w:marRight w:val="0"/>
      <w:marTop w:val="0"/>
      <w:marBottom w:val="0"/>
      <w:divBdr>
        <w:top w:val="none" w:sz="0" w:space="0" w:color="auto"/>
        <w:left w:val="none" w:sz="0" w:space="0" w:color="auto"/>
        <w:bottom w:val="none" w:sz="0" w:space="0" w:color="auto"/>
        <w:right w:val="none" w:sz="0" w:space="0" w:color="auto"/>
      </w:divBdr>
    </w:div>
    <w:div w:id="94714084">
      <w:bodyDiv w:val="1"/>
      <w:marLeft w:val="0"/>
      <w:marRight w:val="0"/>
      <w:marTop w:val="0"/>
      <w:marBottom w:val="0"/>
      <w:divBdr>
        <w:top w:val="none" w:sz="0" w:space="0" w:color="auto"/>
        <w:left w:val="none" w:sz="0" w:space="0" w:color="auto"/>
        <w:bottom w:val="none" w:sz="0" w:space="0" w:color="auto"/>
        <w:right w:val="none" w:sz="0" w:space="0" w:color="auto"/>
      </w:divBdr>
    </w:div>
    <w:div w:id="95683861">
      <w:bodyDiv w:val="1"/>
      <w:marLeft w:val="0"/>
      <w:marRight w:val="0"/>
      <w:marTop w:val="0"/>
      <w:marBottom w:val="0"/>
      <w:divBdr>
        <w:top w:val="none" w:sz="0" w:space="0" w:color="auto"/>
        <w:left w:val="none" w:sz="0" w:space="0" w:color="auto"/>
        <w:bottom w:val="none" w:sz="0" w:space="0" w:color="auto"/>
        <w:right w:val="none" w:sz="0" w:space="0" w:color="auto"/>
      </w:divBdr>
    </w:div>
    <w:div w:id="96364840">
      <w:bodyDiv w:val="1"/>
      <w:marLeft w:val="0"/>
      <w:marRight w:val="0"/>
      <w:marTop w:val="0"/>
      <w:marBottom w:val="0"/>
      <w:divBdr>
        <w:top w:val="none" w:sz="0" w:space="0" w:color="auto"/>
        <w:left w:val="none" w:sz="0" w:space="0" w:color="auto"/>
        <w:bottom w:val="none" w:sz="0" w:space="0" w:color="auto"/>
        <w:right w:val="none" w:sz="0" w:space="0" w:color="auto"/>
      </w:divBdr>
    </w:div>
    <w:div w:id="96558020">
      <w:bodyDiv w:val="1"/>
      <w:marLeft w:val="0"/>
      <w:marRight w:val="0"/>
      <w:marTop w:val="0"/>
      <w:marBottom w:val="0"/>
      <w:divBdr>
        <w:top w:val="none" w:sz="0" w:space="0" w:color="auto"/>
        <w:left w:val="none" w:sz="0" w:space="0" w:color="auto"/>
        <w:bottom w:val="none" w:sz="0" w:space="0" w:color="auto"/>
        <w:right w:val="none" w:sz="0" w:space="0" w:color="auto"/>
      </w:divBdr>
    </w:div>
    <w:div w:id="96799927">
      <w:bodyDiv w:val="1"/>
      <w:marLeft w:val="0"/>
      <w:marRight w:val="0"/>
      <w:marTop w:val="0"/>
      <w:marBottom w:val="0"/>
      <w:divBdr>
        <w:top w:val="none" w:sz="0" w:space="0" w:color="auto"/>
        <w:left w:val="none" w:sz="0" w:space="0" w:color="auto"/>
        <w:bottom w:val="none" w:sz="0" w:space="0" w:color="auto"/>
        <w:right w:val="none" w:sz="0" w:space="0" w:color="auto"/>
      </w:divBdr>
    </w:div>
    <w:div w:id="97146575">
      <w:bodyDiv w:val="1"/>
      <w:marLeft w:val="0"/>
      <w:marRight w:val="0"/>
      <w:marTop w:val="0"/>
      <w:marBottom w:val="0"/>
      <w:divBdr>
        <w:top w:val="none" w:sz="0" w:space="0" w:color="auto"/>
        <w:left w:val="none" w:sz="0" w:space="0" w:color="auto"/>
        <w:bottom w:val="none" w:sz="0" w:space="0" w:color="auto"/>
        <w:right w:val="none" w:sz="0" w:space="0" w:color="auto"/>
      </w:divBdr>
    </w:div>
    <w:div w:id="97340145">
      <w:bodyDiv w:val="1"/>
      <w:marLeft w:val="0"/>
      <w:marRight w:val="0"/>
      <w:marTop w:val="0"/>
      <w:marBottom w:val="0"/>
      <w:divBdr>
        <w:top w:val="none" w:sz="0" w:space="0" w:color="auto"/>
        <w:left w:val="none" w:sz="0" w:space="0" w:color="auto"/>
        <w:bottom w:val="none" w:sz="0" w:space="0" w:color="auto"/>
        <w:right w:val="none" w:sz="0" w:space="0" w:color="auto"/>
      </w:divBdr>
    </w:div>
    <w:div w:id="98182472">
      <w:bodyDiv w:val="1"/>
      <w:marLeft w:val="0"/>
      <w:marRight w:val="0"/>
      <w:marTop w:val="0"/>
      <w:marBottom w:val="0"/>
      <w:divBdr>
        <w:top w:val="none" w:sz="0" w:space="0" w:color="auto"/>
        <w:left w:val="none" w:sz="0" w:space="0" w:color="auto"/>
        <w:bottom w:val="none" w:sz="0" w:space="0" w:color="auto"/>
        <w:right w:val="none" w:sz="0" w:space="0" w:color="auto"/>
      </w:divBdr>
    </w:div>
    <w:div w:id="99685431">
      <w:bodyDiv w:val="1"/>
      <w:marLeft w:val="0"/>
      <w:marRight w:val="0"/>
      <w:marTop w:val="0"/>
      <w:marBottom w:val="0"/>
      <w:divBdr>
        <w:top w:val="none" w:sz="0" w:space="0" w:color="auto"/>
        <w:left w:val="none" w:sz="0" w:space="0" w:color="auto"/>
        <w:bottom w:val="none" w:sz="0" w:space="0" w:color="auto"/>
        <w:right w:val="none" w:sz="0" w:space="0" w:color="auto"/>
      </w:divBdr>
    </w:div>
    <w:div w:id="101650634">
      <w:bodyDiv w:val="1"/>
      <w:marLeft w:val="0"/>
      <w:marRight w:val="0"/>
      <w:marTop w:val="0"/>
      <w:marBottom w:val="0"/>
      <w:divBdr>
        <w:top w:val="none" w:sz="0" w:space="0" w:color="auto"/>
        <w:left w:val="none" w:sz="0" w:space="0" w:color="auto"/>
        <w:bottom w:val="none" w:sz="0" w:space="0" w:color="auto"/>
        <w:right w:val="none" w:sz="0" w:space="0" w:color="auto"/>
      </w:divBdr>
    </w:div>
    <w:div w:id="105272228">
      <w:bodyDiv w:val="1"/>
      <w:marLeft w:val="0"/>
      <w:marRight w:val="0"/>
      <w:marTop w:val="0"/>
      <w:marBottom w:val="0"/>
      <w:divBdr>
        <w:top w:val="none" w:sz="0" w:space="0" w:color="auto"/>
        <w:left w:val="none" w:sz="0" w:space="0" w:color="auto"/>
        <w:bottom w:val="none" w:sz="0" w:space="0" w:color="auto"/>
        <w:right w:val="none" w:sz="0" w:space="0" w:color="auto"/>
      </w:divBdr>
    </w:div>
    <w:div w:id="105656333">
      <w:bodyDiv w:val="1"/>
      <w:marLeft w:val="0"/>
      <w:marRight w:val="0"/>
      <w:marTop w:val="0"/>
      <w:marBottom w:val="0"/>
      <w:divBdr>
        <w:top w:val="none" w:sz="0" w:space="0" w:color="auto"/>
        <w:left w:val="none" w:sz="0" w:space="0" w:color="auto"/>
        <w:bottom w:val="none" w:sz="0" w:space="0" w:color="auto"/>
        <w:right w:val="none" w:sz="0" w:space="0" w:color="auto"/>
      </w:divBdr>
    </w:div>
    <w:div w:id="105850435">
      <w:bodyDiv w:val="1"/>
      <w:marLeft w:val="0"/>
      <w:marRight w:val="0"/>
      <w:marTop w:val="0"/>
      <w:marBottom w:val="0"/>
      <w:divBdr>
        <w:top w:val="none" w:sz="0" w:space="0" w:color="auto"/>
        <w:left w:val="none" w:sz="0" w:space="0" w:color="auto"/>
        <w:bottom w:val="none" w:sz="0" w:space="0" w:color="auto"/>
        <w:right w:val="none" w:sz="0" w:space="0" w:color="auto"/>
      </w:divBdr>
    </w:div>
    <w:div w:id="106126135">
      <w:bodyDiv w:val="1"/>
      <w:marLeft w:val="0"/>
      <w:marRight w:val="0"/>
      <w:marTop w:val="0"/>
      <w:marBottom w:val="0"/>
      <w:divBdr>
        <w:top w:val="none" w:sz="0" w:space="0" w:color="auto"/>
        <w:left w:val="none" w:sz="0" w:space="0" w:color="auto"/>
        <w:bottom w:val="none" w:sz="0" w:space="0" w:color="auto"/>
        <w:right w:val="none" w:sz="0" w:space="0" w:color="auto"/>
      </w:divBdr>
    </w:div>
    <w:div w:id="106244977">
      <w:bodyDiv w:val="1"/>
      <w:marLeft w:val="0"/>
      <w:marRight w:val="0"/>
      <w:marTop w:val="0"/>
      <w:marBottom w:val="0"/>
      <w:divBdr>
        <w:top w:val="none" w:sz="0" w:space="0" w:color="auto"/>
        <w:left w:val="none" w:sz="0" w:space="0" w:color="auto"/>
        <w:bottom w:val="none" w:sz="0" w:space="0" w:color="auto"/>
        <w:right w:val="none" w:sz="0" w:space="0" w:color="auto"/>
      </w:divBdr>
    </w:div>
    <w:div w:id="107894875">
      <w:bodyDiv w:val="1"/>
      <w:marLeft w:val="0"/>
      <w:marRight w:val="0"/>
      <w:marTop w:val="0"/>
      <w:marBottom w:val="0"/>
      <w:divBdr>
        <w:top w:val="none" w:sz="0" w:space="0" w:color="auto"/>
        <w:left w:val="none" w:sz="0" w:space="0" w:color="auto"/>
        <w:bottom w:val="none" w:sz="0" w:space="0" w:color="auto"/>
        <w:right w:val="none" w:sz="0" w:space="0" w:color="auto"/>
      </w:divBdr>
    </w:div>
    <w:div w:id="108478627">
      <w:bodyDiv w:val="1"/>
      <w:marLeft w:val="0"/>
      <w:marRight w:val="0"/>
      <w:marTop w:val="0"/>
      <w:marBottom w:val="0"/>
      <w:divBdr>
        <w:top w:val="none" w:sz="0" w:space="0" w:color="auto"/>
        <w:left w:val="none" w:sz="0" w:space="0" w:color="auto"/>
        <w:bottom w:val="none" w:sz="0" w:space="0" w:color="auto"/>
        <w:right w:val="none" w:sz="0" w:space="0" w:color="auto"/>
      </w:divBdr>
    </w:div>
    <w:div w:id="109781695">
      <w:bodyDiv w:val="1"/>
      <w:marLeft w:val="0"/>
      <w:marRight w:val="0"/>
      <w:marTop w:val="0"/>
      <w:marBottom w:val="0"/>
      <w:divBdr>
        <w:top w:val="none" w:sz="0" w:space="0" w:color="auto"/>
        <w:left w:val="none" w:sz="0" w:space="0" w:color="auto"/>
        <w:bottom w:val="none" w:sz="0" w:space="0" w:color="auto"/>
        <w:right w:val="none" w:sz="0" w:space="0" w:color="auto"/>
      </w:divBdr>
    </w:div>
    <w:div w:id="111561457">
      <w:bodyDiv w:val="1"/>
      <w:marLeft w:val="0"/>
      <w:marRight w:val="0"/>
      <w:marTop w:val="0"/>
      <w:marBottom w:val="0"/>
      <w:divBdr>
        <w:top w:val="none" w:sz="0" w:space="0" w:color="auto"/>
        <w:left w:val="none" w:sz="0" w:space="0" w:color="auto"/>
        <w:bottom w:val="none" w:sz="0" w:space="0" w:color="auto"/>
        <w:right w:val="none" w:sz="0" w:space="0" w:color="auto"/>
      </w:divBdr>
    </w:div>
    <w:div w:id="111901790">
      <w:bodyDiv w:val="1"/>
      <w:marLeft w:val="0"/>
      <w:marRight w:val="0"/>
      <w:marTop w:val="0"/>
      <w:marBottom w:val="0"/>
      <w:divBdr>
        <w:top w:val="none" w:sz="0" w:space="0" w:color="auto"/>
        <w:left w:val="none" w:sz="0" w:space="0" w:color="auto"/>
        <w:bottom w:val="none" w:sz="0" w:space="0" w:color="auto"/>
        <w:right w:val="none" w:sz="0" w:space="0" w:color="auto"/>
      </w:divBdr>
    </w:div>
    <w:div w:id="113136844">
      <w:bodyDiv w:val="1"/>
      <w:marLeft w:val="0"/>
      <w:marRight w:val="0"/>
      <w:marTop w:val="0"/>
      <w:marBottom w:val="0"/>
      <w:divBdr>
        <w:top w:val="none" w:sz="0" w:space="0" w:color="auto"/>
        <w:left w:val="none" w:sz="0" w:space="0" w:color="auto"/>
        <w:bottom w:val="none" w:sz="0" w:space="0" w:color="auto"/>
        <w:right w:val="none" w:sz="0" w:space="0" w:color="auto"/>
      </w:divBdr>
    </w:div>
    <w:div w:id="114519843">
      <w:bodyDiv w:val="1"/>
      <w:marLeft w:val="0"/>
      <w:marRight w:val="0"/>
      <w:marTop w:val="0"/>
      <w:marBottom w:val="0"/>
      <w:divBdr>
        <w:top w:val="none" w:sz="0" w:space="0" w:color="auto"/>
        <w:left w:val="none" w:sz="0" w:space="0" w:color="auto"/>
        <w:bottom w:val="none" w:sz="0" w:space="0" w:color="auto"/>
        <w:right w:val="none" w:sz="0" w:space="0" w:color="auto"/>
      </w:divBdr>
    </w:div>
    <w:div w:id="114720129">
      <w:bodyDiv w:val="1"/>
      <w:marLeft w:val="0"/>
      <w:marRight w:val="0"/>
      <w:marTop w:val="0"/>
      <w:marBottom w:val="0"/>
      <w:divBdr>
        <w:top w:val="none" w:sz="0" w:space="0" w:color="auto"/>
        <w:left w:val="none" w:sz="0" w:space="0" w:color="auto"/>
        <w:bottom w:val="none" w:sz="0" w:space="0" w:color="auto"/>
        <w:right w:val="none" w:sz="0" w:space="0" w:color="auto"/>
      </w:divBdr>
    </w:div>
    <w:div w:id="115291971">
      <w:bodyDiv w:val="1"/>
      <w:marLeft w:val="0"/>
      <w:marRight w:val="0"/>
      <w:marTop w:val="0"/>
      <w:marBottom w:val="0"/>
      <w:divBdr>
        <w:top w:val="none" w:sz="0" w:space="0" w:color="auto"/>
        <w:left w:val="none" w:sz="0" w:space="0" w:color="auto"/>
        <w:bottom w:val="none" w:sz="0" w:space="0" w:color="auto"/>
        <w:right w:val="none" w:sz="0" w:space="0" w:color="auto"/>
      </w:divBdr>
    </w:div>
    <w:div w:id="116679597">
      <w:bodyDiv w:val="1"/>
      <w:marLeft w:val="0"/>
      <w:marRight w:val="0"/>
      <w:marTop w:val="0"/>
      <w:marBottom w:val="0"/>
      <w:divBdr>
        <w:top w:val="none" w:sz="0" w:space="0" w:color="auto"/>
        <w:left w:val="none" w:sz="0" w:space="0" w:color="auto"/>
        <w:bottom w:val="none" w:sz="0" w:space="0" w:color="auto"/>
        <w:right w:val="none" w:sz="0" w:space="0" w:color="auto"/>
      </w:divBdr>
    </w:div>
    <w:div w:id="116797695">
      <w:bodyDiv w:val="1"/>
      <w:marLeft w:val="0"/>
      <w:marRight w:val="0"/>
      <w:marTop w:val="0"/>
      <w:marBottom w:val="0"/>
      <w:divBdr>
        <w:top w:val="none" w:sz="0" w:space="0" w:color="auto"/>
        <w:left w:val="none" w:sz="0" w:space="0" w:color="auto"/>
        <w:bottom w:val="none" w:sz="0" w:space="0" w:color="auto"/>
        <w:right w:val="none" w:sz="0" w:space="0" w:color="auto"/>
      </w:divBdr>
      <w:divsChild>
        <w:div w:id="734553155">
          <w:blockQuote w:val="1"/>
          <w:marLeft w:val="720"/>
          <w:marRight w:val="720"/>
          <w:marTop w:val="100"/>
          <w:marBottom w:val="100"/>
          <w:divBdr>
            <w:top w:val="none" w:sz="0" w:space="0" w:color="auto"/>
            <w:left w:val="none" w:sz="0" w:space="0" w:color="auto"/>
            <w:bottom w:val="none" w:sz="0" w:space="0" w:color="auto"/>
            <w:right w:val="none" w:sz="0" w:space="0" w:color="auto"/>
          </w:divBdr>
        </w:div>
        <w:div w:id="1033070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801595">
      <w:bodyDiv w:val="1"/>
      <w:marLeft w:val="0"/>
      <w:marRight w:val="0"/>
      <w:marTop w:val="0"/>
      <w:marBottom w:val="0"/>
      <w:divBdr>
        <w:top w:val="none" w:sz="0" w:space="0" w:color="auto"/>
        <w:left w:val="none" w:sz="0" w:space="0" w:color="auto"/>
        <w:bottom w:val="none" w:sz="0" w:space="0" w:color="auto"/>
        <w:right w:val="none" w:sz="0" w:space="0" w:color="auto"/>
      </w:divBdr>
    </w:div>
    <w:div w:id="118034478">
      <w:bodyDiv w:val="1"/>
      <w:marLeft w:val="0"/>
      <w:marRight w:val="0"/>
      <w:marTop w:val="0"/>
      <w:marBottom w:val="0"/>
      <w:divBdr>
        <w:top w:val="none" w:sz="0" w:space="0" w:color="auto"/>
        <w:left w:val="none" w:sz="0" w:space="0" w:color="auto"/>
        <w:bottom w:val="none" w:sz="0" w:space="0" w:color="auto"/>
        <w:right w:val="none" w:sz="0" w:space="0" w:color="auto"/>
      </w:divBdr>
    </w:div>
    <w:div w:id="119111094">
      <w:bodyDiv w:val="1"/>
      <w:marLeft w:val="0"/>
      <w:marRight w:val="0"/>
      <w:marTop w:val="0"/>
      <w:marBottom w:val="0"/>
      <w:divBdr>
        <w:top w:val="none" w:sz="0" w:space="0" w:color="auto"/>
        <w:left w:val="none" w:sz="0" w:space="0" w:color="auto"/>
        <w:bottom w:val="none" w:sz="0" w:space="0" w:color="auto"/>
        <w:right w:val="none" w:sz="0" w:space="0" w:color="auto"/>
      </w:divBdr>
    </w:div>
    <w:div w:id="120081465">
      <w:bodyDiv w:val="1"/>
      <w:marLeft w:val="0"/>
      <w:marRight w:val="0"/>
      <w:marTop w:val="0"/>
      <w:marBottom w:val="0"/>
      <w:divBdr>
        <w:top w:val="none" w:sz="0" w:space="0" w:color="auto"/>
        <w:left w:val="none" w:sz="0" w:space="0" w:color="auto"/>
        <w:bottom w:val="none" w:sz="0" w:space="0" w:color="auto"/>
        <w:right w:val="none" w:sz="0" w:space="0" w:color="auto"/>
      </w:divBdr>
    </w:div>
    <w:div w:id="122962319">
      <w:bodyDiv w:val="1"/>
      <w:marLeft w:val="0"/>
      <w:marRight w:val="0"/>
      <w:marTop w:val="0"/>
      <w:marBottom w:val="0"/>
      <w:divBdr>
        <w:top w:val="none" w:sz="0" w:space="0" w:color="auto"/>
        <w:left w:val="none" w:sz="0" w:space="0" w:color="auto"/>
        <w:bottom w:val="none" w:sz="0" w:space="0" w:color="auto"/>
        <w:right w:val="none" w:sz="0" w:space="0" w:color="auto"/>
      </w:divBdr>
    </w:div>
    <w:div w:id="123084397">
      <w:bodyDiv w:val="1"/>
      <w:marLeft w:val="0"/>
      <w:marRight w:val="0"/>
      <w:marTop w:val="0"/>
      <w:marBottom w:val="0"/>
      <w:divBdr>
        <w:top w:val="none" w:sz="0" w:space="0" w:color="auto"/>
        <w:left w:val="none" w:sz="0" w:space="0" w:color="auto"/>
        <w:bottom w:val="none" w:sz="0" w:space="0" w:color="auto"/>
        <w:right w:val="none" w:sz="0" w:space="0" w:color="auto"/>
      </w:divBdr>
    </w:div>
    <w:div w:id="126550193">
      <w:bodyDiv w:val="1"/>
      <w:marLeft w:val="0"/>
      <w:marRight w:val="0"/>
      <w:marTop w:val="0"/>
      <w:marBottom w:val="0"/>
      <w:divBdr>
        <w:top w:val="none" w:sz="0" w:space="0" w:color="auto"/>
        <w:left w:val="none" w:sz="0" w:space="0" w:color="auto"/>
        <w:bottom w:val="none" w:sz="0" w:space="0" w:color="auto"/>
        <w:right w:val="none" w:sz="0" w:space="0" w:color="auto"/>
      </w:divBdr>
    </w:div>
    <w:div w:id="127355755">
      <w:bodyDiv w:val="1"/>
      <w:marLeft w:val="0"/>
      <w:marRight w:val="0"/>
      <w:marTop w:val="0"/>
      <w:marBottom w:val="0"/>
      <w:divBdr>
        <w:top w:val="none" w:sz="0" w:space="0" w:color="auto"/>
        <w:left w:val="none" w:sz="0" w:space="0" w:color="auto"/>
        <w:bottom w:val="none" w:sz="0" w:space="0" w:color="auto"/>
        <w:right w:val="none" w:sz="0" w:space="0" w:color="auto"/>
      </w:divBdr>
    </w:div>
    <w:div w:id="127477627">
      <w:bodyDiv w:val="1"/>
      <w:marLeft w:val="0"/>
      <w:marRight w:val="0"/>
      <w:marTop w:val="0"/>
      <w:marBottom w:val="0"/>
      <w:divBdr>
        <w:top w:val="none" w:sz="0" w:space="0" w:color="auto"/>
        <w:left w:val="none" w:sz="0" w:space="0" w:color="auto"/>
        <w:bottom w:val="none" w:sz="0" w:space="0" w:color="auto"/>
        <w:right w:val="none" w:sz="0" w:space="0" w:color="auto"/>
      </w:divBdr>
    </w:div>
    <w:div w:id="128060242">
      <w:bodyDiv w:val="1"/>
      <w:marLeft w:val="0"/>
      <w:marRight w:val="0"/>
      <w:marTop w:val="0"/>
      <w:marBottom w:val="0"/>
      <w:divBdr>
        <w:top w:val="none" w:sz="0" w:space="0" w:color="auto"/>
        <w:left w:val="none" w:sz="0" w:space="0" w:color="auto"/>
        <w:bottom w:val="none" w:sz="0" w:space="0" w:color="auto"/>
        <w:right w:val="none" w:sz="0" w:space="0" w:color="auto"/>
      </w:divBdr>
    </w:div>
    <w:div w:id="129516851">
      <w:bodyDiv w:val="1"/>
      <w:marLeft w:val="0"/>
      <w:marRight w:val="0"/>
      <w:marTop w:val="0"/>
      <w:marBottom w:val="0"/>
      <w:divBdr>
        <w:top w:val="none" w:sz="0" w:space="0" w:color="auto"/>
        <w:left w:val="none" w:sz="0" w:space="0" w:color="auto"/>
        <w:bottom w:val="none" w:sz="0" w:space="0" w:color="auto"/>
        <w:right w:val="none" w:sz="0" w:space="0" w:color="auto"/>
      </w:divBdr>
    </w:div>
    <w:div w:id="131366183">
      <w:bodyDiv w:val="1"/>
      <w:marLeft w:val="0"/>
      <w:marRight w:val="0"/>
      <w:marTop w:val="0"/>
      <w:marBottom w:val="0"/>
      <w:divBdr>
        <w:top w:val="none" w:sz="0" w:space="0" w:color="auto"/>
        <w:left w:val="none" w:sz="0" w:space="0" w:color="auto"/>
        <w:bottom w:val="none" w:sz="0" w:space="0" w:color="auto"/>
        <w:right w:val="none" w:sz="0" w:space="0" w:color="auto"/>
      </w:divBdr>
      <w:divsChild>
        <w:div w:id="773327065">
          <w:blockQuote w:val="1"/>
          <w:marLeft w:val="720"/>
          <w:marRight w:val="720"/>
          <w:marTop w:val="100"/>
          <w:marBottom w:val="100"/>
          <w:divBdr>
            <w:top w:val="none" w:sz="0" w:space="0" w:color="auto"/>
            <w:left w:val="none" w:sz="0" w:space="0" w:color="auto"/>
            <w:bottom w:val="none" w:sz="0" w:space="0" w:color="auto"/>
            <w:right w:val="none" w:sz="0" w:space="0" w:color="auto"/>
          </w:divBdr>
        </w:div>
        <w:div w:id="15046620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946844">
      <w:bodyDiv w:val="1"/>
      <w:marLeft w:val="0"/>
      <w:marRight w:val="0"/>
      <w:marTop w:val="0"/>
      <w:marBottom w:val="0"/>
      <w:divBdr>
        <w:top w:val="none" w:sz="0" w:space="0" w:color="auto"/>
        <w:left w:val="none" w:sz="0" w:space="0" w:color="auto"/>
        <w:bottom w:val="none" w:sz="0" w:space="0" w:color="auto"/>
        <w:right w:val="none" w:sz="0" w:space="0" w:color="auto"/>
      </w:divBdr>
    </w:div>
    <w:div w:id="132871027">
      <w:bodyDiv w:val="1"/>
      <w:marLeft w:val="0"/>
      <w:marRight w:val="0"/>
      <w:marTop w:val="0"/>
      <w:marBottom w:val="0"/>
      <w:divBdr>
        <w:top w:val="none" w:sz="0" w:space="0" w:color="auto"/>
        <w:left w:val="none" w:sz="0" w:space="0" w:color="auto"/>
        <w:bottom w:val="none" w:sz="0" w:space="0" w:color="auto"/>
        <w:right w:val="none" w:sz="0" w:space="0" w:color="auto"/>
      </w:divBdr>
    </w:div>
    <w:div w:id="133909070">
      <w:bodyDiv w:val="1"/>
      <w:marLeft w:val="0"/>
      <w:marRight w:val="0"/>
      <w:marTop w:val="0"/>
      <w:marBottom w:val="0"/>
      <w:divBdr>
        <w:top w:val="none" w:sz="0" w:space="0" w:color="auto"/>
        <w:left w:val="none" w:sz="0" w:space="0" w:color="auto"/>
        <w:bottom w:val="none" w:sz="0" w:space="0" w:color="auto"/>
        <w:right w:val="none" w:sz="0" w:space="0" w:color="auto"/>
      </w:divBdr>
    </w:div>
    <w:div w:id="134296490">
      <w:bodyDiv w:val="1"/>
      <w:marLeft w:val="0"/>
      <w:marRight w:val="0"/>
      <w:marTop w:val="0"/>
      <w:marBottom w:val="0"/>
      <w:divBdr>
        <w:top w:val="none" w:sz="0" w:space="0" w:color="auto"/>
        <w:left w:val="none" w:sz="0" w:space="0" w:color="auto"/>
        <w:bottom w:val="none" w:sz="0" w:space="0" w:color="auto"/>
        <w:right w:val="none" w:sz="0" w:space="0" w:color="auto"/>
      </w:divBdr>
    </w:div>
    <w:div w:id="135073691">
      <w:bodyDiv w:val="1"/>
      <w:marLeft w:val="0"/>
      <w:marRight w:val="0"/>
      <w:marTop w:val="0"/>
      <w:marBottom w:val="0"/>
      <w:divBdr>
        <w:top w:val="none" w:sz="0" w:space="0" w:color="auto"/>
        <w:left w:val="none" w:sz="0" w:space="0" w:color="auto"/>
        <w:bottom w:val="none" w:sz="0" w:space="0" w:color="auto"/>
        <w:right w:val="none" w:sz="0" w:space="0" w:color="auto"/>
      </w:divBdr>
    </w:div>
    <w:div w:id="135878430">
      <w:bodyDiv w:val="1"/>
      <w:marLeft w:val="0"/>
      <w:marRight w:val="0"/>
      <w:marTop w:val="0"/>
      <w:marBottom w:val="0"/>
      <w:divBdr>
        <w:top w:val="none" w:sz="0" w:space="0" w:color="auto"/>
        <w:left w:val="none" w:sz="0" w:space="0" w:color="auto"/>
        <w:bottom w:val="none" w:sz="0" w:space="0" w:color="auto"/>
        <w:right w:val="none" w:sz="0" w:space="0" w:color="auto"/>
      </w:divBdr>
    </w:div>
    <w:div w:id="136386832">
      <w:bodyDiv w:val="1"/>
      <w:marLeft w:val="0"/>
      <w:marRight w:val="0"/>
      <w:marTop w:val="0"/>
      <w:marBottom w:val="0"/>
      <w:divBdr>
        <w:top w:val="none" w:sz="0" w:space="0" w:color="auto"/>
        <w:left w:val="none" w:sz="0" w:space="0" w:color="auto"/>
        <w:bottom w:val="none" w:sz="0" w:space="0" w:color="auto"/>
        <w:right w:val="none" w:sz="0" w:space="0" w:color="auto"/>
      </w:divBdr>
    </w:div>
    <w:div w:id="137068164">
      <w:bodyDiv w:val="1"/>
      <w:marLeft w:val="0"/>
      <w:marRight w:val="0"/>
      <w:marTop w:val="0"/>
      <w:marBottom w:val="0"/>
      <w:divBdr>
        <w:top w:val="none" w:sz="0" w:space="0" w:color="auto"/>
        <w:left w:val="none" w:sz="0" w:space="0" w:color="auto"/>
        <w:bottom w:val="none" w:sz="0" w:space="0" w:color="auto"/>
        <w:right w:val="none" w:sz="0" w:space="0" w:color="auto"/>
      </w:divBdr>
    </w:div>
    <w:div w:id="137309155">
      <w:bodyDiv w:val="1"/>
      <w:marLeft w:val="0"/>
      <w:marRight w:val="0"/>
      <w:marTop w:val="0"/>
      <w:marBottom w:val="0"/>
      <w:divBdr>
        <w:top w:val="none" w:sz="0" w:space="0" w:color="auto"/>
        <w:left w:val="none" w:sz="0" w:space="0" w:color="auto"/>
        <w:bottom w:val="none" w:sz="0" w:space="0" w:color="auto"/>
        <w:right w:val="none" w:sz="0" w:space="0" w:color="auto"/>
      </w:divBdr>
    </w:div>
    <w:div w:id="138543442">
      <w:bodyDiv w:val="1"/>
      <w:marLeft w:val="0"/>
      <w:marRight w:val="0"/>
      <w:marTop w:val="0"/>
      <w:marBottom w:val="0"/>
      <w:divBdr>
        <w:top w:val="none" w:sz="0" w:space="0" w:color="auto"/>
        <w:left w:val="none" w:sz="0" w:space="0" w:color="auto"/>
        <w:bottom w:val="none" w:sz="0" w:space="0" w:color="auto"/>
        <w:right w:val="none" w:sz="0" w:space="0" w:color="auto"/>
      </w:divBdr>
    </w:div>
    <w:div w:id="138573193">
      <w:bodyDiv w:val="1"/>
      <w:marLeft w:val="0"/>
      <w:marRight w:val="0"/>
      <w:marTop w:val="0"/>
      <w:marBottom w:val="0"/>
      <w:divBdr>
        <w:top w:val="none" w:sz="0" w:space="0" w:color="auto"/>
        <w:left w:val="none" w:sz="0" w:space="0" w:color="auto"/>
        <w:bottom w:val="none" w:sz="0" w:space="0" w:color="auto"/>
        <w:right w:val="none" w:sz="0" w:space="0" w:color="auto"/>
      </w:divBdr>
    </w:div>
    <w:div w:id="138769843">
      <w:bodyDiv w:val="1"/>
      <w:marLeft w:val="0"/>
      <w:marRight w:val="0"/>
      <w:marTop w:val="0"/>
      <w:marBottom w:val="0"/>
      <w:divBdr>
        <w:top w:val="none" w:sz="0" w:space="0" w:color="auto"/>
        <w:left w:val="none" w:sz="0" w:space="0" w:color="auto"/>
        <w:bottom w:val="none" w:sz="0" w:space="0" w:color="auto"/>
        <w:right w:val="none" w:sz="0" w:space="0" w:color="auto"/>
      </w:divBdr>
    </w:div>
    <w:div w:id="139226286">
      <w:bodyDiv w:val="1"/>
      <w:marLeft w:val="0"/>
      <w:marRight w:val="0"/>
      <w:marTop w:val="0"/>
      <w:marBottom w:val="0"/>
      <w:divBdr>
        <w:top w:val="none" w:sz="0" w:space="0" w:color="auto"/>
        <w:left w:val="none" w:sz="0" w:space="0" w:color="auto"/>
        <w:bottom w:val="none" w:sz="0" w:space="0" w:color="auto"/>
        <w:right w:val="none" w:sz="0" w:space="0" w:color="auto"/>
      </w:divBdr>
    </w:div>
    <w:div w:id="139423632">
      <w:bodyDiv w:val="1"/>
      <w:marLeft w:val="0"/>
      <w:marRight w:val="0"/>
      <w:marTop w:val="0"/>
      <w:marBottom w:val="0"/>
      <w:divBdr>
        <w:top w:val="none" w:sz="0" w:space="0" w:color="auto"/>
        <w:left w:val="none" w:sz="0" w:space="0" w:color="auto"/>
        <w:bottom w:val="none" w:sz="0" w:space="0" w:color="auto"/>
        <w:right w:val="none" w:sz="0" w:space="0" w:color="auto"/>
      </w:divBdr>
    </w:div>
    <w:div w:id="139616334">
      <w:bodyDiv w:val="1"/>
      <w:marLeft w:val="0"/>
      <w:marRight w:val="0"/>
      <w:marTop w:val="0"/>
      <w:marBottom w:val="0"/>
      <w:divBdr>
        <w:top w:val="none" w:sz="0" w:space="0" w:color="auto"/>
        <w:left w:val="none" w:sz="0" w:space="0" w:color="auto"/>
        <w:bottom w:val="none" w:sz="0" w:space="0" w:color="auto"/>
        <w:right w:val="none" w:sz="0" w:space="0" w:color="auto"/>
      </w:divBdr>
    </w:div>
    <w:div w:id="139806200">
      <w:bodyDiv w:val="1"/>
      <w:marLeft w:val="0"/>
      <w:marRight w:val="0"/>
      <w:marTop w:val="0"/>
      <w:marBottom w:val="0"/>
      <w:divBdr>
        <w:top w:val="none" w:sz="0" w:space="0" w:color="auto"/>
        <w:left w:val="none" w:sz="0" w:space="0" w:color="auto"/>
        <w:bottom w:val="none" w:sz="0" w:space="0" w:color="auto"/>
        <w:right w:val="none" w:sz="0" w:space="0" w:color="auto"/>
      </w:divBdr>
    </w:div>
    <w:div w:id="139885185">
      <w:bodyDiv w:val="1"/>
      <w:marLeft w:val="0"/>
      <w:marRight w:val="0"/>
      <w:marTop w:val="0"/>
      <w:marBottom w:val="0"/>
      <w:divBdr>
        <w:top w:val="none" w:sz="0" w:space="0" w:color="auto"/>
        <w:left w:val="none" w:sz="0" w:space="0" w:color="auto"/>
        <w:bottom w:val="none" w:sz="0" w:space="0" w:color="auto"/>
        <w:right w:val="none" w:sz="0" w:space="0" w:color="auto"/>
      </w:divBdr>
    </w:div>
    <w:div w:id="139924777">
      <w:bodyDiv w:val="1"/>
      <w:marLeft w:val="0"/>
      <w:marRight w:val="0"/>
      <w:marTop w:val="0"/>
      <w:marBottom w:val="0"/>
      <w:divBdr>
        <w:top w:val="none" w:sz="0" w:space="0" w:color="auto"/>
        <w:left w:val="none" w:sz="0" w:space="0" w:color="auto"/>
        <w:bottom w:val="none" w:sz="0" w:space="0" w:color="auto"/>
        <w:right w:val="none" w:sz="0" w:space="0" w:color="auto"/>
      </w:divBdr>
    </w:div>
    <w:div w:id="140541699">
      <w:bodyDiv w:val="1"/>
      <w:marLeft w:val="0"/>
      <w:marRight w:val="0"/>
      <w:marTop w:val="0"/>
      <w:marBottom w:val="0"/>
      <w:divBdr>
        <w:top w:val="none" w:sz="0" w:space="0" w:color="auto"/>
        <w:left w:val="none" w:sz="0" w:space="0" w:color="auto"/>
        <w:bottom w:val="none" w:sz="0" w:space="0" w:color="auto"/>
        <w:right w:val="none" w:sz="0" w:space="0" w:color="auto"/>
      </w:divBdr>
    </w:div>
    <w:div w:id="141433411">
      <w:bodyDiv w:val="1"/>
      <w:marLeft w:val="0"/>
      <w:marRight w:val="0"/>
      <w:marTop w:val="0"/>
      <w:marBottom w:val="0"/>
      <w:divBdr>
        <w:top w:val="none" w:sz="0" w:space="0" w:color="auto"/>
        <w:left w:val="none" w:sz="0" w:space="0" w:color="auto"/>
        <w:bottom w:val="none" w:sz="0" w:space="0" w:color="auto"/>
        <w:right w:val="none" w:sz="0" w:space="0" w:color="auto"/>
      </w:divBdr>
    </w:div>
    <w:div w:id="141579044">
      <w:bodyDiv w:val="1"/>
      <w:marLeft w:val="0"/>
      <w:marRight w:val="0"/>
      <w:marTop w:val="0"/>
      <w:marBottom w:val="0"/>
      <w:divBdr>
        <w:top w:val="none" w:sz="0" w:space="0" w:color="auto"/>
        <w:left w:val="none" w:sz="0" w:space="0" w:color="auto"/>
        <w:bottom w:val="none" w:sz="0" w:space="0" w:color="auto"/>
        <w:right w:val="none" w:sz="0" w:space="0" w:color="auto"/>
      </w:divBdr>
    </w:div>
    <w:div w:id="142743801">
      <w:bodyDiv w:val="1"/>
      <w:marLeft w:val="0"/>
      <w:marRight w:val="0"/>
      <w:marTop w:val="0"/>
      <w:marBottom w:val="0"/>
      <w:divBdr>
        <w:top w:val="none" w:sz="0" w:space="0" w:color="auto"/>
        <w:left w:val="none" w:sz="0" w:space="0" w:color="auto"/>
        <w:bottom w:val="none" w:sz="0" w:space="0" w:color="auto"/>
        <w:right w:val="none" w:sz="0" w:space="0" w:color="auto"/>
      </w:divBdr>
    </w:div>
    <w:div w:id="143737544">
      <w:bodyDiv w:val="1"/>
      <w:marLeft w:val="0"/>
      <w:marRight w:val="0"/>
      <w:marTop w:val="0"/>
      <w:marBottom w:val="0"/>
      <w:divBdr>
        <w:top w:val="none" w:sz="0" w:space="0" w:color="auto"/>
        <w:left w:val="none" w:sz="0" w:space="0" w:color="auto"/>
        <w:bottom w:val="none" w:sz="0" w:space="0" w:color="auto"/>
        <w:right w:val="none" w:sz="0" w:space="0" w:color="auto"/>
      </w:divBdr>
    </w:div>
    <w:div w:id="144712724">
      <w:bodyDiv w:val="1"/>
      <w:marLeft w:val="0"/>
      <w:marRight w:val="0"/>
      <w:marTop w:val="0"/>
      <w:marBottom w:val="0"/>
      <w:divBdr>
        <w:top w:val="none" w:sz="0" w:space="0" w:color="auto"/>
        <w:left w:val="none" w:sz="0" w:space="0" w:color="auto"/>
        <w:bottom w:val="none" w:sz="0" w:space="0" w:color="auto"/>
        <w:right w:val="none" w:sz="0" w:space="0" w:color="auto"/>
      </w:divBdr>
    </w:div>
    <w:div w:id="144859531">
      <w:bodyDiv w:val="1"/>
      <w:marLeft w:val="0"/>
      <w:marRight w:val="0"/>
      <w:marTop w:val="0"/>
      <w:marBottom w:val="0"/>
      <w:divBdr>
        <w:top w:val="none" w:sz="0" w:space="0" w:color="auto"/>
        <w:left w:val="none" w:sz="0" w:space="0" w:color="auto"/>
        <w:bottom w:val="none" w:sz="0" w:space="0" w:color="auto"/>
        <w:right w:val="none" w:sz="0" w:space="0" w:color="auto"/>
      </w:divBdr>
    </w:div>
    <w:div w:id="146167215">
      <w:bodyDiv w:val="1"/>
      <w:marLeft w:val="0"/>
      <w:marRight w:val="0"/>
      <w:marTop w:val="0"/>
      <w:marBottom w:val="0"/>
      <w:divBdr>
        <w:top w:val="none" w:sz="0" w:space="0" w:color="auto"/>
        <w:left w:val="none" w:sz="0" w:space="0" w:color="auto"/>
        <w:bottom w:val="none" w:sz="0" w:space="0" w:color="auto"/>
        <w:right w:val="none" w:sz="0" w:space="0" w:color="auto"/>
      </w:divBdr>
    </w:div>
    <w:div w:id="146290755">
      <w:bodyDiv w:val="1"/>
      <w:marLeft w:val="0"/>
      <w:marRight w:val="0"/>
      <w:marTop w:val="0"/>
      <w:marBottom w:val="0"/>
      <w:divBdr>
        <w:top w:val="none" w:sz="0" w:space="0" w:color="auto"/>
        <w:left w:val="none" w:sz="0" w:space="0" w:color="auto"/>
        <w:bottom w:val="none" w:sz="0" w:space="0" w:color="auto"/>
        <w:right w:val="none" w:sz="0" w:space="0" w:color="auto"/>
      </w:divBdr>
    </w:div>
    <w:div w:id="146629835">
      <w:bodyDiv w:val="1"/>
      <w:marLeft w:val="0"/>
      <w:marRight w:val="0"/>
      <w:marTop w:val="0"/>
      <w:marBottom w:val="0"/>
      <w:divBdr>
        <w:top w:val="none" w:sz="0" w:space="0" w:color="auto"/>
        <w:left w:val="none" w:sz="0" w:space="0" w:color="auto"/>
        <w:bottom w:val="none" w:sz="0" w:space="0" w:color="auto"/>
        <w:right w:val="none" w:sz="0" w:space="0" w:color="auto"/>
      </w:divBdr>
    </w:div>
    <w:div w:id="146677813">
      <w:bodyDiv w:val="1"/>
      <w:marLeft w:val="0"/>
      <w:marRight w:val="0"/>
      <w:marTop w:val="0"/>
      <w:marBottom w:val="0"/>
      <w:divBdr>
        <w:top w:val="none" w:sz="0" w:space="0" w:color="auto"/>
        <w:left w:val="none" w:sz="0" w:space="0" w:color="auto"/>
        <w:bottom w:val="none" w:sz="0" w:space="0" w:color="auto"/>
        <w:right w:val="none" w:sz="0" w:space="0" w:color="auto"/>
      </w:divBdr>
    </w:div>
    <w:div w:id="147216260">
      <w:bodyDiv w:val="1"/>
      <w:marLeft w:val="0"/>
      <w:marRight w:val="0"/>
      <w:marTop w:val="0"/>
      <w:marBottom w:val="0"/>
      <w:divBdr>
        <w:top w:val="none" w:sz="0" w:space="0" w:color="auto"/>
        <w:left w:val="none" w:sz="0" w:space="0" w:color="auto"/>
        <w:bottom w:val="none" w:sz="0" w:space="0" w:color="auto"/>
        <w:right w:val="none" w:sz="0" w:space="0" w:color="auto"/>
      </w:divBdr>
    </w:div>
    <w:div w:id="147287895">
      <w:bodyDiv w:val="1"/>
      <w:marLeft w:val="0"/>
      <w:marRight w:val="0"/>
      <w:marTop w:val="0"/>
      <w:marBottom w:val="0"/>
      <w:divBdr>
        <w:top w:val="none" w:sz="0" w:space="0" w:color="auto"/>
        <w:left w:val="none" w:sz="0" w:space="0" w:color="auto"/>
        <w:bottom w:val="none" w:sz="0" w:space="0" w:color="auto"/>
        <w:right w:val="none" w:sz="0" w:space="0" w:color="auto"/>
      </w:divBdr>
    </w:div>
    <w:div w:id="148442415">
      <w:bodyDiv w:val="1"/>
      <w:marLeft w:val="0"/>
      <w:marRight w:val="0"/>
      <w:marTop w:val="0"/>
      <w:marBottom w:val="0"/>
      <w:divBdr>
        <w:top w:val="none" w:sz="0" w:space="0" w:color="auto"/>
        <w:left w:val="none" w:sz="0" w:space="0" w:color="auto"/>
        <w:bottom w:val="none" w:sz="0" w:space="0" w:color="auto"/>
        <w:right w:val="none" w:sz="0" w:space="0" w:color="auto"/>
      </w:divBdr>
    </w:div>
    <w:div w:id="150872994">
      <w:bodyDiv w:val="1"/>
      <w:marLeft w:val="0"/>
      <w:marRight w:val="0"/>
      <w:marTop w:val="0"/>
      <w:marBottom w:val="0"/>
      <w:divBdr>
        <w:top w:val="none" w:sz="0" w:space="0" w:color="auto"/>
        <w:left w:val="none" w:sz="0" w:space="0" w:color="auto"/>
        <w:bottom w:val="none" w:sz="0" w:space="0" w:color="auto"/>
        <w:right w:val="none" w:sz="0" w:space="0" w:color="auto"/>
      </w:divBdr>
    </w:div>
    <w:div w:id="151876773">
      <w:bodyDiv w:val="1"/>
      <w:marLeft w:val="0"/>
      <w:marRight w:val="0"/>
      <w:marTop w:val="0"/>
      <w:marBottom w:val="0"/>
      <w:divBdr>
        <w:top w:val="none" w:sz="0" w:space="0" w:color="auto"/>
        <w:left w:val="none" w:sz="0" w:space="0" w:color="auto"/>
        <w:bottom w:val="none" w:sz="0" w:space="0" w:color="auto"/>
        <w:right w:val="none" w:sz="0" w:space="0" w:color="auto"/>
      </w:divBdr>
    </w:div>
    <w:div w:id="153181992">
      <w:bodyDiv w:val="1"/>
      <w:marLeft w:val="0"/>
      <w:marRight w:val="0"/>
      <w:marTop w:val="0"/>
      <w:marBottom w:val="0"/>
      <w:divBdr>
        <w:top w:val="none" w:sz="0" w:space="0" w:color="auto"/>
        <w:left w:val="none" w:sz="0" w:space="0" w:color="auto"/>
        <w:bottom w:val="none" w:sz="0" w:space="0" w:color="auto"/>
        <w:right w:val="none" w:sz="0" w:space="0" w:color="auto"/>
      </w:divBdr>
    </w:div>
    <w:div w:id="153498986">
      <w:bodyDiv w:val="1"/>
      <w:marLeft w:val="0"/>
      <w:marRight w:val="0"/>
      <w:marTop w:val="0"/>
      <w:marBottom w:val="0"/>
      <w:divBdr>
        <w:top w:val="none" w:sz="0" w:space="0" w:color="auto"/>
        <w:left w:val="none" w:sz="0" w:space="0" w:color="auto"/>
        <w:bottom w:val="none" w:sz="0" w:space="0" w:color="auto"/>
        <w:right w:val="none" w:sz="0" w:space="0" w:color="auto"/>
      </w:divBdr>
    </w:div>
    <w:div w:id="153958803">
      <w:bodyDiv w:val="1"/>
      <w:marLeft w:val="0"/>
      <w:marRight w:val="0"/>
      <w:marTop w:val="0"/>
      <w:marBottom w:val="0"/>
      <w:divBdr>
        <w:top w:val="none" w:sz="0" w:space="0" w:color="auto"/>
        <w:left w:val="none" w:sz="0" w:space="0" w:color="auto"/>
        <w:bottom w:val="none" w:sz="0" w:space="0" w:color="auto"/>
        <w:right w:val="none" w:sz="0" w:space="0" w:color="auto"/>
      </w:divBdr>
    </w:div>
    <w:div w:id="154541183">
      <w:bodyDiv w:val="1"/>
      <w:marLeft w:val="0"/>
      <w:marRight w:val="0"/>
      <w:marTop w:val="0"/>
      <w:marBottom w:val="0"/>
      <w:divBdr>
        <w:top w:val="none" w:sz="0" w:space="0" w:color="auto"/>
        <w:left w:val="none" w:sz="0" w:space="0" w:color="auto"/>
        <w:bottom w:val="none" w:sz="0" w:space="0" w:color="auto"/>
        <w:right w:val="none" w:sz="0" w:space="0" w:color="auto"/>
      </w:divBdr>
    </w:div>
    <w:div w:id="154612372">
      <w:bodyDiv w:val="1"/>
      <w:marLeft w:val="0"/>
      <w:marRight w:val="0"/>
      <w:marTop w:val="0"/>
      <w:marBottom w:val="0"/>
      <w:divBdr>
        <w:top w:val="none" w:sz="0" w:space="0" w:color="auto"/>
        <w:left w:val="none" w:sz="0" w:space="0" w:color="auto"/>
        <w:bottom w:val="none" w:sz="0" w:space="0" w:color="auto"/>
        <w:right w:val="none" w:sz="0" w:space="0" w:color="auto"/>
      </w:divBdr>
    </w:div>
    <w:div w:id="155348038">
      <w:bodyDiv w:val="1"/>
      <w:marLeft w:val="0"/>
      <w:marRight w:val="0"/>
      <w:marTop w:val="0"/>
      <w:marBottom w:val="0"/>
      <w:divBdr>
        <w:top w:val="none" w:sz="0" w:space="0" w:color="auto"/>
        <w:left w:val="none" w:sz="0" w:space="0" w:color="auto"/>
        <w:bottom w:val="none" w:sz="0" w:space="0" w:color="auto"/>
        <w:right w:val="none" w:sz="0" w:space="0" w:color="auto"/>
      </w:divBdr>
    </w:div>
    <w:div w:id="156848621">
      <w:bodyDiv w:val="1"/>
      <w:marLeft w:val="0"/>
      <w:marRight w:val="0"/>
      <w:marTop w:val="0"/>
      <w:marBottom w:val="0"/>
      <w:divBdr>
        <w:top w:val="none" w:sz="0" w:space="0" w:color="auto"/>
        <w:left w:val="none" w:sz="0" w:space="0" w:color="auto"/>
        <w:bottom w:val="none" w:sz="0" w:space="0" w:color="auto"/>
        <w:right w:val="none" w:sz="0" w:space="0" w:color="auto"/>
      </w:divBdr>
    </w:div>
    <w:div w:id="157502820">
      <w:bodyDiv w:val="1"/>
      <w:marLeft w:val="0"/>
      <w:marRight w:val="0"/>
      <w:marTop w:val="0"/>
      <w:marBottom w:val="0"/>
      <w:divBdr>
        <w:top w:val="none" w:sz="0" w:space="0" w:color="auto"/>
        <w:left w:val="none" w:sz="0" w:space="0" w:color="auto"/>
        <w:bottom w:val="none" w:sz="0" w:space="0" w:color="auto"/>
        <w:right w:val="none" w:sz="0" w:space="0" w:color="auto"/>
      </w:divBdr>
    </w:div>
    <w:div w:id="157816961">
      <w:bodyDiv w:val="1"/>
      <w:marLeft w:val="0"/>
      <w:marRight w:val="0"/>
      <w:marTop w:val="0"/>
      <w:marBottom w:val="0"/>
      <w:divBdr>
        <w:top w:val="none" w:sz="0" w:space="0" w:color="auto"/>
        <w:left w:val="none" w:sz="0" w:space="0" w:color="auto"/>
        <w:bottom w:val="none" w:sz="0" w:space="0" w:color="auto"/>
        <w:right w:val="none" w:sz="0" w:space="0" w:color="auto"/>
      </w:divBdr>
    </w:div>
    <w:div w:id="158160176">
      <w:bodyDiv w:val="1"/>
      <w:marLeft w:val="0"/>
      <w:marRight w:val="0"/>
      <w:marTop w:val="0"/>
      <w:marBottom w:val="0"/>
      <w:divBdr>
        <w:top w:val="none" w:sz="0" w:space="0" w:color="auto"/>
        <w:left w:val="none" w:sz="0" w:space="0" w:color="auto"/>
        <w:bottom w:val="none" w:sz="0" w:space="0" w:color="auto"/>
        <w:right w:val="none" w:sz="0" w:space="0" w:color="auto"/>
      </w:divBdr>
    </w:div>
    <w:div w:id="158425225">
      <w:bodyDiv w:val="1"/>
      <w:marLeft w:val="0"/>
      <w:marRight w:val="0"/>
      <w:marTop w:val="0"/>
      <w:marBottom w:val="0"/>
      <w:divBdr>
        <w:top w:val="none" w:sz="0" w:space="0" w:color="auto"/>
        <w:left w:val="none" w:sz="0" w:space="0" w:color="auto"/>
        <w:bottom w:val="none" w:sz="0" w:space="0" w:color="auto"/>
        <w:right w:val="none" w:sz="0" w:space="0" w:color="auto"/>
      </w:divBdr>
    </w:div>
    <w:div w:id="158817646">
      <w:bodyDiv w:val="1"/>
      <w:marLeft w:val="0"/>
      <w:marRight w:val="0"/>
      <w:marTop w:val="0"/>
      <w:marBottom w:val="0"/>
      <w:divBdr>
        <w:top w:val="none" w:sz="0" w:space="0" w:color="auto"/>
        <w:left w:val="none" w:sz="0" w:space="0" w:color="auto"/>
        <w:bottom w:val="none" w:sz="0" w:space="0" w:color="auto"/>
        <w:right w:val="none" w:sz="0" w:space="0" w:color="auto"/>
      </w:divBdr>
    </w:div>
    <w:div w:id="158935180">
      <w:bodyDiv w:val="1"/>
      <w:marLeft w:val="0"/>
      <w:marRight w:val="0"/>
      <w:marTop w:val="0"/>
      <w:marBottom w:val="0"/>
      <w:divBdr>
        <w:top w:val="none" w:sz="0" w:space="0" w:color="auto"/>
        <w:left w:val="none" w:sz="0" w:space="0" w:color="auto"/>
        <w:bottom w:val="none" w:sz="0" w:space="0" w:color="auto"/>
        <w:right w:val="none" w:sz="0" w:space="0" w:color="auto"/>
      </w:divBdr>
    </w:div>
    <w:div w:id="162203729">
      <w:bodyDiv w:val="1"/>
      <w:marLeft w:val="0"/>
      <w:marRight w:val="0"/>
      <w:marTop w:val="0"/>
      <w:marBottom w:val="0"/>
      <w:divBdr>
        <w:top w:val="none" w:sz="0" w:space="0" w:color="auto"/>
        <w:left w:val="none" w:sz="0" w:space="0" w:color="auto"/>
        <w:bottom w:val="none" w:sz="0" w:space="0" w:color="auto"/>
        <w:right w:val="none" w:sz="0" w:space="0" w:color="auto"/>
      </w:divBdr>
    </w:div>
    <w:div w:id="162204716">
      <w:bodyDiv w:val="1"/>
      <w:marLeft w:val="0"/>
      <w:marRight w:val="0"/>
      <w:marTop w:val="0"/>
      <w:marBottom w:val="0"/>
      <w:divBdr>
        <w:top w:val="none" w:sz="0" w:space="0" w:color="auto"/>
        <w:left w:val="none" w:sz="0" w:space="0" w:color="auto"/>
        <w:bottom w:val="none" w:sz="0" w:space="0" w:color="auto"/>
        <w:right w:val="none" w:sz="0" w:space="0" w:color="auto"/>
      </w:divBdr>
    </w:div>
    <w:div w:id="164632088">
      <w:bodyDiv w:val="1"/>
      <w:marLeft w:val="0"/>
      <w:marRight w:val="0"/>
      <w:marTop w:val="0"/>
      <w:marBottom w:val="0"/>
      <w:divBdr>
        <w:top w:val="none" w:sz="0" w:space="0" w:color="auto"/>
        <w:left w:val="none" w:sz="0" w:space="0" w:color="auto"/>
        <w:bottom w:val="none" w:sz="0" w:space="0" w:color="auto"/>
        <w:right w:val="none" w:sz="0" w:space="0" w:color="auto"/>
      </w:divBdr>
    </w:div>
    <w:div w:id="164906137">
      <w:bodyDiv w:val="1"/>
      <w:marLeft w:val="0"/>
      <w:marRight w:val="0"/>
      <w:marTop w:val="0"/>
      <w:marBottom w:val="0"/>
      <w:divBdr>
        <w:top w:val="none" w:sz="0" w:space="0" w:color="auto"/>
        <w:left w:val="none" w:sz="0" w:space="0" w:color="auto"/>
        <w:bottom w:val="none" w:sz="0" w:space="0" w:color="auto"/>
        <w:right w:val="none" w:sz="0" w:space="0" w:color="auto"/>
      </w:divBdr>
    </w:div>
    <w:div w:id="165292975">
      <w:bodyDiv w:val="1"/>
      <w:marLeft w:val="0"/>
      <w:marRight w:val="0"/>
      <w:marTop w:val="0"/>
      <w:marBottom w:val="0"/>
      <w:divBdr>
        <w:top w:val="none" w:sz="0" w:space="0" w:color="auto"/>
        <w:left w:val="none" w:sz="0" w:space="0" w:color="auto"/>
        <w:bottom w:val="none" w:sz="0" w:space="0" w:color="auto"/>
        <w:right w:val="none" w:sz="0" w:space="0" w:color="auto"/>
      </w:divBdr>
    </w:div>
    <w:div w:id="167523929">
      <w:bodyDiv w:val="1"/>
      <w:marLeft w:val="0"/>
      <w:marRight w:val="0"/>
      <w:marTop w:val="0"/>
      <w:marBottom w:val="0"/>
      <w:divBdr>
        <w:top w:val="none" w:sz="0" w:space="0" w:color="auto"/>
        <w:left w:val="none" w:sz="0" w:space="0" w:color="auto"/>
        <w:bottom w:val="none" w:sz="0" w:space="0" w:color="auto"/>
        <w:right w:val="none" w:sz="0" w:space="0" w:color="auto"/>
      </w:divBdr>
    </w:div>
    <w:div w:id="167603378">
      <w:bodyDiv w:val="1"/>
      <w:marLeft w:val="0"/>
      <w:marRight w:val="0"/>
      <w:marTop w:val="0"/>
      <w:marBottom w:val="0"/>
      <w:divBdr>
        <w:top w:val="none" w:sz="0" w:space="0" w:color="auto"/>
        <w:left w:val="none" w:sz="0" w:space="0" w:color="auto"/>
        <w:bottom w:val="none" w:sz="0" w:space="0" w:color="auto"/>
        <w:right w:val="none" w:sz="0" w:space="0" w:color="auto"/>
      </w:divBdr>
    </w:div>
    <w:div w:id="167793225">
      <w:bodyDiv w:val="1"/>
      <w:marLeft w:val="0"/>
      <w:marRight w:val="0"/>
      <w:marTop w:val="0"/>
      <w:marBottom w:val="0"/>
      <w:divBdr>
        <w:top w:val="none" w:sz="0" w:space="0" w:color="auto"/>
        <w:left w:val="none" w:sz="0" w:space="0" w:color="auto"/>
        <w:bottom w:val="none" w:sz="0" w:space="0" w:color="auto"/>
        <w:right w:val="none" w:sz="0" w:space="0" w:color="auto"/>
      </w:divBdr>
    </w:div>
    <w:div w:id="168175775">
      <w:bodyDiv w:val="1"/>
      <w:marLeft w:val="0"/>
      <w:marRight w:val="0"/>
      <w:marTop w:val="0"/>
      <w:marBottom w:val="0"/>
      <w:divBdr>
        <w:top w:val="none" w:sz="0" w:space="0" w:color="auto"/>
        <w:left w:val="none" w:sz="0" w:space="0" w:color="auto"/>
        <w:bottom w:val="none" w:sz="0" w:space="0" w:color="auto"/>
        <w:right w:val="none" w:sz="0" w:space="0" w:color="auto"/>
      </w:divBdr>
    </w:div>
    <w:div w:id="168568479">
      <w:bodyDiv w:val="1"/>
      <w:marLeft w:val="0"/>
      <w:marRight w:val="0"/>
      <w:marTop w:val="0"/>
      <w:marBottom w:val="0"/>
      <w:divBdr>
        <w:top w:val="none" w:sz="0" w:space="0" w:color="auto"/>
        <w:left w:val="none" w:sz="0" w:space="0" w:color="auto"/>
        <w:bottom w:val="none" w:sz="0" w:space="0" w:color="auto"/>
        <w:right w:val="none" w:sz="0" w:space="0" w:color="auto"/>
      </w:divBdr>
    </w:div>
    <w:div w:id="168756646">
      <w:bodyDiv w:val="1"/>
      <w:marLeft w:val="0"/>
      <w:marRight w:val="0"/>
      <w:marTop w:val="0"/>
      <w:marBottom w:val="0"/>
      <w:divBdr>
        <w:top w:val="none" w:sz="0" w:space="0" w:color="auto"/>
        <w:left w:val="none" w:sz="0" w:space="0" w:color="auto"/>
        <w:bottom w:val="none" w:sz="0" w:space="0" w:color="auto"/>
        <w:right w:val="none" w:sz="0" w:space="0" w:color="auto"/>
      </w:divBdr>
    </w:div>
    <w:div w:id="170460821">
      <w:bodyDiv w:val="1"/>
      <w:marLeft w:val="0"/>
      <w:marRight w:val="0"/>
      <w:marTop w:val="0"/>
      <w:marBottom w:val="0"/>
      <w:divBdr>
        <w:top w:val="none" w:sz="0" w:space="0" w:color="auto"/>
        <w:left w:val="none" w:sz="0" w:space="0" w:color="auto"/>
        <w:bottom w:val="none" w:sz="0" w:space="0" w:color="auto"/>
        <w:right w:val="none" w:sz="0" w:space="0" w:color="auto"/>
      </w:divBdr>
    </w:div>
    <w:div w:id="171457161">
      <w:bodyDiv w:val="1"/>
      <w:marLeft w:val="0"/>
      <w:marRight w:val="0"/>
      <w:marTop w:val="0"/>
      <w:marBottom w:val="0"/>
      <w:divBdr>
        <w:top w:val="none" w:sz="0" w:space="0" w:color="auto"/>
        <w:left w:val="none" w:sz="0" w:space="0" w:color="auto"/>
        <w:bottom w:val="none" w:sz="0" w:space="0" w:color="auto"/>
        <w:right w:val="none" w:sz="0" w:space="0" w:color="auto"/>
      </w:divBdr>
    </w:div>
    <w:div w:id="172032558">
      <w:bodyDiv w:val="1"/>
      <w:marLeft w:val="0"/>
      <w:marRight w:val="0"/>
      <w:marTop w:val="0"/>
      <w:marBottom w:val="0"/>
      <w:divBdr>
        <w:top w:val="none" w:sz="0" w:space="0" w:color="auto"/>
        <w:left w:val="none" w:sz="0" w:space="0" w:color="auto"/>
        <w:bottom w:val="none" w:sz="0" w:space="0" w:color="auto"/>
        <w:right w:val="none" w:sz="0" w:space="0" w:color="auto"/>
      </w:divBdr>
    </w:div>
    <w:div w:id="173423421">
      <w:bodyDiv w:val="1"/>
      <w:marLeft w:val="0"/>
      <w:marRight w:val="0"/>
      <w:marTop w:val="0"/>
      <w:marBottom w:val="0"/>
      <w:divBdr>
        <w:top w:val="none" w:sz="0" w:space="0" w:color="auto"/>
        <w:left w:val="none" w:sz="0" w:space="0" w:color="auto"/>
        <w:bottom w:val="none" w:sz="0" w:space="0" w:color="auto"/>
        <w:right w:val="none" w:sz="0" w:space="0" w:color="auto"/>
      </w:divBdr>
    </w:div>
    <w:div w:id="173425993">
      <w:bodyDiv w:val="1"/>
      <w:marLeft w:val="0"/>
      <w:marRight w:val="0"/>
      <w:marTop w:val="0"/>
      <w:marBottom w:val="0"/>
      <w:divBdr>
        <w:top w:val="none" w:sz="0" w:space="0" w:color="auto"/>
        <w:left w:val="none" w:sz="0" w:space="0" w:color="auto"/>
        <w:bottom w:val="none" w:sz="0" w:space="0" w:color="auto"/>
        <w:right w:val="none" w:sz="0" w:space="0" w:color="auto"/>
      </w:divBdr>
    </w:div>
    <w:div w:id="175311539">
      <w:bodyDiv w:val="1"/>
      <w:marLeft w:val="0"/>
      <w:marRight w:val="0"/>
      <w:marTop w:val="0"/>
      <w:marBottom w:val="0"/>
      <w:divBdr>
        <w:top w:val="none" w:sz="0" w:space="0" w:color="auto"/>
        <w:left w:val="none" w:sz="0" w:space="0" w:color="auto"/>
        <w:bottom w:val="none" w:sz="0" w:space="0" w:color="auto"/>
        <w:right w:val="none" w:sz="0" w:space="0" w:color="auto"/>
      </w:divBdr>
    </w:div>
    <w:div w:id="175581164">
      <w:bodyDiv w:val="1"/>
      <w:marLeft w:val="0"/>
      <w:marRight w:val="0"/>
      <w:marTop w:val="0"/>
      <w:marBottom w:val="0"/>
      <w:divBdr>
        <w:top w:val="none" w:sz="0" w:space="0" w:color="auto"/>
        <w:left w:val="none" w:sz="0" w:space="0" w:color="auto"/>
        <w:bottom w:val="none" w:sz="0" w:space="0" w:color="auto"/>
        <w:right w:val="none" w:sz="0" w:space="0" w:color="auto"/>
      </w:divBdr>
    </w:div>
    <w:div w:id="176506751">
      <w:bodyDiv w:val="1"/>
      <w:marLeft w:val="0"/>
      <w:marRight w:val="0"/>
      <w:marTop w:val="0"/>
      <w:marBottom w:val="0"/>
      <w:divBdr>
        <w:top w:val="none" w:sz="0" w:space="0" w:color="auto"/>
        <w:left w:val="none" w:sz="0" w:space="0" w:color="auto"/>
        <w:bottom w:val="none" w:sz="0" w:space="0" w:color="auto"/>
        <w:right w:val="none" w:sz="0" w:space="0" w:color="auto"/>
      </w:divBdr>
    </w:div>
    <w:div w:id="176775440">
      <w:bodyDiv w:val="1"/>
      <w:marLeft w:val="0"/>
      <w:marRight w:val="0"/>
      <w:marTop w:val="0"/>
      <w:marBottom w:val="0"/>
      <w:divBdr>
        <w:top w:val="none" w:sz="0" w:space="0" w:color="auto"/>
        <w:left w:val="none" w:sz="0" w:space="0" w:color="auto"/>
        <w:bottom w:val="none" w:sz="0" w:space="0" w:color="auto"/>
        <w:right w:val="none" w:sz="0" w:space="0" w:color="auto"/>
      </w:divBdr>
    </w:div>
    <w:div w:id="177353928">
      <w:bodyDiv w:val="1"/>
      <w:marLeft w:val="0"/>
      <w:marRight w:val="0"/>
      <w:marTop w:val="0"/>
      <w:marBottom w:val="0"/>
      <w:divBdr>
        <w:top w:val="none" w:sz="0" w:space="0" w:color="auto"/>
        <w:left w:val="none" w:sz="0" w:space="0" w:color="auto"/>
        <w:bottom w:val="none" w:sz="0" w:space="0" w:color="auto"/>
        <w:right w:val="none" w:sz="0" w:space="0" w:color="auto"/>
      </w:divBdr>
    </w:div>
    <w:div w:id="179899385">
      <w:bodyDiv w:val="1"/>
      <w:marLeft w:val="0"/>
      <w:marRight w:val="0"/>
      <w:marTop w:val="0"/>
      <w:marBottom w:val="0"/>
      <w:divBdr>
        <w:top w:val="none" w:sz="0" w:space="0" w:color="auto"/>
        <w:left w:val="none" w:sz="0" w:space="0" w:color="auto"/>
        <w:bottom w:val="none" w:sz="0" w:space="0" w:color="auto"/>
        <w:right w:val="none" w:sz="0" w:space="0" w:color="auto"/>
      </w:divBdr>
    </w:div>
    <w:div w:id="180899960">
      <w:bodyDiv w:val="1"/>
      <w:marLeft w:val="0"/>
      <w:marRight w:val="0"/>
      <w:marTop w:val="0"/>
      <w:marBottom w:val="0"/>
      <w:divBdr>
        <w:top w:val="none" w:sz="0" w:space="0" w:color="auto"/>
        <w:left w:val="none" w:sz="0" w:space="0" w:color="auto"/>
        <w:bottom w:val="none" w:sz="0" w:space="0" w:color="auto"/>
        <w:right w:val="none" w:sz="0" w:space="0" w:color="auto"/>
      </w:divBdr>
    </w:div>
    <w:div w:id="181406712">
      <w:bodyDiv w:val="1"/>
      <w:marLeft w:val="0"/>
      <w:marRight w:val="0"/>
      <w:marTop w:val="0"/>
      <w:marBottom w:val="0"/>
      <w:divBdr>
        <w:top w:val="none" w:sz="0" w:space="0" w:color="auto"/>
        <w:left w:val="none" w:sz="0" w:space="0" w:color="auto"/>
        <w:bottom w:val="none" w:sz="0" w:space="0" w:color="auto"/>
        <w:right w:val="none" w:sz="0" w:space="0" w:color="auto"/>
      </w:divBdr>
    </w:div>
    <w:div w:id="181826671">
      <w:bodyDiv w:val="1"/>
      <w:marLeft w:val="0"/>
      <w:marRight w:val="0"/>
      <w:marTop w:val="0"/>
      <w:marBottom w:val="0"/>
      <w:divBdr>
        <w:top w:val="none" w:sz="0" w:space="0" w:color="auto"/>
        <w:left w:val="none" w:sz="0" w:space="0" w:color="auto"/>
        <w:bottom w:val="none" w:sz="0" w:space="0" w:color="auto"/>
        <w:right w:val="none" w:sz="0" w:space="0" w:color="auto"/>
      </w:divBdr>
    </w:div>
    <w:div w:id="182210887">
      <w:bodyDiv w:val="1"/>
      <w:marLeft w:val="0"/>
      <w:marRight w:val="0"/>
      <w:marTop w:val="0"/>
      <w:marBottom w:val="0"/>
      <w:divBdr>
        <w:top w:val="none" w:sz="0" w:space="0" w:color="auto"/>
        <w:left w:val="none" w:sz="0" w:space="0" w:color="auto"/>
        <w:bottom w:val="none" w:sz="0" w:space="0" w:color="auto"/>
        <w:right w:val="none" w:sz="0" w:space="0" w:color="auto"/>
      </w:divBdr>
    </w:div>
    <w:div w:id="182326755">
      <w:bodyDiv w:val="1"/>
      <w:marLeft w:val="0"/>
      <w:marRight w:val="0"/>
      <w:marTop w:val="0"/>
      <w:marBottom w:val="0"/>
      <w:divBdr>
        <w:top w:val="none" w:sz="0" w:space="0" w:color="auto"/>
        <w:left w:val="none" w:sz="0" w:space="0" w:color="auto"/>
        <w:bottom w:val="none" w:sz="0" w:space="0" w:color="auto"/>
        <w:right w:val="none" w:sz="0" w:space="0" w:color="auto"/>
      </w:divBdr>
    </w:div>
    <w:div w:id="183137656">
      <w:bodyDiv w:val="1"/>
      <w:marLeft w:val="0"/>
      <w:marRight w:val="0"/>
      <w:marTop w:val="0"/>
      <w:marBottom w:val="0"/>
      <w:divBdr>
        <w:top w:val="none" w:sz="0" w:space="0" w:color="auto"/>
        <w:left w:val="none" w:sz="0" w:space="0" w:color="auto"/>
        <w:bottom w:val="none" w:sz="0" w:space="0" w:color="auto"/>
        <w:right w:val="none" w:sz="0" w:space="0" w:color="auto"/>
      </w:divBdr>
    </w:div>
    <w:div w:id="183515222">
      <w:bodyDiv w:val="1"/>
      <w:marLeft w:val="0"/>
      <w:marRight w:val="0"/>
      <w:marTop w:val="0"/>
      <w:marBottom w:val="0"/>
      <w:divBdr>
        <w:top w:val="none" w:sz="0" w:space="0" w:color="auto"/>
        <w:left w:val="none" w:sz="0" w:space="0" w:color="auto"/>
        <w:bottom w:val="none" w:sz="0" w:space="0" w:color="auto"/>
        <w:right w:val="none" w:sz="0" w:space="0" w:color="auto"/>
      </w:divBdr>
    </w:div>
    <w:div w:id="183522792">
      <w:bodyDiv w:val="1"/>
      <w:marLeft w:val="0"/>
      <w:marRight w:val="0"/>
      <w:marTop w:val="0"/>
      <w:marBottom w:val="0"/>
      <w:divBdr>
        <w:top w:val="none" w:sz="0" w:space="0" w:color="auto"/>
        <w:left w:val="none" w:sz="0" w:space="0" w:color="auto"/>
        <w:bottom w:val="none" w:sz="0" w:space="0" w:color="auto"/>
        <w:right w:val="none" w:sz="0" w:space="0" w:color="auto"/>
      </w:divBdr>
    </w:div>
    <w:div w:id="184488793">
      <w:bodyDiv w:val="1"/>
      <w:marLeft w:val="0"/>
      <w:marRight w:val="0"/>
      <w:marTop w:val="0"/>
      <w:marBottom w:val="0"/>
      <w:divBdr>
        <w:top w:val="none" w:sz="0" w:space="0" w:color="auto"/>
        <w:left w:val="none" w:sz="0" w:space="0" w:color="auto"/>
        <w:bottom w:val="none" w:sz="0" w:space="0" w:color="auto"/>
        <w:right w:val="none" w:sz="0" w:space="0" w:color="auto"/>
      </w:divBdr>
    </w:div>
    <w:div w:id="188960088">
      <w:bodyDiv w:val="1"/>
      <w:marLeft w:val="0"/>
      <w:marRight w:val="0"/>
      <w:marTop w:val="0"/>
      <w:marBottom w:val="0"/>
      <w:divBdr>
        <w:top w:val="none" w:sz="0" w:space="0" w:color="auto"/>
        <w:left w:val="none" w:sz="0" w:space="0" w:color="auto"/>
        <w:bottom w:val="none" w:sz="0" w:space="0" w:color="auto"/>
        <w:right w:val="none" w:sz="0" w:space="0" w:color="auto"/>
      </w:divBdr>
    </w:div>
    <w:div w:id="189685641">
      <w:bodyDiv w:val="1"/>
      <w:marLeft w:val="0"/>
      <w:marRight w:val="0"/>
      <w:marTop w:val="0"/>
      <w:marBottom w:val="0"/>
      <w:divBdr>
        <w:top w:val="none" w:sz="0" w:space="0" w:color="auto"/>
        <w:left w:val="none" w:sz="0" w:space="0" w:color="auto"/>
        <w:bottom w:val="none" w:sz="0" w:space="0" w:color="auto"/>
        <w:right w:val="none" w:sz="0" w:space="0" w:color="auto"/>
      </w:divBdr>
    </w:div>
    <w:div w:id="189879839">
      <w:bodyDiv w:val="1"/>
      <w:marLeft w:val="0"/>
      <w:marRight w:val="0"/>
      <w:marTop w:val="0"/>
      <w:marBottom w:val="0"/>
      <w:divBdr>
        <w:top w:val="none" w:sz="0" w:space="0" w:color="auto"/>
        <w:left w:val="none" w:sz="0" w:space="0" w:color="auto"/>
        <w:bottom w:val="none" w:sz="0" w:space="0" w:color="auto"/>
        <w:right w:val="none" w:sz="0" w:space="0" w:color="auto"/>
      </w:divBdr>
    </w:div>
    <w:div w:id="189925099">
      <w:bodyDiv w:val="1"/>
      <w:marLeft w:val="0"/>
      <w:marRight w:val="0"/>
      <w:marTop w:val="0"/>
      <w:marBottom w:val="0"/>
      <w:divBdr>
        <w:top w:val="none" w:sz="0" w:space="0" w:color="auto"/>
        <w:left w:val="none" w:sz="0" w:space="0" w:color="auto"/>
        <w:bottom w:val="none" w:sz="0" w:space="0" w:color="auto"/>
        <w:right w:val="none" w:sz="0" w:space="0" w:color="auto"/>
      </w:divBdr>
    </w:div>
    <w:div w:id="190262438">
      <w:bodyDiv w:val="1"/>
      <w:marLeft w:val="0"/>
      <w:marRight w:val="0"/>
      <w:marTop w:val="0"/>
      <w:marBottom w:val="0"/>
      <w:divBdr>
        <w:top w:val="none" w:sz="0" w:space="0" w:color="auto"/>
        <w:left w:val="none" w:sz="0" w:space="0" w:color="auto"/>
        <w:bottom w:val="none" w:sz="0" w:space="0" w:color="auto"/>
        <w:right w:val="none" w:sz="0" w:space="0" w:color="auto"/>
      </w:divBdr>
    </w:div>
    <w:div w:id="190652495">
      <w:bodyDiv w:val="1"/>
      <w:marLeft w:val="0"/>
      <w:marRight w:val="0"/>
      <w:marTop w:val="0"/>
      <w:marBottom w:val="0"/>
      <w:divBdr>
        <w:top w:val="none" w:sz="0" w:space="0" w:color="auto"/>
        <w:left w:val="none" w:sz="0" w:space="0" w:color="auto"/>
        <w:bottom w:val="none" w:sz="0" w:space="0" w:color="auto"/>
        <w:right w:val="none" w:sz="0" w:space="0" w:color="auto"/>
      </w:divBdr>
    </w:div>
    <w:div w:id="190656290">
      <w:bodyDiv w:val="1"/>
      <w:marLeft w:val="0"/>
      <w:marRight w:val="0"/>
      <w:marTop w:val="0"/>
      <w:marBottom w:val="0"/>
      <w:divBdr>
        <w:top w:val="none" w:sz="0" w:space="0" w:color="auto"/>
        <w:left w:val="none" w:sz="0" w:space="0" w:color="auto"/>
        <w:bottom w:val="none" w:sz="0" w:space="0" w:color="auto"/>
        <w:right w:val="none" w:sz="0" w:space="0" w:color="auto"/>
      </w:divBdr>
    </w:div>
    <w:div w:id="190727040">
      <w:bodyDiv w:val="1"/>
      <w:marLeft w:val="0"/>
      <w:marRight w:val="0"/>
      <w:marTop w:val="0"/>
      <w:marBottom w:val="0"/>
      <w:divBdr>
        <w:top w:val="none" w:sz="0" w:space="0" w:color="auto"/>
        <w:left w:val="none" w:sz="0" w:space="0" w:color="auto"/>
        <w:bottom w:val="none" w:sz="0" w:space="0" w:color="auto"/>
        <w:right w:val="none" w:sz="0" w:space="0" w:color="auto"/>
      </w:divBdr>
    </w:div>
    <w:div w:id="190798767">
      <w:bodyDiv w:val="1"/>
      <w:marLeft w:val="0"/>
      <w:marRight w:val="0"/>
      <w:marTop w:val="0"/>
      <w:marBottom w:val="0"/>
      <w:divBdr>
        <w:top w:val="none" w:sz="0" w:space="0" w:color="auto"/>
        <w:left w:val="none" w:sz="0" w:space="0" w:color="auto"/>
        <w:bottom w:val="none" w:sz="0" w:space="0" w:color="auto"/>
        <w:right w:val="none" w:sz="0" w:space="0" w:color="auto"/>
      </w:divBdr>
    </w:div>
    <w:div w:id="192577492">
      <w:bodyDiv w:val="1"/>
      <w:marLeft w:val="0"/>
      <w:marRight w:val="0"/>
      <w:marTop w:val="0"/>
      <w:marBottom w:val="0"/>
      <w:divBdr>
        <w:top w:val="none" w:sz="0" w:space="0" w:color="auto"/>
        <w:left w:val="none" w:sz="0" w:space="0" w:color="auto"/>
        <w:bottom w:val="none" w:sz="0" w:space="0" w:color="auto"/>
        <w:right w:val="none" w:sz="0" w:space="0" w:color="auto"/>
      </w:divBdr>
    </w:div>
    <w:div w:id="193346405">
      <w:bodyDiv w:val="1"/>
      <w:marLeft w:val="0"/>
      <w:marRight w:val="0"/>
      <w:marTop w:val="0"/>
      <w:marBottom w:val="0"/>
      <w:divBdr>
        <w:top w:val="none" w:sz="0" w:space="0" w:color="auto"/>
        <w:left w:val="none" w:sz="0" w:space="0" w:color="auto"/>
        <w:bottom w:val="none" w:sz="0" w:space="0" w:color="auto"/>
        <w:right w:val="none" w:sz="0" w:space="0" w:color="auto"/>
      </w:divBdr>
    </w:div>
    <w:div w:id="194584835">
      <w:bodyDiv w:val="1"/>
      <w:marLeft w:val="0"/>
      <w:marRight w:val="0"/>
      <w:marTop w:val="0"/>
      <w:marBottom w:val="0"/>
      <w:divBdr>
        <w:top w:val="none" w:sz="0" w:space="0" w:color="auto"/>
        <w:left w:val="none" w:sz="0" w:space="0" w:color="auto"/>
        <w:bottom w:val="none" w:sz="0" w:space="0" w:color="auto"/>
        <w:right w:val="none" w:sz="0" w:space="0" w:color="auto"/>
      </w:divBdr>
    </w:div>
    <w:div w:id="195461017">
      <w:bodyDiv w:val="1"/>
      <w:marLeft w:val="0"/>
      <w:marRight w:val="0"/>
      <w:marTop w:val="0"/>
      <w:marBottom w:val="0"/>
      <w:divBdr>
        <w:top w:val="none" w:sz="0" w:space="0" w:color="auto"/>
        <w:left w:val="none" w:sz="0" w:space="0" w:color="auto"/>
        <w:bottom w:val="none" w:sz="0" w:space="0" w:color="auto"/>
        <w:right w:val="none" w:sz="0" w:space="0" w:color="auto"/>
      </w:divBdr>
    </w:div>
    <w:div w:id="196742262">
      <w:bodyDiv w:val="1"/>
      <w:marLeft w:val="0"/>
      <w:marRight w:val="0"/>
      <w:marTop w:val="0"/>
      <w:marBottom w:val="0"/>
      <w:divBdr>
        <w:top w:val="none" w:sz="0" w:space="0" w:color="auto"/>
        <w:left w:val="none" w:sz="0" w:space="0" w:color="auto"/>
        <w:bottom w:val="none" w:sz="0" w:space="0" w:color="auto"/>
        <w:right w:val="none" w:sz="0" w:space="0" w:color="auto"/>
      </w:divBdr>
    </w:div>
    <w:div w:id="196771254">
      <w:bodyDiv w:val="1"/>
      <w:marLeft w:val="0"/>
      <w:marRight w:val="0"/>
      <w:marTop w:val="0"/>
      <w:marBottom w:val="0"/>
      <w:divBdr>
        <w:top w:val="none" w:sz="0" w:space="0" w:color="auto"/>
        <w:left w:val="none" w:sz="0" w:space="0" w:color="auto"/>
        <w:bottom w:val="none" w:sz="0" w:space="0" w:color="auto"/>
        <w:right w:val="none" w:sz="0" w:space="0" w:color="auto"/>
      </w:divBdr>
    </w:div>
    <w:div w:id="197162530">
      <w:bodyDiv w:val="1"/>
      <w:marLeft w:val="0"/>
      <w:marRight w:val="0"/>
      <w:marTop w:val="0"/>
      <w:marBottom w:val="0"/>
      <w:divBdr>
        <w:top w:val="none" w:sz="0" w:space="0" w:color="auto"/>
        <w:left w:val="none" w:sz="0" w:space="0" w:color="auto"/>
        <w:bottom w:val="none" w:sz="0" w:space="0" w:color="auto"/>
        <w:right w:val="none" w:sz="0" w:space="0" w:color="auto"/>
      </w:divBdr>
    </w:div>
    <w:div w:id="200481048">
      <w:bodyDiv w:val="1"/>
      <w:marLeft w:val="0"/>
      <w:marRight w:val="0"/>
      <w:marTop w:val="0"/>
      <w:marBottom w:val="0"/>
      <w:divBdr>
        <w:top w:val="none" w:sz="0" w:space="0" w:color="auto"/>
        <w:left w:val="none" w:sz="0" w:space="0" w:color="auto"/>
        <w:bottom w:val="none" w:sz="0" w:space="0" w:color="auto"/>
        <w:right w:val="none" w:sz="0" w:space="0" w:color="auto"/>
      </w:divBdr>
    </w:div>
    <w:div w:id="201016919">
      <w:bodyDiv w:val="1"/>
      <w:marLeft w:val="0"/>
      <w:marRight w:val="0"/>
      <w:marTop w:val="0"/>
      <w:marBottom w:val="0"/>
      <w:divBdr>
        <w:top w:val="none" w:sz="0" w:space="0" w:color="auto"/>
        <w:left w:val="none" w:sz="0" w:space="0" w:color="auto"/>
        <w:bottom w:val="none" w:sz="0" w:space="0" w:color="auto"/>
        <w:right w:val="none" w:sz="0" w:space="0" w:color="auto"/>
      </w:divBdr>
    </w:div>
    <w:div w:id="201479195">
      <w:bodyDiv w:val="1"/>
      <w:marLeft w:val="0"/>
      <w:marRight w:val="0"/>
      <w:marTop w:val="0"/>
      <w:marBottom w:val="0"/>
      <w:divBdr>
        <w:top w:val="none" w:sz="0" w:space="0" w:color="auto"/>
        <w:left w:val="none" w:sz="0" w:space="0" w:color="auto"/>
        <w:bottom w:val="none" w:sz="0" w:space="0" w:color="auto"/>
        <w:right w:val="none" w:sz="0" w:space="0" w:color="auto"/>
      </w:divBdr>
    </w:div>
    <w:div w:id="201524111">
      <w:bodyDiv w:val="1"/>
      <w:marLeft w:val="0"/>
      <w:marRight w:val="0"/>
      <w:marTop w:val="0"/>
      <w:marBottom w:val="0"/>
      <w:divBdr>
        <w:top w:val="none" w:sz="0" w:space="0" w:color="auto"/>
        <w:left w:val="none" w:sz="0" w:space="0" w:color="auto"/>
        <w:bottom w:val="none" w:sz="0" w:space="0" w:color="auto"/>
        <w:right w:val="none" w:sz="0" w:space="0" w:color="auto"/>
      </w:divBdr>
    </w:div>
    <w:div w:id="201602729">
      <w:bodyDiv w:val="1"/>
      <w:marLeft w:val="0"/>
      <w:marRight w:val="0"/>
      <w:marTop w:val="0"/>
      <w:marBottom w:val="0"/>
      <w:divBdr>
        <w:top w:val="none" w:sz="0" w:space="0" w:color="auto"/>
        <w:left w:val="none" w:sz="0" w:space="0" w:color="auto"/>
        <w:bottom w:val="none" w:sz="0" w:space="0" w:color="auto"/>
        <w:right w:val="none" w:sz="0" w:space="0" w:color="auto"/>
      </w:divBdr>
    </w:div>
    <w:div w:id="201939068">
      <w:bodyDiv w:val="1"/>
      <w:marLeft w:val="0"/>
      <w:marRight w:val="0"/>
      <w:marTop w:val="0"/>
      <w:marBottom w:val="0"/>
      <w:divBdr>
        <w:top w:val="none" w:sz="0" w:space="0" w:color="auto"/>
        <w:left w:val="none" w:sz="0" w:space="0" w:color="auto"/>
        <w:bottom w:val="none" w:sz="0" w:space="0" w:color="auto"/>
        <w:right w:val="none" w:sz="0" w:space="0" w:color="auto"/>
      </w:divBdr>
    </w:div>
    <w:div w:id="202257307">
      <w:bodyDiv w:val="1"/>
      <w:marLeft w:val="0"/>
      <w:marRight w:val="0"/>
      <w:marTop w:val="0"/>
      <w:marBottom w:val="0"/>
      <w:divBdr>
        <w:top w:val="none" w:sz="0" w:space="0" w:color="auto"/>
        <w:left w:val="none" w:sz="0" w:space="0" w:color="auto"/>
        <w:bottom w:val="none" w:sz="0" w:space="0" w:color="auto"/>
        <w:right w:val="none" w:sz="0" w:space="0" w:color="auto"/>
      </w:divBdr>
    </w:div>
    <w:div w:id="202794032">
      <w:bodyDiv w:val="1"/>
      <w:marLeft w:val="0"/>
      <w:marRight w:val="0"/>
      <w:marTop w:val="0"/>
      <w:marBottom w:val="0"/>
      <w:divBdr>
        <w:top w:val="none" w:sz="0" w:space="0" w:color="auto"/>
        <w:left w:val="none" w:sz="0" w:space="0" w:color="auto"/>
        <w:bottom w:val="none" w:sz="0" w:space="0" w:color="auto"/>
        <w:right w:val="none" w:sz="0" w:space="0" w:color="auto"/>
      </w:divBdr>
    </w:div>
    <w:div w:id="203295135">
      <w:bodyDiv w:val="1"/>
      <w:marLeft w:val="0"/>
      <w:marRight w:val="0"/>
      <w:marTop w:val="0"/>
      <w:marBottom w:val="0"/>
      <w:divBdr>
        <w:top w:val="none" w:sz="0" w:space="0" w:color="auto"/>
        <w:left w:val="none" w:sz="0" w:space="0" w:color="auto"/>
        <w:bottom w:val="none" w:sz="0" w:space="0" w:color="auto"/>
        <w:right w:val="none" w:sz="0" w:space="0" w:color="auto"/>
      </w:divBdr>
    </w:div>
    <w:div w:id="204411869">
      <w:bodyDiv w:val="1"/>
      <w:marLeft w:val="0"/>
      <w:marRight w:val="0"/>
      <w:marTop w:val="0"/>
      <w:marBottom w:val="0"/>
      <w:divBdr>
        <w:top w:val="none" w:sz="0" w:space="0" w:color="auto"/>
        <w:left w:val="none" w:sz="0" w:space="0" w:color="auto"/>
        <w:bottom w:val="none" w:sz="0" w:space="0" w:color="auto"/>
        <w:right w:val="none" w:sz="0" w:space="0" w:color="auto"/>
      </w:divBdr>
    </w:div>
    <w:div w:id="205483726">
      <w:bodyDiv w:val="1"/>
      <w:marLeft w:val="0"/>
      <w:marRight w:val="0"/>
      <w:marTop w:val="0"/>
      <w:marBottom w:val="0"/>
      <w:divBdr>
        <w:top w:val="none" w:sz="0" w:space="0" w:color="auto"/>
        <w:left w:val="none" w:sz="0" w:space="0" w:color="auto"/>
        <w:bottom w:val="none" w:sz="0" w:space="0" w:color="auto"/>
        <w:right w:val="none" w:sz="0" w:space="0" w:color="auto"/>
      </w:divBdr>
    </w:div>
    <w:div w:id="208881843">
      <w:bodyDiv w:val="1"/>
      <w:marLeft w:val="0"/>
      <w:marRight w:val="0"/>
      <w:marTop w:val="0"/>
      <w:marBottom w:val="0"/>
      <w:divBdr>
        <w:top w:val="none" w:sz="0" w:space="0" w:color="auto"/>
        <w:left w:val="none" w:sz="0" w:space="0" w:color="auto"/>
        <w:bottom w:val="none" w:sz="0" w:space="0" w:color="auto"/>
        <w:right w:val="none" w:sz="0" w:space="0" w:color="auto"/>
      </w:divBdr>
    </w:div>
    <w:div w:id="209542033">
      <w:bodyDiv w:val="1"/>
      <w:marLeft w:val="0"/>
      <w:marRight w:val="0"/>
      <w:marTop w:val="0"/>
      <w:marBottom w:val="0"/>
      <w:divBdr>
        <w:top w:val="none" w:sz="0" w:space="0" w:color="auto"/>
        <w:left w:val="none" w:sz="0" w:space="0" w:color="auto"/>
        <w:bottom w:val="none" w:sz="0" w:space="0" w:color="auto"/>
        <w:right w:val="none" w:sz="0" w:space="0" w:color="auto"/>
      </w:divBdr>
    </w:div>
    <w:div w:id="209926531">
      <w:bodyDiv w:val="1"/>
      <w:marLeft w:val="0"/>
      <w:marRight w:val="0"/>
      <w:marTop w:val="0"/>
      <w:marBottom w:val="0"/>
      <w:divBdr>
        <w:top w:val="none" w:sz="0" w:space="0" w:color="auto"/>
        <w:left w:val="none" w:sz="0" w:space="0" w:color="auto"/>
        <w:bottom w:val="none" w:sz="0" w:space="0" w:color="auto"/>
        <w:right w:val="none" w:sz="0" w:space="0" w:color="auto"/>
      </w:divBdr>
    </w:div>
    <w:div w:id="210659149">
      <w:bodyDiv w:val="1"/>
      <w:marLeft w:val="0"/>
      <w:marRight w:val="0"/>
      <w:marTop w:val="0"/>
      <w:marBottom w:val="0"/>
      <w:divBdr>
        <w:top w:val="none" w:sz="0" w:space="0" w:color="auto"/>
        <w:left w:val="none" w:sz="0" w:space="0" w:color="auto"/>
        <w:bottom w:val="none" w:sz="0" w:space="0" w:color="auto"/>
        <w:right w:val="none" w:sz="0" w:space="0" w:color="auto"/>
      </w:divBdr>
    </w:div>
    <w:div w:id="210918597">
      <w:bodyDiv w:val="1"/>
      <w:marLeft w:val="0"/>
      <w:marRight w:val="0"/>
      <w:marTop w:val="0"/>
      <w:marBottom w:val="0"/>
      <w:divBdr>
        <w:top w:val="none" w:sz="0" w:space="0" w:color="auto"/>
        <w:left w:val="none" w:sz="0" w:space="0" w:color="auto"/>
        <w:bottom w:val="none" w:sz="0" w:space="0" w:color="auto"/>
        <w:right w:val="none" w:sz="0" w:space="0" w:color="auto"/>
      </w:divBdr>
    </w:div>
    <w:div w:id="210920486">
      <w:bodyDiv w:val="1"/>
      <w:marLeft w:val="0"/>
      <w:marRight w:val="0"/>
      <w:marTop w:val="0"/>
      <w:marBottom w:val="0"/>
      <w:divBdr>
        <w:top w:val="none" w:sz="0" w:space="0" w:color="auto"/>
        <w:left w:val="none" w:sz="0" w:space="0" w:color="auto"/>
        <w:bottom w:val="none" w:sz="0" w:space="0" w:color="auto"/>
        <w:right w:val="none" w:sz="0" w:space="0" w:color="auto"/>
      </w:divBdr>
    </w:div>
    <w:div w:id="211041585">
      <w:bodyDiv w:val="1"/>
      <w:marLeft w:val="0"/>
      <w:marRight w:val="0"/>
      <w:marTop w:val="0"/>
      <w:marBottom w:val="0"/>
      <w:divBdr>
        <w:top w:val="none" w:sz="0" w:space="0" w:color="auto"/>
        <w:left w:val="none" w:sz="0" w:space="0" w:color="auto"/>
        <w:bottom w:val="none" w:sz="0" w:space="0" w:color="auto"/>
        <w:right w:val="none" w:sz="0" w:space="0" w:color="auto"/>
      </w:divBdr>
    </w:div>
    <w:div w:id="211233459">
      <w:bodyDiv w:val="1"/>
      <w:marLeft w:val="0"/>
      <w:marRight w:val="0"/>
      <w:marTop w:val="0"/>
      <w:marBottom w:val="0"/>
      <w:divBdr>
        <w:top w:val="none" w:sz="0" w:space="0" w:color="auto"/>
        <w:left w:val="none" w:sz="0" w:space="0" w:color="auto"/>
        <w:bottom w:val="none" w:sz="0" w:space="0" w:color="auto"/>
        <w:right w:val="none" w:sz="0" w:space="0" w:color="auto"/>
      </w:divBdr>
    </w:div>
    <w:div w:id="211843311">
      <w:bodyDiv w:val="1"/>
      <w:marLeft w:val="0"/>
      <w:marRight w:val="0"/>
      <w:marTop w:val="0"/>
      <w:marBottom w:val="0"/>
      <w:divBdr>
        <w:top w:val="none" w:sz="0" w:space="0" w:color="auto"/>
        <w:left w:val="none" w:sz="0" w:space="0" w:color="auto"/>
        <w:bottom w:val="none" w:sz="0" w:space="0" w:color="auto"/>
        <w:right w:val="none" w:sz="0" w:space="0" w:color="auto"/>
      </w:divBdr>
    </w:div>
    <w:div w:id="211960837">
      <w:bodyDiv w:val="1"/>
      <w:marLeft w:val="0"/>
      <w:marRight w:val="0"/>
      <w:marTop w:val="0"/>
      <w:marBottom w:val="0"/>
      <w:divBdr>
        <w:top w:val="none" w:sz="0" w:space="0" w:color="auto"/>
        <w:left w:val="none" w:sz="0" w:space="0" w:color="auto"/>
        <w:bottom w:val="none" w:sz="0" w:space="0" w:color="auto"/>
        <w:right w:val="none" w:sz="0" w:space="0" w:color="auto"/>
      </w:divBdr>
    </w:div>
    <w:div w:id="212233640">
      <w:bodyDiv w:val="1"/>
      <w:marLeft w:val="0"/>
      <w:marRight w:val="0"/>
      <w:marTop w:val="0"/>
      <w:marBottom w:val="0"/>
      <w:divBdr>
        <w:top w:val="none" w:sz="0" w:space="0" w:color="auto"/>
        <w:left w:val="none" w:sz="0" w:space="0" w:color="auto"/>
        <w:bottom w:val="none" w:sz="0" w:space="0" w:color="auto"/>
        <w:right w:val="none" w:sz="0" w:space="0" w:color="auto"/>
      </w:divBdr>
    </w:div>
    <w:div w:id="212236891">
      <w:bodyDiv w:val="1"/>
      <w:marLeft w:val="0"/>
      <w:marRight w:val="0"/>
      <w:marTop w:val="0"/>
      <w:marBottom w:val="0"/>
      <w:divBdr>
        <w:top w:val="none" w:sz="0" w:space="0" w:color="auto"/>
        <w:left w:val="none" w:sz="0" w:space="0" w:color="auto"/>
        <w:bottom w:val="none" w:sz="0" w:space="0" w:color="auto"/>
        <w:right w:val="none" w:sz="0" w:space="0" w:color="auto"/>
      </w:divBdr>
    </w:div>
    <w:div w:id="214895400">
      <w:bodyDiv w:val="1"/>
      <w:marLeft w:val="0"/>
      <w:marRight w:val="0"/>
      <w:marTop w:val="0"/>
      <w:marBottom w:val="0"/>
      <w:divBdr>
        <w:top w:val="none" w:sz="0" w:space="0" w:color="auto"/>
        <w:left w:val="none" w:sz="0" w:space="0" w:color="auto"/>
        <w:bottom w:val="none" w:sz="0" w:space="0" w:color="auto"/>
        <w:right w:val="none" w:sz="0" w:space="0" w:color="auto"/>
      </w:divBdr>
    </w:div>
    <w:div w:id="215090481">
      <w:bodyDiv w:val="1"/>
      <w:marLeft w:val="0"/>
      <w:marRight w:val="0"/>
      <w:marTop w:val="0"/>
      <w:marBottom w:val="0"/>
      <w:divBdr>
        <w:top w:val="none" w:sz="0" w:space="0" w:color="auto"/>
        <w:left w:val="none" w:sz="0" w:space="0" w:color="auto"/>
        <w:bottom w:val="none" w:sz="0" w:space="0" w:color="auto"/>
        <w:right w:val="none" w:sz="0" w:space="0" w:color="auto"/>
      </w:divBdr>
    </w:div>
    <w:div w:id="217979422">
      <w:bodyDiv w:val="1"/>
      <w:marLeft w:val="0"/>
      <w:marRight w:val="0"/>
      <w:marTop w:val="0"/>
      <w:marBottom w:val="0"/>
      <w:divBdr>
        <w:top w:val="none" w:sz="0" w:space="0" w:color="auto"/>
        <w:left w:val="none" w:sz="0" w:space="0" w:color="auto"/>
        <w:bottom w:val="none" w:sz="0" w:space="0" w:color="auto"/>
        <w:right w:val="none" w:sz="0" w:space="0" w:color="auto"/>
      </w:divBdr>
    </w:div>
    <w:div w:id="218397986">
      <w:bodyDiv w:val="1"/>
      <w:marLeft w:val="0"/>
      <w:marRight w:val="0"/>
      <w:marTop w:val="0"/>
      <w:marBottom w:val="0"/>
      <w:divBdr>
        <w:top w:val="none" w:sz="0" w:space="0" w:color="auto"/>
        <w:left w:val="none" w:sz="0" w:space="0" w:color="auto"/>
        <w:bottom w:val="none" w:sz="0" w:space="0" w:color="auto"/>
        <w:right w:val="none" w:sz="0" w:space="0" w:color="auto"/>
      </w:divBdr>
    </w:div>
    <w:div w:id="219676897">
      <w:bodyDiv w:val="1"/>
      <w:marLeft w:val="0"/>
      <w:marRight w:val="0"/>
      <w:marTop w:val="0"/>
      <w:marBottom w:val="0"/>
      <w:divBdr>
        <w:top w:val="none" w:sz="0" w:space="0" w:color="auto"/>
        <w:left w:val="none" w:sz="0" w:space="0" w:color="auto"/>
        <w:bottom w:val="none" w:sz="0" w:space="0" w:color="auto"/>
        <w:right w:val="none" w:sz="0" w:space="0" w:color="auto"/>
      </w:divBdr>
    </w:div>
    <w:div w:id="220292855">
      <w:bodyDiv w:val="1"/>
      <w:marLeft w:val="0"/>
      <w:marRight w:val="0"/>
      <w:marTop w:val="0"/>
      <w:marBottom w:val="0"/>
      <w:divBdr>
        <w:top w:val="none" w:sz="0" w:space="0" w:color="auto"/>
        <w:left w:val="none" w:sz="0" w:space="0" w:color="auto"/>
        <w:bottom w:val="none" w:sz="0" w:space="0" w:color="auto"/>
        <w:right w:val="none" w:sz="0" w:space="0" w:color="auto"/>
      </w:divBdr>
    </w:div>
    <w:div w:id="220792496">
      <w:bodyDiv w:val="1"/>
      <w:marLeft w:val="0"/>
      <w:marRight w:val="0"/>
      <w:marTop w:val="0"/>
      <w:marBottom w:val="0"/>
      <w:divBdr>
        <w:top w:val="none" w:sz="0" w:space="0" w:color="auto"/>
        <w:left w:val="none" w:sz="0" w:space="0" w:color="auto"/>
        <w:bottom w:val="none" w:sz="0" w:space="0" w:color="auto"/>
        <w:right w:val="none" w:sz="0" w:space="0" w:color="auto"/>
      </w:divBdr>
    </w:div>
    <w:div w:id="221332650">
      <w:bodyDiv w:val="1"/>
      <w:marLeft w:val="0"/>
      <w:marRight w:val="0"/>
      <w:marTop w:val="0"/>
      <w:marBottom w:val="0"/>
      <w:divBdr>
        <w:top w:val="none" w:sz="0" w:space="0" w:color="auto"/>
        <w:left w:val="none" w:sz="0" w:space="0" w:color="auto"/>
        <w:bottom w:val="none" w:sz="0" w:space="0" w:color="auto"/>
        <w:right w:val="none" w:sz="0" w:space="0" w:color="auto"/>
      </w:divBdr>
    </w:div>
    <w:div w:id="222371012">
      <w:bodyDiv w:val="1"/>
      <w:marLeft w:val="0"/>
      <w:marRight w:val="0"/>
      <w:marTop w:val="0"/>
      <w:marBottom w:val="0"/>
      <w:divBdr>
        <w:top w:val="none" w:sz="0" w:space="0" w:color="auto"/>
        <w:left w:val="none" w:sz="0" w:space="0" w:color="auto"/>
        <w:bottom w:val="none" w:sz="0" w:space="0" w:color="auto"/>
        <w:right w:val="none" w:sz="0" w:space="0" w:color="auto"/>
      </w:divBdr>
    </w:div>
    <w:div w:id="224488279">
      <w:bodyDiv w:val="1"/>
      <w:marLeft w:val="0"/>
      <w:marRight w:val="0"/>
      <w:marTop w:val="0"/>
      <w:marBottom w:val="0"/>
      <w:divBdr>
        <w:top w:val="none" w:sz="0" w:space="0" w:color="auto"/>
        <w:left w:val="none" w:sz="0" w:space="0" w:color="auto"/>
        <w:bottom w:val="none" w:sz="0" w:space="0" w:color="auto"/>
        <w:right w:val="none" w:sz="0" w:space="0" w:color="auto"/>
      </w:divBdr>
    </w:div>
    <w:div w:id="226305568">
      <w:bodyDiv w:val="1"/>
      <w:marLeft w:val="0"/>
      <w:marRight w:val="0"/>
      <w:marTop w:val="0"/>
      <w:marBottom w:val="0"/>
      <w:divBdr>
        <w:top w:val="none" w:sz="0" w:space="0" w:color="auto"/>
        <w:left w:val="none" w:sz="0" w:space="0" w:color="auto"/>
        <w:bottom w:val="none" w:sz="0" w:space="0" w:color="auto"/>
        <w:right w:val="none" w:sz="0" w:space="0" w:color="auto"/>
      </w:divBdr>
    </w:div>
    <w:div w:id="226384332">
      <w:bodyDiv w:val="1"/>
      <w:marLeft w:val="0"/>
      <w:marRight w:val="0"/>
      <w:marTop w:val="0"/>
      <w:marBottom w:val="0"/>
      <w:divBdr>
        <w:top w:val="none" w:sz="0" w:space="0" w:color="auto"/>
        <w:left w:val="none" w:sz="0" w:space="0" w:color="auto"/>
        <w:bottom w:val="none" w:sz="0" w:space="0" w:color="auto"/>
        <w:right w:val="none" w:sz="0" w:space="0" w:color="auto"/>
      </w:divBdr>
    </w:div>
    <w:div w:id="226957906">
      <w:bodyDiv w:val="1"/>
      <w:marLeft w:val="0"/>
      <w:marRight w:val="0"/>
      <w:marTop w:val="0"/>
      <w:marBottom w:val="0"/>
      <w:divBdr>
        <w:top w:val="none" w:sz="0" w:space="0" w:color="auto"/>
        <w:left w:val="none" w:sz="0" w:space="0" w:color="auto"/>
        <w:bottom w:val="none" w:sz="0" w:space="0" w:color="auto"/>
        <w:right w:val="none" w:sz="0" w:space="0" w:color="auto"/>
      </w:divBdr>
    </w:div>
    <w:div w:id="227424067">
      <w:bodyDiv w:val="1"/>
      <w:marLeft w:val="0"/>
      <w:marRight w:val="0"/>
      <w:marTop w:val="0"/>
      <w:marBottom w:val="0"/>
      <w:divBdr>
        <w:top w:val="none" w:sz="0" w:space="0" w:color="auto"/>
        <w:left w:val="none" w:sz="0" w:space="0" w:color="auto"/>
        <w:bottom w:val="none" w:sz="0" w:space="0" w:color="auto"/>
        <w:right w:val="none" w:sz="0" w:space="0" w:color="auto"/>
      </w:divBdr>
    </w:div>
    <w:div w:id="227691509">
      <w:bodyDiv w:val="1"/>
      <w:marLeft w:val="0"/>
      <w:marRight w:val="0"/>
      <w:marTop w:val="0"/>
      <w:marBottom w:val="0"/>
      <w:divBdr>
        <w:top w:val="none" w:sz="0" w:space="0" w:color="auto"/>
        <w:left w:val="none" w:sz="0" w:space="0" w:color="auto"/>
        <w:bottom w:val="none" w:sz="0" w:space="0" w:color="auto"/>
        <w:right w:val="none" w:sz="0" w:space="0" w:color="auto"/>
      </w:divBdr>
    </w:div>
    <w:div w:id="228855395">
      <w:bodyDiv w:val="1"/>
      <w:marLeft w:val="0"/>
      <w:marRight w:val="0"/>
      <w:marTop w:val="0"/>
      <w:marBottom w:val="0"/>
      <w:divBdr>
        <w:top w:val="none" w:sz="0" w:space="0" w:color="auto"/>
        <w:left w:val="none" w:sz="0" w:space="0" w:color="auto"/>
        <w:bottom w:val="none" w:sz="0" w:space="0" w:color="auto"/>
        <w:right w:val="none" w:sz="0" w:space="0" w:color="auto"/>
      </w:divBdr>
    </w:div>
    <w:div w:id="229775135">
      <w:bodyDiv w:val="1"/>
      <w:marLeft w:val="0"/>
      <w:marRight w:val="0"/>
      <w:marTop w:val="0"/>
      <w:marBottom w:val="0"/>
      <w:divBdr>
        <w:top w:val="none" w:sz="0" w:space="0" w:color="auto"/>
        <w:left w:val="none" w:sz="0" w:space="0" w:color="auto"/>
        <w:bottom w:val="none" w:sz="0" w:space="0" w:color="auto"/>
        <w:right w:val="none" w:sz="0" w:space="0" w:color="auto"/>
      </w:divBdr>
    </w:div>
    <w:div w:id="233131231">
      <w:bodyDiv w:val="1"/>
      <w:marLeft w:val="0"/>
      <w:marRight w:val="0"/>
      <w:marTop w:val="0"/>
      <w:marBottom w:val="0"/>
      <w:divBdr>
        <w:top w:val="none" w:sz="0" w:space="0" w:color="auto"/>
        <w:left w:val="none" w:sz="0" w:space="0" w:color="auto"/>
        <w:bottom w:val="none" w:sz="0" w:space="0" w:color="auto"/>
        <w:right w:val="none" w:sz="0" w:space="0" w:color="auto"/>
      </w:divBdr>
    </w:div>
    <w:div w:id="234094634">
      <w:bodyDiv w:val="1"/>
      <w:marLeft w:val="0"/>
      <w:marRight w:val="0"/>
      <w:marTop w:val="0"/>
      <w:marBottom w:val="0"/>
      <w:divBdr>
        <w:top w:val="none" w:sz="0" w:space="0" w:color="auto"/>
        <w:left w:val="none" w:sz="0" w:space="0" w:color="auto"/>
        <w:bottom w:val="none" w:sz="0" w:space="0" w:color="auto"/>
        <w:right w:val="none" w:sz="0" w:space="0" w:color="auto"/>
      </w:divBdr>
    </w:div>
    <w:div w:id="234779252">
      <w:bodyDiv w:val="1"/>
      <w:marLeft w:val="0"/>
      <w:marRight w:val="0"/>
      <w:marTop w:val="0"/>
      <w:marBottom w:val="0"/>
      <w:divBdr>
        <w:top w:val="none" w:sz="0" w:space="0" w:color="auto"/>
        <w:left w:val="none" w:sz="0" w:space="0" w:color="auto"/>
        <w:bottom w:val="none" w:sz="0" w:space="0" w:color="auto"/>
        <w:right w:val="none" w:sz="0" w:space="0" w:color="auto"/>
      </w:divBdr>
    </w:div>
    <w:div w:id="235283097">
      <w:bodyDiv w:val="1"/>
      <w:marLeft w:val="0"/>
      <w:marRight w:val="0"/>
      <w:marTop w:val="0"/>
      <w:marBottom w:val="0"/>
      <w:divBdr>
        <w:top w:val="none" w:sz="0" w:space="0" w:color="auto"/>
        <w:left w:val="none" w:sz="0" w:space="0" w:color="auto"/>
        <w:bottom w:val="none" w:sz="0" w:space="0" w:color="auto"/>
        <w:right w:val="none" w:sz="0" w:space="0" w:color="auto"/>
      </w:divBdr>
    </w:div>
    <w:div w:id="235629812">
      <w:bodyDiv w:val="1"/>
      <w:marLeft w:val="0"/>
      <w:marRight w:val="0"/>
      <w:marTop w:val="0"/>
      <w:marBottom w:val="0"/>
      <w:divBdr>
        <w:top w:val="none" w:sz="0" w:space="0" w:color="auto"/>
        <w:left w:val="none" w:sz="0" w:space="0" w:color="auto"/>
        <w:bottom w:val="none" w:sz="0" w:space="0" w:color="auto"/>
        <w:right w:val="none" w:sz="0" w:space="0" w:color="auto"/>
      </w:divBdr>
    </w:div>
    <w:div w:id="235866010">
      <w:bodyDiv w:val="1"/>
      <w:marLeft w:val="0"/>
      <w:marRight w:val="0"/>
      <w:marTop w:val="0"/>
      <w:marBottom w:val="0"/>
      <w:divBdr>
        <w:top w:val="none" w:sz="0" w:space="0" w:color="auto"/>
        <w:left w:val="none" w:sz="0" w:space="0" w:color="auto"/>
        <w:bottom w:val="none" w:sz="0" w:space="0" w:color="auto"/>
        <w:right w:val="none" w:sz="0" w:space="0" w:color="auto"/>
      </w:divBdr>
    </w:div>
    <w:div w:id="236600752">
      <w:bodyDiv w:val="1"/>
      <w:marLeft w:val="0"/>
      <w:marRight w:val="0"/>
      <w:marTop w:val="0"/>
      <w:marBottom w:val="0"/>
      <w:divBdr>
        <w:top w:val="none" w:sz="0" w:space="0" w:color="auto"/>
        <w:left w:val="none" w:sz="0" w:space="0" w:color="auto"/>
        <w:bottom w:val="none" w:sz="0" w:space="0" w:color="auto"/>
        <w:right w:val="none" w:sz="0" w:space="0" w:color="auto"/>
      </w:divBdr>
      <w:divsChild>
        <w:div w:id="1177113536">
          <w:marLeft w:val="0"/>
          <w:marRight w:val="0"/>
          <w:marTop w:val="0"/>
          <w:marBottom w:val="0"/>
          <w:divBdr>
            <w:top w:val="none" w:sz="0" w:space="0" w:color="auto"/>
            <w:left w:val="none" w:sz="0" w:space="0" w:color="auto"/>
            <w:bottom w:val="none" w:sz="0" w:space="0" w:color="auto"/>
            <w:right w:val="none" w:sz="0" w:space="0" w:color="auto"/>
          </w:divBdr>
          <w:divsChild>
            <w:div w:id="30426509">
              <w:marLeft w:val="0"/>
              <w:marRight w:val="0"/>
              <w:marTop w:val="0"/>
              <w:marBottom w:val="0"/>
              <w:divBdr>
                <w:top w:val="none" w:sz="0" w:space="0" w:color="auto"/>
                <w:left w:val="none" w:sz="0" w:space="0" w:color="auto"/>
                <w:bottom w:val="none" w:sz="0" w:space="0" w:color="auto"/>
                <w:right w:val="none" w:sz="0" w:space="0" w:color="auto"/>
              </w:divBdr>
              <w:divsChild>
                <w:div w:id="367294616">
                  <w:marLeft w:val="0"/>
                  <w:marRight w:val="0"/>
                  <w:marTop w:val="0"/>
                  <w:marBottom w:val="0"/>
                  <w:divBdr>
                    <w:top w:val="none" w:sz="0" w:space="0" w:color="auto"/>
                    <w:left w:val="none" w:sz="0" w:space="0" w:color="auto"/>
                    <w:bottom w:val="none" w:sz="0" w:space="0" w:color="auto"/>
                    <w:right w:val="none" w:sz="0" w:space="0" w:color="auto"/>
                  </w:divBdr>
                  <w:divsChild>
                    <w:div w:id="83113972">
                      <w:marLeft w:val="0"/>
                      <w:marRight w:val="0"/>
                      <w:marTop w:val="0"/>
                      <w:marBottom w:val="0"/>
                      <w:divBdr>
                        <w:top w:val="none" w:sz="0" w:space="0" w:color="auto"/>
                        <w:left w:val="none" w:sz="0" w:space="0" w:color="auto"/>
                        <w:bottom w:val="none" w:sz="0" w:space="0" w:color="auto"/>
                        <w:right w:val="none" w:sz="0" w:space="0" w:color="auto"/>
                      </w:divBdr>
                      <w:divsChild>
                        <w:div w:id="1572236229">
                          <w:marLeft w:val="0"/>
                          <w:marRight w:val="0"/>
                          <w:marTop w:val="0"/>
                          <w:marBottom w:val="0"/>
                          <w:divBdr>
                            <w:top w:val="none" w:sz="0" w:space="0" w:color="auto"/>
                            <w:left w:val="none" w:sz="0" w:space="0" w:color="auto"/>
                            <w:bottom w:val="none" w:sz="0" w:space="0" w:color="auto"/>
                            <w:right w:val="none" w:sz="0" w:space="0" w:color="auto"/>
                          </w:divBdr>
                          <w:divsChild>
                            <w:div w:id="726803574">
                              <w:marLeft w:val="0"/>
                              <w:marRight w:val="0"/>
                              <w:marTop w:val="0"/>
                              <w:marBottom w:val="0"/>
                              <w:divBdr>
                                <w:top w:val="none" w:sz="0" w:space="0" w:color="auto"/>
                                <w:left w:val="none" w:sz="0" w:space="0" w:color="auto"/>
                                <w:bottom w:val="none" w:sz="0" w:space="0" w:color="auto"/>
                                <w:right w:val="none" w:sz="0" w:space="0" w:color="auto"/>
                              </w:divBdr>
                              <w:divsChild>
                                <w:div w:id="204905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9337868">
      <w:bodyDiv w:val="1"/>
      <w:marLeft w:val="0"/>
      <w:marRight w:val="0"/>
      <w:marTop w:val="0"/>
      <w:marBottom w:val="0"/>
      <w:divBdr>
        <w:top w:val="none" w:sz="0" w:space="0" w:color="auto"/>
        <w:left w:val="none" w:sz="0" w:space="0" w:color="auto"/>
        <w:bottom w:val="none" w:sz="0" w:space="0" w:color="auto"/>
        <w:right w:val="none" w:sz="0" w:space="0" w:color="auto"/>
      </w:divBdr>
    </w:div>
    <w:div w:id="240071032">
      <w:bodyDiv w:val="1"/>
      <w:marLeft w:val="0"/>
      <w:marRight w:val="0"/>
      <w:marTop w:val="0"/>
      <w:marBottom w:val="0"/>
      <w:divBdr>
        <w:top w:val="none" w:sz="0" w:space="0" w:color="auto"/>
        <w:left w:val="none" w:sz="0" w:space="0" w:color="auto"/>
        <w:bottom w:val="none" w:sz="0" w:space="0" w:color="auto"/>
        <w:right w:val="none" w:sz="0" w:space="0" w:color="auto"/>
      </w:divBdr>
    </w:div>
    <w:div w:id="240138609">
      <w:bodyDiv w:val="1"/>
      <w:marLeft w:val="0"/>
      <w:marRight w:val="0"/>
      <w:marTop w:val="0"/>
      <w:marBottom w:val="0"/>
      <w:divBdr>
        <w:top w:val="none" w:sz="0" w:space="0" w:color="auto"/>
        <w:left w:val="none" w:sz="0" w:space="0" w:color="auto"/>
        <w:bottom w:val="none" w:sz="0" w:space="0" w:color="auto"/>
        <w:right w:val="none" w:sz="0" w:space="0" w:color="auto"/>
      </w:divBdr>
    </w:div>
    <w:div w:id="240721383">
      <w:bodyDiv w:val="1"/>
      <w:marLeft w:val="0"/>
      <w:marRight w:val="0"/>
      <w:marTop w:val="0"/>
      <w:marBottom w:val="0"/>
      <w:divBdr>
        <w:top w:val="none" w:sz="0" w:space="0" w:color="auto"/>
        <w:left w:val="none" w:sz="0" w:space="0" w:color="auto"/>
        <w:bottom w:val="none" w:sz="0" w:space="0" w:color="auto"/>
        <w:right w:val="none" w:sz="0" w:space="0" w:color="auto"/>
      </w:divBdr>
    </w:div>
    <w:div w:id="241839017">
      <w:bodyDiv w:val="1"/>
      <w:marLeft w:val="0"/>
      <w:marRight w:val="0"/>
      <w:marTop w:val="0"/>
      <w:marBottom w:val="0"/>
      <w:divBdr>
        <w:top w:val="none" w:sz="0" w:space="0" w:color="auto"/>
        <w:left w:val="none" w:sz="0" w:space="0" w:color="auto"/>
        <w:bottom w:val="none" w:sz="0" w:space="0" w:color="auto"/>
        <w:right w:val="none" w:sz="0" w:space="0" w:color="auto"/>
      </w:divBdr>
    </w:div>
    <w:div w:id="243488841">
      <w:bodyDiv w:val="1"/>
      <w:marLeft w:val="0"/>
      <w:marRight w:val="0"/>
      <w:marTop w:val="0"/>
      <w:marBottom w:val="0"/>
      <w:divBdr>
        <w:top w:val="none" w:sz="0" w:space="0" w:color="auto"/>
        <w:left w:val="none" w:sz="0" w:space="0" w:color="auto"/>
        <w:bottom w:val="none" w:sz="0" w:space="0" w:color="auto"/>
        <w:right w:val="none" w:sz="0" w:space="0" w:color="auto"/>
      </w:divBdr>
    </w:div>
    <w:div w:id="243539732">
      <w:bodyDiv w:val="1"/>
      <w:marLeft w:val="0"/>
      <w:marRight w:val="0"/>
      <w:marTop w:val="0"/>
      <w:marBottom w:val="0"/>
      <w:divBdr>
        <w:top w:val="none" w:sz="0" w:space="0" w:color="auto"/>
        <w:left w:val="none" w:sz="0" w:space="0" w:color="auto"/>
        <w:bottom w:val="none" w:sz="0" w:space="0" w:color="auto"/>
        <w:right w:val="none" w:sz="0" w:space="0" w:color="auto"/>
      </w:divBdr>
    </w:div>
    <w:div w:id="248513925">
      <w:bodyDiv w:val="1"/>
      <w:marLeft w:val="0"/>
      <w:marRight w:val="0"/>
      <w:marTop w:val="0"/>
      <w:marBottom w:val="0"/>
      <w:divBdr>
        <w:top w:val="none" w:sz="0" w:space="0" w:color="auto"/>
        <w:left w:val="none" w:sz="0" w:space="0" w:color="auto"/>
        <w:bottom w:val="none" w:sz="0" w:space="0" w:color="auto"/>
        <w:right w:val="none" w:sz="0" w:space="0" w:color="auto"/>
      </w:divBdr>
    </w:div>
    <w:div w:id="248848893">
      <w:bodyDiv w:val="1"/>
      <w:marLeft w:val="0"/>
      <w:marRight w:val="0"/>
      <w:marTop w:val="0"/>
      <w:marBottom w:val="0"/>
      <w:divBdr>
        <w:top w:val="none" w:sz="0" w:space="0" w:color="auto"/>
        <w:left w:val="none" w:sz="0" w:space="0" w:color="auto"/>
        <w:bottom w:val="none" w:sz="0" w:space="0" w:color="auto"/>
        <w:right w:val="none" w:sz="0" w:space="0" w:color="auto"/>
      </w:divBdr>
    </w:div>
    <w:div w:id="249657219">
      <w:bodyDiv w:val="1"/>
      <w:marLeft w:val="0"/>
      <w:marRight w:val="0"/>
      <w:marTop w:val="0"/>
      <w:marBottom w:val="0"/>
      <w:divBdr>
        <w:top w:val="none" w:sz="0" w:space="0" w:color="auto"/>
        <w:left w:val="none" w:sz="0" w:space="0" w:color="auto"/>
        <w:bottom w:val="none" w:sz="0" w:space="0" w:color="auto"/>
        <w:right w:val="none" w:sz="0" w:space="0" w:color="auto"/>
      </w:divBdr>
    </w:div>
    <w:div w:id="250360133">
      <w:bodyDiv w:val="1"/>
      <w:marLeft w:val="0"/>
      <w:marRight w:val="0"/>
      <w:marTop w:val="0"/>
      <w:marBottom w:val="0"/>
      <w:divBdr>
        <w:top w:val="none" w:sz="0" w:space="0" w:color="auto"/>
        <w:left w:val="none" w:sz="0" w:space="0" w:color="auto"/>
        <w:bottom w:val="none" w:sz="0" w:space="0" w:color="auto"/>
        <w:right w:val="none" w:sz="0" w:space="0" w:color="auto"/>
      </w:divBdr>
      <w:divsChild>
        <w:div w:id="648637311">
          <w:blockQuote w:val="1"/>
          <w:marLeft w:val="720"/>
          <w:marRight w:val="720"/>
          <w:marTop w:val="100"/>
          <w:marBottom w:val="100"/>
          <w:divBdr>
            <w:top w:val="none" w:sz="0" w:space="0" w:color="auto"/>
            <w:left w:val="none" w:sz="0" w:space="0" w:color="auto"/>
            <w:bottom w:val="none" w:sz="0" w:space="0" w:color="auto"/>
            <w:right w:val="none" w:sz="0" w:space="0" w:color="auto"/>
          </w:divBdr>
        </w:div>
        <w:div w:id="194479990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0511018">
      <w:bodyDiv w:val="1"/>
      <w:marLeft w:val="0"/>
      <w:marRight w:val="0"/>
      <w:marTop w:val="0"/>
      <w:marBottom w:val="0"/>
      <w:divBdr>
        <w:top w:val="none" w:sz="0" w:space="0" w:color="auto"/>
        <w:left w:val="none" w:sz="0" w:space="0" w:color="auto"/>
        <w:bottom w:val="none" w:sz="0" w:space="0" w:color="auto"/>
        <w:right w:val="none" w:sz="0" w:space="0" w:color="auto"/>
      </w:divBdr>
    </w:div>
    <w:div w:id="250626225">
      <w:bodyDiv w:val="1"/>
      <w:marLeft w:val="0"/>
      <w:marRight w:val="0"/>
      <w:marTop w:val="0"/>
      <w:marBottom w:val="0"/>
      <w:divBdr>
        <w:top w:val="none" w:sz="0" w:space="0" w:color="auto"/>
        <w:left w:val="none" w:sz="0" w:space="0" w:color="auto"/>
        <w:bottom w:val="none" w:sz="0" w:space="0" w:color="auto"/>
        <w:right w:val="none" w:sz="0" w:space="0" w:color="auto"/>
      </w:divBdr>
    </w:div>
    <w:div w:id="250698135">
      <w:bodyDiv w:val="1"/>
      <w:marLeft w:val="0"/>
      <w:marRight w:val="0"/>
      <w:marTop w:val="0"/>
      <w:marBottom w:val="0"/>
      <w:divBdr>
        <w:top w:val="none" w:sz="0" w:space="0" w:color="auto"/>
        <w:left w:val="none" w:sz="0" w:space="0" w:color="auto"/>
        <w:bottom w:val="none" w:sz="0" w:space="0" w:color="auto"/>
        <w:right w:val="none" w:sz="0" w:space="0" w:color="auto"/>
      </w:divBdr>
    </w:div>
    <w:div w:id="250741376">
      <w:bodyDiv w:val="1"/>
      <w:marLeft w:val="0"/>
      <w:marRight w:val="0"/>
      <w:marTop w:val="0"/>
      <w:marBottom w:val="0"/>
      <w:divBdr>
        <w:top w:val="none" w:sz="0" w:space="0" w:color="auto"/>
        <w:left w:val="none" w:sz="0" w:space="0" w:color="auto"/>
        <w:bottom w:val="none" w:sz="0" w:space="0" w:color="auto"/>
        <w:right w:val="none" w:sz="0" w:space="0" w:color="auto"/>
      </w:divBdr>
    </w:div>
    <w:div w:id="254217917">
      <w:bodyDiv w:val="1"/>
      <w:marLeft w:val="0"/>
      <w:marRight w:val="0"/>
      <w:marTop w:val="0"/>
      <w:marBottom w:val="0"/>
      <w:divBdr>
        <w:top w:val="none" w:sz="0" w:space="0" w:color="auto"/>
        <w:left w:val="none" w:sz="0" w:space="0" w:color="auto"/>
        <w:bottom w:val="none" w:sz="0" w:space="0" w:color="auto"/>
        <w:right w:val="none" w:sz="0" w:space="0" w:color="auto"/>
      </w:divBdr>
    </w:div>
    <w:div w:id="256594655">
      <w:bodyDiv w:val="1"/>
      <w:marLeft w:val="0"/>
      <w:marRight w:val="0"/>
      <w:marTop w:val="0"/>
      <w:marBottom w:val="0"/>
      <w:divBdr>
        <w:top w:val="none" w:sz="0" w:space="0" w:color="auto"/>
        <w:left w:val="none" w:sz="0" w:space="0" w:color="auto"/>
        <w:bottom w:val="none" w:sz="0" w:space="0" w:color="auto"/>
        <w:right w:val="none" w:sz="0" w:space="0" w:color="auto"/>
      </w:divBdr>
    </w:div>
    <w:div w:id="258608487">
      <w:bodyDiv w:val="1"/>
      <w:marLeft w:val="0"/>
      <w:marRight w:val="0"/>
      <w:marTop w:val="0"/>
      <w:marBottom w:val="0"/>
      <w:divBdr>
        <w:top w:val="none" w:sz="0" w:space="0" w:color="auto"/>
        <w:left w:val="none" w:sz="0" w:space="0" w:color="auto"/>
        <w:bottom w:val="none" w:sz="0" w:space="0" w:color="auto"/>
        <w:right w:val="none" w:sz="0" w:space="0" w:color="auto"/>
      </w:divBdr>
    </w:div>
    <w:div w:id="259729220">
      <w:bodyDiv w:val="1"/>
      <w:marLeft w:val="0"/>
      <w:marRight w:val="0"/>
      <w:marTop w:val="0"/>
      <w:marBottom w:val="0"/>
      <w:divBdr>
        <w:top w:val="none" w:sz="0" w:space="0" w:color="auto"/>
        <w:left w:val="none" w:sz="0" w:space="0" w:color="auto"/>
        <w:bottom w:val="none" w:sz="0" w:space="0" w:color="auto"/>
        <w:right w:val="none" w:sz="0" w:space="0" w:color="auto"/>
      </w:divBdr>
    </w:div>
    <w:div w:id="260647961">
      <w:bodyDiv w:val="1"/>
      <w:marLeft w:val="0"/>
      <w:marRight w:val="0"/>
      <w:marTop w:val="0"/>
      <w:marBottom w:val="0"/>
      <w:divBdr>
        <w:top w:val="none" w:sz="0" w:space="0" w:color="auto"/>
        <w:left w:val="none" w:sz="0" w:space="0" w:color="auto"/>
        <w:bottom w:val="none" w:sz="0" w:space="0" w:color="auto"/>
        <w:right w:val="none" w:sz="0" w:space="0" w:color="auto"/>
      </w:divBdr>
    </w:div>
    <w:div w:id="261227109">
      <w:bodyDiv w:val="1"/>
      <w:marLeft w:val="0"/>
      <w:marRight w:val="0"/>
      <w:marTop w:val="0"/>
      <w:marBottom w:val="0"/>
      <w:divBdr>
        <w:top w:val="none" w:sz="0" w:space="0" w:color="auto"/>
        <w:left w:val="none" w:sz="0" w:space="0" w:color="auto"/>
        <w:bottom w:val="none" w:sz="0" w:space="0" w:color="auto"/>
        <w:right w:val="none" w:sz="0" w:space="0" w:color="auto"/>
      </w:divBdr>
    </w:div>
    <w:div w:id="262106580">
      <w:bodyDiv w:val="1"/>
      <w:marLeft w:val="0"/>
      <w:marRight w:val="0"/>
      <w:marTop w:val="0"/>
      <w:marBottom w:val="0"/>
      <w:divBdr>
        <w:top w:val="none" w:sz="0" w:space="0" w:color="auto"/>
        <w:left w:val="none" w:sz="0" w:space="0" w:color="auto"/>
        <w:bottom w:val="none" w:sz="0" w:space="0" w:color="auto"/>
        <w:right w:val="none" w:sz="0" w:space="0" w:color="auto"/>
      </w:divBdr>
    </w:div>
    <w:div w:id="262109567">
      <w:bodyDiv w:val="1"/>
      <w:marLeft w:val="0"/>
      <w:marRight w:val="0"/>
      <w:marTop w:val="0"/>
      <w:marBottom w:val="0"/>
      <w:divBdr>
        <w:top w:val="none" w:sz="0" w:space="0" w:color="auto"/>
        <w:left w:val="none" w:sz="0" w:space="0" w:color="auto"/>
        <w:bottom w:val="none" w:sz="0" w:space="0" w:color="auto"/>
        <w:right w:val="none" w:sz="0" w:space="0" w:color="auto"/>
      </w:divBdr>
    </w:div>
    <w:div w:id="262610970">
      <w:bodyDiv w:val="1"/>
      <w:marLeft w:val="0"/>
      <w:marRight w:val="0"/>
      <w:marTop w:val="0"/>
      <w:marBottom w:val="0"/>
      <w:divBdr>
        <w:top w:val="none" w:sz="0" w:space="0" w:color="auto"/>
        <w:left w:val="none" w:sz="0" w:space="0" w:color="auto"/>
        <w:bottom w:val="none" w:sz="0" w:space="0" w:color="auto"/>
        <w:right w:val="none" w:sz="0" w:space="0" w:color="auto"/>
      </w:divBdr>
    </w:div>
    <w:div w:id="265113728">
      <w:bodyDiv w:val="1"/>
      <w:marLeft w:val="0"/>
      <w:marRight w:val="0"/>
      <w:marTop w:val="0"/>
      <w:marBottom w:val="0"/>
      <w:divBdr>
        <w:top w:val="none" w:sz="0" w:space="0" w:color="auto"/>
        <w:left w:val="none" w:sz="0" w:space="0" w:color="auto"/>
        <w:bottom w:val="none" w:sz="0" w:space="0" w:color="auto"/>
        <w:right w:val="none" w:sz="0" w:space="0" w:color="auto"/>
      </w:divBdr>
    </w:div>
    <w:div w:id="265694961">
      <w:bodyDiv w:val="1"/>
      <w:marLeft w:val="0"/>
      <w:marRight w:val="0"/>
      <w:marTop w:val="0"/>
      <w:marBottom w:val="0"/>
      <w:divBdr>
        <w:top w:val="none" w:sz="0" w:space="0" w:color="auto"/>
        <w:left w:val="none" w:sz="0" w:space="0" w:color="auto"/>
        <w:bottom w:val="none" w:sz="0" w:space="0" w:color="auto"/>
        <w:right w:val="none" w:sz="0" w:space="0" w:color="auto"/>
      </w:divBdr>
    </w:div>
    <w:div w:id="267931340">
      <w:bodyDiv w:val="1"/>
      <w:marLeft w:val="0"/>
      <w:marRight w:val="0"/>
      <w:marTop w:val="0"/>
      <w:marBottom w:val="0"/>
      <w:divBdr>
        <w:top w:val="none" w:sz="0" w:space="0" w:color="auto"/>
        <w:left w:val="none" w:sz="0" w:space="0" w:color="auto"/>
        <w:bottom w:val="none" w:sz="0" w:space="0" w:color="auto"/>
        <w:right w:val="none" w:sz="0" w:space="0" w:color="auto"/>
      </w:divBdr>
    </w:div>
    <w:div w:id="268004501">
      <w:bodyDiv w:val="1"/>
      <w:marLeft w:val="0"/>
      <w:marRight w:val="0"/>
      <w:marTop w:val="0"/>
      <w:marBottom w:val="0"/>
      <w:divBdr>
        <w:top w:val="none" w:sz="0" w:space="0" w:color="auto"/>
        <w:left w:val="none" w:sz="0" w:space="0" w:color="auto"/>
        <w:bottom w:val="none" w:sz="0" w:space="0" w:color="auto"/>
        <w:right w:val="none" w:sz="0" w:space="0" w:color="auto"/>
      </w:divBdr>
    </w:div>
    <w:div w:id="268436745">
      <w:bodyDiv w:val="1"/>
      <w:marLeft w:val="0"/>
      <w:marRight w:val="0"/>
      <w:marTop w:val="0"/>
      <w:marBottom w:val="0"/>
      <w:divBdr>
        <w:top w:val="none" w:sz="0" w:space="0" w:color="auto"/>
        <w:left w:val="none" w:sz="0" w:space="0" w:color="auto"/>
        <w:bottom w:val="none" w:sz="0" w:space="0" w:color="auto"/>
        <w:right w:val="none" w:sz="0" w:space="0" w:color="auto"/>
      </w:divBdr>
    </w:div>
    <w:div w:id="268513289">
      <w:bodyDiv w:val="1"/>
      <w:marLeft w:val="0"/>
      <w:marRight w:val="0"/>
      <w:marTop w:val="0"/>
      <w:marBottom w:val="0"/>
      <w:divBdr>
        <w:top w:val="none" w:sz="0" w:space="0" w:color="auto"/>
        <w:left w:val="none" w:sz="0" w:space="0" w:color="auto"/>
        <w:bottom w:val="none" w:sz="0" w:space="0" w:color="auto"/>
        <w:right w:val="none" w:sz="0" w:space="0" w:color="auto"/>
      </w:divBdr>
    </w:div>
    <w:div w:id="268971274">
      <w:bodyDiv w:val="1"/>
      <w:marLeft w:val="0"/>
      <w:marRight w:val="0"/>
      <w:marTop w:val="0"/>
      <w:marBottom w:val="0"/>
      <w:divBdr>
        <w:top w:val="none" w:sz="0" w:space="0" w:color="auto"/>
        <w:left w:val="none" w:sz="0" w:space="0" w:color="auto"/>
        <w:bottom w:val="none" w:sz="0" w:space="0" w:color="auto"/>
        <w:right w:val="none" w:sz="0" w:space="0" w:color="auto"/>
      </w:divBdr>
      <w:divsChild>
        <w:div w:id="1013994819">
          <w:marLeft w:val="0"/>
          <w:marRight w:val="0"/>
          <w:marTop w:val="0"/>
          <w:marBottom w:val="0"/>
          <w:divBdr>
            <w:top w:val="none" w:sz="0" w:space="0" w:color="auto"/>
            <w:left w:val="none" w:sz="0" w:space="0" w:color="auto"/>
            <w:bottom w:val="none" w:sz="0" w:space="0" w:color="auto"/>
            <w:right w:val="none" w:sz="0" w:space="0" w:color="auto"/>
          </w:divBdr>
          <w:divsChild>
            <w:div w:id="845359732">
              <w:marLeft w:val="0"/>
              <w:marRight w:val="0"/>
              <w:marTop w:val="0"/>
              <w:marBottom w:val="0"/>
              <w:divBdr>
                <w:top w:val="none" w:sz="0" w:space="0" w:color="auto"/>
                <w:left w:val="none" w:sz="0" w:space="0" w:color="auto"/>
                <w:bottom w:val="none" w:sz="0" w:space="0" w:color="auto"/>
                <w:right w:val="none" w:sz="0" w:space="0" w:color="auto"/>
              </w:divBdr>
              <w:divsChild>
                <w:div w:id="888691379">
                  <w:marLeft w:val="0"/>
                  <w:marRight w:val="0"/>
                  <w:marTop w:val="0"/>
                  <w:marBottom w:val="0"/>
                  <w:divBdr>
                    <w:top w:val="none" w:sz="0" w:space="0" w:color="auto"/>
                    <w:left w:val="none" w:sz="0" w:space="0" w:color="auto"/>
                    <w:bottom w:val="none" w:sz="0" w:space="0" w:color="auto"/>
                    <w:right w:val="none" w:sz="0" w:space="0" w:color="auto"/>
                  </w:divBdr>
                  <w:divsChild>
                    <w:div w:id="482083254">
                      <w:marLeft w:val="0"/>
                      <w:marRight w:val="0"/>
                      <w:marTop w:val="0"/>
                      <w:marBottom w:val="0"/>
                      <w:divBdr>
                        <w:top w:val="none" w:sz="0" w:space="0" w:color="auto"/>
                        <w:left w:val="none" w:sz="0" w:space="0" w:color="auto"/>
                        <w:bottom w:val="none" w:sz="0" w:space="0" w:color="auto"/>
                        <w:right w:val="none" w:sz="0" w:space="0" w:color="auto"/>
                      </w:divBdr>
                      <w:divsChild>
                        <w:div w:id="161623157">
                          <w:marLeft w:val="0"/>
                          <w:marRight w:val="0"/>
                          <w:marTop w:val="0"/>
                          <w:marBottom w:val="0"/>
                          <w:divBdr>
                            <w:top w:val="none" w:sz="0" w:space="0" w:color="auto"/>
                            <w:left w:val="none" w:sz="0" w:space="0" w:color="auto"/>
                            <w:bottom w:val="none" w:sz="0" w:space="0" w:color="auto"/>
                            <w:right w:val="none" w:sz="0" w:space="0" w:color="auto"/>
                          </w:divBdr>
                          <w:divsChild>
                            <w:div w:id="131482662">
                              <w:marLeft w:val="0"/>
                              <w:marRight w:val="0"/>
                              <w:marTop w:val="0"/>
                              <w:marBottom w:val="0"/>
                              <w:divBdr>
                                <w:top w:val="none" w:sz="0" w:space="0" w:color="auto"/>
                                <w:left w:val="none" w:sz="0" w:space="0" w:color="auto"/>
                                <w:bottom w:val="none" w:sz="0" w:space="0" w:color="auto"/>
                                <w:right w:val="none" w:sz="0" w:space="0" w:color="auto"/>
                              </w:divBdr>
                              <w:divsChild>
                                <w:div w:id="12211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9313820">
      <w:bodyDiv w:val="1"/>
      <w:marLeft w:val="0"/>
      <w:marRight w:val="0"/>
      <w:marTop w:val="0"/>
      <w:marBottom w:val="0"/>
      <w:divBdr>
        <w:top w:val="none" w:sz="0" w:space="0" w:color="auto"/>
        <w:left w:val="none" w:sz="0" w:space="0" w:color="auto"/>
        <w:bottom w:val="none" w:sz="0" w:space="0" w:color="auto"/>
        <w:right w:val="none" w:sz="0" w:space="0" w:color="auto"/>
      </w:divBdr>
    </w:div>
    <w:div w:id="269509508">
      <w:bodyDiv w:val="1"/>
      <w:marLeft w:val="0"/>
      <w:marRight w:val="0"/>
      <w:marTop w:val="0"/>
      <w:marBottom w:val="0"/>
      <w:divBdr>
        <w:top w:val="none" w:sz="0" w:space="0" w:color="auto"/>
        <w:left w:val="none" w:sz="0" w:space="0" w:color="auto"/>
        <w:bottom w:val="none" w:sz="0" w:space="0" w:color="auto"/>
        <w:right w:val="none" w:sz="0" w:space="0" w:color="auto"/>
      </w:divBdr>
    </w:div>
    <w:div w:id="269751196">
      <w:bodyDiv w:val="1"/>
      <w:marLeft w:val="0"/>
      <w:marRight w:val="0"/>
      <w:marTop w:val="0"/>
      <w:marBottom w:val="0"/>
      <w:divBdr>
        <w:top w:val="none" w:sz="0" w:space="0" w:color="auto"/>
        <w:left w:val="none" w:sz="0" w:space="0" w:color="auto"/>
        <w:bottom w:val="none" w:sz="0" w:space="0" w:color="auto"/>
        <w:right w:val="none" w:sz="0" w:space="0" w:color="auto"/>
      </w:divBdr>
    </w:div>
    <w:div w:id="269893123">
      <w:bodyDiv w:val="1"/>
      <w:marLeft w:val="0"/>
      <w:marRight w:val="0"/>
      <w:marTop w:val="0"/>
      <w:marBottom w:val="0"/>
      <w:divBdr>
        <w:top w:val="none" w:sz="0" w:space="0" w:color="auto"/>
        <w:left w:val="none" w:sz="0" w:space="0" w:color="auto"/>
        <w:bottom w:val="none" w:sz="0" w:space="0" w:color="auto"/>
        <w:right w:val="none" w:sz="0" w:space="0" w:color="auto"/>
      </w:divBdr>
    </w:div>
    <w:div w:id="272370437">
      <w:bodyDiv w:val="1"/>
      <w:marLeft w:val="0"/>
      <w:marRight w:val="0"/>
      <w:marTop w:val="0"/>
      <w:marBottom w:val="0"/>
      <w:divBdr>
        <w:top w:val="none" w:sz="0" w:space="0" w:color="auto"/>
        <w:left w:val="none" w:sz="0" w:space="0" w:color="auto"/>
        <w:bottom w:val="none" w:sz="0" w:space="0" w:color="auto"/>
        <w:right w:val="none" w:sz="0" w:space="0" w:color="auto"/>
      </w:divBdr>
    </w:div>
    <w:div w:id="273290984">
      <w:bodyDiv w:val="1"/>
      <w:marLeft w:val="0"/>
      <w:marRight w:val="0"/>
      <w:marTop w:val="0"/>
      <w:marBottom w:val="0"/>
      <w:divBdr>
        <w:top w:val="none" w:sz="0" w:space="0" w:color="auto"/>
        <w:left w:val="none" w:sz="0" w:space="0" w:color="auto"/>
        <w:bottom w:val="none" w:sz="0" w:space="0" w:color="auto"/>
        <w:right w:val="none" w:sz="0" w:space="0" w:color="auto"/>
      </w:divBdr>
    </w:div>
    <w:div w:id="273558804">
      <w:bodyDiv w:val="1"/>
      <w:marLeft w:val="0"/>
      <w:marRight w:val="0"/>
      <w:marTop w:val="0"/>
      <w:marBottom w:val="0"/>
      <w:divBdr>
        <w:top w:val="none" w:sz="0" w:space="0" w:color="auto"/>
        <w:left w:val="none" w:sz="0" w:space="0" w:color="auto"/>
        <w:bottom w:val="none" w:sz="0" w:space="0" w:color="auto"/>
        <w:right w:val="none" w:sz="0" w:space="0" w:color="auto"/>
      </w:divBdr>
    </w:div>
    <w:div w:id="273639813">
      <w:bodyDiv w:val="1"/>
      <w:marLeft w:val="0"/>
      <w:marRight w:val="0"/>
      <w:marTop w:val="0"/>
      <w:marBottom w:val="0"/>
      <w:divBdr>
        <w:top w:val="none" w:sz="0" w:space="0" w:color="auto"/>
        <w:left w:val="none" w:sz="0" w:space="0" w:color="auto"/>
        <w:bottom w:val="none" w:sz="0" w:space="0" w:color="auto"/>
        <w:right w:val="none" w:sz="0" w:space="0" w:color="auto"/>
      </w:divBdr>
    </w:div>
    <w:div w:id="274288732">
      <w:bodyDiv w:val="1"/>
      <w:marLeft w:val="0"/>
      <w:marRight w:val="0"/>
      <w:marTop w:val="0"/>
      <w:marBottom w:val="0"/>
      <w:divBdr>
        <w:top w:val="none" w:sz="0" w:space="0" w:color="auto"/>
        <w:left w:val="none" w:sz="0" w:space="0" w:color="auto"/>
        <w:bottom w:val="none" w:sz="0" w:space="0" w:color="auto"/>
        <w:right w:val="none" w:sz="0" w:space="0" w:color="auto"/>
      </w:divBdr>
    </w:div>
    <w:div w:id="277641132">
      <w:bodyDiv w:val="1"/>
      <w:marLeft w:val="0"/>
      <w:marRight w:val="0"/>
      <w:marTop w:val="0"/>
      <w:marBottom w:val="0"/>
      <w:divBdr>
        <w:top w:val="none" w:sz="0" w:space="0" w:color="auto"/>
        <w:left w:val="none" w:sz="0" w:space="0" w:color="auto"/>
        <w:bottom w:val="none" w:sz="0" w:space="0" w:color="auto"/>
        <w:right w:val="none" w:sz="0" w:space="0" w:color="auto"/>
      </w:divBdr>
    </w:div>
    <w:div w:id="278025045">
      <w:bodyDiv w:val="1"/>
      <w:marLeft w:val="0"/>
      <w:marRight w:val="0"/>
      <w:marTop w:val="0"/>
      <w:marBottom w:val="0"/>
      <w:divBdr>
        <w:top w:val="none" w:sz="0" w:space="0" w:color="auto"/>
        <w:left w:val="none" w:sz="0" w:space="0" w:color="auto"/>
        <w:bottom w:val="none" w:sz="0" w:space="0" w:color="auto"/>
        <w:right w:val="none" w:sz="0" w:space="0" w:color="auto"/>
      </w:divBdr>
    </w:div>
    <w:div w:id="278682065">
      <w:bodyDiv w:val="1"/>
      <w:marLeft w:val="0"/>
      <w:marRight w:val="0"/>
      <w:marTop w:val="0"/>
      <w:marBottom w:val="0"/>
      <w:divBdr>
        <w:top w:val="none" w:sz="0" w:space="0" w:color="auto"/>
        <w:left w:val="none" w:sz="0" w:space="0" w:color="auto"/>
        <w:bottom w:val="none" w:sz="0" w:space="0" w:color="auto"/>
        <w:right w:val="none" w:sz="0" w:space="0" w:color="auto"/>
      </w:divBdr>
    </w:div>
    <w:div w:id="279262270">
      <w:bodyDiv w:val="1"/>
      <w:marLeft w:val="0"/>
      <w:marRight w:val="0"/>
      <w:marTop w:val="0"/>
      <w:marBottom w:val="0"/>
      <w:divBdr>
        <w:top w:val="none" w:sz="0" w:space="0" w:color="auto"/>
        <w:left w:val="none" w:sz="0" w:space="0" w:color="auto"/>
        <w:bottom w:val="none" w:sz="0" w:space="0" w:color="auto"/>
        <w:right w:val="none" w:sz="0" w:space="0" w:color="auto"/>
      </w:divBdr>
    </w:div>
    <w:div w:id="279576718">
      <w:bodyDiv w:val="1"/>
      <w:marLeft w:val="0"/>
      <w:marRight w:val="0"/>
      <w:marTop w:val="0"/>
      <w:marBottom w:val="0"/>
      <w:divBdr>
        <w:top w:val="none" w:sz="0" w:space="0" w:color="auto"/>
        <w:left w:val="none" w:sz="0" w:space="0" w:color="auto"/>
        <w:bottom w:val="none" w:sz="0" w:space="0" w:color="auto"/>
        <w:right w:val="none" w:sz="0" w:space="0" w:color="auto"/>
      </w:divBdr>
    </w:div>
    <w:div w:id="279845911">
      <w:bodyDiv w:val="1"/>
      <w:marLeft w:val="0"/>
      <w:marRight w:val="0"/>
      <w:marTop w:val="0"/>
      <w:marBottom w:val="0"/>
      <w:divBdr>
        <w:top w:val="none" w:sz="0" w:space="0" w:color="auto"/>
        <w:left w:val="none" w:sz="0" w:space="0" w:color="auto"/>
        <w:bottom w:val="none" w:sz="0" w:space="0" w:color="auto"/>
        <w:right w:val="none" w:sz="0" w:space="0" w:color="auto"/>
      </w:divBdr>
    </w:div>
    <w:div w:id="282002235">
      <w:bodyDiv w:val="1"/>
      <w:marLeft w:val="0"/>
      <w:marRight w:val="0"/>
      <w:marTop w:val="0"/>
      <w:marBottom w:val="0"/>
      <w:divBdr>
        <w:top w:val="none" w:sz="0" w:space="0" w:color="auto"/>
        <w:left w:val="none" w:sz="0" w:space="0" w:color="auto"/>
        <w:bottom w:val="none" w:sz="0" w:space="0" w:color="auto"/>
        <w:right w:val="none" w:sz="0" w:space="0" w:color="auto"/>
      </w:divBdr>
    </w:div>
    <w:div w:id="282200349">
      <w:bodyDiv w:val="1"/>
      <w:marLeft w:val="0"/>
      <w:marRight w:val="0"/>
      <w:marTop w:val="0"/>
      <w:marBottom w:val="0"/>
      <w:divBdr>
        <w:top w:val="none" w:sz="0" w:space="0" w:color="auto"/>
        <w:left w:val="none" w:sz="0" w:space="0" w:color="auto"/>
        <w:bottom w:val="none" w:sz="0" w:space="0" w:color="auto"/>
        <w:right w:val="none" w:sz="0" w:space="0" w:color="auto"/>
      </w:divBdr>
    </w:div>
    <w:div w:id="284241193">
      <w:bodyDiv w:val="1"/>
      <w:marLeft w:val="0"/>
      <w:marRight w:val="0"/>
      <w:marTop w:val="0"/>
      <w:marBottom w:val="0"/>
      <w:divBdr>
        <w:top w:val="none" w:sz="0" w:space="0" w:color="auto"/>
        <w:left w:val="none" w:sz="0" w:space="0" w:color="auto"/>
        <w:bottom w:val="none" w:sz="0" w:space="0" w:color="auto"/>
        <w:right w:val="none" w:sz="0" w:space="0" w:color="auto"/>
      </w:divBdr>
    </w:div>
    <w:div w:id="284313924">
      <w:bodyDiv w:val="1"/>
      <w:marLeft w:val="0"/>
      <w:marRight w:val="0"/>
      <w:marTop w:val="0"/>
      <w:marBottom w:val="0"/>
      <w:divBdr>
        <w:top w:val="none" w:sz="0" w:space="0" w:color="auto"/>
        <w:left w:val="none" w:sz="0" w:space="0" w:color="auto"/>
        <w:bottom w:val="none" w:sz="0" w:space="0" w:color="auto"/>
        <w:right w:val="none" w:sz="0" w:space="0" w:color="auto"/>
      </w:divBdr>
    </w:div>
    <w:div w:id="284392963">
      <w:bodyDiv w:val="1"/>
      <w:marLeft w:val="0"/>
      <w:marRight w:val="0"/>
      <w:marTop w:val="0"/>
      <w:marBottom w:val="0"/>
      <w:divBdr>
        <w:top w:val="none" w:sz="0" w:space="0" w:color="auto"/>
        <w:left w:val="none" w:sz="0" w:space="0" w:color="auto"/>
        <w:bottom w:val="none" w:sz="0" w:space="0" w:color="auto"/>
        <w:right w:val="none" w:sz="0" w:space="0" w:color="auto"/>
      </w:divBdr>
    </w:div>
    <w:div w:id="284435873">
      <w:bodyDiv w:val="1"/>
      <w:marLeft w:val="0"/>
      <w:marRight w:val="0"/>
      <w:marTop w:val="0"/>
      <w:marBottom w:val="0"/>
      <w:divBdr>
        <w:top w:val="none" w:sz="0" w:space="0" w:color="auto"/>
        <w:left w:val="none" w:sz="0" w:space="0" w:color="auto"/>
        <w:bottom w:val="none" w:sz="0" w:space="0" w:color="auto"/>
        <w:right w:val="none" w:sz="0" w:space="0" w:color="auto"/>
      </w:divBdr>
    </w:div>
    <w:div w:id="284508779">
      <w:bodyDiv w:val="1"/>
      <w:marLeft w:val="0"/>
      <w:marRight w:val="0"/>
      <w:marTop w:val="0"/>
      <w:marBottom w:val="0"/>
      <w:divBdr>
        <w:top w:val="none" w:sz="0" w:space="0" w:color="auto"/>
        <w:left w:val="none" w:sz="0" w:space="0" w:color="auto"/>
        <w:bottom w:val="none" w:sz="0" w:space="0" w:color="auto"/>
        <w:right w:val="none" w:sz="0" w:space="0" w:color="auto"/>
      </w:divBdr>
    </w:div>
    <w:div w:id="285697283">
      <w:bodyDiv w:val="1"/>
      <w:marLeft w:val="0"/>
      <w:marRight w:val="0"/>
      <w:marTop w:val="0"/>
      <w:marBottom w:val="0"/>
      <w:divBdr>
        <w:top w:val="none" w:sz="0" w:space="0" w:color="auto"/>
        <w:left w:val="none" w:sz="0" w:space="0" w:color="auto"/>
        <w:bottom w:val="none" w:sz="0" w:space="0" w:color="auto"/>
        <w:right w:val="none" w:sz="0" w:space="0" w:color="auto"/>
      </w:divBdr>
    </w:div>
    <w:div w:id="285819756">
      <w:bodyDiv w:val="1"/>
      <w:marLeft w:val="0"/>
      <w:marRight w:val="0"/>
      <w:marTop w:val="0"/>
      <w:marBottom w:val="0"/>
      <w:divBdr>
        <w:top w:val="none" w:sz="0" w:space="0" w:color="auto"/>
        <w:left w:val="none" w:sz="0" w:space="0" w:color="auto"/>
        <w:bottom w:val="none" w:sz="0" w:space="0" w:color="auto"/>
        <w:right w:val="none" w:sz="0" w:space="0" w:color="auto"/>
      </w:divBdr>
    </w:div>
    <w:div w:id="286162297">
      <w:bodyDiv w:val="1"/>
      <w:marLeft w:val="0"/>
      <w:marRight w:val="0"/>
      <w:marTop w:val="0"/>
      <w:marBottom w:val="0"/>
      <w:divBdr>
        <w:top w:val="none" w:sz="0" w:space="0" w:color="auto"/>
        <w:left w:val="none" w:sz="0" w:space="0" w:color="auto"/>
        <w:bottom w:val="none" w:sz="0" w:space="0" w:color="auto"/>
        <w:right w:val="none" w:sz="0" w:space="0" w:color="auto"/>
      </w:divBdr>
    </w:div>
    <w:div w:id="286203948">
      <w:bodyDiv w:val="1"/>
      <w:marLeft w:val="0"/>
      <w:marRight w:val="0"/>
      <w:marTop w:val="0"/>
      <w:marBottom w:val="0"/>
      <w:divBdr>
        <w:top w:val="none" w:sz="0" w:space="0" w:color="auto"/>
        <w:left w:val="none" w:sz="0" w:space="0" w:color="auto"/>
        <w:bottom w:val="none" w:sz="0" w:space="0" w:color="auto"/>
        <w:right w:val="none" w:sz="0" w:space="0" w:color="auto"/>
      </w:divBdr>
    </w:div>
    <w:div w:id="286276661">
      <w:bodyDiv w:val="1"/>
      <w:marLeft w:val="0"/>
      <w:marRight w:val="0"/>
      <w:marTop w:val="0"/>
      <w:marBottom w:val="0"/>
      <w:divBdr>
        <w:top w:val="none" w:sz="0" w:space="0" w:color="auto"/>
        <w:left w:val="none" w:sz="0" w:space="0" w:color="auto"/>
        <w:bottom w:val="none" w:sz="0" w:space="0" w:color="auto"/>
        <w:right w:val="none" w:sz="0" w:space="0" w:color="auto"/>
      </w:divBdr>
    </w:div>
    <w:div w:id="287443620">
      <w:bodyDiv w:val="1"/>
      <w:marLeft w:val="0"/>
      <w:marRight w:val="0"/>
      <w:marTop w:val="0"/>
      <w:marBottom w:val="0"/>
      <w:divBdr>
        <w:top w:val="none" w:sz="0" w:space="0" w:color="auto"/>
        <w:left w:val="none" w:sz="0" w:space="0" w:color="auto"/>
        <w:bottom w:val="none" w:sz="0" w:space="0" w:color="auto"/>
        <w:right w:val="none" w:sz="0" w:space="0" w:color="auto"/>
      </w:divBdr>
    </w:div>
    <w:div w:id="288318753">
      <w:bodyDiv w:val="1"/>
      <w:marLeft w:val="0"/>
      <w:marRight w:val="0"/>
      <w:marTop w:val="0"/>
      <w:marBottom w:val="0"/>
      <w:divBdr>
        <w:top w:val="none" w:sz="0" w:space="0" w:color="auto"/>
        <w:left w:val="none" w:sz="0" w:space="0" w:color="auto"/>
        <w:bottom w:val="none" w:sz="0" w:space="0" w:color="auto"/>
        <w:right w:val="none" w:sz="0" w:space="0" w:color="auto"/>
      </w:divBdr>
      <w:divsChild>
        <w:div w:id="180094913">
          <w:blockQuote w:val="1"/>
          <w:marLeft w:val="720"/>
          <w:marRight w:val="720"/>
          <w:marTop w:val="100"/>
          <w:marBottom w:val="100"/>
          <w:divBdr>
            <w:top w:val="none" w:sz="0" w:space="0" w:color="auto"/>
            <w:left w:val="none" w:sz="0" w:space="0" w:color="auto"/>
            <w:bottom w:val="none" w:sz="0" w:space="0" w:color="auto"/>
            <w:right w:val="none" w:sz="0" w:space="0" w:color="auto"/>
          </w:divBdr>
        </w:div>
        <w:div w:id="20760796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88584213">
      <w:bodyDiv w:val="1"/>
      <w:marLeft w:val="0"/>
      <w:marRight w:val="0"/>
      <w:marTop w:val="0"/>
      <w:marBottom w:val="0"/>
      <w:divBdr>
        <w:top w:val="none" w:sz="0" w:space="0" w:color="auto"/>
        <w:left w:val="none" w:sz="0" w:space="0" w:color="auto"/>
        <w:bottom w:val="none" w:sz="0" w:space="0" w:color="auto"/>
        <w:right w:val="none" w:sz="0" w:space="0" w:color="auto"/>
      </w:divBdr>
    </w:div>
    <w:div w:id="289283044">
      <w:bodyDiv w:val="1"/>
      <w:marLeft w:val="0"/>
      <w:marRight w:val="0"/>
      <w:marTop w:val="0"/>
      <w:marBottom w:val="0"/>
      <w:divBdr>
        <w:top w:val="none" w:sz="0" w:space="0" w:color="auto"/>
        <w:left w:val="none" w:sz="0" w:space="0" w:color="auto"/>
        <w:bottom w:val="none" w:sz="0" w:space="0" w:color="auto"/>
        <w:right w:val="none" w:sz="0" w:space="0" w:color="auto"/>
      </w:divBdr>
    </w:div>
    <w:div w:id="290091527">
      <w:bodyDiv w:val="1"/>
      <w:marLeft w:val="0"/>
      <w:marRight w:val="0"/>
      <w:marTop w:val="0"/>
      <w:marBottom w:val="0"/>
      <w:divBdr>
        <w:top w:val="none" w:sz="0" w:space="0" w:color="auto"/>
        <w:left w:val="none" w:sz="0" w:space="0" w:color="auto"/>
        <w:bottom w:val="none" w:sz="0" w:space="0" w:color="auto"/>
        <w:right w:val="none" w:sz="0" w:space="0" w:color="auto"/>
      </w:divBdr>
    </w:div>
    <w:div w:id="290592553">
      <w:bodyDiv w:val="1"/>
      <w:marLeft w:val="0"/>
      <w:marRight w:val="0"/>
      <w:marTop w:val="0"/>
      <w:marBottom w:val="0"/>
      <w:divBdr>
        <w:top w:val="none" w:sz="0" w:space="0" w:color="auto"/>
        <w:left w:val="none" w:sz="0" w:space="0" w:color="auto"/>
        <w:bottom w:val="none" w:sz="0" w:space="0" w:color="auto"/>
        <w:right w:val="none" w:sz="0" w:space="0" w:color="auto"/>
      </w:divBdr>
    </w:div>
    <w:div w:id="291062996">
      <w:bodyDiv w:val="1"/>
      <w:marLeft w:val="0"/>
      <w:marRight w:val="0"/>
      <w:marTop w:val="0"/>
      <w:marBottom w:val="0"/>
      <w:divBdr>
        <w:top w:val="none" w:sz="0" w:space="0" w:color="auto"/>
        <w:left w:val="none" w:sz="0" w:space="0" w:color="auto"/>
        <w:bottom w:val="none" w:sz="0" w:space="0" w:color="auto"/>
        <w:right w:val="none" w:sz="0" w:space="0" w:color="auto"/>
      </w:divBdr>
    </w:div>
    <w:div w:id="291256781">
      <w:bodyDiv w:val="1"/>
      <w:marLeft w:val="0"/>
      <w:marRight w:val="0"/>
      <w:marTop w:val="0"/>
      <w:marBottom w:val="0"/>
      <w:divBdr>
        <w:top w:val="none" w:sz="0" w:space="0" w:color="auto"/>
        <w:left w:val="none" w:sz="0" w:space="0" w:color="auto"/>
        <w:bottom w:val="none" w:sz="0" w:space="0" w:color="auto"/>
        <w:right w:val="none" w:sz="0" w:space="0" w:color="auto"/>
      </w:divBdr>
    </w:div>
    <w:div w:id="291835909">
      <w:bodyDiv w:val="1"/>
      <w:marLeft w:val="0"/>
      <w:marRight w:val="0"/>
      <w:marTop w:val="0"/>
      <w:marBottom w:val="0"/>
      <w:divBdr>
        <w:top w:val="none" w:sz="0" w:space="0" w:color="auto"/>
        <w:left w:val="none" w:sz="0" w:space="0" w:color="auto"/>
        <w:bottom w:val="none" w:sz="0" w:space="0" w:color="auto"/>
        <w:right w:val="none" w:sz="0" w:space="0" w:color="auto"/>
      </w:divBdr>
    </w:div>
    <w:div w:id="292368882">
      <w:bodyDiv w:val="1"/>
      <w:marLeft w:val="0"/>
      <w:marRight w:val="0"/>
      <w:marTop w:val="0"/>
      <w:marBottom w:val="0"/>
      <w:divBdr>
        <w:top w:val="none" w:sz="0" w:space="0" w:color="auto"/>
        <w:left w:val="none" w:sz="0" w:space="0" w:color="auto"/>
        <w:bottom w:val="none" w:sz="0" w:space="0" w:color="auto"/>
        <w:right w:val="none" w:sz="0" w:space="0" w:color="auto"/>
      </w:divBdr>
    </w:div>
    <w:div w:id="293410078">
      <w:bodyDiv w:val="1"/>
      <w:marLeft w:val="0"/>
      <w:marRight w:val="0"/>
      <w:marTop w:val="0"/>
      <w:marBottom w:val="0"/>
      <w:divBdr>
        <w:top w:val="none" w:sz="0" w:space="0" w:color="auto"/>
        <w:left w:val="none" w:sz="0" w:space="0" w:color="auto"/>
        <w:bottom w:val="none" w:sz="0" w:space="0" w:color="auto"/>
        <w:right w:val="none" w:sz="0" w:space="0" w:color="auto"/>
      </w:divBdr>
    </w:div>
    <w:div w:id="293798147">
      <w:bodyDiv w:val="1"/>
      <w:marLeft w:val="0"/>
      <w:marRight w:val="0"/>
      <w:marTop w:val="0"/>
      <w:marBottom w:val="0"/>
      <w:divBdr>
        <w:top w:val="none" w:sz="0" w:space="0" w:color="auto"/>
        <w:left w:val="none" w:sz="0" w:space="0" w:color="auto"/>
        <w:bottom w:val="none" w:sz="0" w:space="0" w:color="auto"/>
        <w:right w:val="none" w:sz="0" w:space="0" w:color="auto"/>
      </w:divBdr>
    </w:div>
    <w:div w:id="294021841">
      <w:bodyDiv w:val="1"/>
      <w:marLeft w:val="0"/>
      <w:marRight w:val="0"/>
      <w:marTop w:val="0"/>
      <w:marBottom w:val="0"/>
      <w:divBdr>
        <w:top w:val="none" w:sz="0" w:space="0" w:color="auto"/>
        <w:left w:val="none" w:sz="0" w:space="0" w:color="auto"/>
        <w:bottom w:val="none" w:sz="0" w:space="0" w:color="auto"/>
        <w:right w:val="none" w:sz="0" w:space="0" w:color="auto"/>
      </w:divBdr>
    </w:div>
    <w:div w:id="294601789">
      <w:bodyDiv w:val="1"/>
      <w:marLeft w:val="0"/>
      <w:marRight w:val="0"/>
      <w:marTop w:val="0"/>
      <w:marBottom w:val="0"/>
      <w:divBdr>
        <w:top w:val="none" w:sz="0" w:space="0" w:color="auto"/>
        <w:left w:val="none" w:sz="0" w:space="0" w:color="auto"/>
        <w:bottom w:val="none" w:sz="0" w:space="0" w:color="auto"/>
        <w:right w:val="none" w:sz="0" w:space="0" w:color="auto"/>
      </w:divBdr>
    </w:div>
    <w:div w:id="294675290">
      <w:bodyDiv w:val="1"/>
      <w:marLeft w:val="0"/>
      <w:marRight w:val="0"/>
      <w:marTop w:val="0"/>
      <w:marBottom w:val="0"/>
      <w:divBdr>
        <w:top w:val="none" w:sz="0" w:space="0" w:color="auto"/>
        <w:left w:val="none" w:sz="0" w:space="0" w:color="auto"/>
        <w:bottom w:val="none" w:sz="0" w:space="0" w:color="auto"/>
        <w:right w:val="none" w:sz="0" w:space="0" w:color="auto"/>
      </w:divBdr>
    </w:div>
    <w:div w:id="294682363">
      <w:bodyDiv w:val="1"/>
      <w:marLeft w:val="0"/>
      <w:marRight w:val="0"/>
      <w:marTop w:val="0"/>
      <w:marBottom w:val="0"/>
      <w:divBdr>
        <w:top w:val="none" w:sz="0" w:space="0" w:color="auto"/>
        <w:left w:val="none" w:sz="0" w:space="0" w:color="auto"/>
        <w:bottom w:val="none" w:sz="0" w:space="0" w:color="auto"/>
        <w:right w:val="none" w:sz="0" w:space="0" w:color="auto"/>
      </w:divBdr>
    </w:div>
    <w:div w:id="296573757">
      <w:bodyDiv w:val="1"/>
      <w:marLeft w:val="0"/>
      <w:marRight w:val="0"/>
      <w:marTop w:val="0"/>
      <w:marBottom w:val="0"/>
      <w:divBdr>
        <w:top w:val="none" w:sz="0" w:space="0" w:color="auto"/>
        <w:left w:val="none" w:sz="0" w:space="0" w:color="auto"/>
        <w:bottom w:val="none" w:sz="0" w:space="0" w:color="auto"/>
        <w:right w:val="none" w:sz="0" w:space="0" w:color="auto"/>
      </w:divBdr>
    </w:div>
    <w:div w:id="296645294">
      <w:bodyDiv w:val="1"/>
      <w:marLeft w:val="0"/>
      <w:marRight w:val="0"/>
      <w:marTop w:val="0"/>
      <w:marBottom w:val="0"/>
      <w:divBdr>
        <w:top w:val="none" w:sz="0" w:space="0" w:color="auto"/>
        <w:left w:val="none" w:sz="0" w:space="0" w:color="auto"/>
        <w:bottom w:val="none" w:sz="0" w:space="0" w:color="auto"/>
        <w:right w:val="none" w:sz="0" w:space="0" w:color="auto"/>
      </w:divBdr>
    </w:div>
    <w:div w:id="296843294">
      <w:bodyDiv w:val="1"/>
      <w:marLeft w:val="0"/>
      <w:marRight w:val="0"/>
      <w:marTop w:val="0"/>
      <w:marBottom w:val="0"/>
      <w:divBdr>
        <w:top w:val="none" w:sz="0" w:space="0" w:color="auto"/>
        <w:left w:val="none" w:sz="0" w:space="0" w:color="auto"/>
        <w:bottom w:val="none" w:sz="0" w:space="0" w:color="auto"/>
        <w:right w:val="none" w:sz="0" w:space="0" w:color="auto"/>
      </w:divBdr>
    </w:div>
    <w:div w:id="297540354">
      <w:bodyDiv w:val="1"/>
      <w:marLeft w:val="0"/>
      <w:marRight w:val="0"/>
      <w:marTop w:val="0"/>
      <w:marBottom w:val="0"/>
      <w:divBdr>
        <w:top w:val="none" w:sz="0" w:space="0" w:color="auto"/>
        <w:left w:val="none" w:sz="0" w:space="0" w:color="auto"/>
        <w:bottom w:val="none" w:sz="0" w:space="0" w:color="auto"/>
        <w:right w:val="none" w:sz="0" w:space="0" w:color="auto"/>
      </w:divBdr>
    </w:div>
    <w:div w:id="297806957">
      <w:bodyDiv w:val="1"/>
      <w:marLeft w:val="0"/>
      <w:marRight w:val="0"/>
      <w:marTop w:val="0"/>
      <w:marBottom w:val="0"/>
      <w:divBdr>
        <w:top w:val="none" w:sz="0" w:space="0" w:color="auto"/>
        <w:left w:val="none" w:sz="0" w:space="0" w:color="auto"/>
        <w:bottom w:val="none" w:sz="0" w:space="0" w:color="auto"/>
        <w:right w:val="none" w:sz="0" w:space="0" w:color="auto"/>
      </w:divBdr>
    </w:div>
    <w:div w:id="297884499">
      <w:bodyDiv w:val="1"/>
      <w:marLeft w:val="0"/>
      <w:marRight w:val="0"/>
      <w:marTop w:val="0"/>
      <w:marBottom w:val="0"/>
      <w:divBdr>
        <w:top w:val="none" w:sz="0" w:space="0" w:color="auto"/>
        <w:left w:val="none" w:sz="0" w:space="0" w:color="auto"/>
        <w:bottom w:val="none" w:sz="0" w:space="0" w:color="auto"/>
        <w:right w:val="none" w:sz="0" w:space="0" w:color="auto"/>
      </w:divBdr>
    </w:div>
    <w:div w:id="298195563">
      <w:bodyDiv w:val="1"/>
      <w:marLeft w:val="0"/>
      <w:marRight w:val="0"/>
      <w:marTop w:val="0"/>
      <w:marBottom w:val="0"/>
      <w:divBdr>
        <w:top w:val="none" w:sz="0" w:space="0" w:color="auto"/>
        <w:left w:val="none" w:sz="0" w:space="0" w:color="auto"/>
        <w:bottom w:val="none" w:sz="0" w:space="0" w:color="auto"/>
        <w:right w:val="none" w:sz="0" w:space="0" w:color="auto"/>
      </w:divBdr>
    </w:div>
    <w:div w:id="298265543">
      <w:bodyDiv w:val="1"/>
      <w:marLeft w:val="0"/>
      <w:marRight w:val="0"/>
      <w:marTop w:val="0"/>
      <w:marBottom w:val="0"/>
      <w:divBdr>
        <w:top w:val="none" w:sz="0" w:space="0" w:color="auto"/>
        <w:left w:val="none" w:sz="0" w:space="0" w:color="auto"/>
        <w:bottom w:val="none" w:sz="0" w:space="0" w:color="auto"/>
        <w:right w:val="none" w:sz="0" w:space="0" w:color="auto"/>
      </w:divBdr>
    </w:div>
    <w:div w:id="300696210">
      <w:bodyDiv w:val="1"/>
      <w:marLeft w:val="0"/>
      <w:marRight w:val="0"/>
      <w:marTop w:val="0"/>
      <w:marBottom w:val="0"/>
      <w:divBdr>
        <w:top w:val="none" w:sz="0" w:space="0" w:color="auto"/>
        <w:left w:val="none" w:sz="0" w:space="0" w:color="auto"/>
        <w:bottom w:val="none" w:sz="0" w:space="0" w:color="auto"/>
        <w:right w:val="none" w:sz="0" w:space="0" w:color="auto"/>
      </w:divBdr>
    </w:div>
    <w:div w:id="303393235">
      <w:bodyDiv w:val="1"/>
      <w:marLeft w:val="0"/>
      <w:marRight w:val="0"/>
      <w:marTop w:val="0"/>
      <w:marBottom w:val="0"/>
      <w:divBdr>
        <w:top w:val="none" w:sz="0" w:space="0" w:color="auto"/>
        <w:left w:val="none" w:sz="0" w:space="0" w:color="auto"/>
        <w:bottom w:val="none" w:sz="0" w:space="0" w:color="auto"/>
        <w:right w:val="none" w:sz="0" w:space="0" w:color="auto"/>
      </w:divBdr>
    </w:div>
    <w:div w:id="303507391">
      <w:bodyDiv w:val="1"/>
      <w:marLeft w:val="0"/>
      <w:marRight w:val="0"/>
      <w:marTop w:val="0"/>
      <w:marBottom w:val="0"/>
      <w:divBdr>
        <w:top w:val="none" w:sz="0" w:space="0" w:color="auto"/>
        <w:left w:val="none" w:sz="0" w:space="0" w:color="auto"/>
        <w:bottom w:val="none" w:sz="0" w:space="0" w:color="auto"/>
        <w:right w:val="none" w:sz="0" w:space="0" w:color="auto"/>
      </w:divBdr>
    </w:div>
    <w:div w:id="305088730">
      <w:bodyDiv w:val="1"/>
      <w:marLeft w:val="0"/>
      <w:marRight w:val="0"/>
      <w:marTop w:val="0"/>
      <w:marBottom w:val="0"/>
      <w:divBdr>
        <w:top w:val="none" w:sz="0" w:space="0" w:color="auto"/>
        <w:left w:val="none" w:sz="0" w:space="0" w:color="auto"/>
        <w:bottom w:val="none" w:sz="0" w:space="0" w:color="auto"/>
        <w:right w:val="none" w:sz="0" w:space="0" w:color="auto"/>
      </w:divBdr>
    </w:div>
    <w:div w:id="305360592">
      <w:bodyDiv w:val="1"/>
      <w:marLeft w:val="0"/>
      <w:marRight w:val="0"/>
      <w:marTop w:val="0"/>
      <w:marBottom w:val="0"/>
      <w:divBdr>
        <w:top w:val="none" w:sz="0" w:space="0" w:color="auto"/>
        <w:left w:val="none" w:sz="0" w:space="0" w:color="auto"/>
        <w:bottom w:val="none" w:sz="0" w:space="0" w:color="auto"/>
        <w:right w:val="none" w:sz="0" w:space="0" w:color="auto"/>
      </w:divBdr>
    </w:div>
    <w:div w:id="305858278">
      <w:bodyDiv w:val="1"/>
      <w:marLeft w:val="0"/>
      <w:marRight w:val="0"/>
      <w:marTop w:val="0"/>
      <w:marBottom w:val="0"/>
      <w:divBdr>
        <w:top w:val="none" w:sz="0" w:space="0" w:color="auto"/>
        <w:left w:val="none" w:sz="0" w:space="0" w:color="auto"/>
        <w:bottom w:val="none" w:sz="0" w:space="0" w:color="auto"/>
        <w:right w:val="none" w:sz="0" w:space="0" w:color="auto"/>
      </w:divBdr>
    </w:div>
    <w:div w:id="307320359">
      <w:bodyDiv w:val="1"/>
      <w:marLeft w:val="0"/>
      <w:marRight w:val="0"/>
      <w:marTop w:val="0"/>
      <w:marBottom w:val="0"/>
      <w:divBdr>
        <w:top w:val="none" w:sz="0" w:space="0" w:color="auto"/>
        <w:left w:val="none" w:sz="0" w:space="0" w:color="auto"/>
        <w:bottom w:val="none" w:sz="0" w:space="0" w:color="auto"/>
        <w:right w:val="none" w:sz="0" w:space="0" w:color="auto"/>
      </w:divBdr>
    </w:div>
    <w:div w:id="308554390">
      <w:bodyDiv w:val="1"/>
      <w:marLeft w:val="0"/>
      <w:marRight w:val="0"/>
      <w:marTop w:val="0"/>
      <w:marBottom w:val="0"/>
      <w:divBdr>
        <w:top w:val="none" w:sz="0" w:space="0" w:color="auto"/>
        <w:left w:val="none" w:sz="0" w:space="0" w:color="auto"/>
        <w:bottom w:val="none" w:sz="0" w:space="0" w:color="auto"/>
        <w:right w:val="none" w:sz="0" w:space="0" w:color="auto"/>
      </w:divBdr>
    </w:div>
    <w:div w:id="308830459">
      <w:bodyDiv w:val="1"/>
      <w:marLeft w:val="0"/>
      <w:marRight w:val="0"/>
      <w:marTop w:val="0"/>
      <w:marBottom w:val="0"/>
      <w:divBdr>
        <w:top w:val="none" w:sz="0" w:space="0" w:color="auto"/>
        <w:left w:val="none" w:sz="0" w:space="0" w:color="auto"/>
        <w:bottom w:val="none" w:sz="0" w:space="0" w:color="auto"/>
        <w:right w:val="none" w:sz="0" w:space="0" w:color="auto"/>
      </w:divBdr>
    </w:div>
    <w:div w:id="309211945">
      <w:bodyDiv w:val="1"/>
      <w:marLeft w:val="0"/>
      <w:marRight w:val="0"/>
      <w:marTop w:val="0"/>
      <w:marBottom w:val="0"/>
      <w:divBdr>
        <w:top w:val="none" w:sz="0" w:space="0" w:color="auto"/>
        <w:left w:val="none" w:sz="0" w:space="0" w:color="auto"/>
        <w:bottom w:val="none" w:sz="0" w:space="0" w:color="auto"/>
        <w:right w:val="none" w:sz="0" w:space="0" w:color="auto"/>
      </w:divBdr>
    </w:div>
    <w:div w:id="312410667">
      <w:bodyDiv w:val="1"/>
      <w:marLeft w:val="0"/>
      <w:marRight w:val="0"/>
      <w:marTop w:val="0"/>
      <w:marBottom w:val="0"/>
      <w:divBdr>
        <w:top w:val="none" w:sz="0" w:space="0" w:color="auto"/>
        <w:left w:val="none" w:sz="0" w:space="0" w:color="auto"/>
        <w:bottom w:val="none" w:sz="0" w:space="0" w:color="auto"/>
        <w:right w:val="none" w:sz="0" w:space="0" w:color="auto"/>
      </w:divBdr>
    </w:div>
    <w:div w:id="314067505">
      <w:bodyDiv w:val="1"/>
      <w:marLeft w:val="0"/>
      <w:marRight w:val="0"/>
      <w:marTop w:val="0"/>
      <w:marBottom w:val="0"/>
      <w:divBdr>
        <w:top w:val="none" w:sz="0" w:space="0" w:color="auto"/>
        <w:left w:val="none" w:sz="0" w:space="0" w:color="auto"/>
        <w:bottom w:val="none" w:sz="0" w:space="0" w:color="auto"/>
        <w:right w:val="none" w:sz="0" w:space="0" w:color="auto"/>
      </w:divBdr>
    </w:div>
    <w:div w:id="314142956">
      <w:bodyDiv w:val="1"/>
      <w:marLeft w:val="0"/>
      <w:marRight w:val="0"/>
      <w:marTop w:val="0"/>
      <w:marBottom w:val="0"/>
      <w:divBdr>
        <w:top w:val="none" w:sz="0" w:space="0" w:color="auto"/>
        <w:left w:val="none" w:sz="0" w:space="0" w:color="auto"/>
        <w:bottom w:val="none" w:sz="0" w:space="0" w:color="auto"/>
        <w:right w:val="none" w:sz="0" w:space="0" w:color="auto"/>
      </w:divBdr>
    </w:div>
    <w:div w:id="314144082">
      <w:bodyDiv w:val="1"/>
      <w:marLeft w:val="0"/>
      <w:marRight w:val="0"/>
      <w:marTop w:val="0"/>
      <w:marBottom w:val="0"/>
      <w:divBdr>
        <w:top w:val="none" w:sz="0" w:space="0" w:color="auto"/>
        <w:left w:val="none" w:sz="0" w:space="0" w:color="auto"/>
        <w:bottom w:val="none" w:sz="0" w:space="0" w:color="auto"/>
        <w:right w:val="none" w:sz="0" w:space="0" w:color="auto"/>
      </w:divBdr>
    </w:div>
    <w:div w:id="314189939">
      <w:bodyDiv w:val="1"/>
      <w:marLeft w:val="0"/>
      <w:marRight w:val="0"/>
      <w:marTop w:val="0"/>
      <w:marBottom w:val="0"/>
      <w:divBdr>
        <w:top w:val="none" w:sz="0" w:space="0" w:color="auto"/>
        <w:left w:val="none" w:sz="0" w:space="0" w:color="auto"/>
        <w:bottom w:val="none" w:sz="0" w:space="0" w:color="auto"/>
        <w:right w:val="none" w:sz="0" w:space="0" w:color="auto"/>
      </w:divBdr>
    </w:div>
    <w:div w:id="314653790">
      <w:bodyDiv w:val="1"/>
      <w:marLeft w:val="0"/>
      <w:marRight w:val="0"/>
      <w:marTop w:val="0"/>
      <w:marBottom w:val="0"/>
      <w:divBdr>
        <w:top w:val="none" w:sz="0" w:space="0" w:color="auto"/>
        <w:left w:val="none" w:sz="0" w:space="0" w:color="auto"/>
        <w:bottom w:val="none" w:sz="0" w:space="0" w:color="auto"/>
        <w:right w:val="none" w:sz="0" w:space="0" w:color="auto"/>
      </w:divBdr>
    </w:div>
    <w:div w:id="315574573">
      <w:bodyDiv w:val="1"/>
      <w:marLeft w:val="0"/>
      <w:marRight w:val="0"/>
      <w:marTop w:val="0"/>
      <w:marBottom w:val="0"/>
      <w:divBdr>
        <w:top w:val="none" w:sz="0" w:space="0" w:color="auto"/>
        <w:left w:val="none" w:sz="0" w:space="0" w:color="auto"/>
        <w:bottom w:val="none" w:sz="0" w:space="0" w:color="auto"/>
        <w:right w:val="none" w:sz="0" w:space="0" w:color="auto"/>
      </w:divBdr>
    </w:div>
    <w:div w:id="316231786">
      <w:bodyDiv w:val="1"/>
      <w:marLeft w:val="0"/>
      <w:marRight w:val="0"/>
      <w:marTop w:val="0"/>
      <w:marBottom w:val="0"/>
      <w:divBdr>
        <w:top w:val="none" w:sz="0" w:space="0" w:color="auto"/>
        <w:left w:val="none" w:sz="0" w:space="0" w:color="auto"/>
        <w:bottom w:val="none" w:sz="0" w:space="0" w:color="auto"/>
        <w:right w:val="none" w:sz="0" w:space="0" w:color="auto"/>
      </w:divBdr>
    </w:div>
    <w:div w:id="316617324">
      <w:bodyDiv w:val="1"/>
      <w:marLeft w:val="0"/>
      <w:marRight w:val="0"/>
      <w:marTop w:val="0"/>
      <w:marBottom w:val="0"/>
      <w:divBdr>
        <w:top w:val="none" w:sz="0" w:space="0" w:color="auto"/>
        <w:left w:val="none" w:sz="0" w:space="0" w:color="auto"/>
        <w:bottom w:val="none" w:sz="0" w:space="0" w:color="auto"/>
        <w:right w:val="none" w:sz="0" w:space="0" w:color="auto"/>
      </w:divBdr>
    </w:div>
    <w:div w:id="317225987">
      <w:bodyDiv w:val="1"/>
      <w:marLeft w:val="0"/>
      <w:marRight w:val="0"/>
      <w:marTop w:val="0"/>
      <w:marBottom w:val="0"/>
      <w:divBdr>
        <w:top w:val="none" w:sz="0" w:space="0" w:color="auto"/>
        <w:left w:val="none" w:sz="0" w:space="0" w:color="auto"/>
        <w:bottom w:val="none" w:sz="0" w:space="0" w:color="auto"/>
        <w:right w:val="none" w:sz="0" w:space="0" w:color="auto"/>
      </w:divBdr>
      <w:divsChild>
        <w:div w:id="15368434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7347296">
      <w:bodyDiv w:val="1"/>
      <w:marLeft w:val="0"/>
      <w:marRight w:val="0"/>
      <w:marTop w:val="0"/>
      <w:marBottom w:val="0"/>
      <w:divBdr>
        <w:top w:val="none" w:sz="0" w:space="0" w:color="auto"/>
        <w:left w:val="none" w:sz="0" w:space="0" w:color="auto"/>
        <w:bottom w:val="none" w:sz="0" w:space="0" w:color="auto"/>
        <w:right w:val="none" w:sz="0" w:space="0" w:color="auto"/>
      </w:divBdr>
    </w:div>
    <w:div w:id="318074909">
      <w:bodyDiv w:val="1"/>
      <w:marLeft w:val="0"/>
      <w:marRight w:val="0"/>
      <w:marTop w:val="0"/>
      <w:marBottom w:val="0"/>
      <w:divBdr>
        <w:top w:val="none" w:sz="0" w:space="0" w:color="auto"/>
        <w:left w:val="none" w:sz="0" w:space="0" w:color="auto"/>
        <w:bottom w:val="none" w:sz="0" w:space="0" w:color="auto"/>
        <w:right w:val="none" w:sz="0" w:space="0" w:color="auto"/>
      </w:divBdr>
    </w:div>
    <w:div w:id="318535580">
      <w:bodyDiv w:val="1"/>
      <w:marLeft w:val="0"/>
      <w:marRight w:val="0"/>
      <w:marTop w:val="0"/>
      <w:marBottom w:val="0"/>
      <w:divBdr>
        <w:top w:val="none" w:sz="0" w:space="0" w:color="auto"/>
        <w:left w:val="none" w:sz="0" w:space="0" w:color="auto"/>
        <w:bottom w:val="none" w:sz="0" w:space="0" w:color="auto"/>
        <w:right w:val="none" w:sz="0" w:space="0" w:color="auto"/>
      </w:divBdr>
    </w:div>
    <w:div w:id="319426783">
      <w:bodyDiv w:val="1"/>
      <w:marLeft w:val="0"/>
      <w:marRight w:val="0"/>
      <w:marTop w:val="0"/>
      <w:marBottom w:val="0"/>
      <w:divBdr>
        <w:top w:val="none" w:sz="0" w:space="0" w:color="auto"/>
        <w:left w:val="none" w:sz="0" w:space="0" w:color="auto"/>
        <w:bottom w:val="none" w:sz="0" w:space="0" w:color="auto"/>
        <w:right w:val="none" w:sz="0" w:space="0" w:color="auto"/>
      </w:divBdr>
    </w:div>
    <w:div w:id="320428627">
      <w:bodyDiv w:val="1"/>
      <w:marLeft w:val="0"/>
      <w:marRight w:val="0"/>
      <w:marTop w:val="0"/>
      <w:marBottom w:val="0"/>
      <w:divBdr>
        <w:top w:val="none" w:sz="0" w:space="0" w:color="auto"/>
        <w:left w:val="none" w:sz="0" w:space="0" w:color="auto"/>
        <w:bottom w:val="none" w:sz="0" w:space="0" w:color="auto"/>
        <w:right w:val="none" w:sz="0" w:space="0" w:color="auto"/>
      </w:divBdr>
    </w:div>
    <w:div w:id="321665147">
      <w:bodyDiv w:val="1"/>
      <w:marLeft w:val="0"/>
      <w:marRight w:val="0"/>
      <w:marTop w:val="0"/>
      <w:marBottom w:val="0"/>
      <w:divBdr>
        <w:top w:val="none" w:sz="0" w:space="0" w:color="auto"/>
        <w:left w:val="none" w:sz="0" w:space="0" w:color="auto"/>
        <w:bottom w:val="none" w:sz="0" w:space="0" w:color="auto"/>
        <w:right w:val="none" w:sz="0" w:space="0" w:color="auto"/>
      </w:divBdr>
    </w:div>
    <w:div w:id="321743661">
      <w:bodyDiv w:val="1"/>
      <w:marLeft w:val="0"/>
      <w:marRight w:val="0"/>
      <w:marTop w:val="0"/>
      <w:marBottom w:val="0"/>
      <w:divBdr>
        <w:top w:val="none" w:sz="0" w:space="0" w:color="auto"/>
        <w:left w:val="none" w:sz="0" w:space="0" w:color="auto"/>
        <w:bottom w:val="none" w:sz="0" w:space="0" w:color="auto"/>
        <w:right w:val="none" w:sz="0" w:space="0" w:color="auto"/>
      </w:divBdr>
    </w:div>
    <w:div w:id="322516183">
      <w:bodyDiv w:val="1"/>
      <w:marLeft w:val="0"/>
      <w:marRight w:val="0"/>
      <w:marTop w:val="0"/>
      <w:marBottom w:val="0"/>
      <w:divBdr>
        <w:top w:val="none" w:sz="0" w:space="0" w:color="auto"/>
        <w:left w:val="none" w:sz="0" w:space="0" w:color="auto"/>
        <w:bottom w:val="none" w:sz="0" w:space="0" w:color="auto"/>
        <w:right w:val="none" w:sz="0" w:space="0" w:color="auto"/>
      </w:divBdr>
    </w:div>
    <w:div w:id="323094154">
      <w:bodyDiv w:val="1"/>
      <w:marLeft w:val="0"/>
      <w:marRight w:val="0"/>
      <w:marTop w:val="0"/>
      <w:marBottom w:val="0"/>
      <w:divBdr>
        <w:top w:val="none" w:sz="0" w:space="0" w:color="auto"/>
        <w:left w:val="none" w:sz="0" w:space="0" w:color="auto"/>
        <w:bottom w:val="none" w:sz="0" w:space="0" w:color="auto"/>
        <w:right w:val="none" w:sz="0" w:space="0" w:color="auto"/>
      </w:divBdr>
    </w:div>
    <w:div w:id="323122116">
      <w:bodyDiv w:val="1"/>
      <w:marLeft w:val="0"/>
      <w:marRight w:val="0"/>
      <w:marTop w:val="0"/>
      <w:marBottom w:val="0"/>
      <w:divBdr>
        <w:top w:val="none" w:sz="0" w:space="0" w:color="auto"/>
        <w:left w:val="none" w:sz="0" w:space="0" w:color="auto"/>
        <w:bottom w:val="none" w:sz="0" w:space="0" w:color="auto"/>
        <w:right w:val="none" w:sz="0" w:space="0" w:color="auto"/>
      </w:divBdr>
    </w:div>
    <w:div w:id="324096043">
      <w:bodyDiv w:val="1"/>
      <w:marLeft w:val="0"/>
      <w:marRight w:val="0"/>
      <w:marTop w:val="0"/>
      <w:marBottom w:val="0"/>
      <w:divBdr>
        <w:top w:val="none" w:sz="0" w:space="0" w:color="auto"/>
        <w:left w:val="none" w:sz="0" w:space="0" w:color="auto"/>
        <w:bottom w:val="none" w:sz="0" w:space="0" w:color="auto"/>
        <w:right w:val="none" w:sz="0" w:space="0" w:color="auto"/>
      </w:divBdr>
    </w:div>
    <w:div w:id="324430767">
      <w:bodyDiv w:val="1"/>
      <w:marLeft w:val="0"/>
      <w:marRight w:val="0"/>
      <w:marTop w:val="0"/>
      <w:marBottom w:val="0"/>
      <w:divBdr>
        <w:top w:val="none" w:sz="0" w:space="0" w:color="auto"/>
        <w:left w:val="none" w:sz="0" w:space="0" w:color="auto"/>
        <w:bottom w:val="none" w:sz="0" w:space="0" w:color="auto"/>
        <w:right w:val="none" w:sz="0" w:space="0" w:color="auto"/>
      </w:divBdr>
    </w:div>
    <w:div w:id="325285758">
      <w:bodyDiv w:val="1"/>
      <w:marLeft w:val="0"/>
      <w:marRight w:val="0"/>
      <w:marTop w:val="0"/>
      <w:marBottom w:val="0"/>
      <w:divBdr>
        <w:top w:val="none" w:sz="0" w:space="0" w:color="auto"/>
        <w:left w:val="none" w:sz="0" w:space="0" w:color="auto"/>
        <w:bottom w:val="none" w:sz="0" w:space="0" w:color="auto"/>
        <w:right w:val="none" w:sz="0" w:space="0" w:color="auto"/>
      </w:divBdr>
    </w:div>
    <w:div w:id="325786620">
      <w:bodyDiv w:val="1"/>
      <w:marLeft w:val="0"/>
      <w:marRight w:val="0"/>
      <w:marTop w:val="0"/>
      <w:marBottom w:val="0"/>
      <w:divBdr>
        <w:top w:val="none" w:sz="0" w:space="0" w:color="auto"/>
        <w:left w:val="none" w:sz="0" w:space="0" w:color="auto"/>
        <w:bottom w:val="none" w:sz="0" w:space="0" w:color="auto"/>
        <w:right w:val="none" w:sz="0" w:space="0" w:color="auto"/>
      </w:divBdr>
    </w:div>
    <w:div w:id="325790345">
      <w:bodyDiv w:val="1"/>
      <w:marLeft w:val="0"/>
      <w:marRight w:val="0"/>
      <w:marTop w:val="0"/>
      <w:marBottom w:val="0"/>
      <w:divBdr>
        <w:top w:val="none" w:sz="0" w:space="0" w:color="auto"/>
        <w:left w:val="none" w:sz="0" w:space="0" w:color="auto"/>
        <w:bottom w:val="none" w:sz="0" w:space="0" w:color="auto"/>
        <w:right w:val="none" w:sz="0" w:space="0" w:color="auto"/>
      </w:divBdr>
    </w:div>
    <w:div w:id="326830109">
      <w:bodyDiv w:val="1"/>
      <w:marLeft w:val="0"/>
      <w:marRight w:val="0"/>
      <w:marTop w:val="0"/>
      <w:marBottom w:val="0"/>
      <w:divBdr>
        <w:top w:val="none" w:sz="0" w:space="0" w:color="auto"/>
        <w:left w:val="none" w:sz="0" w:space="0" w:color="auto"/>
        <w:bottom w:val="none" w:sz="0" w:space="0" w:color="auto"/>
        <w:right w:val="none" w:sz="0" w:space="0" w:color="auto"/>
      </w:divBdr>
    </w:div>
    <w:div w:id="327175187">
      <w:bodyDiv w:val="1"/>
      <w:marLeft w:val="0"/>
      <w:marRight w:val="0"/>
      <w:marTop w:val="0"/>
      <w:marBottom w:val="0"/>
      <w:divBdr>
        <w:top w:val="none" w:sz="0" w:space="0" w:color="auto"/>
        <w:left w:val="none" w:sz="0" w:space="0" w:color="auto"/>
        <w:bottom w:val="none" w:sz="0" w:space="0" w:color="auto"/>
        <w:right w:val="none" w:sz="0" w:space="0" w:color="auto"/>
      </w:divBdr>
    </w:div>
    <w:div w:id="327829686">
      <w:bodyDiv w:val="1"/>
      <w:marLeft w:val="0"/>
      <w:marRight w:val="0"/>
      <w:marTop w:val="0"/>
      <w:marBottom w:val="0"/>
      <w:divBdr>
        <w:top w:val="none" w:sz="0" w:space="0" w:color="auto"/>
        <w:left w:val="none" w:sz="0" w:space="0" w:color="auto"/>
        <w:bottom w:val="none" w:sz="0" w:space="0" w:color="auto"/>
        <w:right w:val="none" w:sz="0" w:space="0" w:color="auto"/>
      </w:divBdr>
    </w:div>
    <w:div w:id="329530584">
      <w:bodyDiv w:val="1"/>
      <w:marLeft w:val="0"/>
      <w:marRight w:val="0"/>
      <w:marTop w:val="0"/>
      <w:marBottom w:val="0"/>
      <w:divBdr>
        <w:top w:val="none" w:sz="0" w:space="0" w:color="auto"/>
        <w:left w:val="none" w:sz="0" w:space="0" w:color="auto"/>
        <w:bottom w:val="none" w:sz="0" w:space="0" w:color="auto"/>
        <w:right w:val="none" w:sz="0" w:space="0" w:color="auto"/>
      </w:divBdr>
    </w:div>
    <w:div w:id="329912420">
      <w:bodyDiv w:val="1"/>
      <w:marLeft w:val="0"/>
      <w:marRight w:val="0"/>
      <w:marTop w:val="0"/>
      <w:marBottom w:val="0"/>
      <w:divBdr>
        <w:top w:val="none" w:sz="0" w:space="0" w:color="auto"/>
        <w:left w:val="none" w:sz="0" w:space="0" w:color="auto"/>
        <w:bottom w:val="none" w:sz="0" w:space="0" w:color="auto"/>
        <w:right w:val="none" w:sz="0" w:space="0" w:color="auto"/>
      </w:divBdr>
    </w:div>
    <w:div w:id="330568015">
      <w:bodyDiv w:val="1"/>
      <w:marLeft w:val="0"/>
      <w:marRight w:val="0"/>
      <w:marTop w:val="0"/>
      <w:marBottom w:val="0"/>
      <w:divBdr>
        <w:top w:val="none" w:sz="0" w:space="0" w:color="auto"/>
        <w:left w:val="none" w:sz="0" w:space="0" w:color="auto"/>
        <w:bottom w:val="none" w:sz="0" w:space="0" w:color="auto"/>
        <w:right w:val="none" w:sz="0" w:space="0" w:color="auto"/>
      </w:divBdr>
    </w:div>
    <w:div w:id="330835993">
      <w:bodyDiv w:val="1"/>
      <w:marLeft w:val="0"/>
      <w:marRight w:val="0"/>
      <w:marTop w:val="0"/>
      <w:marBottom w:val="0"/>
      <w:divBdr>
        <w:top w:val="none" w:sz="0" w:space="0" w:color="auto"/>
        <w:left w:val="none" w:sz="0" w:space="0" w:color="auto"/>
        <w:bottom w:val="none" w:sz="0" w:space="0" w:color="auto"/>
        <w:right w:val="none" w:sz="0" w:space="0" w:color="auto"/>
      </w:divBdr>
    </w:div>
    <w:div w:id="332076999">
      <w:bodyDiv w:val="1"/>
      <w:marLeft w:val="0"/>
      <w:marRight w:val="0"/>
      <w:marTop w:val="0"/>
      <w:marBottom w:val="0"/>
      <w:divBdr>
        <w:top w:val="none" w:sz="0" w:space="0" w:color="auto"/>
        <w:left w:val="none" w:sz="0" w:space="0" w:color="auto"/>
        <w:bottom w:val="none" w:sz="0" w:space="0" w:color="auto"/>
        <w:right w:val="none" w:sz="0" w:space="0" w:color="auto"/>
      </w:divBdr>
    </w:div>
    <w:div w:id="333339500">
      <w:bodyDiv w:val="1"/>
      <w:marLeft w:val="0"/>
      <w:marRight w:val="0"/>
      <w:marTop w:val="0"/>
      <w:marBottom w:val="0"/>
      <w:divBdr>
        <w:top w:val="none" w:sz="0" w:space="0" w:color="auto"/>
        <w:left w:val="none" w:sz="0" w:space="0" w:color="auto"/>
        <w:bottom w:val="none" w:sz="0" w:space="0" w:color="auto"/>
        <w:right w:val="none" w:sz="0" w:space="0" w:color="auto"/>
      </w:divBdr>
    </w:div>
    <w:div w:id="334191051">
      <w:bodyDiv w:val="1"/>
      <w:marLeft w:val="0"/>
      <w:marRight w:val="0"/>
      <w:marTop w:val="0"/>
      <w:marBottom w:val="0"/>
      <w:divBdr>
        <w:top w:val="none" w:sz="0" w:space="0" w:color="auto"/>
        <w:left w:val="none" w:sz="0" w:space="0" w:color="auto"/>
        <w:bottom w:val="none" w:sz="0" w:space="0" w:color="auto"/>
        <w:right w:val="none" w:sz="0" w:space="0" w:color="auto"/>
      </w:divBdr>
    </w:div>
    <w:div w:id="335766669">
      <w:bodyDiv w:val="1"/>
      <w:marLeft w:val="0"/>
      <w:marRight w:val="0"/>
      <w:marTop w:val="0"/>
      <w:marBottom w:val="0"/>
      <w:divBdr>
        <w:top w:val="none" w:sz="0" w:space="0" w:color="auto"/>
        <w:left w:val="none" w:sz="0" w:space="0" w:color="auto"/>
        <w:bottom w:val="none" w:sz="0" w:space="0" w:color="auto"/>
        <w:right w:val="none" w:sz="0" w:space="0" w:color="auto"/>
      </w:divBdr>
    </w:div>
    <w:div w:id="336034845">
      <w:bodyDiv w:val="1"/>
      <w:marLeft w:val="0"/>
      <w:marRight w:val="0"/>
      <w:marTop w:val="0"/>
      <w:marBottom w:val="0"/>
      <w:divBdr>
        <w:top w:val="none" w:sz="0" w:space="0" w:color="auto"/>
        <w:left w:val="none" w:sz="0" w:space="0" w:color="auto"/>
        <w:bottom w:val="none" w:sz="0" w:space="0" w:color="auto"/>
        <w:right w:val="none" w:sz="0" w:space="0" w:color="auto"/>
      </w:divBdr>
    </w:div>
    <w:div w:id="336614751">
      <w:bodyDiv w:val="1"/>
      <w:marLeft w:val="0"/>
      <w:marRight w:val="0"/>
      <w:marTop w:val="0"/>
      <w:marBottom w:val="0"/>
      <w:divBdr>
        <w:top w:val="none" w:sz="0" w:space="0" w:color="auto"/>
        <w:left w:val="none" w:sz="0" w:space="0" w:color="auto"/>
        <w:bottom w:val="none" w:sz="0" w:space="0" w:color="auto"/>
        <w:right w:val="none" w:sz="0" w:space="0" w:color="auto"/>
      </w:divBdr>
    </w:div>
    <w:div w:id="336881294">
      <w:bodyDiv w:val="1"/>
      <w:marLeft w:val="0"/>
      <w:marRight w:val="0"/>
      <w:marTop w:val="0"/>
      <w:marBottom w:val="0"/>
      <w:divBdr>
        <w:top w:val="none" w:sz="0" w:space="0" w:color="auto"/>
        <w:left w:val="none" w:sz="0" w:space="0" w:color="auto"/>
        <w:bottom w:val="none" w:sz="0" w:space="0" w:color="auto"/>
        <w:right w:val="none" w:sz="0" w:space="0" w:color="auto"/>
      </w:divBdr>
    </w:div>
    <w:div w:id="338233854">
      <w:bodyDiv w:val="1"/>
      <w:marLeft w:val="0"/>
      <w:marRight w:val="0"/>
      <w:marTop w:val="0"/>
      <w:marBottom w:val="0"/>
      <w:divBdr>
        <w:top w:val="none" w:sz="0" w:space="0" w:color="auto"/>
        <w:left w:val="none" w:sz="0" w:space="0" w:color="auto"/>
        <w:bottom w:val="none" w:sz="0" w:space="0" w:color="auto"/>
        <w:right w:val="none" w:sz="0" w:space="0" w:color="auto"/>
      </w:divBdr>
    </w:div>
    <w:div w:id="338850837">
      <w:bodyDiv w:val="1"/>
      <w:marLeft w:val="0"/>
      <w:marRight w:val="0"/>
      <w:marTop w:val="0"/>
      <w:marBottom w:val="0"/>
      <w:divBdr>
        <w:top w:val="none" w:sz="0" w:space="0" w:color="auto"/>
        <w:left w:val="none" w:sz="0" w:space="0" w:color="auto"/>
        <w:bottom w:val="none" w:sz="0" w:space="0" w:color="auto"/>
        <w:right w:val="none" w:sz="0" w:space="0" w:color="auto"/>
      </w:divBdr>
    </w:div>
    <w:div w:id="339814458">
      <w:bodyDiv w:val="1"/>
      <w:marLeft w:val="0"/>
      <w:marRight w:val="0"/>
      <w:marTop w:val="0"/>
      <w:marBottom w:val="0"/>
      <w:divBdr>
        <w:top w:val="none" w:sz="0" w:space="0" w:color="auto"/>
        <w:left w:val="none" w:sz="0" w:space="0" w:color="auto"/>
        <w:bottom w:val="none" w:sz="0" w:space="0" w:color="auto"/>
        <w:right w:val="none" w:sz="0" w:space="0" w:color="auto"/>
      </w:divBdr>
    </w:div>
    <w:div w:id="339818632">
      <w:bodyDiv w:val="1"/>
      <w:marLeft w:val="0"/>
      <w:marRight w:val="0"/>
      <w:marTop w:val="0"/>
      <w:marBottom w:val="0"/>
      <w:divBdr>
        <w:top w:val="none" w:sz="0" w:space="0" w:color="auto"/>
        <w:left w:val="none" w:sz="0" w:space="0" w:color="auto"/>
        <w:bottom w:val="none" w:sz="0" w:space="0" w:color="auto"/>
        <w:right w:val="none" w:sz="0" w:space="0" w:color="auto"/>
      </w:divBdr>
    </w:div>
    <w:div w:id="341199991">
      <w:bodyDiv w:val="1"/>
      <w:marLeft w:val="0"/>
      <w:marRight w:val="0"/>
      <w:marTop w:val="0"/>
      <w:marBottom w:val="0"/>
      <w:divBdr>
        <w:top w:val="none" w:sz="0" w:space="0" w:color="auto"/>
        <w:left w:val="none" w:sz="0" w:space="0" w:color="auto"/>
        <w:bottom w:val="none" w:sz="0" w:space="0" w:color="auto"/>
        <w:right w:val="none" w:sz="0" w:space="0" w:color="auto"/>
      </w:divBdr>
    </w:div>
    <w:div w:id="341593193">
      <w:bodyDiv w:val="1"/>
      <w:marLeft w:val="0"/>
      <w:marRight w:val="0"/>
      <w:marTop w:val="0"/>
      <w:marBottom w:val="0"/>
      <w:divBdr>
        <w:top w:val="none" w:sz="0" w:space="0" w:color="auto"/>
        <w:left w:val="none" w:sz="0" w:space="0" w:color="auto"/>
        <w:bottom w:val="none" w:sz="0" w:space="0" w:color="auto"/>
        <w:right w:val="none" w:sz="0" w:space="0" w:color="auto"/>
      </w:divBdr>
      <w:divsChild>
        <w:div w:id="1882397388">
          <w:marLeft w:val="0"/>
          <w:marRight w:val="0"/>
          <w:marTop w:val="0"/>
          <w:marBottom w:val="0"/>
          <w:divBdr>
            <w:top w:val="none" w:sz="0" w:space="0" w:color="auto"/>
            <w:left w:val="none" w:sz="0" w:space="0" w:color="auto"/>
            <w:bottom w:val="none" w:sz="0" w:space="0" w:color="auto"/>
            <w:right w:val="none" w:sz="0" w:space="0" w:color="auto"/>
          </w:divBdr>
          <w:divsChild>
            <w:div w:id="340275743">
              <w:marLeft w:val="0"/>
              <w:marRight w:val="0"/>
              <w:marTop w:val="0"/>
              <w:marBottom w:val="0"/>
              <w:divBdr>
                <w:top w:val="none" w:sz="0" w:space="0" w:color="auto"/>
                <w:left w:val="none" w:sz="0" w:space="0" w:color="auto"/>
                <w:bottom w:val="none" w:sz="0" w:space="0" w:color="auto"/>
                <w:right w:val="none" w:sz="0" w:space="0" w:color="auto"/>
              </w:divBdr>
              <w:divsChild>
                <w:div w:id="3362842">
                  <w:marLeft w:val="0"/>
                  <w:marRight w:val="0"/>
                  <w:marTop w:val="0"/>
                  <w:marBottom w:val="0"/>
                  <w:divBdr>
                    <w:top w:val="none" w:sz="0" w:space="0" w:color="auto"/>
                    <w:left w:val="none" w:sz="0" w:space="0" w:color="auto"/>
                    <w:bottom w:val="none" w:sz="0" w:space="0" w:color="auto"/>
                    <w:right w:val="none" w:sz="0" w:space="0" w:color="auto"/>
                  </w:divBdr>
                  <w:divsChild>
                    <w:div w:id="1399010247">
                      <w:marLeft w:val="0"/>
                      <w:marRight w:val="0"/>
                      <w:marTop w:val="0"/>
                      <w:marBottom w:val="0"/>
                      <w:divBdr>
                        <w:top w:val="none" w:sz="0" w:space="0" w:color="auto"/>
                        <w:left w:val="none" w:sz="0" w:space="0" w:color="auto"/>
                        <w:bottom w:val="none" w:sz="0" w:space="0" w:color="auto"/>
                        <w:right w:val="none" w:sz="0" w:space="0" w:color="auto"/>
                      </w:divBdr>
                      <w:divsChild>
                        <w:div w:id="686369473">
                          <w:marLeft w:val="0"/>
                          <w:marRight w:val="0"/>
                          <w:marTop w:val="0"/>
                          <w:marBottom w:val="0"/>
                          <w:divBdr>
                            <w:top w:val="none" w:sz="0" w:space="0" w:color="auto"/>
                            <w:left w:val="none" w:sz="0" w:space="0" w:color="auto"/>
                            <w:bottom w:val="none" w:sz="0" w:space="0" w:color="auto"/>
                            <w:right w:val="none" w:sz="0" w:space="0" w:color="auto"/>
                          </w:divBdr>
                          <w:divsChild>
                            <w:div w:id="145049950">
                              <w:marLeft w:val="0"/>
                              <w:marRight w:val="0"/>
                              <w:marTop w:val="0"/>
                              <w:marBottom w:val="0"/>
                              <w:divBdr>
                                <w:top w:val="none" w:sz="0" w:space="0" w:color="auto"/>
                                <w:left w:val="none" w:sz="0" w:space="0" w:color="auto"/>
                                <w:bottom w:val="none" w:sz="0" w:space="0" w:color="auto"/>
                                <w:right w:val="none" w:sz="0" w:space="0" w:color="auto"/>
                              </w:divBdr>
                              <w:divsChild>
                                <w:div w:id="69888184">
                                  <w:marLeft w:val="0"/>
                                  <w:marRight w:val="0"/>
                                  <w:marTop w:val="0"/>
                                  <w:marBottom w:val="0"/>
                                  <w:divBdr>
                                    <w:top w:val="none" w:sz="0" w:space="0" w:color="auto"/>
                                    <w:left w:val="none" w:sz="0" w:space="0" w:color="auto"/>
                                    <w:bottom w:val="none" w:sz="0" w:space="0" w:color="auto"/>
                                    <w:right w:val="none" w:sz="0" w:space="0" w:color="auto"/>
                                  </w:divBdr>
                                  <w:divsChild>
                                    <w:div w:id="1679692668">
                                      <w:marLeft w:val="0"/>
                                      <w:marRight w:val="0"/>
                                      <w:marTop w:val="0"/>
                                      <w:marBottom w:val="0"/>
                                      <w:divBdr>
                                        <w:top w:val="none" w:sz="0" w:space="0" w:color="auto"/>
                                        <w:left w:val="none" w:sz="0" w:space="0" w:color="auto"/>
                                        <w:bottom w:val="none" w:sz="0" w:space="0" w:color="auto"/>
                                        <w:right w:val="none" w:sz="0" w:space="0" w:color="auto"/>
                                      </w:divBdr>
                                      <w:divsChild>
                                        <w:div w:id="925265146">
                                          <w:marLeft w:val="0"/>
                                          <w:marRight w:val="0"/>
                                          <w:marTop w:val="0"/>
                                          <w:marBottom w:val="0"/>
                                          <w:divBdr>
                                            <w:top w:val="none" w:sz="0" w:space="0" w:color="auto"/>
                                            <w:left w:val="none" w:sz="0" w:space="0" w:color="auto"/>
                                            <w:bottom w:val="none" w:sz="0" w:space="0" w:color="auto"/>
                                            <w:right w:val="none" w:sz="0" w:space="0" w:color="auto"/>
                                          </w:divBdr>
                                          <w:divsChild>
                                            <w:div w:id="1431245129">
                                              <w:marLeft w:val="0"/>
                                              <w:marRight w:val="0"/>
                                              <w:marTop w:val="0"/>
                                              <w:marBottom w:val="0"/>
                                              <w:divBdr>
                                                <w:top w:val="none" w:sz="0" w:space="0" w:color="auto"/>
                                                <w:left w:val="none" w:sz="0" w:space="0" w:color="auto"/>
                                                <w:bottom w:val="none" w:sz="0" w:space="0" w:color="auto"/>
                                                <w:right w:val="none" w:sz="0" w:space="0" w:color="auto"/>
                                              </w:divBdr>
                                              <w:divsChild>
                                                <w:div w:id="1469588771">
                                                  <w:marLeft w:val="0"/>
                                                  <w:marRight w:val="0"/>
                                                  <w:marTop w:val="0"/>
                                                  <w:marBottom w:val="0"/>
                                                  <w:divBdr>
                                                    <w:top w:val="none" w:sz="0" w:space="0" w:color="auto"/>
                                                    <w:left w:val="none" w:sz="0" w:space="0" w:color="auto"/>
                                                    <w:bottom w:val="none" w:sz="0" w:space="0" w:color="auto"/>
                                                    <w:right w:val="none" w:sz="0" w:space="0" w:color="auto"/>
                                                  </w:divBdr>
                                                  <w:divsChild>
                                                    <w:div w:id="77001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42319808">
      <w:bodyDiv w:val="1"/>
      <w:marLeft w:val="0"/>
      <w:marRight w:val="0"/>
      <w:marTop w:val="0"/>
      <w:marBottom w:val="0"/>
      <w:divBdr>
        <w:top w:val="none" w:sz="0" w:space="0" w:color="auto"/>
        <w:left w:val="none" w:sz="0" w:space="0" w:color="auto"/>
        <w:bottom w:val="none" w:sz="0" w:space="0" w:color="auto"/>
        <w:right w:val="none" w:sz="0" w:space="0" w:color="auto"/>
      </w:divBdr>
    </w:div>
    <w:div w:id="342516027">
      <w:bodyDiv w:val="1"/>
      <w:marLeft w:val="0"/>
      <w:marRight w:val="0"/>
      <w:marTop w:val="0"/>
      <w:marBottom w:val="0"/>
      <w:divBdr>
        <w:top w:val="none" w:sz="0" w:space="0" w:color="auto"/>
        <w:left w:val="none" w:sz="0" w:space="0" w:color="auto"/>
        <w:bottom w:val="none" w:sz="0" w:space="0" w:color="auto"/>
        <w:right w:val="none" w:sz="0" w:space="0" w:color="auto"/>
      </w:divBdr>
    </w:div>
    <w:div w:id="342896695">
      <w:bodyDiv w:val="1"/>
      <w:marLeft w:val="0"/>
      <w:marRight w:val="0"/>
      <w:marTop w:val="0"/>
      <w:marBottom w:val="0"/>
      <w:divBdr>
        <w:top w:val="none" w:sz="0" w:space="0" w:color="auto"/>
        <w:left w:val="none" w:sz="0" w:space="0" w:color="auto"/>
        <w:bottom w:val="none" w:sz="0" w:space="0" w:color="auto"/>
        <w:right w:val="none" w:sz="0" w:space="0" w:color="auto"/>
      </w:divBdr>
    </w:div>
    <w:div w:id="343478506">
      <w:bodyDiv w:val="1"/>
      <w:marLeft w:val="0"/>
      <w:marRight w:val="0"/>
      <w:marTop w:val="0"/>
      <w:marBottom w:val="0"/>
      <w:divBdr>
        <w:top w:val="none" w:sz="0" w:space="0" w:color="auto"/>
        <w:left w:val="none" w:sz="0" w:space="0" w:color="auto"/>
        <w:bottom w:val="none" w:sz="0" w:space="0" w:color="auto"/>
        <w:right w:val="none" w:sz="0" w:space="0" w:color="auto"/>
      </w:divBdr>
    </w:div>
    <w:div w:id="343559848">
      <w:bodyDiv w:val="1"/>
      <w:marLeft w:val="0"/>
      <w:marRight w:val="0"/>
      <w:marTop w:val="0"/>
      <w:marBottom w:val="0"/>
      <w:divBdr>
        <w:top w:val="none" w:sz="0" w:space="0" w:color="auto"/>
        <w:left w:val="none" w:sz="0" w:space="0" w:color="auto"/>
        <w:bottom w:val="none" w:sz="0" w:space="0" w:color="auto"/>
        <w:right w:val="none" w:sz="0" w:space="0" w:color="auto"/>
      </w:divBdr>
    </w:div>
    <w:div w:id="344215779">
      <w:bodyDiv w:val="1"/>
      <w:marLeft w:val="0"/>
      <w:marRight w:val="0"/>
      <w:marTop w:val="0"/>
      <w:marBottom w:val="0"/>
      <w:divBdr>
        <w:top w:val="none" w:sz="0" w:space="0" w:color="auto"/>
        <w:left w:val="none" w:sz="0" w:space="0" w:color="auto"/>
        <w:bottom w:val="none" w:sz="0" w:space="0" w:color="auto"/>
        <w:right w:val="none" w:sz="0" w:space="0" w:color="auto"/>
      </w:divBdr>
    </w:div>
    <w:div w:id="344787451">
      <w:bodyDiv w:val="1"/>
      <w:marLeft w:val="0"/>
      <w:marRight w:val="0"/>
      <w:marTop w:val="0"/>
      <w:marBottom w:val="0"/>
      <w:divBdr>
        <w:top w:val="none" w:sz="0" w:space="0" w:color="auto"/>
        <w:left w:val="none" w:sz="0" w:space="0" w:color="auto"/>
        <w:bottom w:val="none" w:sz="0" w:space="0" w:color="auto"/>
        <w:right w:val="none" w:sz="0" w:space="0" w:color="auto"/>
      </w:divBdr>
    </w:div>
    <w:div w:id="345904040">
      <w:bodyDiv w:val="1"/>
      <w:marLeft w:val="0"/>
      <w:marRight w:val="0"/>
      <w:marTop w:val="0"/>
      <w:marBottom w:val="0"/>
      <w:divBdr>
        <w:top w:val="none" w:sz="0" w:space="0" w:color="auto"/>
        <w:left w:val="none" w:sz="0" w:space="0" w:color="auto"/>
        <w:bottom w:val="none" w:sz="0" w:space="0" w:color="auto"/>
        <w:right w:val="none" w:sz="0" w:space="0" w:color="auto"/>
      </w:divBdr>
    </w:div>
    <w:div w:id="348027407">
      <w:bodyDiv w:val="1"/>
      <w:marLeft w:val="0"/>
      <w:marRight w:val="0"/>
      <w:marTop w:val="0"/>
      <w:marBottom w:val="0"/>
      <w:divBdr>
        <w:top w:val="none" w:sz="0" w:space="0" w:color="auto"/>
        <w:left w:val="none" w:sz="0" w:space="0" w:color="auto"/>
        <w:bottom w:val="none" w:sz="0" w:space="0" w:color="auto"/>
        <w:right w:val="none" w:sz="0" w:space="0" w:color="auto"/>
      </w:divBdr>
    </w:div>
    <w:div w:id="348141042">
      <w:bodyDiv w:val="1"/>
      <w:marLeft w:val="0"/>
      <w:marRight w:val="0"/>
      <w:marTop w:val="0"/>
      <w:marBottom w:val="0"/>
      <w:divBdr>
        <w:top w:val="none" w:sz="0" w:space="0" w:color="auto"/>
        <w:left w:val="none" w:sz="0" w:space="0" w:color="auto"/>
        <w:bottom w:val="none" w:sz="0" w:space="0" w:color="auto"/>
        <w:right w:val="none" w:sz="0" w:space="0" w:color="auto"/>
      </w:divBdr>
    </w:div>
    <w:div w:id="348874843">
      <w:bodyDiv w:val="1"/>
      <w:marLeft w:val="0"/>
      <w:marRight w:val="0"/>
      <w:marTop w:val="0"/>
      <w:marBottom w:val="0"/>
      <w:divBdr>
        <w:top w:val="none" w:sz="0" w:space="0" w:color="auto"/>
        <w:left w:val="none" w:sz="0" w:space="0" w:color="auto"/>
        <w:bottom w:val="none" w:sz="0" w:space="0" w:color="auto"/>
        <w:right w:val="none" w:sz="0" w:space="0" w:color="auto"/>
      </w:divBdr>
    </w:div>
    <w:div w:id="349377624">
      <w:bodyDiv w:val="1"/>
      <w:marLeft w:val="0"/>
      <w:marRight w:val="0"/>
      <w:marTop w:val="0"/>
      <w:marBottom w:val="0"/>
      <w:divBdr>
        <w:top w:val="none" w:sz="0" w:space="0" w:color="auto"/>
        <w:left w:val="none" w:sz="0" w:space="0" w:color="auto"/>
        <w:bottom w:val="none" w:sz="0" w:space="0" w:color="auto"/>
        <w:right w:val="none" w:sz="0" w:space="0" w:color="auto"/>
      </w:divBdr>
    </w:div>
    <w:div w:id="350453357">
      <w:bodyDiv w:val="1"/>
      <w:marLeft w:val="0"/>
      <w:marRight w:val="0"/>
      <w:marTop w:val="0"/>
      <w:marBottom w:val="0"/>
      <w:divBdr>
        <w:top w:val="none" w:sz="0" w:space="0" w:color="auto"/>
        <w:left w:val="none" w:sz="0" w:space="0" w:color="auto"/>
        <w:bottom w:val="none" w:sz="0" w:space="0" w:color="auto"/>
        <w:right w:val="none" w:sz="0" w:space="0" w:color="auto"/>
      </w:divBdr>
    </w:div>
    <w:div w:id="352076465">
      <w:bodyDiv w:val="1"/>
      <w:marLeft w:val="0"/>
      <w:marRight w:val="0"/>
      <w:marTop w:val="0"/>
      <w:marBottom w:val="0"/>
      <w:divBdr>
        <w:top w:val="none" w:sz="0" w:space="0" w:color="auto"/>
        <w:left w:val="none" w:sz="0" w:space="0" w:color="auto"/>
        <w:bottom w:val="none" w:sz="0" w:space="0" w:color="auto"/>
        <w:right w:val="none" w:sz="0" w:space="0" w:color="auto"/>
      </w:divBdr>
    </w:div>
    <w:div w:id="352537299">
      <w:bodyDiv w:val="1"/>
      <w:marLeft w:val="0"/>
      <w:marRight w:val="0"/>
      <w:marTop w:val="0"/>
      <w:marBottom w:val="0"/>
      <w:divBdr>
        <w:top w:val="none" w:sz="0" w:space="0" w:color="auto"/>
        <w:left w:val="none" w:sz="0" w:space="0" w:color="auto"/>
        <w:bottom w:val="none" w:sz="0" w:space="0" w:color="auto"/>
        <w:right w:val="none" w:sz="0" w:space="0" w:color="auto"/>
      </w:divBdr>
    </w:div>
    <w:div w:id="352614530">
      <w:bodyDiv w:val="1"/>
      <w:marLeft w:val="0"/>
      <w:marRight w:val="0"/>
      <w:marTop w:val="0"/>
      <w:marBottom w:val="0"/>
      <w:divBdr>
        <w:top w:val="none" w:sz="0" w:space="0" w:color="auto"/>
        <w:left w:val="none" w:sz="0" w:space="0" w:color="auto"/>
        <w:bottom w:val="none" w:sz="0" w:space="0" w:color="auto"/>
        <w:right w:val="none" w:sz="0" w:space="0" w:color="auto"/>
      </w:divBdr>
    </w:div>
    <w:div w:id="353313857">
      <w:bodyDiv w:val="1"/>
      <w:marLeft w:val="0"/>
      <w:marRight w:val="0"/>
      <w:marTop w:val="0"/>
      <w:marBottom w:val="0"/>
      <w:divBdr>
        <w:top w:val="none" w:sz="0" w:space="0" w:color="auto"/>
        <w:left w:val="none" w:sz="0" w:space="0" w:color="auto"/>
        <w:bottom w:val="none" w:sz="0" w:space="0" w:color="auto"/>
        <w:right w:val="none" w:sz="0" w:space="0" w:color="auto"/>
      </w:divBdr>
    </w:div>
    <w:div w:id="353389429">
      <w:bodyDiv w:val="1"/>
      <w:marLeft w:val="0"/>
      <w:marRight w:val="0"/>
      <w:marTop w:val="0"/>
      <w:marBottom w:val="0"/>
      <w:divBdr>
        <w:top w:val="none" w:sz="0" w:space="0" w:color="auto"/>
        <w:left w:val="none" w:sz="0" w:space="0" w:color="auto"/>
        <w:bottom w:val="none" w:sz="0" w:space="0" w:color="auto"/>
        <w:right w:val="none" w:sz="0" w:space="0" w:color="auto"/>
      </w:divBdr>
    </w:div>
    <w:div w:id="355078656">
      <w:bodyDiv w:val="1"/>
      <w:marLeft w:val="0"/>
      <w:marRight w:val="0"/>
      <w:marTop w:val="0"/>
      <w:marBottom w:val="0"/>
      <w:divBdr>
        <w:top w:val="none" w:sz="0" w:space="0" w:color="auto"/>
        <w:left w:val="none" w:sz="0" w:space="0" w:color="auto"/>
        <w:bottom w:val="none" w:sz="0" w:space="0" w:color="auto"/>
        <w:right w:val="none" w:sz="0" w:space="0" w:color="auto"/>
      </w:divBdr>
    </w:div>
    <w:div w:id="356154249">
      <w:bodyDiv w:val="1"/>
      <w:marLeft w:val="0"/>
      <w:marRight w:val="0"/>
      <w:marTop w:val="0"/>
      <w:marBottom w:val="0"/>
      <w:divBdr>
        <w:top w:val="none" w:sz="0" w:space="0" w:color="auto"/>
        <w:left w:val="none" w:sz="0" w:space="0" w:color="auto"/>
        <w:bottom w:val="none" w:sz="0" w:space="0" w:color="auto"/>
        <w:right w:val="none" w:sz="0" w:space="0" w:color="auto"/>
      </w:divBdr>
    </w:div>
    <w:div w:id="356587482">
      <w:bodyDiv w:val="1"/>
      <w:marLeft w:val="0"/>
      <w:marRight w:val="0"/>
      <w:marTop w:val="0"/>
      <w:marBottom w:val="0"/>
      <w:divBdr>
        <w:top w:val="none" w:sz="0" w:space="0" w:color="auto"/>
        <w:left w:val="none" w:sz="0" w:space="0" w:color="auto"/>
        <w:bottom w:val="none" w:sz="0" w:space="0" w:color="auto"/>
        <w:right w:val="none" w:sz="0" w:space="0" w:color="auto"/>
      </w:divBdr>
    </w:div>
    <w:div w:id="356664069">
      <w:bodyDiv w:val="1"/>
      <w:marLeft w:val="0"/>
      <w:marRight w:val="0"/>
      <w:marTop w:val="0"/>
      <w:marBottom w:val="0"/>
      <w:divBdr>
        <w:top w:val="none" w:sz="0" w:space="0" w:color="auto"/>
        <w:left w:val="none" w:sz="0" w:space="0" w:color="auto"/>
        <w:bottom w:val="none" w:sz="0" w:space="0" w:color="auto"/>
        <w:right w:val="none" w:sz="0" w:space="0" w:color="auto"/>
      </w:divBdr>
    </w:div>
    <w:div w:id="357895099">
      <w:bodyDiv w:val="1"/>
      <w:marLeft w:val="0"/>
      <w:marRight w:val="0"/>
      <w:marTop w:val="0"/>
      <w:marBottom w:val="0"/>
      <w:divBdr>
        <w:top w:val="none" w:sz="0" w:space="0" w:color="auto"/>
        <w:left w:val="none" w:sz="0" w:space="0" w:color="auto"/>
        <w:bottom w:val="none" w:sz="0" w:space="0" w:color="auto"/>
        <w:right w:val="none" w:sz="0" w:space="0" w:color="auto"/>
      </w:divBdr>
    </w:div>
    <w:div w:id="358513754">
      <w:bodyDiv w:val="1"/>
      <w:marLeft w:val="0"/>
      <w:marRight w:val="0"/>
      <w:marTop w:val="0"/>
      <w:marBottom w:val="0"/>
      <w:divBdr>
        <w:top w:val="none" w:sz="0" w:space="0" w:color="auto"/>
        <w:left w:val="none" w:sz="0" w:space="0" w:color="auto"/>
        <w:bottom w:val="none" w:sz="0" w:space="0" w:color="auto"/>
        <w:right w:val="none" w:sz="0" w:space="0" w:color="auto"/>
      </w:divBdr>
    </w:div>
    <w:div w:id="359084912">
      <w:bodyDiv w:val="1"/>
      <w:marLeft w:val="0"/>
      <w:marRight w:val="0"/>
      <w:marTop w:val="0"/>
      <w:marBottom w:val="0"/>
      <w:divBdr>
        <w:top w:val="none" w:sz="0" w:space="0" w:color="auto"/>
        <w:left w:val="none" w:sz="0" w:space="0" w:color="auto"/>
        <w:bottom w:val="none" w:sz="0" w:space="0" w:color="auto"/>
        <w:right w:val="none" w:sz="0" w:space="0" w:color="auto"/>
      </w:divBdr>
    </w:div>
    <w:div w:id="359203472">
      <w:bodyDiv w:val="1"/>
      <w:marLeft w:val="0"/>
      <w:marRight w:val="0"/>
      <w:marTop w:val="0"/>
      <w:marBottom w:val="0"/>
      <w:divBdr>
        <w:top w:val="none" w:sz="0" w:space="0" w:color="auto"/>
        <w:left w:val="none" w:sz="0" w:space="0" w:color="auto"/>
        <w:bottom w:val="none" w:sz="0" w:space="0" w:color="auto"/>
        <w:right w:val="none" w:sz="0" w:space="0" w:color="auto"/>
      </w:divBdr>
    </w:div>
    <w:div w:id="360015383">
      <w:bodyDiv w:val="1"/>
      <w:marLeft w:val="0"/>
      <w:marRight w:val="0"/>
      <w:marTop w:val="0"/>
      <w:marBottom w:val="0"/>
      <w:divBdr>
        <w:top w:val="none" w:sz="0" w:space="0" w:color="auto"/>
        <w:left w:val="none" w:sz="0" w:space="0" w:color="auto"/>
        <w:bottom w:val="none" w:sz="0" w:space="0" w:color="auto"/>
        <w:right w:val="none" w:sz="0" w:space="0" w:color="auto"/>
      </w:divBdr>
    </w:div>
    <w:div w:id="361521801">
      <w:bodyDiv w:val="1"/>
      <w:marLeft w:val="0"/>
      <w:marRight w:val="0"/>
      <w:marTop w:val="0"/>
      <w:marBottom w:val="0"/>
      <w:divBdr>
        <w:top w:val="none" w:sz="0" w:space="0" w:color="auto"/>
        <w:left w:val="none" w:sz="0" w:space="0" w:color="auto"/>
        <w:bottom w:val="none" w:sz="0" w:space="0" w:color="auto"/>
        <w:right w:val="none" w:sz="0" w:space="0" w:color="auto"/>
      </w:divBdr>
    </w:div>
    <w:div w:id="361705657">
      <w:bodyDiv w:val="1"/>
      <w:marLeft w:val="0"/>
      <w:marRight w:val="0"/>
      <w:marTop w:val="0"/>
      <w:marBottom w:val="0"/>
      <w:divBdr>
        <w:top w:val="none" w:sz="0" w:space="0" w:color="auto"/>
        <w:left w:val="none" w:sz="0" w:space="0" w:color="auto"/>
        <w:bottom w:val="none" w:sz="0" w:space="0" w:color="auto"/>
        <w:right w:val="none" w:sz="0" w:space="0" w:color="auto"/>
      </w:divBdr>
    </w:div>
    <w:div w:id="362364049">
      <w:bodyDiv w:val="1"/>
      <w:marLeft w:val="0"/>
      <w:marRight w:val="0"/>
      <w:marTop w:val="0"/>
      <w:marBottom w:val="0"/>
      <w:divBdr>
        <w:top w:val="none" w:sz="0" w:space="0" w:color="auto"/>
        <w:left w:val="none" w:sz="0" w:space="0" w:color="auto"/>
        <w:bottom w:val="none" w:sz="0" w:space="0" w:color="auto"/>
        <w:right w:val="none" w:sz="0" w:space="0" w:color="auto"/>
      </w:divBdr>
    </w:div>
    <w:div w:id="363286314">
      <w:bodyDiv w:val="1"/>
      <w:marLeft w:val="0"/>
      <w:marRight w:val="0"/>
      <w:marTop w:val="0"/>
      <w:marBottom w:val="0"/>
      <w:divBdr>
        <w:top w:val="none" w:sz="0" w:space="0" w:color="auto"/>
        <w:left w:val="none" w:sz="0" w:space="0" w:color="auto"/>
        <w:bottom w:val="none" w:sz="0" w:space="0" w:color="auto"/>
        <w:right w:val="none" w:sz="0" w:space="0" w:color="auto"/>
      </w:divBdr>
    </w:div>
    <w:div w:id="363679561">
      <w:bodyDiv w:val="1"/>
      <w:marLeft w:val="0"/>
      <w:marRight w:val="0"/>
      <w:marTop w:val="0"/>
      <w:marBottom w:val="0"/>
      <w:divBdr>
        <w:top w:val="none" w:sz="0" w:space="0" w:color="auto"/>
        <w:left w:val="none" w:sz="0" w:space="0" w:color="auto"/>
        <w:bottom w:val="none" w:sz="0" w:space="0" w:color="auto"/>
        <w:right w:val="none" w:sz="0" w:space="0" w:color="auto"/>
      </w:divBdr>
    </w:div>
    <w:div w:id="364478068">
      <w:bodyDiv w:val="1"/>
      <w:marLeft w:val="0"/>
      <w:marRight w:val="0"/>
      <w:marTop w:val="0"/>
      <w:marBottom w:val="0"/>
      <w:divBdr>
        <w:top w:val="none" w:sz="0" w:space="0" w:color="auto"/>
        <w:left w:val="none" w:sz="0" w:space="0" w:color="auto"/>
        <w:bottom w:val="none" w:sz="0" w:space="0" w:color="auto"/>
        <w:right w:val="none" w:sz="0" w:space="0" w:color="auto"/>
      </w:divBdr>
    </w:div>
    <w:div w:id="365570709">
      <w:bodyDiv w:val="1"/>
      <w:marLeft w:val="0"/>
      <w:marRight w:val="0"/>
      <w:marTop w:val="0"/>
      <w:marBottom w:val="0"/>
      <w:divBdr>
        <w:top w:val="none" w:sz="0" w:space="0" w:color="auto"/>
        <w:left w:val="none" w:sz="0" w:space="0" w:color="auto"/>
        <w:bottom w:val="none" w:sz="0" w:space="0" w:color="auto"/>
        <w:right w:val="none" w:sz="0" w:space="0" w:color="auto"/>
      </w:divBdr>
    </w:div>
    <w:div w:id="366298702">
      <w:bodyDiv w:val="1"/>
      <w:marLeft w:val="0"/>
      <w:marRight w:val="0"/>
      <w:marTop w:val="0"/>
      <w:marBottom w:val="0"/>
      <w:divBdr>
        <w:top w:val="none" w:sz="0" w:space="0" w:color="auto"/>
        <w:left w:val="none" w:sz="0" w:space="0" w:color="auto"/>
        <w:bottom w:val="none" w:sz="0" w:space="0" w:color="auto"/>
        <w:right w:val="none" w:sz="0" w:space="0" w:color="auto"/>
      </w:divBdr>
    </w:div>
    <w:div w:id="367490424">
      <w:bodyDiv w:val="1"/>
      <w:marLeft w:val="0"/>
      <w:marRight w:val="0"/>
      <w:marTop w:val="0"/>
      <w:marBottom w:val="0"/>
      <w:divBdr>
        <w:top w:val="none" w:sz="0" w:space="0" w:color="auto"/>
        <w:left w:val="none" w:sz="0" w:space="0" w:color="auto"/>
        <w:bottom w:val="none" w:sz="0" w:space="0" w:color="auto"/>
        <w:right w:val="none" w:sz="0" w:space="0" w:color="auto"/>
      </w:divBdr>
    </w:div>
    <w:div w:id="370307093">
      <w:bodyDiv w:val="1"/>
      <w:marLeft w:val="0"/>
      <w:marRight w:val="0"/>
      <w:marTop w:val="0"/>
      <w:marBottom w:val="0"/>
      <w:divBdr>
        <w:top w:val="none" w:sz="0" w:space="0" w:color="auto"/>
        <w:left w:val="none" w:sz="0" w:space="0" w:color="auto"/>
        <w:bottom w:val="none" w:sz="0" w:space="0" w:color="auto"/>
        <w:right w:val="none" w:sz="0" w:space="0" w:color="auto"/>
      </w:divBdr>
    </w:div>
    <w:div w:id="370692651">
      <w:bodyDiv w:val="1"/>
      <w:marLeft w:val="0"/>
      <w:marRight w:val="0"/>
      <w:marTop w:val="0"/>
      <w:marBottom w:val="0"/>
      <w:divBdr>
        <w:top w:val="none" w:sz="0" w:space="0" w:color="auto"/>
        <w:left w:val="none" w:sz="0" w:space="0" w:color="auto"/>
        <w:bottom w:val="none" w:sz="0" w:space="0" w:color="auto"/>
        <w:right w:val="none" w:sz="0" w:space="0" w:color="auto"/>
      </w:divBdr>
    </w:div>
    <w:div w:id="370766586">
      <w:bodyDiv w:val="1"/>
      <w:marLeft w:val="0"/>
      <w:marRight w:val="0"/>
      <w:marTop w:val="0"/>
      <w:marBottom w:val="0"/>
      <w:divBdr>
        <w:top w:val="none" w:sz="0" w:space="0" w:color="auto"/>
        <w:left w:val="none" w:sz="0" w:space="0" w:color="auto"/>
        <w:bottom w:val="none" w:sz="0" w:space="0" w:color="auto"/>
        <w:right w:val="none" w:sz="0" w:space="0" w:color="auto"/>
      </w:divBdr>
    </w:div>
    <w:div w:id="370805334">
      <w:bodyDiv w:val="1"/>
      <w:marLeft w:val="0"/>
      <w:marRight w:val="0"/>
      <w:marTop w:val="0"/>
      <w:marBottom w:val="0"/>
      <w:divBdr>
        <w:top w:val="none" w:sz="0" w:space="0" w:color="auto"/>
        <w:left w:val="none" w:sz="0" w:space="0" w:color="auto"/>
        <w:bottom w:val="none" w:sz="0" w:space="0" w:color="auto"/>
        <w:right w:val="none" w:sz="0" w:space="0" w:color="auto"/>
      </w:divBdr>
    </w:div>
    <w:div w:id="372117910">
      <w:bodyDiv w:val="1"/>
      <w:marLeft w:val="0"/>
      <w:marRight w:val="0"/>
      <w:marTop w:val="0"/>
      <w:marBottom w:val="0"/>
      <w:divBdr>
        <w:top w:val="none" w:sz="0" w:space="0" w:color="auto"/>
        <w:left w:val="none" w:sz="0" w:space="0" w:color="auto"/>
        <w:bottom w:val="none" w:sz="0" w:space="0" w:color="auto"/>
        <w:right w:val="none" w:sz="0" w:space="0" w:color="auto"/>
      </w:divBdr>
    </w:div>
    <w:div w:id="373503464">
      <w:bodyDiv w:val="1"/>
      <w:marLeft w:val="0"/>
      <w:marRight w:val="0"/>
      <w:marTop w:val="0"/>
      <w:marBottom w:val="0"/>
      <w:divBdr>
        <w:top w:val="none" w:sz="0" w:space="0" w:color="auto"/>
        <w:left w:val="none" w:sz="0" w:space="0" w:color="auto"/>
        <w:bottom w:val="none" w:sz="0" w:space="0" w:color="auto"/>
        <w:right w:val="none" w:sz="0" w:space="0" w:color="auto"/>
      </w:divBdr>
    </w:div>
    <w:div w:id="373775141">
      <w:bodyDiv w:val="1"/>
      <w:marLeft w:val="0"/>
      <w:marRight w:val="0"/>
      <w:marTop w:val="0"/>
      <w:marBottom w:val="0"/>
      <w:divBdr>
        <w:top w:val="none" w:sz="0" w:space="0" w:color="auto"/>
        <w:left w:val="none" w:sz="0" w:space="0" w:color="auto"/>
        <w:bottom w:val="none" w:sz="0" w:space="0" w:color="auto"/>
        <w:right w:val="none" w:sz="0" w:space="0" w:color="auto"/>
      </w:divBdr>
    </w:div>
    <w:div w:id="374621249">
      <w:bodyDiv w:val="1"/>
      <w:marLeft w:val="0"/>
      <w:marRight w:val="0"/>
      <w:marTop w:val="0"/>
      <w:marBottom w:val="0"/>
      <w:divBdr>
        <w:top w:val="none" w:sz="0" w:space="0" w:color="auto"/>
        <w:left w:val="none" w:sz="0" w:space="0" w:color="auto"/>
        <w:bottom w:val="none" w:sz="0" w:space="0" w:color="auto"/>
        <w:right w:val="none" w:sz="0" w:space="0" w:color="auto"/>
      </w:divBdr>
    </w:div>
    <w:div w:id="375550341">
      <w:bodyDiv w:val="1"/>
      <w:marLeft w:val="0"/>
      <w:marRight w:val="0"/>
      <w:marTop w:val="0"/>
      <w:marBottom w:val="0"/>
      <w:divBdr>
        <w:top w:val="none" w:sz="0" w:space="0" w:color="auto"/>
        <w:left w:val="none" w:sz="0" w:space="0" w:color="auto"/>
        <w:bottom w:val="none" w:sz="0" w:space="0" w:color="auto"/>
        <w:right w:val="none" w:sz="0" w:space="0" w:color="auto"/>
      </w:divBdr>
    </w:div>
    <w:div w:id="375935982">
      <w:bodyDiv w:val="1"/>
      <w:marLeft w:val="0"/>
      <w:marRight w:val="0"/>
      <w:marTop w:val="0"/>
      <w:marBottom w:val="0"/>
      <w:divBdr>
        <w:top w:val="none" w:sz="0" w:space="0" w:color="auto"/>
        <w:left w:val="none" w:sz="0" w:space="0" w:color="auto"/>
        <w:bottom w:val="none" w:sz="0" w:space="0" w:color="auto"/>
        <w:right w:val="none" w:sz="0" w:space="0" w:color="auto"/>
      </w:divBdr>
    </w:div>
    <w:div w:id="377626605">
      <w:bodyDiv w:val="1"/>
      <w:marLeft w:val="0"/>
      <w:marRight w:val="0"/>
      <w:marTop w:val="0"/>
      <w:marBottom w:val="0"/>
      <w:divBdr>
        <w:top w:val="none" w:sz="0" w:space="0" w:color="auto"/>
        <w:left w:val="none" w:sz="0" w:space="0" w:color="auto"/>
        <w:bottom w:val="none" w:sz="0" w:space="0" w:color="auto"/>
        <w:right w:val="none" w:sz="0" w:space="0" w:color="auto"/>
      </w:divBdr>
    </w:div>
    <w:div w:id="378475132">
      <w:bodyDiv w:val="1"/>
      <w:marLeft w:val="0"/>
      <w:marRight w:val="0"/>
      <w:marTop w:val="0"/>
      <w:marBottom w:val="0"/>
      <w:divBdr>
        <w:top w:val="none" w:sz="0" w:space="0" w:color="auto"/>
        <w:left w:val="none" w:sz="0" w:space="0" w:color="auto"/>
        <w:bottom w:val="none" w:sz="0" w:space="0" w:color="auto"/>
        <w:right w:val="none" w:sz="0" w:space="0" w:color="auto"/>
      </w:divBdr>
    </w:div>
    <w:div w:id="379331922">
      <w:bodyDiv w:val="1"/>
      <w:marLeft w:val="0"/>
      <w:marRight w:val="0"/>
      <w:marTop w:val="0"/>
      <w:marBottom w:val="0"/>
      <w:divBdr>
        <w:top w:val="none" w:sz="0" w:space="0" w:color="auto"/>
        <w:left w:val="none" w:sz="0" w:space="0" w:color="auto"/>
        <w:bottom w:val="none" w:sz="0" w:space="0" w:color="auto"/>
        <w:right w:val="none" w:sz="0" w:space="0" w:color="auto"/>
      </w:divBdr>
    </w:div>
    <w:div w:id="379524703">
      <w:bodyDiv w:val="1"/>
      <w:marLeft w:val="0"/>
      <w:marRight w:val="0"/>
      <w:marTop w:val="0"/>
      <w:marBottom w:val="0"/>
      <w:divBdr>
        <w:top w:val="none" w:sz="0" w:space="0" w:color="auto"/>
        <w:left w:val="none" w:sz="0" w:space="0" w:color="auto"/>
        <w:bottom w:val="none" w:sz="0" w:space="0" w:color="auto"/>
        <w:right w:val="none" w:sz="0" w:space="0" w:color="auto"/>
      </w:divBdr>
    </w:div>
    <w:div w:id="380400692">
      <w:bodyDiv w:val="1"/>
      <w:marLeft w:val="0"/>
      <w:marRight w:val="0"/>
      <w:marTop w:val="0"/>
      <w:marBottom w:val="0"/>
      <w:divBdr>
        <w:top w:val="none" w:sz="0" w:space="0" w:color="auto"/>
        <w:left w:val="none" w:sz="0" w:space="0" w:color="auto"/>
        <w:bottom w:val="none" w:sz="0" w:space="0" w:color="auto"/>
        <w:right w:val="none" w:sz="0" w:space="0" w:color="auto"/>
      </w:divBdr>
    </w:div>
    <w:div w:id="381295247">
      <w:bodyDiv w:val="1"/>
      <w:marLeft w:val="0"/>
      <w:marRight w:val="0"/>
      <w:marTop w:val="0"/>
      <w:marBottom w:val="0"/>
      <w:divBdr>
        <w:top w:val="none" w:sz="0" w:space="0" w:color="auto"/>
        <w:left w:val="none" w:sz="0" w:space="0" w:color="auto"/>
        <w:bottom w:val="none" w:sz="0" w:space="0" w:color="auto"/>
        <w:right w:val="none" w:sz="0" w:space="0" w:color="auto"/>
      </w:divBdr>
    </w:div>
    <w:div w:id="382097740">
      <w:bodyDiv w:val="1"/>
      <w:marLeft w:val="0"/>
      <w:marRight w:val="0"/>
      <w:marTop w:val="0"/>
      <w:marBottom w:val="0"/>
      <w:divBdr>
        <w:top w:val="none" w:sz="0" w:space="0" w:color="auto"/>
        <w:left w:val="none" w:sz="0" w:space="0" w:color="auto"/>
        <w:bottom w:val="none" w:sz="0" w:space="0" w:color="auto"/>
        <w:right w:val="none" w:sz="0" w:space="0" w:color="auto"/>
      </w:divBdr>
    </w:div>
    <w:div w:id="382367838">
      <w:bodyDiv w:val="1"/>
      <w:marLeft w:val="0"/>
      <w:marRight w:val="0"/>
      <w:marTop w:val="0"/>
      <w:marBottom w:val="0"/>
      <w:divBdr>
        <w:top w:val="none" w:sz="0" w:space="0" w:color="auto"/>
        <w:left w:val="none" w:sz="0" w:space="0" w:color="auto"/>
        <w:bottom w:val="none" w:sz="0" w:space="0" w:color="auto"/>
        <w:right w:val="none" w:sz="0" w:space="0" w:color="auto"/>
      </w:divBdr>
    </w:div>
    <w:div w:id="383215158">
      <w:bodyDiv w:val="1"/>
      <w:marLeft w:val="0"/>
      <w:marRight w:val="0"/>
      <w:marTop w:val="0"/>
      <w:marBottom w:val="0"/>
      <w:divBdr>
        <w:top w:val="none" w:sz="0" w:space="0" w:color="auto"/>
        <w:left w:val="none" w:sz="0" w:space="0" w:color="auto"/>
        <w:bottom w:val="none" w:sz="0" w:space="0" w:color="auto"/>
        <w:right w:val="none" w:sz="0" w:space="0" w:color="auto"/>
      </w:divBdr>
    </w:div>
    <w:div w:id="383263872">
      <w:bodyDiv w:val="1"/>
      <w:marLeft w:val="0"/>
      <w:marRight w:val="0"/>
      <w:marTop w:val="0"/>
      <w:marBottom w:val="0"/>
      <w:divBdr>
        <w:top w:val="none" w:sz="0" w:space="0" w:color="auto"/>
        <w:left w:val="none" w:sz="0" w:space="0" w:color="auto"/>
        <w:bottom w:val="none" w:sz="0" w:space="0" w:color="auto"/>
        <w:right w:val="none" w:sz="0" w:space="0" w:color="auto"/>
      </w:divBdr>
    </w:div>
    <w:div w:id="383910422">
      <w:bodyDiv w:val="1"/>
      <w:marLeft w:val="0"/>
      <w:marRight w:val="0"/>
      <w:marTop w:val="0"/>
      <w:marBottom w:val="0"/>
      <w:divBdr>
        <w:top w:val="none" w:sz="0" w:space="0" w:color="auto"/>
        <w:left w:val="none" w:sz="0" w:space="0" w:color="auto"/>
        <w:bottom w:val="none" w:sz="0" w:space="0" w:color="auto"/>
        <w:right w:val="none" w:sz="0" w:space="0" w:color="auto"/>
      </w:divBdr>
    </w:div>
    <w:div w:id="384111419">
      <w:bodyDiv w:val="1"/>
      <w:marLeft w:val="0"/>
      <w:marRight w:val="0"/>
      <w:marTop w:val="0"/>
      <w:marBottom w:val="0"/>
      <w:divBdr>
        <w:top w:val="none" w:sz="0" w:space="0" w:color="auto"/>
        <w:left w:val="none" w:sz="0" w:space="0" w:color="auto"/>
        <w:bottom w:val="none" w:sz="0" w:space="0" w:color="auto"/>
        <w:right w:val="none" w:sz="0" w:space="0" w:color="auto"/>
      </w:divBdr>
    </w:div>
    <w:div w:id="384332730">
      <w:bodyDiv w:val="1"/>
      <w:marLeft w:val="0"/>
      <w:marRight w:val="0"/>
      <w:marTop w:val="0"/>
      <w:marBottom w:val="0"/>
      <w:divBdr>
        <w:top w:val="none" w:sz="0" w:space="0" w:color="auto"/>
        <w:left w:val="none" w:sz="0" w:space="0" w:color="auto"/>
        <w:bottom w:val="none" w:sz="0" w:space="0" w:color="auto"/>
        <w:right w:val="none" w:sz="0" w:space="0" w:color="auto"/>
      </w:divBdr>
    </w:div>
    <w:div w:id="384373137">
      <w:bodyDiv w:val="1"/>
      <w:marLeft w:val="0"/>
      <w:marRight w:val="0"/>
      <w:marTop w:val="0"/>
      <w:marBottom w:val="0"/>
      <w:divBdr>
        <w:top w:val="none" w:sz="0" w:space="0" w:color="auto"/>
        <w:left w:val="none" w:sz="0" w:space="0" w:color="auto"/>
        <w:bottom w:val="none" w:sz="0" w:space="0" w:color="auto"/>
        <w:right w:val="none" w:sz="0" w:space="0" w:color="auto"/>
      </w:divBdr>
    </w:div>
    <w:div w:id="384763440">
      <w:bodyDiv w:val="1"/>
      <w:marLeft w:val="0"/>
      <w:marRight w:val="0"/>
      <w:marTop w:val="0"/>
      <w:marBottom w:val="0"/>
      <w:divBdr>
        <w:top w:val="none" w:sz="0" w:space="0" w:color="auto"/>
        <w:left w:val="none" w:sz="0" w:space="0" w:color="auto"/>
        <w:bottom w:val="none" w:sz="0" w:space="0" w:color="auto"/>
        <w:right w:val="none" w:sz="0" w:space="0" w:color="auto"/>
      </w:divBdr>
    </w:div>
    <w:div w:id="385378321">
      <w:bodyDiv w:val="1"/>
      <w:marLeft w:val="0"/>
      <w:marRight w:val="0"/>
      <w:marTop w:val="0"/>
      <w:marBottom w:val="0"/>
      <w:divBdr>
        <w:top w:val="none" w:sz="0" w:space="0" w:color="auto"/>
        <w:left w:val="none" w:sz="0" w:space="0" w:color="auto"/>
        <w:bottom w:val="none" w:sz="0" w:space="0" w:color="auto"/>
        <w:right w:val="none" w:sz="0" w:space="0" w:color="auto"/>
      </w:divBdr>
    </w:div>
    <w:div w:id="385959288">
      <w:bodyDiv w:val="1"/>
      <w:marLeft w:val="0"/>
      <w:marRight w:val="0"/>
      <w:marTop w:val="0"/>
      <w:marBottom w:val="0"/>
      <w:divBdr>
        <w:top w:val="none" w:sz="0" w:space="0" w:color="auto"/>
        <w:left w:val="none" w:sz="0" w:space="0" w:color="auto"/>
        <w:bottom w:val="none" w:sz="0" w:space="0" w:color="auto"/>
        <w:right w:val="none" w:sz="0" w:space="0" w:color="auto"/>
      </w:divBdr>
    </w:div>
    <w:div w:id="386488890">
      <w:bodyDiv w:val="1"/>
      <w:marLeft w:val="0"/>
      <w:marRight w:val="0"/>
      <w:marTop w:val="0"/>
      <w:marBottom w:val="0"/>
      <w:divBdr>
        <w:top w:val="none" w:sz="0" w:space="0" w:color="auto"/>
        <w:left w:val="none" w:sz="0" w:space="0" w:color="auto"/>
        <w:bottom w:val="none" w:sz="0" w:space="0" w:color="auto"/>
        <w:right w:val="none" w:sz="0" w:space="0" w:color="auto"/>
      </w:divBdr>
    </w:div>
    <w:div w:id="386614936">
      <w:bodyDiv w:val="1"/>
      <w:marLeft w:val="0"/>
      <w:marRight w:val="0"/>
      <w:marTop w:val="0"/>
      <w:marBottom w:val="0"/>
      <w:divBdr>
        <w:top w:val="none" w:sz="0" w:space="0" w:color="auto"/>
        <w:left w:val="none" w:sz="0" w:space="0" w:color="auto"/>
        <w:bottom w:val="none" w:sz="0" w:space="0" w:color="auto"/>
        <w:right w:val="none" w:sz="0" w:space="0" w:color="auto"/>
      </w:divBdr>
    </w:div>
    <w:div w:id="387999317">
      <w:bodyDiv w:val="1"/>
      <w:marLeft w:val="0"/>
      <w:marRight w:val="0"/>
      <w:marTop w:val="0"/>
      <w:marBottom w:val="0"/>
      <w:divBdr>
        <w:top w:val="none" w:sz="0" w:space="0" w:color="auto"/>
        <w:left w:val="none" w:sz="0" w:space="0" w:color="auto"/>
        <w:bottom w:val="none" w:sz="0" w:space="0" w:color="auto"/>
        <w:right w:val="none" w:sz="0" w:space="0" w:color="auto"/>
      </w:divBdr>
    </w:div>
    <w:div w:id="388462378">
      <w:bodyDiv w:val="1"/>
      <w:marLeft w:val="0"/>
      <w:marRight w:val="0"/>
      <w:marTop w:val="0"/>
      <w:marBottom w:val="0"/>
      <w:divBdr>
        <w:top w:val="none" w:sz="0" w:space="0" w:color="auto"/>
        <w:left w:val="none" w:sz="0" w:space="0" w:color="auto"/>
        <w:bottom w:val="none" w:sz="0" w:space="0" w:color="auto"/>
        <w:right w:val="none" w:sz="0" w:space="0" w:color="auto"/>
      </w:divBdr>
    </w:div>
    <w:div w:id="389764305">
      <w:bodyDiv w:val="1"/>
      <w:marLeft w:val="0"/>
      <w:marRight w:val="0"/>
      <w:marTop w:val="0"/>
      <w:marBottom w:val="0"/>
      <w:divBdr>
        <w:top w:val="none" w:sz="0" w:space="0" w:color="auto"/>
        <w:left w:val="none" w:sz="0" w:space="0" w:color="auto"/>
        <w:bottom w:val="none" w:sz="0" w:space="0" w:color="auto"/>
        <w:right w:val="none" w:sz="0" w:space="0" w:color="auto"/>
      </w:divBdr>
    </w:div>
    <w:div w:id="389959538">
      <w:bodyDiv w:val="1"/>
      <w:marLeft w:val="0"/>
      <w:marRight w:val="0"/>
      <w:marTop w:val="0"/>
      <w:marBottom w:val="0"/>
      <w:divBdr>
        <w:top w:val="none" w:sz="0" w:space="0" w:color="auto"/>
        <w:left w:val="none" w:sz="0" w:space="0" w:color="auto"/>
        <w:bottom w:val="none" w:sz="0" w:space="0" w:color="auto"/>
        <w:right w:val="none" w:sz="0" w:space="0" w:color="auto"/>
      </w:divBdr>
    </w:div>
    <w:div w:id="390078111">
      <w:bodyDiv w:val="1"/>
      <w:marLeft w:val="0"/>
      <w:marRight w:val="0"/>
      <w:marTop w:val="0"/>
      <w:marBottom w:val="0"/>
      <w:divBdr>
        <w:top w:val="none" w:sz="0" w:space="0" w:color="auto"/>
        <w:left w:val="none" w:sz="0" w:space="0" w:color="auto"/>
        <w:bottom w:val="none" w:sz="0" w:space="0" w:color="auto"/>
        <w:right w:val="none" w:sz="0" w:space="0" w:color="auto"/>
      </w:divBdr>
    </w:div>
    <w:div w:id="392436398">
      <w:bodyDiv w:val="1"/>
      <w:marLeft w:val="0"/>
      <w:marRight w:val="0"/>
      <w:marTop w:val="0"/>
      <w:marBottom w:val="0"/>
      <w:divBdr>
        <w:top w:val="none" w:sz="0" w:space="0" w:color="auto"/>
        <w:left w:val="none" w:sz="0" w:space="0" w:color="auto"/>
        <w:bottom w:val="none" w:sz="0" w:space="0" w:color="auto"/>
        <w:right w:val="none" w:sz="0" w:space="0" w:color="auto"/>
      </w:divBdr>
    </w:div>
    <w:div w:id="393092677">
      <w:bodyDiv w:val="1"/>
      <w:marLeft w:val="0"/>
      <w:marRight w:val="0"/>
      <w:marTop w:val="0"/>
      <w:marBottom w:val="0"/>
      <w:divBdr>
        <w:top w:val="none" w:sz="0" w:space="0" w:color="auto"/>
        <w:left w:val="none" w:sz="0" w:space="0" w:color="auto"/>
        <w:bottom w:val="none" w:sz="0" w:space="0" w:color="auto"/>
        <w:right w:val="none" w:sz="0" w:space="0" w:color="auto"/>
      </w:divBdr>
    </w:div>
    <w:div w:id="395126714">
      <w:bodyDiv w:val="1"/>
      <w:marLeft w:val="0"/>
      <w:marRight w:val="0"/>
      <w:marTop w:val="0"/>
      <w:marBottom w:val="0"/>
      <w:divBdr>
        <w:top w:val="none" w:sz="0" w:space="0" w:color="auto"/>
        <w:left w:val="none" w:sz="0" w:space="0" w:color="auto"/>
        <w:bottom w:val="none" w:sz="0" w:space="0" w:color="auto"/>
        <w:right w:val="none" w:sz="0" w:space="0" w:color="auto"/>
      </w:divBdr>
    </w:div>
    <w:div w:id="395512556">
      <w:bodyDiv w:val="1"/>
      <w:marLeft w:val="0"/>
      <w:marRight w:val="0"/>
      <w:marTop w:val="0"/>
      <w:marBottom w:val="0"/>
      <w:divBdr>
        <w:top w:val="none" w:sz="0" w:space="0" w:color="auto"/>
        <w:left w:val="none" w:sz="0" w:space="0" w:color="auto"/>
        <w:bottom w:val="none" w:sz="0" w:space="0" w:color="auto"/>
        <w:right w:val="none" w:sz="0" w:space="0" w:color="auto"/>
      </w:divBdr>
    </w:div>
    <w:div w:id="395934226">
      <w:bodyDiv w:val="1"/>
      <w:marLeft w:val="0"/>
      <w:marRight w:val="0"/>
      <w:marTop w:val="0"/>
      <w:marBottom w:val="0"/>
      <w:divBdr>
        <w:top w:val="none" w:sz="0" w:space="0" w:color="auto"/>
        <w:left w:val="none" w:sz="0" w:space="0" w:color="auto"/>
        <w:bottom w:val="none" w:sz="0" w:space="0" w:color="auto"/>
        <w:right w:val="none" w:sz="0" w:space="0" w:color="auto"/>
      </w:divBdr>
    </w:div>
    <w:div w:id="398409826">
      <w:bodyDiv w:val="1"/>
      <w:marLeft w:val="0"/>
      <w:marRight w:val="0"/>
      <w:marTop w:val="0"/>
      <w:marBottom w:val="0"/>
      <w:divBdr>
        <w:top w:val="none" w:sz="0" w:space="0" w:color="auto"/>
        <w:left w:val="none" w:sz="0" w:space="0" w:color="auto"/>
        <w:bottom w:val="none" w:sz="0" w:space="0" w:color="auto"/>
        <w:right w:val="none" w:sz="0" w:space="0" w:color="auto"/>
      </w:divBdr>
    </w:div>
    <w:div w:id="400296739">
      <w:bodyDiv w:val="1"/>
      <w:marLeft w:val="0"/>
      <w:marRight w:val="0"/>
      <w:marTop w:val="0"/>
      <w:marBottom w:val="0"/>
      <w:divBdr>
        <w:top w:val="none" w:sz="0" w:space="0" w:color="auto"/>
        <w:left w:val="none" w:sz="0" w:space="0" w:color="auto"/>
        <w:bottom w:val="none" w:sz="0" w:space="0" w:color="auto"/>
        <w:right w:val="none" w:sz="0" w:space="0" w:color="auto"/>
      </w:divBdr>
    </w:div>
    <w:div w:id="402410493">
      <w:bodyDiv w:val="1"/>
      <w:marLeft w:val="0"/>
      <w:marRight w:val="0"/>
      <w:marTop w:val="0"/>
      <w:marBottom w:val="0"/>
      <w:divBdr>
        <w:top w:val="none" w:sz="0" w:space="0" w:color="auto"/>
        <w:left w:val="none" w:sz="0" w:space="0" w:color="auto"/>
        <w:bottom w:val="none" w:sz="0" w:space="0" w:color="auto"/>
        <w:right w:val="none" w:sz="0" w:space="0" w:color="auto"/>
      </w:divBdr>
    </w:div>
    <w:div w:id="404688361">
      <w:bodyDiv w:val="1"/>
      <w:marLeft w:val="0"/>
      <w:marRight w:val="0"/>
      <w:marTop w:val="0"/>
      <w:marBottom w:val="0"/>
      <w:divBdr>
        <w:top w:val="none" w:sz="0" w:space="0" w:color="auto"/>
        <w:left w:val="none" w:sz="0" w:space="0" w:color="auto"/>
        <w:bottom w:val="none" w:sz="0" w:space="0" w:color="auto"/>
        <w:right w:val="none" w:sz="0" w:space="0" w:color="auto"/>
      </w:divBdr>
    </w:div>
    <w:div w:id="406149439">
      <w:bodyDiv w:val="1"/>
      <w:marLeft w:val="0"/>
      <w:marRight w:val="0"/>
      <w:marTop w:val="0"/>
      <w:marBottom w:val="0"/>
      <w:divBdr>
        <w:top w:val="none" w:sz="0" w:space="0" w:color="auto"/>
        <w:left w:val="none" w:sz="0" w:space="0" w:color="auto"/>
        <w:bottom w:val="none" w:sz="0" w:space="0" w:color="auto"/>
        <w:right w:val="none" w:sz="0" w:space="0" w:color="auto"/>
      </w:divBdr>
    </w:div>
    <w:div w:id="406271686">
      <w:bodyDiv w:val="1"/>
      <w:marLeft w:val="0"/>
      <w:marRight w:val="0"/>
      <w:marTop w:val="0"/>
      <w:marBottom w:val="0"/>
      <w:divBdr>
        <w:top w:val="none" w:sz="0" w:space="0" w:color="auto"/>
        <w:left w:val="none" w:sz="0" w:space="0" w:color="auto"/>
        <w:bottom w:val="none" w:sz="0" w:space="0" w:color="auto"/>
        <w:right w:val="none" w:sz="0" w:space="0" w:color="auto"/>
      </w:divBdr>
    </w:div>
    <w:div w:id="406461319">
      <w:bodyDiv w:val="1"/>
      <w:marLeft w:val="0"/>
      <w:marRight w:val="0"/>
      <w:marTop w:val="0"/>
      <w:marBottom w:val="0"/>
      <w:divBdr>
        <w:top w:val="none" w:sz="0" w:space="0" w:color="auto"/>
        <w:left w:val="none" w:sz="0" w:space="0" w:color="auto"/>
        <w:bottom w:val="none" w:sz="0" w:space="0" w:color="auto"/>
        <w:right w:val="none" w:sz="0" w:space="0" w:color="auto"/>
      </w:divBdr>
    </w:div>
    <w:div w:id="407726002">
      <w:bodyDiv w:val="1"/>
      <w:marLeft w:val="0"/>
      <w:marRight w:val="0"/>
      <w:marTop w:val="0"/>
      <w:marBottom w:val="0"/>
      <w:divBdr>
        <w:top w:val="none" w:sz="0" w:space="0" w:color="auto"/>
        <w:left w:val="none" w:sz="0" w:space="0" w:color="auto"/>
        <w:bottom w:val="none" w:sz="0" w:space="0" w:color="auto"/>
        <w:right w:val="none" w:sz="0" w:space="0" w:color="auto"/>
      </w:divBdr>
    </w:div>
    <w:div w:id="411859302">
      <w:bodyDiv w:val="1"/>
      <w:marLeft w:val="0"/>
      <w:marRight w:val="0"/>
      <w:marTop w:val="0"/>
      <w:marBottom w:val="0"/>
      <w:divBdr>
        <w:top w:val="none" w:sz="0" w:space="0" w:color="auto"/>
        <w:left w:val="none" w:sz="0" w:space="0" w:color="auto"/>
        <w:bottom w:val="none" w:sz="0" w:space="0" w:color="auto"/>
        <w:right w:val="none" w:sz="0" w:space="0" w:color="auto"/>
      </w:divBdr>
    </w:div>
    <w:div w:id="412746376">
      <w:bodyDiv w:val="1"/>
      <w:marLeft w:val="0"/>
      <w:marRight w:val="0"/>
      <w:marTop w:val="0"/>
      <w:marBottom w:val="0"/>
      <w:divBdr>
        <w:top w:val="none" w:sz="0" w:space="0" w:color="auto"/>
        <w:left w:val="none" w:sz="0" w:space="0" w:color="auto"/>
        <w:bottom w:val="none" w:sz="0" w:space="0" w:color="auto"/>
        <w:right w:val="none" w:sz="0" w:space="0" w:color="auto"/>
      </w:divBdr>
    </w:div>
    <w:div w:id="414328091">
      <w:bodyDiv w:val="1"/>
      <w:marLeft w:val="0"/>
      <w:marRight w:val="0"/>
      <w:marTop w:val="0"/>
      <w:marBottom w:val="0"/>
      <w:divBdr>
        <w:top w:val="none" w:sz="0" w:space="0" w:color="auto"/>
        <w:left w:val="none" w:sz="0" w:space="0" w:color="auto"/>
        <w:bottom w:val="none" w:sz="0" w:space="0" w:color="auto"/>
        <w:right w:val="none" w:sz="0" w:space="0" w:color="auto"/>
      </w:divBdr>
    </w:div>
    <w:div w:id="415829316">
      <w:bodyDiv w:val="1"/>
      <w:marLeft w:val="0"/>
      <w:marRight w:val="0"/>
      <w:marTop w:val="0"/>
      <w:marBottom w:val="0"/>
      <w:divBdr>
        <w:top w:val="none" w:sz="0" w:space="0" w:color="auto"/>
        <w:left w:val="none" w:sz="0" w:space="0" w:color="auto"/>
        <w:bottom w:val="none" w:sz="0" w:space="0" w:color="auto"/>
        <w:right w:val="none" w:sz="0" w:space="0" w:color="auto"/>
      </w:divBdr>
    </w:div>
    <w:div w:id="416173055">
      <w:bodyDiv w:val="1"/>
      <w:marLeft w:val="0"/>
      <w:marRight w:val="0"/>
      <w:marTop w:val="0"/>
      <w:marBottom w:val="0"/>
      <w:divBdr>
        <w:top w:val="none" w:sz="0" w:space="0" w:color="auto"/>
        <w:left w:val="none" w:sz="0" w:space="0" w:color="auto"/>
        <w:bottom w:val="none" w:sz="0" w:space="0" w:color="auto"/>
        <w:right w:val="none" w:sz="0" w:space="0" w:color="auto"/>
      </w:divBdr>
    </w:div>
    <w:div w:id="416438371">
      <w:bodyDiv w:val="1"/>
      <w:marLeft w:val="0"/>
      <w:marRight w:val="0"/>
      <w:marTop w:val="0"/>
      <w:marBottom w:val="0"/>
      <w:divBdr>
        <w:top w:val="none" w:sz="0" w:space="0" w:color="auto"/>
        <w:left w:val="none" w:sz="0" w:space="0" w:color="auto"/>
        <w:bottom w:val="none" w:sz="0" w:space="0" w:color="auto"/>
        <w:right w:val="none" w:sz="0" w:space="0" w:color="auto"/>
      </w:divBdr>
    </w:div>
    <w:div w:id="416630332">
      <w:bodyDiv w:val="1"/>
      <w:marLeft w:val="0"/>
      <w:marRight w:val="0"/>
      <w:marTop w:val="0"/>
      <w:marBottom w:val="0"/>
      <w:divBdr>
        <w:top w:val="none" w:sz="0" w:space="0" w:color="auto"/>
        <w:left w:val="none" w:sz="0" w:space="0" w:color="auto"/>
        <w:bottom w:val="none" w:sz="0" w:space="0" w:color="auto"/>
        <w:right w:val="none" w:sz="0" w:space="0" w:color="auto"/>
      </w:divBdr>
    </w:div>
    <w:div w:id="416708527">
      <w:bodyDiv w:val="1"/>
      <w:marLeft w:val="0"/>
      <w:marRight w:val="0"/>
      <w:marTop w:val="0"/>
      <w:marBottom w:val="0"/>
      <w:divBdr>
        <w:top w:val="none" w:sz="0" w:space="0" w:color="auto"/>
        <w:left w:val="none" w:sz="0" w:space="0" w:color="auto"/>
        <w:bottom w:val="none" w:sz="0" w:space="0" w:color="auto"/>
        <w:right w:val="none" w:sz="0" w:space="0" w:color="auto"/>
      </w:divBdr>
    </w:div>
    <w:div w:id="417024958">
      <w:bodyDiv w:val="1"/>
      <w:marLeft w:val="0"/>
      <w:marRight w:val="0"/>
      <w:marTop w:val="0"/>
      <w:marBottom w:val="0"/>
      <w:divBdr>
        <w:top w:val="none" w:sz="0" w:space="0" w:color="auto"/>
        <w:left w:val="none" w:sz="0" w:space="0" w:color="auto"/>
        <w:bottom w:val="none" w:sz="0" w:space="0" w:color="auto"/>
        <w:right w:val="none" w:sz="0" w:space="0" w:color="auto"/>
      </w:divBdr>
    </w:div>
    <w:div w:id="417754267">
      <w:bodyDiv w:val="1"/>
      <w:marLeft w:val="0"/>
      <w:marRight w:val="0"/>
      <w:marTop w:val="0"/>
      <w:marBottom w:val="0"/>
      <w:divBdr>
        <w:top w:val="none" w:sz="0" w:space="0" w:color="auto"/>
        <w:left w:val="none" w:sz="0" w:space="0" w:color="auto"/>
        <w:bottom w:val="none" w:sz="0" w:space="0" w:color="auto"/>
        <w:right w:val="none" w:sz="0" w:space="0" w:color="auto"/>
      </w:divBdr>
    </w:div>
    <w:div w:id="420444156">
      <w:bodyDiv w:val="1"/>
      <w:marLeft w:val="0"/>
      <w:marRight w:val="0"/>
      <w:marTop w:val="0"/>
      <w:marBottom w:val="0"/>
      <w:divBdr>
        <w:top w:val="none" w:sz="0" w:space="0" w:color="auto"/>
        <w:left w:val="none" w:sz="0" w:space="0" w:color="auto"/>
        <w:bottom w:val="none" w:sz="0" w:space="0" w:color="auto"/>
        <w:right w:val="none" w:sz="0" w:space="0" w:color="auto"/>
      </w:divBdr>
    </w:div>
    <w:div w:id="420877529">
      <w:bodyDiv w:val="1"/>
      <w:marLeft w:val="0"/>
      <w:marRight w:val="0"/>
      <w:marTop w:val="0"/>
      <w:marBottom w:val="0"/>
      <w:divBdr>
        <w:top w:val="none" w:sz="0" w:space="0" w:color="auto"/>
        <w:left w:val="none" w:sz="0" w:space="0" w:color="auto"/>
        <w:bottom w:val="none" w:sz="0" w:space="0" w:color="auto"/>
        <w:right w:val="none" w:sz="0" w:space="0" w:color="auto"/>
      </w:divBdr>
    </w:div>
    <w:div w:id="421608437">
      <w:bodyDiv w:val="1"/>
      <w:marLeft w:val="0"/>
      <w:marRight w:val="0"/>
      <w:marTop w:val="0"/>
      <w:marBottom w:val="0"/>
      <w:divBdr>
        <w:top w:val="none" w:sz="0" w:space="0" w:color="auto"/>
        <w:left w:val="none" w:sz="0" w:space="0" w:color="auto"/>
        <w:bottom w:val="none" w:sz="0" w:space="0" w:color="auto"/>
        <w:right w:val="none" w:sz="0" w:space="0" w:color="auto"/>
      </w:divBdr>
    </w:div>
    <w:div w:id="422192584">
      <w:bodyDiv w:val="1"/>
      <w:marLeft w:val="0"/>
      <w:marRight w:val="0"/>
      <w:marTop w:val="0"/>
      <w:marBottom w:val="0"/>
      <w:divBdr>
        <w:top w:val="none" w:sz="0" w:space="0" w:color="auto"/>
        <w:left w:val="none" w:sz="0" w:space="0" w:color="auto"/>
        <w:bottom w:val="none" w:sz="0" w:space="0" w:color="auto"/>
        <w:right w:val="none" w:sz="0" w:space="0" w:color="auto"/>
      </w:divBdr>
    </w:div>
    <w:div w:id="422267525">
      <w:bodyDiv w:val="1"/>
      <w:marLeft w:val="0"/>
      <w:marRight w:val="0"/>
      <w:marTop w:val="0"/>
      <w:marBottom w:val="0"/>
      <w:divBdr>
        <w:top w:val="none" w:sz="0" w:space="0" w:color="auto"/>
        <w:left w:val="none" w:sz="0" w:space="0" w:color="auto"/>
        <w:bottom w:val="none" w:sz="0" w:space="0" w:color="auto"/>
        <w:right w:val="none" w:sz="0" w:space="0" w:color="auto"/>
      </w:divBdr>
    </w:div>
    <w:div w:id="422650603">
      <w:bodyDiv w:val="1"/>
      <w:marLeft w:val="0"/>
      <w:marRight w:val="0"/>
      <w:marTop w:val="0"/>
      <w:marBottom w:val="0"/>
      <w:divBdr>
        <w:top w:val="none" w:sz="0" w:space="0" w:color="auto"/>
        <w:left w:val="none" w:sz="0" w:space="0" w:color="auto"/>
        <w:bottom w:val="none" w:sz="0" w:space="0" w:color="auto"/>
        <w:right w:val="none" w:sz="0" w:space="0" w:color="auto"/>
      </w:divBdr>
    </w:div>
    <w:div w:id="424351505">
      <w:bodyDiv w:val="1"/>
      <w:marLeft w:val="0"/>
      <w:marRight w:val="0"/>
      <w:marTop w:val="0"/>
      <w:marBottom w:val="0"/>
      <w:divBdr>
        <w:top w:val="none" w:sz="0" w:space="0" w:color="auto"/>
        <w:left w:val="none" w:sz="0" w:space="0" w:color="auto"/>
        <w:bottom w:val="none" w:sz="0" w:space="0" w:color="auto"/>
        <w:right w:val="none" w:sz="0" w:space="0" w:color="auto"/>
      </w:divBdr>
    </w:div>
    <w:div w:id="424813744">
      <w:bodyDiv w:val="1"/>
      <w:marLeft w:val="0"/>
      <w:marRight w:val="0"/>
      <w:marTop w:val="0"/>
      <w:marBottom w:val="0"/>
      <w:divBdr>
        <w:top w:val="none" w:sz="0" w:space="0" w:color="auto"/>
        <w:left w:val="none" w:sz="0" w:space="0" w:color="auto"/>
        <w:bottom w:val="none" w:sz="0" w:space="0" w:color="auto"/>
        <w:right w:val="none" w:sz="0" w:space="0" w:color="auto"/>
      </w:divBdr>
    </w:div>
    <w:div w:id="425732265">
      <w:bodyDiv w:val="1"/>
      <w:marLeft w:val="0"/>
      <w:marRight w:val="0"/>
      <w:marTop w:val="0"/>
      <w:marBottom w:val="0"/>
      <w:divBdr>
        <w:top w:val="none" w:sz="0" w:space="0" w:color="auto"/>
        <w:left w:val="none" w:sz="0" w:space="0" w:color="auto"/>
        <w:bottom w:val="none" w:sz="0" w:space="0" w:color="auto"/>
        <w:right w:val="none" w:sz="0" w:space="0" w:color="auto"/>
      </w:divBdr>
    </w:div>
    <w:div w:id="425809839">
      <w:bodyDiv w:val="1"/>
      <w:marLeft w:val="0"/>
      <w:marRight w:val="0"/>
      <w:marTop w:val="0"/>
      <w:marBottom w:val="0"/>
      <w:divBdr>
        <w:top w:val="none" w:sz="0" w:space="0" w:color="auto"/>
        <w:left w:val="none" w:sz="0" w:space="0" w:color="auto"/>
        <w:bottom w:val="none" w:sz="0" w:space="0" w:color="auto"/>
        <w:right w:val="none" w:sz="0" w:space="0" w:color="auto"/>
      </w:divBdr>
    </w:div>
    <w:div w:id="426121626">
      <w:bodyDiv w:val="1"/>
      <w:marLeft w:val="0"/>
      <w:marRight w:val="0"/>
      <w:marTop w:val="0"/>
      <w:marBottom w:val="0"/>
      <w:divBdr>
        <w:top w:val="none" w:sz="0" w:space="0" w:color="auto"/>
        <w:left w:val="none" w:sz="0" w:space="0" w:color="auto"/>
        <w:bottom w:val="none" w:sz="0" w:space="0" w:color="auto"/>
        <w:right w:val="none" w:sz="0" w:space="0" w:color="auto"/>
      </w:divBdr>
    </w:div>
    <w:div w:id="429014401">
      <w:bodyDiv w:val="1"/>
      <w:marLeft w:val="0"/>
      <w:marRight w:val="0"/>
      <w:marTop w:val="0"/>
      <w:marBottom w:val="0"/>
      <w:divBdr>
        <w:top w:val="none" w:sz="0" w:space="0" w:color="auto"/>
        <w:left w:val="none" w:sz="0" w:space="0" w:color="auto"/>
        <w:bottom w:val="none" w:sz="0" w:space="0" w:color="auto"/>
        <w:right w:val="none" w:sz="0" w:space="0" w:color="auto"/>
      </w:divBdr>
    </w:div>
    <w:div w:id="431097794">
      <w:bodyDiv w:val="1"/>
      <w:marLeft w:val="0"/>
      <w:marRight w:val="0"/>
      <w:marTop w:val="0"/>
      <w:marBottom w:val="0"/>
      <w:divBdr>
        <w:top w:val="none" w:sz="0" w:space="0" w:color="auto"/>
        <w:left w:val="none" w:sz="0" w:space="0" w:color="auto"/>
        <w:bottom w:val="none" w:sz="0" w:space="0" w:color="auto"/>
        <w:right w:val="none" w:sz="0" w:space="0" w:color="auto"/>
      </w:divBdr>
    </w:div>
    <w:div w:id="431583602">
      <w:bodyDiv w:val="1"/>
      <w:marLeft w:val="0"/>
      <w:marRight w:val="0"/>
      <w:marTop w:val="0"/>
      <w:marBottom w:val="0"/>
      <w:divBdr>
        <w:top w:val="none" w:sz="0" w:space="0" w:color="auto"/>
        <w:left w:val="none" w:sz="0" w:space="0" w:color="auto"/>
        <w:bottom w:val="none" w:sz="0" w:space="0" w:color="auto"/>
        <w:right w:val="none" w:sz="0" w:space="0" w:color="auto"/>
      </w:divBdr>
    </w:div>
    <w:div w:id="432018191">
      <w:bodyDiv w:val="1"/>
      <w:marLeft w:val="0"/>
      <w:marRight w:val="0"/>
      <w:marTop w:val="0"/>
      <w:marBottom w:val="0"/>
      <w:divBdr>
        <w:top w:val="none" w:sz="0" w:space="0" w:color="auto"/>
        <w:left w:val="none" w:sz="0" w:space="0" w:color="auto"/>
        <w:bottom w:val="none" w:sz="0" w:space="0" w:color="auto"/>
        <w:right w:val="none" w:sz="0" w:space="0" w:color="auto"/>
      </w:divBdr>
    </w:div>
    <w:div w:id="434248524">
      <w:bodyDiv w:val="1"/>
      <w:marLeft w:val="0"/>
      <w:marRight w:val="0"/>
      <w:marTop w:val="0"/>
      <w:marBottom w:val="0"/>
      <w:divBdr>
        <w:top w:val="none" w:sz="0" w:space="0" w:color="auto"/>
        <w:left w:val="none" w:sz="0" w:space="0" w:color="auto"/>
        <w:bottom w:val="none" w:sz="0" w:space="0" w:color="auto"/>
        <w:right w:val="none" w:sz="0" w:space="0" w:color="auto"/>
      </w:divBdr>
    </w:div>
    <w:div w:id="434711623">
      <w:bodyDiv w:val="1"/>
      <w:marLeft w:val="0"/>
      <w:marRight w:val="0"/>
      <w:marTop w:val="0"/>
      <w:marBottom w:val="0"/>
      <w:divBdr>
        <w:top w:val="none" w:sz="0" w:space="0" w:color="auto"/>
        <w:left w:val="none" w:sz="0" w:space="0" w:color="auto"/>
        <w:bottom w:val="none" w:sz="0" w:space="0" w:color="auto"/>
        <w:right w:val="none" w:sz="0" w:space="0" w:color="auto"/>
      </w:divBdr>
    </w:div>
    <w:div w:id="437721112">
      <w:bodyDiv w:val="1"/>
      <w:marLeft w:val="0"/>
      <w:marRight w:val="0"/>
      <w:marTop w:val="0"/>
      <w:marBottom w:val="0"/>
      <w:divBdr>
        <w:top w:val="none" w:sz="0" w:space="0" w:color="auto"/>
        <w:left w:val="none" w:sz="0" w:space="0" w:color="auto"/>
        <w:bottom w:val="none" w:sz="0" w:space="0" w:color="auto"/>
        <w:right w:val="none" w:sz="0" w:space="0" w:color="auto"/>
      </w:divBdr>
    </w:div>
    <w:div w:id="440154225">
      <w:bodyDiv w:val="1"/>
      <w:marLeft w:val="0"/>
      <w:marRight w:val="0"/>
      <w:marTop w:val="0"/>
      <w:marBottom w:val="0"/>
      <w:divBdr>
        <w:top w:val="none" w:sz="0" w:space="0" w:color="auto"/>
        <w:left w:val="none" w:sz="0" w:space="0" w:color="auto"/>
        <w:bottom w:val="none" w:sz="0" w:space="0" w:color="auto"/>
        <w:right w:val="none" w:sz="0" w:space="0" w:color="auto"/>
      </w:divBdr>
    </w:div>
    <w:div w:id="441806562">
      <w:bodyDiv w:val="1"/>
      <w:marLeft w:val="0"/>
      <w:marRight w:val="0"/>
      <w:marTop w:val="0"/>
      <w:marBottom w:val="0"/>
      <w:divBdr>
        <w:top w:val="none" w:sz="0" w:space="0" w:color="auto"/>
        <w:left w:val="none" w:sz="0" w:space="0" w:color="auto"/>
        <w:bottom w:val="none" w:sz="0" w:space="0" w:color="auto"/>
        <w:right w:val="none" w:sz="0" w:space="0" w:color="auto"/>
      </w:divBdr>
      <w:divsChild>
        <w:div w:id="81807367">
          <w:blockQuote w:val="1"/>
          <w:marLeft w:val="720"/>
          <w:marRight w:val="720"/>
          <w:marTop w:val="100"/>
          <w:marBottom w:val="100"/>
          <w:divBdr>
            <w:top w:val="none" w:sz="0" w:space="0" w:color="auto"/>
            <w:left w:val="none" w:sz="0" w:space="0" w:color="auto"/>
            <w:bottom w:val="none" w:sz="0" w:space="0" w:color="auto"/>
            <w:right w:val="none" w:sz="0" w:space="0" w:color="auto"/>
          </w:divBdr>
        </w:div>
        <w:div w:id="1135368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2726014">
      <w:bodyDiv w:val="1"/>
      <w:marLeft w:val="0"/>
      <w:marRight w:val="0"/>
      <w:marTop w:val="0"/>
      <w:marBottom w:val="0"/>
      <w:divBdr>
        <w:top w:val="none" w:sz="0" w:space="0" w:color="auto"/>
        <w:left w:val="none" w:sz="0" w:space="0" w:color="auto"/>
        <w:bottom w:val="none" w:sz="0" w:space="0" w:color="auto"/>
        <w:right w:val="none" w:sz="0" w:space="0" w:color="auto"/>
      </w:divBdr>
    </w:div>
    <w:div w:id="443503086">
      <w:bodyDiv w:val="1"/>
      <w:marLeft w:val="0"/>
      <w:marRight w:val="0"/>
      <w:marTop w:val="0"/>
      <w:marBottom w:val="0"/>
      <w:divBdr>
        <w:top w:val="none" w:sz="0" w:space="0" w:color="auto"/>
        <w:left w:val="none" w:sz="0" w:space="0" w:color="auto"/>
        <w:bottom w:val="none" w:sz="0" w:space="0" w:color="auto"/>
        <w:right w:val="none" w:sz="0" w:space="0" w:color="auto"/>
      </w:divBdr>
    </w:div>
    <w:div w:id="445195949">
      <w:bodyDiv w:val="1"/>
      <w:marLeft w:val="0"/>
      <w:marRight w:val="0"/>
      <w:marTop w:val="0"/>
      <w:marBottom w:val="0"/>
      <w:divBdr>
        <w:top w:val="none" w:sz="0" w:space="0" w:color="auto"/>
        <w:left w:val="none" w:sz="0" w:space="0" w:color="auto"/>
        <w:bottom w:val="none" w:sz="0" w:space="0" w:color="auto"/>
        <w:right w:val="none" w:sz="0" w:space="0" w:color="auto"/>
      </w:divBdr>
    </w:div>
    <w:div w:id="445999798">
      <w:bodyDiv w:val="1"/>
      <w:marLeft w:val="0"/>
      <w:marRight w:val="0"/>
      <w:marTop w:val="0"/>
      <w:marBottom w:val="0"/>
      <w:divBdr>
        <w:top w:val="none" w:sz="0" w:space="0" w:color="auto"/>
        <w:left w:val="none" w:sz="0" w:space="0" w:color="auto"/>
        <w:bottom w:val="none" w:sz="0" w:space="0" w:color="auto"/>
        <w:right w:val="none" w:sz="0" w:space="0" w:color="auto"/>
      </w:divBdr>
    </w:div>
    <w:div w:id="447047245">
      <w:bodyDiv w:val="1"/>
      <w:marLeft w:val="0"/>
      <w:marRight w:val="0"/>
      <w:marTop w:val="0"/>
      <w:marBottom w:val="0"/>
      <w:divBdr>
        <w:top w:val="none" w:sz="0" w:space="0" w:color="auto"/>
        <w:left w:val="none" w:sz="0" w:space="0" w:color="auto"/>
        <w:bottom w:val="none" w:sz="0" w:space="0" w:color="auto"/>
        <w:right w:val="none" w:sz="0" w:space="0" w:color="auto"/>
      </w:divBdr>
    </w:div>
    <w:div w:id="447504172">
      <w:bodyDiv w:val="1"/>
      <w:marLeft w:val="0"/>
      <w:marRight w:val="0"/>
      <w:marTop w:val="0"/>
      <w:marBottom w:val="0"/>
      <w:divBdr>
        <w:top w:val="none" w:sz="0" w:space="0" w:color="auto"/>
        <w:left w:val="none" w:sz="0" w:space="0" w:color="auto"/>
        <w:bottom w:val="none" w:sz="0" w:space="0" w:color="auto"/>
        <w:right w:val="none" w:sz="0" w:space="0" w:color="auto"/>
      </w:divBdr>
    </w:div>
    <w:div w:id="448159133">
      <w:bodyDiv w:val="1"/>
      <w:marLeft w:val="0"/>
      <w:marRight w:val="0"/>
      <w:marTop w:val="0"/>
      <w:marBottom w:val="0"/>
      <w:divBdr>
        <w:top w:val="none" w:sz="0" w:space="0" w:color="auto"/>
        <w:left w:val="none" w:sz="0" w:space="0" w:color="auto"/>
        <w:bottom w:val="none" w:sz="0" w:space="0" w:color="auto"/>
        <w:right w:val="none" w:sz="0" w:space="0" w:color="auto"/>
      </w:divBdr>
    </w:div>
    <w:div w:id="448201172">
      <w:bodyDiv w:val="1"/>
      <w:marLeft w:val="0"/>
      <w:marRight w:val="0"/>
      <w:marTop w:val="0"/>
      <w:marBottom w:val="0"/>
      <w:divBdr>
        <w:top w:val="none" w:sz="0" w:space="0" w:color="auto"/>
        <w:left w:val="none" w:sz="0" w:space="0" w:color="auto"/>
        <w:bottom w:val="none" w:sz="0" w:space="0" w:color="auto"/>
        <w:right w:val="none" w:sz="0" w:space="0" w:color="auto"/>
      </w:divBdr>
    </w:div>
    <w:div w:id="448357086">
      <w:bodyDiv w:val="1"/>
      <w:marLeft w:val="0"/>
      <w:marRight w:val="0"/>
      <w:marTop w:val="0"/>
      <w:marBottom w:val="0"/>
      <w:divBdr>
        <w:top w:val="none" w:sz="0" w:space="0" w:color="auto"/>
        <w:left w:val="none" w:sz="0" w:space="0" w:color="auto"/>
        <w:bottom w:val="none" w:sz="0" w:space="0" w:color="auto"/>
        <w:right w:val="none" w:sz="0" w:space="0" w:color="auto"/>
      </w:divBdr>
    </w:div>
    <w:div w:id="448741755">
      <w:bodyDiv w:val="1"/>
      <w:marLeft w:val="0"/>
      <w:marRight w:val="0"/>
      <w:marTop w:val="0"/>
      <w:marBottom w:val="0"/>
      <w:divBdr>
        <w:top w:val="none" w:sz="0" w:space="0" w:color="auto"/>
        <w:left w:val="none" w:sz="0" w:space="0" w:color="auto"/>
        <w:bottom w:val="none" w:sz="0" w:space="0" w:color="auto"/>
        <w:right w:val="none" w:sz="0" w:space="0" w:color="auto"/>
      </w:divBdr>
    </w:div>
    <w:div w:id="450707132">
      <w:bodyDiv w:val="1"/>
      <w:marLeft w:val="0"/>
      <w:marRight w:val="0"/>
      <w:marTop w:val="0"/>
      <w:marBottom w:val="0"/>
      <w:divBdr>
        <w:top w:val="none" w:sz="0" w:space="0" w:color="auto"/>
        <w:left w:val="none" w:sz="0" w:space="0" w:color="auto"/>
        <w:bottom w:val="none" w:sz="0" w:space="0" w:color="auto"/>
        <w:right w:val="none" w:sz="0" w:space="0" w:color="auto"/>
      </w:divBdr>
    </w:div>
    <w:div w:id="451246800">
      <w:bodyDiv w:val="1"/>
      <w:marLeft w:val="0"/>
      <w:marRight w:val="0"/>
      <w:marTop w:val="0"/>
      <w:marBottom w:val="0"/>
      <w:divBdr>
        <w:top w:val="none" w:sz="0" w:space="0" w:color="auto"/>
        <w:left w:val="none" w:sz="0" w:space="0" w:color="auto"/>
        <w:bottom w:val="none" w:sz="0" w:space="0" w:color="auto"/>
        <w:right w:val="none" w:sz="0" w:space="0" w:color="auto"/>
      </w:divBdr>
    </w:div>
    <w:div w:id="451676854">
      <w:bodyDiv w:val="1"/>
      <w:marLeft w:val="0"/>
      <w:marRight w:val="0"/>
      <w:marTop w:val="0"/>
      <w:marBottom w:val="0"/>
      <w:divBdr>
        <w:top w:val="none" w:sz="0" w:space="0" w:color="auto"/>
        <w:left w:val="none" w:sz="0" w:space="0" w:color="auto"/>
        <w:bottom w:val="none" w:sz="0" w:space="0" w:color="auto"/>
        <w:right w:val="none" w:sz="0" w:space="0" w:color="auto"/>
      </w:divBdr>
    </w:div>
    <w:div w:id="452283750">
      <w:bodyDiv w:val="1"/>
      <w:marLeft w:val="0"/>
      <w:marRight w:val="0"/>
      <w:marTop w:val="0"/>
      <w:marBottom w:val="0"/>
      <w:divBdr>
        <w:top w:val="none" w:sz="0" w:space="0" w:color="auto"/>
        <w:left w:val="none" w:sz="0" w:space="0" w:color="auto"/>
        <w:bottom w:val="none" w:sz="0" w:space="0" w:color="auto"/>
        <w:right w:val="none" w:sz="0" w:space="0" w:color="auto"/>
      </w:divBdr>
    </w:div>
    <w:div w:id="452943835">
      <w:bodyDiv w:val="1"/>
      <w:marLeft w:val="0"/>
      <w:marRight w:val="0"/>
      <w:marTop w:val="0"/>
      <w:marBottom w:val="0"/>
      <w:divBdr>
        <w:top w:val="none" w:sz="0" w:space="0" w:color="auto"/>
        <w:left w:val="none" w:sz="0" w:space="0" w:color="auto"/>
        <w:bottom w:val="none" w:sz="0" w:space="0" w:color="auto"/>
        <w:right w:val="none" w:sz="0" w:space="0" w:color="auto"/>
      </w:divBdr>
    </w:div>
    <w:div w:id="453250530">
      <w:bodyDiv w:val="1"/>
      <w:marLeft w:val="0"/>
      <w:marRight w:val="0"/>
      <w:marTop w:val="0"/>
      <w:marBottom w:val="0"/>
      <w:divBdr>
        <w:top w:val="none" w:sz="0" w:space="0" w:color="auto"/>
        <w:left w:val="none" w:sz="0" w:space="0" w:color="auto"/>
        <w:bottom w:val="none" w:sz="0" w:space="0" w:color="auto"/>
        <w:right w:val="none" w:sz="0" w:space="0" w:color="auto"/>
      </w:divBdr>
    </w:div>
    <w:div w:id="453252898">
      <w:bodyDiv w:val="1"/>
      <w:marLeft w:val="0"/>
      <w:marRight w:val="0"/>
      <w:marTop w:val="0"/>
      <w:marBottom w:val="0"/>
      <w:divBdr>
        <w:top w:val="none" w:sz="0" w:space="0" w:color="auto"/>
        <w:left w:val="none" w:sz="0" w:space="0" w:color="auto"/>
        <w:bottom w:val="none" w:sz="0" w:space="0" w:color="auto"/>
        <w:right w:val="none" w:sz="0" w:space="0" w:color="auto"/>
      </w:divBdr>
    </w:div>
    <w:div w:id="454369246">
      <w:bodyDiv w:val="1"/>
      <w:marLeft w:val="0"/>
      <w:marRight w:val="0"/>
      <w:marTop w:val="0"/>
      <w:marBottom w:val="0"/>
      <w:divBdr>
        <w:top w:val="none" w:sz="0" w:space="0" w:color="auto"/>
        <w:left w:val="none" w:sz="0" w:space="0" w:color="auto"/>
        <w:bottom w:val="none" w:sz="0" w:space="0" w:color="auto"/>
        <w:right w:val="none" w:sz="0" w:space="0" w:color="auto"/>
      </w:divBdr>
    </w:div>
    <w:div w:id="455878484">
      <w:bodyDiv w:val="1"/>
      <w:marLeft w:val="0"/>
      <w:marRight w:val="0"/>
      <w:marTop w:val="0"/>
      <w:marBottom w:val="0"/>
      <w:divBdr>
        <w:top w:val="none" w:sz="0" w:space="0" w:color="auto"/>
        <w:left w:val="none" w:sz="0" w:space="0" w:color="auto"/>
        <w:bottom w:val="none" w:sz="0" w:space="0" w:color="auto"/>
        <w:right w:val="none" w:sz="0" w:space="0" w:color="auto"/>
      </w:divBdr>
      <w:divsChild>
        <w:div w:id="857428405">
          <w:marLeft w:val="0"/>
          <w:marRight w:val="0"/>
          <w:marTop w:val="0"/>
          <w:marBottom w:val="0"/>
          <w:divBdr>
            <w:top w:val="none" w:sz="0" w:space="0" w:color="auto"/>
            <w:left w:val="none" w:sz="0" w:space="0" w:color="auto"/>
            <w:bottom w:val="none" w:sz="0" w:space="0" w:color="auto"/>
            <w:right w:val="none" w:sz="0" w:space="0" w:color="auto"/>
          </w:divBdr>
          <w:divsChild>
            <w:div w:id="269633068">
              <w:marLeft w:val="0"/>
              <w:marRight w:val="0"/>
              <w:marTop w:val="0"/>
              <w:marBottom w:val="0"/>
              <w:divBdr>
                <w:top w:val="none" w:sz="0" w:space="0" w:color="auto"/>
                <w:left w:val="none" w:sz="0" w:space="0" w:color="auto"/>
                <w:bottom w:val="none" w:sz="0" w:space="0" w:color="auto"/>
                <w:right w:val="none" w:sz="0" w:space="0" w:color="auto"/>
              </w:divBdr>
              <w:divsChild>
                <w:div w:id="834567471">
                  <w:marLeft w:val="0"/>
                  <w:marRight w:val="0"/>
                  <w:marTop w:val="0"/>
                  <w:marBottom w:val="0"/>
                  <w:divBdr>
                    <w:top w:val="none" w:sz="0" w:space="0" w:color="auto"/>
                    <w:left w:val="none" w:sz="0" w:space="0" w:color="auto"/>
                    <w:bottom w:val="none" w:sz="0" w:space="0" w:color="auto"/>
                    <w:right w:val="none" w:sz="0" w:space="0" w:color="auto"/>
                  </w:divBdr>
                  <w:divsChild>
                    <w:div w:id="11566360">
                      <w:marLeft w:val="0"/>
                      <w:marRight w:val="0"/>
                      <w:marTop w:val="0"/>
                      <w:marBottom w:val="0"/>
                      <w:divBdr>
                        <w:top w:val="none" w:sz="0" w:space="0" w:color="auto"/>
                        <w:left w:val="none" w:sz="0" w:space="0" w:color="auto"/>
                        <w:bottom w:val="none" w:sz="0" w:space="0" w:color="auto"/>
                        <w:right w:val="none" w:sz="0" w:space="0" w:color="auto"/>
                      </w:divBdr>
                      <w:divsChild>
                        <w:div w:id="1642928386">
                          <w:marLeft w:val="0"/>
                          <w:marRight w:val="0"/>
                          <w:marTop w:val="0"/>
                          <w:marBottom w:val="0"/>
                          <w:divBdr>
                            <w:top w:val="none" w:sz="0" w:space="0" w:color="auto"/>
                            <w:left w:val="none" w:sz="0" w:space="0" w:color="auto"/>
                            <w:bottom w:val="none" w:sz="0" w:space="0" w:color="auto"/>
                            <w:right w:val="none" w:sz="0" w:space="0" w:color="auto"/>
                          </w:divBdr>
                          <w:divsChild>
                            <w:div w:id="2125146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6877383">
      <w:bodyDiv w:val="1"/>
      <w:marLeft w:val="0"/>
      <w:marRight w:val="0"/>
      <w:marTop w:val="0"/>
      <w:marBottom w:val="0"/>
      <w:divBdr>
        <w:top w:val="none" w:sz="0" w:space="0" w:color="auto"/>
        <w:left w:val="none" w:sz="0" w:space="0" w:color="auto"/>
        <w:bottom w:val="none" w:sz="0" w:space="0" w:color="auto"/>
        <w:right w:val="none" w:sz="0" w:space="0" w:color="auto"/>
      </w:divBdr>
    </w:div>
    <w:div w:id="457332392">
      <w:bodyDiv w:val="1"/>
      <w:marLeft w:val="0"/>
      <w:marRight w:val="0"/>
      <w:marTop w:val="0"/>
      <w:marBottom w:val="0"/>
      <w:divBdr>
        <w:top w:val="none" w:sz="0" w:space="0" w:color="auto"/>
        <w:left w:val="none" w:sz="0" w:space="0" w:color="auto"/>
        <w:bottom w:val="none" w:sz="0" w:space="0" w:color="auto"/>
        <w:right w:val="none" w:sz="0" w:space="0" w:color="auto"/>
      </w:divBdr>
    </w:div>
    <w:div w:id="458690657">
      <w:bodyDiv w:val="1"/>
      <w:marLeft w:val="0"/>
      <w:marRight w:val="0"/>
      <w:marTop w:val="0"/>
      <w:marBottom w:val="0"/>
      <w:divBdr>
        <w:top w:val="none" w:sz="0" w:space="0" w:color="auto"/>
        <w:left w:val="none" w:sz="0" w:space="0" w:color="auto"/>
        <w:bottom w:val="none" w:sz="0" w:space="0" w:color="auto"/>
        <w:right w:val="none" w:sz="0" w:space="0" w:color="auto"/>
      </w:divBdr>
    </w:div>
    <w:div w:id="459111324">
      <w:bodyDiv w:val="1"/>
      <w:marLeft w:val="0"/>
      <w:marRight w:val="0"/>
      <w:marTop w:val="0"/>
      <w:marBottom w:val="0"/>
      <w:divBdr>
        <w:top w:val="none" w:sz="0" w:space="0" w:color="auto"/>
        <w:left w:val="none" w:sz="0" w:space="0" w:color="auto"/>
        <w:bottom w:val="none" w:sz="0" w:space="0" w:color="auto"/>
        <w:right w:val="none" w:sz="0" w:space="0" w:color="auto"/>
      </w:divBdr>
    </w:div>
    <w:div w:id="460156312">
      <w:bodyDiv w:val="1"/>
      <w:marLeft w:val="0"/>
      <w:marRight w:val="0"/>
      <w:marTop w:val="0"/>
      <w:marBottom w:val="0"/>
      <w:divBdr>
        <w:top w:val="none" w:sz="0" w:space="0" w:color="auto"/>
        <w:left w:val="none" w:sz="0" w:space="0" w:color="auto"/>
        <w:bottom w:val="none" w:sz="0" w:space="0" w:color="auto"/>
        <w:right w:val="none" w:sz="0" w:space="0" w:color="auto"/>
      </w:divBdr>
    </w:div>
    <w:div w:id="462432056">
      <w:bodyDiv w:val="1"/>
      <w:marLeft w:val="0"/>
      <w:marRight w:val="0"/>
      <w:marTop w:val="0"/>
      <w:marBottom w:val="0"/>
      <w:divBdr>
        <w:top w:val="none" w:sz="0" w:space="0" w:color="auto"/>
        <w:left w:val="none" w:sz="0" w:space="0" w:color="auto"/>
        <w:bottom w:val="none" w:sz="0" w:space="0" w:color="auto"/>
        <w:right w:val="none" w:sz="0" w:space="0" w:color="auto"/>
      </w:divBdr>
    </w:div>
    <w:div w:id="463698567">
      <w:bodyDiv w:val="1"/>
      <w:marLeft w:val="0"/>
      <w:marRight w:val="0"/>
      <w:marTop w:val="0"/>
      <w:marBottom w:val="0"/>
      <w:divBdr>
        <w:top w:val="none" w:sz="0" w:space="0" w:color="auto"/>
        <w:left w:val="none" w:sz="0" w:space="0" w:color="auto"/>
        <w:bottom w:val="none" w:sz="0" w:space="0" w:color="auto"/>
        <w:right w:val="none" w:sz="0" w:space="0" w:color="auto"/>
      </w:divBdr>
    </w:div>
    <w:div w:id="465124081">
      <w:bodyDiv w:val="1"/>
      <w:marLeft w:val="0"/>
      <w:marRight w:val="0"/>
      <w:marTop w:val="0"/>
      <w:marBottom w:val="0"/>
      <w:divBdr>
        <w:top w:val="none" w:sz="0" w:space="0" w:color="auto"/>
        <w:left w:val="none" w:sz="0" w:space="0" w:color="auto"/>
        <w:bottom w:val="none" w:sz="0" w:space="0" w:color="auto"/>
        <w:right w:val="none" w:sz="0" w:space="0" w:color="auto"/>
      </w:divBdr>
    </w:div>
    <w:div w:id="465438665">
      <w:bodyDiv w:val="1"/>
      <w:marLeft w:val="0"/>
      <w:marRight w:val="0"/>
      <w:marTop w:val="0"/>
      <w:marBottom w:val="0"/>
      <w:divBdr>
        <w:top w:val="none" w:sz="0" w:space="0" w:color="auto"/>
        <w:left w:val="none" w:sz="0" w:space="0" w:color="auto"/>
        <w:bottom w:val="none" w:sz="0" w:space="0" w:color="auto"/>
        <w:right w:val="none" w:sz="0" w:space="0" w:color="auto"/>
      </w:divBdr>
    </w:div>
    <w:div w:id="466894301">
      <w:bodyDiv w:val="1"/>
      <w:marLeft w:val="0"/>
      <w:marRight w:val="0"/>
      <w:marTop w:val="0"/>
      <w:marBottom w:val="0"/>
      <w:divBdr>
        <w:top w:val="none" w:sz="0" w:space="0" w:color="auto"/>
        <w:left w:val="none" w:sz="0" w:space="0" w:color="auto"/>
        <w:bottom w:val="none" w:sz="0" w:space="0" w:color="auto"/>
        <w:right w:val="none" w:sz="0" w:space="0" w:color="auto"/>
      </w:divBdr>
    </w:div>
    <w:div w:id="468012672">
      <w:bodyDiv w:val="1"/>
      <w:marLeft w:val="0"/>
      <w:marRight w:val="0"/>
      <w:marTop w:val="0"/>
      <w:marBottom w:val="0"/>
      <w:divBdr>
        <w:top w:val="none" w:sz="0" w:space="0" w:color="auto"/>
        <w:left w:val="none" w:sz="0" w:space="0" w:color="auto"/>
        <w:bottom w:val="none" w:sz="0" w:space="0" w:color="auto"/>
        <w:right w:val="none" w:sz="0" w:space="0" w:color="auto"/>
      </w:divBdr>
    </w:div>
    <w:div w:id="468128167">
      <w:bodyDiv w:val="1"/>
      <w:marLeft w:val="0"/>
      <w:marRight w:val="0"/>
      <w:marTop w:val="0"/>
      <w:marBottom w:val="0"/>
      <w:divBdr>
        <w:top w:val="none" w:sz="0" w:space="0" w:color="auto"/>
        <w:left w:val="none" w:sz="0" w:space="0" w:color="auto"/>
        <w:bottom w:val="none" w:sz="0" w:space="0" w:color="auto"/>
        <w:right w:val="none" w:sz="0" w:space="0" w:color="auto"/>
      </w:divBdr>
    </w:div>
    <w:div w:id="470560263">
      <w:bodyDiv w:val="1"/>
      <w:marLeft w:val="0"/>
      <w:marRight w:val="0"/>
      <w:marTop w:val="0"/>
      <w:marBottom w:val="0"/>
      <w:divBdr>
        <w:top w:val="none" w:sz="0" w:space="0" w:color="auto"/>
        <w:left w:val="none" w:sz="0" w:space="0" w:color="auto"/>
        <w:bottom w:val="none" w:sz="0" w:space="0" w:color="auto"/>
        <w:right w:val="none" w:sz="0" w:space="0" w:color="auto"/>
      </w:divBdr>
    </w:div>
    <w:div w:id="470903070">
      <w:bodyDiv w:val="1"/>
      <w:marLeft w:val="0"/>
      <w:marRight w:val="0"/>
      <w:marTop w:val="0"/>
      <w:marBottom w:val="0"/>
      <w:divBdr>
        <w:top w:val="none" w:sz="0" w:space="0" w:color="auto"/>
        <w:left w:val="none" w:sz="0" w:space="0" w:color="auto"/>
        <w:bottom w:val="none" w:sz="0" w:space="0" w:color="auto"/>
        <w:right w:val="none" w:sz="0" w:space="0" w:color="auto"/>
      </w:divBdr>
    </w:div>
    <w:div w:id="471288979">
      <w:bodyDiv w:val="1"/>
      <w:marLeft w:val="0"/>
      <w:marRight w:val="0"/>
      <w:marTop w:val="0"/>
      <w:marBottom w:val="0"/>
      <w:divBdr>
        <w:top w:val="none" w:sz="0" w:space="0" w:color="auto"/>
        <w:left w:val="none" w:sz="0" w:space="0" w:color="auto"/>
        <w:bottom w:val="none" w:sz="0" w:space="0" w:color="auto"/>
        <w:right w:val="none" w:sz="0" w:space="0" w:color="auto"/>
      </w:divBdr>
    </w:div>
    <w:div w:id="472257075">
      <w:bodyDiv w:val="1"/>
      <w:marLeft w:val="0"/>
      <w:marRight w:val="0"/>
      <w:marTop w:val="0"/>
      <w:marBottom w:val="0"/>
      <w:divBdr>
        <w:top w:val="none" w:sz="0" w:space="0" w:color="auto"/>
        <w:left w:val="none" w:sz="0" w:space="0" w:color="auto"/>
        <w:bottom w:val="none" w:sz="0" w:space="0" w:color="auto"/>
        <w:right w:val="none" w:sz="0" w:space="0" w:color="auto"/>
      </w:divBdr>
    </w:div>
    <w:div w:id="473184578">
      <w:bodyDiv w:val="1"/>
      <w:marLeft w:val="0"/>
      <w:marRight w:val="0"/>
      <w:marTop w:val="0"/>
      <w:marBottom w:val="0"/>
      <w:divBdr>
        <w:top w:val="none" w:sz="0" w:space="0" w:color="auto"/>
        <w:left w:val="none" w:sz="0" w:space="0" w:color="auto"/>
        <w:bottom w:val="none" w:sz="0" w:space="0" w:color="auto"/>
        <w:right w:val="none" w:sz="0" w:space="0" w:color="auto"/>
      </w:divBdr>
    </w:div>
    <w:div w:id="474881542">
      <w:bodyDiv w:val="1"/>
      <w:marLeft w:val="0"/>
      <w:marRight w:val="0"/>
      <w:marTop w:val="0"/>
      <w:marBottom w:val="0"/>
      <w:divBdr>
        <w:top w:val="none" w:sz="0" w:space="0" w:color="auto"/>
        <w:left w:val="none" w:sz="0" w:space="0" w:color="auto"/>
        <w:bottom w:val="none" w:sz="0" w:space="0" w:color="auto"/>
        <w:right w:val="none" w:sz="0" w:space="0" w:color="auto"/>
      </w:divBdr>
    </w:div>
    <w:div w:id="475535141">
      <w:bodyDiv w:val="1"/>
      <w:marLeft w:val="0"/>
      <w:marRight w:val="0"/>
      <w:marTop w:val="0"/>
      <w:marBottom w:val="0"/>
      <w:divBdr>
        <w:top w:val="none" w:sz="0" w:space="0" w:color="auto"/>
        <w:left w:val="none" w:sz="0" w:space="0" w:color="auto"/>
        <w:bottom w:val="none" w:sz="0" w:space="0" w:color="auto"/>
        <w:right w:val="none" w:sz="0" w:space="0" w:color="auto"/>
      </w:divBdr>
    </w:div>
    <w:div w:id="475610630">
      <w:bodyDiv w:val="1"/>
      <w:marLeft w:val="0"/>
      <w:marRight w:val="0"/>
      <w:marTop w:val="0"/>
      <w:marBottom w:val="0"/>
      <w:divBdr>
        <w:top w:val="none" w:sz="0" w:space="0" w:color="auto"/>
        <w:left w:val="none" w:sz="0" w:space="0" w:color="auto"/>
        <w:bottom w:val="none" w:sz="0" w:space="0" w:color="auto"/>
        <w:right w:val="none" w:sz="0" w:space="0" w:color="auto"/>
      </w:divBdr>
    </w:div>
    <w:div w:id="475882880">
      <w:bodyDiv w:val="1"/>
      <w:marLeft w:val="0"/>
      <w:marRight w:val="0"/>
      <w:marTop w:val="0"/>
      <w:marBottom w:val="0"/>
      <w:divBdr>
        <w:top w:val="none" w:sz="0" w:space="0" w:color="auto"/>
        <w:left w:val="none" w:sz="0" w:space="0" w:color="auto"/>
        <w:bottom w:val="none" w:sz="0" w:space="0" w:color="auto"/>
        <w:right w:val="none" w:sz="0" w:space="0" w:color="auto"/>
      </w:divBdr>
    </w:div>
    <w:div w:id="476531375">
      <w:bodyDiv w:val="1"/>
      <w:marLeft w:val="0"/>
      <w:marRight w:val="0"/>
      <w:marTop w:val="0"/>
      <w:marBottom w:val="0"/>
      <w:divBdr>
        <w:top w:val="none" w:sz="0" w:space="0" w:color="auto"/>
        <w:left w:val="none" w:sz="0" w:space="0" w:color="auto"/>
        <w:bottom w:val="none" w:sz="0" w:space="0" w:color="auto"/>
        <w:right w:val="none" w:sz="0" w:space="0" w:color="auto"/>
      </w:divBdr>
    </w:div>
    <w:div w:id="476842090">
      <w:bodyDiv w:val="1"/>
      <w:marLeft w:val="0"/>
      <w:marRight w:val="0"/>
      <w:marTop w:val="0"/>
      <w:marBottom w:val="0"/>
      <w:divBdr>
        <w:top w:val="none" w:sz="0" w:space="0" w:color="auto"/>
        <w:left w:val="none" w:sz="0" w:space="0" w:color="auto"/>
        <w:bottom w:val="none" w:sz="0" w:space="0" w:color="auto"/>
        <w:right w:val="none" w:sz="0" w:space="0" w:color="auto"/>
      </w:divBdr>
    </w:div>
    <w:div w:id="476921937">
      <w:bodyDiv w:val="1"/>
      <w:marLeft w:val="0"/>
      <w:marRight w:val="0"/>
      <w:marTop w:val="0"/>
      <w:marBottom w:val="0"/>
      <w:divBdr>
        <w:top w:val="none" w:sz="0" w:space="0" w:color="auto"/>
        <w:left w:val="none" w:sz="0" w:space="0" w:color="auto"/>
        <w:bottom w:val="none" w:sz="0" w:space="0" w:color="auto"/>
        <w:right w:val="none" w:sz="0" w:space="0" w:color="auto"/>
      </w:divBdr>
    </w:div>
    <w:div w:id="478692940">
      <w:bodyDiv w:val="1"/>
      <w:marLeft w:val="0"/>
      <w:marRight w:val="0"/>
      <w:marTop w:val="0"/>
      <w:marBottom w:val="0"/>
      <w:divBdr>
        <w:top w:val="none" w:sz="0" w:space="0" w:color="auto"/>
        <w:left w:val="none" w:sz="0" w:space="0" w:color="auto"/>
        <w:bottom w:val="none" w:sz="0" w:space="0" w:color="auto"/>
        <w:right w:val="none" w:sz="0" w:space="0" w:color="auto"/>
      </w:divBdr>
    </w:div>
    <w:div w:id="480466111">
      <w:bodyDiv w:val="1"/>
      <w:marLeft w:val="0"/>
      <w:marRight w:val="0"/>
      <w:marTop w:val="0"/>
      <w:marBottom w:val="0"/>
      <w:divBdr>
        <w:top w:val="none" w:sz="0" w:space="0" w:color="auto"/>
        <w:left w:val="none" w:sz="0" w:space="0" w:color="auto"/>
        <w:bottom w:val="none" w:sz="0" w:space="0" w:color="auto"/>
        <w:right w:val="none" w:sz="0" w:space="0" w:color="auto"/>
      </w:divBdr>
    </w:div>
    <w:div w:id="481048212">
      <w:bodyDiv w:val="1"/>
      <w:marLeft w:val="0"/>
      <w:marRight w:val="0"/>
      <w:marTop w:val="0"/>
      <w:marBottom w:val="0"/>
      <w:divBdr>
        <w:top w:val="none" w:sz="0" w:space="0" w:color="auto"/>
        <w:left w:val="none" w:sz="0" w:space="0" w:color="auto"/>
        <w:bottom w:val="none" w:sz="0" w:space="0" w:color="auto"/>
        <w:right w:val="none" w:sz="0" w:space="0" w:color="auto"/>
      </w:divBdr>
    </w:div>
    <w:div w:id="481704331">
      <w:bodyDiv w:val="1"/>
      <w:marLeft w:val="0"/>
      <w:marRight w:val="0"/>
      <w:marTop w:val="0"/>
      <w:marBottom w:val="0"/>
      <w:divBdr>
        <w:top w:val="none" w:sz="0" w:space="0" w:color="auto"/>
        <w:left w:val="none" w:sz="0" w:space="0" w:color="auto"/>
        <w:bottom w:val="none" w:sz="0" w:space="0" w:color="auto"/>
        <w:right w:val="none" w:sz="0" w:space="0" w:color="auto"/>
      </w:divBdr>
    </w:div>
    <w:div w:id="484014494">
      <w:bodyDiv w:val="1"/>
      <w:marLeft w:val="0"/>
      <w:marRight w:val="0"/>
      <w:marTop w:val="0"/>
      <w:marBottom w:val="0"/>
      <w:divBdr>
        <w:top w:val="none" w:sz="0" w:space="0" w:color="auto"/>
        <w:left w:val="none" w:sz="0" w:space="0" w:color="auto"/>
        <w:bottom w:val="none" w:sz="0" w:space="0" w:color="auto"/>
        <w:right w:val="none" w:sz="0" w:space="0" w:color="auto"/>
      </w:divBdr>
    </w:div>
    <w:div w:id="484126921">
      <w:bodyDiv w:val="1"/>
      <w:marLeft w:val="0"/>
      <w:marRight w:val="0"/>
      <w:marTop w:val="0"/>
      <w:marBottom w:val="0"/>
      <w:divBdr>
        <w:top w:val="none" w:sz="0" w:space="0" w:color="auto"/>
        <w:left w:val="none" w:sz="0" w:space="0" w:color="auto"/>
        <w:bottom w:val="none" w:sz="0" w:space="0" w:color="auto"/>
        <w:right w:val="none" w:sz="0" w:space="0" w:color="auto"/>
      </w:divBdr>
    </w:div>
    <w:div w:id="485628218">
      <w:bodyDiv w:val="1"/>
      <w:marLeft w:val="0"/>
      <w:marRight w:val="0"/>
      <w:marTop w:val="0"/>
      <w:marBottom w:val="0"/>
      <w:divBdr>
        <w:top w:val="none" w:sz="0" w:space="0" w:color="auto"/>
        <w:left w:val="none" w:sz="0" w:space="0" w:color="auto"/>
        <w:bottom w:val="none" w:sz="0" w:space="0" w:color="auto"/>
        <w:right w:val="none" w:sz="0" w:space="0" w:color="auto"/>
      </w:divBdr>
    </w:div>
    <w:div w:id="485902167">
      <w:bodyDiv w:val="1"/>
      <w:marLeft w:val="0"/>
      <w:marRight w:val="0"/>
      <w:marTop w:val="0"/>
      <w:marBottom w:val="0"/>
      <w:divBdr>
        <w:top w:val="none" w:sz="0" w:space="0" w:color="auto"/>
        <w:left w:val="none" w:sz="0" w:space="0" w:color="auto"/>
        <w:bottom w:val="none" w:sz="0" w:space="0" w:color="auto"/>
        <w:right w:val="none" w:sz="0" w:space="0" w:color="auto"/>
      </w:divBdr>
    </w:div>
    <w:div w:id="487406315">
      <w:bodyDiv w:val="1"/>
      <w:marLeft w:val="0"/>
      <w:marRight w:val="0"/>
      <w:marTop w:val="0"/>
      <w:marBottom w:val="0"/>
      <w:divBdr>
        <w:top w:val="none" w:sz="0" w:space="0" w:color="auto"/>
        <w:left w:val="none" w:sz="0" w:space="0" w:color="auto"/>
        <w:bottom w:val="none" w:sz="0" w:space="0" w:color="auto"/>
        <w:right w:val="none" w:sz="0" w:space="0" w:color="auto"/>
      </w:divBdr>
    </w:div>
    <w:div w:id="487550222">
      <w:bodyDiv w:val="1"/>
      <w:marLeft w:val="0"/>
      <w:marRight w:val="0"/>
      <w:marTop w:val="0"/>
      <w:marBottom w:val="0"/>
      <w:divBdr>
        <w:top w:val="none" w:sz="0" w:space="0" w:color="auto"/>
        <w:left w:val="none" w:sz="0" w:space="0" w:color="auto"/>
        <w:bottom w:val="none" w:sz="0" w:space="0" w:color="auto"/>
        <w:right w:val="none" w:sz="0" w:space="0" w:color="auto"/>
      </w:divBdr>
    </w:div>
    <w:div w:id="487941199">
      <w:bodyDiv w:val="1"/>
      <w:marLeft w:val="0"/>
      <w:marRight w:val="0"/>
      <w:marTop w:val="0"/>
      <w:marBottom w:val="0"/>
      <w:divBdr>
        <w:top w:val="none" w:sz="0" w:space="0" w:color="auto"/>
        <w:left w:val="none" w:sz="0" w:space="0" w:color="auto"/>
        <w:bottom w:val="none" w:sz="0" w:space="0" w:color="auto"/>
        <w:right w:val="none" w:sz="0" w:space="0" w:color="auto"/>
      </w:divBdr>
    </w:div>
    <w:div w:id="488518145">
      <w:bodyDiv w:val="1"/>
      <w:marLeft w:val="0"/>
      <w:marRight w:val="0"/>
      <w:marTop w:val="0"/>
      <w:marBottom w:val="0"/>
      <w:divBdr>
        <w:top w:val="none" w:sz="0" w:space="0" w:color="auto"/>
        <w:left w:val="none" w:sz="0" w:space="0" w:color="auto"/>
        <w:bottom w:val="none" w:sz="0" w:space="0" w:color="auto"/>
        <w:right w:val="none" w:sz="0" w:space="0" w:color="auto"/>
      </w:divBdr>
    </w:div>
    <w:div w:id="488979275">
      <w:bodyDiv w:val="1"/>
      <w:marLeft w:val="0"/>
      <w:marRight w:val="0"/>
      <w:marTop w:val="0"/>
      <w:marBottom w:val="0"/>
      <w:divBdr>
        <w:top w:val="none" w:sz="0" w:space="0" w:color="auto"/>
        <w:left w:val="none" w:sz="0" w:space="0" w:color="auto"/>
        <w:bottom w:val="none" w:sz="0" w:space="0" w:color="auto"/>
        <w:right w:val="none" w:sz="0" w:space="0" w:color="auto"/>
      </w:divBdr>
    </w:div>
    <w:div w:id="488979361">
      <w:bodyDiv w:val="1"/>
      <w:marLeft w:val="0"/>
      <w:marRight w:val="0"/>
      <w:marTop w:val="0"/>
      <w:marBottom w:val="0"/>
      <w:divBdr>
        <w:top w:val="none" w:sz="0" w:space="0" w:color="auto"/>
        <w:left w:val="none" w:sz="0" w:space="0" w:color="auto"/>
        <w:bottom w:val="none" w:sz="0" w:space="0" w:color="auto"/>
        <w:right w:val="none" w:sz="0" w:space="0" w:color="auto"/>
      </w:divBdr>
    </w:div>
    <w:div w:id="491070258">
      <w:bodyDiv w:val="1"/>
      <w:marLeft w:val="0"/>
      <w:marRight w:val="0"/>
      <w:marTop w:val="0"/>
      <w:marBottom w:val="0"/>
      <w:divBdr>
        <w:top w:val="none" w:sz="0" w:space="0" w:color="auto"/>
        <w:left w:val="none" w:sz="0" w:space="0" w:color="auto"/>
        <w:bottom w:val="none" w:sz="0" w:space="0" w:color="auto"/>
        <w:right w:val="none" w:sz="0" w:space="0" w:color="auto"/>
      </w:divBdr>
    </w:div>
    <w:div w:id="493378252">
      <w:bodyDiv w:val="1"/>
      <w:marLeft w:val="0"/>
      <w:marRight w:val="0"/>
      <w:marTop w:val="0"/>
      <w:marBottom w:val="0"/>
      <w:divBdr>
        <w:top w:val="none" w:sz="0" w:space="0" w:color="auto"/>
        <w:left w:val="none" w:sz="0" w:space="0" w:color="auto"/>
        <w:bottom w:val="none" w:sz="0" w:space="0" w:color="auto"/>
        <w:right w:val="none" w:sz="0" w:space="0" w:color="auto"/>
      </w:divBdr>
    </w:div>
    <w:div w:id="493572575">
      <w:bodyDiv w:val="1"/>
      <w:marLeft w:val="0"/>
      <w:marRight w:val="0"/>
      <w:marTop w:val="0"/>
      <w:marBottom w:val="0"/>
      <w:divBdr>
        <w:top w:val="none" w:sz="0" w:space="0" w:color="auto"/>
        <w:left w:val="none" w:sz="0" w:space="0" w:color="auto"/>
        <w:bottom w:val="none" w:sz="0" w:space="0" w:color="auto"/>
        <w:right w:val="none" w:sz="0" w:space="0" w:color="auto"/>
      </w:divBdr>
    </w:div>
    <w:div w:id="494031729">
      <w:bodyDiv w:val="1"/>
      <w:marLeft w:val="0"/>
      <w:marRight w:val="0"/>
      <w:marTop w:val="0"/>
      <w:marBottom w:val="0"/>
      <w:divBdr>
        <w:top w:val="none" w:sz="0" w:space="0" w:color="auto"/>
        <w:left w:val="none" w:sz="0" w:space="0" w:color="auto"/>
        <w:bottom w:val="none" w:sz="0" w:space="0" w:color="auto"/>
        <w:right w:val="none" w:sz="0" w:space="0" w:color="auto"/>
      </w:divBdr>
    </w:div>
    <w:div w:id="495222321">
      <w:bodyDiv w:val="1"/>
      <w:marLeft w:val="0"/>
      <w:marRight w:val="0"/>
      <w:marTop w:val="0"/>
      <w:marBottom w:val="0"/>
      <w:divBdr>
        <w:top w:val="none" w:sz="0" w:space="0" w:color="auto"/>
        <w:left w:val="none" w:sz="0" w:space="0" w:color="auto"/>
        <w:bottom w:val="none" w:sz="0" w:space="0" w:color="auto"/>
        <w:right w:val="none" w:sz="0" w:space="0" w:color="auto"/>
      </w:divBdr>
    </w:div>
    <w:div w:id="495340378">
      <w:bodyDiv w:val="1"/>
      <w:marLeft w:val="0"/>
      <w:marRight w:val="0"/>
      <w:marTop w:val="0"/>
      <w:marBottom w:val="0"/>
      <w:divBdr>
        <w:top w:val="none" w:sz="0" w:space="0" w:color="auto"/>
        <w:left w:val="none" w:sz="0" w:space="0" w:color="auto"/>
        <w:bottom w:val="none" w:sz="0" w:space="0" w:color="auto"/>
        <w:right w:val="none" w:sz="0" w:space="0" w:color="auto"/>
      </w:divBdr>
    </w:div>
    <w:div w:id="499392704">
      <w:bodyDiv w:val="1"/>
      <w:marLeft w:val="0"/>
      <w:marRight w:val="0"/>
      <w:marTop w:val="0"/>
      <w:marBottom w:val="0"/>
      <w:divBdr>
        <w:top w:val="none" w:sz="0" w:space="0" w:color="auto"/>
        <w:left w:val="none" w:sz="0" w:space="0" w:color="auto"/>
        <w:bottom w:val="none" w:sz="0" w:space="0" w:color="auto"/>
        <w:right w:val="none" w:sz="0" w:space="0" w:color="auto"/>
      </w:divBdr>
    </w:div>
    <w:div w:id="499657248">
      <w:bodyDiv w:val="1"/>
      <w:marLeft w:val="0"/>
      <w:marRight w:val="0"/>
      <w:marTop w:val="0"/>
      <w:marBottom w:val="0"/>
      <w:divBdr>
        <w:top w:val="none" w:sz="0" w:space="0" w:color="auto"/>
        <w:left w:val="none" w:sz="0" w:space="0" w:color="auto"/>
        <w:bottom w:val="none" w:sz="0" w:space="0" w:color="auto"/>
        <w:right w:val="none" w:sz="0" w:space="0" w:color="auto"/>
      </w:divBdr>
    </w:div>
    <w:div w:id="499658406">
      <w:bodyDiv w:val="1"/>
      <w:marLeft w:val="0"/>
      <w:marRight w:val="0"/>
      <w:marTop w:val="0"/>
      <w:marBottom w:val="0"/>
      <w:divBdr>
        <w:top w:val="none" w:sz="0" w:space="0" w:color="auto"/>
        <w:left w:val="none" w:sz="0" w:space="0" w:color="auto"/>
        <w:bottom w:val="none" w:sz="0" w:space="0" w:color="auto"/>
        <w:right w:val="none" w:sz="0" w:space="0" w:color="auto"/>
      </w:divBdr>
    </w:div>
    <w:div w:id="499781694">
      <w:bodyDiv w:val="1"/>
      <w:marLeft w:val="0"/>
      <w:marRight w:val="0"/>
      <w:marTop w:val="0"/>
      <w:marBottom w:val="0"/>
      <w:divBdr>
        <w:top w:val="none" w:sz="0" w:space="0" w:color="auto"/>
        <w:left w:val="none" w:sz="0" w:space="0" w:color="auto"/>
        <w:bottom w:val="none" w:sz="0" w:space="0" w:color="auto"/>
        <w:right w:val="none" w:sz="0" w:space="0" w:color="auto"/>
      </w:divBdr>
    </w:div>
    <w:div w:id="499855456">
      <w:bodyDiv w:val="1"/>
      <w:marLeft w:val="0"/>
      <w:marRight w:val="0"/>
      <w:marTop w:val="0"/>
      <w:marBottom w:val="0"/>
      <w:divBdr>
        <w:top w:val="none" w:sz="0" w:space="0" w:color="auto"/>
        <w:left w:val="none" w:sz="0" w:space="0" w:color="auto"/>
        <w:bottom w:val="none" w:sz="0" w:space="0" w:color="auto"/>
        <w:right w:val="none" w:sz="0" w:space="0" w:color="auto"/>
      </w:divBdr>
    </w:div>
    <w:div w:id="500236677">
      <w:bodyDiv w:val="1"/>
      <w:marLeft w:val="0"/>
      <w:marRight w:val="0"/>
      <w:marTop w:val="0"/>
      <w:marBottom w:val="0"/>
      <w:divBdr>
        <w:top w:val="none" w:sz="0" w:space="0" w:color="auto"/>
        <w:left w:val="none" w:sz="0" w:space="0" w:color="auto"/>
        <w:bottom w:val="none" w:sz="0" w:space="0" w:color="auto"/>
        <w:right w:val="none" w:sz="0" w:space="0" w:color="auto"/>
      </w:divBdr>
    </w:div>
    <w:div w:id="501505028">
      <w:bodyDiv w:val="1"/>
      <w:marLeft w:val="0"/>
      <w:marRight w:val="0"/>
      <w:marTop w:val="0"/>
      <w:marBottom w:val="0"/>
      <w:divBdr>
        <w:top w:val="none" w:sz="0" w:space="0" w:color="auto"/>
        <w:left w:val="none" w:sz="0" w:space="0" w:color="auto"/>
        <w:bottom w:val="none" w:sz="0" w:space="0" w:color="auto"/>
        <w:right w:val="none" w:sz="0" w:space="0" w:color="auto"/>
      </w:divBdr>
    </w:div>
    <w:div w:id="502282713">
      <w:bodyDiv w:val="1"/>
      <w:marLeft w:val="0"/>
      <w:marRight w:val="0"/>
      <w:marTop w:val="0"/>
      <w:marBottom w:val="0"/>
      <w:divBdr>
        <w:top w:val="none" w:sz="0" w:space="0" w:color="auto"/>
        <w:left w:val="none" w:sz="0" w:space="0" w:color="auto"/>
        <w:bottom w:val="none" w:sz="0" w:space="0" w:color="auto"/>
        <w:right w:val="none" w:sz="0" w:space="0" w:color="auto"/>
      </w:divBdr>
    </w:div>
    <w:div w:id="503059561">
      <w:bodyDiv w:val="1"/>
      <w:marLeft w:val="0"/>
      <w:marRight w:val="0"/>
      <w:marTop w:val="0"/>
      <w:marBottom w:val="0"/>
      <w:divBdr>
        <w:top w:val="none" w:sz="0" w:space="0" w:color="auto"/>
        <w:left w:val="none" w:sz="0" w:space="0" w:color="auto"/>
        <w:bottom w:val="none" w:sz="0" w:space="0" w:color="auto"/>
        <w:right w:val="none" w:sz="0" w:space="0" w:color="auto"/>
      </w:divBdr>
    </w:div>
    <w:div w:id="503935619">
      <w:bodyDiv w:val="1"/>
      <w:marLeft w:val="0"/>
      <w:marRight w:val="0"/>
      <w:marTop w:val="0"/>
      <w:marBottom w:val="0"/>
      <w:divBdr>
        <w:top w:val="none" w:sz="0" w:space="0" w:color="auto"/>
        <w:left w:val="none" w:sz="0" w:space="0" w:color="auto"/>
        <w:bottom w:val="none" w:sz="0" w:space="0" w:color="auto"/>
        <w:right w:val="none" w:sz="0" w:space="0" w:color="auto"/>
      </w:divBdr>
    </w:div>
    <w:div w:id="504058895">
      <w:bodyDiv w:val="1"/>
      <w:marLeft w:val="0"/>
      <w:marRight w:val="0"/>
      <w:marTop w:val="0"/>
      <w:marBottom w:val="0"/>
      <w:divBdr>
        <w:top w:val="none" w:sz="0" w:space="0" w:color="auto"/>
        <w:left w:val="none" w:sz="0" w:space="0" w:color="auto"/>
        <w:bottom w:val="none" w:sz="0" w:space="0" w:color="auto"/>
        <w:right w:val="none" w:sz="0" w:space="0" w:color="auto"/>
      </w:divBdr>
    </w:div>
    <w:div w:id="504320642">
      <w:bodyDiv w:val="1"/>
      <w:marLeft w:val="0"/>
      <w:marRight w:val="0"/>
      <w:marTop w:val="0"/>
      <w:marBottom w:val="0"/>
      <w:divBdr>
        <w:top w:val="none" w:sz="0" w:space="0" w:color="auto"/>
        <w:left w:val="none" w:sz="0" w:space="0" w:color="auto"/>
        <w:bottom w:val="none" w:sz="0" w:space="0" w:color="auto"/>
        <w:right w:val="none" w:sz="0" w:space="0" w:color="auto"/>
      </w:divBdr>
    </w:div>
    <w:div w:id="505287375">
      <w:bodyDiv w:val="1"/>
      <w:marLeft w:val="0"/>
      <w:marRight w:val="0"/>
      <w:marTop w:val="0"/>
      <w:marBottom w:val="0"/>
      <w:divBdr>
        <w:top w:val="none" w:sz="0" w:space="0" w:color="auto"/>
        <w:left w:val="none" w:sz="0" w:space="0" w:color="auto"/>
        <w:bottom w:val="none" w:sz="0" w:space="0" w:color="auto"/>
        <w:right w:val="none" w:sz="0" w:space="0" w:color="auto"/>
      </w:divBdr>
    </w:div>
    <w:div w:id="507599809">
      <w:bodyDiv w:val="1"/>
      <w:marLeft w:val="0"/>
      <w:marRight w:val="0"/>
      <w:marTop w:val="0"/>
      <w:marBottom w:val="0"/>
      <w:divBdr>
        <w:top w:val="none" w:sz="0" w:space="0" w:color="auto"/>
        <w:left w:val="none" w:sz="0" w:space="0" w:color="auto"/>
        <w:bottom w:val="none" w:sz="0" w:space="0" w:color="auto"/>
        <w:right w:val="none" w:sz="0" w:space="0" w:color="auto"/>
      </w:divBdr>
    </w:div>
    <w:div w:id="507715625">
      <w:bodyDiv w:val="1"/>
      <w:marLeft w:val="0"/>
      <w:marRight w:val="0"/>
      <w:marTop w:val="0"/>
      <w:marBottom w:val="0"/>
      <w:divBdr>
        <w:top w:val="none" w:sz="0" w:space="0" w:color="auto"/>
        <w:left w:val="none" w:sz="0" w:space="0" w:color="auto"/>
        <w:bottom w:val="none" w:sz="0" w:space="0" w:color="auto"/>
        <w:right w:val="none" w:sz="0" w:space="0" w:color="auto"/>
      </w:divBdr>
    </w:div>
    <w:div w:id="508757996">
      <w:bodyDiv w:val="1"/>
      <w:marLeft w:val="0"/>
      <w:marRight w:val="0"/>
      <w:marTop w:val="0"/>
      <w:marBottom w:val="0"/>
      <w:divBdr>
        <w:top w:val="none" w:sz="0" w:space="0" w:color="auto"/>
        <w:left w:val="none" w:sz="0" w:space="0" w:color="auto"/>
        <w:bottom w:val="none" w:sz="0" w:space="0" w:color="auto"/>
        <w:right w:val="none" w:sz="0" w:space="0" w:color="auto"/>
      </w:divBdr>
    </w:div>
    <w:div w:id="509149769">
      <w:bodyDiv w:val="1"/>
      <w:marLeft w:val="0"/>
      <w:marRight w:val="0"/>
      <w:marTop w:val="0"/>
      <w:marBottom w:val="0"/>
      <w:divBdr>
        <w:top w:val="none" w:sz="0" w:space="0" w:color="auto"/>
        <w:left w:val="none" w:sz="0" w:space="0" w:color="auto"/>
        <w:bottom w:val="none" w:sz="0" w:space="0" w:color="auto"/>
        <w:right w:val="none" w:sz="0" w:space="0" w:color="auto"/>
      </w:divBdr>
    </w:div>
    <w:div w:id="509294293">
      <w:bodyDiv w:val="1"/>
      <w:marLeft w:val="0"/>
      <w:marRight w:val="0"/>
      <w:marTop w:val="0"/>
      <w:marBottom w:val="0"/>
      <w:divBdr>
        <w:top w:val="none" w:sz="0" w:space="0" w:color="auto"/>
        <w:left w:val="none" w:sz="0" w:space="0" w:color="auto"/>
        <w:bottom w:val="none" w:sz="0" w:space="0" w:color="auto"/>
        <w:right w:val="none" w:sz="0" w:space="0" w:color="auto"/>
      </w:divBdr>
    </w:div>
    <w:div w:id="509805376">
      <w:bodyDiv w:val="1"/>
      <w:marLeft w:val="0"/>
      <w:marRight w:val="0"/>
      <w:marTop w:val="0"/>
      <w:marBottom w:val="0"/>
      <w:divBdr>
        <w:top w:val="none" w:sz="0" w:space="0" w:color="auto"/>
        <w:left w:val="none" w:sz="0" w:space="0" w:color="auto"/>
        <w:bottom w:val="none" w:sz="0" w:space="0" w:color="auto"/>
        <w:right w:val="none" w:sz="0" w:space="0" w:color="auto"/>
      </w:divBdr>
    </w:div>
    <w:div w:id="510072259">
      <w:bodyDiv w:val="1"/>
      <w:marLeft w:val="0"/>
      <w:marRight w:val="0"/>
      <w:marTop w:val="0"/>
      <w:marBottom w:val="0"/>
      <w:divBdr>
        <w:top w:val="none" w:sz="0" w:space="0" w:color="auto"/>
        <w:left w:val="none" w:sz="0" w:space="0" w:color="auto"/>
        <w:bottom w:val="none" w:sz="0" w:space="0" w:color="auto"/>
        <w:right w:val="none" w:sz="0" w:space="0" w:color="auto"/>
      </w:divBdr>
    </w:div>
    <w:div w:id="511069786">
      <w:bodyDiv w:val="1"/>
      <w:marLeft w:val="0"/>
      <w:marRight w:val="0"/>
      <w:marTop w:val="0"/>
      <w:marBottom w:val="0"/>
      <w:divBdr>
        <w:top w:val="none" w:sz="0" w:space="0" w:color="auto"/>
        <w:left w:val="none" w:sz="0" w:space="0" w:color="auto"/>
        <w:bottom w:val="none" w:sz="0" w:space="0" w:color="auto"/>
        <w:right w:val="none" w:sz="0" w:space="0" w:color="auto"/>
      </w:divBdr>
    </w:div>
    <w:div w:id="513227781">
      <w:bodyDiv w:val="1"/>
      <w:marLeft w:val="0"/>
      <w:marRight w:val="0"/>
      <w:marTop w:val="0"/>
      <w:marBottom w:val="0"/>
      <w:divBdr>
        <w:top w:val="none" w:sz="0" w:space="0" w:color="auto"/>
        <w:left w:val="none" w:sz="0" w:space="0" w:color="auto"/>
        <w:bottom w:val="none" w:sz="0" w:space="0" w:color="auto"/>
        <w:right w:val="none" w:sz="0" w:space="0" w:color="auto"/>
      </w:divBdr>
    </w:div>
    <w:div w:id="514654276">
      <w:bodyDiv w:val="1"/>
      <w:marLeft w:val="0"/>
      <w:marRight w:val="0"/>
      <w:marTop w:val="0"/>
      <w:marBottom w:val="0"/>
      <w:divBdr>
        <w:top w:val="none" w:sz="0" w:space="0" w:color="auto"/>
        <w:left w:val="none" w:sz="0" w:space="0" w:color="auto"/>
        <w:bottom w:val="none" w:sz="0" w:space="0" w:color="auto"/>
        <w:right w:val="none" w:sz="0" w:space="0" w:color="auto"/>
      </w:divBdr>
    </w:div>
    <w:div w:id="515727607">
      <w:bodyDiv w:val="1"/>
      <w:marLeft w:val="0"/>
      <w:marRight w:val="0"/>
      <w:marTop w:val="0"/>
      <w:marBottom w:val="0"/>
      <w:divBdr>
        <w:top w:val="none" w:sz="0" w:space="0" w:color="auto"/>
        <w:left w:val="none" w:sz="0" w:space="0" w:color="auto"/>
        <w:bottom w:val="none" w:sz="0" w:space="0" w:color="auto"/>
        <w:right w:val="none" w:sz="0" w:space="0" w:color="auto"/>
      </w:divBdr>
      <w:divsChild>
        <w:div w:id="13459423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887533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15770982">
      <w:bodyDiv w:val="1"/>
      <w:marLeft w:val="0"/>
      <w:marRight w:val="0"/>
      <w:marTop w:val="0"/>
      <w:marBottom w:val="0"/>
      <w:divBdr>
        <w:top w:val="none" w:sz="0" w:space="0" w:color="auto"/>
        <w:left w:val="none" w:sz="0" w:space="0" w:color="auto"/>
        <w:bottom w:val="none" w:sz="0" w:space="0" w:color="auto"/>
        <w:right w:val="none" w:sz="0" w:space="0" w:color="auto"/>
      </w:divBdr>
    </w:div>
    <w:div w:id="515969675">
      <w:bodyDiv w:val="1"/>
      <w:marLeft w:val="0"/>
      <w:marRight w:val="0"/>
      <w:marTop w:val="0"/>
      <w:marBottom w:val="0"/>
      <w:divBdr>
        <w:top w:val="none" w:sz="0" w:space="0" w:color="auto"/>
        <w:left w:val="none" w:sz="0" w:space="0" w:color="auto"/>
        <w:bottom w:val="none" w:sz="0" w:space="0" w:color="auto"/>
        <w:right w:val="none" w:sz="0" w:space="0" w:color="auto"/>
      </w:divBdr>
    </w:div>
    <w:div w:id="517473479">
      <w:bodyDiv w:val="1"/>
      <w:marLeft w:val="0"/>
      <w:marRight w:val="0"/>
      <w:marTop w:val="0"/>
      <w:marBottom w:val="0"/>
      <w:divBdr>
        <w:top w:val="none" w:sz="0" w:space="0" w:color="auto"/>
        <w:left w:val="none" w:sz="0" w:space="0" w:color="auto"/>
        <w:bottom w:val="none" w:sz="0" w:space="0" w:color="auto"/>
        <w:right w:val="none" w:sz="0" w:space="0" w:color="auto"/>
      </w:divBdr>
    </w:div>
    <w:div w:id="518549080">
      <w:bodyDiv w:val="1"/>
      <w:marLeft w:val="0"/>
      <w:marRight w:val="0"/>
      <w:marTop w:val="0"/>
      <w:marBottom w:val="0"/>
      <w:divBdr>
        <w:top w:val="none" w:sz="0" w:space="0" w:color="auto"/>
        <w:left w:val="none" w:sz="0" w:space="0" w:color="auto"/>
        <w:bottom w:val="none" w:sz="0" w:space="0" w:color="auto"/>
        <w:right w:val="none" w:sz="0" w:space="0" w:color="auto"/>
      </w:divBdr>
    </w:div>
    <w:div w:id="519779910">
      <w:bodyDiv w:val="1"/>
      <w:marLeft w:val="0"/>
      <w:marRight w:val="0"/>
      <w:marTop w:val="0"/>
      <w:marBottom w:val="0"/>
      <w:divBdr>
        <w:top w:val="none" w:sz="0" w:space="0" w:color="auto"/>
        <w:left w:val="none" w:sz="0" w:space="0" w:color="auto"/>
        <w:bottom w:val="none" w:sz="0" w:space="0" w:color="auto"/>
        <w:right w:val="none" w:sz="0" w:space="0" w:color="auto"/>
      </w:divBdr>
    </w:div>
    <w:div w:id="521286753">
      <w:bodyDiv w:val="1"/>
      <w:marLeft w:val="0"/>
      <w:marRight w:val="0"/>
      <w:marTop w:val="0"/>
      <w:marBottom w:val="0"/>
      <w:divBdr>
        <w:top w:val="none" w:sz="0" w:space="0" w:color="auto"/>
        <w:left w:val="none" w:sz="0" w:space="0" w:color="auto"/>
        <w:bottom w:val="none" w:sz="0" w:space="0" w:color="auto"/>
        <w:right w:val="none" w:sz="0" w:space="0" w:color="auto"/>
      </w:divBdr>
    </w:div>
    <w:div w:id="521866099">
      <w:bodyDiv w:val="1"/>
      <w:marLeft w:val="0"/>
      <w:marRight w:val="0"/>
      <w:marTop w:val="0"/>
      <w:marBottom w:val="0"/>
      <w:divBdr>
        <w:top w:val="none" w:sz="0" w:space="0" w:color="auto"/>
        <w:left w:val="none" w:sz="0" w:space="0" w:color="auto"/>
        <w:bottom w:val="none" w:sz="0" w:space="0" w:color="auto"/>
        <w:right w:val="none" w:sz="0" w:space="0" w:color="auto"/>
      </w:divBdr>
    </w:div>
    <w:div w:id="523861296">
      <w:bodyDiv w:val="1"/>
      <w:marLeft w:val="0"/>
      <w:marRight w:val="0"/>
      <w:marTop w:val="0"/>
      <w:marBottom w:val="0"/>
      <w:divBdr>
        <w:top w:val="none" w:sz="0" w:space="0" w:color="auto"/>
        <w:left w:val="none" w:sz="0" w:space="0" w:color="auto"/>
        <w:bottom w:val="none" w:sz="0" w:space="0" w:color="auto"/>
        <w:right w:val="none" w:sz="0" w:space="0" w:color="auto"/>
      </w:divBdr>
    </w:div>
    <w:div w:id="524749681">
      <w:bodyDiv w:val="1"/>
      <w:marLeft w:val="0"/>
      <w:marRight w:val="0"/>
      <w:marTop w:val="0"/>
      <w:marBottom w:val="0"/>
      <w:divBdr>
        <w:top w:val="none" w:sz="0" w:space="0" w:color="auto"/>
        <w:left w:val="none" w:sz="0" w:space="0" w:color="auto"/>
        <w:bottom w:val="none" w:sz="0" w:space="0" w:color="auto"/>
        <w:right w:val="none" w:sz="0" w:space="0" w:color="auto"/>
      </w:divBdr>
    </w:div>
    <w:div w:id="525171946">
      <w:bodyDiv w:val="1"/>
      <w:marLeft w:val="0"/>
      <w:marRight w:val="0"/>
      <w:marTop w:val="0"/>
      <w:marBottom w:val="0"/>
      <w:divBdr>
        <w:top w:val="none" w:sz="0" w:space="0" w:color="auto"/>
        <w:left w:val="none" w:sz="0" w:space="0" w:color="auto"/>
        <w:bottom w:val="none" w:sz="0" w:space="0" w:color="auto"/>
        <w:right w:val="none" w:sz="0" w:space="0" w:color="auto"/>
      </w:divBdr>
    </w:div>
    <w:div w:id="525561029">
      <w:bodyDiv w:val="1"/>
      <w:marLeft w:val="0"/>
      <w:marRight w:val="0"/>
      <w:marTop w:val="0"/>
      <w:marBottom w:val="0"/>
      <w:divBdr>
        <w:top w:val="none" w:sz="0" w:space="0" w:color="auto"/>
        <w:left w:val="none" w:sz="0" w:space="0" w:color="auto"/>
        <w:bottom w:val="none" w:sz="0" w:space="0" w:color="auto"/>
        <w:right w:val="none" w:sz="0" w:space="0" w:color="auto"/>
      </w:divBdr>
    </w:div>
    <w:div w:id="527062644">
      <w:bodyDiv w:val="1"/>
      <w:marLeft w:val="0"/>
      <w:marRight w:val="0"/>
      <w:marTop w:val="0"/>
      <w:marBottom w:val="0"/>
      <w:divBdr>
        <w:top w:val="none" w:sz="0" w:space="0" w:color="auto"/>
        <w:left w:val="none" w:sz="0" w:space="0" w:color="auto"/>
        <w:bottom w:val="none" w:sz="0" w:space="0" w:color="auto"/>
        <w:right w:val="none" w:sz="0" w:space="0" w:color="auto"/>
      </w:divBdr>
    </w:div>
    <w:div w:id="527333389">
      <w:bodyDiv w:val="1"/>
      <w:marLeft w:val="0"/>
      <w:marRight w:val="0"/>
      <w:marTop w:val="0"/>
      <w:marBottom w:val="0"/>
      <w:divBdr>
        <w:top w:val="none" w:sz="0" w:space="0" w:color="auto"/>
        <w:left w:val="none" w:sz="0" w:space="0" w:color="auto"/>
        <w:bottom w:val="none" w:sz="0" w:space="0" w:color="auto"/>
        <w:right w:val="none" w:sz="0" w:space="0" w:color="auto"/>
      </w:divBdr>
    </w:div>
    <w:div w:id="528109685">
      <w:bodyDiv w:val="1"/>
      <w:marLeft w:val="0"/>
      <w:marRight w:val="0"/>
      <w:marTop w:val="0"/>
      <w:marBottom w:val="0"/>
      <w:divBdr>
        <w:top w:val="none" w:sz="0" w:space="0" w:color="auto"/>
        <w:left w:val="none" w:sz="0" w:space="0" w:color="auto"/>
        <w:bottom w:val="none" w:sz="0" w:space="0" w:color="auto"/>
        <w:right w:val="none" w:sz="0" w:space="0" w:color="auto"/>
      </w:divBdr>
    </w:div>
    <w:div w:id="528370400">
      <w:bodyDiv w:val="1"/>
      <w:marLeft w:val="0"/>
      <w:marRight w:val="0"/>
      <w:marTop w:val="0"/>
      <w:marBottom w:val="0"/>
      <w:divBdr>
        <w:top w:val="none" w:sz="0" w:space="0" w:color="auto"/>
        <w:left w:val="none" w:sz="0" w:space="0" w:color="auto"/>
        <w:bottom w:val="none" w:sz="0" w:space="0" w:color="auto"/>
        <w:right w:val="none" w:sz="0" w:space="0" w:color="auto"/>
      </w:divBdr>
    </w:div>
    <w:div w:id="529336631">
      <w:bodyDiv w:val="1"/>
      <w:marLeft w:val="0"/>
      <w:marRight w:val="0"/>
      <w:marTop w:val="0"/>
      <w:marBottom w:val="0"/>
      <w:divBdr>
        <w:top w:val="none" w:sz="0" w:space="0" w:color="auto"/>
        <w:left w:val="none" w:sz="0" w:space="0" w:color="auto"/>
        <w:bottom w:val="none" w:sz="0" w:space="0" w:color="auto"/>
        <w:right w:val="none" w:sz="0" w:space="0" w:color="auto"/>
      </w:divBdr>
    </w:div>
    <w:div w:id="529418247">
      <w:bodyDiv w:val="1"/>
      <w:marLeft w:val="0"/>
      <w:marRight w:val="0"/>
      <w:marTop w:val="0"/>
      <w:marBottom w:val="0"/>
      <w:divBdr>
        <w:top w:val="none" w:sz="0" w:space="0" w:color="auto"/>
        <w:left w:val="none" w:sz="0" w:space="0" w:color="auto"/>
        <w:bottom w:val="none" w:sz="0" w:space="0" w:color="auto"/>
        <w:right w:val="none" w:sz="0" w:space="0" w:color="auto"/>
      </w:divBdr>
    </w:div>
    <w:div w:id="531187707">
      <w:bodyDiv w:val="1"/>
      <w:marLeft w:val="0"/>
      <w:marRight w:val="0"/>
      <w:marTop w:val="0"/>
      <w:marBottom w:val="0"/>
      <w:divBdr>
        <w:top w:val="none" w:sz="0" w:space="0" w:color="auto"/>
        <w:left w:val="none" w:sz="0" w:space="0" w:color="auto"/>
        <w:bottom w:val="none" w:sz="0" w:space="0" w:color="auto"/>
        <w:right w:val="none" w:sz="0" w:space="0" w:color="auto"/>
      </w:divBdr>
    </w:div>
    <w:div w:id="531723657">
      <w:bodyDiv w:val="1"/>
      <w:marLeft w:val="0"/>
      <w:marRight w:val="0"/>
      <w:marTop w:val="0"/>
      <w:marBottom w:val="0"/>
      <w:divBdr>
        <w:top w:val="none" w:sz="0" w:space="0" w:color="auto"/>
        <w:left w:val="none" w:sz="0" w:space="0" w:color="auto"/>
        <w:bottom w:val="none" w:sz="0" w:space="0" w:color="auto"/>
        <w:right w:val="none" w:sz="0" w:space="0" w:color="auto"/>
      </w:divBdr>
    </w:div>
    <w:div w:id="534655574">
      <w:bodyDiv w:val="1"/>
      <w:marLeft w:val="0"/>
      <w:marRight w:val="0"/>
      <w:marTop w:val="0"/>
      <w:marBottom w:val="0"/>
      <w:divBdr>
        <w:top w:val="none" w:sz="0" w:space="0" w:color="auto"/>
        <w:left w:val="none" w:sz="0" w:space="0" w:color="auto"/>
        <w:bottom w:val="none" w:sz="0" w:space="0" w:color="auto"/>
        <w:right w:val="none" w:sz="0" w:space="0" w:color="auto"/>
      </w:divBdr>
    </w:div>
    <w:div w:id="535234184">
      <w:bodyDiv w:val="1"/>
      <w:marLeft w:val="0"/>
      <w:marRight w:val="0"/>
      <w:marTop w:val="0"/>
      <w:marBottom w:val="0"/>
      <w:divBdr>
        <w:top w:val="none" w:sz="0" w:space="0" w:color="auto"/>
        <w:left w:val="none" w:sz="0" w:space="0" w:color="auto"/>
        <w:bottom w:val="none" w:sz="0" w:space="0" w:color="auto"/>
        <w:right w:val="none" w:sz="0" w:space="0" w:color="auto"/>
      </w:divBdr>
    </w:div>
    <w:div w:id="535580484">
      <w:bodyDiv w:val="1"/>
      <w:marLeft w:val="0"/>
      <w:marRight w:val="0"/>
      <w:marTop w:val="0"/>
      <w:marBottom w:val="0"/>
      <w:divBdr>
        <w:top w:val="none" w:sz="0" w:space="0" w:color="auto"/>
        <w:left w:val="none" w:sz="0" w:space="0" w:color="auto"/>
        <w:bottom w:val="none" w:sz="0" w:space="0" w:color="auto"/>
        <w:right w:val="none" w:sz="0" w:space="0" w:color="auto"/>
      </w:divBdr>
    </w:div>
    <w:div w:id="535853546">
      <w:bodyDiv w:val="1"/>
      <w:marLeft w:val="0"/>
      <w:marRight w:val="0"/>
      <w:marTop w:val="0"/>
      <w:marBottom w:val="0"/>
      <w:divBdr>
        <w:top w:val="none" w:sz="0" w:space="0" w:color="auto"/>
        <w:left w:val="none" w:sz="0" w:space="0" w:color="auto"/>
        <w:bottom w:val="none" w:sz="0" w:space="0" w:color="auto"/>
        <w:right w:val="none" w:sz="0" w:space="0" w:color="auto"/>
      </w:divBdr>
    </w:div>
    <w:div w:id="537594032">
      <w:bodyDiv w:val="1"/>
      <w:marLeft w:val="0"/>
      <w:marRight w:val="0"/>
      <w:marTop w:val="0"/>
      <w:marBottom w:val="0"/>
      <w:divBdr>
        <w:top w:val="none" w:sz="0" w:space="0" w:color="auto"/>
        <w:left w:val="none" w:sz="0" w:space="0" w:color="auto"/>
        <w:bottom w:val="none" w:sz="0" w:space="0" w:color="auto"/>
        <w:right w:val="none" w:sz="0" w:space="0" w:color="auto"/>
      </w:divBdr>
    </w:div>
    <w:div w:id="538082298">
      <w:bodyDiv w:val="1"/>
      <w:marLeft w:val="0"/>
      <w:marRight w:val="0"/>
      <w:marTop w:val="0"/>
      <w:marBottom w:val="0"/>
      <w:divBdr>
        <w:top w:val="none" w:sz="0" w:space="0" w:color="auto"/>
        <w:left w:val="none" w:sz="0" w:space="0" w:color="auto"/>
        <w:bottom w:val="none" w:sz="0" w:space="0" w:color="auto"/>
        <w:right w:val="none" w:sz="0" w:space="0" w:color="auto"/>
      </w:divBdr>
    </w:div>
    <w:div w:id="538786548">
      <w:bodyDiv w:val="1"/>
      <w:marLeft w:val="0"/>
      <w:marRight w:val="0"/>
      <w:marTop w:val="0"/>
      <w:marBottom w:val="0"/>
      <w:divBdr>
        <w:top w:val="none" w:sz="0" w:space="0" w:color="auto"/>
        <w:left w:val="none" w:sz="0" w:space="0" w:color="auto"/>
        <w:bottom w:val="none" w:sz="0" w:space="0" w:color="auto"/>
        <w:right w:val="none" w:sz="0" w:space="0" w:color="auto"/>
      </w:divBdr>
    </w:div>
    <w:div w:id="540097065">
      <w:bodyDiv w:val="1"/>
      <w:marLeft w:val="0"/>
      <w:marRight w:val="0"/>
      <w:marTop w:val="0"/>
      <w:marBottom w:val="0"/>
      <w:divBdr>
        <w:top w:val="none" w:sz="0" w:space="0" w:color="auto"/>
        <w:left w:val="none" w:sz="0" w:space="0" w:color="auto"/>
        <w:bottom w:val="none" w:sz="0" w:space="0" w:color="auto"/>
        <w:right w:val="none" w:sz="0" w:space="0" w:color="auto"/>
      </w:divBdr>
    </w:div>
    <w:div w:id="541096101">
      <w:bodyDiv w:val="1"/>
      <w:marLeft w:val="0"/>
      <w:marRight w:val="0"/>
      <w:marTop w:val="0"/>
      <w:marBottom w:val="0"/>
      <w:divBdr>
        <w:top w:val="none" w:sz="0" w:space="0" w:color="auto"/>
        <w:left w:val="none" w:sz="0" w:space="0" w:color="auto"/>
        <w:bottom w:val="none" w:sz="0" w:space="0" w:color="auto"/>
        <w:right w:val="none" w:sz="0" w:space="0" w:color="auto"/>
      </w:divBdr>
    </w:div>
    <w:div w:id="541523981">
      <w:bodyDiv w:val="1"/>
      <w:marLeft w:val="0"/>
      <w:marRight w:val="0"/>
      <w:marTop w:val="0"/>
      <w:marBottom w:val="0"/>
      <w:divBdr>
        <w:top w:val="none" w:sz="0" w:space="0" w:color="auto"/>
        <w:left w:val="none" w:sz="0" w:space="0" w:color="auto"/>
        <w:bottom w:val="none" w:sz="0" w:space="0" w:color="auto"/>
        <w:right w:val="none" w:sz="0" w:space="0" w:color="auto"/>
      </w:divBdr>
    </w:div>
    <w:div w:id="541868663">
      <w:bodyDiv w:val="1"/>
      <w:marLeft w:val="0"/>
      <w:marRight w:val="0"/>
      <w:marTop w:val="0"/>
      <w:marBottom w:val="0"/>
      <w:divBdr>
        <w:top w:val="none" w:sz="0" w:space="0" w:color="auto"/>
        <w:left w:val="none" w:sz="0" w:space="0" w:color="auto"/>
        <w:bottom w:val="none" w:sz="0" w:space="0" w:color="auto"/>
        <w:right w:val="none" w:sz="0" w:space="0" w:color="auto"/>
      </w:divBdr>
    </w:div>
    <w:div w:id="542135200">
      <w:bodyDiv w:val="1"/>
      <w:marLeft w:val="0"/>
      <w:marRight w:val="0"/>
      <w:marTop w:val="0"/>
      <w:marBottom w:val="0"/>
      <w:divBdr>
        <w:top w:val="none" w:sz="0" w:space="0" w:color="auto"/>
        <w:left w:val="none" w:sz="0" w:space="0" w:color="auto"/>
        <w:bottom w:val="none" w:sz="0" w:space="0" w:color="auto"/>
        <w:right w:val="none" w:sz="0" w:space="0" w:color="auto"/>
      </w:divBdr>
    </w:div>
    <w:div w:id="542249925">
      <w:bodyDiv w:val="1"/>
      <w:marLeft w:val="0"/>
      <w:marRight w:val="0"/>
      <w:marTop w:val="0"/>
      <w:marBottom w:val="0"/>
      <w:divBdr>
        <w:top w:val="none" w:sz="0" w:space="0" w:color="auto"/>
        <w:left w:val="none" w:sz="0" w:space="0" w:color="auto"/>
        <w:bottom w:val="none" w:sz="0" w:space="0" w:color="auto"/>
        <w:right w:val="none" w:sz="0" w:space="0" w:color="auto"/>
      </w:divBdr>
    </w:div>
    <w:div w:id="542330184">
      <w:bodyDiv w:val="1"/>
      <w:marLeft w:val="0"/>
      <w:marRight w:val="0"/>
      <w:marTop w:val="0"/>
      <w:marBottom w:val="0"/>
      <w:divBdr>
        <w:top w:val="none" w:sz="0" w:space="0" w:color="auto"/>
        <w:left w:val="none" w:sz="0" w:space="0" w:color="auto"/>
        <w:bottom w:val="none" w:sz="0" w:space="0" w:color="auto"/>
        <w:right w:val="none" w:sz="0" w:space="0" w:color="auto"/>
      </w:divBdr>
    </w:div>
    <w:div w:id="543758391">
      <w:bodyDiv w:val="1"/>
      <w:marLeft w:val="0"/>
      <w:marRight w:val="0"/>
      <w:marTop w:val="0"/>
      <w:marBottom w:val="0"/>
      <w:divBdr>
        <w:top w:val="none" w:sz="0" w:space="0" w:color="auto"/>
        <w:left w:val="none" w:sz="0" w:space="0" w:color="auto"/>
        <w:bottom w:val="none" w:sz="0" w:space="0" w:color="auto"/>
        <w:right w:val="none" w:sz="0" w:space="0" w:color="auto"/>
      </w:divBdr>
    </w:div>
    <w:div w:id="545066024">
      <w:bodyDiv w:val="1"/>
      <w:marLeft w:val="0"/>
      <w:marRight w:val="0"/>
      <w:marTop w:val="0"/>
      <w:marBottom w:val="0"/>
      <w:divBdr>
        <w:top w:val="none" w:sz="0" w:space="0" w:color="auto"/>
        <w:left w:val="none" w:sz="0" w:space="0" w:color="auto"/>
        <w:bottom w:val="none" w:sz="0" w:space="0" w:color="auto"/>
        <w:right w:val="none" w:sz="0" w:space="0" w:color="auto"/>
      </w:divBdr>
    </w:div>
    <w:div w:id="545457052">
      <w:bodyDiv w:val="1"/>
      <w:marLeft w:val="0"/>
      <w:marRight w:val="0"/>
      <w:marTop w:val="0"/>
      <w:marBottom w:val="0"/>
      <w:divBdr>
        <w:top w:val="none" w:sz="0" w:space="0" w:color="auto"/>
        <w:left w:val="none" w:sz="0" w:space="0" w:color="auto"/>
        <w:bottom w:val="none" w:sz="0" w:space="0" w:color="auto"/>
        <w:right w:val="none" w:sz="0" w:space="0" w:color="auto"/>
      </w:divBdr>
    </w:div>
    <w:div w:id="545525654">
      <w:bodyDiv w:val="1"/>
      <w:marLeft w:val="0"/>
      <w:marRight w:val="0"/>
      <w:marTop w:val="0"/>
      <w:marBottom w:val="0"/>
      <w:divBdr>
        <w:top w:val="none" w:sz="0" w:space="0" w:color="auto"/>
        <w:left w:val="none" w:sz="0" w:space="0" w:color="auto"/>
        <w:bottom w:val="none" w:sz="0" w:space="0" w:color="auto"/>
        <w:right w:val="none" w:sz="0" w:space="0" w:color="auto"/>
      </w:divBdr>
    </w:div>
    <w:div w:id="546113330">
      <w:bodyDiv w:val="1"/>
      <w:marLeft w:val="0"/>
      <w:marRight w:val="0"/>
      <w:marTop w:val="0"/>
      <w:marBottom w:val="0"/>
      <w:divBdr>
        <w:top w:val="none" w:sz="0" w:space="0" w:color="auto"/>
        <w:left w:val="none" w:sz="0" w:space="0" w:color="auto"/>
        <w:bottom w:val="none" w:sz="0" w:space="0" w:color="auto"/>
        <w:right w:val="none" w:sz="0" w:space="0" w:color="auto"/>
      </w:divBdr>
    </w:div>
    <w:div w:id="547227594">
      <w:bodyDiv w:val="1"/>
      <w:marLeft w:val="0"/>
      <w:marRight w:val="0"/>
      <w:marTop w:val="0"/>
      <w:marBottom w:val="0"/>
      <w:divBdr>
        <w:top w:val="none" w:sz="0" w:space="0" w:color="auto"/>
        <w:left w:val="none" w:sz="0" w:space="0" w:color="auto"/>
        <w:bottom w:val="none" w:sz="0" w:space="0" w:color="auto"/>
        <w:right w:val="none" w:sz="0" w:space="0" w:color="auto"/>
      </w:divBdr>
    </w:div>
    <w:div w:id="548611688">
      <w:bodyDiv w:val="1"/>
      <w:marLeft w:val="0"/>
      <w:marRight w:val="0"/>
      <w:marTop w:val="0"/>
      <w:marBottom w:val="0"/>
      <w:divBdr>
        <w:top w:val="none" w:sz="0" w:space="0" w:color="auto"/>
        <w:left w:val="none" w:sz="0" w:space="0" w:color="auto"/>
        <w:bottom w:val="none" w:sz="0" w:space="0" w:color="auto"/>
        <w:right w:val="none" w:sz="0" w:space="0" w:color="auto"/>
      </w:divBdr>
    </w:div>
    <w:div w:id="548877723">
      <w:bodyDiv w:val="1"/>
      <w:marLeft w:val="0"/>
      <w:marRight w:val="0"/>
      <w:marTop w:val="0"/>
      <w:marBottom w:val="0"/>
      <w:divBdr>
        <w:top w:val="none" w:sz="0" w:space="0" w:color="auto"/>
        <w:left w:val="none" w:sz="0" w:space="0" w:color="auto"/>
        <w:bottom w:val="none" w:sz="0" w:space="0" w:color="auto"/>
        <w:right w:val="none" w:sz="0" w:space="0" w:color="auto"/>
      </w:divBdr>
    </w:div>
    <w:div w:id="548952301">
      <w:bodyDiv w:val="1"/>
      <w:marLeft w:val="0"/>
      <w:marRight w:val="0"/>
      <w:marTop w:val="0"/>
      <w:marBottom w:val="0"/>
      <w:divBdr>
        <w:top w:val="none" w:sz="0" w:space="0" w:color="auto"/>
        <w:left w:val="none" w:sz="0" w:space="0" w:color="auto"/>
        <w:bottom w:val="none" w:sz="0" w:space="0" w:color="auto"/>
        <w:right w:val="none" w:sz="0" w:space="0" w:color="auto"/>
      </w:divBdr>
    </w:div>
    <w:div w:id="550070576">
      <w:bodyDiv w:val="1"/>
      <w:marLeft w:val="0"/>
      <w:marRight w:val="0"/>
      <w:marTop w:val="0"/>
      <w:marBottom w:val="0"/>
      <w:divBdr>
        <w:top w:val="none" w:sz="0" w:space="0" w:color="auto"/>
        <w:left w:val="none" w:sz="0" w:space="0" w:color="auto"/>
        <w:bottom w:val="none" w:sz="0" w:space="0" w:color="auto"/>
        <w:right w:val="none" w:sz="0" w:space="0" w:color="auto"/>
      </w:divBdr>
    </w:div>
    <w:div w:id="553009679">
      <w:bodyDiv w:val="1"/>
      <w:marLeft w:val="0"/>
      <w:marRight w:val="0"/>
      <w:marTop w:val="0"/>
      <w:marBottom w:val="0"/>
      <w:divBdr>
        <w:top w:val="none" w:sz="0" w:space="0" w:color="auto"/>
        <w:left w:val="none" w:sz="0" w:space="0" w:color="auto"/>
        <w:bottom w:val="none" w:sz="0" w:space="0" w:color="auto"/>
        <w:right w:val="none" w:sz="0" w:space="0" w:color="auto"/>
      </w:divBdr>
    </w:div>
    <w:div w:id="553853759">
      <w:bodyDiv w:val="1"/>
      <w:marLeft w:val="0"/>
      <w:marRight w:val="0"/>
      <w:marTop w:val="0"/>
      <w:marBottom w:val="0"/>
      <w:divBdr>
        <w:top w:val="none" w:sz="0" w:space="0" w:color="auto"/>
        <w:left w:val="none" w:sz="0" w:space="0" w:color="auto"/>
        <w:bottom w:val="none" w:sz="0" w:space="0" w:color="auto"/>
        <w:right w:val="none" w:sz="0" w:space="0" w:color="auto"/>
      </w:divBdr>
    </w:div>
    <w:div w:id="554123983">
      <w:bodyDiv w:val="1"/>
      <w:marLeft w:val="0"/>
      <w:marRight w:val="0"/>
      <w:marTop w:val="0"/>
      <w:marBottom w:val="0"/>
      <w:divBdr>
        <w:top w:val="none" w:sz="0" w:space="0" w:color="auto"/>
        <w:left w:val="none" w:sz="0" w:space="0" w:color="auto"/>
        <w:bottom w:val="none" w:sz="0" w:space="0" w:color="auto"/>
        <w:right w:val="none" w:sz="0" w:space="0" w:color="auto"/>
      </w:divBdr>
    </w:div>
    <w:div w:id="554313113">
      <w:bodyDiv w:val="1"/>
      <w:marLeft w:val="0"/>
      <w:marRight w:val="0"/>
      <w:marTop w:val="0"/>
      <w:marBottom w:val="0"/>
      <w:divBdr>
        <w:top w:val="none" w:sz="0" w:space="0" w:color="auto"/>
        <w:left w:val="none" w:sz="0" w:space="0" w:color="auto"/>
        <w:bottom w:val="none" w:sz="0" w:space="0" w:color="auto"/>
        <w:right w:val="none" w:sz="0" w:space="0" w:color="auto"/>
      </w:divBdr>
    </w:div>
    <w:div w:id="555165673">
      <w:bodyDiv w:val="1"/>
      <w:marLeft w:val="0"/>
      <w:marRight w:val="0"/>
      <w:marTop w:val="0"/>
      <w:marBottom w:val="0"/>
      <w:divBdr>
        <w:top w:val="none" w:sz="0" w:space="0" w:color="auto"/>
        <w:left w:val="none" w:sz="0" w:space="0" w:color="auto"/>
        <w:bottom w:val="none" w:sz="0" w:space="0" w:color="auto"/>
        <w:right w:val="none" w:sz="0" w:space="0" w:color="auto"/>
      </w:divBdr>
    </w:div>
    <w:div w:id="557784767">
      <w:bodyDiv w:val="1"/>
      <w:marLeft w:val="0"/>
      <w:marRight w:val="0"/>
      <w:marTop w:val="0"/>
      <w:marBottom w:val="0"/>
      <w:divBdr>
        <w:top w:val="none" w:sz="0" w:space="0" w:color="auto"/>
        <w:left w:val="none" w:sz="0" w:space="0" w:color="auto"/>
        <w:bottom w:val="none" w:sz="0" w:space="0" w:color="auto"/>
        <w:right w:val="none" w:sz="0" w:space="0" w:color="auto"/>
      </w:divBdr>
    </w:div>
    <w:div w:id="558055907">
      <w:bodyDiv w:val="1"/>
      <w:marLeft w:val="0"/>
      <w:marRight w:val="0"/>
      <w:marTop w:val="0"/>
      <w:marBottom w:val="0"/>
      <w:divBdr>
        <w:top w:val="none" w:sz="0" w:space="0" w:color="auto"/>
        <w:left w:val="none" w:sz="0" w:space="0" w:color="auto"/>
        <w:bottom w:val="none" w:sz="0" w:space="0" w:color="auto"/>
        <w:right w:val="none" w:sz="0" w:space="0" w:color="auto"/>
      </w:divBdr>
    </w:div>
    <w:div w:id="558246105">
      <w:bodyDiv w:val="1"/>
      <w:marLeft w:val="0"/>
      <w:marRight w:val="0"/>
      <w:marTop w:val="0"/>
      <w:marBottom w:val="0"/>
      <w:divBdr>
        <w:top w:val="none" w:sz="0" w:space="0" w:color="auto"/>
        <w:left w:val="none" w:sz="0" w:space="0" w:color="auto"/>
        <w:bottom w:val="none" w:sz="0" w:space="0" w:color="auto"/>
        <w:right w:val="none" w:sz="0" w:space="0" w:color="auto"/>
      </w:divBdr>
    </w:div>
    <w:div w:id="559828121">
      <w:bodyDiv w:val="1"/>
      <w:marLeft w:val="0"/>
      <w:marRight w:val="0"/>
      <w:marTop w:val="0"/>
      <w:marBottom w:val="0"/>
      <w:divBdr>
        <w:top w:val="none" w:sz="0" w:space="0" w:color="auto"/>
        <w:left w:val="none" w:sz="0" w:space="0" w:color="auto"/>
        <w:bottom w:val="none" w:sz="0" w:space="0" w:color="auto"/>
        <w:right w:val="none" w:sz="0" w:space="0" w:color="auto"/>
      </w:divBdr>
    </w:div>
    <w:div w:id="560752288">
      <w:bodyDiv w:val="1"/>
      <w:marLeft w:val="0"/>
      <w:marRight w:val="0"/>
      <w:marTop w:val="0"/>
      <w:marBottom w:val="0"/>
      <w:divBdr>
        <w:top w:val="none" w:sz="0" w:space="0" w:color="auto"/>
        <w:left w:val="none" w:sz="0" w:space="0" w:color="auto"/>
        <w:bottom w:val="none" w:sz="0" w:space="0" w:color="auto"/>
        <w:right w:val="none" w:sz="0" w:space="0" w:color="auto"/>
      </w:divBdr>
    </w:div>
    <w:div w:id="560868447">
      <w:bodyDiv w:val="1"/>
      <w:marLeft w:val="0"/>
      <w:marRight w:val="0"/>
      <w:marTop w:val="0"/>
      <w:marBottom w:val="0"/>
      <w:divBdr>
        <w:top w:val="none" w:sz="0" w:space="0" w:color="auto"/>
        <w:left w:val="none" w:sz="0" w:space="0" w:color="auto"/>
        <w:bottom w:val="none" w:sz="0" w:space="0" w:color="auto"/>
        <w:right w:val="none" w:sz="0" w:space="0" w:color="auto"/>
      </w:divBdr>
    </w:div>
    <w:div w:id="561407076">
      <w:bodyDiv w:val="1"/>
      <w:marLeft w:val="0"/>
      <w:marRight w:val="0"/>
      <w:marTop w:val="0"/>
      <w:marBottom w:val="0"/>
      <w:divBdr>
        <w:top w:val="none" w:sz="0" w:space="0" w:color="auto"/>
        <w:left w:val="none" w:sz="0" w:space="0" w:color="auto"/>
        <w:bottom w:val="none" w:sz="0" w:space="0" w:color="auto"/>
        <w:right w:val="none" w:sz="0" w:space="0" w:color="auto"/>
      </w:divBdr>
      <w:divsChild>
        <w:div w:id="148789482">
          <w:marLeft w:val="0"/>
          <w:marRight w:val="0"/>
          <w:marTop w:val="0"/>
          <w:marBottom w:val="0"/>
          <w:divBdr>
            <w:top w:val="none" w:sz="0" w:space="0" w:color="auto"/>
            <w:left w:val="none" w:sz="0" w:space="0" w:color="auto"/>
            <w:bottom w:val="none" w:sz="0" w:space="0" w:color="auto"/>
            <w:right w:val="none" w:sz="0" w:space="0" w:color="auto"/>
          </w:divBdr>
          <w:divsChild>
            <w:div w:id="1144202029">
              <w:marLeft w:val="0"/>
              <w:marRight w:val="0"/>
              <w:marTop w:val="0"/>
              <w:marBottom w:val="0"/>
              <w:divBdr>
                <w:top w:val="none" w:sz="0" w:space="0" w:color="auto"/>
                <w:left w:val="none" w:sz="0" w:space="0" w:color="auto"/>
                <w:bottom w:val="none" w:sz="0" w:space="0" w:color="auto"/>
                <w:right w:val="none" w:sz="0" w:space="0" w:color="auto"/>
              </w:divBdr>
              <w:divsChild>
                <w:div w:id="1425224229">
                  <w:marLeft w:val="0"/>
                  <w:marRight w:val="0"/>
                  <w:marTop w:val="0"/>
                  <w:marBottom w:val="0"/>
                  <w:divBdr>
                    <w:top w:val="none" w:sz="0" w:space="0" w:color="auto"/>
                    <w:left w:val="none" w:sz="0" w:space="0" w:color="auto"/>
                    <w:bottom w:val="none" w:sz="0" w:space="0" w:color="auto"/>
                    <w:right w:val="none" w:sz="0" w:space="0" w:color="auto"/>
                  </w:divBdr>
                  <w:divsChild>
                    <w:div w:id="638808374">
                      <w:marLeft w:val="0"/>
                      <w:marRight w:val="0"/>
                      <w:marTop w:val="0"/>
                      <w:marBottom w:val="0"/>
                      <w:divBdr>
                        <w:top w:val="none" w:sz="0" w:space="0" w:color="auto"/>
                        <w:left w:val="none" w:sz="0" w:space="0" w:color="auto"/>
                        <w:bottom w:val="none" w:sz="0" w:space="0" w:color="auto"/>
                        <w:right w:val="none" w:sz="0" w:space="0" w:color="auto"/>
                      </w:divBdr>
                      <w:divsChild>
                        <w:div w:id="1715348904">
                          <w:marLeft w:val="0"/>
                          <w:marRight w:val="0"/>
                          <w:marTop w:val="0"/>
                          <w:marBottom w:val="0"/>
                          <w:divBdr>
                            <w:top w:val="none" w:sz="0" w:space="0" w:color="auto"/>
                            <w:left w:val="none" w:sz="0" w:space="0" w:color="auto"/>
                            <w:bottom w:val="none" w:sz="0" w:space="0" w:color="auto"/>
                            <w:right w:val="none" w:sz="0" w:space="0" w:color="auto"/>
                          </w:divBdr>
                          <w:divsChild>
                            <w:div w:id="1079475311">
                              <w:marLeft w:val="0"/>
                              <w:marRight w:val="0"/>
                              <w:marTop w:val="0"/>
                              <w:marBottom w:val="0"/>
                              <w:divBdr>
                                <w:top w:val="none" w:sz="0" w:space="0" w:color="auto"/>
                                <w:left w:val="none" w:sz="0" w:space="0" w:color="auto"/>
                                <w:bottom w:val="none" w:sz="0" w:space="0" w:color="auto"/>
                                <w:right w:val="none" w:sz="0" w:space="0" w:color="auto"/>
                              </w:divBdr>
                              <w:divsChild>
                                <w:div w:id="2083020798">
                                  <w:marLeft w:val="0"/>
                                  <w:marRight w:val="0"/>
                                  <w:marTop w:val="0"/>
                                  <w:marBottom w:val="0"/>
                                  <w:divBdr>
                                    <w:top w:val="none" w:sz="0" w:space="0" w:color="auto"/>
                                    <w:left w:val="none" w:sz="0" w:space="0" w:color="auto"/>
                                    <w:bottom w:val="none" w:sz="0" w:space="0" w:color="auto"/>
                                    <w:right w:val="none" w:sz="0" w:space="0" w:color="auto"/>
                                  </w:divBdr>
                                  <w:divsChild>
                                    <w:div w:id="390546904">
                                      <w:marLeft w:val="0"/>
                                      <w:marRight w:val="0"/>
                                      <w:marTop w:val="0"/>
                                      <w:marBottom w:val="0"/>
                                      <w:divBdr>
                                        <w:top w:val="none" w:sz="0" w:space="0" w:color="auto"/>
                                        <w:left w:val="none" w:sz="0" w:space="0" w:color="auto"/>
                                        <w:bottom w:val="none" w:sz="0" w:space="0" w:color="auto"/>
                                        <w:right w:val="none" w:sz="0" w:space="0" w:color="auto"/>
                                      </w:divBdr>
                                      <w:divsChild>
                                        <w:div w:id="152455020">
                                          <w:marLeft w:val="0"/>
                                          <w:marRight w:val="0"/>
                                          <w:marTop w:val="0"/>
                                          <w:marBottom w:val="0"/>
                                          <w:divBdr>
                                            <w:top w:val="none" w:sz="0" w:space="0" w:color="auto"/>
                                            <w:left w:val="none" w:sz="0" w:space="0" w:color="auto"/>
                                            <w:bottom w:val="none" w:sz="0" w:space="0" w:color="auto"/>
                                            <w:right w:val="none" w:sz="0" w:space="0" w:color="auto"/>
                                          </w:divBdr>
                                          <w:divsChild>
                                            <w:div w:id="1115100068">
                                              <w:marLeft w:val="0"/>
                                              <w:marRight w:val="0"/>
                                              <w:marTop w:val="0"/>
                                              <w:marBottom w:val="0"/>
                                              <w:divBdr>
                                                <w:top w:val="none" w:sz="0" w:space="0" w:color="auto"/>
                                                <w:left w:val="none" w:sz="0" w:space="0" w:color="auto"/>
                                                <w:bottom w:val="none" w:sz="0" w:space="0" w:color="auto"/>
                                                <w:right w:val="none" w:sz="0" w:space="0" w:color="auto"/>
                                              </w:divBdr>
                                              <w:divsChild>
                                                <w:div w:id="2131825540">
                                                  <w:marLeft w:val="0"/>
                                                  <w:marRight w:val="0"/>
                                                  <w:marTop w:val="0"/>
                                                  <w:marBottom w:val="0"/>
                                                  <w:divBdr>
                                                    <w:top w:val="none" w:sz="0" w:space="0" w:color="auto"/>
                                                    <w:left w:val="none" w:sz="0" w:space="0" w:color="auto"/>
                                                    <w:bottom w:val="none" w:sz="0" w:space="0" w:color="auto"/>
                                                    <w:right w:val="none" w:sz="0" w:space="0" w:color="auto"/>
                                                  </w:divBdr>
                                                  <w:divsChild>
                                                    <w:div w:id="2244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42453951">
          <w:marLeft w:val="0"/>
          <w:marRight w:val="0"/>
          <w:marTop w:val="0"/>
          <w:marBottom w:val="0"/>
          <w:divBdr>
            <w:top w:val="none" w:sz="0" w:space="0" w:color="auto"/>
            <w:left w:val="none" w:sz="0" w:space="0" w:color="auto"/>
            <w:bottom w:val="none" w:sz="0" w:space="0" w:color="auto"/>
            <w:right w:val="none" w:sz="0" w:space="0" w:color="auto"/>
          </w:divBdr>
          <w:divsChild>
            <w:div w:id="1404572086">
              <w:marLeft w:val="0"/>
              <w:marRight w:val="0"/>
              <w:marTop w:val="0"/>
              <w:marBottom w:val="0"/>
              <w:divBdr>
                <w:top w:val="none" w:sz="0" w:space="0" w:color="auto"/>
                <w:left w:val="none" w:sz="0" w:space="0" w:color="auto"/>
                <w:bottom w:val="none" w:sz="0" w:space="0" w:color="auto"/>
                <w:right w:val="none" w:sz="0" w:space="0" w:color="auto"/>
              </w:divBdr>
              <w:divsChild>
                <w:div w:id="634025911">
                  <w:marLeft w:val="0"/>
                  <w:marRight w:val="0"/>
                  <w:marTop w:val="0"/>
                  <w:marBottom w:val="0"/>
                  <w:divBdr>
                    <w:top w:val="none" w:sz="0" w:space="0" w:color="auto"/>
                    <w:left w:val="none" w:sz="0" w:space="0" w:color="auto"/>
                    <w:bottom w:val="none" w:sz="0" w:space="0" w:color="auto"/>
                    <w:right w:val="none" w:sz="0" w:space="0" w:color="auto"/>
                  </w:divBdr>
                  <w:divsChild>
                    <w:div w:id="1330134111">
                      <w:marLeft w:val="0"/>
                      <w:marRight w:val="0"/>
                      <w:marTop w:val="0"/>
                      <w:marBottom w:val="0"/>
                      <w:divBdr>
                        <w:top w:val="none" w:sz="0" w:space="0" w:color="auto"/>
                        <w:left w:val="none" w:sz="0" w:space="0" w:color="auto"/>
                        <w:bottom w:val="none" w:sz="0" w:space="0" w:color="auto"/>
                        <w:right w:val="none" w:sz="0" w:space="0" w:color="auto"/>
                      </w:divBdr>
                      <w:divsChild>
                        <w:div w:id="598484696">
                          <w:marLeft w:val="0"/>
                          <w:marRight w:val="0"/>
                          <w:marTop w:val="0"/>
                          <w:marBottom w:val="0"/>
                          <w:divBdr>
                            <w:top w:val="none" w:sz="0" w:space="0" w:color="auto"/>
                            <w:left w:val="none" w:sz="0" w:space="0" w:color="auto"/>
                            <w:bottom w:val="none" w:sz="0" w:space="0" w:color="auto"/>
                            <w:right w:val="none" w:sz="0" w:space="0" w:color="auto"/>
                          </w:divBdr>
                          <w:divsChild>
                            <w:div w:id="58672407">
                              <w:marLeft w:val="0"/>
                              <w:marRight w:val="0"/>
                              <w:marTop w:val="0"/>
                              <w:marBottom w:val="0"/>
                              <w:divBdr>
                                <w:top w:val="none" w:sz="0" w:space="0" w:color="auto"/>
                                <w:left w:val="none" w:sz="0" w:space="0" w:color="auto"/>
                                <w:bottom w:val="none" w:sz="0" w:space="0" w:color="auto"/>
                                <w:right w:val="none" w:sz="0" w:space="0" w:color="auto"/>
                              </w:divBdr>
                              <w:divsChild>
                                <w:div w:id="1595938844">
                                  <w:marLeft w:val="0"/>
                                  <w:marRight w:val="0"/>
                                  <w:marTop w:val="0"/>
                                  <w:marBottom w:val="0"/>
                                  <w:divBdr>
                                    <w:top w:val="none" w:sz="0" w:space="0" w:color="auto"/>
                                    <w:left w:val="none" w:sz="0" w:space="0" w:color="auto"/>
                                    <w:bottom w:val="none" w:sz="0" w:space="0" w:color="auto"/>
                                    <w:right w:val="none" w:sz="0" w:space="0" w:color="auto"/>
                                  </w:divBdr>
                                  <w:divsChild>
                                    <w:div w:id="889220776">
                                      <w:marLeft w:val="0"/>
                                      <w:marRight w:val="0"/>
                                      <w:marTop w:val="0"/>
                                      <w:marBottom w:val="0"/>
                                      <w:divBdr>
                                        <w:top w:val="none" w:sz="0" w:space="0" w:color="auto"/>
                                        <w:left w:val="none" w:sz="0" w:space="0" w:color="auto"/>
                                        <w:bottom w:val="none" w:sz="0" w:space="0" w:color="auto"/>
                                        <w:right w:val="none" w:sz="0" w:space="0" w:color="auto"/>
                                      </w:divBdr>
                                      <w:divsChild>
                                        <w:div w:id="233274611">
                                          <w:marLeft w:val="0"/>
                                          <w:marRight w:val="0"/>
                                          <w:marTop w:val="0"/>
                                          <w:marBottom w:val="0"/>
                                          <w:divBdr>
                                            <w:top w:val="none" w:sz="0" w:space="0" w:color="auto"/>
                                            <w:left w:val="none" w:sz="0" w:space="0" w:color="auto"/>
                                            <w:bottom w:val="none" w:sz="0" w:space="0" w:color="auto"/>
                                            <w:right w:val="none" w:sz="0" w:space="0" w:color="auto"/>
                                          </w:divBdr>
                                          <w:divsChild>
                                            <w:div w:id="10569790">
                                              <w:marLeft w:val="0"/>
                                              <w:marRight w:val="0"/>
                                              <w:marTop w:val="0"/>
                                              <w:marBottom w:val="0"/>
                                              <w:divBdr>
                                                <w:top w:val="none" w:sz="0" w:space="0" w:color="auto"/>
                                                <w:left w:val="none" w:sz="0" w:space="0" w:color="auto"/>
                                                <w:bottom w:val="none" w:sz="0" w:space="0" w:color="auto"/>
                                                <w:right w:val="none" w:sz="0" w:space="0" w:color="auto"/>
                                              </w:divBdr>
                                              <w:divsChild>
                                                <w:div w:id="10641099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62064034">
      <w:bodyDiv w:val="1"/>
      <w:marLeft w:val="0"/>
      <w:marRight w:val="0"/>
      <w:marTop w:val="0"/>
      <w:marBottom w:val="0"/>
      <w:divBdr>
        <w:top w:val="none" w:sz="0" w:space="0" w:color="auto"/>
        <w:left w:val="none" w:sz="0" w:space="0" w:color="auto"/>
        <w:bottom w:val="none" w:sz="0" w:space="0" w:color="auto"/>
        <w:right w:val="none" w:sz="0" w:space="0" w:color="auto"/>
      </w:divBdr>
    </w:div>
    <w:div w:id="562331362">
      <w:bodyDiv w:val="1"/>
      <w:marLeft w:val="0"/>
      <w:marRight w:val="0"/>
      <w:marTop w:val="0"/>
      <w:marBottom w:val="0"/>
      <w:divBdr>
        <w:top w:val="none" w:sz="0" w:space="0" w:color="auto"/>
        <w:left w:val="none" w:sz="0" w:space="0" w:color="auto"/>
        <w:bottom w:val="none" w:sz="0" w:space="0" w:color="auto"/>
        <w:right w:val="none" w:sz="0" w:space="0" w:color="auto"/>
      </w:divBdr>
    </w:div>
    <w:div w:id="562955497">
      <w:bodyDiv w:val="1"/>
      <w:marLeft w:val="0"/>
      <w:marRight w:val="0"/>
      <w:marTop w:val="0"/>
      <w:marBottom w:val="0"/>
      <w:divBdr>
        <w:top w:val="none" w:sz="0" w:space="0" w:color="auto"/>
        <w:left w:val="none" w:sz="0" w:space="0" w:color="auto"/>
        <w:bottom w:val="none" w:sz="0" w:space="0" w:color="auto"/>
        <w:right w:val="none" w:sz="0" w:space="0" w:color="auto"/>
      </w:divBdr>
    </w:div>
    <w:div w:id="564489969">
      <w:bodyDiv w:val="1"/>
      <w:marLeft w:val="0"/>
      <w:marRight w:val="0"/>
      <w:marTop w:val="0"/>
      <w:marBottom w:val="0"/>
      <w:divBdr>
        <w:top w:val="none" w:sz="0" w:space="0" w:color="auto"/>
        <w:left w:val="none" w:sz="0" w:space="0" w:color="auto"/>
        <w:bottom w:val="none" w:sz="0" w:space="0" w:color="auto"/>
        <w:right w:val="none" w:sz="0" w:space="0" w:color="auto"/>
      </w:divBdr>
    </w:div>
    <w:div w:id="566451829">
      <w:bodyDiv w:val="1"/>
      <w:marLeft w:val="0"/>
      <w:marRight w:val="0"/>
      <w:marTop w:val="0"/>
      <w:marBottom w:val="0"/>
      <w:divBdr>
        <w:top w:val="none" w:sz="0" w:space="0" w:color="auto"/>
        <w:left w:val="none" w:sz="0" w:space="0" w:color="auto"/>
        <w:bottom w:val="none" w:sz="0" w:space="0" w:color="auto"/>
        <w:right w:val="none" w:sz="0" w:space="0" w:color="auto"/>
      </w:divBdr>
    </w:div>
    <w:div w:id="567153976">
      <w:bodyDiv w:val="1"/>
      <w:marLeft w:val="0"/>
      <w:marRight w:val="0"/>
      <w:marTop w:val="0"/>
      <w:marBottom w:val="0"/>
      <w:divBdr>
        <w:top w:val="none" w:sz="0" w:space="0" w:color="auto"/>
        <w:left w:val="none" w:sz="0" w:space="0" w:color="auto"/>
        <w:bottom w:val="none" w:sz="0" w:space="0" w:color="auto"/>
        <w:right w:val="none" w:sz="0" w:space="0" w:color="auto"/>
      </w:divBdr>
    </w:div>
    <w:div w:id="568074415">
      <w:bodyDiv w:val="1"/>
      <w:marLeft w:val="0"/>
      <w:marRight w:val="0"/>
      <w:marTop w:val="0"/>
      <w:marBottom w:val="0"/>
      <w:divBdr>
        <w:top w:val="none" w:sz="0" w:space="0" w:color="auto"/>
        <w:left w:val="none" w:sz="0" w:space="0" w:color="auto"/>
        <w:bottom w:val="none" w:sz="0" w:space="0" w:color="auto"/>
        <w:right w:val="none" w:sz="0" w:space="0" w:color="auto"/>
      </w:divBdr>
    </w:div>
    <w:div w:id="568729142">
      <w:bodyDiv w:val="1"/>
      <w:marLeft w:val="0"/>
      <w:marRight w:val="0"/>
      <w:marTop w:val="0"/>
      <w:marBottom w:val="0"/>
      <w:divBdr>
        <w:top w:val="none" w:sz="0" w:space="0" w:color="auto"/>
        <w:left w:val="none" w:sz="0" w:space="0" w:color="auto"/>
        <w:bottom w:val="none" w:sz="0" w:space="0" w:color="auto"/>
        <w:right w:val="none" w:sz="0" w:space="0" w:color="auto"/>
      </w:divBdr>
    </w:div>
    <w:div w:id="570971985">
      <w:bodyDiv w:val="1"/>
      <w:marLeft w:val="0"/>
      <w:marRight w:val="0"/>
      <w:marTop w:val="0"/>
      <w:marBottom w:val="0"/>
      <w:divBdr>
        <w:top w:val="none" w:sz="0" w:space="0" w:color="auto"/>
        <w:left w:val="none" w:sz="0" w:space="0" w:color="auto"/>
        <w:bottom w:val="none" w:sz="0" w:space="0" w:color="auto"/>
        <w:right w:val="none" w:sz="0" w:space="0" w:color="auto"/>
      </w:divBdr>
    </w:div>
    <w:div w:id="573900231">
      <w:bodyDiv w:val="1"/>
      <w:marLeft w:val="0"/>
      <w:marRight w:val="0"/>
      <w:marTop w:val="0"/>
      <w:marBottom w:val="0"/>
      <w:divBdr>
        <w:top w:val="none" w:sz="0" w:space="0" w:color="auto"/>
        <w:left w:val="none" w:sz="0" w:space="0" w:color="auto"/>
        <w:bottom w:val="none" w:sz="0" w:space="0" w:color="auto"/>
        <w:right w:val="none" w:sz="0" w:space="0" w:color="auto"/>
      </w:divBdr>
    </w:div>
    <w:div w:id="574441379">
      <w:bodyDiv w:val="1"/>
      <w:marLeft w:val="0"/>
      <w:marRight w:val="0"/>
      <w:marTop w:val="0"/>
      <w:marBottom w:val="0"/>
      <w:divBdr>
        <w:top w:val="none" w:sz="0" w:space="0" w:color="auto"/>
        <w:left w:val="none" w:sz="0" w:space="0" w:color="auto"/>
        <w:bottom w:val="none" w:sz="0" w:space="0" w:color="auto"/>
        <w:right w:val="none" w:sz="0" w:space="0" w:color="auto"/>
      </w:divBdr>
    </w:div>
    <w:div w:id="574701234">
      <w:bodyDiv w:val="1"/>
      <w:marLeft w:val="0"/>
      <w:marRight w:val="0"/>
      <w:marTop w:val="0"/>
      <w:marBottom w:val="0"/>
      <w:divBdr>
        <w:top w:val="none" w:sz="0" w:space="0" w:color="auto"/>
        <w:left w:val="none" w:sz="0" w:space="0" w:color="auto"/>
        <w:bottom w:val="none" w:sz="0" w:space="0" w:color="auto"/>
        <w:right w:val="none" w:sz="0" w:space="0" w:color="auto"/>
      </w:divBdr>
    </w:div>
    <w:div w:id="575214950">
      <w:bodyDiv w:val="1"/>
      <w:marLeft w:val="0"/>
      <w:marRight w:val="0"/>
      <w:marTop w:val="0"/>
      <w:marBottom w:val="0"/>
      <w:divBdr>
        <w:top w:val="none" w:sz="0" w:space="0" w:color="auto"/>
        <w:left w:val="none" w:sz="0" w:space="0" w:color="auto"/>
        <w:bottom w:val="none" w:sz="0" w:space="0" w:color="auto"/>
        <w:right w:val="none" w:sz="0" w:space="0" w:color="auto"/>
      </w:divBdr>
    </w:div>
    <w:div w:id="575675083">
      <w:bodyDiv w:val="1"/>
      <w:marLeft w:val="0"/>
      <w:marRight w:val="0"/>
      <w:marTop w:val="0"/>
      <w:marBottom w:val="0"/>
      <w:divBdr>
        <w:top w:val="none" w:sz="0" w:space="0" w:color="auto"/>
        <w:left w:val="none" w:sz="0" w:space="0" w:color="auto"/>
        <w:bottom w:val="none" w:sz="0" w:space="0" w:color="auto"/>
        <w:right w:val="none" w:sz="0" w:space="0" w:color="auto"/>
      </w:divBdr>
    </w:div>
    <w:div w:id="577204833">
      <w:bodyDiv w:val="1"/>
      <w:marLeft w:val="0"/>
      <w:marRight w:val="0"/>
      <w:marTop w:val="0"/>
      <w:marBottom w:val="0"/>
      <w:divBdr>
        <w:top w:val="none" w:sz="0" w:space="0" w:color="auto"/>
        <w:left w:val="none" w:sz="0" w:space="0" w:color="auto"/>
        <w:bottom w:val="none" w:sz="0" w:space="0" w:color="auto"/>
        <w:right w:val="none" w:sz="0" w:space="0" w:color="auto"/>
      </w:divBdr>
    </w:div>
    <w:div w:id="578100261">
      <w:bodyDiv w:val="1"/>
      <w:marLeft w:val="0"/>
      <w:marRight w:val="0"/>
      <w:marTop w:val="0"/>
      <w:marBottom w:val="0"/>
      <w:divBdr>
        <w:top w:val="none" w:sz="0" w:space="0" w:color="auto"/>
        <w:left w:val="none" w:sz="0" w:space="0" w:color="auto"/>
        <w:bottom w:val="none" w:sz="0" w:space="0" w:color="auto"/>
        <w:right w:val="none" w:sz="0" w:space="0" w:color="auto"/>
      </w:divBdr>
    </w:div>
    <w:div w:id="579291077">
      <w:bodyDiv w:val="1"/>
      <w:marLeft w:val="0"/>
      <w:marRight w:val="0"/>
      <w:marTop w:val="0"/>
      <w:marBottom w:val="0"/>
      <w:divBdr>
        <w:top w:val="none" w:sz="0" w:space="0" w:color="auto"/>
        <w:left w:val="none" w:sz="0" w:space="0" w:color="auto"/>
        <w:bottom w:val="none" w:sz="0" w:space="0" w:color="auto"/>
        <w:right w:val="none" w:sz="0" w:space="0" w:color="auto"/>
      </w:divBdr>
    </w:div>
    <w:div w:id="579490474">
      <w:bodyDiv w:val="1"/>
      <w:marLeft w:val="0"/>
      <w:marRight w:val="0"/>
      <w:marTop w:val="0"/>
      <w:marBottom w:val="0"/>
      <w:divBdr>
        <w:top w:val="none" w:sz="0" w:space="0" w:color="auto"/>
        <w:left w:val="none" w:sz="0" w:space="0" w:color="auto"/>
        <w:bottom w:val="none" w:sz="0" w:space="0" w:color="auto"/>
        <w:right w:val="none" w:sz="0" w:space="0" w:color="auto"/>
      </w:divBdr>
    </w:div>
    <w:div w:id="580336471">
      <w:bodyDiv w:val="1"/>
      <w:marLeft w:val="0"/>
      <w:marRight w:val="0"/>
      <w:marTop w:val="0"/>
      <w:marBottom w:val="0"/>
      <w:divBdr>
        <w:top w:val="none" w:sz="0" w:space="0" w:color="auto"/>
        <w:left w:val="none" w:sz="0" w:space="0" w:color="auto"/>
        <w:bottom w:val="none" w:sz="0" w:space="0" w:color="auto"/>
        <w:right w:val="none" w:sz="0" w:space="0" w:color="auto"/>
      </w:divBdr>
    </w:div>
    <w:div w:id="581329744">
      <w:bodyDiv w:val="1"/>
      <w:marLeft w:val="0"/>
      <w:marRight w:val="0"/>
      <w:marTop w:val="0"/>
      <w:marBottom w:val="0"/>
      <w:divBdr>
        <w:top w:val="none" w:sz="0" w:space="0" w:color="auto"/>
        <w:left w:val="none" w:sz="0" w:space="0" w:color="auto"/>
        <w:bottom w:val="none" w:sz="0" w:space="0" w:color="auto"/>
        <w:right w:val="none" w:sz="0" w:space="0" w:color="auto"/>
      </w:divBdr>
    </w:div>
    <w:div w:id="581330211">
      <w:bodyDiv w:val="1"/>
      <w:marLeft w:val="0"/>
      <w:marRight w:val="0"/>
      <w:marTop w:val="0"/>
      <w:marBottom w:val="0"/>
      <w:divBdr>
        <w:top w:val="none" w:sz="0" w:space="0" w:color="auto"/>
        <w:left w:val="none" w:sz="0" w:space="0" w:color="auto"/>
        <w:bottom w:val="none" w:sz="0" w:space="0" w:color="auto"/>
        <w:right w:val="none" w:sz="0" w:space="0" w:color="auto"/>
      </w:divBdr>
    </w:div>
    <w:div w:id="581644570">
      <w:bodyDiv w:val="1"/>
      <w:marLeft w:val="0"/>
      <w:marRight w:val="0"/>
      <w:marTop w:val="0"/>
      <w:marBottom w:val="0"/>
      <w:divBdr>
        <w:top w:val="none" w:sz="0" w:space="0" w:color="auto"/>
        <w:left w:val="none" w:sz="0" w:space="0" w:color="auto"/>
        <w:bottom w:val="none" w:sz="0" w:space="0" w:color="auto"/>
        <w:right w:val="none" w:sz="0" w:space="0" w:color="auto"/>
      </w:divBdr>
    </w:div>
    <w:div w:id="582374572">
      <w:bodyDiv w:val="1"/>
      <w:marLeft w:val="0"/>
      <w:marRight w:val="0"/>
      <w:marTop w:val="0"/>
      <w:marBottom w:val="0"/>
      <w:divBdr>
        <w:top w:val="none" w:sz="0" w:space="0" w:color="auto"/>
        <w:left w:val="none" w:sz="0" w:space="0" w:color="auto"/>
        <w:bottom w:val="none" w:sz="0" w:space="0" w:color="auto"/>
        <w:right w:val="none" w:sz="0" w:space="0" w:color="auto"/>
      </w:divBdr>
    </w:div>
    <w:div w:id="586157710">
      <w:bodyDiv w:val="1"/>
      <w:marLeft w:val="0"/>
      <w:marRight w:val="0"/>
      <w:marTop w:val="0"/>
      <w:marBottom w:val="0"/>
      <w:divBdr>
        <w:top w:val="none" w:sz="0" w:space="0" w:color="auto"/>
        <w:left w:val="none" w:sz="0" w:space="0" w:color="auto"/>
        <w:bottom w:val="none" w:sz="0" w:space="0" w:color="auto"/>
        <w:right w:val="none" w:sz="0" w:space="0" w:color="auto"/>
      </w:divBdr>
    </w:div>
    <w:div w:id="588002767">
      <w:bodyDiv w:val="1"/>
      <w:marLeft w:val="0"/>
      <w:marRight w:val="0"/>
      <w:marTop w:val="0"/>
      <w:marBottom w:val="0"/>
      <w:divBdr>
        <w:top w:val="none" w:sz="0" w:space="0" w:color="auto"/>
        <w:left w:val="none" w:sz="0" w:space="0" w:color="auto"/>
        <w:bottom w:val="none" w:sz="0" w:space="0" w:color="auto"/>
        <w:right w:val="none" w:sz="0" w:space="0" w:color="auto"/>
      </w:divBdr>
    </w:div>
    <w:div w:id="588347733">
      <w:bodyDiv w:val="1"/>
      <w:marLeft w:val="0"/>
      <w:marRight w:val="0"/>
      <w:marTop w:val="0"/>
      <w:marBottom w:val="0"/>
      <w:divBdr>
        <w:top w:val="none" w:sz="0" w:space="0" w:color="auto"/>
        <w:left w:val="none" w:sz="0" w:space="0" w:color="auto"/>
        <w:bottom w:val="none" w:sz="0" w:space="0" w:color="auto"/>
        <w:right w:val="none" w:sz="0" w:space="0" w:color="auto"/>
      </w:divBdr>
    </w:div>
    <w:div w:id="589003767">
      <w:bodyDiv w:val="1"/>
      <w:marLeft w:val="0"/>
      <w:marRight w:val="0"/>
      <w:marTop w:val="0"/>
      <w:marBottom w:val="0"/>
      <w:divBdr>
        <w:top w:val="none" w:sz="0" w:space="0" w:color="auto"/>
        <w:left w:val="none" w:sz="0" w:space="0" w:color="auto"/>
        <w:bottom w:val="none" w:sz="0" w:space="0" w:color="auto"/>
        <w:right w:val="none" w:sz="0" w:space="0" w:color="auto"/>
      </w:divBdr>
    </w:div>
    <w:div w:id="589200003">
      <w:bodyDiv w:val="1"/>
      <w:marLeft w:val="0"/>
      <w:marRight w:val="0"/>
      <w:marTop w:val="0"/>
      <w:marBottom w:val="0"/>
      <w:divBdr>
        <w:top w:val="none" w:sz="0" w:space="0" w:color="auto"/>
        <w:left w:val="none" w:sz="0" w:space="0" w:color="auto"/>
        <w:bottom w:val="none" w:sz="0" w:space="0" w:color="auto"/>
        <w:right w:val="none" w:sz="0" w:space="0" w:color="auto"/>
      </w:divBdr>
    </w:div>
    <w:div w:id="589505089">
      <w:bodyDiv w:val="1"/>
      <w:marLeft w:val="0"/>
      <w:marRight w:val="0"/>
      <w:marTop w:val="0"/>
      <w:marBottom w:val="0"/>
      <w:divBdr>
        <w:top w:val="none" w:sz="0" w:space="0" w:color="auto"/>
        <w:left w:val="none" w:sz="0" w:space="0" w:color="auto"/>
        <w:bottom w:val="none" w:sz="0" w:space="0" w:color="auto"/>
        <w:right w:val="none" w:sz="0" w:space="0" w:color="auto"/>
      </w:divBdr>
    </w:div>
    <w:div w:id="590236307">
      <w:bodyDiv w:val="1"/>
      <w:marLeft w:val="0"/>
      <w:marRight w:val="0"/>
      <w:marTop w:val="0"/>
      <w:marBottom w:val="0"/>
      <w:divBdr>
        <w:top w:val="none" w:sz="0" w:space="0" w:color="auto"/>
        <w:left w:val="none" w:sz="0" w:space="0" w:color="auto"/>
        <w:bottom w:val="none" w:sz="0" w:space="0" w:color="auto"/>
        <w:right w:val="none" w:sz="0" w:space="0" w:color="auto"/>
      </w:divBdr>
    </w:div>
    <w:div w:id="591626055">
      <w:bodyDiv w:val="1"/>
      <w:marLeft w:val="0"/>
      <w:marRight w:val="0"/>
      <w:marTop w:val="0"/>
      <w:marBottom w:val="0"/>
      <w:divBdr>
        <w:top w:val="none" w:sz="0" w:space="0" w:color="auto"/>
        <w:left w:val="none" w:sz="0" w:space="0" w:color="auto"/>
        <w:bottom w:val="none" w:sz="0" w:space="0" w:color="auto"/>
        <w:right w:val="none" w:sz="0" w:space="0" w:color="auto"/>
      </w:divBdr>
    </w:div>
    <w:div w:id="591821487">
      <w:bodyDiv w:val="1"/>
      <w:marLeft w:val="0"/>
      <w:marRight w:val="0"/>
      <w:marTop w:val="0"/>
      <w:marBottom w:val="0"/>
      <w:divBdr>
        <w:top w:val="none" w:sz="0" w:space="0" w:color="auto"/>
        <w:left w:val="none" w:sz="0" w:space="0" w:color="auto"/>
        <w:bottom w:val="none" w:sz="0" w:space="0" w:color="auto"/>
        <w:right w:val="none" w:sz="0" w:space="0" w:color="auto"/>
      </w:divBdr>
    </w:div>
    <w:div w:id="593249082">
      <w:bodyDiv w:val="1"/>
      <w:marLeft w:val="0"/>
      <w:marRight w:val="0"/>
      <w:marTop w:val="0"/>
      <w:marBottom w:val="0"/>
      <w:divBdr>
        <w:top w:val="none" w:sz="0" w:space="0" w:color="auto"/>
        <w:left w:val="none" w:sz="0" w:space="0" w:color="auto"/>
        <w:bottom w:val="none" w:sz="0" w:space="0" w:color="auto"/>
        <w:right w:val="none" w:sz="0" w:space="0" w:color="auto"/>
      </w:divBdr>
    </w:div>
    <w:div w:id="595139352">
      <w:bodyDiv w:val="1"/>
      <w:marLeft w:val="0"/>
      <w:marRight w:val="0"/>
      <w:marTop w:val="0"/>
      <w:marBottom w:val="0"/>
      <w:divBdr>
        <w:top w:val="none" w:sz="0" w:space="0" w:color="auto"/>
        <w:left w:val="none" w:sz="0" w:space="0" w:color="auto"/>
        <w:bottom w:val="none" w:sz="0" w:space="0" w:color="auto"/>
        <w:right w:val="none" w:sz="0" w:space="0" w:color="auto"/>
      </w:divBdr>
    </w:div>
    <w:div w:id="597252993">
      <w:bodyDiv w:val="1"/>
      <w:marLeft w:val="0"/>
      <w:marRight w:val="0"/>
      <w:marTop w:val="0"/>
      <w:marBottom w:val="0"/>
      <w:divBdr>
        <w:top w:val="none" w:sz="0" w:space="0" w:color="auto"/>
        <w:left w:val="none" w:sz="0" w:space="0" w:color="auto"/>
        <w:bottom w:val="none" w:sz="0" w:space="0" w:color="auto"/>
        <w:right w:val="none" w:sz="0" w:space="0" w:color="auto"/>
      </w:divBdr>
    </w:div>
    <w:div w:id="597326212">
      <w:bodyDiv w:val="1"/>
      <w:marLeft w:val="0"/>
      <w:marRight w:val="0"/>
      <w:marTop w:val="0"/>
      <w:marBottom w:val="0"/>
      <w:divBdr>
        <w:top w:val="none" w:sz="0" w:space="0" w:color="auto"/>
        <w:left w:val="none" w:sz="0" w:space="0" w:color="auto"/>
        <w:bottom w:val="none" w:sz="0" w:space="0" w:color="auto"/>
        <w:right w:val="none" w:sz="0" w:space="0" w:color="auto"/>
      </w:divBdr>
    </w:div>
    <w:div w:id="598490411">
      <w:bodyDiv w:val="1"/>
      <w:marLeft w:val="0"/>
      <w:marRight w:val="0"/>
      <w:marTop w:val="0"/>
      <w:marBottom w:val="0"/>
      <w:divBdr>
        <w:top w:val="none" w:sz="0" w:space="0" w:color="auto"/>
        <w:left w:val="none" w:sz="0" w:space="0" w:color="auto"/>
        <w:bottom w:val="none" w:sz="0" w:space="0" w:color="auto"/>
        <w:right w:val="none" w:sz="0" w:space="0" w:color="auto"/>
      </w:divBdr>
    </w:div>
    <w:div w:id="598761356">
      <w:bodyDiv w:val="1"/>
      <w:marLeft w:val="0"/>
      <w:marRight w:val="0"/>
      <w:marTop w:val="0"/>
      <w:marBottom w:val="0"/>
      <w:divBdr>
        <w:top w:val="none" w:sz="0" w:space="0" w:color="auto"/>
        <w:left w:val="none" w:sz="0" w:space="0" w:color="auto"/>
        <w:bottom w:val="none" w:sz="0" w:space="0" w:color="auto"/>
        <w:right w:val="none" w:sz="0" w:space="0" w:color="auto"/>
      </w:divBdr>
    </w:div>
    <w:div w:id="599526899">
      <w:bodyDiv w:val="1"/>
      <w:marLeft w:val="0"/>
      <w:marRight w:val="0"/>
      <w:marTop w:val="0"/>
      <w:marBottom w:val="0"/>
      <w:divBdr>
        <w:top w:val="none" w:sz="0" w:space="0" w:color="auto"/>
        <w:left w:val="none" w:sz="0" w:space="0" w:color="auto"/>
        <w:bottom w:val="none" w:sz="0" w:space="0" w:color="auto"/>
        <w:right w:val="none" w:sz="0" w:space="0" w:color="auto"/>
      </w:divBdr>
    </w:div>
    <w:div w:id="600265823">
      <w:bodyDiv w:val="1"/>
      <w:marLeft w:val="0"/>
      <w:marRight w:val="0"/>
      <w:marTop w:val="0"/>
      <w:marBottom w:val="0"/>
      <w:divBdr>
        <w:top w:val="none" w:sz="0" w:space="0" w:color="auto"/>
        <w:left w:val="none" w:sz="0" w:space="0" w:color="auto"/>
        <w:bottom w:val="none" w:sz="0" w:space="0" w:color="auto"/>
        <w:right w:val="none" w:sz="0" w:space="0" w:color="auto"/>
      </w:divBdr>
    </w:div>
    <w:div w:id="601844158">
      <w:bodyDiv w:val="1"/>
      <w:marLeft w:val="0"/>
      <w:marRight w:val="0"/>
      <w:marTop w:val="0"/>
      <w:marBottom w:val="0"/>
      <w:divBdr>
        <w:top w:val="none" w:sz="0" w:space="0" w:color="auto"/>
        <w:left w:val="none" w:sz="0" w:space="0" w:color="auto"/>
        <w:bottom w:val="none" w:sz="0" w:space="0" w:color="auto"/>
        <w:right w:val="none" w:sz="0" w:space="0" w:color="auto"/>
      </w:divBdr>
    </w:div>
    <w:div w:id="602106256">
      <w:bodyDiv w:val="1"/>
      <w:marLeft w:val="0"/>
      <w:marRight w:val="0"/>
      <w:marTop w:val="0"/>
      <w:marBottom w:val="0"/>
      <w:divBdr>
        <w:top w:val="none" w:sz="0" w:space="0" w:color="auto"/>
        <w:left w:val="none" w:sz="0" w:space="0" w:color="auto"/>
        <w:bottom w:val="none" w:sz="0" w:space="0" w:color="auto"/>
        <w:right w:val="none" w:sz="0" w:space="0" w:color="auto"/>
      </w:divBdr>
    </w:div>
    <w:div w:id="602761834">
      <w:bodyDiv w:val="1"/>
      <w:marLeft w:val="0"/>
      <w:marRight w:val="0"/>
      <w:marTop w:val="0"/>
      <w:marBottom w:val="0"/>
      <w:divBdr>
        <w:top w:val="none" w:sz="0" w:space="0" w:color="auto"/>
        <w:left w:val="none" w:sz="0" w:space="0" w:color="auto"/>
        <w:bottom w:val="none" w:sz="0" w:space="0" w:color="auto"/>
        <w:right w:val="none" w:sz="0" w:space="0" w:color="auto"/>
      </w:divBdr>
    </w:div>
    <w:div w:id="602955001">
      <w:bodyDiv w:val="1"/>
      <w:marLeft w:val="0"/>
      <w:marRight w:val="0"/>
      <w:marTop w:val="0"/>
      <w:marBottom w:val="0"/>
      <w:divBdr>
        <w:top w:val="none" w:sz="0" w:space="0" w:color="auto"/>
        <w:left w:val="none" w:sz="0" w:space="0" w:color="auto"/>
        <w:bottom w:val="none" w:sz="0" w:space="0" w:color="auto"/>
        <w:right w:val="none" w:sz="0" w:space="0" w:color="auto"/>
      </w:divBdr>
    </w:div>
    <w:div w:id="603079822">
      <w:bodyDiv w:val="1"/>
      <w:marLeft w:val="0"/>
      <w:marRight w:val="0"/>
      <w:marTop w:val="0"/>
      <w:marBottom w:val="0"/>
      <w:divBdr>
        <w:top w:val="none" w:sz="0" w:space="0" w:color="auto"/>
        <w:left w:val="none" w:sz="0" w:space="0" w:color="auto"/>
        <w:bottom w:val="none" w:sz="0" w:space="0" w:color="auto"/>
        <w:right w:val="none" w:sz="0" w:space="0" w:color="auto"/>
      </w:divBdr>
    </w:div>
    <w:div w:id="604968699">
      <w:bodyDiv w:val="1"/>
      <w:marLeft w:val="0"/>
      <w:marRight w:val="0"/>
      <w:marTop w:val="0"/>
      <w:marBottom w:val="0"/>
      <w:divBdr>
        <w:top w:val="none" w:sz="0" w:space="0" w:color="auto"/>
        <w:left w:val="none" w:sz="0" w:space="0" w:color="auto"/>
        <w:bottom w:val="none" w:sz="0" w:space="0" w:color="auto"/>
        <w:right w:val="none" w:sz="0" w:space="0" w:color="auto"/>
      </w:divBdr>
    </w:div>
    <w:div w:id="605041137">
      <w:bodyDiv w:val="1"/>
      <w:marLeft w:val="0"/>
      <w:marRight w:val="0"/>
      <w:marTop w:val="0"/>
      <w:marBottom w:val="0"/>
      <w:divBdr>
        <w:top w:val="none" w:sz="0" w:space="0" w:color="auto"/>
        <w:left w:val="none" w:sz="0" w:space="0" w:color="auto"/>
        <w:bottom w:val="none" w:sz="0" w:space="0" w:color="auto"/>
        <w:right w:val="none" w:sz="0" w:space="0" w:color="auto"/>
      </w:divBdr>
    </w:div>
    <w:div w:id="605619231">
      <w:bodyDiv w:val="1"/>
      <w:marLeft w:val="0"/>
      <w:marRight w:val="0"/>
      <w:marTop w:val="0"/>
      <w:marBottom w:val="0"/>
      <w:divBdr>
        <w:top w:val="none" w:sz="0" w:space="0" w:color="auto"/>
        <w:left w:val="none" w:sz="0" w:space="0" w:color="auto"/>
        <w:bottom w:val="none" w:sz="0" w:space="0" w:color="auto"/>
        <w:right w:val="none" w:sz="0" w:space="0" w:color="auto"/>
      </w:divBdr>
    </w:div>
    <w:div w:id="606354016">
      <w:bodyDiv w:val="1"/>
      <w:marLeft w:val="0"/>
      <w:marRight w:val="0"/>
      <w:marTop w:val="0"/>
      <w:marBottom w:val="0"/>
      <w:divBdr>
        <w:top w:val="none" w:sz="0" w:space="0" w:color="auto"/>
        <w:left w:val="none" w:sz="0" w:space="0" w:color="auto"/>
        <w:bottom w:val="none" w:sz="0" w:space="0" w:color="auto"/>
        <w:right w:val="none" w:sz="0" w:space="0" w:color="auto"/>
      </w:divBdr>
    </w:div>
    <w:div w:id="607155529">
      <w:bodyDiv w:val="1"/>
      <w:marLeft w:val="0"/>
      <w:marRight w:val="0"/>
      <w:marTop w:val="0"/>
      <w:marBottom w:val="0"/>
      <w:divBdr>
        <w:top w:val="none" w:sz="0" w:space="0" w:color="auto"/>
        <w:left w:val="none" w:sz="0" w:space="0" w:color="auto"/>
        <w:bottom w:val="none" w:sz="0" w:space="0" w:color="auto"/>
        <w:right w:val="none" w:sz="0" w:space="0" w:color="auto"/>
      </w:divBdr>
    </w:div>
    <w:div w:id="607157103">
      <w:bodyDiv w:val="1"/>
      <w:marLeft w:val="0"/>
      <w:marRight w:val="0"/>
      <w:marTop w:val="0"/>
      <w:marBottom w:val="0"/>
      <w:divBdr>
        <w:top w:val="none" w:sz="0" w:space="0" w:color="auto"/>
        <w:left w:val="none" w:sz="0" w:space="0" w:color="auto"/>
        <w:bottom w:val="none" w:sz="0" w:space="0" w:color="auto"/>
        <w:right w:val="none" w:sz="0" w:space="0" w:color="auto"/>
      </w:divBdr>
    </w:div>
    <w:div w:id="609511261">
      <w:bodyDiv w:val="1"/>
      <w:marLeft w:val="0"/>
      <w:marRight w:val="0"/>
      <w:marTop w:val="0"/>
      <w:marBottom w:val="0"/>
      <w:divBdr>
        <w:top w:val="none" w:sz="0" w:space="0" w:color="auto"/>
        <w:left w:val="none" w:sz="0" w:space="0" w:color="auto"/>
        <w:bottom w:val="none" w:sz="0" w:space="0" w:color="auto"/>
        <w:right w:val="none" w:sz="0" w:space="0" w:color="auto"/>
      </w:divBdr>
    </w:div>
    <w:div w:id="610821368">
      <w:bodyDiv w:val="1"/>
      <w:marLeft w:val="0"/>
      <w:marRight w:val="0"/>
      <w:marTop w:val="0"/>
      <w:marBottom w:val="0"/>
      <w:divBdr>
        <w:top w:val="none" w:sz="0" w:space="0" w:color="auto"/>
        <w:left w:val="none" w:sz="0" w:space="0" w:color="auto"/>
        <w:bottom w:val="none" w:sz="0" w:space="0" w:color="auto"/>
        <w:right w:val="none" w:sz="0" w:space="0" w:color="auto"/>
      </w:divBdr>
    </w:div>
    <w:div w:id="612131095">
      <w:bodyDiv w:val="1"/>
      <w:marLeft w:val="0"/>
      <w:marRight w:val="0"/>
      <w:marTop w:val="0"/>
      <w:marBottom w:val="0"/>
      <w:divBdr>
        <w:top w:val="none" w:sz="0" w:space="0" w:color="auto"/>
        <w:left w:val="none" w:sz="0" w:space="0" w:color="auto"/>
        <w:bottom w:val="none" w:sz="0" w:space="0" w:color="auto"/>
        <w:right w:val="none" w:sz="0" w:space="0" w:color="auto"/>
      </w:divBdr>
    </w:div>
    <w:div w:id="612516750">
      <w:bodyDiv w:val="1"/>
      <w:marLeft w:val="0"/>
      <w:marRight w:val="0"/>
      <w:marTop w:val="0"/>
      <w:marBottom w:val="0"/>
      <w:divBdr>
        <w:top w:val="none" w:sz="0" w:space="0" w:color="auto"/>
        <w:left w:val="none" w:sz="0" w:space="0" w:color="auto"/>
        <w:bottom w:val="none" w:sz="0" w:space="0" w:color="auto"/>
        <w:right w:val="none" w:sz="0" w:space="0" w:color="auto"/>
      </w:divBdr>
    </w:div>
    <w:div w:id="613051834">
      <w:bodyDiv w:val="1"/>
      <w:marLeft w:val="0"/>
      <w:marRight w:val="0"/>
      <w:marTop w:val="0"/>
      <w:marBottom w:val="0"/>
      <w:divBdr>
        <w:top w:val="none" w:sz="0" w:space="0" w:color="auto"/>
        <w:left w:val="none" w:sz="0" w:space="0" w:color="auto"/>
        <w:bottom w:val="none" w:sz="0" w:space="0" w:color="auto"/>
        <w:right w:val="none" w:sz="0" w:space="0" w:color="auto"/>
      </w:divBdr>
    </w:div>
    <w:div w:id="614101644">
      <w:bodyDiv w:val="1"/>
      <w:marLeft w:val="0"/>
      <w:marRight w:val="0"/>
      <w:marTop w:val="0"/>
      <w:marBottom w:val="0"/>
      <w:divBdr>
        <w:top w:val="none" w:sz="0" w:space="0" w:color="auto"/>
        <w:left w:val="none" w:sz="0" w:space="0" w:color="auto"/>
        <w:bottom w:val="none" w:sz="0" w:space="0" w:color="auto"/>
        <w:right w:val="none" w:sz="0" w:space="0" w:color="auto"/>
      </w:divBdr>
    </w:div>
    <w:div w:id="614680517">
      <w:bodyDiv w:val="1"/>
      <w:marLeft w:val="0"/>
      <w:marRight w:val="0"/>
      <w:marTop w:val="0"/>
      <w:marBottom w:val="0"/>
      <w:divBdr>
        <w:top w:val="none" w:sz="0" w:space="0" w:color="auto"/>
        <w:left w:val="none" w:sz="0" w:space="0" w:color="auto"/>
        <w:bottom w:val="none" w:sz="0" w:space="0" w:color="auto"/>
        <w:right w:val="none" w:sz="0" w:space="0" w:color="auto"/>
      </w:divBdr>
    </w:div>
    <w:div w:id="617176889">
      <w:bodyDiv w:val="1"/>
      <w:marLeft w:val="0"/>
      <w:marRight w:val="0"/>
      <w:marTop w:val="0"/>
      <w:marBottom w:val="0"/>
      <w:divBdr>
        <w:top w:val="none" w:sz="0" w:space="0" w:color="auto"/>
        <w:left w:val="none" w:sz="0" w:space="0" w:color="auto"/>
        <w:bottom w:val="none" w:sz="0" w:space="0" w:color="auto"/>
        <w:right w:val="none" w:sz="0" w:space="0" w:color="auto"/>
      </w:divBdr>
    </w:div>
    <w:div w:id="619069534">
      <w:bodyDiv w:val="1"/>
      <w:marLeft w:val="0"/>
      <w:marRight w:val="0"/>
      <w:marTop w:val="0"/>
      <w:marBottom w:val="0"/>
      <w:divBdr>
        <w:top w:val="none" w:sz="0" w:space="0" w:color="auto"/>
        <w:left w:val="none" w:sz="0" w:space="0" w:color="auto"/>
        <w:bottom w:val="none" w:sz="0" w:space="0" w:color="auto"/>
        <w:right w:val="none" w:sz="0" w:space="0" w:color="auto"/>
      </w:divBdr>
    </w:div>
    <w:div w:id="619070646">
      <w:bodyDiv w:val="1"/>
      <w:marLeft w:val="0"/>
      <w:marRight w:val="0"/>
      <w:marTop w:val="0"/>
      <w:marBottom w:val="0"/>
      <w:divBdr>
        <w:top w:val="none" w:sz="0" w:space="0" w:color="auto"/>
        <w:left w:val="none" w:sz="0" w:space="0" w:color="auto"/>
        <w:bottom w:val="none" w:sz="0" w:space="0" w:color="auto"/>
        <w:right w:val="none" w:sz="0" w:space="0" w:color="auto"/>
      </w:divBdr>
    </w:div>
    <w:div w:id="619460127">
      <w:bodyDiv w:val="1"/>
      <w:marLeft w:val="0"/>
      <w:marRight w:val="0"/>
      <w:marTop w:val="0"/>
      <w:marBottom w:val="0"/>
      <w:divBdr>
        <w:top w:val="none" w:sz="0" w:space="0" w:color="auto"/>
        <w:left w:val="none" w:sz="0" w:space="0" w:color="auto"/>
        <w:bottom w:val="none" w:sz="0" w:space="0" w:color="auto"/>
        <w:right w:val="none" w:sz="0" w:space="0" w:color="auto"/>
      </w:divBdr>
    </w:div>
    <w:div w:id="620187345">
      <w:bodyDiv w:val="1"/>
      <w:marLeft w:val="0"/>
      <w:marRight w:val="0"/>
      <w:marTop w:val="0"/>
      <w:marBottom w:val="0"/>
      <w:divBdr>
        <w:top w:val="none" w:sz="0" w:space="0" w:color="auto"/>
        <w:left w:val="none" w:sz="0" w:space="0" w:color="auto"/>
        <w:bottom w:val="none" w:sz="0" w:space="0" w:color="auto"/>
        <w:right w:val="none" w:sz="0" w:space="0" w:color="auto"/>
      </w:divBdr>
    </w:div>
    <w:div w:id="620453160">
      <w:bodyDiv w:val="1"/>
      <w:marLeft w:val="0"/>
      <w:marRight w:val="0"/>
      <w:marTop w:val="0"/>
      <w:marBottom w:val="0"/>
      <w:divBdr>
        <w:top w:val="none" w:sz="0" w:space="0" w:color="auto"/>
        <w:left w:val="none" w:sz="0" w:space="0" w:color="auto"/>
        <w:bottom w:val="none" w:sz="0" w:space="0" w:color="auto"/>
        <w:right w:val="none" w:sz="0" w:space="0" w:color="auto"/>
      </w:divBdr>
    </w:div>
    <w:div w:id="620770006">
      <w:bodyDiv w:val="1"/>
      <w:marLeft w:val="0"/>
      <w:marRight w:val="0"/>
      <w:marTop w:val="0"/>
      <w:marBottom w:val="0"/>
      <w:divBdr>
        <w:top w:val="none" w:sz="0" w:space="0" w:color="auto"/>
        <w:left w:val="none" w:sz="0" w:space="0" w:color="auto"/>
        <w:bottom w:val="none" w:sz="0" w:space="0" w:color="auto"/>
        <w:right w:val="none" w:sz="0" w:space="0" w:color="auto"/>
      </w:divBdr>
    </w:div>
    <w:div w:id="622344527">
      <w:bodyDiv w:val="1"/>
      <w:marLeft w:val="0"/>
      <w:marRight w:val="0"/>
      <w:marTop w:val="0"/>
      <w:marBottom w:val="0"/>
      <w:divBdr>
        <w:top w:val="none" w:sz="0" w:space="0" w:color="auto"/>
        <w:left w:val="none" w:sz="0" w:space="0" w:color="auto"/>
        <w:bottom w:val="none" w:sz="0" w:space="0" w:color="auto"/>
        <w:right w:val="none" w:sz="0" w:space="0" w:color="auto"/>
      </w:divBdr>
    </w:div>
    <w:div w:id="623272698">
      <w:bodyDiv w:val="1"/>
      <w:marLeft w:val="0"/>
      <w:marRight w:val="0"/>
      <w:marTop w:val="0"/>
      <w:marBottom w:val="0"/>
      <w:divBdr>
        <w:top w:val="none" w:sz="0" w:space="0" w:color="auto"/>
        <w:left w:val="none" w:sz="0" w:space="0" w:color="auto"/>
        <w:bottom w:val="none" w:sz="0" w:space="0" w:color="auto"/>
        <w:right w:val="none" w:sz="0" w:space="0" w:color="auto"/>
      </w:divBdr>
    </w:div>
    <w:div w:id="624196759">
      <w:bodyDiv w:val="1"/>
      <w:marLeft w:val="0"/>
      <w:marRight w:val="0"/>
      <w:marTop w:val="0"/>
      <w:marBottom w:val="0"/>
      <w:divBdr>
        <w:top w:val="none" w:sz="0" w:space="0" w:color="auto"/>
        <w:left w:val="none" w:sz="0" w:space="0" w:color="auto"/>
        <w:bottom w:val="none" w:sz="0" w:space="0" w:color="auto"/>
        <w:right w:val="none" w:sz="0" w:space="0" w:color="auto"/>
      </w:divBdr>
    </w:div>
    <w:div w:id="624966413">
      <w:bodyDiv w:val="1"/>
      <w:marLeft w:val="0"/>
      <w:marRight w:val="0"/>
      <w:marTop w:val="0"/>
      <w:marBottom w:val="0"/>
      <w:divBdr>
        <w:top w:val="none" w:sz="0" w:space="0" w:color="auto"/>
        <w:left w:val="none" w:sz="0" w:space="0" w:color="auto"/>
        <w:bottom w:val="none" w:sz="0" w:space="0" w:color="auto"/>
        <w:right w:val="none" w:sz="0" w:space="0" w:color="auto"/>
      </w:divBdr>
    </w:div>
    <w:div w:id="625045648">
      <w:bodyDiv w:val="1"/>
      <w:marLeft w:val="0"/>
      <w:marRight w:val="0"/>
      <w:marTop w:val="0"/>
      <w:marBottom w:val="0"/>
      <w:divBdr>
        <w:top w:val="none" w:sz="0" w:space="0" w:color="auto"/>
        <w:left w:val="none" w:sz="0" w:space="0" w:color="auto"/>
        <w:bottom w:val="none" w:sz="0" w:space="0" w:color="auto"/>
        <w:right w:val="none" w:sz="0" w:space="0" w:color="auto"/>
      </w:divBdr>
    </w:div>
    <w:div w:id="626005475">
      <w:bodyDiv w:val="1"/>
      <w:marLeft w:val="0"/>
      <w:marRight w:val="0"/>
      <w:marTop w:val="0"/>
      <w:marBottom w:val="0"/>
      <w:divBdr>
        <w:top w:val="none" w:sz="0" w:space="0" w:color="auto"/>
        <w:left w:val="none" w:sz="0" w:space="0" w:color="auto"/>
        <w:bottom w:val="none" w:sz="0" w:space="0" w:color="auto"/>
        <w:right w:val="none" w:sz="0" w:space="0" w:color="auto"/>
      </w:divBdr>
    </w:div>
    <w:div w:id="626200408">
      <w:bodyDiv w:val="1"/>
      <w:marLeft w:val="0"/>
      <w:marRight w:val="0"/>
      <w:marTop w:val="0"/>
      <w:marBottom w:val="0"/>
      <w:divBdr>
        <w:top w:val="none" w:sz="0" w:space="0" w:color="auto"/>
        <w:left w:val="none" w:sz="0" w:space="0" w:color="auto"/>
        <w:bottom w:val="none" w:sz="0" w:space="0" w:color="auto"/>
        <w:right w:val="none" w:sz="0" w:space="0" w:color="auto"/>
      </w:divBdr>
    </w:div>
    <w:div w:id="626618724">
      <w:bodyDiv w:val="1"/>
      <w:marLeft w:val="0"/>
      <w:marRight w:val="0"/>
      <w:marTop w:val="0"/>
      <w:marBottom w:val="0"/>
      <w:divBdr>
        <w:top w:val="none" w:sz="0" w:space="0" w:color="auto"/>
        <w:left w:val="none" w:sz="0" w:space="0" w:color="auto"/>
        <w:bottom w:val="none" w:sz="0" w:space="0" w:color="auto"/>
        <w:right w:val="none" w:sz="0" w:space="0" w:color="auto"/>
      </w:divBdr>
    </w:div>
    <w:div w:id="627585160">
      <w:bodyDiv w:val="1"/>
      <w:marLeft w:val="0"/>
      <w:marRight w:val="0"/>
      <w:marTop w:val="0"/>
      <w:marBottom w:val="0"/>
      <w:divBdr>
        <w:top w:val="none" w:sz="0" w:space="0" w:color="auto"/>
        <w:left w:val="none" w:sz="0" w:space="0" w:color="auto"/>
        <w:bottom w:val="none" w:sz="0" w:space="0" w:color="auto"/>
        <w:right w:val="none" w:sz="0" w:space="0" w:color="auto"/>
      </w:divBdr>
    </w:div>
    <w:div w:id="627860303">
      <w:bodyDiv w:val="1"/>
      <w:marLeft w:val="0"/>
      <w:marRight w:val="0"/>
      <w:marTop w:val="0"/>
      <w:marBottom w:val="0"/>
      <w:divBdr>
        <w:top w:val="none" w:sz="0" w:space="0" w:color="auto"/>
        <w:left w:val="none" w:sz="0" w:space="0" w:color="auto"/>
        <w:bottom w:val="none" w:sz="0" w:space="0" w:color="auto"/>
        <w:right w:val="none" w:sz="0" w:space="0" w:color="auto"/>
      </w:divBdr>
    </w:div>
    <w:div w:id="627979051">
      <w:bodyDiv w:val="1"/>
      <w:marLeft w:val="0"/>
      <w:marRight w:val="0"/>
      <w:marTop w:val="0"/>
      <w:marBottom w:val="0"/>
      <w:divBdr>
        <w:top w:val="none" w:sz="0" w:space="0" w:color="auto"/>
        <w:left w:val="none" w:sz="0" w:space="0" w:color="auto"/>
        <w:bottom w:val="none" w:sz="0" w:space="0" w:color="auto"/>
        <w:right w:val="none" w:sz="0" w:space="0" w:color="auto"/>
      </w:divBdr>
    </w:div>
    <w:div w:id="628823784">
      <w:bodyDiv w:val="1"/>
      <w:marLeft w:val="0"/>
      <w:marRight w:val="0"/>
      <w:marTop w:val="0"/>
      <w:marBottom w:val="0"/>
      <w:divBdr>
        <w:top w:val="none" w:sz="0" w:space="0" w:color="auto"/>
        <w:left w:val="none" w:sz="0" w:space="0" w:color="auto"/>
        <w:bottom w:val="none" w:sz="0" w:space="0" w:color="auto"/>
        <w:right w:val="none" w:sz="0" w:space="0" w:color="auto"/>
      </w:divBdr>
    </w:div>
    <w:div w:id="629287420">
      <w:bodyDiv w:val="1"/>
      <w:marLeft w:val="0"/>
      <w:marRight w:val="0"/>
      <w:marTop w:val="0"/>
      <w:marBottom w:val="0"/>
      <w:divBdr>
        <w:top w:val="none" w:sz="0" w:space="0" w:color="auto"/>
        <w:left w:val="none" w:sz="0" w:space="0" w:color="auto"/>
        <w:bottom w:val="none" w:sz="0" w:space="0" w:color="auto"/>
        <w:right w:val="none" w:sz="0" w:space="0" w:color="auto"/>
      </w:divBdr>
    </w:div>
    <w:div w:id="629475675">
      <w:bodyDiv w:val="1"/>
      <w:marLeft w:val="0"/>
      <w:marRight w:val="0"/>
      <w:marTop w:val="0"/>
      <w:marBottom w:val="0"/>
      <w:divBdr>
        <w:top w:val="none" w:sz="0" w:space="0" w:color="auto"/>
        <w:left w:val="none" w:sz="0" w:space="0" w:color="auto"/>
        <w:bottom w:val="none" w:sz="0" w:space="0" w:color="auto"/>
        <w:right w:val="none" w:sz="0" w:space="0" w:color="auto"/>
      </w:divBdr>
    </w:div>
    <w:div w:id="630018409">
      <w:bodyDiv w:val="1"/>
      <w:marLeft w:val="0"/>
      <w:marRight w:val="0"/>
      <w:marTop w:val="0"/>
      <w:marBottom w:val="0"/>
      <w:divBdr>
        <w:top w:val="none" w:sz="0" w:space="0" w:color="auto"/>
        <w:left w:val="none" w:sz="0" w:space="0" w:color="auto"/>
        <w:bottom w:val="none" w:sz="0" w:space="0" w:color="auto"/>
        <w:right w:val="none" w:sz="0" w:space="0" w:color="auto"/>
      </w:divBdr>
    </w:div>
    <w:div w:id="631794318">
      <w:bodyDiv w:val="1"/>
      <w:marLeft w:val="0"/>
      <w:marRight w:val="0"/>
      <w:marTop w:val="0"/>
      <w:marBottom w:val="0"/>
      <w:divBdr>
        <w:top w:val="none" w:sz="0" w:space="0" w:color="auto"/>
        <w:left w:val="none" w:sz="0" w:space="0" w:color="auto"/>
        <w:bottom w:val="none" w:sz="0" w:space="0" w:color="auto"/>
        <w:right w:val="none" w:sz="0" w:space="0" w:color="auto"/>
      </w:divBdr>
    </w:div>
    <w:div w:id="635185685">
      <w:bodyDiv w:val="1"/>
      <w:marLeft w:val="0"/>
      <w:marRight w:val="0"/>
      <w:marTop w:val="0"/>
      <w:marBottom w:val="0"/>
      <w:divBdr>
        <w:top w:val="none" w:sz="0" w:space="0" w:color="auto"/>
        <w:left w:val="none" w:sz="0" w:space="0" w:color="auto"/>
        <w:bottom w:val="none" w:sz="0" w:space="0" w:color="auto"/>
        <w:right w:val="none" w:sz="0" w:space="0" w:color="auto"/>
      </w:divBdr>
    </w:div>
    <w:div w:id="635258346">
      <w:bodyDiv w:val="1"/>
      <w:marLeft w:val="0"/>
      <w:marRight w:val="0"/>
      <w:marTop w:val="0"/>
      <w:marBottom w:val="0"/>
      <w:divBdr>
        <w:top w:val="none" w:sz="0" w:space="0" w:color="auto"/>
        <w:left w:val="none" w:sz="0" w:space="0" w:color="auto"/>
        <w:bottom w:val="none" w:sz="0" w:space="0" w:color="auto"/>
        <w:right w:val="none" w:sz="0" w:space="0" w:color="auto"/>
      </w:divBdr>
    </w:div>
    <w:div w:id="637227543">
      <w:bodyDiv w:val="1"/>
      <w:marLeft w:val="0"/>
      <w:marRight w:val="0"/>
      <w:marTop w:val="0"/>
      <w:marBottom w:val="0"/>
      <w:divBdr>
        <w:top w:val="none" w:sz="0" w:space="0" w:color="auto"/>
        <w:left w:val="none" w:sz="0" w:space="0" w:color="auto"/>
        <w:bottom w:val="none" w:sz="0" w:space="0" w:color="auto"/>
        <w:right w:val="none" w:sz="0" w:space="0" w:color="auto"/>
      </w:divBdr>
    </w:div>
    <w:div w:id="637229383">
      <w:bodyDiv w:val="1"/>
      <w:marLeft w:val="0"/>
      <w:marRight w:val="0"/>
      <w:marTop w:val="0"/>
      <w:marBottom w:val="0"/>
      <w:divBdr>
        <w:top w:val="none" w:sz="0" w:space="0" w:color="auto"/>
        <w:left w:val="none" w:sz="0" w:space="0" w:color="auto"/>
        <w:bottom w:val="none" w:sz="0" w:space="0" w:color="auto"/>
        <w:right w:val="none" w:sz="0" w:space="0" w:color="auto"/>
      </w:divBdr>
    </w:div>
    <w:div w:id="637301085">
      <w:bodyDiv w:val="1"/>
      <w:marLeft w:val="0"/>
      <w:marRight w:val="0"/>
      <w:marTop w:val="0"/>
      <w:marBottom w:val="0"/>
      <w:divBdr>
        <w:top w:val="none" w:sz="0" w:space="0" w:color="auto"/>
        <w:left w:val="none" w:sz="0" w:space="0" w:color="auto"/>
        <w:bottom w:val="none" w:sz="0" w:space="0" w:color="auto"/>
        <w:right w:val="none" w:sz="0" w:space="0" w:color="auto"/>
      </w:divBdr>
    </w:div>
    <w:div w:id="638726943">
      <w:bodyDiv w:val="1"/>
      <w:marLeft w:val="0"/>
      <w:marRight w:val="0"/>
      <w:marTop w:val="0"/>
      <w:marBottom w:val="0"/>
      <w:divBdr>
        <w:top w:val="none" w:sz="0" w:space="0" w:color="auto"/>
        <w:left w:val="none" w:sz="0" w:space="0" w:color="auto"/>
        <w:bottom w:val="none" w:sz="0" w:space="0" w:color="auto"/>
        <w:right w:val="none" w:sz="0" w:space="0" w:color="auto"/>
      </w:divBdr>
    </w:div>
    <w:div w:id="640616373">
      <w:bodyDiv w:val="1"/>
      <w:marLeft w:val="0"/>
      <w:marRight w:val="0"/>
      <w:marTop w:val="0"/>
      <w:marBottom w:val="0"/>
      <w:divBdr>
        <w:top w:val="none" w:sz="0" w:space="0" w:color="auto"/>
        <w:left w:val="none" w:sz="0" w:space="0" w:color="auto"/>
        <w:bottom w:val="none" w:sz="0" w:space="0" w:color="auto"/>
        <w:right w:val="none" w:sz="0" w:space="0" w:color="auto"/>
      </w:divBdr>
    </w:div>
    <w:div w:id="640694145">
      <w:bodyDiv w:val="1"/>
      <w:marLeft w:val="0"/>
      <w:marRight w:val="0"/>
      <w:marTop w:val="0"/>
      <w:marBottom w:val="0"/>
      <w:divBdr>
        <w:top w:val="none" w:sz="0" w:space="0" w:color="auto"/>
        <w:left w:val="none" w:sz="0" w:space="0" w:color="auto"/>
        <w:bottom w:val="none" w:sz="0" w:space="0" w:color="auto"/>
        <w:right w:val="none" w:sz="0" w:space="0" w:color="auto"/>
      </w:divBdr>
    </w:div>
    <w:div w:id="641731867">
      <w:bodyDiv w:val="1"/>
      <w:marLeft w:val="0"/>
      <w:marRight w:val="0"/>
      <w:marTop w:val="0"/>
      <w:marBottom w:val="0"/>
      <w:divBdr>
        <w:top w:val="none" w:sz="0" w:space="0" w:color="auto"/>
        <w:left w:val="none" w:sz="0" w:space="0" w:color="auto"/>
        <w:bottom w:val="none" w:sz="0" w:space="0" w:color="auto"/>
        <w:right w:val="none" w:sz="0" w:space="0" w:color="auto"/>
      </w:divBdr>
    </w:div>
    <w:div w:id="643314276">
      <w:bodyDiv w:val="1"/>
      <w:marLeft w:val="0"/>
      <w:marRight w:val="0"/>
      <w:marTop w:val="0"/>
      <w:marBottom w:val="0"/>
      <w:divBdr>
        <w:top w:val="none" w:sz="0" w:space="0" w:color="auto"/>
        <w:left w:val="none" w:sz="0" w:space="0" w:color="auto"/>
        <w:bottom w:val="none" w:sz="0" w:space="0" w:color="auto"/>
        <w:right w:val="none" w:sz="0" w:space="0" w:color="auto"/>
      </w:divBdr>
    </w:div>
    <w:div w:id="644554693">
      <w:bodyDiv w:val="1"/>
      <w:marLeft w:val="0"/>
      <w:marRight w:val="0"/>
      <w:marTop w:val="0"/>
      <w:marBottom w:val="0"/>
      <w:divBdr>
        <w:top w:val="none" w:sz="0" w:space="0" w:color="auto"/>
        <w:left w:val="none" w:sz="0" w:space="0" w:color="auto"/>
        <w:bottom w:val="none" w:sz="0" w:space="0" w:color="auto"/>
        <w:right w:val="none" w:sz="0" w:space="0" w:color="auto"/>
      </w:divBdr>
    </w:div>
    <w:div w:id="646205882">
      <w:bodyDiv w:val="1"/>
      <w:marLeft w:val="0"/>
      <w:marRight w:val="0"/>
      <w:marTop w:val="0"/>
      <w:marBottom w:val="0"/>
      <w:divBdr>
        <w:top w:val="none" w:sz="0" w:space="0" w:color="auto"/>
        <w:left w:val="none" w:sz="0" w:space="0" w:color="auto"/>
        <w:bottom w:val="none" w:sz="0" w:space="0" w:color="auto"/>
        <w:right w:val="none" w:sz="0" w:space="0" w:color="auto"/>
      </w:divBdr>
    </w:div>
    <w:div w:id="646933168">
      <w:bodyDiv w:val="1"/>
      <w:marLeft w:val="0"/>
      <w:marRight w:val="0"/>
      <w:marTop w:val="0"/>
      <w:marBottom w:val="0"/>
      <w:divBdr>
        <w:top w:val="none" w:sz="0" w:space="0" w:color="auto"/>
        <w:left w:val="none" w:sz="0" w:space="0" w:color="auto"/>
        <w:bottom w:val="none" w:sz="0" w:space="0" w:color="auto"/>
        <w:right w:val="none" w:sz="0" w:space="0" w:color="auto"/>
      </w:divBdr>
    </w:div>
    <w:div w:id="647830228">
      <w:bodyDiv w:val="1"/>
      <w:marLeft w:val="0"/>
      <w:marRight w:val="0"/>
      <w:marTop w:val="0"/>
      <w:marBottom w:val="0"/>
      <w:divBdr>
        <w:top w:val="none" w:sz="0" w:space="0" w:color="auto"/>
        <w:left w:val="none" w:sz="0" w:space="0" w:color="auto"/>
        <w:bottom w:val="none" w:sz="0" w:space="0" w:color="auto"/>
        <w:right w:val="none" w:sz="0" w:space="0" w:color="auto"/>
      </w:divBdr>
    </w:div>
    <w:div w:id="648245563">
      <w:bodyDiv w:val="1"/>
      <w:marLeft w:val="0"/>
      <w:marRight w:val="0"/>
      <w:marTop w:val="0"/>
      <w:marBottom w:val="0"/>
      <w:divBdr>
        <w:top w:val="none" w:sz="0" w:space="0" w:color="auto"/>
        <w:left w:val="none" w:sz="0" w:space="0" w:color="auto"/>
        <w:bottom w:val="none" w:sz="0" w:space="0" w:color="auto"/>
        <w:right w:val="none" w:sz="0" w:space="0" w:color="auto"/>
      </w:divBdr>
    </w:div>
    <w:div w:id="649021216">
      <w:bodyDiv w:val="1"/>
      <w:marLeft w:val="0"/>
      <w:marRight w:val="0"/>
      <w:marTop w:val="0"/>
      <w:marBottom w:val="0"/>
      <w:divBdr>
        <w:top w:val="none" w:sz="0" w:space="0" w:color="auto"/>
        <w:left w:val="none" w:sz="0" w:space="0" w:color="auto"/>
        <w:bottom w:val="none" w:sz="0" w:space="0" w:color="auto"/>
        <w:right w:val="none" w:sz="0" w:space="0" w:color="auto"/>
      </w:divBdr>
    </w:div>
    <w:div w:id="652292143">
      <w:bodyDiv w:val="1"/>
      <w:marLeft w:val="0"/>
      <w:marRight w:val="0"/>
      <w:marTop w:val="0"/>
      <w:marBottom w:val="0"/>
      <w:divBdr>
        <w:top w:val="none" w:sz="0" w:space="0" w:color="auto"/>
        <w:left w:val="none" w:sz="0" w:space="0" w:color="auto"/>
        <w:bottom w:val="none" w:sz="0" w:space="0" w:color="auto"/>
        <w:right w:val="none" w:sz="0" w:space="0" w:color="auto"/>
      </w:divBdr>
    </w:div>
    <w:div w:id="652950270">
      <w:bodyDiv w:val="1"/>
      <w:marLeft w:val="0"/>
      <w:marRight w:val="0"/>
      <w:marTop w:val="0"/>
      <w:marBottom w:val="0"/>
      <w:divBdr>
        <w:top w:val="none" w:sz="0" w:space="0" w:color="auto"/>
        <w:left w:val="none" w:sz="0" w:space="0" w:color="auto"/>
        <w:bottom w:val="none" w:sz="0" w:space="0" w:color="auto"/>
        <w:right w:val="none" w:sz="0" w:space="0" w:color="auto"/>
      </w:divBdr>
    </w:div>
    <w:div w:id="655694739">
      <w:bodyDiv w:val="1"/>
      <w:marLeft w:val="0"/>
      <w:marRight w:val="0"/>
      <w:marTop w:val="0"/>
      <w:marBottom w:val="0"/>
      <w:divBdr>
        <w:top w:val="none" w:sz="0" w:space="0" w:color="auto"/>
        <w:left w:val="none" w:sz="0" w:space="0" w:color="auto"/>
        <w:bottom w:val="none" w:sz="0" w:space="0" w:color="auto"/>
        <w:right w:val="none" w:sz="0" w:space="0" w:color="auto"/>
      </w:divBdr>
    </w:div>
    <w:div w:id="656425759">
      <w:bodyDiv w:val="1"/>
      <w:marLeft w:val="0"/>
      <w:marRight w:val="0"/>
      <w:marTop w:val="0"/>
      <w:marBottom w:val="0"/>
      <w:divBdr>
        <w:top w:val="none" w:sz="0" w:space="0" w:color="auto"/>
        <w:left w:val="none" w:sz="0" w:space="0" w:color="auto"/>
        <w:bottom w:val="none" w:sz="0" w:space="0" w:color="auto"/>
        <w:right w:val="none" w:sz="0" w:space="0" w:color="auto"/>
      </w:divBdr>
    </w:div>
    <w:div w:id="656960835">
      <w:bodyDiv w:val="1"/>
      <w:marLeft w:val="0"/>
      <w:marRight w:val="0"/>
      <w:marTop w:val="0"/>
      <w:marBottom w:val="0"/>
      <w:divBdr>
        <w:top w:val="none" w:sz="0" w:space="0" w:color="auto"/>
        <w:left w:val="none" w:sz="0" w:space="0" w:color="auto"/>
        <w:bottom w:val="none" w:sz="0" w:space="0" w:color="auto"/>
        <w:right w:val="none" w:sz="0" w:space="0" w:color="auto"/>
      </w:divBdr>
    </w:div>
    <w:div w:id="658114386">
      <w:bodyDiv w:val="1"/>
      <w:marLeft w:val="0"/>
      <w:marRight w:val="0"/>
      <w:marTop w:val="0"/>
      <w:marBottom w:val="0"/>
      <w:divBdr>
        <w:top w:val="none" w:sz="0" w:space="0" w:color="auto"/>
        <w:left w:val="none" w:sz="0" w:space="0" w:color="auto"/>
        <w:bottom w:val="none" w:sz="0" w:space="0" w:color="auto"/>
        <w:right w:val="none" w:sz="0" w:space="0" w:color="auto"/>
      </w:divBdr>
    </w:div>
    <w:div w:id="659502131">
      <w:bodyDiv w:val="1"/>
      <w:marLeft w:val="0"/>
      <w:marRight w:val="0"/>
      <w:marTop w:val="0"/>
      <w:marBottom w:val="0"/>
      <w:divBdr>
        <w:top w:val="none" w:sz="0" w:space="0" w:color="auto"/>
        <w:left w:val="none" w:sz="0" w:space="0" w:color="auto"/>
        <w:bottom w:val="none" w:sz="0" w:space="0" w:color="auto"/>
        <w:right w:val="none" w:sz="0" w:space="0" w:color="auto"/>
      </w:divBdr>
    </w:div>
    <w:div w:id="659818175">
      <w:bodyDiv w:val="1"/>
      <w:marLeft w:val="0"/>
      <w:marRight w:val="0"/>
      <w:marTop w:val="0"/>
      <w:marBottom w:val="0"/>
      <w:divBdr>
        <w:top w:val="none" w:sz="0" w:space="0" w:color="auto"/>
        <w:left w:val="none" w:sz="0" w:space="0" w:color="auto"/>
        <w:bottom w:val="none" w:sz="0" w:space="0" w:color="auto"/>
        <w:right w:val="none" w:sz="0" w:space="0" w:color="auto"/>
      </w:divBdr>
    </w:div>
    <w:div w:id="661812185">
      <w:bodyDiv w:val="1"/>
      <w:marLeft w:val="0"/>
      <w:marRight w:val="0"/>
      <w:marTop w:val="0"/>
      <w:marBottom w:val="0"/>
      <w:divBdr>
        <w:top w:val="none" w:sz="0" w:space="0" w:color="auto"/>
        <w:left w:val="none" w:sz="0" w:space="0" w:color="auto"/>
        <w:bottom w:val="none" w:sz="0" w:space="0" w:color="auto"/>
        <w:right w:val="none" w:sz="0" w:space="0" w:color="auto"/>
      </w:divBdr>
    </w:div>
    <w:div w:id="662439621">
      <w:bodyDiv w:val="1"/>
      <w:marLeft w:val="0"/>
      <w:marRight w:val="0"/>
      <w:marTop w:val="0"/>
      <w:marBottom w:val="0"/>
      <w:divBdr>
        <w:top w:val="none" w:sz="0" w:space="0" w:color="auto"/>
        <w:left w:val="none" w:sz="0" w:space="0" w:color="auto"/>
        <w:bottom w:val="none" w:sz="0" w:space="0" w:color="auto"/>
        <w:right w:val="none" w:sz="0" w:space="0" w:color="auto"/>
      </w:divBdr>
    </w:div>
    <w:div w:id="663629435">
      <w:bodyDiv w:val="1"/>
      <w:marLeft w:val="0"/>
      <w:marRight w:val="0"/>
      <w:marTop w:val="0"/>
      <w:marBottom w:val="0"/>
      <w:divBdr>
        <w:top w:val="none" w:sz="0" w:space="0" w:color="auto"/>
        <w:left w:val="none" w:sz="0" w:space="0" w:color="auto"/>
        <w:bottom w:val="none" w:sz="0" w:space="0" w:color="auto"/>
        <w:right w:val="none" w:sz="0" w:space="0" w:color="auto"/>
      </w:divBdr>
    </w:div>
    <w:div w:id="663707491">
      <w:bodyDiv w:val="1"/>
      <w:marLeft w:val="0"/>
      <w:marRight w:val="0"/>
      <w:marTop w:val="0"/>
      <w:marBottom w:val="0"/>
      <w:divBdr>
        <w:top w:val="none" w:sz="0" w:space="0" w:color="auto"/>
        <w:left w:val="none" w:sz="0" w:space="0" w:color="auto"/>
        <w:bottom w:val="none" w:sz="0" w:space="0" w:color="auto"/>
        <w:right w:val="none" w:sz="0" w:space="0" w:color="auto"/>
      </w:divBdr>
    </w:div>
    <w:div w:id="664011845">
      <w:bodyDiv w:val="1"/>
      <w:marLeft w:val="0"/>
      <w:marRight w:val="0"/>
      <w:marTop w:val="0"/>
      <w:marBottom w:val="0"/>
      <w:divBdr>
        <w:top w:val="none" w:sz="0" w:space="0" w:color="auto"/>
        <w:left w:val="none" w:sz="0" w:space="0" w:color="auto"/>
        <w:bottom w:val="none" w:sz="0" w:space="0" w:color="auto"/>
        <w:right w:val="none" w:sz="0" w:space="0" w:color="auto"/>
      </w:divBdr>
    </w:div>
    <w:div w:id="664943137">
      <w:bodyDiv w:val="1"/>
      <w:marLeft w:val="0"/>
      <w:marRight w:val="0"/>
      <w:marTop w:val="0"/>
      <w:marBottom w:val="0"/>
      <w:divBdr>
        <w:top w:val="none" w:sz="0" w:space="0" w:color="auto"/>
        <w:left w:val="none" w:sz="0" w:space="0" w:color="auto"/>
        <w:bottom w:val="none" w:sz="0" w:space="0" w:color="auto"/>
        <w:right w:val="none" w:sz="0" w:space="0" w:color="auto"/>
      </w:divBdr>
    </w:div>
    <w:div w:id="667943302">
      <w:bodyDiv w:val="1"/>
      <w:marLeft w:val="0"/>
      <w:marRight w:val="0"/>
      <w:marTop w:val="0"/>
      <w:marBottom w:val="0"/>
      <w:divBdr>
        <w:top w:val="none" w:sz="0" w:space="0" w:color="auto"/>
        <w:left w:val="none" w:sz="0" w:space="0" w:color="auto"/>
        <w:bottom w:val="none" w:sz="0" w:space="0" w:color="auto"/>
        <w:right w:val="none" w:sz="0" w:space="0" w:color="auto"/>
      </w:divBdr>
    </w:div>
    <w:div w:id="669527085">
      <w:bodyDiv w:val="1"/>
      <w:marLeft w:val="0"/>
      <w:marRight w:val="0"/>
      <w:marTop w:val="0"/>
      <w:marBottom w:val="0"/>
      <w:divBdr>
        <w:top w:val="none" w:sz="0" w:space="0" w:color="auto"/>
        <w:left w:val="none" w:sz="0" w:space="0" w:color="auto"/>
        <w:bottom w:val="none" w:sz="0" w:space="0" w:color="auto"/>
        <w:right w:val="none" w:sz="0" w:space="0" w:color="auto"/>
      </w:divBdr>
    </w:div>
    <w:div w:id="670452655">
      <w:bodyDiv w:val="1"/>
      <w:marLeft w:val="0"/>
      <w:marRight w:val="0"/>
      <w:marTop w:val="0"/>
      <w:marBottom w:val="0"/>
      <w:divBdr>
        <w:top w:val="none" w:sz="0" w:space="0" w:color="auto"/>
        <w:left w:val="none" w:sz="0" w:space="0" w:color="auto"/>
        <w:bottom w:val="none" w:sz="0" w:space="0" w:color="auto"/>
        <w:right w:val="none" w:sz="0" w:space="0" w:color="auto"/>
      </w:divBdr>
    </w:div>
    <w:div w:id="670840645">
      <w:bodyDiv w:val="1"/>
      <w:marLeft w:val="0"/>
      <w:marRight w:val="0"/>
      <w:marTop w:val="0"/>
      <w:marBottom w:val="0"/>
      <w:divBdr>
        <w:top w:val="none" w:sz="0" w:space="0" w:color="auto"/>
        <w:left w:val="none" w:sz="0" w:space="0" w:color="auto"/>
        <w:bottom w:val="none" w:sz="0" w:space="0" w:color="auto"/>
        <w:right w:val="none" w:sz="0" w:space="0" w:color="auto"/>
      </w:divBdr>
    </w:div>
    <w:div w:id="673146213">
      <w:bodyDiv w:val="1"/>
      <w:marLeft w:val="0"/>
      <w:marRight w:val="0"/>
      <w:marTop w:val="0"/>
      <w:marBottom w:val="0"/>
      <w:divBdr>
        <w:top w:val="none" w:sz="0" w:space="0" w:color="auto"/>
        <w:left w:val="none" w:sz="0" w:space="0" w:color="auto"/>
        <w:bottom w:val="none" w:sz="0" w:space="0" w:color="auto"/>
        <w:right w:val="none" w:sz="0" w:space="0" w:color="auto"/>
      </w:divBdr>
    </w:div>
    <w:div w:id="673189058">
      <w:bodyDiv w:val="1"/>
      <w:marLeft w:val="0"/>
      <w:marRight w:val="0"/>
      <w:marTop w:val="0"/>
      <w:marBottom w:val="0"/>
      <w:divBdr>
        <w:top w:val="none" w:sz="0" w:space="0" w:color="auto"/>
        <w:left w:val="none" w:sz="0" w:space="0" w:color="auto"/>
        <w:bottom w:val="none" w:sz="0" w:space="0" w:color="auto"/>
        <w:right w:val="none" w:sz="0" w:space="0" w:color="auto"/>
      </w:divBdr>
    </w:div>
    <w:div w:id="673918082">
      <w:bodyDiv w:val="1"/>
      <w:marLeft w:val="0"/>
      <w:marRight w:val="0"/>
      <w:marTop w:val="0"/>
      <w:marBottom w:val="0"/>
      <w:divBdr>
        <w:top w:val="none" w:sz="0" w:space="0" w:color="auto"/>
        <w:left w:val="none" w:sz="0" w:space="0" w:color="auto"/>
        <w:bottom w:val="none" w:sz="0" w:space="0" w:color="auto"/>
        <w:right w:val="none" w:sz="0" w:space="0" w:color="auto"/>
      </w:divBdr>
    </w:div>
    <w:div w:id="673991481">
      <w:bodyDiv w:val="1"/>
      <w:marLeft w:val="0"/>
      <w:marRight w:val="0"/>
      <w:marTop w:val="0"/>
      <w:marBottom w:val="0"/>
      <w:divBdr>
        <w:top w:val="none" w:sz="0" w:space="0" w:color="auto"/>
        <w:left w:val="none" w:sz="0" w:space="0" w:color="auto"/>
        <w:bottom w:val="none" w:sz="0" w:space="0" w:color="auto"/>
        <w:right w:val="none" w:sz="0" w:space="0" w:color="auto"/>
      </w:divBdr>
    </w:div>
    <w:div w:id="674303496">
      <w:bodyDiv w:val="1"/>
      <w:marLeft w:val="0"/>
      <w:marRight w:val="0"/>
      <w:marTop w:val="0"/>
      <w:marBottom w:val="0"/>
      <w:divBdr>
        <w:top w:val="none" w:sz="0" w:space="0" w:color="auto"/>
        <w:left w:val="none" w:sz="0" w:space="0" w:color="auto"/>
        <w:bottom w:val="none" w:sz="0" w:space="0" w:color="auto"/>
        <w:right w:val="none" w:sz="0" w:space="0" w:color="auto"/>
      </w:divBdr>
    </w:div>
    <w:div w:id="676542226">
      <w:bodyDiv w:val="1"/>
      <w:marLeft w:val="0"/>
      <w:marRight w:val="0"/>
      <w:marTop w:val="0"/>
      <w:marBottom w:val="0"/>
      <w:divBdr>
        <w:top w:val="none" w:sz="0" w:space="0" w:color="auto"/>
        <w:left w:val="none" w:sz="0" w:space="0" w:color="auto"/>
        <w:bottom w:val="none" w:sz="0" w:space="0" w:color="auto"/>
        <w:right w:val="none" w:sz="0" w:space="0" w:color="auto"/>
      </w:divBdr>
    </w:div>
    <w:div w:id="678656949">
      <w:bodyDiv w:val="1"/>
      <w:marLeft w:val="0"/>
      <w:marRight w:val="0"/>
      <w:marTop w:val="0"/>
      <w:marBottom w:val="0"/>
      <w:divBdr>
        <w:top w:val="none" w:sz="0" w:space="0" w:color="auto"/>
        <w:left w:val="none" w:sz="0" w:space="0" w:color="auto"/>
        <w:bottom w:val="none" w:sz="0" w:space="0" w:color="auto"/>
        <w:right w:val="none" w:sz="0" w:space="0" w:color="auto"/>
      </w:divBdr>
    </w:div>
    <w:div w:id="678888614">
      <w:bodyDiv w:val="1"/>
      <w:marLeft w:val="0"/>
      <w:marRight w:val="0"/>
      <w:marTop w:val="0"/>
      <w:marBottom w:val="0"/>
      <w:divBdr>
        <w:top w:val="none" w:sz="0" w:space="0" w:color="auto"/>
        <w:left w:val="none" w:sz="0" w:space="0" w:color="auto"/>
        <w:bottom w:val="none" w:sz="0" w:space="0" w:color="auto"/>
        <w:right w:val="none" w:sz="0" w:space="0" w:color="auto"/>
      </w:divBdr>
    </w:div>
    <w:div w:id="680159191">
      <w:bodyDiv w:val="1"/>
      <w:marLeft w:val="0"/>
      <w:marRight w:val="0"/>
      <w:marTop w:val="0"/>
      <w:marBottom w:val="0"/>
      <w:divBdr>
        <w:top w:val="none" w:sz="0" w:space="0" w:color="auto"/>
        <w:left w:val="none" w:sz="0" w:space="0" w:color="auto"/>
        <w:bottom w:val="none" w:sz="0" w:space="0" w:color="auto"/>
        <w:right w:val="none" w:sz="0" w:space="0" w:color="auto"/>
      </w:divBdr>
    </w:div>
    <w:div w:id="680814455">
      <w:bodyDiv w:val="1"/>
      <w:marLeft w:val="0"/>
      <w:marRight w:val="0"/>
      <w:marTop w:val="0"/>
      <w:marBottom w:val="0"/>
      <w:divBdr>
        <w:top w:val="none" w:sz="0" w:space="0" w:color="auto"/>
        <w:left w:val="none" w:sz="0" w:space="0" w:color="auto"/>
        <w:bottom w:val="none" w:sz="0" w:space="0" w:color="auto"/>
        <w:right w:val="none" w:sz="0" w:space="0" w:color="auto"/>
      </w:divBdr>
    </w:div>
    <w:div w:id="680819228">
      <w:bodyDiv w:val="1"/>
      <w:marLeft w:val="0"/>
      <w:marRight w:val="0"/>
      <w:marTop w:val="0"/>
      <w:marBottom w:val="0"/>
      <w:divBdr>
        <w:top w:val="none" w:sz="0" w:space="0" w:color="auto"/>
        <w:left w:val="none" w:sz="0" w:space="0" w:color="auto"/>
        <w:bottom w:val="none" w:sz="0" w:space="0" w:color="auto"/>
        <w:right w:val="none" w:sz="0" w:space="0" w:color="auto"/>
      </w:divBdr>
    </w:div>
    <w:div w:id="681202563">
      <w:bodyDiv w:val="1"/>
      <w:marLeft w:val="0"/>
      <w:marRight w:val="0"/>
      <w:marTop w:val="0"/>
      <w:marBottom w:val="0"/>
      <w:divBdr>
        <w:top w:val="none" w:sz="0" w:space="0" w:color="auto"/>
        <w:left w:val="none" w:sz="0" w:space="0" w:color="auto"/>
        <w:bottom w:val="none" w:sz="0" w:space="0" w:color="auto"/>
        <w:right w:val="none" w:sz="0" w:space="0" w:color="auto"/>
      </w:divBdr>
    </w:div>
    <w:div w:id="685600770">
      <w:bodyDiv w:val="1"/>
      <w:marLeft w:val="0"/>
      <w:marRight w:val="0"/>
      <w:marTop w:val="0"/>
      <w:marBottom w:val="0"/>
      <w:divBdr>
        <w:top w:val="none" w:sz="0" w:space="0" w:color="auto"/>
        <w:left w:val="none" w:sz="0" w:space="0" w:color="auto"/>
        <w:bottom w:val="none" w:sz="0" w:space="0" w:color="auto"/>
        <w:right w:val="none" w:sz="0" w:space="0" w:color="auto"/>
      </w:divBdr>
      <w:divsChild>
        <w:div w:id="1314140483">
          <w:blockQuote w:val="1"/>
          <w:marLeft w:val="720"/>
          <w:marRight w:val="720"/>
          <w:marTop w:val="100"/>
          <w:marBottom w:val="100"/>
          <w:divBdr>
            <w:top w:val="none" w:sz="0" w:space="0" w:color="auto"/>
            <w:left w:val="none" w:sz="0" w:space="0" w:color="auto"/>
            <w:bottom w:val="none" w:sz="0" w:space="0" w:color="auto"/>
            <w:right w:val="none" w:sz="0" w:space="0" w:color="auto"/>
          </w:divBdr>
        </w:div>
        <w:div w:id="16238067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6247502">
      <w:bodyDiv w:val="1"/>
      <w:marLeft w:val="0"/>
      <w:marRight w:val="0"/>
      <w:marTop w:val="0"/>
      <w:marBottom w:val="0"/>
      <w:divBdr>
        <w:top w:val="none" w:sz="0" w:space="0" w:color="auto"/>
        <w:left w:val="none" w:sz="0" w:space="0" w:color="auto"/>
        <w:bottom w:val="none" w:sz="0" w:space="0" w:color="auto"/>
        <w:right w:val="none" w:sz="0" w:space="0" w:color="auto"/>
      </w:divBdr>
    </w:div>
    <w:div w:id="686950995">
      <w:bodyDiv w:val="1"/>
      <w:marLeft w:val="0"/>
      <w:marRight w:val="0"/>
      <w:marTop w:val="0"/>
      <w:marBottom w:val="0"/>
      <w:divBdr>
        <w:top w:val="none" w:sz="0" w:space="0" w:color="auto"/>
        <w:left w:val="none" w:sz="0" w:space="0" w:color="auto"/>
        <w:bottom w:val="none" w:sz="0" w:space="0" w:color="auto"/>
        <w:right w:val="none" w:sz="0" w:space="0" w:color="auto"/>
      </w:divBdr>
    </w:div>
    <w:div w:id="686954004">
      <w:bodyDiv w:val="1"/>
      <w:marLeft w:val="0"/>
      <w:marRight w:val="0"/>
      <w:marTop w:val="0"/>
      <w:marBottom w:val="0"/>
      <w:divBdr>
        <w:top w:val="none" w:sz="0" w:space="0" w:color="auto"/>
        <w:left w:val="none" w:sz="0" w:space="0" w:color="auto"/>
        <w:bottom w:val="none" w:sz="0" w:space="0" w:color="auto"/>
        <w:right w:val="none" w:sz="0" w:space="0" w:color="auto"/>
      </w:divBdr>
    </w:div>
    <w:div w:id="688333088">
      <w:bodyDiv w:val="1"/>
      <w:marLeft w:val="0"/>
      <w:marRight w:val="0"/>
      <w:marTop w:val="0"/>
      <w:marBottom w:val="0"/>
      <w:divBdr>
        <w:top w:val="none" w:sz="0" w:space="0" w:color="auto"/>
        <w:left w:val="none" w:sz="0" w:space="0" w:color="auto"/>
        <w:bottom w:val="none" w:sz="0" w:space="0" w:color="auto"/>
        <w:right w:val="none" w:sz="0" w:space="0" w:color="auto"/>
      </w:divBdr>
    </w:div>
    <w:div w:id="688487165">
      <w:bodyDiv w:val="1"/>
      <w:marLeft w:val="0"/>
      <w:marRight w:val="0"/>
      <w:marTop w:val="0"/>
      <w:marBottom w:val="0"/>
      <w:divBdr>
        <w:top w:val="none" w:sz="0" w:space="0" w:color="auto"/>
        <w:left w:val="none" w:sz="0" w:space="0" w:color="auto"/>
        <w:bottom w:val="none" w:sz="0" w:space="0" w:color="auto"/>
        <w:right w:val="none" w:sz="0" w:space="0" w:color="auto"/>
      </w:divBdr>
    </w:div>
    <w:div w:id="690645225">
      <w:bodyDiv w:val="1"/>
      <w:marLeft w:val="0"/>
      <w:marRight w:val="0"/>
      <w:marTop w:val="0"/>
      <w:marBottom w:val="0"/>
      <w:divBdr>
        <w:top w:val="none" w:sz="0" w:space="0" w:color="auto"/>
        <w:left w:val="none" w:sz="0" w:space="0" w:color="auto"/>
        <w:bottom w:val="none" w:sz="0" w:space="0" w:color="auto"/>
        <w:right w:val="none" w:sz="0" w:space="0" w:color="auto"/>
      </w:divBdr>
    </w:div>
    <w:div w:id="691339853">
      <w:bodyDiv w:val="1"/>
      <w:marLeft w:val="0"/>
      <w:marRight w:val="0"/>
      <w:marTop w:val="0"/>
      <w:marBottom w:val="0"/>
      <w:divBdr>
        <w:top w:val="none" w:sz="0" w:space="0" w:color="auto"/>
        <w:left w:val="none" w:sz="0" w:space="0" w:color="auto"/>
        <w:bottom w:val="none" w:sz="0" w:space="0" w:color="auto"/>
        <w:right w:val="none" w:sz="0" w:space="0" w:color="auto"/>
      </w:divBdr>
    </w:div>
    <w:div w:id="692658404">
      <w:bodyDiv w:val="1"/>
      <w:marLeft w:val="0"/>
      <w:marRight w:val="0"/>
      <w:marTop w:val="0"/>
      <w:marBottom w:val="0"/>
      <w:divBdr>
        <w:top w:val="none" w:sz="0" w:space="0" w:color="auto"/>
        <w:left w:val="none" w:sz="0" w:space="0" w:color="auto"/>
        <w:bottom w:val="none" w:sz="0" w:space="0" w:color="auto"/>
        <w:right w:val="none" w:sz="0" w:space="0" w:color="auto"/>
      </w:divBdr>
    </w:div>
    <w:div w:id="692993315">
      <w:bodyDiv w:val="1"/>
      <w:marLeft w:val="0"/>
      <w:marRight w:val="0"/>
      <w:marTop w:val="0"/>
      <w:marBottom w:val="0"/>
      <w:divBdr>
        <w:top w:val="none" w:sz="0" w:space="0" w:color="auto"/>
        <w:left w:val="none" w:sz="0" w:space="0" w:color="auto"/>
        <w:bottom w:val="none" w:sz="0" w:space="0" w:color="auto"/>
        <w:right w:val="none" w:sz="0" w:space="0" w:color="auto"/>
      </w:divBdr>
    </w:div>
    <w:div w:id="694035481">
      <w:bodyDiv w:val="1"/>
      <w:marLeft w:val="0"/>
      <w:marRight w:val="0"/>
      <w:marTop w:val="0"/>
      <w:marBottom w:val="0"/>
      <w:divBdr>
        <w:top w:val="none" w:sz="0" w:space="0" w:color="auto"/>
        <w:left w:val="none" w:sz="0" w:space="0" w:color="auto"/>
        <w:bottom w:val="none" w:sz="0" w:space="0" w:color="auto"/>
        <w:right w:val="none" w:sz="0" w:space="0" w:color="auto"/>
      </w:divBdr>
    </w:div>
    <w:div w:id="694306072">
      <w:bodyDiv w:val="1"/>
      <w:marLeft w:val="0"/>
      <w:marRight w:val="0"/>
      <w:marTop w:val="0"/>
      <w:marBottom w:val="0"/>
      <w:divBdr>
        <w:top w:val="none" w:sz="0" w:space="0" w:color="auto"/>
        <w:left w:val="none" w:sz="0" w:space="0" w:color="auto"/>
        <w:bottom w:val="none" w:sz="0" w:space="0" w:color="auto"/>
        <w:right w:val="none" w:sz="0" w:space="0" w:color="auto"/>
      </w:divBdr>
      <w:divsChild>
        <w:div w:id="1464687260">
          <w:marLeft w:val="0"/>
          <w:marRight w:val="0"/>
          <w:marTop w:val="0"/>
          <w:marBottom w:val="0"/>
          <w:divBdr>
            <w:top w:val="none" w:sz="0" w:space="0" w:color="auto"/>
            <w:left w:val="none" w:sz="0" w:space="0" w:color="auto"/>
            <w:bottom w:val="none" w:sz="0" w:space="0" w:color="auto"/>
            <w:right w:val="none" w:sz="0" w:space="0" w:color="auto"/>
          </w:divBdr>
          <w:divsChild>
            <w:div w:id="727649663">
              <w:marLeft w:val="0"/>
              <w:marRight w:val="0"/>
              <w:marTop w:val="0"/>
              <w:marBottom w:val="0"/>
              <w:divBdr>
                <w:top w:val="none" w:sz="0" w:space="0" w:color="auto"/>
                <w:left w:val="none" w:sz="0" w:space="0" w:color="auto"/>
                <w:bottom w:val="none" w:sz="0" w:space="0" w:color="auto"/>
                <w:right w:val="none" w:sz="0" w:space="0" w:color="auto"/>
              </w:divBdr>
              <w:divsChild>
                <w:div w:id="508493825">
                  <w:marLeft w:val="0"/>
                  <w:marRight w:val="0"/>
                  <w:marTop w:val="0"/>
                  <w:marBottom w:val="0"/>
                  <w:divBdr>
                    <w:top w:val="none" w:sz="0" w:space="0" w:color="auto"/>
                    <w:left w:val="none" w:sz="0" w:space="0" w:color="auto"/>
                    <w:bottom w:val="none" w:sz="0" w:space="0" w:color="auto"/>
                    <w:right w:val="none" w:sz="0" w:space="0" w:color="auto"/>
                  </w:divBdr>
                  <w:divsChild>
                    <w:div w:id="1987009847">
                      <w:marLeft w:val="0"/>
                      <w:marRight w:val="0"/>
                      <w:marTop w:val="0"/>
                      <w:marBottom w:val="0"/>
                      <w:divBdr>
                        <w:top w:val="none" w:sz="0" w:space="0" w:color="auto"/>
                        <w:left w:val="none" w:sz="0" w:space="0" w:color="auto"/>
                        <w:bottom w:val="none" w:sz="0" w:space="0" w:color="auto"/>
                        <w:right w:val="none" w:sz="0" w:space="0" w:color="auto"/>
                      </w:divBdr>
                      <w:divsChild>
                        <w:div w:id="1409614117">
                          <w:marLeft w:val="0"/>
                          <w:marRight w:val="0"/>
                          <w:marTop w:val="0"/>
                          <w:marBottom w:val="0"/>
                          <w:divBdr>
                            <w:top w:val="none" w:sz="0" w:space="0" w:color="auto"/>
                            <w:left w:val="none" w:sz="0" w:space="0" w:color="auto"/>
                            <w:bottom w:val="none" w:sz="0" w:space="0" w:color="auto"/>
                            <w:right w:val="none" w:sz="0" w:space="0" w:color="auto"/>
                          </w:divBdr>
                          <w:divsChild>
                            <w:div w:id="1064374589">
                              <w:marLeft w:val="0"/>
                              <w:marRight w:val="0"/>
                              <w:marTop w:val="0"/>
                              <w:marBottom w:val="0"/>
                              <w:divBdr>
                                <w:top w:val="none" w:sz="0" w:space="0" w:color="auto"/>
                                <w:left w:val="none" w:sz="0" w:space="0" w:color="auto"/>
                                <w:bottom w:val="none" w:sz="0" w:space="0" w:color="auto"/>
                                <w:right w:val="none" w:sz="0" w:space="0" w:color="auto"/>
                              </w:divBdr>
                              <w:divsChild>
                                <w:div w:id="140306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5693737">
      <w:bodyDiv w:val="1"/>
      <w:marLeft w:val="0"/>
      <w:marRight w:val="0"/>
      <w:marTop w:val="0"/>
      <w:marBottom w:val="0"/>
      <w:divBdr>
        <w:top w:val="none" w:sz="0" w:space="0" w:color="auto"/>
        <w:left w:val="none" w:sz="0" w:space="0" w:color="auto"/>
        <w:bottom w:val="none" w:sz="0" w:space="0" w:color="auto"/>
        <w:right w:val="none" w:sz="0" w:space="0" w:color="auto"/>
      </w:divBdr>
    </w:div>
    <w:div w:id="696007658">
      <w:bodyDiv w:val="1"/>
      <w:marLeft w:val="0"/>
      <w:marRight w:val="0"/>
      <w:marTop w:val="0"/>
      <w:marBottom w:val="0"/>
      <w:divBdr>
        <w:top w:val="none" w:sz="0" w:space="0" w:color="auto"/>
        <w:left w:val="none" w:sz="0" w:space="0" w:color="auto"/>
        <w:bottom w:val="none" w:sz="0" w:space="0" w:color="auto"/>
        <w:right w:val="none" w:sz="0" w:space="0" w:color="auto"/>
      </w:divBdr>
    </w:div>
    <w:div w:id="696349584">
      <w:bodyDiv w:val="1"/>
      <w:marLeft w:val="0"/>
      <w:marRight w:val="0"/>
      <w:marTop w:val="0"/>
      <w:marBottom w:val="0"/>
      <w:divBdr>
        <w:top w:val="none" w:sz="0" w:space="0" w:color="auto"/>
        <w:left w:val="none" w:sz="0" w:space="0" w:color="auto"/>
        <w:bottom w:val="none" w:sz="0" w:space="0" w:color="auto"/>
        <w:right w:val="none" w:sz="0" w:space="0" w:color="auto"/>
      </w:divBdr>
    </w:div>
    <w:div w:id="697512261">
      <w:bodyDiv w:val="1"/>
      <w:marLeft w:val="0"/>
      <w:marRight w:val="0"/>
      <w:marTop w:val="0"/>
      <w:marBottom w:val="0"/>
      <w:divBdr>
        <w:top w:val="none" w:sz="0" w:space="0" w:color="auto"/>
        <w:left w:val="none" w:sz="0" w:space="0" w:color="auto"/>
        <w:bottom w:val="none" w:sz="0" w:space="0" w:color="auto"/>
        <w:right w:val="none" w:sz="0" w:space="0" w:color="auto"/>
      </w:divBdr>
    </w:div>
    <w:div w:id="699403652">
      <w:bodyDiv w:val="1"/>
      <w:marLeft w:val="0"/>
      <w:marRight w:val="0"/>
      <w:marTop w:val="0"/>
      <w:marBottom w:val="0"/>
      <w:divBdr>
        <w:top w:val="none" w:sz="0" w:space="0" w:color="auto"/>
        <w:left w:val="none" w:sz="0" w:space="0" w:color="auto"/>
        <w:bottom w:val="none" w:sz="0" w:space="0" w:color="auto"/>
        <w:right w:val="none" w:sz="0" w:space="0" w:color="auto"/>
      </w:divBdr>
    </w:div>
    <w:div w:id="702172440">
      <w:bodyDiv w:val="1"/>
      <w:marLeft w:val="0"/>
      <w:marRight w:val="0"/>
      <w:marTop w:val="0"/>
      <w:marBottom w:val="0"/>
      <w:divBdr>
        <w:top w:val="none" w:sz="0" w:space="0" w:color="auto"/>
        <w:left w:val="none" w:sz="0" w:space="0" w:color="auto"/>
        <w:bottom w:val="none" w:sz="0" w:space="0" w:color="auto"/>
        <w:right w:val="none" w:sz="0" w:space="0" w:color="auto"/>
      </w:divBdr>
    </w:div>
    <w:div w:id="702173002">
      <w:bodyDiv w:val="1"/>
      <w:marLeft w:val="0"/>
      <w:marRight w:val="0"/>
      <w:marTop w:val="0"/>
      <w:marBottom w:val="0"/>
      <w:divBdr>
        <w:top w:val="none" w:sz="0" w:space="0" w:color="auto"/>
        <w:left w:val="none" w:sz="0" w:space="0" w:color="auto"/>
        <w:bottom w:val="none" w:sz="0" w:space="0" w:color="auto"/>
        <w:right w:val="none" w:sz="0" w:space="0" w:color="auto"/>
      </w:divBdr>
    </w:div>
    <w:div w:id="702557432">
      <w:bodyDiv w:val="1"/>
      <w:marLeft w:val="0"/>
      <w:marRight w:val="0"/>
      <w:marTop w:val="0"/>
      <w:marBottom w:val="0"/>
      <w:divBdr>
        <w:top w:val="none" w:sz="0" w:space="0" w:color="auto"/>
        <w:left w:val="none" w:sz="0" w:space="0" w:color="auto"/>
        <w:bottom w:val="none" w:sz="0" w:space="0" w:color="auto"/>
        <w:right w:val="none" w:sz="0" w:space="0" w:color="auto"/>
      </w:divBdr>
    </w:div>
    <w:div w:id="702635210">
      <w:bodyDiv w:val="1"/>
      <w:marLeft w:val="0"/>
      <w:marRight w:val="0"/>
      <w:marTop w:val="0"/>
      <w:marBottom w:val="0"/>
      <w:divBdr>
        <w:top w:val="none" w:sz="0" w:space="0" w:color="auto"/>
        <w:left w:val="none" w:sz="0" w:space="0" w:color="auto"/>
        <w:bottom w:val="none" w:sz="0" w:space="0" w:color="auto"/>
        <w:right w:val="none" w:sz="0" w:space="0" w:color="auto"/>
      </w:divBdr>
    </w:div>
    <w:div w:id="703093959">
      <w:bodyDiv w:val="1"/>
      <w:marLeft w:val="0"/>
      <w:marRight w:val="0"/>
      <w:marTop w:val="0"/>
      <w:marBottom w:val="0"/>
      <w:divBdr>
        <w:top w:val="none" w:sz="0" w:space="0" w:color="auto"/>
        <w:left w:val="none" w:sz="0" w:space="0" w:color="auto"/>
        <w:bottom w:val="none" w:sz="0" w:space="0" w:color="auto"/>
        <w:right w:val="none" w:sz="0" w:space="0" w:color="auto"/>
      </w:divBdr>
    </w:div>
    <w:div w:id="703481198">
      <w:bodyDiv w:val="1"/>
      <w:marLeft w:val="0"/>
      <w:marRight w:val="0"/>
      <w:marTop w:val="0"/>
      <w:marBottom w:val="0"/>
      <w:divBdr>
        <w:top w:val="none" w:sz="0" w:space="0" w:color="auto"/>
        <w:left w:val="none" w:sz="0" w:space="0" w:color="auto"/>
        <w:bottom w:val="none" w:sz="0" w:space="0" w:color="auto"/>
        <w:right w:val="none" w:sz="0" w:space="0" w:color="auto"/>
      </w:divBdr>
    </w:div>
    <w:div w:id="703559169">
      <w:bodyDiv w:val="1"/>
      <w:marLeft w:val="0"/>
      <w:marRight w:val="0"/>
      <w:marTop w:val="0"/>
      <w:marBottom w:val="0"/>
      <w:divBdr>
        <w:top w:val="none" w:sz="0" w:space="0" w:color="auto"/>
        <w:left w:val="none" w:sz="0" w:space="0" w:color="auto"/>
        <w:bottom w:val="none" w:sz="0" w:space="0" w:color="auto"/>
        <w:right w:val="none" w:sz="0" w:space="0" w:color="auto"/>
      </w:divBdr>
    </w:div>
    <w:div w:id="704015620">
      <w:bodyDiv w:val="1"/>
      <w:marLeft w:val="0"/>
      <w:marRight w:val="0"/>
      <w:marTop w:val="0"/>
      <w:marBottom w:val="0"/>
      <w:divBdr>
        <w:top w:val="none" w:sz="0" w:space="0" w:color="auto"/>
        <w:left w:val="none" w:sz="0" w:space="0" w:color="auto"/>
        <w:bottom w:val="none" w:sz="0" w:space="0" w:color="auto"/>
        <w:right w:val="none" w:sz="0" w:space="0" w:color="auto"/>
      </w:divBdr>
    </w:div>
    <w:div w:id="706029699">
      <w:bodyDiv w:val="1"/>
      <w:marLeft w:val="0"/>
      <w:marRight w:val="0"/>
      <w:marTop w:val="0"/>
      <w:marBottom w:val="0"/>
      <w:divBdr>
        <w:top w:val="none" w:sz="0" w:space="0" w:color="auto"/>
        <w:left w:val="none" w:sz="0" w:space="0" w:color="auto"/>
        <w:bottom w:val="none" w:sz="0" w:space="0" w:color="auto"/>
        <w:right w:val="none" w:sz="0" w:space="0" w:color="auto"/>
      </w:divBdr>
    </w:div>
    <w:div w:id="706374855">
      <w:bodyDiv w:val="1"/>
      <w:marLeft w:val="0"/>
      <w:marRight w:val="0"/>
      <w:marTop w:val="0"/>
      <w:marBottom w:val="0"/>
      <w:divBdr>
        <w:top w:val="none" w:sz="0" w:space="0" w:color="auto"/>
        <w:left w:val="none" w:sz="0" w:space="0" w:color="auto"/>
        <w:bottom w:val="none" w:sz="0" w:space="0" w:color="auto"/>
        <w:right w:val="none" w:sz="0" w:space="0" w:color="auto"/>
      </w:divBdr>
    </w:div>
    <w:div w:id="707878235">
      <w:bodyDiv w:val="1"/>
      <w:marLeft w:val="0"/>
      <w:marRight w:val="0"/>
      <w:marTop w:val="0"/>
      <w:marBottom w:val="0"/>
      <w:divBdr>
        <w:top w:val="none" w:sz="0" w:space="0" w:color="auto"/>
        <w:left w:val="none" w:sz="0" w:space="0" w:color="auto"/>
        <w:bottom w:val="none" w:sz="0" w:space="0" w:color="auto"/>
        <w:right w:val="none" w:sz="0" w:space="0" w:color="auto"/>
      </w:divBdr>
    </w:div>
    <w:div w:id="707920079">
      <w:bodyDiv w:val="1"/>
      <w:marLeft w:val="0"/>
      <w:marRight w:val="0"/>
      <w:marTop w:val="0"/>
      <w:marBottom w:val="0"/>
      <w:divBdr>
        <w:top w:val="none" w:sz="0" w:space="0" w:color="auto"/>
        <w:left w:val="none" w:sz="0" w:space="0" w:color="auto"/>
        <w:bottom w:val="none" w:sz="0" w:space="0" w:color="auto"/>
        <w:right w:val="none" w:sz="0" w:space="0" w:color="auto"/>
      </w:divBdr>
    </w:div>
    <w:div w:id="708607958">
      <w:bodyDiv w:val="1"/>
      <w:marLeft w:val="0"/>
      <w:marRight w:val="0"/>
      <w:marTop w:val="0"/>
      <w:marBottom w:val="0"/>
      <w:divBdr>
        <w:top w:val="none" w:sz="0" w:space="0" w:color="auto"/>
        <w:left w:val="none" w:sz="0" w:space="0" w:color="auto"/>
        <w:bottom w:val="none" w:sz="0" w:space="0" w:color="auto"/>
        <w:right w:val="none" w:sz="0" w:space="0" w:color="auto"/>
      </w:divBdr>
    </w:div>
    <w:div w:id="708650348">
      <w:bodyDiv w:val="1"/>
      <w:marLeft w:val="0"/>
      <w:marRight w:val="0"/>
      <w:marTop w:val="0"/>
      <w:marBottom w:val="0"/>
      <w:divBdr>
        <w:top w:val="none" w:sz="0" w:space="0" w:color="auto"/>
        <w:left w:val="none" w:sz="0" w:space="0" w:color="auto"/>
        <w:bottom w:val="none" w:sz="0" w:space="0" w:color="auto"/>
        <w:right w:val="none" w:sz="0" w:space="0" w:color="auto"/>
      </w:divBdr>
    </w:div>
    <w:div w:id="709381179">
      <w:bodyDiv w:val="1"/>
      <w:marLeft w:val="0"/>
      <w:marRight w:val="0"/>
      <w:marTop w:val="0"/>
      <w:marBottom w:val="0"/>
      <w:divBdr>
        <w:top w:val="none" w:sz="0" w:space="0" w:color="auto"/>
        <w:left w:val="none" w:sz="0" w:space="0" w:color="auto"/>
        <w:bottom w:val="none" w:sz="0" w:space="0" w:color="auto"/>
        <w:right w:val="none" w:sz="0" w:space="0" w:color="auto"/>
      </w:divBdr>
    </w:div>
    <w:div w:id="710034152">
      <w:bodyDiv w:val="1"/>
      <w:marLeft w:val="0"/>
      <w:marRight w:val="0"/>
      <w:marTop w:val="0"/>
      <w:marBottom w:val="0"/>
      <w:divBdr>
        <w:top w:val="none" w:sz="0" w:space="0" w:color="auto"/>
        <w:left w:val="none" w:sz="0" w:space="0" w:color="auto"/>
        <w:bottom w:val="none" w:sz="0" w:space="0" w:color="auto"/>
        <w:right w:val="none" w:sz="0" w:space="0" w:color="auto"/>
      </w:divBdr>
    </w:div>
    <w:div w:id="710153474">
      <w:bodyDiv w:val="1"/>
      <w:marLeft w:val="0"/>
      <w:marRight w:val="0"/>
      <w:marTop w:val="0"/>
      <w:marBottom w:val="0"/>
      <w:divBdr>
        <w:top w:val="none" w:sz="0" w:space="0" w:color="auto"/>
        <w:left w:val="none" w:sz="0" w:space="0" w:color="auto"/>
        <w:bottom w:val="none" w:sz="0" w:space="0" w:color="auto"/>
        <w:right w:val="none" w:sz="0" w:space="0" w:color="auto"/>
      </w:divBdr>
    </w:div>
    <w:div w:id="710223740">
      <w:bodyDiv w:val="1"/>
      <w:marLeft w:val="0"/>
      <w:marRight w:val="0"/>
      <w:marTop w:val="0"/>
      <w:marBottom w:val="0"/>
      <w:divBdr>
        <w:top w:val="none" w:sz="0" w:space="0" w:color="auto"/>
        <w:left w:val="none" w:sz="0" w:space="0" w:color="auto"/>
        <w:bottom w:val="none" w:sz="0" w:space="0" w:color="auto"/>
        <w:right w:val="none" w:sz="0" w:space="0" w:color="auto"/>
      </w:divBdr>
    </w:div>
    <w:div w:id="710761683">
      <w:bodyDiv w:val="1"/>
      <w:marLeft w:val="0"/>
      <w:marRight w:val="0"/>
      <w:marTop w:val="0"/>
      <w:marBottom w:val="0"/>
      <w:divBdr>
        <w:top w:val="none" w:sz="0" w:space="0" w:color="auto"/>
        <w:left w:val="none" w:sz="0" w:space="0" w:color="auto"/>
        <w:bottom w:val="none" w:sz="0" w:space="0" w:color="auto"/>
        <w:right w:val="none" w:sz="0" w:space="0" w:color="auto"/>
      </w:divBdr>
    </w:div>
    <w:div w:id="711076310">
      <w:bodyDiv w:val="1"/>
      <w:marLeft w:val="0"/>
      <w:marRight w:val="0"/>
      <w:marTop w:val="0"/>
      <w:marBottom w:val="0"/>
      <w:divBdr>
        <w:top w:val="none" w:sz="0" w:space="0" w:color="auto"/>
        <w:left w:val="none" w:sz="0" w:space="0" w:color="auto"/>
        <w:bottom w:val="none" w:sz="0" w:space="0" w:color="auto"/>
        <w:right w:val="none" w:sz="0" w:space="0" w:color="auto"/>
      </w:divBdr>
    </w:div>
    <w:div w:id="711416594">
      <w:bodyDiv w:val="1"/>
      <w:marLeft w:val="0"/>
      <w:marRight w:val="0"/>
      <w:marTop w:val="0"/>
      <w:marBottom w:val="0"/>
      <w:divBdr>
        <w:top w:val="none" w:sz="0" w:space="0" w:color="auto"/>
        <w:left w:val="none" w:sz="0" w:space="0" w:color="auto"/>
        <w:bottom w:val="none" w:sz="0" w:space="0" w:color="auto"/>
        <w:right w:val="none" w:sz="0" w:space="0" w:color="auto"/>
      </w:divBdr>
    </w:div>
    <w:div w:id="711420898">
      <w:bodyDiv w:val="1"/>
      <w:marLeft w:val="0"/>
      <w:marRight w:val="0"/>
      <w:marTop w:val="0"/>
      <w:marBottom w:val="0"/>
      <w:divBdr>
        <w:top w:val="none" w:sz="0" w:space="0" w:color="auto"/>
        <w:left w:val="none" w:sz="0" w:space="0" w:color="auto"/>
        <w:bottom w:val="none" w:sz="0" w:space="0" w:color="auto"/>
        <w:right w:val="none" w:sz="0" w:space="0" w:color="auto"/>
      </w:divBdr>
    </w:div>
    <w:div w:id="711805856">
      <w:bodyDiv w:val="1"/>
      <w:marLeft w:val="0"/>
      <w:marRight w:val="0"/>
      <w:marTop w:val="0"/>
      <w:marBottom w:val="0"/>
      <w:divBdr>
        <w:top w:val="none" w:sz="0" w:space="0" w:color="auto"/>
        <w:left w:val="none" w:sz="0" w:space="0" w:color="auto"/>
        <w:bottom w:val="none" w:sz="0" w:space="0" w:color="auto"/>
        <w:right w:val="none" w:sz="0" w:space="0" w:color="auto"/>
      </w:divBdr>
    </w:div>
    <w:div w:id="712658277">
      <w:bodyDiv w:val="1"/>
      <w:marLeft w:val="0"/>
      <w:marRight w:val="0"/>
      <w:marTop w:val="0"/>
      <w:marBottom w:val="0"/>
      <w:divBdr>
        <w:top w:val="none" w:sz="0" w:space="0" w:color="auto"/>
        <w:left w:val="none" w:sz="0" w:space="0" w:color="auto"/>
        <w:bottom w:val="none" w:sz="0" w:space="0" w:color="auto"/>
        <w:right w:val="none" w:sz="0" w:space="0" w:color="auto"/>
      </w:divBdr>
    </w:div>
    <w:div w:id="713044550">
      <w:bodyDiv w:val="1"/>
      <w:marLeft w:val="0"/>
      <w:marRight w:val="0"/>
      <w:marTop w:val="0"/>
      <w:marBottom w:val="0"/>
      <w:divBdr>
        <w:top w:val="none" w:sz="0" w:space="0" w:color="auto"/>
        <w:left w:val="none" w:sz="0" w:space="0" w:color="auto"/>
        <w:bottom w:val="none" w:sz="0" w:space="0" w:color="auto"/>
        <w:right w:val="none" w:sz="0" w:space="0" w:color="auto"/>
      </w:divBdr>
    </w:div>
    <w:div w:id="713315372">
      <w:bodyDiv w:val="1"/>
      <w:marLeft w:val="0"/>
      <w:marRight w:val="0"/>
      <w:marTop w:val="0"/>
      <w:marBottom w:val="0"/>
      <w:divBdr>
        <w:top w:val="none" w:sz="0" w:space="0" w:color="auto"/>
        <w:left w:val="none" w:sz="0" w:space="0" w:color="auto"/>
        <w:bottom w:val="none" w:sz="0" w:space="0" w:color="auto"/>
        <w:right w:val="none" w:sz="0" w:space="0" w:color="auto"/>
      </w:divBdr>
    </w:div>
    <w:div w:id="716011750">
      <w:bodyDiv w:val="1"/>
      <w:marLeft w:val="0"/>
      <w:marRight w:val="0"/>
      <w:marTop w:val="0"/>
      <w:marBottom w:val="0"/>
      <w:divBdr>
        <w:top w:val="none" w:sz="0" w:space="0" w:color="auto"/>
        <w:left w:val="none" w:sz="0" w:space="0" w:color="auto"/>
        <w:bottom w:val="none" w:sz="0" w:space="0" w:color="auto"/>
        <w:right w:val="none" w:sz="0" w:space="0" w:color="auto"/>
      </w:divBdr>
    </w:div>
    <w:div w:id="718822970">
      <w:bodyDiv w:val="1"/>
      <w:marLeft w:val="0"/>
      <w:marRight w:val="0"/>
      <w:marTop w:val="0"/>
      <w:marBottom w:val="0"/>
      <w:divBdr>
        <w:top w:val="none" w:sz="0" w:space="0" w:color="auto"/>
        <w:left w:val="none" w:sz="0" w:space="0" w:color="auto"/>
        <w:bottom w:val="none" w:sz="0" w:space="0" w:color="auto"/>
        <w:right w:val="none" w:sz="0" w:space="0" w:color="auto"/>
      </w:divBdr>
    </w:div>
    <w:div w:id="719866336">
      <w:bodyDiv w:val="1"/>
      <w:marLeft w:val="0"/>
      <w:marRight w:val="0"/>
      <w:marTop w:val="0"/>
      <w:marBottom w:val="0"/>
      <w:divBdr>
        <w:top w:val="none" w:sz="0" w:space="0" w:color="auto"/>
        <w:left w:val="none" w:sz="0" w:space="0" w:color="auto"/>
        <w:bottom w:val="none" w:sz="0" w:space="0" w:color="auto"/>
        <w:right w:val="none" w:sz="0" w:space="0" w:color="auto"/>
      </w:divBdr>
    </w:div>
    <w:div w:id="720862673">
      <w:bodyDiv w:val="1"/>
      <w:marLeft w:val="0"/>
      <w:marRight w:val="0"/>
      <w:marTop w:val="0"/>
      <w:marBottom w:val="0"/>
      <w:divBdr>
        <w:top w:val="none" w:sz="0" w:space="0" w:color="auto"/>
        <w:left w:val="none" w:sz="0" w:space="0" w:color="auto"/>
        <w:bottom w:val="none" w:sz="0" w:space="0" w:color="auto"/>
        <w:right w:val="none" w:sz="0" w:space="0" w:color="auto"/>
      </w:divBdr>
    </w:div>
    <w:div w:id="722101004">
      <w:bodyDiv w:val="1"/>
      <w:marLeft w:val="0"/>
      <w:marRight w:val="0"/>
      <w:marTop w:val="0"/>
      <w:marBottom w:val="0"/>
      <w:divBdr>
        <w:top w:val="none" w:sz="0" w:space="0" w:color="auto"/>
        <w:left w:val="none" w:sz="0" w:space="0" w:color="auto"/>
        <w:bottom w:val="none" w:sz="0" w:space="0" w:color="auto"/>
        <w:right w:val="none" w:sz="0" w:space="0" w:color="auto"/>
      </w:divBdr>
    </w:div>
    <w:div w:id="723410673">
      <w:bodyDiv w:val="1"/>
      <w:marLeft w:val="0"/>
      <w:marRight w:val="0"/>
      <w:marTop w:val="0"/>
      <w:marBottom w:val="0"/>
      <w:divBdr>
        <w:top w:val="none" w:sz="0" w:space="0" w:color="auto"/>
        <w:left w:val="none" w:sz="0" w:space="0" w:color="auto"/>
        <w:bottom w:val="none" w:sz="0" w:space="0" w:color="auto"/>
        <w:right w:val="none" w:sz="0" w:space="0" w:color="auto"/>
      </w:divBdr>
    </w:div>
    <w:div w:id="723605036">
      <w:bodyDiv w:val="1"/>
      <w:marLeft w:val="0"/>
      <w:marRight w:val="0"/>
      <w:marTop w:val="0"/>
      <w:marBottom w:val="0"/>
      <w:divBdr>
        <w:top w:val="none" w:sz="0" w:space="0" w:color="auto"/>
        <w:left w:val="none" w:sz="0" w:space="0" w:color="auto"/>
        <w:bottom w:val="none" w:sz="0" w:space="0" w:color="auto"/>
        <w:right w:val="none" w:sz="0" w:space="0" w:color="auto"/>
      </w:divBdr>
    </w:div>
    <w:div w:id="724136929">
      <w:bodyDiv w:val="1"/>
      <w:marLeft w:val="0"/>
      <w:marRight w:val="0"/>
      <w:marTop w:val="0"/>
      <w:marBottom w:val="0"/>
      <w:divBdr>
        <w:top w:val="none" w:sz="0" w:space="0" w:color="auto"/>
        <w:left w:val="none" w:sz="0" w:space="0" w:color="auto"/>
        <w:bottom w:val="none" w:sz="0" w:space="0" w:color="auto"/>
        <w:right w:val="none" w:sz="0" w:space="0" w:color="auto"/>
      </w:divBdr>
    </w:div>
    <w:div w:id="726299926">
      <w:bodyDiv w:val="1"/>
      <w:marLeft w:val="0"/>
      <w:marRight w:val="0"/>
      <w:marTop w:val="0"/>
      <w:marBottom w:val="0"/>
      <w:divBdr>
        <w:top w:val="none" w:sz="0" w:space="0" w:color="auto"/>
        <w:left w:val="none" w:sz="0" w:space="0" w:color="auto"/>
        <w:bottom w:val="none" w:sz="0" w:space="0" w:color="auto"/>
        <w:right w:val="none" w:sz="0" w:space="0" w:color="auto"/>
      </w:divBdr>
    </w:div>
    <w:div w:id="726489699">
      <w:bodyDiv w:val="1"/>
      <w:marLeft w:val="0"/>
      <w:marRight w:val="0"/>
      <w:marTop w:val="0"/>
      <w:marBottom w:val="0"/>
      <w:divBdr>
        <w:top w:val="none" w:sz="0" w:space="0" w:color="auto"/>
        <w:left w:val="none" w:sz="0" w:space="0" w:color="auto"/>
        <w:bottom w:val="none" w:sz="0" w:space="0" w:color="auto"/>
        <w:right w:val="none" w:sz="0" w:space="0" w:color="auto"/>
      </w:divBdr>
    </w:div>
    <w:div w:id="727076777">
      <w:bodyDiv w:val="1"/>
      <w:marLeft w:val="0"/>
      <w:marRight w:val="0"/>
      <w:marTop w:val="0"/>
      <w:marBottom w:val="0"/>
      <w:divBdr>
        <w:top w:val="none" w:sz="0" w:space="0" w:color="auto"/>
        <w:left w:val="none" w:sz="0" w:space="0" w:color="auto"/>
        <w:bottom w:val="none" w:sz="0" w:space="0" w:color="auto"/>
        <w:right w:val="none" w:sz="0" w:space="0" w:color="auto"/>
      </w:divBdr>
    </w:div>
    <w:div w:id="727265061">
      <w:bodyDiv w:val="1"/>
      <w:marLeft w:val="0"/>
      <w:marRight w:val="0"/>
      <w:marTop w:val="0"/>
      <w:marBottom w:val="0"/>
      <w:divBdr>
        <w:top w:val="none" w:sz="0" w:space="0" w:color="auto"/>
        <w:left w:val="none" w:sz="0" w:space="0" w:color="auto"/>
        <w:bottom w:val="none" w:sz="0" w:space="0" w:color="auto"/>
        <w:right w:val="none" w:sz="0" w:space="0" w:color="auto"/>
      </w:divBdr>
    </w:div>
    <w:div w:id="732241775">
      <w:bodyDiv w:val="1"/>
      <w:marLeft w:val="0"/>
      <w:marRight w:val="0"/>
      <w:marTop w:val="0"/>
      <w:marBottom w:val="0"/>
      <w:divBdr>
        <w:top w:val="none" w:sz="0" w:space="0" w:color="auto"/>
        <w:left w:val="none" w:sz="0" w:space="0" w:color="auto"/>
        <w:bottom w:val="none" w:sz="0" w:space="0" w:color="auto"/>
        <w:right w:val="none" w:sz="0" w:space="0" w:color="auto"/>
      </w:divBdr>
    </w:div>
    <w:div w:id="732704942">
      <w:bodyDiv w:val="1"/>
      <w:marLeft w:val="0"/>
      <w:marRight w:val="0"/>
      <w:marTop w:val="0"/>
      <w:marBottom w:val="0"/>
      <w:divBdr>
        <w:top w:val="none" w:sz="0" w:space="0" w:color="auto"/>
        <w:left w:val="none" w:sz="0" w:space="0" w:color="auto"/>
        <w:bottom w:val="none" w:sz="0" w:space="0" w:color="auto"/>
        <w:right w:val="none" w:sz="0" w:space="0" w:color="auto"/>
      </w:divBdr>
    </w:div>
    <w:div w:id="733629680">
      <w:bodyDiv w:val="1"/>
      <w:marLeft w:val="0"/>
      <w:marRight w:val="0"/>
      <w:marTop w:val="0"/>
      <w:marBottom w:val="0"/>
      <w:divBdr>
        <w:top w:val="none" w:sz="0" w:space="0" w:color="auto"/>
        <w:left w:val="none" w:sz="0" w:space="0" w:color="auto"/>
        <w:bottom w:val="none" w:sz="0" w:space="0" w:color="auto"/>
        <w:right w:val="none" w:sz="0" w:space="0" w:color="auto"/>
      </w:divBdr>
    </w:div>
    <w:div w:id="738019887">
      <w:bodyDiv w:val="1"/>
      <w:marLeft w:val="0"/>
      <w:marRight w:val="0"/>
      <w:marTop w:val="0"/>
      <w:marBottom w:val="0"/>
      <w:divBdr>
        <w:top w:val="none" w:sz="0" w:space="0" w:color="auto"/>
        <w:left w:val="none" w:sz="0" w:space="0" w:color="auto"/>
        <w:bottom w:val="none" w:sz="0" w:space="0" w:color="auto"/>
        <w:right w:val="none" w:sz="0" w:space="0" w:color="auto"/>
      </w:divBdr>
    </w:div>
    <w:div w:id="739057538">
      <w:bodyDiv w:val="1"/>
      <w:marLeft w:val="0"/>
      <w:marRight w:val="0"/>
      <w:marTop w:val="0"/>
      <w:marBottom w:val="0"/>
      <w:divBdr>
        <w:top w:val="none" w:sz="0" w:space="0" w:color="auto"/>
        <w:left w:val="none" w:sz="0" w:space="0" w:color="auto"/>
        <w:bottom w:val="none" w:sz="0" w:space="0" w:color="auto"/>
        <w:right w:val="none" w:sz="0" w:space="0" w:color="auto"/>
      </w:divBdr>
    </w:div>
    <w:div w:id="740178765">
      <w:bodyDiv w:val="1"/>
      <w:marLeft w:val="0"/>
      <w:marRight w:val="0"/>
      <w:marTop w:val="0"/>
      <w:marBottom w:val="0"/>
      <w:divBdr>
        <w:top w:val="none" w:sz="0" w:space="0" w:color="auto"/>
        <w:left w:val="none" w:sz="0" w:space="0" w:color="auto"/>
        <w:bottom w:val="none" w:sz="0" w:space="0" w:color="auto"/>
        <w:right w:val="none" w:sz="0" w:space="0" w:color="auto"/>
      </w:divBdr>
    </w:div>
    <w:div w:id="741606998">
      <w:bodyDiv w:val="1"/>
      <w:marLeft w:val="0"/>
      <w:marRight w:val="0"/>
      <w:marTop w:val="0"/>
      <w:marBottom w:val="0"/>
      <w:divBdr>
        <w:top w:val="none" w:sz="0" w:space="0" w:color="auto"/>
        <w:left w:val="none" w:sz="0" w:space="0" w:color="auto"/>
        <w:bottom w:val="none" w:sz="0" w:space="0" w:color="auto"/>
        <w:right w:val="none" w:sz="0" w:space="0" w:color="auto"/>
      </w:divBdr>
    </w:div>
    <w:div w:id="742869030">
      <w:bodyDiv w:val="1"/>
      <w:marLeft w:val="0"/>
      <w:marRight w:val="0"/>
      <w:marTop w:val="0"/>
      <w:marBottom w:val="0"/>
      <w:divBdr>
        <w:top w:val="none" w:sz="0" w:space="0" w:color="auto"/>
        <w:left w:val="none" w:sz="0" w:space="0" w:color="auto"/>
        <w:bottom w:val="none" w:sz="0" w:space="0" w:color="auto"/>
        <w:right w:val="none" w:sz="0" w:space="0" w:color="auto"/>
      </w:divBdr>
    </w:div>
    <w:div w:id="742920660">
      <w:bodyDiv w:val="1"/>
      <w:marLeft w:val="0"/>
      <w:marRight w:val="0"/>
      <w:marTop w:val="0"/>
      <w:marBottom w:val="0"/>
      <w:divBdr>
        <w:top w:val="none" w:sz="0" w:space="0" w:color="auto"/>
        <w:left w:val="none" w:sz="0" w:space="0" w:color="auto"/>
        <w:bottom w:val="none" w:sz="0" w:space="0" w:color="auto"/>
        <w:right w:val="none" w:sz="0" w:space="0" w:color="auto"/>
      </w:divBdr>
    </w:div>
    <w:div w:id="742945355">
      <w:bodyDiv w:val="1"/>
      <w:marLeft w:val="0"/>
      <w:marRight w:val="0"/>
      <w:marTop w:val="0"/>
      <w:marBottom w:val="0"/>
      <w:divBdr>
        <w:top w:val="none" w:sz="0" w:space="0" w:color="auto"/>
        <w:left w:val="none" w:sz="0" w:space="0" w:color="auto"/>
        <w:bottom w:val="none" w:sz="0" w:space="0" w:color="auto"/>
        <w:right w:val="none" w:sz="0" w:space="0" w:color="auto"/>
      </w:divBdr>
    </w:div>
    <w:div w:id="743181895">
      <w:bodyDiv w:val="1"/>
      <w:marLeft w:val="0"/>
      <w:marRight w:val="0"/>
      <w:marTop w:val="0"/>
      <w:marBottom w:val="0"/>
      <w:divBdr>
        <w:top w:val="none" w:sz="0" w:space="0" w:color="auto"/>
        <w:left w:val="none" w:sz="0" w:space="0" w:color="auto"/>
        <w:bottom w:val="none" w:sz="0" w:space="0" w:color="auto"/>
        <w:right w:val="none" w:sz="0" w:space="0" w:color="auto"/>
      </w:divBdr>
    </w:div>
    <w:div w:id="743717683">
      <w:bodyDiv w:val="1"/>
      <w:marLeft w:val="0"/>
      <w:marRight w:val="0"/>
      <w:marTop w:val="0"/>
      <w:marBottom w:val="0"/>
      <w:divBdr>
        <w:top w:val="none" w:sz="0" w:space="0" w:color="auto"/>
        <w:left w:val="none" w:sz="0" w:space="0" w:color="auto"/>
        <w:bottom w:val="none" w:sz="0" w:space="0" w:color="auto"/>
        <w:right w:val="none" w:sz="0" w:space="0" w:color="auto"/>
      </w:divBdr>
    </w:div>
    <w:div w:id="744184424">
      <w:bodyDiv w:val="1"/>
      <w:marLeft w:val="0"/>
      <w:marRight w:val="0"/>
      <w:marTop w:val="0"/>
      <w:marBottom w:val="0"/>
      <w:divBdr>
        <w:top w:val="none" w:sz="0" w:space="0" w:color="auto"/>
        <w:left w:val="none" w:sz="0" w:space="0" w:color="auto"/>
        <w:bottom w:val="none" w:sz="0" w:space="0" w:color="auto"/>
        <w:right w:val="none" w:sz="0" w:space="0" w:color="auto"/>
      </w:divBdr>
    </w:div>
    <w:div w:id="744258188">
      <w:bodyDiv w:val="1"/>
      <w:marLeft w:val="0"/>
      <w:marRight w:val="0"/>
      <w:marTop w:val="0"/>
      <w:marBottom w:val="0"/>
      <w:divBdr>
        <w:top w:val="none" w:sz="0" w:space="0" w:color="auto"/>
        <w:left w:val="none" w:sz="0" w:space="0" w:color="auto"/>
        <w:bottom w:val="none" w:sz="0" w:space="0" w:color="auto"/>
        <w:right w:val="none" w:sz="0" w:space="0" w:color="auto"/>
      </w:divBdr>
    </w:div>
    <w:div w:id="745347828">
      <w:bodyDiv w:val="1"/>
      <w:marLeft w:val="0"/>
      <w:marRight w:val="0"/>
      <w:marTop w:val="0"/>
      <w:marBottom w:val="0"/>
      <w:divBdr>
        <w:top w:val="none" w:sz="0" w:space="0" w:color="auto"/>
        <w:left w:val="none" w:sz="0" w:space="0" w:color="auto"/>
        <w:bottom w:val="none" w:sz="0" w:space="0" w:color="auto"/>
        <w:right w:val="none" w:sz="0" w:space="0" w:color="auto"/>
      </w:divBdr>
    </w:div>
    <w:div w:id="745881530">
      <w:bodyDiv w:val="1"/>
      <w:marLeft w:val="0"/>
      <w:marRight w:val="0"/>
      <w:marTop w:val="0"/>
      <w:marBottom w:val="0"/>
      <w:divBdr>
        <w:top w:val="none" w:sz="0" w:space="0" w:color="auto"/>
        <w:left w:val="none" w:sz="0" w:space="0" w:color="auto"/>
        <w:bottom w:val="none" w:sz="0" w:space="0" w:color="auto"/>
        <w:right w:val="none" w:sz="0" w:space="0" w:color="auto"/>
      </w:divBdr>
    </w:div>
    <w:div w:id="747045451">
      <w:bodyDiv w:val="1"/>
      <w:marLeft w:val="0"/>
      <w:marRight w:val="0"/>
      <w:marTop w:val="0"/>
      <w:marBottom w:val="0"/>
      <w:divBdr>
        <w:top w:val="none" w:sz="0" w:space="0" w:color="auto"/>
        <w:left w:val="none" w:sz="0" w:space="0" w:color="auto"/>
        <w:bottom w:val="none" w:sz="0" w:space="0" w:color="auto"/>
        <w:right w:val="none" w:sz="0" w:space="0" w:color="auto"/>
      </w:divBdr>
    </w:div>
    <w:div w:id="747965026">
      <w:bodyDiv w:val="1"/>
      <w:marLeft w:val="0"/>
      <w:marRight w:val="0"/>
      <w:marTop w:val="0"/>
      <w:marBottom w:val="0"/>
      <w:divBdr>
        <w:top w:val="none" w:sz="0" w:space="0" w:color="auto"/>
        <w:left w:val="none" w:sz="0" w:space="0" w:color="auto"/>
        <w:bottom w:val="none" w:sz="0" w:space="0" w:color="auto"/>
        <w:right w:val="none" w:sz="0" w:space="0" w:color="auto"/>
      </w:divBdr>
    </w:div>
    <w:div w:id="748503613">
      <w:bodyDiv w:val="1"/>
      <w:marLeft w:val="0"/>
      <w:marRight w:val="0"/>
      <w:marTop w:val="0"/>
      <w:marBottom w:val="0"/>
      <w:divBdr>
        <w:top w:val="none" w:sz="0" w:space="0" w:color="auto"/>
        <w:left w:val="none" w:sz="0" w:space="0" w:color="auto"/>
        <w:bottom w:val="none" w:sz="0" w:space="0" w:color="auto"/>
        <w:right w:val="none" w:sz="0" w:space="0" w:color="auto"/>
      </w:divBdr>
    </w:div>
    <w:div w:id="748771953">
      <w:bodyDiv w:val="1"/>
      <w:marLeft w:val="0"/>
      <w:marRight w:val="0"/>
      <w:marTop w:val="0"/>
      <w:marBottom w:val="0"/>
      <w:divBdr>
        <w:top w:val="none" w:sz="0" w:space="0" w:color="auto"/>
        <w:left w:val="none" w:sz="0" w:space="0" w:color="auto"/>
        <w:bottom w:val="none" w:sz="0" w:space="0" w:color="auto"/>
        <w:right w:val="none" w:sz="0" w:space="0" w:color="auto"/>
      </w:divBdr>
    </w:div>
    <w:div w:id="749229167">
      <w:bodyDiv w:val="1"/>
      <w:marLeft w:val="0"/>
      <w:marRight w:val="0"/>
      <w:marTop w:val="0"/>
      <w:marBottom w:val="0"/>
      <w:divBdr>
        <w:top w:val="none" w:sz="0" w:space="0" w:color="auto"/>
        <w:left w:val="none" w:sz="0" w:space="0" w:color="auto"/>
        <w:bottom w:val="none" w:sz="0" w:space="0" w:color="auto"/>
        <w:right w:val="none" w:sz="0" w:space="0" w:color="auto"/>
      </w:divBdr>
    </w:div>
    <w:div w:id="749497129">
      <w:bodyDiv w:val="1"/>
      <w:marLeft w:val="0"/>
      <w:marRight w:val="0"/>
      <w:marTop w:val="0"/>
      <w:marBottom w:val="0"/>
      <w:divBdr>
        <w:top w:val="none" w:sz="0" w:space="0" w:color="auto"/>
        <w:left w:val="none" w:sz="0" w:space="0" w:color="auto"/>
        <w:bottom w:val="none" w:sz="0" w:space="0" w:color="auto"/>
        <w:right w:val="none" w:sz="0" w:space="0" w:color="auto"/>
      </w:divBdr>
    </w:div>
    <w:div w:id="749693363">
      <w:bodyDiv w:val="1"/>
      <w:marLeft w:val="0"/>
      <w:marRight w:val="0"/>
      <w:marTop w:val="0"/>
      <w:marBottom w:val="0"/>
      <w:divBdr>
        <w:top w:val="none" w:sz="0" w:space="0" w:color="auto"/>
        <w:left w:val="none" w:sz="0" w:space="0" w:color="auto"/>
        <w:bottom w:val="none" w:sz="0" w:space="0" w:color="auto"/>
        <w:right w:val="none" w:sz="0" w:space="0" w:color="auto"/>
      </w:divBdr>
    </w:div>
    <w:div w:id="750589894">
      <w:bodyDiv w:val="1"/>
      <w:marLeft w:val="0"/>
      <w:marRight w:val="0"/>
      <w:marTop w:val="0"/>
      <w:marBottom w:val="0"/>
      <w:divBdr>
        <w:top w:val="none" w:sz="0" w:space="0" w:color="auto"/>
        <w:left w:val="none" w:sz="0" w:space="0" w:color="auto"/>
        <w:bottom w:val="none" w:sz="0" w:space="0" w:color="auto"/>
        <w:right w:val="none" w:sz="0" w:space="0" w:color="auto"/>
      </w:divBdr>
    </w:div>
    <w:div w:id="750781842">
      <w:bodyDiv w:val="1"/>
      <w:marLeft w:val="0"/>
      <w:marRight w:val="0"/>
      <w:marTop w:val="0"/>
      <w:marBottom w:val="0"/>
      <w:divBdr>
        <w:top w:val="none" w:sz="0" w:space="0" w:color="auto"/>
        <w:left w:val="none" w:sz="0" w:space="0" w:color="auto"/>
        <w:bottom w:val="none" w:sz="0" w:space="0" w:color="auto"/>
        <w:right w:val="none" w:sz="0" w:space="0" w:color="auto"/>
      </w:divBdr>
    </w:div>
    <w:div w:id="751050202">
      <w:bodyDiv w:val="1"/>
      <w:marLeft w:val="0"/>
      <w:marRight w:val="0"/>
      <w:marTop w:val="0"/>
      <w:marBottom w:val="0"/>
      <w:divBdr>
        <w:top w:val="none" w:sz="0" w:space="0" w:color="auto"/>
        <w:left w:val="none" w:sz="0" w:space="0" w:color="auto"/>
        <w:bottom w:val="none" w:sz="0" w:space="0" w:color="auto"/>
        <w:right w:val="none" w:sz="0" w:space="0" w:color="auto"/>
      </w:divBdr>
    </w:div>
    <w:div w:id="751901417">
      <w:bodyDiv w:val="1"/>
      <w:marLeft w:val="0"/>
      <w:marRight w:val="0"/>
      <w:marTop w:val="0"/>
      <w:marBottom w:val="0"/>
      <w:divBdr>
        <w:top w:val="none" w:sz="0" w:space="0" w:color="auto"/>
        <w:left w:val="none" w:sz="0" w:space="0" w:color="auto"/>
        <w:bottom w:val="none" w:sz="0" w:space="0" w:color="auto"/>
        <w:right w:val="none" w:sz="0" w:space="0" w:color="auto"/>
      </w:divBdr>
    </w:div>
    <w:div w:id="753205551">
      <w:bodyDiv w:val="1"/>
      <w:marLeft w:val="0"/>
      <w:marRight w:val="0"/>
      <w:marTop w:val="0"/>
      <w:marBottom w:val="0"/>
      <w:divBdr>
        <w:top w:val="none" w:sz="0" w:space="0" w:color="auto"/>
        <w:left w:val="none" w:sz="0" w:space="0" w:color="auto"/>
        <w:bottom w:val="none" w:sz="0" w:space="0" w:color="auto"/>
        <w:right w:val="none" w:sz="0" w:space="0" w:color="auto"/>
      </w:divBdr>
    </w:div>
    <w:div w:id="753434255">
      <w:bodyDiv w:val="1"/>
      <w:marLeft w:val="0"/>
      <w:marRight w:val="0"/>
      <w:marTop w:val="0"/>
      <w:marBottom w:val="0"/>
      <w:divBdr>
        <w:top w:val="none" w:sz="0" w:space="0" w:color="auto"/>
        <w:left w:val="none" w:sz="0" w:space="0" w:color="auto"/>
        <w:bottom w:val="none" w:sz="0" w:space="0" w:color="auto"/>
        <w:right w:val="none" w:sz="0" w:space="0" w:color="auto"/>
      </w:divBdr>
    </w:div>
    <w:div w:id="753472524">
      <w:bodyDiv w:val="1"/>
      <w:marLeft w:val="0"/>
      <w:marRight w:val="0"/>
      <w:marTop w:val="0"/>
      <w:marBottom w:val="0"/>
      <w:divBdr>
        <w:top w:val="none" w:sz="0" w:space="0" w:color="auto"/>
        <w:left w:val="none" w:sz="0" w:space="0" w:color="auto"/>
        <w:bottom w:val="none" w:sz="0" w:space="0" w:color="auto"/>
        <w:right w:val="none" w:sz="0" w:space="0" w:color="auto"/>
      </w:divBdr>
    </w:div>
    <w:div w:id="753744828">
      <w:bodyDiv w:val="1"/>
      <w:marLeft w:val="0"/>
      <w:marRight w:val="0"/>
      <w:marTop w:val="0"/>
      <w:marBottom w:val="0"/>
      <w:divBdr>
        <w:top w:val="none" w:sz="0" w:space="0" w:color="auto"/>
        <w:left w:val="none" w:sz="0" w:space="0" w:color="auto"/>
        <w:bottom w:val="none" w:sz="0" w:space="0" w:color="auto"/>
        <w:right w:val="none" w:sz="0" w:space="0" w:color="auto"/>
      </w:divBdr>
    </w:div>
    <w:div w:id="754201903">
      <w:bodyDiv w:val="1"/>
      <w:marLeft w:val="0"/>
      <w:marRight w:val="0"/>
      <w:marTop w:val="0"/>
      <w:marBottom w:val="0"/>
      <w:divBdr>
        <w:top w:val="none" w:sz="0" w:space="0" w:color="auto"/>
        <w:left w:val="none" w:sz="0" w:space="0" w:color="auto"/>
        <w:bottom w:val="none" w:sz="0" w:space="0" w:color="auto"/>
        <w:right w:val="none" w:sz="0" w:space="0" w:color="auto"/>
      </w:divBdr>
    </w:div>
    <w:div w:id="754325621">
      <w:bodyDiv w:val="1"/>
      <w:marLeft w:val="0"/>
      <w:marRight w:val="0"/>
      <w:marTop w:val="0"/>
      <w:marBottom w:val="0"/>
      <w:divBdr>
        <w:top w:val="none" w:sz="0" w:space="0" w:color="auto"/>
        <w:left w:val="none" w:sz="0" w:space="0" w:color="auto"/>
        <w:bottom w:val="none" w:sz="0" w:space="0" w:color="auto"/>
        <w:right w:val="none" w:sz="0" w:space="0" w:color="auto"/>
      </w:divBdr>
    </w:div>
    <w:div w:id="754596429">
      <w:bodyDiv w:val="1"/>
      <w:marLeft w:val="0"/>
      <w:marRight w:val="0"/>
      <w:marTop w:val="0"/>
      <w:marBottom w:val="0"/>
      <w:divBdr>
        <w:top w:val="none" w:sz="0" w:space="0" w:color="auto"/>
        <w:left w:val="none" w:sz="0" w:space="0" w:color="auto"/>
        <w:bottom w:val="none" w:sz="0" w:space="0" w:color="auto"/>
        <w:right w:val="none" w:sz="0" w:space="0" w:color="auto"/>
      </w:divBdr>
    </w:div>
    <w:div w:id="759177872">
      <w:bodyDiv w:val="1"/>
      <w:marLeft w:val="0"/>
      <w:marRight w:val="0"/>
      <w:marTop w:val="0"/>
      <w:marBottom w:val="0"/>
      <w:divBdr>
        <w:top w:val="none" w:sz="0" w:space="0" w:color="auto"/>
        <w:left w:val="none" w:sz="0" w:space="0" w:color="auto"/>
        <w:bottom w:val="none" w:sz="0" w:space="0" w:color="auto"/>
        <w:right w:val="none" w:sz="0" w:space="0" w:color="auto"/>
      </w:divBdr>
    </w:div>
    <w:div w:id="759838642">
      <w:bodyDiv w:val="1"/>
      <w:marLeft w:val="0"/>
      <w:marRight w:val="0"/>
      <w:marTop w:val="0"/>
      <w:marBottom w:val="0"/>
      <w:divBdr>
        <w:top w:val="none" w:sz="0" w:space="0" w:color="auto"/>
        <w:left w:val="none" w:sz="0" w:space="0" w:color="auto"/>
        <w:bottom w:val="none" w:sz="0" w:space="0" w:color="auto"/>
        <w:right w:val="none" w:sz="0" w:space="0" w:color="auto"/>
      </w:divBdr>
    </w:div>
    <w:div w:id="764115205">
      <w:bodyDiv w:val="1"/>
      <w:marLeft w:val="0"/>
      <w:marRight w:val="0"/>
      <w:marTop w:val="0"/>
      <w:marBottom w:val="0"/>
      <w:divBdr>
        <w:top w:val="none" w:sz="0" w:space="0" w:color="auto"/>
        <w:left w:val="none" w:sz="0" w:space="0" w:color="auto"/>
        <w:bottom w:val="none" w:sz="0" w:space="0" w:color="auto"/>
        <w:right w:val="none" w:sz="0" w:space="0" w:color="auto"/>
      </w:divBdr>
    </w:div>
    <w:div w:id="765419758">
      <w:bodyDiv w:val="1"/>
      <w:marLeft w:val="0"/>
      <w:marRight w:val="0"/>
      <w:marTop w:val="0"/>
      <w:marBottom w:val="0"/>
      <w:divBdr>
        <w:top w:val="none" w:sz="0" w:space="0" w:color="auto"/>
        <w:left w:val="none" w:sz="0" w:space="0" w:color="auto"/>
        <w:bottom w:val="none" w:sz="0" w:space="0" w:color="auto"/>
        <w:right w:val="none" w:sz="0" w:space="0" w:color="auto"/>
      </w:divBdr>
    </w:div>
    <w:div w:id="765882685">
      <w:bodyDiv w:val="1"/>
      <w:marLeft w:val="0"/>
      <w:marRight w:val="0"/>
      <w:marTop w:val="0"/>
      <w:marBottom w:val="0"/>
      <w:divBdr>
        <w:top w:val="none" w:sz="0" w:space="0" w:color="auto"/>
        <w:left w:val="none" w:sz="0" w:space="0" w:color="auto"/>
        <w:bottom w:val="none" w:sz="0" w:space="0" w:color="auto"/>
        <w:right w:val="none" w:sz="0" w:space="0" w:color="auto"/>
      </w:divBdr>
    </w:div>
    <w:div w:id="766194450">
      <w:bodyDiv w:val="1"/>
      <w:marLeft w:val="0"/>
      <w:marRight w:val="0"/>
      <w:marTop w:val="0"/>
      <w:marBottom w:val="0"/>
      <w:divBdr>
        <w:top w:val="none" w:sz="0" w:space="0" w:color="auto"/>
        <w:left w:val="none" w:sz="0" w:space="0" w:color="auto"/>
        <w:bottom w:val="none" w:sz="0" w:space="0" w:color="auto"/>
        <w:right w:val="none" w:sz="0" w:space="0" w:color="auto"/>
      </w:divBdr>
    </w:div>
    <w:div w:id="769160728">
      <w:bodyDiv w:val="1"/>
      <w:marLeft w:val="0"/>
      <w:marRight w:val="0"/>
      <w:marTop w:val="0"/>
      <w:marBottom w:val="0"/>
      <w:divBdr>
        <w:top w:val="none" w:sz="0" w:space="0" w:color="auto"/>
        <w:left w:val="none" w:sz="0" w:space="0" w:color="auto"/>
        <w:bottom w:val="none" w:sz="0" w:space="0" w:color="auto"/>
        <w:right w:val="none" w:sz="0" w:space="0" w:color="auto"/>
      </w:divBdr>
    </w:div>
    <w:div w:id="770398381">
      <w:bodyDiv w:val="1"/>
      <w:marLeft w:val="0"/>
      <w:marRight w:val="0"/>
      <w:marTop w:val="0"/>
      <w:marBottom w:val="0"/>
      <w:divBdr>
        <w:top w:val="none" w:sz="0" w:space="0" w:color="auto"/>
        <w:left w:val="none" w:sz="0" w:space="0" w:color="auto"/>
        <w:bottom w:val="none" w:sz="0" w:space="0" w:color="auto"/>
        <w:right w:val="none" w:sz="0" w:space="0" w:color="auto"/>
      </w:divBdr>
    </w:div>
    <w:div w:id="770587883">
      <w:bodyDiv w:val="1"/>
      <w:marLeft w:val="0"/>
      <w:marRight w:val="0"/>
      <w:marTop w:val="0"/>
      <w:marBottom w:val="0"/>
      <w:divBdr>
        <w:top w:val="none" w:sz="0" w:space="0" w:color="auto"/>
        <w:left w:val="none" w:sz="0" w:space="0" w:color="auto"/>
        <w:bottom w:val="none" w:sz="0" w:space="0" w:color="auto"/>
        <w:right w:val="none" w:sz="0" w:space="0" w:color="auto"/>
      </w:divBdr>
    </w:div>
    <w:div w:id="771633808">
      <w:bodyDiv w:val="1"/>
      <w:marLeft w:val="0"/>
      <w:marRight w:val="0"/>
      <w:marTop w:val="0"/>
      <w:marBottom w:val="0"/>
      <w:divBdr>
        <w:top w:val="none" w:sz="0" w:space="0" w:color="auto"/>
        <w:left w:val="none" w:sz="0" w:space="0" w:color="auto"/>
        <w:bottom w:val="none" w:sz="0" w:space="0" w:color="auto"/>
        <w:right w:val="none" w:sz="0" w:space="0" w:color="auto"/>
      </w:divBdr>
    </w:div>
    <w:div w:id="771824854">
      <w:bodyDiv w:val="1"/>
      <w:marLeft w:val="0"/>
      <w:marRight w:val="0"/>
      <w:marTop w:val="0"/>
      <w:marBottom w:val="0"/>
      <w:divBdr>
        <w:top w:val="none" w:sz="0" w:space="0" w:color="auto"/>
        <w:left w:val="none" w:sz="0" w:space="0" w:color="auto"/>
        <w:bottom w:val="none" w:sz="0" w:space="0" w:color="auto"/>
        <w:right w:val="none" w:sz="0" w:space="0" w:color="auto"/>
      </w:divBdr>
    </w:div>
    <w:div w:id="772823035">
      <w:bodyDiv w:val="1"/>
      <w:marLeft w:val="0"/>
      <w:marRight w:val="0"/>
      <w:marTop w:val="0"/>
      <w:marBottom w:val="0"/>
      <w:divBdr>
        <w:top w:val="none" w:sz="0" w:space="0" w:color="auto"/>
        <w:left w:val="none" w:sz="0" w:space="0" w:color="auto"/>
        <w:bottom w:val="none" w:sz="0" w:space="0" w:color="auto"/>
        <w:right w:val="none" w:sz="0" w:space="0" w:color="auto"/>
      </w:divBdr>
    </w:div>
    <w:div w:id="774137353">
      <w:bodyDiv w:val="1"/>
      <w:marLeft w:val="0"/>
      <w:marRight w:val="0"/>
      <w:marTop w:val="0"/>
      <w:marBottom w:val="0"/>
      <w:divBdr>
        <w:top w:val="none" w:sz="0" w:space="0" w:color="auto"/>
        <w:left w:val="none" w:sz="0" w:space="0" w:color="auto"/>
        <w:bottom w:val="none" w:sz="0" w:space="0" w:color="auto"/>
        <w:right w:val="none" w:sz="0" w:space="0" w:color="auto"/>
      </w:divBdr>
    </w:div>
    <w:div w:id="776631971">
      <w:bodyDiv w:val="1"/>
      <w:marLeft w:val="0"/>
      <w:marRight w:val="0"/>
      <w:marTop w:val="0"/>
      <w:marBottom w:val="0"/>
      <w:divBdr>
        <w:top w:val="none" w:sz="0" w:space="0" w:color="auto"/>
        <w:left w:val="none" w:sz="0" w:space="0" w:color="auto"/>
        <w:bottom w:val="none" w:sz="0" w:space="0" w:color="auto"/>
        <w:right w:val="none" w:sz="0" w:space="0" w:color="auto"/>
      </w:divBdr>
    </w:div>
    <w:div w:id="777875522">
      <w:bodyDiv w:val="1"/>
      <w:marLeft w:val="0"/>
      <w:marRight w:val="0"/>
      <w:marTop w:val="0"/>
      <w:marBottom w:val="0"/>
      <w:divBdr>
        <w:top w:val="none" w:sz="0" w:space="0" w:color="auto"/>
        <w:left w:val="none" w:sz="0" w:space="0" w:color="auto"/>
        <w:bottom w:val="none" w:sz="0" w:space="0" w:color="auto"/>
        <w:right w:val="none" w:sz="0" w:space="0" w:color="auto"/>
      </w:divBdr>
    </w:div>
    <w:div w:id="777916503">
      <w:bodyDiv w:val="1"/>
      <w:marLeft w:val="0"/>
      <w:marRight w:val="0"/>
      <w:marTop w:val="0"/>
      <w:marBottom w:val="0"/>
      <w:divBdr>
        <w:top w:val="none" w:sz="0" w:space="0" w:color="auto"/>
        <w:left w:val="none" w:sz="0" w:space="0" w:color="auto"/>
        <w:bottom w:val="none" w:sz="0" w:space="0" w:color="auto"/>
        <w:right w:val="none" w:sz="0" w:space="0" w:color="auto"/>
      </w:divBdr>
    </w:div>
    <w:div w:id="778839604">
      <w:bodyDiv w:val="1"/>
      <w:marLeft w:val="0"/>
      <w:marRight w:val="0"/>
      <w:marTop w:val="0"/>
      <w:marBottom w:val="0"/>
      <w:divBdr>
        <w:top w:val="none" w:sz="0" w:space="0" w:color="auto"/>
        <w:left w:val="none" w:sz="0" w:space="0" w:color="auto"/>
        <w:bottom w:val="none" w:sz="0" w:space="0" w:color="auto"/>
        <w:right w:val="none" w:sz="0" w:space="0" w:color="auto"/>
      </w:divBdr>
    </w:div>
    <w:div w:id="779104605">
      <w:bodyDiv w:val="1"/>
      <w:marLeft w:val="0"/>
      <w:marRight w:val="0"/>
      <w:marTop w:val="0"/>
      <w:marBottom w:val="0"/>
      <w:divBdr>
        <w:top w:val="none" w:sz="0" w:space="0" w:color="auto"/>
        <w:left w:val="none" w:sz="0" w:space="0" w:color="auto"/>
        <w:bottom w:val="none" w:sz="0" w:space="0" w:color="auto"/>
        <w:right w:val="none" w:sz="0" w:space="0" w:color="auto"/>
      </w:divBdr>
    </w:div>
    <w:div w:id="779375042">
      <w:bodyDiv w:val="1"/>
      <w:marLeft w:val="0"/>
      <w:marRight w:val="0"/>
      <w:marTop w:val="0"/>
      <w:marBottom w:val="0"/>
      <w:divBdr>
        <w:top w:val="none" w:sz="0" w:space="0" w:color="auto"/>
        <w:left w:val="none" w:sz="0" w:space="0" w:color="auto"/>
        <w:bottom w:val="none" w:sz="0" w:space="0" w:color="auto"/>
        <w:right w:val="none" w:sz="0" w:space="0" w:color="auto"/>
      </w:divBdr>
    </w:div>
    <w:div w:id="780147136">
      <w:bodyDiv w:val="1"/>
      <w:marLeft w:val="0"/>
      <w:marRight w:val="0"/>
      <w:marTop w:val="0"/>
      <w:marBottom w:val="0"/>
      <w:divBdr>
        <w:top w:val="none" w:sz="0" w:space="0" w:color="auto"/>
        <w:left w:val="none" w:sz="0" w:space="0" w:color="auto"/>
        <w:bottom w:val="none" w:sz="0" w:space="0" w:color="auto"/>
        <w:right w:val="none" w:sz="0" w:space="0" w:color="auto"/>
      </w:divBdr>
    </w:div>
    <w:div w:id="780153684">
      <w:bodyDiv w:val="1"/>
      <w:marLeft w:val="0"/>
      <w:marRight w:val="0"/>
      <w:marTop w:val="0"/>
      <w:marBottom w:val="0"/>
      <w:divBdr>
        <w:top w:val="none" w:sz="0" w:space="0" w:color="auto"/>
        <w:left w:val="none" w:sz="0" w:space="0" w:color="auto"/>
        <w:bottom w:val="none" w:sz="0" w:space="0" w:color="auto"/>
        <w:right w:val="none" w:sz="0" w:space="0" w:color="auto"/>
      </w:divBdr>
    </w:div>
    <w:div w:id="780295586">
      <w:bodyDiv w:val="1"/>
      <w:marLeft w:val="0"/>
      <w:marRight w:val="0"/>
      <w:marTop w:val="0"/>
      <w:marBottom w:val="0"/>
      <w:divBdr>
        <w:top w:val="none" w:sz="0" w:space="0" w:color="auto"/>
        <w:left w:val="none" w:sz="0" w:space="0" w:color="auto"/>
        <w:bottom w:val="none" w:sz="0" w:space="0" w:color="auto"/>
        <w:right w:val="none" w:sz="0" w:space="0" w:color="auto"/>
      </w:divBdr>
    </w:div>
    <w:div w:id="783425457">
      <w:bodyDiv w:val="1"/>
      <w:marLeft w:val="0"/>
      <w:marRight w:val="0"/>
      <w:marTop w:val="0"/>
      <w:marBottom w:val="0"/>
      <w:divBdr>
        <w:top w:val="none" w:sz="0" w:space="0" w:color="auto"/>
        <w:left w:val="none" w:sz="0" w:space="0" w:color="auto"/>
        <w:bottom w:val="none" w:sz="0" w:space="0" w:color="auto"/>
        <w:right w:val="none" w:sz="0" w:space="0" w:color="auto"/>
      </w:divBdr>
    </w:div>
    <w:div w:id="783963958">
      <w:bodyDiv w:val="1"/>
      <w:marLeft w:val="0"/>
      <w:marRight w:val="0"/>
      <w:marTop w:val="0"/>
      <w:marBottom w:val="0"/>
      <w:divBdr>
        <w:top w:val="none" w:sz="0" w:space="0" w:color="auto"/>
        <w:left w:val="none" w:sz="0" w:space="0" w:color="auto"/>
        <w:bottom w:val="none" w:sz="0" w:space="0" w:color="auto"/>
        <w:right w:val="none" w:sz="0" w:space="0" w:color="auto"/>
      </w:divBdr>
    </w:div>
    <w:div w:id="784275517">
      <w:bodyDiv w:val="1"/>
      <w:marLeft w:val="0"/>
      <w:marRight w:val="0"/>
      <w:marTop w:val="0"/>
      <w:marBottom w:val="0"/>
      <w:divBdr>
        <w:top w:val="none" w:sz="0" w:space="0" w:color="auto"/>
        <w:left w:val="none" w:sz="0" w:space="0" w:color="auto"/>
        <w:bottom w:val="none" w:sz="0" w:space="0" w:color="auto"/>
        <w:right w:val="none" w:sz="0" w:space="0" w:color="auto"/>
      </w:divBdr>
    </w:div>
    <w:div w:id="784731735">
      <w:bodyDiv w:val="1"/>
      <w:marLeft w:val="0"/>
      <w:marRight w:val="0"/>
      <w:marTop w:val="0"/>
      <w:marBottom w:val="0"/>
      <w:divBdr>
        <w:top w:val="none" w:sz="0" w:space="0" w:color="auto"/>
        <w:left w:val="none" w:sz="0" w:space="0" w:color="auto"/>
        <w:bottom w:val="none" w:sz="0" w:space="0" w:color="auto"/>
        <w:right w:val="none" w:sz="0" w:space="0" w:color="auto"/>
      </w:divBdr>
    </w:div>
    <w:div w:id="785782549">
      <w:bodyDiv w:val="1"/>
      <w:marLeft w:val="0"/>
      <w:marRight w:val="0"/>
      <w:marTop w:val="0"/>
      <w:marBottom w:val="0"/>
      <w:divBdr>
        <w:top w:val="none" w:sz="0" w:space="0" w:color="auto"/>
        <w:left w:val="none" w:sz="0" w:space="0" w:color="auto"/>
        <w:bottom w:val="none" w:sz="0" w:space="0" w:color="auto"/>
        <w:right w:val="none" w:sz="0" w:space="0" w:color="auto"/>
      </w:divBdr>
    </w:div>
    <w:div w:id="786967709">
      <w:bodyDiv w:val="1"/>
      <w:marLeft w:val="0"/>
      <w:marRight w:val="0"/>
      <w:marTop w:val="0"/>
      <w:marBottom w:val="0"/>
      <w:divBdr>
        <w:top w:val="none" w:sz="0" w:space="0" w:color="auto"/>
        <w:left w:val="none" w:sz="0" w:space="0" w:color="auto"/>
        <w:bottom w:val="none" w:sz="0" w:space="0" w:color="auto"/>
        <w:right w:val="none" w:sz="0" w:space="0" w:color="auto"/>
      </w:divBdr>
    </w:div>
    <w:div w:id="789473598">
      <w:bodyDiv w:val="1"/>
      <w:marLeft w:val="0"/>
      <w:marRight w:val="0"/>
      <w:marTop w:val="0"/>
      <w:marBottom w:val="0"/>
      <w:divBdr>
        <w:top w:val="none" w:sz="0" w:space="0" w:color="auto"/>
        <w:left w:val="none" w:sz="0" w:space="0" w:color="auto"/>
        <w:bottom w:val="none" w:sz="0" w:space="0" w:color="auto"/>
        <w:right w:val="none" w:sz="0" w:space="0" w:color="auto"/>
      </w:divBdr>
    </w:div>
    <w:div w:id="790903455">
      <w:bodyDiv w:val="1"/>
      <w:marLeft w:val="0"/>
      <w:marRight w:val="0"/>
      <w:marTop w:val="0"/>
      <w:marBottom w:val="0"/>
      <w:divBdr>
        <w:top w:val="none" w:sz="0" w:space="0" w:color="auto"/>
        <w:left w:val="none" w:sz="0" w:space="0" w:color="auto"/>
        <w:bottom w:val="none" w:sz="0" w:space="0" w:color="auto"/>
        <w:right w:val="none" w:sz="0" w:space="0" w:color="auto"/>
      </w:divBdr>
    </w:div>
    <w:div w:id="791099374">
      <w:bodyDiv w:val="1"/>
      <w:marLeft w:val="0"/>
      <w:marRight w:val="0"/>
      <w:marTop w:val="0"/>
      <w:marBottom w:val="0"/>
      <w:divBdr>
        <w:top w:val="none" w:sz="0" w:space="0" w:color="auto"/>
        <w:left w:val="none" w:sz="0" w:space="0" w:color="auto"/>
        <w:bottom w:val="none" w:sz="0" w:space="0" w:color="auto"/>
        <w:right w:val="none" w:sz="0" w:space="0" w:color="auto"/>
      </w:divBdr>
    </w:div>
    <w:div w:id="791557516">
      <w:bodyDiv w:val="1"/>
      <w:marLeft w:val="0"/>
      <w:marRight w:val="0"/>
      <w:marTop w:val="0"/>
      <w:marBottom w:val="0"/>
      <w:divBdr>
        <w:top w:val="none" w:sz="0" w:space="0" w:color="auto"/>
        <w:left w:val="none" w:sz="0" w:space="0" w:color="auto"/>
        <w:bottom w:val="none" w:sz="0" w:space="0" w:color="auto"/>
        <w:right w:val="none" w:sz="0" w:space="0" w:color="auto"/>
      </w:divBdr>
    </w:div>
    <w:div w:id="793521252">
      <w:bodyDiv w:val="1"/>
      <w:marLeft w:val="0"/>
      <w:marRight w:val="0"/>
      <w:marTop w:val="0"/>
      <w:marBottom w:val="0"/>
      <w:divBdr>
        <w:top w:val="none" w:sz="0" w:space="0" w:color="auto"/>
        <w:left w:val="none" w:sz="0" w:space="0" w:color="auto"/>
        <w:bottom w:val="none" w:sz="0" w:space="0" w:color="auto"/>
        <w:right w:val="none" w:sz="0" w:space="0" w:color="auto"/>
      </w:divBdr>
    </w:div>
    <w:div w:id="793863272">
      <w:bodyDiv w:val="1"/>
      <w:marLeft w:val="0"/>
      <w:marRight w:val="0"/>
      <w:marTop w:val="0"/>
      <w:marBottom w:val="0"/>
      <w:divBdr>
        <w:top w:val="none" w:sz="0" w:space="0" w:color="auto"/>
        <w:left w:val="none" w:sz="0" w:space="0" w:color="auto"/>
        <w:bottom w:val="none" w:sz="0" w:space="0" w:color="auto"/>
        <w:right w:val="none" w:sz="0" w:space="0" w:color="auto"/>
      </w:divBdr>
    </w:div>
    <w:div w:id="793913059">
      <w:bodyDiv w:val="1"/>
      <w:marLeft w:val="0"/>
      <w:marRight w:val="0"/>
      <w:marTop w:val="0"/>
      <w:marBottom w:val="0"/>
      <w:divBdr>
        <w:top w:val="none" w:sz="0" w:space="0" w:color="auto"/>
        <w:left w:val="none" w:sz="0" w:space="0" w:color="auto"/>
        <w:bottom w:val="none" w:sz="0" w:space="0" w:color="auto"/>
        <w:right w:val="none" w:sz="0" w:space="0" w:color="auto"/>
      </w:divBdr>
    </w:div>
    <w:div w:id="797379042">
      <w:bodyDiv w:val="1"/>
      <w:marLeft w:val="0"/>
      <w:marRight w:val="0"/>
      <w:marTop w:val="0"/>
      <w:marBottom w:val="0"/>
      <w:divBdr>
        <w:top w:val="none" w:sz="0" w:space="0" w:color="auto"/>
        <w:left w:val="none" w:sz="0" w:space="0" w:color="auto"/>
        <w:bottom w:val="none" w:sz="0" w:space="0" w:color="auto"/>
        <w:right w:val="none" w:sz="0" w:space="0" w:color="auto"/>
      </w:divBdr>
    </w:div>
    <w:div w:id="797528057">
      <w:bodyDiv w:val="1"/>
      <w:marLeft w:val="0"/>
      <w:marRight w:val="0"/>
      <w:marTop w:val="0"/>
      <w:marBottom w:val="0"/>
      <w:divBdr>
        <w:top w:val="none" w:sz="0" w:space="0" w:color="auto"/>
        <w:left w:val="none" w:sz="0" w:space="0" w:color="auto"/>
        <w:bottom w:val="none" w:sz="0" w:space="0" w:color="auto"/>
        <w:right w:val="none" w:sz="0" w:space="0" w:color="auto"/>
      </w:divBdr>
    </w:div>
    <w:div w:id="798308008">
      <w:bodyDiv w:val="1"/>
      <w:marLeft w:val="0"/>
      <w:marRight w:val="0"/>
      <w:marTop w:val="0"/>
      <w:marBottom w:val="0"/>
      <w:divBdr>
        <w:top w:val="none" w:sz="0" w:space="0" w:color="auto"/>
        <w:left w:val="none" w:sz="0" w:space="0" w:color="auto"/>
        <w:bottom w:val="none" w:sz="0" w:space="0" w:color="auto"/>
        <w:right w:val="none" w:sz="0" w:space="0" w:color="auto"/>
      </w:divBdr>
    </w:div>
    <w:div w:id="798836168">
      <w:bodyDiv w:val="1"/>
      <w:marLeft w:val="0"/>
      <w:marRight w:val="0"/>
      <w:marTop w:val="0"/>
      <w:marBottom w:val="0"/>
      <w:divBdr>
        <w:top w:val="none" w:sz="0" w:space="0" w:color="auto"/>
        <w:left w:val="none" w:sz="0" w:space="0" w:color="auto"/>
        <w:bottom w:val="none" w:sz="0" w:space="0" w:color="auto"/>
        <w:right w:val="none" w:sz="0" w:space="0" w:color="auto"/>
      </w:divBdr>
    </w:div>
    <w:div w:id="801533902">
      <w:bodyDiv w:val="1"/>
      <w:marLeft w:val="0"/>
      <w:marRight w:val="0"/>
      <w:marTop w:val="0"/>
      <w:marBottom w:val="0"/>
      <w:divBdr>
        <w:top w:val="none" w:sz="0" w:space="0" w:color="auto"/>
        <w:left w:val="none" w:sz="0" w:space="0" w:color="auto"/>
        <w:bottom w:val="none" w:sz="0" w:space="0" w:color="auto"/>
        <w:right w:val="none" w:sz="0" w:space="0" w:color="auto"/>
      </w:divBdr>
    </w:div>
    <w:div w:id="803501810">
      <w:bodyDiv w:val="1"/>
      <w:marLeft w:val="0"/>
      <w:marRight w:val="0"/>
      <w:marTop w:val="0"/>
      <w:marBottom w:val="0"/>
      <w:divBdr>
        <w:top w:val="none" w:sz="0" w:space="0" w:color="auto"/>
        <w:left w:val="none" w:sz="0" w:space="0" w:color="auto"/>
        <w:bottom w:val="none" w:sz="0" w:space="0" w:color="auto"/>
        <w:right w:val="none" w:sz="0" w:space="0" w:color="auto"/>
      </w:divBdr>
    </w:div>
    <w:div w:id="803816601">
      <w:bodyDiv w:val="1"/>
      <w:marLeft w:val="0"/>
      <w:marRight w:val="0"/>
      <w:marTop w:val="0"/>
      <w:marBottom w:val="0"/>
      <w:divBdr>
        <w:top w:val="none" w:sz="0" w:space="0" w:color="auto"/>
        <w:left w:val="none" w:sz="0" w:space="0" w:color="auto"/>
        <w:bottom w:val="none" w:sz="0" w:space="0" w:color="auto"/>
        <w:right w:val="none" w:sz="0" w:space="0" w:color="auto"/>
      </w:divBdr>
    </w:div>
    <w:div w:id="804084785">
      <w:bodyDiv w:val="1"/>
      <w:marLeft w:val="0"/>
      <w:marRight w:val="0"/>
      <w:marTop w:val="0"/>
      <w:marBottom w:val="0"/>
      <w:divBdr>
        <w:top w:val="none" w:sz="0" w:space="0" w:color="auto"/>
        <w:left w:val="none" w:sz="0" w:space="0" w:color="auto"/>
        <w:bottom w:val="none" w:sz="0" w:space="0" w:color="auto"/>
        <w:right w:val="none" w:sz="0" w:space="0" w:color="auto"/>
      </w:divBdr>
    </w:div>
    <w:div w:id="804277453">
      <w:bodyDiv w:val="1"/>
      <w:marLeft w:val="0"/>
      <w:marRight w:val="0"/>
      <w:marTop w:val="0"/>
      <w:marBottom w:val="0"/>
      <w:divBdr>
        <w:top w:val="none" w:sz="0" w:space="0" w:color="auto"/>
        <w:left w:val="none" w:sz="0" w:space="0" w:color="auto"/>
        <w:bottom w:val="none" w:sz="0" w:space="0" w:color="auto"/>
        <w:right w:val="none" w:sz="0" w:space="0" w:color="auto"/>
      </w:divBdr>
    </w:div>
    <w:div w:id="804549146">
      <w:bodyDiv w:val="1"/>
      <w:marLeft w:val="0"/>
      <w:marRight w:val="0"/>
      <w:marTop w:val="0"/>
      <w:marBottom w:val="0"/>
      <w:divBdr>
        <w:top w:val="none" w:sz="0" w:space="0" w:color="auto"/>
        <w:left w:val="none" w:sz="0" w:space="0" w:color="auto"/>
        <w:bottom w:val="none" w:sz="0" w:space="0" w:color="auto"/>
        <w:right w:val="none" w:sz="0" w:space="0" w:color="auto"/>
      </w:divBdr>
    </w:div>
    <w:div w:id="804813656">
      <w:bodyDiv w:val="1"/>
      <w:marLeft w:val="0"/>
      <w:marRight w:val="0"/>
      <w:marTop w:val="0"/>
      <w:marBottom w:val="0"/>
      <w:divBdr>
        <w:top w:val="none" w:sz="0" w:space="0" w:color="auto"/>
        <w:left w:val="none" w:sz="0" w:space="0" w:color="auto"/>
        <w:bottom w:val="none" w:sz="0" w:space="0" w:color="auto"/>
        <w:right w:val="none" w:sz="0" w:space="0" w:color="auto"/>
      </w:divBdr>
    </w:div>
    <w:div w:id="805397977">
      <w:bodyDiv w:val="1"/>
      <w:marLeft w:val="0"/>
      <w:marRight w:val="0"/>
      <w:marTop w:val="0"/>
      <w:marBottom w:val="0"/>
      <w:divBdr>
        <w:top w:val="none" w:sz="0" w:space="0" w:color="auto"/>
        <w:left w:val="none" w:sz="0" w:space="0" w:color="auto"/>
        <w:bottom w:val="none" w:sz="0" w:space="0" w:color="auto"/>
        <w:right w:val="none" w:sz="0" w:space="0" w:color="auto"/>
      </w:divBdr>
    </w:div>
    <w:div w:id="806974422">
      <w:bodyDiv w:val="1"/>
      <w:marLeft w:val="0"/>
      <w:marRight w:val="0"/>
      <w:marTop w:val="0"/>
      <w:marBottom w:val="0"/>
      <w:divBdr>
        <w:top w:val="none" w:sz="0" w:space="0" w:color="auto"/>
        <w:left w:val="none" w:sz="0" w:space="0" w:color="auto"/>
        <w:bottom w:val="none" w:sz="0" w:space="0" w:color="auto"/>
        <w:right w:val="none" w:sz="0" w:space="0" w:color="auto"/>
      </w:divBdr>
    </w:div>
    <w:div w:id="808060974">
      <w:bodyDiv w:val="1"/>
      <w:marLeft w:val="0"/>
      <w:marRight w:val="0"/>
      <w:marTop w:val="0"/>
      <w:marBottom w:val="0"/>
      <w:divBdr>
        <w:top w:val="none" w:sz="0" w:space="0" w:color="auto"/>
        <w:left w:val="none" w:sz="0" w:space="0" w:color="auto"/>
        <w:bottom w:val="none" w:sz="0" w:space="0" w:color="auto"/>
        <w:right w:val="none" w:sz="0" w:space="0" w:color="auto"/>
      </w:divBdr>
    </w:div>
    <w:div w:id="808061517">
      <w:bodyDiv w:val="1"/>
      <w:marLeft w:val="0"/>
      <w:marRight w:val="0"/>
      <w:marTop w:val="0"/>
      <w:marBottom w:val="0"/>
      <w:divBdr>
        <w:top w:val="none" w:sz="0" w:space="0" w:color="auto"/>
        <w:left w:val="none" w:sz="0" w:space="0" w:color="auto"/>
        <w:bottom w:val="none" w:sz="0" w:space="0" w:color="auto"/>
        <w:right w:val="none" w:sz="0" w:space="0" w:color="auto"/>
      </w:divBdr>
    </w:div>
    <w:div w:id="808666339">
      <w:bodyDiv w:val="1"/>
      <w:marLeft w:val="0"/>
      <w:marRight w:val="0"/>
      <w:marTop w:val="0"/>
      <w:marBottom w:val="0"/>
      <w:divBdr>
        <w:top w:val="none" w:sz="0" w:space="0" w:color="auto"/>
        <w:left w:val="none" w:sz="0" w:space="0" w:color="auto"/>
        <w:bottom w:val="none" w:sz="0" w:space="0" w:color="auto"/>
        <w:right w:val="none" w:sz="0" w:space="0" w:color="auto"/>
      </w:divBdr>
    </w:div>
    <w:div w:id="809787438">
      <w:bodyDiv w:val="1"/>
      <w:marLeft w:val="0"/>
      <w:marRight w:val="0"/>
      <w:marTop w:val="0"/>
      <w:marBottom w:val="0"/>
      <w:divBdr>
        <w:top w:val="none" w:sz="0" w:space="0" w:color="auto"/>
        <w:left w:val="none" w:sz="0" w:space="0" w:color="auto"/>
        <w:bottom w:val="none" w:sz="0" w:space="0" w:color="auto"/>
        <w:right w:val="none" w:sz="0" w:space="0" w:color="auto"/>
      </w:divBdr>
    </w:div>
    <w:div w:id="811873023">
      <w:bodyDiv w:val="1"/>
      <w:marLeft w:val="0"/>
      <w:marRight w:val="0"/>
      <w:marTop w:val="0"/>
      <w:marBottom w:val="0"/>
      <w:divBdr>
        <w:top w:val="none" w:sz="0" w:space="0" w:color="auto"/>
        <w:left w:val="none" w:sz="0" w:space="0" w:color="auto"/>
        <w:bottom w:val="none" w:sz="0" w:space="0" w:color="auto"/>
        <w:right w:val="none" w:sz="0" w:space="0" w:color="auto"/>
      </w:divBdr>
    </w:div>
    <w:div w:id="812987844">
      <w:bodyDiv w:val="1"/>
      <w:marLeft w:val="0"/>
      <w:marRight w:val="0"/>
      <w:marTop w:val="0"/>
      <w:marBottom w:val="0"/>
      <w:divBdr>
        <w:top w:val="none" w:sz="0" w:space="0" w:color="auto"/>
        <w:left w:val="none" w:sz="0" w:space="0" w:color="auto"/>
        <w:bottom w:val="none" w:sz="0" w:space="0" w:color="auto"/>
        <w:right w:val="none" w:sz="0" w:space="0" w:color="auto"/>
      </w:divBdr>
    </w:div>
    <w:div w:id="813133698">
      <w:bodyDiv w:val="1"/>
      <w:marLeft w:val="0"/>
      <w:marRight w:val="0"/>
      <w:marTop w:val="0"/>
      <w:marBottom w:val="0"/>
      <w:divBdr>
        <w:top w:val="none" w:sz="0" w:space="0" w:color="auto"/>
        <w:left w:val="none" w:sz="0" w:space="0" w:color="auto"/>
        <w:bottom w:val="none" w:sz="0" w:space="0" w:color="auto"/>
        <w:right w:val="none" w:sz="0" w:space="0" w:color="auto"/>
      </w:divBdr>
    </w:div>
    <w:div w:id="813134415">
      <w:bodyDiv w:val="1"/>
      <w:marLeft w:val="0"/>
      <w:marRight w:val="0"/>
      <w:marTop w:val="0"/>
      <w:marBottom w:val="0"/>
      <w:divBdr>
        <w:top w:val="none" w:sz="0" w:space="0" w:color="auto"/>
        <w:left w:val="none" w:sz="0" w:space="0" w:color="auto"/>
        <w:bottom w:val="none" w:sz="0" w:space="0" w:color="auto"/>
        <w:right w:val="none" w:sz="0" w:space="0" w:color="auto"/>
      </w:divBdr>
      <w:divsChild>
        <w:div w:id="10844482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3254358">
      <w:bodyDiv w:val="1"/>
      <w:marLeft w:val="0"/>
      <w:marRight w:val="0"/>
      <w:marTop w:val="0"/>
      <w:marBottom w:val="0"/>
      <w:divBdr>
        <w:top w:val="none" w:sz="0" w:space="0" w:color="auto"/>
        <w:left w:val="none" w:sz="0" w:space="0" w:color="auto"/>
        <w:bottom w:val="none" w:sz="0" w:space="0" w:color="auto"/>
        <w:right w:val="none" w:sz="0" w:space="0" w:color="auto"/>
      </w:divBdr>
    </w:div>
    <w:div w:id="814103784">
      <w:bodyDiv w:val="1"/>
      <w:marLeft w:val="0"/>
      <w:marRight w:val="0"/>
      <w:marTop w:val="0"/>
      <w:marBottom w:val="0"/>
      <w:divBdr>
        <w:top w:val="none" w:sz="0" w:space="0" w:color="auto"/>
        <w:left w:val="none" w:sz="0" w:space="0" w:color="auto"/>
        <w:bottom w:val="none" w:sz="0" w:space="0" w:color="auto"/>
        <w:right w:val="none" w:sz="0" w:space="0" w:color="auto"/>
      </w:divBdr>
    </w:div>
    <w:div w:id="816146862">
      <w:bodyDiv w:val="1"/>
      <w:marLeft w:val="0"/>
      <w:marRight w:val="0"/>
      <w:marTop w:val="0"/>
      <w:marBottom w:val="0"/>
      <w:divBdr>
        <w:top w:val="none" w:sz="0" w:space="0" w:color="auto"/>
        <w:left w:val="none" w:sz="0" w:space="0" w:color="auto"/>
        <w:bottom w:val="none" w:sz="0" w:space="0" w:color="auto"/>
        <w:right w:val="none" w:sz="0" w:space="0" w:color="auto"/>
      </w:divBdr>
    </w:div>
    <w:div w:id="816193333">
      <w:bodyDiv w:val="1"/>
      <w:marLeft w:val="0"/>
      <w:marRight w:val="0"/>
      <w:marTop w:val="0"/>
      <w:marBottom w:val="0"/>
      <w:divBdr>
        <w:top w:val="none" w:sz="0" w:space="0" w:color="auto"/>
        <w:left w:val="none" w:sz="0" w:space="0" w:color="auto"/>
        <w:bottom w:val="none" w:sz="0" w:space="0" w:color="auto"/>
        <w:right w:val="none" w:sz="0" w:space="0" w:color="auto"/>
      </w:divBdr>
    </w:div>
    <w:div w:id="817647958">
      <w:bodyDiv w:val="1"/>
      <w:marLeft w:val="0"/>
      <w:marRight w:val="0"/>
      <w:marTop w:val="0"/>
      <w:marBottom w:val="0"/>
      <w:divBdr>
        <w:top w:val="none" w:sz="0" w:space="0" w:color="auto"/>
        <w:left w:val="none" w:sz="0" w:space="0" w:color="auto"/>
        <w:bottom w:val="none" w:sz="0" w:space="0" w:color="auto"/>
        <w:right w:val="none" w:sz="0" w:space="0" w:color="auto"/>
      </w:divBdr>
    </w:div>
    <w:div w:id="817847624">
      <w:bodyDiv w:val="1"/>
      <w:marLeft w:val="0"/>
      <w:marRight w:val="0"/>
      <w:marTop w:val="0"/>
      <w:marBottom w:val="0"/>
      <w:divBdr>
        <w:top w:val="none" w:sz="0" w:space="0" w:color="auto"/>
        <w:left w:val="none" w:sz="0" w:space="0" w:color="auto"/>
        <w:bottom w:val="none" w:sz="0" w:space="0" w:color="auto"/>
        <w:right w:val="none" w:sz="0" w:space="0" w:color="auto"/>
      </w:divBdr>
    </w:div>
    <w:div w:id="819351152">
      <w:bodyDiv w:val="1"/>
      <w:marLeft w:val="0"/>
      <w:marRight w:val="0"/>
      <w:marTop w:val="0"/>
      <w:marBottom w:val="0"/>
      <w:divBdr>
        <w:top w:val="none" w:sz="0" w:space="0" w:color="auto"/>
        <w:left w:val="none" w:sz="0" w:space="0" w:color="auto"/>
        <w:bottom w:val="none" w:sz="0" w:space="0" w:color="auto"/>
        <w:right w:val="none" w:sz="0" w:space="0" w:color="auto"/>
      </w:divBdr>
    </w:div>
    <w:div w:id="820198008">
      <w:bodyDiv w:val="1"/>
      <w:marLeft w:val="0"/>
      <w:marRight w:val="0"/>
      <w:marTop w:val="0"/>
      <w:marBottom w:val="0"/>
      <w:divBdr>
        <w:top w:val="none" w:sz="0" w:space="0" w:color="auto"/>
        <w:left w:val="none" w:sz="0" w:space="0" w:color="auto"/>
        <w:bottom w:val="none" w:sz="0" w:space="0" w:color="auto"/>
        <w:right w:val="none" w:sz="0" w:space="0" w:color="auto"/>
      </w:divBdr>
    </w:div>
    <w:div w:id="820316393">
      <w:bodyDiv w:val="1"/>
      <w:marLeft w:val="0"/>
      <w:marRight w:val="0"/>
      <w:marTop w:val="0"/>
      <w:marBottom w:val="0"/>
      <w:divBdr>
        <w:top w:val="none" w:sz="0" w:space="0" w:color="auto"/>
        <w:left w:val="none" w:sz="0" w:space="0" w:color="auto"/>
        <w:bottom w:val="none" w:sz="0" w:space="0" w:color="auto"/>
        <w:right w:val="none" w:sz="0" w:space="0" w:color="auto"/>
      </w:divBdr>
    </w:div>
    <w:div w:id="820535681">
      <w:bodyDiv w:val="1"/>
      <w:marLeft w:val="0"/>
      <w:marRight w:val="0"/>
      <w:marTop w:val="0"/>
      <w:marBottom w:val="0"/>
      <w:divBdr>
        <w:top w:val="none" w:sz="0" w:space="0" w:color="auto"/>
        <w:left w:val="none" w:sz="0" w:space="0" w:color="auto"/>
        <w:bottom w:val="none" w:sz="0" w:space="0" w:color="auto"/>
        <w:right w:val="none" w:sz="0" w:space="0" w:color="auto"/>
      </w:divBdr>
    </w:div>
    <w:div w:id="820851657">
      <w:bodyDiv w:val="1"/>
      <w:marLeft w:val="0"/>
      <w:marRight w:val="0"/>
      <w:marTop w:val="0"/>
      <w:marBottom w:val="0"/>
      <w:divBdr>
        <w:top w:val="none" w:sz="0" w:space="0" w:color="auto"/>
        <w:left w:val="none" w:sz="0" w:space="0" w:color="auto"/>
        <w:bottom w:val="none" w:sz="0" w:space="0" w:color="auto"/>
        <w:right w:val="none" w:sz="0" w:space="0" w:color="auto"/>
      </w:divBdr>
    </w:div>
    <w:div w:id="822233627">
      <w:bodyDiv w:val="1"/>
      <w:marLeft w:val="0"/>
      <w:marRight w:val="0"/>
      <w:marTop w:val="0"/>
      <w:marBottom w:val="0"/>
      <w:divBdr>
        <w:top w:val="none" w:sz="0" w:space="0" w:color="auto"/>
        <w:left w:val="none" w:sz="0" w:space="0" w:color="auto"/>
        <w:bottom w:val="none" w:sz="0" w:space="0" w:color="auto"/>
        <w:right w:val="none" w:sz="0" w:space="0" w:color="auto"/>
      </w:divBdr>
    </w:div>
    <w:div w:id="823163653">
      <w:bodyDiv w:val="1"/>
      <w:marLeft w:val="0"/>
      <w:marRight w:val="0"/>
      <w:marTop w:val="0"/>
      <w:marBottom w:val="0"/>
      <w:divBdr>
        <w:top w:val="none" w:sz="0" w:space="0" w:color="auto"/>
        <w:left w:val="none" w:sz="0" w:space="0" w:color="auto"/>
        <w:bottom w:val="none" w:sz="0" w:space="0" w:color="auto"/>
        <w:right w:val="none" w:sz="0" w:space="0" w:color="auto"/>
      </w:divBdr>
    </w:div>
    <w:div w:id="824662350">
      <w:bodyDiv w:val="1"/>
      <w:marLeft w:val="0"/>
      <w:marRight w:val="0"/>
      <w:marTop w:val="0"/>
      <w:marBottom w:val="0"/>
      <w:divBdr>
        <w:top w:val="none" w:sz="0" w:space="0" w:color="auto"/>
        <w:left w:val="none" w:sz="0" w:space="0" w:color="auto"/>
        <w:bottom w:val="none" w:sz="0" w:space="0" w:color="auto"/>
        <w:right w:val="none" w:sz="0" w:space="0" w:color="auto"/>
      </w:divBdr>
    </w:div>
    <w:div w:id="825362777">
      <w:bodyDiv w:val="1"/>
      <w:marLeft w:val="0"/>
      <w:marRight w:val="0"/>
      <w:marTop w:val="0"/>
      <w:marBottom w:val="0"/>
      <w:divBdr>
        <w:top w:val="none" w:sz="0" w:space="0" w:color="auto"/>
        <w:left w:val="none" w:sz="0" w:space="0" w:color="auto"/>
        <w:bottom w:val="none" w:sz="0" w:space="0" w:color="auto"/>
        <w:right w:val="none" w:sz="0" w:space="0" w:color="auto"/>
      </w:divBdr>
    </w:div>
    <w:div w:id="825508676">
      <w:bodyDiv w:val="1"/>
      <w:marLeft w:val="0"/>
      <w:marRight w:val="0"/>
      <w:marTop w:val="0"/>
      <w:marBottom w:val="0"/>
      <w:divBdr>
        <w:top w:val="none" w:sz="0" w:space="0" w:color="auto"/>
        <w:left w:val="none" w:sz="0" w:space="0" w:color="auto"/>
        <w:bottom w:val="none" w:sz="0" w:space="0" w:color="auto"/>
        <w:right w:val="none" w:sz="0" w:space="0" w:color="auto"/>
      </w:divBdr>
    </w:div>
    <w:div w:id="825702314">
      <w:bodyDiv w:val="1"/>
      <w:marLeft w:val="0"/>
      <w:marRight w:val="0"/>
      <w:marTop w:val="0"/>
      <w:marBottom w:val="0"/>
      <w:divBdr>
        <w:top w:val="none" w:sz="0" w:space="0" w:color="auto"/>
        <w:left w:val="none" w:sz="0" w:space="0" w:color="auto"/>
        <w:bottom w:val="none" w:sz="0" w:space="0" w:color="auto"/>
        <w:right w:val="none" w:sz="0" w:space="0" w:color="auto"/>
      </w:divBdr>
    </w:div>
    <w:div w:id="825781101">
      <w:bodyDiv w:val="1"/>
      <w:marLeft w:val="0"/>
      <w:marRight w:val="0"/>
      <w:marTop w:val="0"/>
      <w:marBottom w:val="0"/>
      <w:divBdr>
        <w:top w:val="none" w:sz="0" w:space="0" w:color="auto"/>
        <w:left w:val="none" w:sz="0" w:space="0" w:color="auto"/>
        <w:bottom w:val="none" w:sz="0" w:space="0" w:color="auto"/>
        <w:right w:val="none" w:sz="0" w:space="0" w:color="auto"/>
      </w:divBdr>
    </w:div>
    <w:div w:id="826017296">
      <w:bodyDiv w:val="1"/>
      <w:marLeft w:val="0"/>
      <w:marRight w:val="0"/>
      <w:marTop w:val="0"/>
      <w:marBottom w:val="0"/>
      <w:divBdr>
        <w:top w:val="none" w:sz="0" w:space="0" w:color="auto"/>
        <w:left w:val="none" w:sz="0" w:space="0" w:color="auto"/>
        <w:bottom w:val="none" w:sz="0" w:space="0" w:color="auto"/>
        <w:right w:val="none" w:sz="0" w:space="0" w:color="auto"/>
      </w:divBdr>
    </w:div>
    <w:div w:id="826288132">
      <w:bodyDiv w:val="1"/>
      <w:marLeft w:val="0"/>
      <w:marRight w:val="0"/>
      <w:marTop w:val="0"/>
      <w:marBottom w:val="0"/>
      <w:divBdr>
        <w:top w:val="none" w:sz="0" w:space="0" w:color="auto"/>
        <w:left w:val="none" w:sz="0" w:space="0" w:color="auto"/>
        <w:bottom w:val="none" w:sz="0" w:space="0" w:color="auto"/>
        <w:right w:val="none" w:sz="0" w:space="0" w:color="auto"/>
      </w:divBdr>
    </w:div>
    <w:div w:id="826481033">
      <w:bodyDiv w:val="1"/>
      <w:marLeft w:val="0"/>
      <w:marRight w:val="0"/>
      <w:marTop w:val="0"/>
      <w:marBottom w:val="0"/>
      <w:divBdr>
        <w:top w:val="none" w:sz="0" w:space="0" w:color="auto"/>
        <w:left w:val="none" w:sz="0" w:space="0" w:color="auto"/>
        <w:bottom w:val="none" w:sz="0" w:space="0" w:color="auto"/>
        <w:right w:val="none" w:sz="0" w:space="0" w:color="auto"/>
      </w:divBdr>
    </w:div>
    <w:div w:id="827089437">
      <w:bodyDiv w:val="1"/>
      <w:marLeft w:val="0"/>
      <w:marRight w:val="0"/>
      <w:marTop w:val="0"/>
      <w:marBottom w:val="0"/>
      <w:divBdr>
        <w:top w:val="none" w:sz="0" w:space="0" w:color="auto"/>
        <w:left w:val="none" w:sz="0" w:space="0" w:color="auto"/>
        <w:bottom w:val="none" w:sz="0" w:space="0" w:color="auto"/>
        <w:right w:val="none" w:sz="0" w:space="0" w:color="auto"/>
      </w:divBdr>
    </w:div>
    <w:div w:id="827327450">
      <w:bodyDiv w:val="1"/>
      <w:marLeft w:val="0"/>
      <w:marRight w:val="0"/>
      <w:marTop w:val="0"/>
      <w:marBottom w:val="0"/>
      <w:divBdr>
        <w:top w:val="none" w:sz="0" w:space="0" w:color="auto"/>
        <w:left w:val="none" w:sz="0" w:space="0" w:color="auto"/>
        <w:bottom w:val="none" w:sz="0" w:space="0" w:color="auto"/>
        <w:right w:val="none" w:sz="0" w:space="0" w:color="auto"/>
      </w:divBdr>
    </w:div>
    <w:div w:id="829519247">
      <w:bodyDiv w:val="1"/>
      <w:marLeft w:val="0"/>
      <w:marRight w:val="0"/>
      <w:marTop w:val="0"/>
      <w:marBottom w:val="0"/>
      <w:divBdr>
        <w:top w:val="none" w:sz="0" w:space="0" w:color="auto"/>
        <w:left w:val="none" w:sz="0" w:space="0" w:color="auto"/>
        <w:bottom w:val="none" w:sz="0" w:space="0" w:color="auto"/>
        <w:right w:val="none" w:sz="0" w:space="0" w:color="auto"/>
      </w:divBdr>
    </w:div>
    <w:div w:id="829715345">
      <w:bodyDiv w:val="1"/>
      <w:marLeft w:val="0"/>
      <w:marRight w:val="0"/>
      <w:marTop w:val="0"/>
      <w:marBottom w:val="0"/>
      <w:divBdr>
        <w:top w:val="none" w:sz="0" w:space="0" w:color="auto"/>
        <w:left w:val="none" w:sz="0" w:space="0" w:color="auto"/>
        <w:bottom w:val="none" w:sz="0" w:space="0" w:color="auto"/>
        <w:right w:val="none" w:sz="0" w:space="0" w:color="auto"/>
      </w:divBdr>
    </w:div>
    <w:div w:id="830096166">
      <w:bodyDiv w:val="1"/>
      <w:marLeft w:val="0"/>
      <w:marRight w:val="0"/>
      <w:marTop w:val="0"/>
      <w:marBottom w:val="0"/>
      <w:divBdr>
        <w:top w:val="none" w:sz="0" w:space="0" w:color="auto"/>
        <w:left w:val="none" w:sz="0" w:space="0" w:color="auto"/>
        <w:bottom w:val="none" w:sz="0" w:space="0" w:color="auto"/>
        <w:right w:val="none" w:sz="0" w:space="0" w:color="auto"/>
      </w:divBdr>
    </w:div>
    <w:div w:id="830633382">
      <w:bodyDiv w:val="1"/>
      <w:marLeft w:val="0"/>
      <w:marRight w:val="0"/>
      <w:marTop w:val="0"/>
      <w:marBottom w:val="0"/>
      <w:divBdr>
        <w:top w:val="none" w:sz="0" w:space="0" w:color="auto"/>
        <w:left w:val="none" w:sz="0" w:space="0" w:color="auto"/>
        <w:bottom w:val="none" w:sz="0" w:space="0" w:color="auto"/>
        <w:right w:val="none" w:sz="0" w:space="0" w:color="auto"/>
      </w:divBdr>
    </w:div>
    <w:div w:id="831606614">
      <w:bodyDiv w:val="1"/>
      <w:marLeft w:val="0"/>
      <w:marRight w:val="0"/>
      <w:marTop w:val="0"/>
      <w:marBottom w:val="0"/>
      <w:divBdr>
        <w:top w:val="none" w:sz="0" w:space="0" w:color="auto"/>
        <w:left w:val="none" w:sz="0" w:space="0" w:color="auto"/>
        <w:bottom w:val="none" w:sz="0" w:space="0" w:color="auto"/>
        <w:right w:val="none" w:sz="0" w:space="0" w:color="auto"/>
      </w:divBdr>
    </w:div>
    <w:div w:id="831726420">
      <w:bodyDiv w:val="1"/>
      <w:marLeft w:val="0"/>
      <w:marRight w:val="0"/>
      <w:marTop w:val="0"/>
      <w:marBottom w:val="0"/>
      <w:divBdr>
        <w:top w:val="none" w:sz="0" w:space="0" w:color="auto"/>
        <w:left w:val="none" w:sz="0" w:space="0" w:color="auto"/>
        <w:bottom w:val="none" w:sz="0" w:space="0" w:color="auto"/>
        <w:right w:val="none" w:sz="0" w:space="0" w:color="auto"/>
      </w:divBdr>
    </w:div>
    <w:div w:id="832187676">
      <w:bodyDiv w:val="1"/>
      <w:marLeft w:val="0"/>
      <w:marRight w:val="0"/>
      <w:marTop w:val="0"/>
      <w:marBottom w:val="0"/>
      <w:divBdr>
        <w:top w:val="none" w:sz="0" w:space="0" w:color="auto"/>
        <w:left w:val="none" w:sz="0" w:space="0" w:color="auto"/>
        <w:bottom w:val="none" w:sz="0" w:space="0" w:color="auto"/>
        <w:right w:val="none" w:sz="0" w:space="0" w:color="auto"/>
      </w:divBdr>
    </w:div>
    <w:div w:id="833492539">
      <w:bodyDiv w:val="1"/>
      <w:marLeft w:val="0"/>
      <w:marRight w:val="0"/>
      <w:marTop w:val="0"/>
      <w:marBottom w:val="0"/>
      <w:divBdr>
        <w:top w:val="none" w:sz="0" w:space="0" w:color="auto"/>
        <w:left w:val="none" w:sz="0" w:space="0" w:color="auto"/>
        <w:bottom w:val="none" w:sz="0" w:space="0" w:color="auto"/>
        <w:right w:val="none" w:sz="0" w:space="0" w:color="auto"/>
      </w:divBdr>
    </w:div>
    <w:div w:id="834420890">
      <w:bodyDiv w:val="1"/>
      <w:marLeft w:val="0"/>
      <w:marRight w:val="0"/>
      <w:marTop w:val="0"/>
      <w:marBottom w:val="0"/>
      <w:divBdr>
        <w:top w:val="none" w:sz="0" w:space="0" w:color="auto"/>
        <w:left w:val="none" w:sz="0" w:space="0" w:color="auto"/>
        <w:bottom w:val="none" w:sz="0" w:space="0" w:color="auto"/>
        <w:right w:val="none" w:sz="0" w:space="0" w:color="auto"/>
      </w:divBdr>
    </w:div>
    <w:div w:id="834611492">
      <w:bodyDiv w:val="1"/>
      <w:marLeft w:val="0"/>
      <w:marRight w:val="0"/>
      <w:marTop w:val="0"/>
      <w:marBottom w:val="0"/>
      <w:divBdr>
        <w:top w:val="none" w:sz="0" w:space="0" w:color="auto"/>
        <w:left w:val="none" w:sz="0" w:space="0" w:color="auto"/>
        <w:bottom w:val="none" w:sz="0" w:space="0" w:color="auto"/>
        <w:right w:val="none" w:sz="0" w:space="0" w:color="auto"/>
      </w:divBdr>
    </w:div>
    <w:div w:id="836381891">
      <w:bodyDiv w:val="1"/>
      <w:marLeft w:val="0"/>
      <w:marRight w:val="0"/>
      <w:marTop w:val="0"/>
      <w:marBottom w:val="0"/>
      <w:divBdr>
        <w:top w:val="none" w:sz="0" w:space="0" w:color="auto"/>
        <w:left w:val="none" w:sz="0" w:space="0" w:color="auto"/>
        <w:bottom w:val="none" w:sz="0" w:space="0" w:color="auto"/>
        <w:right w:val="none" w:sz="0" w:space="0" w:color="auto"/>
      </w:divBdr>
    </w:div>
    <w:div w:id="837773957">
      <w:bodyDiv w:val="1"/>
      <w:marLeft w:val="0"/>
      <w:marRight w:val="0"/>
      <w:marTop w:val="0"/>
      <w:marBottom w:val="0"/>
      <w:divBdr>
        <w:top w:val="none" w:sz="0" w:space="0" w:color="auto"/>
        <w:left w:val="none" w:sz="0" w:space="0" w:color="auto"/>
        <w:bottom w:val="none" w:sz="0" w:space="0" w:color="auto"/>
        <w:right w:val="none" w:sz="0" w:space="0" w:color="auto"/>
      </w:divBdr>
    </w:div>
    <w:div w:id="838808099">
      <w:bodyDiv w:val="1"/>
      <w:marLeft w:val="0"/>
      <w:marRight w:val="0"/>
      <w:marTop w:val="0"/>
      <w:marBottom w:val="0"/>
      <w:divBdr>
        <w:top w:val="none" w:sz="0" w:space="0" w:color="auto"/>
        <w:left w:val="none" w:sz="0" w:space="0" w:color="auto"/>
        <w:bottom w:val="none" w:sz="0" w:space="0" w:color="auto"/>
        <w:right w:val="none" w:sz="0" w:space="0" w:color="auto"/>
      </w:divBdr>
    </w:div>
    <w:div w:id="839660771">
      <w:bodyDiv w:val="1"/>
      <w:marLeft w:val="0"/>
      <w:marRight w:val="0"/>
      <w:marTop w:val="0"/>
      <w:marBottom w:val="0"/>
      <w:divBdr>
        <w:top w:val="none" w:sz="0" w:space="0" w:color="auto"/>
        <w:left w:val="none" w:sz="0" w:space="0" w:color="auto"/>
        <w:bottom w:val="none" w:sz="0" w:space="0" w:color="auto"/>
        <w:right w:val="none" w:sz="0" w:space="0" w:color="auto"/>
      </w:divBdr>
    </w:div>
    <w:div w:id="841047221">
      <w:bodyDiv w:val="1"/>
      <w:marLeft w:val="0"/>
      <w:marRight w:val="0"/>
      <w:marTop w:val="0"/>
      <w:marBottom w:val="0"/>
      <w:divBdr>
        <w:top w:val="none" w:sz="0" w:space="0" w:color="auto"/>
        <w:left w:val="none" w:sz="0" w:space="0" w:color="auto"/>
        <w:bottom w:val="none" w:sz="0" w:space="0" w:color="auto"/>
        <w:right w:val="none" w:sz="0" w:space="0" w:color="auto"/>
      </w:divBdr>
    </w:div>
    <w:div w:id="841818099">
      <w:bodyDiv w:val="1"/>
      <w:marLeft w:val="0"/>
      <w:marRight w:val="0"/>
      <w:marTop w:val="0"/>
      <w:marBottom w:val="0"/>
      <w:divBdr>
        <w:top w:val="none" w:sz="0" w:space="0" w:color="auto"/>
        <w:left w:val="none" w:sz="0" w:space="0" w:color="auto"/>
        <w:bottom w:val="none" w:sz="0" w:space="0" w:color="auto"/>
        <w:right w:val="none" w:sz="0" w:space="0" w:color="auto"/>
      </w:divBdr>
    </w:div>
    <w:div w:id="842205424">
      <w:bodyDiv w:val="1"/>
      <w:marLeft w:val="0"/>
      <w:marRight w:val="0"/>
      <w:marTop w:val="0"/>
      <w:marBottom w:val="0"/>
      <w:divBdr>
        <w:top w:val="none" w:sz="0" w:space="0" w:color="auto"/>
        <w:left w:val="none" w:sz="0" w:space="0" w:color="auto"/>
        <w:bottom w:val="none" w:sz="0" w:space="0" w:color="auto"/>
        <w:right w:val="none" w:sz="0" w:space="0" w:color="auto"/>
      </w:divBdr>
    </w:div>
    <w:div w:id="842355234">
      <w:bodyDiv w:val="1"/>
      <w:marLeft w:val="0"/>
      <w:marRight w:val="0"/>
      <w:marTop w:val="0"/>
      <w:marBottom w:val="0"/>
      <w:divBdr>
        <w:top w:val="none" w:sz="0" w:space="0" w:color="auto"/>
        <w:left w:val="none" w:sz="0" w:space="0" w:color="auto"/>
        <w:bottom w:val="none" w:sz="0" w:space="0" w:color="auto"/>
        <w:right w:val="none" w:sz="0" w:space="0" w:color="auto"/>
      </w:divBdr>
    </w:div>
    <w:div w:id="842549851">
      <w:bodyDiv w:val="1"/>
      <w:marLeft w:val="0"/>
      <w:marRight w:val="0"/>
      <w:marTop w:val="0"/>
      <w:marBottom w:val="0"/>
      <w:divBdr>
        <w:top w:val="none" w:sz="0" w:space="0" w:color="auto"/>
        <w:left w:val="none" w:sz="0" w:space="0" w:color="auto"/>
        <w:bottom w:val="none" w:sz="0" w:space="0" w:color="auto"/>
        <w:right w:val="none" w:sz="0" w:space="0" w:color="auto"/>
      </w:divBdr>
    </w:div>
    <w:div w:id="842865993">
      <w:bodyDiv w:val="1"/>
      <w:marLeft w:val="0"/>
      <w:marRight w:val="0"/>
      <w:marTop w:val="0"/>
      <w:marBottom w:val="0"/>
      <w:divBdr>
        <w:top w:val="none" w:sz="0" w:space="0" w:color="auto"/>
        <w:left w:val="none" w:sz="0" w:space="0" w:color="auto"/>
        <w:bottom w:val="none" w:sz="0" w:space="0" w:color="auto"/>
        <w:right w:val="none" w:sz="0" w:space="0" w:color="auto"/>
      </w:divBdr>
    </w:div>
    <w:div w:id="843478456">
      <w:bodyDiv w:val="1"/>
      <w:marLeft w:val="0"/>
      <w:marRight w:val="0"/>
      <w:marTop w:val="0"/>
      <w:marBottom w:val="0"/>
      <w:divBdr>
        <w:top w:val="none" w:sz="0" w:space="0" w:color="auto"/>
        <w:left w:val="none" w:sz="0" w:space="0" w:color="auto"/>
        <w:bottom w:val="none" w:sz="0" w:space="0" w:color="auto"/>
        <w:right w:val="none" w:sz="0" w:space="0" w:color="auto"/>
      </w:divBdr>
    </w:div>
    <w:div w:id="844325757">
      <w:bodyDiv w:val="1"/>
      <w:marLeft w:val="0"/>
      <w:marRight w:val="0"/>
      <w:marTop w:val="0"/>
      <w:marBottom w:val="0"/>
      <w:divBdr>
        <w:top w:val="none" w:sz="0" w:space="0" w:color="auto"/>
        <w:left w:val="none" w:sz="0" w:space="0" w:color="auto"/>
        <w:bottom w:val="none" w:sz="0" w:space="0" w:color="auto"/>
        <w:right w:val="none" w:sz="0" w:space="0" w:color="auto"/>
      </w:divBdr>
    </w:div>
    <w:div w:id="844634008">
      <w:bodyDiv w:val="1"/>
      <w:marLeft w:val="0"/>
      <w:marRight w:val="0"/>
      <w:marTop w:val="0"/>
      <w:marBottom w:val="0"/>
      <w:divBdr>
        <w:top w:val="none" w:sz="0" w:space="0" w:color="auto"/>
        <w:left w:val="none" w:sz="0" w:space="0" w:color="auto"/>
        <w:bottom w:val="none" w:sz="0" w:space="0" w:color="auto"/>
        <w:right w:val="none" w:sz="0" w:space="0" w:color="auto"/>
      </w:divBdr>
    </w:div>
    <w:div w:id="845512324">
      <w:bodyDiv w:val="1"/>
      <w:marLeft w:val="0"/>
      <w:marRight w:val="0"/>
      <w:marTop w:val="0"/>
      <w:marBottom w:val="0"/>
      <w:divBdr>
        <w:top w:val="none" w:sz="0" w:space="0" w:color="auto"/>
        <w:left w:val="none" w:sz="0" w:space="0" w:color="auto"/>
        <w:bottom w:val="none" w:sz="0" w:space="0" w:color="auto"/>
        <w:right w:val="none" w:sz="0" w:space="0" w:color="auto"/>
      </w:divBdr>
    </w:div>
    <w:div w:id="845942125">
      <w:bodyDiv w:val="1"/>
      <w:marLeft w:val="0"/>
      <w:marRight w:val="0"/>
      <w:marTop w:val="0"/>
      <w:marBottom w:val="0"/>
      <w:divBdr>
        <w:top w:val="none" w:sz="0" w:space="0" w:color="auto"/>
        <w:left w:val="none" w:sz="0" w:space="0" w:color="auto"/>
        <w:bottom w:val="none" w:sz="0" w:space="0" w:color="auto"/>
        <w:right w:val="none" w:sz="0" w:space="0" w:color="auto"/>
      </w:divBdr>
    </w:div>
    <w:div w:id="846948375">
      <w:bodyDiv w:val="1"/>
      <w:marLeft w:val="0"/>
      <w:marRight w:val="0"/>
      <w:marTop w:val="0"/>
      <w:marBottom w:val="0"/>
      <w:divBdr>
        <w:top w:val="none" w:sz="0" w:space="0" w:color="auto"/>
        <w:left w:val="none" w:sz="0" w:space="0" w:color="auto"/>
        <w:bottom w:val="none" w:sz="0" w:space="0" w:color="auto"/>
        <w:right w:val="none" w:sz="0" w:space="0" w:color="auto"/>
      </w:divBdr>
    </w:div>
    <w:div w:id="847061206">
      <w:bodyDiv w:val="1"/>
      <w:marLeft w:val="0"/>
      <w:marRight w:val="0"/>
      <w:marTop w:val="0"/>
      <w:marBottom w:val="0"/>
      <w:divBdr>
        <w:top w:val="none" w:sz="0" w:space="0" w:color="auto"/>
        <w:left w:val="none" w:sz="0" w:space="0" w:color="auto"/>
        <w:bottom w:val="none" w:sz="0" w:space="0" w:color="auto"/>
        <w:right w:val="none" w:sz="0" w:space="0" w:color="auto"/>
      </w:divBdr>
    </w:div>
    <w:div w:id="847139915">
      <w:bodyDiv w:val="1"/>
      <w:marLeft w:val="0"/>
      <w:marRight w:val="0"/>
      <w:marTop w:val="0"/>
      <w:marBottom w:val="0"/>
      <w:divBdr>
        <w:top w:val="none" w:sz="0" w:space="0" w:color="auto"/>
        <w:left w:val="none" w:sz="0" w:space="0" w:color="auto"/>
        <w:bottom w:val="none" w:sz="0" w:space="0" w:color="auto"/>
        <w:right w:val="none" w:sz="0" w:space="0" w:color="auto"/>
      </w:divBdr>
    </w:div>
    <w:div w:id="847523706">
      <w:bodyDiv w:val="1"/>
      <w:marLeft w:val="0"/>
      <w:marRight w:val="0"/>
      <w:marTop w:val="0"/>
      <w:marBottom w:val="0"/>
      <w:divBdr>
        <w:top w:val="none" w:sz="0" w:space="0" w:color="auto"/>
        <w:left w:val="none" w:sz="0" w:space="0" w:color="auto"/>
        <w:bottom w:val="none" w:sz="0" w:space="0" w:color="auto"/>
        <w:right w:val="none" w:sz="0" w:space="0" w:color="auto"/>
      </w:divBdr>
    </w:div>
    <w:div w:id="847642750">
      <w:bodyDiv w:val="1"/>
      <w:marLeft w:val="0"/>
      <w:marRight w:val="0"/>
      <w:marTop w:val="0"/>
      <w:marBottom w:val="0"/>
      <w:divBdr>
        <w:top w:val="none" w:sz="0" w:space="0" w:color="auto"/>
        <w:left w:val="none" w:sz="0" w:space="0" w:color="auto"/>
        <w:bottom w:val="none" w:sz="0" w:space="0" w:color="auto"/>
        <w:right w:val="none" w:sz="0" w:space="0" w:color="auto"/>
      </w:divBdr>
    </w:div>
    <w:div w:id="847719996">
      <w:bodyDiv w:val="1"/>
      <w:marLeft w:val="0"/>
      <w:marRight w:val="0"/>
      <w:marTop w:val="0"/>
      <w:marBottom w:val="0"/>
      <w:divBdr>
        <w:top w:val="none" w:sz="0" w:space="0" w:color="auto"/>
        <w:left w:val="none" w:sz="0" w:space="0" w:color="auto"/>
        <w:bottom w:val="none" w:sz="0" w:space="0" w:color="auto"/>
        <w:right w:val="none" w:sz="0" w:space="0" w:color="auto"/>
      </w:divBdr>
    </w:div>
    <w:div w:id="849025170">
      <w:bodyDiv w:val="1"/>
      <w:marLeft w:val="0"/>
      <w:marRight w:val="0"/>
      <w:marTop w:val="0"/>
      <w:marBottom w:val="0"/>
      <w:divBdr>
        <w:top w:val="none" w:sz="0" w:space="0" w:color="auto"/>
        <w:left w:val="none" w:sz="0" w:space="0" w:color="auto"/>
        <w:bottom w:val="none" w:sz="0" w:space="0" w:color="auto"/>
        <w:right w:val="none" w:sz="0" w:space="0" w:color="auto"/>
      </w:divBdr>
    </w:div>
    <w:div w:id="849567177">
      <w:bodyDiv w:val="1"/>
      <w:marLeft w:val="0"/>
      <w:marRight w:val="0"/>
      <w:marTop w:val="0"/>
      <w:marBottom w:val="0"/>
      <w:divBdr>
        <w:top w:val="none" w:sz="0" w:space="0" w:color="auto"/>
        <w:left w:val="none" w:sz="0" w:space="0" w:color="auto"/>
        <w:bottom w:val="none" w:sz="0" w:space="0" w:color="auto"/>
        <w:right w:val="none" w:sz="0" w:space="0" w:color="auto"/>
      </w:divBdr>
    </w:div>
    <w:div w:id="849872306">
      <w:bodyDiv w:val="1"/>
      <w:marLeft w:val="0"/>
      <w:marRight w:val="0"/>
      <w:marTop w:val="0"/>
      <w:marBottom w:val="0"/>
      <w:divBdr>
        <w:top w:val="none" w:sz="0" w:space="0" w:color="auto"/>
        <w:left w:val="none" w:sz="0" w:space="0" w:color="auto"/>
        <w:bottom w:val="none" w:sz="0" w:space="0" w:color="auto"/>
        <w:right w:val="none" w:sz="0" w:space="0" w:color="auto"/>
      </w:divBdr>
    </w:div>
    <w:div w:id="850607082">
      <w:bodyDiv w:val="1"/>
      <w:marLeft w:val="0"/>
      <w:marRight w:val="0"/>
      <w:marTop w:val="0"/>
      <w:marBottom w:val="0"/>
      <w:divBdr>
        <w:top w:val="none" w:sz="0" w:space="0" w:color="auto"/>
        <w:left w:val="none" w:sz="0" w:space="0" w:color="auto"/>
        <w:bottom w:val="none" w:sz="0" w:space="0" w:color="auto"/>
        <w:right w:val="none" w:sz="0" w:space="0" w:color="auto"/>
      </w:divBdr>
    </w:div>
    <w:div w:id="850723343">
      <w:bodyDiv w:val="1"/>
      <w:marLeft w:val="0"/>
      <w:marRight w:val="0"/>
      <w:marTop w:val="0"/>
      <w:marBottom w:val="0"/>
      <w:divBdr>
        <w:top w:val="none" w:sz="0" w:space="0" w:color="auto"/>
        <w:left w:val="none" w:sz="0" w:space="0" w:color="auto"/>
        <w:bottom w:val="none" w:sz="0" w:space="0" w:color="auto"/>
        <w:right w:val="none" w:sz="0" w:space="0" w:color="auto"/>
      </w:divBdr>
    </w:div>
    <w:div w:id="851795661">
      <w:bodyDiv w:val="1"/>
      <w:marLeft w:val="0"/>
      <w:marRight w:val="0"/>
      <w:marTop w:val="0"/>
      <w:marBottom w:val="0"/>
      <w:divBdr>
        <w:top w:val="none" w:sz="0" w:space="0" w:color="auto"/>
        <w:left w:val="none" w:sz="0" w:space="0" w:color="auto"/>
        <w:bottom w:val="none" w:sz="0" w:space="0" w:color="auto"/>
        <w:right w:val="none" w:sz="0" w:space="0" w:color="auto"/>
      </w:divBdr>
    </w:div>
    <w:div w:id="851803939">
      <w:bodyDiv w:val="1"/>
      <w:marLeft w:val="0"/>
      <w:marRight w:val="0"/>
      <w:marTop w:val="0"/>
      <w:marBottom w:val="0"/>
      <w:divBdr>
        <w:top w:val="none" w:sz="0" w:space="0" w:color="auto"/>
        <w:left w:val="none" w:sz="0" w:space="0" w:color="auto"/>
        <w:bottom w:val="none" w:sz="0" w:space="0" w:color="auto"/>
        <w:right w:val="none" w:sz="0" w:space="0" w:color="auto"/>
      </w:divBdr>
    </w:div>
    <w:div w:id="852110352">
      <w:bodyDiv w:val="1"/>
      <w:marLeft w:val="0"/>
      <w:marRight w:val="0"/>
      <w:marTop w:val="0"/>
      <w:marBottom w:val="0"/>
      <w:divBdr>
        <w:top w:val="none" w:sz="0" w:space="0" w:color="auto"/>
        <w:left w:val="none" w:sz="0" w:space="0" w:color="auto"/>
        <w:bottom w:val="none" w:sz="0" w:space="0" w:color="auto"/>
        <w:right w:val="none" w:sz="0" w:space="0" w:color="auto"/>
      </w:divBdr>
    </w:div>
    <w:div w:id="852380063">
      <w:bodyDiv w:val="1"/>
      <w:marLeft w:val="0"/>
      <w:marRight w:val="0"/>
      <w:marTop w:val="0"/>
      <w:marBottom w:val="0"/>
      <w:divBdr>
        <w:top w:val="none" w:sz="0" w:space="0" w:color="auto"/>
        <w:left w:val="none" w:sz="0" w:space="0" w:color="auto"/>
        <w:bottom w:val="none" w:sz="0" w:space="0" w:color="auto"/>
        <w:right w:val="none" w:sz="0" w:space="0" w:color="auto"/>
      </w:divBdr>
    </w:div>
    <w:div w:id="852650268">
      <w:bodyDiv w:val="1"/>
      <w:marLeft w:val="0"/>
      <w:marRight w:val="0"/>
      <w:marTop w:val="0"/>
      <w:marBottom w:val="0"/>
      <w:divBdr>
        <w:top w:val="none" w:sz="0" w:space="0" w:color="auto"/>
        <w:left w:val="none" w:sz="0" w:space="0" w:color="auto"/>
        <w:bottom w:val="none" w:sz="0" w:space="0" w:color="auto"/>
        <w:right w:val="none" w:sz="0" w:space="0" w:color="auto"/>
      </w:divBdr>
    </w:div>
    <w:div w:id="853151412">
      <w:bodyDiv w:val="1"/>
      <w:marLeft w:val="0"/>
      <w:marRight w:val="0"/>
      <w:marTop w:val="0"/>
      <w:marBottom w:val="0"/>
      <w:divBdr>
        <w:top w:val="none" w:sz="0" w:space="0" w:color="auto"/>
        <w:left w:val="none" w:sz="0" w:space="0" w:color="auto"/>
        <w:bottom w:val="none" w:sz="0" w:space="0" w:color="auto"/>
        <w:right w:val="none" w:sz="0" w:space="0" w:color="auto"/>
      </w:divBdr>
    </w:div>
    <w:div w:id="853572062">
      <w:bodyDiv w:val="1"/>
      <w:marLeft w:val="0"/>
      <w:marRight w:val="0"/>
      <w:marTop w:val="0"/>
      <w:marBottom w:val="0"/>
      <w:divBdr>
        <w:top w:val="none" w:sz="0" w:space="0" w:color="auto"/>
        <w:left w:val="none" w:sz="0" w:space="0" w:color="auto"/>
        <w:bottom w:val="none" w:sz="0" w:space="0" w:color="auto"/>
        <w:right w:val="none" w:sz="0" w:space="0" w:color="auto"/>
      </w:divBdr>
    </w:div>
    <w:div w:id="853807783">
      <w:bodyDiv w:val="1"/>
      <w:marLeft w:val="0"/>
      <w:marRight w:val="0"/>
      <w:marTop w:val="0"/>
      <w:marBottom w:val="0"/>
      <w:divBdr>
        <w:top w:val="none" w:sz="0" w:space="0" w:color="auto"/>
        <w:left w:val="none" w:sz="0" w:space="0" w:color="auto"/>
        <w:bottom w:val="none" w:sz="0" w:space="0" w:color="auto"/>
        <w:right w:val="none" w:sz="0" w:space="0" w:color="auto"/>
      </w:divBdr>
    </w:div>
    <w:div w:id="854147512">
      <w:bodyDiv w:val="1"/>
      <w:marLeft w:val="0"/>
      <w:marRight w:val="0"/>
      <w:marTop w:val="0"/>
      <w:marBottom w:val="0"/>
      <w:divBdr>
        <w:top w:val="none" w:sz="0" w:space="0" w:color="auto"/>
        <w:left w:val="none" w:sz="0" w:space="0" w:color="auto"/>
        <w:bottom w:val="none" w:sz="0" w:space="0" w:color="auto"/>
        <w:right w:val="none" w:sz="0" w:space="0" w:color="auto"/>
      </w:divBdr>
    </w:div>
    <w:div w:id="854540294">
      <w:bodyDiv w:val="1"/>
      <w:marLeft w:val="0"/>
      <w:marRight w:val="0"/>
      <w:marTop w:val="0"/>
      <w:marBottom w:val="0"/>
      <w:divBdr>
        <w:top w:val="none" w:sz="0" w:space="0" w:color="auto"/>
        <w:left w:val="none" w:sz="0" w:space="0" w:color="auto"/>
        <w:bottom w:val="none" w:sz="0" w:space="0" w:color="auto"/>
        <w:right w:val="none" w:sz="0" w:space="0" w:color="auto"/>
      </w:divBdr>
    </w:div>
    <w:div w:id="854810032">
      <w:bodyDiv w:val="1"/>
      <w:marLeft w:val="0"/>
      <w:marRight w:val="0"/>
      <w:marTop w:val="0"/>
      <w:marBottom w:val="0"/>
      <w:divBdr>
        <w:top w:val="none" w:sz="0" w:space="0" w:color="auto"/>
        <w:left w:val="none" w:sz="0" w:space="0" w:color="auto"/>
        <w:bottom w:val="none" w:sz="0" w:space="0" w:color="auto"/>
        <w:right w:val="none" w:sz="0" w:space="0" w:color="auto"/>
      </w:divBdr>
    </w:div>
    <w:div w:id="855774735">
      <w:bodyDiv w:val="1"/>
      <w:marLeft w:val="0"/>
      <w:marRight w:val="0"/>
      <w:marTop w:val="0"/>
      <w:marBottom w:val="0"/>
      <w:divBdr>
        <w:top w:val="none" w:sz="0" w:space="0" w:color="auto"/>
        <w:left w:val="none" w:sz="0" w:space="0" w:color="auto"/>
        <w:bottom w:val="none" w:sz="0" w:space="0" w:color="auto"/>
        <w:right w:val="none" w:sz="0" w:space="0" w:color="auto"/>
      </w:divBdr>
    </w:div>
    <w:div w:id="856847052">
      <w:bodyDiv w:val="1"/>
      <w:marLeft w:val="0"/>
      <w:marRight w:val="0"/>
      <w:marTop w:val="0"/>
      <w:marBottom w:val="0"/>
      <w:divBdr>
        <w:top w:val="none" w:sz="0" w:space="0" w:color="auto"/>
        <w:left w:val="none" w:sz="0" w:space="0" w:color="auto"/>
        <w:bottom w:val="none" w:sz="0" w:space="0" w:color="auto"/>
        <w:right w:val="none" w:sz="0" w:space="0" w:color="auto"/>
      </w:divBdr>
    </w:div>
    <w:div w:id="858542494">
      <w:bodyDiv w:val="1"/>
      <w:marLeft w:val="0"/>
      <w:marRight w:val="0"/>
      <w:marTop w:val="0"/>
      <w:marBottom w:val="0"/>
      <w:divBdr>
        <w:top w:val="none" w:sz="0" w:space="0" w:color="auto"/>
        <w:left w:val="none" w:sz="0" w:space="0" w:color="auto"/>
        <w:bottom w:val="none" w:sz="0" w:space="0" w:color="auto"/>
        <w:right w:val="none" w:sz="0" w:space="0" w:color="auto"/>
      </w:divBdr>
    </w:div>
    <w:div w:id="859006104">
      <w:bodyDiv w:val="1"/>
      <w:marLeft w:val="0"/>
      <w:marRight w:val="0"/>
      <w:marTop w:val="0"/>
      <w:marBottom w:val="0"/>
      <w:divBdr>
        <w:top w:val="none" w:sz="0" w:space="0" w:color="auto"/>
        <w:left w:val="none" w:sz="0" w:space="0" w:color="auto"/>
        <w:bottom w:val="none" w:sz="0" w:space="0" w:color="auto"/>
        <w:right w:val="none" w:sz="0" w:space="0" w:color="auto"/>
      </w:divBdr>
    </w:div>
    <w:div w:id="859126492">
      <w:bodyDiv w:val="1"/>
      <w:marLeft w:val="0"/>
      <w:marRight w:val="0"/>
      <w:marTop w:val="0"/>
      <w:marBottom w:val="0"/>
      <w:divBdr>
        <w:top w:val="none" w:sz="0" w:space="0" w:color="auto"/>
        <w:left w:val="none" w:sz="0" w:space="0" w:color="auto"/>
        <w:bottom w:val="none" w:sz="0" w:space="0" w:color="auto"/>
        <w:right w:val="none" w:sz="0" w:space="0" w:color="auto"/>
      </w:divBdr>
    </w:div>
    <w:div w:id="859666422">
      <w:bodyDiv w:val="1"/>
      <w:marLeft w:val="0"/>
      <w:marRight w:val="0"/>
      <w:marTop w:val="0"/>
      <w:marBottom w:val="0"/>
      <w:divBdr>
        <w:top w:val="none" w:sz="0" w:space="0" w:color="auto"/>
        <w:left w:val="none" w:sz="0" w:space="0" w:color="auto"/>
        <w:bottom w:val="none" w:sz="0" w:space="0" w:color="auto"/>
        <w:right w:val="none" w:sz="0" w:space="0" w:color="auto"/>
      </w:divBdr>
    </w:div>
    <w:div w:id="861283068">
      <w:bodyDiv w:val="1"/>
      <w:marLeft w:val="0"/>
      <w:marRight w:val="0"/>
      <w:marTop w:val="0"/>
      <w:marBottom w:val="0"/>
      <w:divBdr>
        <w:top w:val="none" w:sz="0" w:space="0" w:color="auto"/>
        <w:left w:val="none" w:sz="0" w:space="0" w:color="auto"/>
        <w:bottom w:val="none" w:sz="0" w:space="0" w:color="auto"/>
        <w:right w:val="none" w:sz="0" w:space="0" w:color="auto"/>
      </w:divBdr>
    </w:div>
    <w:div w:id="861942782">
      <w:bodyDiv w:val="1"/>
      <w:marLeft w:val="0"/>
      <w:marRight w:val="0"/>
      <w:marTop w:val="0"/>
      <w:marBottom w:val="0"/>
      <w:divBdr>
        <w:top w:val="none" w:sz="0" w:space="0" w:color="auto"/>
        <w:left w:val="none" w:sz="0" w:space="0" w:color="auto"/>
        <w:bottom w:val="none" w:sz="0" w:space="0" w:color="auto"/>
        <w:right w:val="none" w:sz="0" w:space="0" w:color="auto"/>
      </w:divBdr>
    </w:div>
    <w:div w:id="862744465">
      <w:bodyDiv w:val="1"/>
      <w:marLeft w:val="0"/>
      <w:marRight w:val="0"/>
      <w:marTop w:val="0"/>
      <w:marBottom w:val="0"/>
      <w:divBdr>
        <w:top w:val="none" w:sz="0" w:space="0" w:color="auto"/>
        <w:left w:val="none" w:sz="0" w:space="0" w:color="auto"/>
        <w:bottom w:val="none" w:sz="0" w:space="0" w:color="auto"/>
        <w:right w:val="none" w:sz="0" w:space="0" w:color="auto"/>
      </w:divBdr>
    </w:div>
    <w:div w:id="863790996">
      <w:bodyDiv w:val="1"/>
      <w:marLeft w:val="0"/>
      <w:marRight w:val="0"/>
      <w:marTop w:val="0"/>
      <w:marBottom w:val="0"/>
      <w:divBdr>
        <w:top w:val="none" w:sz="0" w:space="0" w:color="auto"/>
        <w:left w:val="none" w:sz="0" w:space="0" w:color="auto"/>
        <w:bottom w:val="none" w:sz="0" w:space="0" w:color="auto"/>
        <w:right w:val="none" w:sz="0" w:space="0" w:color="auto"/>
      </w:divBdr>
    </w:div>
    <w:div w:id="864094931">
      <w:bodyDiv w:val="1"/>
      <w:marLeft w:val="0"/>
      <w:marRight w:val="0"/>
      <w:marTop w:val="0"/>
      <w:marBottom w:val="0"/>
      <w:divBdr>
        <w:top w:val="none" w:sz="0" w:space="0" w:color="auto"/>
        <w:left w:val="none" w:sz="0" w:space="0" w:color="auto"/>
        <w:bottom w:val="none" w:sz="0" w:space="0" w:color="auto"/>
        <w:right w:val="none" w:sz="0" w:space="0" w:color="auto"/>
      </w:divBdr>
    </w:div>
    <w:div w:id="864754922">
      <w:bodyDiv w:val="1"/>
      <w:marLeft w:val="0"/>
      <w:marRight w:val="0"/>
      <w:marTop w:val="0"/>
      <w:marBottom w:val="0"/>
      <w:divBdr>
        <w:top w:val="none" w:sz="0" w:space="0" w:color="auto"/>
        <w:left w:val="none" w:sz="0" w:space="0" w:color="auto"/>
        <w:bottom w:val="none" w:sz="0" w:space="0" w:color="auto"/>
        <w:right w:val="none" w:sz="0" w:space="0" w:color="auto"/>
      </w:divBdr>
    </w:div>
    <w:div w:id="865021870">
      <w:bodyDiv w:val="1"/>
      <w:marLeft w:val="0"/>
      <w:marRight w:val="0"/>
      <w:marTop w:val="0"/>
      <w:marBottom w:val="0"/>
      <w:divBdr>
        <w:top w:val="none" w:sz="0" w:space="0" w:color="auto"/>
        <w:left w:val="none" w:sz="0" w:space="0" w:color="auto"/>
        <w:bottom w:val="none" w:sz="0" w:space="0" w:color="auto"/>
        <w:right w:val="none" w:sz="0" w:space="0" w:color="auto"/>
      </w:divBdr>
    </w:div>
    <w:div w:id="865485796">
      <w:bodyDiv w:val="1"/>
      <w:marLeft w:val="0"/>
      <w:marRight w:val="0"/>
      <w:marTop w:val="0"/>
      <w:marBottom w:val="0"/>
      <w:divBdr>
        <w:top w:val="none" w:sz="0" w:space="0" w:color="auto"/>
        <w:left w:val="none" w:sz="0" w:space="0" w:color="auto"/>
        <w:bottom w:val="none" w:sz="0" w:space="0" w:color="auto"/>
        <w:right w:val="none" w:sz="0" w:space="0" w:color="auto"/>
      </w:divBdr>
    </w:div>
    <w:div w:id="865868770">
      <w:bodyDiv w:val="1"/>
      <w:marLeft w:val="0"/>
      <w:marRight w:val="0"/>
      <w:marTop w:val="0"/>
      <w:marBottom w:val="0"/>
      <w:divBdr>
        <w:top w:val="none" w:sz="0" w:space="0" w:color="auto"/>
        <w:left w:val="none" w:sz="0" w:space="0" w:color="auto"/>
        <w:bottom w:val="none" w:sz="0" w:space="0" w:color="auto"/>
        <w:right w:val="none" w:sz="0" w:space="0" w:color="auto"/>
      </w:divBdr>
    </w:div>
    <w:div w:id="866064319">
      <w:bodyDiv w:val="1"/>
      <w:marLeft w:val="0"/>
      <w:marRight w:val="0"/>
      <w:marTop w:val="0"/>
      <w:marBottom w:val="0"/>
      <w:divBdr>
        <w:top w:val="none" w:sz="0" w:space="0" w:color="auto"/>
        <w:left w:val="none" w:sz="0" w:space="0" w:color="auto"/>
        <w:bottom w:val="none" w:sz="0" w:space="0" w:color="auto"/>
        <w:right w:val="none" w:sz="0" w:space="0" w:color="auto"/>
      </w:divBdr>
    </w:div>
    <w:div w:id="866521685">
      <w:bodyDiv w:val="1"/>
      <w:marLeft w:val="0"/>
      <w:marRight w:val="0"/>
      <w:marTop w:val="0"/>
      <w:marBottom w:val="0"/>
      <w:divBdr>
        <w:top w:val="none" w:sz="0" w:space="0" w:color="auto"/>
        <w:left w:val="none" w:sz="0" w:space="0" w:color="auto"/>
        <w:bottom w:val="none" w:sz="0" w:space="0" w:color="auto"/>
        <w:right w:val="none" w:sz="0" w:space="0" w:color="auto"/>
      </w:divBdr>
    </w:div>
    <w:div w:id="867181257">
      <w:bodyDiv w:val="1"/>
      <w:marLeft w:val="0"/>
      <w:marRight w:val="0"/>
      <w:marTop w:val="0"/>
      <w:marBottom w:val="0"/>
      <w:divBdr>
        <w:top w:val="none" w:sz="0" w:space="0" w:color="auto"/>
        <w:left w:val="none" w:sz="0" w:space="0" w:color="auto"/>
        <w:bottom w:val="none" w:sz="0" w:space="0" w:color="auto"/>
        <w:right w:val="none" w:sz="0" w:space="0" w:color="auto"/>
      </w:divBdr>
    </w:div>
    <w:div w:id="867184903">
      <w:bodyDiv w:val="1"/>
      <w:marLeft w:val="0"/>
      <w:marRight w:val="0"/>
      <w:marTop w:val="0"/>
      <w:marBottom w:val="0"/>
      <w:divBdr>
        <w:top w:val="none" w:sz="0" w:space="0" w:color="auto"/>
        <w:left w:val="none" w:sz="0" w:space="0" w:color="auto"/>
        <w:bottom w:val="none" w:sz="0" w:space="0" w:color="auto"/>
        <w:right w:val="none" w:sz="0" w:space="0" w:color="auto"/>
      </w:divBdr>
    </w:div>
    <w:div w:id="867260022">
      <w:bodyDiv w:val="1"/>
      <w:marLeft w:val="0"/>
      <w:marRight w:val="0"/>
      <w:marTop w:val="0"/>
      <w:marBottom w:val="0"/>
      <w:divBdr>
        <w:top w:val="none" w:sz="0" w:space="0" w:color="auto"/>
        <w:left w:val="none" w:sz="0" w:space="0" w:color="auto"/>
        <w:bottom w:val="none" w:sz="0" w:space="0" w:color="auto"/>
        <w:right w:val="none" w:sz="0" w:space="0" w:color="auto"/>
      </w:divBdr>
    </w:div>
    <w:div w:id="867718018">
      <w:bodyDiv w:val="1"/>
      <w:marLeft w:val="0"/>
      <w:marRight w:val="0"/>
      <w:marTop w:val="0"/>
      <w:marBottom w:val="0"/>
      <w:divBdr>
        <w:top w:val="none" w:sz="0" w:space="0" w:color="auto"/>
        <w:left w:val="none" w:sz="0" w:space="0" w:color="auto"/>
        <w:bottom w:val="none" w:sz="0" w:space="0" w:color="auto"/>
        <w:right w:val="none" w:sz="0" w:space="0" w:color="auto"/>
      </w:divBdr>
    </w:div>
    <w:div w:id="868834364">
      <w:bodyDiv w:val="1"/>
      <w:marLeft w:val="0"/>
      <w:marRight w:val="0"/>
      <w:marTop w:val="0"/>
      <w:marBottom w:val="0"/>
      <w:divBdr>
        <w:top w:val="none" w:sz="0" w:space="0" w:color="auto"/>
        <w:left w:val="none" w:sz="0" w:space="0" w:color="auto"/>
        <w:bottom w:val="none" w:sz="0" w:space="0" w:color="auto"/>
        <w:right w:val="none" w:sz="0" w:space="0" w:color="auto"/>
      </w:divBdr>
    </w:div>
    <w:div w:id="869337431">
      <w:bodyDiv w:val="1"/>
      <w:marLeft w:val="0"/>
      <w:marRight w:val="0"/>
      <w:marTop w:val="0"/>
      <w:marBottom w:val="0"/>
      <w:divBdr>
        <w:top w:val="none" w:sz="0" w:space="0" w:color="auto"/>
        <w:left w:val="none" w:sz="0" w:space="0" w:color="auto"/>
        <w:bottom w:val="none" w:sz="0" w:space="0" w:color="auto"/>
        <w:right w:val="none" w:sz="0" w:space="0" w:color="auto"/>
      </w:divBdr>
    </w:div>
    <w:div w:id="869684908">
      <w:bodyDiv w:val="1"/>
      <w:marLeft w:val="0"/>
      <w:marRight w:val="0"/>
      <w:marTop w:val="0"/>
      <w:marBottom w:val="0"/>
      <w:divBdr>
        <w:top w:val="none" w:sz="0" w:space="0" w:color="auto"/>
        <w:left w:val="none" w:sz="0" w:space="0" w:color="auto"/>
        <w:bottom w:val="none" w:sz="0" w:space="0" w:color="auto"/>
        <w:right w:val="none" w:sz="0" w:space="0" w:color="auto"/>
      </w:divBdr>
    </w:div>
    <w:div w:id="870335814">
      <w:bodyDiv w:val="1"/>
      <w:marLeft w:val="0"/>
      <w:marRight w:val="0"/>
      <w:marTop w:val="0"/>
      <w:marBottom w:val="0"/>
      <w:divBdr>
        <w:top w:val="none" w:sz="0" w:space="0" w:color="auto"/>
        <w:left w:val="none" w:sz="0" w:space="0" w:color="auto"/>
        <w:bottom w:val="none" w:sz="0" w:space="0" w:color="auto"/>
        <w:right w:val="none" w:sz="0" w:space="0" w:color="auto"/>
      </w:divBdr>
    </w:div>
    <w:div w:id="870386020">
      <w:bodyDiv w:val="1"/>
      <w:marLeft w:val="0"/>
      <w:marRight w:val="0"/>
      <w:marTop w:val="0"/>
      <w:marBottom w:val="0"/>
      <w:divBdr>
        <w:top w:val="none" w:sz="0" w:space="0" w:color="auto"/>
        <w:left w:val="none" w:sz="0" w:space="0" w:color="auto"/>
        <w:bottom w:val="none" w:sz="0" w:space="0" w:color="auto"/>
        <w:right w:val="none" w:sz="0" w:space="0" w:color="auto"/>
      </w:divBdr>
    </w:div>
    <w:div w:id="870727480">
      <w:bodyDiv w:val="1"/>
      <w:marLeft w:val="0"/>
      <w:marRight w:val="0"/>
      <w:marTop w:val="0"/>
      <w:marBottom w:val="0"/>
      <w:divBdr>
        <w:top w:val="none" w:sz="0" w:space="0" w:color="auto"/>
        <w:left w:val="none" w:sz="0" w:space="0" w:color="auto"/>
        <w:bottom w:val="none" w:sz="0" w:space="0" w:color="auto"/>
        <w:right w:val="none" w:sz="0" w:space="0" w:color="auto"/>
      </w:divBdr>
    </w:div>
    <w:div w:id="873619943">
      <w:bodyDiv w:val="1"/>
      <w:marLeft w:val="0"/>
      <w:marRight w:val="0"/>
      <w:marTop w:val="0"/>
      <w:marBottom w:val="0"/>
      <w:divBdr>
        <w:top w:val="none" w:sz="0" w:space="0" w:color="auto"/>
        <w:left w:val="none" w:sz="0" w:space="0" w:color="auto"/>
        <w:bottom w:val="none" w:sz="0" w:space="0" w:color="auto"/>
        <w:right w:val="none" w:sz="0" w:space="0" w:color="auto"/>
      </w:divBdr>
    </w:div>
    <w:div w:id="874123488">
      <w:bodyDiv w:val="1"/>
      <w:marLeft w:val="0"/>
      <w:marRight w:val="0"/>
      <w:marTop w:val="0"/>
      <w:marBottom w:val="0"/>
      <w:divBdr>
        <w:top w:val="none" w:sz="0" w:space="0" w:color="auto"/>
        <w:left w:val="none" w:sz="0" w:space="0" w:color="auto"/>
        <w:bottom w:val="none" w:sz="0" w:space="0" w:color="auto"/>
        <w:right w:val="none" w:sz="0" w:space="0" w:color="auto"/>
      </w:divBdr>
    </w:div>
    <w:div w:id="875509408">
      <w:bodyDiv w:val="1"/>
      <w:marLeft w:val="0"/>
      <w:marRight w:val="0"/>
      <w:marTop w:val="0"/>
      <w:marBottom w:val="0"/>
      <w:divBdr>
        <w:top w:val="none" w:sz="0" w:space="0" w:color="auto"/>
        <w:left w:val="none" w:sz="0" w:space="0" w:color="auto"/>
        <w:bottom w:val="none" w:sz="0" w:space="0" w:color="auto"/>
        <w:right w:val="none" w:sz="0" w:space="0" w:color="auto"/>
      </w:divBdr>
    </w:div>
    <w:div w:id="875582591">
      <w:bodyDiv w:val="1"/>
      <w:marLeft w:val="0"/>
      <w:marRight w:val="0"/>
      <w:marTop w:val="0"/>
      <w:marBottom w:val="0"/>
      <w:divBdr>
        <w:top w:val="none" w:sz="0" w:space="0" w:color="auto"/>
        <w:left w:val="none" w:sz="0" w:space="0" w:color="auto"/>
        <w:bottom w:val="none" w:sz="0" w:space="0" w:color="auto"/>
        <w:right w:val="none" w:sz="0" w:space="0" w:color="auto"/>
      </w:divBdr>
    </w:div>
    <w:div w:id="876699983">
      <w:bodyDiv w:val="1"/>
      <w:marLeft w:val="0"/>
      <w:marRight w:val="0"/>
      <w:marTop w:val="0"/>
      <w:marBottom w:val="0"/>
      <w:divBdr>
        <w:top w:val="none" w:sz="0" w:space="0" w:color="auto"/>
        <w:left w:val="none" w:sz="0" w:space="0" w:color="auto"/>
        <w:bottom w:val="none" w:sz="0" w:space="0" w:color="auto"/>
        <w:right w:val="none" w:sz="0" w:space="0" w:color="auto"/>
      </w:divBdr>
    </w:div>
    <w:div w:id="876745154">
      <w:bodyDiv w:val="1"/>
      <w:marLeft w:val="0"/>
      <w:marRight w:val="0"/>
      <w:marTop w:val="0"/>
      <w:marBottom w:val="0"/>
      <w:divBdr>
        <w:top w:val="none" w:sz="0" w:space="0" w:color="auto"/>
        <w:left w:val="none" w:sz="0" w:space="0" w:color="auto"/>
        <w:bottom w:val="none" w:sz="0" w:space="0" w:color="auto"/>
        <w:right w:val="none" w:sz="0" w:space="0" w:color="auto"/>
      </w:divBdr>
    </w:div>
    <w:div w:id="877083299">
      <w:bodyDiv w:val="1"/>
      <w:marLeft w:val="0"/>
      <w:marRight w:val="0"/>
      <w:marTop w:val="0"/>
      <w:marBottom w:val="0"/>
      <w:divBdr>
        <w:top w:val="none" w:sz="0" w:space="0" w:color="auto"/>
        <w:left w:val="none" w:sz="0" w:space="0" w:color="auto"/>
        <w:bottom w:val="none" w:sz="0" w:space="0" w:color="auto"/>
        <w:right w:val="none" w:sz="0" w:space="0" w:color="auto"/>
      </w:divBdr>
    </w:div>
    <w:div w:id="877084399">
      <w:bodyDiv w:val="1"/>
      <w:marLeft w:val="0"/>
      <w:marRight w:val="0"/>
      <w:marTop w:val="0"/>
      <w:marBottom w:val="0"/>
      <w:divBdr>
        <w:top w:val="none" w:sz="0" w:space="0" w:color="auto"/>
        <w:left w:val="none" w:sz="0" w:space="0" w:color="auto"/>
        <w:bottom w:val="none" w:sz="0" w:space="0" w:color="auto"/>
        <w:right w:val="none" w:sz="0" w:space="0" w:color="auto"/>
      </w:divBdr>
    </w:div>
    <w:div w:id="877623342">
      <w:bodyDiv w:val="1"/>
      <w:marLeft w:val="0"/>
      <w:marRight w:val="0"/>
      <w:marTop w:val="0"/>
      <w:marBottom w:val="0"/>
      <w:divBdr>
        <w:top w:val="none" w:sz="0" w:space="0" w:color="auto"/>
        <w:left w:val="none" w:sz="0" w:space="0" w:color="auto"/>
        <w:bottom w:val="none" w:sz="0" w:space="0" w:color="auto"/>
        <w:right w:val="none" w:sz="0" w:space="0" w:color="auto"/>
      </w:divBdr>
    </w:div>
    <w:div w:id="878980448">
      <w:bodyDiv w:val="1"/>
      <w:marLeft w:val="0"/>
      <w:marRight w:val="0"/>
      <w:marTop w:val="0"/>
      <w:marBottom w:val="0"/>
      <w:divBdr>
        <w:top w:val="none" w:sz="0" w:space="0" w:color="auto"/>
        <w:left w:val="none" w:sz="0" w:space="0" w:color="auto"/>
        <w:bottom w:val="none" w:sz="0" w:space="0" w:color="auto"/>
        <w:right w:val="none" w:sz="0" w:space="0" w:color="auto"/>
      </w:divBdr>
    </w:div>
    <w:div w:id="880168048">
      <w:bodyDiv w:val="1"/>
      <w:marLeft w:val="0"/>
      <w:marRight w:val="0"/>
      <w:marTop w:val="0"/>
      <w:marBottom w:val="0"/>
      <w:divBdr>
        <w:top w:val="none" w:sz="0" w:space="0" w:color="auto"/>
        <w:left w:val="none" w:sz="0" w:space="0" w:color="auto"/>
        <w:bottom w:val="none" w:sz="0" w:space="0" w:color="auto"/>
        <w:right w:val="none" w:sz="0" w:space="0" w:color="auto"/>
      </w:divBdr>
    </w:div>
    <w:div w:id="880214677">
      <w:bodyDiv w:val="1"/>
      <w:marLeft w:val="0"/>
      <w:marRight w:val="0"/>
      <w:marTop w:val="0"/>
      <w:marBottom w:val="0"/>
      <w:divBdr>
        <w:top w:val="none" w:sz="0" w:space="0" w:color="auto"/>
        <w:left w:val="none" w:sz="0" w:space="0" w:color="auto"/>
        <w:bottom w:val="none" w:sz="0" w:space="0" w:color="auto"/>
        <w:right w:val="none" w:sz="0" w:space="0" w:color="auto"/>
      </w:divBdr>
    </w:div>
    <w:div w:id="883062403">
      <w:bodyDiv w:val="1"/>
      <w:marLeft w:val="0"/>
      <w:marRight w:val="0"/>
      <w:marTop w:val="0"/>
      <w:marBottom w:val="0"/>
      <w:divBdr>
        <w:top w:val="none" w:sz="0" w:space="0" w:color="auto"/>
        <w:left w:val="none" w:sz="0" w:space="0" w:color="auto"/>
        <w:bottom w:val="none" w:sz="0" w:space="0" w:color="auto"/>
        <w:right w:val="none" w:sz="0" w:space="0" w:color="auto"/>
      </w:divBdr>
    </w:div>
    <w:div w:id="885331637">
      <w:bodyDiv w:val="1"/>
      <w:marLeft w:val="0"/>
      <w:marRight w:val="0"/>
      <w:marTop w:val="0"/>
      <w:marBottom w:val="0"/>
      <w:divBdr>
        <w:top w:val="none" w:sz="0" w:space="0" w:color="auto"/>
        <w:left w:val="none" w:sz="0" w:space="0" w:color="auto"/>
        <w:bottom w:val="none" w:sz="0" w:space="0" w:color="auto"/>
        <w:right w:val="none" w:sz="0" w:space="0" w:color="auto"/>
      </w:divBdr>
    </w:div>
    <w:div w:id="885684294">
      <w:bodyDiv w:val="1"/>
      <w:marLeft w:val="0"/>
      <w:marRight w:val="0"/>
      <w:marTop w:val="0"/>
      <w:marBottom w:val="0"/>
      <w:divBdr>
        <w:top w:val="none" w:sz="0" w:space="0" w:color="auto"/>
        <w:left w:val="none" w:sz="0" w:space="0" w:color="auto"/>
        <w:bottom w:val="none" w:sz="0" w:space="0" w:color="auto"/>
        <w:right w:val="none" w:sz="0" w:space="0" w:color="auto"/>
      </w:divBdr>
    </w:div>
    <w:div w:id="887685546">
      <w:bodyDiv w:val="1"/>
      <w:marLeft w:val="0"/>
      <w:marRight w:val="0"/>
      <w:marTop w:val="0"/>
      <w:marBottom w:val="0"/>
      <w:divBdr>
        <w:top w:val="none" w:sz="0" w:space="0" w:color="auto"/>
        <w:left w:val="none" w:sz="0" w:space="0" w:color="auto"/>
        <w:bottom w:val="none" w:sz="0" w:space="0" w:color="auto"/>
        <w:right w:val="none" w:sz="0" w:space="0" w:color="auto"/>
      </w:divBdr>
    </w:div>
    <w:div w:id="887837615">
      <w:bodyDiv w:val="1"/>
      <w:marLeft w:val="0"/>
      <w:marRight w:val="0"/>
      <w:marTop w:val="0"/>
      <w:marBottom w:val="0"/>
      <w:divBdr>
        <w:top w:val="none" w:sz="0" w:space="0" w:color="auto"/>
        <w:left w:val="none" w:sz="0" w:space="0" w:color="auto"/>
        <w:bottom w:val="none" w:sz="0" w:space="0" w:color="auto"/>
        <w:right w:val="none" w:sz="0" w:space="0" w:color="auto"/>
      </w:divBdr>
    </w:div>
    <w:div w:id="888299653">
      <w:bodyDiv w:val="1"/>
      <w:marLeft w:val="0"/>
      <w:marRight w:val="0"/>
      <w:marTop w:val="0"/>
      <w:marBottom w:val="0"/>
      <w:divBdr>
        <w:top w:val="none" w:sz="0" w:space="0" w:color="auto"/>
        <w:left w:val="none" w:sz="0" w:space="0" w:color="auto"/>
        <w:bottom w:val="none" w:sz="0" w:space="0" w:color="auto"/>
        <w:right w:val="none" w:sz="0" w:space="0" w:color="auto"/>
      </w:divBdr>
    </w:div>
    <w:div w:id="888346492">
      <w:bodyDiv w:val="1"/>
      <w:marLeft w:val="0"/>
      <w:marRight w:val="0"/>
      <w:marTop w:val="0"/>
      <w:marBottom w:val="0"/>
      <w:divBdr>
        <w:top w:val="none" w:sz="0" w:space="0" w:color="auto"/>
        <w:left w:val="none" w:sz="0" w:space="0" w:color="auto"/>
        <w:bottom w:val="none" w:sz="0" w:space="0" w:color="auto"/>
        <w:right w:val="none" w:sz="0" w:space="0" w:color="auto"/>
      </w:divBdr>
    </w:div>
    <w:div w:id="890700458">
      <w:bodyDiv w:val="1"/>
      <w:marLeft w:val="0"/>
      <w:marRight w:val="0"/>
      <w:marTop w:val="0"/>
      <w:marBottom w:val="0"/>
      <w:divBdr>
        <w:top w:val="none" w:sz="0" w:space="0" w:color="auto"/>
        <w:left w:val="none" w:sz="0" w:space="0" w:color="auto"/>
        <w:bottom w:val="none" w:sz="0" w:space="0" w:color="auto"/>
        <w:right w:val="none" w:sz="0" w:space="0" w:color="auto"/>
      </w:divBdr>
    </w:div>
    <w:div w:id="891159354">
      <w:bodyDiv w:val="1"/>
      <w:marLeft w:val="0"/>
      <w:marRight w:val="0"/>
      <w:marTop w:val="0"/>
      <w:marBottom w:val="0"/>
      <w:divBdr>
        <w:top w:val="none" w:sz="0" w:space="0" w:color="auto"/>
        <w:left w:val="none" w:sz="0" w:space="0" w:color="auto"/>
        <w:bottom w:val="none" w:sz="0" w:space="0" w:color="auto"/>
        <w:right w:val="none" w:sz="0" w:space="0" w:color="auto"/>
      </w:divBdr>
    </w:div>
    <w:div w:id="892352729">
      <w:bodyDiv w:val="1"/>
      <w:marLeft w:val="0"/>
      <w:marRight w:val="0"/>
      <w:marTop w:val="0"/>
      <w:marBottom w:val="0"/>
      <w:divBdr>
        <w:top w:val="none" w:sz="0" w:space="0" w:color="auto"/>
        <w:left w:val="none" w:sz="0" w:space="0" w:color="auto"/>
        <w:bottom w:val="none" w:sz="0" w:space="0" w:color="auto"/>
        <w:right w:val="none" w:sz="0" w:space="0" w:color="auto"/>
      </w:divBdr>
    </w:div>
    <w:div w:id="893153328">
      <w:bodyDiv w:val="1"/>
      <w:marLeft w:val="0"/>
      <w:marRight w:val="0"/>
      <w:marTop w:val="0"/>
      <w:marBottom w:val="0"/>
      <w:divBdr>
        <w:top w:val="none" w:sz="0" w:space="0" w:color="auto"/>
        <w:left w:val="none" w:sz="0" w:space="0" w:color="auto"/>
        <w:bottom w:val="none" w:sz="0" w:space="0" w:color="auto"/>
        <w:right w:val="none" w:sz="0" w:space="0" w:color="auto"/>
      </w:divBdr>
    </w:div>
    <w:div w:id="893544571">
      <w:bodyDiv w:val="1"/>
      <w:marLeft w:val="0"/>
      <w:marRight w:val="0"/>
      <w:marTop w:val="0"/>
      <w:marBottom w:val="0"/>
      <w:divBdr>
        <w:top w:val="none" w:sz="0" w:space="0" w:color="auto"/>
        <w:left w:val="none" w:sz="0" w:space="0" w:color="auto"/>
        <w:bottom w:val="none" w:sz="0" w:space="0" w:color="auto"/>
        <w:right w:val="none" w:sz="0" w:space="0" w:color="auto"/>
      </w:divBdr>
    </w:div>
    <w:div w:id="894856069">
      <w:bodyDiv w:val="1"/>
      <w:marLeft w:val="0"/>
      <w:marRight w:val="0"/>
      <w:marTop w:val="0"/>
      <w:marBottom w:val="0"/>
      <w:divBdr>
        <w:top w:val="none" w:sz="0" w:space="0" w:color="auto"/>
        <w:left w:val="none" w:sz="0" w:space="0" w:color="auto"/>
        <w:bottom w:val="none" w:sz="0" w:space="0" w:color="auto"/>
        <w:right w:val="none" w:sz="0" w:space="0" w:color="auto"/>
      </w:divBdr>
    </w:div>
    <w:div w:id="894895978">
      <w:bodyDiv w:val="1"/>
      <w:marLeft w:val="0"/>
      <w:marRight w:val="0"/>
      <w:marTop w:val="0"/>
      <w:marBottom w:val="0"/>
      <w:divBdr>
        <w:top w:val="none" w:sz="0" w:space="0" w:color="auto"/>
        <w:left w:val="none" w:sz="0" w:space="0" w:color="auto"/>
        <w:bottom w:val="none" w:sz="0" w:space="0" w:color="auto"/>
        <w:right w:val="none" w:sz="0" w:space="0" w:color="auto"/>
      </w:divBdr>
    </w:div>
    <w:div w:id="896626778">
      <w:bodyDiv w:val="1"/>
      <w:marLeft w:val="0"/>
      <w:marRight w:val="0"/>
      <w:marTop w:val="0"/>
      <w:marBottom w:val="0"/>
      <w:divBdr>
        <w:top w:val="none" w:sz="0" w:space="0" w:color="auto"/>
        <w:left w:val="none" w:sz="0" w:space="0" w:color="auto"/>
        <w:bottom w:val="none" w:sz="0" w:space="0" w:color="auto"/>
        <w:right w:val="none" w:sz="0" w:space="0" w:color="auto"/>
      </w:divBdr>
    </w:div>
    <w:div w:id="896866678">
      <w:bodyDiv w:val="1"/>
      <w:marLeft w:val="0"/>
      <w:marRight w:val="0"/>
      <w:marTop w:val="0"/>
      <w:marBottom w:val="0"/>
      <w:divBdr>
        <w:top w:val="none" w:sz="0" w:space="0" w:color="auto"/>
        <w:left w:val="none" w:sz="0" w:space="0" w:color="auto"/>
        <w:bottom w:val="none" w:sz="0" w:space="0" w:color="auto"/>
        <w:right w:val="none" w:sz="0" w:space="0" w:color="auto"/>
      </w:divBdr>
    </w:div>
    <w:div w:id="897934481">
      <w:bodyDiv w:val="1"/>
      <w:marLeft w:val="0"/>
      <w:marRight w:val="0"/>
      <w:marTop w:val="0"/>
      <w:marBottom w:val="0"/>
      <w:divBdr>
        <w:top w:val="none" w:sz="0" w:space="0" w:color="auto"/>
        <w:left w:val="none" w:sz="0" w:space="0" w:color="auto"/>
        <w:bottom w:val="none" w:sz="0" w:space="0" w:color="auto"/>
        <w:right w:val="none" w:sz="0" w:space="0" w:color="auto"/>
      </w:divBdr>
    </w:div>
    <w:div w:id="898244480">
      <w:bodyDiv w:val="1"/>
      <w:marLeft w:val="0"/>
      <w:marRight w:val="0"/>
      <w:marTop w:val="0"/>
      <w:marBottom w:val="0"/>
      <w:divBdr>
        <w:top w:val="none" w:sz="0" w:space="0" w:color="auto"/>
        <w:left w:val="none" w:sz="0" w:space="0" w:color="auto"/>
        <w:bottom w:val="none" w:sz="0" w:space="0" w:color="auto"/>
        <w:right w:val="none" w:sz="0" w:space="0" w:color="auto"/>
      </w:divBdr>
    </w:div>
    <w:div w:id="898595094">
      <w:bodyDiv w:val="1"/>
      <w:marLeft w:val="0"/>
      <w:marRight w:val="0"/>
      <w:marTop w:val="0"/>
      <w:marBottom w:val="0"/>
      <w:divBdr>
        <w:top w:val="none" w:sz="0" w:space="0" w:color="auto"/>
        <w:left w:val="none" w:sz="0" w:space="0" w:color="auto"/>
        <w:bottom w:val="none" w:sz="0" w:space="0" w:color="auto"/>
        <w:right w:val="none" w:sz="0" w:space="0" w:color="auto"/>
      </w:divBdr>
    </w:div>
    <w:div w:id="900793249">
      <w:bodyDiv w:val="1"/>
      <w:marLeft w:val="0"/>
      <w:marRight w:val="0"/>
      <w:marTop w:val="0"/>
      <w:marBottom w:val="0"/>
      <w:divBdr>
        <w:top w:val="none" w:sz="0" w:space="0" w:color="auto"/>
        <w:left w:val="none" w:sz="0" w:space="0" w:color="auto"/>
        <w:bottom w:val="none" w:sz="0" w:space="0" w:color="auto"/>
        <w:right w:val="none" w:sz="0" w:space="0" w:color="auto"/>
      </w:divBdr>
    </w:div>
    <w:div w:id="902369414">
      <w:bodyDiv w:val="1"/>
      <w:marLeft w:val="0"/>
      <w:marRight w:val="0"/>
      <w:marTop w:val="0"/>
      <w:marBottom w:val="0"/>
      <w:divBdr>
        <w:top w:val="none" w:sz="0" w:space="0" w:color="auto"/>
        <w:left w:val="none" w:sz="0" w:space="0" w:color="auto"/>
        <w:bottom w:val="none" w:sz="0" w:space="0" w:color="auto"/>
        <w:right w:val="none" w:sz="0" w:space="0" w:color="auto"/>
      </w:divBdr>
    </w:div>
    <w:div w:id="903612436">
      <w:bodyDiv w:val="1"/>
      <w:marLeft w:val="0"/>
      <w:marRight w:val="0"/>
      <w:marTop w:val="0"/>
      <w:marBottom w:val="0"/>
      <w:divBdr>
        <w:top w:val="none" w:sz="0" w:space="0" w:color="auto"/>
        <w:left w:val="none" w:sz="0" w:space="0" w:color="auto"/>
        <w:bottom w:val="none" w:sz="0" w:space="0" w:color="auto"/>
        <w:right w:val="none" w:sz="0" w:space="0" w:color="auto"/>
      </w:divBdr>
    </w:div>
    <w:div w:id="904948057">
      <w:bodyDiv w:val="1"/>
      <w:marLeft w:val="0"/>
      <w:marRight w:val="0"/>
      <w:marTop w:val="0"/>
      <w:marBottom w:val="0"/>
      <w:divBdr>
        <w:top w:val="none" w:sz="0" w:space="0" w:color="auto"/>
        <w:left w:val="none" w:sz="0" w:space="0" w:color="auto"/>
        <w:bottom w:val="none" w:sz="0" w:space="0" w:color="auto"/>
        <w:right w:val="none" w:sz="0" w:space="0" w:color="auto"/>
      </w:divBdr>
    </w:div>
    <w:div w:id="905915331">
      <w:bodyDiv w:val="1"/>
      <w:marLeft w:val="0"/>
      <w:marRight w:val="0"/>
      <w:marTop w:val="0"/>
      <w:marBottom w:val="0"/>
      <w:divBdr>
        <w:top w:val="none" w:sz="0" w:space="0" w:color="auto"/>
        <w:left w:val="none" w:sz="0" w:space="0" w:color="auto"/>
        <w:bottom w:val="none" w:sz="0" w:space="0" w:color="auto"/>
        <w:right w:val="none" w:sz="0" w:space="0" w:color="auto"/>
      </w:divBdr>
    </w:div>
    <w:div w:id="906570154">
      <w:bodyDiv w:val="1"/>
      <w:marLeft w:val="0"/>
      <w:marRight w:val="0"/>
      <w:marTop w:val="0"/>
      <w:marBottom w:val="0"/>
      <w:divBdr>
        <w:top w:val="none" w:sz="0" w:space="0" w:color="auto"/>
        <w:left w:val="none" w:sz="0" w:space="0" w:color="auto"/>
        <w:bottom w:val="none" w:sz="0" w:space="0" w:color="auto"/>
        <w:right w:val="none" w:sz="0" w:space="0" w:color="auto"/>
      </w:divBdr>
    </w:div>
    <w:div w:id="907419658">
      <w:bodyDiv w:val="1"/>
      <w:marLeft w:val="0"/>
      <w:marRight w:val="0"/>
      <w:marTop w:val="0"/>
      <w:marBottom w:val="0"/>
      <w:divBdr>
        <w:top w:val="none" w:sz="0" w:space="0" w:color="auto"/>
        <w:left w:val="none" w:sz="0" w:space="0" w:color="auto"/>
        <w:bottom w:val="none" w:sz="0" w:space="0" w:color="auto"/>
        <w:right w:val="none" w:sz="0" w:space="0" w:color="auto"/>
      </w:divBdr>
    </w:div>
    <w:div w:id="908081698">
      <w:bodyDiv w:val="1"/>
      <w:marLeft w:val="0"/>
      <w:marRight w:val="0"/>
      <w:marTop w:val="0"/>
      <w:marBottom w:val="0"/>
      <w:divBdr>
        <w:top w:val="none" w:sz="0" w:space="0" w:color="auto"/>
        <w:left w:val="none" w:sz="0" w:space="0" w:color="auto"/>
        <w:bottom w:val="none" w:sz="0" w:space="0" w:color="auto"/>
        <w:right w:val="none" w:sz="0" w:space="0" w:color="auto"/>
      </w:divBdr>
    </w:div>
    <w:div w:id="908543208">
      <w:bodyDiv w:val="1"/>
      <w:marLeft w:val="0"/>
      <w:marRight w:val="0"/>
      <w:marTop w:val="0"/>
      <w:marBottom w:val="0"/>
      <w:divBdr>
        <w:top w:val="none" w:sz="0" w:space="0" w:color="auto"/>
        <w:left w:val="none" w:sz="0" w:space="0" w:color="auto"/>
        <w:bottom w:val="none" w:sz="0" w:space="0" w:color="auto"/>
        <w:right w:val="none" w:sz="0" w:space="0" w:color="auto"/>
      </w:divBdr>
    </w:div>
    <w:div w:id="909312752">
      <w:bodyDiv w:val="1"/>
      <w:marLeft w:val="0"/>
      <w:marRight w:val="0"/>
      <w:marTop w:val="0"/>
      <w:marBottom w:val="0"/>
      <w:divBdr>
        <w:top w:val="none" w:sz="0" w:space="0" w:color="auto"/>
        <w:left w:val="none" w:sz="0" w:space="0" w:color="auto"/>
        <w:bottom w:val="none" w:sz="0" w:space="0" w:color="auto"/>
        <w:right w:val="none" w:sz="0" w:space="0" w:color="auto"/>
      </w:divBdr>
    </w:div>
    <w:div w:id="909653236">
      <w:bodyDiv w:val="1"/>
      <w:marLeft w:val="0"/>
      <w:marRight w:val="0"/>
      <w:marTop w:val="0"/>
      <w:marBottom w:val="0"/>
      <w:divBdr>
        <w:top w:val="none" w:sz="0" w:space="0" w:color="auto"/>
        <w:left w:val="none" w:sz="0" w:space="0" w:color="auto"/>
        <w:bottom w:val="none" w:sz="0" w:space="0" w:color="auto"/>
        <w:right w:val="none" w:sz="0" w:space="0" w:color="auto"/>
      </w:divBdr>
    </w:div>
    <w:div w:id="910233147">
      <w:bodyDiv w:val="1"/>
      <w:marLeft w:val="0"/>
      <w:marRight w:val="0"/>
      <w:marTop w:val="0"/>
      <w:marBottom w:val="0"/>
      <w:divBdr>
        <w:top w:val="none" w:sz="0" w:space="0" w:color="auto"/>
        <w:left w:val="none" w:sz="0" w:space="0" w:color="auto"/>
        <w:bottom w:val="none" w:sz="0" w:space="0" w:color="auto"/>
        <w:right w:val="none" w:sz="0" w:space="0" w:color="auto"/>
      </w:divBdr>
    </w:div>
    <w:div w:id="910387789">
      <w:bodyDiv w:val="1"/>
      <w:marLeft w:val="0"/>
      <w:marRight w:val="0"/>
      <w:marTop w:val="0"/>
      <w:marBottom w:val="0"/>
      <w:divBdr>
        <w:top w:val="none" w:sz="0" w:space="0" w:color="auto"/>
        <w:left w:val="none" w:sz="0" w:space="0" w:color="auto"/>
        <w:bottom w:val="none" w:sz="0" w:space="0" w:color="auto"/>
        <w:right w:val="none" w:sz="0" w:space="0" w:color="auto"/>
      </w:divBdr>
    </w:div>
    <w:div w:id="911310254">
      <w:bodyDiv w:val="1"/>
      <w:marLeft w:val="0"/>
      <w:marRight w:val="0"/>
      <w:marTop w:val="0"/>
      <w:marBottom w:val="0"/>
      <w:divBdr>
        <w:top w:val="none" w:sz="0" w:space="0" w:color="auto"/>
        <w:left w:val="none" w:sz="0" w:space="0" w:color="auto"/>
        <w:bottom w:val="none" w:sz="0" w:space="0" w:color="auto"/>
        <w:right w:val="none" w:sz="0" w:space="0" w:color="auto"/>
      </w:divBdr>
    </w:div>
    <w:div w:id="913323958">
      <w:bodyDiv w:val="1"/>
      <w:marLeft w:val="0"/>
      <w:marRight w:val="0"/>
      <w:marTop w:val="0"/>
      <w:marBottom w:val="0"/>
      <w:divBdr>
        <w:top w:val="none" w:sz="0" w:space="0" w:color="auto"/>
        <w:left w:val="none" w:sz="0" w:space="0" w:color="auto"/>
        <w:bottom w:val="none" w:sz="0" w:space="0" w:color="auto"/>
        <w:right w:val="none" w:sz="0" w:space="0" w:color="auto"/>
      </w:divBdr>
    </w:div>
    <w:div w:id="913708552">
      <w:bodyDiv w:val="1"/>
      <w:marLeft w:val="0"/>
      <w:marRight w:val="0"/>
      <w:marTop w:val="0"/>
      <w:marBottom w:val="0"/>
      <w:divBdr>
        <w:top w:val="none" w:sz="0" w:space="0" w:color="auto"/>
        <w:left w:val="none" w:sz="0" w:space="0" w:color="auto"/>
        <w:bottom w:val="none" w:sz="0" w:space="0" w:color="auto"/>
        <w:right w:val="none" w:sz="0" w:space="0" w:color="auto"/>
      </w:divBdr>
    </w:div>
    <w:div w:id="914314138">
      <w:bodyDiv w:val="1"/>
      <w:marLeft w:val="0"/>
      <w:marRight w:val="0"/>
      <w:marTop w:val="0"/>
      <w:marBottom w:val="0"/>
      <w:divBdr>
        <w:top w:val="none" w:sz="0" w:space="0" w:color="auto"/>
        <w:left w:val="none" w:sz="0" w:space="0" w:color="auto"/>
        <w:bottom w:val="none" w:sz="0" w:space="0" w:color="auto"/>
        <w:right w:val="none" w:sz="0" w:space="0" w:color="auto"/>
      </w:divBdr>
    </w:div>
    <w:div w:id="914704421">
      <w:bodyDiv w:val="1"/>
      <w:marLeft w:val="0"/>
      <w:marRight w:val="0"/>
      <w:marTop w:val="0"/>
      <w:marBottom w:val="0"/>
      <w:divBdr>
        <w:top w:val="none" w:sz="0" w:space="0" w:color="auto"/>
        <w:left w:val="none" w:sz="0" w:space="0" w:color="auto"/>
        <w:bottom w:val="none" w:sz="0" w:space="0" w:color="auto"/>
        <w:right w:val="none" w:sz="0" w:space="0" w:color="auto"/>
      </w:divBdr>
    </w:div>
    <w:div w:id="914896417">
      <w:bodyDiv w:val="1"/>
      <w:marLeft w:val="0"/>
      <w:marRight w:val="0"/>
      <w:marTop w:val="0"/>
      <w:marBottom w:val="0"/>
      <w:divBdr>
        <w:top w:val="none" w:sz="0" w:space="0" w:color="auto"/>
        <w:left w:val="none" w:sz="0" w:space="0" w:color="auto"/>
        <w:bottom w:val="none" w:sz="0" w:space="0" w:color="auto"/>
        <w:right w:val="none" w:sz="0" w:space="0" w:color="auto"/>
      </w:divBdr>
    </w:div>
    <w:div w:id="915288100">
      <w:bodyDiv w:val="1"/>
      <w:marLeft w:val="0"/>
      <w:marRight w:val="0"/>
      <w:marTop w:val="0"/>
      <w:marBottom w:val="0"/>
      <w:divBdr>
        <w:top w:val="none" w:sz="0" w:space="0" w:color="auto"/>
        <w:left w:val="none" w:sz="0" w:space="0" w:color="auto"/>
        <w:bottom w:val="none" w:sz="0" w:space="0" w:color="auto"/>
        <w:right w:val="none" w:sz="0" w:space="0" w:color="auto"/>
      </w:divBdr>
    </w:div>
    <w:div w:id="915672042">
      <w:bodyDiv w:val="1"/>
      <w:marLeft w:val="0"/>
      <w:marRight w:val="0"/>
      <w:marTop w:val="0"/>
      <w:marBottom w:val="0"/>
      <w:divBdr>
        <w:top w:val="none" w:sz="0" w:space="0" w:color="auto"/>
        <w:left w:val="none" w:sz="0" w:space="0" w:color="auto"/>
        <w:bottom w:val="none" w:sz="0" w:space="0" w:color="auto"/>
        <w:right w:val="none" w:sz="0" w:space="0" w:color="auto"/>
      </w:divBdr>
    </w:div>
    <w:div w:id="916404021">
      <w:bodyDiv w:val="1"/>
      <w:marLeft w:val="0"/>
      <w:marRight w:val="0"/>
      <w:marTop w:val="0"/>
      <w:marBottom w:val="0"/>
      <w:divBdr>
        <w:top w:val="none" w:sz="0" w:space="0" w:color="auto"/>
        <w:left w:val="none" w:sz="0" w:space="0" w:color="auto"/>
        <w:bottom w:val="none" w:sz="0" w:space="0" w:color="auto"/>
        <w:right w:val="none" w:sz="0" w:space="0" w:color="auto"/>
      </w:divBdr>
    </w:div>
    <w:div w:id="917400201">
      <w:bodyDiv w:val="1"/>
      <w:marLeft w:val="0"/>
      <w:marRight w:val="0"/>
      <w:marTop w:val="0"/>
      <w:marBottom w:val="0"/>
      <w:divBdr>
        <w:top w:val="none" w:sz="0" w:space="0" w:color="auto"/>
        <w:left w:val="none" w:sz="0" w:space="0" w:color="auto"/>
        <w:bottom w:val="none" w:sz="0" w:space="0" w:color="auto"/>
        <w:right w:val="none" w:sz="0" w:space="0" w:color="auto"/>
      </w:divBdr>
    </w:div>
    <w:div w:id="917717422">
      <w:bodyDiv w:val="1"/>
      <w:marLeft w:val="0"/>
      <w:marRight w:val="0"/>
      <w:marTop w:val="0"/>
      <w:marBottom w:val="0"/>
      <w:divBdr>
        <w:top w:val="none" w:sz="0" w:space="0" w:color="auto"/>
        <w:left w:val="none" w:sz="0" w:space="0" w:color="auto"/>
        <w:bottom w:val="none" w:sz="0" w:space="0" w:color="auto"/>
        <w:right w:val="none" w:sz="0" w:space="0" w:color="auto"/>
      </w:divBdr>
    </w:div>
    <w:div w:id="918441255">
      <w:bodyDiv w:val="1"/>
      <w:marLeft w:val="0"/>
      <w:marRight w:val="0"/>
      <w:marTop w:val="0"/>
      <w:marBottom w:val="0"/>
      <w:divBdr>
        <w:top w:val="none" w:sz="0" w:space="0" w:color="auto"/>
        <w:left w:val="none" w:sz="0" w:space="0" w:color="auto"/>
        <w:bottom w:val="none" w:sz="0" w:space="0" w:color="auto"/>
        <w:right w:val="none" w:sz="0" w:space="0" w:color="auto"/>
      </w:divBdr>
    </w:div>
    <w:div w:id="922759078">
      <w:bodyDiv w:val="1"/>
      <w:marLeft w:val="0"/>
      <w:marRight w:val="0"/>
      <w:marTop w:val="0"/>
      <w:marBottom w:val="0"/>
      <w:divBdr>
        <w:top w:val="none" w:sz="0" w:space="0" w:color="auto"/>
        <w:left w:val="none" w:sz="0" w:space="0" w:color="auto"/>
        <w:bottom w:val="none" w:sz="0" w:space="0" w:color="auto"/>
        <w:right w:val="none" w:sz="0" w:space="0" w:color="auto"/>
      </w:divBdr>
    </w:div>
    <w:div w:id="924538329">
      <w:bodyDiv w:val="1"/>
      <w:marLeft w:val="0"/>
      <w:marRight w:val="0"/>
      <w:marTop w:val="0"/>
      <w:marBottom w:val="0"/>
      <w:divBdr>
        <w:top w:val="none" w:sz="0" w:space="0" w:color="auto"/>
        <w:left w:val="none" w:sz="0" w:space="0" w:color="auto"/>
        <w:bottom w:val="none" w:sz="0" w:space="0" w:color="auto"/>
        <w:right w:val="none" w:sz="0" w:space="0" w:color="auto"/>
      </w:divBdr>
    </w:div>
    <w:div w:id="925040737">
      <w:bodyDiv w:val="1"/>
      <w:marLeft w:val="0"/>
      <w:marRight w:val="0"/>
      <w:marTop w:val="0"/>
      <w:marBottom w:val="0"/>
      <w:divBdr>
        <w:top w:val="none" w:sz="0" w:space="0" w:color="auto"/>
        <w:left w:val="none" w:sz="0" w:space="0" w:color="auto"/>
        <w:bottom w:val="none" w:sz="0" w:space="0" w:color="auto"/>
        <w:right w:val="none" w:sz="0" w:space="0" w:color="auto"/>
      </w:divBdr>
    </w:div>
    <w:div w:id="926186753">
      <w:bodyDiv w:val="1"/>
      <w:marLeft w:val="0"/>
      <w:marRight w:val="0"/>
      <w:marTop w:val="0"/>
      <w:marBottom w:val="0"/>
      <w:divBdr>
        <w:top w:val="none" w:sz="0" w:space="0" w:color="auto"/>
        <w:left w:val="none" w:sz="0" w:space="0" w:color="auto"/>
        <w:bottom w:val="none" w:sz="0" w:space="0" w:color="auto"/>
        <w:right w:val="none" w:sz="0" w:space="0" w:color="auto"/>
      </w:divBdr>
    </w:div>
    <w:div w:id="926767739">
      <w:bodyDiv w:val="1"/>
      <w:marLeft w:val="0"/>
      <w:marRight w:val="0"/>
      <w:marTop w:val="0"/>
      <w:marBottom w:val="0"/>
      <w:divBdr>
        <w:top w:val="none" w:sz="0" w:space="0" w:color="auto"/>
        <w:left w:val="none" w:sz="0" w:space="0" w:color="auto"/>
        <w:bottom w:val="none" w:sz="0" w:space="0" w:color="auto"/>
        <w:right w:val="none" w:sz="0" w:space="0" w:color="auto"/>
      </w:divBdr>
    </w:div>
    <w:div w:id="928121362">
      <w:bodyDiv w:val="1"/>
      <w:marLeft w:val="0"/>
      <w:marRight w:val="0"/>
      <w:marTop w:val="0"/>
      <w:marBottom w:val="0"/>
      <w:divBdr>
        <w:top w:val="none" w:sz="0" w:space="0" w:color="auto"/>
        <w:left w:val="none" w:sz="0" w:space="0" w:color="auto"/>
        <w:bottom w:val="none" w:sz="0" w:space="0" w:color="auto"/>
        <w:right w:val="none" w:sz="0" w:space="0" w:color="auto"/>
      </w:divBdr>
    </w:div>
    <w:div w:id="928269855">
      <w:bodyDiv w:val="1"/>
      <w:marLeft w:val="0"/>
      <w:marRight w:val="0"/>
      <w:marTop w:val="0"/>
      <w:marBottom w:val="0"/>
      <w:divBdr>
        <w:top w:val="none" w:sz="0" w:space="0" w:color="auto"/>
        <w:left w:val="none" w:sz="0" w:space="0" w:color="auto"/>
        <w:bottom w:val="none" w:sz="0" w:space="0" w:color="auto"/>
        <w:right w:val="none" w:sz="0" w:space="0" w:color="auto"/>
      </w:divBdr>
    </w:div>
    <w:div w:id="931670219">
      <w:bodyDiv w:val="1"/>
      <w:marLeft w:val="0"/>
      <w:marRight w:val="0"/>
      <w:marTop w:val="0"/>
      <w:marBottom w:val="0"/>
      <w:divBdr>
        <w:top w:val="none" w:sz="0" w:space="0" w:color="auto"/>
        <w:left w:val="none" w:sz="0" w:space="0" w:color="auto"/>
        <w:bottom w:val="none" w:sz="0" w:space="0" w:color="auto"/>
        <w:right w:val="none" w:sz="0" w:space="0" w:color="auto"/>
      </w:divBdr>
    </w:div>
    <w:div w:id="933518651">
      <w:bodyDiv w:val="1"/>
      <w:marLeft w:val="0"/>
      <w:marRight w:val="0"/>
      <w:marTop w:val="0"/>
      <w:marBottom w:val="0"/>
      <w:divBdr>
        <w:top w:val="none" w:sz="0" w:space="0" w:color="auto"/>
        <w:left w:val="none" w:sz="0" w:space="0" w:color="auto"/>
        <w:bottom w:val="none" w:sz="0" w:space="0" w:color="auto"/>
        <w:right w:val="none" w:sz="0" w:space="0" w:color="auto"/>
      </w:divBdr>
    </w:div>
    <w:div w:id="934439713">
      <w:bodyDiv w:val="1"/>
      <w:marLeft w:val="0"/>
      <w:marRight w:val="0"/>
      <w:marTop w:val="0"/>
      <w:marBottom w:val="0"/>
      <w:divBdr>
        <w:top w:val="none" w:sz="0" w:space="0" w:color="auto"/>
        <w:left w:val="none" w:sz="0" w:space="0" w:color="auto"/>
        <w:bottom w:val="none" w:sz="0" w:space="0" w:color="auto"/>
        <w:right w:val="none" w:sz="0" w:space="0" w:color="auto"/>
      </w:divBdr>
    </w:div>
    <w:div w:id="935331248">
      <w:bodyDiv w:val="1"/>
      <w:marLeft w:val="0"/>
      <w:marRight w:val="0"/>
      <w:marTop w:val="0"/>
      <w:marBottom w:val="0"/>
      <w:divBdr>
        <w:top w:val="none" w:sz="0" w:space="0" w:color="auto"/>
        <w:left w:val="none" w:sz="0" w:space="0" w:color="auto"/>
        <w:bottom w:val="none" w:sz="0" w:space="0" w:color="auto"/>
        <w:right w:val="none" w:sz="0" w:space="0" w:color="auto"/>
      </w:divBdr>
    </w:div>
    <w:div w:id="935862673">
      <w:bodyDiv w:val="1"/>
      <w:marLeft w:val="0"/>
      <w:marRight w:val="0"/>
      <w:marTop w:val="0"/>
      <w:marBottom w:val="0"/>
      <w:divBdr>
        <w:top w:val="none" w:sz="0" w:space="0" w:color="auto"/>
        <w:left w:val="none" w:sz="0" w:space="0" w:color="auto"/>
        <w:bottom w:val="none" w:sz="0" w:space="0" w:color="auto"/>
        <w:right w:val="none" w:sz="0" w:space="0" w:color="auto"/>
      </w:divBdr>
    </w:div>
    <w:div w:id="936409260">
      <w:bodyDiv w:val="1"/>
      <w:marLeft w:val="0"/>
      <w:marRight w:val="0"/>
      <w:marTop w:val="0"/>
      <w:marBottom w:val="0"/>
      <w:divBdr>
        <w:top w:val="none" w:sz="0" w:space="0" w:color="auto"/>
        <w:left w:val="none" w:sz="0" w:space="0" w:color="auto"/>
        <w:bottom w:val="none" w:sz="0" w:space="0" w:color="auto"/>
        <w:right w:val="none" w:sz="0" w:space="0" w:color="auto"/>
      </w:divBdr>
    </w:div>
    <w:div w:id="937324546">
      <w:bodyDiv w:val="1"/>
      <w:marLeft w:val="0"/>
      <w:marRight w:val="0"/>
      <w:marTop w:val="0"/>
      <w:marBottom w:val="0"/>
      <w:divBdr>
        <w:top w:val="none" w:sz="0" w:space="0" w:color="auto"/>
        <w:left w:val="none" w:sz="0" w:space="0" w:color="auto"/>
        <w:bottom w:val="none" w:sz="0" w:space="0" w:color="auto"/>
        <w:right w:val="none" w:sz="0" w:space="0" w:color="auto"/>
      </w:divBdr>
    </w:div>
    <w:div w:id="937716716">
      <w:bodyDiv w:val="1"/>
      <w:marLeft w:val="0"/>
      <w:marRight w:val="0"/>
      <w:marTop w:val="0"/>
      <w:marBottom w:val="0"/>
      <w:divBdr>
        <w:top w:val="none" w:sz="0" w:space="0" w:color="auto"/>
        <w:left w:val="none" w:sz="0" w:space="0" w:color="auto"/>
        <w:bottom w:val="none" w:sz="0" w:space="0" w:color="auto"/>
        <w:right w:val="none" w:sz="0" w:space="0" w:color="auto"/>
      </w:divBdr>
    </w:div>
    <w:div w:id="938410805">
      <w:bodyDiv w:val="1"/>
      <w:marLeft w:val="0"/>
      <w:marRight w:val="0"/>
      <w:marTop w:val="0"/>
      <w:marBottom w:val="0"/>
      <w:divBdr>
        <w:top w:val="none" w:sz="0" w:space="0" w:color="auto"/>
        <w:left w:val="none" w:sz="0" w:space="0" w:color="auto"/>
        <w:bottom w:val="none" w:sz="0" w:space="0" w:color="auto"/>
        <w:right w:val="none" w:sz="0" w:space="0" w:color="auto"/>
      </w:divBdr>
    </w:div>
    <w:div w:id="938559639">
      <w:bodyDiv w:val="1"/>
      <w:marLeft w:val="0"/>
      <w:marRight w:val="0"/>
      <w:marTop w:val="0"/>
      <w:marBottom w:val="0"/>
      <w:divBdr>
        <w:top w:val="none" w:sz="0" w:space="0" w:color="auto"/>
        <w:left w:val="none" w:sz="0" w:space="0" w:color="auto"/>
        <w:bottom w:val="none" w:sz="0" w:space="0" w:color="auto"/>
        <w:right w:val="none" w:sz="0" w:space="0" w:color="auto"/>
      </w:divBdr>
    </w:div>
    <w:div w:id="938948683">
      <w:bodyDiv w:val="1"/>
      <w:marLeft w:val="0"/>
      <w:marRight w:val="0"/>
      <w:marTop w:val="0"/>
      <w:marBottom w:val="0"/>
      <w:divBdr>
        <w:top w:val="none" w:sz="0" w:space="0" w:color="auto"/>
        <w:left w:val="none" w:sz="0" w:space="0" w:color="auto"/>
        <w:bottom w:val="none" w:sz="0" w:space="0" w:color="auto"/>
        <w:right w:val="none" w:sz="0" w:space="0" w:color="auto"/>
      </w:divBdr>
    </w:div>
    <w:div w:id="939752178">
      <w:bodyDiv w:val="1"/>
      <w:marLeft w:val="0"/>
      <w:marRight w:val="0"/>
      <w:marTop w:val="0"/>
      <w:marBottom w:val="0"/>
      <w:divBdr>
        <w:top w:val="none" w:sz="0" w:space="0" w:color="auto"/>
        <w:left w:val="none" w:sz="0" w:space="0" w:color="auto"/>
        <w:bottom w:val="none" w:sz="0" w:space="0" w:color="auto"/>
        <w:right w:val="none" w:sz="0" w:space="0" w:color="auto"/>
      </w:divBdr>
    </w:div>
    <w:div w:id="942690622">
      <w:bodyDiv w:val="1"/>
      <w:marLeft w:val="0"/>
      <w:marRight w:val="0"/>
      <w:marTop w:val="0"/>
      <w:marBottom w:val="0"/>
      <w:divBdr>
        <w:top w:val="none" w:sz="0" w:space="0" w:color="auto"/>
        <w:left w:val="none" w:sz="0" w:space="0" w:color="auto"/>
        <w:bottom w:val="none" w:sz="0" w:space="0" w:color="auto"/>
        <w:right w:val="none" w:sz="0" w:space="0" w:color="auto"/>
      </w:divBdr>
    </w:div>
    <w:div w:id="942959647">
      <w:bodyDiv w:val="1"/>
      <w:marLeft w:val="0"/>
      <w:marRight w:val="0"/>
      <w:marTop w:val="0"/>
      <w:marBottom w:val="0"/>
      <w:divBdr>
        <w:top w:val="none" w:sz="0" w:space="0" w:color="auto"/>
        <w:left w:val="none" w:sz="0" w:space="0" w:color="auto"/>
        <w:bottom w:val="none" w:sz="0" w:space="0" w:color="auto"/>
        <w:right w:val="none" w:sz="0" w:space="0" w:color="auto"/>
      </w:divBdr>
    </w:div>
    <w:div w:id="943028914">
      <w:bodyDiv w:val="1"/>
      <w:marLeft w:val="0"/>
      <w:marRight w:val="0"/>
      <w:marTop w:val="0"/>
      <w:marBottom w:val="0"/>
      <w:divBdr>
        <w:top w:val="none" w:sz="0" w:space="0" w:color="auto"/>
        <w:left w:val="none" w:sz="0" w:space="0" w:color="auto"/>
        <w:bottom w:val="none" w:sz="0" w:space="0" w:color="auto"/>
        <w:right w:val="none" w:sz="0" w:space="0" w:color="auto"/>
      </w:divBdr>
    </w:div>
    <w:div w:id="943145785">
      <w:bodyDiv w:val="1"/>
      <w:marLeft w:val="0"/>
      <w:marRight w:val="0"/>
      <w:marTop w:val="0"/>
      <w:marBottom w:val="0"/>
      <w:divBdr>
        <w:top w:val="none" w:sz="0" w:space="0" w:color="auto"/>
        <w:left w:val="none" w:sz="0" w:space="0" w:color="auto"/>
        <w:bottom w:val="none" w:sz="0" w:space="0" w:color="auto"/>
        <w:right w:val="none" w:sz="0" w:space="0" w:color="auto"/>
      </w:divBdr>
    </w:div>
    <w:div w:id="944074306">
      <w:bodyDiv w:val="1"/>
      <w:marLeft w:val="0"/>
      <w:marRight w:val="0"/>
      <w:marTop w:val="0"/>
      <w:marBottom w:val="0"/>
      <w:divBdr>
        <w:top w:val="none" w:sz="0" w:space="0" w:color="auto"/>
        <w:left w:val="none" w:sz="0" w:space="0" w:color="auto"/>
        <w:bottom w:val="none" w:sz="0" w:space="0" w:color="auto"/>
        <w:right w:val="none" w:sz="0" w:space="0" w:color="auto"/>
      </w:divBdr>
    </w:div>
    <w:div w:id="944192872">
      <w:bodyDiv w:val="1"/>
      <w:marLeft w:val="0"/>
      <w:marRight w:val="0"/>
      <w:marTop w:val="0"/>
      <w:marBottom w:val="0"/>
      <w:divBdr>
        <w:top w:val="none" w:sz="0" w:space="0" w:color="auto"/>
        <w:left w:val="none" w:sz="0" w:space="0" w:color="auto"/>
        <w:bottom w:val="none" w:sz="0" w:space="0" w:color="auto"/>
        <w:right w:val="none" w:sz="0" w:space="0" w:color="auto"/>
      </w:divBdr>
    </w:div>
    <w:div w:id="944262876">
      <w:bodyDiv w:val="1"/>
      <w:marLeft w:val="0"/>
      <w:marRight w:val="0"/>
      <w:marTop w:val="0"/>
      <w:marBottom w:val="0"/>
      <w:divBdr>
        <w:top w:val="none" w:sz="0" w:space="0" w:color="auto"/>
        <w:left w:val="none" w:sz="0" w:space="0" w:color="auto"/>
        <w:bottom w:val="none" w:sz="0" w:space="0" w:color="auto"/>
        <w:right w:val="none" w:sz="0" w:space="0" w:color="auto"/>
      </w:divBdr>
      <w:divsChild>
        <w:div w:id="1098645512">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8879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4842657">
      <w:bodyDiv w:val="1"/>
      <w:marLeft w:val="0"/>
      <w:marRight w:val="0"/>
      <w:marTop w:val="0"/>
      <w:marBottom w:val="0"/>
      <w:divBdr>
        <w:top w:val="none" w:sz="0" w:space="0" w:color="auto"/>
        <w:left w:val="none" w:sz="0" w:space="0" w:color="auto"/>
        <w:bottom w:val="none" w:sz="0" w:space="0" w:color="auto"/>
        <w:right w:val="none" w:sz="0" w:space="0" w:color="auto"/>
      </w:divBdr>
    </w:div>
    <w:div w:id="946547838">
      <w:bodyDiv w:val="1"/>
      <w:marLeft w:val="0"/>
      <w:marRight w:val="0"/>
      <w:marTop w:val="0"/>
      <w:marBottom w:val="0"/>
      <w:divBdr>
        <w:top w:val="none" w:sz="0" w:space="0" w:color="auto"/>
        <w:left w:val="none" w:sz="0" w:space="0" w:color="auto"/>
        <w:bottom w:val="none" w:sz="0" w:space="0" w:color="auto"/>
        <w:right w:val="none" w:sz="0" w:space="0" w:color="auto"/>
      </w:divBdr>
    </w:div>
    <w:div w:id="947472706">
      <w:bodyDiv w:val="1"/>
      <w:marLeft w:val="0"/>
      <w:marRight w:val="0"/>
      <w:marTop w:val="0"/>
      <w:marBottom w:val="0"/>
      <w:divBdr>
        <w:top w:val="none" w:sz="0" w:space="0" w:color="auto"/>
        <w:left w:val="none" w:sz="0" w:space="0" w:color="auto"/>
        <w:bottom w:val="none" w:sz="0" w:space="0" w:color="auto"/>
        <w:right w:val="none" w:sz="0" w:space="0" w:color="auto"/>
      </w:divBdr>
    </w:div>
    <w:div w:id="947585214">
      <w:bodyDiv w:val="1"/>
      <w:marLeft w:val="0"/>
      <w:marRight w:val="0"/>
      <w:marTop w:val="0"/>
      <w:marBottom w:val="0"/>
      <w:divBdr>
        <w:top w:val="none" w:sz="0" w:space="0" w:color="auto"/>
        <w:left w:val="none" w:sz="0" w:space="0" w:color="auto"/>
        <w:bottom w:val="none" w:sz="0" w:space="0" w:color="auto"/>
        <w:right w:val="none" w:sz="0" w:space="0" w:color="auto"/>
      </w:divBdr>
    </w:div>
    <w:div w:id="947850990">
      <w:bodyDiv w:val="1"/>
      <w:marLeft w:val="0"/>
      <w:marRight w:val="0"/>
      <w:marTop w:val="0"/>
      <w:marBottom w:val="0"/>
      <w:divBdr>
        <w:top w:val="none" w:sz="0" w:space="0" w:color="auto"/>
        <w:left w:val="none" w:sz="0" w:space="0" w:color="auto"/>
        <w:bottom w:val="none" w:sz="0" w:space="0" w:color="auto"/>
        <w:right w:val="none" w:sz="0" w:space="0" w:color="auto"/>
      </w:divBdr>
    </w:div>
    <w:div w:id="949968168">
      <w:bodyDiv w:val="1"/>
      <w:marLeft w:val="0"/>
      <w:marRight w:val="0"/>
      <w:marTop w:val="0"/>
      <w:marBottom w:val="0"/>
      <w:divBdr>
        <w:top w:val="none" w:sz="0" w:space="0" w:color="auto"/>
        <w:left w:val="none" w:sz="0" w:space="0" w:color="auto"/>
        <w:bottom w:val="none" w:sz="0" w:space="0" w:color="auto"/>
        <w:right w:val="none" w:sz="0" w:space="0" w:color="auto"/>
      </w:divBdr>
    </w:div>
    <w:div w:id="951478343">
      <w:bodyDiv w:val="1"/>
      <w:marLeft w:val="0"/>
      <w:marRight w:val="0"/>
      <w:marTop w:val="0"/>
      <w:marBottom w:val="0"/>
      <w:divBdr>
        <w:top w:val="none" w:sz="0" w:space="0" w:color="auto"/>
        <w:left w:val="none" w:sz="0" w:space="0" w:color="auto"/>
        <w:bottom w:val="none" w:sz="0" w:space="0" w:color="auto"/>
        <w:right w:val="none" w:sz="0" w:space="0" w:color="auto"/>
      </w:divBdr>
    </w:div>
    <w:div w:id="955137030">
      <w:bodyDiv w:val="1"/>
      <w:marLeft w:val="0"/>
      <w:marRight w:val="0"/>
      <w:marTop w:val="0"/>
      <w:marBottom w:val="0"/>
      <w:divBdr>
        <w:top w:val="none" w:sz="0" w:space="0" w:color="auto"/>
        <w:left w:val="none" w:sz="0" w:space="0" w:color="auto"/>
        <w:bottom w:val="none" w:sz="0" w:space="0" w:color="auto"/>
        <w:right w:val="none" w:sz="0" w:space="0" w:color="auto"/>
      </w:divBdr>
    </w:div>
    <w:div w:id="955217032">
      <w:bodyDiv w:val="1"/>
      <w:marLeft w:val="0"/>
      <w:marRight w:val="0"/>
      <w:marTop w:val="0"/>
      <w:marBottom w:val="0"/>
      <w:divBdr>
        <w:top w:val="none" w:sz="0" w:space="0" w:color="auto"/>
        <w:left w:val="none" w:sz="0" w:space="0" w:color="auto"/>
        <w:bottom w:val="none" w:sz="0" w:space="0" w:color="auto"/>
        <w:right w:val="none" w:sz="0" w:space="0" w:color="auto"/>
      </w:divBdr>
    </w:div>
    <w:div w:id="955914322">
      <w:bodyDiv w:val="1"/>
      <w:marLeft w:val="0"/>
      <w:marRight w:val="0"/>
      <w:marTop w:val="0"/>
      <w:marBottom w:val="0"/>
      <w:divBdr>
        <w:top w:val="none" w:sz="0" w:space="0" w:color="auto"/>
        <w:left w:val="none" w:sz="0" w:space="0" w:color="auto"/>
        <w:bottom w:val="none" w:sz="0" w:space="0" w:color="auto"/>
        <w:right w:val="none" w:sz="0" w:space="0" w:color="auto"/>
      </w:divBdr>
    </w:div>
    <w:div w:id="956062058">
      <w:bodyDiv w:val="1"/>
      <w:marLeft w:val="0"/>
      <w:marRight w:val="0"/>
      <w:marTop w:val="0"/>
      <w:marBottom w:val="0"/>
      <w:divBdr>
        <w:top w:val="none" w:sz="0" w:space="0" w:color="auto"/>
        <w:left w:val="none" w:sz="0" w:space="0" w:color="auto"/>
        <w:bottom w:val="none" w:sz="0" w:space="0" w:color="auto"/>
        <w:right w:val="none" w:sz="0" w:space="0" w:color="auto"/>
      </w:divBdr>
    </w:div>
    <w:div w:id="956958215">
      <w:bodyDiv w:val="1"/>
      <w:marLeft w:val="0"/>
      <w:marRight w:val="0"/>
      <w:marTop w:val="0"/>
      <w:marBottom w:val="0"/>
      <w:divBdr>
        <w:top w:val="none" w:sz="0" w:space="0" w:color="auto"/>
        <w:left w:val="none" w:sz="0" w:space="0" w:color="auto"/>
        <w:bottom w:val="none" w:sz="0" w:space="0" w:color="auto"/>
        <w:right w:val="none" w:sz="0" w:space="0" w:color="auto"/>
      </w:divBdr>
    </w:div>
    <w:div w:id="957178867">
      <w:bodyDiv w:val="1"/>
      <w:marLeft w:val="0"/>
      <w:marRight w:val="0"/>
      <w:marTop w:val="0"/>
      <w:marBottom w:val="0"/>
      <w:divBdr>
        <w:top w:val="none" w:sz="0" w:space="0" w:color="auto"/>
        <w:left w:val="none" w:sz="0" w:space="0" w:color="auto"/>
        <w:bottom w:val="none" w:sz="0" w:space="0" w:color="auto"/>
        <w:right w:val="none" w:sz="0" w:space="0" w:color="auto"/>
      </w:divBdr>
    </w:div>
    <w:div w:id="957495136">
      <w:bodyDiv w:val="1"/>
      <w:marLeft w:val="0"/>
      <w:marRight w:val="0"/>
      <w:marTop w:val="0"/>
      <w:marBottom w:val="0"/>
      <w:divBdr>
        <w:top w:val="none" w:sz="0" w:space="0" w:color="auto"/>
        <w:left w:val="none" w:sz="0" w:space="0" w:color="auto"/>
        <w:bottom w:val="none" w:sz="0" w:space="0" w:color="auto"/>
        <w:right w:val="none" w:sz="0" w:space="0" w:color="auto"/>
      </w:divBdr>
    </w:div>
    <w:div w:id="958298125">
      <w:bodyDiv w:val="1"/>
      <w:marLeft w:val="0"/>
      <w:marRight w:val="0"/>
      <w:marTop w:val="0"/>
      <w:marBottom w:val="0"/>
      <w:divBdr>
        <w:top w:val="none" w:sz="0" w:space="0" w:color="auto"/>
        <w:left w:val="none" w:sz="0" w:space="0" w:color="auto"/>
        <w:bottom w:val="none" w:sz="0" w:space="0" w:color="auto"/>
        <w:right w:val="none" w:sz="0" w:space="0" w:color="auto"/>
      </w:divBdr>
    </w:div>
    <w:div w:id="958534807">
      <w:bodyDiv w:val="1"/>
      <w:marLeft w:val="0"/>
      <w:marRight w:val="0"/>
      <w:marTop w:val="0"/>
      <w:marBottom w:val="0"/>
      <w:divBdr>
        <w:top w:val="none" w:sz="0" w:space="0" w:color="auto"/>
        <w:left w:val="none" w:sz="0" w:space="0" w:color="auto"/>
        <w:bottom w:val="none" w:sz="0" w:space="0" w:color="auto"/>
        <w:right w:val="none" w:sz="0" w:space="0" w:color="auto"/>
      </w:divBdr>
    </w:div>
    <w:div w:id="960496237">
      <w:bodyDiv w:val="1"/>
      <w:marLeft w:val="0"/>
      <w:marRight w:val="0"/>
      <w:marTop w:val="0"/>
      <w:marBottom w:val="0"/>
      <w:divBdr>
        <w:top w:val="none" w:sz="0" w:space="0" w:color="auto"/>
        <w:left w:val="none" w:sz="0" w:space="0" w:color="auto"/>
        <w:bottom w:val="none" w:sz="0" w:space="0" w:color="auto"/>
        <w:right w:val="none" w:sz="0" w:space="0" w:color="auto"/>
      </w:divBdr>
    </w:div>
    <w:div w:id="961155799">
      <w:bodyDiv w:val="1"/>
      <w:marLeft w:val="0"/>
      <w:marRight w:val="0"/>
      <w:marTop w:val="0"/>
      <w:marBottom w:val="0"/>
      <w:divBdr>
        <w:top w:val="none" w:sz="0" w:space="0" w:color="auto"/>
        <w:left w:val="none" w:sz="0" w:space="0" w:color="auto"/>
        <w:bottom w:val="none" w:sz="0" w:space="0" w:color="auto"/>
        <w:right w:val="none" w:sz="0" w:space="0" w:color="auto"/>
      </w:divBdr>
    </w:div>
    <w:div w:id="961611657">
      <w:bodyDiv w:val="1"/>
      <w:marLeft w:val="0"/>
      <w:marRight w:val="0"/>
      <w:marTop w:val="0"/>
      <w:marBottom w:val="0"/>
      <w:divBdr>
        <w:top w:val="none" w:sz="0" w:space="0" w:color="auto"/>
        <w:left w:val="none" w:sz="0" w:space="0" w:color="auto"/>
        <w:bottom w:val="none" w:sz="0" w:space="0" w:color="auto"/>
        <w:right w:val="none" w:sz="0" w:space="0" w:color="auto"/>
      </w:divBdr>
    </w:div>
    <w:div w:id="962613336">
      <w:bodyDiv w:val="1"/>
      <w:marLeft w:val="0"/>
      <w:marRight w:val="0"/>
      <w:marTop w:val="0"/>
      <w:marBottom w:val="0"/>
      <w:divBdr>
        <w:top w:val="none" w:sz="0" w:space="0" w:color="auto"/>
        <w:left w:val="none" w:sz="0" w:space="0" w:color="auto"/>
        <w:bottom w:val="none" w:sz="0" w:space="0" w:color="auto"/>
        <w:right w:val="none" w:sz="0" w:space="0" w:color="auto"/>
      </w:divBdr>
    </w:div>
    <w:div w:id="963004607">
      <w:bodyDiv w:val="1"/>
      <w:marLeft w:val="0"/>
      <w:marRight w:val="0"/>
      <w:marTop w:val="0"/>
      <w:marBottom w:val="0"/>
      <w:divBdr>
        <w:top w:val="none" w:sz="0" w:space="0" w:color="auto"/>
        <w:left w:val="none" w:sz="0" w:space="0" w:color="auto"/>
        <w:bottom w:val="none" w:sz="0" w:space="0" w:color="auto"/>
        <w:right w:val="none" w:sz="0" w:space="0" w:color="auto"/>
      </w:divBdr>
    </w:div>
    <w:div w:id="963191650">
      <w:bodyDiv w:val="1"/>
      <w:marLeft w:val="0"/>
      <w:marRight w:val="0"/>
      <w:marTop w:val="0"/>
      <w:marBottom w:val="0"/>
      <w:divBdr>
        <w:top w:val="none" w:sz="0" w:space="0" w:color="auto"/>
        <w:left w:val="none" w:sz="0" w:space="0" w:color="auto"/>
        <w:bottom w:val="none" w:sz="0" w:space="0" w:color="auto"/>
        <w:right w:val="none" w:sz="0" w:space="0" w:color="auto"/>
      </w:divBdr>
    </w:div>
    <w:div w:id="963774827">
      <w:bodyDiv w:val="1"/>
      <w:marLeft w:val="0"/>
      <w:marRight w:val="0"/>
      <w:marTop w:val="0"/>
      <w:marBottom w:val="0"/>
      <w:divBdr>
        <w:top w:val="none" w:sz="0" w:space="0" w:color="auto"/>
        <w:left w:val="none" w:sz="0" w:space="0" w:color="auto"/>
        <w:bottom w:val="none" w:sz="0" w:space="0" w:color="auto"/>
        <w:right w:val="none" w:sz="0" w:space="0" w:color="auto"/>
      </w:divBdr>
    </w:div>
    <w:div w:id="965503865">
      <w:bodyDiv w:val="1"/>
      <w:marLeft w:val="0"/>
      <w:marRight w:val="0"/>
      <w:marTop w:val="0"/>
      <w:marBottom w:val="0"/>
      <w:divBdr>
        <w:top w:val="none" w:sz="0" w:space="0" w:color="auto"/>
        <w:left w:val="none" w:sz="0" w:space="0" w:color="auto"/>
        <w:bottom w:val="none" w:sz="0" w:space="0" w:color="auto"/>
        <w:right w:val="none" w:sz="0" w:space="0" w:color="auto"/>
      </w:divBdr>
    </w:div>
    <w:div w:id="969867422">
      <w:bodyDiv w:val="1"/>
      <w:marLeft w:val="0"/>
      <w:marRight w:val="0"/>
      <w:marTop w:val="0"/>
      <w:marBottom w:val="0"/>
      <w:divBdr>
        <w:top w:val="none" w:sz="0" w:space="0" w:color="auto"/>
        <w:left w:val="none" w:sz="0" w:space="0" w:color="auto"/>
        <w:bottom w:val="none" w:sz="0" w:space="0" w:color="auto"/>
        <w:right w:val="none" w:sz="0" w:space="0" w:color="auto"/>
      </w:divBdr>
    </w:div>
    <w:div w:id="970137141">
      <w:bodyDiv w:val="1"/>
      <w:marLeft w:val="0"/>
      <w:marRight w:val="0"/>
      <w:marTop w:val="0"/>
      <w:marBottom w:val="0"/>
      <w:divBdr>
        <w:top w:val="none" w:sz="0" w:space="0" w:color="auto"/>
        <w:left w:val="none" w:sz="0" w:space="0" w:color="auto"/>
        <w:bottom w:val="none" w:sz="0" w:space="0" w:color="auto"/>
        <w:right w:val="none" w:sz="0" w:space="0" w:color="auto"/>
      </w:divBdr>
    </w:div>
    <w:div w:id="970476615">
      <w:bodyDiv w:val="1"/>
      <w:marLeft w:val="0"/>
      <w:marRight w:val="0"/>
      <w:marTop w:val="0"/>
      <w:marBottom w:val="0"/>
      <w:divBdr>
        <w:top w:val="none" w:sz="0" w:space="0" w:color="auto"/>
        <w:left w:val="none" w:sz="0" w:space="0" w:color="auto"/>
        <w:bottom w:val="none" w:sz="0" w:space="0" w:color="auto"/>
        <w:right w:val="none" w:sz="0" w:space="0" w:color="auto"/>
      </w:divBdr>
    </w:div>
    <w:div w:id="970476786">
      <w:bodyDiv w:val="1"/>
      <w:marLeft w:val="0"/>
      <w:marRight w:val="0"/>
      <w:marTop w:val="0"/>
      <w:marBottom w:val="0"/>
      <w:divBdr>
        <w:top w:val="none" w:sz="0" w:space="0" w:color="auto"/>
        <w:left w:val="none" w:sz="0" w:space="0" w:color="auto"/>
        <w:bottom w:val="none" w:sz="0" w:space="0" w:color="auto"/>
        <w:right w:val="none" w:sz="0" w:space="0" w:color="auto"/>
      </w:divBdr>
    </w:div>
    <w:div w:id="971521257">
      <w:bodyDiv w:val="1"/>
      <w:marLeft w:val="0"/>
      <w:marRight w:val="0"/>
      <w:marTop w:val="0"/>
      <w:marBottom w:val="0"/>
      <w:divBdr>
        <w:top w:val="none" w:sz="0" w:space="0" w:color="auto"/>
        <w:left w:val="none" w:sz="0" w:space="0" w:color="auto"/>
        <w:bottom w:val="none" w:sz="0" w:space="0" w:color="auto"/>
        <w:right w:val="none" w:sz="0" w:space="0" w:color="auto"/>
      </w:divBdr>
    </w:div>
    <w:div w:id="972250993">
      <w:bodyDiv w:val="1"/>
      <w:marLeft w:val="0"/>
      <w:marRight w:val="0"/>
      <w:marTop w:val="0"/>
      <w:marBottom w:val="0"/>
      <w:divBdr>
        <w:top w:val="none" w:sz="0" w:space="0" w:color="auto"/>
        <w:left w:val="none" w:sz="0" w:space="0" w:color="auto"/>
        <w:bottom w:val="none" w:sz="0" w:space="0" w:color="auto"/>
        <w:right w:val="none" w:sz="0" w:space="0" w:color="auto"/>
      </w:divBdr>
    </w:div>
    <w:div w:id="974061805">
      <w:bodyDiv w:val="1"/>
      <w:marLeft w:val="0"/>
      <w:marRight w:val="0"/>
      <w:marTop w:val="0"/>
      <w:marBottom w:val="0"/>
      <w:divBdr>
        <w:top w:val="none" w:sz="0" w:space="0" w:color="auto"/>
        <w:left w:val="none" w:sz="0" w:space="0" w:color="auto"/>
        <w:bottom w:val="none" w:sz="0" w:space="0" w:color="auto"/>
        <w:right w:val="none" w:sz="0" w:space="0" w:color="auto"/>
      </w:divBdr>
    </w:div>
    <w:div w:id="975338275">
      <w:bodyDiv w:val="1"/>
      <w:marLeft w:val="0"/>
      <w:marRight w:val="0"/>
      <w:marTop w:val="0"/>
      <w:marBottom w:val="0"/>
      <w:divBdr>
        <w:top w:val="none" w:sz="0" w:space="0" w:color="auto"/>
        <w:left w:val="none" w:sz="0" w:space="0" w:color="auto"/>
        <w:bottom w:val="none" w:sz="0" w:space="0" w:color="auto"/>
        <w:right w:val="none" w:sz="0" w:space="0" w:color="auto"/>
      </w:divBdr>
    </w:div>
    <w:div w:id="977145530">
      <w:bodyDiv w:val="1"/>
      <w:marLeft w:val="0"/>
      <w:marRight w:val="0"/>
      <w:marTop w:val="0"/>
      <w:marBottom w:val="0"/>
      <w:divBdr>
        <w:top w:val="none" w:sz="0" w:space="0" w:color="auto"/>
        <w:left w:val="none" w:sz="0" w:space="0" w:color="auto"/>
        <w:bottom w:val="none" w:sz="0" w:space="0" w:color="auto"/>
        <w:right w:val="none" w:sz="0" w:space="0" w:color="auto"/>
      </w:divBdr>
    </w:div>
    <w:div w:id="977959049">
      <w:bodyDiv w:val="1"/>
      <w:marLeft w:val="0"/>
      <w:marRight w:val="0"/>
      <w:marTop w:val="0"/>
      <w:marBottom w:val="0"/>
      <w:divBdr>
        <w:top w:val="none" w:sz="0" w:space="0" w:color="auto"/>
        <w:left w:val="none" w:sz="0" w:space="0" w:color="auto"/>
        <w:bottom w:val="none" w:sz="0" w:space="0" w:color="auto"/>
        <w:right w:val="none" w:sz="0" w:space="0" w:color="auto"/>
      </w:divBdr>
    </w:div>
    <w:div w:id="979311704">
      <w:bodyDiv w:val="1"/>
      <w:marLeft w:val="0"/>
      <w:marRight w:val="0"/>
      <w:marTop w:val="0"/>
      <w:marBottom w:val="0"/>
      <w:divBdr>
        <w:top w:val="none" w:sz="0" w:space="0" w:color="auto"/>
        <w:left w:val="none" w:sz="0" w:space="0" w:color="auto"/>
        <w:bottom w:val="none" w:sz="0" w:space="0" w:color="auto"/>
        <w:right w:val="none" w:sz="0" w:space="0" w:color="auto"/>
      </w:divBdr>
    </w:div>
    <w:div w:id="980159646">
      <w:bodyDiv w:val="1"/>
      <w:marLeft w:val="0"/>
      <w:marRight w:val="0"/>
      <w:marTop w:val="0"/>
      <w:marBottom w:val="0"/>
      <w:divBdr>
        <w:top w:val="none" w:sz="0" w:space="0" w:color="auto"/>
        <w:left w:val="none" w:sz="0" w:space="0" w:color="auto"/>
        <w:bottom w:val="none" w:sz="0" w:space="0" w:color="auto"/>
        <w:right w:val="none" w:sz="0" w:space="0" w:color="auto"/>
      </w:divBdr>
    </w:div>
    <w:div w:id="980232607">
      <w:bodyDiv w:val="1"/>
      <w:marLeft w:val="0"/>
      <w:marRight w:val="0"/>
      <w:marTop w:val="0"/>
      <w:marBottom w:val="0"/>
      <w:divBdr>
        <w:top w:val="none" w:sz="0" w:space="0" w:color="auto"/>
        <w:left w:val="none" w:sz="0" w:space="0" w:color="auto"/>
        <w:bottom w:val="none" w:sz="0" w:space="0" w:color="auto"/>
        <w:right w:val="none" w:sz="0" w:space="0" w:color="auto"/>
      </w:divBdr>
    </w:div>
    <w:div w:id="980841405">
      <w:bodyDiv w:val="1"/>
      <w:marLeft w:val="0"/>
      <w:marRight w:val="0"/>
      <w:marTop w:val="0"/>
      <w:marBottom w:val="0"/>
      <w:divBdr>
        <w:top w:val="none" w:sz="0" w:space="0" w:color="auto"/>
        <w:left w:val="none" w:sz="0" w:space="0" w:color="auto"/>
        <w:bottom w:val="none" w:sz="0" w:space="0" w:color="auto"/>
        <w:right w:val="none" w:sz="0" w:space="0" w:color="auto"/>
      </w:divBdr>
    </w:div>
    <w:div w:id="982005779">
      <w:bodyDiv w:val="1"/>
      <w:marLeft w:val="0"/>
      <w:marRight w:val="0"/>
      <w:marTop w:val="0"/>
      <w:marBottom w:val="0"/>
      <w:divBdr>
        <w:top w:val="none" w:sz="0" w:space="0" w:color="auto"/>
        <w:left w:val="none" w:sz="0" w:space="0" w:color="auto"/>
        <w:bottom w:val="none" w:sz="0" w:space="0" w:color="auto"/>
        <w:right w:val="none" w:sz="0" w:space="0" w:color="auto"/>
      </w:divBdr>
    </w:div>
    <w:div w:id="983389557">
      <w:bodyDiv w:val="1"/>
      <w:marLeft w:val="0"/>
      <w:marRight w:val="0"/>
      <w:marTop w:val="0"/>
      <w:marBottom w:val="0"/>
      <w:divBdr>
        <w:top w:val="none" w:sz="0" w:space="0" w:color="auto"/>
        <w:left w:val="none" w:sz="0" w:space="0" w:color="auto"/>
        <w:bottom w:val="none" w:sz="0" w:space="0" w:color="auto"/>
        <w:right w:val="none" w:sz="0" w:space="0" w:color="auto"/>
      </w:divBdr>
    </w:div>
    <w:div w:id="983465482">
      <w:bodyDiv w:val="1"/>
      <w:marLeft w:val="0"/>
      <w:marRight w:val="0"/>
      <w:marTop w:val="0"/>
      <w:marBottom w:val="0"/>
      <w:divBdr>
        <w:top w:val="none" w:sz="0" w:space="0" w:color="auto"/>
        <w:left w:val="none" w:sz="0" w:space="0" w:color="auto"/>
        <w:bottom w:val="none" w:sz="0" w:space="0" w:color="auto"/>
        <w:right w:val="none" w:sz="0" w:space="0" w:color="auto"/>
      </w:divBdr>
    </w:div>
    <w:div w:id="984242472">
      <w:bodyDiv w:val="1"/>
      <w:marLeft w:val="0"/>
      <w:marRight w:val="0"/>
      <w:marTop w:val="0"/>
      <w:marBottom w:val="0"/>
      <w:divBdr>
        <w:top w:val="none" w:sz="0" w:space="0" w:color="auto"/>
        <w:left w:val="none" w:sz="0" w:space="0" w:color="auto"/>
        <w:bottom w:val="none" w:sz="0" w:space="0" w:color="auto"/>
        <w:right w:val="none" w:sz="0" w:space="0" w:color="auto"/>
      </w:divBdr>
    </w:div>
    <w:div w:id="986086277">
      <w:bodyDiv w:val="1"/>
      <w:marLeft w:val="0"/>
      <w:marRight w:val="0"/>
      <w:marTop w:val="0"/>
      <w:marBottom w:val="0"/>
      <w:divBdr>
        <w:top w:val="none" w:sz="0" w:space="0" w:color="auto"/>
        <w:left w:val="none" w:sz="0" w:space="0" w:color="auto"/>
        <w:bottom w:val="none" w:sz="0" w:space="0" w:color="auto"/>
        <w:right w:val="none" w:sz="0" w:space="0" w:color="auto"/>
      </w:divBdr>
    </w:div>
    <w:div w:id="987053357">
      <w:bodyDiv w:val="1"/>
      <w:marLeft w:val="0"/>
      <w:marRight w:val="0"/>
      <w:marTop w:val="0"/>
      <w:marBottom w:val="0"/>
      <w:divBdr>
        <w:top w:val="none" w:sz="0" w:space="0" w:color="auto"/>
        <w:left w:val="none" w:sz="0" w:space="0" w:color="auto"/>
        <w:bottom w:val="none" w:sz="0" w:space="0" w:color="auto"/>
        <w:right w:val="none" w:sz="0" w:space="0" w:color="auto"/>
      </w:divBdr>
    </w:div>
    <w:div w:id="988553619">
      <w:bodyDiv w:val="1"/>
      <w:marLeft w:val="0"/>
      <w:marRight w:val="0"/>
      <w:marTop w:val="0"/>
      <w:marBottom w:val="0"/>
      <w:divBdr>
        <w:top w:val="none" w:sz="0" w:space="0" w:color="auto"/>
        <w:left w:val="none" w:sz="0" w:space="0" w:color="auto"/>
        <w:bottom w:val="none" w:sz="0" w:space="0" w:color="auto"/>
        <w:right w:val="none" w:sz="0" w:space="0" w:color="auto"/>
      </w:divBdr>
    </w:div>
    <w:div w:id="991567918">
      <w:bodyDiv w:val="1"/>
      <w:marLeft w:val="0"/>
      <w:marRight w:val="0"/>
      <w:marTop w:val="0"/>
      <w:marBottom w:val="0"/>
      <w:divBdr>
        <w:top w:val="none" w:sz="0" w:space="0" w:color="auto"/>
        <w:left w:val="none" w:sz="0" w:space="0" w:color="auto"/>
        <w:bottom w:val="none" w:sz="0" w:space="0" w:color="auto"/>
        <w:right w:val="none" w:sz="0" w:space="0" w:color="auto"/>
      </w:divBdr>
    </w:div>
    <w:div w:id="992025912">
      <w:bodyDiv w:val="1"/>
      <w:marLeft w:val="0"/>
      <w:marRight w:val="0"/>
      <w:marTop w:val="0"/>
      <w:marBottom w:val="0"/>
      <w:divBdr>
        <w:top w:val="none" w:sz="0" w:space="0" w:color="auto"/>
        <w:left w:val="none" w:sz="0" w:space="0" w:color="auto"/>
        <w:bottom w:val="none" w:sz="0" w:space="0" w:color="auto"/>
        <w:right w:val="none" w:sz="0" w:space="0" w:color="auto"/>
      </w:divBdr>
    </w:div>
    <w:div w:id="992374826">
      <w:bodyDiv w:val="1"/>
      <w:marLeft w:val="0"/>
      <w:marRight w:val="0"/>
      <w:marTop w:val="0"/>
      <w:marBottom w:val="0"/>
      <w:divBdr>
        <w:top w:val="none" w:sz="0" w:space="0" w:color="auto"/>
        <w:left w:val="none" w:sz="0" w:space="0" w:color="auto"/>
        <w:bottom w:val="none" w:sz="0" w:space="0" w:color="auto"/>
        <w:right w:val="none" w:sz="0" w:space="0" w:color="auto"/>
      </w:divBdr>
    </w:div>
    <w:div w:id="992948239">
      <w:bodyDiv w:val="1"/>
      <w:marLeft w:val="0"/>
      <w:marRight w:val="0"/>
      <w:marTop w:val="0"/>
      <w:marBottom w:val="0"/>
      <w:divBdr>
        <w:top w:val="none" w:sz="0" w:space="0" w:color="auto"/>
        <w:left w:val="none" w:sz="0" w:space="0" w:color="auto"/>
        <w:bottom w:val="none" w:sz="0" w:space="0" w:color="auto"/>
        <w:right w:val="none" w:sz="0" w:space="0" w:color="auto"/>
      </w:divBdr>
    </w:div>
    <w:div w:id="993072537">
      <w:bodyDiv w:val="1"/>
      <w:marLeft w:val="0"/>
      <w:marRight w:val="0"/>
      <w:marTop w:val="0"/>
      <w:marBottom w:val="0"/>
      <w:divBdr>
        <w:top w:val="none" w:sz="0" w:space="0" w:color="auto"/>
        <w:left w:val="none" w:sz="0" w:space="0" w:color="auto"/>
        <w:bottom w:val="none" w:sz="0" w:space="0" w:color="auto"/>
        <w:right w:val="none" w:sz="0" w:space="0" w:color="auto"/>
      </w:divBdr>
    </w:div>
    <w:div w:id="993409022">
      <w:bodyDiv w:val="1"/>
      <w:marLeft w:val="0"/>
      <w:marRight w:val="0"/>
      <w:marTop w:val="0"/>
      <w:marBottom w:val="0"/>
      <w:divBdr>
        <w:top w:val="none" w:sz="0" w:space="0" w:color="auto"/>
        <w:left w:val="none" w:sz="0" w:space="0" w:color="auto"/>
        <w:bottom w:val="none" w:sz="0" w:space="0" w:color="auto"/>
        <w:right w:val="none" w:sz="0" w:space="0" w:color="auto"/>
      </w:divBdr>
    </w:div>
    <w:div w:id="996302002">
      <w:bodyDiv w:val="1"/>
      <w:marLeft w:val="0"/>
      <w:marRight w:val="0"/>
      <w:marTop w:val="0"/>
      <w:marBottom w:val="0"/>
      <w:divBdr>
        <w:top w:val="none" w:sz="0" w:space="0" w:color="auto"/>
        <w:left w:val="none" w:sz="0" w:space="0" w:color="auto"/>
        <w:bottom w:val="none" w:sz="0" w:space="0" w:color="auto"/>
        <w:right w:val="none" w:sz="0" w:space="0" w:color="auto"/>
      </w:divBdr>
    </w:div>
    <w:div w:id="996420560">
      <w:bodyDiv w:val="1"/>
      <w:marLeft w:val="0"/>
      <w:marRight w:val="0"/>
      <w:marTop w:val="0"/>
      <w:marBottom w:val="0"/>
      <w:divBdr>
        <w:top w:val="none" w:sz="0" w:space="0" w:color="auto"/>
        <w:left w:val="none" w:sz="0" w:space="0" w:color="auto"/>
        <w:bottom w:val="none" w:sz="0" w:space="0" w:color="auto"/>
        <w:right w:val="none" w:sz="0" w:space="0" w:color="auto"/>
      </w:divBdr>
    </w:div>
    <w:div w:id="997000415">
      <w:bodyDiv w:val="1"/>
      <w:marLeft w:val="0"/>
      <w:marRight w:val="0"/>
      <w:marTop w:val="0"/>
      <w:marBottom w:val="0"/>
      <w:divBdr>
        <w:top w:val="none" w:sz="0" w:space="0" w:color="auto"/>
        <w:left w:val="none" w:sz="0" w:space="0" w:color="auto"/>
        <w:bottom w:val="none" w:sz="0" w:space="0" w:color="auto"/>
        <w:right w:val="none" w:sz="0" w:space="0" w:color="auto"/>
      </w:divBdr>
    </w:div>
    <w:div w:id="997534974">
      <w:bodyDiv w:val="1"/>
      <w:marLeft w:val="0"/>
      <w:marRight w:val="0"/>
      <w:marTop w:val="0"/>
      <w:marBottom w:val="0"/>
      <w:divBdr>
        <w:top w:val="none" w:sz="0" w:space="0" w:color="auto"/>
        <w:left w:val="none" w:sz="0" w:space="0" w:color="auto"/>
        <w:bottom w:val="none" w:sz="0" w:space="0" w:color="auto"/>
        <w:right w:val="none" w:sz="0" w:space="0" w:color="auto"/>
      </w:divBdr>
    </w:div>
    <w:div w:id="997733108">
      <w:bodyDiv w:val="1"/>
      <w:marLeft w:val="0"/>
      <w:marRight w:val="0"/>
      <w:marTop w:val="0"/>
      <w:marBottom w:val="0"/>
      <w:divBdr>
        <w:top w:val="none" w:sz="0" w:space="0" w:color="auto"/>
        <w:left w:val="none" w:sz="0" w:space="0" w:color="auto"/>
        <w:bottom w:val="none" w:sz="0" w:space="0" w:color="auto"/>
        <w:right w:val="none" w:sz="0" w:space="0" w:color="auto"/>
      </w:divBdr>
    </w:div>
    <w:div w:id="997878436">
      <w:bodyDiv w:val="1"/>
      <w:marLeft w:val="0"/>
      <w:marRight w:val="0"/>
      <w:marTop w:val="0"/>
      <w:marBottom w:val="0"/>
      <w:divBdr>
        <w:top w:val="none" w:sz="0" w:space="0" w:color="auto"/>
        <w:left w:val="none" w:sz="0" w:space="0" w:color="auto"/>
        <w:bottom w:val="none" w:sz="0" w:space="0" w:color="auto"/>
        <w:right w:val="none" w:sz="0" w:space="0" w:color="auto"/>
      </w:divBdr>
    </w:div>
    <w:div w:id="998078183">
      <w:bodyDiv w:val="1"/>
      <w:marLeft w:val="0"/>
      <w:marRight w:val="0"/>
      <w:marTop w:val="0"/>
      <w:marBottom w:val="0"/>
      <w:divBdr>
        <w:top w:val="none" w:sz="0" w:space="0" w:color="auto"/>
        <w:left w:val="none" w:sz="0" w:space="0" w:color="auto"/>
        <w:bottom w:val="none" w:sz="0" w:space="0" w:color="auto"/>
        <w:right w:val="none" w:sz="0" w:space="0" w:color="auto"/>
      </w:divBdr>
    </w:div>
    <w:div w:id="998658337">
      <w:bodyDiv w:val="1"/>
      <w:marLeft w:val="0"/>
      <w:marRight w:val="0"/>
      <w:marTop w:val="0"/>
      <w:marBottom w:val="0"/>
      <w:divBdr>
        <w:top w:val="none" w:sz="0" w:space="0" w:color="auto"/>
        <w:left w:val="none" w:sz="0" w:space="0" w:color="auto"/>
        <w:bottom w:val="none" w:sz="0" w:space="0" w:color="auto"/>
        <w:right w:val="none" w:sz="0" w:space="0" w:color="auto"/>
      </w:divBdr>
    </w:div>
    <w:div w:id="999500888">
      <w:bodyDiv w:val="1"/>
      <w:marLeft w:val="0"/>
      <w:marRight w:val="0"/>
      <w:marTop w:val="0"/>
      <w:marBottom w:val="0"/>
      <w:divBdr>
        <w:top w:val="none" w:sz="0" w:space="0" w:color="auto"/>
        <w:left w:val="none" w:sz="0" w:space="0" w:color="auto"/>
        <w:bottom w:val="none" w:sz="0" w:space="0" w:color="auto"/>
        <w:right w:val="none" w:sz="0" w:space="0" w:color="auto"/>
      </w:divBdr>
    </w:div>
    <w:div w:id="1000162052">
      <w:bodyDiv w:val="1"/>
      <w:marLeft w:val="0"/>
      <w:marRight w:val="0"/>
      <w:marTop w:val="0"/>
      <w:marBottom w:val="0"/>
      <w:divBdr>
        <w:top w:val="none" w:sz="0" w:space="0" w:color="auto"/>
        <w:left w:val="none" w:sz="0" w:space="0" w:color="auto"/>
        <w:bottom w:val="none" w:sz="0" w:space="0" w:color="auto"/>
        <w:right w:val="none" w:sz="0" w:space="0" w:color="auto"/>
      </w:divBdr>
    </w:div>
    <w:div w:id="1001395383">
      <w:bodyDiv w:val="1"/>
      <w:marLeft w:val="0"/>
      <w:marRight w:val="0"/>
      <w:marTop w:val="0"/>
      <w:marBottom w:val="0"/>
      <w:divBdr>
        <w:top w:val="none" w:sz="0" w:space="0" w:color="auto"/>
        <w:left w:val="none" w:sz="0" w:space="0" w:color="auto"/>
        <w:bottom w:val="none" w:sz="0" w:space="0" w:color="auto"/>
        <w:right w:val="none" w:sz="0" w:space="0" w:color="auto"/>
      </w:divBdr>
    </w:div>
    <w:div w:id="1001660053">
      <w:bodyDiv w:val="1"/>
      <w:marLeft w:val="0"/>
      <w:marRight w:val="0"/>
      <w:marTop w:val="0"/>
      <w:marBottom w:val="0"/>
      <w:divBdr>
        <w:top w:val="none" w:sz="0" w:space="0" w:color="auto"/>
        <w:left w:val="none" w:sz="0" w:space="0" w:color="auto"/>
        <w:bottom w:val="none" w:sz="0" w:space="0" w:color="auto"/>
        <w:right w:val="none" w:sz="0" w:space="0" w:color="auto"/>
      </w:divBdr>
    </w:div>
    <w:div w:id="1001932636">
      <w:bodyDiv w:val="1"/>
      <w:marLeft w:val="0"/>
      <w:marRight w:val="0"/>
      <w:marTop w:val="0"/>
      <w:marBottom w:val="0"/>
      <w:divBdr>
        <w:top w:val="none" w:sz="0" w:space="0" w:color="auto"/>
        <w:left w:val="none" w:sz="0" w:space="0" w:color="auto"/>
        <w:bottom w:val="none" w:sz="0" w:space="0" w:color="auto"/>
        <w:right w:val="none" w:sz="0" w:space="0" w:color="auto"/>
      </w:divBdr>
    </w:div>
    <w:div w:id="1002589816">
      <w:bodyDiv w:val="1"/>
      <w:marLeft w:val="0"/>
      <w:marRight w:val="0"/>
      <w:marTop w:val="0"/>
      <w:marBottom w:val="0"/>
      <w:divBdr>
        <w:top w:val="none" w:sz="0" w:space="0" w:color="auto"/>
        <w:left w:val="none" w:sz="0" w:space="0" w:color="auto"/>
        <w:bottom w:val="none" w:sz="0" w:space="0" w:color="auto"/>
        <w:right w:val="none" w:sz="0" w:space="0" w:color="auto"/>
      </w:divBdr>
    </w:div>
    <w:div w:id="1004475900">
      <w:bodyDiv w:val="1"/>
      <w:marLeft w:val="0"/>
      <w:marRight w:val="0"/>
      <w:marTop w:val="0"/>
      <w:marBottom w:val="0"/>
      <w:divBdr>
        <w:top w:val="none" w:sz="0" w:space="0" w:color="auto"/>
        <w:left w:val="none" w:sz="0" w:space="0" w:color="auto"/>
        <w:bottom w:val="none" w:sz="0" w:space="0" w:color="auto"/>
        <w:right w:val="none" w:sz="0" w:space="0" w:color="auto"/>
      </w:divBdr>
    </w:div>
    <w:div w:id="1004551442">
      <w:bodyDiv w:val="1"/>
      <w:marLeft w:val="0"/>
      <w:marRight w:val="0"/>
      <w:marTop w:val="0"/>
      <w:marBottom w:val="0"/>
      <w:divBdr>
        <w:top w:val="none" w:sz="0" w:space="0" w:color="auto"/>
        <w:left w:val="none" w:sz="0" w:space="0" w:color="auto"/>
        <w:bottom w:val="none" w:sz="0" w:space="0" w:color="auto"/>
        <w:right w:val="none" w:sz="0" w:space="0" w:color="auto"/>
      </w:divBdr>
    </w:div>
    <w:div w:id="1004746353">
      <w:bodyDiv w:val="1"/>
      <w:marLeft w:val="0"/>
      <w:marRight w:val="0"/>
      <w:marTop w:val="0"/>
      <w:marBottom w:val="0"/>
      <w:divBdr>
        <w:top w:val="none" w:sz="0" w:space="0" w:color="auto"/>
        <w:left w:val="none" w:sz="0" w:space="0" w:color="auto"/>
        <w:bottom w:val="none" w:sz="0" w:space="0" w:color="auto"/>
        <w:right w:val="none" w:sz="0" w:space="0" w:color="auto"/>
      </w:divBdr>
    </w:div>
    <w:div w:id="1004936851">
      <w:bodyDiv w:val="1"/>
      <w:marLeft w:val="0"/>
      <w:marRight w:val="0"/>
      <w:marTop w:val="0"/>
      <w:marBottom w:val="0"/>
      <w:divBdr>
        <w:top w:val="none" w:sz="0" w:space="0" w:color="auto"/>
        <w:left w:val="none" w:sz="0" w:space="0" w:color="auto"/>
        <w:bottom w:val="none" w:sz="0" w:space="0" w:color="auto"/>
        <w:right w:val="none" w:sz="0" w:space="0" w:color="auto"/>
      </w:divBdr>
    </w:div>
    <w:div w:id="1007709059">
      <w:bodyDiv w:val="1"/>
      <w:marLeft w:val="0"/>
      <w:marRight w:val="0"/>
      <w:marTop w:val="0"/>
      <w:marBottom w:val="0"/>
      <w:divBdr>
        <w:top w:val="none" w:sz="0" w:space="0" w:color="auto"/>
        <w:left w:val="none" w:sz="0" w:space="0" w:color="auto"/>
        <w:bottom w:val="none" w:sz="0" w:space="0" w:color="auto"/>
        <w:right w:val="none" w:sz="0" w:space="0" w:color="auto"/>
      </w:divBdr>
    </w:div>
    <w:div w:id="1008286544">
      <w:bodyDiv w:val="1"/>
      <w:marLeft w:val="0"/>
      <w:marRight w:val="0"/>
      <w:marTop w:val="0"/>
      <w:marBottom w:val="0"/>
      <w:divBdr>
        <w:top w:val="none" w:sz="0" w:space="0" w:color="auto"/>
        <w:left w:val="none" w:sz="0" w:space="0" w:color="auto"/>
        <w:bottom w:val="none" w:sz="0" w:space="0" w:color="auto"/>
        <w:right w:val="none" w:sz="0" w:space="0" w:color="auto"/>
      </w:divBdr>
    </w:div>
    <w:div w:id="1008404947">
      <w:bodyDiv w:val="1"/>
      <w:marLeft w:val="0"/>
      <w:marRight w:val="0"/>
      <w:marTop w:val="0"/>
      <w:marBottom w:val="0"/>
      <w:divBdr>
        <w:top w:val="none" w:sz="0" w:space="0" w:color="auto"/>
        <w:left w:val="none" w:sz="0" w:space="0" w:color="auto"/>
        <w:bottom w:val="none" w:sz="0" w:space="0" w:color="auto"/>
        <w:right w:val="none" w:sz="0" w:space="0" w:color="auto"/>
      </w:divBdr>
    </w:div>
    <w:div w:id="1010258642">
      <w:bodyDiv w:val="1"/>
      <w:marLeft w:val="0"/>
      <w:marRight w:val="0"/>
      <w:marTop w:val="0"/>
      <w:marBottom w:val="0"/>
      <w:divBdr>
        <w:top w:val="none" w:sz="0" w:space="0" w:color="auto"/>
        <w:left w:val="none" w:sz="0" w:space="0" w:color="auto"/>
        <w:bottom w:val="none" w:sz="0" w:space="0" w:color="auto"/>
        <w:right w:val="none" w:sz="0" w:space="0" w:color="auto"/>
      </w:divBdr>
    </w:div>
    <w:div w:id="1011178224">
      <w:bodyDiv w:val="1"/>
      <w:marLeft w:val="0"/>
      <w:marRight w:val="0"/>
      <w:marTop w:val="0"/>
      <w:marBottom w:val="0"/>
      <w:divBdr>
        <w:top w:val="none" w:sz="0" w:space="0" w:color="auto"/>
        <w:left w:val="none" w:sz="0" w:space="0" w:color="auto"/>
        <w:bottom w:val="none" w:sz="0" w:space="0" w:color="auto"/>
        <w:right w:val="none" w:sz="0" w:space="0" w:color="auto"/>
      </w:divBdr>
    </w:div>
    <w:div w:id="1011293858">
      <w:bodyDiv w:val="1"/>
      <w:marLeft w:val="0"/>
      <w:marRight w:val="0"/>
      <w:marTop w:val="0"/>
      <w:marBottom w:val="0"/>
      <w:divBdr>
        <w:top w:val="none" w:sz="0" w:space="0" w:color="auto"/>
        <w:left w:val="none" w:sz="0" w:space="0" w:color="auto"/>
        <w:bottom w:val="none" w:sz="0" w:space="0" w:color="auto"/>
        <w:right w:val="none" w:sz="0" w:space="0" w:color="auto"/>
      </w:divBdr>
    </w:div>
    <w:div w:id="1011492076">
      <w:bodyDiv w:val="1"/>
      <w:marLeft w:val="0"/>
      <w:marRight w:val="0"/>
      <w:marTop w:val="0"/>
      <w:marBottom w:val="0"/>
      <w:divBdr>
        <w:top w:val="none" w:sz="0" w:space="0" w:color="auto"/>
        <w:left w:val="none" w:sz="0" w:space="0" w:color="auto"/>
        <w:bottom w:val="none" w:sz="0" w:space="0" w:color="auto"/>
        <w:right w:val="none" w:sz="0" w:space="0" w:color="auto"/>
      </w:divBdr>
    </w:div>
    <w:div w:id="1013189902">
      <w:bodyDiv w:val="1"/>
      <w:marLeft w:val="0"/>
      <w:marRight w:val="0"/>
      <w:marTop w:val="0"/>
      <w:marBottom w:val="0"/>
      <w:divBdr>
        <w:top w:val="none" w:sz="0" w:space="0" w:color="auto"/>
        <w:left w:val="none" w:sz="0" w:space="0" w:color="auto"/>
        <w:bottom w:val="none" w:sz="0" w:space="0" w:color="auto"/>
        <w:right w:val="none" w:sz="0" w:space="0" w:color="auto"/>
      </w:divBdr>
    </w:div>
    <w:div w:id="1013797782">
      <w:bodyDiv w:val="1"/>
      <w:marLeft w:val="0"/>
      <w:marRight w:val="0"/>
      <w:marTop w:val="0"/>
      <w:marBottom w:val="0"/>
      <w:divBdr>
        <w:top w:val="none" w:sz="0" w:space="0" w:color="auto"/>
        <w:left w:val="none" w:sz="0" w:space="0" w:color="auto"/>
        <w:bottom w:val="none" w:sz="0" w:space="0" w:color="auto"/>
        <w:right w:val="none" w:sz="0" w:space="0" w:color="auto"/>
      </w:divBdr>
    </w:div>
    <w:div w:id="1013915583">
      <w:bodyDiv w:val="1"/>
      <w:marLeft w:val="0"/>
      <w:marRight w:val="0"/>
      <w:marTop w:val="0"/>
      <w:marBottom w:val="0"/>
      <w:divBdr>
        <w:top w:val="none" w:sz="0" w:space="0" w:color="auto"/>
        <w:left w:val="none" w:sz="0" w:space="0" w:color="auto"/>
        <w:bottom w:val="none" w:sz="0" w:space="0" w:color="auto"/>
        <w:right w:val="none" w:sz="0" w:space="0" w:color="auto"/>
      </w:divBdr>
    </w:div>
    <w:div w:id="1014262024">
      <w:bodyDiv w:val="1"/>
      <w:marLeft w:val="0"/>
      <w:marRight w:val="0"/>
      <w:marTop w:val="0"/>
      <w:marBottom w:val="0"/>
      <w:divBdr>
        <w:top w:val="none" w:sz="0" w:space="0" w:color="auto"/>
        <w:left w:val="none" w:sz="0" w:space="0" w:color="auto"/>
        <w:bottom w:val="none" w:sz="0" w:space="0" w:color="auto"/>
        <w:right w:val="none" w:sz="0" w:space="0" w:color="auto"/>
      </w:divBdr>
    </w:div>
    <w:div w:id="1014305184">
      <w:bodyDiv w:val="1"/>
      <w:marLeft w:val="0"/>
      <w:marRight w:val="0"/>
      <w:marTop w:val="0"/>
      <w:marBottom w:val="0"/>
      <w:divBdr>
        <w:top w:val="none" w:sz="0" w:space="0" w:color="auto"/>
        <w:left w:val="none" w:sz="0" w:space="0" w:color="auto"/>
        <w:bottom w:val="none" w:sz="0" w:space="0" w:color="auto"/>
        <w:right w:val="none" w:sz="0" w:space="0" w:color="auto"/>
      </w:divBdr>
    </w:div>
    <w:div w:id="1015351345">
      <w:bodyDiv w:val="1"/>
      <w:marLeft w:val="0"/>
      <w:marRight w:val="0"/>
      <w:marTop w:val="0"/>
      <w:marBottom w:val="0"/>
      <w:divBdr>
        <w:top w:val="none" w:sz="0" w:space="0" w:color="auto"/>
        <w:left w:val="none" w:sz="0" w:space="0" w:color="auto"/>
        <w:bottom w:val="none" w:sz="0" w:space="0" w:color="auto"/>
        <w:right w:val="none" w:sz="0" w:space="0" w:color="auto"/>
      </w:divBdr>
    </w:div>
    <w:div w:id="1016924488">
      <w:bodyDiv w:val="1"/>
      <w:marLeft w:val="0"/>
      <w:marRight w:val="0"/>
      <w:marTop w:val="0"/>
      <w:marBottom w:val="0"/>
      <w:divBdr>
        <w:top w:val="none" w:sz="0" w:space="0" w:color="auto"/>
        <w:left w:val="none" w:sz="0" w:space="0" w:color="auto"/>
        <w:bottom w:val="none" w:sz="0" w:space="0" w:color="auto"/>
        <w:right w:val="none" w:sz="0" w:space="0" w:color="auto"/>
      </w:divBdr>
    </w:div>
    <w:div w:id="1017003939">
      <w:bodyDiv w:val="1"/>
      <w:marLeft w:val="0"/>
      <w:marRight w:val="0"/>
      <w:marTop w:val="0"/>
      <w:marBottom w:val="0"/>
      <w:divBdr>
        <w:top w:val="none" w:sz="0" w:space="0" w:color="auto"/>
        <w:left w:val="none" w:sz="0" w:space="0" w:color="auto"/>
        <w:bottom w:val="none" w:sz="0" w:space="0" w:color="auto"/>
        <w:right w:val="none" w:sz="0" w:space="0" w:color="auto"/>
      </w:divBdr>
    </w:div>
    <w:div w:id="1017387491">
      <w:bodyDiv w:val="1"/>
      <w:marLeft w:val="0"/>
      <w:marRight w:val="0"/>
      <w:marTop w:val="0"/>
      <w:marBottom w:val="0"/>
      <w:divBdr>
        <w:top w:val="none" w:sz="0" w:space="0" w:color="auto"/>
        <w:left w:val="none" w:sz="0" w:space="0" w:color="auto"/>
        <w:bottom w:val="none" w:sz="0" w:space="0" w:color="auto"/>
        <w:right w:val="none" w:sz="0" w:space="0" w:color="auto"/>
      </w:divBdr>
    </w:div>
    <w:div w:id="1017779848">
      <w:bodyDiv w:val="1"/>
      <w:marLeft w:val="0"/>
      <w:marRight w:val="0"/>
      <w:marTop w:val="0"/>
      <w:marBottom w:val="0"/>
      <w:divBdr>
        <w:top w:val="none" w:sz="0" w:space="0" w:color="auto"/>
        <w:left w:val="none" w:sz="0" w:space="0" w:color="auto"/>
        <w:bottom w:val="none" w:sz="0" w:space="0" w:color="auto"/>
        <w:right w:val="none" w:sz="0" w:space="0" w:color="auto"/>
      </w:divBdr>
    </w:div>
    <w:div w:id="1019159414">
      <w:bodyDiv w:val="1"/>
      <w:marLeft w:val="0"/>
      <w:marRight w:val="0"/>
      <w:marTop w:val="0"/>
      <w:marBottom w:val="0"/>
      <w:divBdr>
        <w:top w:val="none" w:sz="0" w:space="0" w:color="auto"/>
        <w:left w:val="none" w:sz="0" w:space="0" w:color="auto"/>
        <w:bottom w:val="none" w:sz="0" w:space="0" w:color="auto"/>
        <w:right w:val="none" w:sz="0" w:space="0" w:color="auto"/>
      </w:divBdr>
    </w:div>
    <w:div w:id="1021316639">
      <w:bodyDiv w:val="1"/>
      <w:marLeft w:val="0"/>
      <w:marRight w:val="0"/>
      <w:marTop w:val="0"/>
      <w:marBottom w:val="0"/>
      <w:divBdr>
        <w:top w:val="none" w:sz="0" w:space="0" w:color="auto"/>
        <w:left w:val="none" w:sz="0" w:space="0" w:color="auto"/>
        <w:bottom w:val="none" w:sz="0" w:space="0" w:color="auto"/>
        <w:right w:val="none" w:sz="0" w:space="0" w:color="auto"/>
      </w:divBdr>
    </w:div>
    <w:div w:id="1022705269">
      <w:bodyDiv w:val="1"/>
      <w:marLeft w:val="0"/>
      <w:marRight w:val="0"/>
      <w:marTop w:val="0"/>
      <w:marBottom w:val="0"/>
      <w:divBdr>
        <w:top w:val="none" w:sz="0" w:space="0" w:color="auto"/>
        <w:left w:val="none" w:sz="0" w:space="0" w:color="auto"/>
        <w:bottom w:val="none" w:sz="0" w:space="0" w:color="auto"/>
        <w:right w:val="none" w:sz="0" w:space="0" w:color="auto"/>
      </w:divBdr>
    </w:div>
    <w:div w:id="1022972935">
      <w:bodyDiv w:val="1"/>
      <w:marLeft w:val="0"/>
      <w:marRight w:val="0"/>
      <w:marTop w:val="0"/>
      <w:marBottom w:val="0"/>
      <w:divBdr>
        <w:top w:val="none" w:sz="0" w:space="0" w:color="auto"/>
        <w:left w:val="none" w:sz="0" w:space="0" w:color="auto"/>
        <w:bottom w:val="none" w:sz="0" w:space="0" w:color="auto"/>
        <w:right w:val="none" w:sz="0" w:space="0" w:color="auto"/>
      </w:divBdr>
    </w:div>
    <w:div w:id="1023550643">
      <w:bodyDiv w:val="1"/>
      <w:marLeft w:val="0"/>
      <w:marRight w:val="0"/>
      <w:marTop w:val="0"/>
      <w:marBottom w:val="0"/>
      <w:divBdr>
        <w:top w:val="none" w:sz="0" w:space="0" w:color="auto"/>
        <w:left w:val="none" w:sz="0" w:space="0" w:color="auto"/>
        <w:bottom w:val="none" w:sz="0" w:space="0" w:color="auto"/>
        <w:right w:val="none" w:sz="0" w:space="0" w:color="auto"/>
      </w:divBdr>
    </w:div>
    <w:div w:id="1023631568">
      <w:bodyDiv w:val="1"/>
      <w:marLeft w:val="0"/>
      <w:marRight w:val="0"/>
      <w:marTop w:val="0"/>
      <w:marBottom w:val="0"/>
      <w:divBdr>
        <w:top w:val="none" w:sz="0" w:space="0" w:color="auto"/>
        <w:left w:val="none" w:sz="0" w:space="0" w:color="auto"/>
        <w:bottom w:val="none" w:sz="0" w:space="0" w:color="auto"/>
        <w:right w:val="none" w:sz="0" w:space="0" w:color="auto"/>
      </w:divBdr>
    </w:div>
    <w:div w:id="1024284240">
      <w:bodyDiv w:val="1"/>
      <w:marLeft w:val="0"/>
      <w:marRight w:val="0"/>
      <w:marTop w:val="0"/>
      <w:marBottom w:val="0"/>
      <w:divBdr>
        <w:top w:val="none" w:sz="0" w:space="0" w:color="auto"/>
        <w:left w:val="none" w:sz="0" w:space="0" w:color="auto"/>
        <w:bottom w:val="none" w:sz="0" w:space="0" w:color="auto"/>
        <w:right w:val="none" w:sz="0" w:space="0" w:color="auto"/>
      </w:divBdr>
    </w:div>
    <w:div w:id="1024474455">
      <w:bodyDiv w:val="1"/>
      <w:marLeft w:val="0"/>
      <w:marRight w:val="0"/>
      <w:marTop w:val="0"/>
      <w:marBottom w:val="0"/>
      <w:divBdr>
        <w:top w:val="none" w:sz="0" w:space="0" w:color="auto"/>
        <w:left w:val="none" w:sz="0" w:space="0" w:color="auto"/>
        <w:bottom w:val="none" w:sz="0" w:space="0" w:color="auto"/>
        <w:right w:val="none" w:sz="0" w:space="0" w:color="auto"/>
      </w:divBdr>
    </w:div>
    <w:div w:id="1024526452">
      <w:bodyDiv w:val="1"/>
      <w:marLeft w:val="0"/>
      <w:marRight w:val="0"/>
      <w:marTop w:val="0"/>
      <w:marBottom w:val="0"/>
      <w:divBdr>
        <w:top w:val="none" w:sz="0" w:space="0" w:color="auto"/>
        <w:left w:val="none" w:sz="0" w:space="0" w:color="auto"/>
        <w:bottom w:val="none" w:sz="0" w:space="0" w:color="auto"/>
        <w:right w:val="none" w:sz="0" w:space="0" w:color="auto"/>
      </w:divBdr>
    </w:div>
    <w:div w:id="1024596612">
      <w:bodyDiv w:val="1"/>
      <w:marLeft w:val="0"/>
      <w:marRight w:val="0"/>
      <w:marTop w:val="0"/>
      <w:marBottom w:val="0"/>
      <w:divBdr>
        <w:top w:val="none" w:sz="0" w:space="0" w:color="auto"/>
        <w:left w:val="none" w:sz="0" w:space="0" w:color="auto"/>
        <w:bottom w:val="none" w:sz="0" w:space="0" w:color="auto"/>
        <w:right w:val="none" w:sz="0" w:space="0" w:color="auto"/>
      </w:divBdr>
    </w:div>
    <w:div w:id="1026910466">
      <w:bodyDiv w:val="1"/>
      <w:marLeft w:val="0"/>
      <w:marRight w:val="0"/>
      <w:marTop w:val="0"/>
      <w:marBottom w:val="0"/>
      <w:divBdr>
        <w:top w:val="none" w:sz="0" w:space="0" w:color="auto"/>
        <w:left w:val="none" w:sz="0" w:space="0" w:color="auto"/>
        <w:bottom w:val="none" w:sz="0" w:space="0" w:color="auto"/>
        <w:right w:val="none" w:sz="0" w:space="0" w:color="auto"/>
      </w:divBdr>
    </w:div>
    <w:div w:id="1026981043">
      <w:bodyDiv w:val="1"/>
      <w:marLeft w:val="0"/>
      <w:marRight w:val="0"/>
      <w:marTop w:val="0"/>
      <w:marBottom w:val="0"/>
      <w:divBdr>
        <w:top w:val="none" w:sz="0" w:space="0" w:color="auto"/>
        <w:left w:val="none" w:sz="0" w:space="0" w:color="auto"/>
        <w:bottom w:val="none" w:sz="0" w:space="0" w:color="auto"/>
        <w:right w:val="none" w:sz="0" w:space="0" w:color="auto"/>
      </w:divBdr>
    </w:div>
    <w:div w:id="1027293059">
      <w:bodyDiv w:val="1"/>
      <w:marLeft w:val="0"/>
      <w:marRight w:val="0"/>
      <w:marTop w:val="0"/>
      <w:marBottom w:val="0"/>
      <w:divBdr>
        <w:top w:val="none" w:sz="0" w:space="0" w:color="auto"/>
        <w:left w:val="none" w:sz="0" w:space="0" w:color="auto"/>
        <w:bottom w:val="none" w:sz="0" w:space="0" w:color="auto"/>
        <w:right w:val="none" w:sz="0" w:space="0" w:color="auto"/>
      </w:divBdr>
    </w:div>
    <w:div w:id="1028094811">
      <w:bodyDiv w:val="1"/>
      <w:marLeft w:val="0"/>
      <w:marRight w:val="0"/>
      <w:marTop w:val="0"/>
      <w:marBottom w:val="0"/>
      <w:divBdr>
        <w:top w:val="none" w:sz="0" w:space="0" w:color="auto"/>
        <w:left w:val="none" w:sz="0" w:space="0" w:color="auto"/>
        <w:bottom w:val="none" w:sz="0" w:space="0" w:color="auto"/>
        <w:right w:val="none" w:sz="0" w:space="0" w:color="auto"/>
      </w:divBdr>
    </w:div>
    <w:div w:id="1029525848">
      <w:bodyDiv w:val="1"/>
      <w:marLeft w:val="0"/>
      <w:marRight w:val="0"/>
      <w:marTop w:val="0"/>
      <w:marBottom w:val="0"/>
      <w:divBdr>
        <w:top w:val="none" w:sz="0" w:space="0" w:color="auto"/>
        <w:left w:val="none" w:sz="0" w:space="0" w:color="auto"/>
        <w:bottom w:val="none" w:sz="0" w:space="0" w:color="auto"/>
        <w:right w:val="none" w:sz="0" w:space="0" w:color="auto"/>
      </w:divBdr>
    </w:div>
    <w:div w:id="1030060747">
      <w:bodyDiv w:val="1"/>
      <w:marLeft w:val="0"/>
      <w:marRight w:val="0"/>
      <w:marTop w:val="0"/>
      <w:marBottom w:val="0"/>
      <w:divBdr>
        <w:top w:val="none" w:sz="0" w:space="0" w:color="auto"/>
        <w:left w:val="none" w:sz="0" w:space="0" w:color="auto"/>
        <w:bottom w:val="none" w:sz="0" w:space="0" w:color="auto"/>
        <w:right w:val="none" w:sz="0" w:space="0" w:color="auto"/>
      </w:divBdr>
    </w:div>
    <w:div w:id="1030181772">
      <w:bodyDiv w:val="1"/>
      <w:marLeft w:val="0"/>
      <w:marRight w:val="0"/>
      <w:marTop w:val="0"/>
      <w:marBottom w:val="0"/>
      <w:divBdr>
        <w:top w:val="none" w:sz="0" w:space="0" w:color="auto"/>
        <w:left w:val="none" w:sz="0" w:space="0" w:color="auto"/>
        <w:bottom w:val="none" w:sz="0" w:space="0" w:color="auto"/>
        <w:right w:val="none" w:sz="0" w:space="0" w:color="auto"/>
      </w:divBdr>
    </w:div>
    <w:div w:id="1030449880">
      <w:bodyDiv w:val="1"/>
      <w:marLeft w:val="0"/>
      <w:marRight w:val="0"/>
      <w:marTop w:val="0"/>
      <w:marBottom w:val="0"/>
      <w:divBdr>
        <w:top w:val="none" w:sz="0" w:space="0" w:color="auto"/>
        <w:left w:val="none" w:sz="0" w:space="0" w:color="auto"/>
        <w:bottom w:val="none" w:sz="0" w:space="0" w:color="auto"/>
        <w:right w:val="none" w:sz="0" w:space="0" w:color="auto"/>
      </w:divBdr>
    </w:div>
    <w:div w:id="1030572567">
      <w:bodyDiv w:val="1"/>
      <w:marLeft w:val="0"/>
      <w:marRight w:val="0"/>
      <w:marTop w:val="0"/>
      <w:marBottom w:val="0"/>
      <w:divBdr>
        <w:top w:val="none" w:sz="0" w:space="0" w:color="auto"/>
        <w:left w:val="none" w:sz="0" w:space="0" w:color="auto"/>
        <w:bottom w:val="none" w:sz="0" w:space="0" w:color="auto"/>
        <w:right w:val="none" w:sz="0" w:space="0" w:color="auto"/>
      </w:divBdr>
    </w:div>
    <w:div w:id="1032463183">
      <w:bodyDiv w:val="1"/>
      <w:marLeft w:val="0"/>
      <w:marRight w:val="0"/>
      <w:marTop w:val="0"/>
      <w:marBottom w:val="0"/>
      <w:divBdr>
        <w:top w:val="none" w:sz="0" w:space="0" w:color="auto"/>
        <w:left w:val="none" w:sz="0" w:space="0" w:color="auto"/>
        <w:bottom w:val="none" w:sz="0" w:space="0" w:color="auto"/>
        <w:right w:val="none" w:sz="0" w:space="0" w:color="auto"/>
      </w:divBdr>
    </w:div>
    <w:div w:id="1032998905">
      <w:bodyDiv w:val="1"/>
      <w:marLeft w:val="0"/>
      <w:marRight w:val="0"/>
      <w:marTop w:val="0"/>
      <w:marBottom w:val="0"/>
      <w:divBdr>
        <w:top w:val="none" w:sz="0" w:space="0" w:color="auto"/>
        <w:left w:val="none" w:sz="0" w:space="0" w:color="auto"/>
        <w:bottom w:val="none" w:sz="0" w:space="0" w:color="auto"/>
        <w:right w:val="none" w:sz="0" w:space="0" w:color="auto"/>
      </w:divBdr>
    </w:div>
    <w:div w:id="1036538187">
      <w:bodyDiv w:val="1"/>
      <w:marLeft w:val="0"/>
      <w:marRight w:val="0"/>
      <w:marTop w:val="0"/>
      <w:marBottom w:val="0"/>
      <w:divBdr>
        <w:top w:val="none" w:sz="0" w:space="0" w:color="auto"/>
        <w:left w:val="none" w:sz="0" w:space="0" w:color="auto"/>
        <w:bottom w:val="none" w:sz="0" w:space="0" w:color="auto"/>
        <w:right w:val="none" w:sz="0" w:space="0" w:color="auto"/>
      </w:divBdr>
    </w:div>
    <w:div w:id="1036540136">
      <w:bodyDiv w:val="1"/>
      <w:marLeft w:val="0"/>
      <w:marRight w:val="0"/>
      <w:marTop w:val="0"/>
      <w:marBottom w:val="0"/>
      <w:divBdr>
        <w:top w:val="none" w:sz="0" w:space="0" w:color="auto"/>
        <w:left w:val="none" w:sz="0" w:space="0" w:color="auto"/>
        <w:bottom w:val="none" w:sz="0" w:space="0" w:color="auto"/>
        <w:right w:val="none" w:sz="0" w:space="0" w:color="auto"/>
      </w:divBdr>
    </w:div>
    <w:div w:id="1036931832">
      <w:bodyDiv w:val="1"/>
      <w:marLeft w:val="0"/>
      <w:marRight w:val="0"/>
      <w:marTop w:val="0"/>
      <w:marBottom w:val="0"/>
      <w:divBdr>
        <w:top w:val="none" w:sz="0" w:space="0" w:color="auto"/>
        <w:left w:val="none" w:sz="0" w:space="0" w:color="auto"/>
        <w:bottom w:val="none" w:sz="0" w:space="0" w:color="auto"/>
        <w:right w:val="none" w:sz="0" w:space="0" w:color="auto"/>
      </w:divBdr>
    </w:div>
    <w:div w:id="1037118604">
      <w:bodyDiv w:val="1"/>
      <w:marLeft w:val="0"/>
      <w:marRight w:val="0"/>
      <w:marTop w:val="0"/>
      <w:marBottom w:val="0"/>
      <w:divBdr>
        <w:top w:val="none" w:sz="0" w:space="0" w:color="auto"/>
        <w:left w:val="none" w:sz="0" w:space="0" w:color="auto"/>
        <w:bottom w:val="none" w:sz="0" w:space="0" w:color="auto"/>
        <w:right w:val="none" w:sz="0" w:space="0" w:color="auto"/>
      </w:divBdr>
    </w:div>
    <w:div w:id="1037588454">
      <w:bodyDiv w:val="1"/>
      <w:marLeft w:val="0"/>
      <w:marRight w:val="0"/>
      <w:marTop w:val="0"/>
      <w:marBottom w:val="0"/>
      <w:divBdr>
        <w:top w:val="none" w:sz="0" w:space="0" w:color="auto"/>
        <w:left w:val="none" w:sz="0" w:space="0" w:color="auto"/>
        <w:bottom w:val="none" w:sz="0" w:space="0" w:color="auto"/>
        <w:right w:val="none" w:sz="0" w:space="0" w:color="auto"/>
      </w:divBdr>
    </w:div>
    <w:div w:id="1037972877">
      <w:bodyDiv w:val="1"/>
      <w:marLeft w:val="0"/>
      <w:marRight w:val="0"/>
      <w:marTop w:val="0"/>
      <w:marBottom w:val="0"/>
      <w:divBdr>
        <w:top w:val="none" w:sz="0" w:space="0" w:color="auto"/>
        <w:left w:val="none" w:sz="0" w:space="0" w:color="auto"/>
        <w:bottom w:val="none" w:sz="0" w:space="0" w:color="auto"/>
        <w:right w:val="none" w:sz="0" w:space="0" w:color="auto"/>
      </w:divBdr>
    </w:div>
    <w:div w:id="1038354387">
      <w:bodyDiv w:val="1"/>
      <w:marLeft w:val="0"/>
      <w:marRight w:val="0"/>
      <w:marTop w:val="0"/>
      <w:marBottom w:val="0"/>
      <w:divBdr>
        <w:top w:val="none" w:sz="0" w:space="0" w:color="auto"/>
        <w:left w:val="none" w:sz="0" w:space="0" w:color="auto"/>
        <w:bottom w:val="none" w:sz="0" w:space="0" w:color="auto"/>
        <w:right w:val="none" w:sz="0" w:space="0" w:color="auto"/>
      </w:divBdr>
    </w:div>
    <w:div w:id="1039165983">
      <w:bodyDiv w:val="1"/>
      <w:marLeft w:val="0"/>
      <w:marRight w:val="0"/>
      <w:marTop w:val="0"/>
      <w:marBottom w:val="0"/>
      <w:divBdr>
        <w:top w:val="none" w:sz="0" w:space="0" w:color="auto"/>
        <w:left w:val="none" w:sz="0" w:space="0" w:color="auto"/>
        <w:bottom w:val="none" w:sz="0" w:space="0" w:color="auto"/>
        <w:right w:val="none" w:sz="0" w:space="0" w:color="auto"/>
      </w:divBdr>
    </w:div>
    <w:div w:id="1041327183">
      <w:bodyDiv w:val="1"/>
      <w:marLeft w:val="0"/>
      <w:marRight w:val="0"/>
      <w:marTop w:val="0"/>
      <w:marBottom w:val="0"/>
      <w:divBdr>
        <w:top w:val="none" w:sz="0" w:space="0" w:color="auto"/>
        <w:left w:val="none" w:sz="0" w:space="0" w:color="auto"/>
        <w:bottom w:val="none" w:sz="0" w:space="0" w:color="auto"/>
        <w:right w:val="none" w:sz="0" w:space="0" w:color="auto"/>
      </w:divBdr>
    </w:div>
    <w:div w:id="1041327600">
      <w:bodyDiv w:val="1"/>
      <w:marLeft w:val="0"/>
      <w:marRight w:val="0"/>
      <w:marTop w:val="0"/>
      <w:marBottom w:val="0"/>
      <w:divBdr>
        <w:top w:val="none" w:sz="0" w:space="0" w:color="auto"/>
        <w:left w:val="none" w:sz="0" w:space="0" w:color="auto"/>
        <w:bottom w:val="none" w:sz="0" w:space="0" w:color="auto"/>
        <w:right w:val="none" w:sz="0" w:space="0" w:color="auto"/>
      </w:divBdr>
    </w:div>
    <w:div w:id="1041977303">
      <w:bodyDiv w:val="1"/>
      <w:marLeft w:val="0"/>
      <w:marRight w:val="0"/>
      <w:marTop w:val="0"/>
      <w:marBottom w:val="0"/>
      <w:divBdr>
        <w:top w:val="none" w:sz="0" w:space="0" w:color="auto"/>
        <w:left w:val="none" w:sz="0" w:space="0" w:color="auto"/>
        <w:bottom w:val="none" w:sz="0" w:space="0" w:color="auto"/>
        <w:right w:val="none" w:sz="0" w:space="0" w:color="auto"/>
      </w:divBdr>
    </w:div>
    <w:div w:id="1042287832">
      <w:bodyDiv w:val="1"/>
      <w:marLeft w:val="0"/>
      <w:marRight w:val="0"/>
      <w:marTop w:val="0"/>
      <w:marBottom w:val="0"/>
      <w:divBdr>
        <w:top w:val="none" w:sz="0" w:space="0" w:color="auto"/>
        <w:left w:val="none" w:sz="0" w:space="0" w:color="auto"/>
        <w:bottom w:val="none" w:sz="0" w:space="0" w:color="auto"/>
        <w:right w:val="none" w:sz="0" w:space="0" w:color="auto"/>
      </w:divBdr>
    </w:div>
    <w:div w:id="1042631414">
      <w:bodyDiv w:val="1"/>
      <w:marLeft w:val="0"/>
      <w:marRight w:val="0"/>
      <w:marTop w:val="0"/>
      <w:marBottom w:val="0"/>
      <w:divBdr>
        <w:top w:val="none" w:sz="0" w:space="0" w:color="auto"/>
        <w:left w:val="none" w:sz="0" w:space="0" w:color="auto"/>
        <w:bottom w:val="none" w:sz="0" w:space="0" w:color="auto"/>
        <w:right w:val="none" w:sz="0" w:space="0" w:color="auto"/>
      </w:divBdr>
    </w:div>
    <w:div w:id="1044597784">
      <w:bodyDiv w:val="1"/>
      <w:marLeft w:val="0"/>
      <w:marRight w:val="0"/>
      <w:marTop w:val="0"/>
      <w:marBottom w:val="0"/>
      <w:divBdr>
        <w:top w:val="none" w:sz="0" w:space="0" w:color="auto"/>
        <w:left w:val="none" w:sz="0" w:space="0" w:color="auto"/>
        <w:bottom w:val="none" w:sz="0" w:space="0" w:color="auto"/>
        <w:right w:val="none" w:sz="0" w:space="0" w:color="auto"/>
      </w:divBdr>
    </w:div>
    <w:div w:id="1045331691">
      <w:bodyDiv w:val="1"/>
      <w:marLeft w:val="0"/>
      <w:marRight w:val="0"/>
      <w:marTop w:val="0"/>
      <w:marBottom w:val="0"/>
      <w:divBdr>
        <w:top w:val="none" w:sz="0" w:space="0" w:color="auto"/>
        <w:left w:val="none" w:sz="0" w:space="0" w:color="auto"/>
        <w:bottom w:val="none" w:sz="0" w:space="0" w:color="auto"/>
        <w:right w:val="none" w:sz="0" w:space="0" w:color="auto"/>
      </w:divBdr>
    </w:div>
    <w:div w:id="1046099843">
      <w:bodyDiv w:val="1"/>
      <w:marLeft w:val="0"/>
      <w:marRight w:val="0"/>
      <w:marTop w:val="0"/>
      <w:marBottom w:val="0"/>
      <w:divBdr>
        <w:top w:val="none" w:sz="0" w:space="0" w:color="auto"/>
        <w:left w:val="none" w:sz="0" w:space="0" w:color="auto"/>
        <w:bottom w:val="none" w:sz="0" w:space="0" w:color="auto"/>
        <w:right w:val="none" w:sz="0" w:space="0" w:color="auto"/>
      </w:divBdr>
    </w:div>
    <w:div w:id="1046874701">
      <w:bodyDiv w:val="1"/>
      <w:marLeft w:val="0"/>
      <w:marRight w:val="0"/>
      <w:marTop w:val="0"/>
      <w:marBottom w:val="0"/>
      <w:divBdr>
        <w:top w:val="none" w:sz="0" w:space="0" w:color="auto"/>
        <w:left w:val="none" w:sz="0" w:space="0" w:color="auto"/>
        <w:bottom w:val="none" w:sz="0" w:space="0" w:color="auto"/>
        <w:right w:val="none" w:sz="0" w:space="0" w:color="auto"/>
      </w:divBdr>
    </w:div>
    <w:div w:id="1047799215">
      <w:bodyDiv w:val="1"/>
      <w:marLeft w:val="0"/>
      <w:marRight w:val="0"/>
      <w:marTop w:val="0"/>
      <w:marBottom w:val="0"/>
      <w:divBdr>
        <w:top w:val="none" w:sz="0" w:space="0" w:color="auto"/>
        <w:left w:val="none" w:sz="0" w:space="0" w:color="auto"/>
        <w:bottom w:val="none" w:sz="0" w:space="0" w:color="auto"/>
        <w:right w:val="none" w:sz="0" w:space="0" w:color="auto"/>
      </w:divBdr>
    </w:div>
    <w:div w:id="1049308392">
      <w:bodyDiv w:val="1"/>
      <w:marLeft w:val="0"/>
      <w:marRight w:val="0"/>
      <w:marTop w:val="0"/>
      <w:marBottom w:val="0"/>
      <w:divBdr>
        <w:top w:val="none" w:sz="0" w:space="0" w:color="auto"/>
        <w:left w:val="none" w:sz="0" w:space="0" w:color="auto"/>
        <w:bottom w:val="none" w:sz="0" w:space="0" w:color="auto"/>
        <w:right w:val="none" w:sz="0" w:space="0" w:color="auto"/>
      </w:divBdr>
    </w:div>
    <w:div w:id="1050037874">
      <w:bodyDiv w:val="1"/>
      <w:marLeft w:val="0"/>
      <w:marRight w:val="0"/>
      <w:marTop w:val="0"/>
      <w:marBottom w:val="0"/>
      <w:divBdr>
        <w:top w:val="none" w:sz="0" w:space="0" w:color="auto"/>
        <w:left w:val="none" w:sz="0" w:space="0" w:color="auto"/>
        <w:bottom w:val="none" w:sz="0" w:space="0" w:color="auto"/>
        <w:right w:val="none" w:sz="0" w:space="0" w:color="auto"/>
      </w:divBdr>
    </w:div>
    <w:div w:id="1051808212">
      <w:bodyDiv w:val="1"/>
      <w:marLeft w:val="0"/>
      <w:marRight w:val="0"/>
      <w:marTop w:val="0"/>
      <w:marBottom w:val="0"/>
      <w:divBdr>
        <w:top w:val="none" w:sz="0" w:space="0" w:color="auto"/>
        <w:left w:val="none" w:sz="0" w:space="0" w:color="auto"/>
        <w:bottom w:val="none" w:sz="0" w:space="0" w:color="auto"/>
        <w:right w:val="none" w:sz="0" w:space="0" w:color="auto"/>
      </w:divBdr>
    </w:div>
    <w:div w:id="1052074030">
      <w:bodyDiv w:val="1"/>
      <w:marLeft w:val="0"/>
      <w:marRight w:val="0"/>
      <w:marTop w:val="0"/>
      <w:marBottom w:val="0"/>
      <w:divBdr>
        <w:top w:val="none" w:sz="0" w:space="0" w:color="auto"/>
        <w:left w:val="none" w:sz="0" w:space="0" w:color="auto"/>
        <w:bottom w:val="none" w:sz="0" w:space="0" w:color="auto"/>
        <w:right w:val="none" w:sz="0" w:space="0" w:color="auto"/>
      </w:divBdr>
    </w:div>
    <w:div w:id="1053502730">
      <w:bodyDiv w:val="1"/>
      <w:marLeft w:val="0"/>
      <w:marRight w:val="0"/>
      <w:marTop w:val="0"/>
      <w:marBottom w:val="0"/>
      <w:divBdr>
        <w:top w:val="none" w:sz="0" w:space="0" w:color="auto"/>
        <w:left w:val="none" w:sz="0" w:space="0" w:color="auto"/>
        <w:bottom w:val="none" w:sz="0" w:space="0" w:color="auto"/>
        <w:right w:val="none" w:sz="0" w:space="0" w:color="auto"/>
      </w:divBdr>
    </w:div>
    <w:div w:id="1053850901">
      <w:bodyDiv w:val="1"/>
      <w:marLeft w:val="0"/>
      <w:marRight w:val="0"/>
      <w:marTop w:val="0"/>
      <w:marBottom w:val="0"/>
      <w:divBdr>
        <w:top w:val="none" w:sz="0" w:space="0" w:color="auto"/>
        <w:left w:val="none" w:sz="0" w:space="0" w:color="auto"/>
        <w:bottom w:val="none" w:sz="0" w:space="0" w:color="auto"/>
        <w:right w:val="none" w:sz="0" w:space="0" w:color="auto"/>
      </w:divBdr>
    </w:div>
    <w:div w:id="1054278689">
      <w:bodyDiv w:val="1"/>
      <w:marLeft w:val="0"/>
      <w:marRight w:val="0"/>
      <w:marTop w:val="0"/>
      <w:marBottom w:val="0"/>
      <w:divBdr>
        <w:top w:val="none" w:sz="0" w:space="0" w:color="auto"/>
        <w:left w:val="none" w:sz="0" w:space="0" w:color="auto"/>
        <w:bottom w:val="none" w:sz="0" w:space="0" w:color="auto"/>
        <w:right w:val="none" w:sz="0" w:space="0" w:color="auto"/>
      </w:divBdr>
    </w:div>
    <w:div w:id="1054498663">
      <w:bodyDiv w:val="1"/>
      <w:marLeft w:val="0"/>
      <w:marRight w:val="0"/>
      <w:marTop w:val="0"/>
      <w:marBottom w:val="0"/>
      <w:divBdr>
        <w:top w:val="none" w:sz="0" w:space="0" w:color="auto"/>
        <w:left w:val="none" w:sz="0" w:space="0" w:color="auto"/>
        <w:bottom w:val="none" w:sz="0" w:space="0" w:color="auto"/>
        <w:right w:val="none" w:sz="0" w:space="0" w:color="auto"/>
      </w:divBdr>
    </w:div>
    <w:div w:id="1060328716">
      <w:bodyDiv w:val="1"/>
      <w:marLeft w:val="0"/>
      <w:marRight w:val="0"/>
      <w:marTop w:val="0"/>
      <w:marBottom w:val="0"/>
      <w:divBdr>
        <w:top w:val="none" w:sz="0" w:space="0" w:color="auto"/>
        <w:left w:val="none" w:sz="0" w:space="0" w:color="auto"/>
        <w:bottom w:val="none" w:sz="0" w:space="0" w:color="auto"/>
        <w:right w:val="none" w:sz="0" w:space="0" w:color="auto"/>
      </w:divBdr>
    </w:div>
    <w:div w:id="1060597364">
      <w:bodyDiv w:val="1"/>
      <w:marLeft w:val="0"/>
      <w:marRight w:val="0"/>
      <w:marTop w:val="0"/>
      <w:marBottom w:val="0"/>
      <w:divBdr>
        <w:top w:val="none" w:sz="0" w:space="0" w:color="auto"/>
        <w:left w:val="none" w:sz="0" w:space="0" w:color="auto"/>
        <w:bottom w:val="none" w:sz="0" w:space="0" w:color="auto"/>
        <w:right w:val="none" w:sz="0" w:space="0" w:color="auto"/>
      </w:divBdr>
    </w:div>
    <w:div w:id="1060903579">
      <w:bodyDiv w:val="1"/>
      <w:marLeft w:val="0"/>
      <w:marRight w:val="0"/>
      <w:marTop w:val="0"/>
      <w:marBottom w:val="0"/>
      <w:divBdr>
        <w:top w:val="none" w:sz="0" w:space="0" w:color="auto"/>
        <w:left w:val="none" w:sz="0" w:space="0" w:color="auto"/>
        <w:bottom w:val="none" w:sz="0" w:space="0" w:color="auto"/>
        <w:right w:val="none" w:sz="0" w:space="0" w:color="auto"/>
      </w:divBdr>
    </w:div>
    <w:div w:id="1063135517">
      <w:bodyDiv w:val="1"/>
      <w:marLeft w:val="0"/>
      <w:marRight w:val="0"/>
      <w:marTop w:val="0"/>
      <w:marBottom w:val="0"/>
      <w:divBdr>
        <w:top w:val="none" w:sz="0" w:space="0" w:color="auto"/>
        <w:left w:val="none" w:sz="0" w:space="0" w:color="auto"/>
        <w:bottom w:val="none" w:sz="0" w:space="0" w:color="auto"/>
        <w:right w:val="none" w:sz="0" w:space="0" w:color="auto"/>
      </w:divBdr>
    </w:div>
    <w:div w:id="1065300002">
      <w:bodyDiv w:val="1"/>
      <w:marLeft w:val="0"/>
      <w:marRight w:val="0"/>
      <w:marTop w:val="0"/>
      <w:marBottom w:val="0"/>
      <w:divBdr>
        <w:top w:val="none" w:sz="0" w:space="0" w:color="auto"/>
        <w:left w:val="none" w:sz="0" w:space="0" w:color="auto"/>
        <w:bottom w:val="none" w:sz="0" w:space="0" w:color="auto"/>
        <w:right w:val="none" w:sz="0" w:space="0" w:color="auto"/>
      </w:divBdr>
    </w:div>
    <w:div w:id="1065682376">
      <w:bodyDiv w:val="1"/>
      <w:marLeft w:val="0"/>
      <w:marRight w:val="0"/>
      <w:marTop w:val="0"/>
      <w:marBottom w:val="0"/>
      <w:divBdr>
        <w:top w:val="none" w:sz="0" w:space="0" w:color="auto"/>
        <w:left w:val="none" w:sz="0" w:space="0" w:color="auto"/>
        <w:bottom w:val="none" w:sz="0" w:space="0" w:color="auto"/>
        <w:right w:val="none" w:sz="0" w:space="0" w:color="auto"/>
      </w:divBdr>
    </w:div>
    <w:div w:id="1066145471">
      <w:bodyDiv w:val="1"/>
      <w:marLeft w:val="0"/>
      <w:marRight w:val="0"/>
      <w:marTop w:val="0"/>
      <w:marBottom w:val="0"/>
      <w:divBdr>
        <w:top w:val="none" w:sz="0" w:space="0" w:color="auto"/>
        <w:left w:val="none" w:sz="0" w:space="0" w:color="auto"/>
        <w:bottom w:val="none" w:sz="0" w:space="0" w:color="auto"/>
        <w:right w:val="none" w:sz="0" w:space="0" w:color="auto"/>
      </w:divBdr>
    </w:div>
    <w:div w:id="1067340362">
      <w:bodyDiv w:val="1"/>
      <w:marLeft w:val="0"/>
      <w:marRight w:val="0"/>
      <w:marTop w:val="0"/>
      <w:marBottom w:val="0"/>
      <w:divBdr>
        <w:top w:val="none" w:sz="0" w:space="0" w:color="auto"/>
        <w:left w:val="none" w:sz="0" w:space="0" w:color="auto"/>
        <w:bottom w:val="none" w:sz="0" w:space="0" w:color="auto"/>
        <w:right w:val="none" w:sz="0" w:space="0" w:color="auto"/>
      </w:divBdr>
    </w:div>
    <w:div w:id="1069116697">
      <w:bodyDiv w:val="1"/>
      <w:marLeft w:val="0"/>
      <w:marRight w:val="0"/>
      <w:marTop w:val="0"/>
      <w:marBottom w:val="0"/>
      <w:divBdr>
        <w:top w:val="none" w:sz="0" w:space="0" w:color="auto"/>
        <w:left w:val="none" w:sz="0" w:space="0" w:color="auto"/>
        <w:bottom w:val="none" w:sz="0" w:space="0" w:color="auto"/>
        <w:right w:val="none" w:sz="0" w:space="0" w:color="auto"/>
      </w:divBdr>
    </w:div>
    <w:div w:id="1070032105">
      <w:bodyDiv w:val="1"/>
      <w:marLeft w:val="0"/>
      <w:marRight w:val="0"/>
      <w:marTop w:val="0"/>
      <w:marBottom w:val="0"/>
      <w:divBdr>
        <w:top w:val="none" w:sz="0" w:space="0" w:color="auto"/>
        <w:left w:val="none" w:sz="0" w:space="0" w:color="auto"/>
        <w:bottom w:val="none" w:sz="0" w:space="0" w:color="auto"/>
        <w:right w:val="none" w:sz="0" w:space="0" w:color="auto"/>
      </w:divBdr>
    </w:div>
    <w:div w:id="1070036109">
      <w:bodyDiv w:val="1"/>
      <w:marLeft w:val="0"/>
      <w:marRight w:val="0"/>
      <w:marTop w:val="0"/>
      <w:marBottom w:val="0"/>
      <w:divBdr>
        <w:top w:val="none" w:sz="0" w:space="0" w:color="auto"/>
        <w:left w:val="none" w:sz="0" w:space="0" w:color="auto"/>
        <w:bottom w:val="none" w:sz="0" w:space="0" w:color="auto"/>
        <w:right w:val="none" w:sz="0" w:space="0" w:color="auto"/>
      </w:divBdr>
    </w:div>
    <w:div w:id="1070421860">
      <w:bodyDiv w:val="1"/>
      <w:marLeft w:val="0"/>
      <w:marRight w:val="0"/>
      <w:marTop w:val="0"/>
      <w:marBottom w:val="0"/>
      <w:divBdr>
        <w:top w:val="none" w:sz="0" w:space="0" w:color="auto"/>
        <w:left w:val="none" w:sz="0" w:space="0" w:color="auto"/>
        <w:bottom w:val="none" w:sz="0" w:space="0" w:color="auto"/>
        <w:right w:val="none" w:sz="0" w:space="0" w:color="auto"/>
      </w:divBdr>
    </w:div>
    <w:div w:id="1070730820">
      <w:bodyDiv w:val="1"/>
      <w:marLeft w:val="0"/>
      <w:marRight w:val="0"/>
      <w:marTop w:val="0"/>
      <w:marBottom w:val="0"/>
      <w:divBdr>
        <w:top w:val="none" w:sz="0" w:space="0" w:color="auto"/>
        <w:left w:val="none" w:sz="0" w:space="0" w:color="auto"/>
        <w:bottom w:val="none" w:sz="0" w:space="0" w:color="auto"/>
        <w:right w:val="none" w:sz="0" w:space="0" w:color="auto"/>
      </w:divBdr>
    </w:div>
    <w:div w:id="1072315266">
      <w:bodyDiv w:val="1"/>
      <w:marLeft w:val="0"/>
      <w:marRight w:val="0"/>
      <w:marTop w:val="0"/>
      <w:marBottom w:val="0"/>
      <w:divBdr>
        <w:top w:val="none" w:sz="0" w:space="0" w:color="auto"/>
        <w:left w:val="none" w:sz="0" w:space="0" w:color="auto"/>
        <w:bottom w:val="none" w:sz="0" w:space="0" w:color="auto"/>
        <w:right w:val="none" w:sz="0" w:space="0" w:color="auto"/>
      </w:divBdr>
    </w:div>
    <w:div w:id="1074666968">
      <w:bodyDiv w:val="1"/>
      <w:marLeft w:val="0"/>
      <w:marRight w:val="0"/>
      <w:marTop w:val="0"/>
      <w:marBottom w:val="0"/>
      <w:divBdr>
        <w:top w:val="none" w:sz="0" w:space="0" w:color="auto"/>
        <w:left w:val="none" w:sz="0" w:space="0" w:color="auto"/>
        <w:bottom w:val="none" w:sz="0" w:space="0" w:color="auto"/>
        <w:right w:val="none" w:sz="0" w:space="0" w:color="auto"/>
      </w:divBdr>
    </w:div>
    <w:div w:id="1075393681">
      <w:bodyDiv w:val="1"/>
      <w:marLeft w:val="0"/>
      <w:marRight w:val="0"/>
      <w:marTop w:val="0"/>
      <w:marBottom w:val="0"/>
      <w:divBdr>
        <w:top w:val="none" w:sz="0" w:space="0" w:color="auto"/>
        <w:left w:val="none" w:sz="0" w:space="0" w:color="auto"/>
        <w:bottom w:val="none" w:sz="0" w:space="0" w:color="auto"/>
        <w:right w:val="none" w:sz="0" w:space="0" w:color="auto"/>
      </w:divBdr>
    </w:div>
    <w:div w:id="1075978092">
      <w:bodyDiv w:val="1"/>
      <w:marLeft w:val="0"/>
      <w:marRight w:val="0"/>
      <w:marTop w:val="0"/>
      <w:marBottom w:val="0"/>
      <w:divBdr>
        <w:top w:val="none" w:sz="0" w:space="0" w:color="auto"/>
        <w:left w:val="none" w:sz="0" w:space="0" w:color="auto"/>
        <w:bottom w:val="none" w:sz="0" w:space="0" w:color="auto"/>
        <w:right w:val="none" w:sz="0" w:space="0" w:color="auto"/>
      </w:divBdr>
    </w:div>
    <w:div w:id="1076129458">
      <w:bodyDiv w:val="1"/>
      <w:marLeft w:val="0"/>
      <w:marRight w:val="0"/>
      <w:marTop w:val="0"/>
      <w:marBottom w:val="0"/>
      <w:divBdr>
        <w:top w:val="none" w:sz="0" w:space="0" w:color="auto"/>
        <w:left w:val="none" w:sz="0" w:space="0" w:color="auto"/>
        <w:bottom w:val="none" w:sz="0" w:space="0" w:color="auto"/>
        <w:right w:val="none" w:sz="0" w:space="0" w:color="auto"/>
      </w:divBdr>
    </w:div>
    <w:div w:id="1077290907">
      <w:bodyDiv w:val="1"/>
      <w:marLeft w:val="0"/>
      <w:marRight w:val="0"/>
      <w:marTop w:val="0"/>
      <w:marBottom w:val="0"/>
      <w:divBdr>
        <w:top w:val="none" w:sz="0" w:space="0" w:color="auto"/>
        <w:left w:val="none" w:sz="0" w:space="0" w:color="auto"/>
        <w:bottom w:val="none" w:sz="0" w:space="0" w:color="auto"/>
        <w:right w:val="none" w:sz="0" w:space="0" w:color="auto"/>
      </w:divBdr>
    </w:div>
    <w:div w:id="1077367111">
      <w:bodyDiv w:val="1"/>
      <w:marLeft w:val="0"/>
      <w:marRight w:val="0"/>
      <w:marTop w:val="0"/>
      <w:marBottom w:val="0"/>
      <w:divBdr>
        <w:top w:val="none" w:sz="0" w:space="0" w:color="auto"/>
        <w:left w:val="none" w:sz="0" w:space="0" w:color="auto"/>
        <w:bottom w:val="none" w:sz="0" w:space="0" w:color="auto"/>
        <w:right w:val="none" w:sz="0" w:space="0" w:color="auto"/>
      </w:divBdr>
    </w:div>
    <w:div w:id="1079526312">
      <w:bodyDiv w:val="1"/>
      <w:marLeft w:val="0"/>
      <w:marRight w:val="0"/>
      <w:marTop w:val="0"/>
      <w:marBottom w:val="0"/>
      <w:divBdr>
        <w:top w:val="none" w:sz="0" w:space="0" w:color="auto"/>
        <w:left w:val="none" w:sz="0" w:space="0" w:color="auto"/>
        <w:bottom w:val="none" w:sz="0" w:space="0" w:color="auto"/>
        <w:right w:val="none" w:sz="0" w:space="0" w:color="auto"/>
      </w:divBdr>
    </w:div>
    <w:div w:id="1079668376">
      <w:bodyDiv w:val="1"/>
      <w:marLeft w:val="0"/>
      <w:marRight w:val="0"/>
      <w:marTop w:val="0"/>
      <w:marBottom w:val="0"/>
      <w:divBdr>
        <w:top w:val="none" w:sz="0" w:space="0" w:color="auto"/>
        <w:left w:val="none" w:sz="0" w:space="0" w:color="auto"/>
        <w:bottom w:val="none" w:sz="0" w:space="0" w:color="auto"/>
        <w:right w:val="none" w:sz="0" w:space="0" w:color="auto"/>
      </w:divBdr>
    </w:div>
    <w:div w:id="1079713056">
      <w:bodyDiv w:val="1"/>
      <w:marLeft w:val="0"/>
      <w:marRight w:val="0"/>
      <w:marTop w:val="0"/>
      <w:marBottom w:val="0"/>
      <w:divBdr>
        <w:top w:val="none" w:sz="0" w:space="0" w:color="auto"/>
        <w:left w:val="none" w:sz="0" w:space="0" w:color="auto"/>
        <w:bottom w:val="none" w:sz="0" w:space="0" w:color="auto"/>
        <w:right w:val="none" w:sz="0" w:space="0" w:color="auto"/>
      </w:divBdr>
    </w:div>
    <w:div w:id="1080062914">
      <w:bodyDiv w:val="1"/>
      <w:marLeft w:val="0"/>
      <w:marRight w:val="0"/>
      <w:marTop w:val="0"/>
      <w:marBottom w:val="0"/>
      <w:divBdr>
        <w:top w:val="none" w:sz="0" w:space="0" w:color="auto"/>
        <w:left w:val="none" w:sz="0" w:space="0" w:color="auto"/>
        <w:bottom w:val="none" w:sz="0" w:space="0" w:color="auto"/>
        <w:right w:val="none" w:sz="0" w:space="0" w:color="auto"/>
      </w:divBdr>
    </w:div>
    <w:div w:id="1081214898">
      <w:bodyDiv w:val="1"/>
      <w:marLeft w:val="0"/>
      <w:marRight w:val="0"/>
      <w:marTop w:val="0"/>
      <w:marBottom w:val="0"/>
      <w:divBdr>
        <w:top w:val="none" w:sz="0" w:space="0" w:color="auto"/>
        <w:left w:val="none" w:sz="0" w:space="0" w:color="auto"/>
        <w:bottom w:val="none" w:sz="0" w:space="0" w:color="auto"/>
        <w:right w:val="none" w:sz="0" w:space="0" w:color="auto"/>
      </w:divBdr>
    </w:div>
    <w:div w:id="1081483249">
      <w:bodyDiv w:val="1"/>
      <w:marLeft w:val="0"/>
      <w:marRight w:val="0"/>
      <w:marTop w:val="0"/>
      <w:marBottom w:val="0"/>
      <w:divBdr>
        <w:top w:val="none" w:sz="0" w:space="0" w:color="auto"/>
        <w:left w:val="none" w:sz="0" w:space="0" w:color="auto"/>
        <w:bottom w:val="none" w:sz="0" w:space="0" w:color="auto"/>
        <w:right w:val="none" w:sz="0" w:space="0" w:color="auto"/>
      </w:divBdr>
    </w:div>
    <w:div w:id="1081490323">
      <w:bodyDiv w:val="1"/>
      <w:marLeft w:val="0"/>
      <w:marRight w:val="0"/>
      <w:marTop w:val="0"/>
      <w:marBottom w:val="0"/>
      <w:divBdr>
        <w:top w:val="none" w:sz="0" w:space="0" w:color="auto"/>
        <w:left w:val="none" w:sz="0" w:space="0" w:color="auto"/>
        <w:bottom w:val="none" w:sz="0" w:space="0" w:color="auto"/>
        <w:right w:val="none" w:sz="0" w:space="0" w:color="auto"/>
      </w:divBdr>
    </w:div>
    <w:div w:id="1082143983">
      <w:bodyDiv w:val="1"/>
      <w:marLeft w:val="0"/>
      <w:marRight w:val="0"/>
      <w:marTop w:val="0"/>
      <w:marBottom w:val="0"/>
      <w:divBdr>
        <w:top w:val="none" w:sz="0" w:space="0" w:color="auto"/>
        <w:left w:val="none" w:sz="0" w:space="0" w:color="auto"/>
        <w:bottom w:val="none" w:sz="0" w:space="0" w:color="auto"/>
        <w:right w:val="none" w:sz="0" w:space="0" w:color="auto"/>
      </w:divBdr>
    </w:div>
    <w:div w:id="1083379488">
      <w:bodyDiv w:val="1"/>
      <w:marLeft w:val="0"/>
      <w:marRight w:val="0"/>
      <w:marTop w:val="0"/>
      <w:marBottom w:val="0"/>
      <w:divBdr>
        <w:top w:val="none" w:sz="0" w:space="0" w:color="auto"/>
        <w:left w:val="none" w:sz="0" w:space="0" w:color="auto"/>
        <w:bottom w:val="none" w:sz="0" w:space="0" w:color="auto"/>
        <w:right w:val="none" w:sz="0" w:space="0" w:color="auto"/>
      </w:divBdr>
    </w:div>
    <w:div w:id="1083530335">
      <w:bodyDiv w:val="1"/>
      <w:marLeft w:val="0"/>
      <w:marRight w:val="0"/>
      <w:marTop w:val="0"/>
      <w:marBottom w:val="0"/>
      <w:divBdr>
        <w:top w:val="none" w:sz="0" w:space="0" w:color="auto"/>
        <w:left w:val="none" w:sz="0" w:space="0" w:color="auto"/>
        <w:bottom w:val="none" w:sz="0" w:space="0" w:color="auto"/>
        <w:right w:val="none" w:sz="0" w:space="0" w:color="auto"/>
      </w:divBdr>
    </w:div>
    <w:div w:id="1084447942">
      <w:bodyDiv w:val="1"/>
      <w:marLeft w:val="0"/>
      <w:marRight w:val="0"/>
      <w:marTop w:val="0"/>
      <w:marBottom w:val="0"/>
      <w:divBdr>
        <w:top w:val="none" w:sz="0" w:space="0" w:color="auto"/>
        <w:left w:val="none" w:sz="0" w:space="0" w:color="auto"/>
        <w:bottom w:val="none" w:sz="0" w:space="0" w:color="auto"/>
        <w:right w:val="none" w:sz="0" w:space="0" w:color="auto"/>
      </w:divBdr>
    </w:div>
    <w:div w:id="1084454800">
      <w:bodyDiv w:val="1"/>
      <w:marLeft w:val="0"/>
      <w:marRight w:val="0"/>
      <w:marTop w:val="0"/>
      <w:marBottom w:val="0"/>
      <w:divBdr>
        <w:top w:val="none" w:sz="0" w:space="0" w:color="auto"/>
        <w:left w:val="none" w:sz="0" w:space="0" w:color="auto"/>
        <w:bottom w:val="none" w:sz="0" w:space="0" w:color="auto"/>
        <w:right w:val="none" w:sz="0" w:space="0" w:color="auto"/>
      </w:divBdr>
    </w:div>
    <w:div w:id="1084910965">
      <w:bodyDiv w:val="1"/>
      <w:marLeft w:val="0"/>
      <w:marRight w:val="0"/>
      <w:marTop w:val="0"/>
      <w:marBottom w:val="0"/>
      <w:divBdr>
        <w:top w:val="none" w:sz="0" w:space="0" w:color="auto"/>
        <w:left w:val="none" w:sz="0" w:space="0" w:color="auto"/>
        <w:bottom w:val="none" w:sz="0" w:space="0" w:color="auto"/>
        <w:right w:val="none" w:sz="0" w:space="0" w:color="auto"/>
      </w:divBdr>
    </w:div>
    <w:div w:id="1086347604">
      <w:bodyDiv w:val="1"/>
      <w:marLeft w:val="0"/>
      <w:marRight w:val="0"/>
      <w:marTop w:val="0"/>
      <w:marBottom w:val="0"/>
      <w:divBdr>
        <w:top w:val="none" w:sz="0" w:space="0" w:color="auto"/>
        <w:left w:val="none" w:sz="0" w:space="0" w:color="auto"/>
        <w:bottom w:val="none" w:sz="0" w:space="0" w:color="auto"/>
        <w:right w:val="none" w:sz="0" w:space="0" w:color="auto"/>
      </w:divBdr>
    </w:div>
    <w:div w:id="1086918717">
      <w:bodyDiv w:val="1"/>
      <w:marLeft w:val="0"/>
      <w:marRight w:val="0"/>
      <w:marTop w:val="0"/>
      <w:marBottom w:val="0"/>
      <w:divBdr>
        <w:top w:val="none" w:sz="0" w:space="0" w:color="auto"/>
        <w:left w:val="none" w:sz="0" w:space="0" w:color="auto"/>
        <w:bottom w:val="none" w:sz="0" w:space="0" w:color="auto"/>
        <w:right w:val="none" w:sz="0" w:space="0" w:color="auto"/>
      </w:divBdr>
    </w:div>
    <w:div w:id="1087847298">
      <w:bodyDiv w:val="1"/>
      <w:marLeft w:val="0"/>
      <w:marRight w:val="0"/>
      <w:marTop w:val="0"/>
      <w:marBottom w:val="0"/>
      <w:divBdr>
        <w:top w:val="none" w:sz="0" w:space="0" w:color="auto"/>
        <w:left w:val="none" w:sz="0" w:space="0" w:color="auto"/>
        <w:bottom w:val="none" w:sz="0" w:space="0" w:color="auto"/>
        <w:right w:val="none" w:sz="0" w:space="0" w:color="auto"/>
      </w:divBdr>
    </w:div>
    <w:div w:id="1089471315">
      <w:bodyDiv w:val="1"/>
      <w:marLeft w:val="0"/>
      <w:marRight w:val="0"/>
      <w:marTop w:val="0"/>
      <w:marBottom w:val="0"/>
      <w:divBdr>
        <w:top w:val="none" w:sz="0" w:space="0" w:color="auto"/>
        <w:left w:val="none" w:sz="0" w:space="0" w:color="auto"/>
        <w:bottom w:val="none" w:sz="0" w:space="0" w:color="auto"/>
        <w:right w:val="none" w:sz="0" w:space="0" w:color="auto"/>
      </w:divBdr>
    </w:div>
    <w:div w:id="1091855624">
      <w:bodyDiv w:val="1"/>
      <w:marLeft w:val="0"/>
      <w:marRight w:val="0"/>
      <w:marTop w:val="0"/>
      <w:marBottom w:val="0"/>
      <w:divBdr>
        <w:top w:val="none" w:sz="0" w:space="0" w:color="auto"/>
        <w:left w:val="none" w:sz="0" w:space="0" w:color="auto"/>
        <w:bottom w:val="none" w:sz="0" w:space="0" w:color="auto"/>
        <w:right w:val="none" w:sz="0" w:space="0" w:color="auto"/>
      </w:divBdr>
    </w:div>
    <w:div w:id="1091969527">
      <w:bodyDiv w:val="1"/>
      <w:marLeft w:val="0"/>
      <w:marRight w:val="0"/>
      <w:marTop w:val="0"/>
      <w:marBottom w:val="0"/>
      <w:divBdr>
        <w:top w:val="none" w:sz="0" w:space="0" w:color="auto"/>
        <w:left w:val="none" w:sz="0" w:space="0" w:color="auto"/>
        <w:bottom w:val="none" w:sz="0" w:space="0" w:color="auto"/>
        <w:right w:val="none" w:sz="0" w:space="0" w:color="auto"/>
      </w:divBdr>
    </w:div>
    <w:div w:id="1093741623">
      <w:bodyDiv w:val="1"/>
      <w:marLeft w:val="0"/>
      <w:marRight w:val="0"/>
      <w:marTop w:val="0"/>
      <w:marBottom w:val="0"/>
      <w:divBdr>
        <w:top w:val="none" w:sz="0" w:space="0" w:color="auto"/>
        <w:left w:val="none" w:sz="0" w:space="0" w:color="auto"/>
        <w:bottom w:val="none" w:sz="0" w:space="0" w:color="auto"/>
        <w:right w:val="none" w:sz="0" w:space="0" w:color="auto"/>
      </w:divBdr>
    </w:div>
    <w:div w:id="1094546264">
      <w:bodyDiv w:val="1"/>
      <w:marLeft w:val="0"/>
      <w:marRight w:val="0"/>
      <w:marTop w:val="0"/>
      <w:marBottom w:val="0"/>
      <w:divBdr>
        <w:top w:val="none" w:sz="0" w:space="0" w:color="auto"/>
        <w:left w:val="none" w:sz="0" w:space="0" w:color="auto"/>
        <w:bottom w:val="none" w:sz="0" w:space="0" w:color="auto"/>
        <w:right w:val="none" w:sz="0" w:space="0" w:color="auto"/>
      </w:divBdr>
    </w:div>
    <w:div w:id="1095201981">
      <w:bodyDiv w:val="1"/>
      <w:marLeft w:val="0"/>
      <w:marRight w:val="0"/>
      <w:marTop w:val="0"/>
      <w:marBottom w:val="0"/>
      <w:divBdr>
        <w:top w:val="none" w:sz="0" w:space="0" w:color="auto"/>
        <w:left w:val="none" w:sz="0" w:space="0" w:color="auto"/>
        <w:bottom w:val="none" w:sz="0" w:space="0" w:color="auto"/>
        <w:right w:val="none" w:sz="0" w:space="0" w:color="auto"/>
      </w:divBdr>
    </w:div>
    <w:div w:id="1095252954">
      <w:bodyDiv w:val="1"/>
      <w:marLeft w:val="0"/>
      <w:marRight w:val="0"/>
      <w:marTop w:val="0"/>
      <w:marBottom w:val="0"/>
      <w:divBdr>
        <w:top w:val="none" w:sz="0" w:space="0" w:color="auto"/>
        <w:left w:val="none" w:sz="0" w:space="0" w:color="auto"/>
        <w:bottom w:val="none" w:sz="0" w:space="0" w:color="auto"/>
        <w:right w:val="none" w:sz="0" w:space="0" w:color="auto"/>
      </w:divBdr>
    </w:div>
    <w:div w:id="1095445643">
      <w:bodyDiv w:val="1"/>
      <w:marLeft w:val="0"/>
      <w:marRight w:val="0"/>
      <w:marTop w:val="0"/>
      <w:marBottom w:val="0"/>
      <w:divBdr>
        <w:top w:val="none" w:sz="0" w:space="0" w:color="auto"/>
        <w:left w:val="none" w:sz="0" w:space="0" w:color="auto"/>
        <w:bottom w:val="none" w:sz="0" w:space="0" w:color="auto"/>
        <w:right w:val="none" w:sz="0" w:space="0" w:color="auto"/>
      </w:divBdr>
    </w:div>
    <w:div w:id="1095516459">
      <w:bodyDiv w:val="1"/>
      <w:marLeft w:val="0"/>
      <w:marRight w:val="0"/>
      <w:marTop w:val="0"/>
      <w:marBottom w:val="0"/>
      <w:divBdr>
        <w:top w:val="none" w:sz="0" w:space="0" w:color="auto"/>
        <w:left w:val="none" w:sz="0" w:space="0" w:color="auto"/>
        <w:bottom w:val="none" w:sz="0" w:space="0" w:color="auto"/>
        <w:right w:val="none" w:sz="0" w:space="0" w:color="auto"/>
      </w:divBdr>
    </w:div>
    <w:div w:id="1097167705">
      <w:bodyDiv w:val="1"/>
      <w:marLeft w:val="0"/>
      <w:marRight w:val="0"/>
      <w:marTop w:val="0"/>
      <w:marBottom w:val="0"/>
      <w:divBdr>
        <w:top w:val="none" w:sz="0" w:space="0" w:color="auto"/>
        <w:left w:val="none" w:sz="0" w:space="0" w:color="auto"/>
        <w:bottom w:val="none" w:sz="0" w:space="0" w:color="auto"/>
        <w:right w:val="none" w:sz="0" w:space="0" w:color="auto"/>
      </w:divBdr>
    </w:div>
    <w:div w:id="1097214416">
      <w:bodyDiv w:val="1"/>
      <w:marLeft w:val="0"/>
      <w:marRight w:val="0"/>
      <w:marTop w:val="0"/>
      <w:marBottom w:val="0"/>
      <w:divBdr>
        <w:top w:val="none" w:sz="0" w:space="0" w:color="auto"/>
        <w:left w:val="none" w:sz="0" w:space="0" w:color="auto"/>
        <w:bottom w:val="none" w:sz="0" w:space="0" w:color="auto"/>
        <w:right w:val="none" w:sz="0" w:space="0" w:color="auto"/>
      </w:divBdr>
    </w:div>
    <w:div w:id="1097873527">
      <w:bodyDiv w:val="1"/>
      <w:marLeft w:val="0"/>
      <w:marRight w:val="0"/>
      <w:marTop w:val="0"/>
      <w:marBottom w:val="0"/>
      <w:divBdr>
        <w:top w:val="none" w:sz="0" w:space="0" w:color="auto"/>
        <w:left w:val="none" w:sz="0" w:space="0" w:color="auto"/>
        <w:bottom w:val="none" w:sz="0" w:space="0" w:color="auto"/>
        <w:right w:val="none" w:sz="0" w:space="0" w:color="auto"/>
      </w:divBdr>
    </w:div>
    <w:div w:id="1098134867">
      <w:bodyDiv w:val="1"/>
      <w:marLeft w:val="0"/>
      <w:marRight w:val="0"/>
      <w:marTop w:val="0"/>
      <w:marBottom w:val="0"/>
      <w:divBdr>
        <w:top w:val="none" w:sz="0" w:space="0" w:color="auto"/>
        <w:left w:val="none" w:sz="0" w:space="0" w:color="auto"/>
        <w:bottom w:val="none" w:sz="0" w:space="0" w:color="auto"/>
        <w:right w:val="none" w:sz="0" w:space="0" w:color="auto"/>
      </w:divBdr>
    </w:div>
    <w:div w:id="1098139964">
      <w:bodyDiv w:val="1"/>
      <w:marLeft w:val="0"/>
      <w:marRight w:val="0"/>
      <w:marTop w:val="0"/>
      <w:marBottom w:val="0"/>
      <w:divBdr>
        <w:top w:val="none" w:sz="0" w:space="0" w:color="auto"/>
        <w:left w:val="none" w:sz="0" w:space="0" w:color="auto"/>
        <w:bottom w:val="none" w:sz="0" w:space="0" w:color="auto"/>
        <w:right w:val="none" w:sz="0" w:space="0" w:color="auto"/>
      </w:divBdr>
    </w:div>
    <w:div w:id="1098715000">
      <w:bodyDiv w:val="1"/>
      <w:marLeft w:val="0"/>
      <w:marRight w:val="0"/>
      <w:marTop w:val="0"/>
      <w:marBottom w:val="0"/>
      <w:divBdr>
        <w:top w:val="none" w:sz="0" w:space="0" w:color="auto"/>
        <w:left w:val="none" w:sz="0" w:space="0" w:color="auto"/>
        <w:bottom w:val="none" w:sz="0" w:space="0" w:color="auto"/>
        <w:right w:val="none" w:sz="0" w:space="0" w:color="auto"/>
      </w:divBdr>
    </w:div>
    <w:div w:id="1099175222">
      <w:bodyDiv w:val="1"/>
      <w:marLeft w:val="0"/>
      <w:marRight w:val="0"/>
      <w:marTop w:val="0"/>
      <w:marBottom w:val="0"/>
      <w:divBdr>
        <w:top w:val="none" w:sz="0" w:space="0" w:color="auto"/>
        <w:left w:val="none" w:sz="0" w:space="0" w:color="auto"/>
        <w:bottom w:val="none" w:sz="0" w:space="0" w:color="auto"/>
        <w:right w:val="none" w:sz="0" w:space="0" w:color="auto"/>
      </w:divBdr>
    </w:div>
    <w:div w:id="1099638071">
      <w:bodyDiv w:val="1"/>
      <w:marLeft w:val="0"/>
      <w:marRight w:val="0"/>
      <w:marTop w:val="0"/>
      <w:marBottom w:val="0"/>
      <w:divBdr>
        <w:top w:val="none" w:sz="0" w:space="0" w:color="auto"/>
        <w:left w:val="none" w:sz="0" w:space="0" w:color="auto"/>
        <w:bottom w:val="none" w:sz="0" w:space="0" w:color="auto"/>
        <w:right w:val="none" w:sz="0" w:space="0" w:color="auto"/>
      </w:divBdr>
    </w:div>
    <w:div w:id="1099789713">
      <w:bodyDiv w:val="1"/>
      <w:marLeft w:val="0"/>
      <w:marRight w:val="0"/>
      <w:marTop w:val="0"/>
      <w:marBottom w:val="0"/>
      <w:divBdr>
        <w:top w:val="none" w:sz="0" w:space="0" w:color="auto"/>
        <w:left w:val="none" w:sz="0" w:space="0" w:color="auto"/>
        <w:bottom w:val="none" w:sz="0" w:space="0" w:color="auto"/>
        <w:right w:val="none" w:sz="0" w:space="0" w:color="auto"/>
      </w:divBdr>
    </w:div>
    <w:div w:id="1100101040">
      <w:bodyDiv w:val="1"/>
      <w:marLeft w:val="0"/>
      <w:marRight w:val="0"/>
      <w:marTop w:val="0"/>
      <w:marBottom w:val="0"/>
      <w:divBdr>
        <w:top w:val="none" w:sz="0" w:space="0" w:color="auto"/>
        <w:left w:val="none" w:sz="0" w:space="0" w:color="auto"/>
        <w:bottom w:val="none" w:sz="0" w:space="0" w:color="auto"/>
        <w:right w:val="none" w:sz="0" w:space="0" w:color="auto"/>
      </w:divBdr>
    </w:div>
    <w:div w:id="1100642854">
      <w:bodyDiv w:val="1"/>
      <w:marLeft w:val="0"/>
      <w:marRight w:val="0"/>
      <w:marTop w:val="0"/>
      <w:marBottom w:val="0"/>
      <w:divBdr>
        <w:top w:val="none" w:sz="0" w:space="0" w:color="auto"/>
        <w:left w:val="none" w:sz="0" w:space="0" w:color="auto"/>
        <w:bottom w:val="none" w:sz="0" w:space="0" w:color="auto"/>
        <w:right w:val="none" w:sz="0" w:space="0" w:color="auto"/>
      </w:divBdr>
    </w:div>
    <w:div w:id="1101923101">
      <w:bodyDiv w:val="1"/>
      <w:marLeft w:val="0"/>
      <w:marRight w:val="0"/>
      <w:marTop w:val="0"/>
      <w:marBottom w:val="0"/>
      <w:divBdr>
        <w:top w:val="none" w:sz="0" w:space="0" w:color="auto"/>
        <w:left w:val="none" w:sz="0" w:space="0" w:color="auto"/>
        <w:bottom w:val="none" w:sz="0" w:space="0" w:color="auto"/>
        <w:right w:val="none" w:sz="0" w:space="0" w:color="auto"/>
      </w:divBdr>
    </w:div>
    <w:div w:id="1102604253">
      <w:bodyDiv w:val="1"/>
      <w:marLeft w:val="0"/>
      <w:marRight w:val="0"/>
      <w:marTop w:val="0"/>
      <w:marBottom w:val="0"/>
      <w:divBdr>
        <w:top w:val="none" w:sz="0" w:space="0" w:color="auto"/>
        <w:left w:val="none" w:sz="0" w:space="0" w:color="auto"/>
        <w:bottom w:val="none" w:sz="0" w:space="0" w:color="auto"/>
        <w:right w:val="none" w:sz="0" w:space="0" w:color="auto"/>
      </w:divBdr>
    </w:div>
    <w:div w:id="1102606328">
      <w:bodyDiv w:val="1"/>
      <w:marLeft w:val="0"/>
      <w:marRight w:val="0"/>
      <w:marTop w:val="0"/>
      <w:marBottom w:val="0"/>
      <w:divBdr>
        <w:top w:val="none" w:sz="0" w:space="0" w:color="auto"/>
        <w:left w:val="none" w:sz="0" w:space="0" w:color="auto"/>
        <w:bottom w:val="none" w:sz="0" w:space="0" w:color="auto"/>
        <w:right w:val="none" w:sz="0" w:space="0" w:color="auto"/>
      </w:divBdr>
    </w:div>
    <w:div w:id="1102647088">
      <w:bodyDiv w:val="1"/>
      <w:marLeft w:val="0"/>
      <w:marRight w:val="0"/>
      <w:marTop w:val="0"/>
      <w:marBottom w:val="0"/>
      <w:divBdr>
        <w:top w:val="none" w:sz="0" w:space="0" w:color="auto"/>
        <w:left w:val="none" w:sz="0" w:space="0" w:color="auto"/>
        <w:bottom w:val="none" w:sz="0" w:space="0" w:color="auto"/>
        <w:right w:val="none" w:sz="0" w:space="0" w:color="auto"/>
      </w:divBdr>
    </w:div>
    <w:div w:id="1105463024">
      <w:bodyDiv w:val="1"/>
      <w:marLeft w:val="0"/>
      <w:marRight w:val="0"/>
      <w:marTop w:val="0"/>
      <w:marBottom w:val="0"/>
      <w:divBdr>
        <w:top w:val="none" w:sz="0" w:space="0" w:color="auto"/>
        <w:left w:val="none" w:sz="0" w:space="0" w:color="auto"/>
        <w:bottom w:val="none" w:sz="0" w:space="0" w:color="auto"/>
        <w:right w:val="none" w:sz="0" w:space="0" w:color="auto"/>
      </w:divBdr>
    </w:div>
    <w:div w:id="1106581050">
      <w:bodyDiv w:val="1"/>
      <w:marLeft w:val="0"/>
      <w:marRight w:val="0"/>
      <w:marTop w:val="0"/>
      <w:marBottom w:val="0"/>
      <w:divBdr>
        <w:top w:val="none" w:sz="0" w:space="0" w:color="auto"/>
        <w:left w:val="none" w:sz="0" w:space="0" w:color="auto"/>
        <w:bottom w:val="none" w:sz="0" w:space="0" w:color="auto"/>
        <w:right w:val="none" w:sz="0" w:space="0" w:color="auto"/>
      </w:divBdr>
    </w:div>
    <w:div w:id="1107043080">
      <w:bodyDiv w:val="1"/>
      <w:marLeft w:val="0"/>
      <w:marRight w:val="0"/>
      <w:marTop w:val="0"/>
      <w:marBottom w:val="0"/>
      <w:divBdr>
        <w:top w:val="none" w:sz="0" w:space="0" w:color="auto"/>
        <w:left w:val="none" w:sz="0" w:space="0" w:color="auto"/>
        <w:bottom w:val="none" w:sz="0" w:space="0" w:color="auto"/>
        <w:right w:val="none" w:sz="0" w:space="0" w:color="auto"/>
      </w:divBdr>
    </w:div>
    <w:div w:id="1107504130">
      <w:bodyDiv w:val="1"/>
      <w:marLeft w:val="0"/>
      <w:marRight w:val="0"/>
      <w:marTop w:val="0"/>
      <w:marBottom w:val="0"/>
      <w:divBdr>
        <w:top w:val="none" w:sz="0" w:space="0" w:color="auto"/>
        <w:left w:val="none" w:sz="0" w:space="0" w:color="auto"/>
        <w:bottom w:val="none" w:sz="0" w:space="0" w:color="auto"/>
        <w:right w:val="none" w:sz="0" w:space="0" w:color="auto"/>
      </w:divBdr>
    </w:div>
    <w:div w:id="1108892902">
      <w:bodyDiv w:val="1"/>
      <w:marLeft w:val="0"/>
      <w:marRight w:val="0"/>
      <w:marTop w:val="0"/>
      <w:marBottom w:val="0"/>
      <w:divBdr>
        <w:top w:val="none" w:sz="0" w:space="0" w:color="auto"/>
        <w:left w:val="none" w:sz="0" w:space="0" w:color="auto"/>
        <w:bottom w:val="none" w:sz="0" w:space="0" w:color="auto"/>
        <w:right w:val="none" w:sz="0" w:space="0" w:color="auto"/>
      </w:divBdr>
    </w:div>
    <w:div w:id="1109622076">
      <w:bodyDiv w:val="1"/>
      <w:marLeft w:val="0"/>
      <w:marRight w:val="0"/>
      <w:marTop w:val="0"/>
      <w:marBottom w:val="0"/>
      <w:divBdr>
        <w:top w:val="none" w:sz="0" w:space="0" w:color="auto"/>
        <w:left w:val="none" w:sz="0" w:space="0" w:color="auto"/>
        <w:bottom w:val="none" w:sz="0" w:space="0" w:color="auto"/>
        <w:right w:val="none" w:sz="0" w:space="0" w:color="auto"/>
      </w:divBdr>
    </w:div>
    <w:div w:id="1112823748">
      <w:bodyDiv w:val="1"/>
      <w:marLeft w:val="0"/>
      <w:marRight w:val="0"/>
      <w:marTop w:val="0"/>
      <w:marBottom w:val="0"/>
      <w:divBdr>
        <w:top w:val="none" w:sz="0" w:space="0" w:color="auto"/>
        <w:left w:val="none" w:sz="0" w:space="0" w:color="auto"/>
        <w:bottom w:val="none" w:sz="0" w:space="0" w:color="auto"/>
        <w:right w:val="none" w:sz="0" w:space="0" w:color="auto"/>
      </w:divBdr>
    </w:div>
    <w:div w:id="1113864552">
      <w:bodyDiv w:val="1"/>
      <w:marLeft w:val="0"/>
      <w:marRight w:val="0"/>
      <w:marTop w:val="0"/>
      <w:marBottom w:val="0"/>
      <w:divBdr>
        <w:top w:val="none" w:sz="0" w:space="0" w:color="auto"/>
        <w:left w:val="none" w:sz="0" w:space="0" w:color="auto"/>
        <w:bottom w:val="none" w:sz="0" w:space="0" w:color="auto"/>
        <w:right w:val="none" w:sz="0" w:space="0" w:color="auto"/>
      </w:divBdr>
    </w:div>
    <w:div w:id="1114440607">
      <w:bodyDiv w:val="1"/>
      <w:marLeft w:val="0"/>
      <w:marRight w:val="0"/>
      <w:marTop w:val="0"/>
      <w:marBottom w:val="0"/>
      <w:divBdr>
        <w:top w:val="none" w:sz="0" w:space="0" w:color="auto"/>
        <w:left w:val="none" w:sz="0" w:space="0" w:color="auto"/>
        <w:bottom w:val="none" w:sz="0" w:space="0" w:color="auto"/>
        <w:right w:val="none" w:sz="0" w:space="0" w:color="auto"/>
      </w:divBdr>
    </w:div>
    <w:div w:id="1114978577">
      <w:bodyDiv w:val="1"/>
      <w:marLeft w:val="0"/>
      <w:marRight w:val="0"/>
      <w:marTop w:val="0"/>
      <w:marBottom w:val="0"/>
      <w:divBdr>
        <w:top w:val="none" w:sz="0" w:space="0" w:color="auto"/>
        <w:left w:val="none" w:sz="0" w:space="0" w:color="auto"/>
        <w:bottom w:val="none" w:sz="0" w:space="0" w:color="auto"/>
        <w:right w:val="none" w:sz="0" w:space="0" w:color="auto"/>
      </w:divBdr>
    </w:div>
    <w:div w:id="1115253380">
      <w:bodyDiv w:val="1"/>
      <w:marLeft w:val="0"/>
      <w:marRight w:val="0"/>
      <w:marTop w:val="0"/>
      <w:marBottom w:val="0"/>
      <w:divBdr>
        <w:top w:val="none" w:sz="0" w:space="0" w:color="auto"/>
        <w:left w:val="none" w:sz="0" w:space="0" w:color="auto"/>
        <w:bottom w:val="none" w:sz="0" w:space="0" w:color="auto"/>
        <w:right w:val="none" w:sz="0" w:space="0" w:color="auto"/>
      </w:divBdr>
    </w:div>
    <w:div w:id="1115519966">
      <w:bodyDiv w:val="1"/>
      <w:marLeft w:val="0"/>
      <w:marRight w:val="0"/>
      <w:marTop w:val="0"/>
      <w:marBottom w:val="0"/>
      <w:divBdr>
        <w:top w:val="none" w:sz="0" w:space="0" w:color="auto"/>
        <w:left w:val="none" w:sz="0" w:space="0" w:color="auto"/>
        <w:bottom w:val="none" w:sz="0" w:space="0" w:color="auto"/>
        <w:right w:val="none" w:sz="0" w:space="0" w:color="auto"/>
      </w:divBdr>
    </w:div>
    <w:div w:id="1121530188">
      <w:bodyDiv w:val="1"/>
      <w:marLeft w:val="0"/>
      <w:marRight w:val="0"/>
      <w:marTop w:val="0"/>
      <w:marBottom w:val="0"/>
      <w:divBdr>
        <w:top w:val="none" w:sz="0" w:space="0" w:color="auto"/>
        <w:left w:val="none" w:sz="0" w:space="0" w:color="auto"/>
        <w:bottom w:val="none" w:sz="0" w:space="0" w:color="auto"/>
        <w:right w:val="none" w:sz="0" w:space="0" w:color="auto"/>
      </w:divBdr>
    </w:div>
    <w:div w:id="1122379687">
      <w:bodyDiv w:val="1"/>
      <w:marLeft w:val="0"/>
      <w:marRight w:val="0"/>
      <w:marTop w:val="0"/>
      <w:marBottom w:val="0"/>
      <w:divBdr>
        <w:top w:val="none" w:sz="0" w:space="0" w:color="auto"/>
        <w:left w:val="none" w:sz="0" w:space="0" w:color="auto"/>
        <w:bottom w:val="none" w:sz="0" w:space="0" w:color="auto"/>
        <w:right w:val="none" w:sz="0" w:space="0" w:color="auto"/>
      </w:divBdr>
    </w:div>
    <w:div w:id="1122504396">
      <w:bodyDiv w:val="1"/>
      <w:marLeft w:val="0"/>
      <w:marRight w:val="0"/>
      <w:marTop w:val="0"/>
      <w:marBottom w:val="0"/>
      <w:divBdr>
        <w:top w:val="none" w:sz="0" w:space="0" w:color="auto"/>
        <w:left w:val="none" w:sz="0" w:space="0" w:color="auto"/>
        <w:bottom w:val="none" w:sz="0" w:space="0" w:color="auto"/>
        <w:right w:val="none" w:sz="0" w:space="0" w:color="auto"/>
      </w:divBdr>
    </w:div>
    <w:div w:id="1123156083">
      <w:bodyDiv w:val="1"/>
      <w:marLeft w:val="0"/>
      <w:marRight w:val="0"/>
      <w:marTop w:val="0"/>
      <w:marBottom w:val="0"/>
      <w:divBdr>
        <w:top w:val="none" w:sz="0" w:space="0" w:color="auto"/>
        <w:left w:val="none" w:sz="0" w:space="0" w:color="auto"/>
        <w:bottom w:val="none" w:sz="0" w:space="0" w:color="auto"/>
        <w:right w:val="none" w:sz="0" w:space="0" w:color="auto"/>
      </w:divBdr>
    </w:div>
    <w:div w:id="1123303366">
      <w:bodyDiv w:val="1"/>
      <w:marLeft w:val="0"/>
      <w:marRight w:val="0"/>
      <w:marTop w:val="0"/>
      <w:marBottom w:val="0"/>
      <w:divBdr>
        <w:top w:val="none" w:sz="0" w:space="0" w:color="auto"/>
        <w:left w:val="none" w:sz="0" w:space="0" w:color="auto"/>
        <w:bottom w:val="none" w:sz="0" w:space="0" w:color="auto"/>
        <w:right w:val="none" w:sz="0" w:space="0" w:color="auto"/>
      </w:divBdr>
    </w:div>
    <w:div w:id="1123495202">
      <w:bodyDiv w:val="1"/>
      <w:marLeft w:val="0"/>
      <w:marRight w:val="0"/>
      <w:marTop w:val="0"/>
      <w:marBottom w:val="0"/>
      <w:divBdr>
        <w:top w:val="none" w:sz="0" w:space="0" w:color="auto"/>
        <w:left w:val="none" w:sz="0" w:space="0" w:color="auto"/>
        <w:bottom w:val="none" w:sz="0" w:space="0" w:color="auto"/>
        <w:right w:val="none" w:sz="0" w:space="0" w:color="auto"/>
      </w:divBdr>
    </w:div>
    <w:div w:id="1123688649">
      <w:bodyDiv w:val="1"/>
      <w:marLeft w:val="0"/>
      <w:marRight w:val="0"/>
      <w:marTop w:val="0"/>
      <w:marBottom w:val="0"/>
      <w:divBdr>
        <w:top w:val="none" w:sz="0" w:space="0" w:color="auto"/>
        <w:left w:val="none" w:sz="0" w:space="0" w:color="auto"/>
        <w:bottom w:val="none" w:sz="0" w:space="0" w:color="auto"/>
        <w:right w:val="none" w:sz="0" w:space="0" w:color="auto"/>
      </w:divBdr>
    </w:div>
    <w:div w:id="1126892550">
      <w:bodyDiv w:val="1"/>
      <w:marLeft w:val="0"/>
      <w:marRight w:val="0"/>
      <w:marTop w:val="0"/>
      <w:marBottom w:val="0"/>
      <w:divBdr>
        <w:top w:val="none" w:sz="0" w:space="0" w:color="auto"/>
        <w:left w:val="none" w:sz="0" w:space="0" w:color="auto"/>
        <w:bottom w:val="none" w:sz="0" w:space="0" w:color="auto"/>
        <w:right w:val="none" w:sz="0" w:space="0" w:color="auto"/>
      </w:divBdr>
    </w:div>
    <w:div w:id="1126897634">
      <w:bodyDiv w:val="1"/>
      <w:marLeft w:val="0"/>
      <w:marRight w:val="0"/>
      <w:marTop w:val="0"/>
      <w:marBottom w:val="0"/>
      <w:divBdr>
        <w:top w:val="none" w:sz="0" w:space="0" w:color="auto"/>
        <w:left w:val="none" w:sz="0" w:space="0" w:color="auto"/>
        <w:bottom w:val="none" w:sz="0" w:space="0" w:color="auto"/>
        <w:right w:val="none" w:sz="0" w:space="0" w:color="auto"/>
      </w:divBdr>
    </w:div>
    <w:div w:id="1128627411">
      <w:bodyDiv w:val="1"/>
      <w:marLeft w:val="0"/>
      <w:marRight w:val="0"/>
      <w:marTop w:val="0"/>
      <w:marBottom w:val="0"/>
      <w:divBdr>
        <w:top w:val="none" w:sz="0" w:space="0" w:color="auto"/>
        <w:left w:val="none" w:sz="0" w:space="0" w:color="auto"/>
        <w:bottom w:val="none" w:sz="0" w:space="0" w:color="auto"/>
        <w:right w:val="none" w:sz="0" w:space="0" w:color="auto"/>
      </w:divBdr>
    </w:div>
    <w:div w:id="1130124086">
      <w:bodyDiv w:val="1"/>
      <w:marLeft w:val="0"/>
      <w:marRight w:val="0"/>
      <w:marTop w:val="0"/>
      <w:marBottom w:val="0"/>
      <w:divBdr>
        <w:top w:val="none" w:sz="0" w:space="0" w:color="auto"/>
        <w:left w:val="none" w:sz="0" w:space="0" w:color="auto"/>
        <w:bottom w:val="none" w:sz="0" w:space="0" w:color="auto"/>
        <w:right w:val="none" w:sz="0" w:space="0" w:color="auto"/>
      </w:divBdr>
    </w:div>
    <w:div w:id="1131021840">
      <w:bodyDiv w:val="1"/>
      <w:marLeft w:val="0"/>
      <w:marRight w:val="0"/>
      <w:marTop w:val="0"/>
      <w:marBottom w:val="0"/>
      <w:divBdr>
        <w:top w:val="none" w:sz="0" w:space="0" w:color="auto"/>
        <w:left w:val="none" w:sz="0" w:space="0" w:color="auto"/>
        <w:bottom w:val="none" w:sz="0" w:space="0" w:color="auto"/>
        <w:right w:val="none" w:sz="0" w:space="0" w:color="auto"/>
      </w:divBdr>
    </w:div>
    <w:div w:id="1131628180">
      <w:bodyDiv w:val="1"/>
      <w:marLeft w:val="0"/>
      <w:marRight w:val="0"/>
      <w:marTop w:val="0"/>
      <w:marBottom w:val="0"/>
      <w:divBdr>
        <w:top w:val="none" w:sz="0" w:space="0" w:color="auto"/>
        <w:left w:val="none" w:sz="0" w:space="0" w:color="auto"/>
        <w:bottom w:val="none" w:sz="0" w:space="0" w:color="auto"/>
        <w:right w:val="none" w:sz="0" w:space="0" w:color="auto"/>
      </w:divBdr>
    </w:div>
    <w:div w:id="1132669961">
      <w:bodyDiv w:val="1"/>
      <w:marLeft w:val="0"/>
      <w:marRight w:val="0"/>
      <w:marTop w:val="0"/>
      <w:marBottom w:val="0"/>
      <w:divBdr>
        <w:top w:val="none" w:sz="0" w:space="0" w:color="auto"/>
        <w:left w:val="none" w:sz="0" w:space="0" w:color="auto"/>
        <w:bottom w:val="none" w:sz="0" w:space="0" w:color="auto"/>
        <w:right w:val="none" w:sz="0" w:space="0" w:color="auto"/>
      </w:divBdr>
    </w:div>
    <w:div w:id="1137458502">
      <w:bodyDiv w:val="1"/>
      <w:marLeft w:val="0"/>
      <w:marRight w:val="0"/>
      <w:marTop w:val="0"/>
      <w:marBottom w:val="0"/>
      <w:divBdr>
        <w:top w:val="none" w:sz="0" w:space="0" w:color="auto"/>
        <w:left w:val="none" w:sz="0" w:space="0" w:color="auto"/>
        <w:bottom w:val="none" w:sz="0" w:space="0" w:color="auto"/>
        <w:right w:val="none" w:sz="0" w:space="0" w:color="auto"/>
      </w:divBdr>
    </w:div>
    <w:div w:id="1138301614">
      <w:bodyDiv w:val="1"/>
      <w:marLeft w:val="0"/>
      <w:marRight w:val="0"/>
      <w:marTop w:val="0"/>
      <w:marBottom w:val="0"/>
      <w:divBdr>
        <w:top w:val="none" w:sz="0" w:space="0" w:color="auto"/>
        <w:left w:val="none" w:sz="0" w:space="0" w:color="auto"/>
        <w:bottom w:val="none" w:sz="0" w:space="0" w:color="auto"/>
        <w:right w:val="none" w:sz="0" w:space="0" w:color="auto"/>
      </w:divBdr>
    </w:div>
    <w:div w:id="1138380081">
      <w:bodyDiv w:val="1"/>
      <w:marLeft w:val="0"/>
      <w:marRight w:val="0"/>
      <w:marTop w:val="0"/>
      <w:marBottom w:val="0"/>
      <w:divBdr>
        <w:top w:val="none" w:sz="0" w:space="0" w:color="auto"/>
        <w:left w:val="none" w:sz="0" w:space="0" w:color="auto"/>
        <w:bottom w:val="none" w:sz="0" w:space="0" w:color="auto"/>
        <w:right w:val="none" w:sz="0" w:space="0" w:color="auto"/>
      </w:divBdr>
    </w:div>
    <w:div w:id="1138382672">
      <w:bodyDiv w:val="1"/>
      <w:marLeft w:val="0"/>
      <w:marRight w:val="0"/>
      <w:marTop w:val="0"/>
      <w:marBottom w:val="0"/>
      <w:divBdr>
        <w:top w:val="none" w:sz="0" w:space="0" w:color="auto"/>
        <w:left w:val="none" w:sz="0" w:space="0" w:color="auto"/>
        <w:bottom w:val="none" w:sz="0" w:space="0" w:color="auto"/>
        <w:right w:val="none" w:sz="0" w:space="0" w:color="auto"/>
      </w:divBdr>
    </w:div>
    <w:div w:id="1138457043">
      <w:bodyDiv w:val="1"/>
      <w:marLeft w:val="0"/>
      <w:marRight w:val="0"/>
      <w:marTop w:val="0"/>
      <w:marBottom w:val="0"/>
      <w:divBdr>
        <w:top w:val="none" w:sz="0" w:space="0" w:color="auto"/>
        <w:left w:val="none" w:sz="0" w:space="0" w:color="auto"/>
        <w:bottom w:val="none" w:sz="0" w:space="0" w:color="auto"/>
        <w:right w:val="none" w:sz="0" w:space="0" w:color="auto"/>
      </w:divBdr>
    </w:div>
    <w:div w:id="1138887284">
      <w:bodyDiv w:val="1"/>
      <w:marLeft w:val="0"/>
      <w:marRight w:val="0"/>
      <w:marTop w:val="0"/>
      <w:marBottom w:val="0"/>
      <w:divBdr>
        <w:top w:val="none" w:sz="0" w:space="0" w:color="auto"/>
        <w:left w:val="none" w:sz="0" w:space="0" w:color="auto"/>
        <w:bottom w:val="none" w:sz="0" w:space="0" w:color="auto"/>
        <w:right w:val="none" w:sz="0" w:space="0" w:color="auto"/>
      </w:divBdr>
    </w:div>
    <w:div w:id="1140460744">
      <w:bodyDiv w:val="1"/>
      <w:marLeft w:val="0"/>
      <w:marRight w:val="0"/>
      <w:marTop w:val="0"/>
      <w:marBottom w:val="0"/>
      <w:divBdr>
        <w:top w:val="none" w:sz="0" w:space="0" w:color="auto"/>
        <w:left w:val="none" w:sz="0" w:space="0" w:color="auto"/>
        <w:bottom w:val="none" w:sz="0" w:space="0" w:color="auto"/>
        <w:right w:val="none" w:sz="0" w:space="0" w:color="auto"/>
      </w:divBdr>
    </w:div>
    <w:div w:id="1142117150">
      <w:bodyDiv w:val="1"/>
      <w:marLeft w:val="0"/>
      <w:marRight w:val="0"/>
      <w:marTop w:val="0"/>
      <w:marBottom w:val="0"/>
      <w:divBdr>
        <w:top w:val="none" w:sz="0" w:space="0" w:color="auto"/>
        <w:left w:val="none" w:sz="0" w:space="0" w:color="auto"/>
        <w:bottom w:val="none" w:sz="0" w:space="0" w:color="auto"/>
        <w:right w:val="none" w:sz="0" w:space="0" w:color="auto"/>
      </w:divBdr>
    </w:div>
    <w:div w:id="1142968812">
      <w:bodyDiv w:val="1"/>
      <w:marLeft w:val="0"/>
      <w:marRight w:val="0"/>
      <w:marTop w:val="0"/>
      <w:marBottom w:val="0"/>
      <w:divBdr>
        <w:top w:val="none" w:sz="0" w:space="0" w:color="auto"/>
        <w:left w:val="none" w:sz="0" w:space="0" w:color="auto"/>
        <w:bottom w:val="none" w:sz="0" w:space="0" w:color="auto"/>
        <w:right w:val="none" w:sz="0" w:space="0" w:color="auto"/>
      </w:divBdr>
    </w:div>
    <w:div w:id="1143694371">
      <w:bodyDiv w:val="1"/>
      <w:marLeft w:val="0"/>
      <w:marRight w:val="0"/>
      <w:marTop w:val="0"/>
      <w:marBottom w:val="0"/>
      <w:divBdr>
        <w:top w:val="none" w:sz="0" w:space="0" w:color="auto"/>
        <w:left w:val="none" w:sz="0" w:space="0" w:color="auto"/>
        <w:bottom w:val="none" w:sz="0" w:space="0" w:color="auto"/>
        <w:right w:val="none" w:sz="0" w:space="0" w:color="auto"/>
      </w:divBdr>
    </w:div>
    <w:div w:id="1143810011">
      <w:bodyDiv w:val="1"/>
      <w:marLeft w:val="0"/>
      <w:marRight w:val="0"/>
      <w:marTop w:val="0"/>
      <w:marBottom w:val="0"/>
      <w:divBdr>
        <w:top w:val="none" w:sz="0" w:space="0" w:color="auto"/>
        <w:left w:val="none" w:sz="0" w:space="0" w:color="auto"/>
        <w:bottom w:val="none" w:sz="0" w:space="0" w:color="auto"/>
        <w:right w:val="none" w:sz="0" w:space="0" w:color="auto"/>
      </w:divBdr>
    </w:div>
    <w:div w:id="1143888063">
      <w:bodyDiv w:val="1"/>
      <w:marLeft w:val="0"/>
      <w:marRight w:val="0"/>
      <w:marTop w:val="0"/>
      <w:marBottom w:val="0"/>
      <w:divBdr>
        <w:top w:val="none" w:sz="0" w:space="0" w:color="auto"/>
        <w:left w:val="none" w:sz="0" w:space="0" w:color="auto"/>
        <w:bottom w:val="none" w:sz="0" w:space="0" w:color="auto"/>
        <w:right w:val="none" w:sz="0" w:space="0" w:color="auto"/>
      </w:divBdr>
    </w:div>
    <w:div w:id="1144348018">
      <w:bodyDiv w:val="1"/>
      <w:marLeft w:val="0"/>
      <w:marRight w:val="0"/>
      <w:marTop w:val="0"/>
      <w:marBottom w:val="0"/>
      <w:divBdr>
        <w:top w:val="none" w:sz="0" w:space="0" w:color="auto"/>
        <w:left w:val="none" w:sz="0" w:space="0" w:color="auto"/>
        <w:bottom w:val="none" w:sz="0" w:space="0" w:color="auto"/>
        <w:right w:val="none" w:sz="0" w:space="0" w:color="auto"/>
      </w:divBdr>
    </w:div>
    <w:div w:id="1145125746">
      <w:bodyDiv w:val="1"/>
      <w:marLeft w:val="0"/>
      <w:marRight w:val="0"/>
      <w:marTop w:val="0"/>
      <w:marBottom w:val="0"/>
      <w:divBdr>
        <w:top w:val="none" w:sz="0" w:space="0" w:color="auto"/>
        <w:left w:val="none" w:sz="0" w:space="0" w:color="auto"/>
        <w:bottom w:val="none" w:sz="0" w:space="0" w:color="auto"/>
        <w:right w:val="none" w:sz="0" w:space="0" w:color="auto"/>
      </w:divBdr>
    </w:div>
    <w:div w:id="1147281653">
      <w:bodyDiv w:val="1"/>
      <w:marLeft w:val="0"/>
      <w:marRight w:val="0"/>
      <w:marTop w:val="0"/>
      <w:marBottom w:val="0"/>
      <w:divBdr>
        <w:top w:val="none" w:sz="0" w:space="0" w:color="auto"/>
        <w:left w:val="none" w:sz="0" w:space="0" w:color="auto"/>
        <w:bottom w:val="none" w:sz="0" w:space="0" w:color="auto"/>
        <w:right w:val="none" w:sz="0" w:space="0" w:color="auto"/>
      </w:divBdr>
    </w:div>
    <w:div w:id="1148323172">
      <w:bodyDiv w:val="1"/>
      <w:marLeft w:val="0"/>
      <w:marRight w:val="0"/>
      <w:marTop w:val="0"/>
      <w:marBottom w:val="0"/>
      <w:divBdr>
        <w:top w:val="none" w:sz="0" w:space="0" w:color="auto"/>
        <w:left w:val="none" w:sz="0" w:space="0" w:color="auto"/>
        <w:bottom w:val="none" w:sz="0" w:space="0" w:color="auto"/>
        <w:right w:val="none" w:sz="0" w:space="0" w:color="auto"/>
      </w:divBdr>
    </w:div>
    <w:div w:id="1148743574">
      <w:bodyDiv w:val="1"/>
      <w:marLeft w:val="0"/>
      <w:marRight w:val="0"/>
      <w:marTop w:val="0"/>
      <w:marBottom w:val="0"/>
      <w:divBdr>
        <w:top w:val="none" w:sz="0" w:space="0" w:color="auto"/>
        <w:left w:val="none" w:sz="0" w:space="0" w:color="auto"/>
        <w:bottom w:val="none" w:sz="0" w:space="0" w:color="auto"/>
        <w:right w:val="none" w:sz="0" w:space="0" w:color="auto"/>
      </w:divBdr>
    </w:div>
    <w:div w:id="1150026174">
      <w:bodyDiv w:val="1"/>
      <w:marLeft w:val="0"/>
      <w:marRight w:val="0"/>
      <w:marTop w:val="0"/>
      <w:marBottom w:val="0"/>
      <w:divBdr>
        <w:top w:val="none" w:sz="0" w:space="0" w:color="auto"/>
        <w:left w:val="none" w:sz="0" w:space="0" w:color="auto"/>
        <w:bottom w:val="none" w:sz="0" w:space="0" w:color="auto"/>
        <w:right w:val="none" w:sz="0" w:space="0" w:color="auto"/>
      </w:divBdr>
    </w:div>
    <w:div w:id="1150367571">
      <w:bodyDiv w:val="1"/>
      <w:marLeft w:val="0"/>
      <w:marRight w:val="0"/>
      <w:marTop w:val="0"/>
      <w:marBottom w:val="0"/>
      <w:divBdr>
        <w:top w:val="none" w:sz="0" w:space="0" w:color="auto"/>
        <w:left w:val="none" w:sz="0" w:space="0" w:color="auto"/>
        <w:bottom w:val="none" w:sz="0" w:space="0" w:color="auto"/>
        <w:right w:val="none" w:sz="0" w:space="0" w:color="auto"/>
      </w:divBdr>
    </w:div>
    <w:div w:id="1150826866">
      <w:bodyDiv w:val="1"/>
      <w:marLeft w:val="0"/>
      <w:marRight w:val="0"/>
      <w:marTop w:val="0"/>
      <w:marBottom w:val="0"/>
      <w:divBdr>
        <w:top w:val="none" w:sz="0" w:space="0" w:color="auto"/>
        <w:left w:val="none" w:sz="0" w:space="0" w:color="auto"/>
        <w:bottom w:val="none" w:sz="0" w:space="0" w:color="auto"/>
        <w:right w:val="none" w:sz="0" w:space="0" w:color="auto"/>
      </w:divBdr>
    </w:div>
    <w:div w:id="1152139397">
      <w:bodyDiv w:val="1"/>
      <w:marLeft w:val="0"/>
      <w:marRight w:val="0"/>
      <w:marTop w:val="0"/>
      <w:marBottom w:val="0"/>
      <w:divBdr>
        <w:top w:val="none" w:sz="0" w:space="0" w:color="auto"/>
        <w:left w:val="none" w:sz="0" w:space="0" w:color="auto"/>
        <w:bottom w:val="none" w:sz="0" w:space="0" w:color="auto"/>
        <w:right w:val="none" w:sz="0" w:space="0" w:color="auto"/>
      </w:divBdr>
    </w:div>
    <w:div w:id="1152910588">
      <w:bodyDiv w:val="1"/>
      <w:marLeft w:val="0"/>
      <w:marRight w:val="0"/>
      <w:marTop w:val="0"/>
      <w:marBottom w:val="0"/>
      <w:divBdr>
        <w:top w:val="none" w:sz="0" w:space="0" w:color="auto"/>
        <w:left w:val="none" w:sz="0" w:space="0" w:color="auto"/>
        <w:bottom w:val="none" w:sz="0" w:space="0" w:color="auto"/>
        <w:right w:val="none" w:sz="0" w:space="0" w:color="auto"/>
      </w:divBdr>
    </w:div>
    <w:div w:id="1154492013">
      <w:bodyDiv w:val="1"/>
      <w:marLeft w:val="0"/>
      <w:marRight w:val="0"/>
      <w:marTop w:val="0"/>
      <w:marBottom w:val="0"/>
      <w:divBdr>
        <w:top w:val="none" w:sz="0" w:space="0" w:color="auto"/>
        <w:left w:val="none" w:sz="0" w:space="0" w:color="auto"/>
        <w:bottom w:val="none" w:sz="0" w:space="0" w:color="auto"/>
        <w:right w:val="none" w:sz="0" w:space="0" w:color="auto"/>
      </w:divBdr>
    </w:div>
    <w:div w:id="1155684701">
      <w:bodyDiv w:val="1"/>
      <w:marLeft w:val="0"/>
      <w:marRight w:val="0"/>
      <w:marTop w:val="0"/>
      <w:marBottom w:val="0"/>
      <w:divBdr>
        <w:top w:val="none" w:sz="0" w:space="0" w:color="auto"/>
        <w:left w:val="none" w:sz="0" w:space="0" w:color="auto"/>
        <w:bottom w:val="none" w:sz="0" w:space="0" w:color="auto"/>
        <w:right w:val="none" w:sz="0" w:space="0" w:color="auto"/>
      </w:divBdr>
    </w:div>
    <w:div w:id="1158037779">
      <w:bodyDiv w:val="1"/>
      <w:marLeft w:val="0"/>
      <w:marRight w:val="0"/>
      <w:marTop w:val="0"/>
      <w:marBottom w:val="0"/>
      <w:divBdr>
        <w:top w:val="none" w:sz="0" w:space="0" w:color="auto"/>
        <w:left w:val="none" w:sz="0" w:space="0" w:color="auto"/>
        <w:bottom w:val="none" w:sz="0" w:space="0" w:color="auto"/>
        <w:right w:val="none" w:sz="0" w:space="0" w:color="auto"/>
      </w:divBdr>
    </w:div>
    <w:div w:id="1158962395">
      <w:bodyDiv w:val="1"/>
      <w:marLeft w:val="0"/>
      <w:marRight w:val="0"/>
      <w:marTop w:val="0"/>
      <w:marBottom w:val="0"/>
      <w:divBdr>
        <w:top w:val="none" w:sz="0" w:space="0" w:color="auto"/>
        <w:left w:val="none" w:sz="0" w:space="0" w:color="auto"/>
        <w:bottom w:val="none" w:sz="0" w:space="0" w:color="auto"/>
        <w:right w:val="none" w:sz="0" w:space="0" w:color="auto"/>
      </w:divBdr>
    </w:div>
    <w:div w:id="1159468653">
      <w:bodyDiv w:val="1"/>
      <w:marLeft w:val="0"/>
      <w:marRight w:val="0"/>
      <w:marTop w:val="0"/>
      <w:marBottom w:val="0"/>
      <w:divBdr>
        <w:top w:val="none" w:sz="0" w:space="0" w:color="auto"/>
        <w:left w:val="none" w:sz="0" w:space="0" w:color="auto"/>
        <w:bottom w:val="none" w:sz="0" w:space="0" w:color="auto"/>
        <w:right w:val="none" w:sz="0" w:space="0" w:color="auto"/>
      </w:divBdr>
    </w:div>
    <w:div w:id="1160080725">
      <w:bodyDiv w:val="1"/>
      <w:marLeft w:val="0"/>
      <w:marRight w:val="0"/>
      <w:marTop w:val="0"/>
      <w:marBottom w:val="0"/>
      <w:divBdr>
        <w:top w:val="none" w:sz="0" w:space="0" w:color="auto"/>
        <w:left w:val="none" w:sz="0" w:space="0" w:color="auto"/>
        <w:bottom w:val="none" w:sz="0" w:space="0" w:color="auto"/>
        <w:right w:val="none" w:sz="0" w:space="0" w:color="auto"/>
      </w:divBdr>
    </w:div>
    <w:div w:id="1160803968">
      <w:bodyDiv w:val="1"/>
      <w:marLeft w:val="0"/>
      <w:marRight w:val="0"/>
      <w:marTop w:val="0"/>
      <w:marBottom w:val="0"/>
      <w:divBdr>
        <w:top w:val="none" w:sz="0" w:space="0" w:color="auto"/>
        <w:left w:val="none" w:sz="0" w:space="0" w:color="auto"/>
        <w:bottom w:val="none" w:sz="0" w:space="0" w:color="auto"/>
        <w:right w:val="none" w:sz="0" w:space="0" w:color="auto"/>
      </w:divBdr>
    </w:div>
    <w:div w:id="1161695334">
      <w:bodyDiv w:val="1"/>
      <w:marLeft w:val="0"/>
      <w:marRight w:val="0"/>
      <w:marTop w:val="0"/>
      <w:marBottom w:val="0"/>
      <w:divBdr>
        <w:top w:val="none" w:sz="0" w:space="0" w:color="auto"/>
        <w:left w:val="none" w:sz="0" w:space="0" w:color="auto"/>
        <w:bottom w:val="none" w:sz="0" w:space="0" w:color="auto"/>
        <w:right w:val="none" w:sz="0" w:space="0" w:color="auto"/>
      </w:divBdr>
    </w:div>
    <w:div w:id="1162623099">
      <w:bodyDiv w:val="1"/>
      <w:marLeft w:val="0"/>
      <w:marRight w:val="0"/>
      <w:marTop w:val="0"/>
      <w:marBottom w:val="0"/>
      <w:divBdr>
        <w:top w:val="none" w:sz="0" w:space="0" w:color="auto"/>
        <w:left w:val="none" w:sz="0" w:space="0" w:color="auto"/>
        <w:bottom w:val="none" w:sz="0" w:space="0" w:color="auto"/>
        <w:right w:val="none" w:sz="0" w:space="0" w:color="auto"/>
      </w:divBdr>
    </w:div>
    <w:div w:id="1162886925">
      <w:bodyDiv w:val="1"/>
      <w:marLeft w:val="0"/>
      <w:marRight w:val="0"/>
      <w:marTop w:val="0"/>
      <w:marBottom w:val="0"/>
      <w:divBdr>
        <w:top w:val="none" w:sz="0" w:space="0" w:color="auto"/>
        <w:left w:val="none" w:sz="0" w:space="0" w:color="auto"/>
        <w:bottom w:val="none" w:sz="0" w:space="0" w:color="auto"/>
        <w:right w:val="none" w:sz="0" w:space="0" w:color="auto"/>
      </w:divBdr>
    </w:div>
    <w:div w:id="1164009124">
      <w:bodyDiv w:val="1"/>
      <w:marLeft w:val="0"/>
      <w:marRight w:val="0"/>
      <w:marTop w:val="0"/>
      <w:marBottom w:val="0"/>
      <w:divBdr>
        <w:top w:val="none" w:sz="0" w:space="0" w:color="auto"/>
        <w:left w:val="none" w:sz="0" w:space="0" w:color="auto"/>
        <w:bottom w:val="none" w:sz="0" w:space="0" w:color="auto"/>
        <w:right w:val="none" w:sz="0" w:space="0" w:color="auto"/>
      </w:divBdr>
    </w:div>
    <w:div w:id="1165130635">
      <w:bodyDiv w:val="1"/>
      <w:marLeft w:val="0"/>
      <w:marRight w:val="0"/>
      <w:marTop w:val="0"/>
      <w:marBottom w:val="0"/>
      <w:divBdr>
        <w:top w:val="none" w:sz="0" w:space="0" w:color="auto"/>
        <w:left w:val="none" w:sz="0" w:space="0" w:color="auto"/>
        <w:bottom w:val="none" w:sz="0" w:space="0" w:color="auto"/>
        <w:right w:val="none" w:sz="0" w:space="0" w:color="auto"/>
      </w:divBdr>
    </w:div>
    <w:div w:id="1166091097">
      <w:bodyDiv w:val="1"/>
      <w:marLeft w:val="0"/>
      <w:marRight w:val="0"/>
      <w:marTop w:val="0"/>
      <w:marBottom w:val="0"/>
      <w:divBdr>
        <w:top w:val="none" w:sz="0" w:space="0" w:color="auto"/>
        <w:left w:val="none" w:sz="0" w:space="0" w:color="auto"/>
        <w:bottom w:val="none" w:sz="0" w:space="0" w:color="auto"/>
        <w:right w:val="none" w:sz="0" w:space="0" w:color="auto"/>
      </w:divBdr>
    </w:div>
    <w:div w:id="1166095210">
      <w:bodyDiv w:val="1"/>
      <w:marLeft w:val="0"/>
      <w:marRight w:val="0"/>
      <w:marTop w:val="0"/>
      <w:marBottom w:val="0"/>
      <w:divBdr>
        <w:top w:val="none" w:sz="0" w:space="0" w:color="auto"/>
        <w:left w:val="none" w:sz="0" w:space="0" w:color="auto"/>
        <w:bottom w:val="none" w:sz="0" w:space="0" w:color="auto"/>
        <w:right w:val="none" w:sz="0" w:space="0" w:color="auto"/>
      </w:divBdr>
    </w:div>
    <w:div w:id="1169639134">
      <w:bodyDiv w:val="1"/>
      <w:marLeft w:val="0"/>
      <w:marRight w:val="0"/>
      <w:marTop w:val="0"/>
      <w:marBottom w:val="0"/>
      <w:divBdr>
        <w:top w:val="none" w:sz="0" w:space="0" w:color="auto"/>
        <w:left w:val="none" w:sz="0" w:space="0" w:color="auto"/>
        <w:bottom w:val="none" w:sz="0" w:space="0" w:color="auto"/>
        <w:right w:val="none" w:sz="0" w:space="0" w:color="auto"/>
      </w:divBdr>
    </w:div>
    <w:div w:id="1170216140">
      <w:bodyDiv w:val="1"/>
      <w:marLeft w:val="0"/>
      <w:marRight w:val="0"/>
      <w:marTop w:val="0"/>
      <w:marBottom w:val="0"/>
      <w:divBdr>
        <w:top w:val="none" w:sz="0" w:space="0" w:color="auto"/>
        <w:left w:val="none" w:sz="0" w:space="0" w:color="auto"/>
        <w:bottom w:val="none" w:sz="0" w:space="0" w:color="auto"/>
        <w:right w:val="none" w:sz="0" w:space="0" w:color="auto"/>
      </w:divBdr>
    </w:div>
    <w:div w:id="1171136583">
      <w:bodyDiv w:val="1"/>
      <w:marLeft w:val="0"/>
      <w:marRight w:val="0"/>
      <w:marTop w:val="0"/>
      <w:marBottom w:val="0"/>
      <w:divBdr>
        <w:top w:val="none" w:sz="0" w:space="0" w:color="auto"/>
        <w:left w:val="none" w:sz="0" w:space="0" w:color="auto"/>
        <w:bottom w:val="none" w:sz="0" w:space="0" w:color="auto"/>
        <w:right w:val="none" w:sz="0" w:space="0" w:color="auto"/>
      </w:divBdr>
    </w:div>
    <w:div w:id="1172141787">
      <w:bodyDiv w:val="1"/>
      <w:marLeft w:val="0"/>
      <w:marRight w:val="0"/>
      <w:marTop w:val="0"/>
      <w:marBottom w:val="0"/>
      <w:divBdr>
        <w:top w:val="none" w:sz="0" w:space="0" w:color="auto"/>
        <w:left w:val="none" w:sz="0" w:space="0" w:color="auto"/>
        <w:bottom w:val="none" w:sz="0" w:space="0" w:color="auto"/>
        <w:right w:val="none" w:sz="0" w:space="0" w:color="auto"/>
      </w:divBdr>
    </w:div>
    <w:div w:id="1172448386">
      <w:bodyDiv w:val="1"/>
      <w:marLeft w:val="0"/>
      <w:marRight w:val="0"/>
      <w:marTop w:val="0"/>
      <w:marBottom w:val="0"/>
      <w:divBdr>
        <w:top w:val="none" w:sz="0" w:space="0" w:color="auto"/>
        <w:left w:val="none" w:sz="0" w:space="0" w:color="auto"/>
        <w:bottom w:val="none" w:sz="0" w:space="0" w:color="auto"/>
        <w:right w:val="none" w:sz="0" w:space="0" w:color="auto"/>
      </w:divBdr>
    </w:div>
    <w:div w:id="1172455925">
      <w:bodyDiv w:val="1"/>
      <w:marLeft w:val="0"/>
      <w:marRight w:val="0"/>
      <w:marTop w:val="0"/>
      <w:marBottom w:val="0"/>
      <w:divBdr>
        <w:top w:val="none" w:sz="0" w:space="0" w:color="auto"/>
        <w:left w:val="none" w:sz="0" w:space="0" w:color="auto"/>
        <w:bottom w:val="none" w:sz="0" w:space="0" w:color="auto"/>
        <w:right w:val="none" w:sz="0" w:space="0" w:color="auto"/>
      </w:divBdr>
    </w:div>
    <w:div w:id="1172841219">
      <w:bodyDiv w:val="1"/>
      <w:marLeft w:val="0"/>
      <w:marRight w:val="0"/>
      <w:marTop w:val="0"/>
      <w:marBottom w:val="0"/>
      <w:divBdr>
        <w:top w:val="none" w:sz="0" w:space="0" w:color="auto"/>
        <w:left w:val="none" w:sz="0" w:space="0" w:color="auto"/>
        <w:bottom w:val="none" w:sz="0" w:space="0" w:color="auto"/>
        <w:right w:val="none" w:sz="0" w:space="0" w:color="auto"/>
      </w:divBdr>
    </w:div>
    <w:div w:id="1173493741">
      <w:bodyDiv w:val="1"/>
      <w:marLeft w:val="0"/>
      <w:marRight w:val="0"/>
      <w:marTop w:val="0"/>
      <w:marBottom w:val="0"/>
      <w:divBdr>
        <w:top w:val="none" w:sz="0" w:space="0" w:color="auto"/>
        <w:left w:val="none" w:sz="0" w:space="0" w:color="auto"/>
        <w:bottom w:val="none" w:sz="0" w:space="0" w:color="auto"/>
        <w:right w:val="none" w:sz="0" w:space="0" w:color="auto"/>
      </w:divBdr>
    </w:div>
    <w:div w:id="1174341500">
      <w:bodyDiv w:val="1"/>
      <w:marLeft w:val="0"/>
      <w:marRight w:val="0"/>
      <w:marTop w:val="0"/>
      <w:marBottom w:val="0"/>
      <w:divBdr>
        <w:top w:val="none" w:sz="0" w:space="0" w:color="auto"/>
        <w:left w:val="none" w:sz="0" w:space="0" w:color="auto"/>
        <w:bottom w:val="none" w:sz="0" w:space="0" w:color="auto"/>
        <w:right w:val="none" w:sz="0" w:space="0" w:color="auto"/>
      </w:divBdr>
    </w:div>
    <w:div w:id="1174610460">
      <w:bodyDiv w:val="1"/>
      <w:marLeft w:val="0"/>
      <w:marRight w:val="0"/>
      <w:marTop w:val="0"/>
      <w:marBottom w:val="0"/>
      <w:divBdr>
        <w:top w:val="none" w:sz="0" w:space="0" w:color="auto"/>
        <w:left w:val="none" w:sz="0" w:space="0" w:color="auto"/>
        <w:bottom w:val="none" w:sz="0" w:space="0" w:color="auto"/>
        <w:right w:val="none" w:sz="0" w:space="0" w:color="auto"/>
      </w:divBdr>
    </w:div>
    <w:div w:id="1176185632">
      <w:bodyDiv w:val="1"/>
      <w:marLeft w:val="0"/>
      <w:marRight w:val="0"/>
      <w:marTop w:val="0"/>
      <w:marBottom w:val="0"/>
      <w:divBdr>
        <w:top w:val="none" w:sz="0" w:space="0" w:color="auto"/>
        <w:left w:val="none" w:sz="0" w:space="0" w:color="auto"/>
        <w:bottom w:val="none" w:sz="0" w:space="0" w:color="auto"/>
        <w:right w:val="none" w:sz="0" w:space="0" w:color="auto"/>
      </w:divBdr>
    </w:div>
    <w:div w:id="1176378640">
      <w:bodyDiv w:val="1"/>
      <w:marLeft w:val="0"/>
      <w:marRight w:val="0"/>
      <w:marTop w:val="0"/>
      <w:marBottom w:val="0"/>
      <w:divBdr>
        <w:top w:val="none" w:sz="0" w:space="0" w:color="auto"/>
        <w:left w:val="none" w:sz="0" w:space="0" w:color="auto"/>
        <w:bottom w:val="none" w:sz="0" w:space="0" w:color="auto"/>
        <w:right w:val="none" w:sz="0" w:space="0" w:color="auto"/>
      </w:divBdr>
    </w:div>
    <w:div w:id="1176844008">
      <w:bodyDiv w:val="1"/>
      <w:marLeft w:val="0"/>
      <w:marRight w:val="0"/>
      <w:marTop w:val="0"/>
      <w:marBottom w:val="0"/>
      <w:divBdr>
        <w:top w:val="none" w:sz="0" w:space="0" w:color="auto"/>
        <w:left w:val="none" w:sz="0" w:space="0" w:color="auto"/>
        <w:bottom w:val="none" w:sz="0" w:space="0" w:color="auto"/>
        <w:right w:val="none" w:sz="0" w:space="0" w:color="auto"/>
      </w:divBdr>
    </w:div>
    <w:div w:id="1177158191">
      <w:bodyDiv w:val="1"/>
      <w:marLeft w:val="0"/>
      <w:marRight w:val="0"/>
      <w:marTop w:val="0"/>
      <w:marBottom w:val="0"/>
      <w:divBdr>
        <w:top w:val="none" w:sz="0" w:space="0" w:color="auto"/>
        <w:left w:val="none" w:sz="0" w:space="0" w:color="auto"/>
        <w:bottom w:val="none" w:sz="0" w:space="0" w:color="auto"/>
        <w:right w:val="none" w:sz="0" w:space="0" w:color="auto"/>
      </w:divBdr>
    </w:div>
    <w:div w:id="1178426893">
      <w:bodyDiv w:val="1"/>
      <w:marLeft w:val="0"/>
      <w:marRight w:val="0"/>
      <w:marTop w:val="0"/>
      <w:marBottom w:val="0"/>
      <w:divBdr>
        <w:top w:val="none" w:sz="0" w:space="0" w:color="auto"/>
        <w:left w:val="none" w:sz="0" w:space="0" w:color="auto"/>
        <w:bottom w:val="none" w:sz="0" w:space="0" w:color="auto"/>
        <w:right w:val="none" w:sz="0" w:space="0" w:color="auto"/>
      </w:divBdr>
    </w:div>
    <w:div w:id="1178732047">
      <w:bodyDiv w:val="1"/>
      <w:marLeft w:val="0"/>
      <w:marRight w:val="0"/>
      <w:marTop w:val="0"/>
      <w:marBottom w:val="0"/>
      <w:divBdr>
        <w:top w:val="none" w:sz="0" w:space="0" w:color="auto"/>
        <w:left w:val="none" w:sz="0" w:space="0" w:color="auto"/>
        <w:bottom w:val="none" w:sz="0" w:space="0" w:color="auto"/>
        <w:right w:val="none" w:sz="0" w:space="0" w:color="auto"/>
      </w:divBdr>
    </w:div>
    <w:div w:id="1179469076">
      <w:bodyDiv w:val="1"/>
      <w:marLeft w:val="0"/>
      <w:marRight w:val="0"/>
      <w:marTop w:val="0"/>
      <w:marBottom w:val="0"/>
      <w:divBdr>
        <w:top w:val="none" w:sz="0" w:space="0" w:color="auto"/>
        <w:left w:val="none" w:sz="0" w:space="0" w:color="auto"/>
        <w:bottom w:val="none" w:sz="0" w:space="0" w:color="auto"/>
        <w:right w:val="none" w:sz="0" w:space="0" w:color="auto"/>
      </w:divBdr>
    </w:div>
    <w:div w:id="1181234743">
      <w:bodyDiv w:val="1"/>
      <w:marLeft w:val="0"/>
      <w:marRight w:val="0"/>
      <w:marTop w:val="0"/>
      <w:marBottom w:val="0"/>
      <w:divBdr>
        <w:top w:val="none" w:sz="0" w:space="0" w:color="auto"/>
        <w:left w:val="none" w:sz="0" w:space="0" w:color="auto"/>
        <w:bottom w:val="none" w:sz="0" w:space="0" w:color="auto"/>
        <w:right w:val="none" w:sz="0" w:space="0" w:color="auto"/>
      </w:divBdr>
    </w:div>
    <w:div w:id="1181578728">
      <w:bodyDiv w:val="1"/>
      <w:marLeft w:val="0"/>
      <w:marRight w:val="0"/>
      <w:marTop w:val="0"/>
      <w:marBottom w:val="0"/>
      <w:divBdr>
        <w:top w:val="none" w:sz="0" w:space="0" w:color="auto"/>
        <w:left w:val="none" w:sz="0" w:space="0" w:color="auto"/>
        <w:bottom w:val="none" w:sz="0" w:space="0" w:color="auto"/>
        <w:right w:val="none" w:sz="0" w:space="0" w:color="auto"/>
      </w:divBdr>
    </w:div>
    <w:div w:id="1182430706">
      <w:bodyDiv w:val="1"/>
      <w:marLeft w:val="0"/>
      <w:marRight w:val="0"/>
      <w:marTop w:val="0"/>
      <w:marBottom w:val="0"/>
      <w:divBdr>
        <w:top w:val="none" w:sz="0" w:space="0" w:color="auto"/>
        <w:left w:val="none" w:sz="0" w:space="0" w:color="auto"/>
        <w:bottom w:val="none" w:sz="0" w:space="0" w:color="auto"/>
        <w:right w:val="none" w:sz="0" w:space="0" w:color="auto"/>
      </w:divBdr>
    </w:div>
    <w:div w:id="1182431905">
      <w:bodyDiv w:val="1"/>
      <w:marLeft w:val="0"/>
      <w:marRight w:val="0"/>
      <w:marTop w:val="0"/>
      <w:marBottom w:val="0"/>
      <w:divBdr>
        <w:top w:val="none" w:sz="0" w:space="0" w:color="auto"/>
        <w:left w:val="none" w:sz="0" w:space="0" w:color="auto"/>
        <w:bottom w:val="none" w:sz="0" w:space="0" w:color="auto"/>
        <w:right w:val="none" w:sz="0" w:space="0" w:color="auto"/>
      </w:divBdr>
    </w:div>
    <w:div w:id="1184173089">
      <w:bodyDiv w:val="1"/>
      <w:marLeft w:val="0"/>
      <w:marRight w:val="0"/>
      <w:marTop w:val="0"/>
      <w:marBottom w:val="0"/>
      <w:divBdr>
        <w:top w:val="none" w:sz="0" w:space="0" w:color="auto"/>
        <w:left w:val="none" w:sz="0" w:space="0" w:color="auto"/>
        <w:bottom w:val="none" w:sz="0" w:space="0" w:color="auto"/>
        <w:right w:val="none" w:sz="0" w:space="0" w:color="auto"/>
      </w:divBdr>
    </w:div>
    <w:div w:id="1184174313">
      <w:bodyDiv w:val="1"/>
      <w:marLeft w:val="0"/>
      <w:marRight w:val="0"/>
      <w:marTop w:val="0"/>
      <w:marBottom w:val="0"/>
      <w:divBdr>
        <w:top w:val="none" w:sz="0" w:space="0" w:color="auto"/>
        <w:left w:val="none" w:sz="0" w:space="0" w:color="auto"/>
        <w:bottom w:val="none" w:sz="0" w:space="0" w:color="auto"/>
        <w:right w:val="none" w:sz="0" w:space="0" w:color="auto"/>
      </w:divBdr>
    </w:div>
    <w:div w:id="1185482409">
      <w:bodyDiv w:val="1"/>
      <w:marLeft w:val="0"/>
      <w:marRight w:val="0"/>
      <w:marTop w:val="0"/>
      <w:marBottom w:val="0"/>
      <w:divBdr>
        <w:top w:val="none" w:sz="0" w:space="0" w:color="auto"/>
        <w:left w:val="none" w:sz="0" w:space="0" w:color="auto"/>
        <w:bottom w:val="none" w:sz="0" w:space="0" w:color="auto"/>
        <w:right w:val="none" w:sz="0" w:space="0" w:color="auto"/>
      </w:divBdr>
    </w:div>
    <w:div w:id="1188325280">
      <w:bodyDiv w:val="1"/>
      <w:marLeft w:val="0"/>
      <w:marRight w:val="0"/>
      <w:marTop w:val="0"/>
      <w:marBottom w:val="0"/>
      <w:divBdr>
        <w:top w:val="none" w:sz="0" w:space="0" w:color="auto"/>
        <w:left w:val="none" w:sz="0" w:space="0" w:color="auto"/>
        <w:bottom w:val="none" w:sz="0" w:space="0" w:color="auto"/>
        <w:right w:val="none" w:sz="0" w:space="0" w:color="auto"/>
      </w:divBdr>
    </w:div>
    <w:div w:id="1188369532">
      <w:bodyDiv w:val="1"/>
      <w:marLeft w:val="0"/>
      <w:marRight w:val="0"/>
      <w:marTop w:val="0"/>
      <w:marBottom w:val="0"/>
      <w:divBdr>
        <w:top w:val="none" w:sz="0" w:space="0" w:color="auto"/>
        <w:left w:val="none" w:sz="0" w:space="0" w:color="auto"/>
        <w:bottom w:val="none" w:sz="0" w:space="0" w:color="auto"/>
        <w:right w:val="none" w:sz="0" w:space="0" w:color="auto"/>
      </w:divBdr>
    </w:div>
    <w:div w:id="1188837448">
      <w:bodyDiv w:val="1"/>
      <w:marLeft w:val="0"/>
      <w:marRight w:val="0"/>
      <w:marTop w:val="0"/>
      <w:marBottom w:val="0"/>
      <w:divBdr>
        <w:top w:val="none" w:sz="0" w:space="0" w:color="auto"/>
        <w:left w:val="none" w:sz="0" w:space="0" w:color="auto"/>
        <w:bottom w:val="none" w:sz="0" w:space="0" w:color="auto"/>
        <w:right w:val="none" w:sz="0" w:space="0" w:color="auto"/>
      </w:divBdr>
    </w:div>
    <w:div w:id="1189223009">
      <w:bodyDiv w:val="1"/>
      <w:marLeft w:val="0"/>
      <w:marRight w:val="0"/>
      <w:marTop w:val="0"/>
      <w:marBottom w:val="0"/>
      <w:divBdr>
        <w:top w:val="none" w:sz="0" w:space="0" w:color="auto"/>
        <w:left w:val="none" w:sz="0" w:space="0" w:color="auto"/>
        <w:bottom w:val="none" w:sz="0" w:space="0" w:color="auto"/>
        <w:right w:val="none" w:sz="0" w:space="0" w:color="auto"/>
      </w:divBdr>
    </w:div>
    <w:div w:id="1189682120">
      <w:bodyDiv w:val="1"/>
      <w:marLeft w:val="0"/>
      <w:marRight w:val="0"/>
      <w:marTop w:val="0"/>
      <w:marBottom w:val="0"/>
      <w:divBdr>
        <w:top w:val="none" w:sz="0" w:space="0" w:color="auto"/>
        <w:left w:val="none" w:sz="0" w:space="0" w:color="auto"/>
        <w:bottom w:val="none" w:sz="0" w:space="0" w:color="auto"/>
        <w:right w:val="none" w:sz="0" w:space="0" w:color="auto"/>
      </w:divBdr>
    </w:div>
    <w:div w:id="1190139373">
      <w:bodyDiv w:val="1"/>
      <w:marLeft w:val="0"/>
      <w:marRight w:val="0"/>
      <w:marTop w:val="0"/>
      <w:marBottom w:val="0"/>
      <w:divBdr>
        <w:top w:val="none" w:sz="0" w:space="0" w:color="auto"/>
        <w:left w:val="none" w:sz="0" w:space="0" w:color="auto"/>
        <w:bottom w:val="none" w:sz="0" w:space="0" w:color="auto"/>
        <w:right w:val="none" w:sz="0" w:space="0" w:color="auto"/>
      </w:divBdr>
    </w:div>
    <w:div w:id="1192450954">
      <w:bodyDiv w:val="1"/>
      <w:marLeft w:val="0"/>
      <w:marRight w:val="0"/>
      <w:marTop w:val="0"/>
      <w:marBottom w:val="0"/>
      <w:divBdr>
        <w:top w:val="none" w:sz="0" w:space="0" w:color="auto"/>
        <w:left w:val="none" w:sz="0" w:space="0" w:color="auto"/>
        <w:bottom w:val="none" w:sz="0" w:space="0" w:color="auto"/>
        <w:right w:val="none" w:sz="0" w:space="0" w:color="auto"/>
      </w:divBdr>
    </w:div>
    <w:div w:id="1193417605">
      <w:bodyDiv w:val="1"/>
      <w:marLeft w:val="0"/>
      <w:marRight w:val="0"/>
      <w:marTop w:val="0"/>
      <w:marBottom w:val="0"/>
      <w:divBdr>
        <w:top w:val="none" w:sz="0" w:space="0" w:color="auto"/>
        <w:left w:val="none" w:sz="0" w:space="0" w:color="auto"/>
        <w:bottom w:val="none" w:sz="0" w:space="0" w:color="auto"/>
        <w:right w:val="none" w:sz="0" w:space="0" w:color="auto"/>
      </w:divBdr>
    </w:div>
    <w:div w:id="1195800973">
      <w:bodyDiv w:val="1"/>
      <w:marLeft w:val="0"/>
      <w:marRight w:val="0"/>
      <w:marTop w:val="0"/>
      <w:marBottom w:val="0"/>
      <w:divBdr>
        <w:top w:val="none" w:sz="0" w:space="0" w:color="auto"/>
        <w:left w:val="none" w:sz="0" w:space="0" w:color="auto"/>
        <w:bottom w:val="none" w:sz="0" w:space="0" w:color="auto"/>
        <w:right w:val="none" w:sz="0" w:space="0" w:color="auto"/>
      </w:divBdr>
    </w:div>
    <w:div w:id="1195996520">
      <w:bodyDiv w:val="1"/>
      <w:marLeft w:val="0"/>
      <w:marRight w:val="0"/>
      <w:marTop w:val="0"/>
      <w:marBottom w:val="0"/>
      <w:divBdr>
        <w:top w:val="none" w:sz="0" w:space="0" w:color="auto"/>
        <w:left w:val="none" w:sz="0" w:space="0" w:color="auto"/>
        <w:bottom w:val="none" w:sz="0" w:space="0" w:color="auto"/>
        <w:right w:val="none" w:sz="0" w:space="0" w:color="auto"/>
      </w:divBdr>
    </w:div>
    <w:div w:id="1196575256">
      <w:bodyDiv w:val="1"/>
      <w:marLeft w:val="0"/>
      <w:marRight w:val="0"/>
      <w:marTop w:val="0"/>
      <w:marBottom w:val="0"/>
      <w:divBdr>
        <w:top w:val="none" w:sz="0" w:space="0" w:color="auto"/>
        <w:left w:val="none" w:sz="0" w:space="0" w:color="auto"/>
        <w:bottom w:val="none" w:sz="0" w:space="0" w:color="auto"/>
        <w:right w:val="none" w:sz="0" w:space="0" w:color="auto"/>
      </w:divBdr>
    </w:div>
    <w:div w:id="1198012053">
      <w:bodyDiv w:val="1"/>
      <w:marLeft w:val="0"/>
      <w:marRight w:val="0"/>
      <w:marTop w:val="0"/>
      <w:marBottom w:val="0"/>
      <w:divBdr>
        <w:top w:val="none" w:sz="0" w:space="0" w:color="auto"/>
        <w:left w:val="none" w:sz="0" w:space="0" w:color="auto"/>
        <w:bottom w:val="none" w:sz="0" w:space="0" w:color="auto"/>
        <w:right w:val="none" w:sz="0" w:space="0" w:color="auto"/>
      </w:divBdr>
    </w:div>
    <w:div w:id="1198203483">
      <w:bodyDiv w:val="1"/>
      <w:marLeft w:val="0"/>
      <w:marRight w:val="0"/>
      <w:marTop w:val="0"/>
      <w:marBottom w:val="0"/>
      <w:divBdr>
        <w:top w:val="none" w:sz="0" w:space="0" w:color="auto"/>
        <w:left w:val="none" w:sz="0" w:space="0" w:color="auto"/>
        <w:bottom w:val="none" w:sz="0" w:space="0" w:color="auto"/>
        <w:right w:val="none" w:sz="0" w:space="0" w:color="auto"/>
      </w:divBdr>
    </w:div>
    <w:div w:id="1198591302">
      <w:bodyDiv w:val="1"/>
      <w:marLeft w:val="0"/>
      <w:marRight w:val="0"/>
      <w:marTop w:val="0"/>
      <w:marBottom w:val="0"/>
      <w:divBdr>
        <w:top w:val="none" w:sz="0" w:space="0" w:color="auto"/>
        <w:left w:val="none" w:sz="0" w:space="0" w:color="auto"/>
        <w:bottom w:val="none" w:sz="0" w:space="0" w:color="auto"/>
        <w:right w:val="none" w:sz="0" w:space="0" w:color="auto"/>
      </w:divBdr>
    </w:div>
    <w:div w:id="1199204618">
      <w:bodyDiv w:val="1"/>
      <w:marLeft w:val="0"/>
      <w:marRight w:val="0"/>
      <w:marTop w:val="0"/>
      <w:marBottom w:val="0"/>
      <w:divBdr>
        <w:top w:val="none" w:sz="0" w:space="0" w:color="auto"/>
        <w:left w:val="none" w:sz="0" w:space="0" w:color="auto"/>
        <w:bottom w:val="none" w:sz="0" w:space="0" w:color="auto"/>
        <w:right w:val="none" w:sz="0" w:space="0" w:color="auto"/>
      </w:divBdr>
    </w:div>
    <w:div w:id="1200389701">
      <w:bodyDiv w:val="1"/>
      <w:marLeft w:val="0"/>
      <w:marRight w:val="0"/>
      <w:marTop w:val="0"/>
      <w:marBottom w:val="0"/>
      <w:divBdr>
        <w:top w:val="none" w:sz="0" w:space="0" w:color="auto"/>
        <w:left w:val="none" w:sz="0" w:space="0" w:color="auto"/>
        <w:bottom w:val="none" w:sz="0" w:space="0" w:color="auto"/>
        <w:right w:val="none" w:sz="0" w:space="0" w:color="auto"/>
      </w:divBdr>
    </w:div>
    <w:div w:id="1200625124">
      <w:bodyDiv w:val="1"/>
      <w:marLeft w:val="0"/>
      <w:marRight w:val="0"/>
      <w:marTop w:val="0"/>
      <w:marBottom w:val="0"/>
      <w:divBdr>
        <w:top w:val="none" w:sz="0" w:space="0" w:color="auto"/>
        <w:left w:val="none" w:sz="0" w:space="0" w:color="auto"/>
        <w:bottom w:val="none" w:sz="0" w:space="0" w:color="auto"/>
        <w:right w:val="none" w:sz="0" w:space="0" w:color="auto"/>
      </w:divBdr>
    </w:div>
    <w:div w:id="1201240740">
      <w:bodyDiv w:val="1"/>
      <w:marLeft w:val="0"/>
      <w:marRight w:val="0"/>
      <w:marTop w:val="0"/>
      <w:marBottom w:val="0"/>
      <w:divBdr>
        <w:top w:val="none" w:sz="0" w:space="0" w:color="auto"/>
        <w:left w:val="none" w:sz="0" w:space="0" w:color="auto"/>
        <w:bottom w:val="none" w:sz="0" w:space="0" w:color="auto"/>
        <w:right w:val="none" w:sz="0" w:space="0" w:color="auto"/>
      </w:divBdr>
    </w:div>
    <w:div w:id="1201818429">
      <w:bodyDiv w:val="1"/>
      <w:marLeft w:val="0"/>
      <w:marRight w:val="0"/>
      <w:marTop w:val="0"/>
      <w:marBottom w:val="0"/>
      <w:divBdr>
        <w:top w:val="none" w:sz="0" w:space="0" w:color="auto"/>
        <w:left w:val="none" w:sz="0" w:space="0" w:color="auto"/>
        <w:bottom w:val="none" w:sz="0" w:space="0" w:color="auto"/>
        <w:right w:val="none" w:sz="0" w:space="0" w:color="auto"/>
      </w:divBdr>
    </w:div>
    <w:div w:id="1203783740">
      <w:bodyDiv w:val="1"/>
      <w:marLeft w:val="0"/>
      <w:marRight w:val="0"/>
      <w:marTop w:val="0"/>
      <w:marBottom w:val="0"/>
      <w:divBdr>
        <w:top w:val="none" w:sz="0" w:space="0" w:color="auto"/>
        <w:left w:val="none" w:sz="0" w:space="0" w:color="auto"/>
        <w:bottom w:val="none" w:sz="0" w:space="0" w:color="auto"/>
        <w:right w:val="none" w:sz="0" w:space="0" w:color="auto"/>
      </w:divBdr>
    </w:div>
    <w:div w:id="1203900017">
      <w:bodyDiv w:val="1"/>
      <w:marLeft w:val="0"/>
      <w:marRight w:val="0"/>
      <w:marTop w:val="0"/>
      <w:marBottom w:val="0"/>
      <w:divBdr>
        <w:top w:val="none" w:sz="0" w:space="0" w:color="auto"/>
        <w:left w:val="none" w:sz="0" w:space="0" w:color="auto"/>
        <w:bottom w:val="none" w:sz="0" w:space="0" w:color="auto"/>
        <w:right w:val="none" w:sz="0" w:space="0" w:color="auto"/>
      </w:divBdr>
    </w:div>
    <w:div w:id="1204050679">
      <w:bodyDiv w:val="1"/>
      <w:marLeft w:val="0"/>
      <w:marRight w:val="0"/>
      <w:marTop w:val="0"/>
      <w:marBottom w:val="0"/>
      <w:divBdr>
        <w:top w:val="none" w:sz="0" w:space="0" w:color="auto"/>
        <w:left w:val="none" w:sz="0" w:space="0" w:color="auto"/>
        <w:bottom w:val="none" w:sz="0" w:space="0" w:color="auto"/>
        <w:right w:val="none" w:sz="0" w:space="0" w:color="auto"/>
      </w:divBdr>
    </w:div>
    <w:div w:id="1204100594">
      <w:bodyDiv w:val="1"/>
      <w:marLeft w:val="0"/>
      <w:marRight w:val="0"/>
      <w:marTop w:val="0"/>
      <w:marBottom w:val="0"/>
      <w:divBdr>
        <w:top w:val="none" w:sz="0" w:space="0" w:color="auto"/>
        <w:left w:val="none" w:sz="0" w:space="0" w:color="auto"/>
        <w:bottom w:val="none" w:sz="0" w:space="0" w:color="auto"/>
        <w:right w:val="none" w:sz="0" w:space="0" w:color="auto"/>
      </w:divBdr>
    </w:div>
    <w:div w:id="1204563399">
      <w:bodyDiv w:val="1"/>
      <w:marLeft w:val="0"/>
      <w:marRight w:val="0"/>
      <w:marTop w:val="0"/>
      <w:marBottom w:val="0"/>
      <w:divBdr>
        <w:top w:val="none" w:sz="0" w:space="0" w:color="auto"/>
        <w:left w:val="none" w:sz="0" w:space="0" w:color="auto"/>
        <w:bottom w:val="none" w:sz="0" w:space="0" w:color="auto"/>
        <w:right w:val="none" w:sz="0" w:space="0" w:color="auto"/>
      </w:divBdr>
    </w:div>
    <w:div w:id="1204754627">
      <w:bodyDiv w:val="1"/>
      <w:marLeft w:val="0"/>
      <w:marRight w:val="0"/>
      <w:marTop w:val="0"/>
      <w:marBottom w:val="0"/>
      <w:divBdr>
        <w:top w:val="none" w:sz="0" w:space="0" w:color="auto"/>
        <w:left w:val="none" w:sz="0" w:space="0" w:color="auto"/>
        <w:bottom w:val="none" w:sz="0" w:space="0" w:color="auto"/>
        <w:right w:val="none" w:sz="0" w:space="0" w:color="auto"/>
      </w:divBdr>
    </w:div>
    <w:div w:id="1204974651">
      <w:bodyDiv w:val="1"/>
      <w:marLeft w:val="0"/>
      <w:marRight w:val="0"/>
      <w:marTop w:val="0"/>
      <w:marBottom w:val="0"/>
      <w:divBdr>
        <w:top w:val="none" w:sz="0" w:space="0" w:color="auto"/>
        <w:left w:val="none" w:sz="0" w:space="0" w:color="auto"/>
        <w:bottom w:val="none" w:sz="0" w:space="0" w:color="auto"/>
        <w:right w:val="none" w:sz="0" w:space="0" w:color="auto"/>
      </w:divBdr>
    </w:div>
    <w:div w:id="1206287893">
      <w:bodyDiv w:val="1"/>
      <w:marLeft w:val="0"/>
      <w:marRight w:val="0"/>
      <w:marTop w:val="0"/>
      <w:marBottom w:val="0"/>
      <w:divBdr>
        <w:top w:val="none" w:sz="0" w:space="0" w:color="auto"/>
        <w:left w:val="none" w:sz="0" w:space="0" w:color="auto"/>
        <w:bottom w:val="none" w:sz="0" w:space="0" w:color="auto"/>
        <w:right w:val="none" w:sz="0" w:space="0" w:color="auto"/>
      </w:divBdr>
    </w:div>
    <w:div w:id="1208253740">
      <w:bodyDiv w:val="1"/>
      <w:marLeft w:val="0"/>
      <w:marRight w:val="0"/>
      <w:marTop w:val="0"/>
      <w:marBottom w:val="0"/>
      <w:divBdr>
        <w:top w:val="none" w:sz="0" w:space="0" w:color="auto"/>
        <w:left w:val="none" w:sz="0" w:space="0" w:color="auto"/>
        <w:bottom w:val="none" w:sz="0" w:space="0" w:color="auto"/>
        <w:right w:val="none" w:sz="0" w:space="0" w:color="auto"/>
      </w:divBdr>
    </w:div>
    <w:div w:id="1209680216">
      <w:bodyDiv w:val="1"/>
      <w:marLeft w:val="0"/>
      <w:marRight w:val="0"/>
      <w:marTop w:val="0"/>
      <w:marBottom w:val="0"/>
      <w:divBdr>
        <w:top w:val="none" w:sz="0" w:space="0" w:color="auto"/>
        <w:left w:val="none" w:sz="0" w:space="0" w:color="auto"/>
        <w:bottom w:val="none" w:sz="0" w:space="0" w:color="auto"/>
        <w:right w:val="none" w:sz="0" w:space="0" w:color="auto"/>
      </w:divBdr>
    </w:div>
    <w:div w:id="1209803943">
      <w:bodyDiv w:val="1"/>
      <w:marLeft w:val="0"/>
      <w:marRight w:val="0"/>
      <w:marTop w:val="0"/>
      <w:marBottom w:val="0"/>
      <w:divBdr>
        <w:top w:val="none" w:sz="0" w:space="0" w:color="auto"/>
        <w:left w:val="none" w:sz="0" w:space="0" w:color="auto"/>
        <w:bottom w:val="none" w:sz="0" w:space="0" w:color="auto"/>
        <w:right w:val="none" w:sz="0" w:space="0" w:color="auto"/>
      </w:divBdr>
    </w:div>
    <w:div w:id="1209997929">
      <w:bodyDiv w:val="1"/>
      <w:marLeft w:val="0"/>
      <w:marRight w:val="0"/>
      <w:marTop w:val="0"/>
      <w:marBottom w:val="0"/>
      <w:divBdr>
        <w:top w:val="none" w:sz="0" w:space="0" w:color="auto"/>
        <w:left w:val="none" w:sz="0" w:space="0" w:color="auto"/>
        <w:bottom w:val="none" w:sz="0" w:space="0" w:color="auto"/>
        <w:right w:val="none" w:sz="0" w:space="0" w:color="auto"/>
      </w:divBdr>
    </w:div>
    <w:div w:id="1210459795">
      <w:bodyDiv w:val="1"/>
      <w:marLeft w:val="0"/>
      <w:marRight w:val="0"/>
      <w:marTop w:val="0"/>
      <w:marBottom w:val="0"/>
      <w:divBdr>
        <w:top w:val="none" w:sz="0" w:space="0" w:color="auto"/>
        <w:left w:val="none" w:sz="0" w:space="0" w:color="auto"/>
        <w:bottom w:val="none" w:sz="0" w:space="0" w:color="auto"/>
        <w:right w:val="none" w:sz="0" w:space="0" w:color="auto"/>
      </w:divBdr>
    </w:div>
    <w:div w:id="1211117210">
      <w:bodyDiv w:val="1"/>
      <w:marLeft w:val="0"/>
      <w:marRight w:val="0"/>
      <w:marTop w:val="0"/>
      <w:marBottom w:val="0"/>
      <w:divBdr>
        <w:top w:val="none" w:sz="0" w:space="0" w:color="auto"/>
        <w:left w:val="none" w:sz="0" w:space="0" w:color="auto"/>
        <w:bottom w:val="none" w:sz="0" w:space="0" w:color="auto"/>
        <w:right w:val="none" w:sz="0" w:space="0" w:color="auto"/>
      </w:divBdr>
    </w:div>
    <w:div w:id="1213930213">
      <w:bodyDiv w:val="1"/>
      <w:marLeft w:val="0"/>
      <w:marRight w:val="0"/>
      <w:marTop w:val="0"/>
      <w:marBottom w:val="0"/>
      <w:divBdr>
        <w:top w:val="none" w:sz="0" w:space="0" w:color="auto"/>
        <w:left w:val="none" w:sz="0" w:space="0" w:color="auto"/>
        <w:bottom w:val="none" w:sz="0" w:space="0" w:color="auto"/>
        <w:right w:val="none" w:sz="0" w:space="0" w:color="auto"/>
      </w:divBdr>
    </w:div>
    <w:div w:id="1213998798">
      <w:bodyDiv w:val="1"/>
      <w:marLeft w:val="0"/>
      <w:marRight w:val="0"/>
      <w:marTop w:val="0"/>
      <w:marBottom w:val="0"/>
      <w:divBdr>
        <w:top w:val="none" w:sz="0" w:space="0" w:color="auto"/>
        <w:left w:val="none" w:sz="0" w:space="0" w:color="auto"/>
        <w:bottom w:val="none" w:sz="0" w:space="0" w:color="auto"/>
        <w:right w:val="none" w:sz="0" w:space="0" w:color="auto"/>
      </w:divBdr>
    </w:div>
    <w:div w:id="1214269446">
      <w:bodyDiv w:val="1"/>
      <w:marLeft w:val="0"/>
      <w:marRight w:val="0"/>
      <w:marTop w:val="0"/>
      <w:marBottom w:val="0"/>
      <w:divBdr>
        <w:top w:val="none" w:sz="0" w:space="0" w:color="auto"/>
        <w:left w:val="none" w:sz="0" w:space="0" w:color="auto"/>
        <w:bottom w:val="none" w:sz="0" w:space="0" w:color="auto"/>
        <w:right w:val="none" w:sz="0" w:space="0" w:color="auto"/>
      </w:divBdr>
    </w:div>
    <w:div w:id="1214387783">
      <w:bodyDiv w:val="1"/>
      <w:marLeft w:val="0"/>
      <w:marRight w:val="0"/>
      <w:marTop w:val="0"/>
      <w:marBottom w:val="0"/>
      <w:divBdr>
        <w:top w:val="none" w:sz="0" w:space="0" w:color="auto"/>
        <w:left w:val="none" w:sz="0" w:space="0" w:color="auto"/>
        <w:bottom w:val="none" w:sz="0" w:space="0" w:color="auto"/>
        <w:right w:val="none" w:sz="0" w:space="0" w:color="auto"/>
      </w:divBdr>
    </w:div>
    <w:div w:id="1216503019">
      <w:bodyDiv w:val="1"/>
      <w:marLeft w:val="0"/>
      <w:marRight w:val="0"/>
      <w:marTop w:val="0"/>
      <w:marBottom w:val="0"/>
      <w:divBdr>
        <w:top w:val="none" w:sz="0" w:space="0" w:color="auto"/>
        <w:left w:val="none" w:sz="0" w:space="0" w:color="auto"/>
        <w:bottom w:val="none" w:sz="0" w:space="0" w:color="auto"/>
        <w:right w:val="none" w:sz="0" w:space="0" w:color="auto"/>
      </w:divBdr>
    </w:div>
    <w:div w:id="1216510254">
      <w:bodyDiv w:val="1"/>
      <w:marLeft w:val="0"/>
      <w:marRight w:val="0"/>
      <w:marTop w:val="0"/>
      <w:marBottom w:val="0"/>
      <w:divBdr>
        <w:top w:val="none" w:sz="0" w:space="0" w:color="auto"/>
        <w:left w:val="none" w:sz="0" w:space="0" w:color="auto"/>
        <w:bottom w:val="none" w:sz="0" w:space="0" w:color="auto"/>
        <w:right w:val="none" w:sz="0" w:space="0" w:color="auto"/>
      </w:divBdr>
    </w:div>
    <w:div w:id="1216745987">
      <w:bodyDiv w:val="1"/>
      <w:marLeft w:val="0"/>
      <w:marRight w:val="0"/>
      <w:marTop w:val="0"/>
      <w:marBottom w:val="0"/>
      <w:divBdr>
        <w:top w:val="none" w:sz="0" w:space="0" w:color="auto"/>
        <w:left w:val="none" w:sz="0" w:space="0" w:color="auto"/>
        <w:bottom w:val="none" w:sz="0" w:space="0" w:color="auto"/>
        <w:right w:val="none" w:sz="0" w:space="0" w:color="auto"/>
      </w:divBdr>
    </w:div>
    <w:div w:id="1217355126">
      <w:bodyDiv w:val="1"/>
      <w:marLeft w:val="0"/>
      <w:marRight w:val="0"/>
      <w:marTop w:val="0"/>
      <w:marBottom w:val="0"/>
      <w:divBdr>
        <w:top w:val="none" w:sz="0" w:space="0" w:color="auto"/>
        <w:left w:val="none" w:sz="0" w:space="0" w:color="auto"/>
        <w:bottom w:val="none" w:sz="0" w:space="0" w:color="auto"/>
        <w:right w:val="none" w:sz="0" w:space="0" w:color="auto"/>
      </w:divBdr>
    </w:div>
    <w:div w:id="1219129690">
      <w:bodyDiv w:val="1"/>
      <w:marLeft w:val="0"/>
      <w:marRight w:val="0"/>
      <w:marTop w:val="0"/>
      <w:marBottom w:val="0"/>
      <w:divBdr>
        <w:top w:val="none" w:sz="0" w:space="0" w:color="auto"/>
        <w:left w:val="none" w:sz="0" w:space="0" w:color="auto"/>
        <w:bottom w:val="none" w:sz="0" w:space="0" w:color="auto"/>
        <w:right w:val="none" w:sz="0" w:space="0" w:color="auto"/>
      </w:divBdr>
    </w:div>
    <w:div w:id="1219322446">
      <w:bodyDiv w:val="1"/>
      <w:marLeft w:val="0"/>
      <w:marRight w:val="0"/>
      <w:marTop w:val="0"/>
      <w:marBottom w:val="0"/>
      <w:divBdr>
        <w:top w:val="none" w:sz="0" w:space="0" w:color="auto"/>
        <w:left w:val="none" w:sz="0" w:space="0" w:color="auto"/>
        <w:bottom w:val="none" w:sz="0" w:space="0" w:color="auto"/>
        <w:right w:val="none" w:sz="0" w:space="0" w:color="auto"/>
      </w:divBdr>
    </w:div>
    <w:div w:id="1219782311">
      <w:bodyDiv w:val="1"/>
      <w:marLeft w:val="0"/>
      <w:marRight w:val="0"/>
      <w:marTop w:val="0"/>
      <w:marBottom w:val="0"/>
      <w:divBdr>
        <w:top w:val="none" w:sz="0" w:space="0" w:color="auto"/>
        <w:left w:val="none" w:sz="0" w:space="0" w:color="auto"/>
        <w:bottom w:val="none" w:sz="0" w:space="0" w:color="auto"/>
        <w:right w:val="none" w:sz="0" w:space="0" w:color="auto"/>
      </w:divBdr>
    </w:div>
    <w:div w:id="1220288955">
      <w:bodyDiv w:val="1"/>
      <w:marLeft w:val="0"/>
      <w:marRight w:val="0"/>
      <w:marTop w:val="0"/>
      <w:marBottom w:val="0"/>
      <w:divBdr>
        <w:top w:val="none" w:sz="0" w:space="0" w:color="auto"/>
        <w:left w:val="none" w:sz="0" w:space="0" w:color="auto"/>
        <w:bottom w:val="none" w:sz="0" w:space="0" w:color="auto"/>
        <w:right w:val="none" w:sz="0" w:space="0" w:color="auto"/>
      </w:divBdr>
    </w:div>
    <w:div w:id="1220632700">
      <w:bodyDiv w:val="1"/>
      <w:marLeft w:val="0"/>
      <w:marRight w:val="0"/>
      <w:marTop w:val="0"/>
      <w:marBottom w:val="0"/>
      <w:divBdr>
        <w:top w:val="none" w:sz="0" w:space="0" w:color="auto"/>
        <w:left w:val="none" w:sz="0" w:space="0" w:color="auto"/>
        <w:bottom w:val="none" w:sz="0" w:space="0" w:color="auto"/>
        <w:right w:val="none" w:sz="0" w:space="0" w:color="auto"/>
      </w:divBdr>
    </w:div>
    <w:div w:id="1220744255">
      <w:bodyDiv w:val="1"/>
      <w:marLeft w:val="0"/>
      <w:marRight w:val="0"/>
      <w:marTop w:val="0"/>
      <w:marBottom w:val="0"/>
      <w:divBdr>
        <w:top w:val="none" w:sz="0" w:space="0" w:color="auto"/>
        <w:left w:val="none" w:sz="0" w:space="0" w:color="auto"/>
        <w:bottom w:val="none" w:sz="0" w:space="0" w:color="auto"/>
        <w:right w:val="none" w:sz="0" w:space="0" w:color="auto"/>
      </w:divBdr>
    </w:div>
    <w:div w:id="1220945234">
      <w:bodyDiv w:val="1"/>
      <w:marLeft w:val="0"/>
      <w:marRight w:val="0"/>
      <w:marTop w:val="0"/>
      <w:marBottom w:val="0"/>
      <w:divBdr>
        <w:top w:val="none" w:sz="0" w:space="0" w:color="auto"/>
        <w:left w:val="none" w:sz="0" w:space="0" w:color="auto"/>
        <w:bottom w:val="none" w:sz="0" w:space="0" w:color="auto"/>
        <w:right w:val="none" w:sz="0" w:space="0" w:color="auto"/>
      </w:divBdr>
    </w:div>
    <w:div w:id="1221093735">
      <w:bodyDiv w:val="1"/>
      <w:marLeft w:val="0"/>
      <w:marRight w:val="0"/>
      <w:marTop w:val="0"/>
      <w:marBottom w:val="0"/>
      <w:divBdr>
        <w:top w:val="none" w:sz="0" w:space="0" w:color="auto"/>
        <w:left w:val="none" w:sz="0" w:space="0" w:color="auto"/>
        <w:bottom w:val="none" w:sz="0" w:space="0" w:color="auto"/>
        <w:right w:val="none" w:sz="0" w:space="0" w:color="auto"/>
      </w:divBdr>
      <w:divsChild>
        <w:div w:id="51319397">
          <w:blockQuote w:val="1"/>
          <w:marLeft w:val="720"/>
          <w:marRight w:val="720"/>
          <w:marTop w:val="100"/>
          <w:marBottom w:val="100"/>
          <w:divBdr>
            <w:top w:val="none" w:sz="0" w:space="0" w:color="auto"/>
            <w:left w:val="none" w:sz="0" w:space="0" w:color="auto"/>
            <w:bottom w:val="none" w:sz="0" w:space="0" w:color="auto"/>
            <w:right w:val="none" w:sz="0" w:space="0" w:color="auto"/>
          </w:divBdr>
        </w:div>
        <w:div w:id="3447462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2716732">
      <w:bodyDiv w:val="1"/>
      <w:marLeft w:val="0"/>
      <w:marRight w:val="0"/>
      <w:marTop w:val="0"/>
      <w:marBottom w:val="0"/>
      <w:divBdr>
        <w:top w:val="none" w:sz="0" w:space="0" w:color="auto"/>
        <w:left w:val="none" w:sz="0" w:space="0" w:color="auto"/>
        <w:bottom w:val="none" w:sz="0" w:space="0" w:color="auto"/>
        <w:right w:val="none" w:sz="0" w:space="0" w:color="auto"/>
      </w:divBdr>
    </w:div>
    <w:div w:id="1223326502">
      <w:bodyDiv w:val="1"/>
      <w:marLeft w:val="0"/>
      <w:marRight w:val="0"/>
      <w:marTop w:val="0"/>
      <w:marBottom w:val="0"/>
      <w:divBdr>
        <w:top w:val="none" w:sz="0" w:space="0" w:color="auto"/>
        <w:left w:val="none" w:sz="0" w:space="0" w:color="auto"/>
        <w:bottom w:val="none" w:sz="0" w:space="0" w:color="auto"/>
        <w:right w:val="none" w:sz="0" w:space="0" w:color="auto"/>
      </w:divBdr>
    </w:div>
    <w:div w:id="1225143611">
      <w:bodyDiv w:val="1"/>
      <w:marLeft w:val="0"/>
      <w:marRight w:val="0"/>
      <w:marTop w:val="0"/>
      <w:marBottom w:val="0"/>
      <w:divBdr>
        <w:top w:val="none" w:sz="0" w:space="0" w:color="auto"/>
        <w:left w:val="none" w:sz="0" w:space="0" w:color="auto"/>
        <w:bottom w:val="none" w:sz="0" w:space="0" w:color="auto"/>
        <w:right w:val="none" w:sz="0" w:space="0" w:color="auto"/>
      </w:divBdr>
    </w:div>
    <w:div w:id="1226647575">
      <w:bodyDiv w:val="1"/>
      <w:marLeft w:val="0"/>
      <w:marRight w:val="0"/>
      <w:marTop w:val="0"/>
      <w:marBottom w:val="0"/>
      <w:divBdr>
        <w:top w:val="none" w:sz="0" w:space="0" w:color="auto"/>
        <w:left w:val="none" w:sz="0" w:space="0" w:color="auto"/>
        <w:bottom w:val="none" w:sz="0" w:space="0" w:color="auto"/>
        <w:right w:val="none" w:sz="0" w:space="0" w:color="auto"/>
      </w:divBdr>
    </w:div>
    <w:div w:id="1227110608">
      <w:bodyDiv w:val="1"/>
      <w:marLeft w:val="0"/>
      <w:marRight w:val="0"/>
      <w:marTop w:val="0"/>
      <w:marBottom w:val="0"/>
      <w:divBdr>
        <w:top w:val="none" w:sz="0" w:space="0" w:color="auto"/>
        <w:left w:val="none" w:sz="0" w:space="0" w:color="auto"/>
        <w:bottom w:val="none" w:sz="0" w:space="0" w:color="auto"/>
        <w:right w:val="none" w:sz="0" w:space="0" w:color="auto"/>
      </w:divBdr>
    </w:div>
    <w:div w:id="1228153575">
      <w:bodyDiv w:val="1"/>
      <w:marLeft w:val="0"/>
      <w:marRight w:val="0"/>
      <w:marTop w:val="0"/>
      <w:marBottom w:val="0"/>
      <w:divBdr>
        <w:top w:val="none" w:sz="0" w:space="0" w:color="auto"/>
        <w:left w:val="none" w:sz="0" w:space="0" w:color="auto"/>
        <w:bottom w:val="none" w:sz="0" w:space="0" w:color="auto"/>
        <w:right w:val="none" w:sz="0" w:space="0" w:color="auto"/>
      </w:divBdr>
    </w:div>
    <w:div w:id="1228759640">
      <w:bodyDiv w:val="1"/>
      <w:marLeft w:val="0"/>
      <w:marRight w:val="0"/>
      <w:marTop w:val="0"/>
      <w:marBottom w:val="0"/>
      <w:divBdr>
        <w:top w:val="none" w:sz="0" w:space="0" w:color="auto"/>
        <w:left w:val="none" w:sz="0" w:space="0" w:color="auto"/>
        <w:bottom w:val="none" w:sz="0" w:space="0" w:color="auto"/>
        <w:right w:val="none" w:sz="0" w:space="0" w:color="auto"/>
      </w:divBdr>
    </w:div>
    <w:div w:id="1229682937">
      <w:bodyDiv w:val="1"/>
      <w:marLeft w:val="0"/>
      <w:marRight w:val="0"/>
      <w:marTop w:val="0"/>
      <w:marBottom w:val="0"/>
      <w:divBdr>
        <w:top w:val="none" w:sz="0" w:space="0" w:color="auto"/>
        <w:left w:val="none" w:sz="0" w:space="0" w:color="auto"/>
        <w:bottom w:val="none" w:sz="0" w:space="0" w:color="auto"/>
        <w:right w:val="none" w:sz="0" w:space="0" w:color="auto"/>
      </w:divBdr>
    </w:div>
    <w:div w:id="1230069840">
      <w:bodyDiv w:val="1"/>
      <w:marLeft w:val="0"/>
      <w:marRight w:val="0"/>
      <w:marTop w:val="0"/>
      <w:marBottom w:val="0"/>
      <w:divBdr>
        <w:top w:val="none" w:sz="0" w:space="0" w:color="auto"/>
        <w:left w:val="none" w:sz="0" w:space="0" w:color="auto"/>
        <w:bottom w:val="none" w:sz="0" w:space="0" w:color="auto"/>
        <w:right w:val="none" w:sz="0" w:space="0" w:color="auto"/>
      </w:divBdr>
    </w:div>
    <w:div w:id="1230116407">
      <w:bodyDiv w:val="1"/>
      <w:marLeft w:val="0"/>
      <w:marRight w:val="0"/>
      <w:marTop w:val="0"/>
      <w:marBottom w:val="0"/>
      <w:divBdr>
        <w:top w:val="none" w:sz="0" w:space="0" w:color="auto"/>
        <w:left w:val="none" w:sz="0" w:space="0" w:color="auto"/>
        <w:bottom w:val="none" w:sz="0" w:space="0" w:color="auto"/>
        <w:right w:val="none" w:sz="0" w:space="0" w:color="auto"/>
      </w:divBdr>
    </w:div>
    <w:div w:id="1232809789">
      <w:bodyDiv w:val="1"/>
      <w:marLeft w:val="0"/>
      <w:marRight w:val="0"/>
      <w:marTop w:val="0"/>
      <w:marBottom w:val="0"/>
      <w:divBdr>
        <w:top w:val="none" w:sz="0" w:space="0" w:color="auto"/>
        <w:left w:val="none" w:sz="0" w:space="0" w:color="auto"/>
        <w:bottom w:val="none" w:sz="0" w:space="0" w:color="auto"/>
        <w:right w:val="none" w:sz="0" w:space="0" w:color="auto"/>
      </w:divBdr>
    </w:div>
    <w:div w:id="1233346389">
      <w:bodyDiv w:val="1"/>
      <w:marLeft w:val="0"/>
      <w:marRight w:val="0"/>
      <w:marTop w:val="0"/>
      <w:marBottom w:val="0"/>
      <w:divBdr>
        <w:top w:val="none" w:sz="0" w:space="0" w:color="auto"/>
        <w:left w:val="none" w:sz="0" w:space="0" w:color="auto"/>
        <w:bottom w:val="none" w:sz="0" w:space="0" w:color="auto"/>
        <w:right w:val="none" w:sz="0" w:space="0" w:color="auto"/>
      </w:divBdr>
    </w:div>
    <w:div w:id="1235237190">
      <w:bodyDiv w:val="1"/>
      <w:marLeft w:val="0"/>
      <w:marRight w:val="0"/>
      <w:marTop w:val="0"/>
      <w:marBottom w:val="0"/>
      <w:divBdr>
        <w:top w:val="none" w:sz="0" w:space="0" w:color="auto"/>
        <w:left w:val="none" w:sz="0" w:space="0" w:color="auto"/>
        <w:bottom w:val="none" w:sz="0" w:space="0" w:color="auto"/>
        <w:right w:val="none" w:sz="0" w:space="0" w:color="auto"/>
      </w:divBdr>
    </w:div>
    <w:div w:id="1235506426">
      <w:bodyDiv w:val="1"/>
      <w:marLeft w:val="0"/>
      <w:marRight w:val="0"/>
      <w:marTop w:val="0"/>
      <w:marBottom w:val="0"/>
      <w:divBdr>
        <w:top w:val="none" w:sz="0" w:space="0" w:color="auto"/>
        <w:left w:val="none" w:sz="0" w:space="0" w:color="auto"/>
        <w:bottom w:val="none" w:sz="0" w:space="0" w:color="auto"/>
        <w:right w:val="none" w:sz="0" w:space="0" w:color="auto"/>
      </w:divBdr>
    </w:div>
    <w:div w:id="1237594044">
      <w:bodyDiv w:val="1"/>
      <w:marLeft w:val="0"/>
      <w:marRight w:val="0"/>
      <w:marTop w:val="0"/>
      <w:marBottom w:val="0"/>
      <w:divBdr>
        <w:top w:val="none" w:sz="0" w:space="0" w:color="auto"/>
        <w:left w:val="none" w:sz="0" w:space="0" w:color="auto"/>
        <w:bottom w:val="none" w:sz="0" w:space="0" w:color="auto"/>
        <w:right w:val="none" w:sz="0" w:space="0" w:color="auto"/>
      </w:divBdr>
    </w:div>
    <w:div w:id="1237862702">
      <w:bodyDiv w:val="1"/>
      <w:marLeft w:val="0"/>
      <w:marRight w:val="0"/>
      <w:marTop w:val="0"/>
      <w:marBottom w:val="0"/>
      <w:divBdr>
        <w:top w:val="none" w:sz="0" w:space="0" w:color="auto"/>
        <w:left w:val="none" w:sz="0" w:space="0" w:color="auto"/>
        <w:bottom w:val="none" w:sz="0" w:space="0" w:color="auto"/>
        <w:right w:val="none" w:sz="0" w:space="0" w:color="auto"/>
      </w:divBdr>
    </w:div>
    <w:div w:id="1238321128">
      <w:bodyDiv w:val="1"/>
      <w:marLeft w:val="0"/>
      <w:marRight w:val="0"/>
      <w:marTop w:val="0"/>
      <w:marBottom w:val="0"/>
      <w:divBdr>
        <w:top w:val="none" w:sz="0" w:space="0" w:color="auto"/>
        <w:left w:val="none" w:sz="0" w:space="0" w:color="auto"/>
        <w:bottom w:val="none" w:sz="0" w:space="0" w:color="auto"/>
        <w:right w:val="none" w:sz="0" w:space="0" w:color="auto"/>
      </w:divBdr>
    </w:div>
    <w:div w:id="1238976441">
      <w:bodyDiv w:val="1"/>
      <w:marLeft w:val="0"/>
      <w:marRight w:val="0"/>
      <w:marTop w:val="0"/>
      <w:marBottom w:val="0"/>
      <w:divBdr>
        <w:top w:val="none" w:sz="0" w:space="0" w:color="auto"/>
        <w:left w:val="none" w:sz="0" w:space="0" w:color="auto"/>
        <w:bottom w:val="none" w:sz="0" w:space="0" w:color="auto"/>
        <w:right w:val="none" w:sz="0" w:space="0" w:color="auto"/>
      </w:divBdr>
    </w:div>
    <w:div w:id="1239822614">
      <w:bodyDiv w:val="1"/>
      <w:marLeft w:val="0"/>
      <w:marRight w:val="0"/>
      <w:marTop w:val="0"/>
      <w:marBottom w:val="0"/>
      <w:divBdr>
        <w:top w:val="none" w:sz="0" w:space="0" w:color="auto"/>
        <w:left w:val="none" w:sz="0" w:space="0" w:color="auto"/>
        <w:bottom w:val="none" w:sz="0" w:space="0" w:color="auto"/>
        <w:right w:val="none" w:sz="0" w:space="0" w:color="auto"/>
      </w:divBdr>
    </w:div>
    <w:div w:id="1239942626">
      <w:bodyDiv w:val="1"/>
      <w:marLeft w:val="0"/>
      <w:marRight w:val="0"/>
      <w:marTop w:val="0"/>
      <w:marBottom w:val="0"/>
      <w:divBdr>
        <w:top w:val="none" w:sz="0" w:space="0" w:color="auto"/>
        <w:left w:val="none" w:sz="0" w:space="0" w:color="auto"/>
        <w:bottom w:val="none" w:sz="0" w:space="0" w:color="auto"/>
        <w:right w:val="none" w:sz="0" w:space="0" w:color="auto"/>
      </w:divBdr>
    </w:div>
    <w:div w:id="1241601041">
      <w:bodyDiv w:val="1"/>
      <w:marLeft w:val="0"/>
      <w:marRight w:val="0"/>
      <w:marTop w:val="0"/>
      <w:marBottom w:val="0"/>
      <w:divBdr>
        <w:top w:val="none" w:sz="0" w:space="0" w:color="auto"/>
        <w:left w:val="none" w:sz="0" w:space="0" w:color="auto"/>
        <w:bottom w:val="none" w:sz="0" w:space="0" w:color="auto"/>
        <w:right w:val="none" w:sz="0" w:space="0" w:color="auto"/>
      </w:divBdr>
    </w:div>
    <w:div w:id="1242183041">
      <w:bodyDiv w:val="1"/>
      <w:marLeft w:val="0"/>
      <w:marRight w:val="0"/>
      <w:marTop w:val="0"/>
      <w:marBottom w:val="0"/>
      <w:divBdr>
        <w:top w:val="none" w:sz="0" w:space="0" w:color="auto"/>
        <w:left w:val="none" w:sz="0" w:space="0" w:color="auto"/>
        <w:bottom w:val="none" w:sz="0" w:space="0" w:color="auto"/>
        <w:right w:val="none" w:sz="0" w:space="0" w:color="auto"/>
      </w:divBdr>
    </w:div>
    <w:div w:id="1242910955">
      <w:bodyDiv w:val="1"/>
      <w:marLeft w:val="0"/>
      <w:marRight w:val="0"/>
      <w:marTop w:val="0"/>
      <w:marBottom w:val="0"/>
      <w:divBdr>
        <w:top w:val="none" w:sz="0" w:space="0" w:color="auto"/>
        <w:left w:val="none" w:sz="0" w:space="0" w:color="auto"/>
        <w:bottom w:val="none" w:sz="0" w:space="0" w:color="auto"/>
        <w:right w:val="none" w:sz="0" w:space="0" w:color="auto"/>
      </w:divBdr>
    </w:div>
    <w:div w:id="1243372383">
      <w:bodyDiv w:val="1"/>
      <w:marLeft w:val="0"/>
      <w:marRight w:val="0"/>
      <w:marTop w:val="0"/>
      <w:marBottom w:val="0"/>
      <w:divBdr>
        <w:top w:val="none" w:sz="0" w:space="0" w:color="auto"/>
        <w:left w:val="none" w:sz="0" w:space="0" w:color="auto"/>
        <w:bottom w:val="none" w:sz="0" w:space="0" w:color="auto"/>
        <w:right w:val="none" w:sz="0" w:space="0" w:color="auto"/>
      </w:divBdr>
    </w:div>
    <w:div w:id="1244028653">
      <w:bodyDiv w:val="1"/>
      <w:marLeft w:val="0"/>
      <w:marRight w:val="0"/>
      <w:marTop w:val="0"/>
      <w:marBottom w:val="0"/>
      <w:divBdr>
        <w:top w:val="none" w:sz="0" w:space="0" w:color="auto"/>
        <w:left w:val="none" w:sz="0" w:space="0" w:color="auto"/>
        <w:bottom w:val="none" w:sz="0" w:space="0" w:color="auto"/>
        <w:right w:val="none" w:sz="0" w:space="0" w:color="auto"/>
      </w:divBdr>
    </w:div>
    <w:div w:id="1245263709">
      <w:bodyDiv w:val="1"/>
      <w:marLeft w:val="0"/>
      <w:marRight w:val="0"/>
      <w:marTop w:val="0"/>
      <w:marBottom w:val="0"/>
      <w:divBdr>
        <w:top w:val="none" w:sz="0" w:space="0" w:color="auto"/>
        <w:left w:val="none" w:sz="0" w:space="0" w:color="auto"/>
        <w:bottom w:val="none" w:sz="0" w:space="0" w:color="auto"/>
        <w:right w:val="none" w:sz="0" w:space="0" w:color="auto"/>
      </w:divBdr>
    </w:div>
    <w:div w:id="1247108576">
      <w:bodyDiv w:val="1"/>
      <w:marLeft w:val="0"/>
      <w:marRight w:val="0"/>
      <w:marTop w:val="0"/>
      <w:marBottom w:val="0"/>
      <w:divBdr>
        <w:top w:val="none" w:sz="0" w:space="0" w:color="auto"/>
        <w:left w:val="none" w:sz="0" w:space="0" w:color="auto"/>
        <w:bottom w:val="none" w:sz="0" w:space="0" w:color="auto"/>
        <w:right w:val="none" w:sz="0" w:space="0" w:color="auto"/>
      </w:divBdr>
    </w:div>
    <w:div w:id="1247181631">
      <w:bodyDiv w:val="1"/>
      <w:marLeft w:val="0"/>
      <w:marRight w:val="0"/>
      <w:marTop w:val="0"/>
      <w:marBottom w:val="0"/>
      <w:divBdr>
        <w:top w:val="none" w:sz="0" w:space="0" w:color="auto"/>
        <w:left w:val="none" w:sz="0" w:space="0" w:color="auto"/>
        <w:bottom w:val="none" w:sz="0" w:space="0" w:color="auto"/>
        <w:right w:val="none" w:sz="0" w:space="0" w:color="auto"/>
      </w:divBdr>
    </w:div>
    <w:div w:id="1247543712">
      <w:bodyDiv w:val="1"/>
      <w:marLeft w:val="0"/>
      <w:marRight w:val="0"/>
      <w:marTop w:val="0"/>
      <w:marBottom w:val="0"/>
      <w:divBdr>
        <w:top w:val="none" w:sz="0" w:space="0" w:color="auto"/>
        <w:left w:val="none" w:sz="0" w:space="0" w:color="auto"/>
        <w:bottom w:val="none" w:sz="0" w:space="0" w:color="auto"/>
        <w:right w:val="none" w:sz="0" w:space="0" w:color="auto"/>
      </w:divBdr>
    </w:div>
    <w:div w:id="1249000709">
      <w:bodyDiv w:val="1"/>
      <w:marLeft w:val="0"/>
      <w:marRight w:val="0"/>
      <w:marTop w:val="0"/>
      <w:marBottom w:val="0"/>
      <w:divBdr>
        <w:top w:val="none" w:sz="0" w:space="0" w:color="auto"/>
        <w:left w:val="none" w:sz="0" w:space="0" w:color="auto"/>
        <w:bottom w:val="none" w:sz="0" w:space="0" w:color="auto"/>
        <w:right w:val="none" w:sz="0" w:space="0" w:color="auto"/>
      </w:divBdr>
    </w:div>
    <w:div w:id="1249658529">
      <w:bodyDiv w:val="1"/>
      <w:marLeft w:val="0"/>
      <w:marRight w:val="0"/>
      <w:marTop w:val="0"/>
      <w:marBottom w:val="0"/>
      <w:divBdr>
        <w:top w:val="none" w:sz="0" w:space="0" w:color="auto"/>
        <w:left w:val="none" w:sz="0" w:space="0" w:color="auto"/>
        <w:bottom w:val="none" w:sz="0" w:space="0" w:color="auto"/>
        <w:right w:val="none" w:sz="0" w:space="0" w:color="auto"/>
      </w:divBdr>
    </w:div>
    <w:div w:id="1250699448">
      <w:bodyDiv w:val="1"/>
      <w:marLeft w:val="0"/>
      <w:marRight w:val="0"/>
      <w:marTop w:val="0"/>
      <w:marBottom w:val="0"/>
      <w:divBdr>
        <w:top w:val="none" w:sz="0" w:space="0" w:color="auto"/>
        <w:left w:val="none" w:sz="0" w:space="0" w:color="auto"/>
        <w:bottom w:val="none" w:sz="0" w:space="0" w:color="auto"/>
        <w:right w:val="none" w:sz="0" w:space="0" w:color="auto"/>
      </w:divBdr>
    </w:div>
    <w:div w:id="1250820405">
      <w:bodyDiv w:val="1"/>
      <w:marLeft w:val="0"/>
      <w:marRight w:val="0"/>
      <w:marTop w:val="0"/>
      <w:marBottom w:val="0"/>
      <w:divBdr>
        <w:top w:val="none" w:sz="0" w:space="0" w:color="auto"/>
        <w:left w:val="none" w:sz="0" w:space="0" w:color="auto"/>
        <w:bottom w:val="none" w:sz="0" w:space="0" w:color="auto"/>
        <w:right w:val="none" w:sz="0" w:space="0" w:color="auto"/>
      </w:divBdr>
    </w:div>
    <w:div w:id="1251154894">
      <w:bodyDiv w:val="1"/>
      <w:marLeft w:val="0"/>
      <w:marRight w:val="0"/>
      <w:marTop w:val="0"/>
      <w:marBottom w:val="0"/>
      <w:divBdr>
        <w:top w:val="none" w:sz="0" w:space="0" w:color="auto"/>
        <w:left w:val="none" w:sz="0" w:space="0" w:color="auto"/>
        <w:bottom w:val="none" w:sz="0" w:space="0" w:color="auto"/>
        <w:right w:val="none" w:sz="0" w:space="0" w:color="auto"/>
      </w:divBdr>
    </w:div>
    <w:div w:id="1251738199">
      <w:bodyDiv w:val="1"/>
      <w:marLeft w:val="0"/>
      <w:marRight w:val="0"/>
      <w:marTop w:val="0"/>
      <w:marBottom w:val="0"/>
      <w:divBdr>
        <w:top w:val="none" w:sz="0" w:space="0" w:color="auto"/>
        <w:left w:val="none" w:sz="0" w:space="0" w:color="auto"/>
        <w:bottom w:val="none" w:sz="0" w:space="0" w:color="auto"/>
        <w:right w:val="none" w:sz="0" w:space="0" w:color="auto"/>
      </w:divBdr>
    </w:div>
    <w:div w:id="1252087655">
      <w:bodyDiv w:val="1"/>
      <w:marLeft w:val="0"/>
      <w:marRight w:val="0"/>
      <w:marTop w:val="0"/>
      <w:marBottom w:val="0"/>
      <w:divBdr>
        <w:top w:val="none" w:sz="0" w:space="0" w:color="auto"/>
        <w:left w:val="none" w:sz="0" w:space="0" w:color="auto"/>
        <w:bottom w:val="none" w:sz="0" w:space="0" w:color="auto"/>
        <w:right w:val="none" w:sz="0" w:space="0" w:color="auto"/>
      </w:divBdr>
    </w:div>
    <w:div w:id="1252468856">
      <w:bodyDiv w:val="1"/>
      <w:marLeft w:val="0"/>
      <w:marRight w:val="0"/>
      <w:marTop w:val="0"/>
      <w:marBottom w:val="0"/>
      <w:divBdr>
        <w:top w:val="none" w:sz="0" w:space="0" w:color="auto"/>
        <w:left w:val="none" w:sz="0" w:space="0" w:color="auto"/>
        <w:bottom w:val="none" w:sz="0" w:space="0" w:color="auto"/>
        <w:right w:val="none" w:sz="0" w:space="0" w:color="auto"/>
      </w:divBdr>
    </w:div>
    <w:div w:id="1252664791">
      <w:bodyDiv w:val="1"/>
      <w:marLeft w:val="0"/>
      <w:marRight w:val="0"/>
      <w:marTop w:val="0"/>
      <w:marBottom w:val="0"/>
      <w:divBdr>
        <w:top w:val="none" w:sz="0" w:space="0" w:color="auto"/>
        <w:left w:val="none" w:sz="0" w:space="0" w:color="auto"/>
        <w:bottom w:val="none" w:sz="0" w:space="0" w:color="auto"/>
        <w:right w:val="none" w:sz="0" w:space="0" w:color="auto"/>
      </w:divBdr>
    </w:div>
    <w:div w:id="1252857344">
      <w:bodyDiv w:val="1"/>
      <w:marLeft w:val="0"/>
      <w:marRight w:val="0"/>
      <w:marTop w:val="0"/>
      <w:marBottom w:val="0"/>
      <w:divBdr>
        <w:top w:val="none" w:sz="0" w:space="0" w:color="auto"/>
        <w:left w:val="none" w:sz="0" w:space="0" w:color="auto"/>
        <w:bottom w:val="none" w:sz="0" w:space="0" w:color="auto"/>
        <w:right w:val="none" w:sz="0" w:space="0" w:color="auto"/>
      </w:divBdr>
    </w:div>
    <w:div w:id="1253590344">
      <w:bodyDiv w:val="1"/>
      <w:marLeft w:val="0"/>
      <w:marRight w:val="0"/>
      <w:marTop w:val="0"/>
      <w:marBottom w:val="0"/>
      <w:divBdr>
        <w:top w:val="none" w:sz="0" w:space="0" w:color="auto"/>
        <w:left w:val="none" w:sz="0" w:space="0" w:color="auto"/>
        <w:bottom w:val="none" w:sz="0" w:space="0" w:color="auto"/>
        <w:right w:val="none" w:sz="0" w:space="0" w:color="auto"/>
      </w:divBdr>
    </w:div>
    <w:div w:id="1255475696">
      <w:bodyDiv w:val="1"/>
      <w:marLeft w:val="0"/>
      <w:marRight w:val="0"/>
      <w:marTop w:val="0"/>
      <w:marBottom w:val="0"/>
      <w:divBdr>
        <w:top w:val="none" w:sz="0" w:space="0" w:color="auto"/>
        <w:left w:val="none" w:sz="0" w:space="0" w:color="auto"/>
        <w:bottom w:val="none" w:sz="0" w:space="0" w:color="auto"/>
        <w:right w:val="none" w:sz="0" w:space="0" w:color="auto"/>
      </w:divBdr>
    </w:div>
    <w:div w:id="1258254307">
      <w:bodyDiv w:val="1"/>
      <w:marLeft w:val="0"/>
      <w:marRight w:val="0"/>
      <w:marTop w:val="0"/>
      <w:marBottom w:val="0"/>
      <w:divBdr>
        <w:top w:val="none" w:sz="0" w:space="0" w:color="auto"/>
        <w:left w:val="none" w:sz="0" w:space="0" w:color="auto"/>
        <w:bottom w:val="none" w:sz="0" w:space="0" w:color="auto"/>
        <w:right w:val="none" w:sz="0" w:space="0" w:color="auto"/>
      </w:divBdr>
    </w:div>
    <w:div w:id="1260717398">
      <w:bodyDiv w:val="1"/>
      <w:marLeft w:val="0"/>
      <w:marRight w:val="0"/>
      <w:marTop w:val="0"/>
      <w:marBottom w:val="0"/>
      <w:divBdr>
        <w:top w:val="none" w:sz="0" w:space="0" w:color="auto"/>
        <w:left w:val="none" w:sz="0" w:space="0" w:color="auto"/>
        <w:bottom w:val="none" w:sz="0" w:space="0" w:color="auto"/>
        <w:right w:val="none" w:sz="0" w:space="0" w:color="auto"/>
      </w:divBdr>
    </w:div>
    <w:div w:id="1262833157">
      <w:bodyDiv w:val="1"/>
      <w:marLeft w:val="0"/>
      <w:marRight w:val="0"/>
      <w:marTop w:val="0"/>
      <w:marBottom w:val="0"/>
      <w:divBdr>
        <w:top w:val="none" w:sz="0" w:space="0" w:color="auto"/>
        <w:left w:val="none" w:sz="0" w:space="0" w:color="auto"/>
        <w:bottom w:val="none" w:sz="0" w:space="0" w:color="auto"/>
        <w:right w:val="none" w:sz="0" w:space="0" w:color="auto"/>
      </w:divBdr>
    </w:div>
    <w:div w:id="1263338917">
      <w:bodyDiv w:val="1"/>
      <w:marLeft w:val="0"/>
      <w:marRight w:val="0"/>
      <w:marTop w:val="0"/>
      <w:marBottom w:val="0"/>
      <w:divBdr>
        <w:top w:val="none" w:sz="0" w:space="0" w:color="auto"/>
        <w:left w:val="none" w:sz="0" w:space="0" w:color="auto"/>
        <w:bottom w:val="none" w:sz="0" w:space="0" w:color="auto"/>
        <w:right w:val="none" w:sz="0" w:space="0" w:color="auto"/>
      </w:divBdr>
    </w:div>
    <w:div w:id="1263954187">
      <w:bodyDiv w:val="1"/>
      <w:marLeft w:val="0"/>
      <w:marRight w:val="0"/>
      <w:marTop w:val="0"/>
      <w:marBottom w:val="0"/>
      <w:divBdr>
        <w:top w:val="none" w:sz="0" w:space="0" w:color="auto"/>
        <w:left w:val="none" w:sz="0" w:space="0" w:color="auto"/>
        <w:bottom w:val="none" w:sz="0" w:space="0" w:color="auto"/>
        <w:right w:val="none" w:sz="0" w:space="0" w:color="auto"/>
      </w:divBdr>
    </w:div>
    <w:div w:id="1264915597">
      <w:bodyDiv w:val="1"/>
      <w:marLeft w:val="0"/>
      <w:marRight w:val="0"/>
      <w:marTop w:val="0"/>
      <w:marBottom w:val="0"/>
      <w:divBdr>
        <w:top w:val="none" w:sz="0" w:space="0" w:color="auto"/>
        <w:left w:val="none" w:sz="0" w:space="0" w:color="auto"/>
        <w:bottom w:val="none" w:sz="0" w:space="0" w:color="auto"/>
        <w:right w:val="none" w:sz="0" w:space="0" w:color="auto"/>
      </w:divBdr>
    </w:div>
    <w:div w:id="1265066004">
      <w:bodyDiv w:val="1"/>
      <w:marLeft w:val="0"/>
      <w:marRight w:val="0"/>
      <w:marTop w:val="0"/>
      <w:marBottom w:val="0"/>
      <w:divBdr>
        <w:top w:val="none" w:sz="0" w:space="0" w:color="auto"/>
        <w:left w:val="none" w:sz="0" w:space="0" w:color="auto"/>
        <w:bottom w:val="none" w:sz="0" w:space="0" w:color="auto"/>
        <w:right w:val="none" w:sz="0" w:space="0" w:color="auto"/>
      </w:divBdr>
    </w:div>
    <w:div w:id="1265654440">
      <w:bodyDiv w:val="1"/>
      <w:marLeft w:val="0"/>
      <w:marRight w:val="0"/>
      <w:marTop w:val="0"/>
      <w:marBottom w:val="0"/>
      <w:divBdr>
        <w:top w:val="none" w:sz="0" w:space="0" w:color="auto"/>
        <w:left w:val="none" w:sz="0" w:space="0" w:color="auto"/>
        <w:bottom w:val="none" w:sz="0" w:space="0" w:color="auto"/>
        <w:right w:val="none" w:sz="0" w:space="0" w:color="auto"/>
      </w:divBdr>
    </w:div>
    <w:div w:id="1266308006">
      <w:bodyDiv w:val="1"/>
      <w:marLeft w:val="0"/>
      <w:marRight w:val="0"/>
      <w:marTop w:val="0"/>
      <w:marBottom w:val="0"/>
      <w:divBdr>
        <w:top w:val="none" w:sz="0" w:space="0" w:color="auto"/>
        <w:left w:val="none" w:sz="0" w:space="0" w:color="auto"/>
        <w:bottom w:val="none" w:sz="0" w:space="0" w:color="auto"/>
        <w:right w:val="none" w:sz="0" w:space="0" w:color="auto"/>
      </w:divBdr>
    </w:div>
    <w:div w:id="1266959207">
      <w:bodyDiv w:val="1"/>
      <w:marLeft w:val="0"/>
      <w:marRight w:val="0"/>
      <w:marTop w:val="0"/>
      <w:marBottom w:val="0"/>
      <w:divBdr>
        <w:top w:val="none" w:sz="0" w:space="0" w:color="auto"/>
        <w:left w:val="none" w:sz="0" w:space="0" w:color="auto"/>
        <w:bottom w:val="none" w:sz="0" w:space="0" w:color="auto"/>
        <w:right w:val="none" w:sz="0" w:space="0" w:color="auto"/>
      </w:divBdr>
    </w:div>
    <w:div w:id="1267809439">
      <w:bodyDiv w:val="1"/>
      <w:marLeft w:val="0"/>
      <w:marRight w:val="0"/>
      <w:marTop w:val="0"/>
      <w:marBottom w:val="0"/>
      <w:divBdr>
        <w:top w:val="none" w:sz="0" w:space="0" w:color="auto"/>
        <w:left w:val="none" w:sz="0" w:space="0" w:color="auto"/>
        <w:bottom w:val="none" w:sz="0" w:space="0" w:color="auto"/>
        <w:right w:val="none" w:sz="0" w:space="0" w:color="auto"/>
      </w:divBdr>
    </w:div>
    <w:div w:id="1269195535">
      <w:bodyDiv w:val="1"/>
      <w:marLeft w:val="0"/>
      <w:marRight w:val="0"/>
      <w:marTop w:val="0"/>
      <w:marBottom w:val="0"/>
      <w:divBdr>
        <w:top w:val="none" w:sz="0" w:space="0" w:color="auto"/>
        <w:left w:val="none" w:sz="0" w:space="0" w:color="auto"/>
        <w:bottom w:val="none" w:sz="0" w:space="0" w:color="auto"/>
        <w:right w:val="none" w:sz="0" w:space="0" w:color="auto"/>
      </w:divBdr>
    </w:div>
    <w:div w:id="1272125993">
      <w:bodyDiv w:val="1"/>
      <w:marLeft w:val="0"/>
      <w:marRight w:val="0"/>
      <w:marTop w:val="0"/>
      <w:marBottom w:val="0"/>
      <w:divBdr>
        <w:top w:val="none" w:sz="0" w:space="0" w:color="auto"/>
        <w:left w:val="none" w:sz="0" w:space="0" w:color="auto"/>
        <w:bottom w:val="none" w:sz="0" w:space="0" w:color="auto"/>
        <w:right w:val="none" w:sz="0" w:space="0" w:color="auto"/>
      </w:divBdr>
    </w:div>
    <w:div w:id="1272590391">
      <w:bodyDiv w:val="1"/>
      <w:marLeft w:val="0"/>
      <w:marRight w:val="0"/>
      <w:marTop w:val="0"/>
      <w:marBottom w:val="0"/>
      <w:divBdr>
        <w:top w:val="none" w:sz="0" w:space="0" w:color="auto"/>
        <w:left w:val="none" w:sz="0" w:space="0" w:color="auto"/>
        <w:bottom w:val="none" w:sz="0" w:space="0" w:color="auto"/>
        <w:right w:val="none" w:sz="0" w:space="0" w:color="auto"/>
      </w:divBdr>
    </w:div>
    <w:div w:id="1272740397">
      <w:bodyDiv w:val="1"/>
      <w:marLeft w:val="0"/>
      <w:marRight w:val="0"/>
      <w:marTop w:val="0"/>
      <w:marBottom w:val="0"/>
      <w:divBdr>
        <w:top w:val="none" w:sz="0" w:space="0" w:color="auto"/>
        <w:left w:val="none" w:sz="0" w:space="0" w:color="auto"/>
        <w:bottom w:val="none" w:sz="0" w:space="0" w:color="auto"/>
        <w:right w:val="none" w:sz="0" w:space="0" w:color="auto"/>
      </w:divBdr>
    </w:div>
    <w:div w:id="1272906238">
      <w:bodyDiv w:val="1"/>
      <w:marLeft w:val="0"/>
      <w:marRight w:val="0"/>
      <w:marTop w:val="0"/>
      <w:marBottom w:val="0"/>
      <w:divBdr>
        <w:top w:val="none" w:sz="0" w:space="0" w:color="auto"/>
        <w:left w:val="none" w:sz="0" w:space="0" w:color="auto"/>
        <w:bottom w:val="none" w:sz="0" w:space="0" w:color="auto"/>
        <w:right w:val="none" w:sz="0" w:space="0" w:color="auto"/>
      </w:divBdr>
    </w:div>
    <w:div w:id="1273512134">
      <w:bodyDiv w:val="1"/>
      <w:marLeft w:val="0"/>
      <w:marRight w:val="0"/>
      <w:marTop w:val="0"/>
      <w:marBottom w:val="0"/>
      <w:divBdr>
        <w:top w:val="none" w:sz="0" w:space="0" w:color="auto"/>
        <w:left w:val="none" w:sz="0" w:space="0" w:color="auto"/>
        <w:bottom w:val="none" w:sz="0" w:space="0" w:color="auto"/>
        <w:right w:val="none" w:sz="0" w:space="0" w:color="auto"/>
      </w:divBdr>
    </w:div>
    <w:div w:id="1274288401">
      <w:bodyDiv w:val="1"/>
      <w:marLeft w:val="0"/>
      <w:marRight w:val="0"/>
      <w:marTop w:val="0"/>
      <w:marBottom w:val="0"/>
      <w:divBdr>
        <w:top w:val="none" w:sz="0" w:space="0" w:color="auto"/>
        <w:left w:val="none" w:sz="0" w:space="0" w:color="auto"/>
        <w:bottom w:val="none" w:sz="0" w:space="0" w:color="auto"/>
        <w:right w:val="none" w:sz="0" w:space="0" w:color="auto"/>
      </w:divBdr>
    </w:div>
    <w:div w:id="1274635415">
      <w:bodyDiv w:val="1"/>
      <w:marLeft w:val="0"/>
      <w:marRight w:val="0"/>
      <w:marTop w:val="0"/>
      <w:marBottom w:val="0"/>
      <w:divBdr>
        <w:top w:val="none" w:sz="0" w:space="0" w:color="auto"/>
        <w:left w:val="none" w:sz="0" w:space="0" w:color="auto"/>
        <w:bottom w:val="none" w:sz="0" w:space="0" w:color="auto"/>
        <w:right w:val="none" w:sz="0" w:space="0" w:color="auto"/>
      </w:divBdr>
    </w:div>
    <w:div w:id="1274747089">
      <w:bodyDiv w:val="1"/>
      <w:marLeft w:val="0"/>
      <w:marRight w:val="0"/>
      <w:marTop w:val="0"/>
      <w:marBottom w:val="0"/>
      <w:divBdr>
        <w:top w:val="none" w:sz="0" w:space="0" w:color="auto"/>
        <w:left w:val="none" w:sz="0" w:space="0" w:color="auto"/>
        <w:bottom w:val="none" w:sz="0" w:space="0" w:color="auto"/>
        <w:right w:val="none" w:sz="0" w:space="0" w:color="auto"/>
      </w:divBdr>
    </w:div>
    <w:div w:id="1277174695">
      <w:bodyDiv w:val="1"/>
      <w:marLeft w:val="0"/>
      <w:marRight w:val="0"/>
      <w:marTop w:val="0"/>
      <w:marBottom w:val="0"/>
      <w:divBdr>
        <w:top w:val="none" w:sz="0" w:space="0" w:color="auto"/>
        <w:left w:val="none" w:sz="0" w:space="0" w:color="auto"/>
        <w:bottom w:val="none" w:sz="0" w:space="0" w:color="auto"/>
        <w:right w:val="none" w:sz="0" w:space="0" w:color="auto"/>
      </w:divBdr>
    </w:div>
    <w:div w:id="1279220009">
      <w:bodyDiv w:val="1"/>
      <w:marLeft w:val="0"/>
      <w:marRight w:val="0"/>
      <w:marTop w:val="0"/>
      <w:marBottom w:val="0"/>
      <w:divBdr>
        <w:top w:val="none" w:sz="0" w:space="0" w:color="auto"/>
        <w:left w:val="none" w:sz="0" w:space="0" w:color="auto"/>
        <w:bottom w:val="none" w:sz="0" w:space="0" w:color="auto"/>
        <w:right w:val="none" w:sz="0" w:space="0" w:color="auto"/>
      </w:divBdr>
    </w:div>
    <w:div w:id="1279491243">
      <w:bodyDiv w:val="1"/>
      <w:marLeft w:val="0"/>
      <w:marRight w:val="0"/>
      <w:marTop w:val="0"/>
      <w:marBottom w:val="0"/>
      <w:divBdr>
        <w:top w:val="none" w:sz="0" w:space="0" w:color="auto"/>
        <w:left w:val="none" w:sz="0" w:space="0" w:color="auto"/>
        <w:bottom w:val="none" w:sz="0" w:space="0" w:color="auto"/>
        <w:right w:val="none" w:sz="0" w:space="0" w:color="auto"/>
      </w:divBdr>
    </w:div>
    <w:div w:id="1279531074">
      <w:bodyDiv w:val="1"/>
      <w:marLeft w:val="0"/>
      <w:marRight w:val="0"/>
      <w:marTop w:val="0"/>
      <w:marBottom w:val="0"/>
      <w:divBdr>
        <w:top w:val="none" w:sz="0" w:space="0" w:color="auto"/>
        <w:left w:val="none" w:sz="0" w:space="0" w:color="auto"/>
        <w:bottom w:val="none" w:sz="0" w:space="0" w:color="auto"/>
        <w:right w:val="none" w:sz="0" w:space="0" w:color="auto"/>
      </w:divBdr>
    </w:div>
    <w:div w:id="1280070560">
      <w:bodyDiv w:val="1"/>
      <w:marLeft w:val="0"/>
      <w:marRight w:val="0"/>
      <w:marTop w:val="0"/>
      <w:marBottom w:val="0"/>
      <w:divBdr>
        <w:top w:val="none" w:sz="0" w:space="0" w:color="auto"/>
        <w:left w:val="none" w:sz="0" w:space="0" w:color="auto"/>
        <w:bottom w:val="none" w:sz="0" w:space="0" w:color="auto"/>
        <w:right w:val="none" w:sz="0" w:space="0" w:color="auto"/>
      </w:divBdr>
    </w:div>
    <w:div w:id="1280795636">
      <w:bodyDiv w:val="1"/>
      <w:marLeft w:val="0"/>
      <w:marRight w:val="0"/>
      <w:marTop w:val="0"/>
      <w:marBottom w:val="0"/>
      <w:divBdr>
        <w:top w:val="none" w:sz="0" w:space="0" w:color="auto"/>
        <w:left w:val="none" w:sz="0" w:space="0" w:color="auto"/>
        <w:bottom w:val="none" w:sz="0" w:space="0" w:color="auto"/>
        <w:right w:val="none" w:sz="0" w:space="0" w:color="auto"/>
      </w:divBdr>
    </w:div>
    <w:div w:id="1281959982">
      <w:bodyDiv w:val="1"/>
      <w:marLeft w:val="0"/>
      <w:marRight w:val="0"/>
      <w:marTop w:val="0"/>
      <w:marBottom w:val="0"/>
      <w:divBdr>
        <w:top w:val="none" w:sz="0" w:space="0" w:color="auto"/>
        <w:left w:val="none" w:sz="0" w:space="0" w:color="auto"/>
        <w:bottom w:val="none" w:sz="0" w:space="0" w:color="auto"/>
        <w:right w:val="none" w:sz="0" w:space="0" w:color="auto"/>
      </w:divBdr>
    </w:div>
    <w:div w:id="1283000253">
      <w:bodyDiv w:val="1"/>
      <w:marLeft w:val="0"/>
      <w:marRight w:val="0"/>
      <w:marTop w:val="0"/>
      <w:marBottom w:val="0"/>
      <w:divBdr>
        <w:top w:val="none" w:sz="0" w:space="0" w:color="auto"/>
        <w:left w:val="none" w:sz="0" w:space="0" w:color="auto"/>
        <w:bottom w:val="none" w:sz="0" w:space="0" w:color="auto"/>
        <w:right w:val="none" w:sz="0" w:space="0" w:color="auto"/>
      </w:divBdr>
    </w:div>
    <w:div w:id="1284073519">
      <w:bodyDiv w:val="1"/>
      <w:marLeft w:val="0"/>
      <w:marRight w:val="0"/>
      <w:marTop w:val="0"/>
      <w:marBottom w:val="0"/>
      <w:divBdr>
        <w:top w:val="none" w:sz="0" w:space="0" w:color="auto"/>
        <w:left w:val="none" w:sz="0" w:space="0" w:color="auto"/>
        <w:bottom w:val="none" w:sz="0" w:space="0" w:color="auto"/>
        <w:right w:val="none" w:sz="0" w:space="0" w:color="auto"/>
      </w:divBdr>
    </w:div>
    <w:div w:id="1284310363">
      <w:bodyDiv w:val="1"/>
      <w:marLeft w:val="0"/>
      <w:marRight w:val="0"/>
      <w:marTop w:val="0"/>
      <w:marBottom w:val="0"/>
      <w:divBdr>
        <w:top w:val="none" w:sz="0" w:space="0" w:color="auto"/>
        <w:left w:val="none" w:sz="0" w:space="0" w:color="auto"/>
        <w:bottom w:val="none" w:sz="0" w:space="0" w:color="auto"/>
        <w:right w:val="none" w:sz="0" w:space="0" w:color="auto"/>
      </w:divBdr>
    </w:div>
    <w:div w:id="1286041082">
      <w:bodyDiv w:val="1"/>
      <w:marLeft w:val="0"/>
      <w:marRight w:val="0"/>
      <w:marTop w:val="0"/>
      <w:marBottom w:val="0"/>
      <w:divBdr>
        <w:top w:val="none" w:sz="0" w:space="0" w:color="auto"/>
        <w:left w:val="none" w:sz="0" w:space="0" w:color="auto"/>
        <w:bottom w:val="none" w:sz="0" w:space="0" w:color="auto"/>
        <w:right w:val="none" w:sz="0" w:space="0" w:color="auto"/>
      </w:divBdr>
    </w:div>
    <w:div w:id="1286156791">
      <w:bodyDiv w:val="1"/>
      <w:marLeft w:val="0"/>
      <w:marRight w:val="0"/>
      <w:marTop w:val="0"/>
      <w:marBottom w:val="0"/>
      <w:divBdr>
        <w:top w:val="none" w:sz="0" w:space="0" w:color="auto"/>
        <w:left w:val="none" w:sz="0" w:space="0" w:color="auto"/>
        <w:bottom w:val="none" w:sz="0" w:space="0" w:color="auto"/>
        <w:right w:val="none" w:sz="0" w:space="0" w:color="auto"/>
      </w:divBdr>
    </w:div>
    <w:div w:id="1286621819">
      <w:bodyDiv w:val="1"/>
      <w:marLeft w:val="0"/>
      <w:marRight w:val="0"/>
      <w:marTop w:val="0"/>
      <w:marBottom w:val="0"/>
      <w:divBdr>
        <w:top w:val="none" w:sz="0" w:space="0" w:color="auto"/>
        <w:left w:val="none" w:sz="0" w:space="0" w:color="auto"/>
        <w:bottom w:val="none" w:sz="0" w:space="0" w:color="auto"/>
        <w:right w:val="none" w:sz="0" w:space="0" w:color="auto"/>
      </w:divBdr>
    </w:div>
    <w:div w:id="1286738727">
      <w:bodyDiv w:val="1"/>
      <w:marLeft w:val="0"/>
      <w:marRight w:val="0"/>
      <w:marTop w:val="0"/>
      <w:marBottom w:val="0"/>
      <w:divBdr>
        <w:top w:val="none" w:sz="0" w:space="0" w:color="auto"/>
        <w:left w:val="none" w:sz="0" w:space="0" w:color="auto"/>
        <w:bottom w:val="none" w:sz="0" w:space="0" w:color="auto"/>
        <w:right w:val="none" w:sz="0" w:space="0" w:color="auto"/>
      </w:divBdr>
    </w:div>
    <w:div w:id="1287350529">
      <w:bodyDiv w:val="1"/>
      <w:marLeft w:val="0"/>
      <w:marRight w:val="0"/>
      <w:marTop w:val="0"/>
      <w:marBottom w:val="0"/>
      <w:divBdr>
        <w:top w:val="none" w:sz="0" w:space="0" w:color="auto"/>
        <w:left w:val="none" w:sz="0" w:space="0" w:color="auto"/>
        <w:bottom w:val="none" w:sz="0" w:space="0" w:color="auto"/>
        <w:right w:val="none" w:sz="0" w:space="0" w:color="auto"/>
      </w:divBdr>
    </w:div>
    <w:div w:id="1288126923">
      <w:bodyDiv w:val="1"/>
      <w:marLeft w:val="0"/>
      <w:marRight w:val="0"/>
      <w:marTop w:val="0"/>
      <w:marBottom w:val="0"/>
      <w:divBdr>
        <w:top w:val="none" w:sz="0" w:space="0" w:color="auto"/>
        <w:left w:val="none" w:sz="0" w:space="0" w:color="auto"/>
        <w:bottom w:val="none" w:sz="0" w:space="0" w:color="auto"/>
        <w:right w:val="none" w:sz="0" w:space="0" w:color="auto"/>
      </w:divBdr>
    </w:div>
    <w:div w:id="1290939855">
      <w:bodyDiv w:val="1"/>
      <w:marLeft w:val="0"/>
      <w:marRight w:val="0"/>
      <w:marTop w:val="0"/>
      <w:marBottom w:val="0"/>
      <w:divBdr>
        <w:top w:val="none" w:sz="0" w:space="0" w:color="auto"/>
        <w:left w:val="none" w:sz="0" w:space="0" w:color="auto"/>
        <w:bottom w:val="none" w:sz="0" w:space="0" w:color="auto"/>
        <w:right w:val="none" w:sz="0" w:space="0" w:color="auto"/>
      </w:divBdr>
    </w:div>
    <w:div w:id="1291059827">
      <w:bodyDiv w:val="1"/>
      <w:marLeft w:val="0"/>
      <w:marRight w:val="0"/>
      <w:marTop w:val="0"/>
      <w:marBottom w:val="0"/>
      <w:divBdr>
        <w:top w:val="none" w:sz="0" w:space="0" w:color="auto"/>
        <w:left w:val="none" w:sz="0" w:space="0" w:color="auto"/>
        <w:bottom w:val="none" w:sz="0" w:space="0" w:color="auto"/>
        <w:right w:val="none" w:sz="0" w:space="0" w:color="auto"/>
      </w:divBdr>
    </w:div>
    <w:div w:id="1291284078">
      <w:bodyDiv w:val="1"/>
      <w:marLeft w:val="0"/>
      <w:marRight w:val="0"/>
      <w:marTop w:val="0"/>
      <w:marBottom w:val="0"/>
      <w:divBdr>
        <w:top w:val="none" w:sz="0" w:space="0" w:color="auto"/>
        <w:left w:val="none" w:sz="0" w:space="0" w:color="auto"/>
        <w:bottom w:val="none" w:sz="0" w:space="0" w:color="auto"/>
        <w:right w:val="none" w:sz="0" w:space="0" w:color="auto"/>
      </w:divBdr>
    </w:div>
    <w:div w:id="1291324044">
      <w:bodyDiv w:val="1"/>
      <w:marLeft w:val="0"/>
      <w:marRight w:val="0"/>
      <w:marTop w:val="0"/>
      <w:marBottom w:val="0"/>
      <w:divBdr>
        <w:top w:val="none" w:sz="0" w:space="0" w:color="auto"/>
        <w:left w:val="none" w:sz="0" w:space="0" w:color="auto"/>
        <w:bottom w:val="none" w:sz="0" w:space="0" w:color="auto"/>
        <w:right w:val="none" w:sz="0" w:space="0" w:color="auto"/>
      </w:divBdr>
    </w:div>
    <w:div w:id="1292789793">
      <w:bodyDiv w:val="1"/>
      <w:marLeft w:val="0"/>
      <w:marRight w:val="0"/>
      <w:marTop w:val="0"/>
      <w:marBottom w:val="0"/>
      <w:divBdr>
        <w:top w:val="none" w:sz="0" w:space="0" w:color="auto"/>
        <w:left w:val="none" w:sz="0" w:space="0" w:color="auto"/>
        <w:bottom w:val="none" w:sz="0" w:space="0" w:color="auto"/>
        <w:right w:val="none" w:sz="0" w:space="0" w:color="auto"/>
      </w:divBdr>
    </w:div>
    <w:div w:id="1295402329">
      <w:bodyDiv w:val="1"/>
      <w:marLeft w:val="0"/>
      <w:marRight w:val="0"/>
      <w:marTop w:val="0"/>
      <w:marBottom w:val="0"/>
      <w:divBdr>
        <w:top w:val="none" w:sz="0" w:space="0" w:color="auto"/>
        <w:left w:val="none" w:sz="0" w:space="0" w:color="auto"/>
        <w:bottom w:val="none" w:sz="0" w:space="0" w:color="auto"/>
        <w:right w:val="none" w:sz="0" w:space="0" w:color="auto"/>
      </w:divBdr>
    </w:div>
    <w:div w:id="1295405646">
      <w:bodyDiv w:val="1"/>
      <w:marLeft w:val="0"/>
      <w:marRight w:val="0"/>
      <w:marTop w:val="0"/>
      <w:marBottom w:val="0"/>
      <w:divBdr>
        <w:top w:val="none" w:sz="0" w:space="0" w:color="auto"/>
        <w:left w:val="none" w:sz="0" w:space="0" w:color="auto"/>
        <w:bottom w:val="none" w:sz="0" w:space="0" w:color="auto"/>
        <w:right w:val="none" w:sz="0" w:space="0" w:color="auto"/>
      </w:divBdr>
    </w:div>
    <w:div w:id="1297025777">
      <w:bodyDiv w:val="1"/>
      <w:marLeft w:val="0"/>
      <w:marRight w:val="0"/>
      <w:marTop w:val="0"/>
      <w:marBottom w:val="0"/>
      <w:divBdr>
        <w:top w:val="none" w:sz="0" w:space="0" w:color="auto"/>
        <w:left w:val="none" w:sz="0" w:space="0" w:color="auto"/>
        <w:bottom w:val="none" w:sz="0" w:space="0" w:color="auto"/>
        <w:right w:val="none" w:sz="0" w:space="0" w:color="auto"/>
      </w:divBdr>
    </w:div>
    <w:div w:id="1297687616">
      <w:bodyDiv w:val="1"/>
      <w:marLeft w:val="0"/>
      <w:marRight w:val="0"/>
      <w:marTop w:val="0"/>
      <w:marBottom w:val="0"/>
      <w:divBdr>
        <w:top w:val="none" w:sz="0" w:space="0" w:color="auto"/>
        <w:left w:val="none" w:sz="0" w:space="0" w:color="auto"/>
        <w:bottom w:val="none" w:sz="0" w:space="0" w:color="auto"/>
        <w:right w:val="none" w:sz="0" w:space="0" w:color="auto"/>
      </w:divBdr>
    </w:div>
    <w:div w:id="1298876521">
      <w:bodyDiv w:val="1"/>
      <w:marLeft w:val="0"/>
      <w:marRight w:val="0"/>
      <w:marTop w:val="0"/>
      <w:marBottom w:val="0"/>
      <w:divBdr>
        <w:top w:val="none" w:sz="0" w:space="0" w:color="auto"/>
        <w:left w:val="none" w:sz="0" w:space="0" w:color="auto"/>
        <w:bottom w:val="none" w:sz="0" w:space="0" w:color="auto"/>
        <w:right w:val="none" w:sz="0" w:space="0" w:color="auto"/>
      </w:divBdr>
    </w:div>
    <w:div w:id="1299650256">
      <w:bodyDiv w:val="1"/>
      <w:marLeft w:val="0"/>
      <w:marRight w:val="0"/>
      <w:marTop w:val="0"/>
      <w:marBottom w:val="0"/>
      <w:divBdr>
        <w:top w:val="none" w:sz="0" w:space="0" w:color="auto"/>
        <w:left w:val="none" w:sz="0" w:space="0" w:color="auto"/>
        <w:bottom w:val="none" w:sz="0" w:space="0" w:color="auto"/>
        <w:right w:val="none" w:sz="0" w:space="0" w:color="auto"/>
      </w:divBdr>
    </w:div>
    <w:div w:id="1299800477">
      <w:bodyDiv w:val="1"/>
      <w:marLeft w:val="0"/>
      <w:marRight w:val="0"/>
      <w:marTop w:val="0"/>
      <w:marBottom w:val="0"/>
      <w:divBdr>
        <w:top w:val="none" w:sz="0" w:space="0" w:color="auto"/>
        <w:left w:val="none" w:sz="0" w:space="0" w:color="auto"/>
        <w:bottom w:val="none" w:sz="0" w:space="0" w:color="auto"/>
        <w:right w:val="none" w:sz="0" w:space="0" w:color="auto"/>
      </w:divBdr>
    </w:div>
    <w:div w:id="1300568688">
      <w:bodyDiv w:val="1"/>
      <w:marLeft w:val="0"/>
      <w:marRight w:val="0"/>
      <w:marTop w:val="0"/>
      <w:marBottom w:val="0"/>
      <w:divBdr>
        <w:top w:val="none" w:sz="0" w:space="0" w:color="auto"/>
        <w:left w:val="none" w:sz="0" w:space="0" w:color="auto"/>
        <w:bottom w:val="none" w:sz="0" w:space="0" w:color="auto"/>
        <w:right w:val="none" w:sz="0" w:space="0" w:color="auto"/>
      </w:divBdr>
    </w:div>
    <w:div w:id="1300919896">
      <w:bodyDiv w:val="1"/>
      <w:marLeft w:val="0"/>
      <w:marRight w:val="0"/>
      <w:marTop w:val="0"/>
      <w:marBottom w:val="0"/>
      <w:divBdr>
        <w:top w:val="none" w:sz="0" w:space="0" w:color="auto"/>
        <w:left w:val="none" w:sz="0" w:space="0" w:color="auto"/>
        <w:bottom w:val="none" w:sz="0" w:space="0" w:color="auto"/>
        <w:right w:val="none" w:sz="0" w:space="0" w:color="auto"/>
      </w:divBdr>
    </w:div>
    <w:div w:id="1301228130">
      <w:bodyDiv w:val="1"/>
      <w:marLeft w:val="0"/>
      <w:marRight w:val="0"/>
      <w:marTop w:val="0"/>
      <w:marBottom w:val="0"/>
      <w:divBdr>
        <w:top w:val="none" w:sz="0" w:space="0" w:color="auto"/>
        <w:left w:val="none" w:sz="0" w:space="0" w:color="auto"/>
        <w:bottom w:val="none" w:sz="0" w:space="0" w:color="auto"/>
        <w:right w:val="none" w:sz="0" w:space="0" w:color="auto"/>
      </w:divBdr>
    </w:div>
    <w:div w:id="1303583336">
      <w:bodyDiv w:val="1"/>
      <w:marLeft w:val="0"/>
      <w:marRight w:val="0"/>
      <w:marTop w:val="0"/>
      <w:marBottom w:val="0"/>
      <w:divBdr>
        <w:top w:val="none" w:sz="0" w:space="0" w:color="auto"/>
        <w:left w:val="none" w:sz="0" w:space="0" w:color="auto"/>
        <w:bottom w:val="none" w:sz="0" w:space="0" w:color="auto"/>
        <w:right w:val="none" w:sz="0" w:space="0" w:color="auto"/>
      </w:divBdr>
    </w:div>
    <w:div w:id="1305964105">
      <w:bodyDiv w:val="1"/>
      <w:marLeft w:val="0"/>
      <w:marRight w:val="0"/>
      <w:marTop w:val="0"/>
      <w:marBottom w:val="0"/>
      <w:divBdr>
        <w:top w:val="none" w:sz="0" w:space="0" w:color="auto"/>
        <w:left w:val="none" w:sz="0" w:space="0" w:color="auto"/>
        <w:bottom w:val="none" w:sz="0" w:space="0" w:color="auto"/>
        <w:right w:val="none" w:sz="0" w:space="0" w:color="auto"/>
      </w:divBdr>
    </w:div>
    <w:div w:id="1307318420">
      <w:bodyDiv w:val="1"/>
      <w:marLeft w:val="0"/>
      <w:marRight w:val="0"/>
      <w:marTop w:val="0"/>
      <w:marBottom w:val="0"/>
      <w:divBdr>
        <w:top w:val="none" w:sz="0" w:space="0" w:color="auto"/>
        <w:left w:val="none" w:sz="0" w:space="0" w:color="auto"/>
        <w:bottom w:val="none" w:sz="0" w:space="0" w:color="auto"/>
        <w:right w:val="none" w:sz="0" w:space="0" w:color="auto"/>
      </w:divBdr>
    </w:div>
    <w:div w:id="1307512792">
      <w:bodyDiv w:val="1"/>
      <w:marLeft w:val="0"/>
      <w:marRight w:val="0"/>
      <w:marTop w:val="0"/>
      <w:marBottom w:val="0"/>
      <w:divBdr>
        <w:top w:val="none" w:sz="0" w:space="0" w:color="auto"/>
        <w:left w:val="none" w:sz="0" w:space="0" w:color="auto"/>
        <w:bottom w:val="none" w:sz="0" w:space="0" w:color="auto"/>
        <w:right w:val="none" w:sz="0" w:space="0" w:color="auto"/>
      </w:divBdr>
    </w:div>
    <w:div w:id="1309093466">
      <w:bodyDiv w:val="1"/>
      <w:marLeft w:val="0"/>
      <w:marRight w:val="0"/>
      <w:marTop w:val="0"/>
      <w:marBottom w:val="0"/>
      <w:divBdr>
        <w:top w:val="none" w:sz="0" w:space="0" w:color="auto"/>
        <w:left w:val="none" w:sz="0" w:space="0" w:color="auto"/>
        <w:bottom w:val="none" w:sz="0" w:space="0" w:color="auto"/>
        <w:right w:val="none" w:sz="0" w:space="0" w:color="auto"/>
      </w:divBdr>
    </w:div>
    <w:div w:id="1309437602">
      <w:bodyDiv w:val="1"/>
      <w:marLeft w:val="0"/>
      <w:marRight w:val="0"/>
      <w:marTop w:val="0"/>
      <w:marBottom w:val="0"/>
      <w:divBdr>
        <w:top w:val="none" w:sz="0" w:space="0" w:color="auto"/>
        <w:left w:val="none" w:sz="0" w:space="0" w:color="auto"/>
        <w:bottom w:val="none" w:sz="0" w:space="0" w:color="auto"/>
        <w:right w:val="none" w:sz="0" w:space="0" w:color="auto"/>
      </w:divBdr>
    </w:div>
    <w:div w:id="1310015011">
      <w:bodyDiv w:val="1"/>
      <w:marLeft w:val="0"/>
      <w:marRight w:val="0"/>
      <w:marTop w:val="0"/>
      <w:marBottom w:val="0"/>
      <w:divBdr>
        <w:top w:val="none" w:sz="0" w:space="0" w:color="auto"/>
        <w:left w:val="none" w:sz="0" w:space="0" w:color="auto"/>
        <w:bottom w:val="none" w:sz="0" w:space="0" w:color="auto"/>
        <w:right w:val="none" w:sz="0" w:space="0" w:color="auto"/>
      </w:divBdr>
    </w:div>
    <w:div w:id="1310204992">
      <w:bodyDiv w:val="1"/>
      <w:marLeft w:val="0"/>
      <w:marRight w:val="0"/>
      <w:marTop w:val="0"/>
      <w:marBottom w:val="0"/>
      <w:divBdr>
        <w:top w:val="none" w:sz="0" w:space="0" w:color="auto"/>
        <w:left w:val="none" w:sz="0" w:space="0" w:color="auto"/>
        <w:bottom w:val="none" w:sz="0" w:space="0" w:color="auto"/>
        <w:right w:val="none" w:sz="0" w:space="0" w:color="auto"/>
      </w:divBdr>
    </w:div>
    <w:div w:id="1310355672">
      <w:bodyDiv w:val="1"/>
      <w:marLeft w:val="0"/>
      <w:marRight w:val="0"/>
      <w:marTop w:val="0"/>
      <w:marBottom w:val="0"/>
      <w:divBdr>
        <w:top w:val="none" w:sz="0" w:space="0" w:color="auto"/>
        <w:left w:val="none" w:sz="0" w:space="0" w:color="auto"/>
        <w:bottom w:val="none" w:sz="0" w:space="0" w:color="auto"/>
        <w:right w:val="none" w:sz="0" w:space="0" w:color="auto"/>
      </w:divBdr>
    </w:div>
    <w:div w:id="1310859717">
      <w:bodyDiv w:val="1"/>
      <w:marLeft w:val="0"/>
      <w:marRight w:val="0"/>
      <w:marTop w:val="0"/>
      <w:marBottom w:val="0"/>
      <w:divBdr>
        <w:top w:val="none" w:sz="0" w:space="0" w:color="auto"/>
        <w:left w:val="none" w:sz="0" w:space="0" w:color="auto"/>
        <w:bottom w:val="none" w:sz="0" w:space="0" w:color="auto"/>
        <w:right w:val="none" w:sz="0" w:space="0" w:color="auto"/>
      </w:divBdr>
    </w:div>
    <w:div w:id="1311397641">
      <w:bodyDiv w:val="1"/>
      <w:marLeft w:val="0"/>
      <w:marRight w:val="0"/>
      <w:marTop w:val="0"/>
      <w:marBottom w:val="0"/>
      <w:divBdr>
        <w:top w:val="none" w:sz="0" w:space="0" w:color="auto"/>
        <w:left w:val="none" w:sz="0" w:space="0" w:color="auto"/>
        <w:bottom w:val="none" w:sz="0" w:space="0" w:color="auto"/>
        <w:right w:val="none" w:sz="0" w:space="0" w:color="auto"/>
      </w:divBdr>
    </w:div>
    <w:div w:id="1311401080">
      <w:bodyDiv w:val="1"/>
      <w:marLeft w:val="0"/>
      <w:marRight w:val="0"/>
      <w:marTop w:val="0"/>
      <w:marBottom w:val="0"/>
      <w:divBdr>
        <w:top w:val="none" w:sz="0" w:space="0" w:color="auto"/>
        <w:left w:val="none" w:sz="0" w:space="0" w:color="auto"/>
        <w:bottom w:val="none" w:sz="0" w:space="0" w:color="auto"/>
        <w:right w:val="none" w:sz="0" w:space="0" w:color="auto"/>
      </w:divBdr>
    </w:div>
    <w:div w:id="1312252211">
      <w:bodyDiv w:val="1"/>
      <w:marLeft w:val="0"/>
      <w:marRight w:val="0"/>
      <w:marTop w:val="0"/>
      <w:marBottom w:val="0"/>
      <w:divBdr>
        <w:top w:val="none" w:sz="0" w:space="0" w:color="auto"/>
        <w:left w:val="none" w:sz="0" w:space="0" w:color="auto"/>
        <w:bottom w:val="none" w:sz="0" w:space="0" w:color="auto"/>
        <w:right w:val="none" w:sz="0" w:space="0" w:color="auto"/>
      </w:divBdr>
    </w:div>
    <w:div w:id="1313558096">
      <w:bodyDiv w:val="1"/>
      <w:marLeft w:val="0"/>
      <w:marRight w:val="0"/>
      <w:marTop w:val="0"/>
      <w:marBottom w:val="0"/>
      <w:divBdr>
        <w:top w:val="none" w:sz="0" w:space="0" w:color="auto"/>
        <w:left w:val="none" w:sz="0" w:space="0" w:color="auto"/>
        <w:bottom w:val="none" w:sz="0" w:space="0" w:color="auto"/>
        <w:right w:val="none" w:sz="0" w:space="0" w:color="auto"/>
      </w:divBdr>
    </w:div>
    <w:div w:id="1315452856">
      <w:bodyDiv w:val="1"/>
      <w:marLeft w:val="0"/>
      <w:marRight w:val="0"/>
      <w:marTop w:val="0"/>
      <w:marBottom w:val="0"/>
      <w:divBdr>
        <w:top w:val="none" w:sz="0" w:space="0" w:color="auto"/>
        <w:left w:val="none" w:sz="0" w:space="0" w:color="auto"/>
        <w:bottom w:val="none" w:sz="0" w:space="0" w:color="auto"/>
        <w:right w:val="none" w:sz="0" w:space="0" w:color="auto"/>
      </w:divBdr>
      <w:divsChild>
        <w:div w:id="1983733392">
          <w:marLeft w:val="0"/>
          <w:marRight w:val="0"/>
          <w:marTop w:val="0"/>
          <w:marBottom w:val="0"/>
          <w:divBdr>
            <w:top w:val="none" w:sz="0" w:space="0" w:color="auto"/>
            <w:left w:val="none" w:sz="0" w:space="0" w:color="auto"/>
            <w:bottom w:val="none" w:sz="0" w:space="0" w:color="auto"/>
            <w:right w:val="none" w:sz="0" w:space="0" w:color="auto"/>
          </w:divBdr>
          <w:divsChild>
            <w:div w:id="1896971042">
              <w:marLeft w:val="0"/>
              <w:marRight w:val="0"/>
              <w:marTop w:val="0"/>
              <w:marBottom w:val="0"/>
              <w:divBdr>
                <w:top w:val="none" w:sz="0" w:space="0" w:color="auto"/>
                <w:left w:val="none" w:sz="0" w:space="0" w:color="auto"/>
                <w:bottom w:val="none" w:sz="0" w:space="0" w:color="auto"/>
                <w:right w:val="none" w:sz="0" w:space="0" w:color="auto"/>
              </w:divBdr>
              <w:divsChild>
                <w:div w:id="913202022">
                  <w:marLeft w:val="0"/>
                  <w:marRight w:val="0"/>
                  <w:marTop w:val="0"/>
                  <w:marBottom w:val="0"/>
                  <w:divBdr>
                    <w:top w:val="none" w:sz="0" w:space="0" w:color="auto"/>
                    <w:left w:val="none" w:sz="0" w:space="0" w:color="auto"/>
                    <w:bottom w:val="none" w:sz="0" w:space="0" w:color="auto"/>
                    <w:right w:val="none" w:sz="0" w:space="0" w:color="auto"/>
                  </w:divBdr>
                  <w:divsChild>
                    <w:div w:id="607200787">
                      <w:marLeft w:val="0"/>
                      <w:marRight w:val="0"/>
                      <w:marTop w:val="0"/>
                      <w:marBottom w:val="0"/>
                      <w:divBdr>
                        <w:top w:val="none" w:sz="0" w:space="0" w:color="auto"/>
                        <w:left w:val="none" w:sz="0" w:space="0" w:color="auto"/>
                        <w:bottom w:val="none" w:sz="0" w:space="0" w:color="auto"/>
                        <w:right w:val="none" w:sz="0" w:space="0" w:color="auto"/>
                      </w:divBdr>
                      <w:divsChild>
                        <w:div w:id="506333642">
                          <w:marLeft w:val="0"/>
                          <w:marRight w:val="0"/>
                          <w:marTop w:val="0"/>
                          <w:marBottom w:val="0"/>
                          <w:divBdr>
                            <w:top w:val="none" w:sz="0" w:space="0" w:color="auto"/>
                            <w:left w:val="none" w:sz="0" w:space="0" w:color="auto"/>
                            <w:bottom w:val="none" w:sz="0" w:space="0" w:color="auto"/>
                            <w:right w:val="none" w:sz="0" w:space="0" w:color="auto"/>
                          </w:divBdr>
                          <w:divsChild>
                            <w:div w:id="669140754">
                              <w:marLeft w:val="0"/>
                              <w:marRight w:val="0"/>
                              <w:marTop w:val="0"/>
                              <w:marBottom w:val="0"/>
                              <w:divBdr>
                                <w:top w:val="none" w:sz="0" w:space="0" w:color="auto"/>
                                <w:left w:val="none" w:sz="0" w:space="0" w:color="auto"/>
                                <w:bottom w:val="none" w:sz="0" w:space="0" w:color="auto"/>
                                <w:right w:val="none" w:sz="0" w:space="0" w:color="auto"/>
                              </w:divBdr>
                              <w:divsChild>
                                <w:div w:id="89465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105722">
      <w:bodyDiv w:val="1"/>
      <w:marLeft w:val="0"/>
      <w:marRight w:val="0"/>
      <w:marTop w:val="0"/>
      <w:marBottom w:val="0"/>
      <w:divBdr>
        <w:top w:val="none" w:sz="0" w:space="0" w:color="auto"/>
        <w:left w:val="none" w:sz="0" w:space="0" w:color="auto"/>
        <w:bottom w:val="none" w:sz="0" w:space="0" w:color="auto"/>
        <w:right w:val="none" w:sz="0" w:space="0" w:color="auto"/>
      </w:divBdr>
    </w:div>
    <w:div w:id="1317026895">
      <w:bodyDiv w:val="1"/>
      <w:marLeft w:val="0"/>
      <w:marRight w:val="0"/>
      <w:marTop w:val="0"/>
      <w:marBottom w:val="0"/>
      <w:divBdr>
        <w:top w:val="none" w:sz="0" w:space="0" w:color="auto"/>
        <w:left w:val="none" w:sz="0" w:space="0" w:color="auto"/>
        <w:bottom w:val="none" w:sz="0" w:space="0" w:color="auto"/>
        <w:right w:val="none" w:sz="0" w:space="0" w:color="auto"/>
      </w:divBdr>
    </w:div>
    <w:div w:id="1317034920">
      <w:bodyDiv w:val="1"/>
      <w:marLeft w:val="0"/>
      <w:marRight w:val="0"/>
      <w:marTop w:val="0"/>
      <w:marBottom w:val="0"/>
      <w:divBdr>
        <w:top w:val="none" w:sz="0" w:space="0" w:color="auto"/>
        <w:left w:val="none" w:sz="0" w:space="0" w:color="auto"/>
        <w:bottom w:val="none" w:sz="0" w:space="0" w:color="auto"/>
        <w:right w:val="none" w:sz="0" w:space="0" w:color="auto"/>
      </w:divBdr>
    </w:div>
    <w:div w:id="1318413185">
      <w:bodyDiv w:val="1"/>
      <w:marLeft w:val="0"/>
      <w:marRight w:val="0"/>
      <w:marTop w:val="0"/>
      <w:marBottom w:val="0"/>
      <w:divBdr>
        <w:top w:val="none" w:sz="0" w:space="0" w:color="auto"/>
        <w:left w:val="none" w:sz="0" w:space="0" w:color="auto"/>
        <w:bottom w:val="none" w:sz="0" w:space="0" w:color="auto"/>
        <w:right w:val="none" w:sz="0" w:space="0" w:color="auto"/>
      </w:divBdr>
    </w:div>
    <w:div w:id="1319646908">
      <w:bodyDiv w:val="1"/>
      <w:marLeft w:val="0"/>
      <w:marRight w:val="0"/>
      <w:marTop w:val="0"/>
      <w:marBottom w:val="0"/>
      <w:divBdr>
        <w:top w:val="none" w:sz="0" w:space="0" w:color="auto"/>
        <w:left w:val="none" w:sz="0" w:space="0" w:color="auto"/>
        <w:bottom w:val="none" w:sz="0" w:space="0" w:color="auto"/>
        <w:right w:val="none" w:sz="0" w:space="0" w:color="auto"/>
      </w:divBdr>
    </w:div>
    <w:div w:id="1319770147">
      <w:bodyDiv w:val="1"/>
      <w:marLeft w:val="0"/>
      <w:marRight w:val="0"/>
      <w:marTop w:val="0"/>
      <w:marBottom w:val="0"/>
      <w:divBdr>
        <w:top w:val="none" w:sz="0" w:space="0" w:color="auto"/>
        <w:left w:val="none" w:sz="0" w:space="0" w:color="auto"/>
        <w:bottom w:val="none" w:sz="0" w:space="0" w:color="auto"/>
        <w:right w:val="none" w:sz="0" w:space="0" w:color="auto"/>
      </w:divBdr>
    </w:div>
    <w:div w:id="1320189289">
      <w:bodyDiv w:val="1"/>
      <w:marLeft w:val="0"/>
      <w:marRight w:val="0"/>
      <w:marTop w:val="0"/>
      <w:marBottom w:val="0"/>
      <w:divBdr>
        <w:top w:val="none" w:sz="0" w:space="0" w:color="auto"/>
        <w:left w:val="none" w:sz="0" w:space="0" w:color="auto"/>
        <w:bottom w:val="none" w:sz="0" w:space="0" w:color="auto"/>
        <w:right w:val="none" w:sz="0" w:space="0" w:color="auto"/>
      </w:divBdr>
    </w:div>
    <w:div w:id="1320497593">
      <w:bodyDiv w:val="1"/>
      <w:marLeft w:val="0"/>
      <w:marRight w:val="0"/>
      <w:marTop w:val="0"/>
      <w:marBottom w:val="0"/>
      <w:divBdr>
        <w:top w:val="none" w:sz="0" w:space="0" w:color="auto"/>
        <w:left w:val="none" w:sz="0" w:space="0" w:color="auto"/>
        <w:bottom w:val="none" w:sz="0" w:space="0" w:color="auto"/>
        <w:right w:val="none" w:sz="0" w:space="0" w:color="auto"/>
      </w:divBdr>
    </w:div>
    <w:div w:id="1320766354">
      <w:bodyDiv w:val="1"/>
      <w:marLeft w:val="0"/>
      <w:marRight w:val="0"/>
      <w:marTop w:val="0"/>
      <w:marBottom w:val="0"/>
      <w:divBdr>
        <w:top w:val="none" w:sz="0" w:space="0" w:color="auto"/>
        <w:left w:val="none" w:sz="0" w:space="0" w:color="auto"/>
        <w:bottom w:val="none" w:sz="0" w:space="0" w:color="auto"/>
        <w:right w:val="none" w:sz="0" w:space="0" w:color="auto"/>
      </w:divBdr>
    </w:div>
    <w:div w:id="1321038052">
      <w:bodyDiv w:val="1"/>
      <w:marLeft w:val="0"/>
      <w:marRight w:val="0"/>
      <w:marTop w:val="0"/>
      <w:marBottom w:val="0"/>
      <w:divBdr>
        <w:top w:val="none" w:sz="0" w:space="0" w:color="auto"/>
        <w:left w:val="none" w:sz="0" w:space="0" w:color="auto"/>
        <w:bottom w:val="none" w:sz="0" w:space="0" w:color="auto"/>
        <w:right w:val="none" w:sz="0" w:space="0" w:color="auto"/>
      </w:divBdr>
    </w:div>
    <w:div w:id="1321345576">
      <w:bodyDiv w:val="1"/>
      <w:marLeft w:val="0"/>
      <w:marRight w:val="0"/>
      <w:marTop w:val="0"/>
      <w:marBottom w:val="0"/>
      <w:divBdr>
        <w:top w:val="none" w:sz="0" w:space="0" w:color="auto"/>
        <w:left w:val="none" w:sz="0" w:space="0" w:color="auto"/>
        <w:bottom w:val="none" w:sz="0" w:space="0" w:color="auto"/>
        <w:right w:val="none" w:sz="0" w:space="0" w:color="auto"/>
      </w:divBdr>
    </w:div>
    <w:div w:id="1321618378">
      <w:bodyDiv w:val="1"/>
      <w:marLeft w:val="0"/>
      <w:marRight w:val="0"/>
      <w:marTop w:val="0"/>
      <w:marBottom w:val="0"/>
      <w:divBdr>
        <w:top w:val="none" w:sz="0" w:space="0" w:color="auto"/>
        <w:left w:val="none" w:sz="0" w:space="0" w:color="auto"/>
        <w:bottom w:val="none" w:sz="0" w:space="0" w:color="auto"/>
        <w:right w:val="none" w:sz="0" w:space="0" w:color="auto"/>
      </w:divBdr>
    </w:div>
    <w:div w:id="1321805977">
      <w:bodyDiv w:val="1"/>
      <w:marLeft w:val="0"/>
      <w:marRight w:val="0"/>
      <w:marTop w:val="0"/>
      <w:marBottom w:val="0"/>
      <w:divBdr>
        <w:top w:val="none" w:sz="0" w:space="0" w:color="auto"/>
        <w:left w:val="none" w:sz="0" w:space="0" w:color="auto"/>
        <w:bottom w:val="none" w:sz="0" w:space="0" w:color="auto"/>
        <w:right w:val="none" w:sz="0" w:space="0" w:color="auto"/>
      </w:divBdr>
    </w:div>
    <w:div w:id="1322923399">
      <w:bodyDiv w:val="1"/>
      <w:marLeft w:val="0"/>
      <w:marRight w:val="0"/>
      <w:marTop w:val="0"/>
      <w:marBottom w:val="0"/>
      <w:divBdr>
        <w:top w:val="none" w:sz="0" w:space="0" w:color="auto"/>
        <w:left w:val="none" w:sz="0" w:space="0" w:color="auto"/>
        <w:bottom w:val="none" w:sz="0" w:space="0" w:color="auto"/>
        <w:right w:val="none" w:sz="0" w:space="0" w:color="auto"/>
      </w:divBdr>
    </w:div>
    <w:div w:id="1323662299">
      <w:bodyDiv w:val="1"/>
      <w:marLeft w:val="0"/>
      <w:marRight w:val="0"/>
      <w:marTop w:val="0"/>
      <w:marBottom w:val="0"/>
      <w:divBdr>
        <w:top w:val="none" w:sz="0" w:space="0" w:color="auto"/>
        <w:left w:val="none" w:sz="0" w:space="0" w:color="auto"/>
        <w:bottom w:val="none" w:sz="0" w:space="0" w:color="auto"/>
        <w:right w:val="none" w:sz="0" w:space="0" w:color="auto"/>
      </w:divBdr>
    </w:div>
    <w:div w:id="1323780985">
      <w:bodyDiv w:val="1"/>
      <w:marLeft w:val="0"/>
      <w:marRight w:val="0"/>
      <w:marTop w:val="0"/>
      <w:marBottom w:val="0"/>
      <w:divBdr>
        <w:top w:val="none" w:sz="0" w:space="0" w:color="auto"/>
        <w:left w:val="none" w:sz="0" w:space="0" w:color="auto"/>
        <w:bottom w:val="none" w:sz="0" w:space="0" w:color="auto"/>
        <w:right w:val="none" w:sz="0" w:space="0" w:color="auto"/>
      </w:divBdr>
    </w:div>
    <w:div w:id="1325089799">
      <w:bodyDiv w:val="1"/>
      <w:marLeft w:val="0"/>
      <w:marRight w:val="0"/>
      <w:marTop w:val="0"/>
      <w:marBottom w:val="0"/>
      <w:divBdr>
        <w:top w:val="none" w:sz="0" w:space="0" w:color="auto"/>
        <w:left w:val="none" w:sz="0" w:space="0" w:color="auto"/>
        <w:bottom w:val="none" w:sz="0" w:space="0" w:color="auto"/>
        <w:right w:val="none" w:sz="0" w:space="0" w:color="auto"/>
      </w:divBdr>
    </w:div>
    <w:div w:id="1325475475">
      <w:bodyDiv w:val="1"/>
      <w:marLeft w:val="0"/>
      <w:marRight w:val="0"/>
      <w:marTop w:val="0"/>
      <w:marBottom w:val="0"/>
      <w:divBdr>
        <w:top w:val="none" w:sz="0" w:space="0" w:color="auto"/>
        <w:left w:val="none" w:sz="0" w:space="0" w:color="auto"/>
        <w:bottom w:val="none" w:sz="0" w:space="0" w:color="auto"/>
        <w:right w:val="none" w:sz="0" w:space="0" w:color="auto"/>
      </w:divBdr>
    </w:div>
    <w:div w:id="1325667435">
      <w:bodyDiv w:val="1"/>
      <w:marLeft w:val="0"/>
      <w:marRight w:val="0"/>
      <w:marTop w:val="0"/>
      <w:marBottom w:val="0"/>
      <w:divBdr>
        <w:top w:val="none" w:sz="0" w:space="0" w:color="auto"/>
        <w:left w:val="none" w:sz="0" w:space="0" w:color="auto"/>
        <w:bottom w:val="none" w:sz="0" w:space="0" w:color="auto"/>
        <w:right w:val="none" w:sz="0" w:space="0" w:color="auto"/>
      </w:divBdr>
    </w:div>
    <w:div w:id="1325939463">
      <w:bodyDiv w:val="1"/>
      <w:marLeft w:val="0"/>
      <w:marRight w:val="0"/>
      <w:marTop w:val="0"/>
      <w:marBottom w:val="0"/>
      <w:divBdr>
        <w:top w:val="none" w:sz="0" w:space="0" w:color="auto"/>
        <w:left w:val="none" w:sz="0" w:space="0" w:color="auto"/>
        <w:bottom w:val="none" w:sz="0" w:space="0" w:color="auto"/>
        <w:right w:val="none" w:sz="0" w:space="0" w:color="auto"/>
      </w:divBdr>
    </w:div>
    <w:div w:id="1327704998">
      <w:bodyDiv w:val="1"/>
      <w:marLeft w:val="0"/>
      <w:marRight w:val="0"/>
      <w:marTop w:val="0"/>
      <w:marBottom w:val="0"/>
      <w:divBdr>
        <w:top w:val="none" w:sz="0" w:space="0" w:color="auto"/>
        <w:left w:val="none" w:sz="0" w:space="0" w:color="auto"/>
        <w:bottom w:val="none" w:sz="0" w:space="0" w:color="auto"/>
        <w:right w:val="none" w:sz="0" w:space="0" w:color="auto"/>
      </w:divBdr>
    </w:div>
    <w:div w:id="1327901112">
      <w:bodyDiv w:val="1"/>
      <w:marLeft w:val="0"/>
      <w:marRight w:val="0"/>
      <w:marTop w:val="0"/>
      <w:marBottom w:val="0"/>
      <w:divBdr>
        <w:top w:val="none" w:sz="0" w:space="0" w:color="auto"/>
        <w:left w:val="none" w:sz="0" w:space="0" w:color="auto"/>
        <w:bottom w:val="none" w:sz="0" w:space="0" w:color="auto"/>
        <w:right w:val="none" w:sz="0" w:space="0" w:color="auto"/>
      </w:divBdr>
    </w:div>
    <w:div w:id="1328628327">
      <w:bodyDiv w:val="1"/>
      <w:marLeft w:val="0"/>
      <w:marRight w:val="0"/>
      <w:marTop w:val="0"/>
      <w:marBottom w:val="0"/>
      <w:divBdr>
        <w:top w:val="none" w:sz="0" w:space="0" w:color="auto"/>
        <w:left w:val="none" w:sz="0" w:space="0" w:color="auto"/>
        <w:bottom w:val="none" w:sz="0" w:space="0" w:color="auto"/>
        <w:right w:val="none" w:sz="0" w:space="0" w:color="auto"/>
      </w:divBdr>
    </w:div>
    <w:div w:id="1329407649">
      <w:bodyDiv w:val="1"/>
      <w:marLeft w:val="0"/>
      <w:marRight w:val="0"/>
      <w:marTop w:val="0"/>
      <w:marBottom w:val="0"/>
      <w:divBdr>
        <w:top w:val="none" w:sz="0" w:space="0" w:color="auto"/>
        <w:left w:val="none" w:sz="0" w:space="0" w:color="auto"/>
        <w:bottom w:val="none" w:sz="0" w:space="0" w:color="auto"/>
        <w:right w:val="none" w:sz="0" w:space="0" w:color="auto"/>
      </w:divBdr>
    </w:div>
    <w:div w:id="1330795796">
      <w:bodyDiv w:val="1"/>
      <w:marLeft w:val="0"/>
      <w:marRight w:val="0"/>
      <w:marTop w:val="0"/>
      <w:marBottom w:val="0"/>
      <w:divBdr>
        <w:top w:val="none" w:sz="0" w:space="0" w:color="auto"/>
        <w:left w:val="none" w:sz="0" w:space="0" w:color="auto"/>
        <w:bottom w:val="none" w:sz="0" w:space="0" w:color="auto"/>
        <w:right w:val="none" w:sz="0" w:space="0" w:color="auto"/>
      </w:divBdr>
    </w:div>
    <w:div w:id="1330866321">
      <w:bodyDiv w:val="1"/>
      <w:marLeft w:val="0"/>
      <w:marRight w:val="0"/>
      <w:marTop w:val="0"/>
      <w:marBottom w:val="0"/>
      <w:divBdr>
        <w:top w:val="none" w:sz="0" w:space="0" w:color="auto"/>
        <w:left w:val="none" w:sz="0" w:space="0" w:color="auto"/>
        <w:bottom w:val="none" w:sz="0" w:space="0" w:color="auto"/>
        <w:right w:val="none" w:sz="0" w:space="0" w:color="auto"/>
      </w:divBdr>
    </w:div>
    <w:div w:id="1331565820">
      <w:bodyDiv w:val="1"/>
      <w:marLeft w:val="0"/>
      <w:marRight w:val="0"/>
      <w:marTop w:val="0"/>
      <w:marBottom w:val="0"/>
      <w:divBdr>
        <w:top w:val="none" w:sz="0" w:space="0" w:color="auto"/>
        <w:left w:val="none" w:sz="0" w:space="0" w:color="auto"/>
        <w:bottom w:val="none" w:sz="0" w:space="0" w:color="auto"/>
        <w:right w:val="none" w:sz="0" w:space="0" w:color="auto"/>
      </w:divBdr>
    </w:div>
    <w:div w:id="1331641751">
      <w:bodyDiv w:val="1"/>
      <w:marLeft w:val="0"/>
      <w:marRight w:val="0"/>
      <w:marTop w:val="0"/>
      <w:marBottom w:val="0"/>
      <w:divBdr>
        <w:top w:val="none" w:sz="0" w:space="0" w:color="auto"/>
        <w:left w:val="none" w:sz="0" w:space="0" w:color="auto"/>
        <w:bottom w:val="none" w:sz="0" w:space="0" w:color="auto"/>
        <w:right w:val="none" w:sz="0" w:space="0" w:color="auto"/>
      </w:divBdr>
    </w:div>
    <w:div w:id="1332752368">
      <w:bodyDiv w:val="1"/>
      <w:marLeft w:val="0"/>
      <w:marRight w:val="0"/>
      <w:marTop w:val="0"/>
      <w:marBottom w:val="0"/>
      <w:divBdr>
        <w:top w:val="none" w:sz="0" w:space="0" w:color="auto"/>
        <w:left w:val="none" w:sz="0" w:space="0" w:color="auto"/>
        <w:bottom w:val="none" w:sz="0" w:space="0" w:color="auto"/>
        <w:right w:val="none" w:sz="0" w:space="0" w:color="auto"/>
      </w:divBdr>
    </w:div>
    <w:div w:id="1333096827">
      <w:bodyDiv w:val="1"/>
      <w:marLeft w:val="0"/>
      <w:marRight w:val="0"/>
      <w:marTop w:val="0"/>
      <w:marBottom w:val="0"/>
      <w:divBdr>
        <w:top w:val="none" w:sz="0" w:space="0" w:color="auto"/>
        <w:left w:val="none" w:sz="0" w:space="0" w:color="auto"/>
        <w:bottom w:val="none" w:sz="0" w:space="0" w:color="auto"/>
        <w:right w:val="none" w:sz="0" w:space="0" w:color="auto"/>
      </w:divBdr>
      <w:divsChild>
        <w:div w:id="91635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662113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6154299">
      <w:bodyDiv w:val="1"/>
      <w:marLeft w:val="0"/>
      <w:marRight w:val="0"/>
      <w:marTop w:val="0"/>
      <w:marBottom w:val="0"/>
      <w:divBdr>
        <w:top w:val="none" w:sz="0" w:space="0" w:color="auto"/>
        <w:left w:val="none" w:sz="0" w:space="0" w:color="auto"/>
        <w:bottom w:val="none" w:sz="0" w:space="0" w:color="auto"/>
        <w:right w:val="none" w:sz="0" w:space="0" w:color="auto"/>
      </w:divBdr>
    </w:div>
    <w:div w:id="1337533322">
      <w:bodyDiv w:val="1"/>
      <w:marLeft w:val="0"/>
      <w:marRight w:val="0"/>
      <w:marTop w:val="0"/>
      <w:marBottom w:val="0"/>
      <w:divBdr>
        <w:top w:val="none" w:sz="0" w:space="0" w:color="auto"/>
        <w:left w:val="none" w:sz="0" w:space="0" w:color="auto"/>
        <w:bottom w:val="none" w:sz="0" w:space="0" w:color="auto"/>
        <w:right w:val="none" w:sz="0" w:space="0" w:color="auto"/>
      </w:divBdr>
    </w:div>
    <w:div w:id="1338538691">
      <w:bodyDiv w:val="1"/>
      <w:marLeft w:val="0"/>
      <w:marRight w:val="0"/>
      <w:marTop w:val="0"/>
      <w:marBottom w:val="0"/>
      <w:divBdr>
        <w:top w:val="none" w:sz="0" w:space="0" w:color="auto"/>
        <w:left w:val="none" w:sz="0" w:space="0" w:color="auto"/>
        <w:bottom w:val="none" w:sz="0" w:space="0" w:color="auto"/>
        <w:right w:val="none" w:sz="0" w:space="0" w:color="auto"/>
      </w:divBdr>
    </w:div>
    <w:div w:id="1339189912">
      <w:bodyDiv w:val="1"/>
      <w:marLeft w:val="0"/>
      <w:marRight w:val="0"/>
      <w:marTop w:val="0"/>
      <w:marBottom w:val="0"/>
      <w:divBdr>
        <w:top w:val="none" w:sz="0" w:space="0" w:color="auto"/>
        <w:left w:val="none" w:sz="0" w:space="0" w:color="auto"/>
        <w:bottom w:val="none" w:sz="0" w:space="0" w:color="auto"/>
        <w:right w:val="none" w:sz="0" w:space="0" w:color="auto"/>
      </w:divBdr>
    </w:div>
    <w:div w:id="1339380527">
      <w:bodyDiv w:val="1"/>
      <w:marLeft w:val="0"/>
      <w:marRight w:val="0"/>
      <w:marTop w:val="0"/>
      <w:marBottom w:val="0"/>
      <w:divBdr>
        <w:top w:val="none" w:sz="0" w:space="0" w:color="auto"/>
        <w:left w:val="none" w:sz="0" w:space="0" w:color="auto"/>
        <w:bottom w:val="none" w:sz="0" w:space="0" w:color="auto"/>
        <w:right w:val="none" w:sz="0" w:space="0" w:color="auto"/>
      </w:divBdr>
    </w:div>
    <w:div w:id="1341158997">
      <w:bodyDiv w:val="1"/>
      <w:marLeft w:val="0"/>
      <w:marRight w:val="0"/>
      <w:marTop w:val="0"/>
      <w:marBottom w:val="0"/>
      <w:divBdr>
        <w:top w:val="none" w:sz="0" w:space="0" w:color="auto"/>
        <w:left w:val="none" w:sz="0" w:space="0" w:color="auto"/>
        <w:bottom w:val="none" w:sz="0" w:space="0" w:color="auto"/>
        <w:right w:val="none" w:sz="0" w:space="0" w:color="auto"/>
      </w:divBdr>
    </w:div>
    <w:div w:id="1341279636">
      <w:bodyDiv w:val="1"/>
      <w:marLeft w:val="0"/>
      <w:marRight w:val="0"/>
      <w:marTop w:val="0"/>
      <w:marBottom w:val="0"/>
      <w:divBdr>
        <w:top w:val="none" w:sz="0" w:space="0" w:color="auto"/>
        <w:left w:val="none" w:sz="0" w:space="0" w:color="auto"/>
        <w:bottom w:val="none" w:sz="0" w:space="0" w:color="auto"/>
        <w:right w:val="none" w:sz="0" w:space="0" w:color="auto"/>
      </w:divBdr>
    </w:div>
    <w:div w:id="1341659414">
      <w:bodyDiv w:val="1"/>
      <w:marLeft w:val="0"/>
      <w:marRight w:val="0"/>
      <w:marTop w:val="0"/>
      <w:marBottom w:val="0"/>
      <w:divBdr>
        <w:top w:val="none" w:sz="0" w:space="0" w:color="auto"/>
        <w:left w:val="none" w:sz="0" w:space="0" w:color="auto"/>
        <w:bottom w:val="none" w:sz="0" w:space="0" w:color="auto"/>
        <w:right w:val="none" w:sz="0" w:space="0" w:color="auto"/>
      </w:divBdr>
    </w:div>
    <w:div w:id="1347949292">
      <w:bodyDiv w:val="1"/>
      <w:marLeft w:val="0"/>
      <w:marRight w:val="0"/>
      <w:marTop w:val="0"/>
      <w:marBottom w:val="0"/>
      <w:divBdr>
        <w:top w:val="none" w:sz="0" w:space="0" w:color="auto"/>
        <w:left w:val="none" w:sz="0" w:space="0" w:color="auto"/>
        <w:bottom w:val="none" w:sz="0" w:space="0" w:color="auto"/>
        <w:right w:val="none" w:sz="0" w:space="0" w:color="auto"/>
      </w:divBdr>
    </w:div>
    <w:div w:id="1352803220">
      <w:bodyDiv w:val="1"/>
      <w:marLeft w:val="0"/>
      <w:marRight w:val="0"/>
      <w:marTop w:val="0"/>
      <w:marBottom w:val="0"/>
      <w:divBdr>
        <w:top w:val="none" w:sz="0" w:space="0" w:color="auto"/>
        <w:left w:val="none" w:sz="0" w:space="0" w:color="auto"/>
        <w:bottom w:val="none" w:sz="0" w:space="0" w:color="auto"/>
        <w:right w:val="none" w:sz="0" w:space="0" w:color="auto"/>
      </w:divBdr>
    </w:div>
    <w:div w:id="1353262526">
      <w:bodyDiv w:val="1"/>
      <w:marLeft w:val="0"/>
      <w:marRight w:val="0"/>
      <w:marTop w:val="0"/>
      <w:marBottom w:val="0"/>
      <w:divBdr>
        <w:top w:val="none" w:sz="0" w:space="0" w:color="auto"/>
        <w:left w:val="none" w:sz="0" w:space="0" w:color="auto"/>
        <w:bottom w:val="none" w:sz="0" w:space="0" w:color="auto"/>
        <w:right w:val="none" w:sz="0" w:space="0" w:color="auto"/>
      </w:divBdr>
    </w:div>
    <w:div w:id="1353409459">
      <w:bodyDiv w:val="1"/>
      <w:marLeft w:val="0"/>
      <w:marRight w:val="0"/>
      <w:marTop w:val="0"/>
      <w:marBottom w:val="0"/>
      <w:divBdr>
        <w:top w:val="none" w:sz="0" w:space="0" w:color="auto"/>
        <w:left w:val="none" w:sz="0" w:space="0" w:color="auto"/>
        <w:bottom w:val="none" w:sz="0" w:space="0" w:color="auto"/>
        <w:right w:val="none" w:sz="0" w:space="0" w:color="auto"/>
      </w:divBdr>
    </w:div>
    <w:div w:id="1354184283">
      <w:bodyDiv w:val="1"/>
      <w:marLeft w:val="0"/>
      <w:marRight w:val="0"/>
      <w:marTop w:val="0"/>
      <w:marBottom w:val="0"/>
      <w:divBdr>
        <w:top w:val="none" w:sz="0" w:space="0" w:color="auto"/>
        <w:left w:val="none" w:sz="0" w:space="0" w:color="auto"/>
        <w:bottom w:val="none" w:sz="0" w:space="0" w:color="auto"/>
        <w:right w:val="none" w:sz="0" w:space="0" w:color="auto"/>
      </w:divBdr>
    </w:div>
    <w:div w:id="1354845588">
      <w:bodyDiv w:val="1"/>
      <w:marLeft w:val="0"/>
      <w:marRight w:val="0"/>
      <w:marTop w:val="0"/>
      <w:marBottom w:val="0"/>
      <w:divBdr>
        <w:top w:val="none" w:sz="0" w:space="0" w:color="auto"/>
        <w:left w:val="none" w:sz="0" w:space="0" w:color="auto"/>
        <w:bottom w:val="none" w:sz="0" w:space="0" w:color="auto"/>
        <w:right w:val="none" w:sz="0" w:space="0" w:color="auto"/>
      </w:divBdr>
    </w:div>
    <w:div w:id="1355500553">
      <w:bodyDiv w:val="1"/>
      <w:marLeft w:val="0"/>
      <w:marRight w:val="0"/>
      <w:marTop w:val="0"/>
      <w:marBottom w:val="0"/>
      <w:divBdr>
        <w:top w:val="none" w:sz="0" w:space="0" w:color="auto"/>
        <w:left w:val="none" w:sz="0" w:space="0" w:color="auto"/>
        <w:bottom w:val="none" w:sz="0" w:space="0" w:color="auto"/>
        <w:right w:val="none" w:sz="0" w:space="0" w:color="auto"/>
      </w:divBdr>
    </w:div>
    <w:div w:id="1356345494">
      <w:bodyDiv w:val="1"/>
      <w:marLeft w:val="0"/>
      <w:marRight w:val="0"/>
      <w:marTop w:val="0"/>
      <w:marBottom w:val="0"/>
      <w:divBdr>
        <w:top w:val="none" w:sz="0" w:space="0" w:color="auto"/>
        <w:left w:val="none" w:sz="0" w:space="0" w:color="auto"/>
        <w:bottom w:val="none" w:sz="0" w:space="0" w:color="auto"/>
        <w:right w:val="none" w:sz="0" w:space="0" w:color="auto"/>
      </w:divBdr>
    </w:div>
    <w:div w:id="1356494380">
      <w:bodyDiv w:val="1"/>
      <w:marLeft w:val="0"/>
      <w:marRight w:val="0"/>
      <w:marTop w:val="0"/>
      <w:marBottom w:val="0"/>
      <w:divBdr>
        <w:top w:val="none" w:sz="0" w:space="0" w:color="auto"/>
        <w:left w:val="none" w:sz="0" w:space="0" w:color="auto"/>
        <w:bottom w:val="none" w:sz="0" w:space="0" w:color="auto"/>
        <w:right w:val="none" w:sz="0" w:space="0" w:color="auto"/>
      </w:divBdr>
    </w:div>
    <w:div w:id="1357266766">
      <w:bodyDiv w:val="1"/>
      <w:marLeft w:val="0"/>
      <w:marRight w:val="0"/>
      <w:marTop w:val="0"/>
      <w:marBottom w:val="0"/>
      <w:divBdr>
        <w:top w:val="none" w:sz="0" w:space="0" w:color="auto"/>
        <w:left w:val="none" w:sz="0" w:space="0" w:color="auto"/>
        <w:bottom w:val="none" w:sz="0" w:space="0" w:color="auto"/>
        <w:right w:val="none" w:sz="0" w:space="0" w:color="auto"/>
      </w:divBdr>
    </w:div>
    <w:div w:id="1357271962">
      <w:bodyDiv w:val="1"/>
      <w:marLeft w:val="0"/>
      <w:marRight w:val="0"/>
      <w:marTop w:val="0"/>
      <w:marBottom w:val="0"/>
      <w:divBdr>
        <w:top w:val="none" w:sz="0" w:space="0" w:color="auto"/>
        <w:left w:val="none" w:sz="0" w:space="0" w:color="auto"/>
        <w:bottom w:val="none" w:sz="0" w:space="0" w:color="auto"/>
        <w:right w:val="none" w:sz="0" w:space="0" w:color="auto"/>
      </w:divBdr>
    </w:div>
    <w:div w:id="1358851999">
      <w:bodyDiv w:val="1"/>
      <w:marLeft w:val="0"/>
      <w:marRight w:val="0"/>
      <w:marTop w:val="0"/>
      <w:marBottom w:val="0"/>
      <w:divBdr>
        <w:top w:val="none" w:sz="0" w:space="0" w:color="auto"/>
        <w:left w:val="none" w:sz="0" w:space="0" w:color="auto"/>
        <w:bottom w:val="none" w:sz="0" w:space="0" w:color="auto"/>
        <w:right w:val="none" w:sz="0" w:space="0" w:color="auto"/>
      </w:divBdr>
    </w:div>
    <w:div w:id="1360164353">
      <w:bodyDiv w:val="1"/>
      <w:marLeft w:val="0"/>
      <w:marRight w:val="0"/>
      <w:marTop w:val="0"/>
      <w:marBottom w:val="0"/>
      <w:divBdr>
        <w:top w:val="none" w:sz="0" w:space="0" w:color="auto"/>
        <w:left w:val="none" w:sz="0" w:space="0" w:color="auto"/>
        <w:bottom w:val="none" w:sz="0" w:space="0" w:color="auto"/>
        <w:right w:val="none" w:sz="0" w:space="0" w:color="auto"/>
      </w:divBdr>
    </w:div>
    <w:div w:id="1361280793">
      <w:bodyDiv w:val="1"/>
      <w:marLeft w:val="0"/>
      <w:marRight w:val="0"/>
      <w:marTop w:val="0"/>
      <w:marBottom w:val="0"/>
      <w:divBdr>
        <w:top w:val="none" w:sz="0" w:space="0" w:color="auto"/>
        <w:left w:val="none" w:sz="0" w:space="0" w:color="auto"/>
        <w:bottom w:val="none" w:sz="0" w:space="0" w:color="auto"/>
        <w:right w:val="none" w:sz="0" w:space="0" w:color="auto"/>
      </w:divBdr>
    </w:div>
    <w:div w:id="1363214461">
      <w:bodyDiv w:val="1"/>
      <w:marLeft w:val="0"/>
      <w:marRight w:val="0"/>
      <w:marTop w:val="0"/>
      <w:marBottom w:val="0"/>
      <w:divBdr>
        <w:top w:val="none" w:sz="0" w:space="0" w:color="auto"/>
        <w:left w:val="none" w:sz="0" w:space="0" w:color="auto"/>
        <w:bottom w:val="none" w:sz="0" w:space="0" w:color="auto"/>
        <w:right w:val="none" w:sz="0" w:space="0" w:color="auto"/>
      </w:divBdr>
    </w:div>
    <w:div w:id="1363746232">
      <w:bodyDiv w:val="1"/>
      <w:marLeft w:val="0"/>
      <w:marRight w:val="0"/>
      <w:marTop w:val="0"/>
      <w:marBottom w:val="0"/>
      <w:divBdr>
        <w:top w:val="none" w:sz="0" w:space="0" w:color="auto"/>
        <w:left w:val="none" w:sz="0" w:space="0" w:color="auto"/>
        <w:bottom w:val="none" w:sz="0" w:space="0" w:color="auto"/>
        <w:right w:val="none" w:sz="0" w:space="0" w:color="auto"/>
      </w:divBdr>
    </w:div>
    <w:div w:id="1363747671">
      <w:bodyDiv w:val="1"/>
      <w:marLeft w:val="0"/>
      <w:marRight w:val="0"/>
      <w:marTop w:val="0"/>
      <w:marBottom w:val="0"/>
      <w:divBdr>
        <w:top w:val="none" w:sz="0" w:space="0" w:color="auto"/>
        <w:left w:val="none" w:sz="0" w:space="0" w:color="auto"/>
        <w:bottom w:val="none" w:sz="0" w:space="0" w:color="auto"/>
        <w:right w:val="none" w:sz="0" w:space="0" w:color="auto"/>
      </w:divBdr>
    </w:div>
    <w:div w:id="1364094305">
      <w:bodyDiv w:val="1"/>
      <w:marLeft w:val="0"/>
      <w:marRight w:val="0"/>
      <w:marTop w:val="0"/>
      <w:marBottom w:val="0"/>
      <w:divBdr>
        <w:top w:val="none" w:sz="0" w:space="0" w:color="auto"/>
        <w:left w:val="none" w:sz="0" w:space="0" w:color="auto"/>
        <w:bottom w:val="none" w:sz="0" w:space="0" w:color="auto"/>
        <w:right w:val="none" w:sz="0" w:space="0" w:color="auto"/>
      </w:divBdr>
    </w:div>
    <w:div w:id="1364280438">
      <w:bodyDiv w:val="1"/>
      <w:marLeft w:val="0"/>
      <w:marRight w:val="0"/>
      <w:marTop w:val="0"/>
      <w:marBottom w:val="0"/>
      <w:divBdr>
        <w:top w:val="none" w:sz="0" w:space="0" w:color="auto"/>
        <w:left w:val="none" w:sz="0" w:space="0" w:color="auto"/>
        <w:bottom w:val="none" w:sz="0" w:space="0" w:color="auto"/>
        <w:right w:val="none" w:sz="0" w:space="0" w:color="auto"/>
      </w:divBdr>
    </w:div>
    <w:div w:id="1366175936">
      <w:bodyDiv w:val="1"/>
      <w:marLeft w:val="0"/>
      <w:marRight w:val="0"/>
      <w:marTop w:val="0"/>
      <w:marBottom w:val="0"/>
      <w:divBdr>
        <w:top w:val="none" w:sz="0" w:space="0" w:color="auto"/>
        <w:left w:val="none" w:sz="0" w:space="0" w:color="auto"/>
        <w:bottom w:val="none" w:sz="0" w:space="0" w:color="auto"/>
        <w:right w:val="none" w:sz="0" w:space="0" w:color="auto"/>
      </w:divBdr>
    </w:div>
    <w:div w:id="1366254806">
      <w:bodyDiv w:val="1"/>
      <w:marLeft w:val="0"/>
      <w:marRight w:val="0"/>
      <w:marTop w:val="0"/>
      <w:marBottom w:val="0"/>
      <w:divBdr>
        <w:top w:val="none" w:sz="0" w:space="0" w:color="auto"/>
        <w:left w:val="none" w:sz="0" w:space="0" w:color="auto"/>
        <w:bottom w:val="none" w:sz="0" w:space="0" w:color="auto"/>
        <w:right w:val="none" w:sz="0" w:space="0" w:color="auto"/>
      </w:divBdr>
    </w:div>
    <w:div w:id="1366714300">
      <w:bodyDiv w:val="1"/>
      <w:marLeft w:val="0"/>
      <w:marRight w:val="0"/>
      <w:marTop w:val="0"/>
      <w:marBottom w:val="0"/>
      <w:divBdr>
        <w:top w:val="none" w:sz="0" w:space="0" w:color="auto"/>
        <w:left w:val="none" w:sz="0" w:space="0" w:color="auto"/>
        <w:bottom w:val="none" w:sz="0" w:space="0" w:color="auto"/>
        <w:right w:val="none" w:sz="0" w:space="0" w:color="auto"/>
      </w:divBdr>
    </w:div>
    <w:div w:id="1367020674">
      <w:bodyDiv w:val="1"/>
      <w:marLeft w:val="0"/>
      <w:marRight w:val="0"/>
      <w:marTop w:val="0"/>
      <w:marBottom w:val="0"/>
      <w:divBdr>
        <w:top w:val="none" w:sz="0" w:space="0" w:color="auto"/>
        <w:left w:val="none" w:sz="0" w:space="0" w:color="auto"/>
        <w:bottom w:val="none" w:sz="0" w:space="0" w:color="auto"/>
        <w:right w:val="none" w:sz="0" w:space="0" w:color="auto"/>
      </w:divBdr>
    </w:div>
    <w:div w:id="1368749878">
      <w:bodyDiv w:val="1"/>
      <w:marLeft w:val="0"/>
      <w:marRight w:val="0"/>
      <w:marTop w:val="0"/>
      <w:marBottom w:val="0"/>
      <w:divBdr>
        <w:top w:val="none" w:sz="0" w:space="0" w:color="auto"/>
        <w:left w:val="none" w:sz="0" w:space="0" w:color="auto"/>
        <w:bottom w:val="none" w:sz="0" w:space="0" w:color="auto"/>
        <w:right w:val="none" w:sz="0" w:space="0" w:color="auto"/>
      </w:divBdr>
    </w:div>
    <w:div w:id="1369572833">
      <w:bodyDiv w:val="1"/>
      <w:marLeft w:val="0"/>
      <w:marRight w:val="0"/>
      <w:marTop w:val="0"/>
      <w:marBottom w:val="0"/>
      <w:divBdr>
        <w:top w:val="none" w:sz="0" w:space="0" w:color="auto"/>
        <w:left w:val="none" w:sz="0" w:space="0" w:color="auto"/>
        <w:bottom w:val="none" w:sz="0" w:space="0" w:color="auto"/>
        <w:right w:val="none" w:sz="0" w:space="0" w:color="auto"/>
      </w:divBdr>
    </w:div>
    <w:div w:id="1370111266">
      <w:bodyDiv w:val="1"/>
      <w:marLeft w:val="0"/>
      <w:marRight w:val="0"/>
      <w:marTop w:val="0"/>
      <w:marBottom w:val="0"/>
      <w:divBdr>
        <w:top w:val="none" w:sz="0" w:space="0" w:color="auto"/>
        <w:left w:val="none" w:sz="0" w:space="0" w:color="auto"/>
        <w:bottom w:val="none" w:sz="0" w:space="0" w:color="auto"/>
        <w:right w:val="none" w:sz="0" w:space="0" w:color="auto"/>
      </w:divBdr>
    </w:div>
    <w:div w:id="1370299079">
      <w:bodyDiv w:val="1"/>
      <w:marLeft w:val="0"/>
      <w:marRight w:val="0"/>
      <w:marTop w:val="0"/>
      <w:marBottom w:val="0"/>
      <w:divBdr>
        <w:top w:val="none" w:sz="0" w:space="0" w:color="auto"/>
        <w:left w:val="none" w:sz="0" w:space="0" w:color="auto"/>
        <w:bottom w:val="none" w:sz="0" w:space="0" w:color="auto"/>
        <w:right w:val="none" w:sz="0" w:space="0" w:color="auto"/>
      </w:divBdr>
    </w:div>
    <w:div w:id="1370497952">
      <w:bodyDiv w:val="1"/>
      <w:marLeft w:val="0"/>
      <w:marRight w:val="0"/>
      <w:marTop w:val="0"/>
      <w:marBottom w:val="0"/>
      <w:divBdr>
        <w:top w:val="none" w:sz="0" w:space="0" w:color="auto"/>
        <w:left w:val="none" w:sz="0" w:space="0" w:color="auto"/>
        <w:bottom w:val="none" w:sz="0" w:space="0" w:color="auto"/>
        <w:right w:val="none" w:sz="0" w:space="0" w:color="auto"/>
      </w:divBdr>
    </w:div>
    <w:div w:id="1370757884">
      <w:bodyDiv w:val="1"/>
      <w:marLeft w:val="0"/>
      <w:marRight w:val="0"/>
      <w:marTop w:val="0"/>
      <w:marBottom w:val="0"/>
      <w:divBdr>
        <w:top w:val="none" w:sz="0" w:space="0" w:color="auto"/>
        <w:left w:val="none" w:sz="0" w:space="0" w:color="auto"/>
        <w:bottom w:val="none" w:sz="0" w:space="0" w:color="auto"/>
        <w:right w:val="none" w:sz="0" w:space="0" w:color="auto"/>
      </w:divBdr>
    </w:div>
    <w:div w:id="1372532994">
      <w:bodyDiv w:val="1"/>
      <w:marLeft w:val="0"/>
      <w:marRight w:val="0"/>
      <w:marTop w:val="0"/>
      <w:marBottom w:val="0"/>
      <w:divBdr>
        <w:top w:val="none" w:sz="0" w:space="0" w:color="auto"/>
        <w:left w:val="none" w:sz="0" w:space="0" w:color="auto"/>
        <w:bottom w:val="none" w:sz="0" w:space="0" w:color="auto"/>
        <w:right w:val="none" w:sz="0" w:space="0" w:color="auto"/>
      </w:divBdr>
    </w:div>
    <w:div w:id="1373459297">
      <w:bodyDiv w:val="1"/>
      <w:marLeft w:val="0"/>
      <w:marRight w:val="0"/>
      <w:marTop w:val="0"/>
      <w:marBottom w:val="0"/>
      <w:divBdr>
        <w:top w:val="none" w:sz="0" w:space="0" w:color="auto"/>
        <w:left w:val="none" w:sz="0" w:space="0" w:color="auto"/>
        <w:bottom w:val="none" w:sz="0" w:space="0" w:color="auto"/>
        <w:right w:val="none" w:sz="0" w:space="0" w:color="auto"/>
      </w:divBdr>
    </w:div>
    <w:div w:id="1373728563">
      <w:bodyDiv w:val="1"/>
      <w:marLeft w:val="0"/>
      <w:marRight w:val="0"/>
      <w:marTop w:val="0"/>
      <w:marBottom w:val="0"/>
      <w:divBdr>
        <w:top w:val="none" w:sz="0" w:space="0" w:color="auto"/>
        <w:left w:val="none" w:sz="0" w:space="0" w:color="auto"/>
        <w:bottom w:val="none" w:sz="0" w:space="0" w:color="auto"/>
        <w:right w:val="none" w:sz="0" w:space="0" w:color="auto"/>
      </w:divBdr>
    </w:div>
    <w:div w:id="1373849840">
      <w:bodyDiv w:val="1"/>
      <w:marLeft w:val="0"/>
      <w:marRight w:val="0"/>
      <w:marTop w:val="0"/>
      <w:marBottom w:val="0"/>
      <w:divBdr>
        <w:top w:val="none" w:sz="0" w:space="0" w:color="auto"/>
        <w:left w:val="none" w:sz="0" w:space="0" w:color="auto"/>
        <w:bottom w:val="none" w:sz="0" w:space="0" w:color="auto"/>
        <w:right w:val="none" w:sz="0" w:space="0" w:color="auto"/>
      </w:divBdr>
    </w:div>
    <w:div w:id="1374692606">
      <w:bodyDiv w:val="1"/>
      <w:marLeft w:val="0"/>
      <w:marRight w:val="0"/>
      <w:marTop w:val="0"/>
      <w:marBottom w:val="0"/>
      <w:divBdr>
        <w:top w:val="none" w:sz="0" w:space="0" w:color="auto"/>
        <w:left w:val="none" w:sz="0" w:space="0" w:color="auto"/>
        <w:bottom w:val="none" w:sz="0" w:space="0" w:color="auto"/>
        <w:right w:val="none" w:sz="0" w:space="0" w:color="auto"/>
      </w:divBdr>
    </w:div>
    <w:div w:id="1376855807">
      <w:bodyDiv w:val="1"/>
      <w:marLeft w:val="0"/>
      <w:marRight w:val="0"/>
      <w:marTop w:val="0"/>
      <w:marBottom w:val="0"/>
      <w:divBdr>
        <w:top w:val="none" w:sz="0" w:space="0" w:color="auto"/>
        <w:left w:val="none" w:sz="0" w:space="0" w:color="auto"/>
        <w:bottom w:val="none" w:sz="0" w:space="0" w:color="auto"/>
        <w:right w:val="none" w:sz="0" w:space="0" w:color="auto"/>
      </w:divBdr>
    </w:div>
    <w:div w:id="1377704353">
      <w:bodyDiv w:val="1"/>
      <w:marLeft w:val="0"/>
      <w:marRight w:val="0"/>
      <w:marTop w:val="0"/>
      <w:marBottom w:val="0"/>
      <w:divBdr>
        <w:top w:val="none" w:sz="0" w:space="0" w:color="auto"/>
        <w:left w:val="none" w:sz="0" w:space="0" w:color="auto"/>
        <w:bottom w:val="none" w:sz="0" w:space="0" w:color="auto"/>
        <w:right w:val="none" w:sz="0" w:space="0" w:color="auto"/>
      </w:divBdr>
    </w:div>
    <w:div w:id="1377897573">
      <w:bodyDiv w:val="1"/>
      <w:marLeft w:val="0"/>
      <w:marRight w:val="0"/>
      <w:marTop w:val="0"/>
      <w:marBottom w:val="0"/>
      <w:divBdr>
        <w:top w:val="none" w:sz="0" w:space="0" w:color="auto"/>
        <w:left w:val="none" w:sz="0" w:space="0" w:color="auto"/>
        <w:bottom w:val="none" w:sz="0" w:space="0" w:color="auto"/>
        <w:right w:val="none" w:sz="0" w:space="0" w:color="auto"/>
      </w:divBdr>
    </w:div>
    <w:div w:id="1378427955">
      <w:bodyDiv w:val="1"/>
      <w:marLeft w:val="0"/>
      <w:marRight w:val="0"/>
      <w:marTop w:val="0"/>
      <w:marBottom w:val="0"/>
      <w:divBdr>
        <w:top w:val="none" w:sz="0" w:space="0" w:color="auto"/>
        <w:left w:val="none" w:sz="0" w:space="0" w:color="auto"/>
        <w:bottom w:val="none" w:sz="0" w:space="0" w:color="auto"/>
        <w:right w:val="none" w:sz="0" w:space="0" w:color="auto"/>
      </w:divBdr>
    </w:div>
    <w:div w:id="1378700415">
      <w:bodyDiv w:val="1"/>
      <w:marLeft w:val="0"/>
      <w:marRight w:val="0"/>
      <w:marTop w:val="0"/>
      <w:marBottom w:val="0"/>
      <w:divBdr>
        <w:top w:val="none" w:sz="0" w:space="0" w:color="auto"/>
        <w:left w:val="none" w:sz="0" w:space="0" w:color="auto"/>
        <w:bottom w:val="none" w:sz="0" w:space="0" w:color="auto"/>
        <w:right w:val="none" w:sz="0" w:space="0" w:color="auto"/>
      </w:divBdr>
    </w:div>
    <w:div w:id="1379861936">
      <w:bodyDiv w:val="1"/>
      <w:marLeft w:val="0"/>
      <w:marRight w:val="0"/>
      <w:marTop w:val="0"/>
      <w:marBottom w:val="0"/>
      <w:divBdr>
        <w:top w:val="none" w:sz="0" w:space="0" w:color="auto"/>
        <w:left w:val="none" w:sz="0" w:space="0" w:color="auto"/>
        <w:bottom w:val="none" w:sz="0" w:space="0" w:color="auto"/>
        <w:right w:val="none" w:sz="0" w:space="0" w:color="auto"/>
      </w:divBdr>
    </w:div>
    <w:div w:id="1380126168">
      <w:bodyDiv w:val="1"/>
      <w:marLeft w:val="0"/>
      <w:marRight w:val="0"/>
      <w:marTop w:val="0"/>
      <w:marBottom w:val="0"/>
      <w:divBdr>
        <w:top w:val="none" w:sz="0" w:space="0" w:color="auto"/>
        <w:left w:val="none" w:sz="0" w:space="0" w:color="auto"/>
        <w:bottom w:val="none" w:sz="0" w:space="0" w:color="auto"/>
        <w:right w:val="none" w:sz="0" w:space="0" w:color="auto"/>
      </w:divBdr>
    </w:div>
    <w:div w:id="1381243643">
      <w:bodyDiv w:val="1"/>
      <w:marLeft w:val="0"/>
      <w:marRight w:val="0"/>
      <w:marTop w:val="0"/>
      <w:marBottom w:val="0"/>
      <w:divBdr>
        <w:top w:val="none" w:sz="0" w:space="0" w:color="auto"/>
        <w:left w:val="none" w:sz="0" w:space="0" w:color="auto"/>
        <w:bottom w:val="none" w:sz="0" w:space="0" w:color="auto"/>
        <w:right w:val="none" w:sz="0" w:space="0" w:color="auto"/>
      </w:divBdr>
    </w:div>
    <w:div w:id="1381510925">
      <w:bodyDiv w:val="1"/>
      <w:marLeft w:val="0"/>
      <w:marRight w:val="0"/>
      <w:marTop w:val="0"/>
      <w:marBottom w:val="0"/>
      <w:divBdr>
        <w:top w:val="none" w:sz="0" w:space="0" w:color="auto"/>
        <w:left w:val="none" w:sz="0" w:space="0" w:color="auto"/>
        <w:bottom w:val="none" w:sz="0" w:space="0" w:color="auto"/>
        <w:right w:val="none" w:sz="0" w:space="0" w:color="auto"/>
      </w:divBdr>
    </w:div>
    <w:div w:id="1381977363">
      <w:bodyDiv w:val="1"/>
      <w:marLeft w:val="0"/>
      <w:marRight w:val="0"/>
      <w:marTop w:val="0"/>
      <w:marBottom w:val="0"/>
      <w:divBdr>
        <w:top w:val="none" w:sz="0" w:space="0" w:color="auto"/>
        <w:left w:val="none" w:sz="0" w:space="0" w:color="auto"/>
        <w:bottom w:val="none" w:sz="0" w:space="0" w:color="auto"/>
        <w:right w:val="none" w:sz="0" w:space="0" w:color="auto"/>
      </w:divBdr>
    </w:div>
    <w:div w:id="1382636411">
      <w:bodyDiv w:val="1"/>
      <w:marLeft w:val="0"/>
      <w:marRight w:val="0"/>
      <w:marTop w:val="0"/>
      <w:marBottom w:val="0"/>
      <w:divBdr>
        <w:top w:val="none" w:sz="0" w:space="0" w:color="auto"/>
        <w:left w:val="none" w:sz="0" w:space="0" w:color="auto"/>
        <w:bottom w:val="none" w:sz="0" w:space="0" w:color="auto"/>
        <w:right w:val="none" w:sz="0" w:space="0" w:color="auto"/>
      </w:divBdr>
    </w:div>
    <w:div w:id="1383359028">
      <w:bodyDiv w:val="1"/>
      <w:marLeft w:val="0"/>
      <w:marRight w:val="0"/>
      <w:marTop w:val="0"/>
      <w:marBottom w:val="0"/>
      <w:divBdr>
        <w:top w:val="none" w:sz="0" w:space="0" w:color="auto"/>
        <w:left w:val="none" w:sz="0" w:space="0" w:color="auto"/>
        <w:bottom w:val="none" w:sz="0" w:space="0" w:color="auto"/>
        <w:right w:val="none" w:sz="0" w:space="0" w:color="auto"/>
      </w:divBdr>
    </w:div>
    <w:div w:id="1384872019">
      <w:bodyDiv w:val="1"/>
      <w:marLeft w:val="0"/>
      <w:marRight w:val="0"/>
      <w:marTop w:val="0"/>
      <w:marBottom w:val="0"/>
      <w:divBdr>
        <w:top w:val="none" w:sz="0" w:space="0" w:color="auto"/>
        <w:left w:val="none" w:sz="0" w:space="0" w:color="auto"/>
        <w:bottom w:val="none" w:sz="0" w:space="0" w:color="auto"/>
        <w:right w:val="none" w:sz="0" w:space="0" w:color="auto"/>
      </w:divBdr>
    </w:div>
    <w:div w:id="1384985868">
      <w:bodyDiv w:val="1"/>
      <w:marLeft w:val="0"/>
      <w:marRight w:val="0"/>
      <w:marTop w:val="0"/>
      <w:marBottom w:val="0"/>
      <w:divBdr>
        <w:top w:val="none" w:sz="0" w:space="0" w:color="auto"/>
        <w:left w:val="none" w:sz="0" w:space="0" w:color="auto"/>
        <w:bottom w:val="none" w:sz="0" w:space="0" w:color="auto"/>
        <w:right w:val="none" w:sz="0" w:space="0" w:color="auto"/>
      </w:divBdr>
    </w:div>
    <w:div w:id="1385131918">
      <w:bodyDiv w:val="1"/>
      <w:marLeft w:val="0"/>
      <w:marRight w:val="0"/>
      <w:marTop w:val="0"/>
      <w:marBottom w:val="0"/>
      <w:divBdr>
        <w:top w:val="none" w:sz="0" w:space="0" w:color="auto"/>
        <w:left w:val="none" w:sz="0" w:space="0" w:color="auto"/>
        <w:bottom w:val="none" w:sz="0" w:space="0" w:color="auto"/>
        <w:right w:val="none" w:sz="0" w:space="0" w:color="auto"/>
      </w:divBdr>
    </w:div>
    <w:div w:id="1385178462">
      <w:bodyDiv w:val="1"/>
      <w:marLeft w:val="0"/>
      <w:marRight w:val="0"/>
      <w:marTop w:val="0"/>
      <w:marBottom w:val="0"/>
      <w:divBdr>
        <w:top w:val="none" w:sz="0" w:space="0" w:color="auto"/>
        <w:left w:val="none" w:sz="0" w:space="0" w:color="auto"/>
        <w:bottom w:val="none" w:sz="0" w:space="0" w:color="auto"/>
        <w:right w:val="none" w:sz="0" w:space="0" w:color="auto"/>
      </w:divBdr>
    </w:div>
    <w:div w:id="1385714386">
      <w:bodyDiv w:val="1"/>
      <w:marLeft w:val="0"/>
      <w:marRight w:val="0"/>
      <w:marTop w:val="0"/>
      <w:marBottom w:val="0"/>
      <w:divBdr>
        <w:top w:val="none" w:sz="0" w:space="0" w:color="auto"/>
        <w:left w:val="none" w:sz="0" w:space="0" w:color="auto"/>
        <w:bottom w:val="none" w:sz="0" w:space="0" w:color="auto"/>
        <w:right w:val="none" w:sz="0" w:space="0" w:color="auto"/>
      </w:divBdr>
    </w:div>
    <w:div w:id="1387069940">
      <w:bodyDiv w:val="1"/>
      <w:marLeft w:val="0"/>
      <w:marRight w:val="0"/>
      <w:marTop w:val="0"/>
      <w:marBottom w:val="0"/>
      <w:divBdr>
        <w:top w:val="none" w:sz="0" w:space="0" w:color="auto"/>
        <w:left w:val="none" w:sz="0" w:space="0" w:color="auto"/>
        <w:bottom w:val="none" w:sz="0" w:space="0" w:color="auto"/>
        <w:right w:val="none" w:sz="0" w:space="0" w:color="auto"/>
      </w:divBdr>
    </w:div>
    <w:div w:id="1388216030">
      <w:bodyDiv w:val="1"/>
      <w:marLeft w:val="0"/>
      <w:marRight w:val="0"/>
      <w:marTop w:val="0"/>
      <w:marBottom w:val="0"/>
      <w:divBdr>
        <w:top w:val="none" w:sz="0" w:space="0" w:color="auto"/>
        <w:left w:val="none" w:sz="0" w:space="0" w:color="auto"/>
        <w:bottom w:val="none" w:sz="0" w:space="0" w:color="auto"/>
        <w:right w:val="none" w:sz="0" w:space="0" w:color="auto"/>
      </w:divBdr>
    </w:div>
    <w:div w:id="1388609246">
      <w:bodyDiv w:val="1"/>
      <w:marLeft w:val="0"/>
      <w:marRight w:val="0"/>
      <w:marTop w:val="0"/>
      <w:marBottom w:val="0"/>
      <w:divBdr>
        <w:top w:val="none" w:sz="0" w:space="0" w:color="auto"/>
        <w:left w:val="none" w:sz="0" w:space="0" w:color="auto"/>
        <w:bottom w:val="none" w:sz="0" w:space="0" w:color="auto"/>
        <w:right w:val="none" w:sz="0" w:space="0" w:color="auto"/>
      </w:divBdr>
    </w:div>
    <w:div w:id="1388645014">
      <w:bodyDiv w:val="1"/>
      <w:marLeft w:val="0"/>
      <w:marRight w:val="0"/>
      <w:marTop w:val="0"/>
      <w:marBottom w:val="0"/>
      <w:divBdr>
        <w:top w:val="none" w:sz="0" w:space="0" w:color="auto"/>
        <w:left w:val="none" w:sz="0" w:space="0" w:color="auto"/>
        <w:bottom w:val="none" w:sz="0" w:space="0" w:color="auto"/>
        <w:right w:val="none" w:sz="0" w:space="0" w:color="auto"/>
      </w:divBdr>
    </w:div>
    <w:div w:id="1388871448">
      <w:bodyDiv w:val="1"/>
      <w:marLeft w:val="0"/>
      <w:marRight w:val="0"/>
      <w:marTop w:val="0"/>
      <w:marBottom w:val="0"/>
      <w:divBdr>
        <w:top w:val="none" w:sz="0" w:space="0" w:color="auto"/>
        <w:left w:val="none" w:sz="0" w:space="0" w:color="auto"/>
        <w:bottom w:val="none" w:sz="0" w:space="0" w:color="auto"/>
        <w:right w:val="none" w:sz="0" w:space="0" w:color="auto"/>
      </w:divBdr>
    </w:div>
    <w:div w:id="1389451088">
      <w:bodyDiv w:val="1"/>
      <w:marLeft w:val="0"/>
      <w:marRight w:val="0"/>
      <w:marTop w:val="0"/>
      <w:marBottom w:val="0"/>
      <w:divBdr>
        <w:top w:val="none" w:sz="0" w:space="0" w:color="auto"/>
        <w:left w:val="none" w:sz="0" w:space="0" w:color="auto"/>
        <w:bottom w:val="none" w:sz="0" w:space="0" w:color="auto"/>
        <w:right w:val="none" w:sz="0" w:space="0" w:color="auto"/>
      </w:divBdr>
    </w:div>
    <w:div w:id="1389722843">
      <w:bodyDiv w:val="1"/>
      <w:marLeft w:val="0"/>
      <w:marRight w:val="0"/>
      <w:marTop w:val="0"/>
      <w:marBottom w:val="0"/>
      <w:divBdr>
        <w:top w:val="none" w:sz="0" w:space="0" w:color="auto"/>
        <w:left w:val="none" w:sz="0" w:space="0" w:color="auto"/>
        <w:bottom w:val="none" w:sz="0" w:space="0" w:color="auto"/>
        <w:right w:val="none" w:sz="0" w:space="0" w:color="auto"/>
      </w:divBdr>
    </w:div>
    <w:div w:id="1389914395">
      <w:bodyDiv w:val="1"/>
      <w:marLeft w:val="0"/>
      <w:marRight w:val="0"/>
      <w:marTop w:val="0"/>
      <w:marBottom w:val="0"/>
      <w:divBdr>
        <w:top w:val="none" w:sz="0" w:space="0" w:color="auto"/>
        <w:left w:val="none" w:sz="0" w:space="0" w:color="auto"/>
        <w:bottom w:val="none" w:sz="0" w:space="0" w:color="auto"/>
        <w:right w:val="none" w:sz="0" w:space="0" w:color="auto"/>
      </w:divBdr>
    </w:div>
    <w:div w:id="1390689825">
      <w:bodyDiv w:val="1"/>
      <w:marLeft w:val="0"/>
      <w:marRight w:val="0"/>
      <w:marTop w:val="0"/>
      <w:marBottom w:val="0"/>
      <w:divBdr>
        <w:top w:val="none" w:sz="0" w:space="0" w:color="auto"/>
        <w:left w:val="none" w:sz="0" w:space="0" w:color="auto"/>
        <w:bottom w:val="none" w:sz="0" w:space="0" w:color="auto"/>
        <w:right w:val="none" w:sz="0" w:space="0" w:color="auto"/>
      </w:divBdr>
    </w:div>
    <w:div w:id="1390880719">
      <w:bodyDiv w:val="1"/>
      <w:marLeft w:val="0"/>
      <w:marRight w:val="0"/>
      <w:marTop w:val="0"/>
      <w:marBottom w:val="0"/>
      <w:divBdr>
        <w:top w:val="none" w:sz="0" w:space="0" w:color="auto"/>
        <w:left w:val="none" w:sz="0" w:space="0" w:color="auto"/>
        <w:bottom w:val="none" w:sz="0" w:space="0" w:color="auto"/>
        <w:right w:val="none" w:sz="0" w:space="0" w:color="auto"/>
      </w:divBdr>
    </w:div>
    <w:div w:id="1391198277">
      <w:bodyDiv w:val="1"/>
      <w:marLeft w:val="0"/>
      <w:marRight w:val="0"/>
      <w:marTop w:val="0"/>
      <w:marBottom w:val="0"/>
      <w:divBdr>
        <w:top w:val="none" w:sz="0" w:space="0" w:color="auto"/>
        <w:left w:val="none" w:sz="0" w:space="0" w:color="auto"/>
        <w:bottom w:val="none" w:sz="0" w:space="0" w:color="auto"/>
        <w:right w:val="none" w:sz="0" w:space="0" w:color="auto"/>
      </w:divBdr>
    </w:div>
    <w:div w:id="1391415811">
      <w:bodyDiv w:val="1"/>
      <w:marLeft w:val="0"/>
      <w:marRight w:val="0"/>
      <w:marTop w:val="0"/>
      <w:marBottom w:val="0"/>
      <w:divBdr>
        <w:top w:val="none" w:sz="0" w:space="0" w:color="auto"/>
        <w:left w:val="none" w:sz="0" w:space="0" w:color="auto"/>
        <w:bottom w:val="none" w:sz="0" w:space="0" w:color="auto"/>
        <w:right w:val="none" w:sz="0" w:space="0" w:color="auto"/>
      </w:divBdr>
    </w:div>
    <w:div w:id="1391537755">
      <w:bodyDiv w:val="1"/>
      <w:marLeft w:val="0"/>
      <w:marRight w:val="0"/>
      <w:marTop w:val="0"/>
      <w:marBottom w:val="0"/>
      <w:divBdr>
        <w:top w:val="none" w:sz="0" w:space="0" w:color="auto"/>
        <w:left w:val="none" w:sz="0" w:space="0" w:color="auto"/>
        <w:bottom w:val="none" w:sz="0" w:space="0" w:color="auto"/>
        <w:right w:val="none" w:sz="0" w:space="0" w:color="auto"/>
      </w:divBdr>
    </w:div>
    <w:div w:id="1392071972">
      <w:bodyDiv w:val="1"/>
      <w:marLeft w:val="0"/>
      <w:marRight w:val="0"/>
      <w:marTop w:val="0"/>
      <w:marBottom w:val="0"/>
      <w:divBdr>
        <w:top w:val="none" w:sz="0" w:space="0" w:color="auto"/>
        <w:left w:val="none" w:sz="0" w:space="0" w:color="auto"/>
        <w:bottom w:val="none" w:sz="0" w:space="0" w:color="auto"/>
        <w:right w:val="none" w:sz="0" w:space="0" w:color="auto"/>
      </w:divBdr>
    </w:div>
    <w:div w:id="1393381466">
      <w:bodyDiv w:val="1"/>
      <w:marLeft w:val="0"/>
      <w:marRight w:val="0"/>
      <w:marTop w:val="0"/>
      <w:marBottom w:val="0"/>
      <w:divBdr>
        <w:top w:val="none" w:sz="0" w:space="0" w:color="auto"/>
        <w:left w:val="none" w:sz="0" w:space="0" w:color="auto"/>
        <w:bottom w:val="none" w:sz="0" w:space="0" w:color="auto"/>
        <w:right w:val="none" w:sz="0" w:space="0" w:color="auto"/>
      </w:divBdr>
    </w:div>
    <w:div w:id="1394695323">
      <w:bodyDiv w:val="1"/>
      <w:marLeft w:val="0"/>
      <w:marRight w:val="0"/>
      <w:marTop w:val="0"/>
      <w:marBottom w:val="0"/>
      <w:divBdr>
        <w:top w:val="none" w:sz="0" w:space="0" w:color="auto"/>
        <w:left w:val="none" w:sz="0" w:space="0" w:color="auto"/>
        <w:bottom w:val="none" w:sz="0" w:space="0" w:color="auto"/>
        <w:right w:val="none" w:sz="0" w:space="0" w:color="auto"/>
      </w:divBdr>
    </w:div>
    <w:div w:id="1395398664">
      <w:bodyDiv w:val="1"/>
      <w:marLeft w:val="0"/>
      <w:marRight w:val="0"/>
      <w:marTop w:val="0"/>
      <w:marBottom w:val="0"/>
      <w:divBdr>
        <w:top w:val="none" w:sz="0" w:space="0" w:color="auto"/>
        <w:left w:val="none" w:sz="0" w:space="0" w:color="auto"/>
        <w:bottom w:val="none" w:sz="0" w:space="0" w:color="auto"/>
        <w:right w:val="none" w:sz="0" w:space="0" w:color="auto"/>
      </w:divBdr>
    </w:div>
    <w:div w:id="1395620278">
      <w:bodyDiv w:val="1"/>
      <w:marLeft w:val="0"/>
      <w:marRight w:val="0"/>
      <w:marTop w:val="0"/>
      <w:marBottom w:val="0"/>
      <w:divBdr>
        <w:top w:val="none" w:sz="0" w:space="0" w:color="auto"/>
        <w:left w:val="none" w:sz="0" w:space="0" w:color="auto"/>
        <w:bottom w:val="none" w:sz="0" w:space="0" w:color="auto"/>
        <w:right w:val="none" w:sz="0" w:space="0" w:color="auto"/>
      </w:divBdr>
    </w:div>
    <w:div w:id="1396855169">
      <w:bodyDiv w:val="1"/>
      <w:marLeft w:val="0"/>
      <w:marRight w:val="0"/>
      <w:marTop w:val="0"/>
      <w:marBottom w:val="0"/>
      <w:divBdr>
        <w:top w:val="none" w:sz="0" w:space="0" w:color="auto"/>
        <w:left w:val="none" w:sz="0" w:space="0" w:color="auto"/>
        <w:bottom w:val="none" w:sz="0" w:space="0" w:color="auto"/>
        <w:right w:val="none" w:sz="0" w:space="0" w:color="auto"/>
      </w:divBdr>
    </w:div>
    <w:div w:id="1397699247">
      <w:bodyDiv w:val="1"/>
      <w:marLeft w:val="0"/>
      <w:marRight w:val="0"/>
      <w:marTop w:val="0"/>
      <w:marBottom w:val="0"/>
      <w:divBdr>
        <w:top w:val="none" w:sz="0" w:space="0" w:color="auto"/>
        <w:left w:val="none" w:sz="0" w:space="0" w:color="auto"/>
        <w:bottom w:val="none" w:sz="0" w:space="0" w:color="auto"/>
        <w:right w:val="none" w:sz="0" w:space="0" w:color="auto"/>
      </w:divBdr>
    </w:div>
    <w:div w:id="1398430803">
      <w:bodyDiv w:val="1"/>
      <w:marLeft w:val="0"/>
      <w:marRight w:val="0"/>
      <w:marTop w:val="0"/>
      <w:marBottom w:val="0"/>
      <w:divBdr>
        <w:top w:val="none" w:sz="0" w:space="0" w:color="auto"/>
        <w:left w:val="none" w:sz="0" w:space="0" w:color="auto"/>
        <w:bottom w:val="none" w:sz="0" w:space="0" w:color="auto"/>
        <w:right w:val="none" w:sz="0" w:space="0" w:color="auto"/>
      </w:divBdr>
    </w:div>
    <w:div w:id="1399204950">
      <w:bodyDiv w:val="1"/>
      <w:marLeft w:val="0"/>
      <w:marRight w:val="0"/>
      <w:marTop w:val="0"/>
      <w:marBottom w:val="0"/>
      <w:divBdr>
        <w:top w:val="none" w:sz="0" w:space="0" w:color="auto"/>
        <w:left w:val="none" w:sz="0" w:space="0" w:color="auto"/>
        <w:bottom w:val="none" w:sz="0" w:space="0" w:color="auto"/>
        <w:right w:val="none" w:sz="0" w:space="0" w:color="auto"/>
      </w:divBdr>
    </w:div>
    <w:div w:id="1399792302">
      <w:bodyDiv w:val="1"/>
      <w:marLeft w:val="0"/>
      <w:marRight w:val="0"/>
      <w:marTop w:val="0"/>
      <w:marBottom w:val="0"/>
      <w:divBdr>
        <w:top w:val="none" w:sz="0" w:space="0" w:color="auto"/>
        <w:left w:val="none" w:sz="0" w:space="0" w:color="auto"/>
        <w:bottom w:val="none" w:sz="0" w:space="0" w:color="auto"/>
        <w:right w:val="none" w:sz="0" w:space="0" w:color="auto"/>
      </w:divBdr>
    </w:div>
    <w:div w:id="1401637925">
      <w:bodyDiv w:val="1"/>
      <w:marLeft w:val="0"/>
      <w:marRight w:val="0"/>
      <w:marTop w:val="0"/>
      <w:marBottom w:val="0"/>
      <w:divBdr>
        <w:top w:val="none" w:sz="0" w:space="0" w:color="auto"/>
        <w:left w:val="none" w:sz="0" w:space="0" w:color="auto"/>
        <w:bottom w:val="none" w:sz="0" w:space="0" w:color="auto"/>
        <w:right w:val="none" w:sz="0" w:space="0" w:color="auto"/>
      </w:divBdr>
    </w:div>
    <w:div w:id="1402220154">
      <w:bodyDiv w:val="1"/>
      <w:marLeft w:val="0"/>
      <w:marRight w:val="0"/>
      <w:marTop w:val="0"/>
      <w:marBottom w:val="0"/>
      <w:divBdr>
        <w:top w:val="none" w:sz="0" w:space="0" w:color="auto"/>
        <w:left w:val="none" w:sz="0" w:space="0" w:color="auto"/>
        <w:bottom w:val="none" w:sz="0" w:space="0" w:color="auto"/>
        <w:right w:val="none" w:sz="0" w:space="0" w:color="auto"/>
      </w:divBdr>
    </w:div>
    <w:div w:id="1402680960">
      <w:bodyDiv w:val="1"/>
      <w:marLeft w:val="0"/>
      <w:marRight w:val="0"/>
      <w:marTop w:val="0"/>
      <w:marBottom w:val="0"/>
      <w:divBdr>
        <w:top w:val="none" w:sz="0" w:space="0" w:color="auto"/>
        <w:left w:val="none" w:sz="0" w:space="0" w:color="auto"/>
        <w:bottom w:val="none" w:sz="0" w:space="0" w:color="auto"/>
        <w:right w:val="none" w:sz="0" w:space="0" w:color="auto"/>
      </w:divBdr>
    </w:div>
    <w:div w:id="1404989264">
      <w:bodyDiv w:val="1"/>
      <w:marLeft w:val="0"/>
      <w:marRight w:val="0"/>
      <w:marTop w:val="0"/>
      <w:marBottom w:val="0"/>
      <w:divBdr>
        <w:top w:val="none" w:sz="0" w:space="0" w:color="auto"/>
        <w:left w:val="none" w:sz="0" w:space="0" w:color="auto"/>
        <w:bottom w:val="none" w:sz="0" w:space="0" w:color="auto"/>
        <w:right w:val="none" w:sz="0" w:space="0" w:color="auto"/>
      </w:divBdr>
    </w:div>
    <w:div w:id="1405299368">
      <w:bodyDiv w:val="1"/>
      <w:marLeft w:val="0"/>
      <w:marRight w:val="0"/>
      <w:marTop w:val="0"/>
      <w:marBottom w:val="0"/>
      <w:divBdr>
        <w:top w:val="none" w:sz="0" w:space="0" w:color="auto"/>
        <w:left w:val="none" w:sz="0" w:space="0" w:color="auto"/>
        <w:bottom w:val="none" w:sz="0" w:space="0" w:color="auto"/>
        <w:right w:val="none" w:sz="0" w:space="0" w:color="auto"/>
      </w:divBdr>
    </w:div>
    <w:div w:id="1405838996">
      <w:bodyDiv w:val="1"/>
      <w:marLeft w:val="0"/>
      <w:marRight w:val="0"/>
      <w:marTop w:val="0"/>
      <w:marBottom w:val="0"/>
      <w:divBdr>
        <w:top w:val="none" w:sz="0" w:space="0" w:color="auto"/>
        <w:left w:val="none" w:sz="0" w:space="0" w:color="auto"/>
        <w:bottom w:val="none" w:sz="0" w:space="0" w:color="auto"/>
        <w:right w:val="none" w:sz="0" w:space="0" w:color="auto"/>
      </w:divBdr>
    </w:div>
    <w:div w:id="1408964772">
      <w:bodyDiv w:val="1"/>
      <w:marLeft w:val="0"/>
      <w:marRight w:val="0"/>
      <w:marTop w:val="0"/>
      <w:marBottom w:val="0"/>
      <w:divBdr>
        <w:top w:val="none" w:sz="0" w:space="0" w:color="auto"/>
        <w:left w:val="none" w:sz="0" w:space="0" w:color="auto"/>
        <w:bottom w:val="none" w:sz="0" w:space="0" w:color="auto"/>
        <w:right w:val="none" w:sz="0" w:space="0" w:color="auto"/>
      </w:divBdr>
    </w:div>
    <w:div w:id="1411073258">
      <w:bodyDiv w:val="1"/>
      <w:marLeft w:val="0"/>
      <w:marRight w:val="0"/>
      <w:marTop w:val="0"/>
      <w:marBottom w:val="0"/>
      <w:divBdr>
        <w:top w:val="none" w:sz="0" w:space="0" w:color="auto"/>
        <w:left w:val="none" w:sz="0" w:space="0" w:color="auto"/>
        <w:bottom w:val="none" w:sz="0" w:space="0" w:color="auto"/>
        <w:right w:val="none" w:sz="0" w:space="0" w:color="auto"/>
      </w:divBdr>
    </w:div>
    <w:div w:id="1411973408">
      <w:bodyDiv w:val="1"/>
      <w:marLeft w:val="0"/>
      <w:marRight w:val="0"/>
      <w:marTop w:val="0"/>
      <w:marBottom w:val="0"/>
      <w:divBdr>
        <w:top w:val="none" w:sz="0" w:space="0" w:color="auto"/>
        <w:left w:val="none" w:sz="0" w:space="0" w:color="auto"/>
        <w:bottom w:val="none" w:sz="0" w:space="0" w:color="auto"/>
        <w:right w:val="none" w:sz="0" w:space="0" w:color="auto"/>
      </w:divBdr>
    </w:div>
    <w:div w:id="1412388863">
      <w:bodyDiv w:val="1"/>
      <w:marLeft w:val="0"/>
      <w:marRight w:val="0"/>
      <w:marTop w:val="0"/>
      <w:marBottom w:val="0"/>
      <w:divBdr>
        <w:top w:val="none" w:sz="0" w:space="0" w:color="auto"/>
        <w:left w:val="none" w:sz="0" w:space="0" w:color="auto"/>
        <w:bottom w:val="none" w:sz="0" w:space="0" w:color="auto"/>
        <w:right w:val="none" w:sz="0" w:space="0" w:color="auto"/>
      </w:divBdr>
    </w:div>
    <w:div w:id="1412655367">
      <w:bodyDiv w:val="1"/>
      <w:marLeft w:val="0"/>
      <w:marRight w:val="0"/>
      <w:marTop w:val="0"/>
      <w:marBottom w:val="0"/>
      <w:divBdr>
        <w:top w:val="none" w:sz="0" w:space="0" w:color="auto"/>
        <w:left w:val="none" w:sz="0" w:space="0" w:color="auto"/>
        <w:bottom w:val="none" w:sz="0" w:space="0" w:color="auto"/>
        <w:right w:val="none" w:sz="0" w:space="0" w:color="auto"/>
      </w:divBdr>
    </w:div>
    <w:div w:id="1413241340">
      <w:bodyDiv w:val="1"/>
      <w:marLeft w:val="0"/>
      <w:marRight w:val="0"/>
      <w:marTop w:val="0"/>
      <w:marBottom w:val="0"/>
      <w:divBdr>
        <w:top w:val="none" w:sz="0" w:space="0" w:color="auto"/>
        <w:left w:val="none" w:sz="0" w:space="0" w:color="auto"/>
        <w:bottom w:val="none" w:sz="0" w:space="0" w:color="auto"/>
        <w:right w:val="none" w:sz="0" w:space="0" w:color="auto"/>
      </w:divBdr>
    </w:div>
    <w:div w:id="1413817678">
      <w:bodyDiv w:val="1"/>
      <w:marLeft w:val="0"/>
      <w:marRight w:val="0"/>
      <w:marTop w:val="0"/>
      <w:marBottom w:val="0"/>
      <w:divBdr>
        <w:top w:val="none" w:sz="0" w:space="0" w:color="auto"/>
        <w:left w:val="none" w:sz="0" w:space="0" w:color="auto"/>
        <w:bottom w:val="none" w:sz="0" w:space="0" w:color="auto"/>
        <w:right w:val="none" w:sz="0" w:space="0" w:color="auto"/>
      </w:divBdr>
    </w:div>
    <w:div w:id="1414160141">
      <w:bodyDiv w:val="1"/>
      <w:marLeft w:val="0"/>
      <w:marRight w:val="0"/>
      <w:marTop w:val="0"/>
      <w:marBottom w:val="0"/>
      <w:divBdr>
        <w:top w:val="none" w:sz="0" w:space="0" w:color="auto"/>
        <w:left w:val="none" w:sz="0" w:space="0" w:color="auto"/>
        <w:bottom w:val="none" w:sz="0" w:space="0" w:color="auto"/>
        <w:right w:val="none" w:sz="0" w:space="0" w:color="auto"/>
      </w:divBdr>
    </w:div>
    <w:div w:id="1414887493">
      <w:bodyDiv w:val="1"/>
      <w:marLeft w:val="0"/>
      <w:marRight w:val="0"/>
      <w:marTop w:val="0"/>
      <w:marBottom w:val="0"/>
      <w:divBdr>
        <w:top w:val="none" w:sz="0" w:space="0" w:color="auto"/>
        <w:left w:val="none" w:sz="0" w:space="0" w:color="auto"/>
        <w:bottom w:val="none" w:sz="0" w:space="0" w:color="auto"/>
        <w:right w:val="none" w:sz="0" w:space="0" w:color="auto"/>
      </w:divBdr>
    </w:div>
    <w:div w:id="1415084721">
      <w:bodyDiv w:val="1"/>
      <w:marLeft w:val="0"/>
      <w:marRight w:val="0"/>
      <w:marTop w:val="0"/>
      <w:marBottom w:val="0"/>
      <w:divBdr>
        <w:top w:val="none" w:sz="0" w:space="0" w:color="auto"/>
        <w:left w:val="none" w:sz="0" w:space="0" w:color="auto"/>
        <w:bottom w:val="none" w:sz="0" w:space="0" w:color="auto"/>
        <w:right w:val="none" w:sz="0" w:space="0" w:color="auto"/>
      </w:divBdr>
    </w:div>
    <w:div w:id="1415664845">
      <w:bodyDiv w:val="1"/>
      <w:marLeft w:val="0"/>
      <w:marRight w:val="0"/>
      <w:marTop w:val="0"/>
      <w:marBottom w:val="0"/>
      <w:divBdr>
        <w:top w:val="none" w:sz="0" w:space="0" w:color="auto"/>
        <w:left w:val="none" w:sz="0" w:space="0" w:color="auto"/>
        <w:bottom w:val="none" w:sz="0" w:space="0" w:color="auto"/>
        <w:right w:val="none" w:sz="0" w:space="0" w:color="auto"/>
      </w:divBdr>
    </w:div>
    <w:div w:id="1416049124">
      <w:bodyDiv w:val="1"/>
      <w:marLeft w:val="0"/>
      <w:marRight w:val="0"/>
      <w:marTop w:val="0"/>
      <w:marBottom w:val="0"/>
      <w:divBdr>
        <w:top w:val="none" w:sz="0" w:space="0" w:color="auto"/>
        <w:left w:val="none" w:sz="0" w:space="0" w:color="auto"/>
        <w:bottom w:val="none" w:sz="0" w:space="0" w:color="auto"/>
        <w:right w:val="none" w:sz="0" w:space="0" w:color="auto"/>
      </w:divBdr>
    </w:div>
    <w:div w:id="1416242724">
      <w:bodyDiv w:val="1"/>
      <w:marLeft w:val="0"/>
      <w:marRight w:val="0"/>
      <w:marTop w:val="0"/>
      <w:marBottom w:val="0"/>
      <w:divBdr>
        <w:top w:val="none" w:sz="0" w:space="0" w:color="auto"/>
        <w:left w:val="none" w:sz="0" w:space="0" w:color="auto"/>
        <w:bottom w:val="none" w:sz="0" w:space="0" w:color="auto"/>
        <w:right w:val="none" w:sz="0" w:space="0" w:color="auto"/>
      </w:divBdr>
    </w:div>
    <w:div w:id="1416396372">
      <w:bodyDiv w:val="1"/>
      <w:marLeft w:val="0"/>
      <w:marRight w:val="0"/>
      <w:marTop w:val="0"/>
      <w:marBottom w:val="0"/>
      <w:divBdr>
        <w:top w:val="none" w:sz="0" w:space="0" w:color="auto"/>
        <w:left w:val="none" w:sz="0" w:space="0" w:color="auto"/>
        <w:bottom w:val="none" w:sz="0" w:space="0" w:color="auto"/>
        <w:right w:val="none" w:sz="0" w:space="0" w:color="auto"/>
      </w:divBdr>
    </w:div>
    <w:div w:id="1417163872">
      <w:bodyDiv w:val="1"/>
      <w:marLeft w:val="0"/>
      <w:marRight w:val="0"/>
      <w:marTop w:val="0"/>
      <w:marBottom w:val="0"/>
      <w:divBdr>
        <w:top w:val="none" w:sz="0" w:space="0" w:color="auto"/>
        <w:left w:val="none" w:sz="0" w:space="0" w:color="auto"/>
        <w:bottom w:val="none" w:sz="0" w:space="0" w:color="auto"/>
        <w:right w:val="none" w:sz="0" w:space="0" w:color="auto"/>
      </w:divBdr>
    </w:div>
    <w:div w:id="1418133657">
      <w:bodyDiv w:val="1"/>
      <w:marLeft w:val="0"/>
      <w:marRight w:val="0"/>
      <w:marTop w:val="0"/>
      <w:marBottom w:val="0"/>
      <w:divBdr>
        <w:top w:val="none" w:sz="0" w:space="0" w:color="auto"/>
        <w:left w:val="none" w:sz="0" w:space="0" w:color="auto"/>
        <w:bottom w:val="none" w:sz="0" w:space="0" w:color="auto"/>
        <w:right w:val="none" w:sz="0" w:space="0" w:color="auto"/>
      </w:divBdr>
    </w:div>
    <w:div w:id="1423642406">
      <w:bodyDiv w:val="1"/>
      <w:marLeft w:val="0"/>
      <w:marRight w:val="0"/>
      <w:marTop w:val="0"/>
      <w:marBottom w:val="0"/>
      <w:divBdr>
        <w:top w:val="none" w:sz="0" w:space="0" w:color="auto"/>
        <w:left w:val="none" w:sz="0" w:space="0" w:color="auto"/>
        <w:bottom w:val="none" w:sz="0" w:space="0" w:color="auto"/>
        <w:right w:val="none" w:sz="0" w:space="0" w:color="auto"/>
      </w:divBdr>
    </w:div>
    <w:div w:id="1423988420">
      <w:bodyDiv w:val="1"/>
      <w:marLeft w:val="0"/>
      <w:marRight w:val="0"/>
      <w:marTop w:val="0"/>
      <w:marBottom w:val="0"/>
      <w:divBdr>
        <w:top w:val="none" w:sz="0" w:space="0" w:color="auto"/>
        <w:left w:val="none" w:sz="0" w:space="0" w:color="auto"/>
        <w:bottom w:val="none" w:sz="0" w:space="0" w:color="auto"/>
        <w:right w:val="none" w:sz="0" w:space="0" w:color="auto"/>
      </w:divBdr>
    </w:div>
    <w:div w:id="1426027755">
      <w:bodyDiv w:val="1"/>
      <w:marLeft w:val="0"/>
      <w:marRight w:val="0"/>
      <w:marTop w:val="0"/>
      <w:marBottom w:val="0"/>
      <w:divBdr>
        <w:top w:val="none" w:sz="0" w:space="0" w:color="auto"/>
        <w:left w:val="none" w:sz="0" w:space="0" w:color="auto"/>
        <w:bottom w:val="none" w:sz="0" w:space="0" w:color="auto"/>
        <w:right w:val="none" w:sz="0" w:space="0" w:color="auto"/>
      </w:divBdr>
    </w:div>
    <w:div w:id="1426069181">
      <w:bodyDiv w:val="1"/>
      <w:marLeft w:val="0"/>
      <w:marRight w:val="0"/>
      <w:marTop w:val="0"/>
      <w:marBottom w:val="0"/>
      <w:divBdr>
        <w:top w:val="none" w:sz="0" w:space="0" w:color="auto"/>
        <w:left w:val="none" w:sz="0" w:space="0" w:color="auto"/>
        <w:bottom w:val="none" w:sz="0" w:space="0" w:color="auto"/>
        <w:right w:val="none" w:sz="0" w:space="0" w:color="auto"/>
      </w:divBdr>
    </w:div>
    <w:div w:id="1426533613">
      <w:bodyDiv w:val="1"/>
      <w:marLeft w:val="0"/>
      <w:marRight w:val="0"/>
      <w:marTop w:val="0"/>
      <w:marBottom w:val="0"/>
      <w:divBdr>
        <w:top w:val="none" w:sz="0" w:space="0" w:color="auto"/>
        <w:left w:val="none" w:sz="0" w:space="0" w:color="auto"/>
        <w:bottom w:val="none" w:sz="0" w:space="0" w:color="auto"/>
        <w:right w:val="none" w:sz="0" w:space="0" w:color="auto"/>
      </w:divBdr>
    </w:div>
    <w:div w:id="1426681685">
      <w:bodyDiv w:val="1"/>
      <w:marLeft w:val="0"/>
      <w:marRight w:val="0"/>
      <w:marTop w:val="0"/>
      <w:marBottom w:val="0"/>
      <w:divBdr>
        <w:top w:val="none" w:sz="0" w:space="0" w:color="auto"/>
        <w:left w:val="none" w:sz="0" w:space="0" w:color="auto"/>
        <w:bottom w:val="none" w:sz="0" w:space="0" w:color="auto"/>
        <w:right w:val="none" w:sz="0" w:space="0" w:color="auto"/>
      </w:divBdr>
    </w:div>
    <w:div w:id="1426685393">
      <w:bodyDiv w:val="1"/>
      <w:marLeft w:val="0"/>
      <w:marRight w:val="0"/>
      <w:marTop w:val="0"/>
      <w:marBottom w:val="0"/>
      <w:divBdr>
        <w:top w:val="none" w:sz="0" w:space="0" w:color="auto"/>
        <w:left w:val="none" w:sz="0" w:space="0" w:color="auto"/>
        <w:bottom w:val="none" w:sz="0" w:space="0" w:color="auto"/>
        <w:right w:val="none" w:sz="0" w:space="0" w:color="auto"/>
      </w:divBdr>
    </w:div>
    <w:div w:id="1427730739">
      <w:bodyDiv w:val="1"/>
      <w:marLeft w:val="0"/>
      <w:marRight w:val="0"/>
      <w:marTop w:val="0"/>
      <w:marBottom w:val="0"/>
      <w:divBdr>
        <w:top w:val="none" w:sz="0" w:space="0" w:color="auto"/>
        <w:left w:val="none" w:sz="0" w:space="0" w:color="auto"/>
        <w:bottom w:val="none" w:sz="0" w:space="0" w:color="auto"/>
        <w:right w:val="none" w:sz="0" w:space="0" w:color="auto"/>
      </w:divBdr>
    </w:div>
    <w:div w:id="1428889763">
      <w:bodyDiv w:val="1"/>
      <w:marLeft w:val="0"/>
      <w:marRight w:val="0"/>
      <w:marTop w:val="0"/>
      <w:marBottom w:val="0"/>
      <w:divBdr>
        <w:top w:val="none" w:sz="0" w:space="0" w:color="auto"/>
        <w:left w:val="none" w:sz="0" w:space="0" w:color="auto"/>
        <w:bottom w:val="none" w:sz="0" w:space="0" w:color="auto"/>
        <w:right w:val="none" w:sz="0" w:space="0" w:color="auto"/>
      </w:divBdr>
    </w:div>
    <w:div w:id="1431900053">
      <w:bodyDiv w:val="1"/>
      <w:marLeft w:val="0"/>
      <w:marRight w:val="0"/>
      <w:marTop w:val="0"/>
      <w:marBottom w:val="0"/>
      <w:divBdr>
        <w:top w:val="none" w:sz="0" w:space="0" w:color="auto"/>
        <w:left w:val="none" w:sz="0" w:space="0" w:color="auto"/>
        <w:bottom w:val="none" w:sz="0" w:space="0" w:color="auto"/>
        <w:right w:val="none" w:sz="0" w:space="0" w:color="auto"/>
      </w:divBdr>
    </w:div>
    <w:div w:id="1432161064">
      <w:bodyDiv w:val="1"/>
      <w:marLeft w:val="0"/>
      <w:marRight w:val="0"/>
      <w:marTop w:val="0"/>
      <w:marBottom w:val="0"/>
      <w:divBdr>
        <w:top w:val="none" w:sz="0" w:space="0" w:color="auto"/>
        <w:left w:val="none" w:sz="0" w:space="0" w:color="auto"/>
        <w:bottom w:val="none" w:sz="0" w:space="0" w:color="auto"/>
        <w:right w:val="none" w:sz="0" w:space="0" w:color="auto"/>
      </w:divBdr>
    </w:div>
    <w:div w:id="1433167706">
      <w:bodyDiv w:val="1"/>
      <w:marLeft w:val="0"/>
      <w:marRight w:val="0"/>
      <w:marTop w:val="0"/>
      <w:marBottom w:val="0"/>
      <w:divBdr>
        <w:top w:val="none" w:sz="0" w:space="0" w:color="auto"/>
        <w:left w:val="none" w:sz="0" w:space="0" w:color="auto"/>
        <w:bottom w:val="none" w:sz="0" w:space="0" w:color="auto"/>
        <w:right w:val="none" w:sz="0" w:space="0" w:color="auto"/>
      </w:divBdr>
    </w:div>
    <w:div w:id="1433547785">
      <w:bodyDiv w:val="1"/>
      <w:marLeft w:val="0"/>
      <w:marRight w:val="0"/>
      <w:marTop w:val="0"/>
      <w:marBottom w:val="0"/>
      <w:divBdr>
        <w:top w:val="none" w:sz="0" w:space="0" w:color="auto"/>
        <w:left w:val="none" w:sz="0" w:space="0" w:color="auto"/>
        <w:bottom w:val="none" w:sz="0" w:space="0" w:color="auto"/>
        <w:right w:val="none" w:sz="0" w:space="0" w:color="auto"/>
      </w:divBdr>
    </w:div>
    <w:div w:id="1433746746">
      <w:bodyDiv w:val="1"/>
      <w:marLeft w:val="0"/>
      <w:marRight w:val="0"/>
      <w:marTop w:val="0"/>
      <w:marBottom w:val="0"/>
      <w:divBdr>
        <w:top w:val="none" w:sz="0" w:space="0" w:color="auto"/>
        <w:left w:val="none" w:sz="0" w:space="0" w:color="auto"/>
        <w:bottom w:val="none" w:sz="0" w:space="0" w:color="auto"/>
        <w:right w:val="none" w:sz="0" w:space="0" w:color="auto"/>
      </w:divBdr>
    </w:div>
    <w:div w:id="1435711878">
      <w:bodyDiv w:val="1"/>
      <w:marLeft w:val="0"/>
      <w:marRight w:val="0"/>
      <w:marTop w:val="0"/>
      <w:marBottom w:val="0"/>
      <w:divBdr>
        <w:top w:val="none" w:sz="0" w:space="0" w:color="auto"/>
        <w:left w:val="none" w:sz="0" w:space="0" w:color="auto"/>
        <w:bottom w:val="none" w:sz="0" w:space="0" w:color="auto"/>
        <w:right w:val="none" w:sz="0" w:space="0" w:color="auto"/>
      </w:divBdr>
    </w:div>
    <w:div w:id="1435828692">
      <w:bodyDiv w:val="1"/>
      <w:marLeft w:val="0"/>
      <w:marRight w:val="0"/>
      <w:marTop w:val="0"/>
      <w:marBottom w:val="0"/>
      <w:divBdr>
        <w:top w:val="none" w:sz="0" w:space="0" w:color="auto"/>
        <w:left w:val="none" w:sz="0" w:space="0" w:color="auto"/>
        <w:bottom w:val="none" w:sz="0" w:space="0" w:color="auto"/>
        <w:right w:val="none" w:sz="0" w:space="0" w:color="auto"/>
      </w:divBdr>
    </w:div>
    <w:div w:id="1436561886">
      <w:bodyDiv w:val="1"/>
      <w:marLeft w:val="0"/>
      <w:marRight w:val="0"/>
      <w:marTop w:val="0"/>
      <w:marBottom w:val="0"/>
      <w:divBdr>
        <w:top w:val="none" w:sz="0" w:space="0" w:color="auto"/>
        <w:left w:val="none" w:sz="0" w:space="0" w:color="auto"/>
        <w:bottom w:val="none" w:sz="0" w:space="0" w:color="auto"/>
        <w:right w:val="none" w:sz="0" w:space="0" w:color="auto"/>
      </w:divBdr>
    </w:div>
    <w:div w:id="1437629008">
      <w:bodyDiv w:val="1"/>
      <w:marLeft w:val="0"/>
      <w:marRight w:val="0"/>
      <w:marTop w:val="0"/>
      <w:marBottom w:val="0"/>
      <w:divBdr>
        <w:top w:val="none" w:sz="0" w:space="0" w:color="auto"/>
        <w:left w:val="none" w:sz="0" w:space="0" w:color="auto"/>
        <w:bottom w:val="none" w:sz="0" w:space="0" w:color="auto"/>
        <w:right w:val="none" w:sz="0" w:space="0" w:color="auto"/>
      </w:divBdr>
    </w:div>
    <w:div w:id="1438023334">
      <w:bodyDiv w:val="1"/>
      <w:marLeft w:val="0"/>
      <w:marRight w:val="0"/>
      <w:marTop w:val="0"/>
      <w:marBottom w:val="0"/>
      <w:divBdr>
        <w:top w:val="none" w:sz="0" w:space="0" w:color="auto"/>
        <w:left w:val="none" w:sz="0" w:space="0" w:color="auto"/>
        <w:bottom w:val="none" w:sz="0" w:space="0" w:color="auto"/>
        <w:right w:val="none" w:sz="0" w:space="0" w:color="auto"/>
      </w:divBdr>
    </w:div>
    <w:div w:id="1438325994">
      <w:bodyDiv w:val="1"/>
      <w:marLeft w:val="0"/>
      <w:marRight w:val="0"/>
      <w:marTop w:val="0"/>
      <w:marBottom w:val="0"/>
      <w:divBdr>
        <w:top w:val="none" w:sz="0" w:space="0" w:color="auto"/>
        <w:left w:val="none" w:sz="0" w:space="0" w:color="auto"/>
        <w:bottom w:val="none" w:sz="0" w:space="0" w:color="auto"/>
        <w:right w:val="none" w:sz="0" w:space="0" w:color="auto"/>
      </w:divBdr>
    </w:div>
    <w:div w:id="1439065891">
      <w:bodyDiv w:val="1"/>
      <w:marLeft w:val="0"/>
      <w:marRight w:val="0"/>
      <w:marTop w:val="0"/>
      <w:marBottom w:val="0"/>
      <w:divBdr>
        <w:top w:val="none" w:sz="0" w:space="0" w:color="auto"/>
        <w:left w:val="none" w:sz="0" w:space="0" w:color="auto"/>
        <w:bottom w:val="none" w:sz="0" w:space="0" w:color="auto"/>
        <w:right w:val="none" w:sz="0" w:space="0" w:color="auto"/>
      </w:divBdr>
    </w:div>
    <w:div w:id="1439905755">
      <w:bodyDiv w:val="1"/>
      <w:marLeft w:val="0"/>
      <w:marRight w:val="0"/>
      <w:marTop w:val="0"/>
      <w:marBottom w:val="0"/>
      <w:divBdr>
        <w:top w:val="none" w:sz="0" w:space="0" w:color="auto"/>
        <w:left w:val="none" w:sz="0" w:space="0" w:color="auto"/>
        <w:bottom w:val="none" w:sz="0" w:space="0" w:color="auto"/>
        <w:right w:val="none" w:sz="0" w:space="0" w:color="auto"/>
      </w:divBdr>
    </w:div>
    <w:div w:id="1440026538">
      <w:bodyDiv w:val="1"/>
      <w:marLeft w:val="0"/>
      <w:marRight w:val="0"/>
      <w:marTop w:val="0"/>
      <w:marBottom w:val="0"/>
      <w:divBdr>
        <w:top w:val="none" w:sz="0" w:space="0" w:color="auto"/>
        <w:left w:val="none" w:sz="0" w:space="0" w:color="auto"/>
        <w:bottom w:val="none" w:sz="0" w:space="0" w:color="auto"/>
        <w:right w:val="none" w:sz="0" w:space="0" w:color="auto"/>
      </w:divBdr>
    </w:div>
    <w:div w:id="1440174507">
      <w:bodyDiv w:val="1"/>
      <w:marLeft w:val="0"/>
      <w:marRight w:val="0"/>
      <w:marTop w:val="0"/>
      <w:marBottom w:val="0"/>
      <w:divBdr>
        <w:top w:val="none" w:sz="0" w:space="0" w:color="auto"/>
        <w:left w:val="none" w:sz="0" w:space="0" w:color="auto"/>
        <w:bottom w:val="none" w:sz="0" w:space="0" w:color="auto"/>
        <w:right w:val="none" w:sz="0" w:space="0" w:color="auto"/>
      </w:divBdr>
    </w:div>
    <w:div w:id="1440178194">
      <w:bodyDiv w:val="1"/>
      <w:marLeft w:val="0"/>
      <w:marRight w:val="0"/>
      <w:marTop w:val="0"/>
      <w:marBottom w:val="0"/>
      <w:divBdr>
        <w:top w:val="none" w:sz="0" w:space="0" w:color="auto"/>
        <w:left w:val="none" w:sz="0" w:space="0" w:color="auto"/>
        <w:bottom w:val="none" w:sz="0" w:space="0" w:color="auto"/>
        <w:right w:val="none" w:sz="0" w:space="0" w:color="auto"/>
      </w:divBdr>
    </w:div>
    <w:div w:id="1440250150">
      <w:bodyDiv w:val="1"/>
      <w:marLeft w:val="0"/>
      <w:marRight w:val="0"/>
      <w:marTop w:val="0"/>
      <w:marBottom w:val="0"/>
      <w:divBdr>
        <w:top w:val="none" w:sz="0" w:space="0" w:color="auto"/>
        <w:left w:val="none" w:sz="0" w:space="0" w:color="auto"/>
        <w:bottom w:val="none" w:sz="0" w:space="0" w:color="auto"/>
        <w:right w:val="none" w:sz="0" w:space="0" w:color="auto"/>
      </w:divBdr>
    </w:div>
    <w:div w:id="1440367318">
      <w:bodyDiv w:val="1"/>
      <w:marLeft w:val="0"/>
      <w:marRight w:val="0"/>
      <w:marTop w:val="0"/>
      <w:marBottom w:val="0"/>
      <w:divBdr>
        <w:top w:val="none" w:sz="0" w:space="0" w:color="auto"/>
        <w:left w:val="none" w:sz="0" w:space="0" w:color="auto"/>
        <w:bottom w:val="none" w:sz="0" w:space="0" w:color="auto"/>
        <w:right w:val="none" w:sz="0" w:space="0" w:color="auto"/>
      </w:divBdr>
    </w:div>
    <w:div w:id="1442383425">
      <w:bodyDiv w:val="1"/>
      <w:marLeft w:val="0"/>
      <w:marRight w:val="0"/>
      <w:marTop w:val="0"/>
      <w:marBottom w:val="0"/>
      <w:divBdr>
        <w:top w:val="none" w:sz="0" w:space="0" w:color="auto"/>
        <w:left w:val="none" w:sz="0" w:space="0" w:color="auto"/>
        <w:bottom w:val="none" w:sz="0" w:space="0" w:color="auto"/>
        <w:right w:val="none" w:sz="0" w:space="0" w:color="auto"/>
      </w:divBdr>
    </w:div>
    <w:div w:id="1443459374">
      <w:bodyDiv w:val="1"/>
      <w:marLeft w:val="0"/>
      <w:marRight w:val="0"/>
      <w:marTop w:val="0"/>
      <w:marBottom w:val="0"/>
      <w:divBdr>
        <w:top w:val="none" w:sz="0" w:space="0" w:color="auto"/>
        <w:left w:val="none" w:sz="0" w:space="0" w:color="auto"/>
        <w:bottom w:val="none" w:sz="0" w:space="0" w:color="auto"/>
        <w:right w:val="none" w:sz="0" w:space="0" w:color="auto"/>
      </w:divBdr>
    </w:div>
    <w:div w:id="1444569078">
      <w:bodyDiv w:val="1"/>
      <w:marLeft w:val="0"/>
      <w:marRight w:val="0"/>
      <w:marTop w:val="0"/>
      <w:marBottom w:val="0"/>
      <w:divBdr>
        <w:top w:val="none" w:sz="0" w:space="0" w:color="auto"/>
        <w:left w:val="none" w:sz="0" w:space="0" w:color="auto"/>
        <w:bottom w:val="none" w:sz="0" w:space="0" w:color="auto"/>
        <w:right w:val="none" w:sz="0" w:space="0" w:color="auto"/>
      </w:divBdr>
    </w:div>
    <w:div w:id="1444765483">
      <w:bodyDiv w:val="1"/>
      <w:marLeft w:val="0"/>
      <w:marRight w:val="0"/>
      <w:marTop w:val="0"/>
      <w:marBottom w:val="0"/>
      <w:divBdr>
        <w:top w:val="none" w:sz="0" w:space="0" w:color="auto"/>
        <w:left w:val="none" w:sz="0" w:space="0" w:color="auto"/>
        <w:bottom w:val="none" w:sz="0" w:space="0" w:color="auto"/>
        <w:right w:val="none" w:sz="0" w:space="0" w:color="auto"/>
      </w:divBdr>
    </w:div>
    <w:div w:id="1445923902">
      <w:bodyDiv w:val="1"/>
      <w:marLeft w:val="0"/>
      <w:marRight w:val="0"/>
      <w:marTop w:val="0"/>
      <w:marBottom w:val="0"/>
      <w:divBdr>
        <w:top w:val="none" w:sz="0" w:space="0" w:color="auto"/>
        <w:left w:val="none" w:sz="0" w:space="0" w:color="auto"/>
        <w:bottom w:val="none" w:sz="0" w:space="0" w:color="auto"/>
        <w:right w:val="none" w:sz="0" w:space="0" w:color="auto"/>
      </w:divBdr>
    </w:div>
    <w:div w:id="1447000888">
      <w:bodyDiv w:val="1"/>
      <w:marLeft w:val="0"/>
      <w:marRight w:val="0"/>
      <w:marTop w:val="0"/>
      <w:marBottom w:val="0"/>
      <w:divBdr>
        <w:top w:val="none" w:sz="0" w:space="0" w:color="auto"/>
        <w:left w:val="none" w:sz="0" w:space="0" w:color="auto"/>
        <w:bottom w:val="none" w:sz="0" w:space="0" w:color="auto"/>
        <w:right w:val="none" w:sz="0" w:space="0" w:color="auto"/>
      </w:divBdr>
    </w:div>
    <w:div w:id="1447264050">
      <w:bodyDiv w:val="1"/>
      <w:marLeft w:val="0"/>
      <w:marRight w:val="0"/>
      <w:marTop w:val="0"/>
      <w:marBottom w:val="0"/>
      <w:divBdr>
        <w:top w:val="none" w:sz="0" w:space="0" w:color="auto"/>
        <w:left w:val="none" w:sz="0" w:space="0" w:color="auto"/>
        <w:bottom w:val="none" w:sz="0" w:space="0" w:color="auto"/>
        <w:right w:val="none" w:sz="0" w:space="0" w:color="auto"/>
      </w:divBdr>
    </w:div>
    <w:div w:id="1451245525">
      <w:bodyDiv w:val="1"/>
      <w:marLeft w:val="0"/>
      <w:marRight w:val="0"/>
      <w:marTop w:val="0"/>
      <w:marBottom w:val="0"/>
      <w:divBdr>
        <w:top w:val="none" w:sz="0" w:space="0" w:color="auto"/>
        <w:left w:val="none" w:sz="0" w:space="0" w:color="auto"/>
        <w:bottom w:val="none" w:sz="0" w:space="0" w:color="auto"/>
        <w:right w:val="none" w:sz="0" w:space="0" w:color="auto"/>
      </w:divBdr>
    </w:div>
    <w:div w:id="1451245912">
      <w:bodyDiv w:val="1"/>
      <w:marLeft w:val="0"/>
      <w:marRight w:val="0"/>
      <w:marTop w:val="0"/>
      <w:marBottom w:val="0"/>
      <w:divBdr>
        <w:top w:val="none" w:sz="0" w:space="0" w:color="auto"/>
        <w:left w:val="none" w:sz="0" w:space="0" w:color="auto"/>
        <w:bottom w:val="none" w:sz="0" w:space="0" w:color="auto"/>
        <w:right w:val="none" w:sz="0" w:space="0" w:color="auto"/>
      </w:divBdr>
    </w:div>
    <w:div w:id="1451585293">
      <w:bodyDiv w:val="1"/>
      <w:marLeft w:val="0"/>
      <w:marRight w:val="0"/>
      <w:marTop w:val="0"/>
      <w:marBottom w:val="0"/>
      <w:divBdr>
        <w:top w:val="none" w:sz="0" w:space="0" w:color="auto"/>
        <w:left w:val="none" w:sz="0" w:space="0" w:color="auto"/>
        <w:bottom w:val="none" w:sz="0" w:space="0" w:color="auto"/>
        <w:right w:val="none" w:sz="0" w:space="0" w:color="auto"/>
      </w:divBdr>
    </w:div>
    <w:div w:id="1453599330">
      <w:bodyDiv w:val="1"/>
      <w:marLeft w:val="0"/>
      <w:marRight w:val="0"/>
      <w:marTop w:val="0"/>
      <w:marBottom w:val="0"/>
      <w:divBdr>
        <w:top w:val="none" w:sz="0" w:space="0" w:color="auto"/>
        <w:left w:val="none" w:sz="0" w:space="0" w:color="auto"/>
        <w:bottom w:val="none" w:sz="0" w:space="0" w:color="auto"/>
        <w:right w:val="none" w:sz="0" w:space="0" w:color="auto"/>
      </w:divBdr>
    </w:div>
    <w:div w:id="1454403082">
      <w:bodyDiv w:val="1"/>
      <w:marLeft w:val="0"/>
      <w:marRight w:val="0"/>
      <w:marTop w:val="0"/>
      <w:marBottom w:val="0"/>
      <w:divBdr>
        <w:top w:val="none" w:sz="0" w:space="0" w:color="auto"/>
        <w:left w:val="none" w:sz="0" w:space="0" w:color="auto"/>
        <w:bottom w:val="none" w:sz="0" w:space="0" w:color="auto"/>
        <w:right w:val="none" w:sz="0" w:space="0" w:color="auto"/>
      </w:divBdr>
    </w:div>
    <w:div w:id="1456288361">
      <w:bodyDiv w:val="1"/>
      <w:marLeft w:val="0"/>
      <w:marRight w:val="0"/>
      <w:marTop w:val="0"/>
      <w:marBottom w:val="0"/>
      <w:divBdr>
        <w:top w:val="none" w:sz="0" w:space="0" w:color="auto"/>
        <w:left w:val="none" w:sz="0" w:space="0" w:color="auto"/>
        <w:bottom w:val="none" w:sz="0" w:space="0" w:color="auto"/>
        <w:right w:val="none" w:sz="0" w:space="0" w:color="auto"/>
      </w:divBdr>
    </w:div>
    <w:div w:id="1456945983">
      <w:bodyDiv w:val="1"/>
      <w:marLeft w:val="0"/>
      <w:marRight w:val="0"/>
      <w:marTop w:val="0"/>
      <w:marBottom w:val="0"/>
      <w:divBdr>
        <w:top w:val="none" w:sz="0" w:space="0" w:color="auto"/>
        <w:left w:val="none" w:sz="0" w:space="0" w:color="auto"/>
        <w:bottom w:val="none" w:sz="0" w:space="0" w:color="auto"/>
        <w:right w:val="none" w:sz="0" w:space="0" w:color="auto"/>
      </w:divBdr>
    </w:div>
    <w:div w:id="1457142139">
      <w:bodyDiv w:val="1"/>
      <w:marLeft w:val="0"/>
      <w:marRight w:val="0"/>
      <w:marTop w:val="0"/>
      <w:marBottom w:val="0"/>
      <w:divBdr>
        <w:top w:val="none" w:sz="0" w:space="0" w:color="auto"/>
        <w:left w:val="none" w:sz="0" w:space="0" w:color="auto"/>
        <w:bottom w:val="none" w:sz="0" w:space="0" w:color="auto"/>
        <w:right w:val="none" w:sz="0" w:space="0" w:color="auto"/>
      </w:divBdr>
    </w:div>
    <w:div w:id="1457336891">
      <w:bodyDiv w:val="1"/>
      <w:marLeft w:val="0"/>
      <w:marRight w:val="0"/>
      <w:marTop w:val="0"/>
      <w:marBottom w:val="0"/>
      <w:divBdr>
        <w:top w:val="none" w:sz="0" w:space="0" w:color="auto"/>
        <w:left w:val="none" w:sz="0" w:space="0" w:color="auto"/>
        <w:bottom w:val="none" w:sz="0" w:space="0" w:color="auto"/>
        <w:right w:val="none" w:sz="0" w:space="0" w:color="auto"/>
      </w:divBdr>
    </w:div>
    <w:div w:id="1457406832">
      <w:bodyDiv w:val="1"/>
      <w:marLeft w:val="0"/>
      <w:marRight w:val="0"/>
      <w:marTop w:val="0"/>
      <w:marBottom w:val="0"/>
      <w:divBdr>
        <w:top w:val="none" w:sz="0" w:space="0" w:color="auto"/>
        <w:left w:val="none" w:sz="0" w:space="0" w:color="auto"/>
        <w:bottom w:val="none" w:sz="0" w:space="0" w:color="auto"/>
        <w:right w:val="none" w:sz="0" w:space="0" w:color="auto"/>
      </w:divBdr>
    </w:div>
    <w:div w:id="1457991513">
      <w:bodyDiv w:val="1"/>
      <w:marLeft w:val="0"/>
      <w:marRight w:val="0"/>
      <w:marTop w:val="0"/>
      <w:marBottom w:val="0"/>
      <w:divBdr>
        <w:top w:val="none" w:sz="0" w:space="0" w:color="auto"/>
        <w:left w:val="none" w:sz="0" w:space="0" w:color="auto"/>
        <w:bottom w:val="none" w:sz="0" w:space="0" w:color="auto"/>
        <w:right w:val="none" w:sz="0" w:space="0" w:color="auto"/>
      </w:divBdr>
    </w:div>
    <w:div w:id="1458527421">
      <w:bodyDiv w:val="1"/>
      <w:marLeft w:val="0"/>
      <w:marRight w:val="0"/>
      <w:marTop w:val="0"/>
      <w:marBottom w:val="0"/>
      <w:divBdr>
        <w:top w:val="none" w:sz="0" w:space="0" w:color="auto"/>
        <w:left w:val="none" w:sz="0" w:space="0" w:color="auto"/>
        <w:bottom w:val="none" w:sz="0" w:space="0" w:color="auto"/>
        <w:right w:val="none" w:sz="0" w:space="0" w:color="auto"/>
      </w:divBdr>
    </w:div>
    <w:div w:id="1458723923">
      <w:bodyDiv w:val="1"/>
      <w:marLeft w:val="0"/>
      <w:marRight w:val="0"/>
      <w:marTop w:val="0"/>
      <w:marBottom w:val="0"/>
      <w:divBdr>
        <w:top w:val="none" w:sz="0" w:space="0" w:color="auto"/>
        <w:left w:val="none" w:sz="0" w:space="0" w:color="auto"/>
        <w:bottom w:val="none" w:sz="0" w:space="0" w:color="auto"/>
        <w:right w:val="none" w:sz="0" w:space="0" w:color="auto"/>
      </w:divBdr>
    </w:div>
    <w:div w:id="1459031253">
      <w:bodyDiv w:val="1"/>
      <w:marLeft w:val="0"/>
      <w:marRight w:val="0"/>
      <w:marTop w:val="0"/>
      <w:marBottom w:val="0"/>
      <w:divBdr>
        <w:top w:val="none" w:sz="0" w:space="0" w:color="auto"/>
        <w:left w:val="none" w:sz="0" w:space="0" w:color="auto"/>
        <w:bottom w:val="none" w:sz="0" w:space="0" w:color="auto"/>
        <w:right w:val="none" w:sz="0" w:space="0" w:color="auto"/>
      </w:divBdr>
    </w:div>
    <w:div w:id="1459639068">
      <w:bodyDiv w:val="1"/>
      <w:marLeft w:val="0"/>
      <w:marRight w:val="0"/>
      <w:marTop w:val="0"/>
      <w:marBottom w:val="0"/>
      <w:divBdr>
        <w:top w:val="none" w:sz="0" w:space="0" w:color="auto"/>
        <w:left w:val="none" w:sz="0" w:space="0" w:color="auto"/>
        <w:bottom w:val="none" w:sz="0" w:space="0" w:color="auto"/>
        <w:right w:val="none" w:sz="0" w:space="0" w:color="auto"/>
      </w:divBdr>
    </w:div>
    <w:div w:id="1459639610">
      <w:bodyDiv w:val="1"/>
      <w:marLeft w:val="0"/>
      <w:marRight w:val="0"/>
      <w:marTop w:val="0"/>
      <w:marBottom w:val="0"/>
      <w:divBdr>
        <w:top w:val="none" w:sz="0" w:space="0" w:color="auto"/>
        <w:left w:val="none" w:sz="0" w:space="0" w:color="auto"/>
        <w:bottom w:val="none" w:sz="0" w:space="0" w:color="auto"/>
        <w:right w:val="none" w:sz="0" w:space="0" w:color="auto"/>
      </w:divBdr>
    </w:div>
    <w:div w:id="1463304450">
      <w:bodyDiv w:val="1"/>
      <w:marLeft w:val="0"/>
      <w:marRight w:val="0"/>
      <w:marTop w:val="0"/>
      <w:marBottom w:val="0"/>
      <w:divBdr>
        <w:top w:val="none" w:sz="0" w:space="0" w:color="auto"/>
        <w:left w:val="none" w:sz="0" w:space="0" w:color="auto"/>
        <w:bottom w:val="none" w:sz="0" w:space="0" w:color="auto"/>
        <w:right w:val="none" w:sz="0" w:space="0" w:color="auto"/>
      </w:divBdr>
    </w:div>
    <w:div w:id="1464041245">
      <w:bodyDiv w:val="1"/>
      <w:marLeft w:val="0"/>
      <w:marRight w:val="0"/>
      <w:marTop w:val="0"/>
      <w:marBottom w:val="0"/>
      <w:divBdr>
        <w:top w:val="none" w:sz="0" w:space="0" w:color="auto"/>
        <w:left w:val="none" w:sz="0" w:space="0" w:color="auto"/>
        <w:bottom w:val="none" w:sz="0" w:space="0" w:color="auto"/>
        <w:right w:val="none" w:sz="0" w:space="0" w:color="auto"/>
      </w:divBdr>
    </w:div>
    <w:div w:id="1465734528">
      <w:bodyDiv w:val="1"/>
      <w:marLeft w:val="0"/>
      <w:marRight w:val="0"/>
      <w:marTop w:val="0"/>
      <w:marBottom w:val="0"/>
      <w:divBdr>
        <w:top w:val="none" w:sz="0" w:space="0" w:color="auto"/>
        <w:left w:val="none" w:sz="0" w:space="0" w:color="auto"/>
        <w:bottom w:val="none" w:sz="0" w:space="0" w:color="auto"/>
        <w:right w:val="none" w:sz="0" w:space="0" w:color="auto"/>
      </w:divBdr>
    </w:div>
    <w:div w:id="1466239514">
      <w:bodyDiv w:val="1"/>
      <w:marLeft w:val="0"/>
      <w:marRight w:val="0"/>
      <w:marTop w:val="0"/>
      <w:marBottom w:val="0"/>
      <w:divBdr>
        <w:top w:val="none" w:sz="0" w:space="0" w:color="auto"/>
        <w:left w:val="none" w:sz="0" w:space="0" w:color="auto"/>
        <w:bottom w:val="none" w:sz="0" w:space="0" w:color="auto"/>
        <w:right w:val="none" w:sz="0" w:space="0" w:color="auto"/>
      </w:divBdr>
    </w:div>
    <w:div w:id="1467238239">
      <w:bodyDiv w:val="1"/>
      <w:marLeft w:val="0"/>
      <w:marRight w:val="0"/>
      <w:marTop w:val="0"/>
      <w:marBottom w:val="0"/>
      <w:divBdr>
        <w:top w:val="none" w:sz="0" w:space="0" w:color="auto"/>
        <w:left w:val="none" w:sz="0" w:space="0" w:color="auto"/>
        <w:bottom w:val="none" w:sz="0" w:space="0" w:color="auto"/>
        <w:right w:val="none" w:sz="0" w:space="0" w:color="auto"/>
      </w:divBdr>
    </w:div>
    <w:div w:id="1469518735">
      <w:bodyDiv w:val="1"/>
      <w:marLeft w:val="0"/>
      <w:marRight w:val="0"/>
      <w:marTop w:val="0"/>
      <w:marBottom w:val="0"/>
      <w:divBdr>
        <w:top w:val="none" w:sz="0" w:space="0" w:color="auto"/>
        <w:left w:val="none" w:sz="0" w:space="0" w:color="auto"/>
        <w:bottom w:val="none" w:sz="0" w:space="0" w:color="auto"/>
        <w:right w:val="none" w:sz="0" w:space="0" w:color="auto"/>
      </w:divBdr>
    </w:div>
    <w:div w:id="1470124891">
      <w:bodyDiv w:val="1"/>
      <w:marLeft w:val="0"/>
      <w:marRight w:val="0"/>
      <w:marTop w:val="0"/>
      <w:marBottom w:val="0"/>
      <w:divBdr>
        <w:top w:val="none" w:sz="0" w:space="0" w:color="auto"/>
        <w:left w:val="none" w:sz="0" w:space="0" w:color="auto"/>
        <w:bottom w:val="none" w:sz="0" w:space="0" w:color="auto"/>
        <w:right w:val="none" w:sz="0" w:space="0" w:color="auto"/>
      </w:divBdr>
    </w:div>
    <w:div w:id="1471168338">
      <w:bodyDiv w:val="1"/>
      <w:marLeft w:val="0"/>
      <w:marRight w:val="0"/>
      <w:marTop w:val="0"/>
      <w:marBottom w:val="0"/>
      <w:divBdr>
        <w:top w:val="none" w:sz="0" w:space="0" w:color="auto"/>
        <w:left w:val="none" w:sz="0" w:space="0" w:color="auto"/>
        <w:bottom w:val="none" w:sz="0" w:space="0" w:color="auto"/>
        <w:right w:val="none" w:sz="0" w:space="0" w:color="auto"/>
      </w:divBdr>
    </w:div>
    <w:div w:id="1471358754">
      <w:bodyDiv w:val="1"/>
      <w:marLeft w:val="0"/>
      <w:marRight w:val="0"/>
      <w:marTop w:val="0"/>
      <w:marBottom w:val="0"/>
      <w:divBdr>
        <w:top w:val="none" w:sz="0" w:space="0" w:color="auto"/>
        <w:left w:val="none" w:sz="0" w:space="0" w:color="auto"/>
        <w:bottom w:val="none" w:sz="0" w:space="0" w:color="auto"/>
        <w:right w:val="none" w:sz="0" w:space="0" w:color="auto"/>
      </w:divBdr>
    </w:div>
    <w:div w:id="1472333122">
      <w:bodyDiv w:val="1"/>
      <w:marLeft w:val="0"/>
      <w:marRight w:val="0"/>
      <w:marTop w:val="0"/>
      <w:marBottom w:val="0"/>
      <w:divBdr>
        <w:top w:val="none" w:sz="0" w:space="0" w:color="auto"/>
        <w:left w:val="none" w:sz="0" w:space="0" w:color="auto"/>
        <w:bottom w:val="none" w:sz="0" w:space="0" w:color="auto"/>
        <w:right w:val="none" w:sz="0" w:space="0" w:color="auto"/>
      </w:divBdr>
    </w:div>
    <w:div w:id="1474978581">
      <w:bodyDiv w:val="1"/>
      <w:marLeft w:val="0"/>
      <w:marRight w:val="0"/>
      <w:marTop w:val="0"/>
      <w:marBottom w:val="0"/>
      <w:divBdr>
        <w:top w:val="none" w:sz="0" w:space="0" w:color="auto"/>
        <w:left w:val="none" w:sz="0" w:space="0" w:color="auto"/>
        <w:bottom w:val="none" w:sz="0" w:space="0" w:color="auto"/>
        <w:right w:val="none" w:sz="0" w:space="0" w:color="auto"/>
      </w:divBdr>
    </w:div>
    <w:div w:id="1475176432">
      <w:bodyDiv w:val="1"/>
      <w:marLeft w:val="0"/>
      <w:marRight w:val="0"/>
      <w:marTop w:val="0"/>
      <w:marBottom w:val="0"/>
      <w:divBdr>
        <w:top w:val="none" w:sz="0" w:space="0" w:color="auto"/>
        <w:left w:val="none" w:sz="0" w:space="0" w:color="auto"/>
        <w:bottom w:val="none" w:sz="0" w:space="0" w:color="auto"/>
        <w:right w:val="none" w:sz="0" w:space="0" w:color="auto"/>
      </w:divBdr>
    </w:div>
    <w:div w:id="1476098322">
      <w:bodyDiv w:val="1"/>
      <w:marLeft w:val="0"/>
      <w:marRight w:val="0"/>
      <w:marTop w:val="0"/>
      <w:marBottom w:val="0"/>
      <w:divBdr>
        <w:top w:val="none" w:sz="0" w:space="0" w:color="auto"/>
        <w:left w:val="none" w:sz="0" w:space="0" w:color="auto"/>
        <w:bottom w:val="none" w:sz="0" w:space="0" w:color="auto"/>
        <w:right w:val="none" w:sz="0" w:space="0" w:color="auto"/>
      </w:divBdr>
    </w:div>
    <w:div w:id="1477070708">
      <w:bodyDiv w:val="1"/>
      <w:marLeft w:val="0"/>
      <w:marRight w:val="0"/>
      <w:marTop w:val="0"/>
      <w:marBottom w:val="0"/>
      <w:divBdr>
        <w:top w:val="none" w:sz="0" w:space="0" w:color="auto"/>
        <w:left w:val="none" w:sz="0" w:space="0" w:color="auto"/>
        <w:bottom w:val="none" w:sz="0" w:space="0" w:color="auto"/>
        <w:right w:val="none" w:sz="0" w:space="0" w:color="auto"/>
      </w:divBdr>
    </w:div>
    <w:div w:id="1477143792">
      <w:bodyDiv w:val="1"/>
      <w:marLeft w:val="0"/>
      <w:marRight w:val="0"/>
      <w:marTop w:val="0"/>
      <w:marBottom w:val="0"/>
      <w:divBdr>
        <w:top w:val="none" w:sz="0" w:space="0" w:color="auto"/>
        <w:left w:val="none" w:sz="0" w:space="0" w:color="auto"/>
        <w:bottom w:val="none" w:sz="0" w:space="0" w:color="auto"/>
        <w:right w:val="none" w:sz="0" w:space="0" w:color="auto"/>
      </w:divBdr>
    </w:div>
    <w:div w:id="1480540492">
      <w:bodyDiv w:val="1"/>
      <w:marLeft w:val="0"/>
      <w:marRight w:val="0"/>
      <w:marTop w:val="0"/>
      <w:marBottom w:val="0"/>
      <w:divBdr>
        <w:top w:val="none" w:sz="0" w:space="0" w:color="auto"/>
        <w:left w:val="none" w:sz="0" w:space="0" w:color="auto"/>
        <w:bottom w:val="none" w:sz="0" w:space="0" w:color="auto"/>
        <w:right w:val="none" w:sz="0" w:space="0" w:color="auto"/>
      </w:divBdr>
      <w:divsChild>
        <w:div w:id="310445512">
          <w:marLeft w:val="0"/>
          <w:marRight w:val="0"/>
          <w:marTop w:val="0"/>
          <w:marBottom w:val="0"/>
          <w:divBdr>
            <w:top w:val="none" w:sz="0" w:space="0" w:color="auto"/>
            <w:left w:val="none" w:sz="0" w:space="0" w:color="auto"/>
            <w:bottom w:val="none" w:sz="0" w:space="0" w:color="auto"/>
            <w:right w:val="none" w:sz="0" w:space="0" w:color="auto"/>
          </w:divBdr>
          <w:divsChild>
            <w:div w:id="116880596">
              <w:marLeft w:val="0"/>
              <w:marRight w:val="0"/>
              <w:marTop w:val="0"/>
              <w:marBottom w:val="0"/>
              <w:divBdr>
                <w:top w:val="none" w:sz="0" w:space="0" w:color="auto"/>
                <w:left w:val="none" w:sz="0" w:space="0" w:color="auto"/>
                <w:bottom w:val="none" w:sz="0" w:space="0" w:color="auto"/>
                <w:right w:val="none" w:sz="0" w:space="0" w:color="auto"/>
              </w:divBdr>
              <w:divsChild>
                <w:div w:id="715352699">
                  <w:marLeft w:val="0"/>
                  <w:marRight w:val="0"/>
                  <w:marTop w:val="0"/>
                  <w:marBottom w:val="0"/>
                  <w:divBdr>
                    <w:top w:val="none" w:sz="0" w:space="0" w:color="auto"/>
                    <w:left w:val="none" w:sz="0" w:space="0" w:color="auto"/>
                    <w:bottom w:val="none" w:sz="0" w:space="0" w:color="auto"/>
                    <w:right w:val="none" w:sz="0" w:space="0" w:color="auto"/>
                  </w:divBdr>
                  <w:divsChild>
                    <w:div w:id="504981522">
                      <w:marLeft w:val="0"/>
                      <w:marRight w:val="0"/>
                      <w:marTop w:val="0"/>
                      <w:marBottom w:val="0"/>
                      <w:divBdr>
                        <w:top w:val="none" w:sz="0" w:space="0" w:color="auto"/>
                        <w:left w:val="none" w:sz="0" w:space="0" w:color="auto"/>
                        <w:bottom w:val="none" w:sz="0" w:space="0" w:color="auto"/>
                        <w:right w:val="none" w:sz="0" w:space="0" w:color="auto"/>
                      </w:divBdr>
                      <w:divsChild>
                        <w:div w:id="617571192">
                          <w:marLeft w:val="0"/>
                          <w:marRight w:val="0"/>
                          <w:marTop w:val="0"/>
                          <w:marBottom w:val="0"/>
                          <w:divBdr>
                            <w:top w:val="none" w:sz="0" w:space="0" w:color="auto"/>
                            <w:left w:val="none" w:sz="0" w:space="0" w:color="auto"/>
                            <w:bottom w:val="none" w:sz="0" w:space="0" w:color="auto"/>
                            <w:right w:val="none" w:sz="0" w:space="0" w:color="auto"/>
                          </w:divBdr>
                          <w:divsChild>
                            <w:div w:id="796994464">
                              <w:marLeft w:val="0"/>
                              <w:marRight w:val="0"/>
                              <w:marTop w:val="0"/>
                              <w:marBottom w:val="0"/>
                              <w:divBdr>
                                <w:top w:val="none" w:sz="0" w:space="0" w:color="auto"/>
                                <w:left w:val="none" w:sz="0" w:space="0" w:color="auto"/>
                                <w:bottom w:val="none" w:sz="0" w:space="0" w:color="auto"/>
                                <w:right w:val="none" w:sz="0" w:space="0" w:color="auto"/>
                              </w:divBdr>
                              <w:divsChild>
                                <w:div w:id="171452343">
                                  <w:marLeft w:val="0"/>
                                  <w:marRight w:val="0"/>
                                  <w:marTop w:val="0"/>
                                  <w:marBottom w:val="0"/>
                                  <w:divBdr>
                                    <w:top w:val="none" w:sz="0" w:space="0" w:color="auto"/>
                                    <w:left w:val="none" w:sz="0" w:space="0" w:color="auto"/>
                                    <w:bottom w:val="none" w:sz="0" w:space="0" w:color="auto"/>
                                    <w:right w:val="none" w:sz="0" w:space="0" w:color="auto"/>
                                  </w:divBdr>
                                  <w:divsChild>
                                    <w:div w:id="18088623">
                                      <w:marLeft w:val="0"/>
                                      <w:marRight w:val="0"/>
                                      <w:marTop w:val="0"/>
                                      <w:marBottom w:val="0"/>
                                      <w:divBdr>
                                        <w:top w:val="none" w:sz="0" w:space="0" w:color="auto"/>
                                        <w:left w:val="none" w:sz="0" w:space="0" w:color="auto"/>
                                        <w:bottom w:val="none" w:sz="0" w:space="0" w:color="auto"/>
                                        <w:right w:val="none" w:sz="0" w:space="0" w:color="auto"/>
                                      </w:divBdr>
                                      <w:divsChild>
                                        <w:div w:id="1656454543">
                                          <w:marLeft w:val="0"/>
                                          <w:marRight w:val="0"/>
                                          <w:marTop w:val="0"/>
                                          <w:marBottom w:val="0"/>
                                          <w:divBdr>
                                            <w:top w:val="none" w:sz="0" w:space="0" w:color="auto"/>
                                            <w:left w:val="none" w:sz="0" w:space="0" w:color="auto"/>
                                            <w:bottom w:val="none" w:sz="0" w:space="0" w:color="auto"/>
                                            <w:right w:val="none" w:sz="0" w:space="0" w:color="auto"/>
                                          </w:divBdr>
                                          <w:divsChild>
                                            <w:div w:id="1593316930">
                                              <w:marLeft w:val="0"/>
                                              <w:marRight w:val="0"/>
                                              <w:marTop w:val="0"/>
                                              <w:marBottom w:val="0"/>
                                              <w:divBdr>
                                                <w:top w:val="none" w:sz="0" w:space="0" w:color="auto"/>
                                                <w:left w:val="none" w:sz="0" w:space="0" w:color="auto"/>
                                                <w:bottom w:val="none" w:sz="0" w:space="0" w:color="auto"/>
                                                <w:right w:val="none" w:sz="0" w:space="0" w:color="auto"/>
                                              </w:divBdr>
                                              <w:divsChild>
                                                <w:div w:id="831989335">
                                                  <w:marLeft w:val="0"/>
                                                  <w:marRight w:val="0"/>
                                                  <w:marTop w:val="0"/>
                                                  <w:marBottom w:val="0"/>
                                                  <w:divBdr>
                                                    <w:top w:val="none" w:sz="0" w:space="0" w:color="auto"/>
                                                    <w:left w:val="none" w:sz="0" w:space="0" w:color="auto"/>
                                                    <w:bottom w:val="none" w:sz="0" w:space="0" w:color="auto"/>
                                                    <w:right w:val="none" w:sz="0" w:space="0" w:color="auto"/>
                                                  </w:divBdr>
                                                  <w:divsChild>
                                                    <w:div w:id="17481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73422117">
          <w:marLeft w:val="0"/>
          <w:marRight w:val="0"/>
          <w:marTop w:val="0"/>
          <w:marBottom w:val="0"/>
          <w:divBdr>
            <w:top w:val="none" w:sz="0" w:space="0" w:color="auto"/>
            <w:left w:val="none" w:sz="0" w:space="0" w:color="auto"/>
            <w:bottom w:val="none" w:sz="0" w:space="0" w:color="auto"/>
            <w:right w:val="none" w:sz="0" w:space="0" w:color="auto"/>
          </w:divBdr>
          <w:divsChild>
            <w:div w:id="1731149236">
              <w:marLeft w:val="0"/>
              <w:marRight w:val="0"/>
              <w:marTop w:val="0"/>
              <w:marBottom w:val="0"/>
              <w:divBdr>
                <w:top w:val="none" w:sz="0" w:space="0" w:color="auto"/>
                <w:left w:val="none" w:sz="0" w:space="0" w:color="auto"/>
                <w:bottom w:val="none" w:sz="0" w:space="0" w:color="auto"/>
                <w:right w:val="none" w:sz="0" w:space="0" w:color="auto"/>
              </w:divBdr>
              <w:divsChild>
                <w:div w:id="60912884">
                  <w:marLeft w:val="0"/>
                  <w:marRight w:val="0"/>
                  <w:marTop w:val="0"/>
                  <w:marBottom w:val="0"/>
                  <w:divBdr>
                    <w:top w:val="none" w:sz="0" w:space="0" w:color="auto"/>
                    <w:left w:val="none" w:sz="0" w:space="0" w:color="auto"/>
                    <w:bottom w:val="none" w:sz="0" w:space="0" w:color="auto"/>
                    <w:right w:val="none" w:sz="0" w:space="0" w:color="auto"/>
                  </w:divBdr>
                  <w:divsChild>
                    <w:div w:id="139421203">
                      <w:marLeft w:val="0"/>
                      <w:marRight w:val="0"/>
                      <w:marTop w:val="0"/>
                      <w:marBottom w:val="0"/>
                      <w:divBdr>
                        <w:top w:val="none" w:sz="0" w:space="0" w:color="auto"/>
                        <w:left w:val="none" w:sz="0" w:space="0" w:color="auto"/>
                        <w:bottom w:val="none" w:sz="0" w:space="0" w:color="auto"/>
                        <w:right w:val="none" w:sz="0" w:space="0" w:color="auto"/>
                      </w:divBdr>
                      <w:divsChild>
                        <w:div w:id="428082437">
                          <w:marLeft w:val="0"/>
                          <w:marRight w:val="0"/>
                          <w:marTop w:val="0"/>
                          <w:marBottom w:val="0"/>
                          <w:divBdr>
                            <w:top w:val="none" w:sz="0" w:space="0" w:color="auto"/>
                            <w:left w:val="none" w:sz="0" w:space="0" w:color="auto"/>
                            <w:bottom w:val="none" w:sz="0" w:space="0" w:color="auto"/>
                            <w:right w:val="none" w:sz="0" w:space="0" w:color="auto"/>
                          </w:divBdr>
                          <w:divsChild>
                            <w:div w:id="2129349701">
                              <w:marLeft w:val="0"/>
                              <w:marRight w:val="0"/>
                              <w:marTop w:val="0"/>
                              <w:marBottom w:val="0"/>
                              <w:divBdr>
                                <w:top w:val="none" w:sz="0" w:space="0" w:color="auto"/>
                                <w:left w:val="none" w:sz="0" w:space="0" w:color="auto"/>
                                <w:bottom w:val="none" w:sz="0" w:space="0" w:color="auto"/>
                                <w:right w:val="none" w:sz="0" w:space="0" w:color="auto"/>
                              </w:divBdr>
                              <w:divsChild>
                                <w:div w:id="1139804674">
                                  <w:marLeft w:val="0"/>
                                  <w:marRight w:val="0"/>
                                  <w:marTop w:val="0"/>
                                  <w:marBottom w:val="0"/>
                                  <w:divBdr>
                                    <w:top w:val="none" w:sz="0" w:space="0" w:color="auto"/>
                                    <w:left w:val="none" w:sz="0" w:space="0" w:color="auto"/>
                                    <w:bottom w:val="none" w:sz="0" w:space="0" w:color="auto"/>
                                    <w:right w:val="none" w:sz="0" w:space="0" w:color="auto"/>
                                  </w:divBdr>
                                  <w:divsChild>
                                    <w:div w:id="1598173312">
                                      <w:marLeft w:val="0"/>
                                      <w:marRight w:val="0"/>
                                      <w:marTop w:val="0"/>
                                      <w:marBottom w:val="0"/>
                                      <w:divBdr>
                                        <w:top w:val="none" w:sz="0" w:space="0" w:color="auto"/>
                                        <w:left w:val="none" w:sz="0" w:space="0" w:color="auto"/>
                                        <w:bottom w:val="none" w:sz="0" w:space="0" w:color="auto"/>
                                        <w:right w:val="none" w:sz="0" w:space="0" w:color="auto"/>
                                      </w:divBdr>
                                      <w:divsChild>
                                        <w:div w:id="1823040718">
                                          <w:marLeft w:val="0"/>
                                          <w:marRight w:val="0"/>
                                          <w:marTop w:val="0"/>
                                          <w:marBottom w:val="0"/>
                                          <w:divBdr>
                                            <w:top w:val="none" w:sz="0" w:space="0" w:color="auto"/>
                                            <w:left w:val="none" w:sz="0" w:space="0" w:color="auto"/>
                                            <w:bottom w:val="none" w:sz="0" w:space="0" w:color="auto"/>
                                            <w:right w:val="none" w:sz="0" w:space="0" w:color="auto"/>
                                          </w:divBdr>
                                          <w:divsChild>
                                            <w:div w:id="123666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82581691">
      <w:bodyDiv w:val="1"/>
      <w:marLeft w:val="0"/>
      <w:marRight w:val="0"/>
      <w:marTop w:val="0"/>
      <w:marBottom w:val="0"/>
      <w:divBdr>
        <w:top w:val="none" w:sz="0" w:space="0" w:color="auto"/>
        <w:left w:val="none" w:sz="0" w:space="0" w:color="auto"/>
        <w:bottom w:val="none" w:sz="0" w:space="0" w:color="auto"/>
        <w:right w:val="none" w:sz="0" w:space="0" w:color="auto"/>
      </w:divBdr>
    </w:div>
    <w:div w:id="1484467959">
      <w:bodyDiv w:val="1"/>
      <w:marLeft w:val="0"/>
      <w:marRight w:val="0"/>
      <w:marTop w:val="0"/>
      <w:marBottom w:val="0"/>
      <w:divBdr>
        <w:top w:val="none" w:sz="0" w:space="0" w:color="auto"/>
        <w:left w:val="none" w:sz="0" w:space="0" w:color="auto"/>
        <w:bottom w:val="none" w:sz="0" w:space="0" w:color="auto"/>
        <w:right w:val="none" w:sz="0" w:space="0" w:color="auto"/>
      </w:divBdr>
    </w:div>
    <w:div w:id="1484470690">
      <w:bodyDiv w:val="1"/>
      <w:marLeft w:val="0"/>
      <w:marRight w:val="0"/>
      <w:marTop w:val="0"/>
      <w:marBottom w:val="0"/>
      <w:divBdr>
        <w:top w:val="none" w:sz="0" w:space="0" w:color="auto"/>
        <w:left w:val="none" w:sz="0" w:space="0" w:color="auto"/>
        <w:bottom w:val="none" w:sz="0" w:space="0" w:color="auto"/>
        <w:right w:val="none" w:sz="0" w:space="0" w:color="auto"/>
      </w:divBdr>
    </w:div>
    <w:div w:id="1484932831">
      <w:bodyDiv w:val="1"/>
      <w:marLeft w:val="0"/>
      <w:marRight w:val="0"/>
      <w:marTop w:val="0"/>
      <w:marBottom w:val="0"/>
      <w:divBdr>
        <w:top w:val="none" w:sz="0" w:space="0" w:color="auto"/>
        <w:left w:val="none" w:sz="0" w:space="0" w:color="auto"/>
        <w:bottom w:val="none" w:sz="0" w:space="0" w:color="auto"/>
        <w:right w:val="none" w:sz="0" w:space="0" w:color="auto"/>
      </w:divBdr>
    </w:div>
    <w:div w:id="1486169159">
      <w:bodyDiv w:val="1"/>
      <w:marLeft w:val="0"/>
      <w:marRight w:val="0"/>
      <w:marTop w:val="0"/>
      <w:marBottom w:val="0"/>
      <w:divBdr>
        <w:top w:val="none" w:sz="0" w:space="0" w:color="auto"/>
        <w:left w:val="none" w:sz="0" w:space="0" w:color="auto"/>
        <w:bottom w:val="none" w:sz="0" w:space="0" w:color="auto"/>
        <w:right w:val="none" w:sz="0" w:space="0" w:color="auto"/>
      </w:divBdr>
    </w:div>
    <w:div w:id="1486582583">
      <w:bodyDiv w:val="1"/>
      <w:marLeft w:val="0"/>
      <w:marRight w:val="0"/>
      <w:marTop w:val="0"/>
      <w:marBottom w:val="0"/>
      <w:divBdr>
        <w:top w:val="none" w:sz="0" w:space="0" w:color="auto"/>
        <w:left w:val="none" w:sz="0" w:space="0" w:color="auto"/>
        <w:bottom w:val="none" w:sz="0" w:space="0" w:color="auto"/>
        <w:right w:val="none" w:sz="0" w:space="0" w:color="auto"/>
      </w:divBdr>
    </w:div>
    <w:div w:id="1487625318">
      <w:bodyDiv w:val="1"/>
      <w:marLeft w:val="0"/>
      <w:marRight w:val="0"/>
      <w:marTop w:val="0"/>
      <w:marBottom w:val="0"/>
      <w:divBdr>
        <w:top w:val="none" w:sz="0" w:space="0" w:color="auto"/>
        <w:left w:val="none" w:sz="0" w:space="0" w:color="auto"/>
        <w:bottom w:val="none" w:sz="0" w:space="0" w:color="auto"/>
        <w:right w:val="none" w:sz="0" w:space="0" w:color="auto"/>
      </w:divBdr>
    </w:div>
    <w:div w:id="1488546419">
      <w:bodyDiv w:val="1"/>
      <w:marLeft w:val="0"/>
      <w:marRight w:val="0"/>
      <w:marTop w:val="0"/>
      <w:marBottom w:val="0"/>
      <w:divBdr>
        <w:top w:val="none" w:sz="0" w:space="0" w:color="auto"/>
        <w:left w:val="none" w:sz="0" w:space="0" w:color="auto"/>
        <w:bottom w:val="none" w:sz="0" w:space="0" w:color="auto"/>
        <w:right w:val="none" w:sz="0" w:space="0" w:color="auto"/>
      </w:divBdr>
    </w:div>
    <w:div w:id="1490560919">
      <w:bodyDiv w:val="1"/>
      <w:marLeft w:val="0"/>
      <w:marRight w:val="0"/>
      <w:marTop w:val="0"/>
      <w:marBottom w:val="0"/>
      <w:divBdr>
        <w:top w:val="none" w:sz="0" w:space="0" w:color="auto"/>
        <w:left w:val="none" w:sz="0" w:space="0" w:color="auto"/>
        <w:bottom w:val="none" w:sz="0" w:space="0" w:color="auto"/>
        <w:right w:val="none" w:sz="0" w:space="0" w:color="auto"/>
      </w:divBdr>
    </w:div>
    <w:div w:id="1490827946">
      <w:bodyDiv w:val="1"/>
      <w:marLeft w:val="0"/>
      <w:marRight w:val="0"/>
      <w:marTop w:val="0"/>
      <w:marBottom w:val="0"/>
      <w:divBdr>
        <w:top w:val="none" w:sz="0" w:space="0" w:color="auto"/>
        <w:left w:val="none" w:sz="0" w:space="0" w:color="auto"/>
        <w:bottom w:val="none" w:sz="0" w:space="0" w:color="auto"/>
        <w:right w:val="none" w:sz="0" w:space="0" w:color="auto"/>
      </w:divBdr>
    </w:div>
    <w:div w:id="1490898918">
      <w:bodyDiv w:val="1"/>
      <w:marLeft w:val="0"/>
      <w:marRight w:val="0"/>
      <w:marTop w:val="0"/>
      <w:marBottom w:val="0"/>
      <w:divBdr>
        <w:top w:val="none" w:sz="0" w:space="0" w:color="auto"/>
        <w:left w:val="none" w:sz="0" w:space="0" w:color="auto"/>
        <w:bottom w:val="none" w:sz="0" w:space="0" w:color="auto"/>
        <w:right w:val="none" w:sz="0" w:space="0" w:color="auto"/>
      </w:divBdr>
    </w:div>
    <w:div w:id="1493596337">
      <w:bodyDiv w:val="1"/>
      <w:marLeft w:val="0"/>
      <w:marRight w:val="0"/>
      <w:marTop w:val="0"/>
      <w:marBottom w:val="0"/>
      <w:divBdr>
        <w:top w:val="none" w:sz="0" w:space="0" w:color="auto"/>
        <w:left w:val="none" w:sz="0" w:space="0" w:color="auto"/>
        <w:bottom w:val="none" w:sz="0" w:space="0" w:color="auto"/>
        <w:right w:val="none" w:sz="0" w:space="0" w:color="auto"/>
      </w:divBdr>
    </w:div>
    <w:div w:id="1496607677">
      <w:bodyDiv w:val="1"/>
      <w:marLeft w:val="0"/>
      <w:marRight w:val="0"/>
      <w:marTop w:val="0"/>
      <w:marBottom w:val="0"/>
      <w:divBdr>
        <w:top w:val="none" w:sz="0" w:space="0" w:color="auto"/>
        <w:left w:val="none" w:sz="0" w:space="0" w:color="auto"/>
        <w:bottom w:val="none" w:sz="0" w:space="0" w:color="auto"/>
        <w:right w:val="none" w:sz="0" w:space="0" w:color="auto"/>
      </w:divBdr>
    </w:div>
    <w:div w:id="1496795488">
      <w:bodyDiv w:val="1"/>
      <w:marLeft w:val="0"/>
      <w:marRight w:val="0"/>
      <w:marTop w:val="0"/>
      <w:marBottom w:val="0"/>
      <w:divBdr>
        <w:top w:val="none" w:sz="0" w:space="0" w:color="auto"/>
        <w:left w:val="none" w:sz="0" w:space="0" w:color="auto"/>
        <w:bottom w:val="none" w:sz="0" w:space="0" w:color="auto"/>
        <w:right w:val="none" w:sz="0" w:space="0" w:color="auto"/>
      </w:divBdr>
    </w:div>
    <w:div w:id="1497913184">
      <w:bodyDiv w:val="1"/>
      <w:marLeft w:val="0"/>
      <w:marRight w:val="0"/>
      <w:marTop w:val="0"/>
      <w:marBottom w:val="0"/>
      <w:divBdr>
        <w:top w:val="none" w:sz="0" w:space="0" w:color="auto"/>
        <w:left w:val="none" w:sz="0" w:space="0" w:color="auto"/>
        <w:bottom w:val="none" w:sz="0" w:space="0" w:color="auto"/>
        <w:right w:val="none" w:sz="0" w:space="0" w:color="auto"/>
      </w:divBdr>
    </w:div>
    <w:div w:id="1499537258">
      <w:bodyDiv w:val="1"/>
      <w:marLeft w:val="0"/>
      <w:marRight w:val="0"/>
      <w:marTop w:val="0"/>
      <w:marBottom w:val="0"/>
      <w:divBdr>
        <w:top w:val="none" w:sz="0" w:space="0" w:color="auto"/>
        <w:left w:val="none" w:sz="0" w:space="0" w:color="auto"/>
        <w:bottom w:val="none" w:sz="0" w:space="0" w:color="auto"/>
        <w:right w:val="none" w:sz="0" w:space="0" w:color="auto"/>
      </w:divBdr>
    </w:div>
    <w:div w:id="1499615223">
      <w:bodyDiv w:val="1"/>
      <w:marLeft w:val="0"/>
      <w:marRight w:val="0"/>
      <w:marTop w:val="0"/>
      <w:marBottom w:val="0"/>
      <w:divBdr>
        <w:top w:val="none" w:sz="0" w:space="0" w:color="auto"/>
        <w:left w:val="none" w:sz="0" w:space="0" w:color="auto"/>
        <w:bottom w:val="none" w:sz="0" w:space="0" w:color="auto"/>
        <w:right w:val="none" w:sz="0" w:space="0" w:color="auto"/>
      </w:divBdr>
    </w:div>
    <w:div w:id="1499692273">
      <w:bodyDiv w:val="1"/>
      <w:marLeft w:val="0"/>
      <w:marRight w:val="0"/>
      <w:marTop w:val="0"/>
      <w:marBottom w:val="0"/>
      <w:divBdr>
        <w:top w:val="none" w:sz="0" w:space="0" w:color="auto"/>
        <w:left w:val="none" w:sz="0" w:space="0" w:color="auto"/>
        <w:bottom w:val="none" w:sz="0" w:space="0" w:color="auto"/>
        <w:right w:val="none" w:sz="0" w:space="0" w:color="auto"/>
      </w:divBdr>
    </w:div>
    <w:div w:id="1500001455">
      <w:bodyDiv w:val="1"/>
      <w:marLeft w:val="0"/>
      <w:marRight w:val="0"/>
      <w:marTop w:val="0"/>
      <w:marBottom w:val="0"/>
      <w:divBdr>
        <w:top w:val="none" w:sz="0" w:space="0" w:color="auto"/>
        <w:left w:val="none" w:sz="0" w:space="0" w:color="auto"/>
        <w:bottom w:val="none" w:sz="0" w:space="0" w:color="auto"/>
        <w:right w:val="none" w:sz="0" w:space="0" w:color="auto"/>
      </w:divBdr>
    </w:div>
    <w:div w:id="1500078704">
      <w:bodyDiv w:val="1"/>
      <w:marLeft w:val="0"/>
      <w:marRight w:val="0"/>
      <w:marTop w:val="0"/>
      <w:marBottom w:val="0"/>
      <w:divBdr>
        <w:top w:val="none" w:sz="0" w:space="0" w:color="auto"/>
        <w:left w:val="none" w:sz="0" w:space="0" w:color="auto"/>
        <w:bottom w:val="none" w:sz="0" w:space="0" w:color="auto"/>
        <w:right w:val="none" w:sz="0" w:space="0" w:color="auto"/>
      </w:divBdr>
    </w:div>
    <w:div w:id="1500538030">
      <w:bodyDiv w:val="1"/>
      <w:marLeft w:val="0"/>
      <w:marRight w:val="0"/>
      <w:marTop w:val="0"/>
      <w:marBottom w:val="0"/>
      <w:divBdr>
        <w:top w:val="none" w:sz="0" w:space="0" w:color="auto"/>
        <w:left w:val="none" w:sz="0" w:space="0" w:color="auto"/>
        <w:bottom w:val="none" w:sz="0" w:space="0" w:color="auto"/>
        <w:right w:val="none" w:sz="0" w:space="0" w:color="auto"/>
      </w:divBdr>
    </w:div>
    <w:div w:id="1500925237">
      <w:bodyDiv w:val="1"/>
      <w:marLeft w:val="0"/>
      <w:marRight w:val="0"/>
      <w:marTop w:val="0"/>
      <w:marBottom w:val="0"/>
      <w:divBdr>
        <w:top w:val="none" w:sz="0" w:space="0" w:color="auto"/>
        <w:left w:val="none" w:sz="0" w:space="0" w:color="auto"/>
        <w:bottom w:val="none" w:sz="0" w:space="0" w:color="auto"/>
        <w:right w:val="none" w:sz="0" w:space="0" w:color="auto"/>
      </w:divBdr>
    </w:div>
    <w:div w:id="1501307985">
      <w:bodyDiv w:val="1"/>
      <w:marLeft w:val="0"/>
      <w:marRight w:val="0"/>
      <w:marTop w:val="0"/>
      <w:marBottom w:val="0"/>
      <w:divBdr>
        <w:top w:val="none" w:sz="0" w:space="0" w:color="auto"/>
        <w:left w:val="none" w:sz="0" w:space="0" w:color="auto"/>
        <w:bottom w:val="none" w:sz="0" w:space="0" w:color="auto"/>
        <w:right w:val="none" w:sz="0" w:space="0" w:color="auto"/>
      </w:divBdr>
    </w:div>
    <w:div w:id="1503425114">
      <w:bodyDiv w:val="1"/>
      <w:marLeft w:val="0"/>
      <w:marRight w:val="0"/>
      <w:marTop w:val="0"/>
      <w:marBottom w:val="0"/>
      <w:divBdr>
        <w:top w:val="none" w:sz="0" w:space="0" w:color="auto"/>
        <w:left w:val="none" w:sz="0" w:space="0" w:color="auto"/>
        <w:bottom w:val="none" w:sz="0" w:space="0" w:color="auto"/>
        <w:right w:val="none" w:sz="0" w:space="0" w:color="auto"/>
      </w:divBdr>
    </w:div>
    <w:div w:id="1503856590">
      <w:bodyDiv w:val="1"/>
      <w:marLeft w:val="0"/>
      <w:marRight w:val="0"/>
      <w:marTop w:val="0"/>
      <w:marBottom w:val="0"/>
      <w:divBdr>
        <w:top w:val="none" w:sz="0" w:space="0" w:color="auto"/>
        <w:left w:val="none" w:sz="0" w:space="0" w:color="auto"/>
        <w:bottom w:val="none" w:sz="0" w:space="0" w:color="auto"/>
        <w:right w:val="none" w:sz="0" w:space="0" w:color="auto"/>
      </w:divBdr>
    </w:div>
    <w:div w:id="1505977906">
      <w:bodyDiv w:val="1"/>
      <w:marLeft w:val="0"/>
      <w:marRight w:val="0"/>
      <w:marTop w:val="0"/>
      <w:marBottom w:val="0"/>
      <w:divBdr>
        <w:top w:val="none" w:sz="0" w:space="0" w:color="auto"/>
        <w:left w:val="none" w:sz="0" w:space="0" w:color="auto"/>
        <w:bottom w:val="none" w:sz="0" w:space="0" w:color="auto"/>
        <w:right w:val="none" w:sz="0" w:space="0" w:color="auto"/>
      </w:divBdr>
    </w:div>
    <w:div w:id="1506820888">
      <w:bodyDiv w:val="1"/>
      <w:marLeft w:val="0"/>
      <w:marRight w:val="0"/>
      <w:marTop w:val="0"/>
      <w:marBottom w:val="0"/>
      <w:divBdr>
        <w:top w:val="none" w:sz="0" w:space="0" w:color="auto"/>
        <w:left w:val="none" w:sz="0" w:space="0" w:color="auto"/>
        <w:bottom w:val="none" w:sz="0" w:space="0" w:color="auto"/>
        <w:right w:val="none" w:sz="0" w:space="0" w:color="auto"/>
      </w:divBdr>
    </w:div>
    <w:div w:id="1509759292">
      <w:bodyDiv w:val="1"/>
      <w:marLeft w:val="0"/>
      <w:marRight w:val="0"/>
      <w:marTop w:val="0"/>
      <w:marBottom w:val="0"/>
      <w:divBdr>
        <w:top w:val="none" w:sz="0" w:space="0" w:color="auto"/>
        <w:left w:val="none" w:sz="0" w:space="0" w:color="auto"/>
        <w:bottom w:val="none" w:sz="0" w:space="0" w:color="auto"/>
        <w:right w:val="none" w:sz="0" w:space="0" w:color="auto"/>
      </w:divBdr>
    </w:div>
    <w:div w:id="1511141941">
      <w:bodyDiv w:val="1"/>
      <w:marLeft w:val="0"/>
      <w:marRight w:val="0"/>
      <w:marTop w:val="0"/>
      <w:marBottom w:val="0"/>
      <w:divBdr>
        <w:top w:val="none" w:sz="0" w:space="0" w:color="auto"/>
        <w:left w:val="none" w:sz="0" w:space="0" w:color="auto"/>
        <w:bottom w:val="none" w:sz="0" w:space="0" w:color="auto"/>
        <w:right w:val="none" w:sz="0" w:space="0" w:color="auto"/>
      </w:divBdr>
    </w:div>
    <w:div w:id="1511212382">
      <w:bodyDiv w:val="1"/>
      <w:marLeft w:val="0"/>
      <w:marRight w:val="0"/>
      <w:marTop w:val="0"/>
      <w:marBottom w:val="0"/>
      <w:divBdr>
        <w:top w:val="none" w:sz="0" w:space="0" w:color="auto"/>
        <w:left w:val="none" w:sz="0" w:space="0" w:color="auto"/>
        <w:bottom w:val="none" w:sz="0" w:space="0" w:color="auto"/>
        <w:right w:val="none" w:sz="0" w:space="0" w:color="auto"/>
      </w:divBdr>
    </w:div>
    <w:div w:id="1511530938">
      <w:bodyDiv w:val="1"/>
      <w:marLeft w:val="0"/>
      <w:marRight w:val="0"/>
      <w:marTop w:val="0"/>
      <w:marBottom w:val="0"/>
      <w:divBdr>
        <w:top w:val="none" w:sz="0" w:space="0" w:color="auto"/>
        <w:left w:val="none" w:sz="0" w:space="0" w:color="auto"/>
        <w:bottom w:val="none" w:sz="0" w:space="0" w:color="auto"/>
        <w:right w:val="none" w:sz="0" w:space="0" w:color="auto"/>
      </w:divBdr>
    </w:div>
    <w:div w:id="1512143828">
      <w:bodyDiv w:val="1"/>
      <w:marLeft w:val="0"/>
      <w:marRight w:val="0"/>
      <w:marTop w:val="0"/>
      <w:marBottom w:val="0"/>
      <w:divBdr>
        <w:top w:val="none" w:sz="0" w:space="0" w:color="auto"/>
        <w:left w:val="none" w:sz="0" w:space="0" w:color="auto"/>
        <w:bottom w:val="none" w:sz="0" w:space="0" w:color="auto"/>
        <w:right w:val="none" w:sz="0" w:space="0" w:color="auto"/>
      </w:divBdr>
    </w:div>
    <w:div w:id="1512794148">
      <w:bodyDiv w:val="1"/>
      <w:marLeft w:val="0"/>
      <w:marRight w:val="0"/>
      <w:marTop w:val="0"/>
      <w:marBottom w:val="0"/>
      <w:divBdr>
        <w:top w:val="none" w:sz="0" w:space="0" w:color="auto"/>
        <w:left w:val="none" w:sz="0" w:space="0" w:color="auto"/>
        <w:bottom w:val="none" w:sz="0" w:space="0" w:color="auto"/>
        <w:right w:val="none" w:sz="0" w:space="0" w:color="auto"/>
      </w:divBdr>
    </w:div>
    <w:div w:id="1513765229">
      <w:bodyDiv w:val="1"/>
      <w:marLeft w:val="0"/>
      <w:marRight w:val="0"/>
      <w:marTop w:val="0"/>
      <w:marBottom w:val="0"/>
      <w:divBdr>
        <w:top w:val="none" w:sz="0" w:space="0" w:color="auto"/>
        <w:left w:val="none" w:sz="0" w:space="0" w:color="auto"/>
        <w:bottom w:val="none" w:sz="0" w:space="0" w:color="auto"/>
        <w:right w:val="none" w:sz="0" w:space="0" w:color="auto"/>
      </w:divBdr>
    </w:div>
    <w:div w:id="1515681747">
      <w:bodyDiv w:val="1"/>
      <w:marLeft w:val="0"/>
      <w:marRight w:val="0"/>
      <w:marTop w:val="0"/>
      <w:marBottom w:val="0"/>
      <w:divBdr>
        <w:top w:val="none" w:sz="0" w:space="0" w:color="auto"/>
        <w:left w:val="none" w:sz="0" w:space="0" w:color="auto"/>
        <w:bottom w:val="none" w:sz="0" w:space="0" w:color="auto"/>
        <w:right w:val="none" w:sz="0" w:space="0" w:color="auto"/>
      </w:divBdr>
    </w:div>
    <w:div w:id="1516262316">
      <w:bodyDiv w:val="1"/>
      <w:marLeft w:val="0"/>
      <w:marRight w:val="0"/>
      <w:marTop w:val="0"/>
      <w:marBottom w:val="0"/>
      <w:divBdr>
        <w:top w:val="none" w:sz="0" w:space="0" w:color="auto"/>
        <w:left w:val="none" w:sz="0" w:space="0" w:color="auto"/>
        <w:bottom w:val="none" w:sz="0" w:space="0" w:color="auto"/>
        <w:right w:val="none" w:sz="0" w:space="0" w:color="auto"/>
      </w:divBdr>
    </w:div>
    <w:div w:id="1517186804">
      <w:bodyDiv w:val="1"/>
      <w:marLeft w:val="0"/>
      <w:marRight w:val="0"/>
      <w:marTop w:val="0"/>
      <w:marBottom w:val="0"/>
      <w:divBdr>
        <w:top w:val="none" w:sz="0" w:space="0" w:color="auto"/>
        <w:left w:val="none" w:sz="0" w:space="0" w:color="auto"/>
        <w:bottom w:val="none" w:sz="0" w:space="0" w:color="auto"/>
        <w:right w:val="none" w:sz="0" w:space="0" w:color="auto"/>
      </w:divBdr>
    </w:div>
    <w:div w:id="1517190993">
      <w:bodyDiv w:val="1"/>
      <w:marLeft w:val="0"/>
      <w:marRight w:val="0"/>
      <w:marTop w:val="0"/>
      <w:marBottom w:val="0"/>
      <w:divBdr>
        <w:top w:val="none" w:sz="0" w:space="0" w:color="auto"/>
        <w:left w:val="none" w:sz="0" w:space="0" w:color="auto"/>
        <w:bottom w:val="none" w:sz="0" w:space="0" w:color="auto"/>
        <w:right w:val="none" w:sz="0" w:space="0" w:color="auto"/>
      </w:divBdr>
    </w:div>
    <w:div w:id="1518763439">
      <w:bodyDiv w:val="1"/>
      <w:marLeft w:val="0"/>
      <w:marRight w:val="0"/>
      <w:marTop w:val="0"/>
      <w:marBottom w:val="0"/>
      <w:divBdr>
        <w:top w:val="none" w:sz="0" w:space="0" w:color="auto"/>
        <w:left w:val="none" w:sz="0" w:space="0" w:color="auto"/>
        <w:bottom w:val="none" w:sz="0" w:space="0" w:color="auto"/>
        <w:right w:val="none" w:sz="0" w:space="0" w:color="auto"/>
      </w:divBdr>
    </w:div>
    <w:div w:id="1519155660">
      <w:bodyDiv w:val="1"/>
      <w:marLeft w:val="0"/>
      <w:marRight w:val="0"/>
      <w:marTop w:val="0"/>
      <w:marBottom w:val="0"/>
      <w:divBdr>
        <w:top w:val="none" w:sz="0" w:space="0" w:color="auto"/>
        <w:left w:val="none" w:sz="0" w:space="0" w:color="auto"/>
        <w:bottom w:val="none" w:sz="0" w:space="0" w:color="auto"/>
        <w:right w:val="none" w:sz="0" w:space="0" w:color="auto"/>
      </w:divBdr>
    </w:div>
    <w:div w:id="1519584758">
      <w:bodyDiv w:val="1"/>
      <w:marLeft w:val="0"/>
      <w:marRight w:val="0"/>
      <w:marTop w:val="0"/>
      <w:marBottom w:val="0"/>
      <w:divBdr>
        <w:top w:val="none" w:sz="0" w:space="0" w:color="auto"/>
        <w:left w:val="none" w:sz="0" w:space="0" w:color="auto"/>
        <w:bottom w:val="none" w:sz="0" w:space="0" w:color="auto"/>
        <w:right w:val="none" w:sz="0" w:space="0" w:color="auto"/>
      </w:divBdr>
    </w:div>
    <w:div w:id="1520124326">
      <w:bodyDiv w:val="1"/>
      <w:marLeft w:val="0"/>
      <w:marRight w:val="0"/>
      <w:marTop w:val="0"/>
      <w:marBottom w:val="0"/>
      <w:divBdr>
        <w:top w:val="none" w:sz="0" w:space="0" w:color="auto"/>
        <w:left w:val="none" w:sz="0" w:space="0" w:color="auto"/>
        <w:bottom w:val="none" w:sz="0" w:space="0" w:color="auto"/>
        <w:right w:val="none" w:sz="0" w:space="0" w:color="auto"/>
      </w:divBdr>
    </w:div>
    <w:div w:id="1520389923">
      <w:bodyDiv w:val="1"/>
      <w:marLeft w:val="0"/>
      <w:marRight w:val="0"/>
      <w:marTop w:val="0"/>
      <w:marBottom w:val="0"/>
      <w:divBdr>
        <w:top w:val="none" w:sz="0" w:space="0" w:color="auto"/>
        <w:left w:val="none" w:sz="0" w:space="0" w:color="auto"/>
        <w:bottom w:val="none" w:sz="0" w:space="0" w:color="auto"/>
        <w:right w:val="none" w:sz="0" w:space="0" w:color="auto"/>
      </w:divBdr>
    </w:div>
    <w:div w:id="1521043376">
      <w:bodyDiv w:val="1"/>
      <w:marLeft w:val="0"/>
      <w:marRight w:val="0"/>
      <w:marTop w:val="0"/>
      <w:marBottom w:val="0"/>
      <w:divBdr>
        <w:top w:val="none" w:sz="0" w:space="0" w:color="auto"/>
        <w:left w:val="none" w:sz="0" w:space="0" w:color="auto"/>
        <w:bottom w:val="none" w:sz="0" w:space="0" w:color="auto"/>
        <w:right w:val="none" w:sz="0" w:space="0" w:color="auto"/>
      </w:divBdr>
    </w:div>
    <w:div w:id="1522091309">
      <w:bodyDiv w:val="1"/>
      <w:marLeft w:val="0"/>
      <w:marRight w:val="0"/>
      <w:marTop w:val="0"/>
      <w:marBottom w:val="0"/>
      <w:divBdr>
        <w:top w:val="none" w:sz="0" w:space="0" w:color="auto"/>
        <w:left w:val="none" w:sz="0" w:space="0" w:color="auto"/>
        <w:bottom w:val="none" w:sz="0" w:space="0" w:color="auto"/>
        <w:right w:val="none" w:sz="0" w:space="0" w:color="auto"/>
      </w:divBdr>
    </w:div>
    <w:div w:id="1522695175">
      <w:bodyDiv w:val="1"/>
      <w:marLeft w:val="0"/>
      <w:marRight w:val="0"/>
      <w:marTop w:val="0"/>
      <w:marBottom w:val="0"/>
      <w:divBdr>
        <w:top w:val="none" w:sz="0" w:space="0" w:color="auto"/>
        <w:left w:val="none" w:sz="0" w:space="0" w:color="auto"/>
        <w:bottom w:val="none" w:sz="0" w:space="0" w:color="auto"/>
        <w:right w:val="none" w:sz="0" w:space="0" w:color="auto"/>
      </w:divBdr>
    </w:div>
    <w:div w:id="1522860258">
      <w:bodyDiv w:val="1"/>
      <w:marLeft w:val="0"/>
      <w:marRight w:val="0"/>
      <w:marTop w:val="0"/>
      <w:marBottom w:val="0"/>
      <w:divBdr>
        <w:top w:val="none" w:sz="0" w:space="0" w:color="auto"/>
        <w:left w:val="none" w:sz="0" w:space="0" w:color="auto"/>
        <w:bottom w:val="none" w:sz="0" w:space="0" w:color="auto"/>
        <w:right w:val="none" w:sz="0" w:space="0" w:color="auto"/>
      </w:divBdr>
    </w:div>
    <w:div w:id="1523739354">
      <w:bodyDiv w:val="1"/>
      <w:marLeft w:val="0"/>
      <w:marRight w:val="0"/>
      <w:marTop w:val="0"/>
      <w:marBottom w:val="0"/>
      <w:divBdr>
        <w:top w:val="none" w:sz="0" w:space="0" w:color="auto"/>
        <w:left w:val="none" w:sz="0" w:space="0" w:color="auto"/>
        <w:bottom w:val="none" w:sz="0" w:space="0" w:color="auto"/>
        <w:right w:val="none" w:sz="0" w:space="0" w:color="auto"/>
      </w:divBdr>
    </w:div>
    <w:div w:id="1524442540">
      <w:bodyDiv w:val="1"/>
      <w:marLeft w:val="0"/>
      <w:marRight w:val="0"/>
      <w:marTop w:val="0"/>
      <w:marBottom w:val="0"/>
      <w:divBdr>
        <w:top w:val="none" w:sz="0" w:space="0" w:color="auto"/>
        <w:left w:val="none" w:sz="0" w:space="0" w:color="auto"/>
        <w:bottom w:val="none" w:sz="0" w:space="0" w:color="auto"/>
        <w:right w:val="none" w:sz="0" w:space="0" w:color="auto"/>
      </w:divBdr>
    </w:div>
    <w:div w:id="1524631396">
      <w:bodyDiv w:val="1"/>
      <w:marLeft w:val="0"/>
      <w:marRight w:val="0"/>
      <w:marTop w:val="0"/>
      <w:marBottom w:val="0"/>
      <w:divBdr>
        <w:top w:val="none" w:sz="0" w:space="0" w:color="auto"/>
        <w:left w:val="none" w:sz="0" w:space="0" w:color="auto"/>
        <w:bottom w:val="none" w:sz="0" w:space="0" w:color="auto"/>
        <w:right w:val="none" w:sz="0" w:space="0" w:color="auto"/>
      </w:divBdr>
    </w:div>
    <w:div w:id="1526944705">
      <w:bodyDiv w:val="1"/>
      <w:marLeft w:val="0"/>
      <w:marRight w:val="0"/>
      <w:marTop w:val="0"/>
      <w:marBottom w:val="0"/>
      <w:divBdr>
        <w:top w:val="none" w:sz="0" w:space="0" w:color="auto"/>
        <w:left w:val="none" w:sz="0" w:space="0" w:color="auto"/>
        <w:bottom w:val="none" w:sz="0" w:space="0" w:color="auto"/>
        <w:right w:val="none" w:sz="0" w:space="0" w:color="auto"/>
      </w:divBdr>
    </w:div>
    <w:div w:id="1527062656">
      <w:bodyDiv w:val="1"/>
      <w:marLeft w:val="0"/>
      <w:marRight w:val="0"/>
      <w:marTop w:val="0"/>
      <w:marBottom w:val="0"/>
      <w:divBdr>
        <w:top w:val="none" w:sz="0" w:space="0" w:color="auto"/>
        <w:left w:val="none" w:sz="0" w:space="0" w:color="auto"/>
        <w:bottom w:val="none" w:sz="0" w:space="0" w:color="auto"/>
        <w:right w:val="none" w:sz="0" w:space="0" w:color="auto"/>
      </w:divBdr>
    </w:div>
    <w:div w:id="1527475380">
      <w:bodyDiv w:val="1"/>
      <w:marLeft w:val="0"/>
      <w:marRight w:val="0"/>
      <w:marTop w:val="0"/>
      <w:marBottom w:val="0"/>
      <w:divBdr>
        <w:top w:val="none" w:sz="0" w:space="0" w:color="auto"/>
        <w:left w:val="none" w:sz="0" w:space="0" w:color="auto"/>
        <w:bottom w:val="none" w:sz="0" w:space="0" w:color="auto"/>
        <w:right w:val="none" w:sz="0" w:space="0" w:color="auto"/>
      </w:divBdr>
    </w:div>
    <w:div w:id="1527519715">
      <w:bodyDiv w:val="1"/>
      <w:marLeft w:val="0"/>
      <w:marRight w:val="0"/>
      <w:marTop w:val="0"/>
      <w:marBottom w:val="0"/>
      <w:divBdr>
        <w:top w:val="none" w:sz="0" w:space="0" w:color="auto"/>
        <w:left w:val="none" w:sz="0" w:space="0" w:color="auto"/>
        <w:bottom w:val="none" w:sz="0" w:space="0" w:color="auto"/>
        <w:right w:val="none" w:sz="0" w:space="0" w:color="auto"/>
      </w:divBdr>
    </w:div>
    <w:div w:id="1529562740">
      <w:bodyDiv w:val="1"/>
      <w:marLeft w:val="0"/>
      <w:marRight w:val="0"/>
      <w:marTop w:val="0"/>
      <w:marBottom w:val="0"/>
      <w:divBdr>
        <w:top w:val="none" w:sz="0" w:space="0" w:color="auto"/>
        <w:left w:val="none" w:sz="0" w:space="0" w:color="auto"/>
        <w:bottom w:val="none" w:sz="0" w:space="0" w:color="auto"/>
        <w:right w:val="none" w:sz="0" w:space="0" w:color="auto"/>
      </w:divBdr>
    </w:div>
    <w:div w:id="1529947652">
      <w:bodyDiv w:val="1"/>
      <w:marLeft w:val="0"/>
      <w:marRight w:val="0"/>
      <w:marTop w:val="0"/>
      <w:marBottom w:val="0"/>
      <w:divBdr>
        <w:top w:val="none" w:sz="0" w:space="0" w:color="auto"/>
        <w:left w:val="none" w:sz="0" w:space="0" w:color="auto"/>
        <w:bottom w:val="none" w:sz="0" w:space="0" w:color="auto"/>
        <w:right w:val="none" w:sz="0" w:space="0" w:color="auto"/>
      </w:divBdr>
    </w:div>
    <w:div w:id="1530337602">
      <w:bodyDiv w:val="1"/>
      <w:marLeft w:val="0"/>
      <w:marRight w:val="0"/>
      <w:marTop w:val="0"/>
      <w:marBottom w:val="0"/>
      <w:divBdr>
        <w:top w:val="none" w:sz="0" w:space="0" w:color="auto"/>
        <w:left w:val="none" w:sz="0" w:space="0" w:color="auto"/>
        <w:bottom w:val="none" w:sz="0" w:space="0" w:color="auto"/>
        <w:right w:val="none" w:sz="0" w:space="0" w:color="auto"/>
      </w:divBdr>
    </w:div>
    <w:div w:id="1530408650">
      <w:bodyDiv w:val="1"/>
      <w:marLeft w:val="0"/>
      <w:marRight w:val="0"/>
      <w:marTop w:val="0"/>
      <w:marBottom w:val="0"/>
      <w:divBdr>
        <w:top w:val="none" w:sz="0" w:space="0" w:color="auto"/>
        <w:left w:val="none" w:sz="0" w:space="0" w:color="auto"/>
        <w:bottom w:val="none" w:sz="0" w:space="0" w:color="auto"/>
        <w:right w:val="none" w:sz="0" w:space="0" w:color="auto"/>
      </w:divBdr>
    </w:div>
    <w:div w:id="1530992281">
      <w:bodyDiv w:val="1"/>
      <w:marLeft w:val="0"/>
      <w:marRight w:val="0"/>
      <w:marTop w:val="0"/>
      <w:marBottom w:val="0"/>
      <w:divBdr>
        <w:top w:val="none" w:sz="0" w:space="0" w:color="auto"/>
        <w:left w:val="none" w:sz="0" w:space="0" w:color="auto"/>
        <w:bottom w:val="none" w:sz="0" w:space="0" w:color="auto"/>
        <w:right w:val="none" w:sz="0" w:space="0" w:color="auto"/>
      </w:divBdr>
    </w:div>
    <w:div w:id="1531992392">
      <w:bodyDiv w:val="1"/>
      <w:marLeft w:val="0"/>
      <w:marRight w:val="0"/>
      <w:marTop w:val="0"/>
      <w:marBottom w:val="0"/>
      <w:divBdr>
        <w:top w:val="none" w:sz="0" w:space="0" w:color="auto"/>
        <w:left w:val="none" w:sz="0" w:space="0" w:color="auto"/>
        <w:bottom w:val="none" w:sz="0" w:space="0" w:color="auto"/>
        <w:right w:val="none" w:sz="0" w:space="0" w:color="auto"/>
      </w:divBdr>
    </w:div>
    <w:div w:id="1532300217">
      <w:bodyDiv w:val="1"/>
      <w:marLeft w:val="0"/>
      <w:marRight w:val="0"/>
      <w:marTop w:val="0"/>
      <w:marBottom w:val="0"/>
      <w:divBdr>
        <w:top w:val="none" w:sz="0" w:space="0" w:color="auto"/>
        <w:left w:val="none" w:sz="0" w:space="0" w:color="auto"/>
        <w:bottom w:val="none" w:sz="0" w:space="0" w:color="auto"/>
        <w:right w:val="none" w:sz="0" w:space="0" w:color="auto"/>
      </w:divBdr>
    </w:div>
    <w:div w:id="1532764421">
      <w:bodyDiv w:val="1"/>
      <w:marLeft w:val="0"/>
      <w:marRight w:val="0"/>
      <w:marTop w:val="0"/>
      <w:marBottom w:val="0"/>
      <w:divBdr>
        <w:top w:val="none" w:sz="0" w:space="0" w:color="auto"/>
        <w:left w:val="none" w:sz="0" w:space="0" w:color="auto"/>
        <w:bottom w:val="none" w:sz="0" w:space="0" w:color="auto"/>
        <w:right w:val="none" w:sz="0" w:space="0" w:color="auto"/>
      </w:divBdr>
    </w:div>
    <w:div w:id="1534345602">
      <w:bodyDiv w:val="1"/>
      <w:marLeft w:val="0"/>
      <w:marRight w:val="0"/>
      <w:marTop w:val="0"/>
      <w:marBottom w:val="0"/>
      <w:divBdr>
        <w:top w:val="none" w:sz="0" w:space="0" w:color="auto"/>
        <w:left w:val="none" w:sz="0" w:space="0" w:color="auto"/>
        <w:bottom w:val="none" w:sz="0" w:space="0" w:color="auto"/>
        <w:right w:val="none" w:sz="0" w:space="0" w:color="auto"/>
      </w:divBdr>
    </w:div>
    <w:div w:id="1534806097">
      <w:bodyDiv w:val="1"/>
      <w:marLeft w:val="0"/>
      <w:marRight w:val="0"/>
      <w:marTop w:val="0"/>
      <w:marBottom w:val="0"/>
      <w:divBdr>
        <w:top w:val="none" w:sz="0" w:space="0" w:color="auto"/>
        <w:left w:val="none" w:sz="0" w:space="0" w:color="auto"/>
        <w:bottom w:val="none" w:sz="0" w:space="0" w:color="auto"/>
        <w:right w:val="none" w:sz="0" w:space="0" w:color="auto"/>
      </w:divBdr>
    </w:div>
    <w:div w:id="1535578121">
      <w:bodyDiv w:val="1"/>
      <w:marLeft w:val="0"/>
      <w:marRight w:val="0"/>
      <w:marTop w:val="0"/>
      <w:marBottom w:val="0"/>
      <w:divBdr>
        <w:top w:val="none" w:sz="0" w:space="0" w:color="auto"/>
        <w:left w:val="none" w:sz="0" w:space="0" w:color="auto"/>
        <w:bottom w:val="none" w:sz="0" w:space="0" w:color="auto"/>
        <w:right w:val="none" w:sz="0" w:space="0" w:color="auto"/>
      </w:divBdr>
    </w:div>
    <w:div w:id="1535773815">
      <w:bodyDiv w:val="1"/>
      <w:marLeft w:val="0"/>
      <w:marRight w:val="0"/>
      <w:marTop w:val="0"/>
      <w:marBottom w:val="0"/>
      <w:divBdr>
        <w:top w:val="none" w:sz="0" w:space="0" w:color="auto"/>
        <w:left w:val="none" w:sz="0" w:space="0" w:color="auto"/>
        <w:bottom w:val="none" w:sz="0" w:space="0" w:color="auto"/>
        <w:right w:val="none" w:sz="0" w:space="0" w:color="auto"/>
      </w:divBdr>
    </w:div>
    <w:div w:id="1536193270">
      <w:bodyDiv w:val="1"/>
      <w:marLeft w:val="0"/>
      <w:marRight w:val="0"/>
      <w:marTop w:val="0"/>
      <w:marBottom w:val="0"/>
      <w:divBdr>
        <w:top w:val="none" w:sz="0" w:space="0" w:color="auto"/>
        <w:left w:val="none" w:sz="0" w:space="0" w:color="auto"/>
        <w:bottom w:val="none" w:sz="0" w:space="0" w:color="auto"/>
        <w:right w:val="none" w:sz="0" w:space="0" w:color="auto"/>
      </w:divBdr>
    </w:div>
    <w:div w:id="1536625305">
      <w:bodyDiv w:val="1"/>
      <w:marLeft w:val="0"/>
      <w:marRight w:val="0"/>
      <w:marTop w:val="0"/>
      <w:marBottom w:val="0"/>
      <w:divBdr>
        <w:top w:val="none" w:sz="0" w:space="0" w:color="auto"/>
        <w:left w:val="none" w:sz="0" w:space="0" w:color="auto"/>
        <w:bottom w:val="none" w:sz="0" w:space="0" w:color="auto"/>
        <w:right w:val="none" w:sz="0" w:space="0" w:color="auto"/>
      </w:divBdr>
    </w:div>
    <w:div w:id="1538352216">
      <w:bodyDiv w:val="1"/>
      <w:marLeft w:val="0"/>
      <w:marRight w:val="0"/>
      <w:marTop w:val="0"/>
      <w:marBottom w:val="0"/>
      <w:divBdr>
        <w:top w:val="none" w:sz="0" w:space="0" w:color="auto"/>
        <w:left w:val="none" w:sz="0" w:space="0" w:color="auto"/>
        <w:bottom w:val="none" w:sz="0" w:space="0" w:color="auto"/>
        <w:right w:val="none" w:sz="0" w:space="0" w:color="auto"/>
      </w:divBdr>
    </w:div>
    <w:div w:id="1538858021">
      <w:bodyDiv w:val="1"/>
      <w:marLeft w:val="0"/>
      <w:marRight w:val="0"/>
      <w:marTop w:val="0"/>
      <w:marBottom w:val="0"/>
      <w:divBdr>
        <w:top w:val="none" w:sz="0" w:space="0" w:color="auto"/>
        <w:left w:val="none" w:sz="0" w:space="0" w:color="auto"/>
        <w:bottom w:val="none" w:sz="0" w:space="0" w:color="auto"/>
        <w:right w:val="none" w:sz="0" w:space="0" w:color="auto"/>
      </w:divBdr>
    </w:div>
    <w:div w:id="1540237255">
      <w:bodyDiv w:val="1"/>
      <w:marLeft w:val="0"/>
      <w:marRight w:val="0"/>
      <w:marTop w:val="0"/>
      <w:marBottom w:val="0"/>
      <w:divBdr>
        <w:top w:val="none" w:sz="0" w:space="0" w:color="auto"/>
        <w:left w:val="none" w:sz="0" w:space="0" w:color="auto"/>
        <w:bottom w:val="none" w:sz="0" w:space="0" w:color="auto"/>
        <w:right w:val="none" w:sz="0" w:space="0" w:color="auto"/>
      </w:divBdr>
    </w:div>
    <w:div w:id="1540968075">
      <w:bodyDiv w:val="1"/>
      <w:marLeft w:val="0"/>
      <w:marRight w:val="0"/>
      <w:marTop w:val="0"/>
      <w:marBottom w:val="0"/>
      <w:divBdr>
        <w:top w:val="none" w:sz="0" w:space="0" w:color="auto"/>
        <w:left w:val="none" w:sz="0" w:space="0" w:color="auto"/>
        <w:bottom w:val="none" w:sz="0" w:space="0" w:color="auto"/>
        <w:right w:val="none" w:sz="0" w:space="0" w:color="auto"/>
      </w:divBdr>
    </w:div>
    <w:div w:id="1543864050">
      <w:bodyDiv w:val="1"/>
      <w:marLeft w:val="0"/>
      <w:marRight w:val="0"/>
      <w:marTop w:val="0"/>
      <w:marBottom w:val="0"/>
      <w:divBdr>
        <w:top w:val="none" w:sz="0" w:space="0" w:color="auto"/>
        <w:left w:val="none" w:sz="0" w:space="0" w:color="auto"/>
        <w:bottom w:val="none" w:sz="0" w:space="0" w:color="auto"/>
        <w:right w:val="none" w:sz="0" w:space="0" w:color="auto"/>
      </w:divBdr>
    </w:div>
    <w:div w:id="1544171640">
      <w:bodyDiv w:val="1"/>
      <w:marLeft w:val="0"/>
      <w:marRight w:val="0"/>
      <w:marTop w:val="0"/>
      <w:marBottom w:val="0"/>
      <w:divBdr>
        <w:top w:val="none" w:sz="0" w:space="0" w:color="auto"/>
        <w:left w:val="none" w:sz="0" w:space="0" w:color="auto"/>
        <w:bottom w:val="none" w:sz="0" w:space="0" w:color="auto"/>
        <w:right w:val="none" w:sz="0" w:space="0" w:color="auto"/>
      </w:divBdr>
    </w:div>
    <w:div w:id="1544362824">
      <w:bodyDiv w:val="1"/>
      <w:marLeft w:val="0"/>
      <w:marRight w:val="0"/>
      <w:marTop w:val="0"/>
      <w:marBottom w:val="0"/>
      <w:divBdr>
        <w:top w:val="none" w:sz="0" w:space="0" w:color="auto"/>
        <w:left w:val="none" w:sz="0" w:space="0" w:color="auto"/>
        <w:bottom w:val="none" w:sz="0" w:space="0" w:color="auto"/>
        <w:right w:val="none" w:sz="0" w:space="0" w:color="auto"/>
      </w:divBdr>
    </w:div>
    <w:div w:id="1544439463">
      <w:bodyDiv w:val="1"/>
      <w:marLeft w:val="0"/>
      <w:marRight w:val="0"/>
      <w:marTop w:val="0"/>
      <w:marBottom w:val="0"/>
      <w:divBdr>
        <w:top w:val="none" w:sz="0" w:space="0" w:color="auto"/>
        <w:left w:val="none" w:sz="0" w:space="0" w:color="auto"/>
        <w:bottom w:val="none" w:sz="0" w:space="0" w:color="auto"/>
        <w:right w:val="none" w:sz="0" w:space="0" w:color="auto"/>
      </w:divBdr>
    </w:div>
    <w:div w:id="1545559941">
      <w:bodyDiv w:val="1"/>
      <w:marLeft w:val="0"/>
      <w:marRight w:val="0"/>
      <w:marTop w:val="0"/>
      <w:marBottom w:val="0"/>
      <w:divBdr>
        <w:top w:val="none" w:sz="0" w:space="0" w:color="auto"/>
        <w:left w:val="none" w:sz="0" w:space="0" w:color="auto"/>
        <w:bottom w:val="none" w:sz="0" w:space="0" w:color="auto"/>
        <w:right w:val="none" w:sz="0" w:space="0" w:color="auto"/>
      </w:divBdr>
    </w:div>
    <w:div w:id="1546210178">
      <w:bodyDiv w:val="1"/>
      <w:marLeft w:val="0"/>
      <w:marRight w:val="0"/>
      <w:marTop w:val="0"/>
      <w:marBottom w:val="0"/>
      <w:divBdr>
        <w:top w:val="none" w:sz="0" w:space="0" w:color="auto"/>
        <w:left w:val="none" w:sz="0" w:space="0" w:color="auto"/>
        <w:bottom w:val="none" w:sz="0" w:space="0" w:color="auto"/>
        <w:right w:val="none" w:sz="0" w:space="0" w:color="auto"/>
      </w:divBdr>
    </w:div>
    <w:div w:id="1550453751">
      <w:bodyDiv w:val="1"/>
      <w:marLeft w:val="0"/>
      <w:marRight w:val="0"/>
      <w:marTop w:val="0"/>
      <w:marBottom w:val="0"/>
      <w:divBdr>
        <w:top w:val="none" w:sz="0" w:space="0" w:color="auto"/>
        <w:left w:val="none" w:sz="0" w:space="0" w:color="auto"/>
        <w:bottom w:val="none" w:sz="0" w:space="0" w:color="auto"/>
        <w:right w:val="none" w:sz="0" w:space="0" w:color="auto"/>
      </w:divBdr>
    </w:div>
    <w:div w:id="1550608367">
      <w:bodyDiv w:val="1"/>
      <w:marLeft w:val="0"/>
      <w:marRight w:val="0"/>
      <w:marTop w:val="0"/>
      <w:marBottom w:val="0"/>
      <w:divBdr>
        <w:top w:val="none" w:sz="0" w:space="0" w:color="auto"/>
        <w:left w:val="none" w:sz="0" w:space="0" w:color="auto"/>
        <w:bottom w:val="none" w:sz="0" w:space="0" w:color="auto"/>
        <w:right w:val="none" w:sz="0" w:space="0" w:color="auto"/>
      </w:divBdr>
    </w:div>
    <w:div w:id="1552643945">
      <w:bodyDiv w:val="1"/>
      <w:marLeft w:val="0"/>
      <w:marRight w:val="0"/>
      <w:marTop w:val="0"/>
      <w:marBottom w:val="0"/>
      <w:divBdr>
        <w:top w:val="none" w:sz="0" w:space="0" w:color="auto"/>
        <w:left w:val="none" w:sz="0" w:space="0" w:color="auto"/>
        <w:bottom w:val="none" w:sz="0" w:space="0" w:color="auto"/>
        <w:right w:val="none" w:sz="0" w:space="0" w:color="auto"/>
      </w:divBdr>
    </w:div>
    <w:div w:id="1552880268">
      <w:bodyDiv w:val="1"/>
      <w:marLeft w:val="0"/>
      <w:marRight w:val="0"/>
      <w:marTop w:val="0"/>
      <w:marBottom w:val="0"/>
      <w:divBdr>
        <w:top w:val="none" w:sz="0" w:space="0" w:color="auto"/>
        <w:left w:val="none" w:sz="0" w:space="0" w:color="auto"/>
        <w:bottom w:val="none" w:sz="0" w:space="0" w:color="auto"/>
        <w:right w:val="none" w:sz="0" w:space="0" w:color="auto"/>
      </w:divBdr>
    </w:div>
    <w:div w:id="1554580316">
      <w:bodyDiv w:val="1"/>
      <w:marLeft w:val="0"/>
      <w:marRight w:val="0"/>
      <w:marTop w:val="0"/>
      <w:marBottom w:val="0"/>
      <w:divBdr>
        <w:top w:val="none" w:sz="0" w:space="0" w:color="auto"/>
        <w:left w:val="none" w:sz="0" w:space="0" w:color="auto"/>
        <w:bottom w:val="none" w:sz="0" w:space="0" w:color="auto"/>
        <w:right w:val="none" w:sz="0" w:space="0" w:color="auto"/>
      </w:divBdr>
    </w:div>
    <w:div w:id="1554728878">
      <w:bodyDiv w:val="1"/>
      <w:marLeft w:val="0"/>
      <w:marRight w:val="0"/>
      <w:marTop w:val="0"/>
      <w:marBottom w:val="0"/>
      <w:divBdr>
        <w:top w:val="none" w:sz="0" w:space="0" w:color="auto"/>
        <w:left w:val="none" w:sz="0" w:space="0" w:color="auto"/>
        <w:bottom w:val="none" w:sz="0" w:space="0" w:color="auto"/>
        <w:right w:val="none" w:sz="0" w:space="0" w:color="auto"/>
      </w:divBdr>
    </w:div>
    <w:div w:id="1555659759">
      <w:bodyDiv w:val="1"/>
      <w:marLeft w:val="0"/>
      <w:marRight w:val="0"/>
      <w:marTop w:val="0"/>
      <w:marBottom w:val="0"/>
      <w:divBdr>
        <w:top w:val="none" w:sz="0" w:space="0" w:color="auto"/>
        <w:left w:val="none" w:sz="0" w:space="0" w:color="auto"/>
        <w:bottom w:val="none" w:sz="0" w:space="0" w:color="auto"/>
        <w:right w:val="none" w:sz="0" w:space="0" w:color="auto"/>
      </w:divBdr>
    </w:div>
    <w:div w:id="1556967004">
      <w:bodyDiv w:val="1"/>
      <w:marLeft w:val="0"/>
      <w:marRight w:val="0"/>
      <w:marTop w:val="0"/>
      <w:marBottom w:val="0"/>
      <w:divBdr>
        <w:top w:val="none" w:sz="0" w:space="0" w:color="auto"/>
        <w:left w:val="none" w:sz="0" w:space="0" w:color="auto"/>
        <w:bottom w:val="none" w:sz="0" w:space="0" w:color="auto"/>
        <w:right w:val="none" w:sz="0" w:space="0" w:color="auto"/>
      </w:divBdr>
    </w:div>
    <w:div w:id="1557398238">
      <w:bodyDiv w:val="1"/>
      <w:marLeft w:val="0"/>
      <w:marRight w:val="0"/>
      <w:marTop w:val="0"/>
      <w:marBottom w:val="0"/>
      <w:divBdr>
        <w:top w:val="none" w:sz="0" w:space="0" w:color="auto"/>
        <w:left w:val="none" w:sz="0" w:space="0" w:color="auto"/>
        <w:bottom w:val="none" w:sz="0" w:space="0" w:color="auto"/>
        <w:right w:val="none" w:sz="0" w:space="0" w:color="auto"/>
      </w:divBdr>
    </w:div>
    <w:div w:id="1557619238">
      <w:bodyDiv w:val="1"/>
      <w:marLeft w:val="0"/>
      <w:marRight w:val="0"/>
      <w:marTop w:val="0"/>
      <w:marBottom w:val="0"/>
      <w:divBdr>
        <w:top w:val="none" w:sz="0" w:space="0" w:color="auto"/>
        <w:left w:val="none" w:sz="0" w:space="0" w:color="auto"/>
        <w:bottom w:val="none" w:sz="0" w:space="0" w:color="auto"/>
        <w:right w:val="none" w:sz="0" w:space="0" w:color="auto"/>
      </w:divBdr>
    </w:div>
    <w:div w:id="1557626361">
      <w:bodyDiv w:val="1"/>
      <w:marLeft w:val="0"/>
      <w:marRight w:val="0"/>
      <w:marTop w:val="0"/>
      <w:marBottom w:val="0"/>
      <w:divBdr>
        <w:top w:val="none" w:sz="0" w:space="0" w:color="auto"/>
        <w:left w:val="none" w:sz="0" w:space="0" w:color="auto"/>
        <w:bottom w:val="none" w:sz="0" w:space="0" w:color="auto"/>
        <w:right w:val="none" w:sz="0" w:space="0" w:color="auto"/>
      </w:divBdr>
    </w:div>
    <w:div w:id="1558082481">
      <w:bodyDiv w:val="1"/>
      <w:marLeft w:val="0"/>
      <w:marRight w:val="0"/>
      <w:marTop w:val="0"/>
      <w:marBottom w:val="0"/>
      <w:divBdr>
        <w:top w:val="none" w:sz="0" w:space="0" w:color="auto"/>
        <w:left w:val="none" w:sz="0" w:space="0" w:color="auto"/>
        <w:bottom w:val="none" w:sz="0" w:space="0" w:color="auto"/>
        <w:right w:val="none" w:sz="0" w:space="0" w:color="auto"/>
      </w:divBdr>
    </w:div>
    <w:div w:id="1559778251">
      <w:bodyDiv w:val="1"/>
      <w:marLeft w:val="0"/>
      <w:marRight w:val="0"/>
      <w:marTop w:val="0"/>
      <w:marBottom w:val="0"/>
      <w:divBdr>
        <w:top w:val="none" w:sz="0" w:space="0" w:color="auto"/>
        <w:left w:val="none" w:sz="0" w:space="0" w:color="auto"/>
        <w:bottom w:val="none" w:sz="0" w:space="0" w:color="auto"/>
        <w:right w:val="none" w:sz="0" w:space="0" w:color="auto"/>
      </w:divBdr>
    </w:div>
    <w:div w:id="1559823048">
      <w:bodyDiv w:val="1"/>
      <w:marLeft w:val="0"/>
      <w:marRight w:val="0"/>
      <w:marTop w:val="0"/>
      <w:marBottom w:val="0"/>
      <w:divBdr>
        <w:top w:val="none" w:sz="0" w:space="0" w:color="auto"/>
        <w:left w:val="none" w:sz="0" w:space="0" w:color="auto"/>
        <w:bottom w:val="none" w:sz="0" w:space="0" w:color="auto"/>
        <w:right w:val="none" w:sz="0" w:space="0" w:color="auto"/>
      </w:divBdr>
    </w:div>
    <w:div w:id="1560824892">
      <w:bodyDiv w:val="1"/>
      <w:marLeft w:val="0"/>
      <w:marRight w:val="0"/>
      <w:marTop w:val="0"/>
      <w:marBottom w:val="0"/>
      <w:divBdr>
        <w:top w:val="none" w:sz="0" w:space="0" w:color="auto"/>
        <w:left w:val="none" w:sz="0" w:space="0" w:color="auto"/>
        <w:bottom w:val="none" w:sz="0" w:space="0" w:color="auto"/>
        <w:right w:val="none" w:sz="0" w:space="0" w:color="auto"/>
      </w:divBdr>
    </w:div>
    <w:div w:id="1561209997">
      <w:bodyDiv w:val="1"/>
      <w:marLeft w:val="0"/>
      <w:marRight w:val="0"/>
      <w:marTop w:val="0"/>
      <w:marBottom w:val="0"/>
      <w:divBdr>
        <w:top w:val="none" w:sz="0" w:space="0" w:color="auto"/>
        <w:left w:val="none" w:sz="0" w:space="0" w:color="auto"/>
        <w:bottom w:val="none" w:sz="0" w:space="0" w:color="auto"/>
        <w:right w:val="none" w:sz="0" w:space="0" w:color="auto"/>
      </w:divBdr>
    </w:div>
    <w:div w:id="1561936238">
      <w:bodyDiv w:val="1"/>
      <w:marLeft w:val="0"/>
      <w:marRight w:val="0"/>
      <w:marTop w:val="0"/>
      <w:marBottom w:val="0"/>
      <w:divBdr>
        <w:top w:val="none" w:sz="0" w:space="0" w:color="auto"/>
        <w:left w:val="none" w:sz="0" w:space="0" w:color="auto"/>
        <w:bottom w:val="none" w:sz="0" w:space="0" w:color="auto"/>
        <w:right w:val="none" w:sz="0" w:space="0" w:color="auto"/>
      </w:divBdr>
    </w:div>
    <w:div w:id="1562060949">
      <w:bodyDiv w:val="1"/>
      <w:marLeft w:val="0"/>
      <w:marRight w:val="0"/>
      <w:marTop w:val="0"/>
      <w:marBottom w:val="0"/>
      <w:divBdr>
        <w:top w:val="none" w:sz="0" w:space="0" w:color="auto"/>
        <w:left w:val="none" w:sz="0" w:space="0" w:color="auto"/>
        <w:bottom w:val="none" w:sz="0" w:space="0" w:color="auto"/>
        <w:right w:val="none" w:sz="0" w:space="0" w:color="auto"/>
      </w:divBdr>
    </w:div>
    <w:div w:id="1563104882">
      <w:bodyDiv w:val="1"/>
      <w:marLeft w:val="0"/>
      <w:marRight w:val="0"/>
      <w:marTop w:val="0"/>
      <w:marBottom w:val="0"/>
      <w:divBdr>
        <w:top w:val="none" w:sz="0" w:space="0" w:color="auto"/>
        <w:left w:val="none" w:sz="0" w:space="0" w:color="auto"/>
        <w:bottom w:val="none" w:sz="0" w:space="0" w:color="auto"/>
        <w:right w:val="none" w:sz="0" w:space="0" w:color="auto"/>
      </w:divBdr>
    </w:div>
    <w:div w:id="1564564981">
      <w:bodyDiv w:val="1"/>
      <w:marLeft w:val="0"/>
      <w:marRight w:val="0"/>
      <w:marTop w:val="0"/>
      <w:marBottom w:val="0"/>
      <w:divBdr>
        <w:top w:val="none" w:sz="0" w:space="0" w:color="auto"/>
        <w:left w:val="none" w:sz="0" w:space="0" w:color="auto"/>
        <w:bottom w:val="none" w:sz="0" w:space="0" w:color="auto"/>
        <w:right w:val="none" w:sz="0" w:space="0" w:color="auto"/>
      </w:divBdr>
    </w:div>
    <w:div w:id="1564683028">
      <w:bodyDiv w:val="1"/>
      <w:marLeft w:val="0"/>
      <w:marRight w:val="0"/>
      <w:marTop w:val="0"/>
      <w:marBottom w:val="0"/>
      <w:divBdr>
        <w:top w:val="none" w:sz="0" w:space="0" w:color="auto"/>
        <w:left w:val="none" w:sz="0" w:space="0" w:color="auto"/>
        <w:bottom w:val="none" w:sz="0" w:space="0" w:color="auto"/>
        <w:right w:val="none" w:sz="0" w:space="0" w:color="auto"/>
      </w:divBdr>
    </w:div>
    <w:div w:id="1565138351">
      <w:bodyDiv w:val="1"/>
      <w:marLeft w:val="0"/>
      <w:marRight w:val="0"/>
      <w:marTop w:val="0"/>
      <w:marBottom w:val="0"/>
      <w:divBdr>
        <w:top w:val="none" w:sz="0" w:space="0" w:color="auto"/>
        <w:left w:val="none" w:sz="0" w:space="0" w:color="auto"/>
        <w:bottom w:val="none" w:sz="0" w:space="0" w:color="auto"/>
        <w:right w:val="none" w:sz="0" w:space="0" w:color="auto"/>
      </w:divBdr>
    </w:div>
    <w:div w:id="1566332807">
      <w:bodyDiv w:val="1"/>
      <w:marLeft w:val="0"/>
      <w:marRight w:val="0"/>
      <w:marTop w:val="0"/>
      <w:marBottom w:val="0"/>
      <w:divBdr>
        <w:top w:val="none" w:sz="0" w:space="0" w:color="auto"/>
        <w:left w:val="none" w:sz="0" w:space="0" w:color="auto"/>
        <w:bottom w:val="none" w:sz="0" w:space="0" w:color="auto"/>
        <w:right w:val="none" w:sz="0" w:space="0" w:color="auto"/>
      </w:divBdr>
    </w:div>
    <w:div w:id="1566599811">
      <w:bodyDiv w:val="1"/>
      <w:marLeft w:val="0"/>
      <w:marRight w:val="0"/>
      <w:marTop w:val="0"/>
      <w:marBottom w:val="0"/>
      <w:divBdr>
        <w:top w:val="none" w:sz="0" w:space="0" w:color="auto"/>
        <w:left w:val="none" w:sz="0" w:space="0" w:color="auto"/>
        <w:bottom w:val="none" w:sz="0" w:space="0" w:color="auto"/>
        <w:right w:val="none" w:sz="0" w:space="0" w:color="auto"/>
      </w:divBdr>
    </w:div>
    <w:div w:id="1570068730">
      <w:bodyDiv w:val="1"/>
      <w:marLeft w:val="0"/>
      <w:marRight w:val="0"/>
      <w:marTop w:val="0"/>
      <w:marBottom w:val="0"/>
      <w:divBdr>
        <w:top w:val="none" w:sz="0" w:space="0" w:color="auto"/>
        <w:left w:val="none" w:sz="0" w:space="0" w:color="auto"/>
        <w:bottom w:val="none" w:sz="0" w:space="0" w:color="auto"/>
        <w:right w:val="none" w:sz="0" w:space="0" w:color="auto"/>
      </w:divBdr>
    </w:div>
    <w:div w:id="1572226726">
      <w:bodyDiv w:val="1"/>
      <w:marLeft w:val="0"/>
      <w:marRight w:val="0"/>
      <w:marTop w:val="0"/>
      <w:marBottom w:val="0"/>
      <w:divBdr>
        <w:top w:val="none" w:sz="0" w:space="0" w:color="auto"/>
        <w:left w:val="none" w:sz="0" w:space="0" w:color="auto"/>
        <w:bottom w:val="none" w:sz="0" w:space="0" w:color="auto"/>
        <w:right w:val="none" w:sz="0" w:space="0" w:color="auto"/>
      </w:divBdr>
    </w:div>
    <w:div w:id="1572957812">
      <w:bodyDiv w:val="1"/>
      <w:marLeft w:val="0"/>
      <w:marRight w:val="0"/>
      <w:marTop w:val="0"/>
      <w:marBottom w:val="0"/>
      <w:divBdr>
        <w:top w:val="none" w:sz="0" w:space="0" w:color="auto"/>
        <w:left w:val="none" w:sz="0" w:space="0" w:color="auto"/>
        <w:bottom w:val="none" w:sz="0" w:space="0" w:color="auto"/>
        <w:right w:val="none" w:sz="0" w:space="0" w:color="auto"/>
      </w:divBdr>
    </w:div>
    <w:div w:id="1574658565">
      <w:bodyDiv w:val="1"/>
      <w:marLeft w:val="0"/>
      <w:marRight w:val="0"/>
      <w:marTop w:val="0"/>
      <w:marBottom w:val="0"/>
      <w:divBdr>
        <w:top w:val="none" w:sz="0" w:space="0" w:color="auto"/>
        <w:left w:val="none" w:sz="0" w:space="0" w:color="auto"/>
        <w:bottom w:val="none" w:sz="0" w:space="0" w:color="auto"/>
        <w:right w:val="none" w:sz="0" w:space="0" w:color="auto"/>
      </w:divBdr>
    </w:div>
    <w:div w:id="1574849567">
      <w:bodyDiv w:val="1"/>
      <w:marLeft w:val="0"/>
      <w:marRight w:val="0"/>
      <w:marTop w:val="0"/>
      <w:marBottom w:val="0"/>
      <w:divBdr>
        <w:top w:val="none" w:sz="0" w:space="0" w:color="auto"/>
        <w:left w:val="none" w:sz="0" w:space="0" w:color="auto"/>
        <w:bottom w:val="none" w:sz="0" w:space="0" w:color="auto"/>
        <w:right w:val="none" w:sz="0" w:space="0" w:color="auto"/>
      </w:divBdr>
    </w:div>
    <w:div w:id="1575123372">
      <w:bodyDiv w:val="1"/>
      <w:marLeft w:val="0"/>
      <w:marRight w:val="0"/>
      <w:marTop w:val="0"/>
      <w:marBottom w:val="0"/>
      <w:divBdr>
        <w:top w:val="none" w:sz="0" w:space="0" w:color="auto"/>
        <w:left w:val="none" w:sz="0" w:space="0" w:color="auto"/>
        <w:bottom w:val="none" w:sz="0" w:space="0" w:color="auto"/>
        <w:right w:val="none" w:sz="0" w:space="0" w:color="auto"/>
      </w:divBdr>
    </w:div>
    <w:div w:id="1575774203">
      <w:bodyDiv w:val="1"/>
      <w:marLeft w:val="0"/>
      <w:marRight w:val="0"/>
      <w:marTop w:val="0"/>
      <w:marBottom w:val="0"/>
      <w:divBdr>
        <w:top w:val="none" w:sz="0" w:space="0" w:color="auto"/>
        <w:left w:val="none" w:sz="0" w:space="0" w:color="auto"/>
        <w:bottom w:val="none" w:sz="0" w:space="0" w:color="auto"/>
        <w:right w:val="none" w:sz="0" w:space="0" w:color="auto"/>
      </w:divBdr>
    </w:div>
    <w:div w:id="1578980106">
      <w:bodyDiv w:val="1"/>
      <w:marLeft w:val="0"/>
      <w:marRight w:val="0"/>
      <w:marTop w:val="0"/>
      <w:marBottom w:val="0"/>
      <w:divBdr>
        <w:top w:val="none" w:sz="0" w:space="0" w:color="auto"/>
        <w:left w:val="none" w:sz="0" w:space="0" w:color="auto"/>
        <w:bottom w:val="none" w:sz="0" w:space="0" w:color="auto"/>
        <w:right w:val="none" w:sz="0" w:space="0" w:color="auto"/>
      </w:divBdr>
    </w:div>
    <w:div w:id="1579436999">
      <w:bodyDiv w:val="1"/>
      <w:marLeft w:val="0"/>
      <w:marRight w:val="0"/>
      <w:marTop w:val="0"/>
      <w:marBottom w:val="0"/>
      <w:divBdr>
        <w:top w:val="none" w:sz="0" w:space="0" w:color="auto"/>
        <w:left w:val="none" w:sz="0" w:space="0" w:color="auto"/>
        <w:bottom w:val="none" w:sz="0" w:space="0" w:color="auto"/>
        <w:right w:val="none" w:sz="0" w:space="0" w:color="auto"/>
      </w:divBdr>
    </w:div>
    <w:div w:id="1579747577">
      <w:bodyDiv w:val="1"/>
      <w:marLeft w:val="0"/>
      <w:marRight w:val="0"/>
      <w:marTop w:val="0"/>
      <w:marBottom w:val="0"/>
      <w:divBdr>
        <w:top w:val="none" w:sz="0" w:space="0" w:color="auto"/>
        <w:left w:val="none" w:sz="0" w:space="0" w:color="auto"/>
        <w:bottom w:val="none" w:sz="0" w:space="0" w:color="auto"/>
        <w:right w:val="none" w:sz="0" w:space="0" w:color="auto"/>
      </w:divBdr>
    </w:div>
    <w:div w:id="1580826583">
      <w:bodyDiv w:val="1"/>
      <w:marLeft w:val="0"/>
      <w:marRight w:val="0"/>
      <w:marTop w:val="0"/>
      <w:marBottom w:val="0"/>
      <w:divBdr>
        <w:top w:val="none" w:sz="0" w:space="0" w:color="auto"/>
        <w:left w:val="none" w:sz="0" w:space="0" w:color="auto"/>
        <w:bottom w:val="none" w:sz="0" w:space="0" w:color="auto"/>
        <w:right w:val="none" w:sz="0" w:space="0" w:color="auto"/>
      </w:divBdr>
    </w:div>
    <w:div w:id="1580944600">
      <w:bodyDiv w:val="1"/>
      <w:marLeft w:val="0"/>
      <w:marRight w:val="0"/>
      <w:marTop w:val="0"/>
      <w:marBottom w:val="0"/>
      <w:divBdr>
        <w:top w:val="none" w:sz="0" w:space="0" w:color="auto"/>
        <w:left w:val="none" w:sz="0" w:space="0" w:color="auto"/>
        <w:bottom w:val="none" w:sz="0" w:space="0" w:color="auto"/>
        <w:right w:val="none" w:sz="0" w:space="0" w:color="auto"/>
      </w:divBdr>
    </w:div>
    <w:div w:id="1582060075">
      <w:bodyDiv w:val="1"/>
      <w:marLeft w:val="0"/>
      <w:marRight w:val="0"/>
      <w:marTop w:val="0"/>
      <w:marBottom w:val="0"/>
      <w:divBdr>
        <w:top w:val="none" w:sz="0" w:space="0" w:color="auto"/>
        <w:left w:val="none" w:sz="0" w:space="0" w:color="auto"/>
        <w:bottom w:val="none" w:sz="0" w:space="0" w:color="auto"/>
        <w:right w:val="none" w:sz="0" w:space="0" w:color="auto"/>
      </w:divBdr>
    </w:div>
    <w:div w:id="1582250162">
      <w:bodyDiv w:val="1"/>
      <w:marLeft w:val="0"/>
      <w:marRight w:val="0"/>
      <w:marTop w:val="0"/>
      <w:marBottom w:val="0"/>
      <w:divBdr>
        <w:top w:val="none" w:sz="0" w:space="0" w:color="auto"/>
        <w:left w:val="none" w:sz="0" w:space="0" w:color="auto"/>
        <w:bottom w:val="none" w:sz="0" w:space="0" w:color="auto"/>
        <w:right w:val="none" w:sz="0" w:space="0" w:color="auto"/>
      </w:divBdr>
    </w:div>
    <w:div w:id="1582327495">
      <w:bodyDiv w:val="1"/>
      <w:marLeft w:val="0"/>
      <w:marRight w:val="0"/>
      <w:marTop w:val="0"/>
      <w:marBottom w:val="0"/>
      <w:divBdr>
        <w:top w:val="none" w:sz="0" w:space="0" w:color="auto"/>
        <w:left w:val="none" w:sz="0" w:space="0" w:color="auto"/>
        <w:bottom w:val="none" w:sz="0" w:space="0" w:color="auto"/>
        <w:right w:val="none" w:sz="0" w:space="0" w:color="auto"/>
      </w:divBdr>
    </w:div>
    <w:div w:id="1582328398">
      <w:bodyDiv w:val="1"/>
      <w:marLeft w:val="0"/>
      <w:marRight w:val="0"/>
      <w:marTop w:val="0"/>
      <w:marBottom w:val="0"/>
      <w:divBdr>
        <w:top w:val="none" w:sz="0" w:space="0" w:color="auto"/>
        <w:left w:val="none" w:sz="0" w:space="0" w:color="auto"/>
        <w:bottom w:val="none" w:sz="0" w:space="0" w:color="auto"/>
        <w:right w:val="none" w:sz="0" w:space="0" w:color="auto"/>
      </w:divBdr>
    </w:div>
    <w:div w:id="1582521502">
      <w:bodyDiv w:val="1"/>
      <w:marLeft w:val="0"/>
      <w:marRight w:val="0"/>
      <w:marTop w:val="0"/>
      <w:marBottom w:val="0"/>
      <w:divBdr>
        <w:top w:val="none" w:sz="0" w:space="0" w:color="auto"/>
        <w:left w:val="none" w:sz="0" w:space="0" w:color="auto"/>
        <w:bottom w:val="none" w:sz="0" w:space="0" w:color="auto"/>
        <w:right w:val="none" w:sz="0" w:space="0" w:color="auto"/>
      </w:divBdr>
    </w:div>
    <w:div w:id="1584758694">
      <w:bodyDiv w:val="1"/>
      <w:marLeft w:val="0"/>
      <w:marRight w:val="0"/>
      <w:marTop w:val="0"/>
      <w:marBottom w:val="0"/>
      <w:divBdr>
        <w:top w:val="none" w:sz="0" w:space="0" w:color="auto"/>
        <w:left w:val="none" w:sz="0" w:space="0" w:color="auto"/>
        <w:bottom w:val="none" w:sz="0" w:space="0" w:color="auto"/>
        <w:right w:val="none" w:sz="0" w:space="0" w:color="auto"/>
      </w:divBdr>
    </w:div>
    <w:div w:id="1585140453">
      <w:bodyDiv w:val="1"/>
      <w:marLeft w:val="0"/>
      <w:marRight w:val="0"/>
      <w:marTop w:val="0"/>
      <w:marBottom w:val="0"/>
      <w:divBdr>
        <w:top w:val="none" w:sz="0" w:space="0" w:color="auto"/>
        <w:left w:val="none" w:sz="0" w:space="0" w:color="auto"/>
        <w:bottom w:val="none" w:sz="0" w:space="0" w:color="auto"/>
        <w:right w:val="none" w:sz="0" w:space="0" w:color="auto"/>
      </w:divBdr>
    </w:div>
    <w:div w:id="1585190193">
      <w:bodyDiv w:val="1"/>
      <w:marLeft w:val="0"/>
      <w:marRight w:val="0"/>
      <w:marTop w:val="0"/>
      <w:marBottom w:val="0"/>
      <w:divBdr>
        <w:top w:val="none" w:sz="0" w:space="0" w:color="auto"/>
        <w:left w:val="none" w:sz="0" w:space="0" w:color="auto"/>
        <w:bottom w:val="none" w:sz="0" w:space="0" w:color="auto"/>
        <w:right w:val="none" w:sz="0" w:space="0" w:color="auto"/>
      </w:divBdr>
    </w:div>
    <w:div w:id="1585840235">
      <w:bodyDiv w:val="1"/>
      <w:marLeft w:val="0"/>
      <w:marRight w:val="0"/>
      <w:marTop w:val="0"/>
      <w:marBottom w:val="0"/>
      <w:divBdr>
        <w:top w:val="none" w:sz="0" w:space="0" w:color="auto"/>
        <w:left w:val="none" w:sz="0" w:space="0" w:color="auto"/>
        <w:bottom w:val="none" w:sz="0" w:space="0" w:color="auto"/>
        <w:right w:val="none" w:sz="0" w:space="0" w:color="auto"/>
      </w:divBdr>
    </w:div>
    <w:div w:id="1586499455">
      <w:bodyDiv w:val="1"/>
      <w:marLeft w:val="0"/>
      <w:marRight w:val="0"/>
      <w:marTop w:val="0"/>
      <w:marBottom w:val="0"/>
      <w:divBdr>
        <w:top w:val="none" w:sz="0" w:space="0" w:color="auto"/>
        <w:left w:val="none" w:sz="0" w:space="0" w:color="auto"/>
        <w:bottom w:val="none" w:sz="0" w:space="0" w:color="auto"/>
        <w:right w:val="none" w:sz="0" w:space="0" w:color="auto"/>
      </w:divBdr>
    </w:div>
    <w:div w:id="1586722854">
      <w:bodyDiv w:val="1"/>
      <w:marLeft w:val="0"/>
      <w:marRight w:val="0"/>
      <w:marTop w:val="0"/>
      <w:marBottom w:val="0"/>
      <w:divBdr>
        <w:top w:val="none" w:sz="0" w:space="0" w:color="auto"/>
        <w:left w:val="none" w:sz="0" w:space="0" w:color="auto"/>
        <w:bottom w:val="none" w:sz="0" w:space="0" w:color="auto"/>
        <w:right w:val="none" w:sz="0" w:space="0" w:color="auto"/>
      </w:divBdr>
    </w:div>
    <w:div w:id="1587183563">
      <w:bodyDiv w:val="1"/>
      <w:marLeft w:val="0"/>
      <w:marRight w:val="0"/>
      <w:marTop w:val="0"/>
      <w:marBottom w:val="0"/>
      <w:divBdr>
        <w:top w:val="none" w:sz="0" w:space="0" w:color="auto"/>
        <w:left w:val="none" w:sz="0" w:space="0" w:color="auto"/>
        <w:bottom w:val="none" w:sz="0" w:space="0" w:color="auto"/>
        <w:right w:val="none" w:sz="0" w:space="0" w:color="auto"/>
      </w:divBdr>
    </w:div>
    <w:div w:id="1588033619">
      <w:bodyDiv w:val="1"/>
      <w:marLeft w:val="0"/>
      <w:marRight w:val="0"/>
      <w:marTop w:val="0"/>
      <w:marBottom w:val="0"/>
      <w:divBdr>
        <w:top w:val="none" w:sz="0" w:space="0" w:color="auto"/>
        <w:left w:val="none" w:sz="0" w:space="0" w:color="auto"/>
        <w:bottom w:val="none" w:sz="0" w:space="0" w:color="auto"/>
        <w:right w:val="none" w:sz="0" w:space="0" w:color="auto"/>
      </w:divBdr>
    </w:div>
    <w:div w:id="1588612068">
      <w:bodyDiv w:val="1"/>
      <w:marLeft w:val="0"/>
      <w:marRight w:val="0"/>
      <w:marTop w:val="0"/>
      <w:marBottom w:val="0"/>
      <w:divBdr>
        <w:top w:val="none" w:sz="0" w:space="0" w:color="auto"/>
        <w:left w:val="none" w:sz="0" w:space="0" w:color="auto"/>
        <w:bottom w:val="none" w:sz="0" w:space="0" w:color="auto"/>
        <w:right w:val="none" w:sz="0" w:space="0" w:color="auto"/>
      </w:divBdr>
    </w:div>
    <w:div w:id="1589079549">
      <w:bodyDiv w:val="1"/>
      <w:marLeft w:val="0"/>
      <w:marRight w:val="0"/>
      <w:marTop w:val="0"/>
      <w:marBottom w:val="0"/>
      <w:divBdr>
        <w:top w:val="none" w:sz="0" w:space="0" w:color="auto"/>
        <w:left w:val="none" w:sz="0" w:space="0" w:color="auto"/>
        <w:bottom w:val="none" w:sz="0" w:space="0" w:color="auto"/>
        <w:right w:val="none" w:sz="0" w:space="0" w:color="auto"/>
      </w:divBdr>
    </w:div>
    <w:div w:id="1590459706">
      <w:bodyDiv w:val="1"/>
      <w:marLeft w:val="0"/>
      <w:marRight w:val="0"/>
      <w:marTop w:val="0"/>
      <w:marBottom w:val="0"/>
      <w:divBdr>
        <w:top w:val="none" w:sz="0" w:space="0" w:color="auto"/>
        <w:left w:val="none" w:sz="0" w:space="0" w:color="auto"/>
        <w:bottom w:val="none" w:sz="0" w:space="0" w:color="auto"/>
        <w:right w:val="none" w:sz="0" w:space="0" w:color="auto"/>
      </w:divBdr>
    </w:div>
    <w:div w:id="1591037344">
      <w:bodyDiv w:val="1"/>
      <w:marLeft w:val="0"/>
      <w:marRight w:val="0"/>
      <w:marTop w:val="0"/>
      <w:marBottom w:val="0"/>
      <w:divBdr>
        <w:top w:val="none" w:sz="0" w:space="0" w:color="auto"/>
        <w:left w:val="none" w:sz="0" w:space="0" w:color="auto"/>
        <w:bottom w:val="none" w:sz="0" w:space="0" w:color="auto"/>
        <w:right w:val="none" w:sz="0" w:space="0" w:color="auto"/>
      </w:divBdr>
    </w:div>
    <w:div w:id="1592086617">
      <w:bodyDiv w:val="1"/>
      <w:marLeft w:val="0"/>
      <w:marRight w:val="0"/>
      <w:marTop w:val="0"/>
      <w:marBottom w:val="0"/>
      <w:divBdr>
        <w:top w:val="none" w:sz="0" w:space="0" w:color="auto"/>
        <w:left w:val="none" w:sz="0" w:space="0" w:color="auto"/>
        <w:bottom w:val="none" w:sz="0" w:space="0" w:color="auto"/>
        <w:right w:val="none" w:sz="0" w:space="0" w:color="auto"/>
      </w:divBdr>
    </w:div>
    <w:div w:id="1592352879">
      <w:bodyDiv w:val="1"/>
      <w:marLeft w:val="0"/>
      <w:marRight w:val="0"/>
      <w:marTop w:val="0"/>
      <w:marBottom w:val="0"/>
      <w:divBdr>
        <w:top w:val="none" w:sz="0" w:space="0" w:color="auto"/>
        <w:left w:val="none" w:sz="0" w:space="0" w:color="auto"/>
        <w:bottom w:val="none" w:sz="0" w:space="0" w:color="auto"/>
        <w:right w:val="none" w:sz="0" w:space="0" w:color="auto"/>
      </w:divBdr>
    </w:div>
    <w:div w:id="1592424665">
      <w:bodyDiv w:val="1"/>
      <w:marLeft w:val="0"/>
      <w:marRight w:val="0"/>
      <w:marTop w:val="0"/>
      <w:marBottom w:val="0"/>
      <w:divBdr>
        <w:top w:val="none" w:sz="0" w:space="0" w:color="auto"/>
        <w:left w:val="none" w:sz="0" w:space="0" w:color="auto"/>
        <w:bottom w:val="none" w:sz="0" w:space="0" w:color="auto"/>
        <w:right w:val="none" w:sz="0" w:space="0" w:color="auto"/>
      </w:divBdr>
    </w:div>
    <w:div w:id="1592620497">
      <w:bodyDiv w:val="1"/>
      <w:marLeft w:val="0"/>
      <w:marRight w:val="0"/>
      <w:marTop w:val="0"/>
      <w:marBottom w:val="0"/>
      <w:divBdr>
        <w:top w:val="none" w:sz="0" w:space="0" w:color="auto"/>
        <w:left w:val="none" w:sz="0" w:space="0" w:color="auto"/>
        <w:bottom w:val="none" w:sz="0" w:space="0" w:color="auto"/>
        <w:right w:val="none" w:sz="0" w:space="0" w:color="auto"/>
      </w:divBdr>
    </w:div>
    <w:div w:id="1593078768">
      <w:bodyDiv w:val="1"/>
      <w:marLeft w:val="0"/>
      <w:marRight w:val="0"/>
      <w:marTop w:val="0"/>
      <w:marBottom w:val="0"/>
      <w:divBdr>
        <w:top w:val="none" w:sz="0" w:space="0" w:color="auto"/>
        <w:left w:val="none" w:sz="0" w:space="0" w:color="auto"/>
        <w:bottom w:val="none" w:sz="0" w:space="0" w:color="auto"/>
        <w:right w:val="none" w:sz="0" w:space="0" w:color="auto"/>
      </w:divBdr>
    </w:div>
    <w:div w:id="1593775162">
      <w:bodyDiv w:val="1"/>
      <w:marLeft w:val="0"/>
      <w:marRight w:val="0"/>
      <w:marTop w:val="0"/>
      <w:marBottom w:val="0"/>
      <w:divBdr>
        <w:top w:val="none" w:sz="0" w:space="0" w:color="auto"/>
        <w:left w:val="none" w:sz="0" w:space="0" w:color="auto"/>
        <w:bottom w:val="none" w:sz="0" w:space="0" w:color="auto"/>
        <w:right w:val="none" w:sz="0" w:space="0" w:color="auto"/>
      </w:divBdr>
    </w:div>
    <w:div w:id="1594558001">
      <w:bodyDiv w:val="1"/>
      <w:marLeft w:val="0"/>
      <w:marRight w:val="0"/>
      <w:marTop w:val="0"/>
      <w:marBottom w:val="0"/>
      <w:divBdr>
        <w:top w:val="none" w:sz="0" w:space="0" w:color="auto"/>
        <w:left w:val="none" w:sz="0" w:space="0" w:color="auto"/>
        <w:bottom w:val="none" w:sz="0" w:space="0" w:color="auto"/>
        <w:right w:val="none" w:sz="0" w:space="0" w:color="auto"/>
      </w:divBdr>
    </w:div>
    <w:div w:id="1594900038">
      <w:bodyDiv w:val="1"/>
      <w:marLeft w:val="0"/>
      <w:marRight w:val="0"/>
      <w:marTop w:val="0"/>
      <w:marBottom w:val="0"/>
      <w:divBdr>
        <w:top w:val="none" w:sz="0" w:space="0" w:color="auto"/>
        <w:left w:val="none" w:sz="0" w:space="0" w:color="auto"/>
        <w:bottom w:val="none" w:sz="0" w:space="0" w:color="auto"/>
        <w:right w:val="none" w:sz="0" w:space="0" w:color="auto"/>
      </w:divBdr>
    </w:div>
    <w:div w:id="1595941820">
      <w:bodyDiv w:val="1"/>
      <w:marLeft w:val="0"/>
      <w:marRight w:val="0"/>
      <w:marTop w:val="0"/>
      <w:marBottom w:val="0"/>
      <w:divBdr>
        <w:top w:val="none" w:sz="0" w:space="0" w:color="auto"/>
        <w:left w:val="none" w:sz="0" w:space="0" w:color="auto"/>
        <w:bottom w:val="none" w:sz="0" w:space="0" w:color="auto"/>
        <w:right w:val="none" w:sz="0" w:space="0" w:color="auto"/>
      </w:divBdr>
    </w:div>
    <w:div w:id="1597785679">
      <w:bodyDiv w:val="1"/>
      <w:marLeft w:val="0"/>
      <w:marRight w:val="0"/>
      <w:marTop w:val="0"/>
      <w:marBottom w:val="0"/>
      <w:divBdr>
        <w:top w:val="none" w:sz="0" w:space="0" w:color="auto"/>
        <w:left w:val="none" w:sz="0" w:space="0" w:color="auto"/>
        <w:bottom w:val="none" w:sz="0" w:space="0" w:color="auto"/>
        <w:right w:val="none" w:sz="0" w:space="0" w:color="auto"/>
      </w:divBdr>
    </w:div>
    <w:div w:id="1597909511">
      <w:bodyDiv w:val="1"/>
      <w:marLeft w:val="0"/>
      <w:marRight w:val="0"/>
      <w:marTop w:val="0"/>
      <w:marBottom w:val="0"/>
      <w:divBdr>
        <w:top w:val="none" w:sz="0" w:space="0" w:color="auto"/>
        <w:left w:val="none" w:sz="0" w:space="0" w:color="auto"/>
        <w:bottom w:val="none" w:sz="0" w:space="0" w:color="auto"/>
        <w:right w:val="none" w:sz="0" w:space="0" w:color="auto"/>
      </w:divBdr>
    </w:div>
    <w:div w:id="1598366545">
      <w:bodyDiv w:val="1"/>
      <w:marLeft w:val="0"/>
      <w:marRight w:val="0"/>
      <w:marTop w:val="0"/>
      <w:marBottom w:val="0"/>
      <w:divBdr>
        <w:top w:val="none" w:sz="0" w:space="0" w:color="auto"/>
        <w:left w:val="none" w:sz="0" w:space="0" w:color="auto"/>
        <w:bottom w:val="none" w:sz="0" w:space="0" w:color="auto"/>
        <w:right w:val="none" w:sz="0" w:space="0" w:color="auto"/>
      </w:divBdr>
    </w:div>
    <w:div w:id="1598709879">
      <w:bodyDiv w:val="1"/>
      <w:marLeft w:val="0"/>
      <w:marRight w:val="0"/>
      <w:marTop w:val="0"/>
      <w:marBottom w:val="0"/>
      <w:divBdr>
        <w:top w:val="none" w:sz="0" w:space="0" w:color="auto"/>
        <w:left w:val="none" w:sz="0" w:space="0" w:color="auto"/>
        <w:bottom w:val="none" w:sz="0" w:space="0" w:color="auto"/>
        <w:right w:val="none" w:sz="0" w:space="0" w:color="auto"/>
      </w:divBdr>
    </w:div>
    <w:div w:id="1599101538">
      <w:bodyDiv w:val="1"/>
      <w:marLeft w:val="0"/>
      <w:marRight w:val="0"/>
      <w:marTop w:val="0"/>
      <w:marBottom w:val="0"/>
      <w:divBdr>
        <w:top w:val="none" w:sz="0" w:space="0" w:color="auto"/>
        <w:left w:val="none" w:sz="0" w:space="0" w:color="auto"/>
        <w:bottom w:val="none" w:sz="0" w:space="0" w:color="auto"/>
        <w:right w:val="none" w:sz="0" w:space="0" w:color="auto"/>
      </w:divBdr>
    </w:div>
    <w:div w:id="1599288865">
      <w:bodyDiv w:val="1"/>
      <w:marLeft w:val="0"/>
      <w:marRight w:val="0"/>
      <w:marTop w:val="0"/>
      <w:marBottom w:val="0"/>
      <w:divBdr>
        <w:top w:val="none" w:sz="0" w:space="0" w:color="auto"/>
        <w:left w:val="none" w:sz="0" w:space="0" w:color="auto"/>
        <w:bottom w:val="none" w:sz="0" w:space="0" w:color="auto"/>
        <w:right w:val="none" w:sz="0" w:space="0" w:color="auto"/>
      </w:divBdr>
    </w:div>
    <w:div w:id="1599942963">
      <w:bodyDiv w:val="1"/>
      <w:marLeft w:val="0"/>
      <w:marRight w:val="0"/>
      <w:marTop w:val="0"/>
      <w:marBottom w:val="0"/>
      <w:divBdr>
        <w:top w:val="none" w:sz="0" w:space="0" w:color="auto"/>
        <w:left w:val="none" w:sz="0" w:space="0" w:color="auto"/>
        <w:bottom w:val="none" w:sz="0" w:space="0" w:color="auto"/>
        <w:right w:val="none" w:sz="0" w:space="0" w:color="auto"/>
      </w:divBdr>
    </w:div>
    <w:div w:id="1600142684">
      <w:bodyDiv w:val="1"/>
      <w:marLeft w:val="0"/>
      <w:marRight w:val="0"/>
      <w:marTop w:val="0"/>
      <w:marBottom w:val="0"/>
      <w:divBdr>
        <w:top w:val="none" w:sz="0" w:space="0" w:color="auto"/>
        <w:left w:val="none" w:sz="0" w:space="0" w:color="auto"/>
        <w:bottom w:val="none" w:sz="0" w:space="0" w:color="auto"/>
        <w:right w:val="none" w:sz="0" w:space="0" w:color="auto"/>
      </w:divBdr>
    </w:div>
    <w:div w:id="1601404711">
      <w:bodyDiv w:val="1"/>
      <w:marLeft w:val="0"/>
      <w:marRight w:val="0"/>
      <w:marTop w:val="0"/>
      <w:marBottom w:val="0"/>
      <w:divBdr>
        <w:top w:val="none" w:sz="0" w:space="0" w:color="auto"/>
        <w:left w:val="none" w:sz="0" w:space="0" w:color="auto"/>
        <w:bottom w:val="none" w:sz="0" w:space="0" w:color="auto"/>
        <w:right w:val="none" w:sz="0" w:space="0" w:color="auto"/>
      </w:divBdr>
    </w:div>
    <w:div w:id="1601646127">
      <w:bodyDiv w:val="1"/>
      <w:marLeft w:val="0"/>
      <w:marRight w:val="0"/>
      <w:marTop w:val="0"/>
      <w:marBottom w:val="0"/>
      <w:divBdr>
        <w:top w:val="none" w:sz="0" w:space="0" w:color="auto"/>
        <w:left w:val="none" w:sz="0" w:space="0" w:color="auto"/>
        <w:bottom w:val="none" w:sz="0" w:space="0" w:color="auto"/>
        <w:right w:val="none" w:sz="0" w:space="0" w:color="auto"/>
      </w:divBdr>
    </w:div>
    <w:div w:id="1601987563">
      <w:bodyDiv w:val="1"/>
      <w:marLeft w:val="0"/>
      <w:marRight w:val="0"/>
      <w:marTop w:val="0"/>
      <w:marBottom w:val="0"/>
      <w:divBdr>
        <w:top w:val="none" w:sz="0" w:space="0" w:color="auto"/>
        <w:left w:val="none" w:sz="0" w:space="0" w:color="auto"/>
        <w:bottom w:val="none" w:sz="0" w:space="0" w:color="auto"/>
        <w:right w:val="none" w:sz="0" w:space="0" w:color="auto"/>
      </w:divBdr>
    </w:div>
    <w:div w:id="1602452845">
      <w:bodyDiv w:val="1"/>
      <w:marLeft w:val="0"/>
      <w:marRight w:val="0"/>
      <w:marTop w:val="0"/>
      <w:marBottom w:val="0"/>
      <w:divBdr>
        <w:top w:val="none" w:sz="0" w:space="0" w:color="auto"/>
        <w:left w:val="none" w:sz="0" w:space="0" w:color="auto"/>
        <w:bottom w:val="none" w:sz="0" w:space="0" w:color="auto"/>
        <w:right w:val="none" w:sz="0" w:space="0" w:color="auto"/>
      </w:divBdr>
    </w:div>
    <w:div w:id="1604266943">
      <w:bodyDiv w:val="1"/>
      <w:marLeft w:val="0"/>
      <w:marRight w:val="0"/>
      <w:marTop w:val="0"/>
      <w:marBottom w:val="0"/>
      <w:divBdr>
        <w:top w:val="none" w:sz="0" w:space="0" w:color="auto"/>
        <w:left w:val="none" w:sz="0" w:space="0" w:color="auto"/>
        <w:bottom w:val="none" w:sz="0" w:space="0" w:color="auto"/>
        <w:right w:val="none" w:sz="0" w:space="0" w:color="auto"/>
      </w:divBdr>
    </w:div>
    <w:div w:id="1604875742">
      <w:bodyDiv w:val="1"/>
      <w:marLeft w:val="0"/>
      <w:marRight w:val="0"/>
      <w:marTop w:val="0"/>
      <w:marBottom w:val="0"/>
      <w:divBdr>
        <w:top w:val="none" w:sz="0" w:space="0" w:color="auto"/>
        <w:left w:val="none" w:sz="0" w:space="0" w:color="auto"/>
        <w:bottom w:val="none" w:sz="0" w:space="0" w:color="auto"/>
        <w:right w:val="none" w:sz="0" w:space="0" w:color="auto"/>
      </w:divBdr>
    </w:div>
    <w:div w:id="1604999369">
      <w:bodyDiv w:val="1"/>
      <w:marLeft w:val="0"/>
      <w:marRight w:val="0"/>
      <w:marTop w:val="0"/>
      <w:marBottom w:val="0"/>
      <w:divBdr>
        <w:top w:val="none" w:sz="0" w:space="0" w:color="auto"/>
        <w:left w:val="none" w:sz="0" w:space="0" w:color="auto"/>
        <w:bottom w:val="none" w:sz="0" w:space="0" w:color="auto"/>
        <w:right w:val="none" w:sz="0" w:space="0" w:color="auto"/>
      </w:divBdr>
    </w:div>
    <w:div w:id="1608148731">
      <w:bodyDiv w:val="1"/>
      <w:marLeft w:val="0"/>
      <w:marRight w:val="0"/>
      <w:marTop w:val="0"/>
      <w:marBottom w:val="0"/>
      <w:divBdr>
        <w:top w:val="none" w:sz="0" w:space="0" w:color="auto"/>
        <w:left w:val="none" w:sz="0" w:space="0" w:color="auto"/>
        <w:bottom w:val="none" w:sz="0" w:space="0" w:color="auto"/>
        <w:right w:val="none" w:sz="0" w:space="0" w:color="auto"/>
      </w:divBdr>
      <w:divsChild>
        <w:div w:id="1156922478">
          <w:marLeft w:val="0"/>
          <w:marRight w:val="0"/>
          <w:marTop w:val="0"/>
          <w:marBottom w:val="0"/>
          <w:divBdr>
            <w:top w:val="none" w:sz="0" w:space="0" w:color="auto"/>
            <w:left w:val="none" w:sz="0" w:space="0" w:color="auto"/>
            <w:bottom w:val="none" w:sz="0" w:space="0" w:color="auto"/>
            <w:right w:val="none" w:sz="0" w:space="0" w:color="auto"/>
          </w:divBdr>
          <w:divsChild>
            <w:div w:id="729424326">
              <w:marLeft w:val="0"/>
              <w:marRight w:val="0"/>
              <w:marTop w:val="0"/>
              <w:marBottom w:val="0"/>
              <w:divBdr>
                <w:top w:val="none" w:sz="0" w:space="0" w:color="auto"/>
                <w:left w:val="none" w:sz="0" w:space="0" w:color="auto"/>
                <w:bottom w:val="none" w:sz="0" w:space="0" w:color="auto"/>
                <w:right w:val="none" w:sz="0" w:space="0" w:color="auto"/>
              </w:divBdr>
              <w:divsChild>
                <w:div w:id="2075083158">
                  <w:marLeft w:val="0"/>
                  <w:marRight w:val="0"/>
                  <w:marTop w:val="0"/>
                  <w:marBottom w:val="0"/>
                  <w:divBdr>
                    <w:top w:val="none" w:sz="0" w:space="0" w:color="auto"/>
                    <w:left w:val="none" w:sz="0" w:space="0" w:color="auto"/>
                    <w:bottom w:val="none" w:sz="0" w:space="0" w:color="auto"/>
                    <w:right w:val="none" w:sz="0" w:space="0" w:color="auto"/>
                  </w:divBdr>
                  <w:divsChild>
                    <w:div w:id="564337746">
                      <w:marLeft w:val="0"/>
                      <w:marRight w:val="0"/>
                      <w:marTop w:val="0"/>
                      <w:marBottom w:val="0"/>
                      <w:divBdr>
                        <w:top w:val="none" w:sz="0" w:space="0" w:color="auto"/>
                        <w:left w:val="none" w:sz="0" w:space="0" w:color="auto"/>
                        <w:bottom w:val="none" w:sz="0" w:space="0" w:color="auto"/>
                        <w:right w:val="none" w:sz="0" w:space="0" w:color="auto"/>
                      </w:divBdr>
                      <w:divsChild>
                        <w:div w:id="1908225028">
                          <w:marLeft w:val="0"/>
                          <w:marRight w:val="0"/>
                          <w:marTop w:val="0"/>
                          <w:marBottom w:val="0"/>
                          <w:divBdr>
                            <w:top w:val="none" w:sz="0" w:space="0" w:color="auto"/>
                            <w:left w:val="none" w:sz="0" w:space="0" w:color="auto"/>
                            <w:bottom w:val="none" w:sz="0" w:space="0" w:color="auto"/>
                            <w:right w:val="none" w:sz="0" w:space="0" w:color="auto"/>
                          </w:divBdr>
                          <w:divsChild>
                            <w:div w:id="91320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808890">
      <w:bodyDiv w:val="1"/>
      <w:marLeft w:val="0"/>
      <w:marRight w:val="0"/>
      <w:marTop w:val="0"/>
      <w:marBottom w:val="0"/>
      <w:divBdr>
        <w:top w:val="none" w:sz="0" w:space="0" w:color="auto"/>
        <w:left w:val="none" w:sz="0" w:space="0" w:color="auto"/>
        <w:bottom w:val="none" w:sz="0" w:space="0" w:color="auto"/>
        <w:right w:val="none" w:sz="0" w:space="0" w:color="auto"/>
      </w:divBdr>
    </w:div>
    <w:div w:id="1609389067">
      <w:bodyDiv w:val="1"/>
      <w:marLeft w:val="0"/>
      <w:marRight w:val="0"/>
      <w:marTop w:val="0"/>
      <w:marBottom w:val="0"/>
      <w:divBdr>
        <w:top w:val="none" w:sz="0" w:space="0" w:color="auto"/>
        <w:left w:val="none" w:sz="0" w:space="0" w:color="auto"/>
        <w:bottom w:val="none" w:sz="0" w:space="0" w:color="auto"/>
        <w:right w:val="none" w:sz="0" w:space="0" w:color="auto"/>
      </w:divBdr>
    </w:div>
    <w:div w:id="1611202571">
      <w:bodyDiv w:val="1"/>
      <w:marLeft w:val="0"/>
      <w:marRight w:val="0"/>
      <w:marTop w:val="0"/>
      <w:marBottom w:val="0"/>
      <w:divBdr>
        <w:top w:val="none" w:sz="0" w:space="0" w:color="auto"/>
        <w:left w:val="none" w:sz="0" w:space="0" w:color="auto"/>
        <w:bottom w:val="none" w:sz="0" w:space="0" w:color="auto"/>
        <w:right w:val="none" w:sz="0" w:space="0" w:color="auto"/>
      </w:divBdr>
    </w:div>
    <w:div w:id="1611274601">
      <w:bodyDiv w:val="1"/>
      <w:marLeft w:val="0"/>
      <w:marRight w:val="0"/>
      <w:marTop w:val="0"/>
      <w:marBottom w:val="0"/>
      <w:divBdr>
        <w:top w:val="none" w:sz="0" w:space="0" w:color="auto"/>
        <w:left w:val="none" w:sz="0" w:space="0" w:color="auto"/>
        <w:bottom w:val="none" w:sz="0" w:space="0" w:color="auto"/>
        <w:right w:val="none" w:sz="0" w:space="0" w:color="auto"/>
      </w:divBdr>
    </w:div>
    <w:div w:id="1611469895">
      <w:bodyDiv w:val="1"/>
      <w:marLeft w:val="0"/>
      <w:marRight w:val="0"/>
      <w:marTop w:val="0"/>
      <w:marBottom w:val="0"/>
      <w:divBdr>
        <w:top w:val="none" w:sz="0" w:space="0" w:color="auto"/>
        <w:left w:val="none" w:sz="0" w:space="0" w:color="auto"/>
        <w:bottom w:val="none" w:sz="0" w:space="0" w:color="auto"/>
        <w:right w:val="none" w:sz="0" w:space="0" w:color="auto"/>
      </w:divBdr>
    </w:div>
    <w:div w:id="1611550542">
      <w:bodyDiv w:val="1"/>
      <w:marLeft w:val="0"/>
      <w:marRight w:val="0"/>
      <w:marTop w:val="0"/>
      <w:marBottom w:val="0"/>
      <w:divBdr>
        <w:top w:val="none" w:sz="0" w:space="0" w:color="auto"/>
        <w:left w:val="none" w:sz="0" w:space="0" w:color="auto"/>
        <w:bottom w:val="none" w:sz="0" w:space="0" w:color="auto"/>
        <w:right w:val="none" w:sz="0" w:space="0" w:color="auto"/>
      </w:divBdr>
    </w:div>
    <w:div w:id="1613245240">
      <w:bodyDiv w:val="1"/>
      <w:marLeft w:val="0"/>
      <w:marRight w:val="0"/>
      <w:marTop w:val="0"/>
      <w:marBottom w:val="0"/>
      <w:divBdr>
        <w:top w:val="none" w:sz="0" w:space="0" w:color="auto"/>
        <w:left w:val="none" w:sz="0" w:space="0" w:color="auto"/>
        <w:bottom w:val="none" w:sz="0" w:space="0" w:color="auto"/>
        <w:right w:val="none" w:sz="0" w:space="0" w:color="auto"/>
      </w:divBdr>
    </w:div>
    <w:div w:id="1613395651">
      <w:bodyDiv w:val="1"/>
      <w:marLeft w:val="0"/>
      <w:marRight w:val="0"/>
      <w:marTop w:val="0"/>
      <w:marBottom w:val="0"/>
      <w:divBdr>
        <w:top w:val="none" w:sz="0" w:space="0" w:color="auto"/>
        <w:left w:val="none" w:sz="0" w:space="0" w:color="auto"/>
        <w:bottom w:val="none" w:sz="0" w:space="0" w:color="auto"/>
        <w:right w:val="none" w:sz="0" w:space="0" w:color="auto"/>
      </w:divBdr>
    </w:div>
    <w:div w:id="1613589105">
      <w:bodyDiv w:val="1"/>
      <w:marLeft w:val="0"/>
      <w:marRight w:val="0"/>
      <w:marTop w:val="0"/>
      <w:marBottom w:val="0"/>
      <w:divBdr>
        <w:top w:val="none" w:sz="0" w:space="0" w:color="auto"/>
        <w:left w:val="none" w:sz="0" w:space="0" w:color="auto"/>
        <w:bottom w:val="none" w:sz="0" w:space="0" w:color="auto"/>
        <w:right w:val="none" w:sz="0" w:space="0" w:color="auto"/>
      </w:divBdr>
    </w:div>
    <w:div w:id="1614704845">
      <w:bodyDiv w:val="1"/>
      <w:marLeft w:val="0"/>
      <w:marRight w:val="0"/>
      <w:marTop w:val="0"/>
      <w:marBottom w:val="0"/>
      <w:divBdr>
        <w:top w:val="none" w:sz="0" w:space="0" w:color="auto"/>
        <w:left w:val="none" w:sz="0" w:space="0" w:color="auto"/>
        <w:bottom w:val="none" w:sz="0" w:space="0" w:color="auto"/>
        <w:right w:val="none" w:sz="0" w:space="0" w:color="auto"/>
      </w:divBdr>
    </w:div>
    <w:div w:id="1615749035">
      <w:bodyDiv w:val="1"/>
      <w:marLeft w:val="0"/>
      <w:marRight w:val="0"/>
      <w:marTop w:val="0"/>
      <w:marBottom w:val="0"/>
      <w:divBdr>
        <w:top w:val="none" w:sz="0" w:space="0" w:color="auto"/>
        <w:left w:val="none" w:sz="0" w:space="0" w:color="auto"/>
        <w:bottom w:val="none" w:sz="0" w:space="0" w:color="auto"/>
        <w:right w:val="none" w:sz="0" w:space="0" w:color="auto"/>
      </w:divBdr>
    </w:div>
    <w:div w:id="1616712783">
      <w:bodyDiv w:val="1"/>
      <w:marLeft w:val="0"/>
      <w:marRight w:val="0"/>
      <w:marTop w:val="0"/>
      <w:marBottom w:val="0"/>
      <w:divBdr>
        <w:top w:val="none" w:sz="0" w:space="0" w:color="auto"/>
        <w:left w:val="none" w:sz="0" w:space="0" w:color="auto"/>
        <w:bottom w:val="none" w:sz="0" w:space="0" w:color="auto"/>
        <w:right w:val="none" w:sz="0" w:space="0" w:color="auto"/>
      </w:divBdr>
    </w:div>
    <w:div w:id="1616866310">
      <w:bodyDiv w:val="1"/>
      <w:marLeft w:val="0"/>
      <w:marRight w:val="0"/>
      <w:marTop w:val="0"/>
      <w:marBottom w:val="0"/>
      <w:divBdr>
        <w:top w:val="none" w:sz="0" w:space="0" w:color="auto"/>
        <w:left w:val="none" w:sz="0" w:space="0" w:color="auto"/>
        <w:bottom w:val="none" w:sz="0" w:space="0" w:color="auto"/>
        <w:right w:val="none" w:sz="0" w:space="0" w:color="auto"/>
      </w:divBdr>
    </w:div>
    <w:div w:id="1617131511">
      <w:bodyDiv w:val="1"/>
      <w:marLeft w:val="0"/>
      <w:marRight w:val="0"/>
      <w:marTop w:val="0"/>
      <w:marBottom w:val="0"/>
      <w:divBdr>
        <w:top w:val="none" w:sz="0" w:space="0" w:color="auto"/>
        <w:left w:val="none" w:sz="0" w:space="0" w:color="auto"/>
        <w:bottom w:val="none" w:sz="0" w:space="0" w:color="auto"/>
        <w:right w:val="none" w:sz="0" w:space="0" w:color="auto"/>
      </w:divBdr>
    </w:div>
    <w:div w:id="1617565690">
      <w:bodyDiv w:val="1"/>
      <w:marLeft w:val="0"/>
      <w:marRight w:val="0"/>
      <w:marTop w:val="0"/>
      <w:marBottom w:val="0"/>
      <w:divBdr>
        <w:top w:val="none" w:sz="0" w:space="0" w:color="auto"/>
        <w:left w:val="none" w:sz="0" w:space="0" w:color="auto"/>
        <w:bottom w:val="none" w:sz="0" w:space="0" w:color="auto"/>
        <w:right w:val="none" w:sz="0" w:space="0" w:color="auto"/>
      </w:divBdr>
    </w:div>
    <w:div w:id="1618633298">
      <w:bodyDiv w:val="1"/>
      <w:marLeft w:val="0"/>
      <w:marRight w:val="0"/>
      <w:marTop w:val="0"/>
      <w:marBottom w:val="0"/>
      <w:divBdr>
        <w:top w:val="none" w:sz="0" w:space="0" w:color="auto"/>
        <w:left w:val="none" w:sz="0" w:space="0" w:color="auto"/>
        <w:bottom w:val="none" w:sz="0" w:space="0" w:color="auto"/>
        <w:right w:val="none" w:sz="0" w:space="0" w:color="auto"/>
      </w:divBdr>
    </w:div>
    <w:div w:id="1619067251">
      <w:bodyDiv w:val="1"/>
      <w:marLeft w:val="0"/>
      <w:marRight w:val="0"/>
      <w:marTop w:val="0"/>
      <w:marBottom w:val="0"/>
      <w:divBdr>
        <w:top w:val="none" w:sz="0" w:space="0" w:color="auto"/>
        <w:left w:val="none" w:sz="0" w:space="0" w:color="auto"/>
        <w:bottom w:val="none" w:sz="0" w:space="0" w:color="auto"/>
        <w:right w:val="none" w:sz="0" w:space="0" w:color="auto"/>
      </w:divBdr>
    </w:div>
    <w:div w:id="1619606480">
      <w:bodyDiv w:val="1"/>
      <w:marLeft w:val="0"/>
      <w:marRight w:val="0"/>
      <w:marTop w:val="0"/>
      <w:marBottom w:val="0"/>
      <w:divBdr>
        <w:top w:val="none" w:sz="0" w:space="0" w:color="auto"/>
        <w:left w:val="none" w:sz="0" w:space="0" w:color="auto"/>
        <w:bottom w:val="none" w:sz="0" w:space="0" w:color="auto"/>
        <w:right w:val="none" w:sz="0" w:space="0" w:color="auto"/>
      </w:divBdr>
    </w:div>
    <w:div w:id="1620717880">
      <w:bodyDiv w:val="1"/>
      <w:marLeft w:val="0"/>
      <w:marRight w:val="0"/>
      <w:marTop w:val="0"/>
      <w:marBottom w:val="0"/>
      <w:divBdr>
        <w:top w:val="none" w:sz="0" w:space="0" w:color="auto"/>
        <w:left w:val="none" w:sz="0" w:space="0" w:color="auto"/>
        <w:bottom w:val="none" w:sz="0" w:space="0" w:color="auto"/>
        <w:right w:val="none" w:sz="0" w:space="0" w:color="auto"/>
      </w:divBdr>
      <w:divsChild>
        <w:div w:id="3676125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33142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3730275">
      <w:bodyDiv w:val="1"/>
      <w:marLeft w:val="0"/>
      <w:marRight w:val="0"/>
      <w:marTop w:val="0"/>
      <w:marBottom w:val="0"/>
      <w:divBdr>
        <w:top w:val="none" w:sz="0" w:space="0" w:color="auto"/>
        <w:left w:val="none" w:sz="0" w:space="0" w:color="auto"/>
        <w:bottom w:val="none" w:sz="0" w:space="0" w:color="auto"/>
        <w:right w:val="none" w:sz="0" w:space="0" w:color="auto"/>
      </w:divBdr>
    </w:div>
    <w:div w:id="1624533849">
      <w:bodyDiv w:val="1"/>
      <w:marLeft w:val="0"/>
      <w:marRight w:val="0"/>
      <w:marTop w:val="0"/>
      <w:marBottom w:val="0"/>
      <w:divBdr>
        <w:top w:val="none" w:sz="0" w:space="0" w:color="auto"/>
        <w:left w:val="none" w:sz="0" w:space="0" w:color="auto"/>
        <w:bottom w:val="none" w:sz="0" w:space="0" w:color="auto"/>
        <w:right w:val="none" w:sz="0" w:space="0" w:color="auto"/>
      </w:divBdr>
    </w:div>
    <w:div w:id="1624657085">
      <w:bodyDiv w:val="1"/>
      <w:marLeft w:val="0"/>
      <w:marRight w:val="0"/>
      <w:marTop w:val="0"/>
      <w:marBottom w:val="0"/>
      <w:divBdr>
        <w:top w:val="none" w:sz="0" w:space="0" w:color="auto"/>
        <w:left w:val="none" w:sz="0" w:space="0" w:color="auto"/>
        <w:bottom w:val="none" w:sz="0" w:space="0" w:color="auto"/>
        <w:right w:val="none" w:sz="0" w:space="0" w:color="auto"/>
      </w:divBdr>
    </w:div>
    <w:div w:id="1625504959">
      <w:bodyDiv w:val="1"/>
      <w:marLeft w:val="0"/>
      <w:marRight w:val="0"/>
      <w:marTop w:val="0"/>
      <w:marBottom w:val="0"/>
      <w:divBdr>
        <w:top w:val="none" w:sz="0" w:space="0" w:color="auto"/>
        <w:left w:val="none" w:sz="0" w:space="0" w:color="auto"/>
        <w:bottom w:val="none" w:sz="0" w:space="0" w:color="auto"/>
        <w:right w:val="none" w:sz="0" w:space="0" w:color="auto"/>
      </w:divBdr>
    </w:div>
    <w:div w:id="1625887912">
      <w:bodyDiv w:val="1"/>
      <w:marLeft w:val="0"/>
      <w:marRight w:val="0"/>
      <w:marTop w:val="0"/>
      <w:marBottom w:val="0"/>
      <w:divBdr>
        <w:top w:val="none" w:sz="0" w:space="0" w:color="auto"/>
        <w:left w:val="none" w:sz="0" w:space="0" w:color="auto"/>
        <w:bottom w:val="none" w:sz="0" w:space="0" w:color="auto"/>
        <w:right w:val="none" w:sz="0" w:space="0" w:color="auto"/>
      </w:divBdr>
    </w:div>
    <w:div w:id="1625960833">
      <w:bodyDiv w:val="1"/>
      <w:marLeft w:val="0"/>
      <w:marRight w:val="0"/>
      <w:marTop w:val="0"/>
      <w:marBottom w:val="0"/>
      <w:divBdr>
        <w:top w:val="none" w:sz="0" w:space="0" w:color="auto"/>
        <w:left w:val="none" w:sz="0" w:space="0" w:color="auto"/>
        <w:bottom w:val="none" w:sz="0" w:space="0" w:color="auto"/>
        <w:right w:val="none" w:sz="0" w:space="0" w:color="auto"/>
      </w:divBdr>
    </w:div>
    <w:div w:id="1626740474">
      <w:bodyDiv w:val="1"/>
      <w:marLeft w:val="0"/>
      <w:marRight w:val="0"/>
      <w:marTop w:val="0"/>
      <w:marBottom w:val="0"/>
      <w:divBdr>
        <w:top w:val="none" w:sz="0" w:space="0" w:color="auto"/>
        <w:left w:val="none" w:sz="0" w:space="0" w:color="auto"/>
        <w:bottom w:val="none" w:sz="0" w:space="0" w:color="auto"/>
        <w:right w:val="none" w:sz="0" w:space="0" w:color="auto"/>
      </w:divBdr>
    </w:div>
    <w:div w:id="1628512128">
      <w:bodyDiv w:val="1"/>
      <w:marLeft w:val="0"/>
      <w:marRight w:val="0"/>
      <w:marTop w:val="0"/>
      <w:marBottom w:val="0"/>
      <w:divBdr>
        <w:top w:val="none" w:sz="0" w:space="0" w:color="auto"/>
        <w:left w:val="none" w:sz="0" w:space="0" w:color="auto"/>
        <w:bottom w:val="none" w:sz="0" w:space="0" w:color="auto"/>
        <w:right w:val="none" w:sz="0" w:space="0" w:color="auto"/>
      </w:divBdr>
    </w:div>
    <w:div w:id="1628781505">
      <w:bodyDiv w:val="1"/>
      <w:marLeft w:val="0"/>
      <w:marRight w:val="0"/>
      <w:marTop w:val="0"/>
      <w:marBottom w:val="0"/>
      <w:divBdr>
        <w:top w:val="none" w:sz="0" w:space="0" w:color="auto"/>
        <w:left w:val="none" w:sz="0" w:space="0" w:color="auto"/>
        <w:bottom w:val="none" w:sz="0" w:space="0" w:color="auto"/>
        <w:right w:val="none" w:sz="0" w:space="0" w:color="auto"/>
      </w:divBdr>
    </w:div>
    <w:div w:id="1629506252">
      <w:bodyDiv w:val="1"/>
      <w:marLeft w:val="0"/>
      <w:marRight w:val="0"/>
      <w:marTop w:val="0"/>
      <w:marBottom w:val="0"/>
      <w:divBdr>
        <w:top w:val="none" w:sz="0" w:space="0" w:color="auto"/>
        <w:left w:val="none" w:sz="0" w:space="0" w:color="auto"/>
        <w:bottom w:val="none" w:sz="0" w:space="0" w:color="auto"/>
        <w:right w:val="none" w:sz="0" w:space="0" w:color="auto"/>
      </w:divBdr>
    </w:div>
    <w:div w:id="1629553308">
      <w:bodyDiv w:val="1"/>
      <w:marLeft w:val="0"/>
      <w:marRight w:val="0"/>
      <w:marTop w:val="0"/>
      <w:marBottom w:val="0"/>
      <w:divBdr>
        <w:top w:val="none" w:sz="0" w:space="0" w:color="auto"/>
        <w:left w:val="none" w:sz="0" w:space="0" w:color="auto"/>
        <w:bottom w:val="none" w:sz="0" w:space="0" w:color="auto"/>
        <w:right w:val="none" w:sz="0" w:space="0" w:color="auto"/>
      </w:divBdr>
    </w:div>
    <w:div w:id="1630360514">
      <w:bodyDiv w:val="1"/>
      <w:marLeft w:val="0"/>
      <w:marRight w:val="0"/>
      <w:marTop w:val="0"/>
      <w:marBottom w:val="0"/>
      <w:divBdr>
        <w:top w:val="none" w:sz="0" w:space="0" w:color="auto"/>
        <w:left w:val="none" w:sz="0" w:space="0" w:color="auto"/>
        <w:bottom w:val="none" w:sz="0" w:space="0" w:color="auto"/>
        <w:right w:val="none" w:sz="0" w:space="0" w:color="auto"/>
      </w:divBdr>
    </w:div>
    <w:div w:id="1631592970">
      <w:bodyDiv w:val="1"/>
      <w:marLeft w:val="0"/>
      <w:marRight w:val="0"/>
      <w:marTop w:val="0"/>
      <w:marBottom w:val="0"/>
      <w:divBdr>
        <w:top w:val="none" w:sz="0" w:space="0" w:color="auto"/>
        <w:left w:val="none" w:sz="0" w:space="0" w:color="auto"/>
        <w:bottom w:val="none" w:sz="0" w:space="0" w:color="auto"/>
        <w:right w:val="none" w:sz="0" w:space="0" w:color="auto"/>
      </w:divBdr>
    </w:div>
    <w:div w:id="1631857268">
      <w:bodyDiv w:val="1"/>
      <w:marLeft w:val="0"/>
      <w:marRight w:val="0"/>
      <w:marTop w:val="0"/>
      <w:marBottom w:val="0"/>
      <w:divBdr>
        <w:top w:val="none" w:sz="0" w:space="0" w:color="auto"/>
        <w:left w:val="none" w:sz="0" w:space="0" w:color="auto"/>
        <w:bottom w:val="none" w:sz="0" w:space="0" w:color="auto"/>
        <w:right w:val="none" w:sz="0" w:space="0" w:color="auto"/>
      </w:divBdr>
    </w:div>
    <w:div w:id="1631982055">
      <w:bodyDiv w:val="1"/>
      <w:marLeft w:val="0"/>
      <w:marRight w:val="0"/>
      <w:marTop w:val="0"/>
      <w:marBottom w:val="0"/>
      <w:divBdr>
        <w:top w:val="none" w:sz="0" w:space="0" w:color="auto"/>
        <w:left w:val="none" w:sz="0" w:space="0" w:color="auto"/>
        <w:bottom w:val="none" w:sz="0" w:space="0" w:color="auto"/>
        <w:right w:val="none" w:sz="0" w:space="0" w:color="auto"/>
      </w:divBdr>
    </w:div>
    <w:div w:id="1633554805">
      <w:bodyDiv w:val="1"/>
      <w:marLeft w:val="0"/>
      <w:marRight w:val="0"/>
      <w:marTop w:val="0"/>
      <w:marBottom w:val="0"/>
      <w:divBdr>
        <w:top w:val="none" w:sz="0" w:space="0" w:color="auto"/>
        <w:left w:val="none" w:sz="0" w:space="0" w:color="auto"/>
        <w:bottom w:val="none" w:sz="0" w:space="0" w:color="auto"/>
        <w:right w:val="none" w:sz="0" w:space="0" w:color="auto"/>
      </w:divBdr>
    </w:div>
    <w:div w:id="1634021463">
      <w:bodyDiv w:val="1"/>
      <w:marLeft w:val="0"/>
      <w:marRight w:val="0"/>
      <w:marTop w:val="0"/>
      <w:marBottom w:val="0"/>
      <w:divBdr>
        <w:top w:val="none" w:sz="0" w:space="0" w:color="auto"/>
        <w:left w:val="none" w:sz="0" w:space="0" w:color="auto"/>
        <w:bottom w:val="none" w:sz="0" w:space="0" w:color="auto"/>
        <w:right w:val="none" w:sz="0" w:space="0" w:color="auto"/>
      </w:divBdr>
    </w:div>
    <w:div w:id="1634826927">
      <w:bodyDiv w:val="1"/>
      <w:marLeft w:val="0"/>
      <w:marRight w:val="0"/>
      <w:marTop w:val="0"/>
      <w:marBottom w:val="0"/>
      <w:divBdr>
        <w:top w:val="none" w:sz="0" w:space="0" w:color="auto"/>
        <w:left w:val="none" w:sz="0" w:space="0" w:color="auto"/>
        <w:bottom w:val="none" w:sz="0" w:space="0" w:color="auto"/>
        <w:right w:val="none" w:sz="0" w:space="0" w:color="auto"/>
      </w:divBdr>
    </w:div>
    <w:div w:id="1635021584">
      <w:bodyDiv w:val="1"/>
      <w:marLeft w:val="0"/>
      <w:marRight w:val="0"/>
      <w:marTop w:val="0"/>
      <w:marBottom w:val="0"/>
      <w:divBdr>
        <w:top w:val="none" w:sz="0" w:space="0" w:color="auto"/>
        <w:left w:val="none" w:sz="0" w:space="0" w:color="auto"/>
        <w:bottom w:val="none" w:sz="0" w:space="0" w:color="auto"/>
        <w:right w:val="none" w:sz="0" w:space="0" w:color="auto"/>
      </w:divBdr>
    </w:div>
    <w:div w:id="1635791121">
      <w:bodyDiv w:val="1"/>
      <w:marLeft w:val="0"/>
      <w:marRight w:val="0"/>
      <w:marTop w:val="0"/>
      <w:marBottom w:val="0"/>
      <w:divBdr>
        <w:top w:val="none" w:sz="0" w:space="0" w:color="auto"/>
        <w:left w:val="none" w:sz="0" w:space="0" w:color="auto"/>
        <w:bottom w:val="none" w:sz="0" w:space="0" w:color="auto"/>
        <w:right w:val="none" w:sz="0" w:space="0" w:color="auto"/>
      </w:divBdr>
    </w:div>
    <w:div w:id="1636057943">
      <w:bodyDiv w:val="1"/>
      <w:marLeft w:val="0"/>
      <w:marRight w:val="0"/>
      <w:marTop w:val="0"/>
      <w:marBottom w:val="0"/>
      <w:divBdr>
        <w:top w:val="none" w:sz="0" w:space="0" w:color="auto"/>
        <w:left w:val="none" w:sz="0" w:space="0" w:color="auto"/>
        <w:bottom w:val="none" w:sz="0" w:space="0" w:color="auto"/>
        <w:right w:val="none" w:sz="0" w:space="0" w:color="auto"/>
      </w:divBdr>
    </w:div>
    <w:div w:id="1636061293">
      <w:bodyDiv w:val="1"/>
      <w:marLeft w:val="0"/>
      <w:marRight w:val="0"/>
      <w:marTop w:val="0"/>
      <w:marBottom w:val="0"/>
      <w:divBdr>
        <w:top w:val="none" w:sz="0" w:space="0" w:color="auto"/>
        <w:left w:val="none" w:sz="0" w:space="0" w:color="auto"/>
        <w:bottom w:val="none" w:sz="0" w:space="0" w:color="auto"/>
        <w:right w:val="none" w:sz="0" w:space="0" w:color="auto"/>
      </w:divBdr>
    </w:div>
    <w:div w:id="1637297915">
      <w:bodyDiv w:val="1"/>
      <w:marLeft w:val="0"/>
      <w:marRight w:val="0"/>
      <w:marTop w:val="0"/>
      <w:marBottom w:val="0"/>
      <w:divBdr>
        <w:top w:val="none" w:sz="0" w:space="0" w:color="auto"/>
        <w:left w:val="none" w:sz="0" w:space="0" w:color="auto"/>
        <w:bottom w:val="none" w:sz="0" w:space="0" w:color="auto"/>
        <w:right w:val="none" w:sz="0" w:space="0" w:color="auto"/>
      </w:divBdr>
    </w:div>
    <w:div w:id="1638292897">
      <w:bodyDiv w:val="1"/>
      <w:marLeft w:val="0"/>
      <w:marRight w:val="0"/>
      <w:marTop w:val="0"/>
      <w:marBottom w:val="0"/>
      <w:divBdr>
        <w:top w:val="none" w:sz="0" w:space="0" w:color="auto"/>
        <w:left w:val="none" w:sz="0" w:space="0" w:color="auto"/>
        <w:bottom w:val="none" w:sz="0" w:space="0" w:color="auto"/>
        <w:right w:val="none" w:sz="0" w:space="0" w:color="auto"/>
      </w:divBdr>
    </w:div>
    <w:div w:id="1639415676">
      <w:bodyDiv w:val="1"/>
      <w:marLeft w:val="0"/>
      <w:marRight w:val="0"/>
      <w:marTop w:val="0"/>
      <w:marBottom w:val="0"/>
      <w:divBdr>
        <w:top w:val="none" w:sz="0" w:space="0" w:color="auto"/>
        <w:left w:val="none" w:sz="0" w:space="0" w:color="auto"/>
        <w:bottom w:val="none" w:sz="0" w:space="0" w:color="auto"/>
        <w:right w:val="none" w:sz="0" w:space="0" w:color="auto"/>
      </w:divBdr>
    </w:div>
    <w:div w:id="1640498112">
      <w:bodyDiv w:val="1"/>
      <w:marLeft w:val="0"/>
      <w:marRight w:val="0"/>
      <w:marTop w:val="0"/>
      <w:marBottom w:val="0"/>
      <w:divBdr>
        <w:top w:val="none" w:sz="0" w:space="0" w:color="auto"/>
        <w:left w:val="none" w:sz="0" w:space="0" w:color="auto"/>
        <w:bottom w:val="none" w:sz="0" w:space="0" w:color="auto"/>
        <w:right w:val="none" w:sz="0" w:space="0" w:color="auto"/>
      </w:divBdr>
    </w:div>
    <w:div w:id="1640647104">
      <w:bodyDiv w:val="1"/>
      <w:marLeft w:val="0"/>
      <w:marRight w:val="0"/>
      <w:marTop w:val="0"/>
      <w:marBottom w:val="0"/>
      <w:divBdr>
        <w:top w:val="none" w:sz="0" w:space="0" w:color="auto"/>
        <w:left w:val="none" w:sz="0" w:space="0" w:color="auto"/>
        <w:bottom w:val="none" w:sz="0" w:space="0" w:color="auto"/>
        <w:right w:val="none" w:sz="0" w:space="0" w:color="auto"/>
      </w:divBdr>
    </w:div>
    <w:div w:id="1640762909">
      <w:bodyDiv w:val="1"/>
      <w:marLeft w:val="0"/>
      <w:marRight w:val="0"/>
      <w:marTop w:val="0"/>
      <w:marBottom w:val="0"/>
      <w:divBdr>
        <w:top w:val="none" w:sz="0" w:space="0" w:color="auto"/>
        <w:left w:val="none" w:sz="0" w:space="0" w:color="auto"/>
        <w:bottom w:val="none" w:sz="0" w:space="0" w:color="auto"/>
        <w:right w:val="none" w:sz="0" w:space="0" w:color="auto"/>
      </w:divBdr>
      <w:divsChild>
        <w:div w:id="866912456">
          <w:marLeft w:val="0"/>
          <w:marRight w:val="0"/>
          <w:marTop w:val="0"/>
          <w:marBottom w:val="0"/>
          <w:divBdr>
            <w:top w:val="none" w:sz="0" w:space="0" w:color="auto"/>
            <w:left w:val="none" w:sz="0" w:space="0" w:color="auto"/>
            <w:bottom w:val="none" w:sz="0" w:space="0" w:color="auto"/>
            <w:right w:val="none" w:sz="0" w:space="0" w:color="auto"/>
          </w:divBdr>
          <w:divsChild>
            <w:div w:id="1212619322">
              <w:marLeft w:val="0"/>
              <w:marRight w:val="0"/>
              <w:marTop w:val="0"/>
              <w:marBottom w:val="0"/>
              <w:divBdr>
                <w:top w:val="none" w:sz="0" w:space="0" w:color="auto"/>
                <w:left w:val="none" w:sz="0" w:space="0" w:color="auto"/>
                <w:bottom w:val="none" w:sz="0" w:space="0" w:color="auto"/>
                <w:right w:val="none" w:sz="0" w:space="0" w:color="auto"/>
              </w:divBdr>
              <w:divsChild>
                <w:div w:id="1474445055">
                  <w:marLeft w:val="0"/>
                  <w:marRight w:val="0"/>
                  <w:marTop w:val="0"/>
                  <w:marBottom w:val="0"/>
                  <w:divBdr>
                    <w:top w:val="none" w:sz="0" w:space="0" w:color="auto"/>
                    <w:left w:val="none" w:sz="0" w:space="0" w:color="auto"/>
                    <w:bottom w:val="none" w:sz="0" w:space="0" w:color="auto"/>
                    <w:right w:val="none" w:sz="0" w:space="0" w:color="auto"/>
                  </w:divBdr>
                  <w:divsChild>
                    <w:div w:id="757291090">
                      <w:marLeft w:val="0"/>
                      <w:marRight w:val="0"/>
                      <w:marTop w:val="0"/>
                      <w:marBottom w:val="0"/>
                      <w:divBdr>
                        <w:top w:val="none" w:sz="0" w:space="0" w:color="auto"/>
                        <w:left w:val="none" w:sz="0" w:space="0" w:color="auto"/>
                        <w:bottom w:val="none" w:sz="0" w:space="0" w:color="auto"/>
                        <w:right w:val="none" w:sz="0" w:space="0" w:color="auto"/>
                      </w:divBdr>
                      <w:divsChild>
                        <w:div w:id="513960144">
                          <w:marLeft w:val="0"/>
                          <w:marRight w:val="0"/>
                          <w:marTop w:val="0"/>
                          <w:marBottom w:val="0"/>
                          <w:divBdr>
                            <w:top w:val="none" w:sz="0" w:space="0" w:color="auto"/>
                            <w:left w:val="none" w:sz="0" w:space="0" w:color="auto"/>
                            <w:bottom w:val="none" w:sz="0" w:space="0" w:color="auto"/>
                            <w:right w:val="none" w:sz="0" w:space="0" w:color="auto"/>
                          </w:divBdr>
                          <w:divsChild>
                            <w:div w:id="1300769449">
                              <w:marLeft w:val="0"/>
                              <w:marRight w:val="0"/>
                              <w:marTop w:val="0"/>
                              <w:marBottom w:val="0"/>
                              <w:divBdr>
                                <w:top w:val="none" w:sz="0" w:space="0" w:color="auto"/>
                                <w:left w:val="none" w:sz="0" w:space="0" w:color="auto"/>
                                <w:bottom w:val="none" w:sz="0" w:space="0" w:color="auto"/>
                                <w:right w:val="none" w:sz="0" w:space="0" w:color="auto"/>
                              </w:divBdr>
                              <w:divsChild>
                                <w:div w:id="168299396">
                                  <w:marLeft w:val="0"/>
                                  <w:marRight w:val="0"/>
                                  <w:marTop w:val="0"/>
                                  <w:marBottom w:val="0"/>
                                  <w:divBdr>
                                    <w:top w:val="none" w:sz="0" w:space="0" w:color="auto"/>
                                    <w:left w:val="none" w:sz="0" w:space="0" w:color="auto"/>
                                    <w:bottom w:val="none" w:sz="0" w:space="0" w:color="auto"/>
                                    <w:right w:val="none" w:sz="0" w:space="0" w:color="auto"/>
                                  </w:divBdr>
                                  <w:divsChild>
                                    <w:div w:id="137847552">
                                      <w:marLeft w:val="0"/>
                                      <w:marRight w:val="0"/>
                                      <w:marTop w:val="0"/>
                                      <w:marBottom w:val="0"/>
                                      <w:divBdr>
                                        <w:top w:val="none" w:sz="0" w:space="0" w:color="auto"/>
                                        <w:left w:val="none" w:sz="0" w:space="0" w:color="auto"/>
                                        <w:bottom w:val="none" w:sz="0" w:space="0" w:color="auto"/>
                                        <w:right w:val="none" w:sz="0" w:space="0" w:color="auto"/>
                                      </w:divBdr>
                                      <w:divsChild>
                                        <w:div w:id="18563369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1375581">
      <w:bodyDiv w:val="1"/>
      <w:marLeft w:val="0"/>
      <w:marRight w:val="0"/>
      <w:marTop w:val="0"/>
      <w:marBottom w:val="0"/>
      <w:divBdr>
        <w:top w:val="none" w:sz="0" w:space="0" w:color="auto"/>
        <w:left w:val="none" w:sz="0" w:space="0" w:color="auto"/>
        <w:bottom w:val="none" w:sz="0" w:space="0" w:color="auto"/>
        <w:right w:val="none" w:sz="0" w:space="0" w:color="auto"/>
      </w:divBdr>
    </w:div>
    <w:div w:id="1641420941">
      <w:bodyDiv w:val="1"/>
      <w:marLeft w:val="0"/>
      <w:marRight w:val="0"/>
      <w:marTop w:val="0"/>
      <w:marBottom w:val="0"/>
      <w:divBdr>
        <w:top w:val="none" w:sz="0" w:space="0" w:color="auto"/>
        <w:left w:val="none" w:sz="0" w:space="0" w:color="auto"/>
        <w:bottom w:val="none" w:sz="0" w:space="0" w:color="auto"/>
        <w:right w:val="none" w:sz="0" w:space="0" w:color="auto"/>
      </w:divBdr>
    </w:div>
    <w:div w:id="1641423212">
      <w:bodyDiv w:val="1"/>
      <w:marLeft w:val="0"/>
      <w:marRight w:val="0"/>
      <w:marTop w:val="0"/>
      <w:marBottom w:val="0"/>
      <w:divBdr>
        <w:top w:val="none" w:sz="0" w:space="0" w:color="auto"/>
        <w:left w:val="none" w:sz="0" w:space="0" w:color="auto"/>
        <w:bottom w:val="none" w:sz="0" w:space="0" w:color="auto"/>
        <w:right w:val="none" w:sz="0" w:space="0" w:color="auto"/>
      </w:divBdr>
    </w:div>
    <w:div w:id="1643150851">
      <w:bodyDiv w:val="1"/>
      <w:marLeft w:val="0"/>
      <w:marRight w:val="0"/>
      <w:marTop w:val="0"/>
      <w:marBottom w:val="0"/>
      <w:divBdr>
        <w:top w:val="none" w:sz="0" w:space="0" w:color="auto"/>
        <w:left w:val="none" w:sz="0" w:space="0" w:color="auto"/>
        <w:bottom w:val="none" w:sz="0" w:space="0" w:color="auto"/>
        <w:right w:val="none" w:sz="0" w:space="0" w:color="auto"/>
      </w:divBdr>
    </w:div>
    <w:div w:id="1643922927">
      <w:bodyDiv w:val="1"/>
      <w:marLeft w:val="0"/>
      <w:marRight w:val="0"/>
      <w:marTop w:val="0"/>
      <w:marBottom w:val="0"/>
      <w:divBdr>
        <w:top w:val="none" w:sz="0" w:space="0" w:color="auto"/>
        <w:left w:val="none" w:sz="0" w:space="0" w:color="auto"/>
        <w:bottom w:val="none" w:sz="0" w:space="0" w:color="auto"/>
        <w:right w:val="none" w:sz="0" w:space="0" w:color="auto"/>
      </w:divBdr>
    </w:div>
    <w:div w:id="1644852189">
      <w:bodyDiv w:val="1"/>
      <w:marLeft w:val="0"/>
      <w:marRight w:val="0"/>
      <w:marTop w:val="0"/>
      <w:marBottom w:val="0"/>
      <w:divBdr>
        <w:top w:val="none" w:sz="0" w:space="0" w:color="auto"/>
        <w:left w:val="none" w:sz="0" w:space="0" w:color="auto"/>
        <w:bottom w:val="none" w:sz="0" w:space="0" w:color="auto"/>
        <w:right w:val="none" w:sz="0" w:space="0" w:color="auto"/>
      </w:divBdr>
    </w:div>
    <w:div w:id="1648196495">
      <w:bodyDiv w:val="1"/>
      <w:marLeft w:val="0"/>
      <w:marRight w:val="0"/>
      <w:marTop w:val="0"/>
      <w:marBottom w:val="0"/>
      <w:divBdr>
        <w:top w:val="none" w:sz="0" w:space="0" w:color="auto"/>
        <w:left w:val="none" w:sz="0" w:space="0" w:color="auto"/>
        <w:bottom w:val="none" w:sz="0" w:space="0" w:color="auto"/>
        <w:right w:val="none" w:sz="0" w:space="0" w:color="auto"/>
      </w:divBdr>
    </w:div>
    <w:div w:id="1649162208">
      <w:bodyDiv w:val="1"/>
      <w:marLeft w:val="0"/>
      <w:marRight w:val="0"/>
      <w:marTop w:val="0"/>
      <w:marBottom w:val="0"/>
      <w:divBdr>
        <w:top w:val="none" w:sz="0" w:space="0" w:color="auto"/>
        <w:left w:val="none" w:sz="0" w:space="0" w:color="auto"/>
        <w:bottom w:val="none" w:sz="0" w:space="0" w:color="auto"/>
        <w:right w:val="none" w:sz="0" w:space="0" w:color="auto"/>
      </w:divBdr>
    </w:div>
    <w:div w:id="1649943609">
      <w:bodyDiv w:val="1"/>
      <w:marLeft w:val="0"/>
      <w:marRight w:val="0"/>
      <w:marTop w:val="0"/>
      <w:marBottom w:val="0"/>
      <w:divBdr>
        <w:top w:val="none" w:sz="0" w:space="0" w:color="auto"/>
        <w:left w:val="none" w:sz="0" w:space="0" w:color="auto"/>
        <w:bottom w:val="none" w:sz="0" w:space="0" w:color="auto"/>
        <w:right w:val="none" w:sz="0" w:space="0" w:color="auto"/>
      </w:divBdr>
    </w:div>
    <w:div w:id="1651014040">
      <w:bodyDiv w:val="1"/>
      <w:marLeft w:val="0"/>
      <w:marRight w:val="0"/>
      <w:marTop w:val="0"/>
      <w:marBottom w:val="0"/>
      <w:divBdr>
        <w:top w:val="none" w:sz="0" w:space="0" w:color="auto"/>
        <w:left w:val="none" w:sz="0" w:space="0" w:color="auto"/>
        <w:bottom w:val="none" w:sz="0" w:space="0" w:color="auto"/>
        <w:right w:val="none" w:sz="0" w:space="0" w:color="auto"/>
      </w:divBdr>
    </w:div>
    <w:div w:id="1653484575">
      <w:bodyDiv w:val="1"/>
      <w:marLeft w:val="0"/>
      <w:marRight w:val="0"/>
      <w:marTop w:val="0"/>
      <w:marBottom w:val="0"/>
      <w:divBdr>
        <w:top w:val="none" w:sz="0" w:space="0" w:color="auto"/>
        <w:left w:val="none" w:sz="0" w:space="0" w:color="auto"/>
        <w:bottom w:val="none" w:sz="0" w:space="0" w:color="auto"/>
        <w:right w:val="none" w:sz="0" w:space="0" w:color="auto"/>
      </w:divBdr>
    </w:div>
    <w:div w:id="1653632629">
      <w:bodyDiv w:val="1"/>
      <w:marLeft w:val="0"/>
      <w:marRight w:val="0"/>
      <w:marTop w:val="0"/>
      <w:marBottom w:val="0"/>
      <w:divBdr>
        <w:top w:val="none" w:sz="0" w:space="0" w:color="auto"/>
        <w:left w:val="none" w:sz="0" w:space="0" w:color="auto"/>
        <w:bottom w:val="none" w:sz="0" w:space="0" w:color="auto"/>
        <w:right w:val="none" w:sz="0" w:space="0" w:color="auto"/>
      </w:divBdr>
    </w:div>
    <w:div w:id="1654213939">
      <w:bodyDiv w:val="1"/>
      <w:marLeft w:val="0"/>
      <w:marRight w:val="0"/>
      <w:marTop w:val="0"/>
      <w:marBottom w:val="0"/>
      <w:divBdr>
        <w:top w:val="none" w:sz="0" w:space="0" w:color="auto"/>
        <w:left w:val="none" w:sz="0" w:space="0" w:color="auto"/>
        <w:bottom w:val="none" w:sz="0" w:space="0" w:color="auto"/>
        <w:right w:val="none" w:sz="0" w:space="0" w:color="auto"/>
      </w:divBdr>
    </w:div>
    <w:div w:id="1655639782">
      <w:bodyDiv w:val="1"/>
      <w:marLeft w:val="0"/>
      <w:marRight w:val="0"/>
      <w:marTop w:val="0"/>
      <w:marBottom w:val="0"/>
      <w:divBdr>
        <w:top w:val="none" w:sz="0" w:space="0" w:color="auto"/>
        <w:left w:val="none" w:sz="0" w:space="0" w:color="auto"/>
        <w:bottom w:val="none" w:sz="0" w:space="0" w:color="auto"/>
        <w:right w:val="none" w:sz="0" w:space="0" w:color="auto"/>
      </w:divBdr>
    </w:div>
    <w:div w:id="1657147908">
      <w:bodyDiv w:val="1"/>
      <w:marLeft w:val="0"/>
      <w:marRight w:val="0"/>
      <w:marTop w:val="0"/>
      <w:marBottom w:val="0"/>
      <w:divBdr>
        <w:top w:val="none" w:sz="0" w:space="0" w:color="auto"/>
        <w:left w:val="none" w:sz="0" w:space="0" w:color="auto"/>
        <w:bottom w:val="none" w:sz="0" w:space="0" w:color="auto"/>
        <w:right w:val="none" w:sz="0" w:space="0" w:color="auto"/>
      </w:divBdr>
    </w:div>
    <w:div w:id="1657223666">
      <w:bodyDiv w:val="1"/>
      <w:marLeft w:val="0"/>
      <w:marRight w:val="0"/>
      <w:marTop w:val="0"/>
      <w:marBottom w:val="0"/>
      <w:divBdr>
        <w:top w:val="none" w:sz="0" w:space="0" w:color="auto"/>
        <w:left w:val="none" w:sz="0" w:space="0" w:color="auto"/>
        <w:bottom w:val="none" w:sz="0" w:space="0" w:color="auto"/>
        <w:right w:val="none" w:sz="0" w:space="0" w:color="auto"/>
      </w:divBdr>
    </w:div>
    <w:div w:id="1657801828">
      <w:bodyDiv w:val="1"/>
      <w:marLeft w:val="0"/>
      <w:marRight w:val="0"/>
      <w:marTop w:val="0"/>
      <w:marBottom w:val="0"/>
      <w:divBdr>
        <w:top w:val="none" w:sz="0" w:space="0" w:color="auto"/>
        <w:left w:val="none" w:sz="0" w:space="0" w:color="auto"/>
        <w:bottom w:val="none" w:sz="0" w:space="0" w:color="auto"/>
        <w:right w:val="none" w:sz="0" w:space="0" w:color="auto"/>
      </w:divBdr>
    </w:div>
    <w:div w:id="1660234385">
      <w:bodyDiv w:val="1"/>
      <w:marLeft w:val="0"/>
      <w:marRight w:val="0"/>
      <w:marTop w:val="0"/>
      <w:marBottom w:val="0"/>
      <w:divBdr>
        <w:top w:val="none" w:sz="0" w:space="0" w:color="auto"/>
        <w:left w:val="none" w:sz="0" w:space="0" w:color="auto"/>
        <w:bottom w:val="none" w:sz="0" w:space="0" w:color="auto"/>
        <w:right w:val="none" w:sz="0" w:space="0" w:color="auto"/>
      </w:divBdr>
    </w:div>
    <w:div w:id="1660377704">
      <w:bodyDiv w:val="1"/>
      <w:marLeft w:val="0"/>
      <w:marRight w:val="0"/>
      <w:marTop w:val="0"/>
      <w:marBottom w:val="0"/>
      <w:divBdr>
        <w:top w:val="none" w:sz="0" w:space="0" w:color="auto"/>
        <w:left w:val="none" w:sz="0" w:space="0" w:color="auto"/>
        <w:bottom w:val="none" w:sz="0" w:space="0" w:color="auto"/>
        <w:right w:val="none" w:sz="0" w:space="0" w:color="auto"/>
      </w:divBdr>
    </w:div>
    <w:div w:id="1660771952">
      <w:bodyDiv w:val="1"/>
      <w:marLeft w:val="0"/>
      <w:marRight w:val="0"/>
      <w:marTop w:val="0"/>
      <w:marBottom w:val="0"/>
      <w:divBdr>
        <w:top w:val="none" w:sz="0" w:space="0" w:color="auto"/>
        <w:left w:val="none" w:sz="0" w:space="0" w:color="auto"/>
        <w:bottom w:val="none" w:sz="0" w:space="0" w:color="auto"/>
        <w:right w:val="none" w:sz="0" w:space="0" w:color="auto"/>
      </w:divBdr>
    </w:div>
    <w:div w:id="1663314682">
      <w:bodyDiv w:val="1"/>
      <w:marLeft w:val="0"/>
      <w:marRight w:val="0"/>
      <w:marTop w:val="0"/>
      <w:marBottom w:val="0"/>
      <w:divBdr>
        <w:top w:val="none" w:sz="0" w:space="0" w:color="auto"/>
        <w:left w:val="none" w:sz="0" w:space="0" w:color="auto"/>
        <w:bottom w:val="none" w:sz="0" w:space="0" w:color="auto"/>
        <w:right w:val="none" w:sz="0" w:space="0" w:color="auto"/>
      </w:divBdr>
    </w:div>
    <w:div w:id="1663893578">
      <w:bodyDiv w:val="1"/>
      <w:marLeft w:val="0"/>
      <w:marRight w:val="0"/>
      <w:marTop w:val="0"/>
      <w:marBottom w:val="0"/>
      <w:divBdr>
        <w:top w:val="none" w:sz="0" w:space="0" w:color="auto"/>
        <w:left w:val="none" w:sz="0" w:space="0" w:color="auto"/>
        <w:bottom w:val="none" w:sz="0" w:space="0" w:color="auto"/>
        <w:right w:val="none" w:sz="0" w:space="0" w:color="auto"/>
      </w:divBdr>
    </w:div>
    <w:div w:id="1664622379">
      <w:bodyDiv w:val="1"/>
      <w:marLeft w:val="0"/>
      <w:marRight w:val="0"/>
      <w:marTop w:val="0"/>
      <w:marBottom w:val="0"/>
      <w:divBdr>
        <w:top w:val="none" w:sz="0" w:space="0" w:color="auto"/>
        <w:left w:val="none" w:sz="0" w:space="0" w:color="auto"/>
        <w:bottom w:val="none" w:sz="0" w:space="0" w:color="auto"/>
        <w:right w:val="none" w:sz="0" w:space="0" w:color="auto"/>
      </w:divBdr>
    </w:div>
    <w:div w:id="1664776223">
      <w:bodyDiv w:val="1"/>
      <w:marLeft w:val="0"/>
      <w:marRight w:val="0"/>
      <w:marTop w:val="0"/>
      <w:marBottom w:val="0"/>
      <w:divBdr>
        <w:top w:val="none" w:sz="0" w:space="0" w:color="auto"/>
        <w:left w:val="none" w:sz="0" w:space="0" w:color="auto"/>
        <w:bottom w:val="none" w:sz="0" w:space="0" w:color="auto"/>
        <w:right w:val="none" w:sz="0" w:space="0" w:color="auto"/>
      </w:divBdr>
    </w:div>
    <w:div w:id="1668749353">
      <w:bodyDiv w:val="1"/>
      <w:marLeft w:val="0"/>
      <w:marRight w:val="0"/>
      <w:marTop w:val="0"/>
      <w:marBottom w:val="0"/>
      <w:divBdr>
        <w:top w:val="none" w:sz="0" w:space="0" w:color="auto"/>
        <w:left w:val="none" w:sz="0" w:space="0" w:color="auto"/>
        <w:bottom w:val="none" w:sz="0" w:space="0" w:color="auto"/>
        <w:right w:val="none" w:sz="0" w:space="0" w:color="auto"/>
      </w:divBdr>
    </w:div>
    <w:div w:id="1669821179">
      <w:bodyDiv w:val="1"/>
      <w:marLeft w:val="0"/>
      <w:marRight w:val="0"/>
      <w:marTop w:val="0"/>
      <w:marBottom w:val="0"/>
      <w:divBdr>
        <w:top w:val="none" w:sz="0" w:space="0" w:color="auto"/>
        <w:left w:val="none" w:sz="0" w:space="0" w:color="auto"/>
        <w:bottom w:val="none" w:sz="0" w:space="0" w:color="auto"/>
        <w:right w:val="none" w:sz="0" w:space="0" w:color="auto"/>
      </w:divBdr>
    </w:div>
    <w:div w:id="1670593788">
      <w:bodyDiv w:val="1"/>
      <w:marLeft w:val="0"/>
      <w:marRight w:val="0"/>
      <w:marTop w:val="0"/>
      <w:marBottom w:val="0"/>
      <w:divBdr>
        <w:top w:val="none" w:sz="0" w:space="0" w:color="auto"/>
        <w:left w:val="none" w:sz="0" w:space="0" w:color="auto"/>
        <w:bottom w:val="none" w:sz="0" w:space="0" w:color="auto"/>
        <w:right w:val="none" w:sz="0" w:space="0" w:color="auto"/>
      </w:divBdr>
    </w:div>
    <w:div w:id="1670673497">
      <w:bodyDiv w:val="1"/>
      <w:marLeft w:val="0"/>
      <w:marRight w:val="0"/>
      <w:marTop w:val="0"/>
      <w:marBottom w:val="0"/>
      <w:divBdr>
        <w:top w:val="none" w:sz="0" w:space="0" w:color="auto"/>
        <w:left w:val="none" w:sz="0" w:space="0" w:color="auto"/>
        <w:bottom w:val="none" w:sz="0" w:space="0" w:color="auto"/>
        <w:right w:val="none" w:sz="0" w:space="0" w:color="auto"/>
      </w:divBdr>
    </w:div>
    <w:div w:id="1670862367">
      <w:bodyDiv w:val="1"/>
      <w:marLeft w:val="0"/>
      <w:marRight w:val="0"/>
      <w:marTop w:val="0"/>
      <w:marBottom w:val="0"/>
      <w:divBdr>
        <w:top w:val="none" w:sz="0" w:space="0" w:color="auto"/>
        <w:left w:val="none" w:sz="0" w:space="0" w:color="auto"/>
        <w:bottom w:val="none" w:sz="0" w:space="0" w:color="auto"/>
        <w:right w:val="none" w:sz="0" w:space="0" w:color="auto"/>
      </w:divBdr>
    </w:div>
    <w:div w:id="1670937189">
      <w:bodyDiv w:val="1"/>
      <w:marLeft w:val="0"/>
      <w:marRight w:val="0"/>
      <w:marTop w:val="0"/>
      <w:marBottom w:val="0"/>
      <w:divBdr>
        <w:top w:val="none" w:sz="0" w:space="0" w:color="auto"/>
        <w:left w:val="none" w:sz="0" w:space="0" w:color="auto"/>
        <w:bottom w:val="none" w:sz="0" w:space="0" w:color="auto"/>
        <w:right w:val="none" w:sz="0" w:space="0" w:color="auto"/>
      </w:divBdr>
    </w:div>
    <w:div w:id="1671567427">
      <w:bodyDiv w:val="1"/>
      <w:marLeft w:val="0"/>
      <w:marRight w:val="0"/>
      <w:marTop w:val="0"/>
      <w:marBottom w:val="0"/>
      <w:divBdr>
        <w:top w:val="none" w:sz="0" w:space="0" w:color="auto"/>
        <w:left w:val="none" w:sz="0" w:space="0" w:color="auto"/>
        <w:bottom w:val="none" w:sz="0" w:space="0" w:color="auto"/>
        <w:right w:val="none" w:sz="0" w:space="0" w:color="auto"/>
      </w:divBdr>
    </w:div>
    <w:div w:id="1671832635">
      <w:bodyDiv w:val="1"/>
      <w:marLeft w:val="0"/>
      <w:marRight w:val="0"/>
      <w:marTop w:val="0"/>
      <w:marBottom w:val="0"/>
      <w:divBdr>
        <w:top w:val="none" w:sz="0" w:space="0" w:color="auto"/>
        <w:left w:val="none" w:sz="0" w:space="0" w:color="auto"/>
        <w:bottom w:val="none" w:sz="0" w:space="0" w:color="auto"/>
        <w:right w:val="none" w:sz="0" w:space="0" w:color="auto"/>
      </w:divBdr>
    </w:div>
    <w:div w:id="1672563076">
      <w:bodyDiv w:val="1"/>
      <w:marLeft w:val="0"/>
      <w:marRight w:val="0"/>
      <w:marTop w:val="0"/>
      <w:marBottom w:val="0"/>
      <w:divBdr>
        <w:top w:val="none" w:sz="0" w:space="0" w:color="auto"/>
        <w:left w:val="none" w:sz="0" w:space="0" w:color="auto"/>
        <w:bottom w:val="none" w:sz="0" w:space="0" w:color="auto"/>
        <w:right w:val="none" w:sz="0" w:space="0" w:color="auto"/>
      </w:divBdr>
    </w:div>
    <w:div w:id="1673409939">
      <w:bodyDiv w:val="1"/>
      <w:marLeft w:val="0"/>
      <w:marRight w:val="0"/>
      <w:marTop w:val="0"/>
      <w:marBottom w:val="0"/>
      <w:divBdr>
        <w:top w:val="none" w:sz="0" w:space="0" w:color="auto"/>
        <w:left w:val="none" w:sz="0" w:space="0" w:color="auto"/>
        <w:bottom w:val="none" w:sz="0" w:space="0" w:color="auto"/>
        <w:right w:val="none" w:sz="0" w:space="0" w:color="auto"/>
      </w:divBdr>
    </w:div>
    <w:div w:id="1673413702">
      <w:bodyDiv w:val="1"/>
      <w:marLeft w:val="0"/>
      <w:marRight w:val="0"/>
      <w:marTop w:val="0"/>
      <w:marBottom w:val="0"/>
      <w:divBdr>
        <w:top w:val="none" w:sz="0" w:space="0" w:color="auto"/>
        <w:left w:val="none" w:sz="0" w:space="0" w:color="auto"/>
        <w:bottom w:val="none" w:sz="0" w:space="0" w:color="auto"/>
        <w:right w:val="none" w:sz="0" w:space="0" w:color="auto"/>
      </w:divBdr>
    </w:div>
    <w:div w:id="1673487189">
      <w:bodyDiv w:val="1"/>
      <w:marLeft w:val="0"/>
      <w:marRight w:val="0"/>
      <w:marTop w:val="0"/>
      <w:marBottom w:val="0"/>
      <w:divBdr>
        <w:top w:val="none" w:sz="0" w:space="0" w:color="auto"/>
        <w:left w:val="none" w:sz="0" w:space="0" w:color="auto"/>
        <w:bottom w:val="none" w:sz="0" w:space="0" w:color="auto"/>
        <w:right w:val="none" w:sz="0" w:space="0" w:color="auto"/>
      </w:divBdr>
    </w:div>
    <w:div w:id="1676151514">
      <w:bodyDiv w:val="1"/>
      <w:marLeft w:val="0"/>
      <w:marRight w:val="0"/>
      <w:marTop w:val="0"/>
      <w:marBottom w:val="0"/>
      <w:divBdr>
        <w:top w:val="none" w:sz="0" w:space="0" w:color="auto"/>
        <w:left w:val="none" w:sz="0" w:space="0" w:color="auto"/>
        <w:bottom w:val="none" w:sz="0" w:space="0" w:color="auto"/>
        <w:right w:val="none" w:sz="0" w:space="0" w:color="auto"/>
      </w:divBdr>
    </w:div>
    <w:div w:id="1676691333">
      <w:bodyDiv w:val="1"/>
      <w:marLeft w:val="0"/>
      <w:marRight w:val="0"/>
      <w:marTop w:val="0"/>
      <w:marBottom w:val="0"/>
      <w:divBdr>
        <w:top w:val="none" w:sz="0" w:space="0" w:color="auto"/>
        <w:left w:val="none" w:sz="0" w:space="0" w:color="auto"/>
        <w:bottom w:val="none" w:sz="0" w:space="0" w:color="auto"/>
        <w:right w:val="none" w:sz="0" w:space="0" w:color="auto"/>
      </w:divBdr>
    </w:div>
    <w:div w:id="1676876697">
      <w:bodyDiv w:val="1"/>
      <w:marLeft w:val="0"/>
      <w:marRight w:val="0"/>
      <w:marTop w:val="0"/>
      <w:marBottom w:val="0"/>
      <w:divBdr>
        <w:top w:val="none" w:sz="0" w:space="0" w:color="auto"/>
        <w:left w:val="none" w:sz="0" w:space="0" w:color="auto"/>
        <w:bottom w:val="none" w:sz="0" w:space="0" w:color="auto"/>
        <w:right w:val="none" w:sz="0" w:space="0" w:color="auto"/>
      </w:divBdr>
    </w:div>
    <w:div w:id="1677149657">
      <w:bodyDiv w:val="1"/>
      <w:marLeft w:val="0"/>
      <w:marRight w:val="0"/>
      <w:marTop w:val="0"/>
      <w:marBottom w:val="0"/>
      <w:divBdr>
        <w:top w:val="none" w:sz="0" w:space="0" w:color="auto"/>
        <w:left w:val="none" w:sz="0" w:space="0" w:color="auto"/>
        <w:bottom w:val="none" w:sz="0" w:space="0" w:color="auto"/>
        <w:right w:val="none" w:sz="0" w:space="0" w:color="auto"/>
      </w:divBdr>
    </w:div>
    <w:div w:id="1678458744">
      <w:bodyDiv w:val="1"/>
      <w:marLeft w:val="0"/>
      <w:marRight w:val="0"/>
      <w:marTop w:val="0"/>
      <w:marBottom w:val="0"/>
      <w:divBdr>
        <w:top w:val="none" w:sz="0" w:space="0" w:color="auto"/>
        <w:left w:val="none" w:sz="0" w:space="0" w:color="auto"/>
        <w:bottom w:val="none" w:sz="0" w:space="0" w:color="auto"/>
        <w:right w:val="none" w:sz="0" w:space="0" w:color="auto"/>
      </w:divBdr>
    </w:div>
    <w:div w:id="1678775187">
      <w:bodyDiv w:val="1"/>
      <w:marLeft w:val="0"/>
      <w:marRight w:val="0"/>
      <w:marTop w:val="0"/>
      <w:marBottom w:val="0"/>
      <w:divBdr>
        <w:top w:val="none" w:sz="0" w:space="0" w:color="auto"/>
        <w:left w:val="none" w:sz="0" w:space="0" w:color="auto"/>
        <w:bottom w:val="none" w:sz="0" w:space="0" w:color="auto"/>
        <w:right w:val="none" w:sz="0" w:space="0" w:color="auto"/>
      </w:divBdr>
    </w:div>
    <w:div w:id="1679505058">
      <w:bodyDiv w:val="1"/>
      <w:marLeft w:val="0"/>
      <w:marRight w:val="0"/>
      <w:marTop w:val="0"/>
      <w:marBottom w:val="0"/>
      <w:divBdr>
        <w:top w:val="none" w:sz="0" w:space="0" w:color="auto"/>
        <w:left w:val="none" w:sz="0" w:space="0" w:color="auto"/>
        <w:bottom w:val="none" w:sz="0" w:space="0" w:color="auto"/>
        <w:right w:val="none" w:sz="0" w:space="0" w:color="auto"/>
      </w:divBdr>
    </w:div>
    <w:div w:id="1679573690">
      <w:bodyDiv w:val="1"/>
      <w:marLeft w:val="0"/>
      <w:marRight w:val="0"/>
      <w:marTop w:val="0"/>
      <w:marBottom w:val="0"/>
      <w:divBdr>
        <w:top w:val="none" w:sz="0" w:space="0" w:color="auto"/>
        <w:left w:val="none" w:sz="0" w:space="0" w:color="auto"/>
        <w:bottom w:val="none" w:sz="0" w:space="0" w:color="auto"/>
        <w:right w:val="none" w:sz="0" w:space="0" w:color="auto"/>
      </w:divBdr>
    </w:div>
    <w:div w:id="1679653349">
      <w:bodyDiv w:val="1"/>
      <w:marLeft w:val="0"/>
      <w:marRight w:val="0"/>
      <w:marTop w:val="0"/>
      <w:marBottom w:val="0"/>
      <w:divBdr>
        <w:top w:val="none" w:sz="0" w:space="0" w:color="auto"/>
        <w:left w:val="none" w:sz="0" w:space="0" w:color="auto"/>
        <w:bottom w:val="none" w:sz="0" w:space="0" w:color="auto"/>
        <w:right w:val="none" w:sz="0" w:space="0" w:color="auto"/>
      </w:divBdr>
    </w:div>
    <w:div w:id="1679766326">
      <w:bodyDiv w:val="1"/>
      <w:marLeft w:val="0"/>
      <w:marRight w:val="0"/>
      <w:marTop w:val="0"/>
      <w:marBottom w:val="0"/>
      <w:divBdr>
        <w:top w:val="none" w:sz="0" w:space="0" w:color="auto"/>
        <w:left w:val="none" w:sz="0" w:space="0" w:color="auto"/>
        <w:bottom w:val="none" w:sz="0" w:space="0" w:color="auto"/>
        <w:right w:val="none" w:sz="0" w:space="0" w:color="auto"/>
      </w:divBdr>
    </w:div>
    <w:div w:id="1680933791">
      <w:bodyDiv w:val="1"/>
      <w:marLeft w:val="0"/>
      <w:marRight w:val="0"/>
      <w:marTop w:val="0"/>
      <w:marBottom w:val="0"/>
      <w:divBdr>
        <w:top w:val="none" w:sz="0" w:space="0" w:color="auto"/>
        <w:left w:val="none" w:sz="0" w:space="0" w:color="auto"/>
        <w:bottom w:val="none" w:sz="0" w:space="0" w:color="auto"/>
        <w:right w:val="none" w:sz="0" w:space="0" w:color="auto"/>
      </w:divBdr>
    </w:div>
    <w:div w:id="1681810311">
      <w:bodyDiv w:val="1"/>
      <w:marLeft w:val="0"/>
      <w:marRight w:val="0"/>
      <w:marTop w:val="0"/>
      <w:marBottom w:val="0"/>
      <w:divBdr>
        <w:top w:val="none" w:sz="0" w:space="0" w:color="auto"/>
        <w:left w:val="none" w:sz="0" w:space="0" w:color="auto"/>
        <w:bottom w:val="none" w:sz="0" w:space="0" w:color="auto"/>
        <w:right w:val="none" w:sz="0" w:space="0" w:color="auto"/>
      </w:divBdr>
    </w:div>
    <w:div w:id="1683580122">
      <w:bodyDiv w:val="1"/>
      <w:marLeft w:val="0"/>
      <w:marRight w:val="0"/>
      <w:marTop w:val="0"/>
      <w:marBottom w:val="0"/>
      <w:divBdr>
        <w:top w:val="none" w:sz="0" w:space="0" w:color="auto"/>
        <w:left w:val="none" w:sz="0" w:space="0" w:color="auto"/>
        <w:bottom w:val="none" w:sz="0" w:space="0" w:color="auto"/>
        <w:right w:val="none" w:sz="0" w:space="0" w:color="auto"/>
      </w:divBdr>
    </w:div>
    <w:div w:id="1685132788">
      <w:bodyDiv w:val="1"/>
      <w:marLeft w:val="0"/>
      <w:marRight w:val="0"/>
      <w:marTop w:val="0"/>
      <w:marBottom w:val="0"/>
      <w:divBdr>
        <w:top w:val="none" w:sz="0" w:space="0" w:color="auto"/>
        <w:left w:val="none" w:sz="0" w:space="0" w:color="auto"/>
        <w:bottom w:val="none" w:sz="0" w:space="0" w:color="auto"/>
        <w:right w:val="none" w:sz="0" w:space="0" w:color="auto"/>
      </w:divBdr>
    </w:div>
    <w:div w:id="1685279138">
      <w:bodyDiv w:val="1"/>
      <w:marLeft w:val="0"/>
      <w:marRight w:val="0"/>
      <w:marTop w:val="0"/>
      <w:marBottom w:val="0"/>
      <w:divBdr>
        <w:top w:val="none" w:sz="0" w:space="0" w:color="auto"/>
        <w:left w:val="none" w:sz="0" w:space="0" w:color="auto"/>
        <w:bottom w:val="none" w:sz="0" w:space="0" w:color="auto"/>
        <w:right w:val="none" w:sz="0" w:space="0" w:color="auto"/>
      </w:divBdr>
    </w:div>
    <w:div w:id="1685670842">
      <w:bodyDiv w:val="1"/>
      <w:marLeft w:val="0"/>
      <w:marRight w:val="0"/>
      <w:marTop w:val="0"/>
      <w:marBottom w:val="0"/>
      <w:divBdr>
        <w:top w:val="none" w:sz="0" w:space="0" w:color="auto"/>
        <w:left w:val="none" w:sz="0" w:space="0" w:color="auto"/>
        <w:bottom w:val="none" w:sz="0" w:space="0" w:color="auto"/>
        <w:right w:val="none" w:sz="0" w:space="0" w:color="auto"/>
      </w:divBdr>
    </w:div>
    <w:div w:id="1685865125">
      <w:bodyDiv w:val="1"/>
      <w:marLeft w:val="0"/>
      <w:marRight w:val="0"/>
      <w:marTop w:val="0"/>
      <w:marBottom w:val="0"/>
      <w:divBdr>
        <w:top w:val="none" w:sz="0" w:space="0" w:color="auto"/>
        <w:left w:val="none" w:sz="0" w:space="0" w:color="auto"/>
        <w:bottom w:val="none" w:sz="0" w:space="0" w:color="auto"/>
        <w:right w:val="none" w:sz="0" w:space="0" w:color="auto"/>
      </w:divBdr>
    </w:div>
    <w:div w:id="1686394484">
      <w:bodyDiv w:val="1"/>
      <w:marLeft w:val="0"/>
      <w:marRight w:val="0"/>
      <w:marTop w:val="0"/>
      <w:marBottom w:val="0"/>
      <w:divBdr>
        <w:top w:val="none" w:sz="0" w:space="0" w:color="auto"/>
        <w:left w:val="none" w:sz="0" w:space="0" w:color="auto"/>
        <w:bottom w:val="none" w:sz="0" w:space="0" w:color="auto"/>
        <w:right w:val="none" w:sz="0" w:space="0" w:color="auto"/>
      </w:divBdr>
    </w:div>
    <w:div w:id="1686520630">
      <w:bodyDiv w:val="1"/>
      <w:marLeft w:val="0"/>
      <w:marRight w:val="0"/>
      <w:marTop w:val="0"/>
      <w:marBottom w:val="0"/>
      <w:divBdr>
        <w:top w:val="none" w:sz="0" w:space="0" w:color="auto"/>
        <w:left w:val="none" w:sz="0" w:space="0" w:color="auto"/>
        <w:bottom w:val="none" w:sz="0" w:space="0" w:color="auto"/>
        <w:right w:val="none" w:sz="0" w:space="0" w:color="auto"/>
      </w:divBdr>
    </w:div>
    <w:div w:id="1688560506">
      <w:bodyDiv w:val="1"/>
      <w:marLeft w:val="0"/>
      <w:marRight w:val="0"/>
      <w:marTop w:val="0"/>
      <w:marBottom w:val="0"/>
      <w:divBdr>
        <w:top w:val="none" w:sz="0" w:space="0" w:color="auto"/>
        <w:left w:val="none" w:sz="0" w:space="0" w:color="auto"/>
        <w:bottom w:val="none" w:sz="0" w:space="0" w:color="auto"/>
        <w:right w:val="none" w:sz="0" w:space="0" w:color="auto"/>
      </w:divBdr>
    </w:div>
    <w:div w:id="1689138451">
      <w:bodyDiv w:val="1"/>
      <w:marLeft w:val="0"/>
      <w:marRight w:val="0"/>
      <w:marTop w:val="0"/>
      <w:marBottom w:val="0"/>
      <w:divBdr>
        <w:top w:val="none" w:sz="0" w:space="0" w:color="auto"/>
        <w:left w:val="none" w:sz="0" w:space="0" w:color="auto"/>
        <w:bottom w:val="none" w:sz="0" w:space="0" w:color="auto"/>
        <w:right w:val="none" w:sz="0" w:space="0" w:color="auto"/>
      </w:divBdr>
    </w:div>
    <w:div w:id="1689211878">
      <w:bodyDiv w:val="1"/>
      <w:marLeft w:val="0"/>
      <w:marRight w:val="0"/>
      <w:marTop w:val="0"/>
      <w:marBottom w:val="0"/>
      <w:divBdr>
        <w:top w:val="none" w:sz="0" w:space="0" w:color="auto"/>
        <w:left w:val="none" w:sz="0" w:space="0" w:color="auto"/>
        <w:bottom w:val="none" w:sz="0" w:space="0" w:color="auto"/>
        <w:right w:val="none" w:sz="0" w:space="0" w:color="auto"/>
      </w:divBdr>
    </w:div>
    <w:div w:id="1689600958">
      <w:bodyDiv w:val="1"/>
      <w:marLeft w:val="0"/>
      <w:marRight w:val="0"/>
      <w:marTop w:val="0"/>
      <w:marBottom w:val="0"/>
      <w:divBdr>
        <w:top w:val="none" w:sz="0" w:space="0" w:color="auto"/>
        <w:left w:val="none" w:sz="0" w:space="0" w:color="auto"/>
        <w:bottom w:val="none" w:sz="0" w:space="0" w:color="auto"/>
        <w:right w:val="none" w:sz="0" w:space="0" w:color="auto"/>
      </w:divBdr>
    </w:div>
    <w:div w:id="1689865042">
      <w:bodyDiv w:val="1"/>
      <w:marLeft w:val="0"/>
      <w:marRight w:val="0"/>
      <w:marTop w:val="0"/>
      <w:marBottom w:val="0"/>
      <w:divBdr>
        <w:top w:val="none" w:sz="0" w:space="0" w:color="auto"/>
        <w:left w:val="none" w:sz="0" w:space="0" w:color="auto"/>
        <w:bottom w:val="none" w:sz="0" w:space="0" w:color="auto"/>
        <w:right w:val="none" w:sz="0" w:space="0" w:color="auto"/>
      </w:divBdr>
    </w:div>
    <w:div w:id="1691643891">
      <w:bodyDiv w:val="1"/>
      <w:marLeft w:val="0"/>
      <w:marRight w:val="0"/>
      <w:marTop w:val="0"/>
      <w:marBottom w:val="0"/>
      <w:divBdr>
        <w:top w:val="none" w:sz="0" w:space="0" w:color="auto"/>
        <w:left w:val="none" w:sz="0" w:space="0" w:color="auto"/>
        <w:bottom w:val="none" w:sz="0" w:space="0" w:color="auto"/>
        <w:right w:val="none" w:sz="0" w:space="0" w:color="auto"/>
      </w:divBdr>
    </w:div>
    <w:div w:id="1692871905">
      <w:bodyDiv w:val="1"/>
      <w:marLeft w:val="0"/>
      <w:marRight w:val="0"/>
      <w:marTop w:val="0"/>
      <w:marBottom w:val="0"/>
      <w:divBdr>
        <w:top w:val="none" w:sz="0" w:space="0" w:color="auto"/>
        <w:left w:val="none" w:sz="0" w:space="0" w:color="auto"/>
        <w:bottom w:val="none" w:sz="0" w:space="0" w:color="auto"/>
        <w:right w:val="none" w:sz="0" w:space="0" w:color="auto"/>
      </w:divBdr>
    </w:div>
    <w:div w:id="1693803674">
      <w:bodyDiv w:val="1"/>
      <w:marLeft w:val="0"/>
      <w:marRight w:val="0"/>
      <w:marTop w:val="0"/>
      <w:marBottom w:val="0"/>
      <w:divBdr>
        <w:top w:val="none" w:sz="0" w:space="0" w:color="auto"/>
        <w:left w:val="none" w:sz="0" w:space="0" w:color="auto"/>
        <w:bottom w:val="none" w:sz="0" w:space="0" w:color="auto"/>
        <w:right w:val="none" w:sz="0" w:space="0" w:color="auto"/>
      </w:divBdr>
    </w:div>
    <w:div w:id="1693804545">
      <w:bodyDiv w:val="1"/>
      <w:marLeft w:val="0"/>
      <w:marRight w:val="0"/>
      <w:marTop w:val="0"/>
      <w:marBottom w:val="0"/>
      <w:divBdr>
        <w:top w:val="none" w:sz="0" w:space="0" w:color="auto"/>
        <w:left w:val="none" w:sz="0" w:space="0" w:color="auto"/>
        <w:bottom w:val="none" w:sz="0" w:space="0" w:color="auto"/>
        <w:right w:val="none" w:sz="0" w:space="0" w:color="auto"/>
      </w:divBdr>
    </w:div>
    <w:div w:id="1694189504">
      <w:bodyDiv w:val="1"/>
      <w:marLeft w:val="0"/>
      <w:marRight w:val="0"/>
      <w:marTop w:val="0"/>
      <w:marBottom w:val="0"/>
      <w:divBdr>
        <w:top w:val="none" w:sz="0" w:space="0" w:color="auto"/>
        <w:left w:val="none" w:sz="0" w:space="0" w:color="auto"/>
        <w:bottom w:val="none" w:sz="0" w:space="0" w:color="auto"/>
        <w:right w:val="none" w:sz="0" w:space="0" w:color="auto"/>
      </w:divBdr>
    </w:div>
    <w:div w:id="1695572838">
      <w:bodyDiv w:val="1"/>
      <w:marLeft w:val="0"/>
      <w:marRight w:val="0"/>
      <w:marTop w:val="0"/>
      <w:marBottom w:val="0"/>
      <w:divBdr>
        <w:top w:val="none" w:sz="0" w:space="0" w:color="auto"/>
        <w:left w:val="none" w:sz="0" w:space="0" w:color="auto"/>
        <w:bottom w:val="none" w:sz="0" w:space="0" w:color="auto"/>
        <w:right w:val="none" w:sz="0" w:space="0" w:color="auto"/>
      </w:divBdr>
    </w:div>
    <w:div w:id="1695574508">
      <w:bodyDiv w:val="1"/>
      <w:marLeft w:val="0"/>
      <w:marRight w:val="0"/>
      <w:marTop w:val="0"/>
      <w:marBottom w:val="0"/>
      <w:divBdr>
        <w:top w:val="none" w:sz="0" w:space="0" w:color="auto"/>
        <w:left w:val="none" w:sz="0" w:space="0" w:color="auto"/>
        <w:bottom w:val="none" w:sz="0" w:space="0" w:color="auto"/>
        <w:right w:val="none" w:sz="0" w:space="0" w:color="auto"/>
      </w:divBdr>
    </w:div>
    <w:div w:id="1697460270">
      <w:bodyDiv w:val="1"/>
      <w:marLeft w:val="0"/>
      <w:marRight w:val="0"/>
      <w:marTop w:val="0"/>
      <w:marBottom w:val="0"/>
      <w:divBdr>
        <w:top w:val="none" w:sz="0" w:space="0" w:color="auto"/>
        <w:left w:val="none" w:sz="0" w:space="0" w:color="auto"/>
        <w:bottom w:val="none" w:sz="0" w:space="0" w:color="auto"/>
        <w:right w:val="none" w:sz="0" w:space="0" w:color="auto"/>
      </w:divBdr>
    </w:div>
    <w:div w:id="1698431030">
      <w:bodyDiv w:val="1"/>
      <w:marLeft w:val="0"/>
      <w:marRight w:val="0"/>
      <w:marTop w:val="0"/>
      <w:marBottom w:val="0"/>
      <w:divBdr>
        <w:top w:val="none" w:sz="0" w:space="0" w:color="auto"/>
        <w:left w:val="none" w:sz="0" w:space="0" w:color="auto"/>
        <w:bottom w:val="none" w:sz="0" w:space="0" w:color="auto"/>
        <w:right w:val="none" w:sz="0" w:space="0" w:color="auto"/>
      </w:divBdr>
    </w:div>
    <w:div w:id="1699505589">
      <w:bodyDiv w:val="1"/>
      <w:marLeft w:val="0"/>
      <w:marRight w:val="0"/>
      <w:marTop w:val="0"/>
      <w:marBottom w:val="0"/>
      <w:divBdr>
        <w:top w:val="none" w:sz="0" w:space="0" w:color="auto"/>
        <w:left w:val="none" w:sz="0" w:space="0" w:color="auto"/>
        <w:bottom w:val="none" w:sz="0" w:space="0" w:color="auto"/>
        <w:right w:val="none" w:sz="0" w:space="0" w:color="auto"/>
      </w:divBdr>
    </w:div>
    <w:div w:id="1700203269">
      <w:bodyDiv w:val="1"/>
      <w:marLeft w:val="0"/>
      <w:marRight w:val="0"/>
      <w:marTop w:val="0"/>
      <w:marBottom w:val="0"/>
      <w:divBdr>
        <w:top w:val="none" w:sz="0" w:space="0" w:color="auto"/>
        <w:left w:val="none" w:sz="0" w:space="0" w:color="auto"/>
        <w:bottom w:val="none" w:sz="0" w:space="0" w:color="auto"/>
        <w:right w:val="none" w:sz="0" w:space="0" w:color="auto"/>
      </w:divBdr>
    </w:div>
    <w:div w:id="1700861714">
      <w:bodyDiv w:val="1"/>
      <w:marLeft w:val="0"/>
      <w:marRight w:val="0"/>
      <w:marTop w:val="0"/>
      <w:marBottom w:val="0"/>
      <w:divBdr>
        <w:top w:val="none" w:sz="0" w:space="0" w:color="auto"/>
        <w:left w:val="none" w:sz="0" w:space="0" w:color="auto"/>
        <w:bottom w:val="none" w:sz="0" w:space="0" w:color="auto"/>
        <w:right w:val="none" w:sz="0" w:space="0" w:color="auto"/>
      </w:divBdr>
    </w:div>
    <w:div w:id="1701204944">
      <w:bodyDiv w:val="1"/>
      <w:marLeft w:val="0"/>
      <w:marRight w:val="0"/>
      <w:marTop w:val="0"/>
      <w:marBottom w:val="0"/>
      <w:divBdr>
        <w:top w:val="none" w:sz="0" w:space="0" w:color="auto"/>
        <w:left w:val="none" w:sz="0" w:space="0" w:color="auto"/>
        <w:bottom w:val="none" w:sz="0" w:space="0" w:color="auto"/>
        <w:right w:val="none" w:sz="0" w:space="0" w:color="auto"/>
      </w:divBdr>
    </w:div>
    <w:div w:id="1701972602">
      <w:bodyDiv w:val="1"/>
      <w:marLeft w:val="0"/>
      <w:marRight w:val="0"/>
      <w:marTop w:val="0"/>
      <w:marBottom w:val="0"/>
      <w:divBdr>
        <w:top w:val="none" w:sz="0" w:space="0" w:color="auto"/>
        <w:left w:val="none" w:sz="0" w:space="0" w:color="auto"/>
        <w:bottom w:val="none" w:sz="0" w:space="0" w:color="auto"/>
        <w:right w:val="none" w:sz="0" w:space="0" w:color="auto"/>
      </w:divBdr>
    </w:div>
    <w:div w:id="1703745366">
      <w:bodyDiv w:val="1"/>
      <w:marLeft w:val="0"/>
      <w:marRight w:val="0"/>
      <w:marTop w:val="0"/>
      <w:marBottom w:val="0"/>
      <w:divBdr>
        <w:top w:val="none" w:sz="0" w:space="0" w:color="auto"/>
        <w:left w:val="none" w:sz="0" w:space="0" w:color="auto"/>
        <w:bottom w:val="none" w:sz="0" w:space="0" w:color="auto"/>
        <w:right w:val="none" w:sz="0" w:space="0" w:color="auto"/>
      </w:divBdr>
    </w:div>
    <w:div w:id="1703818444">
      <w:bodyDiv w:val="1"/>
      <w:marLeft w:val="0"/>
      <w:marRight w:val="0"/>
      <w:marTop w:val="0"/>
      <w:marBottom w:val="0"/>
      <w:divBdr>
        <w:top w:val="none" w:sz="0" w:space="0" w:color="auto"/>
        <w:left w:val="none" w:sz="0" w:space="0" w:color="auto"/>
        <w:bottom w:val="none" w:sz="0" w:space="0" w:color="auto"/>
        <w:right w:val="none" w:sz="0" w:space="0" w:color="auto"/>
      </w:divBdr>
    </w:div>
    <w:div w:id="1704600063">
      <w:bodyDiv w:val="1"/>
      <w:marLeft w:val="0"/>
      <w:marRight w:val="0"/>
      <w:marTop w:val="0"/>
      <w:marBottom w:val="0"/>
      <w:divBdr>
        <w:top w:val="none" w:sz="0" w:space="0" w:color="auto"/>
        <w:left w:val="none" w:sz="0" w:space="0" w:color="auto"/>
        <w:bottom w:val="none" w:sz="0" w:space="0" w:color="auto"/>
        <w:right w:val="none" w:sz="0" w:space="0" w:color="auto"/>
      </w:divBdr>
    </w:div>
    <w:div w:id="1705402765">
      <w:bodyDiv w:val="1"/>
      <w:marLeft w:val="0"/>
      <w:marRight w:val="0"/>
      <w:marTop w:val="0"/>
      <w:marBottom w:val="0"/>
      <w:divBdr>
        <w:top w:val="none" w:sz="0" w:space="0" w:color="auto"/>
        <w:left w:val="none" w:sz="0" w:space="0" w:color="auto"/>
        <w:bottom w:val="none" w:sz="0" w:space="0" w:color="auto"/>
        <w:right w:val="none" w:sz="0" w:space="0" w:color="auto"/>
      </w:divBdr>
    </w:div>
    <w:div w:id="1708262090">
      <w:bodyDiv w:val="1"/>
      <w:marLeft w:val="0"/>
      <w:marRight w:val="0"/>
      <w:marTop w:val="0"/>
      <w:marBottom w:val="0"/>
      <w:divBdr>
        <w:top w:val="none" w:sz="0" w:space="0" w:color="auto"/>
        <w:left w:val="none" w:sz="0" w:space="0" w:color="auto"/>
        <w:bottom w:val="none" w:sz="0" w:space="0" w:color="auto"/>
        <w:right w:val="none" w:sz="0" w:space="0" w:color="auto"/>
      </w:divBdr>
    </w:div>
    <w:div w:id="1709183345">
      <w:bodyDiv w:val="1"/>
      <w:marLeft w:val="0"/>
      <w:marRight w:val="0"/>
      <w:marTop w:val="0"/>
      <w:marBottom w:val="0"/>
      <w:divBdr>
        <w:top w:val="none" w:sz="0" w:space="0" w:color="auto"/>
        <w:left w:val="none" w:sz="0" w:space="0" w:color="auto"/>
        <w:bottom w:val="none" w:sz="0" w:space="0" w:color="auto"/>
        <w:right w:val="none" w:sz="0" w:space="0" w:color="auto"/>
      </w:divBdr>
    </w:div>
    <w:div w:id="1710180041">
      <w:bodyDiv w:val="1"/>
      <w:marLeft w:val="0"/>
      <w:marRight w:val="0"/>
      <w:marTop w:val="0"/>
      <w:marBottom w:val="0"/>
      <w:divBdr>
        <w:top w:val="none" w:sz="0" w:space="0" w:color="auto"/>
        <w:left w:val="none" w:sz="0" w:space="0" w:color="auto"/>
        <w:bottom w:val="none" w:sz="0" w:space="0" w:color="auto"/>
        <w:right w:val="none" w:sz="0" w:space="0" w:color="auto"/>
      </w:divBdr>
    </w:div>
    <w:div w:id="1710640956">
      <w:bodyDiv w:val="1"/>
      <w:marLeft w:val="0"/>
      <w:marRight w:val="0"/>
      <w:marTop w:val="0"/>
      <w:marBottom w:val="0"/>
      <w:divBdr>
        <w:top w:val="none" w:sz="0" w:space="0" w:color="auto"/>
        <w:left w:val="none" w:sz="0" w:space="0" w:color="auto"/>
        <w:bottom w:val="none" w:sz="0" w:space="0" w:color="auto"/>
        <w:right w:val="none" w:sz="0" w:space="0" w:color="auto"/>
      </w:divBdr>
    </w:div>
    <w:div w:id="1711492576">
      <w:bodyDiv w:val="1"/>
      <w:marLeft w:val="0"/>
      <w:marRight w:val="0"/>
      <w:marTop w:val="0"/>
      <w:marBottom w:val="0"/>
      <w:divBdr>
        <w:top w:val="none" w:sz="0" w:space="0" w:color="auto"/>
        <w:left w:val="none" w:sz="0" w:space="0" w:color="auto"/>
        <w:bottom w:val="none" w:sz="0" w:space="0" w:color="auto"/>
        <w:right w:val="none" w:sz="0" w:space="0" w:color="auto"/>
      </w:divBdr>
    </w:div>
    <w:div w:id="1711688839">
      <w:bodyDiv w:val="1"/>
      <w:marLeft w:val="0"/>
      <w:marRight w:val="0"/>
      <w:marTop w:val="0"/>
      <w:marBottom w:val="0"/>
      <w:divBdr>
        <w:top w:val="none" w:sz="0" w:space="0" w:color="auto"/>
        <w:left w:val="none" w:sz="0" w:space="0" w:color="auto"/>
        <w:bottom w:val="none" w:sz="0" w:space="0" w:color="auto"/>
        <w:right w:val="none" w:sz="0" w:space="0" w:color="auto"/>
      </w:divBdr>
    </w:div>
    <w:div w:id="1711690244">
      <w:bodyDiv w:val="1"/>
      <w:marLeft w:val="0"/>
      <w:marRight w:val="0"/>
      <w:marTop w:val="0"/>
      <w:marBottom w:val="0"/>
      <w:divBdr>
        <w:top w:val="none" w:sz="0" w:space="0" w:color="auto"/>
        <w:left w:val="none" w:sz="0" w:space="0" w:color="auto"/>
        <w:bottom w:val="none" w:sz="0" w:space="0" w:color="auto"/>
        <w:right w:val="none" w:sz="0" w:space="0" w:color="auto"/>
      </w:divBdr>
    </w:div>
    <w:div w:id="1711881028">
      <w:bodyDiv w:val="1"/>
      <w:marLeft w:val="0"/>
      <w:marRight w:val="0"/>
      <w:marTop w:val="0"/>
      <w:marBottom w:val="0"/>
      <w:divBdr>
        <w:top w:val="none" w:sz="0" w:space="0" w:color="auto"/>
        <w:left w:val="none" w:sz="0" w:space="0" w:color="auto"/>
        <w:bottom w:val="none" w:sz="0" w:space="0" w:color="auto"/>
        <w:right w:val="none" w:sz="0" w:space="0" w:color="auto"/>
      </w:divBdr>
    </w:div>
    <w:div w:id="1711953082">
      <w:bodyDiv w:val="1"/>
      <w:marLeft w:val="0"/>
      <w:marRight w:val="0"/>
      <w:marTop w:val="0"/>
      <w:marBottom w:val="0"/>
      <w:divBdr>
        <w:top w:val="none" w:sz="0" w:space="0" w:color="auto"/>
        <w:left w:val="none" w:sz="0" w:space="0" w:color="auto"/>
        <w:bottom w:val="none" w:sz="0" w:space="0" w:color="auto"/>
        <w:right w:val="none" w:sz="0" w:space="0" w:color="auto"/>
      </w:divBdr>
    </w:div>
    <w:div w:id="1712681500">
      <w:bodyDiv w:val="1"/>
      <w:marLeft w:val="0"/>
      <w:marRight w:val="0"/>
      <w:marTop w:val="0"/>
      <w:marBottom w:val="0"/>
      <w:divBdr>
        <w:top w:val="none" w:sz="0" w:space="0" w:color="auto"/>
        <w:left w:val="none" w:sz="0" w:space="0" w:color="auto"/>
        <w:bottom w:val="none" w:sz="0" w:space="0" w:color="auto"/>
        <w:right w:val="none" w:sz="0" w:space="0" w:color="auto"/>
      </w:divBdr>
    </w:div>
    <w:div w:id="1712724369">
      <w:bodyDiv w:val="1"/>
      <w:marLeft w:val="0"/>
      <w:marRight w:val="0"/>
      <w:marTop w:val="0"/>
      <w:marBottom w:val="0"/>
      <w:divBdr>
        <w:top w:val="none" w:sz="0" w:space="0" w:color="auto"/>
        <w:left w:val="none" w:sz="0" w:space="0" w:color="auto"/>
        <w:bottom w:val="none" w:sz="0" w:space="0" w:color="auto"/>
        <w:right w:val="none" w:sz="0" w:space="0" w:color="auto"/>
      </w:divBdr>
    </w:div>
    <w:div w:id="1713266697">
      <w:bodyDiv w:val="1"/>
      <w:marLeft w:val="0"/>
      <w:marRight w:val="0"/>
      <w:marTop w:val="0"/>
      <w:marBottom w:val="0"/>
      <w:divBdr>
        <w:top w:val="none" w:sz="0" w:space="0" w:color="auto"/>
        <w:left w:val="none" w:sz="0" w:space="0" w:color="auto"/>
        <w:bottom w:val="none" w:sz="0" w:space="0" w:color="auto"/>
        <w:right w:val="none" w:sz="0" w:space="0" w:color="auto"/>
      </w:divBdr>
    </w:div>
    <w:div w:id="1714304620">
      <w:bodyDiv w:val="1"/>
      <w:marLeft w:val="0"/>
      <w:marRight w:val="0"/>
      <w:marTop w:val="0"/>
      <w:marBottom w:val="0"/>
      <w:divBdr>
        <w:top w:val="none" w:sz="0" w:space="0" w:color="auto"/>
        <w:left w:val="none" w:sz="0" w:space="0" w:color="auto"/>
        <w:bottom w:val="none" w:sz="0" w:space="0" w:color="auto"/>
        <w:right w:val="none" w:sz="0" w:space="0" w:color="auto"/>
      </w:divBdr>
    </w:div>
    <w:div w:id="1716157206">
      <w:bodyDiv w:val="1"/>
      <w:marLeft w:val="0"/>
      <w:marRight w:val="0"/>
      <w:marTop w:val="0"/>
      <w:marBottom w:val="0"/>
      <w:divBdr>
        <w:top w:val="none" w:sz="0" w:space="0" w:color="auto"/>
        <w:left w:val="none" w:sz="0" w:space="0" w:color="auto"/>
        <w:bottom w:val="none" w:sz="0" w:space="0" w:color="auto"/>
        <w:right w:val="none" w:sz="0" w:space="0" w:color="auto"/>
      </w:divBdr>
    </w:div>
    <w:div w:id="1717197249">
      <w:bodyDiv w:val="1"/>
      <w:marLeft w:val="0"/>
      <w:marRight w:val="0"/>
      <w:marTop w:val="0"/>
      <w:marBottom w:val="0"/>
      <w:divBdr>
        <w:top w:val="none" w:sz="0" w:space="0" w:color="auto"/>
        <w:left w:val="none" w:sz="0" w:space="0" w:color="auto"/>
        <w:bottom w:val="none" w:sz="0" w:space="0" w:color="auto"/>
        <w:right w:val="none" w:sz="0" w:space="0" w:color="auto"/>
      </w:divBdr>
    </w:div>
    <w:div w:id="1717661284">
      <w:bodyDiv w:val="1"/>
      <w:marLeft w:val="0"/>
      <w:marRight w:val="0"/>
      <w:marTop w:val="0"/>
      <w:marBottom w:val="0"/>
      <w:divBdr>
        <w:top w:val="none" w:sz="0" w:space="0" w:color="auto"/>
        <w:left w:val="none" w:sz="0" w:space="0" w:color="auto"/>
        <w:bottom w:val="none" w:sz="0" w:space="0" w:color="auto"/>
        <w:right w:val="none" w:sz="0" w:space="0" w:color="auto"/>
      </w:divBdr>
    </w:div>
    <w:div w:id="1719207628">
      <w:bodyDiv w:val="1"/>
      <w:marLeft w:val="0"/>
      <w:marRight w:val="0"/>
      <w:marTop w:val="0"/>
      <w:marBottom w:val="0"/>
      <w:divBdr>
        <w:top w:val="none" w:sz="0" w:space="0" w:color="auto"/>
        <w:left w:val="none" w:sz="0" w:space="0" w:color="auto"/>
        <w:bottom w:val="none" w:sz="0" w:space="0" w:color="auto"/>
        <w:right w:val="none" w:sz="0" w:space="0" w:color="auto"/>
      </w:divBdr>
    </w:div>
    <w:div w:id="1719892438">
      <w:bodyDiv w:val="1"/>
      <w:marLeft w:val="0"/>
      <w:marRight w:val="0"/>
      <w:marTop w:val="0"/>
      <w:marBottom w:val="0"/>
      <w:divBdr>
        <w:top w:val="none" w:sz="0" w:space="0" w:color="auto"/>
        <w:left w:val="none" w:sz="0" w:space="0" w:color="auto"/>
        <w:bottom w:val="none" w:sz="0" w:space="0" w:color="auto"/>
        <w:right w:val="none" w:sz="0" w:space="0" w:color="auto"/>
      </w:divBdr>
    </w:div>
    <w:div w:id="1720088140">
      <w:bodyDiv w:val="1"/>
      <w:marLeft w:val="0"/>
      <w:marRight w:val="0"/>
      <w:marTop w:val="0"/>
      <w:marBottom w:val="0"/>
      <w:divBdr>
        <w:top w:val="none" w:sz="0" w:space="0" w:color="auto"/>
        <w:left w:val="none" w:sz="0" w:space="0" w:color="auto"/>
        <w:bottom w:val="none" w:sz="0" w:space="0" w:color="auto"/>
        <w:right w:val="none" w:sz="0" w:space="0" w:color="auto"/>
      </w:divBdr>
    </w:div>
    <w:div w:id="1721588544">
      <w:bodyDiv w:val="1"/>
      <w:marLeft w:val="0"/>
      <w:marRight w:val="0"/>
      <w:marTop w:val="0"/>
      <w:marBottom w:val="0"/>
      <w:divBdr>
        <w:top w:val="none" w:sz="0" w:space="0" w:color="auto"/>
        <w:left w:val="none" w:sz="0" w:space="0" w:color="auto"/>
        <w:bottom w:val="none" w:sz="0" w:space="0" w:color="auto"/>
        <w:right w:val="none" w:sz="0" w:space="0" w:color="auto"/>
      </w:divBdr>
    </w:div>
    <w:div w:id="1722099618">
      <w:bodyDiv w:val="1"/>
      <w:marLeft w:val="0"/>
      <w:marRight w:val="0"/>
      <w:marTop w:val="0"/>
      <w:marBottom w:val="0"/>
      <w:divBdr>
        <w:top w:val="none" w:sz="0" w:space="0" w:color="auto"/>
        <w:left w:val="none" w:sz="0" w:space="0" w:color="auto"/>
        <w:bottom w:val="none" w:sz="0" w:space="0" w:color="auto"/>
        <w:right w:val="none" w:sz="0" w:space="0" w:color="auto"/>
      </w:divBdr>
    </w:div>
    <w:div w:id="1722243392">
      <w:bodyDiv w:val="1"/>
      <w:marLeft w:val="0"/>
      <w:marRight w:val="0"/>
      <w:marTop w:val="0"/>
      <w:marBottom w:val="0"/>
      <w:divBdr>
        <w:top w:val="none" w:sz="0" w:space="0" w:color="auto"/>
        <w:left w:val="none" w:sz="0" w:space="0" w:color="auto"/>
        <w:bottom w:val="none" w:sz="0" w:space="0" w:color="auto"/>
        <w:right w:val="none" w:sz="0" w:space="0" w:color="auto"/>
      </w:divBdr>
    </w:div>
    <w:div w:id="1723553988">
      <w:bodyDiv w:val="1"/>
      <w:marLeft w:val="0"/>
      <w:marRight w:val="0"/>
      <w:marTop w:val="0"/>
      <w:marBottom w:val="0"/>
      <w:divBdr>
        <w:top w:val="none" w:sz="0" w:space="0" w:color="auto"/>
        <w:left w:val="none" w:sz="0" w:space="0" w:color="auto"/>
        <w:bottom w:val="none" w:sz="0" w:space="0" w:color="auto"/>
        <w:right w:val="none" w:sz="0" w:space="0" w:color="auto"/>
      </w:divBdr>
    </w:div>
    <w:div w:id="1723869008">
      <w:bodyDiv w:val="1"/>
      <w:marLeft w:val="0"/>
      <w:marRight w:val="0"/>
      <w:marTop w:val="0"/>
      <w:marBottom w:val="0"/>
      <w:divBdr>
        <w:top w:val="none" w:sz="0" w:space="0" w:color="auto"/>
        <w:left w:val="none" w:sz="0" w:space="0" w:color="auto"/>
        <w:bottom w:val="none" w:sz="0" w:space="0" w:color="auto"/>
        <w:right w:val="none" w:sz="0" w:space="0" w:color="auto"/>
      </w:divBdr>
    </w:div>
    <w:div w:id="1723940348">
      <w:bodyDiv w:val="1"/>
      <w:marLeft w:val="0"/>
      <w:marRight w:val="0"/>
      <w:marTop w:val="0"/>
      <w:marBottom w:val="0"/>
      <w:divBdr>
        <w:top w:val="none" w:sz="0" w:space="0" w:color="auto"/>
        <w:left w:val="none" w:sz="0" w:space="0" w:color="auto"/>
        <w:bottom w:val="none" w:sz="0" w:space="0" w:color="auto"/>
        <w:right w:val="none" w:sz="0" w:space="0" w:color="auto"/>
      </w:divBdr>
    </w:div>
    <w:div w:id="1724332457">
      <w:bodyDiv w:val="1"/>
      <w:marLeft w:val="0"/>
      <w:marRight w:val="0"/>
      <w:marTop w:val="0"/>
      <w:marBottom w:val="0"/>
      <w:divBdr>
        <w:top w:val="none" w:sz="0" w:space="0" w:color="auto"/>
        <w:left w:val="none" w:sz="0" w:space="0" w:color="auto"/>
        <w:bottom w:val="none" w:sz="0" w:space="0" w:color="auto"/>
        <w:right w:val="none" w:sz="0" w:space="0" w:color="auto"/>
      </w:divBdr>
    </w:div>
    <w:div w:id="1724788809">
      <w:bodyDiv w:val="1"/>
      <w:marLeft w:val="0"/>
      <w:marRight w:val="0"/>
      <w:marTop w:val="0"/>
      <w:marBottom w:val="0"/>
      <w:divBdr>
        <w:top w:val="none" w:sz="0" w:space="0" w:color="auto"/>
        <w:left w:val="none" w:sz="0" w:space="0" w:color="auto"/>
        <w:bottom w:val="none" w:sz="0" w:space="0" w:color="auto"/>
        <w:right w:val="none" w:sz="0" w:space="0" w:color="auto"/>
      </w:divBdr>
    </w:div>
    <w:div w:id="1725449889">
      <w:bodyDiv w:val="1"/>
      <w:marLeft w:val="0"/>
      <w:marRight w:val="0"/>
      <w:marTop w:val="0"/>
      <w:marBottom w:val="0"/>
      <w:divBdr>
        <w:top w:val="none" w:sz="0" w:space="0" w:color="auto"/>
        <w:left w:val="none" w:sz="0" w:space="0" w:color="auto"/>
        <w:bottom w:val="none" w:sz="0" w:space="0" w:color="auto"/>
        <w:right w:val="none" w:sz="0" w:space="0" w:color="auto"/>
      </w:divBdr>
    </w:div>
    <w:div w:id="1725525771">
      <w:bodyDiv w:val="1"/>
      <w:marLeft w:val="0"/>
      <w:marRight w:val="0"/>
      <w:marTop w:val="0"/>
      <w:marBottom w:val="0"/>
      <w:divBdr>
        <w:top w:val="none" w:sz="0" w:space="0" w:color="auto"/>
        <w:left w:val="none" w:sz="0" w:space="0" w:color="auto"/>
        <w:bottom w:val="none" w:sz="0" w:space="0" w:color="auto"/>
        <w:right w:val="none" w:sz="0" w:space="0" w:color="auto"/>
      </w:divBdr>
    </w:div>
    <w:div w:id="1725719266">
      <w:bodyDiv w:val="1"/>
      <w:marLeft w:val="0"/>
      <w:marRight w:val="0"/>
      <w:marTop w:val="0"/>
      <w:marBottom w:val="0"/>
      <w:divBdr>
        <w:top w:val="none" w:sz="0" w:space="0" w:color="auto"/>
        <w:left w:val="none" w:sz="0" w:space="0" w:color="auto"/>
        <w:bottom w:val="none" w:sz="0" w:space="0" w:color="auto"/>
        <w:right w:val="none" w:sz="0" w:space="0" w:color="auto"/>
      </w:divBdr>
    </w:div>
    <w:div w:id="1726678668">
      <w:bodyDiv w:val="1"/>
      <w:marLeft w:val="0"/>
      <w:marRight w:val="0"/>
      <w:marTop w:val="0"/>
      <w:marBottom w:val="0"/>
      <w:divBdr>
        <w:top w:val="none" w:sz="0" w:space="0" w:color="auto"/>
        <w:left w:val="none" w:sz="0" w:space="0" w:color="auto"/>
        <w:bottom w:val="none" w:sz="0" w:space="0" w:color="auto"/>
        <w:right w:val="none" w:sz="0" w:space="0" w:color="auto"/>
      </w:divBdr>
    </w:div>
    <w:div w:id="1728213929">
      <w:bodyDiv w:val="1"/>
      <w:marLeft w:val="0"/>
      <w:marRight w:val="0"/>
      <w:marTop w:val="0"/>
      <w:marBottom w:val="0"/>
      <w:divBdr>
        <w:top w:val="none" w:sz="0" w:space="0" w:color="auto"/>
        <w:left w:val="none" w:sz="0" w:space="0" w:color="auto"/>
        <w:bottom w:val="none" w:sz="0" w:space="0" w:color="auto"/>
        <w:right w:val="none" w:sz="0" w:space="0" w:color="auto"/>
      </w:divBdr>
    </w:div>
    <w:div w:id="1728258620">
      <w:bodyDiv w:val="1"/>
      <w:marLeft w:val="0"/>
      <w:marRight w:val="0"/>
      <w:marTop w:val="0"/>
      <w:marBottom w:val="0"/>
      <w:divBdr>
        <w:top w:val="none" w:sz="0" w:space="0" w:color="auto"/>
        <w:left w:val="none" w:sz="0" w:space="0" w:color="auto"/>
        <w:bottom w:val="none" w:sz="0" w:space="0" w:color="auto"/>
        <w:right w:val="none" w:sz="0" w:space="0" w:color="auto"/>
      </w:divBdr>
    </w:div>
    <w:div w:id="1729651418">
      <w:bodyDiv w:val="1"/>
      <w:marLeft w:val="0"/>
      <w:marRight w:val="0"/>
      <w:marTop w:val="0"/>
      <w:marBottom w:val="0"/>
      <w:divBdr>
        <w:top w:val="none" w:sz="0" w:space="0" w:color="auto"/>
        <w:left w:val="none" w:sz="0" w:space="0" w:color="auto"/>
        <w:bottom w:val="none" w:sz="0" w:space="0" w:color="auto"/>
        <w:right w:val="none" w:sz="0" w:space="0" w:color="auto"/>
      </w:divBdr>
    </w:div>
    <w:div w:id="1731146672">
      <w:bodyDiv w:val="1"/>
      <w:marLeft w:val="0"/>
      <w:marRight w:val="0"/>
      <w:marTop w:val="0"/>
      <w:marBottom w:val="0"/>
      <w:divBdr>
        <w:top w:val="none" w:sz="0" w:space="0" w:color="auto"/>
        <w:left w:val="none" w:sz="0" w:space="0" w:color="auto"/>
        <w:bottom w:val="none" w:sz="0" w:space="0" w:color="auto"/>
        <w:right w:val="none" w:sz="0" w:space="0" w:color="auto"/>
      </w:divBdr>
    </w:div>
    <w:div w:id="1731152718">
      <w:bodyDiv w:val="1"/>
      <w:marLeft w:val="0"/>
      <w:marRight w:val="0"/>
      <w:marTop w:val="0"/>
      <w:marBottom w:val="0"/>
      <w:divBdr>
        <w:top w:val="none" w:sz="0" w:space="0" w:color="auto"/>
        <w:left w:val="none" w:sz="0" w:space="0" w:color="auto"/>
        <w:bottom w:val="none" w:sz="0" w:space="0" w:color="auto"/>
        <w:right w:val="none" w:sz="0" w:space="0" w:color="auto"/>
      </w:divBdr>
    </w:div>
    <w:div w:id="1731154993">
      <w:bodyDiv w:val="1"/>
      <w:marLeft w:val="0"/>
      <w:marRight w:val="0"/>
      <w:marTop w:val="0"/>
      <w:marBottom w:val="0"/>
      <w:divBdr>
        <w:top w:val="none" w:sz="0" w:space="0" w:color="auto"/>
        <w:left w:val="none" w:sz="0" w:space="0" w:color="auto"/>
        <w:bottom w:val="none" w:sz="0" w:space="0" w:color="auto"/>
        <w:right w:val="none" w:sz="0" w:space="0" w:color="auto"/>
      </w:divBdr>
    </w:div>
    <w:div w:id="1731733486">
      <w:bodyDiv w:val="1"/>
      <w:marLeft w:val="0"/>
      <w:marRight w:val="0"/>
      <w:marTop w:val="0"/>
      <w:marBottom w:val="0"/>
      <w:divBdr>
        <w:top w:val="none" w:sz="0" w:space="0" w:color="auto"/>
        <w:left w:val="none" w:sz="0" w:space="0" w:color="auto"/>
        <w:bottom w:val="none" w:sz="0" w:space="0" w:color="auto"/>
        <w:right w:val="none" w:sz="0" w:space="0" w:color="auto"/>
      </w:divBdr>
    </w:div>
    <w:div w:id="1732847611">
      <w:bodyDiv w:val="1"/>
      <w:marLeft w:val="0"/>
      <w:marRight w:val="0"/>
      <w:marTop w:val="0"/>
      <w:marBottom w:val="0"/>
      <w:divBdr>
        <w:top w:val="none" w:sz="0" w:space="0" w:color="auto"/>
        <w:left w:val="none" w:sz="0" w:space="0" w:color="auto"/>
        <w:bottom w:val="none" w:sz="0" w:space="0" w:color="auto"/>
        <w:right w:val="none" w:sz="0" w:space="0" w:color="auto"/>
      </w:divBdr>
    </w:div>
    <w:div w:id="1735355609">
      <w:bodyDiv w:val="1"/>
      <w:marLeft w:val="0"/>
      <w:marRight w:val="0"/>
      <w:marTop w:val="0"/>
      <w:marBottom w:val="0"/>
      <w:divBdr>
        <w:top w:val="none" w:sz="0" w:space="0" w:color="auto"/>
        <w:left w:val="none" w:sz="0" w:space="0" w:color="auto"/>
        <w:bottom w:val="none" w:sz="0" w:space="0" w:color="auto"/>
        <w:right w:val="none" w:sz="0" w:space="0" w:color="auto"/>
      </w:divBdr>
    </w:div>
    <w:div w:id="1736590385">
      <w:bodyDiv w:val="1"/>
      <w:marLeft w:val="0"/>
      <w:marRight w:val="0"/>
      <w:marTop w:val="0"/>
      <w:marBottom w:val="0"/>
      <w:divBdr>
        <w:top w:val="none" w:sz="0" w:space="0" w:color="auto"/>
        <w:left w:val="none" w:sz="0" w:space="0" w:color="auto"/>
        <w:bottom w:val="none" w:sz="0" w:space="0" w:color="auto"/>
        <w:right w:val="none" w:sz="0" w:space="0" w:color="auto"/>
      </w:divBdr>
      <w:divsChild>
        <w:div w:id="2035570396">
          <w:marLeft w:val="0"/>
          <w:marRight w:val="0"/>
          <w:marTop w:val="0"/>
          <w:marBottom w:val="0"/>
          <w:divBdr>
            <w:top w:val="none" w:sz="0" w:space="0" w:color="auto"/>
            <w:left w:val="none" w:sz="0" w:space="0" w:color="auto"/>
            <w:bottom w:val="none" w:sz="0" w:space="0" w:color="auto"/>
            <w:right w:val="none" w:sz="0" w:space="0" w:color="auto"/>
          </w:divBdr>
          <w:divsChild>
            <w:div w:id="1486898454">
              <w:marLeft w:val="0"/>
              <w:marRight w:val="0"/>
              <w:marTop w:val="0"/>
              <w:marBottom w:val="0"/>
              <w:divBdr>
                <w:top w:val="none" w:sz="0" w:space="0" w:color="auto"/>
                <w:left w:val="none" w:sz="0" w:space="0" w:color="auto"/>
                <w:bottom w:val="none" w:sz="0" w:space="0" w:color="auto"/>
                <w:right w:val="none" w:sz="0" w:space="0" w:color="auto"/>
              </w:divBdr>
              <w:divsChild>
                <w:div w:id="1613320774">
                  <w:marLeft w:val="0"/>
                  <w:marRight w:val="0"/>
                  <w:marTop w:val="0"/>
                  <w:marBottom w:val="0"/>
                  <w:divBdr>
                    <w:top w:val="none" w:sz="0" w:space="0" w:color="auto"/>
                    <w:left w:val="none" w:sz="0" w:space="0" w:color="auto"/>
                    <w:bottom w:val="none" w:sz="0" w:space="0" w:color="auto"/>
                    <w:right w:val="none" w:sz="0" w:space="0" w:color="auto"/>
                  </w:divBdr>
                  <w:divsChild>
                    <w:div w:id="168102231">
                      <w:marLeft w:val="0"/>
                      <w:marRight w:val="0"/>
                      <w:marTop w:val="0"/>
                      <w:marBottom w:val="0"/>
                      <w:divBdr>
                        <w:top w:val="none" w:sz="0" w:space="0" w:color="auto"/>
                        <w:left w:val="none" w:sz="0" w:space="0" w:color="auto"/>
                        <w:bottom w:val="none" w:sz="0" w:space="0" w:color="auto"/>
                        <w:right w:val="none" w:sz="0" w:space="0" w:color="auto"/>
                      </w:divBdr>
                      <w:divsChild>
                        <w:div w:id="1173226940">
                          <w:marLeft w:val="0"/>
                          <w:marRight w:val="0"/>
                          <w:marTop w:val="0"/>
                          <w:marBottom w:val="0"/>
                          <w:divBdr>
                            <w:top w:val="none" w:sz="0" w:space="0" w:color="auto"/>
                            <w:left w:val="none" w:sz="0" w:space="0" w:color="auto"/>
                            <w:bottom w:val="none" w:sz="0" w:space="0" w:color="auto"/>
                            <w:right w:val="none" w:sz="0" w:space="0" w:color="auto"/>
                          </w:divBdr>
                          <w:divsChild>
                            <w:div w:id="1934776545">
                              <w:marLeft w:val="0"/>
                              <w:marRight w:val="0"/>
                              <w:marTop w:val="0"/>
                              <w:marBottom w:val="0"/>
                              <w:divBdr>
                                <w:top w:val="none" w:sz="0" w:space="0" w:color="auto"/>
                                <w:left w:val="none" w:sz="0" w:space="0" w:color="auto"/>
                                <w:bottom w:val="none" w:sz="0" w:space="0" w:color="auto"/>
                                <w:right w:val="none" w:sz="0" w:space="0" w:color="auto"/>
                              </w:divBdr>
                              <w:divsChild>
                                <w:div w:id="1361927998">
                                  <w:marLeft w:val="0"/>
                                  <w:marRight w:val="0"/>
                                  <w:marTop w:val="0"/>
                                  <w:marBottom w:val="0"/>
                                  <w:divBdr>
                                    <w:top w:val="none" w:sz="0" w:space="0" w:color="auto"/>
                                    <w:left w:val="none" w:sz="0" w:space="0" w:color="auto"/>
                                    <w:bottom w:val="none" w:sz="0" w:space="0" w:color="auto"/>
                                    <w:right w:val="none" w:sz="0" w:space="0" w:color="auto"/>
                                  </w:divBdr>
                                  <w:divsChild>
                                    <w:div w:id="977758281">
                                      <w:marLeft w:val="0"/>
                                      <w:marRight w:val="0"/>
                                      <w:marTop w:val="0"/>
                                      <w:marBottom w:val="0"/>
                                      <w:divBdr>
                                        <w:top w:val="none" w:sz="0" w:space="0" w:color="auto"/>
                                        <w:left w:val="none" w:sz="0" w:space="0" w:color="auto"/>
                                        <w:bottom w:val="none" w:sz="0" w:space="0" w:color="auto"/>
                                        <w:right w:val="none" w:sz="0" w:space="0" w:color="auto"/>
                                      </w:divBdr>
                                      <w:divsChild>
                                        <w:div w:id="18274723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7046520">
      <w:bodyDiv w:val="1"/>
      <w:marLeft w:val="0"/>
      <w:marRight w:val="0"/>
      <w:marTop w:val="0"/>
      <w:marBottom w:val="0"/>
      <w:divBdr>
        <w:top w:val="none" w:sz="0" w:space="0" w:color="auto"/>
        <w:left w:val="none" w:sz="0" w:space="0" w:color="auto"/>
        <w:bottom w:val="none" w:sz="0" w:space="0" w:color="auto"/>
        <w:right w:val="none" w:sz="0" w:space="0" w:color="auto"/>
      </w:divBdr>
    </w:div>
    <w:div w:id="1737894148">
      <w:bodyDiv w:val="1"/>
      <w:marLeft w:val="0"/>
      <w:marRight w:val="0"/>
      <w:marTop w:val="0"/>
      <w:marBottom w:val="0"/>
      <w:divBdr>
        <w:top w:val="none" w:sz="0" w:space="0" w:color="auto"/>
        <w:left w:val="none" w:sz="0" w:space="0" w:color="auto"/>
        <w:bottom w:val="none" w:sz="0" w:space="0" w:color="auto"/>
        <w:right w:val="none" w:sz="0" w:space="0" w:color="auto"/>
      </w:divBdr>
    </w:div>
    <w:div w:id="1738434904">
      <w:bodyDiv w:val="1"/>
      <w:marLeft w:val="0"/>
      <w:marRight w:val="0"/>
      <w:marTop w:val="0"/>
      <w:marBottom w:val="0"/>
      <w:divBdr>
        <w:top w:val="none" w:sz="0" w:space="0" w:color="auto"/>
        <w:left w:val="none" w:sz="0" w:space="0" w:color="auto"/>
        <w:bottom w:val="none" w:sz="0" w:space="0" w:color="auto"/>
        <w:right w:val="none" w:sz="0" w:space="0" w:color="auto"/>
      </w:divBdr>
    </w:div>
    <w:div w:id="1738936247">
      <w:bodyDiv w:val="1"/>
      <w:marLeft w:val="0"/>
      <w:marRight w:val="0"/>
      <w:marTop w:val="0"/>
      <w:marBottom w:val="0"/>
      <w:divBdr>
        <w:top w:val="none" w:sz="0" w:space="0" w:color="auto"/>
        <w:left w:val="none" w:sz="0" w:space="0" w:color="auto"/>
        <w:bottom w:val="none" w:sz="0" w:space="0" w:color="auto"/>
        <w:right w:val="none" w:sz="0" w:space="0" w:color="auto"/>
      </w:divBdr>
    </w:div>
    <w:div w:id="1739864636">
      <w:bodyDiv w:val="1"/>
      <w:marLeft w:val="0"/>
      <w:marRight w:val="0"/>
      <w:marTop w:val="0"/>
      <w:marBottom w:val="0"/>
      <w:divBdr>
        <w:top w:val="none" w:sz="0" w:space="0" w:color="auto"/>
        <w:left w:val="none" w:sz="0" w:space="0" w:color="auto"/>
        <w:bottom w:val="none" w:sz="0" w:space="0" w:color="auto"/>
        <w:right w:val="none" w:sz="0" w:space="0" w:color="auto"/>
      </w:divBdr>
    </w:div>
    <w:div w:id="1740130969">
      <w:bodyDiv w:val="1"/>
      <w:marLeft w:val="0"/>
      <w:marRight w:val="0"/>
      <w:marTop w:val="0"/>
      <w:marBottom w:val="0"/>
      <w:divBdr>
        <w:top w:val="none" w:sz="0" w:space="0" w:color="auto"/>
        <w:left w:val="none" w:sz="0" w:space="0" w:color="auto"/>
        <w:bottom w:val="none" w:sz="0" w:space="0" w:color="auto"/>
        <w:right w:val="none" w:sz="0" w:space="0" w:color="auto"/>
      </w:divBdr>
    </w:div>
    <w:div w:id="1742097880">
      <w:bodyDiv w:val="1"/>
      <w:marLeft w:val="0"/>
      <w:marRight w:val="0"/>
      <w:marTop w:val="0"/>
      <w:marBottom w:val="0"/>
      <w:divBdr>
        <w:top w:val="none" w:sz="0" w:space="0" w:color="auto"/>
        <w:left w:val="none" w:sz="0" w:space="0" w:color="auto"/>
        <w:bottom w:val="none" w:sz="0" w:space="0" w:color="auto"/>
        <w:right w:val="none" w:sz="0" w:space="0" w:color="auto"/>
      </w:divBdr>
    </w:div>
    <w:div w:id="1742829618">
      <w:bodyDiv w:val="1"/>
      <w:marLeft w:val="0"/>
      <w:marRight w:val="0"/>
      <w:marTop w:val="0"/>
      <w:marBottom w:val="0"/>
      <w:divBdr>
        <w:top w:val="none" w:sz="0" w:space="0" w:color="auto"/>
        <w:left w:val="none" w:sz="0" w:space="0" w:color="auto"/>
        <w:bottom w:val="none" w:sz="0" w:space="0" w:color="auto"/>
        <w:right w:val="none" w:sz="0" w:space="0" w:color="auto"/>
      </w:divBdr>
    </w:div>
    <w:div w:id="1743601453">
      <w:bodyDiv w:val="1"/>
      <w:marLeft w:val="0"/>
      <w:marRight w:val="0"/>
      <w:marTop w:val="0"/>
      <w:marBottom w:val="0"/>
      <w:divBdr>
        <w:top w:val="none" w:sz="0" w:space="0" w:color="auto"/>
        <w:left w:val="none" w:sz="0" w:space="0" w:color="auto"/>
        <w:bottom w:val="none" w:sz="0" w:space="0" w:color="auto"/>
        <w:right w:val="none" w:sz="0" w:space="0" w:color="auto"/>
      </w:divBdr>
    </w:div>
    <w:div w:id="1746609381">
      <w:bodyDiv w:val="1"/>
      <w:marLeft w:val="0"/>
      <w:marRight w:val="0"/>
      <w:marTop w:val="0"/>
      <w:marBottom w:val="0"/>
      <w:divBdr>
        <w:top w:val="none" w:sz="0" w:space="0" w:color="auto"/>
        <w:left w:val="none" w:sz="0" w:space="0" w:color="auto"/>
        <w:bottom w:val="none" w:sz="0" w:space="0" w:color="auto"/>
        <w:right w:val="none" w:sz="0" w:space="0" w:color="auto"/>
      </w:divBdr>
    </w:div>
    <w:div w:id="1746997779">
      <w:bodyDiv w:val="1"/>
      <w:marLeft w:val="0"/>
      <w:marRight w:val="0"/>
      <w:marTop w:val="0"/>
      <w:marBottom w:val="0"/>
      <w:divBdr>
        <w:top w:val="none" w:sz="0" w:space="0" w:color="auto"/>
        <w:left w:val="none" w:sz="0" w:space="0" w:color="auto"/>
        <w:bottom w:val="none" w:sz="0" w:space="0" w:color="auto"/>
        <w:right w:val="none" w:sz="0" w:space="0" w:color="auto"/>
      </w:divBdr>
    </w:div>
    <w:div w:id="1747453615">
      <w:bodyDiv w:val="1"/>
      <w:marLeft w:val="0"/>
      <w:marRight w:val="0"/>
      <w:marTop w:val="0"/>
      <w:marBottom w:val="0"/>
      <w:divBdr>
        <w:top w:val="none" w:sz="0" w:space="0" w:color="auto"/>
        <w:left w:val="none" w:sz="0" w:space="0" w:color="auto"/>
        <w:bottom w:val="none" w:sz="0" w:space="0" w:color="auto"/>
        <w:right w:val="none" w:sz="0" w:space="0" w:color="auto"/>
      </w:divBdr>
    </w:div>
    <w:div w:id="1749038786">
      <w:bodyDiv w:val="1"/>
      <w:marLeft w:val="0"/>
      <w:marRight w:val="0"/>
      <w:marTop w:val="0"/>
      <w:marBottom w:val="0"/>
      <w:divBdr>
        <w:top w:val="none" w:sz="0" w:space="0" w:color="auto"/>
        <w:left w:val="none" w:sz="0" w:space="0" w:color="auto"/>
        <w:bottom w:val="none" w:sz="0" w:space="0" w:color="auto"/>
        <w:right w:val="none" w:sz="0" w:space="0" w:color="auto"/>
      </w:divBdr>
    </w:div>
    <w:div w:id="1749689492">
      <w:bodyDiv w:val="1"/>
      <w:marLeft w:val="0"/>
      <w:marRight w:val="0"/>
      <w:marTop w:val="0"/>
      <w:marBottom w:val="0"/>
      <w:divBdr>
        <w:top w:val="none" w:sz="0" w:space="0" w:color="auto"/>
        <w:left w:val="none" w:sz="0" w:space="0" w:color="auto"/>
        <w:bottom w:val="none" w:sz="0" w:space="0" w:color="auto"/>
        <w:right w:val="none" w:sz="0" w:space="0" w:color="auto"/>
      </w:divBdr>
    </w:div>
    <w:div w:id="1749692078">
      <w:bodyDiv w:val="1"/>
      <w:marLeft w:val="0"/>
      <w:marRight w:val="0"/>
      <w:marTop w:val="0"/>
      <w:marBottom w:val="0"/>
      <w:divBdr>
        <w:top w:val="none" w:sz="0" w:space="0" w:color="auto"/>
        <w:left w:val="none" w:sz="0" w:space="0" w:color="auto"/>
        <w:bottom w:val="none" w:sz="0" w:space="0" w:color="auto"/>
        <w:right w:val="none" w:sz="0" w:space="0" w:color="auto"/>
      </w:divBdr>
    </w:div>
    <w:div w:id="1749837834">
      <w:bodyDiv w:val="1"/>
      <w:marLeft w:val="0"/>
      <w:marRight w:val="0"/>
      <w:marTop w:val="0"/>
      <w:marBottom w:val="0"/>
      <w:divBdr>
        <w:top w:val="none" w:sz="0" w:space="0" w:color="auto"/>
        <w:left w:val="none" w:sz="0" w:space="0" w:color="auto"/>
        <w:bottom w:val="none" w:sz="0" w:space="0" w:color="auto"/>
        <w:right w:val="none" w:sz="0" w:space="0" w:color="auto"/>
      </w:divBdr>
    </w:div>
    <w:div w:id="1752315414">
      <w:bodyDiv w:val="1"/>
      <w:marLeft w:val="0"/>
      <w:marRight w:val="0"/>
      <w:marTop w:val="0"/>
      <w:marBottom w:val="0"/>
      <w:divBdr>
        <w:top w:val="none" w:sz="0" w:space="0" w:color="auto"/>
        <w:left w:val="none" w:sz="0" w:space="0" w:color="auto"/>
        <w:bottom w:val="none" w:sz="0" w:space="0" w:color="auto"/>
        <w:right w:val="none" w:sz="0" w:space="0" w:color="auto"/>
      </w:divBdr>
    </w:div>
    <w:div w:id="1753238522">
      <w:bodyDiv w:val="1"/>
      <w:marLeft w:val="0"/>
      <w:marRight w:val="0"/>
      <w:marTop w:val="0"/>
      <w:marBottom w:val="0"/>
      <w:divBdr>
        <w:top w:val="none" w:sz="0" w:space="0" w:color="auto"/>
        <w:left w:val="none" w:sz="0" w:space="0" w:color="auto"/>
        <w:bottom w:val="none" w:sz="0" w:space="0" w:color="auto"/>
        <w:right w:val="none" w:sz="0" w:space="0" w:color="auto"/>
      </w:divBdr>
    </w:div>
    <w:div w:id="1756054457">
      <w:bodyDiv w:val="1"/>
      <w:marLeft w:val="0"/>
      <w:marRight w:val="0"/>
      <w:marTop w:val="0"/>
      <w:marBottom w:val="0"/>
      <w:divBdr>
        <w:top w:val="none" w:sz="0" w:space="0" w:color="auto"/>
        <w:left w:val="none" w:sz="0" w:space="0" w:color="auto"/>
        <w:bottom w:val="none" w:sz="0" w:space="0" w:color="auto"/>
        <w:right w:val="none" w:sz="0" w:space="0" w:color="auto"/>
      </w:divBdr>
      <w:divsChild>
        <w:div w:id="16845492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7049931">
      <w:bodyDiv w:val="1"/>
      <w:marLeft w:val="0"/>
      <w:marRight w:val="0"/>
      <w:marTop w:val="0"/>
      <w:marBottom w:val="0"/>
      <w:divBdr>
        <w:top w:val="none" w:sz="0" w:space="0" w:color="auto"/>
        <w:left w:val="none" w:sz="0" w:space="0" w:color="auto"/>
        <w:bottom w:val="none" w:sz="0" w:space="0" w:color="auto"/>
        <w:right w:val="none" w:sz="0" w:space="0" w:color="auto"/>
      </w:divBdr>
    </w:div>
    <w:div w:id="1757676885">
      <w:bodyDiv w:val="1"/>
      <w:marLeft w:val="0"/>
      <w:marRight w:val="0"/>
      <w:marTop w:val="0"/>
      <w:marBottom w:val="0"/>
      <w:divBdr>
        <w:top w:val="none" w:sz="0" w:space="0" w:color="auto"/>
        <w:left w:val="none" w:sz="0" w:space="0" w:color="auto"/>
        <w:bottom w:val="none" w:sz="0" w:space="0" w:color="auto"/>
        <w:right w:val="none" w:sz="0" w:space="0" w:color="auto"/>
      </w:divBdr>
    </w:div>
    <w:div w:id="1758936447">
      <w:bodyDiv w:val="1"/>
      <w:marLeft w:val="0"/>
      <w:marRight w:val="0"/>
      <w:marTop w:val="0"/>
      <w:marBottom w:val="0"/>
      <w:divBdr>
        <w:top w:val="none" w:sz="0" w:space="0" w:color="auto"/>
        <w:left w:val="none" w:sz="0" w:space="0" w:color="auto"/>
        <w:bottom w:val="none" w:sz="0" w:space="0" w:color="auto"/>
        <w:right w:val="none" w:sz="0" w:space="0" w:color="auto"/>
      </w:divBdr>
    </w:div>
    <w:div w:id="1760642451">
      <w:bodyDiv w:val="1"/>
      <w:marLeft w:val="0"/>
      <w:marRight w:val="0"/>
      <w:marTop w:val="0"/>
      <w:marBottom w:val="0"/>
      <w:divBdr>
        <w:top w:val="none" w:sz="0" w:space="0" w:color="auto"/>
        <w:left w:val="none" w:sz="0" w:space="0" w:color="auto"/>
        <w:bottom w:val="none" w:sz="0" w:space="0" w:color="auto"/>
        <w:right w:val="none" w:sz="0" w:space="0" w:color="auto"/>
      </w:divBdr>
    </w:div>
    <w:div w:id="1762604173">
      <w:bodyDiv w:val="1"/>
      <w:marLeft w:val="0"/>
      <w:marRight w:val="0"/>
      <w:marTop w:val="0"/>
      <w:marBottom w:val="0"/>
      <w:divBdr>
        <w:top w:val="none" w:sz="0" w:space="0" w:color="auto"/>
        <w:left w:val="none" w:sz="0" w:space="0" w:color="auto"/>
        <w:bottom w:val="none" w:sz="0" w:space="0" w:color="auto"/>
        <w:right w:val="none" w:sz="0" w:space="0" w:color="auto"/>
      </w:divBdr>
    </w:div>
    <w:div w:id="1762793506">
      <w:bodyDiv w:val="1"/>
      <w:marLeft w:val="0"/>
      <w:marRight w:val="0"/>
      <w:marTop w:val="0"/>
      <w:marBottom w:val="0"/>
      <w:divBdr>
        <w:top w:val="none" w:sz="0" w:space="0" w:color="auto"/>
        <w:left w:val="none" w:sz="0" w:space="0" w:color="auto"/>
        <w:bottom w:val="none" w:sz="0" w:space="0" w:color="auto"/>
        <w:right w:val="none" w:sz="0" w:space="0" w:color="auto"/>
      </w:divBdr>
      <w:divsChild>
        <w:div w:id="16147031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63914392">
      <w:bodyDiv w:val="1"/>
      <w:marLeft w:val="0"/>
      <w:marRight w:val="0"/>
      <w:marTop w:val="0"/>
      <w:marBottom w:val="0"/>
      <w:divBdr>
        <w:top w:val="none" w:sz="0" w:space="0" w:color="auto"/>
        <w:left w:val="none" w:sz="0" w:space="0" w:color="auto"/>
        <w:bottom w:val="none" w:sz="0" w:space="0" w:color="auto"/>
        <w:right w:val="none" w:sz="0" w:space="0" w:color="auto"/>
      </w:divBdr>
    </w:div>
    <w:div w:id="1765370908">
      <w:bodyDiv w:val="1"/>
      <w:marLeft w:val="0"/>
      <w:marRight w:val="0"/>
      <w:marTop w:val="0"/>
      <w:marBottom w:val="0"/>
      <w:divBdr>
        <w:top w:val="none" w:sz="0" w:space="0" w:color="auto"/>
        <w:left w:val="none" w:sz="0" w:space="0" w:color="auto"/>
        <w:bottom w:val="none" w:sz="0" w:space="0" w:color="auto"/>
        <w:right w:val="none" w:sz="0" w:space="0" w:color="auto"/>
      </w:divBdr>
    </w:div>
    <w:div w:id="1765876333">
      <w:bodyDiv w:val="1"/>
      <w:marLeft w:val="0"/>
      <w:marRight w:val="0"/>
      <w:marTop w:val="0"/>
      <w:marBottom w:val="0"/>
      <w:divBdr>
        <w:top w:val="none" w:sz="0" w:space="0" w:color="auto"/>
        <w:left w:val="none" w:sz="0" w:space="0" w:color="auto"/>
        <w:bottom w:val="none" w:sz="0" w:space="0" w:color="auto"/>
        <w:right w:val="none" w:sz="0" w:space="0" w:color="auto"/>
      </w:divBdr>
    </w:div>
    <w:div w:id="1765957320">
      <w:bodyDiv w:val="1"/>
      <w:marLeft w:val="0"/>
      <w:marRight w:val="0"/>
      <w:marTop w:val="0"/>
      <w:marBottom w:val="0"/>
      <w:divBdr>
        <w:top w:val="none" w:sz="0" w:space="0" w:color="auto"/>
        <w:left w:val="none" w:sz="0" w:space="0" w:color="auto"/>
        <w:bottom w:val="none" w:sz="0" w:space="0" w:color="auto"/>
        <w:right w:val="none" w:sz="0" w:space="0" w:color="auto"/>
      </w:divBdr>
    </w:div>
    <w:div w:id="1766459003">
      <w:bodyDiv w:val="1"/>
      <w:marLeft w:val="0"/>
      <w:marRight w:val="0"/>
      <w:marTop w:val="0"/>
      <w:marBottom w:val="0"/>
      <w:divBdr>
        <w:top w:val="none" w:sz="0" w:space="0" w:color="auto"/>
        <w:left w:val="none" w:sz="0" w:space="0" w:color="auto"/>
        <w:bottom w:val="none" w:sz="0" w:space="0" w:color="auto"/>
        <w:right w:val="none" w:sz="0" w:space="0" w:color="auto"/>
      </w:divBdr>
    </w:div>
    <w:div w:id="1766725735">
      <w:bodyDiv w:val="1"/>
      <w:marLeft w:val="0"/>
      <w:marRight w:val="0"/>
      <w:marTop w:val="0"/>
      <w:marBottom w:val="0"/>
      <w:divBdr>
        <w:top w:val="none" w:sz="0" w:space="0" w:color="auto"/>
        <w:left w:val="none" w:sz="0" w:space="0" w:color="auto"/>
        <w:bottom w:val="none" w:sz="0" w:space="0" w:color="auto"/>
        <w:right w:val="none" w:sz="0" w:space="0" w:color="auto"/>
      </w:divBdr>
    </w:div>
    <w:div w:id="1767771783">
      <w:bodyDiv w:val="1"/>
      <w:marLeft w:val="0"/>
      <w:marRight w:val="0"/>
      <w:marTop w:val="0"/>
      <w:marBottom w:val="0"/>
      <w:divBdr>
        <w:top w:val="none" w:sz="0" w:space="0" w:color="auto"/>
        <w:left w:val="none" w:sz="0" w:space="0" w:color="auto"/>
        <w:bottom w:val="none" w:sz="0" w:space="0" w:color="auto"/>
        <w:right w:val="none" w:sz="0" w:space="0" w:color="auto"/>
      </w:divBdr>
    </w:div>
    <w:div w:id="1768039176">
      <w:bodyDiv w:val="1"/>
      <w:marLeft w:val="0"/>
      <w:marRight w:val="0"/>
      <w:marTop w:val="0"/>
      <w:marBottom w:val="0"/>
      <w:divBdr>
        <w:top w:val="none" w:sz="0" w:space="0" w:color="auto"/>
        <w:left w:val="none" w:sz="0" w:space="0" w:color="auto"/>
        <w:bottom w:val="none" w:sz="0" w:space="0" w:color="auto"/>
        <w:right w:val="none" w:sz="0" w:space="0" w:color="auto"/>
      </w:divBdr>
    </w:div>
    <w:div w:id="1768504482">
      <w:bodyDiv w:val="1"/>
      <w:marLeft w:val="0"/>
      <w:marRight w:val="0"/>
      <w:marTop w:val="0"/>
      <w:marBottom w:val="0"/>
      <w:divBdr>
        <w:top w:val="none" w:sz="0" w:space="0" w:color="auto"/>
        <w:left w:val="none" w:sz="0" w:space="0" w:color="auto"/>
        <w:bottom w:val="none" w:sz="0" w:space="0" w:color="auto"/>
        <w:right w:val="none" w:sz="0" w:space="0" w:color="auto"/>
      </w:divBdr>
    </w:div>
    <w:div w:id="1769151888">
      <w:bodyDiv w:val="1"/>
      <w:marLeft w:val="0"/>
      <w:marRight w:val="0"/>
      <w:marTop w:val="0"/>
      <w:marBottom w:val="0"/>
      <w:divBdr>
        <w:top w:val="none" w:sz="0" w:space="0" w:color="auto"/>
        <w:left w:val="none" w:sz="0" w:space="0" w:color="auto"/>
        <w:bottom w:val="none" w:sz="0" w:space="0" w:color="auto"/>
        <w:right w:val="none" w:sz="0" w:space="0" w:color="auto"/>
      </w:divBdr>
    </w:div>
    <w:div w:id="1769154489">
      <w:bodyDiv w:val="1"/>
      <w:marLeft w:val="0"/>
      <w:marRight w:val="0"/>
      <w:marTop w:val="0"/>
      <w:marBottom w:val="0"/>
      <w:divBdr>
        <w:top w:val="none" w:sz="0" w:space="0" w:color="auto"/>
        <w:left w:val="none" w:sz="0" w:space="0" w:color="auto"/>
        <w:bottom w:val="none" w:sz="0" w:space="0" w:color="auto"/>
        <w:right w:val="none" w:sz="0" w:space="0" w:color="auto"/>
      </w:divBdr>
    </w:div>
    <w:div w:id="1771782014">
      <w:bodyDiv w:val="1"/>
      <w:marLeft w:val="0"/>
      <w:marRight w:val="0"/>
      <w:marTop w:val="0"/>
      <w:marBottom w:val="0"/>
      <w:divBdr>
        <w:top w:val="none" w:sz="0" w:space="0" w:color="auto"/>
        <w:left w:val="none" w:sz="0" w:space="0" w:color="auto"/>
        <w:bottom w:val="none" w:sz="0" w:space="0" w:color="auto"/>
        <w:right w:val="none" w:sz="0" w:space="0" w:color="auto"/>
      </w:divBdr>
    </w:div>
    <w:div w:id="1771852900">
      <w:bodyDiv w:val="1"/>
      <w:marLeft w:val="0"/>
      <w:marRight w:val="0"/>
      <w:marTop w:val="0"/>
      <w:marBottom w:val="0"/>
      <w:divBdr>
        <w:top w:val="none" w:sz="0" w:space="0" w:color="auto"/>
        <w:left w:val="none" w:sz="0" w:space="0" w:color="auto"/>
        <w:bottom w:val="none" w:sz="0" w:space="0" w:color="auto"/>
        <w:right w:val="none" w:sz="0" w:space="0" w:color="auto"/>
      </w:divBdr>
    </w:div>
    <w:div w:id="1772043009">
      <w:bodyDiv w:val="1"/>
      <w:marLeft w:val="0"/>
      <w:marRight w:val="0"/>
      <w:marTop w:val="0"/>
      <w:marBottom w:val="0"/>
      <w:divBdr>
        <w:top w:val="none" w:sz="0" w:space="0" w:color="auto"/>
        <w:left w:val="none" w:sz="0" w:space="0" w:color="auto"/>
        <w:bottom w:val="none" w:sz="0" w:space="0" w:color="auto"/>
        <w:right w:val="none" w:sz="0" w:space="0" w:color="auto"/>
      </w:divBdr>
    </w:div>
    <w:div w:id="1772311584">
      <w:bodyDiv w:val="1"/>
      <w:marLeft w:val="0"/>
      <w:marRight w:val="0"/>
      <w:marTop w:val="0"/>
      <w:marBottom w:val="0"/>
      <w:divBdr>
        <w:top w:val="none" w:sz="0" w:space="0" w:color="auto"/>
        <w:left w:val="none" w:sz="0" w:space="0" w:color="auto"/>
        <w:bottom w:val="none" w:sz="0" w:space="0" w:color="auto"/>
        <w:right w:val="none" w:sz="0" w:space="0" w:color="auto"/>
      </w:divBdr>
    </w:div>
    <w:div w:id="1772512543">
      <w:bodyDiv w:val="1"/>
      <w:marLeft w:val="0"/>
      <w:marRight w:val="0"/>
      <w:marTop w:val="0"/>
      <w:marBottom w:val="0"/>
      <w:divBdr>
        <w:top w:val="none" w:sz="0" w:space="0" w:color="auto"/>
        <w:left w:val="none" w:sz="0" w:space="0" w:color="auto"/>
        <w:bottom w:val="none" w:sz="0" w:space="0" w:color="auto"/>
        <w:right w:val="none" w:sz="0" w:space="0" w:color="auto"/>
      </w:divBdr>
    </w:div>
    <w:div w:id="1772970636">
      <w:bodyDiv w:val="1"/>
      <w:marLeft w:val="0"/>
      <w:marRight w:val="0"/>
      <w:marTop w:val="0"/>
      <w:marBottom w:val="0"/>
      <w:divBdr>
        <w:top w:val="none" w:sz="0" w:space="0" w:color="auto"/>
        <w:left w:val="none" w:sz="0" w:space="0" w:color="auto"/>
        <w:bottom w:val="none" w:sz="0" w:space="0" w:color="auto"/>
        <w:right w:val="none" w:sz="0" w:space="0" w:color="auto"/>
      </w:divBdr>
    </w:div>
    <w:div w:id="1775133893">
      <w:bodyDiv w:val="1"/>
      <w:marLeft w:val="0"/>
      <w:marRight w:val="0"/>
      <w:marTop w:val="0"/>
      <w:marBottom w:val="0"/>
      <w:divBdr>
        <w:top w:val="none" w:sz="0" w:space="0" w:color="auto"/>
        <w:left w:val="none" w:sz="0" w:space="0" w:color="auto"/>
        <w:bottom w:val="none" w:sz="0" w:space="0" w:color="auto"/>
        <w:right w:val="none" w:sz="0" w:space="0" w:color="auto"/>
      </w:divBdr>
    </w:div>
    <w:div w:id="1775784487">
      <w:bodyDiv w:val="1"/>
      <w:marLeft w:val="0"/>
      <w:marRight w:val="0"/>
      <w:marTop w:val="0"/>
      <w:marBottom w:val="0"/>
      <w:divBdr>
        <w:top w:val="none" w:sz="0" w:space="0" w:color="auto"/>
        <w:left w:val="none" w:sz="0" w:space="0" w:color="auto"/>
        <w:bottom w:val="none" w:sz="0" w:space="0" w:color="auto"/>
        <w:right w:val="none" w:sz="0" w:space="0" w:color="auto"/>
      </w:divBdr>
    </w:div>
    <w:div w:id="1776248917">
      <w:bodyDiv w:val="1"/>
      <w:marLeft w:val="0"/>
      <w:marRight w:val="0"/>
      <w:marTop w:val="0"/>
      <w:marBottom w:val="0"/>
      <w:divBdr>
        <w:top w:val="none" w:sz="0" w:space="0" w:color="auto"/>
        <w:left w:val="none" w:sz="0" w:space="0" w:color="auto"/>
        <w:bottom w:val="none" w:sz="0" w:space="0" w:color="auto"/>
        <w:right w:val="none" w:sz="0" w:space="0" w:color="auto"/>
      </w:divBdr>
    </w:div>
    <w:div w:id="1777479784">
      <w:bodyDiv w:val="1"/>
      <w:marLeft w:val="0"/>
      <w:marRight w:val="0"/>
      <w:marTop w:val="0"/>
      <w:marBottom w:val="0"/>
      <w:divBdr>
        <w:top w:val="none" w:sz="0" w:space="0" w:color="auto"/>
        <w:left w:val="none" w:sz="0" w:space="0" w:color="auto"/>
        <w:bottom w:val="none" w:sz="0" w:space="0" w:color="auto"/>
        <w:right w:val="none" w:sz="0" w:space="0" w:color="auto"/>
      </w:divBdr>
    </w:div>
    <w:div w:id="1777943531">
      <w:bodyDiv w:val="1"/>
      <w:marLeft w:val="0"/>
      <w:marRight w:val="0"/>
      <w:marTop w:val="0"/>
      <w:marBottom w:val="0"/>
      <w:divBdr>
        <w:top w:val="none" w:sz="0" w:space="0" w:color="auto"/>
        <w:left w:val="none" w:sz="0" w:space="0" w:color="auto"/>
        <w:bottom w:val="none" w:sz="0" w:space="0" w:color="auto"/>
        <w:right w:val="none" w:sz="0" w:space="0" w:color="auto"/>
      </w:divBdr>
    </w:div>
    <w:div w:id="1778063764">
      <w:bodyDiv w:val="1"/>
      <w:marLeft w:val="0"/>
      <w:marRight w:val="0"/>
      <w:marTop w:val="0"/>
      <w:marBottom w:val="0"/>
      <w:divBdr>
        <w:top w:val="none" w:sz="0" w:space="0" w:color="auto"/>
        <w:left w:val="none" w:sz="0" w:space="0" w:color="auto"/>
        <w:bottom w:val="none" w:sz="0" w:space="0" w:color="auto"/>
        <w:right w:val="none" w:sz="0" w:space="0" w:color="auto"/>
      </w:divBdr>
    </w:div>
    <w:div w:id="1778482355">
      <w:bodyDiv w:val="1"/>
      <w:marLeft w:val="0"/>
      <w:marRight w:val="0"/>
      <w:marTop w:val="0"/>
      <w:marBottom w:val="0"/>
      <w:divBdr>
        <w:top w:val="none" w:sz="0" w:space="0" w:color="auto"/>
        <w:left w:val="none" w:sz="0" w:space="0" w:color="auto"/>
        <w:bottom w:val="none" w:sz="0" w:space="0" w:color="auto"/>
        <w:right w:val="none" w:sz="0" w:space="0" w:color="auto"/>
      </w:divBdr>
    </w:div>
    <w:div w:id="1779442985">
      <w:bodyDiv w:val="1"/>
      <w:marLeft w:val="0"/>
      <w:marRight w:val="0"/>
      <w:marTop w:val="0"/>
      <w:marBottom w:val="0"/>
      <w:divBdr>
        <w:top w:val="none" w:sz="0" w:space="0" w:color="auto"/>
        <w:left w:val="none" w:sz="0" w:space="0" w:color="auto"/>
        <w:bottom w:val="none" w:sz="0" w:space="0" w:color="auto"/>
        <w:right w:val="none" w:sz="0" w:space="0" w:color="auto"/>
      </w:divBdr>
    </w:div>
    <w:div w:id="1783069615">
      <w:bodyDiv w:val="1"/>
      <w:marLeft w:val="0"/>
      <w:marRight w:val="0"/>
      <w:marTop w:val="0"/>
      <w:marBottom w:val="0"/>
      <w:divBdr>
        <w:top w:val="none" w:sz="0" w:space="0" w:color="auto"/>
        <w:left w:val="none" w:sz="0" w:space="0" w:color="auto"/>
        <w:bottom w:val="none" w:sz="0" w:space="0" w:color="auto"/>
        <w:right w:val="none" w:sz="0" w:space="0" w:color="auto"/>
      </w:divBdr>
    </w:div>
    <w:div w:id="1783188760">
      <w:bodyDiv w:val="1"/>
      <w:marLeft w:val="0"/>
      <w:marRight w:val="0"/>
      <w:marTop w:val="0"/>
      <w:marBottom w:val="0"/>
      <w:divBdr>
        <w:top w:val="none" w:sz="0" w:space="0" w:color="auto"/>
        <w:left w:val="none" w:sz="0" w:space="0" w:color="auto"/>
        <w:bottom w:val="none" w:sz="0" w:space="0" w:color="auto"/>
        <w:right w:val="none" w:sz="0" w:space="0" w:color="auto"/>
      </w:divBdr>
    </w:div>
    <w:div w:id="1783915703">
      <w:bodyDiv w:val="1"/>
      <w:marLeft w:val="0"/>
      <w:marRight w:val="0"/>
      <w:marTop w:val="0"/>
      <w:marBottom w:val="0"/>
      <w:divBdr>
        <w:top w:val="none" w:sz="0" w:space="0" w:color="auto"/>
        <w:left w:val="none" w:sz="0" w:space="0" w:color="auto"/>
        <w:bottom w:val="none" w:sz="0" w:space="0" w:color="auto"/>
        <w:right w:val="none" w:sz="0" w:space="0" w:color="auto"/>
      </w:divBdr>
    </w:div>
    <w:div w:id="1784691555">
      <w:bodyDiv w:val="1"/>
      <w:marLeft w:val="0"/>
      <w:marRight w:val="0"/>
      <w:marTop w:val="0"/>
      <w:marBottom w:val="0"/>
      <w:divBdr>
        <w:top w:val="none" w:sz="0" w:space="0" w:color="auto"/>
        <w:left w:val="none" w:sz="0" w:space="0" w:color="auto"/>
        <w:bottom w:val="none" w:sz="0" w:space="0" w:color="auto"/>
        <w:right w:val="none" w:sz="0" w:space="0" w:color="auto"/>
      </w:divBdr>
    </w:div>
    <w:div w:id="1785734431">
      <w:bodyDiv w:val="1"/>
      <w:marLeft w:val="0"/>
      <w:marRight w:val="0"/>
      <w:marTop w:val="0"/>
      <w:marBottom w:val="0"/>
      <w:divBdr>
        <w:top w:val="none" w:sz="0" w:space="0" w:color="auto"/>
        <w:left w:val="none" w:sz="0" w:space="0" w:color="auto"/>
        <w:bottom w:val="none" w:sz="0" w:space="0" w:color="auto"/>
        <w:right w:val="none" w:sz="0" w:space="0" w:color="auto"/>
      </w:divBdr>
    </w:div>
    <w:div w:id="1786080176">
      <w:bodyDiv w:val="1"/>
      <w:marLeft w:val="0"/>
      <w:marRight w:val="0"/>
      <w:marTop w:val="0"/>
      <w:marBottom w:val="0"/>
      <w:divBdr>
        <w:top w:val="none" w:sz="0" w:space="0" w:color="auto"/>
        <w:left w:val="none" w:sz="0" w:space="0" w:color="auto"/>
        <w:bottom w:val="none" w:sz="0" w:space="0" w:color="auto"/>
        <w:right w:val="none" w:sz="0" w:space="0" w:color="auto"/>
      </w:divBdr>
    </w:div>
    <w:div w:id="1787191967">
      <w:bodyDiv w:val="1"/>
      <w:marLeft w:val="0"/>
      <w:marRight w:val="0"/>
      <w:marTop w:val="0"/>
      <w:marBottom w:val="0"/>
      <w:divBdr>
        <w:top w:val="none" w:sz="0" w:space="0" w:color="auto"/>
        <w:left w:val="none" w:sz="0" w:space="0" w:color="auto"/>
        <w:bottom w:val="none" w:sz="0" w:space="0" w:color="auto"/>
        <w:right w:val="none" w:sz="0" w:space="0" w:color="auto"/>
      </w:divBdr>
    </w:div>
    <w:div w:id="1789003202">
      <w:bodyDiv w:val="1"/>
      <w:marLeft w:val="0"/>
      <w:marRight w:val="0"/>
      <w:marTop w:val="0"/>
      <w:marBottom w:val="0"/>
      <w:divBdr>
        <w:top w:val="none" w:sz="0" w:space="0" w:color="auto"/>
        <w:left w:val="none" w:sz="0" w:space="0" w:color="auto"/>
        <w:bottom w:val="none" w:sz="0" w:space="0" w:color="auto"/>
        <w:right w:val="none" w:sz="0" w:space="0" w:color="auto"/>
      </w:divBdr>
    </w:div>
    <w:div w:id="1789230954">
      <w:bodyDiv w:val="1"/>
      <w:marLeft w:val="0"/>
      <w:marRight w:val="0"/>
      <w:marTop w:val="0"/>
      <w:marBottom w:val="0"/>
      <w:divBdr>
        <w:top w:val="none" w:sz="0" w:space="0" w:color="auto"/>
        <w:left w:val="none" w:sz="0" w:space="0" w:color="auto"/>
        <w:bottom w:val="none" w:sz="0" w:space="0" w:color="auto"/>
        <w:right w:val="none" w:sz="0" w:space="0" w:color="auto"/>
      </w:divBdr>
    </w:div>
    <w:div w:id="1790321447">
      <w:bodyDiv w:val="1"/>
      <w:marLeft w:val="0"/>
      <w:marRight w:val="0"/>
      <w:marTop w:val="0"/>
      <w:marBottom w:val="0"/>
      <w:divBdr>
        <w:top w:val="none" w:sz="0" w:space="0" w:color="auto"/>
        <w:left w:val="none" w:sz="0" w:space="0" w:color="auto"/>
        <w:bottom w:val="none" w:sz="0" w:space="0" w:color="auto"/>
        <w:right w:val="none" w:sz="0" w:space="0" w:color="auto"/>
      </w:divBdr>
    </w:div>
    <w:div w:id="1793523887">
      <w:bodyDiv w:val="1"/>
      <w:marLeft w:val="0"/>
      <w:marRight w:val="0"/>
      <w:marTop w:val="0"/>
      <w:marBottom w:val="0"/>
      <w:divBdr>
        <w:top w:val="none" w:sz="0" w:space="0" w:color="auto"/>
        <w:left w:val="none" w:sz="0" w:space="0" w:color="auto"/>
        <w:bottom w:val="none" w:sz="0" w:space="0" w:color="auto"/>
        <w:right w:val="none" w:sz="0" w:space="0" w:color="auto"/>
      </w:divBdr>
    </w:div>
    <w:div w:id="1795103150">
      <w:bodyDiv w:val="1"/>
      <w:marLeft w:val="0"/>
      <w:marRight w:val="0"/>
      <w:marTop w:val="0"/>
      <w:marBottom w:val="0"/>
      <w:divBdr>
        <w:top w:val="none" w:sz="0" w:space="0" w:color="auto"/>
        <w:left w:val="none" w:sz="0" w:space="0" w:color="auto"/>
        <w:bottom w:val="none" w:sz="0" w:space="0" w:color="auto"/>
        <w:right w:val="none" w:sz="0" w:space="0" w:color="auto"/>
      </w:divBdr>
    </w:div>
    <w:div w:id="1795366090">
      <w:bodyDiv w:val="1"/>
      <w:marLeft w:val="0"/>
      <w:marRight w:val="0"/>
      <w:marTop w:val="0"/>
      <w:marBottom w:val="0"/>
      <w:divBdr>
        <w:top w:val="none" w:sz="0" w:space="0" w:color="auto"/>
        <w:left w:val="none" w:sz="0" w:space="0" w:color="auto"/>
        <w:bottom w:val="none" w:sz="0" w:space="0" w:color="auto"/>
        <w:right w:val="none" w:sz="0" w:space="0" w:color="auto"/>
      </w:divBdr>
    </w:div>
    <w:div w:id="1795522426">
      <w:bodyDiv w:val="1"/>
      <w:marLeft w:val="0"/>
      <w:marRight w:val="0"/>
      <w:marTop w:val="0"/>
      <w:marBottom w:val="0"/>
      <w:divBdr>
        <w:top w:val="none" w:sz="0" w:space="0" w:color="auto"/>
        <w:left w:val="none" w:sz="0" w:space="0" w:color="auto"/>
        <w:bottom w:val="none" w:sz="0" w:space="0" w:color="auto"/>
        <w:right w:val="none" w:sz="0" w:space="0" w:color="auto"/>
      </w:divBdr>
    </w:div>
    <w:div w:id="1796630267">
      <w:bodyDiv w:val="1"/>
      <w:marLeft w:val="0"/>
      <w:marRight w:val="0"/>
      <w:marTop w:val="0"/>
      <w:marBottom w:val="0"/>
      <w:divBdr>
        <w:top w:val="none" w:sz="0" w:space="0" w:color="auto"/>
        <w:left w:val="none" w:sz="0" w:space="0" w:color="auto"/>
        <w:bottom w:val="none" w:sz="0" w:space="0" w:color="auto"/>
        <w:right w:val="none" w:sz="0" w:space="0" w:color="auto"/>
      </w:divBdr>
    </w:div>
    <w:div w:id="1798375589">
      <w:bodyDiv w:val="1"/>
      <w:marLeft w:val="0"/>
      <w:marRight w:val="0"/>
      <w:marTop w:val="0"/>
      <w:marBottom w:val="0"/>
      <w:divBdr>
        <w:top w:val="none" w:sz="0" w:space="0" w:color="auto"/>
        <w:left w:val="none" w:sz="0" w:space="0" w:color="auto"/>
        <w:bottom w:val="none" w:sz="0" w:space="0" w:color="auto"/>
        <w:right w:val="none" w:sz="0" w:space="0" w:color="auto"/>
      </w:divBdr>
    </w:div>
    <w:div w:id="1798599593">
      <w:bodyDiv w:val="1"/>
      <w:marLeft w:val="0"/>
      <w:marRight w:val="0"/>
      <w:marTop w:val="0"/>
      <w:marBottom w:val="0"/>
      <w:divBdr>
        <w:top w:val="none" w:sz="0" w:space="0" w:color="auto"/>
        <w:left w:val="none" w:sz="0" w:space="0" w:color="auto"/>
        <w:bottom w:val="none" w:sz="0" w:space="0" w:color="auto"/>
        <w:right w:val="none" w:sz="0" w:space="0" w:color="auto"/>
      </w:divBdr>
    </w:div>
    <w:div w:id="1798991360">
      <w:bodyDiv w:val="1"/>
      <w:marLeft w:val="0"/>
      <w:marRight w:val="0"/>
      <w:marTop w:val="0"/>
      <w:marBottom w:val="0"/>
      <w:divBdr>
        <w:top w:val="none" w:sz="0" w:space="0" w:color="auto"/>
        <w:left w:val="none" w:sz="0" w:space="0" w:color="auto"/>
        <w:bottom w:val="none" w:sz="0" w:space="0" w:color="auto"/>
        <w:right w:val="none" w:sz="0" w:space="0" w:color="auto"/>
      </w:divBdr>
    </w:div>
    <w:div w:id="1799762972">
      <w:bodyDiv w:val="1"/>
      <w:marLeft w:val="0"/>
      <w:marRight w:val="0"/>
      <w:marTop w:val="0"/>
      <w:marBottom w:val="0"/>
      <w:divBdr>
        <w:top w:val="none" w:sz="0" w:space="0" w:color="auto"/>
        <w:left w:val="none" w:sz="0" w:space="0" w:color="auto"/>
        <w:bottom w:val="none" w:sz="0" w:space="0" w:color="auto"/>
        <w:right w:val="none" w:sz="0" w:space="0" w:color="auto"/>
      </w:divBdr>
    </w:div>
    <w:div w:id="1802504350">
      <w:bodyDiv w:val="1"/>
      <w:marLeft w:val="0"/>
      <w:marRight w:val="0"/>
      <w:marTop w:val="0"/>
      <w:marBottom w:val="0"/>
      <w:divBdr>
        <w:top w:val="none" w:sz="0" w:space="0" w:color="auto"/>
        <w:left w:val="none" w:sz="0" w:space="0" w:color="auto"/>
        <w:bottom w:val="none" w:sz="0" w:space="0" w:color="auto"/>
        <w:right w:val="none" w:sz="0" w:space="0" w:color="auto"/>
      </w:divBdr>
    </w:div>
    <w:div w:id="1802529238">
      <w:bodyDiv w:val="1"/>
      <w:marLeft w:val="0"/>
      <w:marRight w:val="0"/>
      <w:marTop w:val="0"/>
      <w:marBottom w:val="0"/>
      <w:divBdr>
        <w:top w:val="none" w:sz="0" w:space="0" w:color="auto"/>
        <w:left w:val="none" w:sz="0" w:space="0" w:color="auto"/>
        <w:bottom w:val="none" w:sz="0" w:space="0" w:color="auto"/>
        <w:right w:val="none" w:sz="0" w:space="0" w:color="auto"/>
      </w:divBdr>
    </w:div>
    <w:div w:id="1803036385">
      <w:bodyDiv w:val="1"/>
      <w:marLeft w:val="0"/>
      <w:marRight w:val="0"/>
      <w:marTop w:val="0"/>
      <w:marBottom w:val="0"/>
      <w:divBdr>
        <w:top w:val="none" w:sz="0" w:space="0" w:color="auto"/>
        <w:left w:val="none" w:sz="0" w:space="0" w:color="auto"/>
        <w:bottom w:val="none" w:sz="0" w:space="0" w:color="auto"/>
        <w:right w:val="none" w:sz="0" w:space="0" w:color="auto"/>
      </w:divBdr>
    </w:div>
    <w:div w:id="1803228592">
      <w:bodyDiv w:val="1"/>
      <w:marLeft w:val="0"/>
      <w:marRight w:val="0"/>
      <w:marTop w:val="0"/>
      <w:marBottom w:val="0"/>
      <w:divBdr>
        <w:top w:val="none" w:sz="0" w:space="0" w:color="auto"/>
        <w:left w:val="none" w:sz="0" w:space="0" w:color="auto"/>
        <w:bottom w:val="none" w:sz="0" w:space="0" w:color="auto"/>
        <w:right w:val="none" w:sz="0" w:space="0" w:color="auto"/>
      </w:divBdr>
    </w:div>
    <w:div w:id="1803575736">
      <w:bodyDiv w:val="1"/>
      <w:marLeft w:val="0"/>
      <w:marRight w:val="0"/>
      <w:marTop w:val="0"/>
      <w:marBottom w:val="0"/>
      <w:divBdr>
        <w:top w:val="none" w:sz="0" w:space="0" w:color="auto"/>
        <w:left w:val="none" w:sz="0" w:space="0" w:color="auto"/>
        <w:bottom w:val="none" w:sz="0" w:space="0" w:color="auto"/>
        <w:right w:val="none" w:sz="0" w:space="0" w:color="auto"/>
      </w:divBdr>
    </w:div>
    <w:div w:id="1804037290">
      <w:bodyDiv w:val="1"/>
      <w:marLeft w:val="0"/>
      <w:marRight w:val="0"/>
      <w:marTop w:val="0"/>
      <w:marBottom w:val="0"/>
      <w:divBdr>
        <w:top w:val="none" w:sz="0" w:space="0" w:color="auto"/>
        <w:left w:val="none" w:sz="0" w:space="0" w:color="auto"/>
        <w:bottom w:val="none" w:sz="0" w:space="0" w:color="auto"/>
        <w:right w:val="none" w:sz="0" w:space="0" w:color="auto"/>
      </w:divBdr>
    </w:div>
    <w:div w:id="1805855363">
      <w:bodyDiv w:val="1"/>
      <w:marLeft w:val="0"/>
      <w:marRight w:val="0"/>
      <w:marTop w:val="0"/>
      <w:marBottom w:val="0"/>
      <w:divBdr>
        <w:top w:val="none" w:sz="0" w:space="0" w:color="auto"/>
        <w:left w:val="none" w:sz="0" w:space="0" w:color="auto"/>
        <w:bottom w:val="none" w:sz="0" w:space="0" w:color="auto"/>
        <w:right w:val="none" w:sz="0" w:space="0" w:color="auto"/>
      </w:divBdr>
      <w:divsChild>
        <w:div w:id="1595162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7662647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6392282">
      <w:bodyDiv w:val="1"/>
      <w:marLeft w:val="0"/>
      <w:marRight w:val="0"/>
      <w:marTop w:val="0"/>
      <w:marBottom w:val="0"/>
      <w:divBdr>
        <w:top w:val="none" w:sz="0" w:space="0" w:color="auto"/>
        <w:left w:val="none" w:sz="0" w:space="0" w:color="auto"/>
        <w:bottom w:val="none" w:sz="0" w:space="0" w:color="auto"/>
        <w:right w:val="none" w:sz="0" w:space="0" w:color="auto"/>
      </w:divBdr>
    </w:div>
    <w:div w:id="1808474039">
      <w:bodyDiv w:val="1"/>
      <w:marLeft w:val="0"/>
      <w:marRight w:val="0"/>
      <w:marTop w:val="0"/>
      <w:marBottom w:val="0"/>
      <w:divBdr>
        <w:top w:val="none" w:sz="0" w:space="0" w:color="auto"/>
        <w:left w:val="none" w:sz="0" w:space="0" w:color="auto"/>
        <w:bottom w:val="none" w:sz="0" w:space="0" w:color="auto"/>
        <w:right w:val="none" w:sz="0" w:space="0" w:color="auto"/>
      </w:divBdr>
    </w:div>
    <w:div w:id="1808475415">
      <w:bodyDiv w:val="1"/>
      <w:marLeft w:val="0"/>
      <w:marRight w:val="0"/>
      <w:marTop w:val="0"/>
      <w:marBottom w:val="0"/>
      <w:divBdr>
        <w:top w:val="none" w:sz="0" w:space="0" w:color="auto"/>
        <w:left w:val="none" w:sz="0" w:space="0" w:color="auto"/>
        <w:bottom w:val="none" w:sz="0" w:space="0" w:color="auto"/>
        <w:right w:val="none" w:sz="0" w:space="0" w:color="auto"/>
      </w:divBdr>
    </w:div>
    <w:div w:id="1808627291">
      <w:bodyDiv w:val="1"/>
      <w:marLeft w:val="0"/>
      <w:marRight w:val="0"/>
      <w:marTop w:val="0"/>
      <w:marBottom w:val="0"/>
      <w:divBdr>
        <w:top w:val="none" w:sz="0" w:space="0" w:color="auto"/>
        <w:left w:val="none" w:sz="0" w:space="0" w:color="auto"/>
        <w:bottom w:val="none" w:sz="0" w:space="0" w:color="auto"/>
        <w:right w:val="none" w:sz="0" w:space="0" w:color="auto"/>
      </w:divBdr>
    </w:div>
    <w:div w:id="1809122823">
      <w:bodyDiv w:val="1"/>
      <w:marLeft w:val="0"/>
      <w:marRight w:val="0"/>
      <w:marTop w:val="0"/>
      <w:marBottom w:val="0"/>
      <w:divBdr>
        <w:top w:val="none" w:sz="0" w:space="0" w:color="auto"/>
        <w:left w:val="none" w:sz="0" w:space="0" w:color="auto"/>
        <w:bottom w:val="none" w:sz="0" w:space="0" w:color="auto"/>
        <w:right w:val="none" w:sz="0" w:space="0" w:color="auto"/>
      </w:divBdr>
    </w:div>
    <w:div w:id="1809861013">
      <w:bodyDiv w:val="1"/>
      <w:marLeft w:val="0"/>
      <w:marRight w:val="0"/>
      <w:marTop w:val="0"/>
      <w:marBottom w:val="0"/>
      <w:divBdr>
        <w:top w:val="none" w:sz="0" w:space="0" w:color="auto"/>
        <w:left w:val="none" w:sz="0" w:space="0" w:color="auto"/>
        <w:bottom w:val="none" w:sz="0" w:space="0" w:color="auto"/>
        <w:right w:val="none" w:sz="0" w:space="0" w:color="auto"/>
      </w:divBdr>
    </w:div>
    <w:div w:id="1810247450">
      <w:bodyDiv w:val="1"/>
      <w:marLeft w:val="0"/>
      <w:marRight w:val="0"/>
      <w:marTop w:val="0"/>
      <w:marBottom w:val="0"/>
      <w:divBdr>
        <w:top w:val="none" w:sz="0" w:space="0" w:color="auto"/>
        <w:left w:val="none" w:sz="0" w:space="0" w:color="auto"/>
        <w:bottom w:val="none" w:sz="0" w:space="0" w:color="auto"/>
        <w:right w:val="none" w:sz="0" w:space="0" w:color="auto"/>
      </w:divBdr>
    </w:div>
    <w:div w:id="1810970958">
      <w:bodyDiv w:val="1"/>
      <w:marLeft w:val="0"/>
      <w:marRight w:val="0"/>
      <w:marTop w:val="0"/>
      <w:marBottom w:val="0"/>
      <w:divBdr>
        <w:top w:val="none" w:sz="0" w:space="0" w:color="auto"/>
        <w:left w:val="none" w:sz="0" w:space="0" w:color="auto"/>
        <w:bottom w:val="none" w:sz="0" w:space="0" w:color="auto"/>
        <w:right w:val="none" w:sz="0" w:space="0" w:color="auto"/>
      </w:divBdr>
    </w:div>
    <w:div w:id="1811899834">
      <w:bodyDiv w:val="1"/>
      <w:marLeft w:val="0"/>
      <w:marRight w:val="0"/>
      <w:marTop w:val="0"/>
      <w:marBottom w:val="0"/>
      <w:divBdr>
        <w:top w:val="none" w:sz="0" w:space="0" w:color="auto"/>
        <w:left w:val="none" w:sz="0" w:space="0" w:color="auto"/>
        <w:bottom w:val="none" w:sz="0" w:space="0" w:color="auto"/>
        <w:right w:val="none" w:sz="0" w:space="0" w:color="auto"/>
      </w:divBdr>
    </w:div>
    <w:div w:id="1812088685">
      <w:bodyDiv w:val="1"/>
      <w:marLeft w:val="0"/>
      <w:marRight w:val="0"/>
      <w:marTop w:val="0"/>
      <w:marBottom w:val="0"/>
      <w:divBdr>
        <w:top w:val="none" w:sz="0" w:space="0" w:color="auto"/>
        <w:left w:val="none" w:sz="0" w:space="0" w:color="auto"/>
        <w:bottom w:val="none" w:sz="0" w:space="0" w:color="auto"/>
        <w:right w:val="none" w:sz="0" w:space="0" w:color="auto"/>
      </w:divBdr>
    </w:div>
    <w:div w:id="1813019137">
      <w:bodyDiv w:val="1"/>
      <w:marLeft w:val="0"/>
      <w:marRight w:val="0"/>
      <w:marTop w:val="0"/>
      <w:marBottom w:val="0"/>
      <w:divBdr>
        <w:top w:val="none" w:sz="0" w:space="0" w:color="auto"/>
        <w:left w:val="none" w:sz="0" w:space="0" w:color="auto"/>
        <w:bottom w:val="none" w:sz="0" w:space="0" w:color="auto"/>
        <w:right w:val="none" w:sz="0" w:space="0" w:color="auto"/>
      </w:divBdr>
    </w:div>
    <w:div w:id="1813522849">
      <w:bodyDiv w:val="1"/>
      <w:marLeft w:val="0"/>
      <w:marRight w:val="0"/>
      <w:marTop w:val="0"/>
      <w:marBottom w:val="0"/>
      <w:divBdr>
        <w:top w:val="none" w:sz="0" w:space="0" w:color="auto"/>
        <w:left w:val="none" w:sz="0" w:space="0" w:color="auto"/>
        <w:bottom w:val="none" w:sz="0" w:space="0" w:color="auto"/>
        <w:right w:val="none" w:sz="0" w:space="0" w:color="auto"/>
      </w:divBdr>
    </w:div>
    <w:div w:id="1814517482">
      <w:bodyDiv w:val="1"/>
      <w:marLeft w:val="0"/>
      <w:marRight w:val="0"/>
      <w:marTop w:val="0"/>
      <w:marBottom w:val="0"/>
      <w:divBdr>
        <w:top w:val="none" w:sz="0" w:space="0" w:color="auto"/>
        <w:left w:val="none" w:sz="0" w:space="0" w:color="auto"/>
        <w:bottom w:val="none" w:sz="0" w:space="0" w:color="auto"/>
        <w:right w:val="none" w:sz="0" w:space="0" w:color="auto"/>
      </w:divBdr>
    </w:div>
    <w:div w:id="1814789962">
      <w:bodyDiv w:val="1"/>
      <w:marLeft w:val="0"/>
      <w:marRight w:val="0"/>
      <w:marTop w:val="0"/>
      <w:marBottom w:val="0"/>
      <w:divBdr>
        <w:top w:val="none" w:sz="0" w:space="0" w:color="auto"/>
        <w:left w:val="none" w:sz="0" w:space="0" w:color="auto"/>
        <w:bottom w:val="none" w:sz="0" w:space="0" w:color="auto"/>
        <w:right w:val="none" w:sz="0" w:space="0" w:color="auto"/>
      </w:divBdr>
    </w:div>
    <w:div w:id="1814831792">
      <w:bodyDiv w:val="1"/>
      <w:marLeft w:val="0"/>
      <w:marRight w:val="0"/>
      <w:marTop w:val="0"/>
      <w:marBottom w:val="0"/>
      <w:divBdr>
        <w:top w:val="none" w:sz="0" w:space="0" w:color="auto"/>
        <w:left w:val="none" w:sz="0" w:space="0" w:color="auto"/>
        <w:bottom w:val="none" w:sz="0" w:space="0" w:color="auto"/>
        <w:right w:val="none" w:sz="0" w:space="0" w:color="auto"/>
      </w:divBdr>
    </w:div>
    <w:div w:id="1815440120">
      <w:bodyDiv w:val="1"/>
      <w:marLeft w:val="0"/>
      <w:marRight w:val="0"/>
      <w:marTop w:val="0"/>
      <w:marBottom w:val="0"/>
      <w:divBdr>
        <w:top w:val="none" w:sz="0" w:space="0" w:color="auto"/>
        <w:left w:val="none" w:sz="0" w:space="0" w:color="auto"/>
        <w:bottom w:val="none" w:sz="0" w:space="0" w:color="auto"/>
        <w:right w:val="none" w:sz="0" w:space="0" w:color="auto"/>
      </w:divBdr>
    </w:div>
    <w:div w:id="1816681581">
      <w:bodyDiv w:val="1"/>
      <w:marLeft w:val="0"/>
      <w:marRight w:val="0"/>
      <w:marTop w:val="0"/>
      <w:marBottom w:val="0"/>
      <w:divBdr>
        <w:top w:val="none" w:sz="0" w:space="0" w:color="auto"/>
        <w:left w:val="none" w:sz="0" w:space="0" w:color="auto"/>
        <w:bottom w:val="none" w:sz="0" w:space="0" w:color="auto"/>
        <w:right w:val="none" w:sz="0" w:space="0" w:color="auto"/>
      </w:divBdr>
    </w:div>
    <w:div w:id="1817264457">
      <w:bodyDiv w:val="1"/>
      <w:marLeft w:val="0"/>
      <w:marRight w:val="0"/>
      <w:marTop w:val="0"/>
      <w:marBottom w:val="0"/>
      <w:divBdr>
        <w:top w:val="none" w:sz="0" w:space="0" w:color="auto"/>
        <w:left w:val="none" w:sz="0" w:space="0" w:color="auto"/>
        <w:bottom w:val="none" w:sz="0" w:space="0" w:color="auto"/>
        <w:right w:val="none" w:sz="0" w:space="0" w:color="auto"/>
      </w:divBdr>
    </w:div>
    <w:div w:id="1818110379">
      <w:bodyDiv w:val="1"/>
      <w:marLeft w:val="0"/>
      <w:marRight w:val="0"/>
      <w:marTop w:val="0"/>
      <w:marBottom w:val="0"/>
      <w:divBdr>
        <w:top w:val="none" w:sz="0" w:space="0" w:color="auto"/>
        <w:left w:val="none" w:sz="0" w:space="0" w:color="auto"/>
        <w:bottom w:val="none" w:sz="0" w:space="0" w:color="auto"/>
        <w:right w:val="none" w:sz="0" w:space="0" w:color="auto"/>
      </w:divBdr>
    </w:div>
    <w:div w:id="1818179714">
      <w:bodyDiv w:val="1"/>
      <w:marLeft w:val="0"/>
      <w:marRight w:val="0"/>
      <w:marTop w:val="0"/>
      <w:marBottom w:val="0"/>
      <w:divBdr>
        <w:top w:val="none" w:sz="0" w:space="0" w:color="auto"/>
        <w:left w:val="none" w:sz="0" w:space="0" w:color="auto"/>
        <w:bottom w:val="none" w:sz="0" w:space="0" w:color="auto"/>
        <w:right w:val="none" w:sz="0" w:space="0" w:color="auto"/>
      </w:divBdr>
    </w:div>
    <w:div w:id="1820149738">
      <w:bodyDiv w:val="1"/>
      <w:marLeft w:val="0"/>
      <w:marRight w:val="0"/>
      <w:marTop w:val="0"/>
      <w:marBottom w:val="0"/>
      <w:divBdr>
        <w:top w:val="none" w:sz="0" w:space="0" w:color="auto"/>
        <w:left w:val="none" w:sz="0" w:space="0" w:color="auto"/>
        <w:bottom w:val="none" w:sz="0" w:space="0" w:color="auto"/>
        <w:right w:val="none" w:sz="0" w:space="0" w:color="auto"/>
      </w:divBdr>
    </w:div>
    <w:div w:id="1820151540">
      <w:bodyDiv w:val="1"/>
      <w:marLeft w:val="0"/>
      <w:marRight w:val="0"/>
      <w:marTop w:val="0"/>
      <w:marBottom w:val="0"/>
      <w:divBdr>
        <w:top w:val="none" w:sz="0" w:space="0" w:color="auto"/>
        <w:left w:val="none" w:sz="0" w:space="0" w:color="auto"/>
        <w:bottom w:val="none" w:sz="0" w:space="0" w:color="auto"/>
        <w:right w:val="none" w:sz="0" w:space="0" w:color="auto"/>
      </w:divBdr>
    </w:div>
    <w:div w:id="1820999533">
      <w:bodyDiv w:val="1"/>
      <w:marLeft w:val="0"/>
      <w:marRight w:val="0"/>
      <w:marTop w:val="0"/>
      <w:marBottom w:val="0"/>
      <w:divBdr>
        <w:top w:val="none" w:sz="0" w:space="0" w:color="auto"/>
        <w:left w:val="none" w:sz="0" w:space="0" w:color="auto"/>
        <w:bottom w:val="none" w:sz="0" w:space="0" w:color="auto"/>
        <w:right w:val="none" w:sz="0" w:space="0" w:color="auto"/>
      </w:divBdr>
    </w:div>
    <w:div w:id="1822649303">
      <w:bodyDiv w:val="1"/>
      <w:marLeft w:val="0"/>
      <w:marRight w:val="0"/>
      <w:marTop w:val="0"/>
      <w:marBottom w:val="0"/>
      <w:divBdr>
        <w:top w:val="none" w:sz="0" w:space="0" w:color="auto"/>
        <w:left w:val="none" w:sz="0" w:space="0" w:color="auto"/>
        <w:bottom w:val="none" w:sz="0" w:space="0" w:color="auto"/>
        <w:right w:val="none" w:sz="0" w:space="0" w:color="auto"/>
      </w:divBdr>
    </w:div>
    <w:div w:id="1825855209">
      <w:bodyDiv w:val="1"/>
      <w:marLeft w:val="0"/>
      <w:marRight w:val="0"/>
      <w:marTop w:val="0"/>
      <w:marBottom w:val="0"/>
      <w:divBdr>
        <w:top w:val="none" w:sz="0" w:space="0" w:color="auto"/>
        <w:left w:val="none" w:sz="0" w:space="0" w:color="auto"/>
        <w:bottom w:val="none" w:sz="0" w:space="0" w:color="auto"/>
        <w:right w:val="none" w:sz="0" w:space="0" w:color="auto"/>
      </w:divBdr>
    </w:div>
    <w:div w:id="1826050646">
      <w:bodyDiv w:val="1"/>
      <w:marLeft w:val="0"/>
      <w:marRight w:val="0"/>
      <w:marTop w:val="0"/>
      <w:marBottom w:val="0"/>
      <w:divBdr>
        <w:top w:val="none" w:sz="0" w:space="0" w:color="auto"/>
        <w:left w:val="none" w:sz="0" w:space="0" w:color="auto"/>
        <w:bottom w:val="none" w:sz="0" w:space="0" w:color="auto"/>
        <w:right w:val="none" w:sz="0" w:space="0" w:color="auto"/>
      </w:divBdr>
    </w:div>
    <w:div w:id="1826361505">
      <w:bodyDiv w:val="1"/>
      <w:marLeft w:val="0"/>
      <w:marRight w:val="0"/>
      <w:marTop w:val="0"/>
      <w:marBottom w:val="0"/>
      <w:divBdr>
        <w:top w:val="none" w:sz="0" w:space="0" w:color="auto"/>
        <w:left w:val="none" w:sz="0" w:space="0" w:color="auto"/>
        <w:bottom w:val="none" w:sz="0" w:space="0" w:color="auto"/>
        <w:right w:val="none" w:sz="0" w:space="0" w:color="auto"/>
      </w:divBdr>
    </w:div>
    <w:div w:id="1828594284">
      <w:bodyDiv w:val="1"/>
      <w:marLeft w:val="0"/>
      <w:marRight w:val="0"/>
      <w:marTop w:val="0"/>
      <w:marBottom w:val="0"/>
      <w:divBdr>
        <w:top w:val="none" w:sz="0" w:space="0" w:color="auto"/>
        <w:left w:val="none" w:sz="0" w:space="0" w:color="auto"/>
        <w:bottom w:val="none" w:sz="0" w:space="0" w:color="auto"/>
        <w:right w:val="none" w:sz="0" w:space="0" w:color="auto"/>
      </w:divBdr>
    </w:div>
    <w:div w:id="1829318730">
      <w:bodyDiv w:val="1"/>
      <w:marLeft w:val="0"/>
      <w:marRight w:val="0"/>
      <w:marTop w:val="0"/>
      <w:marBottom w:val="0"/>
      <w:divBdr>
        <w:top w:val="none" w:sz="0" w:space="0" w:color="auto"/>
        <w:left w:val="none" w:sz="0" w:space="0" w:color="auto"/>
        <w:bottom w:val="none" w:sz="0" w:space="0" w:color="auto"/>
        <w:right w:val="none" w:sz="0" w:space="0" w:color="auto"/>
      </w:divBdr>
    </w:div>
    <w:div w:id="1829588691">
      <w:bodyDiv w:val="1"/>
      <w:marLeft w:val="0"/>
      <w:marRight w:val="0"/>
      <w:marTop w:val="0"/>
      <w:marBottom w:val="0"/>
      <w:divBdr>
        <w:top w:val="none" w:sz="0" w:space="0" w:color="auto"/>
        <w:left w:val="none" w:sz="0" w:space="0" w:color="auto"/>
        <w:bottom w:val="none" w:sz="0" w:space="0" w:color="auto"/>
        <w:right w:val="none" w:sz="0" w:space="0" w:color="auto"/>
      </w:divBdr>
    </w:div>
    <w:div w:id="1830443596">
      <w:bodyDiv w:val="1"/>
      <w:marLeft w:val="0"/>
      <w:marRight w:val="0"/>
      <w:marTop w:val="0"/>
      <w:marBottom w:val="0"/>
      <w:divBdr>
        <w:top w:val="none" w:sz="0" w:space="0" w:color="auto"/>
        <w:left w:val="none" w:sz="0" w:space="0" w:color="auto"/>
        <w:bottom w:val="none" w:sz="0" w:space="0" w:color="auto"/>
        <w:right w:val="none" w:sz="0" w:space="0" w:color="auto"/>
      </w:divBdr>
    </w:div>
    <w:div w:id="1831602511">
      <w:bodyDiv w:val="1"/>
      <w:marLeft w:val="0"/>
      <w:marRight w:val="0"/>
      <w:marTop w:val="0"/>
      <w:marBottom w:val="0"/>
      <w:divBdr>
        <w:top w:val="none" w:sz="0" w:space="0" w:color="auto"/>
        <w:left w:val="none" w:sz="0" w:space="0" w:color="auto"/>
        <w:bottom w:val="none" w:sz="0" w:space="0" w:color="auto"/>
        <w:right w:val="none" w:sz="0" w:space="0" w:color="auto"/>
      </w:divBdr>
    </w:div>
    <w:div w:id="1832209356">
      <w:bodyDiv w:val="1"/>
      <w:marLeft w:val="0"/>
      <w:marRight w:val="0"/>
      <w:marTop w:val="0"/>
      <w:marBottom w:val="0"/>
      <w:divBdr>
        <w:top w:val="none" w:sz="0" w:space="0" w:color="auto"/>
        <w:left w:val="none" w:sz="0" w:space="0" w:color="auto"/>
        <w:bottom w:val="none" w:sz="0" w:space="0" w:color="auto"/>
        <w:right w:val="none" w:sz="0" w:space="0" w:color="auto"/>
      </w:divBdr>
    </w:div>
    <w:div w:id="1832671384">
      <w:bodyDiv w:val="1"/>
      <w:marLeft w:val="0"/>
      <w:marRight w:val="0"/>
      <w:marTop w:val="0"/>
      <w:marBottom w:val="0"/>
      <w:divBdr>
        <w:top w:val="none" w:sz="0" w:space="0" w:color="auto"/>
        <w:left w:val="none" w:sz="0" w:space="0" w:color="auto"/>
        <w:bottom w:val="none" w:sz="0" w:space="0" w:color="auto"/>
        <w:right w:val="none" w:sz="0" w:space="0" w:color="auto"/>
      </w:divBdr>
    </w:div>
    <w:div w:id="1833401985">
      <w:bodyDiv w:val="1"/>
      <w:marLeft w:val="0"/>
      <w:marRight w:val="0"/>
      <w:marTop w:val="0"/>
      <w:marBottom w:val="0"/>
      <w:divBdr>
        <w:top w:val="none" w:sz="0" w:space="0" w:color="auto"/>
        <w:left w:val="none" w:sz="0" w:space="0" w:color="auto"/>
        <w:bottom w:val="none" w:sz="0" w:space="0" w:color="auto"/>
        <w:right w:val="none" w:sz="0" w:space="0" w:color="auto"/>
      </w:divBdr>
    </w:div>
    <w:div w:id="1835293422">
      <w:bodyDiv w:val="1"/>
      <w:marLeft w:val="0"/>
      <w:marRight w:val="0"/>
      <w:marTop w:val="0"/>
      <w:marBottom w:val="0"/>
      <w:divBdr>
        <w:top w:val="none" w:sz="0" w:space="0" w:color="auto"/>
        <w:left w:val="none" w:sz="0" w:space="0" w:color="auto"/>
        <w:bottom w:val="none" w:sz="0" w:space="0" w:color="auto"/>
        <w:right w:val="none" w:sz="0" w:space="0" w:color="auto"/>
      </w:divBdr>
    </w:div>
    <w:div w:id="1837456524">
      <w:bodyDiv w:val="1"/>
      <w:marLeft w:val="0"/>
      <w:marRight w:val="0"/>
      <w:marTop w:val="0"/>
      <w:marBottom w:val="0"/>
      <w:divBdr>
        <w:top w:val="none" w:sz="0" w:space="0" w:color="auto"/>
        <w:left w:val="none" w:sz="0" w:space="0" w:color="auto"/>
        <w:bottom w:val="none" w:sz="0" w:space="0" w:color="auto"/>
        <w:right w:val="none" w:sz="0" w:space="0" w:color="auto"/>
      </w:divBdr>
    </w:div>
    <w:div w:id="1838224496">
      <w:bodyDiv w:val="1"/>
      <w:marLeft w:val="0"/>
      <w:marRight w:val="0"/>
      <w:marTop w:val="0"/>
      <w:marBottom w:val="0"/>
      <w:divBdr>
        <w:top w:val="none" w:sz="0" w:space="0" w:color="auto"/>
        <w:left w:val="none" w:sz="0" w:space="0" w:color="auto"/>
        <w:bottom w:val="none" w:sz="0" w:space="0" w:color="auto"/>
        <w:right w:val="none" w:sz="0" w:space="0" w:color="auto"/>
      </w:divBdr>
    </w:div>
    <w:div w:id="1838884958">
      <w:bodyDiv w:val="1"/>
      <w:marLeft w:val="0"/>
      <w:marRight w:val="0"/>
      <w:marTop w:val="0"/>
      <w:marBottom w:val="0"/>
      <w:divBdr>
        <w:top w:val="none" w:sz="0" w:space="0" w:color="auto"/>
        <w:left w:val="none" w:sz="0" w:space="0" w:color="auto"/>
        <w:bottom w:val="none" w:sz="0" w:space="0" w:color="auto"/>
        <w:right w:val="none" w:sz="0" w:space="0" w:color="auto"/>
      </w:divBdr>
    </w:div>
    <w:div w:id="1839733589">
      <w:bodyDiv w:val="1"/>
      <w:marLeft w:val="0"/>
      <w:marRight w:val="0"/>
      <w:marTop w:val="0"/>
      <w:marBottom w:val="0"/>
      <w:divBdr>
        <w:top w:val="none" w:sz="0" w:space="0" w:color="auto"/>
        <w:left w:val="none" w:sz="0" w:space="0" w:color="auto"/>
        <w:bottom w:val="none" w:sz="0" w:space="0" w:color="auto"/>
        <w:right w:val="none" w:sz="0" w:space="0" w:color="auto"/>
      </w:divBdr>
    </w:div>
    <w:div w:id="1840851990">
      <w:bodyDiv w:val="1"/>
      <w:marLeft w:val="0"/>
      <w:marRight w:val="0"/>
      <w:marTop w:val="0"/>
      <w:marBottom w:val="0"/>
      <w:divBdr>
        <w:top w:val="none" w:sz="0" w:space="0" w:color="auto"/>
        <w:left w:val="none" w:sz="0" w:space="0" w:color="auto"/>
        <w:bottom w:val="none" w:sz="0" w:space="0" w:color="auto"/>
        <w:right w:val="none" w:sz="0" w:space="0" w:color="auto"/>
      </w:divBdr>
    </w:div>
    <w:div w:id="1840997428">
      <w:bodyDiv w:val="1"/>
      <w:marLeft w:val="0"/>
      <w:marRight w:val="0"/>
      <w:marTop w:val="0"/>
      <w:marBottom w:val="0"/>
      <w:divBdr>
        <w:top w:val="none" w:sz="0" w:space="0" w:color="auto"/>
        <w:left w:val="none" w:sz="0" w:space="0" w:color="auto"/>
        <w:bottom w:val="none" w:sz="0" w:space="0" w:color="auto"/>
        <w:right w:val="none" w:sz="0" w:space="0" w:color="auto"/>
      </w:divBdr>
    </w:div>
    <w:div w:id="1841389321">
      <w:bodyDiv w:val="1"/>
      <w:marLeft w:val="0"/>
      <w:marRight w:val="0"/>
      <w:marTop w:val="0"/>
      <w:marBottom w:val="0"/>
      <w:divBdr>
        <w:top w:val="none" w:sz="0" w:space="0" w:color="auto"/>
        <w:left w:val="none" w:sz="0" w:space="0" w:color="auto"/>
        <w:bottom w:val="none" w:sz="0" w:space="0" w:color="auto"/>
        <w:right w:val="none" w:sz="0" w:space="0" w:color="auto"/>
      </w:divBdr>
    </w:div>
    <w:div w:id="1841697762">
      <w:bodyDiv w:val="1"/>
      <w:marLeft w:val="0"/>
      <w:marRight w:val="0"/>
      <w:marTop w:val="0"/>
      <w:marBottom w:val="0"/>
      <w:divBdr>
        <w:top w:val="none" w:sz="0" w:space="0" w:color="auto"/>
        <w:left w:val="none" w:sz="0" w:space="0" w:color="auto"/>
        <w:bottom w:val="none" w:sz="0" w:space="0" w:color="auto"/>
        <w:right w:val="none" w:sz="0" w:space="0" w:color="auto"/>
      </w:divBdr>
    </w:div>
    <w:div w:id="1842428477">
      <w:bodyDiv w:val="1"/>
      <w:marLeft w:val="0"/>
      <w:marRight w:val="0"/>
      <w:marTop w:val="0"/>
      <w:marBottom w:val="0"/>
      <w:divBdr>
        <w:top w:val="none" w:sz="0" w:space="0" w:color="auto"/>
        <w:left w:val="none" w:sz="0" w:space="0" w:color="auto"/>
        <w:bottom w:val="none" w:sz="0" w:space="0" w:color="auto"/>
        <w:right w:val="none" w:sz="0" w:space="0" w:color="auto"/>
      </w:divBdr>
    </w:div>
    <w:div w:id="1844273005">
      <w:bodyDiv w:val="1"/>
      <w:marLeft w:val="0"/>
      <w:marRight w:val="0"/>
      <w:marTop w:val="0"/>
      <w:marBottom w:val="0"/>
      <w:divBdr>
        <w:top w:val="none" w:sz="0" w:space="0" w:color="auto"/>
        <w:left w:val="none" w:sz="0" w:space="0" w:color="auto"/>
        <w:bottom w:val="none" w:sz="0" w:space="0" w:color="auto"/>
        <w:right w:val="none" w:sz="0" w:space="0" w:color="auto"/>
      </w:divBdr>
    </w:div>
    <w:div w:id="1844516243">
      <w:bodyDiv w:val="1"/>
      <w:marLeft w:val="0"/>
      <w:marRight w:val="0"/>
      <w:marTop w:val="0"/>
      <w:marBottom w:val="0"/>
      <w:divBdr>
        <w:top w:val="none" w:sz="0" w:space="0" w:color="auto"/>
        <w:left w:val="none" w:sz="0" w:space="0" w:color="auto"/>
        <w:bottom w:val="none" w:sz="0" w:space="0" w:color="auto"/>
        <w:right w:val="none" w:sz="0" w:space="0" w:color="auto"/>
      </w:divBdr>
    </w:div>
    <w:div w:id="1844589176">
      <w:bodyDiv w:val="1"/>
      <w:marLeft w:val="0"/>
      <w:marRight w:val="0"/>
      <w:marTop w:val="0"/>
      <w:marBottom w:val="0"/>
      <w:divBdr>
        <w:top w:val="none" w:sz="0" w:space="0" w:color="auto"/>
        <w:left w:val="none" w:sz="0" w:space="0" w:color="auto"/>
        <w:bottom w:val="none" w:sz="0" w:space="0" w:color="auto"/>
        <w:right w:val="none" w:sz="0" w:space="0" w:color="auto"/>
      </w:divBdr>
    </w:div>
    <w:div w:id="1844860870">
      <w:bodyDiv w:val="1"/>
      <w:marLeft w:val="0"/>
      <w:marRight w:val="0"/>
      <w:marTop w:val="0"/>
      <w:marBottom w:val="0"/>
      <w:divBdr>
        <w:top w:val="none" w:sz="0" w:space="0" w:color="auto"/>
        <w:left w:val="none" w:sz="0" w:space="0" w:color="auto"/>
        <w:bottom w:val="none" w:sz="0" w:space="0" w:color="auto"/>
        <w:right w:val="none" w:sz="0" w:space="0" w:color="auto"/>
      </w:divBdr>
    </w:div>
    <w:div w:id="1845122449">
      <w:bodyDiv w:val="1"/>
      <w:marLeft w:val="0"/>
      <w:marRight w:val="0"/>
      <w:marTop w:val="0"/>
      <w:marBottom w:val="0"/>
      <w:divBdr>
        <w:top w:val="none" w:sz="0" w:space="0" w:color="auto"/>
        <w:left w:val="none" w:sz="0" w:space="0" w:color="auto"/>
        <w:bottom w:val="none" w:sz="0" w:space="0" w:color="auto"/>
        <w:right w:val="none" w:sz="0" w:space="0" w:color="auto"/>
      </w:divBdr>
    </w:div>
    <w:div w:id="1845246823">
      <w:bodyDiv w:val="1"/>
      <w:marLeft w:val="0"/>
      <w:marRight w:val="0"/>
      <w:marTop w:val="0"/>
      <w:marBottom w:val="0"/>
      <w:divBdr>
        <w:top w:val="none" w:sz="0" w:space="0" w:color="auto"/>
        <w:left w:val="none" w:sz="0" w:space="0" w:color="auto"/>
        <w:bottom w:val="none" w:sz="0" w:space="0" w:color="auto"/>
        <w:right w:val="none" w:sz="0" w:space="0" w:color="auto"/>
      </w:divBdr>
    </w:div>
    <w:div w:id="1845320763">
      <w:bodyDiv w:val="1"/>
      <w:marLeft w:val="0"/>
      <w:marRight w:val="0"/>
      <w:marTop w:val="0"/>
      <w:marBottom w:val="0"/>
      <w:divBdr>
        <w:top w:val="none" w:sz="0" w:space="0" w:color="auto"/>
        <w:left w:val="none" w:sz="0" w:space="0" w:color="auto"/>
        <w:bottom w:val="none" w:sz="0" w:space="0" w:color="auto"/>
        <w:right w:val="none" w:sz="0" w:space="0" w:color="auto"/>
      </w:divBdr>
    </w:div>
    <w:div w:id="1845510183">
      <w:bodyDiv w:val="1"/>
      <w:marLeft w:val="0"/>
      <w:marRight w:val="0"/>
      <w:marTop w:val="0"/>
      <w:marBottom w:val="0"/>
      <w:divBdr>
        <w:top w:val="none" w:sz="0" w:space="0" w:color="auto"/>
        <w:left w:val="none" w:sz="0" w:space="0" w:color="auto"/>
        <w:bottom w:val="none" w:sz="0" w:space="0" w:color="auto"/>
        <w:right w:val="none" w:sz="0" w:space="0" w:color="auto"/>
      </w:divBdr>
    </w:div>
    <w:div w:id="1845513765">
      <w:bodyDiv w:val="1"/>
      <w:marLeft w:val="0"/>
      <w:marRight w:val="0"/>
      <w:marTop w:val="0"/>
      <w:marBottom w:val="0"/>
      <w:divBdr>
        <w:top w:val="none" w:sz="0" w:space="0" w:color="auto"/>
        <w:left w:val="none" w:sz="0" w:space="0" w:color="auto"/>
        <w:bottom w:val="none" w:sz="0" w:space="0" w:color="auto"/>
        <w:right w:val="none" w:sz="0" w:space="0" w:color="auto"/>
      </w:divBdr>
    </w:div>
    <w:div w:id="1845628845">
      <w:bodyDiv w:val="1"/>
      <w:marLeft w:val="0"/>
      <w:marRight w:val="0"/>
      <w:marTop w:val="0"/>
      <w:marBottom w:val="0"/>
      <w:divBdr>
        <w:top w:val="none" w:sz="0" w:space="0" w:color="auto"/>
        <w:left w:val="none" w:sz="0" w:space="0" w:color="auto"/>
        <w:bottom w:val="none" w:sz="0" w:space="0" w:color="auto"/>
        <w:right w:val="none" w:sz="0" w:space="0" w:color="auto"/>
      </w:divBdr>
    </w:div>
    <w:div w:id="1846968213">
      <w:bodyDiv w:val="1"/>
      <w:marLeft w:val="0"/>
      <w:marRight w:val="0"/>
      <w:marTop w:val="0"/>
      <w:marBottom w:val="0"/>
      <w:divBdr>
        <w:top w:val="none" w:sz="0" w:space="0" w:color="auto"/>
        <w:left w:val="none" w:sz="0" w:space="0" w:color="auto"/>
        <w:bottom w:val="none" w:sz="0" w:space="0" w:color="auto"/>
        <w:right w:val="none" w:sz="0" w:space="0" w:color="auto"/>
      </w:divBdr>
    </w:div>
    <w:div w:id="1847748502">
      <w:bodyDiv w:val="1"/>
      <w:marLeft w:val="0"/>
      <w:marRight w:val="0"/>
      <w:marTop w:val="0"/>
      <w:marBottom w:val="0"/>
      <w:divBdr>
        <w:top w:val="none" w:sz="0" w:space="0" w:color="auto"/>
        <w:left w:val="none" w:sz="0" w:space="0" w:color="auto"/>
        <w:bottom w:val="none" w:sz="0" w:space="0" w:color="auto"/>
        <w:right w:val="none" w:sz="0" w:space="0" w:color="auto"/>
      </w:divBdr>
    </w:div>
    <w:div w:id="1847940178">
      <w:bodyDiv w:val="1"/>
      <w:marLeft w:val="0"/>
      <w:marRight w:val="0"/>
      <w:marTop w:val="0"/>
      <w:marBottom w:val="0"/>
      <w:divBdr>
        <w:top w:val="none" w:sz="0" w:space="0" w:color="auto"/>
        <w:left w:val="none" w:sz="0" w:space="0" w:color="auto"/>
        <w:bottom w:val="none" w:sz="0" w:space="0" w:color="auto"/>
        <w:right w:val="none" w:sz="0" w:space="0" w:color="auto"/>
      </w:divBdr>
    </w:div>
    <w:div w:id="1848011559">
      <w:bodyDiv w:val="1"/>
      <w:marLeft w:val="0"/>
      <w:marRight w:val="0"/>
      <w:marTop w:val="0"/>
      <w:marBottom w:val="0"/>
      <w:divBdr>
        <w:top w:val="none" w:sz="0" w:space="0" w:color="auto"/>
        <w:left w:val="none" w:sz="0" w:space="0" w:color="auto"/>
        <w:bottom w:val="none" w:sz="0" w:space="0" w:color="auto"/>
        <w:right w:val="none" w:sz="0" w:space="0" w:color="auto"/>
      </w:divBdr>
    </w:div>
    <w:div w:id="1848666061">
      <w:bodyDiv w:val="1"/>
      <w:marLeft w:val="0"/>
      <w:marRight w:val="0"/>
      <w:marTop w:val="0"/>
      <w:marBottom w:val="0"/>
      <w:divBdr>
        <w:top w:val="none" w:sz="0" w:space="0" w:color="auto"/>
        <w:left w:val="none" w:sz="0" w:space="0" w:color="auto"/>
        <w:bottom w:val="none" w:sz="0" w:space="0" w:color="auto"/>
        <w:right w:val="none" w:sz="0" w:space="0" w:color="auto"/>
      </w:divBdr>
    </w:div>
    <w:div w:id="1850021382">
      <w:bodyDiv w:val="1"/>
      <w:marLeft w:val="0"/>
      <w:marRight w:val="0"/>
      <w:marTop w:val="0"/>
      <w:marBottom w:val="0"/>
      <w:divBdr>
        <w:top w:val="none" w:sz="0" w:space="0" w:color="auto"/>
        <w:left w:val="none" w:sz="0" w:space="0" w:color="auto"/>
        <w:bottom w:val="none" w:sz="0" w:space="0" w:color="auto"/>
        <w:right w:val="none" w:sz="0" w:space="0" w:color="auto"/>
      </w:divBdr>
    </w:div>
    <w:div w:id="1850169397">
      <w:bodyDiv w:val="1"/>
      <w:marLeft w:val="0"/>
      <w:marRight w:val="0"/>
      <w:marTop w:val="0"/>
      <w:marBottom w:val="0"/>
      <w:divBdr>
        <w:top w:val="none" w:sz="0" w:space="0" w:color="auto"/>
        <w:left w:val="none" w:sz="0" w:space="0" w:color="auto"/>
        <w:bottom w:val="none" w:sz="0" w:space="0" w:color="auto"/>
        <w:right w:val="none" w:sz="0" w:space="0" w:color="auto"/>
      </w:divBdr>
    </w:div>
    <w:div w:id="1850749925">
      <w:bodyDiv w:val="1"/>
      <w:marLeft w:val="0"/>
      <w:marRight w:val="0"/>
      <w:marTop w:val="0"/>
      <w:marBottom w:val="0"/>
      <w:divBdr>
        <w:top w:val="none" w:sz="0" w:space="0" w:color="auto"/>
        <w:left w:val="none" w:sz="0" w:space="0" w:color="auto"/>
        <w:bottom w:val="none" w:sz="0" w:space="0" w:color="auto"/>
        <w:right w:val="none" w:sz="0" w:space="0" w:color="auto"/>
      </w:divBdr>
    </w:div>
    <w:div w:id="1851291386">
      <w:bodyDiv w:val="1"/>
      <w:marLeft w:val="0"/>
      <w:marRight w:val="0"/>
      <w:marTop w:val="0"/>
      <w:marBottom w:val="0"/>
      <w:divBdr>
        <w:top w:val="none" w:sz="0" w:space="0" w:color="auto"/>
        <w:left w:val="none" w:sz="0" w:space="0" w:color="auto"/>
        <w:bottom w:val="none" w:sz="0" w:space="0" w:color="auto"/>
        <w:right w:val="none" w:sz="0" w:space="0" w:color="auto"/>
      </w:divBdr>
    </w:div>
    <w:div w:id="1851986285">
      <w:bodyDiv w:val="1"/>
      <w:marLeft w:val="0"/>
      <w:marRight w:val="0"/>
      <w:marTop w:val="0"/>
      <w:marBottom w:val="0"/>
      <w:divBdr>
        <w:top w:val="none" w:sz="0" w:space="0" w:color="auto"/>
        <w:left w:val="none" w:sz="0" w:space="0" w:color="auto"/>
        <w:bottom w:val="none" w:sz="0" w:space="0" w:color="auto"/>
        <w:right w:val="none" w:sz="0" w:space="0" w:color="auto"/>
      </w:divBdr>
    </w:div>
    <w:div w:id="1852723942">
      <w:bodyDiv w:val="1"/>
      <w:marLeft w:val="0"/>
      <w:marRight w:val="0"/>
      <w:marTop w:val="0"/>
      <w:marBottom w:val="0"/>
      <w:divBdr>
        <w:top w:val="none" w:sz="0" w:space="0" w:color="auto"/>
        <w:left w:val="none" w:sz="0" w:space="0" w:color="auto"/>
        <w:bottom w:val="none" w:sz="0" w:space="0" w:color="auto"/>
        <w:right w:val="none" w:sz="0" w:space="0" w:color="auto"/>
      </w:divBdr>
    </w:div>
    <w:div w:id="1854225695">
      <w:bodyDiv w:val="1"/>
      <w:marLeft w:val="0"/>
      <w:marRight w:val="0"/>
      <w:marTop w:val="0"/>
      <w:marBottom w:val="0"/>
      <w:divBdr>
        <w:top w:val="none" w:sz="0" w:space="0" w:color="auto"/>
        <w:left w:val="none" w:sz="0" w:space="0" w:color="auto"/>
        <w:bottom w:val="none" w:sz="0" w:space="0" w:color="auto"/>
        <w:right w:val="none" w:sz="0" w:space="0" w:color="auto"/>
      </w:divBdr>
    </w:div>
    <w:div w:id="1854607428">
      <w:bodyDiv w:val="1"/>
      <w:marLeft w:val="0"/>
      <w:marRight w:val="0"/>
      <w:marTop w:val="0"/>
      <w:marBottom w:val="0"/>
      <w:divBdr>
        <w:top w:val="none" w:sz="0" w:space="0" w:color="auto"/>
        <w:left w:val="none" w:sz="0" w:space="0" w:color="auto"/>
        <w:bottom w:val="none" w:sz="0" w:space="0" w:color="auto"/>
        <w:right w:val="none" w:sz="0" w:space="0" w:color="auto"/>
      </w:divBdr>
    </w:div>
    <w:div w:id="1854686282">
      <w:bodyDiv w:val="1"/>
      <w:marLeft w:val="0"/>
      <w:marRight w:val="0"/>
      <w:marTop w:val="0"/>
      <w:marBottom w:val="0"/>
      <w:divBdr>
        <w:top w:val="none" w:sz="0" w:space="0" w:color="auto"/>
        <w:left w:val="none" w:sz="0" w:space="0" w:color="auto"/>
        <w:bottom w:val="none" w:sz="0" w:space="0" w:color="auto"/>
        <w:right w:val="none" w:sz="0" w:space="0" w:color="auto"/>
      </w:divBdr>
    </w:div>
    <w:div w:id="1854950470">
      <w:bodyDiv w:val="1"/>
      <w:marLeft w:val="0"/>
      <w:marRight w:val="0"/>
      <w:marTop w:val="0"/>
      <w:marBottom w:val="0"/>
      <w:divBdr>
        <w:top w:val="none" w:sz="0" w:space="0" w:color="auto"/>
        <w:left w:val="none" w:sz="0" w:space="0" w:color="auto"/>
        <w:bottom w:val="none" w:sz="0" w:space="0" w:color="auto"/>
        <w:right w:val="none" w:sz="0" w:space="0" w:color="auto"/>
      </w:divBdr>
    </w:div>
    <w:div w:id="1855150790">
      <w:bodyDiv w:val="1"/>
      <w:marLeft w:val="0"/>
      <w:marRight w:val="0"/>
      <w:marTop w:val="0"/>
      <w:marBottom w:val="0"/>
      <w:divBdr>
        <w:top w:val="none" w:sz="0" w:space="0" w:color="auto"/>
        <w:left w:val="none" w:sz="0" w:space="0" w:color="auto"/>
        <w:bottom w:val="none" w:sz="0" w:space="0" w:color="auto"/>
        <w:right w:val="none" w:sz="0" w:space="0" w:color="auto"/>
      </w:divBdr>
    </w:div>
    <w:div w:id="1855220906">
      <w:bodyDiv w:val="1"/>
      <w:marLeft w:val="0"/>
      <w:marRight w:val="0"/>
      <w:marTop w:val="0"/>
      <w:marBottom w:val="0"/>
      <w:divBdr>
        <w:top w:val="none" w:sz="0" w:space="0" w:color="auto"/>
        <w:left w:val="none" w:sz="0" w:space="0" w:color="auto"/>
        <w:bottom w:val="none" w:sz="0" w:space="0" w:color="auto"/>
        <w:right w:val="none" w:sz="0" w:space="0" w:color="auto"/>
      </w:divBdr>
    </w:div>
    <w:div w:id="1855681943">
      <w:bodyDiv w:val="1"/>
      <w:marLeft w:val="0"/>
      <w:marRight w:val="0"/>
      <w:marTop w:val="0"/>
      <w:marBottom w:val="0"/>
      <w:divBdr>
        <w:top w:val="none" w:sz="0" w:space="0" w:color="auto"/>
        <w:left w:val="none" w:sz="0" w:space="0" w:color="auto"/>
        <w:bottom w:val="none" w:sz="0" w:space="0" w:color="auto"/>
        <w:right w:val="none" w:sz="0" w:space="0" w:color="auto"/>
      </w:divBdr>
    </w:div>
    <w:div w:id="1855726993">
      <w:bodyDiv w:val="1"/>
      <w:marLeft w:val="0"/>
      <w:marRight w:val="0"/>
      <w:marTop w:val="0"/>
      <w:marBottom w:val="0"/>
      <w:divBdr>
        <w:top w:val="none" w:sz="0" w:space="0" w:color="auto"/>
        <w:left w:val="none" w:sz="0" w:space="0" w:color="auto"/>
        <w:bottom w:val="none" w:sz="0" w:space="0" w:color="auto"/>
        <w:right w:val="none" w:sz="0" w:space="0" w:color="auto"/>
      </w:divBdr>
    </w:div>
    <w:div w:id="1856070124">
      <w:bodyDiv w:val="1"/>
      <w:marLeft w:val="0"/>
      <w:marRight w:val="0"/>
      <w:marTop w:val="0"/>
      <w:marBottom w:val="0"/>
      <w:divBdr>
        <w:top w:val="none" w:sz="0" w:space="0" w:color="auto"/>
        <w:left w:val="none" w:sz="0" w:space="0" w:color="auto"/>
        <w:bottom w:val="none" w:sz="0" w:space="0" w:color="auto"/>
        <w:right w:val="none" w:sz="0" w:space="0" w:color="auto"/>
      </w:divBdr>
    </w:div>
    <w:div w:id="1856654798">
      <w:bodyDiv w:val="1"/>
      <w:marLeft w:val="0"/>
      <w:marRight w:val="0"/>
      <w:marTop w:val="0"/>
      <w:marBottom w:val="0"/>
      <w:divBdr>
        <w:top w:val="none" w:sz="0" w:space="0" w:color="auto"/>
        <w:left w:val="none" w:sz="0" w:space="0" w:color="auto"/>
        <w:bottom w:val="none" w:sz="0" w:space="0" w:color="auto"/>
        <w:right w:val="none" w:sz="0" w:space="0" w:color="auto"/>
      </w:divBdr>
    </w:div>
    <w:div w:id="1856923963">
      <w:bodyDiv w:val="1"/>
      <w:marLeft w:val="0"/>
      <w:marRight w:val="0"/>
      <w:marTop w:val="0"/>
      <w:marBottom w:val="0"/>
      <w:divBdr>
        <w:top w:val="none" w:sz="0" w:space="0" w:color="auto"/>
        <w:left w:val="none" w:sz="0" w:space="0" w:color="auto"/>
        <w:bottom w:val="none" w:sz="0" w:space="0" w:color="auto"/>
        <w:right w:val="none" w:sz="0" w:space="0" w:color="auto"/>
      </w:divBdr>
    </w:div>
    <w:div w:id="1858884648">
      <w:bodyDiv w:val="1"/>
      <w:marLeft w:val="0"/>
      <w:marRight w:val="0"/>
      <w:marTop w:val="0"/>
      <w:marBottom w:val="0"/>
      <w:divBdr>
        <w:top w:val="none" w:sz="0" w:space="0" w:color="auto"/>
        <w:left w:val="none" w:sz="0" w:space="0" w:color="auto"/>
        <w:bottom w:val="none" w:sz="0" w:space="0" w:color="auto"/>
        <w:right w:val="none" w:sz="0" w:space="0" w:color="auto"/>
      </w:divBdr>
    </w:div>
    <w:div w:id="1858930294">
      <w:bodyDiv w:val="1"/>
      <w:marLeft w:val="0"/>
      <w:marRight w:val="0"/>
      <w:marTop w:val="0"/>
      <w:marBottom w:val="0"/>
      <w:divBdr>
        <w:top w:val="none" w:sz="0" w:space="0" w:color="auto"/>
        <w:left w:val="none" w:sz="0" w:space="0" w:color="auto"/>
        <w:bottom w:val="none" w:sz="0" w:space="0" w:color="auto"/>
        <w:right w:val="none" w:sz="0" w:space="0" w:color="auto"/>
      </w:divBdr>
    </w:div>
    <w:div w:id="1859000229">
      <w:bodyDiv w:val="1"/>
      <w:marLeft w:val="0"/>
      <w:marRight w:val="0"/>
      <w:marTop w:val="0"/>
      <w:marBottom w:val="0"/>
      <w:divBdr>
        <w:top w:val="none" w:sz="0" w:space="0" w:color="auto"/>
        <w:left w:val="none" w:sz="0" w:space="0" w:color="auto"/>
        <w:bottom w:val="none" w:sz="0" w:space="0" w:color="auto"/>
        <w:right w:val="none" w:sz="0" w:space="0" w:color="auto"/>
      </w:divBdr>
    </w:div>
    <w:div w:id="1859931094">
      <w:bodyDiv w:val="1"/>
      <w:marLeft w:val="0"/>
      <w:marRight w:val="0"/>
      <w:marTop w:val="0"/>
      <w:marBottom w:val="0"/>
      <w:divBdr>
        <w:top w:val="none" w:sz="0" w:space="0" w:color="auto"/>
        <w:left w:val="none" w:sz="0" w:space="0" w:color="auto"/>
        <w:bottom w:val="none" w:sz="0" w:space="0" w:color="auto"/>
        <w:right w:val="none" w:sz="0" w:space="0" w:color="auto"/>
      </w:divBdr>
    </w:div>
    <w:div w:id="1860241454">
      <w:bodyDiv w:val="1"/>
      <w:marLeft w:val="0"/>
      <w:marRight w:val="0"/>
      <w:marTop w:val="0"/>
      <w:marBottom w:val="0"/>
      <w:divBdr>
        <w:top w:val="none" w:sz="0" w:space="0" w:color="auto"/>
        <w:left w:val="none" w:sz="0" w:space="0" w:color="auto"/>
        <w:bottom w:val="none" w:sz="0" w:space="0" w:color="auto"/>
        <w:right w:val="none" w:sz="0" w:space="0" w:color="auto"/>
      </w:divBdr>
    </w:div>
    <w:div w:id="1860698893">
      <w:bodyDiv w:val="1"/>
      <w:marLeft w:val="0"/>
      <w:marRight w:val="0"/>
      <w:marTop w:val="0"/>
      <w:marBottom w:val="0"/>
      <w:divBdr>
        <w:top w:val="none" w:sz="0" w:space="0" w:color="auto"/>
        <w:left w:val="none" w:sz="0" w:space="0" w:color="auto"/>
        <w:bottom w:val="none" w:sz="0" w:space="0" w:color="auto"/>
        <w:right w:val="none" w:sz="0" w:space="0" w:color="auto"/>
      </w:divBdr>
    </w:div>
    <w:div w:id="1861041632">
      <w:bodyDiv w:val="1"/>
      <w:marLeft w:val="0"/>
      <w:marRight w:val="0"/>
      <w:marTop w:val="0"/>
      <w:marBottom w:val="0"/>
      <w:divBdr>
        <w:top w:val="none" w:sz="0" w:space="0" w:color="auto"/>
        <w:left w:val="none" w:sz="0" w:space="0" w:color="auto"/>
        <w:bottom w:val="none" w:sz="0" w:space="0" w:color="auto"/>
        <w:right w:val="none" w:sz="0" w:space="0" w:color="auto"/>
      </w:divBdr>
    </w:div>
    <w:div w:id="1861701547">
      <w:bodyDiv w:val="1"/>
      <w:marLeft w:val="0"/>
      <w:marRight w:val="0"/>
      <w:marTop w:val="0"/>
      <w:marBottom w:val="0"/>
      <w:divBdr>
        <w:top w:val="none" w:sz="0" w:space="0" w:color="auto"/>
        <w:left w:val="none" w:sz="0" w:space="0" w:color="auto"/>
        <w:bottom w:val="none" w:sz="0" w:space="0" w:color="auto"/>
        <w:right w:val="none" w:sz="0" w:space="0" w:color="auto"/>
      </w:divBdr>
    </w:div>
    <w:div w:id="1862356381">
      <w:bodyDiv w:val="1"/>
      <w:marLeft w:val="0"/>
      <w:marRight w:val="0"/>
      <w:marTop w:val="0"/>
      <w:marBottom w:val="0"/>
      <w:divBdr>
        <w:top w:val="none" w:sz="0" w:space="0" w:color="auto"/>
        <w:left w:val="none" w:sz="0" w:space="0" w:color="auto"/>
        <w:bottom w:val="none" w:sz="0" w:space="0" w:color="auto"/>
        <w:right w:val="none" w:sz="0" w:space="0" w:color="auto"/>
      </w:divBdr>
    </w:div>
    <w:div w:id="1863127251">
      <w:bodyDiv w:val="1"/>
      <w:marLeft w:val="0"/>
      <w:marRight w:val="0"/>
      <w:marTop w:val="0"/>
      <w:marBottom w:val="0"/>
      <w:divBdr>
        <w:top w:val="none" w:sz="0" w:space="0" w:color="auto"/>
        <w:left w:val="none" w:sz="0" w:space="0" w:color="auto"/>
        <w:bottom w:val="none" w:sz="0" w:space="0" w:color="auto"/>
        <w:right w:val="none" w:sz="0" w:space="0" w:color="auto"/>
      </w:divBdr>
    </w:div>
    <w:div w:id="1864398613">
      <w:bodyDiv w:val="1"/>
      <w:marLeft w:val="0"/>
      <w:marRight w:val="0"/>
      <w:marTop w:val="0"/>
      <w:marBottom w:val="0"/>
      <w:divBdr>
        <w:top w:val="none" w:sz="0" w:space="0" w:color="auto"/>
        <w:left w:val="none" w:sz="0" w:space="0" w:color="auto"/>
        <w:bottom w:val="none" w:sz="0" w:space="0" w:color="auto"/>
        <w:right w:val="none" w:sz="0" w:space="0" w:color="auto"/>
      </w:divBdr>
    </w:div>
    <w:div w:id="1865753941">
      <w:bodyDiv w:val="1"/>
      <w:marLeft w:val="0"/>
      <w:marRight w:val="0"/>
      <w:marTop w:val="0"/>
      <w:marBottom w:val="0"/>
      <w:divBdr>
        <w:top w:val="none" w:sz="0" w:space="0" w:color="auto"/>
        <w:left w:val="none" w:sz="0" w:space="0" w:color="auto"/>
        <w:bottom w:val="none" w:sz="0" w:space="0" w:color="auto"/>
        <w:right w:val="none" w:sz="0" w:space="0" w:color="auto"/>
      </w:divBdr>
    </w:div>
    <w:div w:id="1865826226">
      <w:bodyDiv w:val="1"/>
      <w:marLeft w:val="0"/>
      <w:marRight w:val="0"/>
      <w:marTop w:val="0"/>
      <w:marBottom w:val="0"/>
      <w:divBdr>
        <w:top w:val="none" w:sz="0" w:space="0" w:color="auto"/>
        <w:left w:val="none" w:sz="0" w:space="0" w:color="auto"/>
        <w:bottom w:val="none" w:sz="0" w:space="0" w:color="auto"/>
        <w:right w:val="none" w:sz="0" w:space="0" w:color="auto"/>
      </w:divBdr>
    </w:div>
    <w:div w:id="1866139943">
      <w:bodyDiv w:val="1"/>
      <w:marLeft w:val="0"/>
      <w:marRight w:val="0"/>
      <w:marTop w:val="0"/>
      <w:marBottom w:val="0"/>
      <w:divBdr>
        <w:top w:val="none" w:sz="0" w:space="0" w:color="auto"/>
        <w:left w:val="none" w:sz="0" w:space="0" w:color="auto"/>
        <w:bottom w:val="none" w:sz="0" w:space="0" w:color="auto"/>
        <w:right w:val="none" w:sz="0" w:space="0" w:color="auto"/>
      </w:divBdr>
    </w:div>
    <w:div w:id="1866750599">
      <w:bodyDiv w:val="1"/>
      <w:marLeft w:val="0"/>
      <w:marRight w:val="0"/>
      <w:marTop w:val="0"/>
      <w:marBottom w:val="0"/>
      <w:divBdr>
        <w:top w:val="none" w:sz="0" w:space="0" w:color="auto"/>
        <w:left w:val="none" w:sz="0" w:space="0" w:color="auto"/>
        <w:bottom w:val="none" w:sz="0" w:space="0" w:color="auto"/>
        <w:right w:val="none" w:sz="0" w:space="0" w:color="auto"/>
      </w:divBdr>
    </w:div>
    <w:div w:id="1866937816">
      <w:bodyDiv w:val="1"/>
      <w:marLeft w:val="0"/>
      <w:marRight w:val="0"/>
      <w:marTop w:val="0"/>
      <w:marBottom w:val="0"/>
      <w:divBdr>
        <w:top w:val="none" w:sz="0" w:space="0" w:color="auto"/>
        <w:left w:val="none" w:sz="0" w:space="0" w:color="auto"/>
        <w:bottom w:val="none" w:sz="0" w:space="0" w:color="auto"/>
        <w:right w:val="none" w:sz="0" w:space="0" w:color="auto"/>
      </w:divBdr>
    </w:div>
    <w:div w:id="1867017371">
      <w:bodyDiv w:val="1"/>
      <w:marLeft w:val="0"/>
      <w:marRight w:val="0"/>
      <w:marTop w:val="0"/>
      <w:marBottom w:val="0"/>
      <w:divBdr>
        <w:top w:val="none" w:sz="0" w:space="0" w:color="auto"/>
        <w:left w:val="none" w:sz="0" w:space="0" w:color="auto"/>
        <w:bottom w:val="none" w:sz="0" w:space="0" w:color="auto"/>
        <w:right w:val="none" w:sz="0" w:space="0" w:color="auto"/>
      </w:divBdr>
    </w:div>
    <w:div w:id="1867979245">
      <w:bodyDiv w:val="1"/>
      <w:marLeft w:val="0"/>
      <w:marRight w:val="0"/>
      <w:marTop w:val="0"/>
      <w:marBottom w:val="0"/>
      <w:divBdr>
        <w:top w:val="none" w:sz="0" w:space="0" w:color="auto"/>
        <w:left w:val="none" w:sz="0" w:space="0" w:color="auto"/>
        <w:bottom w:val="none" w:sz="0" w:space="0" w:color="auto"/>
        <w:right w:val="none" w:sz="0" w:space="0" w:color="auto"/>
      </w:divBdr>
    </w:div>
    <w:div w:id="1868565310">
      <w:bodyDiv w:val="1"/>
      <w:marLeft w:val="0"/>
      <w:marRight w:val="0"/>
      <w:marTop w:val="0"/>
      <w:marBottom w:val="0"/>
      <w:divBdr>
        <w:top w:val="none" w:sz="0" w:space="0" w:color="auto"/>
        <w:left w:val="none" w:sz="0" w:space="0" w:color="auto"/>
        <w:bottom w:val="none" w:sz="0" w:space="0" w:color="auto"/>
        <w:right w:val="none" w:sz="0" w:space="0" w:color="auto"/>
      </w:divBdr>
    </w:div>
    <w:div w:id="1868983363">
      <w:bodyDiv w:val="1"/>
      <w:marLeft w:val="0"/>
      <w:marRight w:val="0"/>
      <w:marTop w:val="0"/>
      <w:marBottom w:val="0"/>
      <w:divBdr>
        <w:top w:val="none" w:sz="0" w:space="0" w:color="auto"/>
        <w:left w:val="none" w:sz="0" w:space="0" w:color="auto"/>
        <w:bottom w:val="none" w:sz="0" w:space="0" w:color="auto"/>
        <w:right w:val="none" w:sz="0" w:space="0" w:color="auto"/>
      </w:divBdr>
    </w:div>
    <w:div w:id="1869484611">
      <w:bodyDiv w:val="1"/>
      <w:marLeft w:val="0"/>
      <w:marRight w:val="0"/>
      <w:marTop w:val="0"/>
      <w:marBottom w:val="0"/>
      <w:divBdr>
        <w:top w:val="none" w:sz="0" w:space="0" w:color="auto"/>
        <w:left w:val="none" w:sz="0" w:space="0" w:color="auto"/>
        <w:bottom w:val="none" w:sz="0" w:space="0" w:color="auto"/>
        <w:right w:val="none" w:sz="0" w:space="0" w:color="auto"/>
      </w:divBdr>
    </w:div>
    <w:div w:id="1869562632">
      <w:bodyDiv w:val="1"/>
      <w:marLeft w:val="0"/>
      <w:marRight w:val="0"/>
      <w:marTop w:val="0"/>
      <w:marBottom w:val="0"/>
      <w:divBdr>
        <w:top w:val="none" w:sz="0" w:space="0" w:color="auto"/>
        <w:left w:val="none" w:sz="0" w:space="0" w:color="auto"/>
        <w:bottom w:val="none" w:sz="0" w:space="0" w:color="auto"/>
        <w:right w:val="none" w:sz="0" w:space="0" w:color="auto"/>
      </w:divBdr>
    </w:div>
    <w:div w:id="1870022691">
      <w:bodyDiv w:val="1"/>
      <w:marLeft w:val="0"/>
      <w:marRight w:val="0"/>
      <w:marTop w:val="0"/>
      <w:marBottom w:val="0"/>
      <w:divBdr>
        <w:top w:val="none" w:sz="0" w:space="0" w:color="auto"/>
        <w:left w:val="none" w:sz="0" w:space="0" w:color="auto"/>
        <w:bottom w:val="none" w:sz="0" w:space="0" w:color="auto"/>
        <w:right w:val="none" w:sz="0" w:space="0" w:color="auto"/>
      </w:divBdr>
    </w:div>
    <w:div w:id="1870101266">
      <w:bodyDiv w:val="1"/>
      <w:marLeft w:val="0"/>
      <w:marRight w:val="0"/>
      <w:marTop w:val="0"/>
      <w:marBottom w:val="0"/>
      <w:divBdr>
        <w:top w:val="none" w:sz="0" w:space="0" w:color="auto"/>
        <w:left w:val="none" w:sz="0" w:space="0" w:color="auto"/>
        <w:bottom w:val="none" w:sz="0" w:space="0" w:color="auto"/>
        <w:right w:val="none" w:sz="0" w:space="0" w:color="auto"/>
      </w:divBdr>
    </w:div>
    <w:div w:id="1870218140">
      <w:bodyDiv w:val="1"/>
      <w:marLeft w:val="0"/>
      <w:marRight w:val="0"/>
      <w:marTop w:val="0"/>
      <w:marBottom w:val="0"/>
      <w:divBdr>
        <w:top w:val="none" w:sz="0" w:space="0" w:color="auto"/>
        <w:left w:val="none" w:sz="0" w:space="0" w:color="auto"/>
        <w:bottom w:val="none" w:sz="0" w:space="0" w:color="auto"/>
        <w:right w:val="none" w:sz="0" w:space="0" w:color="auto"/>
      </w:divBdr>
    </w:div>
    <w:div w:id="1870290723">
      <w:bodyDiv w:val="1"/>
      <w:marLeft w:val="0"/>
      <w:marRight w:val="0"/>
      <w:marTop w:val="0"/>
      <w:marBottom w:val="0"/>
      <w:divBdr>
        <w:top w:val="none" w:sz="0" w:space="0" w:color="auto"/>
        <w:left w:val="none" w:sz="0" w:space="0" w:color="auto"/>
        <w:bottom w:val="none" w:sz="0" w:space="0" w:color="auto"/>
        <w:right w:val="none" w:sz="0" w:space="0" w:color="auto"/>
      </w:divBdr>
    </w:div>
    <w:div w:id="1871531440">
      <w:bodyDiv w:val="1"/>
      <w:marLeft w:val="0"/>
      <w:marRight w:val="0"/>
      <w:marTop w:val="0"/>
      <w:marBottom w:val="0"/>
      <w:divBdr>
        <w:top w:val="none" w:sz="0" w:space="0" w:color="auto"/>
        <w:left w:val="none" w:sz="0" w:space="0" w:color="auto"/>
        <w:bottom w:val="none" w:sz="0" w:space="0" w:color="auto"/>
        <w:right w:val="none" w:sz="0" w:space="0" w:color="auto"/>
      </w:divBdr>
    </w:div>
    <w:div w:id="1872180936">
      <w:bodyDiv w:val="1"/>
      <w:marLeft w:val="0"/>
      <w:marRight w:val="0"/>
      <w:marTop w:val="0"/>
      <w:marBottom w:val="0"/>
      <w:divBdr>
        <w:top w:val="none" w:sz="0" w:space="0" w:color="auto"/>
        <w:left w:val="none" w:sz="0" w:space="0" w:color="auto"/>
        <w:bottom w:val="none" w:sz="0" w:space="0" w:color="auto"/>
        <w:right w:val="none" w:sz="0" w:space="0" w:color="auto"/>
      </w:divBdr>
    </w:div>
    <w:div w:id="1873222104">
      <w:bodyDiv w:val="1"/>
      <w:marLeft w:val="0"/>
      <w:marRight w:val="0"/>
      <w:marTop w:val="0"/>
      <w:marBottom w:val="0"/>
      <w:divBdr>
        <w:top w:val="none" w:sz="0" w:space="0" w:color="auto"/>
        <w:left w:val="none" w:sz="0" w:space="0" w:color="auto"/>
        <w:bottom w:val="none" w:sz="0" w:space="0" w:color="auto"/>
        <w:right w:val="none" w:sz="0" w:space="0" w:color="auto"/>
      </w:divBdr>
    </w:div>
    <w:div w:id="1873610047">
      <w:bodyDiv w:val="1"/>
      <w:marLeft w:val="0"/>
      <w:marRight w:val="0"/>
      <w:marTop w:val="0"/>
      <w:marBottom w:val="0"/>
      <w:divBdr>
        <w:top w:val="none" w:sz="0" w:space="0" w:color="auto"/>
        <w:left w:val="none" w:sz="0" w:space="0" w:color="auto"/>
        <w:bottom w:val="none" w:sz="0" w:space="0" w:color="auto"/>
        <w:right w:val="none" w:sz="0" w:space="0" w:color="auto"/>
      </w:divBdr>
    </w:div>
    <w:div w:id="1874227488">
      <w:bodyDiv w:val="1"/>
      <w:marLeft w:val="0"/>
      <w:marRight w:val="0"/>
      <w:marTop w:val="0"/>
      <w:marBottom w:val="0"/>
      <w:divBdr>
        <w:top w:val="none" w:sz="0" w:space="0" w:color="auto"/>
        <w:left w:val="none" w:sz="0" w:space="0" w:color="auto"/>
        <w:bottom w:val="none" w:sz="0" w:space="0" w:color="auto"/>
        <w:right w:val="none" w:sz="0" w:space="0" w:color="auto"/>
      </w:divBdr>
    </w:div>
    <w:div w:id="1874686486">
      <w:bodyDiv w:val="1"/>
      <w:marLeft w:val="0"/>
      <w:marRight w:val="0"/>
      <w:marTop w:val="0"/>
      <w:marBottom w:val="0"/>
      <w:divBdr>
        <w:top w:val="none" w:sz="0" w:space="0" w:color="auto"/>
        <w:left w:val="none" w:sz="0" w:space="0" w:color="auto"/>
        <w:bottom w:val="none" w:sz="0" w:space="0" w:color="auto"/>
        <w:right w:val="none" w:sz="0" w:space="0" w:color="auto"/>
      </w:divBdr>
    </w:div>
    <w:div w:id="1874923917">
      <w:bodyDiv w:val="1"/>
      <w:marLeft w:val="0"/>
      <w:marRight w:val="0"/>
      <w:marTop w:val="0"/>
      <w:marBottom w:val="0"/>
      <w:divBdr>
        <w:top w:val="none" w:sz="0" w:space="0" w:color="auto"/>
        <w:left w:val="none" w:sz="0" w:space="0" w:color="auto"/>
        <w:bottom w:val="none" w:sz="0" w:space="0" w:color="auto"/>
        <w:right w:val="none" w:sz="0" w:space="0" w:color="auto"/>
      </w:divBdr>
    </w:div>
    <w:div w:id="1875074994">
      <w:bodyDiv w:val="1"/>
      <w:marLeft w:val="0"/>
      <w:marRight w:val="0"/>
      <w:marTop w:val="0"/>
      <w:marBottom w:val="0"/>
      <w:divBdr>
        <w:top w:val="none" w:sz="0" w:space="0" w:color="auto"/>
        <w:left w:val="none" w:sz="0" w:space="0" w:color="auto"/>
        <w:bottom w:val="none" w:sz="0" w:space="0" w:color="auto"/>
        <w:right w:val="none" w:sz="0" w:space="0" w:color="auto"/>
      </w:divBdr>
    </w:div>
    <w:div w:id="1875460183">
      <w:bodyDiv w:val="1"/>
      <w:marLeft w:val="0"/>
      <w:marRight w:val="0"/>
      <w:marTop w:val="0"/>
      <w:marBottom w:val="0"/>
      <w:divBdr>
        <w:top w:val="none" w:sz="0" w:space="0" w:color="auto"/>
        <w:left w:val="none" w:sz="0" w:space="0" w:color="auto"/>
        <w:bottom w:val="none" w:sz="0" w:space="0" w:color="auto"/>
        <w:right w:val="none" w:sz="0" w:space="0" w:color="auto"/>
      </w:divBdr>
    </w:div>
    <w:div w:id="1876693266">
      <w:bodyDiv w:val="1"/>
      <w:marLeft w:val="0"/>
      <w:marRight w:val="0"/>
      <w:marTop w:val="0"/>
      <w:marBottom w:val="0"/>
      <w:divBdr>
        <w:top w:val="none" w:sz="0" w:space="0" w:color="auto"/>
        <w:left w:val="none" w:sz="0" w:space="0" w:color="auto"/>
        <w:bottom w:val="none" w:sz="0" w:space="0" w:color="auto"/>
        <w:right w:val="none" w:sz="0" w:space="0" w:color="auto"/>
      </w:divBdr>
      <w:divsChild>
        <w:div w:id="734472331">
          <w:blockQuote w:val="1"/>
          <w:marLeft w:val="720"/>
          <w:marRight w:val="720"/>
          <w:marTop w:val="100"/>
          <w:marBottom w:val="100"/>
          <w:divBdr>
            <w:top w:val="none" w:sz="0" w:space="0" w:color="auto"/>
            <w:left w:val="none" w:sz="0" w:space="0" w:color="auto"/>
            <w:bottom w:val="none" w:sz="0" w:space="0" w:color="auto"/>
            <w:right w:val="none" w:sz="0" w:space="0" w:color="auto"/>
          </w:divBdr>
        </w:div>
        <w:div w:id="10290661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77506297">
      <w:bodyDiv w:val="1"/>
      <w:marLeft w:val="0"/>
      <w:marRight w:val="0"/>
      <w:marTop w:val="0"/>
      <w:marBottom w:val="0"/>
      <w:divBdr>
        <w:top w:val="none" w:sz="0" w:space="0" w:color="auto"/>
        <w:left w:val="none" w:sz="0" w:space="0" w:color="auto"/>
        <w:bottom w:val="none" w:sz="0" w:space="0" w:color="auto"/>
        <w:right w:val="none" w:sz="0" w:space="0" w:color="auto"/>
      </w:divBdr>
    </w:div>
    <w:div w:id="1878463665">
      <w:bodyDiv w:val="1"/>
      <w:marLeft w:val="0"/>
      <w:marRight w:val="0"/>
      <w:marTop w:val="0"/>
      <w:marBottom w:val="0"/>
      <w:divBdr>
        <w:top w:val="none" w:sz="0" w:space="0" w:color="auto"/>
        <w:left w:val="none" w:sz="0" w:space="0" w:color="auto"/>
        <w:bottom w:val="none" w:sz="0" w:space="0" w:color="auto"/>
        <w:right w:val="none" w:sz="0" w:space="0" w:color="auto"/>
      </w:divBdr>
    </w:div>
    <w:div w:id="1879584874">
      <w:bodyDiv w:val="1"/>
      <w:marLeft w:val="0"/>
      <w:marRight w:val="0"/>
      <w:marTop w:val="0"/>
      <w:marBottom w:val="0"/>
      <w:divBdr>
        <w:top w:val="none" w:sz="0" w:space="0" w:color="auto"/>
        <w:left w:val="none" w:sz="0" w:space="0" w:color="auto"/>
        <w:bottom w:val="none" w:sz="0" w:space="0" w:color="auto"/>
        <w:right w:val="none" w:sz="0" w:space="0" w:color="auto"/>
      </w:divBdr>
    </w:div>
    <w:div w:id="1880170111">
      <w:bodyDiv w:val="1"/>
      <w:marLeft w:val="0"/>
      <w:marRight w:val="0"/>
      <w:marTop w:val="0"/>
      <w:marBottom w:val="0"/>
      <w:divBdr>
        <w:top w:val="none" w:sz="0" w:space="0" w:color="auto"/>
        <w:left w:val="none" w:sz="0" w:space="0" w:color="auto"/>
        <w:bottom w:val="none" w:sz="0" w:space="0" w:color="auto"/>
        <w:right w:val="none" w:sz="0" w:space="0" w:color="auto"/>
      </w:divBdr>
    </w:div>
    <w:div w:id="1880318043">
      <w:bodyDiv w:val="1"/>
      <w:marLeft w:val="0"/>
      <w:marRight w:val="0"/>
      <w:marTop w:val="0"/>
      <w:marBottom w:val="0"/>
      <w:divBdr>
        <w:top w:val="none" w:sz="0" w:space="0" w:color="auto"/>
        <w:left w:val="none" w:sz="0" w:space="0" w:color="auto"/>
        <w:bottom w:val="none" w:sz="0" w:space="0" w:color="auto"/>
        <w:right w:val="none" w:sz="0" w:space="0" w:color="auto"/>
      </w:divBdr>
    </w:div>
    <w:div w:id="1880581044">
      <w:bodyDiv w:val="1"/>
      <w:marLeft w:val="0"/>
      <w:marRight w:val="0"/>
      <w:marTop w:val="0"/>
      <w:marBottom w:val="0"/>
      <w:divBdr>
        <w:top w:val="none" w:sz="0" w:space="0" w:color="auto"/>
        <w:left w:val="none" w:sz="0" w:space="0" w:color="auto"/>
        <w:bottom w:val="none" w:sz="0" w:space="0" w:color="auto"/>
        <w:right w:val="none" w:sz="0" w:space="0" w:color="auto"/>
      </w:divBdr>
    </w:div>
    <w:div w:id="1880849692">
      <w:bodyDiv w:val="1"/>
      <w:marLeft w:val="0"/>
      <w:marRight w:val="0"/>
      <w:marTop w:val="0"/>
      <w:marBottom w:val="0"/>
      <w:divBdr>
        <w:top w:val="none" w:sz="0" w:space="0" w:color="auto"/>
        <w:left w:val="none" w:sz="0" w:space="0" w:color="auto"/>
        <w:bottom w:val="none" w:sz="0" w:space="0" w:color="auto"/>
        <w:right w:val="none" w:sz="0" w:space="0" w:color="auto"/>
      </w:divBdr>
    </w:div>
    <w:div w:id="1882282924">
      <w:bodyDiv w:val="1"/>
      <w:marLeft w:val="0"/>
      <w:marRight w:val="0"/>
      <w:marTop w:val="0"/>
      <w:marBottom w:val="0"/>
      <w:divBdr>
        <w:top w:val="none" w:sz="0" w:space="0" w:color="auto"/>
        <w:left w:val="none" w:sz="0" w:space="0" w:color="auto"/>
        <w:bottom w:val="none" w:sz="0" w:space="0" w:color="auto"/>
        <w:right w:val="none" w:sz="0" w:space="0" w:color="auto"/>
      </w:divBdr>
    </w:div>
    <w:div w:id="1883051574">
      <w:bodyDiv w:val="1"/>
      <w:marLeft w:val="0"/>
      <w:marRight w:val="0"/>
      <w:marTop w:val="0"/>
      <w:marBottom w:val="0"/>
      <w:divBdr>
        <w:top w:val="none" w:sz="0" w:space="0" w:color="auto"/>
        <w:left w:val="none" w:sz="0" w:space="0" w:color="auto"/>
        <w:bottom w:val="none" w:sz="0" w:space="0" w:color="auto"/>
        <w:right w:val="none" w:sz="0" w:space="0" w:color="auto"/>
      </w:divBdr>
    </w:div>
    <w:div w:id="1883588595">
      <w:bodyDiv w:val="1"/>
      <w:marLeft w:val="0"/>
      <w:marRight w:val="0"/>
      <w:marTop w:val="0"/>
      <w:marBottom w:val="0"/>
      <w:divBdr>
        <w:top w:val="none" w:sz="0" w:space="0" w:color="auto"/>
        <w:left w:val="none" w:sz="0" w:space="0" w:color="auto"/>
        <w:bottom w:val="none" w:sz="0" w:space="0" w:color="auto"/>
        <w:right w:val="none" w:sz="0" w:space="0" w:color="auto"/>
      </w:divBdr>
    </w:div>
    <w:div w:id="1884370459">
      <w:bodyDiv w:val="1"/>
      <w:marLeft w:val="0"/>
      <w:marRight w:val="0"/>
      <w:marTop w:val="0"/>
      <w:marBottom w:val="0"/>
      <w:divBdr>
        <w:top w:val="none" w:sz="0" w:space="0" w:color="auto"/>
        <w:left w:val="none" w:sz="0" w:space="0" w:color="auto"/>
        <w:bottom w:val="none" w:sz="0" w:space="0" w:color="auto"/>
        <w:right w:val="none" w:sz="0" w:space="0" w:color="auto"/>
      </w:divBdr>
    </w:div>
    <w:div w:id="1884632346">
      <w:bodyDiv w:val="1"/>
      <w:marLeft w:val="0"/>
      <w:marRight w:val="0"/>
      <w:marTop w:val="0"/>
      <w:marBottom w:val="0"/>
      <w:divBdr>
        <w:top w:val="none" w:sz="0" w:space="0" w:color="auto"/>
        <w:left w:val="none" w:sz="0" w:space="0" w:color="auto"/>
        <w:bottom w:val="none" w:sz="0" w:space="0" w:color="auto"/>
        <w:right w:val="none" w:sz="0" w:space="0" w:color="auto"/>
      </w:divBdr>
    </w:div>
    <w:div w:id="1886214498">
      <w:bodyDiv w:val="1"/>
      <w:marLeft w:val="0"/>
      <w:marRight w:val="0"/>
      <w:marTop w:val="0"/>
      <w:marBottom w:val="0"/>
      <w:divBdr>
        <w:top w:val="none" w:sz="0" w:space="0" w:color="auto"/>
        <w:left w:val="none" w:sz="0" w:space="0" w:color="auto"/>
        <w:bottom w:val="none" w:sz="0" w:space="0" w:color="auto"/>
        <w:right w:val="none" w:sz="0" w:space="0" w:color="auto"/>
      </w:divBdr>
    </w:div>
    <w:div w:id="1886983494">
      <w:bodyDiv w:val="1"/>
      <w:marLeft w:val="0"/>
      <w:marRight w:val="0"/>
      <w:marTop w:val="0"/>
      <w:marBottom w:val="0"/>
      <w:divBdr>
        <w:top w:val="none" w:sz="0" w:space="0" w:color="auto"/>
        <w:left w:val="none" w:sz="0" w:space="0" w:color="auto"/>
        <w:bottom w:val="none" w:sz="0" w:space="0" w:color="auto"/>
        <w:right w:val="none" w:sz="0" w:space="0" w:color="auto"/>
      </w:divBdr>
    </w:div>
    <w:div w:id="1887908317">
      <w:bodyDiv w:val="1"/>
      <w:marLeft w:val="0"/>
      <w:marRight w:val="0"/>
      <w:marTop w:val="0"/>
      <w:marBottom w:val="0"/>
      <w:divBdr>
        <w:top w:val="none" w:sz="0" w:space="0" w:color="auto"/>
        <w:left w:val="none" w:sz="0" w:space="0" w:color="auto"/>
        <w:bottom w:val="none" w:sz="0" w:space="0" w:color="auto"/>
        <w:right w:val="none" w:sz="0" w:space="0" w:color="auto"/>
      </w:divBdr>
    </w:div>
    <w:div w:id="1888446846">
      <w:bodyDiv w:val="1"/>
      <w:marLeft w:val="0"/>
      <w:marRight w:val="0"/>
      <w:marTop w:val="0"/>
      <w:marBottom w:val="0"/>
      <w:divBdr>
        <w:top w:val="none" w:sz="0" w:space="0" w:color="auto"/>
        <w:left w:val="none" w:sz="0" w:space="0" w:color="auto"/>
        <w:bottom w:val="none" w:sz="0" w:space="0" w:color="auto"/>
        <w:right w:val="none" w:sz="0" w:space="0" w:color="auto"/>
      </w:divBdr>
    </w:div>
    <w:div w:id="1889409774">
      <w:bodyDiv w:val="1"/>
      <w:marLeft w:val="0"/>
      <w:marRight w:val="0"/>
      <w:marTop w:val="0"/>
      <w:marBottom w:val="0"/>
      <w:divBdr>
        <w:top w:val="none" w:sz="0" w:space="0" w:color="auto"/>
        <w:left w:val="none" w:sz="0" w:space="0" w:color="auto"/>
        <w:bottom w:val="none" w:sz="0" w:space="0" w:color="auto"/>
        <w:right w:val="none" w:sz="0" w:space="0" w:color="auto"/>
      </w:divBdr>
    </w:div>
    <w:div w:id="1889683531">
      <w:bodyDiv w:val="1"/>
      <w:marLeft w:val="0"/>
      <w:marRight w:val="0"/>
      <w:marTop w:val="0"/>
      <w:marBottom w:val="0"/>
      <w:divBdr>
        <w:top w:val="none" w:sz="0" w:space="0" w:color="auto"/>
        <w:left w:val="none" w:sz="0" w:space="0" w:color="auto"/>
        <w:bottom w:val="none" w:sz="0" w:space="0" w:color="auto"/>
        <w:right w:val="none" w:sz="0" w:space="0" w:color="auto"/>
      </w:divBdr>
    </w:div>
    <w:div w:id="1889879818">
      <w:bodyDiv w:val="1"/>
      <w:marLeft w:val="0"/>
      <w:marRight w:val="0"/>
      <w:marTop w:val="0"/>
      <w:marBottom w:val="0"/>
      <w:divBdr>
        <w:top w:val="none" w:sz="0" w:space="0" w:color="auto"/>
        <w:left w:val="none" w:sz="0" w:space="0" w:color="auto"/>
        <w:bottom w:val="none" w:sz="0" w:space="0" w:color="auto"/>
        <w:right w:val="none" w:sz="0" w:space="0" w:color="auto"/>
      </w:divBdr>
    </w:div>
    <w:div w:id="1891067180">
      <w:bodyDiv w:val="1"/>
      <w:marLeft w:val="0"/>
      <w:marRight w:val="0"/>
      <w:marTop w:val="0"/>
      <w:marBottom w:val="0"/>
      <w:divBdr>
        <w:top w:val="none" w:sz="0" w:space="0" w:color="auto"/>
        <w:left w:val="none" w:sz="0" w:space="0" w:color="auto"/>
        <w:bottom w:val="none" w:sz="0" w:space="0" w:color="auto"/>
        <w:right w:val="none" w:sz="0" w:space="0" w:color="auto"/>
      </w:divBdr>
    </w:div>
    <w:div w:id="1891070843">
      <w:bodyDiv w:val="1"/>
      <w:marLeft w:val="0"/>
      <w:marRight w:val="0"/>
      <w:marTop w:val="0"/>
      <w:marBottom w:val="0"/>
      <w:divBdr>
        <w:top w:val="none" w:sz="0" w:space="0" w:color="auto"/>
        <w:left w:val="none" w:sz="0" w:space="0" w:color="auto"/>
        <w:bottom w:val="none" w:sz="0" w:space="0" w:color="auto"/>
        <w:right w:val="none" w:sz="0" w:space="0" w:color="auto"/>
      </w:divBdr>
    </w:div>
    <w:div w:id="1891651176">
      <w:bodyDiv w:val="1"/>
      <w:marLeft w:val="0"/>
      <w:marRight w:val="0"/>
      <w:marTop w:val="0"/>
      <w:marBottom w:val="0"/>
      <w:divBdr>
        <w:top w:val="none" w:sz="0" w:space="0" w:color="auto"/>
        <w:left w:val="none" w:sz="0" w:space="0" w:color="auto"/>
        <w:bottom w:val="none" w:sz="0" w:space="0" w:color="auto"/>
        <w:right w:val="none" w:sz="0" w:space="0" w:color="auto"/>
      </w:divBdr>
    </w:div>
    <w:div w:id="1892614353">
      <w:bodyDiv w:val="1"/>
      <w:marLeft w:val="0"/>
      <w:marRight w:val="0"/>
      <w:marTop w:val="0"/>
      <w:marBottom w:val="0"/>
      <w:divBdr>
        <w:top w:val="none" w:sz="0" w:space="0" w:color="auto"/>
        <w:left w:val="none" w:sz="0" w:space="0" w:color="auto"/>
        <w:bottom w:val="none" w:sz="0" w:space="0" w:color="auto"/>
        <w:right w:val="none" w:sz="0" w:space="0" w:color="auto"/>
      </w:divBdr>
    </w:div>
    <w:div w:id="1893425086">
      <w:bodyDiv w:val="1"/>
      <w:marLeft w:val="0"/>
      <w:marRight w:val="0"/>
      <w:marTop w:val="0"/>
      <w:marBottom w:val="0"/>
      <w:divBdr>
        <w:top w:val="none" w:sz="0" w:space="0" w:color="auto"/>
        <w:left w:val="none" w:sz="0" w:space="0" w:color="auto"/>
        <w:bottom w:val="none" w:sz="0" w:space="0" w:color="auto"/>
        <w:right w:val="none" w:sz="0" w:space="0" w:color="auto"/>
      </w:divBdr>
    </w:div>
    <w:div w:id="1894151007">
      <w:bodyDiv w:val="1"/>
      <w:marLeft w:val="0"/>
      <w:marRight w:val="0"/>
      <w:marTop w:val="0"/>
      <w:marBottom w:val="0"/>
      <w:divBdr>
        <w:top w:val="none" w:sz="0" w:space="0" w:color="auto"/>
        <w:left w:val="none" w:sz="0" w:space="0" w:color="auto"/>
        <w:bottom w:val="none" w:sz="0" w:space="0" w:color="auto"/>
        <w:right w:val="none" w:sz="0" w:space="0" w:color="auto"/>
      </w:divBdr>
    </w:div>
    <w:div w:id="1894460286">
      <w:bodyDiv w:val="1"/>
      <w:marLeft w:val="0"/>
      <w:marRight w:val="0"/>
      <w:marTop w:val="0"/>
      <w:marBottom w:val="0"/>
      <w:divBdr>
        <w:top w:val="none" w:sz="0" w:space="0" w:color="auto"/>
        <w:left w:val="none" w:sz="0" w:space="0" w:color="auto"/>
        <w:bottom w:val="none" w:sz="0" w:space="0" w:color="auto"/>
        <w:right w:val="none" w:sz="0" w:space="0" w:color="auto"/>
      </w:divBdr>
    </w:div>
    <w:div w:id="1895695604">
      <w:bodyDiv w:val="1"/>
      <w:marLeft w:val="0"/>
      <w:marRight w:val="0"/>
      <w:marTop w:val="0"/>
      <w:marBottom w:val="0"/>
      <w:divBdr>
        <w:top w:val="none" w:sz="0" w:space="0" w:color="auto"/>
        <w:left w:val="none" w:sz="0" w:space="0" w:color="auto"/>
        <w:bottom w:val="none" w:sz="0" w:space="0" w:color="auto"/>
        <w:right w:val="none" w:sz="0" w:space="0" w:color="auto"/>
      </w:divBdr>
    </w:div>
    <w:div w:id="1895965482">
      <w:bodyDiv w:val="1"/>
      <w:marLeft w:val="0"/>
      <w:marRight w:val="0"/>
      <w:marTop w:val="0"/>
      <w:marBottom w:val="0"/>
      <w:divBdr>
        <w:top w:val="none" w:sz="0" w:space="0" w:color="auto"/>
        <w:left w:val="none" w:sz="0" w:space="0" w:color="auto"/>
        <w:bottom w:val="none" w:sz="0" w:space="0" w:color="auto"/>
        <w:right w:val="none" w:sz="0" w:space="0" w:color="auto"/>
      </w:divBdr>
    </w:div>
    <w:div w:id="1896045487">
      <w:bodyDiv w:val="1"/>
      <w:marLeft w:val="0"/>
      <w:marRight w:val="0"/>
      <w:marTop w:val="0"/>
      <w:marBottom w:val="0"/>
      <w:divBdr>
        <w:top w:val="none" w:sz="0" w:space="0" w:color="auto"/>
        <w:left w:val="none" w:sz="0" w:space="0" w:color="auto"/>
        <w:bottom w:val="none" w:sz="0" w:space="0" w:color="auto"/>
        <w:right w:val="none" w:sz="0" w:space="0" w:color="auto"/>
      </w:divBdr>
    </w:div>
    <w:div w:id="1896432587">
      <w:bodyDiv w:val="1"/>
      <w:marLeft w:val="0"/>
      <w:marRight w:val="0"/>
      <w:marTop w:val="0"/>
      <w:marBottom w:val="0"/>
      <w:divBdr>
        <w:top w:val="none" w:sz="0" w:space="0" w:color="auto"/>
        <w:left w:val="none" w:sz="0" w:space="0" w:color="auto"/>
        <w:bottom w:val="none" w:sz="0" w:space="0" w:color="auto"/>
        <w:right w:val="none" w:sz="0" w:space="0" w:color="auto"/>
      </w:divBdr>
    </w:div>
    <w:div w:id="1897426231">
      <w:bodyDiv w:val="1"/>
      <w:marLeft w:val="0"/>
      <w:marRight w:val="0"/>
      <w:marTop w:val="0"/>
      <w:marBottom w:val="0"/>
      <w:divBdr>
        <w:top w:val="none" w:sz="0" w:space="0" w:color="auto"/>
        <w:left w:val="none" w:sz="0" w:space="0" w:color="auto"/>
        <w:bottom w:val="none" w:sz="0" w:space="0" w:color="auto"/>
        <w:right w:val="none" w:sz="0" w:space="0" w:color="auto"/>
      </w:divBdr>
    </w:div>
    <w:div w:id="1898012311">
      <w:bodyDiv w:val="1"/>
      <w:marLeft w:val="0"/>
      <w:marRight w:val="0"/>
      <w:marTop w:val="0"/>
      <w:marBottom w:val="0"/>
      <w:divBdr>
        <w:top w:val="none" w:sz="0" w:space="0" w:color="auto"/>
        <w:left w:val="none" w:sz="0" w:space="0" w:color="auto"/>
        <w:bottom w:val="none" w:sz="0" w:space="0" w:color="auto"/>
        <w:right w:val="none" w:sz="0" w:space="0" w:color="auto"/>
      </w:divBdr>
    </w:div>
    <w:div w:id="1898200693">
      <w:bodyDiv w:val="1"/>
      <w:marLeft w:val="0"/>
      <w:marRight w:val="0"/>
      <w:marTop w:val="0"/>
      <w:marBottom w:val="0"/>
      <w:divBdr>
        <w:top w:val="none" w:sz="0" w:space="0" w:color="auto"/>
        <w:left w:val="none" w:sz="0" w:space="0" w:color="auto"/>
        <w:bottom w:val="none" w:sz="0" w:space="0" w:color="auto"/>
        <w:right w:val="none" w:sz="0" w:space="0" w:color="auto"/>
      </w:divBdr>
    </w:div>
    <w:div w:id="1898971146">
      <w:bodyDiv w:val="1"/>
      <w:marLeft w:val="0"/>
      <w:marRight w:val="0"/>
      <w:marTop w:val="0"/>
      <w:marBottom w:val="0"/>
      <w:divBdr>
        <w:top w:val="none" w:sz="0" w:space="0" w:color="auto"/>
        <w:left w:val="none" w:sz="0" w:space="0" w:color="auto"/>
        <w:bottom w:val="none" w:sz="0" w:space="0" w:color="auto"/>
        <w:right w:val="none" w:sz="0" w:space="0" w:color="auto"/>
      </w:divBdr>
    </w:div>
    <w:div w:id="1899049046">
      <w:bodyDiv w:val="1"/>
      <w:marLeft w:val="0"/>
      <w:marRight w:val="0"/>
      <w:marTop w:val="0"/>
      <w:marBottom w:val="0"/>
      <w:divBdr>
        <w:top w:val="none" w:sz="0" w:space="0" w:color="auto"/>
        <w:left w:val="none" w:sz="0" w:space="0" w:color="auto"/>
        <w:bottom w:val="none" w:sz="0" w:space="0" w:color="auto"/>
        <w:right w:val="none" w:sz="0" w:space="0" w:color="auto"/>
      </w:divBdr>
    </w:div>
    <w:div w:id="1900164925">
      <w:bodyDiv w:val="1"/>
      <w:marLeft w:val="0"/>
      <w:marRight w:val="0"/>
      <w:marTop w:val="0"/>
      <w:marBottom w:val="0"/>
      <w:divBdr>
        <w:top w:val="none" w:sz="0" w:space="0" w:color="auto"/>
        <w:left w:val="none" w:sz="0" w:space="0" w:color="auto"/>
        <w:bottom w:val="none" w:sz="0" w:space="0" w:color="auto"/>
        <w:right w:val="none" w:sz="0" w:space="0" w:color="auto"/>
      </w:divBdr>
    </w:div>
    <w:div w:id="1902517953">
      <w:bodyDiv w:val="1"/>
      <w:marLeft w:val="0"/>
      <w:marRight w:val="0"/>
      <w:marTop w:val="0"/>
      <w:marBottom w:val="0"/>
      <w:divBdr>
        <w:top w:val="none" w:sz="0" w:space="0" w:color="auto"/>
        <w:left w:val="none" w:sz="0" w:space="0" w:color="auto"/>
        <w:bottom w:val="none" w:sz="0" w:space="0" w:color="auto"/>
        <w:right w:val="none" w:sz="0" w:space="0" w:color="auto"/>
      </w:divBdr>
    </w:div>
    <w:div w:id="1902712113">
      <w:bodyDiv w:val="1"/>
      <w:marLeft w:val="0"/>
      <w:marRight w:val="0"/>
      <w:marTop w:val="0"/>
      <w:marBottom w:val="0"/>
      <w:divBdr>
        <w:top w:val="none" w:sz="0" w:space="0" w:color="auto"/>
        <w:left w:val="none" w:sz="0" w:space="0" w:color="auto"/>
        <w:bottom w:val="none" w:sz="0" w:space="0" w:color="auto"/>
        <w:right w:val="none" w:sz="0" w:space="0" w:color="auto"/>
      </w:divBdr>
    </w:div>
    <w:div w:id="1903906601">
      <w:bodyDiv w:val="1"/>
      <w:marLeft w:val="0"/>
      <w:marRight w:val="0"/>
      <w:marTop w:val="0"/>
      <w:marBottom w:val="0"/>
      <w:divBdr>
        <w:top w:val="none" w:sz="0" w:space="0" w:color="auto"/>
        <w:left w:val="none" w:sz="0" w:space="0" w:color="auto"/>
        <w:bottom w:val="none" w:sz="0" w:space="0" w:color="auto"/>
        <w:right w:val="none" w:sz="0" w:space="0" w:color="auto"/>
      </w:divBdr>
    </w:div>
    <w:div w:id="1903976518">
      <w:bodyDiv w:val="1"/>
      <w:marLeft w:val="0"/>
      <w:marRight w:val="0"/>
      <w:marTop w:val="0"/>
      <w:marBottom w:val="0"/>
      <w:divBdr>
        <w:top w:val="none" w:sz="0" w:space="0" w:color="auto"/>
        <w:left w:val="none" w:sz="0" w:space="0" w:color="auto"/>
        <w:bottom w:val="none" w:sz="0" w:space="0" w:color="auto"/>
        <w:right w:val="none" w:sz="0" w:space="0" w:color="auto"/>
      </w:divBdr>
    </w:div>
    <w:div w:id="1904102701">
      <w:bodyDiv w:val="1"/>
      <w:marLeft w:val="0"/>
      <w:marRight w:val="0"/>
      <w:marTop w:val="0"/>
      <w:marBottom w:val="0"/>
      <w:divBdr>
        <w:top w:val="none" w:sz="0" w:space="0" w:color="auto"/>
        <w:left w:val="none" w:sz="0" w:space="0" w:color="auto"/>
        <w:bottom w:val="none" w:sz="0" w:space="0" w:color="auto"/>
        <w:right w:val="none" w:sz="0" w:space="0" w:color="auto"/>
      </w:divBdr>
    </w:div>
    <w:div w:id="1905408829">
      <w:bodyDiv w:val="1"/>
      <w:marLeft w:val="0"/>
      <w:marRight w:val="0"/>
      <w:marTop w:val="0"/>
      <w:marBottom w:val="0"/>
      <w:divBdr>
        <w:top w:val="none" w:sz="0" w:space="0" w:color="auto"/>
        <w:left w:val="none" w:sz="0" w:space="0" w:color="auto"/>
        <w:bottom w:val="none" w:sz="0" w:space="0" w:color="auto"/>
        <w:right w:val="none" w:sz="0" w:space="0" w:color="auto"/>
      </w:divBdr>
    </w:div>
    <w:div w:id="1905683117">
      <w:bodyDiv w:val="1"/>
      <w:marLeft w:val="0"/>
      <w:marRight w:val="0"/>
      <w:marTop w:val="0"/>
      <w:marBottom w:val="0"/>
      <w:divBdr>
        <w:top w:val="none" w:sz="0" w:space="0" w:color="auto"/>
        <w:left w:val="none" w:sz="0" w:space="0" w:color="auto"/>
        <w:bottom w:val="none" w:sz="0" w:space="0" w:color="auto"/>
        <w:right w:val="none" w:sz="0" w:space="0" w:color="auto"/>
      </w:divBdr>
    </w:div>
    <w:div w:id="1905985921">
      <w:bodyDiv w:val="1"/>
      <w:marLeft w:val="0"/>
      <w:marRight w:val="0"/>
      <w:marTop w:val="0"/>
      <w:marBottom w:val="0"/>
      <w:divBdr>
        <w:top w:val="none" w:sz="0" w:space="0" w:color="auto"/>
        <w:left w:val="none" w:sz="0" w:space="0" w:color="auto"/>
        <w:bottom w:val="none" w:sz="0" w:space="0" w:color="auto"/>
        <w:right w:val="none" w:sz="0" w:space="0" w:color="auto"/>
      </w:divBdr>
    </w:div>
    <w:div w:id="1906916745">
      <w:bodyDiv w:val="1"/>
      <w:marLeft w:val="0"/>
      <w:marRight w:val="0"/>
      <w:marTop w:val="0"/>
      <w:marBottom w:val="0"/>
      <w:divBdr>
        <w:top w:val="none" w:sz="0" w:space="0" w:color="auto"/>
        <w:left w:val="none" w:sz="0" w:space="0" w:color="auto"/>
        <w:bottom w:val="none" w:sz="0" w:space="0" w:color="auto"/>
        <w:right w:val="none" w:sz="0" w:space="0" w:color="auto"/>
      </w:divBdr>
    </w:div>
    <w:div w:id="1907764605">
      <w:bodyDiv w:val="1"/>
      <w:marLeft w:val="0"/>
      <w:marRight w:val="0"/>
      <w:marTop w:val="0"/>
      <w:marBottom w:val="0"/>
      <w:divBdr>
        <w:top w:val="none" w:sz="0" w:space="0" w:color="auto"/>
        <w:left w:val="none" w:sz="0" w:space="0" w:color="auto"/>
        <w:bottom w:val="none" w:sz="0" w:space="0" w:color="auto"/>
        <w:right w:val="none" w:sz="0" w:space="0" w:color="auto"/>
      </w:divBdr>
    </w:div>
    <w:div w:id="1908219397">
      <w:bodyDiv w:val="1"/>
      <w:marLeft w:val="0"/>
      <w:marRight w:val="0"/>
      <w:marTop w:val="0"/>
      <w:marBottom w:val="0"/>
      <w:divBdr>
        <w:top w:val="none" w:sz="0" w:space="0" w:color="auto"/>
        <w:left w:val="none" w:sz="0" w:space="0" w:color="auto"/>
        <w:bottom w:val="none" w:sz="0" w:space="0" w:color="auto"/>
        <w:right w:val="none" w:sz="0" w:space="0" w:color="auto"/>
      </w:divBdr>
    </w:div>
    <w:div w:id="1908295525">
      <w:bodyDiv w:val="1"/>
      <w:marLeft w:val="0"/>
      <w:marRight w:val="0"/>
      <w:marTop w:val="0"/>
      <w:marBottom w:val="0"/>
      <w:divBdr>
        <w:top w:val="none" w:sz="0" w:space="0" w:color="auto"/>
        <w:left w:val="none" w:sz="0" w:space="0" w:color="auto"/>
        <w:bottom w:val="none" w:sz="0" w:space="0" w:color="auto"/>
        <w:right w:val="none" w:sz="0" w:space="0" w:color="auto"/>
      </w:divBdr>
    </w:div>
    <w:div w:id="1908374464">
      <w:bodyDiv w:val="1"/>
      <w:marLeft w:val="0"/>
      <w:marRight w:val="0"/>
      <w:marTop w:val="0"/>
      <w:marBottom w:val="0"/>
      <w:divBdr>
        <w:top w:val="none" w:sz="0" w:space="0" w:color="auto"/>
        <w:left w:val="none" w:sz="0" w:space="0" w:color="auto"/>
        <w:bottom w:val="none" w:sz="0" w:space="0" w:color="auto"/>
        <w:right w:val="none" w:sz="0" w:space="0" w:color="auto"/>
      </w:divBdr>
    </w:div>
    <w:div w:id="1909681298">
      <w:bodyDiv w:val="1"/>
      <w:marLeft w:val="0"/>
      <w:marRight w:val="0"/>
      <w:marTop w:val="0"/>
      <w:marBottom w:val="0"/>
      <w:divBdr>
        <w:top w:val="none" w:sz="0" w:space="0" w:color="auto"/>
        <w:left w:val="none" w:sz="0" w:space="0" w:color="auto"/>
        <w:bottom w:val="none" w:sz="0" w:space="0" w:color="auto"/>
        <w:right w:val="none" w:sz="0" w:space="0" w:color="auto"/>
      </w:divBdr>
    </w:div>
    <w:div w:id="1910264380">
      <w:bodyDiv w:val="1"/>
      <w:marLeft w:val="0"/>
      <w:marRight w:val="0"/>
      <w:marTop w:val="0"/>
      <w:marBottom w:val="0"/>
      <w:divBdr>
        <w:top w:val="none" w:sz="0" w:space="0" w:color="auto"/>
        <w:left w:val="none" w:sz="0" w:space="0" w:color="auto"/>
        <w:bottom w:val="none" w:sz="0" w:space="0" w:color="auto"/>
        <w:right w:val="none" w:sz="0" w:space="0" w:color="auto"/>
      </w:divBdr>
    </w:div>
    <w:div w:id="1910384567">
      <w:bodyDiv w:val="1"/>
      <w:marLeft w:val="0"/>
      <w:marRight w:val="0"/>
      <w:marTop w:val="0"/>
      <w:marBottom w:val="0"/>
      <w:divBdr>
        <w:top w:val="none" w:sz="0" w:space="0" w:color="auto"/>
        <w:left w:val="none" w:sz="0" w:space="0" w:color="auto"/>
        <w:bottom w:val="none" w:sz="0" w:space="0" w:color="auto"/>
        <w:right w:val="none" w:sz="0" w:space="0" w:color="auto"/>
      </w:divBdr>
    </w:div>
    <w:div w:id="1910536510">
      <w:bodyDiv w:val="1"/>
      <w:marLeft w:val="0"/>
      <w:marRight w:val="0"/>
      <w:marTop w:val="0"/>
      <w:marBottom w:val="0"/>
      <w:divBdr>
        <w:top w:val="none" w:sz="0" w:space="0" w:color="auto"/>
        <w:left w:val="none" w:sz="0" w:space="0" w:color="auto"/>
        <w:bottom w:val="none" w:sz="0" w:space="0" w:color="auto"/>
        <w:right w:val="none" w:sz="0" w:space="0" w:color="auto"/>
      </w:divBdr>
    </w:div>
    <w:div w:id="1910966995">
      <w:bodyDiv w:val="1"/>
      <w:marLeft w:val="0"/>
      <w:marRight w:val="0"/>
      <w:marTop w:val="0"/>
      <w:marBottom w:val="0"/>
      <w:divBdr>
        <w:top w:val="none" w:sz="0" w:space="0" w:color="auto"/>
        <w:left w:val="none" w:sz="0" w:space="0" w:color="auto"/>
        <w:bottom w:val="none" w:sz="0" w:space="0" w:color="auto"/>
        <w:right w:val="none" w:sz="0" w:space="0" w:color="auto"/>
      </w:divBdr>
    </w:div>
    <w:div w:id="1911109087">
      <w:bodyDiv w:val="1"/>
      <w:marLeft w:val="0"/>
      <w:marRight w:val="0"/>
      <w:marTop w:val="0"/>
      <w:marBottom w:val="0"/>
      <w:divBdr>
        <w:top w:val="none" w:sz="0" w:space="0" w:color="auto"/>
        <w:left w:val="none" w:sz="0" w:space="0" w:color="auto"/>
        <w:bottom w:val="none" w:sz="0" w:space="0" w:color="auto"/>
        <w:right w:val="none" w:sz="0" w:space="0" w:color="auto"/>
      </w:divBdr>
    </w:div>
    <w:div w:id="1911115435">
      <w:bodyDiv w:val="1"/>
      <w:marLeft w:val="0"/>
      <w:marRight w:val="0"/>
      <w:marTop w:val="0"/>
      <w:marBottom w:val="0"/>
      <w:divBdr>
        <w:top w:val="none" w:sz="0" w:space="0" w:color="auto"/>
        <w:left w:val="none" w:sz="0" w:space="0" w:color="auto"/>
        <w:bottom w:val="none" w:sz="0" w:space="0" w:color="auto"/>
        <w:right w:val="none" w:sz="0" w:space="0" w:color="auto"/>
      </w:divBdr>
    </w:div>
    <w:div w:id="1911694959">
      <w:bodyDiv w:val="1"/>
      <w:marLeft w:val="0"/>
      <w:marRight w:val="0"/>
      <w:marTop w:val="0"/>
      <w:marBottom w:val="0"/>
      <w:divBdr>
        <w:top w:val="none" w:sz="0" w:space="0" w:color="auto"/>
        <w:left w:val="none" w:sz="0" w:space="0" w:color="auto"/>
        <w:bottom w:val="none" w:sz="0" w:space="0" w:color="auto"/>
        <w:right w:val="none" w:sz="0" w:space="0" w:color="auto"/>
      </w:divBdr>
    </w:div>
    <w:div w:id="1913463501">
      <w:bodyDiv w:val="1"/>
      <w:marLeft w:val="0"/>
      <w:marRight w:val="0"/>
      <w:marTop w:val="0"/>
      <w:marBottom w:val="0"/>
      <w:divBdr>
        <w:top w:val="none" w:sz="0" w:space="0" w:color="auto"/>
        <w:left w:val="none" w:sz="0" w:space="0" w:color="auto"/>
        <w:bottom w:val="none" w:sz="0" w:space="0" w:color="auto"/>
        <w:right w:val="none" w:sz="0" w:space="0" w:color="auto"/>
      </w:divBdr>
    </w:div>
    <w:div w:id="1916551416">
      <w:bodyDiv w:val="1"/>
      <w:marLeft w:val="0"/>
      <w:marRight w:val="0"/>
      <w:marTop w:val="0"/>
      <w:marBottom w:val="0"/>
      <w:divBdr>
        <w:top w:val="none" w:sz="0" w:space="0" w:color="auto"/>
        <w:left w:val="none" w:sz="0" w:space="0" w:color="auto"/>
        <w:bottom w:val="none" w:sz="0" w:space="0" w:color="auto"/>
        <w:right w:val="none" w:sz="0" w:space="0" w:color="auto"/>
      </w:divBdr>
    </w:div>
    <w:div w:id="1916670569">
      <w:bodyDiv w:val="1"/>
      <w:marLeft w:val="0"/>
      <w:marRight w:val="0"/>
      <w:marTop w:val="0"/>
      <w:marBottom w:val="0"/>
      <w:divBdr>
        <w:top w:val="none" w:sz="0" w:space="0" w:color="auto"/>
        <w:left w:val="none" w:sz="0" w:space="0" w:color="auto"/>
        <w:bottom w:val="none" w:sz="0" w:space="0" w:color="auto"/>
        <w:right w:val="none" w:sz="0" w:space="0" w:color="auto"/>
      </w:divBdr>
    </w:div>
    <w:div w:id="1917739303">
      <w:bodyDiv w:val="1"/>
      <w:marLeft w:val="0"/>
      <w:marRight w:val="0"/>
      <w:marTop w:val="0"/>
      <w:marBottom w:val="0"/>
      <w:divBdr>
        <w:top w:val="none" w:sz="0" w:space="0" w:color="auto"/>
        <w:left w:val="none" w:sz="0" w:space="0" w:color="auto"/>
        <w:bottom w:val="none" w:sz="0" w:space="0" w:color="auto"/>
        <w:right w:val="none" w:sz="0" w:space="0" w:color="auto"/>
      </w:divBdr>
    </w:div>
    <w:div w:id="1917862923">
      <w:bodyDiv w:val="1"/>
      <w:marLeft w:val="0"/>
      <w:marRight w:val="0"/>
      <w:marTop w:val="0"/>
      <w:marBottom w:val="0"/>
      <w:divBdr>
        <w:top w:val="none" w:sz="0" w:space="0" w:color="auto"/>
        <w:left w:val="none" w:sz="0" w:space="0" w:color="auto"/>
        <w:bottom w:val="none" w:sz="0" w:space="0" w:color="auto"/>
        <w:right w:val="none" w:sz="0" w:space="0" w:color="auto"/>
      </w:divBdr>
    </w:div>
    <w:div w:id="1918009168">
      <w:bodyDiv w:val="1"/>
      <w:marLeft w:val="0"/>
      <w:marRight w:val="0"/>
      <w:marTop w:val="0"/>
      <w:marBottom w:val="0"/>
      <w:divBdr>
        <w:top w:val="none" w:sz="0" w:space="0" w:color="auto"/>
        <w:left w:val="none" w:sz="0" w:space="0" w:color="auto"/>
        <w:bottom w:val="none" w:sz="0" w:space="0" w:color="auto"/>
        <w:right w:val="none" w:sz="0" w:space="0" w:color="auto"/>
      </w:divBdr>
    </w:div>
    <w:div w:id="1921333811">
      <w:bodyDiv w:val="1"/>
      <w:marLeft w:val="0"/>
      <w:marRight w:val="0"/>
      <w:marTop w:val="0"/>
      <w:marBottom w:val="0"/>
      <w:divBdr>
        <w:top w:val="none" w:sz="0" w:space="0" w:color="auto"/>
        <w:left w:val="none" w:sz="0" w:space="0" w:color="auto"/>
        <w:bottom w:val="none" w:sz="0" w:space="0" w:color="auto"/>
        <w:right w:val="none" w:sz="0" w:space="0" w:color="auto"/>
      </w:divBdr>
    </w:div>
    <w:div w:id="1922761073">
      <w:bodyDiv w:val="1"/>
      <w:marLeft w:val="0"/>
      <w:marRight w:val="0"/>
      <w:marTop w:val="0"/>
      <w:marBottom w:val="0"/>
      <w:divBdr>
        <w:top w:val="none" w:sz="0" w:space="0" w:color="auto"/>
        <w:left w:val="none" w:sz="0" w:space="0" w:color="auto"/>
        <w:bottom w:val="none" w:sz="0" w:space="0" w:color="auto"/>
        <w:right w:val="none" w:sz="0" w:space="0" w:color="auto"/>
      </w:divBdr>
    </w:div>
    <w:div w:id="1923102327">
      <w:bodyDiv w:val="1"/>
      <w:marLeft w:val="0"/>
      <w:marRight w:val="0"/>
      <w:marTop w:val="0"/>
      <w:marBottom w:val="0"/>
      <w:divBdr>
        <w:top w:val="none" w:sz="0" w:space="0" w:color="auto"/>
        <w:left w:val="none" w:sz="0" w:space="0" w:color="auto"/>
        <w:bottom w:val="none" w:sz="0" w:space="0" w:color="auto"/>
        <w:right w:val="none" w:sz="0" w:space="0" w:color="auto"/>
      </w:divBdr>
    </w:div>
    <w:div w:id="1924098692">
      <w:bodyDiv w:val="1"/>
      <w:marLeft w:val="0"/>
      <w:marRight w:val="0"/>
      <w:marTop w:val="0"/>
      <w:marBottom w:val="0"/>
      <w:divBdr>
        <w:top w:val="none" w:sz="0" w:space="0" w:color="auto"/>
        <w:left w:val="none" w:sz="0" w:space="0" w:color="auto"/>
        <w:bottom w:val="none" w:sz="0" w:space="0" w:color="auto"/>
        <w:right w:val="none" w:sz="0" w:space="0" w:color="auto"/>
      </w:divBdr>
    </w:div>
    <w:div w:id="1924602063">
      <w:bodyDiv w:val="1"/>
      <w:marLeft w:val="0"/>
      <w:marRight w:val="0"/>
      <w:marTop w:val="0"/>
      <w:marBottom w:val="0"/>
      <w:divBdr>
        <w:top w:val="none" w:sz="0" w:space="0" w:color="auto"/>
        <w:left w:val="none" w:sz="0" w:space="0" w:color="auto"/>
        <w:bottom w:val="none" w:sz="0" w:space="0" w:color="auto"/>
        <w:right w:val="none" w:sz="0" w:space="0" w:color="auto"/>
      </w:divBdr>
    </w:div>
    <w:div w:id="1925410821">
      <w:bodyDiv w:val="1"/>
      <w:marLeft w:val="0"/>
      <w:marRight w:val="0"/>
      <w:marTop w:val="0"/>
      <w:marBottom w:val="0"/>
      <w:divBdr>
        <w:top w:val="none" w:sz="0" w:space="0" w:color="auto"/>
        <w:left w:val="none" w:sz="0" w:space="0" w:color="auto"/>
        <w:bottom w:val="none" w:sz="0" w:space="0" w:color="auto"/>
        <w:right w:val="none" w:sz="0" w:space="0" w:color="auto"/>
      </w:divBdr>
    </w:div>
    <w:div w:id="1926260608">
      <w:bodyDiv w:val="1"/>
      <w:marLeft w:val="0"/>
      <w:marRight w:val="0"/>
      <w:marTop w:val="0"/>
      <w:marBottom w:val="0"/>
      <w:divBdr>
        <w:top w:val="none" w:sz="0" w:space="0" w:color="auto"/>
        <w:left w:val="none" w:sz="0" w:space="0" w:color="auto"/>
        <w:bottom w:val="none" w:sz="0" w:space="0" w:color="auto"/>
        <w:right w:val="none" w:sz="0" w:space="0" w:color="auto"/>
      </w:divBdr>
    </w:div>
    <w:div w:id="1927568615">
      <w:bodyDiv w:val="1"/>
      <w:marLeft w:val="0"/>
      <w:marRight w:val="0"/>
      <w:marTop w:val="0"/>
      <w:marBottom w:val="0"/>
      <w:divBdr>
        <w:top w:val="none" w:sz="0" w:space="0" w:color="auto"/>
        <w:left w:val="none" w:sz="0" w:space="0" w:color="auto"/>
        <w:bottom w:val="none" w:sz="0" w:space="0" w:color="auto"/>
        <w:right w:val="none" w:sz="0" w:space="0" w:color="auto"/>
      </w:divBdr>
    </w:div>
    <w:div w:id="1927763348">
      <w:bodyDiv w:val="1"/>
      <w:marLeft w:val="0"/>
      <w:marRight w:val="0"/>
      <w:marTop w:val="0"/>
      <w:marBottom w:val="0"/>
      <w:divBdr>
        <w:top w:val="none" w:sz="0" w:space="0" w:color="auto"/>
        <w:left w:val="none" w:sz="0" w:space="0" w:color="auto"/>
        <w:bottom w:val="none" w:sz="0" w:space="0" w:color="auto"/>
        <w:right w:val="none" w:sz="0" w:space="0" w:color="auto"/>
      </w:divBdr>
    </w:div>
    <w:div w:id="1936278219">
      <w:bodyDiv w:val="1"/>
      <w:marLeft w:val="0"/>
      <w:marRight w:val="0"/>
      <w:marTop w:val="0"/>
      <w:marBottom w:val="0"/>
      <w:divBdr>
        <w:top w:val="none" w:sz="0" w:space="0" w:color="auto"/>
        <w:left w:val="none" w:sz="0" w:space="0" w:color="auto"/>
        <w:bottom w:val="none" w:sz="0" w:space="0" w:color="auto"/>
        <w:right w:val="none" w:sz="0" w:space="0" w:color="auto"/>
      </w:divBdr>
    </w:div>
    <w:div w:id="1937983273">
      <w:bodyDiv w:val="1"/>
      <w:marLeft w:val="0"/>
      <w:marRight w:val="0"/>
      <w:marTop w:val="0"/>
      <w:marBottom w:val="0"/>
      <w:divBdr>
        <w:top w:val="none" w:sz="0" w:space="0" w:color="auto"/>
        <w:left w:val="none" w:sz="0" w:space="0" w:color="auto"/>
        <w:bottom w:val="none" w:sz="0" w:space="0" w:color="auto"/>
        <w:right w:val="none" w:sz="0" w:space="0" w:color="auto"/>
      </w:divBdr>
    </w:div>
    <w:div w:id="1941331907">
      <w:bodyDiv w:val="1"/>
      <w:marLeft w:val="0"/>
      <w:marRight w:val="0"/>
      <w:marTop w:val="0"/>
      <w:marBottom w:val="0"/>
      <w:divBdr>
        <w:top w:val="none" w:sz="0" w:space="0" w:color="auto"/>
        <w:left w:val="none" w:sz="0" w:space="0" w:color="auto"/>
        <w:bottom w:val="none" w:sz="0" w:space="0" w:color="auto"/>
        <w:right w:val="none" w:sz="0" w:space="0" w:color="auto"/>
      </w:divBdr>
    </w:div>
    <w:div w:id="1941527876">
      <w:bodyDiv w:val="1"/>
      <w:marLeft w:val="0"/>
      <w:marRight w:val="0"/>
      <w:marTop w:val="0"/>
      <w:marBottom w:val="0"/>
      <w:divBdr>
        <w:top w:val="none" w:sz="0" w:space="0" w:color="auto"/>
        <w:left w:val="none" w:sz="0" w:space="0" w:color="auto"/>
        <w:bottom w:val="none" w:sz="0" w:space="0" w:color="auto"/>
        <w:right w:val="none" w:sz="0" w:space="0" w:color="auto"/>
      </w:divBdr>
    </w:div>
    <w:div w:id="1941990751">
      <w:bodyDiv w:val="1"/>
      <w:marLeft w:val="0"/>
      <w:marRight w:val="0"/>
      <w:marTop w:val="0"/>
      <w:marBottom w:val="0"/>
      <w:divBdr>
        <w:top w:val="none" w:sz="0" w:space="0" w:color="auto"/>
        <w:left w:val="none" w:sz="0" w:space="0" w:color="auto"/>
        <w:bottom w:val="none" w:sz="0" w:space="0" w:color="auto"/>
        <w:right w:val="none" w:sz="0" w:space="0" w:color="auto"/>
      </w:divBdr>
      <w:divsChild>
        <w:div w:id="323434830">
          <w:blockQuote w:val="1"/>
          <w:marLeft w:val="720"/>
          <w:marRight w:val="720"/>
          <w:marTop w:val="100"/>
          <w:marBottom w:val="100"/>
          <w:divBdr>
            <w:top w:val="none" w:sz="0" w:space="0" w:color="auto"/>
            <w:left w:val="none" w:sz="0" w:space="0" w:color="auto"/>
            <w:bottom w:val="none" w:sz="0" w:space="0" w:color="auto"/>
            <w:right w:val="none" w:sz="0" w:space="0" w:color="auto"/>
          </w:divBdr>
        </w:div>
        <w:div w:id="20371499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42109535">
      <w:bodyDiv w:val="1"/>
      <w:marLeft w:val="0"/>
      <w:marRight w:val="0"/>
      <w:marTop w:val="0"/>
      <w:marBottom w:val="0"/>
      <w:divBdr>
        <w:top w:val="none" w:sz="0" w:space="0" w:color="auto"/>
        <w:left w:val="none" w:sz="0" w:space="0" w:color="auto"/>
        <w:bottom w:val="none" w:sz="0" w:space="0" w:color="auto"/>
        <w:right w:val="none" w:sz="0" w:space="0" w:color="auto"/>
      </w:divBdr>
    </w:div>
    <w:div w:id="1942376747">
      <w:bodyDiv w:val="1"/>
      <w:marLeft w:val="0"/>
      <w:marRight w:val="0"/>
      <w:marTop w:val="0"/>
      <w:marBottom w:val="0"/>
      <w:divBdr>
        <w:top w:val="none" w:sz="0" w:space="0" w:color="auto"/>
        <w:left w:val="none" w:sz="0" w:space="0" w:color="auto"/>
        <w:bottom w:val="none" w:sz="0" w:space="0" w:color="auto"/>
        <w:right w:val="none" w:sz="0" w:space="0" w:color="auto"/>
      </w:divBdr>
    </w:div>
    <w:div w:id="1942563189">
      <w:bodyDiv w:val="1"/>
      <w:marLeft w:val="0"/>
      <w:marRight w:val="0"/>
      <w:marTop w:val="0"/>
      <w:marBottom w:val="0"/>
      <w:divBdr>
        <w:top w:val="none" w:sz="0" w:space="0" w:color="auto"/>
        <w:left w:val="none" w:sz="0" w:space="0" w:color="auto"/>
        <w:bottom w:val="none" w:sz="0" w:space="0" w:color="auto"/>
        <w:right w:val="none" w:sz="0" w:space="0" w:color="auto"/>
      </w:divBdr>
    </w:div>
    <w:div w:id="1942831326">
      <w:bodyDiv w:val="1"/>
      <w:marLeft w:val="0"/>
      <w:marRight w:val="0"/>
      <w:marTop w:val="0"/>
      <w:marBottom w:val="0"/>
      <w:divBdr>
        <w:top w:val="none" w:sz="0" w:space="0" w:color="auto"/>
        <w:left w:val="none" w:sz="0" w:space="0" w:color="auto"/>
        <w:bottom w:val="none" w:sz="0" w:space="0" w:color="auto"/>
        <w:right w:val="none" w:sz="0" w:space="0" w:color="auto"/>
      </w:divBdr>
    </w:div>
    <w:div w:id="1943875609">
      <w:bodyDiv w:val="1"/>
      <w:marLeft w:val="0"/>
      <w:marRight w:val="0"/>
      <w:marTop w:val="0"/>
      <w:marBottom w:val="0"/>
      <w:divBdr>
        <w:top w:val="none" w:sz="0" w:space="0" w:color="auto"/>
        <w:left w:val="none" w:sz="0" w:space="0" w:color="auto"/>
        <w:bottom w:val="none" w:sz="0" w:space="0" w:color="auto"/>
        <w:right w:val="none" w:sz="0" w:space="0" w:color="auto"/>
      </w:divBdr>
    </w:div>
    <w:div w:id="1945071840">
      <w:bodyDiv w:val="1"/>
      <w:marLeft w:val="0"/>
      <w:marRight w:val="0"/>
      <w:marTop w:val="0"/>
      <w:marBottom w:val="0"/>
      <w:divBdr>
        <w:top w:val="none" w:sz="0" w:space="0" w:color="auto"/>
        <w:left w:val="none" w:sz="0" w:space="0" w:color="auto"/>
        <w:bottom w:val="none" w:sz="0" w:space="0" w:color="auto"/>
        <w:right w:val="none" w:sz="0" w:space="0" w:color="auto"/>
      </w:divBdr>
    </w:div>
    <w:div w:id="1945844466">
      <w:bodyDiv w:val="1"/>
      <w:marLeft w:val="0"/>
      <w:marRight w:val="0"/>
      <w:marTop w:val="0"/>
      <w:marBottom w:val="0"/>
      <w:divBdr>
        <w:top w:val="none" w:sz="0" w:space="0" w:color="auto"/>
        <w:left w:val="none" w:sz="0" w:space="0" w:color="auto"/>
        <w:bottom w:val="none" w:sz="0" w:space="0" w:color="auto"/>
        <w:right w:val="none" w:sz="0" w:space="0" w:color="auto"/>
      </w:divBdr>
    </w:div>
    <w:div w:id="1945922052">
      <w:bodyDiv w:val="1"/>
      <w:marLeft w:val="0"/>
      <w:marRight w:val="0"/>
      <w:marTop w:val="0"/>
      <w:marBottom w:val="0"/>
      <w:divBdr>
        <w:top w:val="none" w:sz="0" w:space="0" w:color="auto"/>
        <w:left w:val="none" w:sz="0" w:space="0" w:color="auto"/>
        <w:bottom w:val="none" w:sz="0" w:space="0" w:color="auto"/>
        <w:right w:val="none" w:sz="0" w:space="0" w:color="auto"/>
      </w:divBdr>
    </w:div>
    <w:div w:id="1946646580">
      <w:bodyDiv w:val="1"/>
      <w:marLeft w:val="0"/>
      <w:marRight w:val="0"/>
      <w:marTop w:val="0"/>
      <w:marBottom w:val="0"/>
      <w:divBdr>
        <w:top w:val="none" w:sz="0" w:space="0" w:color="auto"/>
        <w:left w:val="none" w:sz="0" w:space="0" w:color="auto"/>
        <w:bottom w:val="none" w:sz="0" w:space="0" w:color="auto"/>
        <w:right w:val="none" w:sz="0" w:space="0" w:color="auto"/>
      </w:divBdr>
    </w:div>
    <w:div w:id="1947686012">
      <w:bodyDiv w:val="1"/>
      <w:marLeft w:val="0"/>
      <w:marRight w:val="0"/>
      <w:marTop w:val="0"/>
      <w:marBottom w:val="0"/>
      <w:divBdr>
        <w:top w:val="none" w:sz="0" w:space="0" w:color="auto"/>
        <w:left w:val="none" w:sz="0" w:space="0" w:color="auto"/>
        <w:bottom w:val="none" w:sz="0" w:space="0" w:color="auto"/>
        <w:right w:val="none" w:sz="0" w:space="0" w:color="auto"/>
      </w:divBdr>
    </w:div>
    <w:div w:id="1948999512">
      <w:bodyDiv w:val="1"/>
      <w:marLeft w:val="0"/>
      <w:marRight w:val="0"/>
      <w:marTop w:val="0"/>
      <w:marBottom w:val="0"/>
      <w:divBdr>
        <w:top w:val="none" w:sz="0" w:space="0" w:color="auto"/>
        <w:left w:val="none" w:sz="0" w:space="0" w:color="auto"/>
        <w:bottom w:val="none" w:sz="0" w:space="0" w:color="auto"/>
        <w:right w:val="none" w:sz="0" w:space="0" w:color="auto"/>
      </w:divBdr>
    </w:div>
    <w:div w:id="1951664806">
      <w:bodyDiv w:val="1"/>
      <w:marLeft w:val="0"/>
      <w:marRight w:val="0"/>
      <w:marTop w:val="0"/>
      <w:marBottom w:val="0"/>
      <w:divBdr>
        <w:top w:val="none" w:sz="0" w:space="0" w:color="auto"/>
        <w:left w:val="none" w:sz="0" w:space="0" w:color="auto"/>
        <w:bottom w:val="none" w:sz="0" w:space="0" w:color="auto"/>
        <w:right w:val="none" w:sz="0" w:space="0" w:color="auto"/>
      </w:divBdr>
    </w:div>
    <w:div w:id="1952393071">
      <w:bodyDiv w:val="1"/>
      <w:marLeft w:val="0"/>
      <w:marRight w:val="0"/>
      <w:marTop w:val="0"/>
      <w:marBottom w:val="0"/>
      <w:divBdr>
        <w:top w:val="none" w:sz="0" w:space="0" w:color="auto"/>
        <w:left w:val="none" w:sz="0" w:space="0" w:color="auto"/>
        <w:bottom w:val="none" w:sz="0" w:space="0" w:color="auto"/>
        <w:right w:val="none" w:sz="0" w:space="0" w:color="auto"/>
      </w:divBdr>
    </w:div>
    <w:div w:id="1953508656">
      <w:bodyDiv w:val="1"/>
      <w:marLeft w:val="0"/>
      <w:marRight w:val="0"/>
      <w:marTop w:val="0"/>
      <w:marBottom w:val="0"/>
      <w:divBdr>
        <w:top w:val="none" w:sz="0" w:space="0" w:color="auto"/>
        <w:left w:val="none" w:sz="0" w:space="0" w:color="auto"/>
        <w:bottom w:val="none" w:sz="0" w:space="0" w:color="auto"/>
        <w:right w:val="none" w:sz="0" w:space="0" w:color="auto"/>
      </w:divBdr>
    </w:div>
    <w:div w:id="1953593145">
      <w:bodyDiv w:val="1"/>
      <w:marLeft w:val="0"/>
      <w:marRight w:val="0"/>
      <w:marTop w:val="0"/>
      <w:marBottom w:val="0"/>
      <w:divBdr>
        <w:top w:val="none" w:sz="0" w:space="0" w:color="auto"/>
        <w:left w:val="none" w:sz="0" w:space="0" w:color="auto"/>
        <w:bottom w:val="none" w:sz="0" w:space="0" w:color="auto"/>
        <w:right w:val="none" w:sz="0" w:space="0" w:color="auto"/>
      </w:divBdr>
    </w:div>
    <w:div w:id="1955862020">
      <w:bodyDiv w:val="1"/>
      <w:marLeft w:val="0"/>
      <w:marRight w:val="0"/>
      <w:marTop w:val="0"/>
      <w:marBottom w:val="0"/>
      <w:divBdr>
        <w:top w:val="none" w:sz="0" w:space="0" w:color="auto"/>
        <w:left w:val="none" w:sz="0" w:space="0" w:color="auto"/>
        <w:bottom w:val="none" w:sz="0" w:space="0" w:color="auto"/>
        <w:right w:val="none" w:sz="0" w:space="0" w:color="auto"/>
      </w:divBdr>
    </w:div>
    <w:div w:id="1956013451">
      <w:bodyDiv w:val="1"/>
      <w:marLeft w:val="0"/>
      <w:marRight w:val="0"/>
      <w:marTop w:val="0"/>
      <w:marBottom w:val="0"/>
      <w:divBdr>
        <w:top w:val="none" w:sz="0" w:space="0" w:color="auto"/>
        <w:left w:val="none" w:sz="0" w:space="0" w:color="auto"/>
        <w:bottom w:val="none" w:sz="0" w:space="0" w:color="auto"/>
        <w:right w:val="none" w:sz="0" w:space="0" w:color="auto"/>
      </w:divBdr>
    </w:div>
    <w:div w:id="1956909233">
      <w:bodyDiv w:val="1"/>
      <w:marLeft w:val="0"/>
      <w:marRight w:val="0"/>
      <w:marTop w:val="0"/>
      <w:marBottom w:val="0"/>
      <w:divBdr>
        <w:top w:val="none" w:sz="0" w:space="0" w:color="auto"/>
        <w:left w:val="none" w:sz="0" w:space="0" w:color="auto"/>
        <w:bottom w:val="none" w:sz="0" w:space="0" w:color="auto"/>
        <w:right w:val="none" w:sz="0" w:space="0" w:color="auto"/>
      </w:divBdr>
    </w:div>
    <w:div w:id="1957446663">
      <w:bodyDiv w:val="1"/>
      <w:marLeft w:val="0"/>
      <w:marRight w:val="0"/>
      <w:marTop w:val="0"/>
      <w:marBottom w:val="0"/>
      <w:divBdr>
        <w:top w:val="none" w:sz="0" w:space="0" w:color="auto"/>
        <w:left w:val="none" w:sz="0" w:space="0" w:color="auto"/>
        <w:bottom w:val="none" w:sz="0" w:space="0" w:color="auto"/>
        <w:right w:val="none" w:sz="0" w:space="0" w:color="auto"/>
      </w:divBdr>
    </w:div>
    <w:div w:id="1958293435">
      <w:bodyDiv w:val="1"/>
      <w:marLeft w:val="0"/>
      <w:marRight w:val="0"/>
      <w:marTop w:val="0"/>
      <w:marBottom w:val="0"/>
      <w:divBdr>
        <w:top w:val="none" w:sz="0" w:space="0" w:color="auto"/>
        <w:left w:val="none" w:sz="0" w:space="0" w:color="auto"/>
        <w:bottom w:val="none" w:sz="0" w:space="0" w:color="auto"/>
        <w:right w:val="none" w:sz="0" w:space="0" w:color="auto"/>
      </w:divBdr>
    </w:div>
    <w:div w:id="1958371779">
      <w:bodyDiv w:val="1"/>
      <w:marLeft w:val="0"/>
      <w:marRight w:val="0"/>
      <w:marTop w:val="0"/>
      <w:marBottom w:val="0"/>
      <w:divBdr>
        <w:top w:val="none" w:sz="0" w:space="0" w:color="auto"/>
        <w:left w:val="none" w:sz="0" w:space="0" w:color="auto"/>
        <w:bottom w:val="none" w:sz="0" w:space="0" w:color="auto"/>
        <w:right w:val="none" w:sz="0" w:space="0" w:color="auto"/>
      </w:divBdr>
    </w:div>
    <w:div w:id="1958559244">
      <w:bodyDiv w:val="1"/>
      <w:marLeft w:val="0"/>
      <w:marRight w:val="0"/>
      <w:marTop w:val="0"/>
      <w:marBottom w:val="0"/>
      <w:divBdr>
        <w:top w:val="none" w:sz="0" w:space="0" w:color="auto"/>
        <w:left w:val="none" w:sz="0" w:space="0" w:color="auto"/>
        <w:bottom w:val="none" w:sz="0" w:space="0" w:color="auto"/>
        <w:right w:val="none" w:sz="0" w:space="0" w:color="auto"/>
      </w:divBdr>
    </w:div>
    <w:div w:id="1959796571">
      <w:bodyDiv w:val="1"/>
      <w:marLeft w:val="0"/>
      <w:marRight w:val="0"/>
      <w:marTop w:val="0"/>
      <w:marBottom w:val="0"/>
      <w:divBdr>
        <w:top w:val="none" w:sz="0" w:space="0" w:color="auto"/>
        <w:left w:val="none" w:sz="0" w:space="0" w:color="auto"/>
        <w:bottom w:val="none" w:sz="0" w:space="0" w:color="auto"/>
        <w:right w:val="none" w:sz="0" w:space="0" w:color="auto"/>
      </w:divBdr>
    </w:div>
    <w:div w:id="1959987469">
      <w:bodyDiv w:val="1"/>
      <w:marLeft w:val="0"/>
      <w:marRight w:val="0"/>
      <w:marTop w:val="0"/>
      <w:marBottom w:val="0"/>
      <w:divBdr>
        <w:top w:val="none" w:sz="0" w:space="0" w:color="auto"/>
        <w:left w:val="none" w:sz="0" w:space="0" w:color="auto"/>
        <w:bottom w:val="none" w:sz="0" w:space="0" w:color="auto"/>
        <w:right w:val="none" w:sz="0" w:space="0" w:color="auto"/>
      </w:divBdr>
    </w:div>
    <w:div w:id="1960254051">
      <w:bodyDiv w:val="1"/>
      <w:marLeft w:val="0"/>
      <w:marRight w:val="0"/>
      <w:marTop w:val="0"/>
      <w:marBottom w:val="0"/>
      <w:divBdr>
        <w:top w:val="none" w:sz="0" w:space="0" w:color="auto"/>
        <w:left w:val="none" w:sz="0" w:space="0" w:color="auto"/>
        <w:bottom w:val="none" w:sz="0" w:space="0" w:color="auto"/>
        <w:right w:val="none" w:sz="0" w:space="0" w:color="auto"/>
      </w:divBdr>
    </w:div>
    <w:div w:id="1960605157">
      <w:bodyDiv w:val="1"/>
      <w:marLeft w:val="0"/>
      <w:marRight w:val="0"/>
      <w:marTop w:val="0"/>
      <w:marBottom w:val="0"/>
      <w:divBdr>
        <w:top w:val="none" w:sz="0" w:space="0" w:color="auto"/>
        <w:left w:val="none" w:sz="0" w:space="0" w:color="auto"/>
        <w:bottom w:val="none" w:sz="0" w:space="0" w:color="auto"/>
        <w:right w:val="none" w:sz="0" w:space="0" w:color="auto"/>
      </w:divBdr>
    </w:div>
    <w:div w:id="1960797910">
      <w:bodyDiv w:val="1"/>
      <w:marLeft w:val="0"/>
      <w:marRight w:val="0"/>
      <w:marTop w:val="0"/>
      <w:marBottom w:val="0"/>
      <w:divBdr>
        <w:top w:val="none" w:sz="0" w:space="0" w:color="auto"/>
        <w:left w:val="none" w:sz="0" w:space="0" w:color="auto"/>
        <w:bottom w:val="none" w:sz="0" w:space="0" w:color="auto"/>
        <w:right w:val="none" w:sz="0" w:space="0" w:color="auto"/>
      </w:divBdr>
    </w:div>
    <w:div w:id="1961103657">
      <w:bodyDiv w:val="1"/>
      <w:marLeft w:val="0"/>
      <w:marRight w:val="0"/>
      <w:marTop w:val="0"/>
      <w:marBottom w:val="0"/>
      <w:divBdr>
        <w:top w:val="none" w:sz="0" w:space="0" w:color="auto"/>
        <w:left w:val="none" w:sz="0" w:space="0" w:color="auto"/>
        <w:bottom w:val="none" w:sz="0" w:space="0" w:color="auto"/>
        <w:right w:val="none" w:sz="0" w:space="0" w:color="auto"/>
      </w:divBdr>
    </w:div>
    <w:div w:id="1962950435">
      <w:bodyDiv w:val="1"/>
      <w:marLeft w:val="0"/>
      <w:marRight w:val="0"/>
      <w:marTop w:val="0"/>
      <w:marBottom w:val="0"/>
      <w:divBdr>
        <w:top w:val="none" w:sz="0" w:space="0" w:color="auto"/>
        <w:left w:val="none" w:sz="0" w:space="0" w:color="auto"/>
        <w:bottom w:val="none" w:sz="0" w:space="0" w:color="auto"/>
        <w:right w:val="none" w:sz="0" w:space="0" w:color="auto"/>
      </w:divBdr>
    </w:div>
    <w:div w:id="1963222090">
      <w:bodyDiv w:val="1"/>
      <w:marLeft w:val="0"/>
      <w:marRight w:val="0"/>
      <w:marTop w:val="0"/>
      <w:marBottom w:val="0"/>
      <w:divBdr>
        <w:top w:val="none" w:sz="0" w:space="0" w:color="auto"/>
        <w:left w:val="none" w:sz="0" w:space="0" w:color="auto"/>
        <w:bottom w:val="none" w:sz="0" w:space="0" w:color="auto"/>
        <w:right w:val="none" w:sz="0" w:space="0" w:color="auto"/>
      </w:divBdr>
    </w:div>
    <w:div w:id="1963226138">
      <w:bodyDiv w:val="1"/>
      <w:marLeft w:val="0"/>
      <w:marRight w:val="0"/>
      <w:marTop w:val="0"/>
      <w:marBottom w:val="0"/>
      <w:divBdr>
        <w:top w:val="none" w:sz="0" w:space="0" w:color="auto"/>
        <w:left w:val="none" w:sz="0" w:space="0" w:color="auto"/>
        <w:bottom w:val="none" w:sz="0" w:space="0" w:color="auto"/>
        <w:right w:val="none" w:sz="0" w:space="0" w:color="auto"/>
      </w:divBdr>
    </w:div>
    <w:div w:id="1963733152">
      <w:bodyDiv w:val="1"/>
      <w:marLeft w:val="0"/>
      <w:marRight w:val="0"/>
      <w:marTop w:val="0"/>
      <w:marBottom w:val="0"/>
      <w:divBdr>
        <w:top w:val="none" w:sz="0" w:space="0" w:color="auto"/>
        <w:left w:val="none" w:sz="0" w:space="0" w:color="auto"/>
        <w:bottom w:val="none" w:sz="0" w:space="0" w:color="auto"/>
        <w:right w:val="none" w:sz="0" w:space="0" w:color="auto"/>
      </w:divBdr>
    </w:div>
    <w:div w:id="1964077358">
      <w:bodyDiv w:val="1"/>
      <w:marLeft w:val="0"/>
      <w:marRight w:val="0"/>
      <w:marTop w:val="0"/>
      <w:marBottom w:val="0"/>
      <w:divBdr>
        <w:top w:val="none" w:sz="0" w:space="0" w:color="auto"/>
        <w:left w:val="none" w:sz="0" w:space="0" w:color="auto"/>
        <w:bottom w:val="none" w:sz="0" w:space="0" w:color="auto"/>
        <w:right w:val="none" w:sz="0" w:space="0" w:color="auto"/>
      </w:divBdr>
    </w:div>
    <w:div w:id="1964535649">
      <w:bodyDiv w:val="1"/>
      <w:marLeft w:val="0"/>
      <w:marRight w:val="0"/>
      <w:marTop w:val="0"/>
      <w:marBottom w:val="0"/>
      <w:divBdr>
        <w:top w:val="none" w:sz="0" w:space="0" w:color="auto"/>
        <w:left w:val="none" w:sz="0" w:space="0" w:color="auto"/>
        <w:bottom w:val="none" w:sz="0" w:space="0" w:color="auto"/>
        <w:right w:val="none" w:sz="0" w:space="0" w:color="auto"/>
      </w:divBdr>
    </w:div>
    <w:div w:id="1964916794">
      <w:bodyDiv w:val="1"/>
      <w:marLeft w:val="0"/>
      <w:marRight w:val="0"/>
      <w:marTop w:val="0"/>
      <w:marBottom w:val="0"/>
      <w:divBdr>
        <w:top w:val="none" w:sz="0" w:space="0" w:color="auto"/>
        <w:left w:val="none" w:sz="0" w:space="0" w:color="auto"/>
        <w:bottom w:val="none" w:sz="0" w:space="0" w:color="auto"/>
        <w:right w:val="none" w:sz="0" w:space="0" w:color="auto"/>
      </w:divBdr>
    </w:div>
    <w:div w:id="1965496572">
      <w:bodyDiv w:val="1"/>
      <w:marLeft w:val="0"/>
      <w:marRight w:val="0"/>
      <w:marTop w:val="0"/>
      <w:marBottom w:val="0"/>
      <w:divBdr>
        <w:top w:val="none" w:sz="0" w:space="0" w:color="auto"/>
        <w:left w:val="none" w:sz="0" w:space="0" w:color="auto"/>
        <w:bottom w:val="none" w:sz="0" w:space="0" w:color="auto"/>
        <w:right w:val="none" w:sz="0" w:space="0" w:color="auto"/>
      </w:divBdr>
    </w:div>
    <w:div w:id="1966303827">
      <w:bodyDiv w:val="1"/>
      <w:marLeft w:val="0"/>
      <w:marRight w:val="0"/>
      <w:marTop w:val="0"/>
      <w:marBottom w:val="0"/>
      <w:divBdr>
        <w:top w:val="none" w:sz="0" w:space="0" w:color="auto"/>
        <w:left w:val="none" w:sz="0" w:space="0" w:color="auto"/>
        <w:bottom w:val="none" w:sz="0" w:space="0" w:color="auto"/>
        <w:right w:val="none" w:sz="0" w:space="0" w:color="auto"/>
      </w:divBdr>
    </w:div>
    <w:div w:id="1967348347">
      <w:bodyDiv w:val="1"/>
      <w:marLeft w:val="0"/>
      <w:marRight w:val="0"/>
      <w:marTop w:val="0"/>
      <w:marBottom w:val="0"/>
      <w:divBdr>
        <w:top w:val="none" w:sz="0" w:space="0" w:color="auto"/>
        <w:left w:val="none" w:sz="0" w:space="0" w:color="auto"/>
        <w:bottom w:val="none" w:sz="0" w:space="0" w:color="auto"/>
        <w:right w:val="none" w:sz="0" w:space="0" w:color="auto"/>
      </w:divBdr>
    </w:div>
    <w:div w:id="1967739053">
      <w:bodyDiv w:val="1"/>
      <w:marLeft w:val="0"/>
      <w:marRight w:val="0"/>
      <w:marTop w:val="0"/>
      <w:marBottom w:val="0"/>
      <w:divBdr>
        <w:top w:val="none" w:sz="0" w:space="0" w:color="auto"/>
        <w:left w:val="none" w:sz="0" w:space="0" w:color="auto"/>
        <w:bottom w:val="none" w:sz="0" w:space="0" w:color="auto"/>
        <w:right w:val="none" w:sz="0" w:space="0" w:color="auto"/>
      </w:divBdr>
    </w:div>
    <w:div w:id="1967854428">
      <w:bodyDiv w:val="1"/>
      <w:marLeft w:val="0"/>
      <w:marRight w:val="0"/>
      <w:marTop w:val="0"/>
      <w:marBottom w:val="0"/>
      <w:divBdr>
        <w:top w:val="none" w:sz="0" w:space="0" w:color="auto"/>
        <w:left w:val="none" w:sz="0" w:space="0" w:color="auto"/>
        <w:bottom w:val="none" w:sz="0" w:space="0" w:color="auto"/>
        <w:right w:val="none" w:sz="0" w:space="0" w:color="auto"/>
      </w:divBdr>
    </w:div>
    <w:div w:id="1967858259">
      <w:bodyDiv w:val="1"/>
      <w:marLeft w:val="0"/>
      <w:marRight w:val="0"/>
      <w:marTop w:val="0"/>
      <w:marBottom w:val="0"/>
      <w:divBdr>
        <w:top w:val="none" w:sz="0" w:space="0" w:color="auto"/>
        <w:left w:val="none" w:sz="0" w:space="0" w:color="auto"/>
        <w:bottom w:val="none" w:sz="0" w:space="0" w:color="auto"/>
        <w:right w:val="none" w:sz="0" w:space="0" w:color="auto"/>
      </w:divBdr>
    </w:div>
    <w:div w:id="1968121361">
      <w:bodyDiv w:val="1"/>
      <w:marLeft w:val="0"/>
      <w:marRight w:val="0"/>
      <w:marTop w:val="0"/>
      <w:marBottom w:val="0"/>
      <w:divBdr>
        <w:top w:val="none" w:sz="0" w:space="0" w:color="auto"/>
        <w:left w:val="none" w:sz="0" w:space="0" w:color="auto"/>
        <w:bottom w:val="none" w:sz="0" w:space="0" w:color="auto"/>
        <w:right w:val="none" w:sz="0" w:space="0" w:color="auto"/>
      </w:divBdr>
    </w:div>
    <w:div w:id="1968121396">
      <w:bodyDiv w:val="1"/>
      <w:marLeft w:val="0"/>
      <w:marRight w:val="0"/>
      <w:marTop w:val="0"/>
      <w:marBottom w:val="0"/>
      <w:divBdr>
        <w:top w:val="none" w:sz="0" w:space="0" w:color="auto"/>
        <w:left w:val="none" w:sz="0" w:space="0" w:color="auto"/>
        <w:bottom w:val="none" w:sz="0" w:space="0" w:color="auto"/>
        <w:right w:val="none" w:sz="0" w:space="0" w:color="auto"/>
      </w:divBdr>
    </w:div>
    <w:div w:id="1968464622">
      <w:bodyDiv w:val="1"/>
      <w:marLeft w:val="0"/>
      <w:marRight w:val="0"/>
      <w:marTop w:val="0"/>
      <w:marBottom w:val="0"/>
      <w:divBdr>
        <w:top w:val="none" w:sz="0" w:space="0" w:color="auto"/>
        <w:left w:val="none" w:sz="0" w:space="0" w:color="auto"/>
        <w:bottom w:val="none" w:sz="0" w:space="0" w:color="auto"/>
        <w:right w:val="none" w:sz="0" w:space="0" w:color="auto"/>
      </w:divBdr>
    </w:div>
    <w:div w:id="1970012364">
      <w:bodyDiv w:val="1"/>
      <w:marLeft w:val="0"/>
      <w:marRight w:val="0"/>
      <w:marTop w:val="0"/>
      <w:marBottom w:val="0"/>
      <w:divBdr>
        <w:top w:val="none" w:sz="0" w:space="0" w:color="auto"/>
        <w:left w:val="none" w:sz="0" w:space="0" w:color="auto"/>
        <w:bottom w:val="none" w:sz="0" w:space="0" w:color="auto"/>
        <w:right w:val="none" w:sz="0" w:space="0" w:color="auto"/>
      </w:divBdr>
    </w:div>
    <w:div w:id="1970016740">
      <w:bodyDiv w:val="1"/>
      <w:marLeft w:val="0"/>
      <w:marRight w:val="0"/>
      <w:marTop w:val="0"/>
      <w:marBottom w:val="0"/>
      <w:divBdr>
        <w:top w:val="none" w:sz="0" w:space="0" w:color="auto"/>
        <w:left w:val="none" w:sz="0" w:space="0" w:color="auto"/>
        <w:bottom w:val="none" w:sz="0" w:space="0" w:color="auto"/>
        <w:right w:val="none" w:sz="0" w:space="0" w:color="auto"/>
      </w:divBdr>
    </w:div>
    <w:div w:id="1970625369">
      <w:bodyDiv w:val="1"/>
      <w:marLeft w:val="0"/>
      <w:marRight w:val="0"/>
      <w:marTop w:val="0"/>
      <w:marBottom w:val="0"/>
      <w:divBdr>
        <w:top w:val="none" w:sz="0" w:space="0" w:color="auto"/>
        <w:left w:val="none" w:sz="0" w:space="0" w:color="auto"/>
        <w:bottom w:val="none" w:sz="0" w:space="0" w:color="auto"/>
        <w:right w:val="none" w:sz="0" w:space="0" w:color="auto"/>
      </w:divBdr>
    </w:div>
    <w:div w:id="1970742899">
      <w:bodyDiv w:val="1"/>
      <w:marLeft w:val="0"/>
      <w:marRight w:val="0"/>
      <w:marTop w:val="0"/>
      <w:marBottom w:val="0"/>
      <w:divBdr>
        <w:top w:val="none" w:sz="0" w:space="0" w:color="auto"/>
        <w:left w:val="none" w:sz="0" w:space="0" w:color="auto"/>
        <w:bottom w:val="none" w:sz="0" w:space="0" w:color="auto"/>
        <w:right w:val="none" w:sz="0" w:space="0" w:color="auto"/>
      </w:divBdr>
    </w:div>
    <w:div w:id="1970939347">
      <w:bodyDiv w:val="1"/>
      <w:marLeft w:val="0"/>
      <w:marRight w:val="0"/>
      <w:marTop w:val="0"/>
      <w:marBottom w:val="0"/>
      <w:divBdr>
        <w:top w:val="none" w:sz="0" w:space="0" w:color="auto"/>
        <w:left w:val="none" w:sz="0" w:space="0" w:color="auto"/>
        <w:bottom w:val="none" w:sz="0" w:space="0" w:color="auto"/>
        <w:right w:val="none" w:sz="0" w:space="0" w:color="auto"/>
      </w:divBdr>
    </w:div>
    <w:div w:id="1972126074">
      <w:bodyDiv w:val="1"/>
      <w:marLeft w:val="0"/>
      <w:marRight w:val="0"/>
      <w:marTop w:val="0"/>
      <w:marBottom w:val="0"/>
      <w:divBdr>
        <w:top w:val="none" w:sz="0" w:space="0" w:color="auto"/>
        <w:left w:val="none" w:sz="0" w:space="0" w:color="auto"/>
        <w:bottom w:val="none" w:sz="0" w:space="0" w:color="auto"/>
        <w:right w:val="none" w:sz="0" w:space="0" w:color="auto"/>
      </w:divBdr>
    </w:div>
    <w:div w:id="1972787137">
      <w:bodyDiv w:val="1"/>
      <w:marLeft w:val="0"/>
      <w:marRight w:val="0"/>
      <w:marTop w:val="0"/>
      <w:marBottom w:val="0"/>
      <w:divBdr>
        <w:top w:val="none" w:sz="0" w:space="0" w:color="auto"/>
        <w:left w:val="none" w:sz="0" w:space="0" w:color="auto"/>
        <w:bottom w:val="none" w:sz="0" w:space="0" w:color="auto"/>
        <w:right w:val="none" w:sz="0" w:space="0" w:color="auto"/>
      </w:divBdr>
    </w:div>
    <w:div w:id="1973172689">
      <w:bodyDiv w:val="1"/>
      <w:marLeft w:val="0"/>
      <w:marRight w:val="0"/>
      <w:marTop w:val="0"/>
      <w:marBottom w:val="0"/>
      <w:divBdr>
        <w:top w:val="none" w:sz="0" w:space="0" w:color="auto"/>
        <w:left w:val="none" w:sz="0" w:space="0" w:color="auto"/>
        <w:bottom w:val="none" w:sz="0" w:space="0" w:color="auto"/>
        <w:right w:val="none" w:sz="0" w:space="0" w:color="auto"/>
      </w:divBdr>
    </w:div>
    <w:div w:id="1973708830">
      <w:bodyDiv w:val="1"/>
      <w:marLeft w:val="0"/>
      <w:marRight w:val="0"/>
      <w:marTop w:val="0"/>
      <w:marBottom w:val="0"/>
      <w:divBdr>
        <w:top w:val="none" w:sz="0" w:space="0" w:color="auto"/>
        <w:left w:val="none" w:sz="0" w:space="0" w:color="auto"/>
        <w:bottom w:val="none" w:sz="0" w:space="0" w:color="auto"/>
        <w:right w:val="none" w:sz="0" w:space="0" w:color="auto"/>
      </w:divBdr>
    </w:div>
    <w:div w:id="1974099366">
      <w:bodyDiv w:val="1"/>
      <w:marLeft w:val="0"/>
      <w:marRight w:val="0"/>
      <w:marTop w:val="0"/>
      <w:marBottom w:val="0"/>
      <w:divBdr>
        <w:top w:val="none" w:sz="0" w:space="0" w:color="auto"/>
        <w:left w:val="none" w:sz="0" w:space="0" w:color="auto"/>
        <w:bottom w:val="none" w:sz="0" w:space="0" w:color="auto"/>
        <w:right w:val="none" w:sz="0" w:space="0" w:color="auto"/>
      </w:divBdr>
    </w:div>
    <w:div w:id="1975522590">
      <w:bodyDiv w:val="1"/>
      <w:marLeft w:val="0"/>
      <w:marRight w:val="0"/>
      <w:marTop w:val="0"/>
      <w:marBottom w:val="0"/>
      <w:divBdr>
        <w:top w:val="none" w:sz="0" w:space="0" w:color="auto"/>
        <w:left w:val="none" w:sz="0" w:space="0" w:color="auto"/>
        <w:bottom w:val="none" w:sz="0" w:space="0" w:color="auto"/>
        <w:right w:val="none" w:sz="0" w:space="0" w:color="auto"/>
      </w:divBdr>
    </w:div>
    <w:div w:id="1976257137">
      <w:bodyDiv w:val="1"/>
      <w:marLeft w:val="0"/>
      <w:marRight w:val="0"/>
      <w:marTop w:val="0"/>
      <w:marBottom w:val="0"/>
      <w:divBdr>
        <w:top w:val="none" w:sz="0" w:space="0" w:color="auto"/>
        <w:left w:val="none" w:sz="0" w:space="0" w:color="auto"/>
        <w:bottom w:val="none" w:sz="0" w:space="0" w:color="auto"/>
        <w:right w:val="none" w:sz="0" w:space="0" w:color="auto"/>
      </w:divBdr>
    </w:div>
    <w:div w:id="1976714465">
      <w:bodyDiv w:val="1"/>
      <w:marLeft w:val="0"/>
      <w:marRight w:val="0"/>
      <w:marTop w:val="0"/>
      <w:marBottom w:val="0"/>
      <w:divBdr>
        <w:top w:val="none" w:sz="0" w:space="0" w:color="auto"/>
        <w:left w:val="none" w:sz="0" w:space="0" w:color="auto"/>
        <w:bottom w:val="none" w:sz="0" w:space="0" w:color="auto"/>
        <w:right w:val="none" w:sz="0" w:space="0" w:color="auto"/>
      </w:divBdr>
    </w:div>
    <w:div w:id="1977444835">
      <w:bodyDiv w:val="1"/>
      <w:marLeft w:val="0"/>
      <w:marRight w:val="0"/>
      <w:marTop w:val="0"/>
      <w:marBottom w:val="0"/>
      <w:divBdr>
        <w:top w:val="none" w:sz="0" w:space="0" w:color="auto"/>
        <w:left w:val="none" w:sz="0" w:space="0" w:color="auto"/>
        <w:bottom w:val="none" w:sz="0" w:space="0" w:color="auto"/>
        <w:right w:val="none" w:sz="0" w:space="0" w:color="auto"/>
      </w:divBdr>
    </w:div>
    <w:div w:id="1978099999">
      <w:bodyDiv w:val="1"/>
      <w:marLeft w:val="0"/>
      <w:marRight w:val="0"/>
      <w:marTop w:val="0"/>
      <w:marBottom w:val="0"/>
      <w:divBdr>
        <w:top w:val="none" w:sz="0" w:space="0" w:color="auto"/>
        <w:left w:val="none" w:sz="0" w:space="0" w:color="auto"/>
        <w:bottom w:val="none" w:sz="0" w:space="0" w:color="auto"/>
        <w:right w:val="none" w:sz="0" w:space="0" w:color="auto"/>
      </w:divBdr>
    </w:div>
    <w:div w:id="1978103962">
      <w:bodyDiv w:val="1"/>
      <w:marLeft w:val="0"/>
      <w:marRight w:val="0"/>
      <w:marTop w:val="0"/>
      <w:marBottom w:val="0"/>
      <w:divBdr>
        <w:top w:val="none" w:sz="0" w:space="0" w:color="auto"/>
        <w:left w:val="none" w:sz="0" w:space="0" w:color="auto"/>
        <w:bottom w:val="none" w:sz="0" w:space="0" w:color="auto"/>
        <w:right w:val="none" w:sz="0" w:space="0" w:color="auto"/>
      </w:divBdr>
    </w:div>
    <w:div w:id="1978993370">
      <w:bodyDiv w:val="1"/>
      <w:marLeft w:val="0"/>
      <w:marRight w:val="0"/>
      <w:marTop w:val="0"/>
      <w:marBottom w:val="0"/>
      <w:divBdr>
        <w:top w:val="none" w:sz="0" w:space="0" w:color="auto"/>
        <w:left w:val="none" w:sz="0" w:space="0" w:color="auto"/>
        <w:bottom w:val="none" w:sz="0" w:space="0" w:color="auto"/>
        <w:right w:val="none" w:sz="0" w:space="0" w:color="auto"/>
      </w:divBdr>
    </w:div>
    <w:div w:id="1979259599">
      <w:bodyDiv w:val="1"/>
      <w:marLeft w:val="0"/>
      <w:marRight w:val="0"/>
      <w:marTop w:val="0"/>
      <w:marBottom w:val="0"/>
      <w:divBdr>
        <w:top w:val="none" w:sz="0" w:space="0" w:color="auto"/>
        <w:left w:val="none" w:sz="0" w:space="0" w:color="auto"/>
        <w:bottom w:val="none" w:sz="0" w:space="0" w:color="auto"/>
        <w:right w:val="none" w:sz="0" w:space="0" w:color="auto"/>
      </w:divBdr>
    </w:div>
    <w:div w:id="1979652605">
      <w:bodyDiv w:val="1"/>
      <w:marLeft w:val="0"/>
      <w:marRight w:val="0"/>
      <w:marTop w:val="0"/>
      <w:marBottom w:val="0"/>
      <w:divBdr>
        <w:top w:val="none" w:sz="0" w:space="0" w:color="auto"/>
        <w:left w:val="none" w:sz="0" w:space="0" w:color="auto"/>
        <w:bottom w:val="none" w:sz="0" w:space="0" w:color="auto"/>
        <w:right w:val="none" w:sz="0" w:space="0" w:color="auto"/>
      </w:divBdr>
    </w:div>
    <w:div w:id="1980180796">
      <w:bodyDiv w:val="1"/>
      <w:marLeft w:val="0"/>
      <w:marRight w:val="0"/>
      <w:marTop w:val="0"/>
      <w:marBottom w:val="0"/>
      <w:divBdr>
        <w:top w:val="none" w:sz="0" w:space="0" w:color="auto"/>
        <w:left w:val="none" w:sz="0" w:space="0" w:color="auto"/>
        <w:bottom w:val="none" w:sz="0" w:space="0" w:color="auto"/>
        <w:right w:val="none" w:sz="0" w:space="0" w:color="auto"/>
      </w:divBdr>
    </w:div>
    <w:div w:id="1980840752">
      <w:bodyDiv w:val="1"/>
      <w:marLeft w:val="0"/>
      <w:marRight w:val="0"/>
      <w:marTop w:val="0"/>
      <w:marBottom w:val="0"/>
      <w:divBdr>
        <w:top w:val="none" w:sz="0" w:space="0" w:color="auto"/>
        <w:left w:val="none" w:sz="0" w:space="0" w:color="auto"/>
        <w:bottom w:val="none" w:sz="0" w:space="0" w:color="auto"/>
        <w:right w:val="none" w:sz="0" w:space="0" w:color="auto"/>
      </w:divBdr>
    </w:div>
    <w:div w:id="1981422721">
      <w:bodyDiv w:val="1"/>
      <w:marLeft w:val="0"/>
      <w:marRight w:val="0"/>
      <w:marTop w:val="0"/>
      <w:marBottom w:val="0"/>
      <w:divBdr>
        <w:top w:val="none" w:sz="0" w:space="0" w:color="auto"/>
        <w:left w:val="none" w:sz="0" w:space="0" w:color="auto"/>
        <w:bottom w:val="none" w:sz="0" w:space="0" w:color="auto"/>
        <w:right w:val="none" w:sz="0" w:space="0" w:color="auto"/>
      </w:divBdr>
    </w:div>
    <w:div w:id="1982415571">
      <w:bodyDiv w:val="1"/>
      <w:marLeft w:val="0"/>
      <w:marRight w:val="0"/>
      <w:marTop w:val="0"/>
      <w:marBottom w:val="0"/>
      <w:divBdr>
        <w:top w:val="none" w:sz="0" w:space="0" w:color="auto"/>
        <w:left w:val="none" w:sz="0" w:space="0" w:color="auto"/>
        <w:bottom w:val="none" w:sz="0" w:space="0" w:color="auto"/>
        <w:right w:val="none" w:sz="0" w:space="0" w:color="auto"/>
      </w:divBdr>
    </w:div>
    <w:div w:id="1984503911">
      <w:bodyDiv w:val="1"/>
      <w:marLeft w:val="0"/>
      <w:marRight w:val="0"/>
      <w:marTop w:val="0"/>
      <w:marBottom w:val="0"/>
      <w:divBdr>
        <w:top w:val="none" w:sz="0" w:space="0" w:color="auto"/>
        <w:left w:val="none" w:sz="0" w:space="0" w:color="auto"/>
        <w:bottom w:val="none" w:sz="0" w:space="0" w:color="auto"/>
        <w:right w:val="none" w:sz="0" w:space="0" w:color="auto"/>
      </w:divBdr>
    </w:div>
    <w:div w:id="1985349077">
      <w:bodyDiv w:val="1"/>
      <w:marLeft w:val="0"/>
      <w:marRight w:val="0"/>
      <w:marTop w:val="0"/>
      <w:marBottom w:val="0"/>
      <w:divBdr>
        <w:top w:val="none" w:sz="0" w:space="0" w:color="auto"/>
        <w:left w:val="none" w:sz="0" w:space="0" w:color="auto"/>
        <w:bottom w:val="none" w:sz="0" w:space="0" w:color="auto"/>
        <w:right w:val="none" w:sz="0" w:space="0" w:color="auto"/>
      </w:divBdr>
    </w:div>
    <w:div w:id="1985700887">
      <w:bodyDiv w:val="1"/>
      <w:marLeft w:val="0"/>
      <w:marRight w:val="0"/>
      <w:marTop w:val="0"/>
      <w:marBottom w:val="0"/>
      <w:divBdr>
        <w:top w:val="none" w:sz="0" w:space="0" w:color="auto"/>
        <w:left w:val="none" w:sz="0" w:space="0" w:color="auto"/>
        <w:bottom w:val="none" w:sz="0" w:space="0" w:color="auto"/>
        <w:right w:val="none" w:sz="0" w:space="0" w:color="auto"/>
      </w:divBdr>
    </w:div>
    <w:div w:id="1986618721">
      <w:bodyDiv w:val="1"/>
      <w:marLeft w:val="0"/>
      <w:marRight w:val="0"/>
      <w:marTop w:val="0"/>
      <w:marBottom w:val="0"/>
      <w:divBdr>
        <w:top w:val="none" w:sz="0" w:space="0" w:color="auto"/>
        <w:left w:val="none" w:sz="0" w:space="0" w:color="auto"/>
        <w:bottom w:val="none" w:sz="0" w:space="0" w:color="auto"/>
        <w:right w:val="none" w:sz="0" w:space="0" w:color="auto"/>
      </w:divBdr>
    </w:div>
    <w:div w:id="1988319520">
      <w:bodyDiv w:val="1"/>
      <w:marLeft w:val="0"/>
      <w:marRight w:val="0"/>
      <w:marTop w:val="0"/>
      <w:marBottom w:val="0"/>
      <w:divBdr>
        <w:top w:val="none" w:sz="0" w:space="0" w:color="auto"/>
        <w:left w:val="none" w:sz="0" w:space="0" w:color="auto"/>
        <w:bottom w:val="none" w:sz="0" w:space="0" w:color="auto"/>
        <w:right w:val="none" w:sz="0" w:space="0" w:color="auto"/>
      </w:divBdr>
      <w:divsChild>
        <w:div w:id="1825466298">
          <w:marLeft w:val="0"/>
          <w:marRight w:val="0"/>
          <w:marTop w:val="0"/>
          <w:marBottom w:val="0"/>
          <w:divBdr>
            <w:top w:val="none" w:sz="0" w:space="0" w:color="auto"/>
            <w:left w:val="none" w:sz="0" w:space="0" w:color="auto"/>
            <w:bottom w:val="none" w:sz="0" w:space="0" w:color="auto"/>
            <w:right w:val="none" w:sz="0" w:space="0" w:color="auto"/>
          </w:divBdr>
          <w:divsChild>
            <w:div w:id="109857456">
              <w:marLeft w:val="0"/>
              <w:marRight w:val="0"/>
              <w:marTop w:val="0"/>
              <w:marBottom w:val="0"/>
              <w:divBdr>
                <w:top w:val="none" w:sz="0" w:space="0" w:color="auto"/>
                <w:left w:val="none" w:sz="0" w:space="0" w:color="auto"/>
                <w:bottom w:val="none" w:sz="0" w:space="0" w:color="auto"/>
                <w:right w:val="none" w:sz="0" w:space="0" w:color="auto"/>
              </w:divBdr>
              <w:divsChild>
                <w:div w:id="386035113">
                  <w:marLeft w:val="0"/>
                  <w:marRight w:val="0"/>
                  <w:marTop w:val="0"/>
                  <w:marBottom w:val="0"/>
                  <w:divBdr>
                    <w:top w:val="none" w:sz="0" w:space="0" w:color="auto"/>
                    <w:left w:val="none" w:sz="0" w:space="0" w:color="auto"/>
                    <w:bottom w:val="none" w:sz="0" w:space="0" w:color="auto"/>
                    <w:right w:val="none" w:sz="0" w:space="0" w:color="auto"/>
                  </w:divBdr>
                  <w:divsChild>
                    <w:div w:id="269703455">
                      <w:marLeft w:val="0"/>
                      <w:marRight w:val="0"/>
                      <w:marTop w:val="0"/>
                      <w:marBottom w:val="0"/>
                      <w:divBdr>
                        <w:top w:val="none" w:sz="0" w:space="0" w:color="auto"/>
                        <w:left w:val="none" w:sz="0" w:space="0" w:color="auto"/>
                        <w:bottom w:val="none" w:sz="0" w:space="0" w:color="auto"/>
                        <w:right w:val="none" w:sz="0" w:space="0" w:color="auto"/>
                      </w:divBdr>
                      <w:divsChild>
                        <w:div w:id="854148631">
                          <w:marLeft w:val="0"/>
                          <w:marRight w:val="0"/>
                          <w:marTop w:val="0"/>
                          <w:marBottom w:val="0"/>
                          <w:divBdr>
                            <w:top w:val="none" w:sz="0" w:space="0" w:color="auto"/>
                            <w:left w:val="none" w:sz="0" w:space="0" w:color="auto"/>
                            <w:bottom w:val="none" w:sz="0" w:space="0" w:color="auto"/>
                            <w:right w:val="none" w:sz="0" w:space="0" w:color="auto"/>
                          </w:divBdr>
                          <w:divsChild>
                            <w:div w:id="997921628">
                              <w:marLeft w:val="0"/>
                              <w:marRight w:val="0"/>
                              <w:marTop w:val="0"/>
                              <w:marBottom w:val="0"/>
                              <w:divBdr>
                                <w:top w:val="none" w:sz="0" w:space="0" w:color="auto"/>
                                <w:left w:val="none" w:sz="0" w:space="0" w:color="auto"/>
                                <w:bottom w:val="none" w:sz="0" w:space="0" w:color="auto"/>
                                <w:right w:val="none" w:sz="0" w:space="0" w:color="auto"/>
                              </w:divBdr>
                              <w:divsChild>
                                <w:div w:id="356925686">
                                  <w:marLeft w:val="0"/>
                                  <w:marRight w:val="0"/>
                                  <w:marTop w:val="0"/>
                                  <w:marBottom w:val="0"/>
                                  <w:divBdr>
                                    <w:top w:val="none" w:sz="0" w:space="0" w:color="auto"/>
                                    <w:left w:val="none" w:sz="0" w:space="0" w:color="auto"/>
                                    <w:bottom w:val="none" w:sz="0" w:space="0" w:color="auto"/>
                                    <w:right w:val="none" w:sz="0" w:space="0" w:color="auto"/>
                                  </w:divBdr>
                                  <w:divsChild>
                                    <w:div w:id="1322076919">
                                      <w:marLeft w:val="0"/>
                                      <w:marRight w:val="0"/>
                                      <w:marTop w:val="0"/>
                                      <w:marBottom w:val="0"/>
                                      <w:divBdr>
                                        <w:top w:val="none" w:sz="0" w:space="0" w:color="auto"/>
                                        <w:left w:val="none" w:sz="0" w:space="0" w:color="auto"/>
                                        <w:bottom w:val="none" w:sz="0" w:space="0" w:color="auto"/>
                                        <w:right w:val="none" w:sz="0" w:space="0" w:color="auto"/>
                                      </w:divBdr>
                                      <w:divsChild>
                                        <w:div w:id="2876647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89169758">
      <w:bodyDiv w:val="1"/>
      <w:marLeft w:val="0"/>
      <w:marRight w:val="0"/>
      <w:marTop w:val="0"/>
      <w:marBottom w:val="0"/>
      <w:divBdr>
        <w:top w:val="none" w:sz="0" w:space="0" w:color="auto"/>
        <w:left w:val="none" w:sz="0" w:space="0" w:color="auto"/>
        <w:bottom w:val="none" w:sz="0" w:space="0" w:color="auto"/>
        <w:right w:val="none" w:sz="0" w:space="0" w:color="auto"/>
      </w:divBdr>
    </w:div>
    <w:div w:id="1990744894">
      <w:bodyDiv w:val="1"/>
      <w:marLeft w:val="0"/>
      <w:marRight w:val="0"/>
      <w:marTop w:val="0"/>
      <w:marBottom w:val="0"/>
      <w:divBdr>
        <w:top w:val="none" w:sz="0" w:space="0" w:color="auto"/>
        <w:left w:val="none" w:sz="0" w:space="0" w:color="auto"/>
        <w:bottom w:val="none" w:sz="0" w:space="0" w:color="auto"/>
        <w:right w:val="none" w:sz="0" w:space="0" w:color="auto"/>
      </w:divBdr>
    </w:div>
    <w:div w:id="1991396515">
      <w:bodyDiv w:val="1"/>
      <w:marLeft w:val="0"/>
      <w:marRight w:val="0"/>
      <w:marTop w:val="0"/>
      <w:marBottom w:val="0"/>
      <w:divBdr>
        <w:top w:val="none" w:sz="0" w:space="0" w:color="auto"/>
        <w:left w:val="none" w:sz="0" w:space="0" w:color="auto"/>
        <w:bottom w:val="none" w:sz="0" w:space="0" w:color="auto"/>
        <w:right w:val="none" w:sz="0" w:space="0" w:color="auto"/>
      </w:divBdr>
    </w:div>
    <w:div w:id="1991866729">
      <w:bodyDiv w:val="1"/>
      <w:marLeft w:val="0"/>
      <w:marRight w:val="0"/>
      <w:marTop w:val="0"/>
      <w:marBottom w:val="0"/>
      <w:divBdr>
        <w:top w:val="none" w:sz="0" w:space="0" w:color="auto"/>
        <w:left w:val="none" w:sz="0" w:space="0" w:color="auto"/>
        <w:bottom w:val="none" w:sz="0" w:space="0" w:color="auto"/>
        <w:right w:val="none" w:sz="0" w:space="0" w:color="auto"/>
      </w:divBdr>
    </w:div>
    <w:div w:id="1993755150">
      <w:bodyDiv w:val="1"/>
      <w:marLeft w:val="0"/>
      <w:marRight w:val="0"/>
      <w:marTop w:val="0"/>
      <w:marBottom w:val="0"/>
      <w:divBdr>
        <w:top w:val="none" w:sz="0" w:space="0" w:color="auto"/>
        <w:left w:val="none" w:sz="0" w:space="0" w:color="auto"/>
        <w:bottom w:val="none" w:sz="0" w:space="0" w:color="auto"/>
        <w:right w:val="none" w:sz="0" w:space="0" w:color="auto"/>
      </w:divBdr>
    </w:div>
    <w:div w:id="1994483755">
      <w:bodyDiv w:val="1"/>
      <w:marLeft w:val="0"/>
      <w:marRight w:val="0"/>
      <w:marTop w:val="0"/>
      <w:marBottom w:val="0"/>
      <w:divBdr>
        <w:top w:val="none" w:sz="0" w:space="0" w:color="auto"/>
        <w:left w:val="none" w:sz="0" w:space="0" w:color="auto"/>
        <w:bottom w:val="none" w:sz="0" w:space="0" w:color="auto"/>
        <w:right w:val="none" w:sz="0" w:space="0" w:color="auto"/>
      </w:divBdr>
    </w:div>
    <w:div w:id="1994798515">
      <w:bodyDiv w:val="1"/>
      <w:marLeft w:val="0"/>
      <w:marRight w:val="0"/>
      <w:marTop w:val="0"/>
      <w:marBottom w:val="0"/>
      <w:divBdr>
        <w:top w:val="none" w:sz="0" w:space="0" w:color="auto"/>
        <w:left w:val="none" w:sz="0" w:space="0" w:color="auto"/>
        <w:bottom w:val="none" w:sz="0" w:space="0" w:color="auto"/>
        <w:right w:val="none" w:sz="0" w:space="0" w:color="auto"/>
      </w:divBdr>
    </w:div>
    <w:div w:id="1995986995">
      <w:bodyDiv w:val="1"/>
      <w:marLeft w:val="0"/>
      <w:marRight w:val="0"/>
      <w:marTop w:val="0"/>
      <w:marBottom w:val="0"/>
      <w:divBdr>
        <w:top w:val="none" w:sz="0" w:space="0" w:color="auto"/>
        <w:left w:val="none" w:sz="0" w:space="0" w:color="auto"/>
        <w:bottom w:val="none" w:sz="0" w:space="0" w:color="auto"/>
        <w:right w:val="none" w:sz="0" w:space="0" w:color="auto"/>
      </w:divBdr>
    </w:div>
    <w:div w:id="1995991141">
      <w:bodyDiv w:val="1"/>
      <w:marLeft w:val="0"/>
      <w:marRight w:val="0"/>
      <w:marTop w:val="0"/>
      <w:marBottom w:val="0"/>
      <w:divBdr>
        <w:top w:val="none" w:sz="0" w:space="0" w:color="auto"/>
        <w:left w:val="none" w:sz="0" w:space="0" w:color="auto"/>
        <w:bottom w:val="none" w:sz="0" w:space="0" w:color="auto"/>
        <w:right w:val="none" w:sz="0" w:space="0" w:color="auto"/>
      </w:divBdr>
    </w:div>
    <w:div w:id="1996179567">
      <w:bodyDiv w:val="1"/>
      <w:marLeft w:val="0"/>
      <w:marRight w:val="0"/>
      <w:marTop w:val="0"/>
      <w:marBottom w:val="0"/>
      <w:divBdr>
        <w:top w:val="none" w:sz="0" w:space="0" w:color="auto"/>
        <w:left w:val="none" w:sz="0" w:space="0" w:color="auto"/>
        <w:bottom w:val="none" w:sz="0" w:space="0" w:color="auto"/>
        <w:right w:val="none" w:sz="0" w:space="0" w:color="auto"/>
      </w:divBdr>
    </w:div>
    <w:div w:id="1998920522">
      <w:bodyDiv w:val="1"/>
      <w:marLeft w:val="0"/>
      <w:marRight w:val="0"/>
      <w:marTop w:val="0"/>
      <w:marBottom w:val="0"/>
      <w:divBdr>
        <w:top w:val="none" w:sz="0" w:space="0" w:color="auto"/>
        <w:left w:val="none" w:sz="0" w:space="0" w:color="auto"/>
        <w:bottom w:val="none" w:sz="0" w:space="0" w:color="auto"/>
        <w:right w:val="none" w:sz="0" w:space="0" w:color="auto"/>
      </w:divBdr>
    </w:div>
    <w:div w:id="1999336015">
      <w:bodyDiv w:val="1"/>
      <w:marLeft w:val="0"/>
      <w:marRight w:val="0"/>
      <w:marTop w:val="0"/>
      <w:marBottom w:val="0"/>
      <w:divBdr>
        <w:top w:val="none" w:sz="0" w:space="0" w:color="auto"/>
        <w:left w:val="none" w:sz="0" w:space="0" w:color="auto"/>
        <w:bottom w:val="none" w:sz="0" w:space="0" w:color="auto"/>
        <w:right w:val="none" w:sz="0" w:space="0" w:color="auto"/>
      </w:divBdr>
    </w:div>
    <w:div w:id="1999380250">
      <w:bodyDiv w:val="1"/>
      <w:marLeft w:val="0"/>
      <w:marRight w:val="0"/>
      <w:marTop w:val="0"/>
      <w:marBottom w:val="0"/>
      <w:divBdr>
        <w:top w:val="none" w:sz="0" w:space="0" w:color="auto"/>
        <w:left w:val="none" w:sz="0" w:space="0" w:color="auto"/>
        <w:bottom w:val="none" w:sz="0" w:space="0" w:color="auto"/>
        <w:right w:val="none" w:sz="0" w:space="0" w:color="auto"/>
      </w:divBdr>
    </w:div>
    <w:div w:id="2002006802">
      <w:bodyDiv w:val="1"/>
      <w:marLeft w:val="0"/>
      <w:marRight w:val="0"/>
      <w:marTop w:val="0"/>
      <w:marBottom w:val="0"/>
      <w:divBdr>
        <w:top w:val="none" w:sz="0" w:space="0" w:color="auto"/>
        <w:left w:val="none" w:sz="0" w:space="0" w:color="auto"/>
        <w:bottom w:val="none" w:sz="0" w:space="0" w:color="auto"/>
        <w:right w:val="none" w:sz="0" w:space="0" w:color="auto"/>
      </w:divBdr>
    </w:div>
    <w:div w:id="2003464685">
      <w:bodyDiv w:val="1"/>
      <w:marLeft w:val="0"/>
      <w:marRight w:val="0"/>
      <w:marTop w:val="0"/>
      <w:marBottom w:val="0"/>
      <w:divBdr>
        <w:top w:val="none" w:sz="0" w:space="0" w:color="auto"/>
        <w:left w:val="none" w:sz="0" w:space="0" w:color="auto"/>
        <w:bottom w:val="none" w:sz="0" w:space="0" w:color="auto"/>
        <w:right w:val="none" w:sz="0" w:space="0" w:color="auto"/>
      </w:divBdr>
    </w:div>
    <w:div w:id="2003968829">
      <w:bodyDiv w:val="1"/>
      <w:marLeft w:val="0"/>
      <w:marRight w:val="0"/>
      <w:marTop w:val="0"/>
      <w:marBottom w:val="0"/>
      <w:divBdr>
        <w:top w:val="none" w:sz="0" w:space="0" w:color="auto"/>
        <w:left w:val="none" w:sz="0" w:space="0" w:color="auto"/>
        <w:bottom w:val="none" w:sz="0" w:space="0" w:color="auto"/>
        <w:right w:val="none" w:sz="0" w:space="0" w:color="auto"/>
      </w:divBdr>
    </w:div>
    <w:div w:id="2004963180">
      <w:bodyDiv w:val="1"/>
      <w:marLeft w:val="0"/>
      <w:marRight w:val="0"/>
      <w:marTop w:val="0"/>
      <w:marBottom w:val="0"/>
      <w:divBdr>
        <w:top w:val="none" w:sz="0" w:space="0" w:color="auto"/>
        <w:left w:val="none" w:sz="0" w:space="0" w:color="auto"/>
        <w:bottom w:val="none" w:sz="0" w:space="0" w:color="auto"/>
        <w:right w:val="none" w:sz="0" w:space="0" w:color="auto"/>
      </w:divBdr>
    </w:div>
    <w:div w:id="2005157244">
      <w:bodyDiv w:val="1"/>
      <w:marLeft w:val="0"/>
      <w:marRight w:val="0"/>
      <w:marTop w:val="0"/>
      <w:marBottom w:val="0"/>
      <w:divBdr>
        <w:top w:val="none" w:sz="0" w:space="0" w:color="auto"/>
        <w:left w:val="none" w:sz="0" w:space="0" w:color="auto"/>
        <w:bottom w:val="none" w:sz="0" w:space="0" w:color="auto"/>
        <w:right w:val="none" w:sz="0" w:space="0" w:color="auto"/>
      </w:divBdr>
      <w:divsChild>
        <w:div w:id="953245279">
          <w:marLeft w:val="0"/>
          <w:marRight w:val="0"/>
          <w:marTop w:val="0"/>
          <w:marBottom w:val="0"/>
          <w:divBdr>
            <w:top w:val="none" w:sz="0" w:space="0" w:color="auto"/>
            <w:left w:val="none" w:sz="0" w:space="0" w:color="auto"/>
            <w:bottom w:val="none" w:sz="0" w:space="0" w:color="auto"/>
            <w:right w:val="none" w:sz="0" w:space="0" w:color="auto"/>
          </w:divBdr>
          <w:divsChild>
            <w:div w:id="1663697671">
              <w:marLeft w:val="0"/>
              <w:marRight w:val="0"/>
              <w:marTop w:val="0"/>
              <w:marBottom w:val="0"/>
              <w:divBdr>
                <w:top w:val="none" w:sz="0" w:space="0" w:color="auto"/>
                <w:left w:val="none" w:sz="0" w:space="0" w:color="auto"/>
                <w:bottom w:val="none" w:sz="0" w:space="0" w:color="auto"/>
                <w:right w:val="none" w:sz="0" w:space="0" w:color="auto"/>
              </w:divBdr>
              <w:divsChild>
                <w:div w:id="123315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352149">
      <w:bodyDiv w:val="1"/>
      <w:marLeft w:val="0"/>
      <w:marRight w:val="0"/>
      <w:marTop w:val="0"/>
      <w:marBottom w:val="0"/>
      <w:divBdr>
        <w:top w:val="none" w:sz="0" w:space="0" w:color="auto"/>
        <w:left w:val="none" w:sz="0" w:space="0" w:color="auto"/>
        <w:bottom w:val="none" w:sz="0" w:space="0" w:color="auto"/>
        <w:right w:val="none" w:sz="0" w:space="0" w:color="auto"/>
      </w:divBdr>
    </w:div>
    <w:div w:id="2005666460">
      <w:bodyDiv w:val="1"/>
      <w:marLeft w:val="0"/>
      <w:marRight w:val="0"/>
      <w:marTop w:val="0"/>
      <w:marBottom w:val="0"/>
      <w:divBdr>
        <w:top w:val="none" w:sz="0" w:space="0" w:color="auto"/>
        <w:left w:val="none" w:sz="0" w:space="0" w:color="auto"/>
        <w:bottom w:val="none" w:sz="0" w:space="0" w:color="auto"/>
        <w:right w:val="none" w:sz="0" w:space="0" w:color="auto"/>
      </w:divBdr>
    </w:div>
    <w:div w:id="2007244819">
      <w:bodyDiv w:val="1"/>
      <w:marLeft w:val="0"/>
      <w:marRight w:val="0"/>
      <w:marTop w:val="0"/>
      <w:marBottom w:val="0"/>
      <w:divBdr>
        <w:top w:val="none" w:sz="0" w:space="0" w:color="auto"/>
        <w:left w:val="none" w:sz="0" w:space="0" w:color="auto"/>
        <w:bottom w:val="none" w:sz="0" w:space="0" w:color="auto"/>
        <w:right w:val="none" w:sz="0" w:space="0" w:color="auto"/>
      </w:divBdr>
    </w:div>
    <w:div w:id="2007779911">
      <w:bodyDiv w:val="1"/>
      <w:marLeft w:val="0"/>
      <w:marRight w:val="0"/>
      <w:marTop w:val="0"/>
      <w:marBottom w:val="0"/>
      <w:divBdr>
        <w:top w:val="none" w:sz="0" w:space="0" w:color="auto"/>
        <w:left w:val="none" w:sz="0" w:space="0" w:color="auto"/>
        <w:bottom w:val="none" w:sz="0" w:space="0" w:color="auto"/>
        <w:right w:val="none" w:sz="0" w:space="0" w:color="auto"/>
      </w:divBdr>
    </w:div>
    <w:div w:id="2009209420">
      <w:bodyDiv w:val="1"/>
      <w:marLeft w:val="0"/>
      <w:marRight w:val="0"/>
      <w:marTop w:val="0"/>
      <w:marBottom w:val="0"/>
      <w:divBdr>
        <w:top w:val="none" w:sz="0" w:space="0" w:color="auto"/>
        <w:left w:val="none" w:sz="0" w:space="0" w:color="auto"/>
        <w:bottom w:val="none" w:sz="0" w:space="0" w:color="auto"/>
        <w:right w:val="none" w:sz="0" w:space="0" w:color="auto"/>
      </w:divBdr>
    </w:div>
    <w:div w:id="2009937271">
      <w:bodyDiv w:val="1"/>
      <w:marLeft w:val="0"/>
      <w:marRight w:val="0"/>
      <w:marTop w:val="0"/>
      <w:marBottom w:val="0"/>
      <w:divBdr>
        <w:top w:val="none" w:sz="0" w:space="0" w:color="auto"/>
        <w:left w:val="none" w:sz="0" w:space="0" w:color="auto"/>
        <w:bottom w:val="none" w:sz="0" w:space="0" w:color="auto"/>
        <w:right w:val="none" w:sz="0" w:space="0" w:color="auto"/>
      </w:divBdr>
    </w:div>
    <w:div w:id="2010713152">
      <w:bodyDiv w:val="1"/>
      <w:marLeft w:val="0"/>
      <w:marRight w:val="0"/>
      <w:marTop w:val="0"/>
      <w:marBottom w:val="0"/>
      <w:divBdr>
        <w:top w:val="none" w:sz="0" w:space="0" w:color="auto"/>
        <w:left w:val="none" w:sz="0" w:space="0" w:color="auto"/>
        <w:bottom w:val="none" w:sz="0" w:space="0" w:color="auto"/>
        <w:right w:val="none" w:sz="0" w:space="0" w:color="auto"/>
      </w:divBdr>
    </w:div>
    <w:div w:id="2013213436">
      <w:bodyDiv w:val="1"/>
      <w:marLeft w:val="0"/>
      <w:marRight w:val="0"/>
      <w:marTop w:val="0"/>
      <w:marBottom w:val="0"/>
      <w:divBdr>
        <w:top w:val="none" w:sz="0" w:space="0" w:color="auto"/>
        <w:left w:val="none" w:sz="0" w:space="0" w:color="auto"/>
        <w:bottom w:val="none" w:sz="0" w:space="0" w:color="auto"/>
        <w:right w:val="none" w:sz="0" w:space="0" w:color="auto"/>
      </w:divBdr>
    </w:div>
    <w:div w:id="2013333756">
      <w:bodyDiv w:val="1"/>
      <w:marLeft w:val="0"/>
      <w:marRight w:val="0"/>
      <w:marTop w:val="0"/>
      <w:marBottom w:val="0"/>
      <w:divBdr>
        <w:top w:val="none" w:sz="0" w:space="0" w:color="auto"/>
        <w:left w:val="none" w:sz="0" w:space="0" w:color="auto"/>
        <w:bottom w:val="none" w:sz="0" w:space="0" w:color="auto"/>
        <w:right w:val="none" w:sz="0" w:space="0" w:color="auto"/>
      </w:divBdr>
    </w:div>
    <w:div w:id="2014600498">
      <w:bodyDiv w:val="1"/>
      <w:marLeft w:val="0"/>
      <w:marRight w:val="0"/>
      <w:marTop w:val="0"/>
      <w:marBottom w:val="0"/>
      <w:divBdr>
        <w:top w:val="none" w:sz="0" w:space="0" w:color="auto"/>
        <w:left w:val="none" w:sz="0" w:space="0" w:color="auto"/>
        <w:bottom w:val="none" w:sz="0" w:space="0" w:color="auto"/>
        <w:right w:val="none" w:sz="0" w:space="0" w:color="auto"/>
      </w:divBdr>
    </w:div>
    <w:div w:id="2015179520">
      <w:bodyDiv w:val="1"/>
      <w:marLeft w:val="0"/>
      <w:marRight w:val="0"/>
      <w:marTop w:val="0"/>
      <w:marBottom w:val="0"/>
      <w:divBdr>
        <w:top w:val="none" w:sz="0" w:space="0" w:color="auto"/>
        <w:left w:val="none" w:sz="0" w:space="0" w:color="auto"/>
        <w:bottom w:val="none" w:sz="0" w:space="0" w:color="auto"/>
        <w:right w:val="none" w:sz="0" w:space="0" w:color="auto"/>
      </w:divBdr>
    </w:div>
    <w:div w:id="2015182661">
      <w:bodyDiv w:val="1"/>
      <w:marLeft w:val="0"/>
      <w:marRight w:val="0"/>
      <w:marTop w:val="0"/>
      <w:marBottom w:val="0"/>
      <w:divBdr>
        <w:top w:val="none" w:sz="0" w:space="0" w:color="auto"/>
        <w:left w:val="none" w:sz="0" w:space="0" w:color="auto"/>
        <w:bottom w:val="none" w:sz="0" w:space="0" w:color="auto"/>
        <w:right w:val="none" w:sz="0" w:space="0" w:color="auto"/>
      </w:divBdr>
    </w:div>
    <w:div w:id="2015376338">
      <w:bodyDiv w:val="1"/>
      <w:marLeft w:val="0"/>
      <w:marRight w:val="0"/>
      <w:marTop w:val="0"/>
      <w:marBottom w:val="0"/>
      <w:divBdr>
        <w:top w:val="none" w:sz="0" w:space="0" w:color="auto"/>
        <w:left w:val="none" w:sz="0" w:space="0" w:color="auto"/>
        <w:bottom w:val="none" w:sz="0" w:space="0" w:color="auto"/>
        <w:right w:val="none" w:sz="0" w:space="0" w:color="auto"/>
      </w:divBdr>
    </w:div>
    <w:div w:id="2016496906">
      <w:bodyDiv w:val="1"/>
      <w:marLeft w:val="0"/>
      <w:marRight w:val="0"/>
      <w:marTop w:val="0"/>
      <w:marBottom w:val="0"/>
      <w:divBdr>
        <w:top w:val="none" w:sz="0" w:space="0" w:color="auto"/>
        <w:left w:val="none" w:sz="0" w:space="0" w:color="auto"/>
        <w:bottom w:val="none" w:sz="0" w:space="0" w:color="auto"/>
        <w:right w:val="none" w:sz="0" w:space="0" w:color="auto"/>
      </w:divBdr>
    </w:div>
    <w:div w:id="2018189954">
      <w:bodyDiv w:val="1"/>
      <w:marLeft w:val="0"/>
      <w:marRight w:val="0"/>
      <w:marTop w:val="0"/>
      <w:marBottom w:val="0"/>
      <w:divBdr>
        <w:top w:val="none" w:sz="0" w:space="0" w:color="auto"/>
        <w:left w:val="none" w:sz="0" w:space="0" w:color="auto"/>
        <w:bottom w:val="none" w:sz="0" w:space="0" w:color="auto"/>
        <w:right w:val="none" w:sz="0" w:space="0" w:color="auto"/>
      </w:divBdr>
    </w:div>
    <w:div w:id="2018337500">
      <w:bodyDiv w:val="1"/>
      <w:marLeft w:val="0"/>
      <w:marRight w:val="0"/>
      <w:marTop w:val="0"/>
      <w:marBottom w:val="0"/>
      <w:divBdr>
        <w:top w:val="none" w:sz="0" w:space="0" w:color="auto"/>
        <w:left w:val="none" w:sz="0" w:space="0" w:color="auto"/>
        <w:bottom w:val="none" w:sz="0" w:space="0" w:color="auto"/>
        <w:right w:val="none" w:sz="0" w:space="0" w:color="auto"/>
      </w:divBdr>
    </w:div>
    <w:div w:id="2021278594">
      <w:bodyDiv w:val="1"/>
      <w:marLeft w:val="0"/>
      <w:marRight w:val="0"/>
      <w:marTop w:val="0"/>
      <w:marBottom w:val="0"/>
      <w:divBdr>
        <w:top w:val="none" w:sz="0" w:space="0" w:color="auto"/>
        <w:left w:val="none" w:sz="0" w:space="0" w:color="auto"/>
        <w:bottom w:val="none" w:sz="0" w:space="0" w:color="auto"/>
        <w:right w:val="none" w:sz="0" w:space="0" w:color="auto"/>
      </w:divBdr>
    </w:div>
    <w:div w:id="2021811174">
      <w:bodyDiv w:val="1"/>
      <w:marLeft w:val="0"/>
      <w:marRight w:val="0"/>
      <w:marTop w:val="0"/>
      <w:marBottom w:val="0"/>
      <w:divBdr>
        <w:top w:val="none" w:sz="0" w:space="0" w:color="auto"/>
        <w:left w:val="none" w:sz="0" w:space="0" w:color="auto"/>
        <w:bottom w:val="none" w:sz="0" w:space="0" w:color="auto"/>
        <w:right w:val="none" w:sz="0" w:space="0" w:color="auto"/>
      </w:divBdr>
    </w:div>
    <w:div w:id="2022075957">
      <w:bodyDiv w:val="1"/>
      <w:marLeft w:val="0"/>
      <w:marRight w:val="0"/>
      <w:marTop w:val="0"/>
      <w:marBottom w:val="0"/>
      <w:divBdr>
        <w:top w:val="none" w:sz="0" w:space="0" w:color="auto"/>
        <w:left w:val="none" w:sz="0" w:space="0" w:color="auto"/>
        <w:bottom w:val="none" w:sz="0" w:space="0" w:color="auto"/>
        <w:right w:val="none" w:sz="0" w:space="0" w:color="auto"/>
      </w:divBdr>
    </w:div>
    <w:div w:id="2023822264">
      <w:bodyDiv w:val="1"/>
      <w:marLeft w:val="0"/>
      <w:marRight w:val="0"/>
      <w:marTop w:val="0"/>
      <w:marBottom w:val="0"/>
      <w:divBdr>
        <w:top w:val="none" w:sz="0" w:space="0" w:color="auto"/>
        <w:left w:val="none" w:sz="0" w:space="0" w:color="auto"/>
        <w:bottom w:val="none" w:sz="0" w:space="0" w:color="auto"/>
        <w:right w:val="none" w:sz="0" w:space="0" w:color="auto"/>
      </w:divBdr>
    </w:div>
    <w:div w:id="2023898576">
      <w:bodyDiv w:val="1"/>
      <w:marLeft w:val="0"/>
      <w:marRight w:val="0"/>
      <w:marTop w:val="0"/>
      <w:marBottom w:val="0"/>
      <w:divBdr>
        <w:top w:val="none" w:sz="0" w:space="0" w:color="auto"/>
        <w:left w:val="none" w:sz="0" w:space="0" w:color="auto"/>
        <w:bottom w:val="none" w:sz="0" w:space="0" w:color="auto"/>
        <w:right w:val="none" w:sz="0" w:space="0" w:color="auto"/>
      </w:divBdr>
    </w:div>
    <w:div w:id="2025279550">
      <w:bodyDiv w:val="1"/>
      <w:marLeft w:val="0"/>
      <w:marRight w:val="0"/>
      <w:marTop w:val="0"/>
      <w:marBottom w:val="0"/>
      <w:divBdr>
        <w:top w:val="none" w:sz="0" w:space="0" w:color="auto"/>
        <w:left w:val="none" w:sz="0" w:space="0" w:color="auto"/>
        <w:bottom w:val="none" w:sz="0" w:space="0" w:color="auto"/>
        <w:right w:val="none" w:sz="0" w:space="0" w:color="auto"/>
      </w:divBdr>
    </w:div>
    <w:div w:id="2026201798">
      <w:bodyDiv w:val="1"/>
      <w:marLeft w:val="0"/>
      <w:marRight w:val="0"/>
      <w:marTop w:val="0"/>
      <w:marBottom w:val="0"/>
      <w:divBdr>
        <w:top w:val="none" w:sz="0" w:space="0" w:color="auto"/>
        <w:left w:val="none" w:sz="0" w:space="0" w:color="auto"/>
        <w:bottom w:val="none" w:sz="0" w:space="0" w:color="auto"/>
        <w:right w:val="none" w:sz="0" w:space="0" w:color="auto"/>
      </w:divBdr>
    </w:div>
    <w:div w:id="2026520260">
      <w:bodyDiv w:val="1"/>
      <w:marLeft w:val="0"/>
      <w:marRight w:val="0"/>
      <w:marTop w:val="0"/>
      <w:marBottom w:val="0"/>
      <w:divBdr>
        <w:top w:val="none" w:sz="0" w:space="0" w:color="auto"/>
        <w:left w:val="none" w:sz="0" w:space="0" w:color="auto"/>
        <w:bottom w:val="none" w:sz="0" w:space="0" w:color="auto"/>
        <w:right w:val="none" w:sz="0" w:space="0" w:color="auto"/>
      </w:divBdr>
    </w:div>
    <w:div w:id="2027173807">
      <w:bodyDiv w:val="1"/>
      <w:marLeft w:val="0"/>
      <w:marRight w:val="0"/>
      <w:marTop w:val="0"/>
      <w:marBottom w:val="0"/>
      <w:divBdr>
        <w:top w:val="none" w:sz="0" w:space="0" w:color="auto"/>
        <w:left w:val="none" w:sz="0" w:space="0" w:color="auto"/>
        <w:bottom w:val="none" w:sz="0" w:space="0" w:color="auto"/>
        <w:right w:val="none" w:sz="0" w:space="0" w:color="auto"/>
      </w:divBdr>
    </w:div>
    <w:div w:id="2030064241">
      <w:bodyDiv w:val="1"/>
      <w:marLeft w:val="0"/>
      <w:marRight w:val="0"/>
      <w:marTop w:val="0"/>
      <w:marBottom w:val="0"/>
      <w:divBdr>
        <w:top w:val="none" w:sz="0" w:space="0" w:color="auto"/>
        <w:left w:val="none" w:sz="0" w:space="0" w:color="auto"/>
        <w:bottom w:val="none" w:sz="0" w:space="0" w:color="auto"/>
        <w:right w:val="none" w:sz="0" w:space="0" w:color="auto"/>
      </w:divBdr>
    </w:div>
    <w:div w:id="2030447984">
      <w:bodyDiv w:val="1"/>
      <w:marLeft w:val="0"/>
      <w:marRight w:val="0"/>
      <w:marTop w:val="0"/>
      <w:marBottom w:val="0"/>
      <w:divBdr>
        <w:top w:val="none" w:sz="0" w:space="0" w:color="auto"/>
        <w:left w:val="none" w:sz="0" w:space="0" w:color="auto"/>
        <w:bottom w:val="none" w:sz="0" w:space="0" w:color="auto"/>
        <w:right w:val="none" w:sz="0" w:space="0" w:color="auto"/>
      </w:divBdr>
    </w:div>
    <w:div w:id="2031225189">
      <w:bodyDiv w:val="1"/>
      <w:marLeft w:val="0"/>
      <w:marRight w:val="0"/>
      <w:marTop w:val="0"/>
      <w:marBottom w:val="0"/>
      <w:divBdr>
        <w:top w:val="none" w:sz="0" w:space="0" w:color="auto"/>
        <w:left w:val="none" w:sz="0" w:space="0" w:color="auto"/>
        <w:bottom w:val="none" w:sz="0" w:space="0" w:color="auto"/>
        <w:right w:val="none" w:sz="0" w:space="0" w:color="auto"/>
      </w:divBdr>
    </w:div>
    <w:div w:id="2031371609">
      <w:bodyDiv w:val="1"/>
      <w:marLeft w:val="0"/>
      <w:marRight w:val="0"/>
      <w:marTop w:val="0"/>
      <w:marBottom w:val="0"/>
      <w:divBdr>
        <w:top w:val="none" w:sz="0" w:space="0" w:color="auto"/>
        <w:left w:val="none" w:sz="0" w:space="0" w:color="auto"/>
        <w:bottom w:val="none" w:sz="0" w:space="0" w:color="auto"/>
        <w:right w:val="none" w:sz="0" w:space="0" w:color="auto"/>
      </w:divBdr>
    </w:div>
    <w:div w:id="2031835416">
      <w:bodyDiv w:val="1"/>
      <w:marLeft w:val="0"/>
      <w:marRight w:val="0"/>
      <w:marTop w:val="0"/>
      <w:marBottom w:val="0"/>
      <w:divBdr>
        <w:top w:val="none" w:sz="0" w:space="0" w:color="auto"/>
        <w:left w:val="none" w:sz="0" w:space="0" w:color="auto"/>
        <w:bottom w:val="none" w:sz="0" w:space="0" w:color="auto"/>
        <w:right w:val="none" w:sz="0" w:space="0" w:color="auto"/>
      </w:divBdr>
    </w:div>
    <w:div w:id="2031955292">
      <w:bodyDiv w:val="1"/>
      <w:marLeft w:val="0"/>
      <w:marRight w:val="0"/>
      <w:marTop w:val="0"/>
      <w:marBottom w:val="0"/>
      <w:divBdr>
        <w:top w:val="none" w:sz="0" w:space="0" w:color="auto"/>
        <w:left w:val="none" w:sz="0" w:space="0" w:color="auto"/>
        <w:bottom w:val="none" w:sz="0" w:space="0" w:color="auto"/>
        <w:right w:val="none" w:sz="0" w:space="0" w:color="auto"/>
      </w:divBdr>
    </w:div>
    <w:div w:id="2033993561">
      <w:bodyDiv w:val="1"/>
      <w:marLeft w:val="0"/>
      <w:marRight w:val="0"/>
      <w:marTop w:val="0"/>
      <w:marBottom w:val="0"/>
      <w:divBdr>
        <w:top w:val="none" w:sz="0" w:space="0" w:color="auto"/>
        <w:left w:val="none" w:sz="0" w:space="0" w:color="auto"/>
        <w:bottom w:val="none" w:sz="0" w:space="0" w:color="auto"/>
        <w:right w:val="none" w:sz="0" w:space="0" w:color="auto"/>
      </w:divBdr>
    </w:div>
    <w:div w:id="2034374926">
      <w:bodyDiv w:val="1"/>
      <w:marLeft w:val="0"/>
      <w:marRight w:val="0"/>
      <w:marTop w:val="0"/>
      <w:marBottom w:val="0"/>
      <w:divBdr>
        <w:top w:val="none" w:sz="0" w:space="0" w:color="auto"/>
        <w:left w:val="none" w:sz="0" w:space="0" w:color="auto"/>
        <w:bottom w:val="none" w:sz="0" w:space="0" w:color="auto"/>
        <w:right w:val="none" w:sz="0" w:space="0" w:color="auto"/>
      </w:divBdr>
    </w:div>
    <w:div w:id="2035376444">
      <w:bodyDiv w:val="1"/>
      <w:marLeft w:val="0"/>
      <w:marRight w:val="0"/>
      <w:marTop w:val="0"/>
      <w:marBottom w:val="0"/>
      <w:divBdr>
        <w:top w:val="none" w:sz="0" w:space="0" w:color="auto"/>
        <w:left w:val="none" w:sz="0" w:space="0" w:color="auto"/>
        <w:bottom w:val="none" w:sz="0" w:space="0" w:color="auto"/>
        <w:right w:val="none" w:sz="0" w:space="0" w:color="auto"/>
      </w:divBdr>
    </w:div>
    <w:div w:id="2035694610">
      <w:bodyDiv w:val="1"/>
      <w:marLeft w:val="0"/>
      <w:marRight w:val="0"/>
      <w:marTop w:val="0"/>
      <w:marBottom w:val="0"/>
      <w:divBdr>
        <w:top w:val="none" w:sz="0" w:space="0" w:color="auto"/>
        <w:left w:val="none" w:sz="0" w:space="0" w:color="auto"/>
        <w:bottom w:val="none" w:sz="0" w:space="0" w:color="auto"/>
        <w:right w:val="none" w:sz="0" w:space="0" w:color="auto"/>
      </w:divBdr>
    </w:div>
    <w:div w:id="2035838747">
      <w:bodyDiv w:val="1"/>
      <w:marLeft w:val="0"/>
      <w:marRight w:val="0"/>
      <w:marTop w:val="0"/>
      <w:marBottom w:val="0"/>
      <w:divBdr>
        <w:top w:val="none" w:sz="0" w:space="0" w:color="auto"/>
        <w:left w:val="none" w:sz="0" w:space="0" w:color="auto"/>
        <w:bottom w:val="none" w:sz="0" w:space="0" w:color="auto"/>
        <w:right w:val="none" w:sz="0" w:space="0" w:color="auto"/>
      </w:divBdr>
    </w:div>
    <w:div w:id="2036039000">
      <w:bodyDiv w:val="1"/>
      <w:marLeft w:val="0"/>
      <w:marRight w:val="0"/>
      <w:marTop w:val="0"/>
      <w:marBottom w:val="0"/>
      <w:divBdr>
        <w:top w:val="none" w:sz="0" w:space="0" w:color="auto"/>
        <w:left w:val="none" w:sz="0" w:space="0" w:color="auto"/>
        <w:bottom w:val="none" w:sz="0" w:space="0" w:color="auto"/>
        <w:right w:val="none" w:sz="0" w:space="0" w:color="auto"/>
      </w:divBdr>
    </w:div>
    <w:div w:id="2037845642">
      <w:bodyDiv w:val="1"/>
      <w:marLeft w:val="0"/>
      <w:marRight w:val="0"/>
      <w:marTop w:val="0"/>
      <w:marBottom w:val="0"/>
      <w:divBdr>
        <w:top w:val="none" w:sz="0" w:space="0" w:color="auto"/>
        <w:left w:val="none" w:sz="0" w:space="0" w:color="auto"/>
        <w:bottom w:val="none" w:sz="0" w:space="0" w:color="auto"/>
        <w:right w:val="none" w:sz="0" w:space="0" w:color="auto"/>
      </w:divBdr>
    </w:div>
    <w:div w:id="2039773407">
      <w:bodyDiv w:val="1"/>
      <w:marLeft w:val="0"/>
      <w:marRight w:val="0"/>
      <w:marTop w:val="0"/>
      <w:marBottom w:val="0"/>
      <w:divBdr>
        <w:top w:val="none" w:sz="0" w:space="0" w:color="auto"/>
        <w:left w:val="none" w:sz="0" w:space="0" w:color="auto"/>
        <w:bottom w:val="none" w:sz="0" w:space="0" w:color="auto"/>
        <w:right w:val="none" w:sz="0" w:space="0" w:color="auto"/>
      </w:divBdr>
    </w:div>
    <w:div w:id="2040623920">
      <w:bodyDiv w:val="1"/>
      <w:marLeft w:val="0"/>
      <w:marRight w:val="0"/>
      <w:marTop w:val="0"/>
      <w:marBottom w:val="0"/>
      <w:divBdr>
        <w:top w:val="none" w:sz="0" w:space="0" w:color="auto"/>
        <w:left w:val="none" w:sz="0" w:space="0" w:color="auto"/>
        <w:bottom w:val="none" w:sz="0" w:space="0" w:color="auto"/>
        <w:right w:val="none" w:sz="0" w:space="0" w:color="auto"/>
      </w:divBdr>
    </w:div>
    <w:div w:id="2041085701">
      <w:bodyDiv w:val="1"/>
      <w:marLeft w:val="0"/>
      <w:marRight w:val="0"/>
      <w:marTop w:val="0"/>
      <w:marBottom w:val="0"/>
      <w:divBdr>
        <w:top w:val="none" w:sz="0" w:space="0" w:color="auto"/>
        <w:left w:val="none" w:sz="0" w:space="0" w:color="auto"/>
        <w:bottom w:val="none" w:sz="0" w:space="0" w:color="auto"/>
        <w:right w:val="none" w:sz="0" w:space="0" w:color="auto"/>
      </w:divBdr>
    </w:div>
    <w:div w:id="2043051663">
      <w:bodyDiv w:val="1"/>
      <w:marLeft w:val="0"/>
      <w:marRight w:val="0"/>
      <w:marTop w:val="0"/>
      <w:marBottom w:val="0"/>
      <w:divBdr>
        <w:top w:val="none" w:sz="0" w:space="0" w:color="auto"/>
        <w:left w:val="none" w:sz="0" w:space="0" w:color="auto"/>
        <w:bottom w:val="none" w:sz="0" w:space="0" w:color="auto"/>
        <w:right w:val="none" w:sz="0" w:space="0" w:color="auto"/>
      </w:divBdr>
    </w:div>
    <w:div w:id="2043431594">
      <w:bodyDiv w:val="1"/>
      <w:marLeft w:val="0"/>
      <w:marRight w:val="0"/>
      <w:marTop w:val="0"/>
      <w:marBottom w:val="0"/>
      <w:divBdr>
        <w:top w:val="none" w:sz="0" w:space="0" w:color="auto"/>
        <w:left w:val="none" w:sz="0" w:space="0" w:color="auto"/>
        <w:bottom w:val="none" w:sz="0" w:space="0" w:color="auto"/>
        <w:right w:val="none" w:sz="0" w:space="0" w:color="auto"/>
      </w:divBdr>
    </w:div>
    <w:div w:id="2043969058">
      <w:bodyDiv w:val="1"/>
      <w:marLeft w:val="0"/>
      <w:marRight w:val="0"/>
      <w:marTop w:val="0"/>
      <w:marBottom w:val="0"/>
      <w:divBdr>
        <w:top w:val="none" w:sz="0" w:space="0" w:color="auto"/>
        <w:left w:val="none" w:sz="0" w:space="0" w:color="auto"/>
        <w:bottom w:val="none" w:sz="0" w:space="0" w:color="auto"/>
        <w:right w:val="none" w:sz="0" w:space="0" w:color="auto"/>
      </w:divBdr>
    </w:div>
    <w:div w:id="2045017467">
      <w:bodyDiv w:val="1"/>
      <w:marLeft w:val="0"/>
      <w:marRight w:val="0"/>
      <w:marTop w:val="0"/>
      <w:marBottom w:val="0"/>
      <w:divBdr>
        <w:top w:val="none" w:sz="0" w:space="0" w:color="auto"/>
        <w:left w:val="none" w:sz="0" w:space="0" w:color="auto"/>
        <w:bottom w:val="none" w:sz="0" w:space="0" w:color="auto"/>
        <w:right w:val="none" w:sz="0" w:space="0" w:color="auto"/>
      </w:divBdr>
    </w:div>
    <w:div w:id="2045132274">
      <w:bodyDiv w:val="1"/>
      <w:marLeft w:val="0"/>
      <w:marRight w:val="0"/>
      <w:marTop w:val="0"/>
      <w:marBottom w:val="0"/>
      <w:divBdr>
        <w:top w:val="none" w:sz="0" w:space="0" w:color="auto"/>
        <w:left w:val="none" w:sz="0" w:space="0" w:color="auto"/>
        <w:bottom w:val="none" w:sz="0" w:space="0" w:color="auto"/>
        <w:right w:val="none" w:sz="0" w:space="0" w:color="auto"/>
      </w:divBdr>
    </w:div>
    <w:div w:id="2045861844">
      <w:bodyDiv w:val="1"/>
      <w:marLeft w:val="0"/>
      <w:marRight w:val="0"/>
      <w:marTop w:val="0"/>
      <w:marBottom w:val="0"/>
      <w:divBdr>
        <w:top w:val="none" w:sz="0" w:space="0" w:color="auto"/>
        <w:left w:val="none" w:sz="0" w:space="0" w:color="auto"/>
        <w:bottom w:val="none" w:sz="0" w:space="0" w:color="auto"/>
        <w:right w:val="none" w:sz="0" w:space="0" w:color="auto"/>
      </w:divBdr>
    </w:div>
    <w:div w:id="2045981240">
      <w:bodyDiv w:val="1"/>
      <w:marLeft w:val="0"/>
      <w:marRight w:val="0"/>
      <w:marTop w:val="0"/>
      <w:marBottom w:val="0"/>
      <w:divBdr>
        <w:top w:val="none" w:sz="0" w:space="0" w:color="auto"/>
        <w:left w:val="none" w:sz="0" w:space="0" w:color="auto"/>
        <w:bottom w:val="none" w:sz="0" w:space="0" w:color="auto"/>
        <w:right w:val="none" w:sz="0" w:space="0" w:color="auto"/>
      </w:divBdr>
    </w:div>
    <w:div w:id="2046250060">
      <w:bodyDiv w:val="1"/>
      <w:marLeft w:val="0"/>
      <w:marRight w:val="0"/>
      <w:marTop w:val="0"/>
      <w:marBottom w:val="0"/>
      <w:divBdr>
        <w:top w:val="none" w:sz="0" w:space="0" w:color="auto"/>
        <w:left w:val="none" w:sz="0" w:space="0" w:color="auto"/>
        <w:bottom w:val="none" w:sz="0" w:space="0" w:color="auto"/>
        <w:right w:val="none" w:sz="0" w:space="0" w:color="auto"/>
      </w:divBdr>
    </w:div>
    <w:div w:id="2046371374">
      <w:bodyDiv w:val="1"/>
      <w:marLeft w:val="0"/>
      <w:marRight w:val="0"/>
      <w:marTop w:val="0"/>
      <w:marBottom w:val="0"/>
      <w:divBdr>
        <w:top w:val="none" w:sz="0" w:space="0" w:color="auto"/>
        <w:left w:val="none" w:sz="0" w:space="0" w:color="auto"/>
        <w:bottom w:val="none" w:sz="0" w:space="0" w:color="auto"/>
        <w:right w:val="none" w:sz="0" w:space="0" w:color="auto"/>
      </w:divBdr>
    </w:div>
    <w:div w:id="2048489019">
      <w:bodyDiv w:val="1"/>
      <w:marLeft w:val="0"/>
      <w:marRight w:val="0"/>
      <w:marTop w:val="0"/>
      <w:marBottom w:val="0"/>
      <w:divBdr>
        <w:top w:val="none" w:sz="0" w:space="0" w:color="auto"/>
        <w:left w:val="none" w:sz="0" w:space="0" w:color="auto"/>
        <w:bottom w:val="none" w:sz="0" w:space="0" w:color="auto"/>
        <w:right w:val="none" w:sz="0" w:space="0" w:color="auto"/>
      </w:divBdr>
    </w:div>
    <w:div w:id="2048606952">
      <w:bodyDiv w:val="1"/>
      <w:marLeft w:val="0"/>
      <w:marRight w:val="0"/>
      <w:marTop w:val="0"/>
      <w:marBottom w:val="0"/>
      <w:divBdr>
        <w:top w:val="none" w:sz="0" w:space="0" w:color="auto"/>
        <w:left w:val="none" w:sz="0" w:space="0" w:color="auto"/>
        <w:bottom w:val="none" w:sz="0" w:space="0" w:color="auto"/>
        <w:right w:val="none" w:sz="0" w:space="0" w:color="auto"/>
      </w:divBdr>
    </w:div>
    <w:div w:id="2049524658">
      <w:bodyDiv w:val="1"/>
      <w:marLeft w:val="0"/>
      <w:marRight w:val="0"/>
      <w:marTop w:val="0"/>
      <w:marBottom w:val="0"/>
      <w:divBdr>
        <w:top w:val="none" w:sz="0" w:space="0" w:color="auto"/>
        <w:left w:val="none" w:sz="0" w:space="0" w:color="auto"/>
        <w:bottom w:val="none" w:sz="0" w:space="0" w:color="auto"/>
        <w:right w:val="none" w:sz="0" w:space="0" w:color="auto"/>
      </w:divBdr>
    </w:div>
    <w:div w:id="2049642049">
      <w:bodyDiv w:val="1"/>
      <w:marLeft w:val="0"/>
      <w:marRight w:val="0"/>
      <w:marTop w:val="0"/>
      <w:marBottom w:val="0"/>
      <w:divBdr>
        <w:top w:val="none" w:sz="0" w:space="0" w:color="auto"/>
        <w:left w:val="none" w:sz="0" w:space="0" w:color="auto"/>
        <w:bottom w:val="none" w:sz="0" w:space="0" w:color="auto"/>
        <w:right w:val="none" w:sz="0" w:space="0" w:color="auto"/>
      </w:divBdr>
    </w:div>
    <w:div w:id="2049716043">
      <w:bodyDiv w:val="1"/>
      <w:marLeft w:val="0"/>
      <w:marRight w:val="0"/>
      <w:marTop w:val="0"/>
      <w:marBottom w:val="0"/>
      <w:divBdr>
        <w:top w:val="none" w:sz="0" w:space="0" w:color="auto"/>
        <w:left w:val="none" w:sz="0" w:space="0" w:color="auto"/>
        <w:bottom w:val="none" w:sz="0" w:space="0" w:color="auto"/>
        <w:right w:val="none" w:sz="0" w:space="0" w:color="auto"/>
      </w:divBdr>
    </w:div>
    <w:div w:id="2049989210">
      <w:bodyDiv w:val="1"/>
      <w:marLeft w:val="0"/>
      <w:marRight w:val="0"/>
      <w:marTop w:val="0"/>
      <w:marBottom w:val="0"/>
      <w:divBdr>
        <w:top w:val="none" w:sz="0" w:space="0" w:color="auto"/>
        <w:left w:val="none" w:sz="0" w:space="0" w:color="auto"/>
        <w:bottom w:val="none" w:sz="0" w:space="0" w:color="auto"/>
        <w:right w:val="none" w:sz="0" w:space="0" w:color="auto"/>
      </w:divBdr>
    </w:div>
    <w:div w:id="2050688021">
      <w:bodyDiv w:val="1"/>
      <w:marLeft w:val="0"/>
      <w:marRight w:val="0"/>
      <w:marTop w:val="0"/>
      <w:marBottom w:val="0"/>
      <w:divBdr>
        <w:top w:val="none" w:sz="0" w:space="0" w:color="auto"/>
        <w:left w:val="none" w:sz="0" w:space="0" w:color="auto"/>
        <w:bottom w:val="none" w:sz="0" w:space="0" w:color="auto"/>
        <w:right w:val="none" w:sz="0" w:space="0" w:color="auto"/>
      </w:divBdr>
    </w:div>
    <w:div w:id="2052998600">
      <w:bodyDiv w:val="1"/>
      <w:marLeft w:val="0"/>
      <w:marRight w:val="0"/>
      <w:marTop w:val="0"/>
      <w:marBottom w:val="0"/>
      <w:divBdr>
        <w:top w:val="none" w:sz="0" w:space="0" w:color="auto"/>
        <w:left w:val="none" w:sz="0" w:space="0" w:color="auto"/>
        <w:bottom w:val="none" w:sz="0" w:space="0" w:color="auto"/>
        <w:right w:val="none" w:sz="0" w:space="0" w:color="auto"/>
      </w:divBdr>
    </w:div>
    <w:div w:id="2057584892">
      <w:bodyDiv w:val="1"/>
      <w:marLeft w:val="0"/>
      <w:marRight w:val="0"/>
      <w:marTop w:val="0"/>
      <w:marBottom w:val="0"/>
      <w:divBdr>
        <w:top w:val="none" w:sz="0" w:space="0" w:color="auto"/>
        <w:left w:val="none" w:sz="0" w:space="0" w:color="auto"/>
        <w:bottom w:val="none" w:sz="0" w:space="0" w:color="auto"/>
        <w:right w:val="none" w:sz="0" w:space="0" w:color="auto"/>
      </w:divBdr>
    </w:div>
    <w:div w:id="2058703048">
      <w:bodyDiv w:val="1"/>
      <w:marLeft w:val="0"/>
      <w:marRight w:val="0"/>
      <w:marTop w:val="0"/>
      <w:marBottom w:val="0"/>
      <w:divBdr>
        <w:top w:val="none" w:sz="0" w:space="0" w:color="auto"/>
        <w:left w:val="none" w:sz="0" w:space="0" w:color="auto"/>
        <w:bottom w:val="none" w:sz="0" w:space="0" w:color="auto"/>
        <w:right w:val="none" w:sz="0" w:space="0" w:color="auto"/>
      </w:divBdr>
    </w:div>
    <w:div w:id="2058816360">
      <w:bodyDiv w:val="1"/>
      <w:marLeft w:val="0"/>
      <w:marRight w:val="0"/>
      <w:marTop w:val="0"/>
      <w:marBottom w:val="0"/>
      <w:divBdr>
        <w:top w:val="none" w:sz="0" w:space="0" w:color="auto"/>
        <w:left w:val="none" w:sz="0" w:space="0" w:color="auto"/>
        <w:bottom w:val="none" w:sz="0" w:space="0" w:color="auto"/>
        <w:right w:val="none" w:sz="0" w:space="0" w:color="auto"/>
      </w:divBdr>
    </w:div>
    <w:div w:id="2060472866">
      <w:bodyDiv w:val="1"/>
      <w:marLeft w:val="0"/>
      <w:marRight w:val="0"/>
      <w:marTop w:val="0"/>
      <w:marBottom w:val="0"/>
      <w:divBdr>
        <w:top w:val="none" w:sz="0" w:space="0" w:color="auto"/>
        <w:left w:val="none" w:sz="0" w:space="0" w:color="auto"/>
        <w:bottom w:val="none" w:sz="0" w:space="0" w:color="auto"/>
        <w:right w:val="none" w:sz="0" w:space="0" w:color="auto"/>
      </w:divBdr>
    </w:div>
    <w:div w:id="2060586408">
      <w:bodyDiv w:val="1"/>
      <w:marLeft w:val="0"/>
      <w:marRight w:val="0"/>
      <w:marTop w:val="0"/>
      <w:marBottom w:val="0"/>
      <w:divBdr>
        <w:top w:val="none" w:sz="0" w:space="0" w:color="auto"/>
        <w:left w:val="none" w:sz="0" w:space="0" w:color="auto"/>
        <w:bottom w:val="none" w:sz="0" w:space="0" w:color="auto"/>
        <w:right w:val="none" w:sz="0" w:space="0" w:color="auto"/>
      </w:divBdr>
    </w:div>
    <w:div w:id="2061632417">
      <w:bodyDiv w:val="1"/>
      <w:marLeft w:val="0"/>
      <w:marRight w:val="0"/>
      <w:marTop w:val="0"/>
      <w:marBottom w:val="0"/>
      <w:divBdr>
        <w:top w:val="none" w:sz="0" w:space="0" w:color="auto"/>
        <w:left w:val="none" w:sz="0" w:space="0" w:color="auto"/>
        <w:bottom w:val="none" w:sz="0" w:space="0" w:color="auto"/>
        <w:right w:val="none" w:sz="0" w:space="0" w:color="auto"/>
      </w:divBdr>
    </w:div>
    <w:div w:id="2062509920">
      <w:bodyDiv w:val="1"/>
      <w:marLeft w:val="0"/>
      <w:marRight w:val="0"/>
      <w:marTop w:val="0"/>
      <w:marBottom w:val="0"/>
      <w:divBdr>
        <w:top w:val="none" w:sz="0" w:space="0" w:color="auto"/>
        <w:left w:val="none" w:sz="0" w:space="0" w:color="auto"/>
        <w:bottom w:val="none" w:sz="0" w:space="0" w:color="auto"/>
        <w:right w:val="none" w:sz="0" w:space="0" w:color="auto"/>
      </w:divBdr>
    </w:div>
    <w:div w:id="2062708533">
      <w:bodyDiv w:val="1"/>
      <w:marLeft w:val="0"/>
      <w:marRight w:val="0"/>
      <w:marTop w:val="0"/>
      <w:marBottom w:val="0"/>
      <w:divBdr>
        <w:top w:val="none" w:sz="0" w:space="0" w:color="auto"/>
        <w:left w:val="none" w:sz="0" w:space="0" w:color="auto"/>
        <w:bottom w:val="none" w:sz="0" w:space="0" w:color="auto"/>
        <w:right w:val="none" w:sz="0" w:space="0" w:color="auto"/>
      </w:divBdr>
    </w:div>
    <w:div w:id="2063628272">
      <w:bodyDiv w:val="1"/>
      <w:marLeft w:val="0"/>
      <w:marRight w:val="0"/>
      <w:marTop w:val="0"/>
      <w:marBottom w:val="0"/>
      <w:divBdr>
        <w:top w:val="none" w:sz="0" w:space="0" w:color="auto"/>
        <w:left w:val="none" w:sz="0" w:space="0" w:color="auto"/>
        <w:bottom w:val="none" w:sz="0" w:space="0" w:color="auto"/>
        <w:right w:val="none" w:sz="0" w:space="0" w:color="auto"/>
      </w:divBdr>
    </w:div>
    <w:div w:id="2066176835">
      <w:bodyDiv w:val="1"/>
      <w:marLeft w:val="0"/>
      <w:marRight w:val="0"/>
      <w:marTop w:val="0"/>
      <w:marBottom w:val="0"/>
      <w:divBdr>
        <w:top w:val="none" w:sz="0" w:space="0" w:color="auto"/>
        <w:left w:val="none" w:sz="0" w:space="0" w:color="auto"/>
        <w:bottom w:val="none" w:sz="0" w:space="0" w:color="auto"/>
        <w:right w:val="none" w:sz="0" w:space="0" w:color="auto"/>
      </w:divBdr>
    </w:div>
    <w:div w:id="2066369796">
      <w:bodyDiv w:val="1"/>
      <w:marLeft w:val="0"/>
      <w:marRight w:val="0"/>
      <w:marTop w:val="0"/>
      <w:marBottom w:val="0"/>
      <w:divBdr>
        <w:top w:val="none" w:sz="0" w:space="0" w:color="auto"/>
        <w:left w:val="none" w:sz="0" w:space="0" w:color="auto"/>
        <w:bottom w:val="none" w:sz="0" w:space="0" w:color="auto"/>
        <w:right w:val="none" w:sz="0" w:space="0" w:color="auto"/>
      </w:divBdr>
    </w:div>
    <w:div w:id="2066448125">
      <w:bodyDiv w:val="1"/>
      <w:marLeft w:val="0"/>
      <w:marRight w:val="0"/>
      <w:marTop w:val="0"/>
      <w:marBottom w:val="0"/>
      <w:divBdr>
        <w:top w:val="none" w:sz="0" w:space="0" w:color="auto"/>
        <w:left w:val="none" w:sz="0" w:space="0" w:color="auto"/>
        <w:bottom w:val="none" w:sz="0" w:space="0" w:color="auto"/>
        <w:right w:val="none" w:sz="0" w:space="0" w:color="auto"/>
      </w:divBdr>
    </w:div>
    <w:div w:id="2067753858">
      <w:bodyDiv w:val="1"/>
      <w:marLeft w:val="0"/>
      <w:marRight w:val="0"/>
      <w:marTop w:val="0"/>
      <w:marBottom w:val="0"/>
      <w:divBdr>
        <w:top w:val="none" w:sz="0" w:space="0" w:color="auto"/>
        <w:left w:val="none" w:sz="0" w:space="0" w:color="auto"/>
        <w:bottom w:val="none" w:sz="0" w:space="0" w:color="auto"/>
        <w:right w:val="none" w:sz="0" w:space="0" w:color="auto"/>
      </w:divBdr>
    </w:div>
    <w:div w:id="2068455454">
      <w:bodyDiv w:val="1"/>
      <w:marLeft w:val="0"/>
      <w:marRight w:val="0"/>
      <w:marTop w:val="0"/>
      <w:marBottom w:val="0"/>
      <w:divBdr>
        <w:top w:val="none" w:sz="0" w:space="0" w:color="auto"/>
        <w:left w:val="none" w:sz="0" w:space="0" w:color="auto"/>
        <w:bottom w:val="none" w:sz="0" w:space="0" w:color="auto"/>
        <w:right w:val="none" w:sz="0" w:space="0" w:color="auto"/>
      </w:divBdr>
    </w:div>
    <w:div w:id="2068991388">
      <w:bodyDiv w:val="1"/>
      <w:marLeft w:val="0"/>
      <w:marRight w:val="0"/>
      <w:marTop w:val="0"/>
      <w:marBottom w:val="0"/>
      <w:divBdr>
        <w:top w:val="none" w:sz="0" w:space="0" w:color="auto"/>
        <w:left w:val="none" w:sz="0" w:space="0" w:color="auto"/>
        <w:bottom w:val="none" w:sz="0" w:space="0" w:color="auto"/>
        <w:right w:val="none" w:sz="0" w:space="0" w:color="auto"/>
      </w:divBdr>
    </w:div>
    <w:div w:id="2069062099">
      <w:bodyDiv w:val="1"/>
      <w:marLeft w:val="0"/>
      <w:marRight w:val="0"/>
      <w:marTop w:val="0"/>
      <w:marBottom w:val="0"/>
      <w:divBdr>
        <w:top w:val="none" w:sz="0" w:space="0" w:color="auto"/>
        <w:left w:val="none" w:sz="0" w:space="0" w:color="auto"/>
        <w:bottom w:val="none" w:sz="0" w:space="0" w:color="auto"/>
        <w:right w:val="none" w:sz="0" w:space="0" w:color="auto"/>
      </w:divBdr>
    </w:div>
    <w:div w:id="2069693382">
      <w:bodyDiv w:val="1"/>
      <w:marLeft w:val="0"/>
      <w:marRight w:val="0"/>
      <w:marTop w:val="0"/>
      <w:marBottom w:val="0"/>
      <w:divBdr>
        <w:top w:val="none" w:sz="0" w:space="0" w:color="auto"/>
        <w:left w:val="none" w:sz="0" w:space="0" w:color="auto"/>
        <w:bottom w:val="none" w:sz="0" w:space="0" w:color="auto"/>
        <w:right w:val="none" w:sz="0" w:space="0" w:color="auto"/>
      </w:divBdr>
    </w:div>
    <w:div w:id="2070036671">
      <w:bodyDiv w:val="1"/>
      <w:marLeft w:val="0"/>
      <w:marRight w:val="0"/>
      <w:marTop w:val="0"/>
      <w:marBottom w:val="0"/>
      <w:divBdr>
        <w:top w:val="none" w:sz="0" w:space="0" w:color="auto"/>
        <w:left w:val="none" w:sz="0" w:space="0" w:color="auto"/>
        <w:bottom w:val="none" w:sz="0" w:space="0" w:color="auto"/>
        <w:right w:val="none" w:sz="0" w:space="0" w:color="auto"/>
      </w:divBdr>
    </w:div>
    <w:div w:id="2070109010">
      <w:bodyDiv w:val="1"/>
      <w:marLeft w:val="0"/>
      <w:marRight w:val="0"/>
      <w:marTop w:val="0"/>
      <w:marBottom w:val="0"/>
      <w:divBdr>
        <w:top w:val="none" w:sz="0" w:space="0" w:color="auto"/>
        <w:left w:val="none" w:sz="0" w:space="0" w:color="auto"/>
        <w:bottom w:val="none" w:sz="0" w:space="0" w:color="auto"/>
        <w:right w:val="none" w:sz="0" w:space="0" w:color="auto"/>
      </w:divBdr>
    </w:div>
    <w:div w:id="2070110905">
      <w:bodyDiv w:val="1"/>
      <w:marLeft w:val="0"/>
      <w:marRight w:val="0"/>
      <w:marTop w:val="0"/>
      <w:marBottom w:val="0"/>
      <w:divBdr>
        <w:top w:val="none" w:sz="0" w:space="0" w:color="auto"/>
        <w:left w:val="none" w:sz="0" w:space="0" w:color="auto"/>
        <w:bottom w:val="none" w:sz="0" w:space="0" w:color="auto"/>
        <w:right w:val="none" w:sz="0" w:space="0" w:color="auto"/>
      </w:divBdr>
    </w:div>
    <w:div w:id="2070418398">
      <w:bodyDiv w:val="1"/>
      <w:marLeft w:val="0"/>
      <w:marRight w:val="0"/>
      <w:marTop w:val="0"/>
      <w:marBottom w:val="0"/>
      <w:divBdr>
        <w:top w:val="none" w:sz="0" w:space="0" w:color="auto"/>
        <w:left w:val="none" w:sz="0" w:space="0" w:color="auto"/>
        <w:bottom w:val="none" w:sz="0" w:space="0" w:color="auto"/>
        <w:right w:val="none" w:sz="0" w:space="0" w:color="auto"/>
      </w:divBdr>
    </w:div>
    <w:div w:id="2070838539">
      <w:bodyDiv w:val="1"/>
      <w:marLeft w:val="0"/>
      <w:marRight w:val="0"/>
      <w:marTop w:val="0"/>
      <w:marBottom w:val="0"/>
      <w:divBdr>
        <w:top w:val="none" w:sz="0" w:space="0" w:color="auto"/>
        <w:left w:val="none" w:sz="0" w:space="0" w:color="auto"/>
        <w:bottom w:val="none" w:sz="0" w:space="0" w:color="auto"/>
        <w:right w:val="none" w:sz="0" w:space="0" w:color="auto"/>
      </w:divBdr>
      <w:divsChild>
        <w:div w:id="1898395965">
          <w:marLeft w:val="0"/>
          <w:marRight w:val="0"/>
          <w:marTop w:val="0"/>
          <w:marBottom w:val="0"/>
          <w:divBdr>
            <w:top w:val="none" w:sz="0" w:space="0" w:color="auto"/>
            <w:left w:val="none" w:sz="0" w:space="0" w:color="auto"/>
            <w:bottom w:val="none" w:sz="0" w:space="0" w:color="auto"/>
            <w:right w:val="none" w:sz="0" w:space="0" w:color="auto"/>
          </w:divBdr>
          <w:divsChild>
            <w:div w:id="509637643">
              <w:marLeft w:val="0"/>
              <w:marRight w:val="0"/>
              <w:marTop w:val="0"/>
              <w:marBottom w:val="0"/>
              <w:divBdr>
                <w:top w:val="none" w:sz="0" w:space="0" w:color="auto"/>
                <w:left w:val="none" w:sz="0" w:space="0" w:color="auto"/>
                <w:bottom w:val="none" w:sz="0" w:space="0" w:color="auto"/>
                <w:right w:val="none" w:sz="0" w:space="0" w:color="auto"/>
              </w:divBdr>
              <w:divsChild>
                <w:div w:id="412816963">
                  <w:marLeft w:val="0"/>
                  <w:marRight w:val="0"/>
                  <w:marTop w:val="0"/>
                  <w:marBottom w:val="0"/>
                  <w:divBdr>
                    <w:top w:val="none" w:sz="0" w:space="0" w:color="auto"/>
                    <w:left w:val="none" w:sz="0" w:space="0" w:color="auto"/>
                    <w:bottom w:val="none" w:sz="0" w:space="0" w:color="auto"/>
                    <w:right w:val="none" w:sz="0" w:space="0" w:color="auto"/>
                  </w:divBdr>
                  <w:divsChild>
                    <w:div w:id="218906165">
                      <w:marLeft w:val="0"/>
                      <w:marRight w:val="0"/>
                      <w:marTop w:val="0"/>
                      <w:marBottom w:val="0"/>
                      <w:divBdr>
                        <w:top w:val="none" w:sz="0" w:space="0" w:color="auto"/>
                        <w:left w:val="none" w:sz="0" w:space="0" w:color="auto"/>
                        <w:bottom w:val="none" w:sz="0" w:space="0" w:color="auto"/>
                        <w:right w:val="none" w:sz="0" w:space="0" w:color="auto"/>
                      </w:divBdr>
                      <w:divsChild>
                        <w:div w:id="569114998">
                          <w:marLeft w:val="0"/>
                          <w:marRight w:val="0"/>
                          <w:marTop w:val="0"/>
                          <w:marBottom w:val="0"/>
                          <w:divBdr>
                            <w:top w:val="none" w:sz="0" w:space="0" w:color="auto"/>
                            <w:left w:val="none" w:sz="0" w:space="0" w:color="auto"/>
                            <w:bottom w:val="none" w:sz="0" w:space="0" w:color="auto"/>
                            <w:right w:val="none" w:sz="0" w:space="0" w:color="auto"/>
                          </w:divBdr>
                          <w:divsChild>
                            <w:div w:id="1421364670">
                              <w:marLeft w:val="0"/>
                              <w:marRight w:val="0"/>
                              <w:marTop w:val="0"/>
                              <w:marBottom w:val="0"/>
                              <w:divBdr>
                                <w:top w:val="none" w:sz="0" w:space="0" w:color="auto"/>
                                <w:left w:val="none" w:sz="0" w:space="0" w:color="auto"/>
                                <w:bottom w:val="none" w:sz="0" w:space="0" w:color="auto"/>
                                <w:right w:val="none" w:sz="0" w:space="0" w:color="auto"/>
                              </w:divBdr>
                              <w:divsChild>
                                <w:div w:id="1535732175">
                                  <w:marLeft w:val="0"/>
                                  <w:marRight w:val="0"/>
                                  <w:marTop w:val="0"/>
                                  <w:marBottom w:val="0"/>
                                  <w:divBdr>
                                    <w:top w:val="none" w:sz="0" w:space="0" w:color="auto"/>
                                    <w:left w:val="none" w:sz="0" w:space="0" w:color="auto"/>
                                    <w:bottom w:val="none" w:sz="0" w:space="0" w:color="auto"/>
                                    <w:right w:val="none" w:sz="0" w:space="0" w:color="auto"/>
                                  </w:divBdr>
                                  <w:divsChild>
                                    <w:div w:id="460223709">
                                      <w:marLeft w:val="0"/>
                                      <w:marRight w:val="0"/>
                                      <w:marTop w:val="0"/>
                                      <w:marBottom w:val="0"/>
                                      <w:divBdr>
                                        <w:top w:val="none" w:sz="0" w:space="0" w:color="auto"/>
                                        <w:left w:val="none" w:sz="0" w:space="0" w:color="auto"/>
                                        <w:bottom w:val="none" w:sz="0" w:space="0" w:color="auto"/>
                                        <w:right w:val="none" w:sz="0" w:space="0" w:color="auto"/>
                                      </w:divBdr>
                                      <w:divsChild>
                                        <w:div w:id="9967663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1340555">
      <w:bodyDiv w:val="1"/>
      <w:marLeft w:val="0"/>
      <w:marRight w:val="0"/>
      <w:marTop w:val="0"/>
      <w:marBottom w:val="0"/>
      <w:divBdr>
        <w:top w:val="none" w:sz="0" w:space="0" w:color="auto"/>
        <w:left w:val="none" w:sz="0" w:space="0" w:color="auto"/>
        <w:bottom w:val="none" w:sz="0" w:space="0" w:color="auto"/>
        <w:right w:val="none" w:sz="0" w:space="0" w:color="auto"/>
      </w:divBdr>
    </w:div>
    <w:div w:id="2071419181">
      <w:bodyDiv w:val="1"/>
      <w:marLeft w:val="0"/>
      <w:marRight w:val="0"/>
      <w:marTop w:val="0"/>
      <w:marBottom w:val="0"/>
      <w:divBdr>
        <w:top w:val="none" w:sz="0" w:space="0" w:color="auto"/>
        <w:left w:val="none" w:sz="0" w:space="0" w:color="auto"/>
        <w:bottom w:val="none" w:sz="0" w:space="0" w:color="auto"/>
        <w:right w:val="none" w:sz="0" w:space="0" w:color="auto"/>
      </w:divBdr>
    </w:div>
    <w:div w:id="2071462435">
      <w:bodyDiv w:val="1"/>
      <w:marLeft w:val="0"/>
      <w:marRight w:val="0"/>
      <w:marTop w:val="0"/>
      <w:marBottom w:val="0"/>
      <w:divBdr>
        <w:top w:val="none" w:sz="0" w:space="0" w:color="auto"/>
        <w:left w:val="none" w:sz="0" w:space="0" w:color="auto"/>
        <w:bottom w:val="none" w:sz="0" w:space="0" w:color="auto"/>
        <w:right w:val="none" w:sz="0" w:space="0" w:color="auto"/>
      </w:divBdr>
    </w:div>
    <w:div w:id="2071494354">
      <w:bodyDiv w:val="1"/>
      <w:marLeft w:val="0"/>
      <w:marRight w:val="0"/>
      <w:marTop w:val="0"/>
      <w:marBottom w:val="0"/>
      <w:divBdr>
        <w:top w:val="none" w:sz="0" w:space="0" w:color="auto"/>
        <w:left w:val="none" w:sz="0" w:space="0" w:color="auto"/>
        <w:bottom w:val="none" w:sz="0" w:space="0" w:color="auto"/>
        <w:right w:val="none" w:sz="0" w:space="0" w:color="auto"/>
      </w:divBdr>
    </w:div>
    <w:div w:id="2072381707">
      <w:bodyDiv w:val="1"/>
      <w:marLeft w:val="0"/>
      <w:marRight w:val="0"/>
      <w:marTop w:val="0"/>
      <w:marBottom w:val="0"/>
      <w:divBdr>
        <w:top w:val="none" w:sz="0" w:space="0" w:color="auto"/>
        <w:left w:val="none" w:sz="0" w:space="0" w:color="auto"/>
        <w:bottom w:val="none" w:sz="0" w:space="0" w:color="auto"/>
        <w:right w:val="none" w:sz="0" w:space="0" w:color="auto"/>
      </w:divBdr>
    </w:div>
    <w:div w:id="2073384463">
      <w:bodyDiv w:val="1"/>
      <w:marLeft w:val="0"/>
      <w:marRight w:val="0"/>
      <w:marTop w:val="0"/>
      <w:marBottom w:val="0"/>
      <w:divBdr>
        <w:top w:val="none" w:sz="0" w:space="0" w:color="auto"/>
        <w:left w:val="none" w:sz="0" w:space="0" w:color="auto"/>
        <w:bottom w:val="none" w:sz="0" w:space="0" w:color="auto"/>
        <w:right w:val="none" w:sz="0" w:space="0" w:color="auto"/>
      </w:divBdr>
    </w:div>
    <w:div w:id="2073578838">
      <w:bodyDiv w:val="1"/>
      <w:marLeft w:val="0"/>
      <w:marRight w:val="0"/>
      <w:marTop w:val="0"/>
      <w:marBottom w:val="0"/>
      <w:divBdr>
        <w:top w:val="none" w:sz="0" w:space="0" w:color="auto"/>
        <w:left w:val="none" w:sz="0" w:space="0" w:color="auto"/>
        <w:bottom w:val="none" w:sz="0" w:space="0" w:color="auto"/>
        <w:right w:val="none" w:sz="0" w:space="0" w:color="auto"/>
      </w:divBdr>
    </w:div>
    <w:div w:id="2074347758">
      <w:bodyDiv w:val="1"/>
      <w:marLeft w:val="0"/>
      <w:marRight w:val="0"/>
      <w:marTop w:val="0"/>
      <w:marBottom w:val="0"/>
      <w:divBdr>
        <w:top w:val="none" w:sz="0" w:space="0" w:color="auto"/>
        <w:left w:val="none" w:sz="0" w:space="0" w:color="auto"/>
        <w:bottom w:val="none" w:sz="0" w:space="0" w:color="auto"/>
        <w:right w:val="none" w:sz="0" w:space="0" w:color="auto"/>
      </w:divBdr>
    </w:div>
    <w:div w:id="2074624457">
      <w:bodyDiv w:val="1"/>
      <w:marLeft w:val="0"/>
      <w:marRight w:val="0"/>
      <w:marTop w:val="0"/>
      <w:marBottom w:val="0"/>
      <w:divBdr>
        <w:top w:val="none" w:sz="0" w:space="0" w:color="auto"/>
        <w:left w:val="none" w:sz="0" w:space="0" w:color="auto"/>
        <w:bottom w:val="none" w:sz="0" w:space="0" w:color="auto"/>
        <w:right w:val="none" w:sz="0" w:space="0" w:color="auto"/>
      </w:divBdr>
    </w:div>
    <w:div w:id="2074767268">
      <w:bodyDiv w:val="1"/>
      <w:marLeft w:val="0"/>
      <w:marRight w:val="0"/>
      <w:marTop w:val="0"/>
      <w:marBottom w:val="0"/>
      <w:divBdr>
        <w:top w:val="none" w:sz="0" w:space="0" w:color="auto"/>
        <w:left w:val="none" w:sz="0" w:space="0" w:color="auto"/>
        <w:bottom w:val="none" w:sz="0" w:space="0" w:color="auto"/>
        <w:right w:val="none" w:sz="0" w:space="0" w:color="auto"/>
      </w:divBdr>
    </w:div>
    <w:div w:id="2074811728">
      <w:bodyDiv w:val="1"/>
      <w:marLeft w:val="0"/>
      <w:marRight w:val="0"/>
      <w:marTop w:val="0"/>
      <w:marBottom w:val="0"/>
      <w:divBdr>
        <w:top w:val="none" w:sz="0" w:space="0" w:color="auto"/>
        <w:left w:val="none" w:sz="0" w:space="0" w:color="auto"/>
        <w:bottom w:val="none" w:sz="0" w:space="0" w:color="auto"/>
        <w:right w:val="none" w:sz="0" w:space="0" w:color="auto"/>
      </w:divBdr>
    </w:div>
    <w:div w:id="2075616783">
      <w:bodyDiv w:val="1"/>
      <w:marLeft w:val="0"/>
      <w:marRight w:val="0"/>
      <w:marTop w:val="0"/>
      <w:marBottom w:val="0"/>
      <w:divBdr>
        <w:top w:val="none" w:sz="0" w:space="0" w:color="auto"/>
        <w:left w:val="none" w:sz="0" w:space="0" w:color="auto"/>
        <w:bottom w:val="none" w:sz="0" w:space="0" w:color="auto"/>
        <w:right w:val="none" w:sz="0" w:space="0" w:color="auto"/>
      </w:divBdr>
    </w:div>
    <w:div w:id="2076470956">
      <w:bodyDiv w:val="1"/>
      <w:marLeft w:val="0"/>
      <w:marRight w:val="0"/>
      <w:marTop w:val="0"/>
      <w:marBottom w:val="0"/>
      <w:divBdr>
        <w:top w:val="none" w:sz="0" w:space="0" w:color="auto"/>
        <w:left w:val="none" w:sz="0" w:space="0" w:color="auto"/>
        <w:bottom w:val="none" w:sz="0" w:space="0" w:color="auto"/>
        <w:right w:val="none" w:sz="0" w:space="0" w:color="auto"/>
      </w:divBdr>
    </w:div>
    <w:div w:id="2076508905">
      <w:bodyDiv w:val="1"/>
      <w:marLeft w:val="0"/>
      <w:marRight w:val="0"/>
      <w:marTop w:val="0"/>
      <w:marBottom w:val="0"/>
      <w:divBdr>
        <w:top w:val="none" w:sz="0" w:space="0" w:color="auto"/>
        <w:left w:val="none" w:sz="0" w:space="0" w:color="auto"/>
        <w:bottom w:val="none" w:sz="0" w:space="0" w:color="auto"/>
        <w:right w:val="none" w:sz="0" w:space="0" w:color="auto"/>
      </w:divBdr>
    </w:div>
    <w:div w:id="2076775302">
      <w:bodyDiv w:val="1"/>
      <w:marLeft w:val="0"/>
      <w:marRight w:val="0"/>
      <w:marTop w:val="0"/>
      <w:marBottom w:val="0"/>
      <w:divBdr>
        <w:top w:val="none" w:sz="0" w:space="0" w:color="auto"/>
        <w:left w:val="none" w:sz="0" w:space="0" w:color="auto"/>
        <w:bottom w:val="none" w:sz="0" w:space="0" w:color="auto"/>
        <w:right w:val="none" w:sz="0" w:space="0" w:color="auto"/>
      </w:divBdr>
    </w:div>
    <w:div w:id="2077429309">
      <w:bodyDiv w:val="1"/>
      <w:marLeft w:val="0"/>
      <w:marRight w:val="0"/>
      <w:marTop w:val="0"/>
      <w:marBottom w:val="0"/>
      <w:divBdr>
        <w:top w:val="none" w:sz="0" w:space="0" w:color="auto"/>
        <w:left w:val="none" w:sz="0" w:space="0" w:color="auto"/>
        <w:bottom w:val="none" w:sz="0" w:space="0" w:color="auto"/>
        <w:right w:val="none" w:sz="0" w:space="0" w:color="auto"/>
      </w:divBdr>
    </w:div>
    <w:div w:id="2078282977">
      <w:bodyDiv w:val="1"/>
      <w:marLeft w:val="0"/>
      <w:marRight w:val="0"/>
      <w:marTop w:val="0"/>
      <w:marBottom w:val="0"/>
      <w:divBdr>
        <w:top w:val="none" w:sz="0" w:space="0" w:color="auto"/>
        <w:left w:val="none" w:sz="0" w:space="0" w:color="auto"/>
        <w:bottom w:val="none" w:sz="0" w:space="0" w:color="auto"/>
        <w:right w:val="none" w:sz="0" w:space="0" w:color="auto"/>
      </w:divBdr>
    </w:div>
    <w:div w:id="2081051438">
      <w:bodyDiv w:val="1"/>
      <w:marLeft w:val="0"/>
      <w:marRight w:val="0"/>
      <w:marTop w:val="0"/>
      <w:marBottom w:val="0"/>
      <w:divBdr>
        <w:top w:val="none" w:sz="0" w:space="0" w:color="auto"/>
        <w:left w:val="none" w:sz="0" w:space="0" w:color="auto"/>
        <w:bottom w:val="none" w:sz="0" w:space="0" w:color="auto"/>
        <w:right w:val="none" w:sz="0" w:space="0" w:color="auto"/>
      </w:divBdr>
    </w:div>
    <w:div w:id="2081828237">
      <w:bodyDiv w:val="1"/>
      <w:marLeft w:val="0"/>
      <w:marRight w:val="0"/>
      <w:marTop w:val="0"/>
      <w:marBottom w:val="0"/>
      <w:divBdr>
        <w:top w:val="none" w:sz="0" w:space="0" w:color="auto"/>
        <w:left w:val="none" w:sz="0" w:space="0" w:color="auto"/>
        <w:bottom w:val="none" w:sz="0" w:space="0" w:color="auto"/>
        <w:right w:val="none" w:sz="0" w:space="0" w:color="auto"/>
      </w:divBdr>
    </w:div>
    <w:div w:id="2082094128">
      <w:bodyDiv w:val="1"/>
      <w:marLeft w:val="0"/>
      <w:marRight w:val="0"/>
      <w:marTop w:val="0"/>
      <w:marBottom w:val="0"/>
      <w:divBdr>
        <w:top w:val="none" w:sz="0" w:space="0" w:color="auto"/>
        <w:left w:val="none" w:sz="0" w:space="0" w:color="auto"/>
        <w:bottom w:val="none" w:sz="0" w:space="0" w:color="auto"/>
        <w:right w:val="none" w:sz="0" w:space="0" w:color="auto"/>
      </w:divBdr>
    </w:div>
    <w:div w:id="2082293708">
      <w:bodyDiv w:val="1"/>
      <w:marLeft w:val="0"/>
      <w:marRight w:val="0"/>
      <w:marTop w:val="0"/>
      <w:marBottom w:val="0"/>
      <w:divBdr>
        <w:top w:val="none" w:sz="0" w:space="0" w:color="auto"/>
        <w:left w:val="none" w:sz="0" w:space="0" w:color="auto"/>
        <w:bottom w:val="none" w:sz="0" w:space="0" w:color="auto"/>
        <w:right w:val="none" w:sz="0" w:space="0" w:color="auto"/>
      </w:divBdr>
    </w:div>
    <w:div w:id="2082755661">
      <w:bodyDiv w:val="1"/>
      <w:marLeft w:val="0"/>
      <w:marRight w:val="0"/>
      <w:marTop w:val="0"/>
      <w:marBottom w:val="0"/>
      <w:divBdr>
        <w:top w:val="none" w:sz="0" w:space="0" w:color="auto"/>
        <w:left w:val="none" w:sz="0" w:space="0" w:color="auto"/>
        <w:bottom w:val="none" w:sz="0" w:space="0" w:color="auto"/>
        <w:right w:val="none" w:sz="0" w:space="0" w:color="auto"/>
      </w:divBdr>
    </w:div>
    <w:div w:id="2083025104">
      <w:bodyDiv w:val="1"/>
      <w:marLeft w:val="0"/>
      <w:marRight w:val="0"/>
      <w:marTop w:val="0"/>
      <w:marBottom w:val="0"/>
      <w:divBdr>
        <w:top w:val="none" w:sz="0" w:space="0" w:color="auto"/>
        <w:left w:val="none" w:sz="0" w:space="0" w:color="auto"/>
        <w:bottom w:val="none" w:sz="0" w:space="0" w:color="auto"/>
        <w:right w:val="none" w:sz="0" w:space="0" w:color="auto"/>
      </w:divBdr>
    </w:div>
    <w:div w:id="2083067526">
      <w:bodyDiv w:val="1"/>
      <w:marLeft w:val="0"/>
      <w:marRight w:val="0"/>
      <w:marTop w:val="0"/>
      <w:marBottom w:val="0"/>
      <w:divBdr>
        <w:top w:val="none" w:sz="0" w:space="0" w:color="auto"/>
        <w:left w:val="none" w:sz="0" w:space="0" w:color="auto"/>
        <w:bottom w:val="none" w:sz="0" w:space="0" w:color="auto"/>
        <w:right w:val="none" w:sz="0" w:space="0" w:color="auto"/>
      </w:divBdr>
    </w:div>
    <w:div w:id="2083143070">
      <w:bodyDiv w:val="1"/>
      <w:marLeft w:val="0"/>
      <w:marRight w:val="0"/>
      <w:marTop w:val="0"/>
      <w:marBottom w:val="0"/>
      <w:divBdr>
        <w:top w:val="none" w:sz="0" w:space="0" w:color="auto"/>
        <w:left w:val="none" w:sz="0" w:space="0" w:color="auto"/>
        <w:bottom w:val="none" w:sz="0" w:space="0" w:color="auto"/>
        <w:right w:val="none" w:sz="0" w:space="0" w:color="auto"/>
      </w:divBdr>
    </w:div>
    <w:div w:id="2084837407">
      <w:bodyDiv w:val="1"/>
      <w:marLeft w:val="0"/>
      <w:marRight w:val="0"/>
      <w:marTop w:val="0"/>
      <w:marBottom w:val="0"/>
      <w:divBdr>
        <w:top w:val="none" w:sz="0" w:space="0" w:color="auto"/>
        <w:left w:val="none" w:sz="0" w:space="0" w:color="auto"/>
        <w:bottom w:val="none" w:sz="0" w:space="0" w:color="auto"/>
        <w:right w:val="none" w:sz="0" w:space="0" w:color="auto"/>
      </w:divBdr>
    </w:div>
    <w:div w:id="2084910349">
      <w:bodyDiv w:val="1"/>
      <w:marLeft w:val="0"/>
      <w:marRight w:val="0"/>
      <w:marTop w:val="0"/>
      <w:marBottom w:val="0"/>
      <w:divBdr>
        <w:top w:val="none" w:sz="0" w:space="0" w:color="auto"/>
        <w:left w:val="none" w:sz="0" w:space="0" w:color="auto"/>
        <w:bottom w:val="none" w:sz="0" w:space="0" w:color="auto"/>
        <w:right w:val="none" w:sz="0" w:space="0" w:color="auto"/>
      </w:divBdr>
    </w:div>
    <w:div w:id="2084989737">
      <w:bodyDiv w:val="1"/>
      <w:marLeft w:val="0"/>
      <w:marRight w:val="0"/>
      <w:marTop w:val="0"/>
      <w:marBottom w:val="0"/>
      <w:divBdr>
        <w:top w:val="none" w:sz="0" w:space="0" w:color="auto"/>
        <w:left w:val="none" w:sz="0" w:space="0" w:color="auto"/>
        <w:bottom w:val="none" w:sz="0" w:space="0" w:color="auto"/>
        <w:right w:val="none" w:sz="0" w:space="0" w:color="auto"/>
      </w:divBdr>
    </w:div>
    <w:div w:id="2085254855">
      <w:bodyDiv w:val="1"/>
      <w:marLeft w:val="0"/>
      <w:marRight w:val="0"/>
      <w:marTop w:val="0"/>
      <w:marBottom w:val="0"/>
      <w:divBdr>
        <w:top w:val="none" w:sz="0" w:space="0" w:color="auto"/>
        <w:left w:val="none" w:sz="0" w:space="0" w:color="auto"/>
        <w:bottom w:val="none" w:sz="0" w:space="0" w:color="auto"/>
        <w:right w:val="none" w:sz="0" w:space="0" w:color="auto"/>
      </w:divBdr>
    </w:div>
    <w:div w:id="2088191735">
      <w:bodyDiv w:val="1"/>
      <w:marLeft w:val="0"/>
      <w:marRight w:val="0"/>
      <w:marTop w:val="0"/>
      <w:marBottom w:val="0"/>
      <w:divBdr>
        <w:top w:val="none" w:sz="0" w:space="0" w:color="auto"/>
        <w:left w:val="none" w:sz="0" w:space="0" w:color="auto"/>
        <w:bottom w:val="none" w:sz="0" w:space="0" w:color="auto"/>
        <w:right w:val="none" w:sz="0" w:space="0" w:color="auto"/>
      </w:divBdr>
    </w:div>
    <w:div w:id="2089031289">
      <w:bodyDiv w:val="1"/>
      <w:marLeft w:val="0"/>
      <w:marRight w:val="0"/>
      <w:marTop w:val="0"/>
      <w:marBottom w:val="0"/>
      <w:divBdr>
        <w:top w:val="none" w:sz="0" w:space="0" w:color="auto"/>
        <w:left w:val="none" w:sz="0" w:space="0" w:color="auto"/>
        <w:bottom w:val="none" w:sz="0" w:space="0" w:color="auto"/>
        <w:right w:val="none" w:sz="0" w:space="0" w:color="auto"/>
      </w:divBdr>
    </w:div>
    <w:div w:id="2090227913">
      <w:bodyDiv w:val="1"/>
      <w:marLeft w:val="0"/>
      <w:marRight w:val="0"/>
      <w:marTop w:val="0"/>
      <w:marBottom w:val="0"/>
      <w:divBdr>
        <w:top w:val="none" w:sz="0" w:space="0" w:color="auto"/>
        <w:left w:val="none" w:sz="0" w:space="0" w:color="auto"/>
        <w:bottom w:val="none" w:sz="0" w:space="0" w:color="auto"/>
        <w:right w:val="none" w:sz="0" w:space="0" w:color="auto"/>
      </w:divBdr>
    </w:div>
    <w:div w:id="2090272324">
      <w:bodyDiv w:val="1"/>
      <w:marLeft w:val="0"/>
      <w:marRight w:val="0"/>
      <w:marTop w:val="0"/>
      <w:marBottom w:val="0"/>
      <w:divBdr>
        <w:top w:val="none" w:sz="0" w:space="0" w:color="auto"/>
        <w:left w:val="none" w:sz="0" w:space="0" w:color="auto"/>
        <w:bottom w:val="none" w:sz="0" w:space="0" w:color="auto"/>
        <w:right w:val="none" w:sz="0" w:space="0" w:color="auto"/>
      </w:divBdr>
    </w:div>
    <w:div w:id="2090887215">
      <w:bodyDiv w:val="1"/>
      <w:marLeft w:val="0"/>
      <w:marRight w:val="0"/>
      <w:marTop w:val="0"/>
      <w:marBottom w:val="0"/>
      <w:divBdr>
        <w:top w:val="none" w:sz="0" w:space="0" w:color="auto"/>
        <w:left w:val="none" w:sz="0" w:space="0" w:color="auto"/>
        <w:bottom w:val="none" w:sz="0" w:space="0" w:color="auto"/>
        <w:right w:val="none" w:sz="0" w:space="0" w:color="auto"/>
      </w:divBdr>
    </w:div>
    <w:div w:id="2091416847">
      <w:bodyDiv w:val="1"/>
      <w:marLeft w:val="0"/>
      <w:marRight w:val="0"/>
      <w:marTop w:val="0"/>
      <w:marBottom w:val="0"/>
      <w:divBdr>
        <w:top w:val="none" w:sz="0" w:space="0" w:color="auto"/>
        <w:left w:val="none" w:sz="0" w:space="0" w:color="auto"/>
        <w:bottom w:val="none" w:sz="0" w:space="0" w:color="auto"/>
        <w:right w:val="none" w:sz="0" w:space="0" w:color="auto"/>
      </w:divBdr>
    </w:div>
    <w:div w:id="2092771478">
      <w:bodyDiv w:val="1"/>
      <w:marLeft w:val="0"/>
      <w:marRight w:val="0"/>
      <w:marTop w:val="0"/>
      <w:marBottom w:val="0"/>
      <w:divBdr>
        <w:top w:val="none" w:sz="0" w:space="0" w:color="auto"/>
        <w:left w:val="none" w:sz="0" w:space="0" w:color="auto"/>
        <w:bottom w:val="none" w:sz="0" w:space="0" w:color="auto"/>
        <w:right w:val="none" w:sz="0" w:space="0" w:color="auto"/>
      </w:divBdr>
    </w:div>
    <w:div w:id="2092776564">
      <w:bodyDiv w:val="1"/>
      <w:marLeft w:val="0"/>
      <w:marRight w:val="0"/>
      <w:marTop w:val="0"/>
      <w:marBottom w:val="0"/>
      <w:divBdr>
        <w:top w:val="none" w:sz="0" w:space="0" w:color="auto"/>
        <w:left w:val="none" w:sz="0" w:space="0" w:color="auto"/>
        <w:bottom w:val="none" w:sz="0" w:space="0" w:color="auto"/>
        <w:right w:val="none" w:sz="0" w:space="0" w:color="auto"/>
      </w:divBdr>
    </w:div>
    <w:div w:id="2092849790">
      <w:bodyDiv w:val="1"/>
      <w:marLeft w:val="0"/>
      <w:marRight w:val="0"/>
      <w:marTop w:val="0"/>
      <w:marBottom w:val="0"/>
      <w:divBdr>
        <w:top w:val="none" w:sz="0" w:space="0" w:color="auto"/>
        <w:left w:val="none" w:sz="0" w:space="0" w:color="auto"/>
        <w:bottom w:val="none" w:sz="0" w:space="0" w:color="auto"/>
        <w:right w:val="none" w:sz="0" w:space="0" w:color="auto"/>
      </w:divBdr>
    </w:div>
    <w:div w:id="2093429924">
      <w:bodyDiv w:val="1"/>
      <w:marLeft w:val="0"/>
      <w:marRight w:val="0"/>
      <w:marTop w:val="0"/>
      <w:marBottom w:val="0"/>
      <w:divBdr>
        <w:top w:val="none" w:sz="0" w:space="0" w:color="auto"/>
        <w:left w:val="none" w:sz="0" w:space="0" w:color="auto"/>
        <w:bottom w:val="none" w:sz="0" w:space="0" w:color="auto"/>
        <w:right w:val="none" w:sz="0" w:space="0" w:color="auto"/>
      </w:divBdr>
    </w:div>
    <w:div w:id="2094081510">
      <w:bodyDiv w:val="1"/>
      <w:marLeft w:val="0"/>
      <w:marRight w:val="0"/>
      <w:marTop w:val="0"/>
      <w:marBottom w:val="0"/>
      <w:divBdr>
        <w:top w:val="none" w:sz="0" w:space="0" w:color="auto"/>
        <w:left w:val="none" w:sz="0" w:space="0" w:color="auto"/>
        <w:bottom w:val="none" w:sz="0" w:space="0" w:color="auto"/>
        <w:right w:val="none" w:sz="0" w:space="0" w:color="auto"/>
      </w:divBdr>
    </w:div>
    <w:div w:id="2096128757">
      <w:bodyDiv w:val="1"/>
      <w:marLeft w:val="0"/>
      <w:marRight w:val="0"/>
      <w:marTop w:val="0"/>
      <w:marBottom w:val="0"/>
      <w:divBdr>
        <w:top w:val="none" w:sz="0" w:space="0" w:color="auto"/>
        <w:left w:val="none" w:sz="0" w:space="0" w:color="auto"/>
        <w:bottom w:val="none" w:sz="0" w:space="0" w:color="auto"/>
        <w:right w:val="none" w:sz="0" w:space="0" w:color="auto"/>
      </w:divBdr>
    </w:div>
    <w:div w:id="2096394710">
      <w:bodyDiv w:val="1"/>
      <w:marLeft w:val="0"/>
      <w:marRight w:val="0"/>
      <w:marTop w:val="0"/>
      <w:marBottom w:val="0"/>
      <w:divBdr>
        <w:top w:val="none" w:sz="0" w:space="0" w:color="auto"/>
        <w:left w:val="none" w:sz="0" w:space="0" w:color="auto"/>
        <w:bottom w:val="none" w:sz="0" w:space="0" w:color="auto"/>
        <w:right w:val="none" w:sz="0" w:space="0" w:color="auto"/>
      </w:divBdr>
    </w:div>
    <w:div w:id="2098556402">
      <w:bodyDiv w:val="1"/>
      <w:marLeft w:val="0"/>
      <w:marRight w:val="0"/>
      <w:marTop w:val="0"/>
      <w:marBottom w:val="0"/>
      <w:divBdr>
        <w:top w:val="none" w:sz="0" w:space="0" w:color="auto"/>
        <w:left w:val="none" w:sz="0" w:space="0" w:color="auto"/>
        <w:bottom w:val="none" w:sz="0" w:space="0" w:color="auto"/>
        <w:right w:val="none" w:sz="0" w:space="0" w:color="auto"/>
      </w:divBdr>
    </w:div>
    <w:div w:id="2100828785">
      <w:bodyDiv w:val="1"/>
      <w:marLeft w:val="0"/>
      <w:marRight w:val="0"/>
      <w:marTop w:val="0"/>
      <w:marBottom w:val="0"/>
      <w:divBdr>
        <w:top w:val="none" w:sz="0" w:space="0" w:color="auto"/>
        <w:left w:val="none" w:sz="0" w:space="0" w:color="auto"/>
        <w:bottom w:val="none" w:sz="0" w:space="0" w:color="auto"/>
        <w:right w:val="none" w:sz="0" w:space="0" w:color="auto"/>
      </w:divBdr>
    </w:div>
    <w:div w:id="2101483085">
      <w:bodyDiv w:val="1"/>
      <w:marLeft w:val="0"/>
      <w:marRight w:val="0"/>
      <w:marTop w:val="0"/>
      <w:marBottom w:val="0"/>
      <w:divBdr>
        <w:top w:val="none" w:sz="0" w:space="0" w:color="auto"/>
        <w:left w:val="none" w:sz="0" w:space="0" w:color="auto"/>
        <w:bottom w:val="none" w:sz="0" w:space="0" w:color="auto"/>
        <w:right w:val="none" w:sz="0" w:space="0" w:color="auto"/>
      </w:divBdr>
    </w:div>
    <w:div w:id="2101755784">
      <w:bodyDiv w:val="1"/>
      <w:marLeft w:val="0"/>
      <w:marRight w:val="0"/>
      <w:marTop w:val="0"/>
      <w:marBottom w:val="0"/>
      <w:divBdr>
        <w:top w:val="none" w:sz="0" w:space="0" w:color="auto"/>
        <w:left w:val="none" w:sz="0" w:space="0" w:color="auto"/>
        <w:bottom w:val="none" w:sz="0" w:space="0" w:color="auto"/>
        <w:right w:val="none" w:sz="0" w:space="0" w:color="auto"/>
      </w:divBdr>
    </w:div>
    <w:div w:id="2101871550">
      <w:bodyDiv w:val="1"/>
      <w:marLeft w:val="0"/>
      <w:marRight w:val="0"/>
      <w:marTop w:val="0"/>
      <w:marBottom w:val="0"/>
      <w:divBdr>
        <w:top w:val="none" w:sz="0" w:space="0" w:color="auto"/>
        <w:left w:val="none" w:sz="0" w:space="0" w:color="auto"/>
        <w:bottom w:val="none" w:sz="0" w:space="0" w:color="auto"/>
        <w:right w:val="none" w:sz="0" w:space="0" w:color="auto"/>
      </w:divBdr>
    </w:div>
    <w:div w:id="2102331357">
      <w:bodyDiv w:val="1"/>
      <w:marLeft w:val="0"/>
      <w:marRight w:val="0"/>
      <w:marTop w:val="0"/>
      <w:marBottom w:val="0"/>
      <w:divBdr>
        <w:top w:val="none" w:sz="0" w:space="0" w:color="auto"/>
        <w:left w:val="none" w:sz="0" w:space="0" w:color="auto"/>
        <w:bottom w:val="none" w:sz="0" w:space="0" w:color="auto"/>
        <w:right w:val="none" w:sz="0" w:space="0" w:color="auto"/>
      </w:divBdr>
    </w:div>
    <w:div w:id="2102600675">
      <w:bodyDiv w:val="1"/>
      <w:marLeft w:val="0"/>
      <w:marRight w:val="0"/>
      <w:marTop w:val="0"/>
      <w:marBottom w:val="0"/>
      <w:divBdr>
        <w:top w:val="none" w:sz="0" w:space="0" w:color="auto"/>
        <w:left w:val="none" w:sz="0" w:space="0" w:color="auto"/>
        <w:bottom w:val="none" w:sz="0" w:space="0" w:color="auto"/>
        <w:right w:val="none" w:sz="0" w:space="0" w:color="auto"/>
      </w:divBdr>
    </w:div>
    <w:div w:id="2102724493">
      <w:bodyDiv w:val="1"/>
      <w:marLeft w:val="0"/>
      <w:marRight w:val="0"/>
      <w:marTop w:val="0"/>
      <w:marBottom w:val="0"/>
      <w:divBdr>
        <w:top w:val="none" w:sz="0" w:space="0" w:color="auto"/>
        <w:left w:val="none" w:sz="0" w:space="0" w:color="auto"/>
        <w:bottom w:val="none" w:sz="0" w:space="0" w:color="auto"/>
        <w:right w:val="none" w:sz="0" w:space="0" w:color="auto"/>
      </w:divBdr>
    </w:div>
    <w:div w:id="2103407523">
      <w:bodyDiv w:val="1"/>
      <w:marLeft w:val="0"/>
      <w:marRight w:val="0"/>
      <w:marTop w:val="0"/>
      <w:marBottom w:val="0"/>
      <w:divBdr>
        <w:top w:val="none" w:sz="0" w:space="0" w:color="auto"/>
        <w:left w:val="none" w:sz="0" w:space="0" w:color="auto"/>
        <w:bottom w:val="none" w:sz="0" w:space="0" w:color="auto"/>
        <w:right w:val="none" w:sz="0" w:space="0" w:color="auto"/>
      </w:divBdr>
    </w:div>
    <w:div w:id="2103525627">
      <w:bodyDiv w:val="1"/>
      <w:marLeft w:val="0"/>
      <w:marRight w:val="0"/>
      <w:marTop w:val="0"/>
      <w:marBottom w:val="0"/>
      <w:divBdr>
        <w:top w:val="none" w:sz="0" w:space="0" w:color="auto"/>
        <w:left w:val="none" w:sz="0" w:space="0" w:color="auto"/>
        <w:bottom w:val="none" w:sz="0" w:space="0" w:color="auto"/>
        <w:right w:val="none" w:sz="0" w:space="0" w:color="auto"/>
      </w:divBdr>
    </w:div>
    <w:div w:id="2106801144">
      <w:bodyDiv w:val="1"/>
      <w:marLeft w:val="0"/>
      <w:marRight w:val="0"/>
      <w:marTop w:val="0"/>
      <w:marBottom w:val="0"/>
      <w:divBdr>
        <w:top w:val="none" w:sz="0" w:space="0" w:color="auto"/>
        <w:left w:val="none" w:sz="0" w:space="0" w:color="auto"/>
        <w:bottom w:val="none" w:sz="0" w:space="0" w:color="auto"/>
        <w:right w:val="none" w:sz="0" w:space="0" w:color="auto"/>
      </w:divBdr>
    </w:div>
    <w:div w:id="2108230228">
      <w:bodyDiv w:val="1"/>
      <w:marLeft w:val="0"/>
      <w:marRight w:val="0"/>
      <w:marTop w:val="0"/>
      <w:marBottom w:val="0"/>
      <w:divBdr>
        <w:top w:val="none" w:sz="0" w:space="0" w:color="auto"/>
        <w:left w:val="none" w:sz="0" w:space="0" w:color="auto"/>
        <w:bottom w:val="none" w:sz="0" w:space="0" w:color="auto"/>
        <w:right w:val="none" w:sz="0" w:space="0" w:color="auto"/>
      </w:divBdr>
    </w:div>
    <w:div w:id="2108311032">
      <w:bodyDiv w:val="1"/>
      <w:marLeft w:val="0"/>
      <w:marRight w:val="0"/>
      <w:marTop w:val="0"/>
      <w:marBottom w:val="0"/>
      <w:divBdr>
        <w:top w:val="none" w:sz="0" w:space="0" w:color="auto"/>
        <w:left w:val="none" w:sz="0" w:space="0" w:color="auto"/>
        <w:bottom w:val="none" w:sz="0" w:space="0" w:color="auto"/>
        <w:right w:val="none" w:sz="0" w:space="0" w:color="auto"/>
      </w:divBdr>
    </w:div>
    <w:div w:id="2108312008">
      <w:bodyDiv w:val="1"/>
      <w:marLeft w:val="0"/>
      <w:marRight w:val="0"/>
      <w:marTop w:val="0"/>
      <w:marBottom w:val="0"/>
      <w:divBdr>
        <w:top w:val="none" w:sz="0" w:space="0" w:color="auto"/>
        <w:left w:val="none" w:sz="0" w:space="0" w:color="auto"/>
        <w:bottom w:val="none" w:sz="0" w:space="0" w:color="auto"/>
        <w:right w:val="none" w:sz="0" w:space="0" w:color="auto"/>
      </w:divBdr>
    </w:div>
    <w:div w:id="2109544991">
      <w:bodyDiv w:val="1"/>
      <w:marLeft w:val="0"/>
      <w:marRight w:val="0"/>
      <w:marTop w:val="0"/>
      <w:marBottom w:val="0"/>
      <w:divBdr>
        <w:top w:val="none" w:sz="0" w:space="0" w:color="auto"/>
        <w:left w:val="none" w:sz="0" w:space="0" w:color="auto"/>
        <w:bottom w:val="none" w:sz="0" w:space="0" w:color="auto"/>
        <w:right w:val="none" w:sz="0" w:space="0" w:color="auto"/>
      </w:divBdr>
    </w:div>
    <w:div w:id="2109962834">
      <w:bodyDiv w:val="1"/>
      <w:marLeft w:val="0"/>
      <w:marRight w:val="0"/>
      <w:marTop w:val="0"/>
      <w:marBottom w:val="0"/>
      <w:divBdr>
        <w:top w:val="none" w:sz="0" w:space="0" w:color="auto"/>
        <w:left w:val="none" w:sz="0" w:space="0" w:color="auto"/>
        <w:bottom w:val="none" w:sz="0" w:space="0" w:color="auto"/>
        <w:right w:val="none" w:sz="0" w:space="0" w:color="auto"/>
      </w:divBdr>
    </w:div>
    <w:div w:id="2110151242">
      <w:bodyDiv w:val="1"/>
      <w:marLeft w:val="0"/>
      <w:marRight w:val="0"/>
      <w:marTop w:val="0"/>
      <w:marBottom w:val="0"/>
      <w:divBdr>
        <w:top w:val="none" w:sz="0" w:space="0" w:color="auto"/>
        <w:left w:val="none" w:sz="0" w:space="0" w:color="auto"/>
        <w:bottom w:val="none" w:sz="0" w:space="0" w:color="auto"/>
        <w:right w:val="none" w:sz="0" w:space="0" w:color="auto"/>
      </w:divBdr>
    </w:div>
    <w:div w:id="2110200769">
      <w:bodyDiv w:val="1"/>
      <w:marLeft w:val="0"/>
      <w:marRight w:val="0"/>
      <w:marTop w:val="0"/>
      <w:marBottom w:val="0"/>
      <w:divBdr>
        <w:top w:val="none" w:sz="0" w:space="0" w:color="auto"/>
        <w:left w:val="none" w:sz="0" w:space="0" w:color="auto"/>
        <w:bottom w:val="none" w:sz="0" w:space="0" w:color="auto"/>
        <w:right w:val="none" w:sz="0" w:space="0" w:color="auto"/>
      </w:divBdr>
    </w:div>
    <w:div w:id="2110541171">
      <w:bodyDiv w:val="1"/>
      <w:marLeft w:val="0"/>
      <w:marRight w:val="0"/>
      <w:marTop w:val="0"/>
      <w:marBottom w:val="0"/>
      <w:divBdr>
        <w:top w:val="none" w:sz="0" w:space="0" w:color="auto"/>
        <w:left w:val="none" w:sz="0" w:space="0" w:color="auto"/>
        <w:bottom w:val="none" w:sz="0" w:space="0" w:color="auto"/>
        <w:right w:val="none" w:sz="0" w:space="0" w:color="auto"/>
      </w:divBdr>
    </w:div>
    <w:div w:id="2111048507">
      <w:bodyDiv w:val="1"/>
      <w:marLeft w:val="0"/>
      <w:marRight w:val="0"/>
      <w:marTop w:val="0"/>
      <w:marBottom w:val="0"/>
      <w:divBdr>
        <w:top w:val="none" w:sz="0" w:space="0" w:color="auto"/>
        <w:left w:val="none" w:sz="0" w:space="0" w:color="auto"/>
        <w:bottom w:val="none" w:sz="0" w:space="0" w:color="auto"/>
        <w:right w:val="none" w:sz="0" w:space="0" w:color="auto"/>
      </w:divBdr>
    </w:div>
    <w:div w:id="2111703099">
      <w:bodyDiv w:val="1"/>
      <w:marLeft w:val="0"/>
      <w:marRight w:val="0"/>
      <w:marTop w:val="0"/>
      <w:marBottom w:val="0"/>
      <w:divBdr>
        <w:top w:val="none" w:sz="0" w:space="0" w:color="auto"/>
        <w:left w:val="none" w:sz="0" w:space="0" w:color="auto"/>
        <w:bottom w:val="none" w:sz="0" w:space="0" w:color="auto"/>
        <w:right w:val="none" w:sz="0" w:space="0" w:color="auto"/>
      </w:divBdr>
    </w:div>
    <w:div w:id="2112359166">
      <w:bodyDiv w:val="1"/>
      <w:marLeft w:val="0"/>
      <w:marRight w:val="0"/>
      <w:marTop w:val="0"/>
      <w:marBottom w:val="0"/>
      <w:divBdr>
        <w:top w:val="none" w:sz="0" w:space="0" w:color="auto"/>
        <w:left w:val="none" w:sz="0" w:space="0" w:color="auto"/>
        <w:bottom w:val="none" w:sz="0" w:space="0" w:color="auto"/>
        <w:right w:val="none" w:sz="0" w:space="0" w:color="auto"/>
      </w:divBdr>
    </w:div>
    <w:div w:id="2113821713">
      <w:bodyDiv w:val="1"/>
      <w:marLeft w:val="0"/>
      <w:marRight w:val="0"/>
      <w:marTop w:val="0"/>
      <w:marBottom w:val="0"/>
      <w:divBdr>
        <w:top w:val="none" w:sz="0" w:space="0" w:color="auto"/>
        <w:left w:val="none" w:sz="0" w:space="0" w:color="auto"/>
        <w:bottom w:val="none" w:sz="0" w:space="0" w:color="auto"/>
        <w:right w:val="none" w:sz="0" w:space="0" w:color="auto"/>
      </w:divBdr>
    </w:div>
    <w:div w:id="2114010483">
      <w:bodyDiv w:val="1"/>
      <w:marLeft w:val="0"/>
      <w:marRight w:val="0"/>
      <w:marTop w:val="0"/>
      <w:marBottom w:val="0"/>
      <w:divBdr>
        <w:top w:val="none" w:sz="0" w:space="0" w:color="auto"/>
        <w:left w:val="none" w:sz="0" w:space="0" w:color="auto"/>
        <w:bottom w:val="none" w:sz="0" w:space="0" w:color="auto"/>
        <w:right w:val="none" w:sz="0" w:space="0" w:color="auto"/>
      </w:divBdr>
    </w:div>
    <w:div w:id="2114127591">
      <w:bodyDiv w:val="1"/>
      <w:marLeft w:val="0"/>
      <w:marRight w:val="0"/>
      <w:marTop w:val="0"/>
      <w:marBottom w:val="0"/>
      <w:divBdr>
        <w:top w:val="none" w:sz="0" w:space="0" w:color="auto"/>
        <w:left w:val="none" w:sz="0" w:space="0" w:color="auto"/>
        <w:bottom w:val="none" w:sz="0" w:space="0" w:color="auto"/>
        <w:right w:val="none" w:sz="0" w:space="0" w:color="auto"/>
      </w:divBdr>
    </w:div>
    <w:div w:id="2114736958">
      <w:bodyDiv w:val="1"/>
      <w:marLeft w:val="0"/>
      <w:marRight w:val="0"/>
      <w:marTop w:val="0"/>
      <w:marBottom w:val="0"/>
      <w:divBdr>
        <w:top w:val="none" w:sz="0" w:space="0" w:color="auto"/>
        <w:left w:val="none" w:sz="0" w:space="0" w:color="auto"/>
        <w:bottom w:val="none" w:sz="0" w:space="0" w:color="auto"/>
        <w:right w:val="none" w:sz="0" w:space="0" w:color="auto"/>
      </w:divBdr>
    </w:div>
    <w:div w:id="2115662682">
      <w:bodyDiv w:val="1"/>
      <w:marLeft w:val="0"/>
      <w:marRight w:val="0"/>
      <w:marTop w:val="0"/>
      <w:marBottom w:val="0"/>
      <w:divBdr>
        <w:top w:val="none" w:sz="0" w:space="0" w:color="auto"/>
        <w:left w:val="none" w:sz="0" w:space="0" w:color="auto"/>
        <w:bottom w:val="none" w:sz="0" w:space="0" w:color="auto"/>
        <w:right w:val="none" w:sz="0" w:space="0" w:color="auto"/>
      </w:divBdr>
    </w:div>
    <w:div w:id="2115857987">
      <w:bodyDiv w:val="1"/>
      <w:marLeft w:val="0"/>
      <w:marRight w:val="0"/>
      <w:marTop w:val="0"/>
      <w:marBottom w:val="0"/>
      <w:divBdr>
        <w:top w:val="none" w:sz="0" w:space="0" w:color="auto"/>
        <w:left w:val="none" w:sz="0" w:space="0" w:color="auto"/>
        <w:bottom w:val="none" w:sz="0" w:space="0" w:color="auto"/>
        <w:right w:val="none" w:sz="0" w:space="0" w:color="auto"/>
      </w:divBdr>
    </w:div>
    <w:div w:id="2118477433">
      <w:bodyDiv w:val="1"/>
      <w:marLeft w:val="0"/>
      <w:marRight w:val="0"/>
      <w:marTop w:val="0"/>
      <w:marBottom w:val="0"/>
      <w:divBdr>
        <w:top w:val="none" w:sz="0" w:space="0" w:color="auto"/>
        <w:left w:val="none" w:sz="0" w:space="0" w:color="auto"/>
        <w:bottom w:val="none" w:sz="0" w:space="0" w:color="auto"/>
        <w:right w:val="none" w:sz="0" w:space="0" w:color="auto"/>
      </w:divBdr>
    </w:div>
    <w:div w:id="2118867369">
      <w:bodyDiv w:val="1"/>
      <w:marLeft w:val="0"/>
      <w:marRight w:val="0"/>
      <w:marTop w:val="0"/>
      <w:marBottom w:val="0"/>
      <w:divBdr>
        <w:top w:val="none" w:sz="0" w:space="0" w:color="auto"/>
        <w:left w:val="none" w:sz="0" w:space="0" w:color="auto"/>
        <w:bottom w:val="none" w:sz="0" w:space="0" w:color="auto"/>
        <w:right w:val="none" w:sz="0" w:space="0" w:color="auto"/>
      </w:divBdr>
    </w:div>
    <w:div w:id="2119062806">
      <w:bodyDiv w:val="1"/>
      <w:marLeft w:val="0"/>
      <w:marRight w:val="0"/>
      <w:marTop w:val="0"/>
      <w:marBottom w:val="0"/>
      <w:divBdr>
        <w:top w:val="none" w:sz="0" w:space="0" w:color="auto"/>
        <w:left w:val="none" w:sz="0" w:space="0" w:color="auto"/>
        <w:bottom w:val="none" w:sz="0" w:space="0" w:color="auto"/>
        <w:right w:val="none" w:sz="0" w:space="0" w:color="auto"/>
      </w:divBdr>
    </w:div>
    <w:div w:id="2119177273">
      <w:bodyDiv w:val="1"/>
      <w:marLeft w:val="0"/>
      <w:marRight w:val="0"/>
      <w:marTop w:val="0"/>
      <w:marBottom w:val="0"/>
      <w:divBdr>
        <w:top w:val="none" w:sz="0" w:space="0" w:color="auto"/>
        <w:left w:val="none" w:sz="0" w:space="0" w:color="auto"/>
        <w:bottom w:val="none" w:sz="0" w:space="0" w:color="auto"/>
        <w:right w:val="none" w:sz="0" w:space="0" w:color="auto"/>
      </w:divBdr>
    </w:div>
    <w:div w:id="2119638525">
      <w:bodyDiv w:val="1"/>
      <w:marLeft w:val="0"/>
      <w:marRight w:val="0"/>
      <w:marTop w:val="0"/>
      <w:marBottom w:val="0"/>
      <w:divBdr>
        <w:top w:val="none" w:sz="0" w:space="0" w:color="auto"/>
        <w:left w:val="none" w:sz="0" w:space="0" w:color="auto"/>
        <w:bottom w:val="none" w:sz="0" w:space="0" w:color="auto"/>
        <w:right w:val="none" w:sz="0" w:space="0" w:color="auto"/>
      </w:divBdr>
    </w:div>
    <w:div w:id="2121139076">
      <w:bodyDiv w:val="1"/>
      <w:marLeft w:val="0"/>
      <w:marRight w:val="0"/>
      <w:marTop w:val="0"/>
      <w:marBottom w:val="0"/>
      <w:divBdr>
        <w:top w:val="none" w:sz="0" w:space="0" w:color="auto"/>
        <w:left w:val="none" w:sz="0" w:space="0" w:color="auto"/>
        <w:bottom w:val="none" w:sz="0" w:space="0" w:color="auto"/>
        <w:right w:val="none" w:sz="0" w:space="0" w:color="auto"/>
      </w:divBdr>
    </w:div>
    <w:div w:id="2122138352">
      <w:bodyDiv w:val="1"/>
      <w:marLeft w:val="0"/>
      <w:marRight w:val="0"/>
      <w:marTop w:val="0"/>
      <w:marBottom w:val="0"/>
      <w:divBdr>
        <w:top w:val="none" w:sz="0" w:space="0" w:color="auto"/>
        <w:left w:val="none" w:sz="0" w:space="0" w:color="auto"/>
        <w:bottom w:val="none" w:sz="0" w:space="0" w:color="auto"/>
        <w:right w:val="none" w:sz="0" w:space="0" w:color="auto"/>
      </w:divBdr>
    </w:div>
    <w:div w:id="2122525397">
      <w:bodyDiv w:val="1"/>
      <w:marLeft w:val="0"/>
      <w:marRight w:val="0"/>
      <w:marTop w:val="0"/>
      <w:marBottom w:val="0"/>
      <w:divBdr>
        <w:top w:val="none" w:sz="0" w:space="0" w:color="auto"/>
        <w:left w:val="none" w:sz="0" w:space="0" w:color="auto"/>
        <w:bottom w:val="none" w:sz="0" w:space="0" w:color="auto"/>
        <w:right w:val="none" w:sz="0" w:space="0" w:color="auto"/>
      </w:divBdr>
    </w:div>
    <w:div w:id="2122843147">
      <w:bodyDiv w:val="1"/>
      <w:marLeft w:val="0"/>
      <w:marRight w:val="0"/>
      <w:marTop w:val="0"/>
      <w:marBottom w:val="0"/>
      <w:divBdr>
        <w:top w:val="none" w:sz="0" w:space="0" w:color="auto"/>
        <w:left w:val="none" w:sz="0" w:space="0" w:color="auto"/>
        <w:bottom w:val="none" w:sz="0" w:space="0" w:color="auto"/>
        <w:right w:val="none" w:sz="0" w:space="0" w:color="auto"/>
      </w:divBdr>
    </w:div>
    <w:div w:id="2123452594">
      <w:bodyDiv w:val="1"/>
      <w:marLeft w:val="0"/>
      <w:marRight w:val="0"/>
      <w:marTop w:val="0"/>
      <w:marBottom w:val="0"/>
      <w:divBdr>
        <w:top w:val="none" w:sz="0" w:space="0" w:color="auto"/>
        <w:left w:val="none" w:sz="0" w:space="0" w:color="auto"/>
        <w:bottom w:val="none" w:sz="0" w:space="0" w:color="auto"/>
        <w:right w:val="none" w:sz="0" w:space="0" w:color="auto"/>
      </w:divBdr>
    </w:div>
    <w:div w:id="2123917981">
      <w:bodyDiv w:val="1"/>
      <w:marLeft w:val="0"/>
      <w:marRight w:val="0"/>
      <w:marTop w:val="0"/>
      <w:marBottom w:val="0"/>
      <w:divBdr>
        <w:top w:val="none" w:sz="0" w:space="0" w:color="auto"/>
        <w:left w:val="none" w:sz="0" w:space="0" w:color="auto"/>
        <w:bottom w:val="none" w:sz="0" w:space="0" w:color="auto"/>
        <w:right w:val="none" w:sz="0" w:space="0" w:color="auto"/>
      </w:divBdr>
    </w:div>
    <w:div w:id="2124106167">
      <w:bodyDiv w:val="1"/>
      <w:marLeft w:val="0"/>
      <w:marRight w:val="0"/>
      <w:marTop w:val="0"/>
      <w:marBottom w:val="0"/>
      <w:divBdr>
        <w:top w:val="none" w:sz="0" w:space="0" w:color="auto"/>
        <w:left w:val="none" w:sz="0" w:space="0" w:color="auto"/>
        <w:bottom w:val="none" w:sz="0" w:space="0" w:color="auto"/>
        <w:right w:val="none" w:sz="0" w:space="0" w:color="auto"/>
      </w:divBdr>
    </w:div>
    <w:div w:id="2124498739">
      <w:bodyDiv w:val="1"/>
      <w:marLeft w:val="0"/>
      <w:marRight w:val="0"/>
      <w:marTop w:val="0"/>
      <w:marBottom w:val="0"/>
      <w:divBdr>
        <w:top w:val="none" w:sz="0" w:space="0" w:color="auto"/>
        <w:left w:val="none" w:sz="0" w:space="0" w:color="auto"/>
        <w:bottom w:val="none" w:sz="0" w:space="0" w:color="auto"/>
        <w:right w:val="none" w:sz="0" w:space="0" w:color="auto"/>
      </w:divBdr>
    </w:div>
    <w:div w:id="2124840421">
      <w:bodyDiv w:val="1"/>
      <w:marLeft w:val="0"/>
      <w:marRight w:val="0"/>
      <w:marTop w:val="0"/>
      <w:marBottom w:val="0"/>
      <w:divBdr>
        <w:top w:val="none" w:sz="0" w:space="0" w:color="auto"/>
        <w:left w:val="none" w:sz="0" w:space="0" w:color="auto"/>
        <w:bottom w:val="none" w:sz="0" w:space="0" w:color="auto"/>
        <w:right w:val="none" w:sz="0" w:space="0" w:color="auto"/>
      </w:divBdr>
    </w:div>
    <w:div w:id="2124884820">
      <w:bodyDiv w:val="1"/>
      <w:marLeft w:val="0"/>
      <w:marRight w:val="0"/>
      <w:marTop w:val="0"/>
      <w:marBottom w:val="0"/>
      <w:divBdr>
        <w:top w:val="none" w:sz="0" w:space="0" w:color="auto"/>
        <w:left w:val="none" w:sz="0" w:space="0" w:color="auto"/>
        <w:bottom w:val="none" w:sz="0" w:space="0" w:color="auto"/>
        <w:right w:val="none" w:sz="0" w:space="0" w:color="auto"/>
      </w:divBdr>
    </w:div>
    <w:div w:id="2125494275">
      <w:bodyDiv w:val="1"/>
      <w:marLeft w:val="0"/>
      <w:marRight w:val="0"/>
      <w:marTop w:val="0"/>
      <w:marBottom w:val="0"/>
      <w:divBdr>
        <w:top w:val="none" w:sz="0" w:space="0" w:color="auto"/>
        <w:left w:val="none" w:sz="0" w:space="0" w:color="auto"/>
        <w:bottom w:val="none" w:sz="0" w:space="0" w:color="auto"/>
        <w:right w:val="none" w:sz="0" w:space="0" w:color="auto"/>
      </w:divBdr>
    </w:div>
    <w:div w:id="2126927999">
      <w:bodyDiv w:val="1"/>
      <w:marLeft w:val="0"/>
      <w:marRight w:val="0"/>
      <w:marTop w:val="0"/>
      <w:marBottom w:val="0"/>
      <w:divBdr>
        <w:top w:val="none" w:sz="0" w:space="0" w:color="auto"/>
        <w:left w:val="none" w:sz="0" w:space="0" w:color="auto"/>
        <w:bottom w:val="none" w:sz="0" w:space="0" w:color="auto"/>
        <w:right w:val="none" w:sz="0" w:space="0" w:color="auto"/>
      </w:divBdr>
    </w:div>
    <w:div w:id="2127196853">
      <w:bodyDiv w:val="1"/>
      <w:marLeft w:val="0"/>
      <w:marRight w:val="0"/>
      <w:marTop w:val="0"/>
      <w:marBottom w:val="0"/>
      <w:divBdr>
        <w:top w:val="none" w:sz="0" w:space="0" w:color="auto"/>
        <w:left w:val="none" w:sz="0" w:space="0" w:color="auto"/>
        <w:bottom w:val="none" w:sz="0" w:space="0" w:color="auto"/>
        <w:right w:val="none" w:sz="0" w:space="0" w:color="auto"/>
      </w:divBdr>
    </w:div>
    <w:div w:id="2128423926">
      <w:bodyDiv w:val="1"/>
      <w:marLeft w:val="0"/>
      <w:marRight w:val="0"/>
      <w:marTop w:val="0"/>
      <w:marBottom w:val="0"/>
      <w:divBdr>
        <w:top w:val="none" w:sz="0" w:space="0" w:color="auto"/>
        <w:left w:val="none" w:sz="0" w:space="0" w:color="auto"/>
        <w:bottom w:val="none" w:sz="0" w:space="0" w:color="auto"/>
        <w:right w:val="none" w:sz="0" w:space="0" w:color="auto"/>
      </w:divBdr>
    </w:div>
    <w:div w:id="2129155522">
      <w:bodyDiv w:val="1"/>
      <w:marLeft w:val="0"/>
      <w:marRight w:val="0"/>
      <w:marTop w:val="0"/>
      <w:marBottom w:val="0"/>
      <w:divBdr>
        <w:top w:val="none" w:sz="0" w:space="0" w:color="auto"/>
        <w:left w:val="none" w:sz="0" w:space="0" w:color="auto"/>
        <w:bottom w:val="none" w:sz="0" w:space="0" w:color="auto"/>
        <w:right w:val="none" w:sz="0" w:space="0" w:color="auto"/>
      </w:divBdr>
    </w:div>
    <w:div w:id="2130195954">
      <w:bodyDiv w:val="1"/>
      <w:marLeft w:val="0"/>
      <w:marRight w:val="0"/>
      <w:marTop w:val="0"/>
      <w:marBottom w:val="0"/>
      <w:divBdr>
        <w:top w:val="none" w:sz="0" w:space="0" w:color="auto"/>
        <w:left w:val="none" w:sz="0" w:space="0" w:color="auto"/>
        <w:bottom w:val="none" w:sz="0" w:space="0" w:color="auto"/>
        <w:right w:val="none" w:sz="0" w:space="0" w:color="auto"/>
      </w:divBdr>
    </w:div>
    <w:div w:id="2130854489">
      <w:bodyDiv w:val="1"/>
      <w:marLeft w:val="0"/>
      <w:marRight w:val="0"/>
      <w:marTop w:val="0"/>
      <w:marBottom w:val="0"/>
      <w:divBdr>
        <w:top w:val="none" w:sz="0" w:space="0" w:color="auto"/>
        <w:left w:val="none" w:sz="0" w:space="0" w:color="auto"/>
        <w:bottom w:val="none" w:sz="0" w:space="0" w:color="auto"/>
        <w:right w:val="none" w:sz="0" w:space="0" w:color="auto"/>
      </w:divBdr>
    </w:div>
    <w:div w:id="2131048372">
      <w:bodyDiv w:val="1"/>
      <w:marLeft w:val="0"/>
      <w:marRight w:val="0"/>
      <w:marTop w:val="0"/>
      <w:marBottom w:val="0"/>
      <w:divBdr>
        <w:top w:val="none" w:sz="0" w:space="0" w:color="auto"/>
        <w:left w:val="none" w:sz="0" w:space="0" w:color="auto"/>
        <w:bottom w:val="none" w:sz="0" w:space="0" w:color="auto"/>
        <w:right w:val="none" w:sz="0" w:space="0" w:color="auto"/>
      </w:divBdr>
    </w:div>
    <w:div w:id="2131625967">
      <w:bodyDiv w:val="1"/>
      <w:marLeft w:val="0"/>
      <w:marRight w:val="0"/>
      <w:marTop w:val="0"/>
      <w:marBottom w:val="0"/>
      <w:divBdr>
        <w:top w:val="none" w:sz="0" w:space="0" w:color="auto"/>
        <w:left w:val="none" w:sz="0" w:space="0" w:color="auto"/>
        <w:bottom w:val="none" w:sz="0" w:space="0" w:color="auto"/>
        <w:right w:val="none" w:sz="0" w:space="0" w:color="auto"/>
      </w:divBdr>
    </w:div>
    <w:div w:id="2131825932">
      <w:bodyDiv w:val="1"/>
      <w:marLeft w:val="0"/>
      <w:marRight w:val="0"/>
      <w:marTop w:val="0"/>
      <w:marBottom w:val="0"/>
      <w:divBdr>
        <w:top w:val="none" w:sz="0" w:space="0" w:color="auto"/>
        <w:left w:val="none" w:sz="0" w:space="0" w:color="auto"/>
        <w:bottom w:val="none" w:sz="0" w:space="0" w:color="auto"/>
        <w:right w:val="none" w:sz="0" w:space="0" w:color="auto"/>
      </w:divBdr>
    </w:div>
    <w:div w:id="2132284704">
      <w:bodyDiv w:val="1"/>
      <w:marLeft w:val="0"/>
      <w:marRight w:val="0"/>
      <w:marTop w:val="0"/>
      <w:marBottom w:val="0"/>
      <w:divBdr>
        <w:top w:val="none" w:sz="0" w:space="0" w:color="auto"/>
        <w:left w:val="none" w:sz="0" w:space="0" w:color="auto"/>
        <w:bottom w:val="none" w:sz="0" w:space="0" w:color="auto"/>
        <w:right w:val="none" w:sz="0" w:space="0" w:color="auto"/>
      </w:divBdr>
    </w:div>
    <w:div w:id="2132551200">
      <w:bodyDiv w:val="1"/>
      <w:marLeft w:val="0"/>
      <w:marRight w:val="0"/>
      <w:marTop w:val="0"/>
      <w:marBottom w:val="0"/>
      <w:divBdr>
        <w:top w:val="none" w:sz="0" w:space="0" w:color="auto"/>
        <w:left w:val="none" w:sz="0" w:space="0" w:color="auto"/>
        <w:bottom w:val="none" w:sz="0" w:space="0" w:color="auto"/>
        <w:right w:val="none" w:sz="0" w:space="0" w:color="auto"/>
      </w:divBdr>
    </w:div>
    <w:div w:id="2133284071">
      <w:bodyDiv w:val="1"/>
      <w:marLeft w:val="0"/>
      <w:marRight w:val="0"/>
      <w:marTop w:val="0"/>
      <w:marBottom w:val="0"/>
      <w:divBdr>
        <w:top w:val="none" w:sz="0" w:space="0" w:color="auto"/>
        <w:left w:val="none" w:sz="0" w:space="0" w:color="auto"/>
        <w:bottom w:val="none" w:sz="0" w:space="0" w:color="auto"/>
        <w:right w:val="none" w:sz="0" w:space="0" w:color="auto"/>
      </w:divBdr>
    </w:div>
    <w:div w:id="2133552509">
      <w:bodyDiv w:val="1"/>
      <w:marLeft w:val="0"/>
      <w:marRight w:val="0"/>
      <w:marTop w:val="0"/>
      <w:marBottom w:val="0"/>
      <w:divBdr>
        <w:top w:val="none" w:sz="0" w:space="0" w:color="auto"/>
        <w:left w:val="none" w:sz="0" w:space="0" w:color="auto"/>
        <w:bottom w:val="none" w:sz="0" w:space="0" w:color="auto"/>
        <w:right w:val="none" w:sz="0" w:space="0" w:color="auto"/>
      </w:divBdr>
    </w:div>
    <w:div w:id="2134522522">
      <w:bodyDiv w:val="1"/>
      <w:marLeft w:val="0"/>
      <w:marRight w:val="0"/>
      <w:marTop w:val="0"/>
      <w:marBottom w:val="0"/>
      <w:divBdr>
        <w:top w:val="none" w:sz="0" w:space="0" w:color="auto"/>
        <w:left w:val="none" w:sz="0" w:space="0" w:color="auto"/>
        <w:bottom w:val="none" w:sz="0" w:space="0" w:color="auto"/>
        <w:right w:val="none" w:sz="0" w:space="0" w:color="auto"/>
      </w:divBdr>
    </w:div>
    <w:div w:id="2135246380">
      <w:bodyDiv w:val="1"/>
      <w:marLeft w:val="0"/>
      <w:marRight w:val="0"/>
      <w:marTop w:val="0"/>
      <w:marBottom w:val="0"/>
      <w:divBdr>
        <w:top w:val="none" w:sz="0" w:space="0" w:color="auto"/>
        <w:left w:val="none" w:sz="0" w:space="0" w:color="auto"/>
        <w:bottom w:val="none" w:sz="0" w:space="0" w:color="auto"/>
        <w:right w:val="none" w:sz="0" w:space="0" w:color="auto"/>
      </w:divBdr>
    </w:div>
    <w:div w:id="2138058334">
      <w:bodyDiv w:val="1"/>
      <w:marLeft w:val="0"/>
      <w:marRight w:val="0"/>
      <w:marTop w:val="0"/>
      <w:marBottom w:val="0"/>
      <w:divBdr>
        <w:top w:val="none" w:sz="0" w:space="0" w:color="auto"/>
        <w:left w:val="none" w:sz="0" w:space="0" w:color="auto"/>
        <w:bottom w:val="none" w:sz="0" w:space="0" w:color="auto"/>
        <w:right w:val="none" w:sz="0" w:space="0" w:color="auto"/>
      </w:divBdr>
    </w:div>
    <w:div w:id="2138527516">
      <w:bodyDiv w:val="1"/>
      <w:marLeft w:val="0"/>
      <w:marRight w:val="0"/>
      <w:marTop w:val="0"/>
      <w:marBottom w:val="0"/>
      <w:divBdr>
        <w:top w:val="none" w:sz="0" w:space="0" w:color="auto"/>
        <w:left w:val="none" w:sz="0" w:space="0" w:color="auto"/>
        <w:bottom w:val="none" w:sz="0" w:space="0" w:color="auto"/>
        <w:right w:val="none" w:sz="0" w:space="0" w:color="auto"/>
      </w:divBdr>
    </w:div>
    <w:div w:id="2139226176">
      <w:bodyDiv w:val="1"/>
      <w:marLeft w:val="0"/>
      <w:marRight w:val="0"/>
      <w:marTop w:val="0"/>
      <w:marBottom w:val="0"/>
      <w:divBdr>
        <w:top w:val="none" w:sz="0" w:space="0" w:color="auto"/>
        <w:left w:val="none" w:sz="0" w:space="0" w:color="auto"/>
        <w:bottom w:val="none" w:sz="0" w:space="0" w:color="auto"/>
        <w:right w:val="none" w:sz="0" w:space="0" w:color="auto"/>
      </w:divBdr>
    </w:div>
    <w:div w:id="2139369018">
      <w:bodyDiv w:val="1"/>
      <w:marLeft w:val="0"/>
      <w:marRight w:val="0"/>
      <w:marTop w:val="0"/>
      <w:marBottom w:val="0"/>
      <w:divBdr>
        <w:top w:val="none" w:sz="0" w:space="0" w:color="auto"/>
        <w:left w:val="none" w:sz="0" w:space="0" w:color="auto"/>
        <w:bottom w:val="none" w:sz="0" w:space="0" w:color="auto"/>
        <w:right w:val="none" w:sz="0" w:space="0" w:color="auto"/>
      </w:divBdr>
    </w:div>
    <w:div w:id="2139369304">
      <w:bodyDiv w:val="1"/>
      <w:marLeft w:val="0"/>
      <w:marRight w:val="0"/>
      <w:marTop w:val="0"/>
      <w:marBottom w:val="0"/>
      <w:divBdr>
        <w:top w:val="none" w:sz="0" w:space="0" w:color="auto"/>
        <w:left w:val="none" w:sz="0" w:space="0" w:color="auto"/>
        <w:bottom w:val="none" w:sz="0" w:space="0" w:color="auto"/>
        <w:right w:val="none" w:sz="0" w:space="0" w:color="auto"/>
      </w:divBdr>
    </w:div>
    <w:div w:id="2140799439">
      <w:bodyDiv w:val="1"/>
      <w:marLeft w:val="0"/>
      <w:marRight w:val="0"/>
      <w:marTop w:val="0"/>
      <w:marBottom w:val="0"/>
      <w:divBdr>
        <w:top w:val="none" w:sz="0" w:space="0" w:color="auto"/>
        <w:left w:val="none" w:sz="0" w:space="0" w:color="auto"/>
        <w:bottom w:val="none" w:sz="0" w:space="0" w:color="auto"/>
        <w:right w:val="none" w:sz="0" w:space="0" w:color="auto"/>
      </w:divBdr>
    </w:div>
    <w:div w:id="2142335233">
      <w:bodyDiv w:val="1"/>
      <w:marLeft w:val="0"/>
      <w:marRight w:val="0"/>
      <w:marTop w:val="0"/>
      <w:marBottom w:val="0"/>
      <w:divBdr>
        <w:top w:val="none" w:sz="0" w:space="0" w:color="auto"/>
        <w:left w:val="none" w:sz="0" w:space="0" w:color="auto"/>
        <w:bottom w:val="none" w:sz="0" w:space="0" w:color="auto"/>
        <w:right w:val="none" w:sz="0" w:space="0" w:color="auto"/>
      </w:divBdr>
    </w:div>
    <w:div w:id="2142722588">
      <w:bodyDiv w:val="1"/>
      <w:marLeft w:val="0"/>
      <w:marRight w:val="0"/>
      <w:marTop w:val="0"/>
      <w:marBottom w:val="0"/>
      <w:divBdr>
        <w:top w:val="none" w:sz="0" w:space="0" w:color="auto"/>
        <w:left w:val="none" w:sz="0" w:space="0" w:color="auto"/>
        <w:bottom w:val="none" w:sz="0" w:space="0" w:color="auto"/>
        <w:right w:val="none" w:sz="0" w:space="0" w:color="auto"/>
      </w:divBdr>
    </w:div>
    <w:div w:id="2144536684">
      <w:bodyDiv w:val="1"/>
      <w:marLeft w:val="0"/>
      <w:marRight w:val="0"/>
      <w:marTop w:val="0"/>
      <w:marBottom w:val="0"/>
      <w:divBdr>
        <w:top w:val="none" w:sz="0" w:space="0" w:color="auto"/>
        <w:left w:val="none" w:sz="0" w:space="0" w:color="auto"/>
        <w:bottom w:val="none" w:sz="0" w:space="0" w:color="auto"/>
        <w:right w:val="none" w:sz="0" w:space="0" w:color="auto"/>
      </w:divBdr>
    </w:div>
    <w:div w:id="2144880002">
      <w:bodyDiv w:val="1"/>
      <w:marLeft w:val="0"/>
      <w:marRight w:val="0"/>
      <w:marTop w:val="0"/>
      <w:marBottom w:val="0"/>
      <w:divBdr>
        <w:top w:val="none" w:sz="0" w:space="0" w:color="auto"/>
        <w:left w:val="none" w:sz="0" w:space="0" w:color="auto"/>
        <w:bottom w:val="none" w:sz="0" w:space="0" w:color="auto"/>
        <w:right w:val="none" w:sz="0" w:space="0" w:color="auto"/>
      </w:divBdr>
    </w:div>
    <w:div w:id="2144886463">
      <w:bodyDiv w:val="1"/>
      <w:marLeft w:val="0"/>
      <w:marRight w:val="0"/>
      <w:marTop w:val="0"/>
      <w:marBottom w:val="0"/>
      <w:divBdr>
        <w:top w:val="none" w:sz="0" w:space="0" w:color="auto"/>
        <w:left w:val="none" w:sz="0" w:space="0" w:color="auto"/>
        <w:bottom w:val="none" w:sz="0" w:space="0" w:color="auto"/>
        <w:right w:val="none" w:sz="0" w:space="0" w:color="auto"/>
      </w:divBdr>
    </w:div>
    <w:div w:id="2145535322">
      <w:bodyDiv w:val="1"/>
      <w:marLeft w:val="0"/>
      <w:marRight w:val="0"/>
      <w:marTop w:val="0"/>
      <w:marBottom w:val="0"/>
      <w:divBdr>
        <w:top w:val="none" w:sz="0" w:space="0" w:color="auto"/>
        <w:left w:val="none" w:sz="0" w:space="0" w:color="auto"/>
        <w:bottom w:val="none" w:sz="0" w:space="0" w:color="auto"/>
        <w:right w:val="none" w:sz="0" w:space="0" w:color="auto"/>
      </w:divBdr>
    </w:div>
    <w:div w:id="2145811000">
      <w:bodyDiv w:val="1"/>
      <w:marLeft w:val="0"/>
      <w:marRight w:val="0"/>
      <w:marTop w:val="0"/>
      <w:marBottom w:val="0"/>
      <w:divBdr>
        <w:top w:val="none" w:sz="0" w:space="0" w:color="auto"/>
        <w:left w:val="none" w:sz="0" w:space="0" w:color="auto"/>
        <w:bottom w:val="none" w:sz="0" w:space="0" w:color="auto"/>
        <w:right w:val="none" w:sz="0" w:space="0" w:color="auto"/>
      </w:divBdr>
    </w:div>
    <w:div w:id="2146266530">
      <w:bodyDiv w:val="1"/>
      <w:marLeft w:val="0"/>
      <w:marRight w:val="0"/>
      <w:marTop w:val="0"/>
      <w:marBottom w:val="0"/>
      <w:divBdr>
        <w:top w:val="none" w:sz="0" w:space="0" w:color="auto"/>
        <w:left w:val="none" w:sz="0" w:space="0" w:color="auto"/>
        <w:bottom w:val="none" w:sz="0" w:space="0" w:color="auto"/>
        <w:right w:val="none" w:sz="0" w:space="0" w:color="auto"/>
      </w:divBdr>
    </w:div>
    <w:div w:id="2146653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image" Target="media/image11.emf"/><Relationship Id="rId39" Type="http://schemas.openxmlformats.org/officeDocument/2006/relationships/package" Target="embeddings/Microsoft_Visio_Drawing2.vsdx"/><Relationship Id="rId3" Type="http://schemas.openxmlformats.org/officeDocument/2006/relationships/customXml" Target="../customXml/item3.xml"/><Relationship Id="rId21" Type="http://schemas.openxmlformats.org/officeDocument/2006/relationships/image" Target="media/image6.jpeg"/><Relationship Id="rId34" Type="http://schemas.openxmlformats.org/officeDocument/2006/relationships/image" Target="media/image17.png"/><Relationship Id="rId42"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package" Target="embeddings/Microsoft_Visio_Drawing1.vsdx"/><Relationship Id="rId38" Type="http://schemas.openxmlformats.org/officeDocument/2006/relationships/image" Target="media/image21.emf"/><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image" Target="media/image5.png"/><Relationship Id="rId29" Type="http://schemas.openxmlformats.org/officeDocument/2006/relationships/image" Target="media/image13.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9.png"/><Relationship Id="rId32" Type="http://schemas.openxmlformats.org/officeDocument/2006/relationships/image" Target="media/image16.emf"/><Relationship Id="rId37" Type="http://schemas.openxmlformats.org/officeDocument/2006/relationships/image" Target="media/image20.png"/><Relationship Id="rId40" Type="http://schemas.openxmlformats.org/officeDocument/2006/relationships/image" Target="media/image22.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8.png"/><Relationship Id="rId28" Type="http://schemas.openxmlformats.org/officeDocument/2006/relationships/image" Target="media/image12.png"/><Relationship Id="rId36" Type="http://schemas.openxmlformats.org/officeDocument/2006/relationships/image" Target="media/image19.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5.png"/><Relationship Id="rId44" Type="http://schemas.openxmlformats.org/officeDocument/2006/relationships/package" Target="embeddings/Microsoft_Visio_Drawing3.vsd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7.png"/><Relationship Id="rId27" Type="http://schemas.openxmlformats.org/officeDocument/2006/relationships/package" Target="embeddings/Microsoft_Visio_Drawing.vsdx"/><Relationship Id="rId30" Type="http://schemas.openxmlformats.org/officeDocument/2006/relationships/image" Target="media/image14.png"/><Relationship Id="rId35" Type="http://schemas.openxmlformats.org/officeDocument/2006/relationships/image" Target="media/image18.png"/><Relationship Id="rId43" Type="http://schemas.openxmlformats.org/officeDocument/2006/relationships/image" Target="media/image25.emf"/></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4AE2AB30406A46B8FB912F870C8B57" ma:contentTypeVersion="3" ma:contentTypeDescription="Create a new document." ma:contentTypeScope="" ma:versionID="46fb30339aa02d9cb262a94c0dd272e8">
  <xsd:schema xmlns:xsd="http://www.w3.org/2001/XMLSchema" xmlns:xs="http://www.w3.org/2001/XMLSchema" xmlns:p="http://schemas.microsoft.com/office/2006/metadata/properties" xmlns:ns2="958acc1a-1cc1-4daa-b0af-a4172fa22c3d" targetNamespace="http://schemas.microsoft.com/office/2006/metadata/properties" ma:root="true" ma:fieldsID="3894349aad92033a744c5147e203eb91" ns2:_="">
    <xsd:import namespace="958acc1a-1cc1-4daa-b0af-a4172fa22c3d"/>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acc1a-1cc1-4daa-b0af-a4172fa22c3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Tat26</b:Tag>
    <b:SourceType>InternetSite</b:SourceType>
    <b:Guid>{33811170-F5F0-47F7-B1F9-1CADA767BB6B}</b:Guid>
    <b:Author>
      <b:Author>
        <b:Corporate>Tata Steel</b:Corporate>
      </b:Author>
    </b:Author>
    <b:Title>Our plan to transform the UK business</b:Title>
    <b:YearAccessed>2026</b:YearAccessed>
    <b:MonthAccessed>03</b:MonthAccessed>
    <b:DayAccessed>15</b:DayAccessed>
    <b:URL>https://www.tatasteeluk.com/green-steel-future</b:URL>
    <b:Year>2023</b:Year>
    <b:RefOrder>2</b:RefOrder>
  </b:Source>
  <b:Source>
    <b:Tag>Dae17</b:Tag>
    <b:SourceType>JournalArticle</b:SourceType>
    <b:Guid>{4F2E3A84-F4E7-4B72-ACBB-E0948357CF51}</b:Guid>
    <b:Title>How Will Copper Contamination Constrain Future Global Steel Recycling?</b:Title>
    <b:Year>2017</b:Year>
    <b:Author>
      <b:Author>
        <b:NameList>
          <b:Person>
            <b:Last>Daehn</b:Last>
            <b:First>Katrin</b:First>
          </b:Person>
          <b:Person>
            <b:Last>Cabrera Serrenho</b:Last>
            <b:First>André</b:First>
          </b:Person>
          <b:Person>
            <b:Last>Allwood</b:Last>
            <b:First>Julian</b:First>
          </b:Person>
        </b:NameList>
      </b:Author>
    </b:Author>
    <b:JournalName>Environmental Science &amp; Technology</b:JournalName>
    <b:Pages>6599 - 6606</b:Pages>
    <b:Volume>51</b:Volume>
    <b:Issue>11</b:Issue>
    <b:RefOrder>4</b:RefOrder>
  </b:Source>
  <b:Source>
    <b:Tag>BBC24</b:Tag>
    <b:SourceType>InternetSite</b:SourceType>
    <b:Guid>{F22BAC53-97D6-4A1B-9771-B6A0FFE6EF34}</b:Guid>
    <b:Author>
      <b:Author>
        <b:Corporate>BBC News</b:Corporate>
      </b:Author>
    </b:Author>
    <b:Title>Tata steel: What do plans mean for UK's carbon footprint</b:Title>
    <b:Year>2024</b:Year>
    <b:YearAccessed>2026</b:YearAccessed>
    <b:MonthAccessed>03</b:MonthAccessed>
    <b:DayAccessed>15</b:DayAccessed>
    <b:URL>https://www.bbc.co.uk/news/uk-wales-68017180</b:URL>
    <b:RefOrder>3</b:RefOrder>
  </b:Source>
  <b:Source xmlns:b="http://schemas.openxmlformats.org/officeDocument/2006/bibliography">
    <b:Tag>How22</b:Tag>
    <b:SourceType>JournalArticle</b:SourceType>
    <b:Guid>{4C90810A-66E9-49DD-A127-FCFCAA925EE3}</b:Guid>
    <b:Title>How will tramp elements affect future steel recycling in Europe? – A dynamic material flow model for steel in the EU-28 for the period 1910 to 2050</b:Title>
    <b:JournalName>Resources, Conservation and Recycling</b:JournalName>
    <b:Year>2022</b:Year>
    <b:Pages>106072</b:Pages>
    <b:Volume>179</b:Volume>
    <b:Issue>0921-3449</b:Issue>
    <b:Author>
      <b:Author>
        <b:NameList>
          <b:Person>
            <b:Last>Dworak</b:Last>
            <b:First>Sabine</b:First>
          </b:Person>
          <b:Person>
            <b:Last>Rechberger</b:Last>
            <b:First>Helmut</b:First>
          </b:Person>
          <b:Person>
            <b:Last>Fellner</b:Last>
            <b:First>Johann</b:First>
          </b:Person>
        </b:NameList>
      </b:Author>
    </b:Author>
    <b:RefOrder>5</b:RefOrder>
  </b:Source>
  <b:Source>
    <b:Tag>Gov19</b:Tag>
    <b:SourceType>InternetSite</b:SourceType>
    <b:Guid>{F635B0F9-3F1B-4140-9F72-84ED9071B44F}</b:Guid>
    <b:Author>
      <b:Author>
        <b:Corporate>Gov.uk</b:Corporate>
      </b:Author>
    </b:Author>
    <b:Title>UK becomes first major economy to pass net zero emissions law</b:Title>
    <b:Year>2019</b:Year>
    <b:YearAccessed>2026</b:YearAccessed>
    <b:MonthAccessed>03</b:MonthAccessed>
    <b:DayAccessed>15</b:DayAccessed>
    <b:URL>https://www.gov.uk/government/news/uk-becomes-first-major-economy-to-pass-net-zero-emissions-law</b:URL>
    <b:RefOrder>1</b:RefOrder>
  </b:Source>
  <b:Source>
    <b:Tag>Bha171</b:Tag>
    <b:SourceType>Book</b:SourceType>
    <b:Guid>{FD5EC031-D1BB-46F8-8DB3-3725E64C9449}</b:Guid>
    <b:Title>Steels: microstructure and properties</b:Title>
    <b:Year>2017</b:Year>
    <b:Publisher>Butterworth-Heinemann</b:Publisher>
    <b:Author>
      <b:Author>
        <b:NameList>
          <b:Person>
            <b:Last>Bhadeshia</b:Last>
            <b:First>Harshad Kumar Dharamshi Hansraj </b:First>
          </b:Person>
          <b:Person>
            <b:Last>Honeycombe</b:Last>
            <b:First>Robert William Kerr</b:First>
          </b:Person>
        </b:NameList>
      </b:Author>
    </b:Author>
    <b:RefOrder>13</b:RefOrder>
  </b:Source>
  <b:Source>
    <b:Tag>Can11</b:Tag>
    <b:SourceType>Report</b:SourceType>
    <b:Guid>{9F90DC10-4065-45CC-B15D-F331A4EAECB1}</b:Guid>
    <b:Title>Architectural Design Guide for Lightweight Steel Framing</b:Title>
    <b:Year>2011</b:Year>
    <b:City>Canada</b:City>
    <b:Publisher>Canadian Sheet Steel Building Institute</b:Publisher>
    <b:Author>
      <b:Author>
        <b:Corporate>Canadian Sheet Steel Building Institute</b:Corporate>
      </b:Author>
    </b:Author>
    <b:RefOrder>7</b:RefOrder>
  </b:Source>
  <b:Source>
    <b:Tag>Yan15</b:Tag>
    <b:SourceType>Report</b:SourceType>
    <b:Guid>{87E2A181-D839-4595-8864-8E3D2D128F38}</b:Guid>
    <b:Title>Light steel framing in residential construction (SCI P402)</b:Title>
    <b:Year>2015</b:Year>
    <b:Publisher>Steel Construction Institute</b:Publisher>
    <b:City>Ascot</b:City>
    <b:Author>
      <b:Author>
        <b:NameList>
          <b:Person>
            <b:Last>Yandzio</b:Last>
            <b:First>E</b:First>
          </b:Person>
          <b:Person>
            <b:Last>Lawson</b:Last>
            <b:First>RM</b:First>
          </b:Person>
          <b:Person>
            <b:Last>Way</b:Last>
            <b:First>A.G.J</b:First>
          </b:Person>
        </b:NameList>
      </b:Author>
    </b:Author>
    <b:RefOrder>8</b:RefOrder>
  </b:Source>
  <b:Source>
    <b:Tag>Das26</b:Tag>
    <b:SourceType>JournalArticle</b:SourceType>
    <b:Guid>{7355B280-2A81-4517-BFD4-534593625A55}</b:Guid>
    <b:Title>Effect of Sn and Cu residual elements on the static recrystallisation behaviour in a C-Mn steel</b:Title>
    <b:JournalName>Journal of Materials Research and Technology</b:JournalName>
    <b:Year>2026</b:Year>
    <b:Pages>1643-1651</b:Pages>
    <b:Volume>40</b:Volume>
    <b:Issue>2238-7854</b:Issue>
    <b:Author>
      <b:Author>
        <b:NameList>
          <b:Person>
            <b:Last>Dastur</b:Last>
            <b:First>Pedram</b:First>
          </b:Person>
          <b:Person>
            <b:Last>Slater</b:Last>
            <b:First>Carl</b:First>
          </b:Person>
          <b:Person>
            <b:Last>Duan</b:Last>
            <b:First>Jiaqi</b:First>
          </b:Person>
          <b:Person>
            <b:Last>Ju</b:Last>
            <b:First>Yulin</b:First>
          </b:Person>
          <b:Person>
            <b:Last>Strangwood</b:Last>
            <b:First>Martin</b:First>
          </b:Person>
          <b:Person>
            <b:Last>Davis</b:Last>
            <b:First>Claire</b:First>
          </b:Person>
        </b:NameList>
      </b:Author>
    </b:Author>
    <b:RefOrder>20</b:RefOrder>
  </b:Source>
  <b:Source>
    <b:Tag>Dua22</b:Tag>
    <b:SourceType>JournalArticle</b:SourceType>
    <b:Guid>{F1AABC2B-4F83-4C0A-99CB-00D9D198361D}</b:Guid>
    <b:Title>Effect of impurities on the microstructure and mechanical properties of a low carbon steel</b:Title>
    <b:JournalName>Ironmaking \&amp; Steelmaking</b:JournalName>
    <b:Year>2022</b:Year>
    <b:Pages>140--146</b:Pages>
    <b:Volume>49</b:Volume>
    <b:Issue>2</b:Issue>
    <b:Author>
      <b:Author>
        <b:NameList>
          <b:Person>
            <b:Last>Duan</b:Last>
            <b:First>Jiaqi </b:First>
          </b:Person>
          <b:Person>
            <b:Last>Farrugia</b:Last>
            <b:First>Didier </b:First>
          </b:Person>
          <b:Person>
            <b:Last>Davis</b:Last>
            <b:First>Claire </b:First>
          </b:Person>
          <b:Person>
            <b:Last>Li</b:Last>
            <b:First>Zushu</b:First>
          </b:Person>
        </b:NameList>
      </b:Author>
    </b:Author>
    <b:RefOrder>11</b:RefOrder>
  </b:Source>
  <b:Source>
    <b:Tag>Jia19</b:Tag>
    <b:SourceType>JournalArticle</b:SourceType>
    <b:Guid>{9C0AEC2D-DD27-4A28-9B37-1DB41EBECB9F}</b:Guid>
    <b:Title>Effect of substitutional element addition on Hall-Petch relationship in interstitial free ferritic steels</b:Title>
    <b:JournalName>isij international</b:JournalName>
    <b:Year>2019</b:Year>
    <b:Pages>1929--1931</b:Pages>
    <b:Volume>59</b:Volume>
    <b:Issue>10</b:Issue>
    <b:Author>
      <b:Author>
        <b:NameList>
          <b:Person>
            <b:Last>Jiang</b:Last>
            <b:First>Fulin </b:First>
          </b:Person>
          <b:Person>
            <b:Last>Masumura</b:Last>
            <b:First>Takuro </b:First>
          </b:Person>
          <b:Person>
            <b:Last>Tsuchiyama</b:Last>
            <b:First>Toshihiro </b:First>
          </b:Person>
          <b:Person>
            <b:Last>Takaki</b:Last>
            <b:First>Setsuo</b:First>
          </b:Person>
        </b:NameList>
      </b:Author>
    </b:Author>
    <b:RefOrder>9</b:RefOrder>
  </b:Source>
  <b:Source>
    <b:Tag>Kim11</b:Tag>
    <b:SourceType>JournalArticle</b:SourceType>
    <b:Guid>{1965A6E6-4DCF-4848-B8C2-9A5FF1B26FCA}</b:Guid>
    <b:Title>Forming limit diagram of auto-body steel sheets for high-speed sheet metal forming</b:Title>
    <b:JournalName>Journal of Materials Processing Technology</b:JournalName>
    <b:Year>2011</b:Year>
    <b:Pages>851--862</b:Pages>
    <b:Volume>211</b:Volume>
    <b:Issue>5</b:Issue>
    <b:Author>
      <b:Author>
        <b:NameList>
          <b:Person>
            <b:Last>Kim</b:Last>
            <b:First>SB</b:First>
          </b:Person>
          <b:Person>
            <b:Last>Huh</b:Last>
            <b:First>Hoon</b:First>
          </b:Person>
          <b:Person>
            <b:Last>Bok</b:Last>
            <b:First>HH</b:First>
          </b:Person>
          <b:Person>
            <b:Last>Moon</b:Last>
            <b:First>MB</b:First>
          </b:Person>
        </b:NameList>
      </b:Author>
    </b:Author>
    <b:RefOrder>16</b:RefOrder>
  </b:Source>
  <b:Source>
    <b:Tag>Poy20</b:Tag>
    <b:SourceType>JournalArticle</b:SourceType>
    <b:Guid>{552FF3DE-FE0F-4FB8-AA1B-FAEA3CD93019}</b:Guid>
    <b:Title>Recrystallization, grain growth and austenite formation in cold rolled steels during intercritical annealing</b:Title>
    <b:JournalName>Journal of Materials Research and Technology</b:JournalName>
    <b:Year>2020</b:Year>
    <b:Pages>11263--11277</b:Pages>
    <b:Volume>9</b:Volume>
    <b:Issue>5</b:Issue>
    <b:Author>
      <b:Author>
        <b:NameList>
          <b:Person>
            <b:Last>Poyraz</b:Last>
            <b:First>Okan </b:First>
          </b:Person>
          <b:Person>
            <b:Last>Ögel</b:Last>
            <b:First>Bilgehan</b:First>
          </b:Person>
        </b:NameList>
      </b:Author>
    </b:Author>
    <b:RefOrder>19</b:RefOrder>
  </b:Source>
  <b:Source>
    <b:Tag>Val19</b:Tag>
    <b:SourceType>JournalArticle</b:SourceType>
    <b:Guid>{A78E1B4F-BE0D-4F1A-8083-1C6CEB700D57}</b:Guid>
    <b:Title>The effect of soaking time after ultrafast heating on the microstructure and mechanical behavior of a low carbon steel</b:Title>
    <b:JournalName>Materials Science and Engineering: A</b:JournalName>
    <b:Year>2019</b:Year>
    <b:Pages>138276</b:Pages>
    <b:Volume>765</b:Volume>
    <b:Author>
      <b:Author>
        <b:NameList>
          <b:Person>
            <b:Last>Valdes-Tabernero</b:Last>
            <b:First>MA </b:First>
          </b:Person>
          <b:Person>
            <b:Last>Petrov</b:Last>
            <b:First>RH </b:First>
          </b:Person>
          <b:Person>
            <b:Last>Monclus</b:Last>
            <b:First>MA </b:First>
          </b:Person>
          <b:Person>
            <b:Last>Molina-Aldareguia</b:Last>
            <b:First>JM </b:First>
          </b:Person>
          <b:Person>
            <b:Last>Sabirov</b:Last>
            <b:First>I</b:First>
          </b:Person>
        </b:NameList>
      </b:Author>
    </b:Author>
    <b:RefOrder>21</b:RefOrder>
  </b:Source>
  <b:Source>
    <b:Tag>Dav25</b:Tag>
    <b:SourceType>JournalArticle</b:SourceType>
    <b:Guid>{75762923-4CBB-4ECE-B964-A4B0E8A828F6}</b:Guid>
    <b:Title>Exploiting Residual Elements Arising from Scrap Steel in Future Sustainable Steel Alloy Design</b:Title>
    <b:JournalName>steel research international</b:JournalName>
    <b:Year>2025</b:Year>
    <b:Issue>1611-3683</b:Issue>
    <b:Author>
      <b:Author>
        <b:NameList>
          <b:Person>
            <b:Last>Davis</b:Last>
            <b:First>Claire</b:First>
          </b:Person>
          <b:Person>
            <b:Last>Slater</b:Last>
            <b:First>Carl</b:First>
          </b:Person>
          <b:Person>
            <b:Last>Ju</b:Last>
            <b:First>Yulin</b:First>
          </b:Person>
          <b:Person>
            <b:Last>Duan</b:Last>
            <b:First>Jiaqi</b:First>
          </b:Person>
          <b:Person>
            <b:Last>Dastur</b:Last>
            <b:First>Pedram</b:First>
          </b:Person>
          <b:Person>
            <b:Last>Strangwood</b:Last>
            <b:First>Martin</b:First>
          </b:Person>
        </b:NameList>
      </b:Author>
    </b:Author>
    <b:RefOrder>10</b:RefOrder>
  </b:Source>
  <b:Source>
    <b:Tag>San14</b:Tag>
    <b:SourceType>JournalArticle</b:SourceType>
    <b:Guid>{3CEAA329-6B79-4D2E-9D04-A70C0E52DEDF}</b:Guid>
    <b:Title>Overall models based on ensemble methods for predicting continuous annealing furnace temperature settings</b:Title>
    <b:JournalName>Ironmaking \&amp; Steelmaking</b:JournalName>
    <b:Year>2014</b:Year>
    <b:Pages>51-60</b:Pages>
    <b:Volume>41</b:Volume>
    <b:Issue>1</b:Issue>
    <b:Author>
      <b:Author>
        <b:NameList>
          <b:Person>
            <b:Last>Sanz-Garcia</b:Last>
            <b:First>A</b:First>
          </b:Person>
          <b:Person>
            <b:Last>Antoñanzas-Torres</b:Last>
            <b:First>F</b:First>
          </b:Person>
          <b:Person>
            <b:Last>Fernández-Ceniceros</b:Last>
            <b:First>J</b:First>
          </b:Person>
          <b:Person>
            <b:Last>Martínez-de-Pisón</b:Last>
            <b:First>F. J</b:First>
          </b:Person>
        </b:NameList>
      </b:Author>
    </b:Author>
    <b:RefOrder>23</b:RefOrder>
  </b:Source>
  <b:Source>
    <b:Tag>Kan131</b:Tag>
    <b:SourceType>JournalArticle</b:SourceType>
    <b:Guid>{39F2178C-ED74-4859-996B-825599F6449B}</b:Guid>
    <b:Title>Three-dimensional temperature distributions of strip in continuous annealing line</b:Title>
    <b:JournalName>Applied Thermal Engineering</b:JournalName>
    <b:Year>2013</b:Year>
    <b:Pages>241-251</b:Pages>
    <b:Volume>58</b:Volume>
    <b:Issue>1359-4311</b:Issue>
    <b:Author>
      <b:Author>
        <b:NameList>
          <b:Person>
            <b:Last>Kang</b:Last>
            <b:First>Zong-Wei</b:First>
          </b:Person>
          <b:Person>
            <b:Last>Chen</b:Last>
            <b:First>Tei-Chen</b:First>
          </b:Person>
        </b:NameList>
      </b:Author>
    </b:Author>
    <b:RefOrder>12</b:RefOrder>
  </b:Source>
  <b:Source>
    <b:Tag>Tat261</b:Tag>
    <b:SourceType>InternetSite</b:SourceType>
    <b:Guid>{2DD686AB-11C9-427C-9CE7-3EBA022CA5FE}</b:Guid>
    <b:Title>Llanwern</b:Title>
    <b:Author>
      <b:Author>
        <b:Corporate>Tata Steel</b:Corporate>
      </b:Author>
    </b:Author>
    <b:YearAccessed>2026</b:YearAccessed>
    <b:MonthAccessed>04</b:MonthAccessed>
    <b:DayAccessed>06</b:DayAccessed>
    <b:URL>https://www.tatasteeluk.com/construction/sustainability/performance-at-our-sites/llanwern</b:URL>
    <b:Year>2024</b:Year>
    <b:RefOrder>25</b:RefOrder>
  </b:Source>
  <b:Source>
    <b:Tag>ISO19</b:Tag>
    <b:SourceType>Report</b:SourceType>
    <b:Guid>{A0D03A97-E0EA-42A3-89BC-D39FBB121FD9}</b:Guid>
    <b:Title>Metallic materials — Tensile testing — Part 1: Method of test at room temperature (ISO 6892-1:2019)</b:Title>
    <b:Year>2019</b:Year>
    <b:City>Geneva</b:City>
    <b:Publisher>ISO</b:Publisher>
    <b:Author>
      <b:Author>
        <b:Corporate>ISO</b:Corporate>
      </b:Author>
    </b:Author>
    <b:RefOrder>26</b:RefOrder>
  </b:Source>
  <b:Source>
    <b:Tag>Elw05</b:Tag>
    <b:SourceType>JournalArticle</b:SourceType>
    <b:Guid>{0CA4587D-E020-4BD8-A1CE-714D5B5CADE8}</b:Guid>
    <b:Title>The effect of microstructural characteristics of pearlite on the mechanical properties of hypereutectoid steel</b:Title>
    <b:Year>2005</b:Year>
    <b:Author>
      <b:Author>
        <b:NameList>
          <b:Person>
            <b:Last>Elwazri</b:Last>
            <b:First>A.M.</b:First>
          </b:Person>
          <b:Person>
            <b:Last>Wanjara</b:Last>
            <b:First>P. </b:First>
          </b:Person>
          <b:Person>
            <b:Last>Yue</b:Last>
            <b:First>S.</b:First>
          </b:Person>
        </b:NameList>
      </b:Author>
    </b:Author>
    <b:JournalName>Materials Science and Engineering: A</b:JournalName>
    <b:Pages>91-98</b:Pages>
    <b:Volume>404</b:Volume>
    <b:Issue>0921-5093</b:Issue>
    <b:RefOrder>14</b:RefOrder>
  </b:Source>
  <b:Source>
    <b:Tag>Čad11</b:Tag>
    <b:SourceType>JournalArticle</b:SourceType>
    <b:Guid>{EBBE335A-C54C-4843-9EBA-21C360DC9D21}</b:Guid>
    <b:Title>Formability Evaluation of Low-Carbon Steel Strip</b:Title>
    <b:JournalName>Transactions of the VŠB - Technical University of Ostrava, Mechanical Series</b:JournalName>
    <b:Year>2011</b:Year>
    <b:Pages>19-28</b:Pages>
    <b:Volume>57</b:Volume>
    <b:Author>
      <b:Author>
        <b:NameList>
          <b:Person>
            <b:Last>Čada</b:Last>
            <b:First>Radek</b:First>
          </b:Person>
        </b:NameList>
      </b:Author>
    </b:Author>
    <b:RefOrder>17</b:RefOrder>
  </b:Source>
  <b:Source>
    <b:Tag>Iza13</b:Tag>
    <b:SourceType>JournalArticle</b:SourceType>
    <b:Guid>{8C1F662F-F93A-4214-ADF3-AD043BC1BF42}</b:Guid>
    <b:Title>Generalization of the existing relations between microstructure and yield stress from ferrite–pearlite to high strength steels</b:Title>
    <b:JournalName>Materials Science and Engineering: A</b:JournalName>
    <b:Year>2013</b:Year>
    <b:Pages>40-51</b:Pages>
    <b:Volume>561</b:Volume>
    <b:Issue>0921-5093</b:Issue>
    <b:Author>
      <b:Author>
        <b:NameList>
          <b:Person>
            <b:Last>Iza-Mendia</b:Last>
            <b:First>A.</b:First>
          </b:Person>
          <b:Person>
            <b:Last>Gutiérrez</b:Last>
            <b:First>I.</b:First>
          </b:Person>
        </b:NameList>
      </b:Author>
    </b:Author>
    <b:RefOrder>22</b:RefOrder>
  </b:Source>
  <b:Source>
    <b:Tag>CEN15</b:Tag>
    <b:SourceType>Report</b:SourceType>
    <b:Guid>{F7DB97B6-BCE4-4565-BEB8-BCC5E24C2031}</b:Guid>
    <b:Title>EN 10346:2015 Continuously hot-dip coated steel flat products for cold forming - Technical delivery conditions</b:Title>
    <b:Year>2015</b:Year>
    <b:Author>
      <b:Author>
        <b:Corporate>CEN</b:Corporate>
      </b:Author>
    </b:Author>
    <b:Publisher>Brussels</b:Publisher>
    <b:City>European Committee for Standardization</b:City>
    <b:RefOrder>6</b:RefOrder>
  </b:Source>
  <b:Source>
    <b:Tag>Tat254</b:Tag>
    <b:SourceType>Report</b:SourceType>
    <b:Guid>{15FE8E07-F277-4661-98F9-492CAF7109A2}</b:Guid>
    <b:Author>
      <b:Author>
        <b:Corporate>Tata Steel</b:Corporate>
      </b:Author>
    </b:Author>
    <b:Title>JMatPro continuous cooling transformation predictions for EAF residual grade development</b:Title>
    <b:Year>2025</b:Year>
    <b:Publisher>Tata Steel UK</b:Publisher>
    <b:City>Port Talbot</b:City>
    <b:RefOrder>28</b:RefOrder>
  </b:Source>
  <b:Source>
    <b:Tag>The25</b:Tag>
    <b:SourceType>Report</b:SourceType>
    <b:Guid>{1D61E382-9B7C-411D-AEB8-7F896BAC25FA}</b:Guid>
    <b:Title>Apreo ChemiSEM System: High-performance imaging with integrated chemical analysis and structural characterization</b:Title>
    <b:Year>2025</b:Year>
    <b:City>Eindhoven</b:City>
    <b:Publisher>Thermo Fisher Scientific</b:Publisher>
    <b:Author>
      <b:Author>
        <b:Corporate>Thermo Fisher Scientific</b:Corporate>
      </b:Author>
    </b:Author>
    <b:RefOrder>27</b:RefOrder>
  </b:Source>
  <b:Source>
    <b:Tag>Tat253</b:Tag>
    <b:SourceType>Report</b:SourceType>
    <b:Guid>{B7470775-1810-47E0-AB31-33225F177227}</b:Guid>
    <b:Author>
      <b:Author>
        <b:Corporate>Tata Steel</b:Corporate>
      </b:Author>
    </b:Author>
    <b:Title>Internal composition guidance for combined residual progression in EAF feedstock</b:Title>
    <b:Year>2026</b:Year>
    <b:Publisher>Tata Steel UK</b:Publisher>
    <b:City>Port Talbot</b:City>
    <b:RefOrder>24</b:RefOrder>
  </b:Source>
  <b:Source>
    <b:Tag>HOU81</b:Tag>
    <b:SourceType>JournalArticle</b:SourceType>
    <b:Guid>{38BEA0F4-FD9C-48E5-9EFE-E7ABD0DF81B2}</b:Guid>
    <b:Title>Relationship between Structure and Mechanical Properties of Pearlite between 0.2% and 0.8%C</b:Title>
    <b:JournalName>Transactions of the Iron and Steel Institute of Japan</b:JournalName>
    <b:Year>1981</b:Year>
    <b:Pages>726-731</b:Pages>
    <b:Volume>21</b:Volume>
    <b:Issue>10</b:Issue>
    <b:Author>
      <b:Author>
        <b:NameList>
          <b:Person>
            <b:Last>Houin</b:Last>
            <b:First>J.P.</b:First>
          </b:Person>
          <b:Person>
            <b:Last>Simon</b:Last>
            <b:First>A.</b:First>
          </b:Person>
          <b:Person>
            <b:Last>Beck</b:Last>
            <b:First>G.</b:First>
          </b:Person>
        </b:NameList>
      </b:Author>
    </b:Author>
    <b:RefOrder>15</b:RefOrder>
  </b:Source>
  <b:Source>
    <b:Tag>Fer01</b:Tag>
    <b:SourceType>JournalArticle</b:SourceType>
    <b:Guid>{F172E51C-505B-4672-A971-193233CFD42D}</b:Guid>
    <b:Title>Recrystallization kinetics of low and ultra low carbon steels during high-rate annealing</b:Title>
    <b:JournalName>ISIJ international</b:JournalName>
    <b:Year>2001</b:Year>
    <b:Pages>1053--1060</b:Pages>
    <b:Volume>41</b:Volume>
    <b:Issue>9</b:Issue>
    <b:Author>
      <b:Author>
        <b:NameList>
          <b:Person>
            <b:Last>Ferry</b:Last>
            <b:First>M</b:First>
          </b:Person>
          <b:Person>
            <b:Last>Muljono</b:Last>
            <b:First>D</b:First>
          </b:Person>
          <b:Person>
            <b:Last>Dunne</b:Last>
            <b:First>D.P</b:First>
          </b:Person>
        </b:NameList>
      </b:Author>
    </b:Author>
    <b:RefOrder>18</b:RefOrder>
  </b:Source>
  <b:Source>
    <b:Tag>AST16</b:Tag>
    <b:SourceType>Report</b:SourceType>
    <b:Guid>{6AD8CE77-6504-41E9-8DFE-6D0A0BBA7ECD}</b:Guid>
    <b:Author>
      <b:Author>
        <b:Corporate>ASTM International</b:Corporate>
      </b:Author>
    </b:Author>
    <b:Title>ASTM E1245-03(2016): Standard Practice for Determining the Inclusion or Second-Phase Constituent Content of Metals by Automatic Image Analysis</b:Title>
    <b:Year>2016</b:Year>
    <b:Publisher>ASTM International</b:Publisher>
    <b:City>West Conshohocken, PA</b:City>
    <b:RefOrder>29</b:RefOrder>
  </b:Source>
</b:Sources>
</file>

<file path=customXml/itemProps1.xml><?xml version="1.0" encoding="utf-8"?>
<ds:datastoreItem xmlns:ds="http://schemas.openxmlformats.org/officeDocument/2006/customXml" ds:itemID="{77B2C378-E60B-4BA9-8ACF-61CEB463E893}">
  <ds:schemaRefs>
    <ds:schemaRef ds:uri="http://schemas.microsoft.com/sharepoint/v3/contenttype/forms"/>
  </ds:schemaRefs>
</ds:datastoreItem>
</file>

<file path=customXml/itemProps2.xml><?xml version="1.0" encoding="utf-8"?>
<ds:datastoreItem xmlns:ds="http://schemas.openxmlformats.org/officeDocument/2006/customXml" ds:itemID="{296A5D5E-EDE1-4530-9D57-573759383434}">
  <ds:schemaRefs>
    <ds:schemaRef ds:uri="958acc1a-1cc1-4daa-b0af-a4172fa22c3d"/>
    <ds:schemaRef ds:uri="http://purl.org/dc/terms/"/>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D9690490-BDEE-4328-8BED-3A4CFBDEEF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acc1a-1cc1-4daa-b0af-a4172fa22c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652353-1CF0-47A7-9431-B58350D1971A}">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56</Pages>
  <Words>15473</Words>
  <Characters>88201</Characters>
  <Application>Microsoft Office Word</Application>
  <DocSecurity>0</DocSecurity>
  <Lines>735</Lines>
  <Paragraphs>206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 Joseph</dc:creator>
  <cp:keywords/>
  <dc:description/>
  <cp:lastModifiedBy>Joe Tobin (2317637)</cp:lastModifiedBy>
  <cp:revision>2</cp:revision>
  <cp:lastPrinted>2026-05-04T07:17:00Z</cp:lastPrinted>
  <dcterms:created xsi:type="dcterms:W3CDTF">2026-05-29T18:42:00Z</dcterms:created>
  <dcterms:modified xsi:type="dcterms:W3CDTF">2026-05-29T18:42:00Z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a86a5b2,df73bba,48df62b6,41ad36a7,3825c515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ContentTypeId">
    <vt:lpwstr>0x010100204AE2AB30406A46B8FB912F870C8B57</vt:lpwstr>
  </property>
</Properties>
</file>