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54421" w14:textId="77777777" w:rsidR="00244486" w:rsidRDefault="00244486" w:rsidP="00244486">
      <w:pPr>
        <w:jc w:val="center"/>
        <w:rPr>
          <w:b/>
          <w:bCs/>
        </w:rPr>
      </w:pPr>
      <w:bookmarkStart w:id="0" w:name="_Hlk185705612"/>
      <w:r>
        <w:rPr>
          <w:b/>
          <w:bCs/>
        </w:rPr>
        <w:t>T</w:t>
      </w:r>
      <w:r w:rsidRPr="004B2B36">
        <w:rPr>
          <w:b/>
          <w:bCs/>
        </w:rPr>
        <w:t xml:space="preserve">o </w:t>
      </w:r>
      <w:r>
        <w:rPr>
          <w:b/>
          <w:bCs/>
        </w:rPr>
        <w:t>W</w:t>
      </w:r>
      <w:r w:rsidRPr="004B2B36">
        <w:rPr>
          <w:b/>
          <w:bCs/>
        </w:rPr>
        <w:t xml:space="preserve">hat </w:t>
      </w:r>
      <w:r>
        <w:rPr>
          <w:b/>
          <w:bCs/>
        </w:rPr>
        <w:t>E</w:t>
      </w:r>
      <w:r w:rsidRPr="004B2B36">
        <w:rPr>
          <w:b/>
          <w:bCs/>
        </w:rPr>
        <w:t xml:space="preserve">xtent was the </w:t>
      </w:r>
      <w:r>
        <w:rPr>
          <w:b/>
          <w:bCs/>
        </w:rPr>
        <w:t>C</w:t>
      </w:r>
      <w:r w:rsidRPr="004B2B36">
        <w:rPr>
          <w:b/>
          <w:bCs/>
        </w:rPr>
        <w:t xml:space="preserve">oncept of </w:t>
      </w:r>
      <w:r>
        <w:rPr>
          <w:b/>
          <w:bCs/>
        </w:rPr>
        <w:t>C</w:t>
      </w:r>
      <w:r w:rsidRPr="004B2B36">
        <w:rPr>
          <w:b/>
          <w:bCs/>
        </w:rPr>
        <w:t xml:space="preserve">hivalry a </w:t>
      </w:r>
      <w:r>
        <w:rPr>
          <w:b/>
          <w:bCs/>
        </w:rPr>
        <w:t>P</w:t>
      </w:r>
      <w:r w:rsidRPr="004B2B36">
        <w:rPr>
          <w:b/>
          <w:bCs/>
        </w:rPr>
        <w:t xml:space="preserve">olitical </w:t>
      </w:r>
      <w:r>
        <w:rPr>
          <w:b/>
          <w:bCs/>
        </w:rPr>
        <w:t>T</w:t>
      </w:r>
      <w:r w:rsidRPr="004B2B36">
        <w:rPr>
          <w:b/>
          <w:bCs/>
        </w:rPr>
        <w:t xml:space="preserve">ool for </w:t>
      </w:r>
      <w:r>
        <w:rPr>
          <w:b/>
          <w:bCs/>
        </w:rPr>
        <w:t>M</w:t>
      </w:r>
      <w:r w:rsidRPr="004B2B36">
        <w:rPr>
          <w:b/>
          <w:bCs/>
        </w:rPr>
        <w:t xml:space="preserve">ediæval </w:t>
      </w:r>
      <w:r>
        <w:rPr>
          <w:b/>
          <w:bCs/>
        </w:rPr>
        <w:t>M</w:t>
      </w:r>
      <w:r w:rsidRPr="004B2B36">
        <w:rPr>
          <w:b/>
          <w:bCs/>
        </w:rPr>
        <w:t>onarchs?</w:t>
      </w:r>
    </w:p>
    <w:p w14:paraId="5690D7F6" w14:textId="38F13FB7" w:rsidR="004B2B36" w:rsidRDefault="00A8217F">
      <w:r>
        <w:t>The Medieval period</w:t>
      </w:r>
      <w:r w:rsidR="005F2D02">
        <w:t xml:space="preserve"> was a time of significant political upheaval, which was commonly sought and obtained through martial actions. Broadly speaking, the social hierarchy in Medieval Europe was deeply set into the culture, where laws </w:t>
      </w:r>
      <w:r w:rsidR="00A41802">
        <w:t>a</w:t>
      </w:r>
      <w:r w:rsidR="005F2D02">
        <w:t xml:space="preserve">ffected different social classes in </w:t>
      </w:r>
      <w:r w:rsidR="00E9301B">
        <w:t>diverse ways</w:t>
      </w:r>
      <w:r w:rsidR="005F2D02">
        <w:t>. This was the age of feudalism, which flourished in medieval Europe from the 9</w:t>
      </w:r>
      <w:r w:rsidR="005F2D02" w:rsidRPr="005F2D02">
        <w:rPr>
          <w:vertAlign w:val="superscript"/>
        </w:rPr>
        <w:t>th</w:t>
      </w:r>
      <w:r w:rsidR="005F2D02">
        <w:t xml:space="preserve"> to the 15</w:t>
      </w:r>
      <w:r w:rsidR="005F2D02" w:rsidRPr="005F2D02">
        <w:rPr>
          <w:vertAlign w:val="superscript"/>
        </w:rPr>
        <w:t>th</w:t>
      </w:r>
      <w:r w:rsidR="005F2D02">
        <w:t xml:space="preserve"> centur</w:t>
      </w:r>
      <w:r>
        <w:t>ies</w:t>
      </w:r>
      <w:r w:rsidR="005F2D02">
        <w:t xml:space="preserve">. It was a structural tool which purpose was to define social status into groups, which </w:t>
      </w:r>
      <w:r w:rsidR="00667AA8">
        <w:t>became</w:t>
      </w:r>
      <w:r w:rsidR="005F2D02">
        <w:t xml:space="preserve"> a system to ensure protection and submission from their subjects, whilst also developing sets of obligations from each of these classes.</w:t>
      </w:r>
      <w:r w:rsidR="009D524F">
        <w:rPr>
          <w:rStyle w:val="FootnoteReference"/>
        </w:rPr>
        <w:footnoteReference w:id="1"/>
      </w:r>
    </w:p>
    <w:p w14:paraId="0AD76101" w14:textId="291CCE76" w:rsidR="003D3A4D" w:rsidRDefault="00C22D8E">
      <w:r>
        <w:t xml:space="preserve">The </w:t>
      </w:r>
      <w:r w:rsidR="00B30755">
        <w:t>knightly</w:t>
      </w:r>
      <w:r>
        <w:t xml:space="preserve"> class</w:t>
      </w:r>
      <w:r w:rsidR="00667AA8">
        <w:t xml:space="preserve"> historically established their status through primarily militaristic functions, before expanding and developing their power and holdings through beneficial alliances, further </w:t>
      </w:r>
      <w:r w:rsidR="007A1952">
        <w:t>conquest,</w:t>
      </w:r>
      <w:r w:rsidR="00667AA8">
        <w:t xml:space="preserve"> or inheritance. </w:t>
      </w:r>
      <w:r w:rsidR="009D524F">
        <w:rPr>
          <w:rStyle w:val="FootnoteReference"/>
        </w:rPr>
        <w:footnoteReference w:id="2"/>
      </w:r>
    </w:p>
    <w:p w14:paraId="2F98B9FF" w14:textId="3FD17C1A" w:rsidR="00CB04D5" w:rsidRDefault="00CB04D5" w:rsidP="00CB04D5">
      <w:r>
        <w:t xml:space="preserve">To deter </w:t>
      </w:r>
      <w:r w:rsidR="0037518B">
        <w:t>any</w:t>
      </w:r>
      <w:r>
        <w:t xml:space="preserve"> violent </w:t>
      </w:r>
      <w:r w:rsidR="0037518B">
        <w:t>opportunists</w:t>
      </w:r>
      <w:r>
        <w:t xml:space="preserve"> from obtaining their own wealth and power through somewhat nefarious activities, a system slowly developed, and a code of conduct was eventually integrated.</w:t>
      </w:r>
      <w:r w:rsidR="009D524F">
        <w:rPr>
          <w:rStyle w:val="FootnoteReference"/>
        </w:rPr>
        <w:footnoteReference w:id="3"/>
      </w:r>
      <w:r>
        <w:t xml:space="preserve"> This was the code of chivalry which was first seen in literature in the 11</w:t>
      </w:r>
      <w:r w:rsidRPr="004B2B36">
        <w:rPr>
          <w:vertAlign w:val="superscript"/>
        </w:rPr>
        <w:t>th</w:t>
      </w:r>
      <w:r>
        <w:t xml:space="preserve"> century, used to describe virtuous traits of historical knights. One of the most well-known odes was The </w:t>
      </w:r>
      <w:r w:rsidRPr="00680888">
        <w:t xml:space="preserve">Song </w:t>
      </w:r>
      <w:r w:rsidR="00294ED4" w:rsidRPr="00680888">
        <w:t>of</w:t>
      </w:r>
      <w:r w:rsidRPr="00680888">
        <w:t xml:space="preserve"> Roland, which ‘describes the 8th century Knights of the Dark Ages and the battles fought by the Emperor Charlemagne’.</w:t>
      </w:r>
      <w:r w:rsidR="009D524F" w:rsidRPr="00680888">
        <w:rPr>
          <w:rStyle w:val="FootnoteReference"/>
        </w:rPr>
        <w:footnoteReference w:id="4"/>
      </w:r>
      <w:r w:rsidRPr="00680888">
        <w:t xml:space="preserve">  These historical figures, such as Roland, were regarded as the ideal interpretation of how a chivalric knight should conduct himself by exhibiting</w:t>
      </w:r>
      <w:r>
        <w:t xml:space="preserve"> Honour, </w:t>
      </w:r>
      <w:r w:rsidR="00C4001D">
        <w:t>Bravery,</w:t>
      </w:r>
      <w:r>
        <w:t xml:space="preserve"> and Loyalty to their Lord.</w:t>
      </w:r>
    </w:p>
    <w:p w14:paraId="50E356AA" w14:textId="77777777" w:rsidR="003D2F82" w:rsidRPr="003D2F82" w:rsidRDefault="003D2F82" w:rsidP="00CB04D5">
      <w:pPr>
        <w:rPr>
          <w:b/>
          <w:bCs/>
        </w:rPr>
      </w:pPr>
      <w:r w:rsidRPr="003D2F82">
        <w:rPr>
          <w:b/>
          <w:bCs/>
        </w:rPr>
        <w:t>The Foundations of Chivalry</w:t>
      </w:r>
    </w:p>
    <w:p w14:paraId="11242542" w14:textId="204D5206" w:rsidR="00CB04D5" w:rsidRDefault="00CB04D5" w:rsidP="00CB04D5">
      <w:r>
        <w:t xml:space="preserve">Prior to Feudalism and Chivalry, most of Europe had a warrior culture, where a small but highly trained retinue would be used by their liege for protection and for a specialist unit in warfare, such as the </w:t>
      </w:r>
      <w:r w:rsidRPr="0093391E">
        <w:t>hearthweru or Hearth Guard</w:t>
      </w:r>
      <w:r w:rsidRPr="009670F9">
        <w:t xml:space="preserve"> </w:t>
      </w:r>
      <w:r>
        <w:t>in early Anglo-Saxon culture. These individuals would have been developed within an honour culture, with its own form of virtues. Germanic traditions, which emphasized the importance in bravery, loyalty and respect would have greatly influenced the development of the chivalric ideals.</w:t>
      </w:r>
      <w:r w:rsidR="009D524F">
        <w:rPr>
          <w:rStyle w:val="FootnoteReference"/>
        </w:rPr>
        <w:footnoteReference w:id="5"/>
      </w:r>
      <w:r>
        <w:t xml:space="preserve"> </w:t>
      </w:r>
      <w:r w:rsidR="0037518B">
        <w:t xml:space="preserve"> This </w:t>
      </w:r>
      <w:r w:rsidR="0037518B">
        <w:lastRenderedPageBreak/>
        <w:t>indicates that the qualities associated with chivalry evolved over time and would have been intertwined into the cultures which developed a code of chivalry.</w:t>
      </w:r>
      <w:r w:rsidR="009D524F">
        <w:rPr>
          <w:rStyle w:val="FootnoteReference"/>
        </w:rPr>
        <w:footnoteReference w:id="6"/>
      </w:r>
    </w:p>
    <w:p w14:paraId="5E2F5E52" w14:textId="61F66ED4" w:rsidR="00D67195" w:rsidRPr="00964ADB" w:rsidRDefault="00D67195" w:rsidP="008A0C34">
      <w:r>
        <w:rPr>
          <w:b/>
          <w:bCs/>
        </w:rPr>
        <w:t>Carolingians</w:t>
      </w:r>
    </w:p>
    <w:p w14:paraId="52DF83D7" w14:textId="6135AC0F" w:rsidR="00C72B2A" w:rsidRDefault="0011620A" w:rsidP="00F176F6">
      <w:r>
        <w:t xml:space="preserve">Chivalry seems to have been </w:t>
      </w:r>
      <w:r w:rsidR="00D74F99">
        <w:t>a</w:t>
      </w:r>
      <w:r w:rsidR="00E42515">
        <w:t xml:space="preserve"> convergence of </w:t>
      </w:r>
      <w:r w:rsidR="00947AB5">
        <w:t xml:space="preserve">Christian </w:t>
      </w:r>
      <w:r w:rsidR="00E42515">
        <w:t>concepts</w:t>
      </w:r>
      <w:r w:rsidR="00947AB5">
        <w:t xml:space="preserve"> of morality</w:t>
      </w:r>
      <w:r w:rsidR="00E42515">
        <w:t xml:space="preserve"> and </w:t>
      </w:r>
      <w:r w:rsidR="00947AB5">
        <w:t xml:space="preserve">existing </w:t>
      </w:r>
      <w:r w:rsidR="00E42515">
        <w:t>beliefs</w:t>
      </w:r>
      <w:r w:rsidR="00947AB5">
        <w:t xml:space="preserve"> of honour</w:t>
      </w:r>
      <w:r w:rsidR="00E42515">
        <w:t xml:space="preserve"> </w:t>
      </w:r>
      <w:r w:rsidR="00CD0A15">
        <w:t>merging with the</w:t>
      </w:r>
      <w:r w:rsidR="009E52FB">
        <w:t xml:space="preserve"> </w:t>
      </w:r>
      <w:r w:rsidR="00F878DA">
        <w:t>authoritative</w:t>
      </w:r>
      <w:r w:rsidR="00261EA2">
        <w:t xml:space="preserve"> powers attempting to increase the civility of their subjects.</w:t>
      </w:r>
      <w:r w:rsidR="00583DD0">
        <w:t xml:space="preserve"> </w:t>
      </w:r>
      <w:r w:rsidR="00B97C3D">
        <w:t xml:space="preserve">Its roots </w:t>
      </w:r>
      <w:r w:rsidR="00C17DAB">
        <w:t>are attributed to France during the Carolingian Empire</w:t>
      </w:r>
      <w:r w:rsidR="004D5E48">
        <w:t xml:space="preserve"> (800-887)</w:t>
      </w:r>
      <w:r w:rsidR="00C17DAB">
        <w:t>,</w:t>
      </w:r>
      <w:r w:rsidR="009D524F">
        <w:rPr>
          <w:rStyle w:val="FootnoteReference"/>
        </w:rPr>
        <w:footnoteReference w:id="7"/>
      </w:r>
      <w:r w:rsidR="00C17DAB">
        <w:t xml:space="preserve"> as </w:t>
      </w:r>
      <w:r w:rsidR="009A4D16">
        <w:t>aforementioned through the Song of Roland.</w:t>
      </w:r>
      <w:r w:rsidR="00744BB0">
        <w:t xml:space="preserve"> During this time</w:t>
      </w:r>
      <w:r w:rsidR="00EA721B">
        <w:t>,</w:t>
      </w:r>
      <w:r w:rsidR="00773A7C">
        <w:t xml:space="preserve"> Charlemagne</w:t>
      </w:r>
      <w:r w:rsidR="003D727C">
        <w:t>, became</w:t>
      </w:r>
      <w:r w:rsidR="00ED0265">
        <w:t xml:space="preserve"> the first</w:t>
      </w:r>
      <w:r w:rsidR="003D727C">
        <w:t xml:space="preserve"> Holy Roman Emperor</w:t>
      </w:r>
      <w:r w:rsidR="00EB76FB">
        <w:t xml:space="preserve">. </w:t>
      </w:r>
      <w:r w:rsidR="000E5A4C">
        <w:t xml:space="preserve">Charlemagne </w:t>
      </w:r>
      <w:r w:rsidR="00C5521F">
        <w:t xml:space="preserve">was the catalyst for the Carolingian revival, which sought to </w:t>
      </w:r>
      <w:r w:rsidR="00316B9B">
        <w:t xml:space="preserve">correct the issues relating to his </w:t>
      </w:r>
      <w:r w:rsidR="00801C32">
        <w:t>subject’s</w:t>
      </w:r>
      <w:r w:rsidR="00316B9B">
        <w:t xml:space="preserve"> </w:t>
      </w:r>
      <w:r w:rsidR="00B40358">
        <w:t xml:space="preserve">levels of education and develop a uniform obedience to </w:t>
      </w:r>
      <w:r w:rsidR="003359AD">
        <w:t>Christianity.</w:t>
      </w:r>
      <w:r w:rsidR="009D524F">
        <w:rPr>
          <w:rStyle w:val="FootnoteReference"/>
        </w:rPr>
        <w:footnoteReference w:id="8"/>
      </w:r>
      <w:r w:rsidR="003359AD">
        <w:t xml:space="preserve"> One of the methods </w:t>
      </w:r>
      <w:r w:rsidR="00FE3B63">
        <w:t>of</w:t>
      </w:r>
      <w:r w:rsidR="003359AD">
        <w:t xml:space="preserve"> doing this was </w:t>
      </w:r>
      <w:r w:rsidR="0050120C">
        <w:t>to reform</w:t>
      </w:r>
      <w:r w:rsidR="005B4E6E">
        <w:t xml:space="preserve"> his laws</w:t>
      </w:r>
      <w:r w:rsidR="00310885">
        <w:t>,</w:t>
      </w:r>
      <w:r w:rsidR="00C972AD">
        <w:t xml:space="preserve"> </w:t>
      </w:r>
      <w:r w:rsidR="00FE3B63">
        <w:t>k</w:t>
      </w:r>
      <w:r w:rsidR="00C972AD">
        <w:t xml:space="preserve">nown as </w:t>
      </w:r>
      <w:r w:rsidR="00AD5C03">
        <w:t>Charlemagne’s</w:t>
      </w:r>
      <w:r w:rsidR="00C972AD">
        <w:t xml:space="preserve"> capitularies</w:t>
      </w:r>
      <w:r w:rsidR="009D524F">
        <w:t>.</w:t>
      </w:r>
      <w:r w:rsidR="009D524F">
        <w:rPr>
          <w:rStyle w:val="FootnoteReference"/>
        </w:rPr>
        <w:footnoteReference w:id="9"/>
      </w:r>
      <w:r w:rsidR="00E87466">
        <w:t xml:space="preserve"> </w:t>
      </w:r>
      <w:r w:rsidR="00C72B2A">
        <w:t>These laws</w:t>
      </w:r>
      <w:r w:rsidR="006E027C">
        <w:t xml:space="preserve"> </w:t>
      </w:r>
      <w:r w:rsidR="00C91D78">
        <w:t>utilised</w:t>
      </w:r>
      <w:r w:rsidR="006E027C">
        <w:t xml:space="preserve"> the concepts of chivalry </w:t>
      </w:r>
      <w:r w:rsidR="00C91D78">
        <w:t>to</w:t>
      </w:r>
      <w:r w:rsidR="00F2649F">
        <w:t xml:space="preserve"> increase </w:t>
      </w:r>
      <w:r w:rsidR="00E87466">
        <w:t xml:space="preserve">the </w:t>
      </w:r>
      <w:r w:rsidR="006E027C">
        <w:t>crown</w:t>
      </w:r>
      <w:r w:rsidR="00682A86">
        <w:t>’</w:t>
      </w:r>
      <w:r w:rsidR="006E027C">
        <w:t>s authority and religious governance</w:t>
      </w:r>
      <w:r w:rsidR="00682A86">
        <w:t>,</w:t>
      </w:r>
      <w:r w:rsidR="003A5E15">
        <w:t xml:space="preserve"> and </w:t>
      </w:r>
      <w:r w:rsidR="00352ADD">
        <w:t>dictated the obligations of the nobles and knights.</w:t>
      </w:r>
      <w:r w:rsidR="003A5E15">
        <w:t xml:space="preserve"> Charlemagne legally decreed that chivalric principals were enforceable, </w:t>
      </w:r>
      <w:r w:rsidR="00F2649F">
        <w:t>such as</w:t>
      </w:r>
      <w:r w:rsidR="003A5E15">
        <w:t xml:space="preserve"> miliary duty and service to their lord and their king.</w:t>
      </w:r>
      <w:r w:rsidR="00E87466">
        <w:t xml:space="preserve"> As the knights were held to the laws within the capitularies, Charlemagne could dissuade disobedience </w:t>
      </w:r>
      <w:r w:rsidR="00ED0265">
        <w:t xml:space="preserve">and </w:t>
      </w:r>
      <w:r w:rsidR="00E87466">
        <w:t>reward loyalty</w:t>
      </w:r>
      <w:r w:rsidR="00EF7037">
        <w:t>.</w:t>
      </w:r>
      <w:r w:rsidR="009D524F">
        <w:rPr>
          <w:rStyle w:val="FootnoteReference"/>
        </w:rPr>
        <w:footnoteReference w:id="10"/>
      </w:r>
      <w:r w:rsidR="00EF7037">
        <w:t xml:space="preserve"> </w:t>
      </w:r>
      <w:r w:rsidR="007F3A46">
        <w:t>Some of the introduced laws affected the treatment of women and ensured knights followed Christian values.</w:t>
      </w:r>
    </w:p>
    <w:p w14:paraId="59232352" w14:textId="449C9C28" w:rsidR="005976B0" w:rsidRPr="00047764" w:rsidRDefault="000C5FDE" w:rsidP="00F176F6">
      <w:r>
        <w:t xml:space="preserve"> </w:t>
      </w:r>
      <w:r w:rsidR="00186994">
        <w:t xml:space="preserve">A mobilization alert from April 806 gives </w:t>
      </w:r>
      <w:r w:rsidR="007D60F8">
        <w:t xml:space="preserve">testament to how </w:t>
      </w:r>
      <w:r w:rsidR="0065550B">
        <w:t>knights were assumed to behave wh</w:t>
      </w:r>
      <w:r w:rsidR="006A2580">
        <w:t>en in a formalised army</w:t>
      </w:r>
      <w:r w:rsidR="00047764">
        <w:t xml:space="preserve"> where </w:t>
      </w:r>
      <w:r w:rsidR="005976B0" w:rsidRPr="00BF63AE">
        <w:t>They were commanded to ‘proceed to the aforesaid place in good order and without unruliness’ and ‘not be given opportunity for wrong-doing by their lord’s absence’</w:t>
      </w:r>
      <w:r w:rsidR="00CA6BFB">
        <w:rPr>
          <w:rStyle w:val="FootnoteReference"/>
        </w:rPr>
        <w:footnoteReference w:id="11"/>
      </w:r>
    </w:p>
    <w:p w14:paraId="7DA50203" w14:textId="53D0E231" w:rsidR="00F96D1E" w:rsidRDefault="00ED0265" w:rsidP="00F176F6">
      <w:r>
        <w:t>European kingdoms throughout the Middle Ages considered the Roman Empire to be a model of authority that was highly sought after, as evidenced by the title ‘Holy Roman Emperor’. The virtues of the Roman Empire would have been emulated</w:t>
      </w:r>
      <w:r w:rsidR="00F96D1E">
        <w:t xml:space="preserve">, </w:t>
      </w:r>
      <w:r>
        <w:t>especially in Empires seeking the same form of prestige, such as the Carolingian Empire. The Romans believed in the concept of ‘Virtus’</w:t>
      </w:r>
      <w:r w:rsidR="00F96D1E">
        <w:t>,</w:t>
      </w:r>
      <w:r>
        <w:t xml:space="preserve"> which</w:t>
      </w:r>
      <w:r w:rsidR="00F96D1E">
        <w:t xml:space="preserve"> </w:t>
      </w:r>
      <w:r>
        <w:t xml:space="preserve">was a system of beliefs </w:t>
      </w:r>
      <w:r w:rsidR="00F96D1E">
        <w:t>formulating</w:t>
      </w:r>
      <w:r>
        <w:t xml:space="preserve"> </w:t>
      </w:r>
      <w:r>
        <w:lastRenderedPageBreak/>
        <w:t>how a warrior or soldier should conduct himself on the battlefield.</w:t>
      </w:r>
      <w:r>
        <w:rPr>
          <w:rStyle w:val="FootnoteReference"/>
        </w:rPr>
        <w:footnoteReference w:id="12"/>
      </w:r>
      <w:r>
        <w:t xml:space="preserve"> </w:t>
      </w:r>
      <w:r w:rsidR="00F96D1E">
        <w:t>The ‘Holy’ in ‘Holy Roman Emperor’ highlights how Charlemagne’s legitimacy was partly defined by being the protector of Christendom.  It was therefore important to exhibit Christian and honourable virtues throughout his empire. A uniform code of conduct would have benefited his standing with the church and contemporaries. By rewarding chivalric behaviour, Charlemagne’s land would have been governed by select individuals who exhibited virtuous traits. A meritocratic system benefited the monarch as it would have promoted positive behaviours. This in turn would provide the monarch with an increase of loyalty and martial prowess within his court.</w:t>
      </w:r>
      <w:r w:rsidR="00F96D1E">
        <w:rPr>
          <w:rStyle w:val="FootnoteReference"/>
        </w:rPr>
        <w:footnoteReference w:id="13"/>
      </w:r>
      <w:r w:rsidR="00F96D1E">
        <w:t xml:space="preserve"> </w:t>
      </w:r>
    </w:p>
    <w:p w14:paraId="38CFB4CC" w14:textId="77777777" w:rsidR="00F96D1E" w:rsidRDefault="00F96D1E" w:rsidP="00F176F6"/>
    <w:p w14:paraId="717158F8" w14:textId="3233E0A5" w:rsidR="009C1969" w:rsidRPr="009C1969" w:rsidRDefault="005E4AB7" w:rsidP="00F176F6">
      <w:pPr>
        <w:rPr>
          <w:b/>
          <w:bCs/>
        </w:rPr>
      </w:pPr>
      <w:r>
        <w:rPr>
          <w:b/>
          <w:bCs/>
        </w:rPr>
        <w:t xml:space="preserve">Chivalry in the Norman and </w:t>
      </w:r>
      <w:r w:rsidR="003B1282">
        <w:rPr>
          <w:b/>
          <w:bCs/>
        </w:rPr>
        <w:t>Plantagenet</w:t>
      </w:r>
      <w:r>
        <w:rPr>
          <w:b/>
          <w:bCs/>
        </w:rPr>
        <w:t xml:space="preserve"> Eras</w:t>
      </w:r>
    </w:p>
    <w:p w14:paraId="313BAA37" w14:textId="7CE7A2FF" w:rsidR="00D67195" w:rsidRPr="00DE4724" w:rsidRDefault="00D70901" w:rsidP="00F176F6">
      <w:pPr>
        <w:rPr>
          <w:b/>
          <w:bCs/>
        </w:rPr>
      </w:pPr>
      <w:r>
        <w:t xml:space="preserve">By the time of the Norman </w:t>
      </w:r>
      <w:r w:rsidR="00E06B86">
        <w:t>conquest</w:t>
      </w:r>
      <w:r>
        <w:t xml:space="preserve"> of England in 1066, the </w:t>
      </w:r>
      <w:r w:rsidR="00F60E88">
        <w:t xml:space="preserve">mounted </w:t>
      </w:r>
      <w:r w:rsidR="00F96D1E">
        <w:t xml:space="preserve">knight </w:t>
      </w:r>
      <w:r w:rsidR="00F01B6B">
        <w:t xml:space="preserve">was an important part of warfare. </w:t>
      </w:r>
      <w:r w:rsidR="004F7DCD">
        <w:t xml:space="preserve">Knighthood </w:t>
      </w:r>
      <w:r w:rsidR="00284712">
        <w:t xml:space="preserve">became defined as a social rank, embedded within the </w:t>
      </w:r>
      <w:r w:rsidR="00F96D1E">
        <w:t xml:space="preserve">feudal </w:t>
      </w:r>
      <w:r w:rsidR="00284712">
        <w:t xml:space="preserve">nature of </w:t>
      </w:r>
      <w:r w:rsidR="008D4DB6">
        <w:t>Norman culture</w:t>
      </w:r>
      <w:r w:rsidR="008D40A0">
        <w:t xml:space="preserve">. These </w:t>
      </w:r>
      <w:r w:rsidR="00F96D1E">
        <w:t xml:space="preserve">knights </w:t>
      </w:r>
      <w:r w:rsidR="008D40A0">
        <w:t xml:space="preserve">were a social class </w:t>
      </w:r>
      <w:r w:rsidR="00F96D1E">
        <w:t xml:space="preserve">who </w:t>
      </w:r>
      <w:r w:rsidR="008D40A0">
        <w:t>were granted land and wealth from their lord through</w:t>
      </w:r>
      <w:r w:rsidR="00F91C37">
        <w:t xml:space="preserve"> acts such as warfare,</w:t>
      </w:r>
      <w:r w:rsidR="008D40A0">
        <w:t xml:space="preserve"> </w:t>
      </w:r>
      <w:r w:rsidR="009E03F4">
        <w:t>protection, and governance.</w:t>
      </w:r>
      <w:r w:rsidR="00CA6BFB">
        <w:rPr>
          <w:rStyle w:val="FootnoteReference"/>
        </w:rPr>
        <w:footnoteReference w:id="14"/>
      </w:r>
      <w:r w:rsidR="009E03F4">
        <w:t xml:space="preserve"> A key benefit to</w:t>
      </w:r>
      <w:r w:rsidR="00F91C37">
        <w:t xml:space="preserve"> </w:t>
      </w:r>
      <w:r w:rsidR="00780C1E">
        <w:t>allowing additional jobs outside of conflict</w:t>
      </w:r>
      <w:r w:rsidR="00FE389B">
        <w:t xml:space="preserve"> was that </w:t>
      </w:r>
      <w:r w:rsidR="00F96D1E">
        <w:t xml:space="preserve">knights </w:t>
      </w:r>
      <w:r w:rsidR="00FE389B">
        <w:t xml:space="preserve">had a form of income during times of peace. </w:t>
      </w:r>
      <w:r w:rsidR="00CF7607">
        <w:t xml:space="preserve">However, </w:t>
      </w:r>
      <w:r w:rsidR="003B1282">
        <w:t>it</w:t>
      </w:r>
      <w:r w:rsidR="00FE389B">
        <w:t xml:space="preserve"> is </w:t>
      </w:r>
      <w:r w:rsidR="00EA035F">
        <w:t>indicated</w:t>
      </w:r>
      <w:r w:rsidR="00FE389B">
        <w:t xml:space="preserve"> in </w:t>
      </w:r>
      <w:r w:rsidR="00FB565B" w:rsidRPr="00DE4724">
        <w:t>Orderic Vitalis</w:t>
      </w:r>
      <w:r w:rsidR="00083ED4" w:rsidRPr="00DE4724">
        <w:t xml:space="preserve">’ </w:t>
      </w:r>
      <w:r w:rsidR="00DE4724" w:rsidRPr="00DE4724">
        <w:t>Ecclesiastical History</w:t>
      </w:r>
      <w:r w:rsidR="00FB565B" w:rsidRPr="00DE4724">
        <w:t xml:space="preserve">, </w:t>
      </w:r>
      <w:r w:rsidR="00F96D1E">
        <w:t xml:space="preserve">that </w:t>
      </w:r>
      <w:r w:rsidR="00E35860" w:rsidRPr="00DE4724">
        <w:t>there</w:t>
      </w:r>
      <w:r w:rsidR="00E35860">
        <w:t xml:space="preserve"> were</w:t>
      </w:r>
      <w:r w:rsidR="001E4B94">
        <w:t xml:space="preserve"> difficulti</w:t>
      </w:r>
      <w:r w:rsidR="00A867C4">
        <w:t xml:space="preserve">es </w:t>
      </w:r>
      <w:r w:rsidR="001E4B94">
        <w:t>in</w:t>
      </w:r>
      <w:r w:rsidR="00A867C4">
        <w:t xml:space="preserve"> maintaining order amongst the</w:t>
      </w:r>
      <w:r w:rsidR="009B4111">
        <w:t xml:space="preserve"> knightly class </w:t>
      </w:r>
      <w:r w:rsidR="00992BED">
        <w:t xml:space="preserve">was </w:t>
      </w:r>
      <w:r w:rsidR="009B4111">
        <w:t>due to the</w:t>
      </w:r>
      <w:r w:rsidR="005D7E71">
        <w:t xml:space="preserve">ir martial mentality </w:t>
      </w:r>
      <w:r w:rsidR="00992BED">
        <w:t xml:space="preserve">which </w:t>
      </w:r>
      <w:r w:rsidR="005D7E71">
        <w:t xml:space="preserve">often clashed with </w:t>
      </w:r>
      <w:r w:rsidR="00685B71">
        <w:t>the</w:t>
      </w:r>
      <w:r w:rsidR="00C1586C">
        <w:t xml:space="preserve"> standards of conduct within the Catholic </w:t>
      </w:r>
      <w:r w:rsidR="00F8255A">
        <w:t>ideals</w:t>
      </w:r>
      <w:r w:rsidR="00401065">
        <w:t>.</w:t>
      </w:r>
      <w:r w:rsidR="00CA6BFB">
        <w:rPr>
          <w:rStyle w:val="FootnoteReference"/>
        </w:rPr>
        <w:footnoteReference w:id="15"/>
      </w:r>
      <w:r w:rsidR="00401065">
        <w:t xml:space="preserve"> Orderic,</w:t>
      </w:r>
      <w:r w:rsidR="006B0680">
        <w:t xml:space="preserve"> an English Benedictine monk </w:t>
      </w:r>
      <w:r w:rsidR="00DD0830">
        <w:t>(1075-1142)</w:t>
      </w:r>
      <w:r w:rsidR="00F96D1E">
        <w:t>,</w:t>
      </w:r>
      <w:r w:rsidR="00DD0830">
        <w:t xml:space="preserve"> predates the </w:t>
      </w:r>
      <w:r w:rsidR="00995F94">
        <w:t xml:space="preserve">formal identification and classification of Chivalry, yet maintains a clear ecclesiastical perspective of virtuous behaviour, </w:t>
      </w:r>
      <w:r w:rsidR="00A554C5">
        <w:t>such as mercy and justice.</w:t>
      </w:r>
    </w:p>
    <w:p w14:paraId="23DFD4B8" w14:textId="5D64FE68" w:rsidR="00AB4171" w:rsidRDefault="00AB4171" w:rsidP="00F176F6">
      <w:r>
        <w:t xml:space="preserve">By the Plantagenet </w:t>
      </w:r>
      <w:r w:rsidR="001E4B94">
        <w:t>era</w:t>
      </w:r>
      <w:r w:rsidR="00A42395">
        <w:t>,</w:t>
      </w:r>
      <w:r w:rsidR="007E31EA">
        <w:t xml:space="preserve"> </w:t>
      </w:r>
      <w:r w:rsidR="00126CA2">
        <w:t>chivalry had become deeply integrated into the political fabric of the English monarchy</w:t>
      </w:r>
      <w:r w:rsidR="00EC5426">
        <w:t>, promoting values such as honour and loyalty and was used</w:t>
      </w:r>
      <w:r w:rsidR="00C61E81">
        <w:t xml:space="preserve"> to establish their authority across all social platforms</w:t>
      </w:r>
      <w:r w:rsidR="00842F31">
        <w:t xml:space="preserve">. </w:t>
      </w:r>
    </w:p>
    <w:p w14:paraId="7F35DBD4" w14:textId="2278BA7C" w:rsidR="0052568A" w:rsidRPr="00D22BA4" w:rsidRDefault="00594F98" w:rsidP="00140E55">
      <w:r w:rsidRPr="001C53D5">
        <w:t>Monarchs such as Henry II and Richard the Lionheart used chivalry to unify their courts and inspire loyalty among their vassals. The Angevin Empire</w:t>
      </w:r>
      <w:r w:rsidR="00680888">
        <w:t xml:space="preserve"> </w:t>
      </w:r>
      <w:r w:rsidRPr="001C53D5">
        <w:t xml:space="preserve">benefited from the chivalric emphasis on loyalty, as knights were expected to serve their monarchs with unwavering </w:t>
      </w:r>
      <w:r w:rsidRPr="001C53D5">
        <w:lastRenderedPageBreak/>
        <w:t>devotion.</w:t>
      </w:r>
      <w:r w:rsidR="00CA6BFB">
        <w:rPr>
          <w:rStyle w:val="FootnoteReference"/>
        </w:rPr>
        <w:footnoteReference w:id="16"/>
      </w:r>
      <w:r w:rsidRPr="001C53D5">
        <w:t xml:space="preserve"> Richard’s exploits during the Crusades</w:t>
      </w:r>
      <w:r w:rsidR="00680888">
        <w:t xml:space="preserve"> </w:t>
      </w:r>
      <w:r w:rsidRPr="001C53D5">
        <w:t>showcased chivalry as both a martial and moral ideal, enhancing his reputation as a virtuous leader.</w:t>
      </w:r>
    </w:p>
    <w:p w14:paraId="718B120A" w14:textId="77777777" w:rsidR="00594F98" w:rsidRPr="00D22BA4" w:rsidRDefault="00594F98" w:rsidP="00594F98">
      <w:pPr>
        <w:rPr>
          <w:b/>
          <w:bCs/>
        </w:rPr>
      </w:pPr>
      <w:r w:rsidRPr="00D22BA4">
        <w:rPr>
          <w:b/>
          <w:bCs/>
        </w:rPr>
        <w:t>Tournaments</w:t>
      </w:r>
    </w:p>
    <w:p w14:paraId="7F3FEDCF" w14:textId="7B5CCC95" w:rsidR="00594F98" w:rsidRPr="00D22BA4" w:rsidRDefault="00594F98" w:rsidP="00594F98">
      <w:r w:rsidRPr="00D22BA4">
        <w:t>Having a system that rewarded feats on a battlefield would have been beneficial in times of war, as they would have relied on the somewhat meritocratic culture to develop their political and financial standing, but also detrimental in times of peace. This led knights to seek alternative routes of gaining prestige such as tournaments, which were semi-controlled mock battles where knights and nobles would compete in small teams to capture their opponents. Tournaments were incredibly popular events to all classes of the hierarchy.</w:t>
      </w:r>
      <w:r w:rsidR="00CA6BFB">
        <w:rPr>
          <w:rStyle w:val="FootnoteReference"/>
        </w:rPr>
        <w:footnoteReference w:id="17"/>
      </w:r>
      <w:r w:rsidRPr="00D22BA4">
        <w:t xml:space="preserve"> This gave the Monarchs an opportunity to demonstrate their own greatness, through exhibiting their wealth and authority and displaying the extent of the chivalric culture of their kingdom.</w:t>
      </w:r>
      <w:r w:rsidR="00CA6BFB">
        <w:rPr>
          <w:rStyle w:val="FootnoteReference"/>
        </w:rPr>
        <w:footnoteReference w:id="18"/>
      </w:r>
      <w:r w:rsidRPr="00D22BA4">
        <w:t xml:space="preserve"> Monarchs could seize the opportunity to improve relationships with the spectators within the noble and knightly classes. Another benefit of hosting these events</w:t>
      </w:r>
      <w:r w:rsidR="00FA092F">
        <w:t xml:space="preserve"> </w:t>
      </w:r>
      <w:r w:rsidR="00F96D1E">
        <w:t>was that</w:t>
      </w:r>
      <w:r w:rsidRPr="00D22BA4">
        <w:t xml:space="preserve"> a monarch could bestow lands, wealth, and titles on competitors who</w:t>
      </w:r>
      <w:r w:rsidR="00F96D1E">
        <w:t>m</w:t>
      </w:r>
      <w:r w:rsidRPr="00D22BA4">
        <w:t xml:space="preserve"> he felt had performed well, thus improving the quality of his vassals within the kingdom.</w:t>
      </w:r>
      <w:r w:rsidR="00CA6BFB">
        <w:rPr>
          <w:rStyle w:val="FootnoteReference"/>
        </w:rPr>
        <w:footnoteReference w:id="19"/>
      </w:r>
    </w:p>
    <w:p w14:paraId="529318DB" w14:textId="09B5AEE6" w:rsidR="00594F98" w:rsidRPr="00D22BA4" w:rsidRDefault="00F96D1E" w:rsidP="00594F98">
      <w:r>
        <w:t xml:space="preserve">When out of conflict, knights were also </w:t>
      </w:r>
      <w:r w:rsidR="00594F98" w:rsidRPr="00D22BA4">
        <w:t>tasked by their lords</w:t>
      </w:r>
      <w:r>
        <w:t xml:space="preserve"> with </w:t>
      </w:r>
      <w:r w:rsidR="00FA092F">
        <w:t xml:space="preserve">governance, </w:t>
      </w:r>
      <w:r w:rsidR="00FA092F" w:rsidRPr="00D22BA4">
        <w:t>ensuring</w:t>
      </w:r>
      <w:r w:rsidR="00594F98" w:rsidRPr="00D22BA4">
        <w:t xml:space="preserve"> protection and an efficient flow of their lord’s revenue through taxes and rent.</w:t>
      </w:r>
    </w:p>
    <w:p w14:paraId="736A1E32" w14:textId="77777777" w:rsidR="00594F98" w:rsidRDefault="00594F98" w:rsidP="00594F98">
      <w:pPr>
        <w:rPr>
          <w:b/>
          <w:bCs/>
        </w:rPr>
      </w:pPr>
      <w:r w:rsidRPr="008C1D82">
        <w:rPr>
          <w:b/>
          <w:bCs/>
        </w:rPr>
        <w:t>Courtly Love</w:t>
      </w:r>
      <w:r>
        <w:rPr>
          <w:b/>
          <w:bCs/>
        </w:rPr>
        <w:t xml:space="preserve"> and Cultural Influence</w:t>
      </w:r>
    </w:p>
    <w:p w14:paraId="4915674A" w14:textId="4876ACEE" w:rsidR="00594F98" w:rsidRDefault="00594F98" w:rsidP="00594F98">
      <w:r w:rsidRPr="00EF4E81">
        <w:t xml:space="preserve">Courtly </w:t>
      </w:r>
      <w:r w:rsidR="0018535C">
        <w:t>L</w:t>
      </w:r>
      <w:r w:rsidR="0018535C" w:rsidRPr="00EF4E81">
        <w:t xml:space="preserve">ove </w:t>
      </w:r>
      <w:r w:rsidRPr="00EF4E81">
        <w:t>was a complex biproduct of the chivalric culture, emerging in 12</w:t>
      </w:r>
      <w:r w:rsidRPr="00EF4E81">
        <w:rPr>
          <w:vertAlign w:val="superscript"/>
        </w:rPr>
        <w:t>th</w:t>
      </w:r>
      <w:r w:rsidRPr="00EF4E81">
        <w:t xml:space="preserve"> centur</w:t>
      </w:r>
      <w:r>
        <w:t>y</w:t>
      </w:r>
      <w:r w:rsidR="0018535C">
        <w:t>.</w:t>
      </w:r>
      <w:r w:rsidRPr="00EF4E81">
        <w:t xml:space="preserve"> </w:t>
      </w:r>
      <w:r w:rsidR="0018535C">
        <w:t>I</w:t>
      </w:r>
      <w:r w:rsidR="0018535C" w:rsidRPr="00EF4E81">
        <w:t xml:space="preserve">t </w:t>
      </w:r>
      <w:r w:rsidRPr="00EF4E81">
        <w:t>was a social element of life in court which promoted romance</w:t>
      </w:r>
      <w:r>
        <w:t>, art,</w:t>
      </w:r>
      <w:r w:rsidRPr="00EF4E81">
        <w:t xml:space="preserve"> and literature. This tradition prospered between 11</w:t>
      </w:r>
      <w:r w:rsidRPr="00EF4E81">
        <w:rPr>
          <w:vertAlign w:val="superscript"/>
        </w:rPr>
        <w:t>th</w:t>
      </w:r>
      <w:r w:rsidRPr="00EF4E81">
        <w:t xml:space="preserve"> and 13</w:t>
      </w:r>
      <w:r w:rsidRPr="00EF4E81">
        <w:rPr>
          <w:vertAlign w:val="superscript"/>
        </w:rPr>
        <w:t>th</w:t>
      </w:r>
      <w:r w:rsidRPr="00EF4E81">
        <w:t xml:space="preserve"> centuries in Southern France and Northern Spain</w:t>
      </w:r>
      <w:r>
        <w:t xml:space="preserve"> and</w:t>
      </w:r>
      <w:r w:rsidRPr="00EF4E81">
        <w:t xml:space="preserve"> was further developed in Northern France and England by Eleanor of Aquitaine (1124-1204), who brought this tradition with her to the Court of King Louis </w:t>
      </w:r>
      <w:r w:rsidR="00FA092F">
        <w:t xml:space="preserve">VII </w:t>
      </w:r>
      <w:r w:rsidRPr="00EF4E81">
        <w:t>of France and subsequently, King Henry II of England</w:t>
      </w:r>
      <w:r>
        <w:t>.</w:t>
      </w:r>
      <w:r w:rsidR="00CA6BFB">
        <w:rPr>
          <w:rStyle w:val="FootnoteReference"/>
        </w:rPr>
        <w:footnoteReference w:id="20"/>
      </w:r>
      <w:r>
        <w:t xml:space="preserve"> Eleanor established the ‘</w:t>
      </w:r>
      <w:r w:rsidR="0018535C">
        <w:t xml:space="preserve">Court </w:t>
      </w:r>
      <w:r>
        <w:t xml:space="preserve">of </w:t>
      </w:r>
      <w:r w:rsidR="0018535C">
        <w:t>Love</w:t>
      </w:r>
      <w:r>
        <w:t>,’ which was a place to develop and practice the notion of chivalry. Eleanor and other members of the aristocracy would listen and give advice to confused lovers</w:t>
      </w:r>
      <w:r w:rsidR="0018535C">
        <w:t>, a</w:t>
      </w:r>
      <w:r>
        <w:t xml:space="preserve">s it </w:t>
      </w:r>
      <w:r>
        <w:lastRenderedPageBreak/>
        <w:t xml:space="preserve">was often romanticised </w:t>
      </w:r>
      <w:r w:rsidR="0018535C">
        <w:t xml:space="preserve">that </w:t>
      </w:r>
      <w:r>
        <w:t xml:space="preserve">a knight </w:t>
      </w:r>
      <w:r w:rsidR="0018535C">
        <w:t xml:space="preserve">would </w:t>
      </w:r>
      <w:r>
        <w:t>fall in love with a higher born or married woman.</w:t>
      </w:r>
      <w:r w:rsidR="00CA6BFB">
        <w:rPr>
          <w:rStyle w:val="FootnoteReference"/>
        </w:rPr>
        <w:footnoteReference w:id="21"/>
      </w:r>
    </w:p>
    <w:p w14:paraId="552856ED" w14:textId="13B3CF60" w:rsidR="00594F98" w:rsidRDefault="0018535C" w:rsidP="00594F98">
      <w:r>
        <w:t xml:space="preserve">Women </w:t>
      </w:r>
      <w:r w:rsidR="00594F98">
        <w:t xml:space="preserve">used Courtly </w:t>
      </w:r>
      <w:r>
        <w:t xml:space="preserve">Love </w:t>
      </w:r>
      <w:r w:rsidR="00594F98">
        <w:t xml:space="preserve">to ‘civilise’ </w:t>
      </w:r>
      <w:r w:rsidR="00FA092F">
        <w:t>knights and</w:t>
      </w:r>
      <w:r w:rsidR="00594F98">
        <w:t xml:space="preserve"> ensure a more positive outlook on women in general. The </w:t>
      </w:r>
      <w:r>
        <w:t xml:space="preserve">Court </w:t>
      </w:r>
      <w:r w:rsidR="00594F98">
        <w:t xml:space="preserve">of </w:t>
      </w:r>
      <w:r>
        <w:t xml:space="preserve">Love </w:t>
      </w:r>
      <w:r w:rsidR="00594F98">
        <w:t>may have been a device to gather favour with the men in Eleanors husbands’ court whilst also gaining her own influence in the process.</w:t>
      </w:r>
    </w:p>
    <w:p w14:paraId="78A8AD1F" w14:textId="6C12B42C" w:rsidR="00594F98" w:rsidRDefault="00594F98" w:rsidP="00594F98">
      <w:r>
        <w:t>Courtly Love and Chivalry became a prominent within literature. The chivalric aspect of mythical rulers such as King Arthur became an inspiration for monarchs to attempt to emulate. Notably King Edward I of England (1272-1307) promoted himself as the ‘</w:t>
      </w:r>
      <w:r w:rsidR="0018535C">
        <w:t xml:space="preserve">New King </w:t>
      </w:r>
      <w:r>
        <w:t>Arthur’, in order gain support from his nobles and to justify his claims over Scotland and Wales.</w:t>
      </w:r>
      <w:r w:rsidR="00CA6BFB">
        <w:rPr>
          <w:rStyle w:val="FootnoteReference"/>
        </w:rPr>
        <w:footnoteReference w:id="22"/>
      </w:r>
      <w:r>
        <w:t xml:space="preserve"> Edward I declared the discovery of King Arthur’s Tomb, which he had reburied. Along with Magnus Maximus, Arthurs alleged Grandfather at Caernarfon, which he had buried and ensured Caernarfon became his seat of power in Wales which imitated the Arthurian line.</w:t>
      </w:r>
      <w:r w:rsidR="000B0421">
        <w:t xml:space="preserve"> </w:t>
      </w:r>
    </w:p>
    <w:p w14:paraId="09819A75" w14:textId="38E7DDE0" w:rsidR="00431064" w:rsidRPr="00D22BA4" w:rsidRDefault="004A2E3C" w:rsidP="00F176F6">
      <w:pPr>
        <w:rPr>
          <w:b/>
          <w:bCs/>
        </w:rPr>
      </w:pPr>
      <w:r w:rsidRPr="00D22BA4">
        <w:rPr>
          <w:b/>
          <w:bCs/>
        </w:rPr>
        <w:t>Crusades</w:t>
      </w:r>
    </w:p>
    <w:p w14:paraId="35C93061" w14:textId="06396923" w:rsidR="008C173D" w:rsidRPr="00D22BA4" w:rsidRDefault="008C173D" w:rsidP="00F176F6">
      <w:r w:rsidRPr="00D22BA4">
        <w:t>In the late 11</w:t>
      </w:r>
      <w:r w:rsidRPr="00D22BA4">
        <w:rPr>
          <w:vertAlign w:val="superscript"/>
        </w:rPr>
        <w:t>th</w:t>
      </w:r>
      <w:r w:rsidRPr="00D22BA4">
        <w:t xml:space="preserve"> century, the crusades became a prominent focus for European rulers and their subjects. </w:t>
      </w:r>
      <w:r w:rsidR="007A04E5" w:rsidRPr="00D22BA4">
        <w:t xml:space="preserve">This directed European military focus towards a single </w:t>
      </w:r>
      <w:r w:rsidR="00247174" w:rsidRPr="00D22BA4">
        <w:t>adversary and united Christian kingdoms towards a single goal. This reduced internal conflict</w:t>
      </w:r>
      <w:r w:rsidR="008B7731" w:rsidRPr="00D22BA4">
        <w:t xml:space="preserve"> such as</w:t>
      </w:r>
      <w:r w:rsidR="00F36CA2">
        <w:t xml:space="preserve"> between</w:t>
      </w:r>
      <w:r w:rsidR="008B7731" w:rsidRPr="00D22BA4">
        <w:t xml:space="preserve"> England and France. This created a </w:t>
      </w:r>
      <w:r w:rsidR="008A7BD3" w:rsidRPr="00D22BA4">
        <w:t xml:space="preserve">sense of religious uniformity, with the objective of reclaiming the holy land from </w:t>
      </w:r>
      <w:r w:rsidR="00145413" w:rsidRPr="00D22BA4">
        <w:t>Muslim</w:t>
      </w:r>
      <w:r w:rsidR="008A7BD3" w:rsidRPr="00D22BA4">
        <w:t xml:space="preserve"> control.</w:t>
      </w:r>
      <w:r w:rsidR="00CA6BFB">
        <w:rPr>
          <w:rStyle w:val="FootnoteReference"/>
        </w:rPr>
        <w:footnoteReference w:id="23"/>
      </w:r>
    </w:p>
    <w:p w14:paraId="071630EB" w14:textId="514BDC02" w:rsidR="000D3D97" w:rsidRPr="00D22BA4" w:rsidRDefault="000D3D97" w:rsidP="00F176F6">
      <w:r w:rsidRPr="00D22BA4">
        <w:t xml:space="preserve">The crusades represented the pinnacle of chivalric duty by merging the spiritual and martial aspects of the chivalric culture. Knights </w:t>
      </w:r>
      <w:r w:rsidR="004F5E06" w:rsidRPr="00D22BA4">
        <w:t xml:space="preserve">considered the cause to be pious and honourable, which </w:t>
      </w:r>
      <w:r w:rsidR="00C46E7F" w:rsidRPr="00D22BA4">
        <w:t xml:space="preserve">enabled them to exhibit </w:t>
      </w:r>
      <w:r w:rsidR="002C67A5" w:rsidRPr="00D22BA4">
        <w:t>a motivation that was both selfless and devoted to a higher cause. Pope Urban II incentivized</w:t>
      </w:r>
      <w:r w:rsidR="0059577E" w:rsidRPr="00D22BA4">
        <w:t xml:space="preserve"> Christians </w:t>
      </w:r>
      <w:r w:rsidR="00A76192" w:rsidRPr="00D22BA4">
        <w:t xml:space="preserve">by offering </w:t>
      </w:r>
      <w:r w:rsidR="00CA6BFB">
        <w:t>i</w:t>
      </w:r>
      <w:r w:rsidR="0076351A" w:rsidRPr="00D22BA4">
        <w:t>ndulgences</w:t>
      </w:r>
      <w:r w:rsidR="00A76192" w:rsidRPr="00D22BA4">
        <w:t xml:space="preserve">, which </w:t>
      </w:r>
      <w:r w:rsidR="007F0267" w:rsidRPr="00D22BA4">
        <w:t xml:space="preserve">gave the participants </w:t>
      </w:r>
      <w:r w:rsidR="0076351A" w:rsidRPr="00D22BA4">
        <w:t>the opportunity of forgiveness for their sins.</w:t>
      </w:r>
      <w:r w:rsidR="00CA6BFB">
        <w:rPr>
          <w:rStyle w:val="FootnoteReference"/>
        </w:rPr>
        <w:footnoteReference w:id="24"/>
      </w:r>
      <w:r w:rsidR="0048728B" w:rsidRPr="00D22BA4">
        <w:t xml:space="preserve"> However, whilst this </w:t>
      </w:r>
      <w:r w:rsidR="00F7479F" w:rsidRPr="00D22BA4">
        <w:t xml:space="preserve">decree galvanised the </w:t>
      </w:r>
      <w:r w:rsidR="001F5BD6" w:rsidRPr="00D22BA4">
        <w:t>crusaders, and promoted commitment and divine cause, it also led to</w:t>
      </w:r>
      <w:r w:rsidR="00C51F17" w:rsidRPr="00D22BA4">
        <w:t xml:space="preserve"> some </w:t>
      </w:r>
      <w:r w:rsidR="0018535C">
        <w:t>k</w:t>
      </w:r>
      <w:r w:rsidR="0018535C" w:rsidRPr="00D22BA4">
        <w:t xml:space="preserve">nights </w:t>
      </w:r>
      <w:r w:rsidR="00C51F17" w:rsidRPr="00D22BA4">
        <w:t>considering their campaign to be immune from divine punishment. This led to unruly behaviour and</w:t>
      </w:r>
      <w:r w:rsidR="00CD58B4" w:rsidRPr="00D22BA4">
        <w:t xml:space="preserve"> </w:t>
      </w:r>
      <w:r w:rsidR="00B14646" w:rsidRPr="00D22BA4">
        <w:t xml:space="preserve">even sacking of allied territory, such as Constantinople itself in </w:t>
      </w:r>
      <w:r w:rsidR="00C501FD">
        <w:t>1204</w:t>
      </w:r>
      <w:r w:rsidR="00B14646" w:rsidRPr="00D22BA4">
        <w:t>.</w:t>
      </w:r>
      <w:r w:rsidR="00CA6BFB">
        <w:rPr>
          <w:rStyle w:val="FootnoteReference"/>
        </w:rPr>
        <w:footnoteReference w:id="25"/>
      </w:r>
    </w:p>
    <w:p w14:paraId="4DAD2AAB" w14:textId="30FF22B4" w:rsidR="00B14646" w:rsidRPr="00D22BA4" w:rsidRDefault="006A3856" w:rsidP="00F176F6">
      <w:r w:rsidRPr="00D22BA4">
        <w:lastRenderedPageBreak/>
        <w:t xml:space="preserve">European monarchs and war leaders significantly benefitted from the crusades as they could </w:t>
      </w:r>
      <w:r w:rsidR="008E29E6" w:rsidRPr="00D22BA4">
        <w:t xml:space="preserve">portray themselves as </w:t>
      </w:r>
      <w:r w:rsidR="00FC7E9C" w:rsidRPr="00D22BA4">
        <w:t>powerful spiritual and militaristic rulers</w:t>
      </w:r>
      <w:r w:rsidR="00F430A2" w:rsidRPr="00D22BA4">
        <w:t>. Th</w:t>
      </w:r>
      <w:r w:rsidR="005D6AAE" w:rsidRPr="00D22BA4">
        <w:t>is</w:t>
      </w:r>
      <w:r w:rsidR="00F430A2" w:rsidRPr="00D22BA4">
        <w:t xml:space="preserve"> enhanced </w:t>
      </w:r>
      <w:r w:rsidR="00686272" w:rsidRPr="00D22BA4">
        <w:t>legitimacy to their contemporaries and their subjects.</w:t>
      </w:r>
      <w:r w:rsidR="00B06C7B" w:rsidRPr="00D22BA4">
        <w:t xml:space="preserve"> </w:t>
      </w:r>
    </w:p>
    <w:p w14:paraId="45BAB306" w14:textId="44AA46FB" w:rsidR="00A773C0" w:rsidRPr="00D22BA4" w:rsidRDefault="00A773C0" w:rsidP="00F176F6">
      <w:r w:rsidRPr="00D22BA4">
        <w:t>Th</w:t>
      </w:r>
      <w:r w:rsidR="00FE6703" w:rsidRPr="00D22BA4">
        <w:t xml:space="preserve">e promotion of chivalry during the crusades cultivated a notion of perseverance in battle. </w:t>
      </w:r>
      <w:r w:rsidR="00B95D08" w:rsidRPr="00D22BA4">
        <w:t xml:space="preserve">Retreating was considered dishonourable, which greatly improved the fervour of the armies. Additionally, chivalry fostered a </w:t>
      </w:r>
      <w:r w:rsidR="00515C9D" w:rsidRPr="00D22BA4">
        <w:t xml:space="preserve">system of financial contributions as nobles could pay to </w:t>
      </w:r>
      <w:r w:rsidR="00422CCD" w:rsidRPr="00D22BA4">
        <w:t>avoid their conscripti</w:t>
      </w:r>
      <w:r w:rsidR="00D7530D" w:rsidRPr="00D22BA4">
        <w:t>on</w:t>
      </w:r>
      <w:r w:rsidR="00422CCD" w:rsidRPr="00D22BA4">
        <w:t xml:space="preserve"> duties.</w:t>
      </w:r>
    </w:p>
    <w:p w14:paraId="05976327" w14:textId="2EAF6697" w:rsidR="00422CCD" w:rsidRPr="00D22BA4" w:rsidRDefault="00422CCD" w:rsidP="00F176F6">
      <w:r w:rsidRPr="00D22BA4">
        <w:t xml:space="preserve">Without the chivalric culture, </w:t>
      </w:r>
      <w:r w:rsidR="008F3F98" w:rsidRPr="00D22BA4">
        <w:t>knights may have operated more as mercenaries,</w:t>
      </w:r>
      <w:r w:rsidR="00CA6BFB">
        <w:rPr>
          <w:rStyle w:val="FootnoteReference"/>
        </w:rPr>
        <w:footnoteReference w:id="26"/>
      </w:r>
      <w:r w:rsidR="008F3F98" w:rsidRPr="00D22BA4">
        <w:t xml:space="preserve"> whereas the emphasis on loyalty tied them to their patrons and strengthened the</w:t>
      </w:r>
      <w:r w:rsidR="00013298" w:rsidRPr="00D22BA4">
        <w:t xml:space="preserve"> military power of their monarchs within the feudal system.</w:t>
      </w:r>
    </w:p>
    <w:p w14:paraId="45BF1D4E" w14:textId="653D759A" w:rsidR="00013298" w:rsidRPr="00D22BA4" w:rsidRDefault="00855045" w:rsidP="00F176F6">
      <w:r w:rsidRPr="00D22BA4">
        <w:t xml:space="preserve">Richard the </w:t>
      </w:r>
      <w:r w:rsidR="00D46AA0">
        <w:t>L</w:t>
      </w:r>
      <w:r w:rsidRPr="00D22BA4">
        <w:t xml:space="preserve">ionheart was a noteworthy champion of the chivalric </w:t>
      </w:r>
      <w:r w:rsidR="00960518" w:rsidRPr="00D22BA4">
        <w:t>culture, as he was praised for his treatment of captured adversaries during the Third Crusade. This earned him respect from both his allies and rivals</w:t>
      </w:r>
      <w:r w:rsidR="005D0806" w:rsidRPr="00D22BA4">
        <w:t xml:space="preserve"> and simultaneously promoted his reputation </w:t>
      </w:r>
      <w:r w:rsidR="005D0C0A" w:rsidRPr="00D22BA4">
        <w:t xml:space="preserve">in both leadership and warfare. </w:t>
      </w:r>
    </w:p>
    <w:p w14:paraId="4B64305F" w14:textId="77777777" w:rsidR="00C9012A" w:rsidRPr="001C53D5" w:rsidRDefault="00C9012A" w:rsidP="00C9012A">
      <w:pPr>
        <w:rPr>
          <w:b/>
          <w:bCs/>
        </w:rPr>
      </w:pPr>
      <w:r w:rsidRPr="001C53D5">
        <w:rPr>
          <w:b/>
          <w:bCs/>
        </w:rPr>
        <w:t>The Codification of Chivalry</w:t>
      </w:r>
    </w:p>
    <w:p w14:paraId="5DA093D6" w14:textId="4BBB2824" w:rsidR="00C9012A" w:rsidRDefault="00C9012A" w:rsidP="00C9012A">
      <w:r w:rsidRPr="001C53D5">
        <w:t>Throughout the medieval period, efforts to codify chivalry reflected its importance as a political tool. In 1430, Philip the Good, Duke of Burgundy, established the Order of the Golden Fleece,</w:t>
      </w:r>
      <w:r w:rsidR="00CA6BFB">
        <w:rPr>
          <w:rStyle w:val="FootnoteReference"/>
        </w:rPr>
        <w:footnoteReference w:id="27"/>
      </w:r>
      <w:r w:rsidRPr="001C53D5">
        <w:t xml:space="preserve"> identifying twelve virtues of chivalry, including faith, justice, and </w:t>
      </w:r>
      <w:r w:rsidR="00FB124E" w:rsidRPr="001C53D5">
        <w:t>valour</w:t>
      </w:r>
      <w:r w:rsidRPr="001C53D5">
        <w:t xml:space="preserve">. These codifications provided monarchs with a clear framework for rewarding and regulating knightly </w:t>
      </w:r>
      <w:r w:rsidR="00FB124E" w:rsidRPr="001C53D5">
        <w:t>behaviour</w:t>
      </w:r>
      <w:r w:rsidRPr="001C53D5">
        <w:t>, ensuring that chivalry remained a unifying force within their realms.</w:t>
      </w:r>
    </w:p>
    <w:p w14:paraId="27910554" w14:textId="7579DAB4" w:rsidR="00720AAF" w:rsidRDefault="00720AAF" w:rsidP="00C9012A">
      <w:r>
        <w:t xml:space="preserve">Chivalric orders, such as the Order of the Golden Fleece </w:t>
      </w:r>
      <w:r w:rsidR="0052360F">
        <w:t xml:space="preserve">and </w:t>
      </w:r>
      <w:r w:rsidR="00AF299B">
        <w:t>t</w:t>
      </w:r>
      <w:r w:rsidR="0052360F">
        <w:t xml:space="preserve">he </w:t>
      </w:r>
      <w:r w:rsidR="00AF299B">
        <w:t>O</w:t>
      </w:r>
      <w:r w:rsidR="0052360F">
        <w:t xml:space="preserve">rder of the Garter were </w:t>
      </w:r>
      <w:r w:rsidR="00A53ACC">
        <w:t>incredibly important</w:t>
      </w:r>
      <w:r w:rsidR="0052360F">
        <w:t xml:space="preserve"> political tools which aided in </w:t>
      </w:r>
      <w:r w:rsidR="00792C57">
        <w:t>legitimizing</w:t>
      </w:r>
      <w:r w:rsidR="0052360F">
        <w:t xml:space="preserve"> the rule </w:t>
      </w:r>
      <w:r w:rsidR="00945595">
        <w:t xml:space="preserve">through religious and moral ideals, thus portraying monarchs as divine </w:t>
      </w:r>
      <w:r w:rsidR="00893F6D">
        <w:t xml:space="preserve">and </w:t>
      </w:r>
      <w:r w:rsidR="00792C57">
        <w:t>authoritative</w:t>
      </w:r>
      <w:r w:rsidR="00893F6D">
        <w:t xml:space="preserve">. </w:t>
      </w:r>
      <w:r w:rsidR="0085355F">
        <w:t xml:space="preserve">These orders would </w:t>
      </w:r>
      <w:r w:rsidR="007C0D71">
        <w:t>span across kingdoms which aided in</w:t>
      </w:r>
      <w:r w:rsidR="008B277C">
        <w:t xml:space="preserve"> creating </w:t>
      </w:r>
      <w:r w:rsidR="00E64506">
        <w:t>diplomatic unity through common beliefs.</w:t>
      </w:r>
      <w:r w:rsidR="00CA6BFB">
        <w:rPr>
          <w:rStyle w:val="FootnoteReference"/>
        </w:rPr>
        <w:footnoteReference w:id="28"/>
      </w:r>
    </w:p>
    <w:p w14:paraId="52A87A83" w14:textId="0C36CA8D" w:rsidR="00152B03" w:rsidRPr="001C53D5" w:rsidRDefault="00E37D65" w:rsidP="00C9012A">
      <w:r>
        <w:t>Orders during the Crusades</w:t>
      </w:r>
      <w:r w:rsidR="00601E3A">
        <w:t xml:space="preserve"> such as the Knights Hospitaller and Teutonic </w:t>
      </w:r>
      <w:r w:rsidR="00CB0DC3">
        <w:t>O</w:t>
      </w:r>
      <w:r w:rsidR="00601E3A">
        <w:t>rder</w:t>
      </w:r>
      <w:r>
        <w:t xml:space="preserve"> were instrumental in </w:t>
      </w:r>
      <w:r w:rsidR="00FF695B">
        <w:t>ensuring defence</w:t>
      </w:r>
      <w:r w:rsidR="000B43D2">
        <w:t xml:space="preserve"> of pilgrims</w:t>
      </w:r>
      <w:r w:rsidR="00FF695B">
        <w:t xml:space="preserve">, and Christian ideals were promoted. </w:t>
      </w:r>
      <w:r w:rsidR="000B43D2">
        <w:t>The wealthy orders, such as the Knights Templar</w:t>
      </w:r>
      <w:r w:rsidR="00CB0DC3">
        <w:t>,</w:t>
      </w:r>
      <w:r w:rsidR="000B43D2">
        <w:t xml:space="preserve"> provided economic support and stability</w:t>
      </w:r>
      <w:r w:rsidR="00285D57">
        <w:t xml:space="preserve"> whil</w:t>
      </w:r>
      <w:r w:rsidR="00DC2DEA">
        <w:t>e</w:t>
      </w:r>
      <w:r w:rsidR="00285D57">
        <w:t xml:space="preserve"> aiding in military campaigns. </w:t>
      </w:r>
      <w:r w:rsidR="001D3A2B">
        <w:t xml:space="preserve">Though this </w:t>
      </w:r>
      <w:r w:rsidR="00792C57">
        <w:t>order</w:t>
      </w:r>
      <w:r w:rsidR="000B0421">
        <w:t xml:space="preserve"> expanded further into European </w:t>
      </w:r>
      <w:r w:rsidR="000B0421">
        <w:lastRenderedPageBreak/>
        <w:t>politics as French Kings would rely on Templar wealth to aid in their conflicts with England before eventually being dissolved by King Philip IV of France in 1312.</w:t>
      </w:r>
      <w:r w:rsidR="00CA6BFB">
        <w:rPr>
          <w:rStyle w:val="FootnoteReference"/>
        </w:rPr>
        <w:footnoteReference w:id="29"/>
      </w:r>
    </w:p>
    <w:p w14:paraId="666EBC12" w14:textId="77777777" w:rsidR="00C9012A" w:rsidRPr="001C53D5" w:rsidRDefault="00C9012A" w:rsidP="00C9012A">
      <w:pPr>
        <w:rPr>
          <w:b/>
          <w:bCs/>
        </w:rPr>
      </w:pPr>
      <w:r w:rsidRPr="001C53D5">
        <w:rPr>
          <w:b/>
          <w:bCs/>
        </w:rPr>
        <w:t>Conclusion</w:t>
      </w:r>
    </w:p>
    <w:p w14:paraId="4131D947" w14:textId="1AD3D292" w:rsidR="00C9012A" w:rsidRPr="001C53D5" w:rsidRDefault="00C9012A" w:rsidP="00C9012A">
      <w:r w:rsidRPr="001C53D5">
        <w:t xml:space="preserve">Chivalry was more than a code of conduct for knights; it was a powerful political tool wielded by monarchs to shape their societies, consolidate power, and project their authority. </w:t>
      </w:r>
      <w:r>
        <w:t>Chivalry</w:t>
      </w:r>
      <w:r w:rsidRPr="001C53D5">
        <w:t xml:space="preserve"> evolved to reflect the needs of the state, blending martial, moral, and cultural ideals. By promoting chivalric virtues, hosting tournaments, encouraging courtly love, and leveraging the Crusades, monarchs used chivalry to foster loyalty, unity, and stability within their kingdoms. Ultimately, the strategic use of chivalry allowed medieval monarchs to navigate the complexities of feudalism and maintain their dominance in a turbulent era.</w:t>
      </w:r>
    </w:p>
    <w:p w14:paraId="3069515C" w14:textId="77777777" w:rsidR="00C9012A" w:rsidRPr="001C53D5" w:rsidRDefault="00C9012A" w:rsidP="00C9012A"/>
    <w:p w14:paraId="07EEFB82" w14:textId="77777777" w:rsidR="0028559A" w:rsidRDefault="0028559A" w:rsidP="00F176F6"/>
    <w:p w14:paraId="09F74140" w14:textId="77777777" w:rsidR="00C6231B" w:rsidRDefault="00C6231B" w:rsidP="00F176F6"/>
    <w:p w14:paraId="1D42E8EB" w14:textId="77777777" w:rsidR="00C6231B" w:rsidRDefault="00C6231B" w:rsidP="00F176F6"/>
    <w:p w14:paraId="2F07E418" w14:textId="77777777" w:rsidR="003651A1" w:rsidRDefault="003651A1" w:rsidP="00F176F6"/>
    <w:p w14:paraId="3C123EB1" w14:textId="77777777" w:rsidR="003651A1" w:rsidRDefault="003651A1" w:rsidP="00F176F6"/>
    <w:p w14:paraId="35AFF9A1" w14:textId="77777777" w:rsidR="003651A1" w:rsidRDefault="003651A1" w:rsidP="00F176F6"/>
    <w:p w14:paraId="4C33CBBE" w14:textId="77777777" w:rsidR="003651A1" w:rsidRDefault="003651A1" w:rsidP="00F176F6"/>
    <w:p w14:paraId="2064EE4A" w14:textId="77777777" w:rsidR="003651A1" w:rsidRDefault="003651A1" w:rsidP="00F176F6"/>
    <w:p w14:paraId="01E341C0" w14:textId="77777777" w:rsidR="003651A1" w:rsidRDefault="003651A1" w:rsidP="00F176F6"/>
    <w:p w14:paraId="6225C524" w14:textId="77777777" w:rsidR="003651A1" w:rsidRDefault="003651A1" w:rsidP="00F176F6"/>
    <w:p w14:paraId="147E7020" w14:textId="77777777" w:rsidR="003651A1" w:rsidRDefault="003651A1" w:rsidP="00F176F6"/>
    <w:p w14:paraId="2F31A63C" w14:textId="77777777" w:rsidR="0065744E" w:rsidRDefault="0065744E" w:rsidP="00F176F6"/>
    <w:p w14:paraId="5F3E2FAB" w14:textId="77777777" w:rsidR="00C52F72" w:rsidRDefault="00C52F72" w:rsidP="0065744E">
      <w:pPr>
        <w:rPr>
          <w:b/>
          <w:bCs/>
        </w:rPr>
      </w:pPr>
    </w:p>
    <w:p w14:paraId="74C09052" w14:textId="77777777" w:rsidR="00C52F72" w:rsidRDefault="00C52F72" w:rsidP="0065744E">
      <w:pPr>
        <w:rPr>
          <w:b/>
          <w:bCs/>
        </w:rPr>
      </w:pPr>
    </w:p>
    <w:p w14:paraId="7AFB6888" w14:textId="77777777" w:rsidR="00C52F72" w:rsidRDefault="00C52F72" w:rsidP="0065744E">
      <w:pPr>
        <w:rPr>
          <w:b/>
          <w:bCs/>
        </w:rPr>
      </w:pPr>
    </w:p>
    <w:p w14:paraId="2EA32E50" w14:textId="77777777" w:rsidR="00C52F72" w:rsidRDefault="00C52F72" w:rsidP="0065744E">
      <w:pPr>
        <w:rPr>
          <w:b/>
          <w:bCs/>
        </w:rPr>
      </w:pPr>
    </w:p>
    <w:p w14:paraId="1EC5B101" w14:textId="19E62EEE" w:rsidR="00974C75" w:rsidRDefault="00974C75" w:rsidP="0065744E">
      <w:pPr>
        <w:rPr>
          <w:b/>
          <w:bCs/>
        </w:rPr>
      </w:pPr>
      <w:r>
        <w:rPr>
          <w:b/>
          <w:bCs/>
        </w:rPr>
        <w:lastRenderedPageBreak/>
        <w:t>Bibliography</w:t>
      </w:r>
    </w:p>
    <w:p w14:paraId="23AEE3AF" w14:textId="0EDE6CE0" w:rsidR="00974C75" w:rsidRPr="00974C75" w:rsidRDefault="00566771" w:rsidP="00974C75">
      <w:pPr>
        <w:pStyle w:val="FootnoteText"/>
        <w:spacing w:before="240"/>
        <w:rPr>
          <w:sz w:val="22"/>
          <w:szCs w:val="22"/>
        </w:rPr>
      </w:pPr>
      <w:r w:rsidRPr="00974C75">
        <w:rPr>
          <w:sz w:val="22"/>
          <w:szCs w:val="22"/>
        </w:rPr>
        <w:t>Brown</w:t>
      </w:r>
      <w:r>
        <w:rPr>
          <w:sz w:val="22"/>
          <w:szCs w:val="22"/>
        </w:rPr>
        <w:t>,</w:t>
      </w:r>
      <w:r w:rsidRPr="00974C75">
        <w:rPr>
          <w:sz w:val="22"/>
          <w:szCs w:val="22"/>
        </w:rPr>
        <w:t xml:space="preserve"> </w:t>
      </w:r>
      <w:r w:rsidR="00974C75" w:rsidRPr="00974C75">
        <w:rPr>
          <w:sz w:val="22"/>
          <w:szCs w:val="22"/>
        </w:rPr>
        <w:t>Elizabeth,</w:t>
      </w:r>
      <w:r w:rsidR="00974C75" w:rsidRPr="00974C75">
        <w:rPr>
          <w:i/>
          <w:iCs/>
          <w:sz w:val="22"/>
          <w:szCs w:val="22"/>
        </w:rPr>
        <w:t xml:space="preserve"> </w:t>
      </w:r>
      <w:r w:rsidR="00974C75" w:rsidRPr="00974C75">
        <w:rPr>
          <w:sz w:val="22"/>
          <w:szCs w:val="22"/>
        </w:rPr>
        <w:t>‘Feudalism’</w:t>
      </w:r>
      <w:r w:rsidR="00974C75" w:rsidRPr="00974C75">
        <w:rPr>
          <w:i/>
          <w:iCs/>
          <w:sz w:val="22"/>
          <w:szCs w:val="22"/>
        </w:rPr>
        <w:t>,</w:t>
      </w:r>
      <w:r w:rsidR="00974C75" w:rsidRPr="00974C75">
        <w:rPr>
          <w:sz w:val="22"/>
          <w:szCs w:val="22"/>
        </w:rPr>
        <w:t xml:space="preserve"> </w:t>
      </w:r>
      <w:r w:rsidR="00974C75" w:rsidRPr="00974C75">
        <w:rPr>
          <w:i/>
          <w:iCs/>
          <w:sz w:val="22"/>
          <w:szCs w:val="22"/>
        </w:rPr>
        <w:t>Encyclopedia Britannica</w:t>
      </w:r>
      <w:r w:rsidR="00974C75" w:rsidRPr="00974C75">
        <w:rPr>
          <w:sz w:val="22"/>
          <w:szCs w:val="22"/>
        </w:rPr>
        <w:t>, 20 December 2024. &lt;https://www.britannica.com/topic/feudalism&gt; [Accessed 21 December 2024]</w:t>
      </w:r>
    </w:p>
    <w:p w14:paraId="0373E561" w14:textId="473957E8" w:rsidR="00566771" w:rsidRPr="00974C75" w:rsidRDefault="00566771" w:rsidP="00566771">
      <w:pPr>
        <w:pStyle w:val="FootnoteText"/>
        <w:spacing w:before="240"/>
        <w:rPr>
          <w:b/>
          <w:bCs/>
          <w:sz w:val="22"/>
          <w:szCs w:val="22"/>
        </w:rPr>
      </w:pPr>
      <w:r w:rsidRPr="00974C75">
        <w:rPr>
          <w:sz w:val="22"/>
          <w:szCs w:val="22"/>
        </w:rPr>
        <w:t>Cartwright</w:t>
      </w:r>
      <w:r>
        <w:rPr>
          <w:sz w:val="22"/>
          <w:szCs w:val="22"/>
        </w:rPr>
        <w:t>,</w:t>
      </w:r>
      <w:r w:rsidRPr="00974C75">
        <w:rPr>
          <w:sz w:val="22"/>
          <w:szCs w:val="22"/>
        </w:rPr>
        <w:t xml:space="preserve"> Mark, ‘Medieval Tournament’, </w:t>
      </w:r>
      <w:r w:rsidRPr="00974C75">
        <w:rPr>
          <w:i/>
          <w:iCs/>
          <w:sz w:val="22"/>
          <w:szCs w:val="22"/>
        </w:rPr>
        <w:t>World History Encyclopaedia</w:t>
      </w:r>
      <w:r w:rsidRPr="00974C75">
        <w:rPr>
          <w:sz w:val="22"/>
          <w:szCs w:val="22"/>
        </w:rPr>
        <w:t>, 7 May 2018 &lt;https://www.worldhistory.org/Medieval_Tournament/#citation_info</w:t>
      </w:r>
      <w:r w:rsidR="001D34EA" w:rsidRPr="00974C75">
        <w:rPr>
          <w:sz w:val="22"/>
          <w:szCs w:val="22"/>
        </w:rPr>
        <w:t>&gt; [</w:t>
      </w:r>
      <w:r w:rsidRPr="00974C75">
        <w:rPr>
          <w:sz w:val="22"/>
          <w:szCs w:val="22"/>
        </w:rPr>
        <w:t>Accessed 21 December 2024]</w:t>
      </w:r>
    </w:p>
    <w:p w14:paraId="0CE61CBA" w14:textId="77777777" w:rsidR="00566771" w:rsidRPr="00974C75" w:rsidRDefault="00566771" w:rsidP="00566771">
      <w:pPr>
        <w:spacing w:before="240" w:line="240" w:lineRule="auto"/>
        <w:rPr>
          <w:b/>
          <w:bCs/>
          <w:sz w:val="22"/>
          <w:szCs w:val="22"/>
        </w:rPr>
      </w:pPr>
      <w:r w:rsidRPr="00974C75">
        <w:rPr>
          <w:sz w:val="22"/>
          <w:szCs w:val="22"/>
        </w:rPr>
        <w:t>Cartwright</w:t>
      </w:r>
      <w:r>
        <w:rPr>
          <w:sz w:val="22"/>
          <w:szCs w:val="22"/>
        </w:rPr>
        <w:t>,</w:t>
      </w:r>
      <w:r w:rsidRPr="00974C75">
        <w:rPr>
          <w:sz w:val="22"/>
          <w:szCs w:val="22"/>
        </w:rPr>
        <w:t xml:space="preserve"> Mark, ‘Order of the Garter’, </w:t>
      </w:r>
      <w:r w:rsidRPr="00974C75">
        <w:rPr>
          <w:i/>
          <w:iCs/>
          <w:sz w:val="22"/>
          <w:szCs w:val="22"/>
        </w:rPr>
        <w:t>World History Encyclopedia</w:t>
      </w:r>
      <w:r w:rsidRPr="00974C75">
        <w:rPr>
          <w:sz w:val="22"/>
          <w:szCs w:val="22"/>
        </w:rPr>
        <w:t>, 23 May 2018, &lt;https://www.worldhistory.org/Order_of_the_Garter/#citation_info&gt; [Accessed 21 December 2024]</w:t>
      </w:r>
    </w:p>
    <w:p w14:paraId="6C28EB32" w14:textId="6E68245D" w:rsidR="00566771" w:rsidRPr="00974C75" w:rsidRDefault="00566771" w:rsidP="00566771">
      <w:pPr>
        <w:spacing w:before="240" w:line="240" w:lineRule="auto"/>
        <w:rPr>
          <w:b/>
          <w:bCs/>
          <w:sz w:val="22"/>
          <w:szCs w:val="22"/>
        </w:rPr>
      </w:pPr>
      <w:r w:rsidRPr="00974C75">
        <w:rPr>
          <w:sz w:val="22"/>
          <w:szCs w:val="22"/>
        </w:rPr>
        <w:t>Chakraborty</w:t>
      </w:r>
      <w:r>
        <w:rPr>
          <w:sz w:val="22"/>
          <w:szCs w:val="22"/>
        </w:rPr>
        <w:t>,</w:t>
      </w:r>
      <w:r w:rsidRPr="00974C75">
        <w:rPr>
          <w:sz w:val="22"/>
          <w:szCs w:val="22"/>
        </w:rPr>
        <w:t xml:space="preserve"> Sarthak, ‘Military Orders in the Middle ages: A Historical Adventure’, </w:t>
      </w:r>
      <w:r w:rsidRPr="00974C75">
        <w:rPr>
          <w:i/>
          <w:iCs/>
          <w:sz w:val="22"/>
          <w:szCs w:val="22"/>
        </w:rPr>
        <w:t>Medieval History</w:t>
      </w:r>
      <w:r w:rsidRPr="00974C75">
        <w:rPr>
          <w:sz w:val="22"/>
          <w:szCs w:val="22"/>
        </w:rPr>
        <w:t>, 21 April 2024, &lt;</w:t>
      </w:r>
      <w:r w:rsidRPr="00566771">
        <w:rPr>
          <w:sz w:val="22"/>
          <w:szCs w:val="22"/>
        </w:rPr>
        <w:t>https://historymedieval.com/military-orders-in-the-middle-ages-a-historical-adventure/</w:t>
      </w:r>
      <w:r w:rsidRPr="00974C75">
        <w:rPr>
          <w:sz w:val="22"/>
          <w:szCs w:val="22"/>
        </w:rPr>
        <w:t>&gt; [Accessed 21 December 2024]</w:t>
      </w:r>
    </w:p>
    <w:p w14:paraId="4C091852" w14:textId="77777777" w:rsidR="00566771" w:rsidRPr="00974C75" w:rsidRDefault="00566771" w:rsidP="00566771">
      <w:pPr>
        <w:spacing w:before="240" w:line="240" w:lineRule="auto"/>
        <w:rPr>
          <w:sz w:val="22"/>
          <w:szCs w:val="22"/>
        </w:rPr>
      </w:pPr>
      <w:r w:rsidRPr="00974C75">
        <w:rPr>
          <w:sz w:val="22"/>
          <w:szCs w:val="22"/>
        </w:rPr>
        <w:t xml:space="preserve">Clark, ‘The Heroic Code: How Did Beowulf Represent The Epic Hero?’, </w:t>
      </w:r>
      <w:r w:rsidRPr="00974C75">
        <w:rPr>
          <w:i/>
          <w:iCs/>
          <w:sz w:val="22"/>
          <w:szCs w:val="22"/>
        </w:rPr>
        <w:t>Classical Literature</w:t>
      </w:r>
      <w:r w:rsidRPr="00974C75">
        <w:rPr>
          <w:sz w:val="22"/>
          <w:szCs w:val="22"/>
        </w:rPr>
        <w:t xml:space="preserve"> &lt;https://ancient-literature.com/the-heroic-code/</w:t>
      </w:r>
      <w:r w:rsidRPr="00974C75">
        <w:rPr>
          <w:rStyle w:val="Hyperlink"/>
          <w:color w:val="auto"/>
          <w:sz w:val="22"/>
          <w:szCs w:val="22"/>
          <w:u w:val="none"/>
        </w:rPr>
        <w:t xml:space="preserve">&gt; </w:t>
      </w:r>
      <w:r w:rsidRPr="00974C75">
        <w:rPr>
          <w:sz w:val="22"/>
          <w:szCs w:val="22"/>
        </w:rPr>
        <w:t>[Accessed 21 December 2024]</w:t>
      </w:r>
    </w:p>
    <w:p w14:paraId="45AEB93C" w14:textId="77777777" w:rsidR="00566771" w:rsidRPr="00974C75" w:rsidRDefault="00566771" w:rsidP="00566771">
      <w:pPr>
        <w:pStyle w:val="FootnoteText"/>
        <w:spacing w:before="240"/>
        <w:rPr>
          <w:sz w:val="22"/>
          <w:szCs w:val="22"/>
        </w:rPr>
      </w:pPr>
      <w:r w:rsidRPr="00974C75">
        <w:rPr>
          <w:sz w:val="22"/>
          <w:szCs w:val="22"/>
        </w:rPr>
        <w:t xml:space="preserve">De Re Militari, </w:t>
      </w:r>
      <w:r w:rsidRPr="00974C75">
        <w:rPr>
          <w:i/>
          <w:iCs/>
          <w:sz w:val="22"/>
          <w:szCs w:val="22"/>
        </w:rPr>
        <w:t>Medieval Warfare in the reign of Charlemagne</w:t>
      </w:r>
      <w:r w:rsidRPr="00974C75">
        <w:rPr>
          <w:sz w:val="22"/>
          <w:szCs w:val="22"/>
        </w:rPr>
        <w:t xml:space="preserve"> (2013) &lt;https://deremilitari.org/2013/06/medieval-warfare-in-the-reign-of-charlemagne/&gt; [Accessed 21 December 2024]</w:t>
      </w:r>
    </w:p>
    <w:p w14:paraId="52A8FADC" w14:textId="37ACBBE3" w:rsidR="00566771" w:rsidRPr="00974C75" w:rsidRDefault="00566771" w:rsidP="00566771">
      <w:pPr>
        <w:spacing w:before="240" w:line="240" w:lineRule="auto"/>
        <w:rPr>
          <w:b/>
          <w:bCs/>
          <w:sz w:val="22"/>
          <w:szCs w:val="22"/>
        </w:rPr>
      </w:pPr>
      <w:r w:rsidRPr="00974C75">
        <w:rPr>
          <w:sz w:val="22"/>
          <w:szCs w:val="22"/>
        </w:rPr>
        <w:t xml:space="preserve">Encyclopedia Britannica, </w:t>
      </w:r>
      <w:r w:rsidRPr="00974C75">
        <w:rPr>
          <w:i/>
          <w:iCs/>
          <w:sz w:val="22"/>
          <w:szCs w:val="22"/>
        </w:rPr>
        <w:t>Courtly Love</w:t>
      </w:r>
      <w:r w:rsidRPr="00974C75">
        <w:rPr>
          <w:sz w:val="22"/>
          <w:szCs w:val="22"/>
        </w:rPr>
        <w:t xml:space="preserve"> (2020) &lt;https://www.britannica.com/art/courtly-love.&gt; [Accessed 21 December 2024]</w:t>
      </w:r>
    </w:p>
    <w:p w14:paraId="1F0ACD23" w14:textId="77777777" w:rsidR="00566771" w:rsidRPr="00974C75" w:rsidRDefault="00566771" w:rsidP="00566771">
      <w:pPr>
        <w:pStyle w:val="FootnoteText"/>
        <w:spacing w:before="240"/>
        <w:rPr>
          <w:sz w:val="22"/>
          <w:szCs w:val="22"/>
        </w:rPr>
      </w:pPr>
      <w:r w:rsidRPr="00974C75">
        <w:rPr>
          <w:sz w:val="22"/>
          <w:szCs w:val="22"/>
        </w:rPr>
        <w:t xml:space="preserve">Encyclopedia Brittanica, </w:t>
      </w:r>
      <w:r w:rsidRPr="00974C75">
        <w:rPr>
          <w:i/>
          <w:iCs/>
          <w:sz w:val="22"/>
          <w:szCs w:val="22"/>
        </w:rPr>
        <w:t>La Chanson de Roland</w:t>
      </w:r>
      <w:r w:rsidRPr="00974C75">
        <w:rPr>
          <w:sz w:val="22"/>
          <w:szCs w:val="22"/>
        </w:rPr>
        <w:t xml:space="preserve"> (2014) &lt;https://www.britannica.com/topic/La-Chanson-de-Roland&gt; [Accessed 21 December 2024]</w:t>
      </w:r>
    </w:p>
    <w:p w14:paraId="30567506" w14:textId="77777777" w:rsidR="00566771" w:rsidRPr="00974C75" w:rsidRDefault="00566771" w:rsidP="00566771">
      <w:pPr>
        <w:pStyle w:val="FootnoteText"/>
        <w:spacing w:before="240"/>
        <w:rPr>
          <w:sz w:val="22"/>
          <w:szCs w:val="22"/>
        </w:rPr>
      </w:pPr>
      <w:r w:rsidRPr="00974C75">
        <w:rPr>
          <w:sz w:val="22"/>
          <w:szCs w:val="22"/>
        </w:rPr>
        <w:t xml:space="preserve">Encyclopedia Britannica, </w:t>
      </w:r>
      <w:r w:rsidRPr="00974C75">
        <w:rPr>
          <w:i/>
          <w:iCs/>
          <w:sz w:val="22"/>
          <w:szCs w:val="22"/>
        </w:rPr>
        <w:t>The Order of the Golden Fleece</w:t>
      </w:r>
      <w:r w:rsidRPr="00974C75">
        <w:rPr>
          <w:sz w:val="22"/>
          <w:szCs w:val="22"/>
        </w:rPr>
        <w:t xml:space="preserve"> (2024) &lt;https://www.britannica.com/topic/The-Order-of-the-Golden-Fleece&gt; [Accessed 21 December 2024]</w:t>
      </w:r>
    </w:p>
    <w:p w14:paraId="3531C1B2" w14:textId="77777777" w:rsidR="00566771" w:rsidRPr="00974C75" w:rsidRDefault="00566771" w:rsidP="00566771">
      <w:pPr>
        <w:pStyle w:val="FootnoteText"/>
        <w:spacing w:before="240"/>
        <w:rPr>
          <w:sz w:val="22"/>
          <w:szCs w:val="22"/>
        </w:rPr>
      </w:pPr>
      <w:r w:rsidRPr="00974C75">
        <w:rPr>
          <w:sz w:val="22"/>
          <w:szCs w:val="22"/>
        </w:rPr>
        <w:t xml:space="preserve">English Heritage, </w:t>
      </w:r>
      <w:r w:rsidRPr="00974C75">
        <w:rPr>
          <w:i/>
          <w:iCs/>
          <w:sz w:val="22"/>
          <w:szCs w:val="22"/>
        </w:rPr>
        <w:t>5 Things You Might Not Know About Tournaments</w:t>
      </w:r>
      <w:r w:rsidRPr="00974C75">
        <w:rPr>
          <w:sz w:val="22"/>
          <w:szCs w:val="22"/>
        </w:rPr>
        <w:t xml:space="preserve"> &lt;https://www.english-heritage.org.uk/visit/inspire-me/5-things-you-might-not-know-about-tournaments/&gt; [Accessed 21 December 2024]</w:t>
      </w:r>
    </w:p>
    <w:p w14:paraId="4AE2D969" w14:textId="77777777" w:rsidR="00566771" w:rsidRPr="00974C75" w:rsidRDefault="00566771" w:rsidP="00566771">
      <w:pPr>
        <w:pStyle w:val="FootnoteText"/>
        <w:spacing w:before="240"/>
        <w:rPr>
          <w:sz w:val="22"/>
          <w:szCs w:val="22"/>
        </w:rPr>
      </w:pPr>
      <w:r w:rsidRPr="00974C75">
        <w:rPr>
          <w:sz w:val="22"/>
          <w:szCs w:val="22"/>
        </w:rPr>
        <w:t>Hagele</w:t>
      </w:r>
      <w:r>
        <w:rPr>
          <w:sz w:val="22"/>
          <w:szCs w:val="22"/>
        </w:rPr>
        <w:t>,</w:t>
      </w:r>
      <w:r w:rsidRPr="00974C75">
        <w:rPr>
          <w:sz w:val="22"/>
          <w:szCs w:val="22"/>
        </w:rPr>
        <w:t xml:space="preserve"> Luisa, ‘Anglo-Saxon Warriors: From Thegns to Fyrd’, </w:t>
      </w:r>
      <w:r w:rsidRPr="00974C75">
        <w:rPr>
          <w:i/>
          <w:iCs/>
          <w:sz w:val="22"/>
          <w:szCs w:val="22"/>
        </w:rPr>
        <w:t>Collector</w:t>
      </w:r>
      <w:r w:rsidRPr="00974C75">
        <w:rPr>
          <w:sz w:val="22"/>
          <w:szCs w:val="22"/>
        </w:rPr>
        <w:t>, 5 January 2022 &lt;https://www.thecollector.com/anglo-saxon-warriors-thegns-to-fyrd/&gt; [Accessed 21 December 2024]</w:t>
      </w:r>
    </w:p>
    <w:p w14:paraId="28EEACEF" w14:textId="77777777" w:rsidR="00566771" w:rsidRPr="00974C75" w:rsidRDefault="00566771" w:rsidP="00566771">
      <w:pPr>
        <w:pStyle w:val="FootnoteText"/>
        <w:spacing w:before="240"/>
        <w:rPr>
          <w:sz w:val="22"/>
          <w:szCs w:val="22"/>
        </w:rPr>
      </w:pPr>
      <w:r w:rsidRPr="00974C75">
        <w:rPr>
          <w:sz w:val="22"/>
          <w:szCs w:val="22"/>
        </w:rPr>
        <w:t>Henderson</w:t>
      </w:r>
      <w:r>
        <w:rPr>
          <w:sz w:val="22"/>
          <w:szCs w:val="22"/>
        </w:rPr>
        <w:t>,</w:t>
      </w:r>
      <w:r w:rsidRPr="00974C75">
        <w:rPr>
          <w:sz w:val="22"/>
          <w:szCs w:val="22"/>
        </w:rPr>
        <w:t xml:space="preserve"> Ernest, ‘Capitulary of Charlemagne Issued in the Year 802’, </w:t>
      </w:r>
      <w:r w:rsidRPr="00974C75">
        <w:rPr>
          <w:i/>
          <w:iCs/>
          <w:sz w:val="22"/>
          <w:szCs w:val="22"/>
        </w:rPr>
        <w:t>The Avalon Project</w:t>
      </w:r>
      <w:r w:rsidRPr="00974C75">
        <w:rPr>
          <w:sz w:val="22"/>
          <w:szCs w:val="22"/>
        </w:rPr>
        <w:t>, &lt;https://avalon.law.yale.edu/medieval/capitula.asp&gt; [Accessed 21 December 2024]</w:t>
      </w:r>
    </w:p>
    <w:p w14:paraId="67D5780E" w14:textId="77777777" w:rsidR="00566771" w:rsidRPr="00974C75" w:rsidRDefault="00566771" w:rsidP="00566771">
      <w:pPr>
        <w:pStyle w:val="FootnoteText"/>
        <w:spacing w:before="240"/>
        <w:rPr>
          <w:sz w:val="22"/>
          <w:szCs w:val="22"/>
        </w:rPr>
      </w:pPr>
      <w:r w:rsidRPr="00974C75">
        <w:rPr>
          <w:sz w:val="22"/>
          <w:szCs w:val="22"/>
        </w:rPr>
        <w:t xml:space="preserve">History, </w:t>
      </w:r>
      <w:r w:rsidRPr="00974C75">
        <w:rPr>
          <w:i/>
          <w:iCs/>
          <w:sz w:val="22"/>
          <w:szCs w:val="22"/>
        </w:rPr>
        <w:t>Crusades</w:t>
      </w:r>
      <w:r w:rsidRPr="00974C75">
        <w:rPr>
          <w:sz w:val="22"/>
          <w:szCs w:val="22"/>
        </w:rPr>
        <w:t xml:space="preserve"> (2023), &lt;https://www.history.com/topics/middle-ages/crusades&gt; [Accessed 21 December 2024]</w:t>
      </w:r>
    </w:p>
    <w:p w14:paraId="5EB1316B" w14:textId="77777777" w:rsidR="00566771" w:rsidRPr="00974C75" w:rsidRDefault="00566771" w:rsidP="00566771">
      <w:pPr>
        <w:spacing w:before="240" w:line="240" w:lineRule="auto"/>
        <w:rPr>
          <w:b/>
          <w:bCs/>
          <w:sz w:val="22"/>
          <w:szCs w:val="22"/>
        </w:rPr>
      </w:pPr>
      <w:r w:rsidRPr="00974C75">
        <w:rPr>
          <w:sz w:val="22"/>
          <w:szCs w:val="22"/>
        </w:rPr>
        <w:t>Hollway</w:t>
      </w:r>
      <w:r>
        <w:rPr>
          <w:sz w:val="22"/>
          <w:szCs w:val="22"/>
        </w:rPr>
        <w:t>,</w:t>
      </w:r>
      <w:r w:rsidRPr="00974C75">
        <w:rPr>
          <w:sz w:val="22"/>
          <w:szCs w:val="22"/>
        </w:rPr>
        <w:t xml:space="preserve"> Don, </w:t>
      </w:r>
      <w:r w:rsidRPr="00974C75">
        <w:rPr>
          <w:i/>
          <w:iCs/>
          <w:sz w:val="22"/>
          <w:szCs w:val="22"/>
        </w:rPr>
        <w:t>Roncesvalles and the Birth of Chivalry</w:t>
      </w:r>
      <w:r w:rsidRPr="00974C75">
        <w:rPr>
          <w:sz w:val="22"/>
          <w:szCs w:val="22"/>
        </w:rPr>
        <w:t xml:space="preserve"> (2023) &lt;https://warfarehistorynetwork.com/article/roncesvalles-and-the-birth-of-chivalry/&gt; [Accessed 21 December 2024]</w:t>
      </w:r>
    </w:p>
    <w:p w14:paraId="5264E007" w14:textId="77777777" w:rsidR="00566771" w:rsidRPr="00974C75" w:rsidRDefault="00566771" w:rsidP="00566771">
      <w:pPr>
        <w:spacing w:before="240" w:line="240" w:lineRule="auto"/>
        <w:rPr>
          <w:b/>
          <w:bCs/>
          <w:sz w:val="22"/>
          <w:szCs w:val="22"/>
        </w:rPr>
      </w:pPr>
      <w:r w:rsidRPr="00974C75">
        <w:rPr>
          <w:sz w:val="22"/>
          <w:szCs w:val="22"/>
        </w:rPr>
        <w:lastRenderedPageBreak/>
        <w:t xml:space="preserve">Insiders Travel, </w:t>
      </w:r>
      <w:r w:rsidRPr="00974C75">
        <w:rPr>
          <w:i/>
          <w:iCs/>
          <w:sz w:val="22"/>
          <w:szCs w:val="22"/>
        </w:rPr>
        <w:t>Pilgrimage In The Middle Ages</w:t>
      </w:r>
      <w:r w:rsidRPr="00974C75">
        <w:rPr>
          <w:sz w:val="22"/>
          <w:szCs w:val="22"/>
        </w:rPr>
        <w:t xml:space="preserve"> &lt;https://insiderstravel.io/pilgrimage-middle-ages-history/&gt; [Accessed 21 December 2024]</w:t>
      </w:r>
    </w:p>
    <w:p w14:paraId="3976D788" w14:textId="77777777" w:rsidR="00566771" w:rsidRPr="00974C75" w:rsidRDefault="00566771" w:rsidP="00566771">
      <w:pPr>
        <w:pStyle w:val="FootnoteText"/>
        <w:spacing w:before="240"/>
        <w:rPr>
          <w:sz w:val="22"/>
          <w:szCs w:val="22"/>
        </w:rPr>
      </w:pPr>
      <w:r w:rsidRPr="00974C75">
        <w:rPr>
          <w:sz w:val="22"/>
          <w:szCs w:val="22"/>
        </w:rPr>
        <w:t>Jones</w:t>
      </w:r>
      <w:r>
        <w:rPr>
          <w:sz w:val="22"/>
          <w:szCs w:val="22"/>
        </w:rPr>
        <w:t>,</w:t>
      </w:r>
      <w:r w:rsidRPr="00974C75">
        <w:rPr>
          <w:sz w:val="22"/>
          <w:szCs w:val="22"/>
        </w:rPr>
        <w:t xml:space="preserve"> Tyler, August, </w:t>
      </w:r>
      <w:r w:rsidRPr="00974C75">
        <w:rPr>
          <w:i/>
          <w:iCs/>
          <w:sz w:val="22"/>
          <w:szCs w:val="22"/>
        </w:rPr>
        <w:t>The Birthplace of Chivalry: The case for an Angevin Origin</w:t>
      </w:r>
      <w:r w:rsidRPr="00974C75">
        <w:rPr>
          <w:sz w:val="22"/>
          <w:szCs w:val="22"/>
        </w:rPr>
        <w:t>, (Unpublished PhD thesis, The University of Wisconsin-Milwaukee, 2024) &lt;https://minds.wisconsin.edu/bitstream/handle/1793/88686/Jones_uwm_0263M_13870.pdf?sequence=1&amp;isAllowed=y&gt; [Accessed 21 December 2024]</w:t>
      </w:r>
    </w:p>
    <w:p w14:paraId="7F71FBDC" w14:textId="77777777" w:rsidR="00566771" w:rsidRPr="00974C75" w:rsidRDefault="00566771" w:rsidP="00566771">
      <w:pPr>
        <w:spacing w:before="240" w:line="240" w:lineRule="auto"/>
        <w:rPr>
          <w:b/>
          <w:bCs/>
          <w:sz w:val="22"/>
          <w:szCs w:val="22"/>
        </w:rPr>
      </w:pPr>
      <w:r w:rsidRPr="00974C75">
        <w:rPr>
          <w:sz w:val="22"/>
          <w:szCs w:val="22"/>
        </w:rPr>
        <w:t>Kempenich</w:t>
      </w:r>
      <w:r>
        <w:rPr>
          <w:sz w:val="22"/>
          <w:szCs w:val="22"/>
        </w:rPr>
        <w:t>,</w:t>
      </w:r>
      <w:r w:rsidRPr="00974C75">
        <w:rPr>
          <w:sz w:val="22"/>
          <w:szCs w:val="22"/>
        </w:rPr>
        <w:t xml:space="preserve"> Keith, </w:t>
      </w:r>
      <w:r w:rsidRPr="00974C75">
        <w:rPr>
          <w:i/>
          <w:iCs/>
          <w:sz w:val="22"/>
          <w:szCs w:val="22"/>
        </w:rPr>
        <w:t>The Milites of Orderic Vitalis and the Problem of Knights</w:t>
      </w:r>
      <w:r w:rsidRPr="00974C75">
        <w:rPr>
          <w:sz w:val="22"/>
          <w:szCs w:val="22"/>
        </w:rPr>
        <w:t xml:space="preserve"> (Unpublished PhD thesis, University of New Hampshire Scholars, 2016) &lt;https://scholars.unh.edu/cgi/viewcontent.cgi?article=1837&amp;context=thesis&gt; [Accessed 21 December 2024]</w:t>
      </w:r>
    </w:p>
    <w:p w14:paraId="0CDA0DC7" w14:textId="77777777" w:rsidR="00566771" w:rsidRPr="00974C75" w:rsidRDefault="00566771" w:rsidP="00566771">
      <w:pPr>
        <w:pStyle w:val="FootnoteText"/>
        <w:spacing w:before="240"/>
        <w:rPr>
          <w:sz w:val="22"/>
          <w:szCs w:val="22"/>
        </w:rPr>
      </w:pPr>
      <w:r w:rsidRPr="00974C75">
        <w:rPr>
          <w:sz w:val="22"/>
          <w:szCs w:val="22"/>
        </w:rPr>
        <w:t>Kightly</w:t>
      </w:r>
      <w:r>
        <w:rPr>
          <w:sz w:val="22"/>
          <w:szCs w:val="22"/>
        </w:rPr>
        <w:t>,</w:t>
      </w:r>
      <w:r w:rsidRPr="00974C75">
        <w:rPr>
          <w:sz w:val="22"/>
          <w:szCs w:val="22"/>
        </w:rPr>
        <w:t xml:space="preserve"> Charles, </w:t>
      </w:r>
      <w:r w:rsidRPr="00974C75">
        <w:rPr>
          <w:i/>
          <w:iCs/>
          <w:sz w:val="22"/>
          <w:szCs w:val="22"/>
        </w:rPr>
        <w:t>A Brief History of Knights</w:t>
      </w:r>
      <w:r w:rsidRPr="00974C75">
        <w:rPr>
          <w:sz w:val="22"/>
          <w:szCs w:val="22"/>
        </w:rPr>
        <w:t xml:space="preserve"> &lt;https://www.english-heritage.org.uk/visit/inspire-me/brief-history-of-knights/&gt; [Accessed 21 December 2024]</w:t>
      </w:r>
    </w:p>
    <w:p w14:paraId="06E9AD80" w14:textId="77777777" w:rsidR="00566771" w:rsidRPr="00974C75" w:rsidRDefault="00566771" w:rsidP="00566771">
      <w:pPr>
        <w:pStyle w:val="FootnoteText"/>
        <w:spacing w:before="240"/>
        <w:rPr>
          <w:sz w:val="22"/>
          <w:szCs w:val="22"/>
        </w:rPr>
      </w:pPr>
      <w:r w:rsidRPr="00974C75">
        <w:rPr>
          <w:sz w:val="22"/>
          <w:szCs w:val="22"/>
        </w:rPr>
        <w:t>Kulik</w:t>
      </w:r>
      <w:r>
        <w:rPr>
          <w:sz w:val="22"/>
          <w:szCs w:val="22"/>
        </w:rPr>
        <w:t>,</w:t>
      </w:r>
      <w:r w:rsidRPr="00974C75">
        <w:rPr>
          <w:sz w:val="22"/>
          <w:szCs w:val="22"/>
        </w:rPr>
        <w:t xml:space="preserve"> Rebecca, ‘Carolingian Renaissance’, </w:t>
      </w:r>
      <w:r w:rsidRPr="00974C75">
        <w:rPr>
          <w:i/>
          <w:iCs/>
          <w:sz w:val="22"/>
          <w:szCs w:val="22"/>
        </w:rPr>
        <w:t>Encyclopedia Britannica</w:t>
      </w:r>
      <w:r w:rsidRPr="00974C75">
        <w:rPr>
          <w:sz w:val="22"/>
          <w:szCs w:val="22"/>
        </w:rPr>
        <w:t>, 27 September 2023, &lt;https://www.britannica.com/topic/Carolingian-Renaissance&gt; [Accessed 21 December 2024]</w:t>
      </w:r>
    </w:p>
    <w:p w14:paraId="4FFF9D17" w14:textId="77777777" w:rsidR="00566771" w:rsidRPr="00974C75" w:rsidRDefault="00566771" w:rsidP="00566771">
      <w:pPr>
        <w:pStyle w:val="FootnoteText"/>
        <w:spacing w:before="240"/>
        <w:rPr>
          <w:sz w:val="22"/>
          <w:szCs w:val="22"/>
        </w:rPr>
      </w:pPr>
      <w:r w:rsidRPr="00974C75">
        <w:rPr>
          <w:sz w:val="22"/>
          <w:szCs w:val="22"/>
        </w:rPr>
        <w:t>Matthews</w:t>
      </w:r>
      <w:r>
        <w:rPr>
          <w:sz w:val="22"/>
          <w:szCs w:val="22"/>
        </w:rPr>
        <w:t>,</w:t>
      </w:r>
      <w:r w:rsidRPr="00974C75">
        <w:rPr>
          <w:sz w:val="22"/>
          <w:szCs w:val="22"/>
        </w:rPr>
        <w:t xml:space="preserve"> Rupert, ‘Sack of Constantinople’, </w:t>
      </w:r>
      <w:r w:rsidRPr="00974C75">
        <w:rPr>
          <w:i/>
          <w:iCs/>
          <w:sz w:val="22"/>
          <w:szCs w:val="22"/>
        </w:rPr>
        <w:t>Encyclopedia Britannica</w:t>
      </w:r>
      <w:r w:rsidRPr="00974C75">
        <w:rPr>
          <w:sz w:val="22"/>
          <w:szCs w:val="22"/>
        </w:rPr>
        <w:t>, 11 December 2024. &lt;https://www.britannica.com/event/Sack-of-Constantinople-1204&gt; [Accessed 21 December 2024]</w:t>
      </w:r>
    </w:p>
    <w:p w14:paraId="528D9614" w14:textId="0D2C79BB" w:rsidR="00566771" w:rsidRPr="00974C75" w:rsidRDefault="00566771" w:rsidP="00566771">
      <w:pPr>
        <w:pStyle w:val="FootnoteText"/>
        <w:spacing w:before="240"/>
        <w:rPr>
          <w:sz w:val="22"/>
          <w:szCs w:val="22"/>
        </w:rPr>
      </w:pPr>
      <w:r w:rsidRPr="00974C75">
        <w:rPr>
          <w:sz w:val="22"/>
          <w:szCs w:val="22"/>
        </w:rPr>
        <w:t>Maurer</w:t>
      </w:r>
      <w:r>
        <w:rPr>
          <w:sz w:val="22"/>
          <w:szCs w:val="22"/>
        </w:rPr>
        <w:t>,</w:t>
      </w:r>
      <w:r w:rsidRPr="00974C75">
        <w:rPr>
          <w:sz w:val="22"/>
          <w:szCs w:val="22"/>
        </w:rPr>
        <w:t xml:space="preserve"> Danielle, </w:t>
      </w:r>
      <w:r w:rsidRPr="00974C75">
        <w:rPr>
          <w:i/>
          <w:iCs/>
          <w:sz w:val="22"/>
          <w:szCs w:val="22"/>
        </w:rPr>
        <w:t>Relics, Replication, and Reputation King Arthur, Edward I, and the Conquest of Wales</w:t>
      </w:r>
      <w:r w:rsidRPr="00974C75">
        <w:rPr>
          <w:sz w:val="22"/>
          <w:szCs w:val="22"/>
        </w:rPr>
        <w:t xml:space="preserve"> (Unpublished PhD thesis, Louisiana State University, 2018), &lt;https://repository.lsu.edu/cgi/viewcontent.cgi?article=1960&amp;context=honors_etd#:~:text=Historians%20have%20acknowledged%20that%20the,become%20the%20new%20King%20Arthur.&gt; [Accessed 21 December 2024]</w:t>
      </w:r>
    </w:p>
    <w:p w14:paraId="4075BF4E" w14:textId="3F5D0661" w:rsidR="00974C75" w:rsidRPr="00974C75" w:rsidRDefault="00974C75" w:rsidP="00974C75">
      <w:pPr>
        <w:pStyle w:val="FootnoteText"/>
        <w:spacing w:before="240"/>
        <w:rPr>
          <w:sz w:val="22"/>
          <w:szCs w:val="22"/>
        </w:rPr>
      </w:pPr>
      <w:r w:rsidRPr="00974C75">
        <w:rPr>
          <w:sz w:val="22"/>
          <w:szCs w:val="22"/>
        </w:rPr>
        <w:t xml:space="preserve">Medieval Life and Times, </w:t>
      </w:r>
      <w:r w:rsidRPr="00974C75">
        <w:rPr>
          <w:i/>
          <w:iCs/>
          <w:sz w:val="22"/>
          <w:szCs w:val="22"/>
        </w:rPr>
        <w:t>Medieval Life and Times Code of Chivalry</w:t>
      </w:r>
      <w:r w:rsidRPr="00974C75">
        <w:rPr>
          <w:sz w:val="22"/>
          <w:szCs w:val="22"/>
        </w:rPr>
        <w:t xml:space="preserve"> &lt;https://www.medieval-life-and-times.info/medieval-knights/code-of-chivalry.htm&gt; [Accessed 21 December 2024]</w:t>
      </w:r>
    </w:p>
    <w:p w14:paraId="4EFBB094" w14:textId="77777777" w:rsidR="00566771" w:rsidRPr="00974C75" w:rsidRDefault="00566771" w:rsidP="00566771">
      <w:pPr>
        <w:pStyle w:val="FootnoteText"/>
        <w:spacing w:before="240"/>
        <w:rPr>
          <w:sz w:val="22"/>
          <w:szCs w:val="22"/>
        </w:rPr>
      </w:pPr>
      <w:r w:rsidRPr="00974C75">
        <w:rPr>
          <w:sz w:val="22"/>
          <w:szCs w:val="22"/>
        </w:rPr>
        <w:t xml:space="preserve">Rethinking British Literature, </w:t>
      </w:r>
      <w:r w:rsidRPr="00974C75">
        <w:rPr>
          <w:i/>
          <w:iCs/>
          <w:sz w:val="22"/>
          <w:szCs w:val="22"/>
        </w:rPr>
        <w:t>The Truth Of Medieval Knights</w:t>
      </w:r>
      <w:r w:rsidRPr="00974C75">
        <w:rPr>
          <w:sz w:val="22"/>
          <w:szCs w:val="22"/>
        </w:rPr>
        <w:t xml:space="preserve"> (2021) &lt;https://www.brit.lit.nrhelms.plymouthcreate.net/archived-projects/the-truth-of-medieval-knights/&gt; [Accessed 21 December 2024]</w:t>
      </w:r>
    </w:p>
    <w:p w14:paraId="5EE7E229" w14:textId="51A39F8B" w:rsidR="00566771" w:rsidRPr="00974C75" w:rsidRDefault="00566771" w:rsidP="00566771">
      <w:pPr>
        <w:spacing w:before="240" w:line="240" w:lineRule="auto"/>
        <w:rPr>
          <w:b/>
          <w:bCs/>
          <w:sz w:val="22"/>
          <w:szCs w:val="22"/>
        </w:rPr>
      </w:pPr>
      <w:r w:rsidRPr="00974C75">
        <w:rPr>
          <w:sz w:val="22"/>
          <w:szCs w:val="22"/>
        </w:rPr>
        <w:t>Schrader</w:t>
      </w:r>
      <w:r>
        <w:rPr>
          <w:sz w:val="22"/>
          <w:szCs w:val="22"/>
        </w:rPr>
        <w:t>,</w:t>
      </w:r>
      <w:r w:rsidRPr="00974C75">
        <w:rPr>
          <w:sz w:val="22"/>
          <w:szCs w:val="22"/>
        </w:rPr>
        <w:t xml:space="preserve"> Kyle, ‘Virtus in the Roman World: Generality, Specificity, and Fluidity’, </w:t>
      </w:r>
      <w:r w:rsidRPr="00974C75">
        <w:rPr>
          <w:i/>
          <w:iCs/>
          <w:sz w:val="22"/>
          <w:szCs w:val="22"/>
        </w:rPr>
        <w:t>The Gettysburg Historical Journal</w:t>
      </w:r>
      <w:r w:rsidRPr="00974C75">
        <w:rPr>
          <w:sz w:val="22"/>
          <w:szCs w:val="22"/>
        </w:rPr>
        <w:t>, 15.6 (2016) &lt;https://cupola.gettysburg.edu/cgi/viewcontent.cgi?article=1154&amp;context=ghj&gt; [Accessed 21 December 2024]</w:t>
      </w:r>
    </w:p>
    <w:p w14:paraId="09BDDCF7" w14:textId="77777777" w:rsidR="00566771" w:rsidRPr="00974C75" w:rsidRDefault="00566771" w:rsidP="00566771">
      <w:pPr>
        <w:pStyle w:val="FootnoteText"/>
        <w:spacing w:before="240"/>
        <w:rPr>
          <w:sz w:val="22"/>
          <w:szCs w:val="22"/>
        </w:rPr>
      </w:pPr>
      <w:r w:rsidRPr="00974C75">
        <w:rPr>
          <w:sz w:val="22"/>
          <w:szCs w:val="22"/>
        </w:rPr>
        <w:t xml:space="preserve">Students of History, </w:t>
      </w:r>
      <w:r w:rsidRPr="00974C75">
        <w:rPr>
          <w:i/>
          <w:iCs/>
          <w:sz w:val="22"/>
          <w:szCs w:val="22"/>
        </w:rPr>
        <w:t>The Feudal System</w:t>
      </w:r>
      <w:r w:rsidRPr="00974C75">
        <w:rPr>
          <w:sz w:val="22"/>
          <w:szCs w:val="22"/>
        </w:rPr>
        <w:t xml:space="preserve"> &lt;https://www.studentsofhistory.com/the-feudal-system&gt; [Accessed 21 December 2024]</w:t>
      </w:r>
    </w:p>
    <w:p w14:paraId="1DED67D8" w14:textId="68CDBA1A" w:rsidR="00974C75" w:rsidRPr="00974C75" w:rsidRDefault="00566771" w:rsidP="00974C75">
      <w:pPr>
        <w:pStyle w:val="FootnoteText"/>
        <w:spacing w:before="240"/>
        <w:rPr>
          <w:sz w:val="22"/>
          <w:szCs w:val="22"/>
        </w:rPr>
      </w:pPr>
      <w:r w:rsidRPr="00974C75">
        <w:rPr>
          <w:sz w:val="22"/>
          <w:szCs w:val="22"/>
        </w:rPr>
        <w:t>Sullivan</w:t>
      </w:r>
      <w:r>
        <w:rPr>
          <w:sz w:val="22"/>
          <w:szCs w:val="22"/>
        </w:rPr>
        <w:t xml:space="preserve">, </w:t>
      </w:r>
      <w:r w:rsidR="00974C75" w:rsidRPr="00974C75">
        <w:rPr>
          <w:sz w:val="22"/>
          <w:szCs w:val="22"/>
        </w:rPr>
        <w:t>Richard E</w:t>
      </w:r>
      <w:r>
        <w:rPr>
          <w:sz w:val="22"/>
          <w:szCs w:val="22"/>
        </w:rPr>
        <w:t>.</w:t>
      </w:r>
      <w:r w:rsidR="00974C75" w:rsidRPr="00974C75">
        <w:rPr>
          <w:sz w:val="22"/>
          <w:szCs w:val="22"/>
        </w:rPr>
        <w:t>, ‘Charlemagne’, </w:t>
      </w:r>
      <w:r w:rsidR="00974C75" w:rsidRPr="00974C75">
        <w:rPr>
          <w:i/>
          <w:iCs/>
          <w:sz w:val="22"/>
          <w:szCs w:val="22"/>
        </w:rPr>
        <w:t>Encyclopedia Britannica</w:t>
      </w:r>
      <w:r w:rsidR="00974C75" w:rsidRPr="00974C75">
        <w:rPr>
          <w:sz w:val="22"/>
          <w:szCs w:val="22"/>
        </w:rPr>
        <w:t>, 9 December 2024, &lt;https://www.britannica.com/biography/Charlemagne&gt; [Accessed 21 December 2024]</w:t>
      </w:r>
    </w:p>
    <w:p w14:paraId="6D3074A0" w14:textId="6745C125" w:rsidR="00974C75" w:rsidRPr="00974C75" w:rsidRDefault="00974C75" w:rsidP="00974C75">
      <w:pPr>
        <w:pStyle w:val="FootnoteText"/>
        <w:spacing w:before="240"/>
        <w:rPr>
          <w:b/>
          <w:bCs/>
          <w:sz w:val="22"/>
          <w:szCs w:val="22"/>
        </w:rPr>
      </w:pPr>
      <w:r w:rsidRPr="00974C75">
        <w:rPr>
          <w:sz w:val="22"/>
          <w:szCs w:val="22"/>
        </w:rPr>
        <w:t xml:space="preserve">The Medieval Guide, </w:t>
      </w:r>
      <w:r w:rsidRPr="00974C75">
        <w:rPr>
          <w:i/>
          <w:iCs/>
          <w:sz w:val="22"/>
          <w:szCs w:val="22"/>
        </w:rPr>
        <w:t>Medieval Tournaments – All You Need To Know</w:t>
      </w:r>
      <w:r w:rsidRPr="00974C75">
        <w:rPr>
          <w:sz w:val="22"/>
          <w:szCs w:val="22"/>
        </w:rPr>
        <w:t xml:space="preserve"> (2022) </w:t>
      </w:r>
      <w:r w:rsidRPr="00974C75">
        <w:rPr>
          <w:b/>
          <w:bCs/>
          <w:sz w:val="22"/>
          <w:szCs w:val="22"/>
        </w:rPr>
        <w:t>&lt;</w:t>
      </w:r>
      <w:r w:rsidRPr="00974C75">
        <w:rPr>
          <w:sz w:val="22"/>
          <w:szCs w:val="22"/>
        </w:rPr>
        <w:t>https://www.themedievalguide.com/medieval-tournaments/&gt; [Accessed 21 December 2024]</w:t>
      </w:r>
    </w:p>
    <w:p w14:paraId="103DD4BE" w14:textId="63A54785" w:rsidR="00845FC4" w:rsidRPr="00C52F72" w:rsidRDefault="00566771" w:rsidP="00C52F72">
      <w:pPr>
        <w:pStyle w:val="FootnoteText"/>
        <w:spacing w:before="240"/>
        <w:rPr>
          <w:b/>
          <w:bCs/>
        </w:rPr>
      </w:pPr>
      <w:r w:rsidRPr="00974C75">
        <w:rPr>
          <w:sz w:val="22"/>
          <w:szCs w:val="22"/>
        </w:rPr>
        <w:t>Zarevich</w:t>
      </w:r>
      <w:r>
        <w:rPr>
          <w:sz w:val="22"/>
          <w:szCs w:val="22"/>
        </w:rPr>
        <w:t>,</w:t>
      </w:r>
      <w:r w:rsidRPr="00974C75">
        <w:rPr>
          <w:sz w:val="22"/>
          <w:szCs w:val="22"/>
        </w:rPr>
        <w:t xml:space="preserve"> </w:t>
      </w:r>
      <w:r w:rsidR="00974C75" w:rsidRPr="00974C75">
        <w:rPr>
          <w:sz w:val="22"/>
          <w:szCs w:val="22"/>
        </w:rPr>
        <w:t xml:space="preserve">Emily, </w:t>
      </w:r>
      <w:r w:rsidR="00974C75" w:rsidRPr="00974C75">
        <w:rPr>
          <w:i/>
          <w:iCs/>
          <w:sz w:val="22"/>
          <w:szCs w:val="22"/>
        </w:rPr>
        <w:t>Eleanor of Aquitaine’s “Court of Love”</w:t>
      </w:r>
      <w:r w:rsidR="00974C75" w:rsidRPr="00974C75">
        <w:rPr>
          <w:sz w:val="22"/>
          <w:szCs w:val="22"/>
        </w:rPr>
        <w:t xml:space="preserve"> (2022) &lt;https://daily.jstor.org/eleanor-of-aquitaines-court-of-love/</w:t>
      </w:r>
      <w:r w:rsidR="00974C75" w:rsidRPr="00974C75">
        <w:rPr>
          <w:b/>
          <w:bCs/>
          <w:sz w:val="22"/>
          <w:szCs w:val="22"/>
        </w:rPr>
        <w:t xml:space="preserve">&gt; </w:t>
      </w:r>
      <w:r w:rsidR="00974C75" w:rsidRPr="00974C75">
        <w:rPr>
          <w:sz w:val="22"/>
          <w:szCs w:val="22"/>
        </w:rPr>
        <w:t>[Accessed 21 December 2024]</w:t>
      </w:r>
      <w:bookmarkEnd w:id="0"/>
    </w:p>
    <w:sectPr w:rsidR="00845FC4" w:rsidRPr="00C52F7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B8917" w14:textId="77777777" w:rsidR="00FB4476" w:rsidRDefault="00FB4476" w:rsidP="007A1952">
      <w:pPr>
        <w:spacing w:after="0" w:line="240" w:lineRule="auto"/>
      </w:pPr>
      <w:r>
        <w:separator/>
      </w:r>
    </w:p>
  </w:endnote>
  <w:endnote w:type="continuationSeparator" w:id="0">
    <w:p w14:paraId="16FE4E0E" w14:textId="77777777" w:rsidR="00FB4476" w:rsidRDefault="00FB4476" w:rsidP="007A1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6F0BC" w14:textId="77777777" w:rsidR="00FB4476" w:rsidRDefault="00FB4476" w:rsidP="007A1952">
      <w:pPr>
        <w:spacing w:after="0" w:line="240" w:lineRule="auto"/>
      </w:pPr>
      <w:r>
        <w:separator/>
      </w:r>
    </w:p>
  </w:footnote>
  <w:footnote w:type="continuationSeparator" w:id="0">
    <w:p w14:paraId="2451FD13" w14:textId="77777777" w:rsidR="00FB4476" w:rsidRDefault="00FB4476" w:rsidP="007A1952">
      <w:pPr>
        <w:spacing w:after="0" w:line="240" w:lineRule="auto"/>
      </w:pPr>
      <w:r>
        <w:continuationSeparator/>
      </w:r>
    </w:p>
  </w:footnote>
  <w:footnote w:id="1">
    <w:p w14:paraId="1A2629B2" w14:textId="6751BCC4" w:rsidR="009D524F" w:rsidRDefault="009D524F">
      <w:pPr>
        <w:pStyle w:val="FootnoteText"/>
      </w:pPr>
      <w:r>
        <w:rPr>
          <w:rStyle w:val="FootnoteReference"/>
        </w:rPr>
        <w:footnoteRef/>
      </w:r>
      <w:r>
        <w:t xml:space="preserve"> </w:t>
      </w:r>
      <w:r w:rsidR="00776FED" w:rsidRPr="00726AAB">
        <w:t>Elizabeth</w:t>
      </w:r>
      <w:r w:rsidR="00776FED" w:rsidRPr="00726AAB">
        <w:t xml:space="preserve"> </w:t>
      </w:r>
      <w:r w:rsidR="00726AAB" w:rsidRPr="00726AAB">
        <w:t>Brown</w:t>
      </w:r>
      <w:r w:rsidR="00776FED">
        <w:t>,</w:t>
      </w:r>
      <w:r w:rsidR="00726AAB" w:rsidRPr="00776FED">
        <w:rPr>
          <w:i/>
          <w:iCs/>
        </w:rPr>
        <w:t xml:space="preserve"> </w:t>
      </w:r>
      <w:r w:rsidR="00B863E7">
        <w:t>‘</w:t>
      </w:r>
      <w:r w:rsidR="003E1836">
        <w:t>F</w:t>
      </w:r>
      <w:r w:rsidR="00726AAB" w:rsidRPr="00B863E7">
        <w:t>eudalism</w:t>
      </w:r>
      <w:r w:rsidR="00B863E7">
        <w:t>’</w:t>
      </w:r>
      <w:r w:rsidR="00776FED">
        <w:rPr>
          <w:i/>
          <w:iCs/>
        </w:rPr>
        <w:t>,</w:t>
      </w:r>
      <w:r w:rsidR="00726AAB" w:rsidRPr="00726AAB">
        <w:t xml:space="preserve"> </w:t>
      </w:r>
      <w:r w:rsidR="00726AAB" w:rsidRPr="00F5489A">
        <w:rPr>
          <w:i/>
          <w:iCs/>
        </w:rPr>
        <w:t>Encyclopedia Britannica</w:t>
      </w:r>
      <w:r w:rsidR="00726AAB" w:rsidRPr="00726AAB">
        <w:t>, 20 Dec</w:t>
      </w:r>
      <w:r w:rsidR="003E1836">
        <w:t>ember</w:t>
      </w:r>
      <w:r w:rsidR="00726AAB" w:rsidRPr="00726AAB">
        <w:t xml:space="preserve"> 2024</w:t>
      </w:r>
      <w:r w:rsidR="00F5489A">
        <w:t>.</w:t>
      </w:r>
      <w:r w:rsidR="00726AAB" w:rsidRPr="00726AAB">
        <w:t xml:space="preserve"> </w:t>
      </w:r>
      <w:r w:rsidR="006402BC">
        <w:t>&lt;</w:t>
      </w:r>
      <w:r w:rsidR="00726AAB" w:rsidRPr="00726AAB">
        <w:t>https://www.britannica.com/topic/feudalism</w:t>
      </w:r>
      <w:r w:rsidR="006402BC">
        <w:t>&gt;</w:t>
      </w:r>
      <w:r w:rsidR="00726AAB" w:rsidRPr="00726AAB">
        <w:t xml:space="preserve"> </w:t>
      </w:r>
      <w:r w:rsidR="00776FED">
        <w:t>[</w:t>
      </w:r>
      <w:r w:rsidR="00726AAB" w:rsidRPr="00726AAB">
        <w:t>Accessed 21 December 2024</w:t>
      </w:r>
      <w:r w:rsidR="00776FED">
        <w:t>]</w:t>
      </w:r>
      <w:r w:rsidR="003E1836">
        <w:t>.</w:t>
      </w:r>
    </w:p>
  </w:footnote>
  <w:footnote w:id="2">
    <w:p w14:paraId="78803D7C" w14:textId="01274089" w:rsidR="009D524F" w:rsidRDefault="009D524F">
      <w:pPr>
        <w:pStyle w:val="FootnoteText"/>
      </w:pPr>
      <w:r>
        <w:rPr>
          <w:rStyle w:val="FootnoteReference"/>
        </w:rPr>
        <w:footnoteRef/>
      </w:r>
      <w:r w:rsidR="003E1836">
        <w:t>Students of History,</w:t>
      </w:r>
      <w:r w:rsidR="00FB6D19">
        <w:t xml:space="preserve"> </w:t>
      </w:r>
      <w:r w:rsidR="000508CB" w:rsidRPr="003E1836">
        <w:rPr>
          <w:i/>
          <w:iCs/>
        </w:rPr>
        <w:t>The Feudal System</w:t>
      </w:r>
      <w:r w:rsidR="00B863E7">
        <w:t xml:space="preserve"> </w:t>
      </w:r>
      <w:r w:rsidR="006402BC">
        <w:t>&lt;</w:t>
      </w:r>
      <w:r w:rsidR="006402BC" w:rsidRPr="006402BC">
        <w:t>https://www.studentsofhistory.com/the-feudal-system</w:t>
      </w:r>
      <w:r w:rsidR="006402BC">
        <w:t>&gt;</w:t>
      </w:r>
      <w:r w:rsidR="00776FED">
        <w:t xml:space="preserve"> </w:t>
      </w:r>
      <w:r w:rsidR="00776FED">
        <w:t>[</w:t>
      </w:r>
      <w:r w:rsidR="00776FED" w:rsidRPr="00726AAB">
        <w:t>Accessed 21 December 2024</w:t>
      </w:r>
      <w:r w:rsidR="00776FED">
        <w:t>]</w:t>
      </w:r>
      <w:r w:rsidR="003E1836">
        <w:t>.</w:t>
      </w:r>
    </w:p>
  </w:footnote>
  <w:footnote w:id="3">
    <w:p w14:paraId="0B707ADD" w14:textId="17034753" w:rsidR="005D5DE9" w:rsidRDefault="009D524F">
      <w:pPr>
        <w:pStyle w:val="FootnoteText"/>
      </w:pPr>
      <w:r>
        <w:rPr>
          <w:rStyle w:val="FootnoteReference"/>
        </w:rPr>
        <w:footnoteRef/>
      </w:r>
      <w:r>
        <w:t xml:space="preserve"> </w:t>
      </w:r>
      <w:r w:rsidR="003E1836">
        <w:t>Medieval Life and Times,</w:t>
      </w:r>
      <w:r w:rsidR="00B863E7">
        <w:t xml:space="preserve"> </w:t>
      </w:r>
      <w:r w:rsidR="001F4893" w:rsidRPr="003E1836">
        <w:rPr>
          <w:i/>
          <w:iCs/>
        </w:rPr>
        <w:t xml:space="preserve">Medieval Life and Times </w:t>
      </w:r>
      <w:r w:rsidR="006E7D88" w:rsidRPr="003E1836">
        <w:rPr>
          <w:i/>
          <w:iCs/>
        </w:rPr>
        <w:t>Code of Chivalry</w:t>
      </w:r>
      <w:r w:rsidR="001F4893">
        <w:t xml:space="preserve"> </w:t>
      </w:r>
      <w:r w:rsidR="006402BC">
        <w:t>&lt;</w:t>
      </w:r>
      <w:r w:rsidR="00776FED" w:rsidRPr="006402BC">
        <w:t>https://www.medieval-life-and-times.info/medieval-knights/code-of-chivalry.htm</w:t>
      </w:r>
      <w:r w:rsidR="006402BC">
        <w:t>&gt;</w:t>
      </w:r>
      <w:r w:rsidR="00776FED">
        <w:t xml:space="preserve"> </w:t>
      </w:r>
      <w:r w:rsidR="00776FED">
        <w:t>[</w:t>
      </w:r>
      <w:r w:rsidR="00776FED" w:rsidRPr="00726AAB">
        <w:t>Accessed 21 December 2024</w:t>
      </w:r>
      <w:r w:rsidR="00776FED">
        <w:t>]</w:t>
      </w:r>
      <w:r w:rsidR="003E1836">
        <w:t>.</w:t>
      </w:r>
    </w:p>
  </w:footnote>
  <w:footnote w:id="4">
    <w:p w14:paraId="6292C164" w14:textId="6D1B1333" w:rsidR="009D524F" w:rsidRDefault="009D524F">
      <w:pPr>
        <w:pStyle w:val="FootnoteText"/>
      </w:pPr>
      <w:r>
        <w:rPr>
          <w:rStyle w:val="FootnoteReference"/>
        </w:rPr>
        <w:footnoteRef/>
      </w:r>
      <w:r>
        <w:t xml:space="preserve"> </w:t>
      </w:r>
      <w:r w:rsidR="003E1836">
        <w:t>Encyclopedia Brittanica,</w:t>
      </w:r>
      <w:r w:rsidR="00C3385A" w:rsidRPr="00C3385A">
        <w:t xml:space="preserve"> </w:t>
      </w:r>
      <w:r w:rsidR="00C3385A" w:rsidRPr="00F5489A">
        <w:rPr>
          <w:i/>
          <w:iCs/>
        </w:rPr>
        <w:t>La Chanson de Roland</w:t>
      </w:r>
      <w:r w:rsidR="00C3385A" w:rsidRPr="00C3385A">
        <w:t xml:space="preserve"> </w:t>
      </w:r>
      <w:r w:rsidR="00F5489A">
        <w:t>(</w:t>
      </w:r>
      <w:r w:rsidR="00C3385A" w:rsidRPr="00C3385A">
        <w:t>2014</w:t>
      </w:r>
      <w:r w:rsidR="00F5489A">
        <w:t>)</w:t>
      </w:r>
      <w:r w:rsidR="00C3385A" w:rsidRPr="00C3385A">
        <w:t xml:space="preserve"> </w:t>
      </w:r>
      <w:r w:rsidR="006402BC">
        <w:t>&lt;</w:t>
      </w:r>
      <w:r w:rsidR="00C3385A" w:rsidRPr="00C3385A">
        <w:t>https://www.britannica.com/topic/La-Chanson-de-Roland</w:t>
      </w:r>
      <w:r w:rsidR="006402BC">
        <w:t>&gt;</w:t>
      </w:r>
      <w:r w:rsidR="00C3385A" w:rsidRPr="00C3385A">
        <w:t xml:space="preserve"> </w:t>
      </w:r>
      <w:r w:rsidR="00776FED">
        <w:t>[</w:t>
      </w:r>
      <w:r w:rsidR="00C3385A" w:rsidRPr="00C3385A">
        <w:t>Accessed 21 December 2024</w:t>
      </w:r>
      <w:r w:rsidR="00776FED">
        <w:t>]</w:t>
      </w:r>
      <w:r w:rsidR="00974C75">
        <w:t>.</w:t>
      </w:r>
    </w:p>
  </w:footnote>
  <w:footnote w:id="5">
    <w:p w14:paraId="47A35634" w14:textId="1886E790" w:rsidR="00776FED" w:rsidRDefault="009D524F">
      <w:pPr>
        <w:pStyle w:val="FootnoteText"/>
      </w:pPr>
      <w:r>
        <w:rPr>
          <w:rStyle w:val="FootnoteReference"/>
        </w:rPr>
        <w:footnoteRef/>
      </w:r>
      <w:r>
        <w:t xml:space="preserve"> </w:t>
      </w:r>
      <w:r w:rsidR="00EF1E6D">
        <w:t xml:space="preserve">Luisa Hagele, </w:t>
      </w:r>
      <w:r w:rsidR="00B863E7">
        <w:t>‘</w:t>
      </w:r>
      <w:r w:rsidR="00B863E7" w:rsidRPr="00B863E7">
        <w:t>Anglo-Saxon Warriors: From Thegns to Fyrd</w:t>
      </w:r>
      <w:r w:rsidR="00B863E7">
        <w:t>’</w:t>
      </w:r>
      <w:r w:rsidR="003E1836">
        <w:t>,</w:t>
      </w:r>
      <w:r w:rsidR="00B863E7">
        <w:t xml:space="preserve"> </w:t>
      </w:r>
      <w:r w:rsidR="00B00160" w:rsidRPr="00F5489A">
        <w:rPr>
          <w:i/>
          <w:iCs/>
        </w:rPr>
        <w:t>Collector</w:t>
      </w:r>
      <w:r w:rsidR="00B863E7">
        <w:t>,</w:t>
      </w:r>
      <w:r w:rsidR="00EF1E6D">
        <w:t xml:space="preserve"> </w:t>
      </w:r>
      <w:r w:rsidR="003E1836">
        <w:t xml:space="preserve">5 </w:t>
      </w:r>
      <w:r w:rsidR="00EF1E6D">
        <w:t>Jan</w:t>
      </w:r>
      <w:r w:rsidR="003E1836">
        <w:t>uary</w:t>
      </w:r>
      <w:r w:rsidR="00EF1E6D">
        <w:t xml:space="preserve"> 2022 </w:t>
      </w:r>
      <w:r w:rsidR="006402BC">
        <w:t>&lt;</w:t>
      </w:r>
      <w:r w:rsidR="006402BC" w:rsidRPr="006402BC">
        <w:t>https://ww</w:t>
      </w:r>
      <w:r w:rsidR="006402BC" w:rsidRPr="006402BC">
        <w:t>w.thecollector.com/anglo-saxon-warriors-thegns-to-fyrd/</w:t>
      </w:r>
      <w:r w:rsidR="006402BC">
        <w:t>&gt;</w:t>
      </w:r>
      <w:r w:rsidR="00776FED">
        <w:t xml:space="preserve"> </w:t>
      </w:r>
      <w:r w:rsidR="00776FED">
        <w:t>[</w:t>
      </w:r>
      <w:r w:rsidR="00776FED" w:rsidRPr="00726AAB">
        <w:t>Accessed 21 December 2024</w:t>
      </w:r>
      <w:r w:rsidR="00776FED">
        <w:t>]</w:t>
      </w:r>
      <w:r w:rsidR="003E1836">
        <w:t>.</w:t>
      </w:r>
    </w:p>
  </w:footnote>
  <w:footnote w:id="6">
    <w:p w14:paraId="5803EC1A" w14:textId="5B745251" w:rsidR="009D524F" w:rsidRDefault="009D524F">
      <w:pPr>
        <w:pStyle w:val="FootnoteText"/>
      </w:pPr>
      <w:r>
        <w:rPr>
          <w:rStyle w:val="FootnoteReference"/>
        </w:rPr>
        <w:footnoteRef/>
      </w:r>
      <w:r>
        <w:t xml:space="preserve"> </w:t>
      </w:r>
      <w:r w:rsidR="00900301">
        <w:t xml:space="preserve">Clark, </w:t>
      </w:r>
      <w:r w:rsidR="005E4A96">
        <w:t>‘</w:t>
      </w:r>
      <w:r w:rsidR="00900301">
        <w:t>The Heroic Code: How Did Beowulf Represent The Epic Hero?</w:t>
      </w:r>
      <w:r w:rsidR="005E4A96">
        <w:t>’</w:t>
      </w:r>
      <w:r w:rsidR="00900301">
        <w:t xml:space="preserve">, </w:t>
      </w:r>
      <w:r w:rsidR="00900301" w:rsidRPr="00F5489A">
        <w:rPr>
          <w:i/>
          <w:iCs/>
        </w:rPr>
        <w:t>Classical Literature</w:t>
      </w:r>
      <w:r w:rsidR="00B86C90">
        <w:t xml:space="preserve"> </w:t>
      </w:r>
      <w:r w:rsidR="006402BC">
        <w:t>&lt;</w:t>
      </w:r>
      <w:r w:rsidR="006402BC" w:rsidRPr="006402BC">
        <w:t>https://ancient-literature.com/the-heroic-code/</w:t>
      </w:r>
      <w:r w:rsidR="006402BC" w:rsidRPr="003E1836">
        <w:rPr>
          <w:rStyle w:val="Hyperlink"/>
          <w:color w:val="auto"/>
          <w:u w:val="none"/>
        </w:rPr>
        <w:t>&gt;</w:t>
      </w:r>
      <w:r w:rsidR="00776FED" w:rsidRPr="003E1836">
        <w:rPr>
          <w:rStyle w:val="Hyperlink"/>
          <w:color w:val="auto"/>
          <w:u w:val="none"/>
        </w:rPr>
        <w:t xml:space="preserve"> </w:t>
      </w:r>
      <w:r w:rsidR="00776FED">
        <w:t>[</w:t>
      </w:r>
      <w:r w:rsidR="00776FED" w:rsidRPr="00726AAB">
        <w:t>Accessed 21 December 2024</w:t>
      </w:r>
      <w:r w:rsidR="00776FED">
        <w:t>]</w:t>
      </w:r>
      <w:r w:rsidR="003E1836">
        <w:t>.</w:t>
      </w:r>
    </w:p>
  </w:footnote>
  <w:footnote w:id="7">
    <w:p w14:paraId="2A9E06CC" w14:textId="695429EF" w:rsidR="009D524F" w:rsidRPr="00181DD7" w:rsidRDefault="009D524F">
      <w:pPr>
        <w:pStyle w:val="FootnoteText"/>
      </w:pPr>
      <w:r w:rsidRPr="00181DD7">
        <w:rPr>
          <w:rStyle w:val="FootnoteReference"/>
        </w:rPr>
        <w:footnoteRef/>
      </w:r>
      <w:r w:rsidRPr="00181DD7">
        <w:t xml:space="preserve"> </w:t>
      </w:r>
      <w:r w:rsidR="00F676C4" w:rsidRPr="00181DD7">
        <w:t xml:space="preserve">Don Hollway, </w:t>
      </w:r>
      <w:r w:rsidR="00F676C4" w:rsidRPr="00F5489A">
        <w:rPr>
          <w:i/>
          <w:iCs/>
        </w:rPr>
        <w:t>Roncesvalles and the Birth of Chivalry</w:t>
      </w:r>
      <w:r w:rsidR="00A6445D" w:rsidRPr="00181DD7">
        <w:t xml:space="preserve"> </w:t>
      </w:r>
      <w:r w:rsidR="003E1836">
        <w:t>(</w:t>
      </w:r>
      <w:r w:rsidR="00A6445D" w:rsidRPr="00181DD7">
        <w:t>2023</w:t>
      </w:r>
      <w:r w:rsidR="003E1836">
        <w:t>)</w:t>
      </w:r>
      <w:r w:rsidR="00A6445D" w:rsidRPr="00181DD7">
        <w:t xml:space="preserve"> </w:t>
      </w:r>
      <w:r w:rsidR="006402BC" w:rsidRPr="00181DD7">
        <w:t>&lt;https://warfarehistorynetwork.com/article/roncesvalles-and-the-birth-of-chivalry/&gt;</w:t>
      </w:r>
      <w:r w:rsidR="00776FED" w:rsidRPr="00181DD7">
        <w:t xml:space="preserve"> </w:t>
      </w:r>
      <w:r w:rsidR="00776FED" w:rsidRPr="00181DD7">
        <w:t>[Accessed 21 December 2024]</w:t>
      </w:r>
      <w:r w:rsidR="006402BC" w:rsidRPr="00181DD7">
        <w:t>.</w:t>
      </w:r>
    </w:p>
  </w:footnote>
  <w:footnote w:id="8">
    <w:p w14:paraId="7108297E" w14:textId="607270FA" w:rsidR="009D524F" w:rsidRPr="00181DD7" w:rsidRDefault="009D524F">
      <w:pPr>
        <w:pStyle w:val="FootnoteText"/>
      </w:pPr>
      <w:r w:rsidRPr="00181DD7">
        <w:rPr>
          <w:rStyle w:val="FootnoteReference"/>
        </w:rPr>
        <w:footnoteRef/>
      </w:r>
      <w:r w:rsidRPr="00181DD7">
        <w:t xml:space="preserve"> </w:t>
      </w:r>
      <w:r w:rsidR="0090703A" w:rsidRPr="00181DD7">
        <w:t>Rebecca</w:t>
      </w:r>
      <w:r w:rsidR="00845FC4">
        <w:t xml:space="preserve"> </w:t>
      </w:r>
      <w:r w:rsidR="00845FC4" w:rsidRPr="00181DD7">
        <w:t>Kulik</w:t>
      </w:r>
      <w:r w:rsidR="005E4A96" w:rsidRPr="00181DD7">
        <w:t>, ‘</w:t>
      </w:r>
      <w:r w:rsidR="0090703A" w:rsidRPr="00181DD7">
        <w:t>Carolingian Renaissance</w:t>
      </w:r>
      <w:r w:rsidR="005E4A96" w:rsidRPr="00181DD7">
        <w:t>’</w:t>
      </w:r>
      <w:r w:rsidR="00845FC4">
        <w:t>,</w:t>
      </w:r>
      <w:r w:rsidR="0090703A" w:rsidRPr="00181DD7">
        <w:t> </w:t>
      </w:r>
      <w:r w:rsidR="0090703A" w:rsidRPr="00F5489A">
        <w:rPr>
          <w:i/>
          <w:iCs/>
        </w:rPr>
        <w:t>Encyclopedia Britannica</w:t>
      </w:r>
      <w:r w:rsidR="0090703A" w:rsidRPr="00181DD7">
        <w:t>, 27 Sep</w:t>
      </w:r>
      <w:r w:rsidR="00845FC4">
        <w:t>tember</w:t>
      </w:r>
      <w:r w:rsidR="0090703A" w:rsidRPr="00181DD7">
        <w:t xml:space="preserve"> 2023,</w:t>
      </w:r>
      <w:r w:rsidR="00776FED" w:rsidRPr="00181DD7">
        <w:t xml:space="preserve"> </w:t>
      </w:r>
      <w:r w:rsidR="006402BC" w:rsidRPr="00181DD7">
        <w:t>&lt;https://www.britannica.com/topic/Carolingian-Renaissance&gt;</w:t>
      </w:r>
      <w:r w:rsidR="00776FED" w:rsidRPr="00181DD7">
        <w:t xml:space="preserve"> </w:t>
      </w:r>
      <w:r w:rsidR="00776FED" w:rsidRPr="00181DD7">
        <w:t>[Accessed 21 December 2024]</w:t>
      </w:r>
      <w:r w:rsidR="00181DD7" w:rsidRPr="00181DD7">
        <w:t>.</w:t>
      </w:r>
    </w:p>
  </w:footnote>
  <w:footnote w:id="9">
    <w:p w14:paraId="366A193F" w14:textId="27C3A3DA" w:rsidR="009D524F" w:rsidRPr="00181DD7" w:rsidRDefault="009D524F">
      <w:pPr>
        <w:pStyle w:val="FootnoteText"/>
      </w:pPr>
      <w:r w:rsidRPr="00181DD7">
        <w:rPr>
          <w:rStyle w:val="FootnoteReference"/>
        </w:rPr>
        <w:footnoteRef/>
      </w:r>
      <w:r w:rsidRPr="00181DD7">
        <w:t xml:space="preserve"> </w:t>
      </w:r>
      <w:r w:rsidR="00FB4827" w:rsidRPr="00181DD7">
        <w:t>Ernest Henderson</w:t>
      </w:r>
      <w:r w:rsidR="00103B8C" w:rsidRPr="00181DD7">
        <w:t>,</w:t>
      </w:r>
      <w:r w:rsidR="005E4A96" w:rsidRPr="00181DD7">
        <w:t xml:space="preserve"> ‘</w:t>
      </w:r>
      <w:r w:rsidR="005E4A96" w:rsidRPr="00F5489A">
        <w:t>Capitulary of Charlemagne</w:t>
      </w:r>
      <w:r w:rsidR="005E4A96" w:rsidRPr="00F5489A">
        <w:t xml:space="preserve"> </w:t>
      </w:r>
      <w:r w:rsidR="005E4A96" w:rsidRPr="00F5489A">
        <w:t>Issued in the Year 802</w:t>
      </w:r>
      <w:r w:rsidR="005E4A96" w:rsidRPr="00F5489A">
        <w:t>’</w:t>
      </w:r>
      <w:r w:rsidR="005E4A96" w:rsidRPr="00181DD7">
        <w:t>,</w:t>
      </w:r>
      <w:r w:rsidR="00103B8C" w:rsidRPr="00181DD7">
        <w:t xml:space="preserve"> </w:t>
      </w:r>
      <w:r w:rsidR="00103B8C" w:rsidRPr="00F5489A">
        <w:rPr>
          <w:i/>
          <w:iCs/>
        </w:rPr>
        <w:t>The Avalon Project</w:t>
      </w:r>
      <w:r w:rsidR="005E4A96" w:rsidRPr="00181DD7">
        <w:t xml:space="preserve">, </w:t>
      </w:r>
      <w:r w:rsidR="00181DD7" w:rsidRPr="00181DD7">
        <w:t>&lt;</w:t>
      </w:r>
      <w:r w:rsidR="00181DD7" w:rsidRPr="00181DD7">
        <w:t>https://avalon.law.yale.edu/medieval/capitula.asp</w:t>
      </w:r>
      <w:r w:rsidR="00181DD7" w:rsidRPr="00181DD7">
        <w:t>&gt;</w:t>
      </w:r>
      <w:r w:rsidR="00776FED" w:rsidRPr="00181DD7">
        <w:t xml:space="preserve"> </w:t>
      </w:r>
      <w:bookmarkStart w:id="1" w:name="_Hlk185706549"/>
      <w:r w:rsidR="00776FED" w:rsidRPr="00181DD7">
        <w:t>[Accessed 21 December 2024]</w:t>
      </w:r>
      <w:bookmarkEnd w:id="1"/>
      <w:r w:rsidR="00181DD7">
        <w:t>.</w:t>
      </w:r>
    </w:p>
  </w:footnote>
  <w:footnote w:id="10">
    <w:p w14:paraId="4A8C2FFB" w14:textId="4F3C0EF5" w:rsidR="009D524F" w:rsidRPr="00181DD7" w:rsidRDefault="009D524F">
      <w:pPr>
        <w:pStyle w:val="FootnoteText"/>
      </w:pPr>
      <w:r w:rsidRPr="00181DD7">
        <w:rPr>
          <w:rStyle w:val="FootnoteReference"/>
        </w:rPr>
        <w:footnoteRef/>
      </w:r>
      <w:r w:rsidRPr="00181DD7">
        <w:t xml:space="preserve"> </w:t>
      </w:r>
      <w:r w:rsidR="003E1836" w:rsidRPr="00181DD7">
        <w:t>I</w:t>
      </w:r>
      <w:r w:rsidR="00FF0716" w:rsidRPr="00181DD7">
        <w:t>bid</w:t>
      </w:r>
      <w:r w:rsidR="003E1836">
        <w:t>.</w:t>
      </w:r>
    </w:p>
  </w:footnote>
  <w:footnote w:id="11">
    <w:p w14:paraId="471F862B" w14:textId="63986A12" w:rsidR="00CA6BFB" w:rsidRDefault="00CA6BFB">
      <w:pPr>
        <w:pStyle w:val="FootnoteText"/>
      </w:pPr>
      <w:r w:rsidRPr="00181DD7">
        <w:rPr>
          <w:rStyle w:val="FootnoteReference"/>
        </w:rPr>
        <w:footnoteRef/>
      </w:r>
      <w:r w:rsidRPr="00181DD7">
        <w:t xml:space="preserve"> </w:t>
      </w:r>
      <w:r w:rsidR="00845FC4" w:rsidRPr="00181DD7">
        <w:t>De Re Militari</w:t>
      </w:r>
      <w:r w:rsidR="00181DD7">
        <w:t xml:space="preserve">, </w:t>
      </w:r>
      <w:r w:rsidR="00181DD7" w:rsidRPr="00F5489A">
        <w:rPr>
          <w:i/>
          <w:iCs/>
        </w:rPr>
        <w:t>Medieval Warfare in the reign of Charlemagne</w:t>
      </w:r>
      <w:r w:rsidR="00845FC4">
        <w:t xml:space="preserve"> </w:t>
      </w:r>
      <w:r w:rsidR="00F5489A">
        <w:t>(</w:t>
      </w:r>
      <w:r w:rsidR="00FF0716" w:rsidRPr="00181DD7">
        <w:t>2013</w:t>
      </w:r>
      <w:r w:rsidR="00F5489A">
        <w:t>)</w:t>
      </w:r>
      <w:r w:rsidR="00FF0716" w:rsidRPr="00181DD7">
        <w:t xml:space="preserve"> </w:t>
      </w:r>
      <w:r w:rsidR="00181DD7">
        <w:t>&lt;</w:t>
      </w:r>
      <w:r w:rsidR="00181DD7" w:rsidRPr="00181DD7">
        <w:t>https://deremilitari.org/2013/06/medieval-warfare-in-the-reign-of-charlemagne/</w:t>
      </w:r>
      <w:r w:rsidR="00181DD7">
        <w:t>&gt;</w:t>
      </w:r>
      <w:r w:rsidR="00776FED">
        <w:t xml:space="preserve"> </w:t>
      </w:r>
      <w:r w:rsidR="00776FED">
        <w:t>[</w:t>
      </w:r>
      <w:r w:rsidR="00776FED" w:rsidRPr="00726AAB">
        <w:t>Accessed 21 December 2024</w:t>
      </w:r>
      <w:r w:rsidR="00776FED">
        <w:t>]</w:t>
      </w:r>
      <w:r w:rsidR="003E1836">
        <w:t>.</w:t>
      </w:r>
    </w:p>
  </w:footnote>
  <w:footnote w:id="12">
    <w:p w14:paraId="493196E2" w14:textId="2BF11BAF" w:rsidR="00ED0265" w:rsidRDefault="00ED0265" w:rsidP="00ED0265">
      <w:pPr>
        <w:pStyle w:val="FootnoteText"/>
      </w:pPr>
      <w:r w:rsidRPr="00F5489A">
        <w:rPr>
          <w:rStyle w:val="FootnoteReference"/>
        </w:rPr>
        <w:footnoteRef/>
      </w:r>
      <w:r w:rsidRPr="00F5489A">
        <w:t xml:space="preserve"> </w:t>
      </w:r>
      <w:r w:rsidR="00F5489A">
        <w:t xml:space="preserve">Kyle </w:t>
      </w:r>
      <w:r w:rsidR="00F5489A" w:rsidRPr="00F5489A">
        <w:t>Schrader</w:t>
      </w:r>
      <w:r w:rsidR="00F5489A">
        <w:t xml:space="preserve">, </w:t>
      </w:r>
      <w:r w:rsidR="00F5489A" w:rsidRPr="00F5489A">
        <w:t xml:space="preserve">‘Virtus in the Roman World: Generality, Specificity, and Fluidity’, </w:t>
      </w:r>
      <w:r w:rsidR="00F5489A" w:rsidRPr="00974C75">
        <w:rPr>
          <w:i/>
          <w:iCs/>
        </w:rPr>
        <w:t>The Gettysburg Historical Journal</w:t>
      </w:r>
      <w:r w:rsidR="00F5489A" w:rsidRPr="00F5489A">
        <w:t>, 15.6 (2016) p. 83 &lt;https://cupola.gettysburg.edu/cgi/viewcontent.cgi?article=1154&amp;context=ghj&gt; [Accessed 21 December 2024]</w:t>
      </w:r>
      <w:r w:rsidR="00566771">
        <w:t>.</w:t>
      </w:r>
    </w:p>
  </w:footnote>
  <w:footnote w:id="13">
    <w:p w14:paraId="0A664AEE" w14:textId="6541E090" w:rsidR="00F96D1E" w:rsidRPr="00181DD7" w:rsidRDefault="00F96D1E" w:rsidP="00F96D1E">
      <w:pPr>
        <w:pStyle w:val="FootnoteText"/>
      </w:pPr>
      <w:r>
        <w:rPr>
          <w:rStyle w:val="FootnoteReference"/>
        </w:rPr>
        <w:footnoteRef/>
      </w:r>
      <w:r>
        <w:t xml:space="preserve"> </w:t>
      </w:r>
      <w:r w:rsidR="005E4A96">
        <w:t xml:space="preserve">Richard E </w:t>
      </w:r>
      <w:r w:rsidR="00FF0716" w:rsidRPr="0021598C">
        <w:t>Sullivan</w:t>
      </w:r>
      <w:r w:rsidR="005E4A96">
        <w:t>, ‘</w:t>
      </w:r>
      <w:r w:rsidR="00FF0716" w:rsidRPr="005E4A96">
        <w:t>Charlemagne</w:t>
      </w:r>
      <w:r w:rsidR="005E4A96" w:rsidRPr="005E4A96">
        <w:t>’</w:t>
      </w:r>
      <w:r w:rsidR="00845FC4">
        <w:t>,</w:t>
      </w:r>
      <w:r w:rsidR="00FF0716" w:rsidRPr="005E4A96">
        <w:t> </w:t>
      </w:r>
      <w:r w:rsidR="00FF0716" w:rsidRPr="00974C75">
        <w:rPr>
          <w:i/>
          <w:iCs/>
        </w:rPr>
        <w:t>Encyclopedia Britannica</w:t>
      </w:r>
      <w:r w:rsidR="00FF0716" w:rsidRPr="005E4A96">
        <w:t>, 9 Dec</w:t>
      </w:r>
      <w:r w:rsidR="00845FC4">
        <w:t>ember</w:t>
      </w:r>
      <w:r w:rsidR="00FF0716" w:rsidRPr="005E4A96">
        <w:t xml:space="preserve"> 2024</w:t>
      </w:r>
      <w:r w:rsidR="00FF0716" w:rsidRPr="0021598C">
        <w:t xml:space="preserve">, </w:t>
      </w:r>
      <w:r w:rsidR="00181DD7">
        <w:t>&lt;</w:t>
      </w:r>
      <w:r w:rsidR="00181DD7" w:rsidRPr="00181DD7">
        <w:t>https://www.britannica.com/biography/Charlemagne</w:t>
      </w:r>
      <w:r w:rsidR="00181DD7" w:rsidRPr="00181DD7">
        <w:t>&gt;</w:t>
      </w:r>
      <w:r w:rsidR="00776FED" w:rsidRPr="00181DD7">
        <w:t xml:space="preserve"> </w:t>
      </w:r>
      <w:r w:rsidR="00776FED" w:rsidRPr="00181DD7">
        <w:t>[Accessed 21 December 2024]</w:t>
      </w:r>
      <w:r w:rsidR="00181DD7" w:rsidRPr="00181DD7">
        <w:t>.</w:t>
      </w:r>
    </w:p>
  </w:footnote>
  <w:footnote w:id="14">
    <w:p w14:paraId="77D2D633" w14:textId="68A6EE62" w:rsidR="00CA6BFB" w:rsidRPr="00181DD7" w:rsidRDefault="00CA6BFB">
      <w:pPr>
        <w:pStyle w:val="FootnoteText"/>
      </w:pPr>
      <w:r w:rsidRPr="00181DD7">
        <w:rPr>
          <w:rStyle w:val="FootnoteReference"/>
        </w:rPr>
        <w:footnoteRef/>
      </w:r>
      <w:r w:rsidRPr="00181DD7">
        <w:t xml:space="preserve"> </w:t>
      </w:r>
      <w:r w:rsidR="00FF0716" w:rsidRPr="00181DD7">
        <w:t xml:space="preserve">Charles Kightly, </w:t>
      </w:r>
      <w:r w:rsidR="00FF0716" w:rsidRPr="00974C75">
        <w:rPr>
          <w:i/>
          <w:iCs/>
        </w:rPr>
        <w:t>A Brief History of Knights</w:t>
      </w:r>
      <w:r w:rsidR="00FF0716" w:rsidRPr="00181DD7">
        <w:t xml:space="preserve"> </w:t>
      </w:r>
      <w:r w:rsidR="00181DD7" w:rsidRPr="00181DD7">
        <w:t>&lt;</w:t>
      </w:r>
      <w:r w:rsidR="00181DD7" w:rsidRPr="00181DD7">
        <w:t>https://www.english-heritage.org.uk/visit/inspire-me/brief-history-of-knights/</w:t>
      </w:r>
      <w:r w:rsidR="00181DD7" w:rsidRPr="00181DD7">
        <w:t>&gt;</w:t>
      </w:r>
      <w:r w:rsidR="00776FED" w:rsidRPr="00181DD7">
        <w:t xml:space="preserve"> </w:t>
      </w:r>
      <w:r w:rsidR="00776FED" w:rsidRPr="00181DD7">
        <w:t>[Accessed 21 December 2024]</w:t>
      </w:r>
      <w:r w:rsidR="00181DD7" w:rsidRPr="00181DD7">
        <w:t>.</w:t>
      </w:r>
    </w:p>
  </w:footnote>
  <w:footnote w:id="15">
    <w:p w14:paraId="5A59DEF3" w14:textId="63EB8983" w:rsidR="00CA6BFB" w:rsidRPr="00181DD7" w:rsidRDefault="00CA6BFB">
      <w:pPr>
        <w:pStyle w:val="FootnoteText"/>
      </w:pPr>
      <w:r w:rsidRPr="00181DD7">
        <w:rPr>
          <w:rStyle w:val="FootnoteReference"/>
        </w:rPr>
        <w:footnoteRef/>
      </w:r>
      <w:r w:rsidRPr="00181DD7">
        <w:t xml:space="preserve"> </w:t>
      </w:r>
      <w:r w:rsidR="005E4A96" w:rsidRPr="00181DD7">
        <w:t>Keith Kempenich</w:t>
      </w:r>
      <w:r w:rsidR="005E4A96" w:rsidRPr="00181DD7">
        <w:t xml:space="preserve">, </w:t>
      </w:r>
      <w:r w:rsidR="005E4A96" w:rsidRPr="00974C75">
        <w:rPr>
          <w:i/>
          <w:iCs/>
        </w:rPr>
        <w:t>The Milites of Orderic Vitalis and the Problem of Knights</w:t>
      </w:r>
      <w:r w:rsidR="00974C75">
        <w:t xml:space="preserve"> (Unpublished PhD thesis, </w:t>
      </w:r>
      <w:r w:rsidR="00FF0716" w:rsidRPr="00181DD7">
        <w:t>University of New Hampshire Scholars</w:t>
      </w:r>
      <w:r w:rsidR="00974C75">
        <w:t>,</w:t>
      </w:r>
      <w:r w:rsidR="00FF0716" w:rsidRPr="00181DD7">
        <w:t xml:space="preserve"> 2016</w:t>
      </w:r>
      <w:r w:rsidR="00974C75">
        <w:t>)</w:t>
      </w:r>
      <w:r w:rsidR="00845FC4">
        <w:t xml:space="preserve"> </w:t>
      </w:r>
      <w:r w:rsidR="00181DD7">
        <w:t>&lt;</w:t>
      </w:r>
      <w:r w:rsidR="005E4A96" w:rsidRPr="00181DD7">
        <w:t>https://scholars.unh.edu/cgi/viewcontent.cgi?article=1837&amp;context=thesis</w:t>
      </w:r>
      <w:r w:rsidR="00181DD7">
        <w:t>&gt;</w:t>
      </w:r>
      <w:r w:rsidR="00776FED" w:rsidRPr="00181DD7">
        <w:t xml:space="preserve"> </w:t>
      </w:r>
      <w:r w:rsidR="00776FED" w:rsidRPr="00181DD7">
        <w:t>[Accessed 21 December 2024]</w:t>
      </w:r>
      <w:r w:rsidR="00181DD7">
        <w:t>.</w:t>
      </w:r>
    </w:p>
  </w:footnote>
  <w:footnote w:id="16">
    <w:p w14:paraId="7E8FB47D" w14:textId="63901BB8" w:rsidR="00CA6BFB" w:rsidRDefault="00CA6BFB">
      <w:pPr>
        <w:pStyle w:val="FootnoteText"/>
      </w:pPr>
      <w:r>
        <w:rPr>
          <w:rStyle w:val="FootnoteReference"/>
        </w:rPr>
        <w:footnoteRef/>
      </w:r>
      <w:r>
        <w:t xml:space="preserve"> </w:t>
      </w:r>
      <w:r w:rsidR="00FF0716">
        <w:t xml:space="preserve">Tyler Jones, August, </w:t>
      </w:r>
      <w:r w:rsidR="00FF0716" w:rsidRPr="00974C75">
        <w:rPr>
          <w:i/>
          <w:iCs/>
        </w:rPr>
        <w:t>The Birthplace of Chivalry: The case for an Angevin Origin</w:t>
      </w:r>
      <w:r w:rsidR="00FF0716">
        <w:t xml:space="preserve">, </w:t>
      </w:r>
      <w:r w:rsidR="00845FC4">
        <w:t xml:space="preserve">(Unpublished PhD thesis, </w:t>
      </w:r>
      <w:r w:rsidR="00FF0716" w:rsidRPr="007C4051">
        <w:t>The University of Wisconsin-Milwaukee</w:t>
      </w:r>
      <w:r w:rsidR="00845FC4">
        <w:t>, 2024)</w:t>
      </w:r>
      <w:r w:rsidR="00974C75">
        <w:t xml:space="preserve"> </w:t>
      </w:r>
      <w:r w:rsidR="00181DD7">
        <w:t>&lt;</w:t>
      </w:r>
      <w:r w:rsidR="00181DD7" w:rsidRPr="00181DD7">
        <w:t>https://minds.wisconsin.edu/bitstream/handle/1793/88686/Jones_uwm_0263M_13870.pdf?sequence=1&amp;isAllowed=y</w:t>
      </w:r>
      <w:r w:rsidR="00181DD7">
        <w:t>&gt;</w:t>
      </w:r>
      <w:r w:rsidR="00776FED">
        <w:t xml:space="preserve"> </w:t>
      </w:r>
      <w:r w:rsidR="00776FED">
        <w:t>[</w:t>
      </w:r>
      <w:r w:rsidR="00776FED" w:rsidRPr="00726AAB">
        <w:t>Accessed 21 December 2024</w:t>
      </w:r>
      <w:r w:rsidR="00776FED">
        <w:t>]</w:t>
      </w:r>
      <w:r w:rsidR="006402BC">
        <w:t>.</w:t>
      </w:r>
    </w:p>
  </w:footnote>
  <w:footnote w:id="17">
    <w:p w14:paraId="28D75B4D" w14:textId="2F232C8A" w:rsidR="00CA6BFB" w:rsidRDefault="00CA6BFB">
      <w:pPr>
        <w:pStyle w:val="FootnoteText"/>
      </w:pPr>
      <w:r>
        <w:rPr>
          <w:rStyle w:val="FootnoteReference"/>
        </w:rPr>
        <w:footnoteRef/>
      </w:r>
      <w:r>
        <w:t xml:space="preserve"> </w:t>
      </w:r>
      <w:r w:rsidR="00FF0716">
        <w:t xml:space="preserve">English Heritage, </w:t>
      </w:r>
      <w:r w:rsidR="00FF0716" w:rsidRPr="00974C75">
        <w:rPr>
          <w:i/>
          <w:iCs/>
        </w:rPr>
        <w:t>5 Things You Might Not Know About Tournaments</w:t>
      </w:r>
      <w:r w:rsidR="00FF0716">
        <w:t xml:space="preserve"> </w:t>
      </w:r>
      <w:r w:rsidR="00181DD7">
        <w:t>&lt;</w:t>
      </w:r>
      <w:r w:rsidR="00181DD7" w:rsidRPr="00181DD7">
        <w:t>https://www.english-heritage.org.uk/visit/inspire-me/5-things-you-might-not-know-about-tournaments/</w:t>
      </w:r>
      <w:r w:rsidR="00181DD7">
        <w:t>&gt;</w:t>
      </w:r>
      <w:r w:rsidR="00B863E7">
        <w:t xml:space="preserve"> </w:t>
      </w:r>
      <w:r w:rsidR="00B863E7">
        <w:t>[</w:t>
      </w:r>
      <w:r w:rsidR="00B863E7" w:rsidRPr="00726AAB">
        <w:t>Accessed 21 December 2024</w:t>
      </w:r>
      <w:r w:rsidR="00B863E7">
        <w:t>]</w:t>
      </w:r>
      <w:r w:rsidR="006402BC">
        <w:t>.</w:t>
      </w:r>
    </w:p>
  </w:footnote>
  <w:footnote w:id="18">
    <w:p w14:paraId="70B234BE" w14:textId="3899BFAA" w:rsidR="00CA6BFB" w:rsidRPr="00FF0716" w:rsidRDefault="00CA6BFB">
      <w:pPr>
        <w:pStyle w:val="FootnoteText"/>
        <w:rPr>
          <w:b/>
          <w:bCs/>
        </w:rPr>
      </w:pPr>
      <w:r>
        <w:rPr>
          <w:rStyle w:val="FootnoteReference"/>
        </w:rPr>
        <w:footnoteRef/>
      </w:r>
      <w:r>
        <w:t xml:space="preserve"> </w:t>
      </w:r>
      <w:r w:rsidR="00974C75">
        <w:t>The Medieval Guide</w:t>
      </w:r>
      <w:r w:rsidR="00FF0716">
        <w:t>,</w:t>
      </w:r>
      <w:r w:rsidR="005E4A96">
        <w:t xml:space="preserve"> </w:t>
      </w:r>
      <w:r w:rsidR="005E4A96" w:rsidRPr="00974C75">
        <w:rPr>
          <w:i/>
          <w:iCs/>
        </w:rPr>
        <w:t>Medieval Tournaments – All You Need To Know</w:t>
      </w:r>
      <w:r w:rsidR="00FF0716">
        <w:t xml:space="preserve"> </w:t>
      </w:r>
      <w:r w:rsidR="00974C75">
        <w:t>(</w:t>
      </w:r>
      <w:r w:rsidR="00FF0716">
        <w:t>2022</w:t>
      </w:r>
      <w:r w:rsidR="00974C75">
        <w:t xml:space="preserve">) </w:t>
      </w:r>
      <w:r w:rsidR="00181DD7">
        <w:rPr>
          <w:b/>
          <w:bCs/>
        </w:rPr>
        <w:t>&lt;</w:t>
      </w:r>
      <w:r w:rsidR="00181DD7" w:rsidRPr="00181DD7">
        <w:t>https://www.themedievalguide.com/medieval-tournaments/</w:t>
      </w:r>
      <w:r w:rsidR="00181DD7">
        <w:t>&gt;</w:t>
      </w:r>
      <w:r w:rsidR="00B863E7" w:rsidRPr="005E4A96">
        <w:t xml:space="preserve"> </w:t>
      </w:r>
      <w:r w:rsidR="00B863E7" w:rsidRPr="005E4A96">
        <w:t>[Accessed 21 December 2024]</w:t>
      </w:r>
      <w:r w:rsidR="006402BC">
        <w:t>.</w:t>
      </w:r>
    </w:p>
  </w:footnote>
  <w:footnote w:id="19">
    <w:p w14:paraId="34C7F3A0" w14:textId="2074239B" w:rsidR="00CA6BFB" w:rsidRPr="006402BC" w:rsidRDefault="00CA6BFB">
      <w:pPr>
        <w:pStyle w:val="FootnoteText"/>
        <w:rPr>
          <w:b/>
          <w:bCs/>
        </w:rPr>
      </w:pPr>
      <w:r>
        <w:rPr>
          <w:rStyle w:val="FootnoteReference"/>
        </w:rPr>
        <w:footnoteRef/>
      </w:r>
      <w:r>
        <w:t xml:space="preserve"> </w:t>
      </w:r>
      <w:r w:rsidR="005E4A96">
        <w:t xml:space="preserve">Mark </w:t>
      </w:r>
      <w:r w:rsidR="00FF0716" w:rsidRPr="00181DD7">
        <w:t xml:space="preserve">Cartwright, </w:t>
      </w:r>
      <w:r w:rsidR="005E4A96" w:rsidRPr="00181DD7">
        <w:t>‘</w:t>
      </w:r>
      <w:r w:rsidR="00FF0716" w:rsidRPr="00181DD7">
        <w:t>Medieval Tournament</w:t>
      </w:r>
      <w:r w:rsidR="00974C75">
        <w:t>’</w:t>
      </w:r>
      <w:r w:rsidR="006402BC" w:rsidRPr="00181DD7">
        <w:t>,</w:t>
      </w:r>
      <w:r w:rsidR="00FF0716" w:rsidRPr="00181DD7">
        <w:t xml:space="preserve"> </w:t>
      </w:r>
      <w:r w:rsidR="00FF0716" w:rsidRPr="00974C75">
        <w:rPr>
          <w:i/>
          <w:iCs/>
        </w:rPr>
        <w:t xml:space="preserve">World History </w:t>
      </w:r>
      <w:r w:rsidR="00181DD7" w:rsidRPr="00974C75">
        <w:rPr>
          <w:i/>
          <w:iCs/>
        </w:rPr>
        <w:t>Encyclopaedia</w:t>
      </w:r>
      <w:r w:rsidR="00FF0716" w:rsidRPr="0052694A">
        <w:t>, 7 May 2018</w:t>
      </w:r>
      <w:r w:rsidR="00845FC4">
        <w:t xml:space="preserve"> </w:t>
      </w:r>
      <w:r w:rsidR="00181DD7">
        <w:t>&lt;</w:t>
      </w:r>
      <w:r w:rsidR="00181DD7" w:rsidRPr="00181DD7">
        <w:t>https://www.worldhistory.org/Medieval_Tournament/#citation_info</w:t>
      </w:r>
      <w:r w:rsidR="001D34EA">
        <w:t>&gt; [</w:t>
      </w:r>
      <w:r w:rsidR="006402BC" w:rsidRPr="00726AAB">
        <w:t>Accessed 21 December 2024</w:t>
      </w:r>
      <w:r w:rsidR="006402BC">
        <w:t>]</w:t>
      </w:r>
      <w:r w:rsidR="006402BC">
        <w:t>.</w:t>
      </w:r>
    </w:p>
  </w:footnote>
  <w:footnote w:id="20">
    <w:p w14:paraId="7E77CD4C" w14:textId="0B964124" w:rsidR="00CA6BFB" w:rsidRPr="00B863E7" w:rsidRDefault="00CA6BFB">
      <w:pPr>
        <w:pStyle w:val="FootnoteText"/>
        <w:rPr>
          <w:b/>
          <w:bCs/>
        </w:rPr>
      </w:pPr>
      <w:r>
        <w:rPr>
          <w:rStyle w:val="FootnoteReference"/>
        </w:rPr>
        <w:footnoteRef/>
      </w:r>
      <w:r>
        <w:t xml:space="preserve"> </w:t>
      </w:r>
      <w:r w:rsidR="00845FC4">
        <w:t>Encyclopaedia Britannica</w:t>
      </w:r>
      <w:r w:rsidR="00181DD7">
        <w:t>,</w:t>
      </w:r>
      <w:r w:rsidR="00FF0716" w:rsidRPr="001C43D9">
        <w:t xml:space="preserve"> </w:t>
      </w:r>
      <w:r w:rsidR="00181DD7" w:rsidRPr="00974C75">
        <w:rPr>
          <w:i/>
          <w:iCs/>
        </w:rPr>
        <w:t>C</w:t>
      </w:r>
      <w:r w:rsidR="00FF0716" w:rsidRPr="00974C75">
        <w:rPr>
          <w:i/>
          <w:iCs/>
        </w:rPr>
        <w:t xml:space="preserve">ourtly </w:t>
      </w:r>
      <w:r w:rsidR="00181DD7" w:rsidRPr="00974C75">
        <w:rPr>
          <w:i/>
          <w:iCs/>
        </w:rPr>
        <w:t>L</w:t>
      </w:r>
      <w:r w:rsidR="00FF0716" w:rsidRPr="00974C75">
        <w:rPr>
          <w:i/>
          <w:iCs/>
        </w:rPr>
        <w:t>ove</w:t>
      </w:r>
      <w:r w:rsidR="00FF0716" w:rsidRPr="001C43D9">
        <w:t xml:space="preserve"> </w:t>
      </w:r>
      <w:r w:rsidR="00974C75">
        <w:t>(</w:t>
      </w:r>
      <w:r w:rsidR="00FF0716" w:rsidRPr="001C43D9">
        <w:t>2020</w:t>
      </w:r>
      <w:r w:rsidR="00974C75">
        <w:t>)</w:t>
      </w:r>
      <w:r w:rsidR="00FF0716" w:rsidRPr="001C43D9">
        <w:t xml:space="preserve"> </w:t>
      </w:r>
      <w:r w:rsidR="00181DD7">
        <w:t>&lt;</w:t>
      </w:r>
      <w:r w:rsidR="00181DD7" w:rsidRPr="00181DD7">
        <w:t>https://www.britannica.com/art/courtly-love.</w:t>
      </w:r>
      <w:r w:rsidR="00181DD7" w:rsidRPr="00181DD7">
        <w:t>&gt;</w:t>
      </w:r>
      <w:r w:rsidR="00181DD7" w:rsidRPr="00181DD7">
        <w:t xml:space="preserve"> </w:t>
      </w:r>
      <w:r w:rsidR="00B863E7">
        <w:t>[</w:t>
      </w:r>
      <w:r w:rsidR="00B863E7" w:rsidRPr="00726AAB">
        <w:t>Accessed 21 December 2024</w:t>
      </w:r>
      <w:r w:rsidR="00B863E7">
        <w:t>]</w:t>
      </w:r>
      <w:r w:rsidR="006402BC">
        <w:t>.</w:t>
      </w:r>
    </w:p>
  </w:footnote>
  <w:footnote w:id="21">
    <w:p w14:paraId="2691B176" w14:textId="15F658F2" w:rsidR="00CA6BFB" w:rsidRDefault="00CA6BFB">
      <w:pPr>
        <w:pStyle w:val="FootnoteText"/>
      </w:pPr>
      <w:r>
        <w:rPr>
          <w:rStyle w:val="FootnoteReference"/>
        </w:rPr>
        <w:footnoteRef/>
      </w:r>
      <w:r>
        <w:t xml:space="preserve"> </w:t>
      </w:r>
      <w:r w:rsidR="00FF0716">
        <w:t xml:space="preserve">Emily Zarevich, </w:t>
      </w:r>
      <w:r w:rsidR="00FF0716" w:rsidRPr="00974C75">
        <w:rPr>
          <w:i/>
          <w:iCs/>
        </w:rPr>
        <w:t>Eleanor of Aquitaine’s “Court of Love</w:t>
      </w:r>
      <w:r w:rsidR="006402BC" w:rsidRPr="00974C75">
        <w:rPr>
          <w:i/>
          <w:iCs/>
        </w:rPr>
        <w:t>”</w:t>
      </w:r>
      <w:r w:rsidR="00845FC4">
        <w:t xml:space="preserve"> </w:t>
      </w:r>
      <w:r w:rsidR="00974C75">
        <w:t>(</w:t>
      </w:r>
      <w:r w:rsidR="00845FC4">
        <w:t>2022</w:t>
      </w:r>
      <w:r w:rsidR="00974C75">
        <w:t>)</w:t>
      </w:r>
      <w:r w:rsidR="00845FC4">
        <w:t xml:space="preserve"> </w:t>
      </w:r>
      <w:r w:rsidR="00181DD7">
        <w:t>&lt;</w:t>
      </w:r>
      <w:r w:rsidR="00181DD7" w:rsidRPr="00845FC4">
        <w:t>https://daily.jstor.org/eleanor-of-aquitaines-court-of-love/</w:t>
      </w:r>
      <w:r w:rsidR="00181DD7">
        <w:rPr>
          <w:b/>
          <w:bCs/>
        </w:rPr>
        <w:t>&gt;</w:t>
      </w:r>
      <w:r w:rsidR="00B863E7">
        <w:rPr>
          <w:b/>
          <w:bCs/>
        </w:rPr>
        <w:t xml:space="preserve"> </w:t>
      </w:r>
      <w:r w:rsidR="00B863E7">
        <w:t>[</w:t>
      </w:r>
      <w:r w:rsidR="00B863E7" w:rsidRPr="00726AAB">
        <w:t>Accessed 21 December 2024</w:t>
      </w:r>
      <w:r w:rsidR="00B863E7">
        <w:t>]</w:t>
      </w:r>
      <w:r w:rsidR="006402BC">
        <w:t>.</w:t>
      </w:r>
    </w:p>
  </w:footnote>
  <w:footnote w:id="22">
    <w:p w14:paraId="340B6952" w14:textId="071D938E" w:rsidR="00CA6BFB" w:rsidRDefault="00CA6BFB">
      <w:pPr>
        <w:pStyle w:val="FootnoteText"/>
      </w:pPr>
      <w:r>
        <w:rPr>
          <w:rStyle w:val="FootnoteReference"/>
        </w:rPr>
        <w:footnoteRef/>
      </w:r>
      <w:r>
        <w:t xml:space="preserve"> </w:t>
      </w:r>
      <w:r w:rsidR="00FF0716">
        <w:t xml:space="preserve">Danielle Maurer, </w:t>
      </w:r>
      <w:r w:rsidR="00FF0716" w:rsidRPr="00974C75">
        <w:rPr>
          <w:i/>
          <w:iCs/>
        </w:rPr>
        <w:t>Relics, Replication, and Reputation King Arthur, Edward I, and the Conquest of Wales</w:t>
      </w:r>
      <w:r w:rsidR="00FF0716">
        <w:t xml:space="preserve"> </w:t>
      </w:r>
      <w:r w:rsidR="00845FC4">
        <w:t xml:space="preserve">(Unpublished PhD thesis, Louisiana State University, 2018), p. </w:t>
      </w:r>
      <w:r w:rsidR="00FF0716">
        <w:t>6</w:t>
      </w:r>
      <w:r w:rsidR="00845FC4">
        <w:t xml:space="preserve"> </w:t>
      </w:r>
      <w:r w:rsidR="00181DD7">
        <w:t>&lt;</w:t>
      </w:r>
      <w:r w:rsidR="00181DD7" w:rsidRPr="00181DD7">
        <w:t>https://repository.lsu.edu/cgi/viewcontent.cgi?article=1960&amp;context=honors_etd#:~:text=Historians%20have%20acknowledged%20that%20the,become%20the%20new%20King%20Arthur</w:t>
      </w:r>
      <w:r w:rsidR="00FF0716" w:rsidRPr="008D7D7D">
        <w:t>.</w:t>
      </w:r>
      <w:r w:rsidR="00181DD7">
        <w:t>&gt;</w:t>
      </w:r>
      <w:r w:rsidR="00B863E7">
        <w:t xml:space="preserve"> </w:t>
      </w:r>
      <w:r w:rsidR="00B863E7">
        <w:t>[</w:t>
      </w:r>
      <w:r w:rsidR="00B863E7" w:rsidRPr="00726AAB">
        <w:t>Accessed 21 December 2024</w:t>
      </w:r>
      <w:r w:rsidR="00B863E7">
        <w:t>]</w:t>
      </w:r>
      <w:r w:rsidR="00181DD7">
        <w:t>.</w:t>
      </w:r>
    </w:p>
  </w:footnote>
  <w:footnote w:id="23">
    <w:p w14:paraId="638328B9" w14:textId="27D7ECB0" w:rsidR="00CA6BFB" w:rsidRDefault="00CA6BFB">
      <w:pPr>
        <w:pStyle w:val="FootnoteText"/>
      </w:pPr>
      <w:r>
        <w:rPr>
          <w:rStyle w:val="FootnoteReference"/>
        </w:rPr>
        <w:footnoteRef/>
      </w:r>
      <w:r>
        <w:t xml:space="preserve"> </w:t>
      </w:r>
      <w:r w:rsidR="00845FC4">
        <w:t>History</w:t>
      </w:r>
      <w:r w:rsidR="00FF0716">
        <w:t xml:space="preserve">, </w:t>
      </w:r>
      <w:r w:rsidR="00FF0716" w:rsidRPr="00974C75">
        <w:rPr>
          <w:i/>
          <w:iCs/>
        </w:rPr>
        <w:t>Crusades</w:t>
      </w:r>
      <w:r w:rsidR="00FF0716">
        <w:t xml:space="preserve"> </w:t>
      </w:r>
      <w:r w:rsidR="00974C75">
        <w:t>(</w:t>
      </w:r>
      <w:r w:rsidR="00FF0716">
        <w:t>2023</w:t>
      </w:r>
      <w:r w:rsidR="00974C75">
        <w:t>)</w:t>
      </w:r>
      <w:r w:rsidR="006402BC">
        <w:t>,</w:t>
      </w:r>
      <w:r w:rsidR="003651A1">
        <w:t xml:space="preserve"> </w:t>
      </w:r>
      <w:r w:rsidR="00181DD7">
        <w:t>&lt;</w:t>
      </w:r>
      <w:r w:rsidR="00181DD7" w:rsidRPr="00181DD7">
        <w:t>https://www.history.com/topics/middle-ages/crusades</w:t>
      </w:r>
      <w:r w:rsidR="00181DD7">
        <w:t>&gt;</w:t>
      </w:r>
      <w:r w:rsidR="00B863E7">
        <w:t xml:space="preserve"> </w:t>
      </w:r>
      <w:r w:rsidR="00B863E7">
        <w:t>[</w:t>
      </w:r>
      <w:r w:rsidR="00B863E7" w:rsidRPr="00726AAB">
        <w:t>Accessed 21 December 2024</w:t>
      </w:r>
      <w:r w:rsidR="00B863E7">
        <w:t>]</w:t>
      </w:r>
      <w:r w:rsidR="006402BC">
        <w:t>.</w:t>
      </w:r>
    </w:p>
  </w:footnote>
  <w:footnote w:id="24">
    <w:p w14:paraId="4253D10C" w14:textId="620D792B" w:rsidR="00CA6BFB" w:rsidRDefault="00CA6BFB">
      <w:pPr>
        <w:pStyle w:val="FootnoteText"/>
      </w:pPr>
      <w:r>
        <w:rPr>
          <w:rStyle w:val="FootnoteReference"/>
        </w:rPr>
        <w:footnoteRef/>
      </w:r>
      <w:r w:rsidR="00845FC4">
        <w:t>Insiders Travel</w:t>
      </w:r>
      <w:r w:rsidR="006402BC">
        <w:t>,</w:t>
      </w:r>
      <w:r w:rsidR="00974C75">
        <w:t xml:space="preserve"> </w:t>
      </w:r>
      <w:r w:rsidR="003651A1" w:rsidRPr="00974C75">
        <w:rPr>
          <w:i/>
          <w:iCs/>
        </w:rPr>
        <w:t>Pilgrimage In The Middle Ages</w:t>
      </w:r>
      <w:r w:rsidR="00845FC4">
        <w:t xml:space="preserve"> </w:t>
      </w:r>
      <w:r w:rsidR="00181DD7">
        <w:t>&lt;</w:t>
      </w:r>
      <w:r w:rsidR="00181DD7" w:rsidRPr="00181DD7">
        <w:t>https://insiderstravel.io/pilgrimage-middle-ages-history/</w:t>
      </w:r>
      <w:r w:rsidR="00181DD7">
        <w:t>&gt;</w:t>
      </w:r>
      <w:r w:rsidR="00B863E7">
        <w:t xml:space="preserve"> </w:t>
      </w:r>
      <w:r w:rsidR="00B863E7">
        <w:t>[</w:t>
      </w:r>
      <w:r w:rsidR="00B863E7" w:rsidRPr="00726AAB">
        <w:t>Accessed 21 December 2024</w:t>
      </w:r>
      <w:r w:rsidR="00B863E7">
        <w:t>]</w:t>
      </w:r>
      <w:r w:rsidR="006402BC">
        <w:t>.</w:t>
      </w:r>
    </w:p>
  </w:footnote>
  <w:footnote w:id="25">
    <w:p w14:paraId="55957DD3" w14:textId="05429400" w:rsidR="00CA6BFB" w:rsidRDefault="00CA6BFB">
      <w:pPr>
        <w:pStyle w:val="FootnoteText"/>
      </w:pPr>
      <w:r>
        <w:rPr>
          <w:rStyle w:val="FootnoteReference"/>
        </w:rPr>
        <w:footnoteRef/>
      </w:r>
      <w:r>
        <w:t xml:space="preserve"> </w:t>
      </w:r>
      <w:r w:rsidR="006402BC" w:rsidRPr="003651A1">
        <w:t>Rupert</w:t>
      </w:r>
      <w:r w:rsidR="006402BC" w:rsidRPr="003651A1">
        <w:t xml:space="preserve"> </w:t>
      </w:r>
      <w:r w:rsidR="003651A1" w:rsidRPr="003651A1">
        <w:t xml:space="preserve">Matthews, </w:t>
      </w:r>
      <w:r w:rsidR="006402BC">
        <w:t>‘</w:t>
      </w:r>
      <w:r w:rsidR="003651A1" w:rsidRPr="003651A1">
        <w:t>Sack of Constantinople</w:t>
      </w:r>
      <w:r w:rsidR="006402BC">
        <w:t>’,</w:t>
      </w:r>
      <w:r w:rsidR="003651A1" w:rsidRPr="003651A1">
        <w:t xml:space="preserve"> </w:t>
      </w:r>
      <w:r w:rsidR="003651A1" w:rsidRPr="00F5489A">
        <w:rPr>
          <w:i/>
          <w:iCs/>
        </w:rPr>
        <w:t>Encyclopedia Britannica</w:t>
      </w:r>
      <w:r w:rsidR="003651A1" w:rsidRPr="003651A1">
        <w:t>, 11 Dec</w:t>
      </w:r>
      <w:r w:rsidR="00F5489A">
        <w:t>ember</w:t>
      </w:r>
      <w:r w:rsidR="003651A1" w:rsidRPr="003651A1">
        <w:t xml:space="preserve"> 2024</w:t>
      </w:r>
      <w:r w:rsidR="00974C75">
        <w:t>.</w:t>
      </w:r>
      <w:r w:rsidR="003651A1" w:rsidRPr="003651A1">
        <w:t xml:space="preserve"> </w:t>
      </w:r>
      <w:r w:rsidR="00181DD7">
        <w:t>&lt;</w:t>
      </w:r>
      <w:r w:rsidR="00181DD7" w:rsidRPr="00181DD7">
        <w:t>https://www.britannica.com/event/Sack-of-Constantinople-1204</w:t>
      </w:r>
      <w:r w:rsidR="00181DD7">
        <w:t>&gt;</w:t>
      </w:r>
      <w:r w:rsidR="00B863E7">
        <w:t xml:space="preserve"> </w:t>
      </w:r>
      <w:r w:rsidR="00B863E7">
        <w:t>[</w:t>
      </w:r>
      <w:r w:rsidR="00B863E7" w:rsidRPr="00726AAB">
        <w:t>Accessed 21 December 2024</w:t>
      </w:r>
      <w:r w:rsidR="00B863E7">
        <w:t>]</w:t>
      </w:r>
      <w:r w:rsidR="006402BC">
        <w:t>.</w:t>
      </w:r>
    </w:p>
  </w:footnote>
  <w:footnote w:id="26">
    <w:p w14:paraId="19FF8028" w14:textId="325066A1" w:rsidR="00CA6BFB" w:rsidRDefault="00CA6BFB">
      <w:pPr>
        <w:pStyle w:val="FootnoteText"/>
      </w:pPr>
      <w:r>
        <w:rPr>
          <w:rStyle w:val="FootnoteReference"/>
        </w:rPr>
        <w:footnoteRef/>
      </w:r>
      <w:r>
        <w:t xml:space="preserve"> </w:t>
      </w:r>
      <w:r w:rsidR="00845FC4">
        <w:t>Rethinking British Literature</w:t>
      </w:r>
      <w:r w:rsidR="006402BC">
        <w:t xml:space="preserve">, </w:t>
      </w:r>
      <w:r w:rsidR="003651A1" w:rsidRPr="00974C75">
        <w:rPr>
          <w:i/>
          <w:iCs/>
        </w:rPr>
        <w:t>The Truth Of Medieval Knights</w:t>
      </w:r>
      <w:r w:rsidR="003651A1">
        <w:t xml:space="preserve"> </w:t>
      </w:r>
      <w:r w:rsidR="00974C75">
        <w:t>(</w:t>
      </w:r>
      <w:r w:rsidR="003651A1">
        <w:t>2021</w:t>
      </w:r>
      <w:r w:rsidR="00974C75">
        <w:t>)</w:t>
      </w:r>
      <w:r w:rsidR="003651A1">
        <w:t xml:space="preserve"> </w:t>
      </w:r>
      <w:r w:rsidR="00181DD7">
        <w:t>&lt;</w:t>
      </w:r>
      <w:r w:rsidR="00181DD7" w:rsidRPr="00181DD7">
        <w:t>https://www.brit.lit.nrhelms.plymouthcreate.net/archived-projects/the-truth-of-medieval-knights/</w:t>
      </w:r>
      <w:r w:rsidR="00181DD7">
        <w:t>&gt;</w:t>
      </w:r>
      <w:r w:rsidR="00B863E7">
        <w:t xml:space="preserve"> </w:t>
      </w:r>
      <w:r w:rsidR="00B863E7">
        <w:t>[</w:t>
      </w:r>
      <w:r w:rsidR="00B863E7" w:rsidRPr="00726AAB">
        <w:t>Accessed 21 December 2024</w:t>
      </w:r>
      <w:r w:rsidR="00B863E7">
        <w:t>]</w:t>
      </w:r>
      <w:r w:rsidR="00181DD7">
        <w:t>.</w:t>
      </w:r>
    </w:p>
  </w:footnote>
  <w:footnote w:id="27">
    <w:p w14:paraId="65FFDA52" w14:textId="4554A86A" w:rsidR="00CA6BFB" w:rsidRDefault="00CA6BFB">
      <w:pPr>
        <w:pStyle w:val="FootnoteText"/>
      </w:pPr>
      <w:r>
        <w:rPr>
          <w:rStyle w:val="FootnoteReference"/>
        </w:rPr>
        <w:footnoteRef/>
      </w:r>
      <w:r>
        <w:t xml:space="preserve"> </w:t>
      </w:r>
      <w:r w:rsidR="00845FC4">
        <w:t>Encyclopedia Britannica,</w:t>
      </w:r>
      <w:r w:rsidR="003651A1" w:rsidRPr="003651A1">
        <w:t xml:space="preserve"> </w:t>
      </w:r>
      <w:r w:rsidR="003651A1" w:rsidRPr="00974C75">
        <w:rPr>
          <w:i/>
          <w:iCs/>
        </w:rPr>
        <w:t>The Order of the Golden Fleece</w:t>
      </w:r>
      <w:r w:rsidR="00845FC4">
        <w:t xml:space="preserve"> </w:t>
      </w:r>
      <w:r w:rsidR="00974C75">
        <w:t>(</w:t>
      </w:r>
      <w:r w:rsidR="003651A1" w:rsidRPr="003651A1">
        <w:t>2024</w:t>
      </w:r>
      <w:r w:rsidR="00974C75">
        <w:t>)</w:t>
      </w:r>
      <w:r w:rsidR="003651A1" w:rsidRPr="003651A1">
        <w:t xml:space="preserve"> </w:t>
      </w:r>
      <w:r w:rsidR="00181DD7">
        <w:t>&lt;</w:t>
      </w:r>
      <w:r w:rsidR="00181DD7" w:rsidRPr="00181DD7">
        <w:t>https://www.britannica.com/topic/The-Order-of-the-Golden-Fleece</w:t>
      </w:r>
      <w:r w:rsidR="00181DD7">
        <w:t>&gt;</w:t>
      </w:r>
      <w:r w:rsidR="00B863E7">
        <w:t xml:space="preserve"> </w:t>
      </w:r>
      <w:r w:rsidR="00B863E7">
        <w:t>[</w:t>
      </w:r>
      <w:r w:rsidR="00B863E7" w:rsidRPr="00726AAB">
        <w:t>Accessed 21 December 2024</w:t>
      </w:r>
      <w:r w:rsidR="00B863E7">
        <w:t>]</w:t>
      </w:r>
      <w:r w:rsidR="00181DD7">
        <w:t>.</w:t>
      </w:r>
    </w:p>
  </w:footnote>
  <w:footnote w:id="28">
    <w:p w14:paraId="5EC8261F" w14:textId="0C389065" w:rsidR="00CA6BFB" w:rsidRDefault="00CA6BFB">
      <w:pPr>
        <w:pStyle w:val="FootnoteText"/>
      </w:pPr>
      <w:r>
        <w:rPr>
          <w:rStyle w:val="FootnoteReference"/>
        </w:rPr>
        <w:footnoteRef/>
      </w:r>
      <w:r>
        <w:t xml:space="preserve"> </w:t>
      </w:r>
      <w:r w:rsidR="006402BC">
        <w:t xml:space="preserve">Mark </w:t>
      </w:r>
      <w:r w:rsidR="003651A1" w:rsidRPr="003651A1">
        <w:t>Cartwright</w:t>
      </w:r>
      <w:r w:rsidR="006402BC">
        <w:t>,</w:t>
      </w:r>
      <w:r w:rsidR="003651A1" w:rsidRPr="003651A1">
        <w:t xml:space="preserve"> </w:t>
      </w:r>
      <w:r w:rsidR="006402BC">
        <w:t>‘</w:t>
      </w:r>
      <w:r w:rsidR="003651A1" w:rsidRPr="00F5489A">
        <w:t>Order of the Garter</w:t>
      </w:r>
      <w:r w:rsidR="006402BC" w:rsidRPr="00F5489A">
        <w:t>’</w:t>
      </w:r>
      <w:r w:rsidR="006402BC">
        <w:t>,</w:t>
      </w:r>
      <w:r w:rsidR="003651A1" w:rsidRPr="003651A1">
        <w:t xml:space="preserve"> </w:t>
      </w:r>
      <w:r w:rsidR="003651A1" w:rsidRPr="00F5489A">
        <w:rPr>
          <w:i/>
          <w:iCs/>
        </w:rPr>
        <w:t>World History Encyclopedia</w:t>
      </w:r>
      <w:r w:rsidR="003651A1" w:rsidRPr="003651A1">
        <w:t>, 23 May 2018</w:t>
      </w:r>
      <w:r w:rsidR="006402BC">
        <w:t>,</w:t>
      </w:r>
      <w:r w:rsidR="003651A1">
        <w:t xml:space="preserve"> </w:t>
      </w:r>
      <w:r w:rsidR="00181DD7">
        <w:t>&lt;</w:t>
      </w:r>
      <w:r w:rsidR="00181DD7" w:rsidRPr="00181DD7">
        <w:t>https://www.worldhistory.org/Order_of_the_Garter/#citation_info</w:t>
      </w:r>
      <w:r w:rsidR="00181DD7">
        <w:t>&gt;</w:t>
      </w:r>
      <w:r w:rsidR="00B863E7">
        <w:t xml:space="preserve"> </w:t>
      </w:r>
      <w:r w:rsidR="00B863E7">
        <w:t>[</w:t>
      </w:r>
      <w:r w:rsidR="00B863E7" w:rsidRPr="00726AAB">
        <w:t>Accessed 21 December 2024</w:t>
      </w:r>
      <w:r w:rsidR="00B863E7">
        <w:t>]</w:t>
      </w:r>
      <w:r w:rsidR="006402BC">
        <w:t>.</w:t>
      </w:r>
    </w:p>
  </w:footnote>
  <w:footnote w:id="29">
    <w:p w14:paraId="2D054443" w14:textId="61609792" w:rsidR="00CA6BFB" w:rsidRDefault="00CA6BFB">
      <w:pPr>
        <w:pStyle w:val="FootnoteText"/>
      </w:pPr>
      <w:r>
        <w:rPr>
          <w:rStyle w:val="FootnoteReference"/>
        </w:rPr>
        <w:footnoteRef/>
      </w:r>
      <w:r>
        <w:t xml:space="preserve"> </w:t>
      </w:r>
      <w:r w:rsidR="003651A1">
        <w:t xml:space="preserve"> Sarthak Chakraborty,</w:t>
      </w:r>
      <w:r w:rsidR="006402BC">
        <w:t xml:space="preserve"> </w:t>
      </w:r>
      <w:r w:rsidR="006402BC">
        <w:t>‘Military Orders in the Middle ages: A Historical Adventure’</w:t>
      </w:r>
      <w:r w:rsidR="006402BC">
        <w:t xml:space="preserve">, </w:t>
      </w:r>
      <w:r w:rsidR="006402BC" w:rsidRPr="00974C75">
        <w:rPr>
          <w:i/>
          <w:iCs/>
        </w:rPr>
        <w:t>Medieval History</w:t>
      </w:r>
      <w:r w:rsidR="006402BC">
        <w:t>,</w:t>
      </w:r>
      <w:r w:rsidR="003651A1">
        <w:t xml:space="preserve"> 21 April 2024, </w:t>
      </w:r>
      <w:r w:rsidR="00181DD7">
        <w:t>&lt;</w:t>
      </w:r>
      <w:r w:rsidR="00181DD7" w:rsidRPr="00566771">
        <w:t>https://historymedieval.com/military-orders-in-the-middle-ages-a-historical-adventure/</w:t>
      </w:r>
      <w:r w:rsidR="00181DD7">
        <w:t>&gt;</w:t>
      </w:r>
      <w:r w:rsidR="00B863E7">
        <w:t xml:space="preserve"> </w:t>
      </w:r>
      <w:r w:rsidR="00B863E7">
        <w:t>[</w:t>
      </w:r>
      <w:r w:rsidR="00B863E7" w:rsidRPr="00726AAB">
        <w:t>Accessed 21 December 2024</w:t>
      </w:r>
      <w:r w:rsidR="00B863E7">
        <w:t>]</w:t>
      </w:r>
      <w:r w:rsidR="006402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2A7C6" w14:textId="65F151DC" w:rsidR="00244486" w:rsidRDefault="00244486">
    <w:pPr>
      <w:pStyle w:val="Header"/>
    </w:pPr>
    <w:r>
      <w:t>Chris Guy</w:t>
    </w:r>
    <w:r>
      <w:tab/>
    </w:r>
    <w:r w:rsidRPr="00244486">
      <w:t>The Medieval World (HPHI4906)</w:t>
    </w:r>
    <w:r>
      <w:tab/>
      <w:t>22/12/2024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85E97"/>
    <w:multiLevelType w:val="multilevel"/>
    <w:tmpl w:val="13E248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3B1B28"/>
    <w:multiLevelType w:val="multilevel"/>
    <w:tmpl w:val="F912B4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6520565">
    <w:abstractNumId w:val="0"/>
  </w:num>
  <w:num w:numId="2" w16cid:durableId="199557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B36"/>
    <w:rsid w:val="00001334"/>
    <w:rsid w:val="00013298"/>
    <w:rsid w:val="00030462"/>
    <w:rsid w:val="0004134F"/>
    <w:rsid w:val="00047764"/>
    <w:rsid w:val="000508CB"/>
    <w:rsid w:val="000546F8"/>
    <w:rsid w:val="00056611"/>
    <w:rsid w:val="00065AAC"/>
    <w:rsid w:val="00067346"/>
    <w:rsid w:val="000711A5"/>
    <w:rsid w:val="000766CF"/>
    <w:rsid w:val="00083ED4"/>
    <w:rsid w:val="00095295"/>
    <w:rsid w:val="00097625"/>
    <w:rsid w:val="000B0421"/>
    <w:rsid w:val="000B3207"/>
    <w:rsid w:val="000B43D2"/>
    <w:rsid w:val="000B5536"/>
    <w:rsid w:val="000C51AC"/>
    <w:rsid w:val="000C5FDE"/>
    <w:rsid w:val="000D1C57"/>
    <w:rsid w:val="000D3D97"/>
    <w:rsid w:val="000D4E21"/>
    <w:rsid w:val="000E4000"/>
    <w:rsid w:val="000E5A4C"/>
    <w:rsid w:val="000F1E16"/>
    <w:rsid w:val="000F2D9E"/>
    <w:rsid w:val="000F6469"/>
    <w:rsid w:val="00103B8C"/>
    <w:rsid w:val="0011059A"/>
    <w:rsid w:val="00110981"/>
    <w:rsid w:val="0011620A"/>
    <w:rsid w:val="00122637"/>
    <w:rsid w:val="00125D37"/>
    <w:rsid w:val="00126CA2"/>
    <w:rsid w:val="00133A11"/>
    <w:rsid w:val="00140814"/>
    <w:rsid w:val="00140E55"/>
    <w:rsid w:val="00145413"/>
    <w:rsid w:val="00152B03"/>
    <w:rsid w:val="001549A4"/>
    <w:rsid w:val="00154B1F"/>
    <w:rsid w:val="001635EC"/>
    <w:rsid w:val="00177BC0"/>
    <w:rsid w:val="0018075C"/>
    <w:rsid w:val="001808AC"/>
    <w:rsid w:val="00181DD7"/>
    <w:rsid w:val="0018535C"/>
    <w:rsid w:val="00186994"/>
    <w:rsid w:val="00186C26"/>
    <w:rsid w:val="001A4BBA"/>
    <w:rsid w:val="001A52D9"/>
    <w:rsid w:val="001B0C6C"/>
    <w:rsid w:val="001C7DA8"/>
    <w:rsid w:val="001D34EA"/>
    <w:rsid w:val="001D3A2B"/>
    <w:rsid w:val="001D41A2"/>
    <w:rsid w:val="001D5A5C"/>
    <w:rsid w:val="001E36E7"/>
    <w:rsid w:val="001E4B94"/>
    <w:rsid w:val="001F1485"/>
    <w:rsid w:val="001F1536"/>
    <w:rsid w:val="001F166D"/>
    <w:rsid w:val="001F4893"/>
    <w:rsid w:val="001F5BD6"/>
    <w:rsid w:val="002003CE"/>
    <w:rsid w:val="0022106E"/>
    <w:rsid w:val="0022512F"/>
    <w:rsid w:val="00233F39"/>
    <w:rsid w:val="00233F45"/>
    <w:rsid w:val="00244486"/>
    <w:rsid w:val="00247174"/>
    <w:rsid w:val="00261EA2"/>
    <w:rsid w:val="00264430"/>
    <w:rsid w:val="002741FB"/>
    <w:rsid w:val="00275E67"/>
    <w:rsid w:val="00276CA3"/>
    <w:rsid w:val="00284712"/>
    <w:rsid w:val="00285218"/>
    <w:rsid w:val="0028559A"/>
    <w:rsid w:val="00285D57"/>
    <w:rsid w:val="002911D0"/>
    <w:rsid w:val="00294ED4"/>
    <w:rsid w:val="002A448B"/>
    <w:rsid w:val="002A4745"/>
    <w:rsid w:val="002A66EC"/>
    <w:rsid w:val="002B02D7"/>
    <w:rsid w:val="002B389C"/>
    <w:rsid w:val="002C67A5"/>
    <w:rsid w:val="002D7DA4"/>
    <w:rsid w:val="002E02C8"/>
    <w:rsid w:val="002E5D6C"/>
    <w:rsid w:val="002F1DE6"/>
    <w:rsid w:val="00310885"/>
    <w:rsid w:val="00316688"/>
    <w:rsid w:val="00316B9B"/>
    <w:rsid w:val="00317629"/>
    <w:rsid w:val="00317A62"/>
    <w:rsid w:val="0032108B"/>
    <w:rsid w:val="00327B1D"/>
    <w:rsid w:val="003359AD"/>
    <w:rsid w:val="00344CFF"/>
    <w:rsid w:val="00352ADD"/>
    <w:rsid w:val="00356C69"/>
    <w:rsid w:val="00356E21"/>
    <w:rsid w:val="003615E6"/>
    <w:rsid w:val="003620C6"/>
    <w:rsid w:val="003651A1"/>
    <w:rsid w:val="0037518B"/>
    <w:rsid w:val="003939FF"/>
    <w:rsid w:val="00393BBE"/>
    <w:rsid w:val="003A099F"/>
    <w:rsid w:val="003A5E15"/>
    <w:rsid w:val="003A748D"/>
    <w:rsid w:val="003B1282"/>
    <w:rsid w:val="003B4236"/>
    <w:rsid w:val="003B66EC"/>
    <w:rsid w:val="003B70EC"/>
    <w:rsid w:val="003C22C4"/>
    <w:rsid w:val="003D2F82"/>
    <w:rsid w:val="003D3A4D"/>
    <w:rsid w:val="003D727C"/>
    <w:rsid w:val="003E1836"/>
    <w:rsid w:val="003F0B36"/>
    <w:rsid w:val="003F4677"/>
    <w:rsid w:val="003F5725"/>
    <w:rsid w:val="00401065"/>
    <w:rsid w:val="00406C4F"/>
    <w:rsid w:val="00410B80"/>
    <w:rsid w:val="00416A82"/>
    <w:rsid w:val="00422CCD"/>
    <w:rsid w:val="0042348C"/>
    <w:rsid w:val="00431064"/>
    <w:rsid w:val="00440B23"/>
    <w:rsid w:val="00442FE9"/>
    <w:rsid w:val="00444222"/>
    <w:rsid w:val="00450532"/>
    <w:rsid w:val="00452951"/>
    <w:rsid w:val="00453D9B"/>
    <w:rsid w:val="00465D71"/>
    <w:rsid w:val="00475801"/>
    <w:rsid w:val="004778E6"/>
    <w:rsid w:val="00480C85"/>
    <w:rsid w:val="0048402C"/>
    <w:rsid w:val="004860AA"/>
    <w:rsid w:val="0048728B"/>
    <w:rsid w:val="0048752A"/>
    <w:rsid w:val="00494E1D"/>
    <w:rsid w:val="004A0E83"/>
    <w:rsid w:val="004A2E3C"/>
    <w:rsid w:val="004A589D"/>
    <w:rsid w:val="004B2B36"/>
    <w:rsid w:val="004B5795"/>
    <w:rsid w:val="004C159F"/>
    <w:rsid w:val="004C6006"/>
    <w:rsid w:val="004C732B"/>
    <w:rsid w:val="004C7649"/>
    <w:rsid w:val="004D4EB4"/>
    <w:rsid w:val="004D5949"/>
    <w:rsid w:val="004D5E48"/>
    <w:rsid w:val="004E7928"/>
    <w:rsid w:val="004F5E06"/>
    <w:rsid w:val="004F7DCD"/>
    <w:rsid w:val="0050120C"/>
    <w:rsid w:val="005065EF"/>
    <w:rsid w:val="005102B7"/>
    <w:rsid w:val="00514802"/>
    <w:rsid w:val="00515C9D"/>
    <w:rsid w:val="00520917"/>
    <w:rsid w:val="0052360F"/>
    <w:rsid w:val="00523CDA"/>
    <w:rsid w:val="0052568A"/>
    <w:rsid w:val="0053007F"/>
    <w:rsid w:val="00535AA7"/>
    <w:rsid w:val="005467EB"/>
    <w:rsid w:val="00546D9D"/>
    <w:rsid w:val="00550B48"/>
    <w:rsid w:val="005511C5"/>
    <w:rsid w:val="0055527D"/>
    <w:rsid w:val="00556710"/>
    <w:rsid w:val="005632CB"/>
    <w:rsid w:val="00566771"/>
    <w:rsid w:val="00572E32"/>
    <w:rsid w:val="00573C68"/>
    <w:rsid w:val="005803C1"/>
    <w:rsid w:val="005808C9"/>
    <w:rsid w:val="00581CDF"/>
    <w:rsid w:val="00583DD0"/>
    <w:rsid w:val="00594F98"/>
    <w:rsid w:val="0059577E"/>
    <w:rsid w:val="005976B0"/>
    <w:rsid w:val="005A05DC"/>
    <w:rsid w:val="005A4E7E"/>
    <w:rsid w:val="005A6BE2"/>
    <w:rsid w:val="005B0551"/>
    <w:rsid w:val="005B4E6E"/>
    <w:rsid w:val="005B585F"/>
    <w:rsid w:val="005B5A90"/>
    <w:rsid w:val="005C2A92"/>
    <w:rsid w:val="005C421B"/>
    <w:rsid w:val="005D0806"/>
    <w:rsid w:val="005D0C0A"/>
    <w:rsid w:val="005D5DE9"/>
    <w:rsid w:val="005D6AAE"/>
    <w:rsid w:val="005D7E71"/>
    <w:rsid w:val="005E02DD"/>
    <w:rsid w:val="005E4A96"/>
    <w:rsid w:val="005E4AB7"/>
    <w:rsid w:val="005F17EF"/>
    <w:rsid w:val="005F18F1"/>
    <w:rsid w:val="005F2D02"/>
    <w:rsid w:val="00601E3A"/>
    <w:rsid w:val="0060212F"/>
    <w:rsid w:val="00611CBE"/>
    <w:rsid w:val="00620058"/>
    <w:rsid w:val="00621279"/>
    <w:rsid w:val="00621FF3"/>
    <w:rsid w:val="00622569"/>
    <w:rsid w:val="006276CF"/>
    <w:rsid w:val="006332D8"/>
    <w:rsid w:val="006402BC"/>
    <w:rsid w:val="0065550B"/>
    <w:rsid w:val="0065631E"/>
    <w:rsid w:val="0065744E"/>
    <w:rsid w:val="0066660E"/>
    <w:rsid w:val="00667AA8"/>
    <w:rsid w:val="00680888"/>
    <w:rsid w:val="006815BA"/>
    <w:rsid w:val="00682A86"/>
    <w:rsid w:val="0068513C"/>
    <w:rsid w:val="00685B71"/>
    <w:rsid w:val="00686272"/>
    <w:rsid w:val="006A2580"/>
    <w:rsid w:val="006A3856"/>
    <w:rsid w:val="006B0680"/>
    <w:rsid w:val="006B1E77"/>
    <w:rsid w:val="006B56AE"/>
    <w:rsid w:val="006C1A87"/>
    <w:rsid w:val="006C7BC8"/>
    <w:rsid w:val="006D53FE"/>
    <w:rsid w:val="006D6130"/>
    <w:rsid w:val="006E027C"/>
    <w:rsid w:val="006E1C4B"/>
    <w:rsid w:val="006E4A88"/>
    <w:rsid w:val="006E7D88"/>
    <w:rsid w:val="006F0133"/>
    <w:rsid w:val="006F2FD9"/>
    <w:rsid w:val="006F6DB4"/>
    <w:rsid w:val="00700B0E"/>
    <w:rsid w:val="00702534"/>
    <w:rsid w:val="00706ECD"/>
    <w:rsid w:val="007134BB"/>
    <w:rsid w:val="00720AAF"/>
    <w:rsid w:val="00726AAB"/>
    <w:rsid w:val="0073359E"/>
    <w:rsid w:val="0073757A"/>
    <w:rsid w:val="00740B98"/>
    <w:rsid w:val="00744BB0"/>
    <w:rsid w:val="00753AAE"/>
    <w:rsid w:val="007614B0"/>
    <w:rsid w:val="0076351A"/>
    <w:rsid w:val="00773A7C"/>
    <w:rsid w:val="00776FED"/>
    <w:rsid w:val="00780C1E"/>
    <w:rsid w:val="00786479"/>
    <w:rsid w:val="00790F03"/>
    <w:rsid w:val="00792C57"/>
    <w:rsid w:val="00795342"/>
    <w:rsid w:val="00797A1F"/>
    <w:rsid w:val="007A04E5"/>
    <w:rsid w:val="007A1952"/>
    <w:rsid w:val="007B2E39"/>
    <w:rsid w:val="007C0D71"/>
    <w:rsid w:val="007C32F3"/>
    <w:rsid w:val="007D535D"/>
    <w:rsid w:val="007D60F8"/>
    <w:rsid w:val="007E31EA"/>
    <w:rsid w:val="007E3738"/>
    <w:rsid w:val="007E7B65"/>
    <w:rsid w:val="007F0267"/>
    <w:rsid w:val="007F3A46"/>
    <w:rsid w:val="007F4413"/>
    <w:rsid w:val="00801C32"/>
    <w:rsid w:val="00805572"/>
    <w:rsid w:val="008059E8"/>
    <w:rsid w:val="008115B6"/>
    <w:rsid w:val="008123DA"/>
    <w:rsid w:val="00817C2D"/>
    <w:rsid w:val="00820356"/>
    <w:rsid w:val="008225F6"/>
    <w:rsid w:val="008357DF"/>
    <w:rsid w:val="008379FD"/>
    <w:rsid w:val="008410C9"/>
    <w:rsid w:val="00842C92"/>
    <w:rsid w:val="00842F31"/>
    <w:rsid w:val="00845FC4"/>
    <w:rsid w:val="00852D03"/>
    <w:rsid w:val="0085355F"/>
    <w:rsid w:val="00855045"/>
    <w:rsid w:val="008617EC"/>
    <w:rsid w:val="00864DAD"/>
    <w:rsid w:val="0087562F"/>
    <w:rsid w:val="00880FB7"/>
    <w:rsid w:val="008840FC"/>
    <w:rsid w:val="00893F6D"/>
    <w:rsid w:val="00894001"/>
    <w:rsid w:val="008940EE"/>
    <w:rsid w:val="008A0C34"/>
    <w:rsid w:val="008A7BD3"/>
    <w:rsid w:val="008B277C"/>
    <w:rsid w:val="008B5B4D"/>
    <w:rsid w:val="008B7731"/>
    <w:rsid w:val="008C173D"/>
    <w:rsid w:val="008C1D82"/>
    <w:rsid w:val="008C2C0B"/>
    <w:rsid w:val="008C6C74"/>
    <w:rsid w:val="008C76AF"/>
    <w:rsid w:val="008D0FBE"/>
    <w:rsid w:val="008D40A0"/>
    <w:rsid w:val="008D4DB6"/>
    <w:rsid w:val="008D678D"/>
    <w:rsid w:val="008E025F"/>
    <w:rsid w:val="008E29E6"/>
    <w:rsid w:val="008E3100"/>
    <w:rsid w:val="008E3A07"/>
    <w:rsid w:val="008F218E"/>
    <w:rsid w:val="008F3F98"/>
    <w:rsid w:val="00900301"/>
    <w:rsid w:val="0090622A"/>
    <w:rsid w:val="00906AAD"/>
    <w:rsid w:val="0090703A"/>
    <w:rsid w:val="00911E0A"/>
    <w:rsid w:val="00913D08"/>
    <w:rsid w:val="009304C7"/>
    <w:rsid w:val="00932D3D"/>
    <w:rsid w:val="0093391E"/>
    <w:rsid w:val="00933A98"/>
    <w:rsid w:val="0094221D"/>
    <w:rsid w:val="00945595"/>
    <w:rsid w:val="00947AB5"/>
    <w:rsid w:val="00951493"/>
    <w:rsid w:val="00952909"/>
    <w:rsid w:val="00955345"/>
    <w:rsid w:val="009565A6"/>
    <w:rsid w:val="009567E2"/>
    <w:rsid w:val="00960518"/>
    <w:rsid w:val="00964ADB"/>
    <w:rsid w:val="00965DA4"/>
    <w:rsid w:val="00966664"/>
    <w:rsid w:val="009670F9"/>
    <w:rsid w:val="00971A7C"/>
    <w:rsid w:val="00973E16"/>
    <w:rsid w:val="00974870"/>
    <w:rsid w:val="00974C75"/>
    <w:rsid w:val="00984306"/>
    <w:rsid w:val="00992BED"/>
    <w:rsid w:val="00993167"/>
    <w:rsid w:val="009933C0"/>
    <w:rsid w:val="00995F94"/>
    <w:rsid w:val="00997FE9"/>
    <w:rsid w:val="009A1545"/>
    <w:rsid w:val="009A4D16"/>
    <w:rsid w:val="009A4F47"/>
    <w:rsid w:val="009B227E"/>
    <w:rsid w:val="009B4111"/>
    <w:rsid w:val="009B56A4"/>
    <w:rsid w:val="009B6585"/>
    <w:rsid w:val="009C0C8A"/>
    <w:rsid w:val="009C1969"/>
    <w:rsid w:val="009C459E"/>
    <w:rsid w:val="009C557D"/>
    <w:rsid w:val="009C7663"/>
    <w:rsid w:val="009D1E26"/>
    <w:rsid w:val="009D2415"/>
    <w:rsid w:val="009D524F"/>
    <w:rsid w:val="009D6BFC"/>
    <w:rsid w:val="009D6D83"/>
    <w:rsid w:val="009E03F4"/>
    <w:rsid w:val="009E52FB"/>
    <w:rsid w:val="009F695F"/>
    <w:rsid w:val="009F7000"/>
    <w:rsid w:val="00A00867"/>
    <w:rsid w:val="00A00988"/>
    <w:rsid w:val="00A07C5C"/>
    <w:rsid w:val="00A15612"/>
    <w:rsid w:val="00A15F3C"/>
    <w:rsid w:val="00A24E81"/>
    <w:rsid w:val="00A257E2"/>
    <w:rsid w:val="00A2615B"/>
    <w:rsid w:val="00A34AB8"/>
    <w:rsid w:val="00A41802"/>
    <w:rsid w:val="00A42395"/>
    <w:rsid w:val="00A53ACC"/>
    <w:rsid w:val="00A554C5"/>
    <w:rsid w:val="00A56601"/>
    <w:rsid w:val="00A600C1"/>
    <w:rsid w:val="00A6445D"/>
    <w:rsid w:val="00A64E3E"/>
    <w:rsid w:val="00A716A7"/>
    <w:rsid w:val="00A76192"/>
    <w:rsid w:val="00A773C0"/>
    <w:rsid w:val="00A8217F"/>
    <w:rsid w:val="00A867C4"/>
    <w:rsid w:val="00A86915"/>
    <w:rsid w:val="00A97699"/>
    <w:rsid w:val="00AA537C"/>
    <w:rsid w:val="00AB4171"/>
    <w:rsid w:val="00AC142E"/>
    <w:rsid w:val="00AC36AC"/>
    <w:rsid w:val="00AC40EA"/>
    <w:rsid w:val="00AC4ADF"/>
    <w:rsid w:val="00AD3DF7"/>
    <w:rsid w:val="00AD5C03"/>
    <w:rsid w:val="00AE14BC"/>
    <w:rsid w:val="00AE6FFA"/>
    <w:rsid w:val="00AF299B"/>
    <w:rsid w:val="00B00160"/>
    <w:rsid w:val="00B00900"/>
    <w:rsid w:val="00B02BBF"/>
    <w:rsid w:val="00B06C7B"/>
    <w:rsid w:val="00B10B71"/>
    <w:rsid w:val="00B120EC"/>
    <w:rsid w:val="00B14646"/>
    <w:rsid w:val="00B169AC"/>
    <w:rsid w:val="00B25CCB"/>
    <w:rsid w:val="00B30755"/>
    <w:rsid w:val="00B40358"/>
    <w:rsid w:val="00B456C7"/>
    <w:rsid w:val="00B66B5C"/>
    <w:rsid w:val="00B712F7"/>
    <w:rsid w:val="00B7356D"/>
    <w:rsid w:val="00B754FF"/>
    <w:rsid w:val="00B83511"/>
    <w:rsid w:val="00B85C83"/>
    <w:rsid w:val="00B863E7"/>
    <w:rsid w:val="00B86C90"/>
    <w:rsid w:val="00B94772"/>
    <w:rsid w:val="00B94E9B"/>
    <w:rsid w:val="00B95D08"/>
    <w:rsid w:val="00B97C3D"/>
    <w:rsid w:val="00BA0F4A"/>
    <w:rsid w:val="00BC02B7"/>
    <w:rsid w:val="00BD0DD8"/>
    <w:rsid w:val="00BD14DD"/>
    <w:rsid w:val="00BD297A"/>
    <w:rsid w:val="00BE79E9"/>
    <w:rsid w:val="00BF1015"/>
    <w:rsid w:val="00BF63AE"/>
    <w:rsid w:val="00C03072"/>
    <w:rsid w:val="00C05282"/>
    <w:rsid w:val="00C10442"/>
    <w:rsid w:val="00C11E54"/>
    <w:rsid w:val="00C137C3"/>
    <w:rsid w:val="00C1586C"/>
    <w:rsid w:val="00C17DAB"/>
    <w:rsid w:val="00C21D51"/>
    <w:rsid w:val="00C22D8E"/>
    <w:rsid w:val="00C32166"/>
    <w:rsid w:val="00C326AA"/>
    <w:rsid w:val="00C3385A"/>
    <w:rsid w:val="00C4001D"/>
    <w:rsid w:val="00C4028C"/>
    <w:rsid w:val="00C46E7F"/>
    <w:rsid w:val="00C501FD"/>
    <w:rsid w:val="00C51F17"/>
    <w:rsid w:val="00C52F72"/>
    <w:rsid w:val="00C549DA"/>
    <w:rsid w:val="00C5521F"/>
    <w:rsid w:val="00C60ADC"/>
    <w:rsid w:val="00C61E81"/>
    <w:rsid w:val="00C6231B"/>
    <w:rsid w:val="00C62BF8"/>
    <w:rsid w:val="00C7209B"/>
    <w:rsid w:val="00C72B2A"/>
    <w:rsid w:val="00C73363"/>
    <w:rsid w:val="00C77C22"/>
    <w:rsid w:val="00C82111"/>
    <w:rsid w:val="00C834D7"/>
    <w:rsid w:val="00C83BB7"/>
    <w:rsid w:val="00C86494"/>
    <w:rsid w:val="00C9012A"/>
    <w:rsid w:val="00C91D78"/>
    <w:rsid w:val="00C9630A"/>
    <w:rsid w:val="00C972AD"/>
    <w:rsid w:val="00CA5397"/>
    <w:rsid w:val="00CA6BFB"/>
    <w:rsid w:val="00CB04D5"/>
    <w:rsid w:val="00CB0DC3"/>
    <w:rsid w:val="00CC20E8"/>
    <w:rsid w:val="00CD0A15"/>
    <w:rsid w:val="00CD58B4"/>
    <w:rsid w:val="00CE282E"/>
    <w:rsid w:val="00CE4369"/>
    <w:rsid w:val="00CF61E8"/>
    <w:rsid w:val="00CF7607"/>
    <w:rsid w:val="00D01300"/>
    <w:rsid w:val="00D04794"/>
    <w:rsid w:val="00D174A6"/>
    <w:rsid w:val="00D22BA4"/>
    <w:rsid w:val="00D27B9A"/>
    <w:rsid w:val="00D322C6"/>
    <w:rsid w:val="00D3310F"/>
    <w:rsid w:val="00D45542"/>
    <w:rsid w:val="00D46AA0"/>
    <w:rsid w:val="00D53282"/>
    <w:rsid w:val="00D55D37"/>
    <w:rsid w:val="00D56B69"/>
    <w:rsid w:val="00D63F86"/>
    <w:rsid w:val="00D64132"/>
    <w:rsid w:val="00D67195"/>
    <w:rsid w:val="00D70901"/>
    <w:rsid w:val="00D736DF"/>
    <w:rsid w:val="00D74F99"/>
    <w:rsid w:val="00D7530D"/>
    <w:rsid w:val="00D804A2"/>
    <w:rsid w:val="00D8296D"/>
    <w:rsid w:val="00D841FB"/>
    <w:rsid w:val="00D846E5"/>
    <w:rsid w:val="00D87917"/>
    <w:rsid w:val="00D903C2"/>
    <w:rsid w:val="00DA60EA"/>
    <w:rsid w:val="00DB0AF1"/>
    <w:rsid w:val="00DB738D"/>
    <w:rsid w:val="00DC2DEA"/>
    <w:rsid w:val="00DC45BC"/>
    <w:rsid w:val="00DD0830"/>
    <w:rsid w:val="00DD0A54"/>
    <w:rsid w:val="00DD0D29"/>
    <w:rsid w:val="00DD679E"/>
    <w:rsid w:val="00DD6BF6"/>
    <w:rsid w:val="00DE2D22"/>
    <w:rsid w:val="00DE4724"/>
    <w:rsid w:val="00E06608"/>
    <w:rsid w:val="00E06B86"/>
    <w:rsid w:val="00E10190"/>
    <w:rsid w:val="00E11B3B"/>
    <w:rsid w:val="00E13131"/>
    <w:rsid w:val="00E13EBF"/>
    <w:rsid w:val="00E21E80"/>
    <w:rsid w:val="00E2426E"/>
    <w:rsid w:val="00E26B18"/>
    <w:rsid w:val="00E271A8"/>
    <w:rsid w:val="00E35860"/>
    <w:rsid w:val="00E37D65"/>
    <w:rsid w:val="00E42515"/>
    <w:rsid w:val="00E557C0"/>
    <w:rsid w:val="00E601FE"/>
    <w:rsid w:val="00E6078C"/>
    <w:rsid w:val="00E64506"/>
    <w:rsid w:val="00E65560"/>
    <w:rsid w:val="00E74389"/>
    <w:rsid w:val="00E80F32"/>
    <w:rsid w:val="00E8607D"/>
    <w:rsid w:val="00E87466"/>
    <w:rsid w:val="00E87A15"/>
    <w:rsid w:val="00E90C7A"/>
    <w:rsid w:val="00E9301B"/>
    <w:rsid w:val="00E93212"/>
    <w:rsid w:val="00EA035F"/>
    <w:rsid w:val="00EA721B"/>
    <w:rsid w:val="00EB76FB"/>
    <w:rsid w:val="00EC11F8"/>
    <w:rsid w:val="00EC5426"/>
    <w:rsid w:val="00ED0265"/>
    <w:rsid w:val="00ED053C"/>
    <w:rsid w:val="00EF1E6D"/>
    <w:rsid w:val="00EF4E81"/>
    <w:rsid w:val="00EF7037"/>
    <w:rsid w:val="00F01B6B"/>
    <w:rsid w:val="00F0461E"/>
    <w:rsid w:val="00F07BB7"/>
    <w:rsid w:val="00F176F6"/>
    <w:rsid w:val="00F24A3D"/>
    <w:rsid w:val="00F2649F"/>
    <w:rsid w:val="00F27259"/>
    <w:rsid w:val="00F27B9E"/>
    <w:rsid w:val="00F34E66"/>
    <w:rsid w:val="00F36CA2"/>
    <w:rsid w:val="00F430A2"/>
    <w:rsid w:val="00F5082C"/>
    <w:rsid w:val="00F50C1D"/>
    <w:rsid w:val="00F5489A"/>
    <w:rsid w:val="00F60E88"/>
    <w:rsid w:val="00F62A17"/>
    <w:rsid w:val="00F63405"/>
    <w:rsid w:val="00F64090"/>
    <w:rsid w:val="00F64478"/>
    <w:rsid w:val="00F66528"/>
    <w:rsid w:val="00F676C4"/>
    <w:rsid w:val="00F709CF"/>
    <w:rsid w:val="00F7479F"/>
    <w:rsid w:val="00F8255A"/>
    <w:rsid w:val="00F85DB0"/>
    <w:rsid w:val="00F878DA"/>
    <w:rsid w:val="00F91C37"/>
    <w:rsid w:val="00F920C0"/>
    <w:rsid w:val="00F96D1E"/>
    <w:rsid w:val="00F9757A"/>
    <w:rsid w:val="00FA092F"/>
    <w:rsid w:val="00FA753D"/>
    <w:rsid w:val="00FA78E4"/>
    <w:rsid w:val="00FB124E"/>
    <w:rsid w:val="00FB4476"/>
    <w:rsid w:val="00FB4827"/>
    <w:rsid w:val="00FB565B"/>
    <w:rsid w:val="00FB6D19"/>
    <w:rsid w:val="00FC1318"/>
    <w:rsid w:val="00FC7E9C"/>
    <w:rsid w:val="00FD334D"/>
    <w:rsid w:val="00FD43DC"/>
    <w:rsid w:val="00FD66A4"/>
    <w:rsid w:val="00FD69FD"/>
    <w:rsid w:val="00FE389B"/>
    <w:rsid w:val="00FE3B63"/>
    <w:rsid w:val="00FE5670"/>
    <w:rsid w:val="00FE6703"/>
    <w:rsid w:val="00FF0716"/>
    <w:rsid w:val="00FF6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DD7F6"/>
  <w15:chartTrackingRefBased/>
  <w15:docId w15:val="{C00CCA4C-868C-464B-9053-399F66E16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B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B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B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B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B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B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B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B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B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B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B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B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B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B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B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B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B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B36"/>
    <w:rPr>
      <w:rFonts w:eastAsiaTheme="majorEastAsia" w:cstheme="majorBidi"/>
      <w:color w:val="272727" w:themeColor="text1" w:themeTint="D8"/>
    </w:rPr>
  </w:style>
  <w:style w:type="paragraph" w:styleId="Title">
    <w:name w:val="Title"/>
    <w:basedOn w:val="Normal"/>
    <w:next w:val="Normal"/>
    <w:link w:val="TitleChar"/>
    <w:uiPriority w:val="10"/>
    <w:qFormat/>
    <w:rsid w:val="004B2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B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B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B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B36"/>
    <w:pPr>
      <w:spacing w:before="160"/>
      <w:jc w:val="center"/>
    </w:pPr>
    <w:rPr>
      <w:i/>
      <w:iCs/>
      <w:color w:val="404040" w:themeColor="text1" w:themeTint="BF"/>
    </w:rPr>
  </w:style>
  <w:style w:type="character" w:customStyle="1" w:styleId="QuoteChar">
    <w:name w:val="Quote Char"/>
    <w:basedOn w:val="DefaultParagraphFont"/>
    <w:link w:val="Quote"/>
    <w:uiPriority w:val="29"/>
    <w:rsid w:val="004B2B36"/>
    <w:rPr>
      <w:i/>
      <w:iCs/>
      <w:color w:val="404040" w:themeColor="text1" w:themeTint="BF"/>
    </w:rPr>
  </w:style>
  <w:style w:type="paragraph" w:styleId="ListParagraph">
    <w:name w:val="List Paragraph"/>
    <w:basedOn w:val="Normal"/>
    <w:uiPriority w:val="34"/>
    <w:qFormat/>
    <w:rsid w:val="004B2B36"/>
    <w:pPr>
      <w:ind w:left="720"/>
      <w:contextualSpacing/>
    </w:pPr>
  </w:style>
  <w:style w:type="character" w:styleId="IntenseEmphasis">
    <w:name w:val="Intense Emphasis"/>
    <w:basedOn w:val="DefaultParagraphFont"/>
    <w:uiPriority w:val="21"/>
    <w:qFormat/>
    <w:rsid w:val="004B2B36"/>
    <w:rPr>
      <w:i/>
      <w:iCs/>
      <w:color w:val="0F4761" w:themeColor="accent1" w:themeShade="BF"/>
    </w:rPr>
  </w:style>
  <w:style w:type="paragraph" w:styleId="IntenseQuote">
    <w:name w:val="Intense Quote"/>
    <w:basedOn w:val="Normal"/>
    <w:next w:val="Normal"/>
    <w:link w:val="IntenseQuoteChar"/>
    <w:uiPriority w:val="30"/>
    <w:qFormat/>
    <w:rsid w:val="004B2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B36"/>
    <w:rPr>
      <w:i/>
      <w:iCs/>
      <w:color w:val="0F4761" w:themeColor="accent1" w:themeShade="BF"/>
    </w:rPr>
  </w:style>
  <w:style w:type="character" w:styleId="IntenseReference">
    <w:name w:val="Intense Reference"/>
    <w:basedOn w:val="DefaultParagraphFont"/>
    <w:uiPriority w:val="32"/>
    <w:qFormat/>
    <w:rsid w:val="004B2B36"/>
    <w:rPr>
      <w:b/>
      <w:bCs/>
      <w:smallCaps/>
      <w:color w:val="0F4761" w:themeColor="accent1" w:themeShade="BF"/>
      <w:spacing w:val="5"/>
    </w:rPr>
  </w:style>
  <w:style w:type="character" w:styleId="CommentReference">
    <w:name w:val="annotation reference"/>
    <w:basedOn w:val="DefaultParagraphFont"/>
    <w:uiPriority w:val="99"/>
    <w:semiHidden/>
    <w:unhideWhenUsed/>
    <w:rsid w:val="004C6006"/>
    <w:rPr>
      <w:sz w:val="16"/>
      <w:szCs w:val="16"/>
    </w:rPr>
  </w:style>
  <w:style w:type="paragraph" w:styleId="CommentText">
    <w:name w:val="annotation text"/>
    <w:basedOn w:val="Normal"/>
    <w:link w:val="CommentTextChar"/>
    <w:uiPriority w:val="99"/>
    <w:unhideWhenUsed/>
    <w:rsid w:val="004C6006"/>
    <w:pPr>
      <w:spacing w:line="240" w:lineRule="auto"/>
    </w:pPr>
    <w:rPr>
      <w:sz w:val="20"/>
      <w:szCs w:val="20"/>
    </w:rPr>
  </w:style>
  <w:style w:type="character" w:customStyle="1" w:styleId="CommentTextChar">
    <w:name w:val="Comment Text Char"/>
    <w:basedOn w:val="DefaultParagraphFont"/>
    <w:link w:val="CommentText"/>
    <w:uiPriority w:val="99"/>
    <w:rsid w:val="004C6006"/>
    <w:rPr>
      <w:sz w:val="20"/>
      <w:szCs w:val="20"/>
    </w:rPr>
  </w:style>
  <w:style w:type="paragraph" w:styleId="CommentSubject">
    <w:name w:val="annotation subject"/>
    <w:basedOn w:val="CommentText"/>
    <w:next w:val="CommentText"/>
    <w:link w:val="CommentSubjectChar"/>
    <w:uiPriority w:val="99"/>
    <w:semiHidden/>
    <w:unhideWhenUsed/>
    <w:rsid w:val="004C6006"/>
    <w:rPr>
      <w:b/>
      <w:bCs/>
    </w:rPr>
  </w:style>
  <w:style w:type="character" w:customStyle="1" w:styleId="CommentSubjectChar">
    <w:name w:val="Comment Subject Char"/>
    <w:basedOn w:val="CommentTextChar"/>
    <w:link w:val="CommentSubject"/>
    <w:uiPriority w:val="99"/>
    <w:semiHidden/>
    <w:rsid w:val="004C6006"/>
    <w:rPr>
      <w:b/>
      <w:bCs/>
      <w:sz w:val="20"/>
      <w:szCs w:val="20"/>
    </w:rPr>
  </w:style>
  <w:style w:type="character" w:styleId="Hyperlink">
    <w:name w:val="Hyperlink"/>
    <w:basedOn w:val="DefaultParagraphFont"/>
    <w:uiPriority w:val="99"/>
    <w:unhideWhenUsed/>
    <w:rsid w:val="004C6006"/>
    <w:rPr>
      <w:color w:val="467886" w:themeColor="hyperlink"/>
      <w:u w:val="single"/>
    </w:rPr>
  </w:style>
  <w:style w:type="character" w:styleId="UnresolvedMention">
    <w:name w:val="Unresolved Mention"/>
    <w:basedOn w:val="DefaultParagraphFont"/>
    <w:uiPriority w:val="99"/>
    <w:semiHidden/>
    <w:unhideWhenUsed/>
    <w:rsid w:val="004C6006"/>
    <w:rPr>
      <w:color w:val="605E5C"/>
      <w:shd w:val="clear" w:color="auto" w:fill="E1DFDD"/>
    </w:rPr>
  </w:style>
  <w:style w:type="paragraph" w:styleId="Header">
    <w:name w:val="header"/>
    <w:basedOn w:val="Normal"/>
    <w:link w:val="HeaderChar"/>
    <w:uiPriority w:val="99"/>
    <w:unhideWhenUsed/>
    <w:rsid w:val="007A1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952"/>
  </w:style>
  <w:style w:type="paragraph" w:styleId="Footer">
    <w:name w:val="footer"/>
    <w:basedOn w:val="Normal"/>
    <w:link w:val="FooterChar"/>
    <w:uiPriority w:val="99"/>
    <w:unhideWhenUsed/>
    <w:rsid w:val="007A1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952"/>
  </w:style>
  <w:style w:type="character" w:styleId="FollowedHyperlink">
    <w:name w:val="FollowedHyperlink"/>
    <w:basedOn w:val="DefaultParagraphFont"/>
    <w:uiPriority w:val="99"/>
    <w:semiHidden/>
    <w:unhideWhenUsed/>
    <w:rsid w:val="009D524F"/>
    <w:rPr>
      <w:color w:val="96607D" w:themeColor="followedHyperlink"/>
      <w:u w:val="single"/>
    </w:rPr>
  </w:style>
  <w:style w:type="paragraph" w:styleId="FootnoteText">
    <w:name w:val="footnote text"/>
    <w:basedOn w:val="Normal"/>
    <w:link w:val="FootnoteTextChar"/>
    <w:uiPriority w:val="99"/>
    <w:unhideWhenUsed/>
    <w:rsid w:val="009D524F"/>
    <w:pPr>
      <w:spacing w:after="0" w:line="240" w:lineRule="auto"/>
    </w:pPr>
    <w:rPr>
      <w:sz w:val="20"/>
      <w:szCs w:val="20"/>
    </w:rPr>
  </w:style>
  <w:style w:type="character" w:customStyle="1" w:styleId="FootnoteTextChar">
    <w:name w:val="Footnote Text Char"/>
    <w:basedOn w:val="DefaultParagraphFont"/>
    <w:link w:val="FootnoteText"/>
    <w:uiPriority w:val="99"/>
    <w:rsid w:val="009D524F"/>
    <w:rPr>
      <w:sz w:val="20"/>
      <w:szCs w:val="20"/>
    </w:rPr>
  </w:style>
  <w:style w:type="character" w:styleId="FootnoteReference">
    <w:name w:val="footnote reference"/>
    <w:basedOn w:val="DefaultParagraphFont"/>
    <w:uiPriority w:val="99"/>
    <w:semiHidden/>
    <w:unhideWhenUsed/>
    <w:rsid w:val="009D524F"/>
    <w:rPr>
      <w:vertAlign w:val="superscript"/>
    </w:rPr>
  </w:style>
  <w:style w:type="paragraph" w:styleId="Revision">
    <w:name w:val="Revision"/>
    <w:hidden/>
    <w:uiPriority w:val="99"/>
    <w:semiHidden/>
    <w:rsid w:val="00ED02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0938">
      <w:bodyDiv w:val="1"/>
      <w:marLeft w:val="0"/>
      <w:marRight w:val="0"/>
      <w:marTop w:val="0"/>
      <w:marBottom w:val="0"/>
      <w:divBdr>
        <w:top w:val="none" w:sz="0" w:space="0" w:color="auto"/>
        <w:left w:val="none" w:sz="0" w:space="0" w:color="auto"/>
        <w:bottom w:val="none" w:sz="0" w:space="0" w:color="auto"/>
        <w:right w:val="none" w:sz="0" w:space="0" w:color="auto"/>
      </w:divBdr>
    </w:div>
    <w:div w:id="214127846">
      <w:bodyDiv w:val="1"/>
      <w:marLeft w:val="0"/>
      <w:marRight w:val="0"/>
      <w:marTop w:val="0"/>
      <w:marBottom w:val="0"/>
      <w:divBdr>
        <w:top w:val="none" w:sz="0" w:space="0" w:color="auto"/>
        <w:left w:val="none" w:sz="0" w:space="0" w:color="auto"/>
        <w:bottom w:val="none" w:sz="0" w:space="0" w:color="auto"/>
        <w:right w:val="none" w:sz="0" w:space="0" w:color="auto"/>
      </w:divBdr>
    </w:div>
    <w:div w:id="315232390">
      <w:bodyDiv w:val="1"/>
      <w:marLeft w:val="0"/>
      <w:marRight w:val="0"/>
      <w:marTop w:val="0"/>
      <w:marBottom w:val="0"/>
      <w:divBdr>
        <w:top w:val="none" w:sz="0" w:space="0" w:color="auto"/>
        <w:left w:val="none" w:sz="0" w:space="0" w:color="auto"/>
        <w:bottom w:val="none" w:sz="0" w:space="0" w:color="auto"/>
        <w:right w:val="none" w:sz="0" w:space="0" w:color="auto"/>
      </w:divBdr>
    </w:div>
    <w:div w:id="573508394">
      <w:bodyDiv w:val="1"/>
      <w:marLeft w:val="0"/>
      <w:marRight w:val="0"/>
      <w:marTop w:val="0"/>
      <w:marBottom w:val="0"/>
      <w:divBdr>
        <w:top w:val="none" w:sz="0" w:space="0" w:color="auto"/>
        <w:left w:val="none" w:sz="0" w:space="0" w:color="auto"/>
        <w:bottom w:val="none" w:sz="0" w:space="0" w:color="auto"/>
        <w:right w:val="none" w:sz="0" w:space="0" w:color="auto"/>
      </w:divBdr>
    </w:div>
    <w:div w:id="630403636">
      <w:bodyDiv w:val="1"/>
      <w:marLeft w:val="0"/>
      <w:marRight w:val="0"/>
      <w:marTop w:val="0"/>
      <w:marBottom w:val="0"/>
      <w:divBdr>
        <w:top w:val="none" w:sz="0" w:space="0" w:color="auto"/>
        <w:left w:val="none" w:sz="0" w:space="0" w:color="auto"/>
        <w:bottom w:val="none" w:sz="0" w:space="0" w:color="auto"/>
        <w:right w:val="none" w:sz="0" w:space="0" w:color="auto"/>
      </w:divBdr>
    </w:div>
    <w:div w:id="1470824585">
      <w:bodyDiv w:val="1"/>
      <w:marLeft w:val="0"/>
      <w:marRight w:val="0"/>
      <w:marTop w:val="0"/>
      <w:marBottom w:val="0"/>
      <w:divBdr>
        <w:top w:val="none" w:sz="0" w:space="0" w:color="auto"/>
        <w:left w:val="none" w:sz="0" w:space="0" w:color="auto"/>
        <w:bottom w:val="none" w:sz="0" w:space="0" w:color="auto"/>
        <w:right w:val="none" w:sz="0" w:space="0" w:color="auto"/>
      </w:divBdr>
    </w:div>
    <w:div w:id="1505629278">
      <w:bodyDiv w:val="1"/>
      <w:marLeft w:val="0"/>
      <w:marRight w:val="0"/>
      <w:marTop w:val="0"/>
      <w:marBottom w:val="0"/>
      <w:divBdr>
        <w:top w:val="none" w:sz="0" w:space="0" w:color="auto"/>
        <w:left w:val="none" w:sz="0" w:space="0" w:color="auto"/>
        <w:bottom w:val="none" w:sz="0" w:space="0" w:color="auto"/>
        <w:right w:val="none" w:sz="0" w:space="0" w:color="auto"/>
      </w:divBdr>
    </w:div>
    <w:div w:id="1660158390">
      <w:bodyDiv w:val="1"/>
      <w:marLeft w:val="0"/>
      <w:marRight w:val="0"/>
      <w:marTop w:val="0"/>
      <w:marBottom w:val="0"/>
      <w:divBdr>
        <w:top w:val="none" w:sz="0" w:space="0" w:color="auto"/>
        <w:left w:val="none" w:sz="0" w:space="0" w:color="auto"/>
        <w:bottom w:val="none" w:sz="0" w:space="0" w:color="auto"/>
        <w:right w:val="none" w:sz="0" w:space="0" w:color="auto"/>
      </w:divBdr>
    </w:div>
    <w:div w:id="1759598737">
      <w:bodyDiv w:val="1"/>
      <w:marLeft w:val="0"/>
      <w:marRight w:val="0"/>
      <w:marTop w:val="0"/>
      <w:marBottom w:val="0"/>
      <w:divBdr>
        <w:top w:val="none" w:sz="0" w:space="0" w:color="auto"/>
        <w:left w:val="none" w:sz="0" w:space="0" w:color="auto"/>
        <w:bottom w:val="none" w:sz="0" w:space="0" w:color="auto"/>
        <w:right w:val="none" w:sz="0" w:space="0" w:color="auto"/>
      </w:divBdr>
    </w:div>
    <w:div w:id="1830898151">
      <w:bodyDiv w:val="1"/>
      <w:marLeft w:val="0"/>
      <w:marRight w:val="0"/>
      <w:marTop w:val="0"/>
      <w:marBottom w:val="0"/>
      <w:divBdr>
        <w:top w:val="none" w:sz="0" w:space="0" w:color="auto"/>
        <w:left w:val="none" w:sz="0" w:space="0" w:color="auto"/>
        <w:bottom w:val="none" w:sz="0" w:space="0" w:color="auto"/>
        <w:right w:val="none" w:sz="0" w:space="0" w:color="auto"/>
      </w:divBdr>
    </w:div>
    <w:div w:id="2020227659">
      <w:bodyDiv w:val="1"/>
      <w:marLeft w:val="0"/>
      <w:marRight w:val="0"/>
      <w:marTop w:val="0"/>
      <w:marBottom w:val="0"/>
      <w:divBdr>
        <w:top w:val="none" w:sz="0" w:space="0" w:color="auto"/>
        <w:left w:val="none" w:sz="0" w:space="0" w:color="auto"/>
        <w:bottom w:val="none" w:sz="0" w:space="0" w:color="auto"/>
        <w:right w:val="none" w:sz="0" w:space="0" w:color="auto"/>
      </w:divBdr>
    </w:div>
    <w:div w:id="204505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52316A-35CA-49A4-8A52-24D55C059782}">
  <ds:schemaRefs>
    <ds:schemaRef ds:uri="http://schemas.microsoft.com/sharepoint/v3/contenttype/forms"/>
  </ds:schemaRefs>
</ds:datastoreItem>
</file>

<file path=customXml/itemProps2.xml><?xml version="1.0" encoding="utf-8"?>
<ds:datastoreItem xmlns:ds="http://schemas.openxmlformats.org/officeDocument/2006/customXml" ds:itemID="{456FF34A-C078-49EC-8C51-C9E7CBE18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F53703-3BD5-4EA2-BD29-2AF21B209766}">
  <ds:schemaRefs>
    <ds:schemaRef ds:uri="http://schemas.openxmlformats.org/officeDocument/2006/bibliography"/>
  </ds:schemaRefs>
</ds:datastoreItem>
</file>

<file path=customXml/itemProps4.xml><?xml version="1.0" encoding="utf-8"?>
<ds:datastoreItem xmlns:ds="http://schemas.openxmlformats.org/officeDocument/2006/customXml" ds:itemID="{28C1BF5B-3260-4496-9B53-560DF0E3EC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9</Pages>
  <Words>2871</Words>
  <Characters>15906</Characters>
  <Application>Microsoft Office Word</Application>
  <DocSecurity>0</DocSecurity>
  <Lines>260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5</cp:revision>
  <dcterms:created xsi:type="dcterms:W3CDTF">2024-12-21T19:04:00Z</dcterms:created>
  <dcterms:modified xsi:type="dcterms:W3CDTF">2024-12-22T16:54:00Z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