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3A0EC" w14:textId="4B24AEE0" w:rsidR="00FF7200" w:rsidRPr="00FE3B6D" w:rsidRDefault="00FF7200">
      <w:pPr>
        <w:rPr>
          <w:rFonts w:ascii="Arial" w:hAnsi="Arial" w:cs="Arial"/>
        </w:rPr>
      </w:pPr>
      <w:r w:rsidRPr="00FE3B6D">
        <w:rPr>
          <w:rFonts w:ascii="Arial" w:hAnsi="Arial" w:cs="Arial"/>
        </w:rPr>
        <w:t>Student name: Maide Vanessa Camara Da Silva</w:t>
      </w:r>
    </w:p>
    <w:p w14:paraId="3535FDCB" w14:textId="7A281F13" w:rsidR="00FF7200" w:rsidRPr="00FE3B6D" w:rsidRDefault="00FF7200">
      <w:pPr>
        <w:rPr>
          <w:rFonts w:ascii="Arial" w:hAnsi="Arial" w:cs="Arial"/>
        </w:rPr>
      </w:pPr>
      <w:r w:rsidRPr="00FE3B6D">
        <w:rPr>
          <w:rFonts w:ascii="Arial" w:hAnsi="Arial" w:cs="Arial"/>
        </w:rPr>
        <w:t>Student ID: 2026745</w:t>
      </w:r>
    </w:p>
    <w:p w14:paraId="75ED78B1" w14:textId="1D9703B6" w:rsidR="00FF7200" w:rsidRPr="00FE3B6D" w:rsidRDefault="00FF7200">
      <w:pPr>
        <w:rPr>
          <w:rFonts w:ascii="Arial" w:hAnsi="Arial" w:cs="Arial"/>
        </w:rPr>
      </w:pPr>
      <w:r w:rsidRPr="00FE3B6D">
        <w:rPr>
          <w:rFonts w:ascii="Arial" w:hAnsi="Arial" w:cs="Arial"/>
        </w:rPr>
        <w:t>Programme: Certificate of Higher Education Skills for the Workplace (Health and Social Care)</w:t>
      </w:r>
    </w:p>
    <w:p w14:paraId="1BF0DA36" w14:textId="4B8A4FDB" w:rsidR="00FF7200" w:rsidRPr="00FE3B6D" w:rsidRDefault="00FF7200">
      <w:pPr>
        <w:rPr>
          <w:rFonts w:ascii="Arial" w:hAnsi="Arial" w:cs="Arial"/>
        </w:rPr>
      </w:pPr>
      <w:r w:rsidRPr="00FE3B6D">
        <w:rPr>
          <w:rFonts w:ascii="Arial" w:hAnsi="Arial" w:cs="Arial"/>
        </w:rPr>
        <w:t>Module Code: BMHP4003</w:t>
      </w:r>
    </w:p>
    <w:p w14:paraId="14266ECF" w14:textId="28504823" w:rsidR="00FF7200" w:rsidRPr="00FE3B6D" w:rsidRDefault="00FF7200">
      <w:pPr>
        <w:rPr>
          <w:rFonts w:ascii="Arial" w:hAnsi="Arial" w:cs="Arial"/>
        </w:rPr>
      </w:pPr>
      <w:r w:rsidRPr="00FE3B6D">
        <w:rPr>
          <w:rFonts w:ascii="Arial" w:hAnsi="Arial" w:cs="Arial"/>
        </w:rPr>
        <w:t>Lecturer name: Rebecca Kavanagh</w:t>
      </w:r>
    </w:p>
    <w:p w14:paraId="2AEC2847" w14:textId="6D95BE3C" w:rsidR="00FF7200" w:rsidRPr="00FE3B6D" w:rsidRDefault="00FF7200">
      <w:pPr>
        <w:rPr>
          <w:rFonts w:ascii="Arial" w:hAnsi="Arial" w:cs="Arial"/>
        </w:rPr>
      </w:pPr>
      <w:r w:rsidRPr="00FE3B6D">
        <w:rPr>
          <w:rFonts w:ascii="Arial" w:hAnsi="Arial" w:cs="Arial"/>
        </w:rPr>
        <w:t xml:space="preserve">Assignment Title: Case Study-Mason Kabee </w:t>
      </w:r>
    </w:p>
    <w:p w14:paraId="24AFF743" w14:textId="0DAD9BBC" w:rsidR="000B75AB" w:rsidRDefault="000B75AB">
      <w:pPr>
        <w:rPr>
          <w:sz w:val="24"/>
          <w:szCs w:val="24"/>
        </w:rPr>
      </w:pPr>
    </w:p>
    <w:p w14:paraId="583C3F55" w14:textId="77777777" w:rsidR="000B75AB" w:rsidRDefault="000B75AB">
      <w:pPr>
        <w:rPr>
          <w:sz w:val="24"/>
          <w:szCs w:val="24"/>
        </w:rPr>
      </w:pPr>
    </w:p>
    <w:p w14:paraId="5D7B3927" w14:textId="504883A3" w:rsidR="00FF7200" w:rsidRDefault="00FF7200">
      <w:pPr>
        <w:rPr>
          <w:sz w:val="24"/>
          <w:szCs w:val="24"/>
        </w:rPr>
      </w:pPr>
    </w:p>
    <w:p w14:paraId="08EED404" w14:textId="5955A1BD" w:rsidR="00F764E1" w:rsidRDefault="00F764E1" w:rsidP="00F764E1">
      <w:pPr>
        <w:jc w:val="center"/>
        <w:rPr>
          <w:sz w:val="24"/>
          <w:szCs w:val="24"/>
        </w:rPr>
      </w:pPr>
      <w:r>
        <w:rPr>
          <w:noProof/>
        </w:rPr>
        <w:drawing>
          <wp:inline distT="0" distB="0" distL="0" distR="0" wp14:anchorId="491FA10F" wp14:editId="15ADE746">
            <wp:extent cx="3615690" cy="1315085"/>
            <wp:effectExtent l="0" t="0" r="3810" b="0"/>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15690" cy="1315085"/>
                    </a:xfrm>
                    <a:prstGeom prst="rect">
                      <a:avLst/>
                    </a:prstGeom>
                    <a:noFill/>
                    <a:ln>
                      <a:noFill/>
                    </a:ln>
                  </pic:spPr>
                </pic:pic>
              </a:graphicData>
            </a:graphic>
          </wp:inline>
        </w:drawing>
      </w:r>
    </w:p>
    <w:p w14:paraId="452AABBF" w14:textId="79346D44" w:rsidR="00F764E1" w:rsidRDefault="00F764E1" w:rsidP="00F764E1">
      <w:pPr>
        <w:jc w:val="center"/>
        <w:rPr>
          <w:sz w:val="24"/>
          <w:szCs w:val="24"/>
        </w:rPr>
      </w:pPr>
    </w:p>
    <w:p w14:paraId="6B50B7B2" w14:textId="12A41A62" w:rsidR="00F764E1" w:rsidRDefault="00F764E1" w:rsidP="00F764E1">
      <w:pPr>
        <w:jc w:val="center"/>
        <w:rPr>
          <w:sz w:val="24"/>
          <w:szCs w:val="24"/>
        </w:rPr>
      </w:pPr>
    </w:p>
    <w:p w14:paraId="3C94D8AD" w14:textId="35492BBB" w:rsidR="00F764E1" w:rsidRDefault="00F764E1" w:rsidP="00F764E1">
      <w:pPr>
        <w:jc w:val="center"/>
        <w:rPr>
          <w:sz w:val="24"/>
          <w:szCs w:val="24"/>
        </w:rPr>
      </w:pPr>
    </w:p>
    <w:p w14:paraId="531F7854" w14:textId="79580EB8" w:rsidR="00F764E1" w:rsidRDefault="00F764E1" w:rsidP="00F764E1">
      <w:pPr>
        <w:jc w:val="center"/>
        <w:rPr>
          <w:sz w:val="24"/>
          <w:szCs w:val="24"/>
        </w:rPr>
      </w:pPr>
    </w:p>
    <w:p w14:paraId="4239B1BD" w14:textId="3A64741B" w:rsidR="00F764E1" w:rsidRDefault="00F764E1" w:rsidP="00F764E1">
      <w:pPr>
        <w:jc w:val="center"/>
        <w:rPr>
          <w:sz w:val="24"/>
          <w:szCs w:val="24"/>
        </w:rPr>
      </w:pPr>
    </w:p>
    <w:p w14:paraId="3AC6FE7C" w14:textId="7F1DAA3E" w:rsidR="00F764E1" w:rsidRDefault="00F764E1" w:rsidP="00F764E1">
      <w:pPr>
        <w:jc w:val="center"/>
        <w:rPr>
          <w:sz w:val="24"/>
          <w:szCs w:val="24"/>
        </w:rPr>
      </w:pPr>
    </w:p>
    <w:p w14:paraId="30190C81" w14:textId="4C016DA1" w:rsidR="00F764E1" w:rsidRDefault="00F764E1" w:rsidP="00F764E1">
      <w:pPr>
        <w:jc w:val="center"/>
        <w:rPr>
          <w:sz w:val="24"/>
          <w:szCs w:val="24"/>
        </w:rPr>
      </w:pPr>
    </w:p>
    <w:p w14:paraId="6DD79F3D" w14:textId="0404DAA1" w:rsidR="00F764E1" w:rsidRDefault="00F764E1" w:rsidP="00F764E1">
      <w:pPr>
        <w:jc w:val="center"/>
        <w:rPr>
          <w:sz w:val="24"/>
          <w:szCs w:val="24"/>
        </w:rPr>
      </w:pPr>
    </w:p>
    <w:p w14:paraId="49440284" w14:textId="51216C5A" w:rsidR="00F764E1" w:rsidRDefault="00F764E1" w:rsidP="00F764E1">
      <w:pPr>
        <w:jc w:val="center"/>
        <w:rPr>
          <w:sz w:val="24"/>
          <w:szCs w:val="24"/>
        </w:rPr>
      </w:pPr>
    </w:p>
    <w:p w14:paraId="0A468FD7" w14:textId="5008E819" w:rsidR="00F764E1" w:rsidRDefault="00F764E1" w:rsidP="00F764E1">
      <w:pPr>
        <w:jc w:val="center"/>
        <w:rPr>
          <w:sz w:val="24"/>
          <w:szCs w:val="24"/>
        </w:rPr>
      </w:pPr>
    </w:p>
    <w:p w14:paraId="00BCDB61" w14:textId="6838D8F9" w:rsidR="00F764E1" w:rsidRDefault="00F764E1" w:rsidP="00F764E1">
      <w:pPr>
        <w:jc w:val="center"/>
        <w:rPr>
          <w:sz w:val="24"/>
          <w:szCs w:val="24"/>
        </w:rPr>
      </w:pPr>
    </w:p>
    <w:p w14:paraId="67E8C643" w14:textId="680ADCAB" w:rsidR="00F764E1" w:rsidRDefault="00F764E1" w:rsidP="00F764E1">
      <w:pPr>
        <w:jc w:val="center"/>
        <w:rPr>
          <w:sz w:val="24"/>
          <w:szCs w:val="24"/>
        </w:rPr>
      </w:pPr>
    </w:p>
    <w:p w14:paraId="03C06E48" w14:textId="085371B0" w:rsidR="00F764E1" w:rsidRDefault="00F764E1" w:rsidP="00F764E1">
      <w:pPr>
        <w:jc w:val="center"/>
        <w:rPr>
          <w:sz w:val="24"/>
          <w:szCs w:val="24"/>
        </w:rPr>
      </w:pPr>
    </w:p>
    <w:p w14:paraId="043D22E4" w14:textId="38702FEA" w:rsidR="00F764E1" w:rsidRDefault="00F764E1" w:rsidP="00F764E1">
      <w:pPr>
        <w:jc w:val="center"/>
        <w:rPr>
          <w:sz w:val="24"/>
          <w:szCs w:val="24"/>
        </w:rPr>
      </w:pPr>
    </w:p>
    <w:p w14:paraId="51822447" w14:textId="77777777" w:rsidR="002D5BF5" w:rsidRPr="00FE3B6D" w:rsidRDefault="002D5BF5" w:rsidP="002D5BF5">
      <w:pPr>
        <w:pStyle w:val="ContentsHeading"/>
        <w:pageBreakBefore/>
        <w:rPr>
          <w:rFonts w:ascii="Arial" w:hAnsi="Arial" w:cs="Arial"/>
          <w:sz w:val="22"/>
          <w:szCs w:val="22"/>
        </w:rPr>
      </w:pPr>
      <w:r w:rsidRPr="00FE3B6D">
        <w:rPr>
          <w:rFonts w:ascii="Arial" w:hAnsi="Arial" w:cs="Arial"/>
          <w:sz w:val="22"/>
          <w:szCs w:val="22"/>
        </w:rPr>
        <w:lastRenderedPageBreak/>
        <w:t>Table of Contents</w:t>
      </w:r>
    </w:p>
    <w:p w14:paraId="08B6960E" w14:textId="03C177EC" w:rsidR="002D5BF5" w:rsidRPr="00FE3B6D" w:rsidRDefault="002D5BF5" w:rsidP="002D5BF5">
      <w:pPr>
        <w:pStyle w:val="TOC1"/>
        <w:rPr>
          <w:rFonts w:ascii="Arial" w:eastAsia="Times New Roman" w:hAnsi="Arial" w:cs="Arial"/>
          <w:noProof/>
          <w:color w:val="auto"/>
          <w:sz w:val="22"/>
          <w:lang w:val="en-IN" w:eastAsia="en-IN"/>
        </w:rPr>
      </w:pPr>
      <w:r w:rsidRPr="00FE3B6D">
        <w:rPr>
          <w:rFonts w:ascii="Arial" w:hAnsi="Arial" w:cs="Arial"/>
          <w:sz w:val="22"/>
        </w:rPr>
        <w:fldChar w:fldCharType="begin"/>
      </w:r>
      <w:r w:rsidRPr="00FE3B6D">
        <w:rPr>
          <w:rFonts w:ascii="Arial" w:hAnsi="Arial" w:cs="Arial"/>
          <w:sz w:val="22"/>
        </w:rPr>
        <w:instrText xml:space="preserve"> TOC \f \o "1-9" \o "1-9" </w:instrText>
      </w:r>
      <w:r w:rsidRPr="00FE3B6D">
        <w:rPr>
          <w:rFonts w:ascii="Arial" w:hAnsi="Arial" w:cs="Arial"/>
          <w:sz w:val="22"/>
        </w:rPr>
        <w:fldChar w:fldCharType="separate"/>
      </w:r>
      <w:r w:rsidRPr="00FE3B6D">
        <w:rPr>
          <w:rFonts w:ascii="Arial" w:hAnsi="Arial" w:cs="Arial"/>
          <w:noProof/>
          <w:sz w:val="22"/>
        </w:rPr>
        <w:t>INTRODUCTION</w:t>
      </w:r>
      <w:r w:rsidRPr="00FE3B6D">
        <w:rPr>
          <w:rFonts w:ascii="Arial" w:hAnsi="Arial" w:cs="Arial"/>
          <w:noProof/>
          <w:sz w:val="22"/>
        </w:rPr>
        <w:tab/>
      </w:r>
      <w:r w:rsidR="005E1282">
        <w:rPr>
          <w:rFonts w:ascii="Arial" w:hAnsi="Arial" w:cs="Arial"/>
          <w:noProof/>
          <w:sz w:val="22"/>
        </w:rPr>
        <w:t>3</w:t>
      </w:r>
    </w:p>
    <w:p w14:paraId="0D4FF665" w14:textId="2ECFA56B" w:rsidR="002D5BF5" w:rsidRPr="00FE3B6D" w:rsidRDefault="002D5BF5" w:rsidP="002D5BF5">
      <w:pPr>
        <w:pStyle w:val="TOC1"/>
        <w:rPr>
          <w:rFonts w:ascii="Arial" w:hAnsi="Arial" w:cs="Arial"/>
          <w:noProof/>
          <w:sz w:val="22"/>
        </w:rPr>
      </w:pPr>
      <w:r w:rsidRPr="00FE3B6D">
        <w:rPr>
          <w:rFonts w:ascii="Arial" w:hAnsi="Arial" w:cs="Arial"/>
          <w:noProof/>
          <w:sz w:val="22"/>
          <w:lang w:val="en-US"/>
        </w:rPr>
        <w:t>MAIN BODY</w:t>
      </w:r>
      <w:r w:rsidRPr="00FE3B6D">
        <w:rPr>
          <w:rFonts w:ascii="Arial" w:hAnsi="Arial" w:cs="Arial"/>
          <w:noProof/>
          <w:sz w:val="22"/>
        </w:rPr>
        <w:tab/>
      </w:r>
      <w:r w:rsidR="005E1282">
        <w:rPr>
          <w:rFonts w:ascii="Arial" w:hAnsi="Arial" w:cs="Arial"/>
          <w:noProof/>
          <w:sz w:val="22"/>
        </w:rPr>
        <w:t>3</w:t>
      </w:r>
    </w:p>
    <w:p w14:paraId="32C9E69F" w14:textId="26A1192F" w:rsidR="002D5BF5" w:rsidRPr="00FE3B6D" w:rsidRDefault="002D5BF5" w:rsidP="002D5BF5">
      <w:pPr>
        <w:pStyle w:val="TOC1"/>
        <w:rPr>
          <w:rFonts w:ascii="Arial" w:eastAsia="Times New Roman" w:hAnsi="Arial" w:cs="Arial"/>
          <w:noProof/>
          <w:color w:val="auto"/>
          <w:sz w:val="22"/>
          <w:lang w:val="en-IN" w:eastAsia="en-IN"/>
        </w:rPr>
      </w:pPr>
      <w:r w:rsidRPr="00FE3B6D">
        <w:rPr>
          <w:rFonts w:ascii="Arial" w:hAnsi="Arial" w:cs="Arial"/>
          <w:noProof/>
          <w:sz w:val="22"/>
          <w:lang w:val="en-US"/>
        </w:rPr>
        <w:t>Social identity theory</w:t>
      </w:r>
      <w:r w:rsidRPr="00FE3B6D">
        <w:rPr>
          <w:rFonts w:ascii="Arial" w:hAnsi="Arial" w:cs="Arial"/>
          <w:noProof/>
          <w:sz w:val="22"/>
        </w:rPr>
        <w:tab/>
      </w:r>
      <w:r w:rsidRPr="00FE3B6D">
        <w:rPr>
          <w:rFonts w:ascii="Arial" w:hAnsi="Arial" w:cs="Arial"/>
          <w:noProof/>
          <w:sz w:val="22"/>
        </w:rPr>
        <w:fldChar w:fldCharType="begin"/>
      </w:r>
      <w:r w:rsidRPr="00FE3B6D">
        <w:rPr>
          <w:rFonts w:ascii="Arial" w:hAnsi="Arial" w:cs="Arial"/>
          <w:noProof/>
          <w:sz w:val="22"/>
        </w:rPr>
        <w:instrText xml:space="preserve"> PAGEREF _Toc100072202 \h </w:instrText>
      </w:r>
      <w:r w:rsidRPr="00FE3B6D">
        <w:rPr>
          <w:rFonts w:ascii="Arial" w:hAnsi="Arial" w:cs="Arial"/>
          <w:noProof/>
          <w:sz w:val="22"/>
        </w:rPr>
      </w:r>
      <w:r w:rsidRPr="00FE3B6D">
        <w:rPr>
          <w:rFonts w:ascii="Arial" w:hAnsi="Arial" w:cs="Arial"/>
          <w:noProof/>
          <w:sz w:val="22"/>
        </w:rPr>
        <w:fldChar w:fldCharType="separate"/>
      </w:r>
      <w:r w:rsidRPr="00FE3B6D">
        <w:rPr>
          <w:rFonts w:ascii="Arial" w:hAnsi="Arial" w:cs="Arial"/>
          <w:noProof/>
          <w:sz w:val="22"/>
        </w:rPr>
        <w:t>3</w:t>
      </w:r>
      <w:r w:rsidRPr="00FE3B6D">
        <w:rPr>
          <w:rFonts w:ascii="Arial" w:hAnsi="Arial" w:cs="Arial"/>
          <w:noProof/>
          <w:sz w:val="22"/>
        </w:rPr>
        <w:fldChar w:fldCharType="end"/>
      </w:r>
    </w:p>
    <w:p w14:paraId="06A11FBB" w14:textId="257A117A" w:rsidR="002D5BF5" w:rsidRPr="00FE3B6D" w:rsidRDefault="002D5BF5" w:rsidP="002D5BF5">
      <w:pPr>
        <w:pStyle w:val="TOC2"/>
        <w:rPr>
          <w:rFonts w:ascii="Arial" w:eastAsia="Times New Roman" w:hAnsi="Arial" w:cs="Arial"/>
          <w:noProof/>
          <w:color w:val="auto"/>
          <w:sz w:val="22"/>
          <w:lang w:val="en-IN" w:eastAsia="en-IN"/>
        </w:rPr>
      </w:pPr>
      <w:r w:rsidRPr="00FE3B6D">
        <w:rPr>
          <w:rFonts w:ascii="Arial" w:hAnsi="Arial" w:cs="Arial"/>
          <w:noProof/>
          <w:sz w:val="22"/>
          <w:lang w:val="en-US"/>
        </w:rPr>
        <w:t>Theory of planned behavior</w:t>
      </w:r>
      <w:r w:rsidRPr="00FE3B6D">
        <w:rPr>
          <w:rFonts w:ascii="Arial" w:hAnsi="Arial" w:cs="Arial"/>
          <w:noProof/>
          <w:sz w:val="22"/>
        </w:rPr>
        <w:tab/>
      </w:r>
      <w:r w:rsidR="005E1282">
        <w:rPr>
          <w:rFonts w:ascii="Arial" w:hAnsi="Arial" w:cs="Arial"/>
          <w:noProof/>
          <w:sz w:val="22"/>
        </w:rPr>
        <w:t>3&amp;</w:t>
      </w:r>
      <w:r w:rsidRPr="00FE3B6D">
        <w:rPr>
          <w:rFonts w:ascii="Arial" w:hAnsi="Arial" w:cs="Arial"/>
          <w:noProof/>
          <w:sz w:val="22"/>
        </w:rPr>
        <w:fldChar w:fldCharType="begin"/>
      </w:r>
      <w:r w:rsidRPr="00FE3B6D">
        <w:rPr>
          <w:rFonts w:ascii="Arial" w:hAnsi="Arial" w:cs="Arial"/>
          <w:noProof/>
          <w:sz w:val="22"/>
        </w:rPr>
        <w:instrText xml:space="preserve"> PAGEREF _Toc100072203 \h </w:instrText>
      </w:r>
      <w:r w:rsidRPr="00FE3B6D">
        <w:rPr>
          <w:rFonts w:ascii="Arial" w:hAnsi="Arial" w:cs="Arial"/>
          <w:noProof/>
          <w:sz w:val="22"/>
        </w:rPr>
      </w:r>
      <w:r w:rsidRPr="00FE3B6D">
        <w:rPr>
          <w:rFonts w:ascii="Arial" w:hAnsi="Arial" w:cs="Arial"/>
          <w:noProof/>
          <w:sz w:val="22"/>
        </w:rPr>
        <w:fldChar w:fldCharType="separate"/>
      </w:r>
      <w:r w:rsidRPr="00FE3B6D">
        <w:rPr>
          <w:rFonts w:ascii="Arial" w:hAnsi="Arial" w:cs="Arial"/>
          <w:noProof/>
          <w:sz w:val="22"/>
        </w:rPr>
        <w:t>4</w:t>
      </w:r>
      <w:r w:rsidRPr="00FE3B6D">
        <w:rPr>
          <w:rFonts w:ascii="Arial" w:hAnsi="Arial" w:cs="Arial"/>
          <w:noProof/>
          <w:sz w:val="22"/>
        </w:rPr>
        <w:fldChar w:fldCharType="end"/>
      </w:r>
    </w:p>
    <w:p w14:paraId="6E4B04B9" w14:textId="5B81BB1D" w:rsidR="002D5BF5" w:rsidRPr="00FE3B6D" w:rsidRDefault="002D5BF5" w:rsidP="002D5BF5">
      <w:pPr>
        <w:pStyle w:val="TOC2"/>
        <w:rPr>
          <w:rFonts w:ascii="Arial" w:eastAsia="Times New Roman" w:hAnsi="Arial" w:cs="Arial"/>
          <w:noProof/>
          <w:color w:val="auto"/>
          <w:sz w:val="22"/>
          <w:lang w:val="en-IN" w:eastAsia="en-IN"/>
        </w:rPr>
      </w:pPr>
      <w:r w:rsidRPr="00FE3B6D">
        <w:rPr>
          <w:rFonts w:ascii="Arial" w:hAnsi="Arial" w:cs="Arial"/>
          <w:noProof/>
          <w:sz w:val="22"/>
          <w:lang w:val="en-US"/>
        </w:rPr>
        <w:t>Frustration aggression hypothesis</w:t>
      </w:r>
      <w:r w:rsidRPr="00FE3B6D">
        <w:rPr>
          <w:rFonts w:ascii="Arial" w:hAnsi="Arial" w:cs="Arial"/>
          <w:noProof/>
          <w:sz w:val="22"/>
        </w:rPr>
        <w:tab/>
      </w:r>
      <w:r w:rsidR="005E1282">
        <w:rPr>
          <w:rFonts w:ascii="Arial" w:hAnsi="Arial" w:cs="Arial"/>
          <w:noProof/>
          <w:sz w:val="22"/>
        </w:rPr>
        <w:t>4&amp;5</w:t>
      </w:r>
    </w:p>
    <w:p w14:paraId="4F012B76" w14:textId="0CA5D0BF" w:rsidR="002D5BF5" w:rsidRPr="00FE3B6D" w:rsidRDefault="002D5BF5" w:rsidP="002D5BF5">
      <w:pPr>
        <w:pStyle w:val="TOC1"/>
        <w:rPr>
          <w:rFonts w:ascii="Arial" w:eastAsia="Times New Roman" w:hAnsi="Arial" w:cs="Arial"/>
          <w:noProof/>
          <w:color w:val="auto"/>
          <w:sz w:val="22"/>
          <w:lang w:val="en-IN" w:eastAsia="en-IN"/>
        </w:rPr>
      </w:pPr>
      <w:r w:rsidRPr="00FE3B6D">
        <w:rPr>
          <w:rFonts w:ascii="Arial" w:hAnsi="Arial" w:cs="Arial"/>
          <w:noProof/>
          <w:sz w:val="22"/>
          <w:lang w:val="en-US"/>
        </w:rPr>
        <w:t>CONCLUSION</w:t>
      </w:r>
      <w:r w:rsidRPr="00FE3B6D">
        <w:rPr>
          <w:rFonts w:ascii="Arial" w:hAnsi="Arial" w:cs="Arial"/>
          <w:noProof/>
          <w:sz w:val="22"/>
        </w:rPr>
        <w:tab/>
      </w:r>
      <w:r w:rsidR="0043341B">
        <w:rPr>
          <w:rFonts w:ascii="Arial" w:hAnsi="Arial" w:cs="Arial"/>
          <w:noProof/>
          <w:sz w:val="22"/>
        </w:rPr>
        <w:t>5</w:t>
      </w:r>
    </w:p>
    <w:p w14:paraId="7AED2A40" w14:textId="1584DA1B" w:rsidR="002D5BF5" w:rsidRPr="00FE3B6D" w:rsidRDefault="002D5BF5" w:rsidP="002D5BF5">
      <w:pPr>
        <w:pStyle w:val="TOC1"/>
        <w:rPr>
          <w:rFonts w:ascii="Arial" w:eastAsia="Times New Roman" w:hAnsi="Arial" w:cs="Arial"/>
          <w:noProof/>
          <w:color w:val="auto"/>
          <w:sz w:val="22"/>
          <w:lang w:val="en-IN" w:eastAsia="en-IN"/>
        </w:rPr>
      </w:pPr>
      <w:r w:rsidRPr="00FE3B6D">
        <w:rPr>
          <w:rFonts w:ascii="Arial" w:hAnsi="Arial" w:cs="Arial"/>
          <w:noProof/>
          <w:sz w:val="22"/>
        </w:rPr>
        <w:t>REFERENCES</w:t>
      </w:r>
      <w:r w:rsidRPr="00FE3B6D">
        <w:rPr>
          <w:rFonts w:ascii="Arial" w:hAnsi="Arial" w:cs="Arial"/>
          <w:noProof/>
          <w:sz w:val="22"/>
        </w:rPr>
        <w:tab/>
      </w:r>
      <w:r w:rsidR="0043341B">
        <w:rPr>
          <w:rFonts w:ascii="Arial" w:hAnsi="Arial" w:cs="Arial"/>
          <w:noProof/>
          <w:sz w:val="22"/>
        </w:rPr>
        <w:t>6</w:t>
      </w:r>
    </w:p>
    <w:p w14:paraId="3B422E6A" w14:textId="777AD807" w:rsidR="00F764E1" w:rsidRPr="002D5BF5" w:rsidRDefault="002D5BF5" w:rsidP="002D5BF5">
      <w:pPr>
        <w:rPr>
          <w:sz w:val="48"/>
          <w:szCs w:val="48"/>
        </w:rPr>
      </w:pPr>
      <w:r w:rsidRPr="00FE3B6D">
        <w:rPr>
          <w:rFonts w:ascii="Arial" w:hAnsi="Arial" w:cs="Arial"/>
        </w:rPr>
        <w:fldChar w:fldCharType="end"/>
      </w:r>
    </w:p>
    <w:p w14:paraId="6CE017B1" w14:textId="297348D7" w:rsidR="002D5BF5" w:rsidRDefault="002D5BF5" w:rsidP="002D5BF5">
      <w:pPr>
        <w:tabs>
          <w:tab w:val="center" w:pos="4513"/>
          <w:tab w:val="left" w:pos="8330"/>
        </w:tabs>
        <w:rPr>
          <w:rFonts w:ascii="Times New Roman" w:eastAsia="Calibri" w:hAnsi="Times New Roman" w:cs="Times New Roman"/>
          <w:color w:val="000000"/>
          <w:sz w:val="24"/>
          <w:lang w:eastAsia="ar-SA"/>
        </w:rPr>
      </w:pPr>
    </w:p>
    <w:p w14:paraId="64D6FA21" w14:textId="77777777" w:rsidR="002D5BF5" w:rsidRDefault="002D5BF5">
      <w:pPr>
        <w:rPr>
          <w:rFonts w:ascii="Times New Roman" w:eastAsia="Calibri" w:hAnsi="Times New Roman" w:cs="Times New Roman"/>
          <w:color w:val="000000"/>
          <w:sz w:val="24"/>
          <w:lang w:eastAsia="ar-SA"/>
        </w:rPr>
      </w:pPr>
      <w:r>
        <w:rPr>
          <w:rFonts w:ascii="Times New Roman" w:eastAsia="Calibri" w:hAnsi="Times New Roman" w:cs="Times New Roman"/>
          <w:color w:val="000000"/>
          <w:sz w:val="24"/>
          <w:lang w:eastAsia="ar-SA"/>
        </w:rPr>
        <w:br w:type="page"/>
      </w:r>
    </w:p>
    <w:p w14:paraId="32219B70" w14:textId="77777777" w:rsidR="002D5BF5" w:rsidRPr="00FE3B6D" w:rsidRDefault="002D5BF5" w:rsidP="002D5BF5">
      <w:pPr>
        <w:tabs>
          <w:tab w:val="center" w:pos="4513"/>
          <w:tab w:val="left" w:pos="8330"/>
        </w:tabs>
        <w:rPr>
          <w:rFonts w:ascii="Arial" w:hAnsi="Arial" w:cs="Arial"/>
          <w:b/>
          <w:bCs/>
        </w:rPr>
      </w:pPr>
      <w:r w:rsidRPr="00FE3B6D">
        <w:rPr>
          <w:rFonts w:ascii="Arial" w:hAnsi="Arial" w:cs="Arial"/>
          <w:b/>
          <w:bCs/>
        </w:rPr>
        <w:lastRenderedPageBreak/>
        <w:t>Introduction:</w:t>
      </w:r>
    </w:p>
    <w:p w14:paraId="7EC8004B" w14:textId="71D49D16" w:rsidR="002D5BF5" w:rsidRPr="00FE3B6D" w:rsidRDefault="002D5BF5" w:rsidP="009C2371">
      <w:pPr>
        <w:tabs>
          <w:tab w:val="center" w:pos="4513"/>
          <w:tab w:val="left" w:pos="8330"/>
        </w:tabs>
        <w:rPr>
          <w:rFonts w:ascii="Arial" w:hAnsi="Arial" w:cs="Arial"/>
          <w:lang w:val="en-IN"/>
        </w:rPr>
      </w:pPr>
      <w:r w:rsidRPr="002D5BF5">
        <w:rPr>
          <w:rFonts w:ascii="Arial" w:hAnsi="Arial" w:cs="Arial"/>
          <w:lang w:val="en-IN"/>
        </w:rPr>
        <w:t xml:space="preserve">Psychology is defined as the study of mind and </w:t>
      </w:r>
      <w:r w:rsidRPr="00FE3B6D">
        <w:rPr>
          <w:rFonts w:ascii="Arial" w:hAnsi="Arial" w:cs="Arial"/>
          <w:lang w:val="en-IN"/>
        </w:rPr>
        <w:t>behaviour</w:t>
      </w:r>
      <w:r w:rsidRPr="002D5BF5">
        <w:rPr>
          <w:rFonts w:ascii="Arial" w:hAnsi="Arial" w:cs="Arial"/>
          <w:lang w:val="en-IN"/>
        </w:rPr>
        <w:t xml:space="preserve"> which is related to the individual. It usually comprises various biological influences, social pressures, and environmental factors to impact people thinking, acting, and feeling. In addition, psychology is also defined as a science or art which is useful to read the mind, and </w:t>
      </w:r>
      <w:r w:rsidRPr="00FE3B6D">
        <w:rPr>
          <w:rFonts w:ascii="Arial" w:hAnsi="Arial" w:cs="Arial"/>
          <w:lang w:val="en-IN"/>
        </w:rPr>
        <w:t>behaviour</w:t>
      </w:r>
      <w:r w:rsidRPr="002D5BF5">
        <w:rPr>
          <w:rFonts w:ascii="Arial" w:hAnsi="Arial" w:cs="Arial"/>
          <w:lang w:val="en-IN"/>
        </w:rPr>
        <w:t xml:space="preserve"> of the individual. It is usually associated with the mental health of any individual or group </w:t>
      </w:r>
      <w:r w:rsidRPr="002D5BF5">
        <w:rPr>
          <w:rFonts w:ascii="Arial" w:hAnsi="Arial" w:cs="Arial"/>
        </w:rPr>
        <w:t>(Abel, 2018)</w:t>
      </w:r>
      <w:r w:rsidRPr="002D5BF5">
        <w:rPr>
          <w:rFonts w:ascii="Arial" w:hAnsi="Arial" w:cs="Arial"/>
          <w:lang w:val="en-IN"/>
        </w:rPr>
        <w:t xml:space="preserve">. Psychology is usually followed by various norms and ethics which is play a vital role to </w:t>
      </w:r>
      <w:r w:rsidRPr="00FE3B6D">
        <w:rPr>
          <w:rFonts w:ascii="Arial" w:hAnsi="Arial" w:cs="Arial"/>
          <w:lang w:val="en-IN"/>
        </w:rPr>
        <w:t>analyse</w:t>
      </w:r>
      <w:r w:rsidRPr="002D5BF5">
        <w:rPr>
          <w:rFonts w:ascii="Arial" w:hAnsi="Arial" w:cs="Arial"/>
          <w:lang w:val="en-IN"/>
        </w:rPr>
        <w:t xml:space="preserve"> the </w:t>
      </w:r>
      <w:r w:rsidRPr="00FE3B6D">
        <w:rPr>
          <w:rFonts w:ascii="Arial" w:hAnsi="Arial" w:cs="Arial"/>
          <w:lang w:val="en-IN"/>
        </w:rPr>
        <w:t>behaviour</w:t>
      </w:r>
      <w:r w:rsidRPr="002D5BF5">
        <w:rPr>
          <w:rFonts w:ascii="Arial" w:hAnsi="Arial" w:cs="Arial"/>
          <w:lang w:val="en-IN"/>
        </w:rPr>
        <w:t xml:space="preserve"> of individual and their mind. Therefore, some theories may play a vital role in constructing the psychological aspect of </w:t>
      </w:r>
      <w:r w:rsidRPr="00FE3B6D">
        <w:rPr>
          <w:rFonts w:ascii="Arial" w:hAnsi="Arial" w:cs="Arial"/>
          <w:lang w:val="en-IN"/>
        </w:rPr>
        <w:t>behaviour</w:t>
      </w:r>
      <w:r w:rsidRPr="002D5BF5">
        <w:rPr>
          <w:rFonts w:ascii="Arial" w:hAnsi="Arial" w:cs="Arial"/>
          <w:lang w:val="en-IN"/>
        </w:rPr>
        <w:t xml:space="preserve"> and evaluating the individual. Some of the theories that take place with the psychological aspect are social identity theory, theory of planned </w:t>
      </w:r>
      <w:proofErr w:type="spellStart"/>
      <w:r w:rsidRPr="002D5BF5">
        <w:rPr>
          <w:rFonts w:ascii="Arial" w:hAnsi="Arial" w:cs="Arial"/>
          <w:lang w:val="en-IN"/>
        </w:rPr>
        <w:t>behavior</w:t>
      </w:r>
      <w:proofErr w:type="spellEnd"/>
      <w:r w:rsidRPr="002D5BF5">
        <w:rPr>
          <w:rFonts w:ascii="Arial" w:hAnsi="Arial" w:cs="Arial"/>
          <w:lang w:val="en-IN"/>
        </w:rPr>
        <w:t xml:space="preserve">, and frustration-aggression hypothesis. Moreover, these all aspects are usually undertaken with the report to analyze the </w:t>
      </w:r>
      <w:r w:rsidRPr="00FE3B6D">
        <w:rPr>
          <w:rFonts w:ascii="Arial" w:hAnsi="Arial" w:cs="Arial"/>
          <w:lang w:val="en-IN"/>
        </w:rPr>
        <w:t>behaviour</w:t>
      </w:r>
      <w:r w:rsidRPr="002D5BF5">
        <w:rPr>
          <w:rFonts w:ascii="Arial" w:hAnsi="Arial" w:cs="Arial"/>
          <w:lang w:val="en-IN"/>
        </w:rPr>
        <w:t xml:space="preserve"> and mind's perspective of Kabee who is taking under the case study with above listed psychological theories </w:t>
      </w:r>
      <w:r w:rsidRPr="002D5BF5">
        <w:rPr>
          <w:rFonts w:ascii="Arial" w:hAnsi="Arial" w:cs="Arial"/>
        </w:rPr>
        <w:t>(</w:t>
      </w:r>
      <w:r w:rsidRPr="00FE3B6D">
        <w:rPr>
          <w:rFonts w:ascii="Arial" w:hAnsi="Arial" w:cs="Arial"/>
        </w:rPr>
        <w:t>Heydar Ian</w:t>
      </w:r>
      <w:r w:rsidRPr="002D5BF5">
        <w:rPr>
          <w:rFonts w:ascii="Arial" w:hAnsi="Arial" w:cs="Arial"/>
        </w:rPr>
        <w:t xml:space="preserve"> and et. al., 2020)</w:t>
      </w:r>
      <w:r w:rsidRPr="002D5BF5">
        <w:rPr>
          <w:rFonts w:ascii="Arial" w:hAnsi="Arial" w:cs="Arial"/>
          <w:lang w:val="en-IN"/>
        </w:rPr>
        <w:t xml:space="preserve">. </w:t>
      </w:r>
    </w:p>
    <w:p w14:paraId="049B3966" w14:textId="5A31E0BA" w:rsidR="009C2371" w:rsidRPr="00FE3B6D" w:rsidRDefault="009C2371" w:rsidP="009C2371">
      <w:pPr>
        <w:tabs>
          <w:tab w:val="center" w:pos="4513"/>
          <w:tab w:val="left" w:pos="8330"/>
        </w:tabs>
        <w:rPr>
          <w:rFonts w:ascii="Arial" w:hAnsi="Arial" w:cs="Arial"/>
          <w:b/>
          <w:bCs/>
          <w:lang w:val="en-IN"/>
        </w:rPr>
      </w:pPr>
      <w:r w:rsidRPr="00FE3B6D">
        <w:rPr>
          <w:rFonts w:ascii="Arial" w:hAnsi="Arial" w:cs="Arial"/>
          <w:b/>
          <w:bCs/>
          <w:lang w:val="en-IN"/>
        </w:rPr>
        <w:t xml:space="preserve">Main Body </w:t>
      </w:r>
    </w:p>
    <w:p w14:paraId="59C02B64" w14:textId="77777777" w:rsidR="002D5BF5" w:rsidRPr="00FE3B6D" w:rsidRDefault="002D5BF5" w:rsidP="002D5BF5">
      <w:pPr>
        <w:pStyle w:val="Heading2"/>
        <w:rPr>
          <w:rFonts w:ascii="Arial" w:hAnsi="Arial" w:cs="Arial"/>
          <w:sz w:val="22"/>
          <w:szCs w:val="22"/>
          <w:u w:val="none"/>
          <w:lang w:val="en-US"/>
        </w:rPr>
      </w:pPr>
      <w:bookmarkStart w:id="0" w:name="_Toc100072202"/>
      <w:r w:rsidRPr="00FE3B6D">
        <w:rPr>
          <w:rFonts w:ascii="Arial" w:hAnsi="Arial" w:cs="Arial"/>
          <w:sz w:val="22"/>
          <w:szCs w:val="22"/>
          <w:u w:val="none"/>
          <w:lang w:val="en-US"/>
        </w:rPr>
        <w:t>Social identity theory</w:t>
      </w:r>
      <w:bookmarkEnd w:id="0"/>
      <w:r w:rsidRPr="00FE3B6D">
        <w:rPr>
          <w:rFonts w:ascii="Arial" w:hAnsi="Arial" w:cs="Arial"/>
          <w:sz w:val="22"/>
          <w:szCs w:val="22"/>
          <w:u w:val="none"/>
          <w:lang w:val="en-US"/>
        </w:rPr>
        <w:t xml:space="preserve"> </w:t>
      </w:r>
    </w:p>
    <w:p w14:paraId="3070390A" w14:textId="436AAE86" w:rsidR="009C2371" w:rsidRPr="00FE3B6D" w:rsidRDefault="002D5BF5" w:rsidP="009C2371">
      <w:pPr>
        <w:ind w:firstLine="576"/>
        <w:rPr>
          <w:rFonts w:ascii="Arial" w:hAnsi="Arial" w:cs="Arial"/>
          <w:lang w:val="en-US"/>
        </w:rPr>
      </w:pPr>
      <w:r w:rsidRPr="00FE3B6D">
        <w:rPr>
          <w:rFonts w:ascii="Arial" w:hAnsi="Arial" w:cs="Arial"/>
          <w:lang w:val="en-US"/>
        </w:rPr>
        <w:t xml:space="preserve">Social identity theory in social psychology is defined as the study of the interplay between personal and social identities. The social identity theory is usually specified aim order to protect the consequences under which individuals’ things of themselves as an individual or as group members. Moreover, the theory also considers the complications of personal and social identities of individual perception and group behavior. In this context the </w:t>
      </w:r>
      <w:proofErr w:type="spellStart"/>
      <w:r w:rsidRPr="00FE3B6D">
        <w:rPr>
          <w:rFonts w:ascii="Arial" w:hAnsi="Arial" w:cs="Arial"/>
          <w:lang w:val="en-US"/>
        </w:rPr>
        <w:t>Kabee</w:t>
      </w:r>
      <w:proofErr w:type="spellEnd"/>
      <w:r w:rsidRPr="00FE3B6D">
        <w:rPr>
          <w:rFonts w:ascii="Arial" w:hAnsi="Arial" w:cs="Arial"/>
          <w:lang w:val="en-US"/>
        </w:rPr>
        <w:t xml:space="preserve">, who is 17 years old and has served an 18-month custodial sentence for an obsession with drugs with the intent to supply. With this, the social identity theory is usually provided an aspect where </w:t>
      </w:r>
      <w:proofErr w:type="spellStart"/>
      <w:r w:rsidRPr="00FE3B6D">
        <w:rPr>
          <w:rFonts w:ascii="Arial" w:hAnsi="Arial" w:cs="Arial"/>
          <w:lang w:val="en-US"/>
        </w:rPr>
        <w:t>Kabee</w:t>
      </w:r>
      <w:proofErr w:type="spellEnd"/>
      <w:r w:rsidRPr="00FE3B6D">
        <w:rPr>
          <w:rFonts w:ascii="Arial" w:hAnsi="Arial" w:cs="Arial"/>
          <w:lang w:val="en-US"/>
        </w:rPr>
        <w:t xml:space="preserve"> has a personal attribute </w:t>
      </w:r>
      <w:proofErr w:type="gramStart"/>
      <w:r w:rsidRPr="00FE3B6D">
        <w:rPr>
          <w:rFonts w:ascii="Arial" w:hAnsi="Arial" w:cs="Arial"/>
          <w:lang w:val="en-US"/>
        </w:rPr>
        <w:t>and also</w:t>
      </w:r>
      <w:proofErr w:type="gramEnd"/>
      <w:r w:rsidRPr="00FE3B6D">
        <w:rPr>
          <w:rFonts w:ascii="Arial" w:hAnsi="Arial" w:cs="Arial"/>
          <w:lang w:val="en-US"/>
        </w:rPr>
        <w:t xml:space="preserve"> a social implication she is advised to take admissions in college for the educational purpose. In addition, the youth of the offending team has notified that </w:t>
      </w:r>
      <w:proofErr w:type="spellStart"/>
      <w:r w:rsidRPr="00FE3B6D">
        <w:rPr>
          <w:rFonts w:ascii="Arial" w:hAnsi="Arial" w:cs="Arial"/>
          <w:lang w:val="en-US"/>
        </w:rPr>
        <w:t>Kabee</w:t>
      </w:r>
      <w:proofErr w:type="spellEnd"/>
      <w:r w:rsidRPr="00FE3B6D">
        <w:rPr>
          <w:rFonts w:ascii="Arial" w:hAnsi="Arial" w:cs="Arial"/>
          <w:lang w:val="en-US"/>
        </w:rPr>
        <w:t xml:space="preserve"> has not been attending his college courses </w:t>
      </w:r>
      <w:r w:rsidRPr="00FE3B6D">
        <w:rPr>
          <w:rFonts w:ascii="Arial" w:hAnsi="Arial" w:cs="Arial"/>
        </w:rPr>
        <w:t>(Hodges, 2018)</w:t>
      </w:r>
      <w:r w:rsidRPr="00FE3B6D">
        <w:rPr>
          <w:rFonts w:ascii="Arial" w:hAnsi="Arial" w:cs="Arial"/>
          <w:lang w:val="en-US"/>
        </w:rPr>
        <w:t xml:space="preserve">. The social identity theory provides a situation that is helpful to understand the circumstances where </w:t>
      </w:r>
      <w:proofErr w:type="spellStart"/>
      <w:r w:rsidRPr="00FE3B6D">
        <w:rPr>
          <w:rFonts w:ascii="Arial" w:hAnsi="Arial" w:cs="Arial"/>
          <w:lang w:val="en-US"/>
        </w:rPr>
        <w:t>Kabee</w:t>
      </w:r>
      <w:proofErr w:type="spellEnd"/>
      <w:r w:rsidRPr="00FE3B6D">
        <w:rPr>
          <w:rFonts w:ascii="Arial" w:hAnsi="Arial" w:cs="Arial"/>
          <w:lang w:val="en-US"/>
        </w:rPr>
        <w:t xml:space="preserve"> thinks of themselves as an individual and the major consequences that they consider personal perception towards themselves. Therefore, social identification is essential for the </w:t>
      </w:r>
      <w:proofErr w:type="spellStart"/>
      <w:r w:rsidRPr="00FE3B6D">
        <w:rPr>
          <w:rFonts w:ascii="Arial" w:hAnsi="Arial" w:cs="Arial"/>
          <w:lang w:val="en-US"/>
        </w:rPr>
        <w:t>Kabee</w:t>
      </w:r>
      <w:proofErr w:type="spellEnd"/>
      <w:r w:rsidRPr="00FE3B6D">
        <w:rPr>
          <w:rFonts w:ascii="Arial" w:hAnsi="Arial" w:cs="Arial"/>
          <w:lang w:val="en-US"/>
        </w:rPr>
        <w:t xml:space="preserve"> to ensure that their identity is developed in a form of series which is helpful to improve</w:t>
      </w:r>
      <w:r w:rsidRPr="009C2371">
        <w:rPr>
          <w:sz w:val="28"/>
          <w:szCs w:val="28"/>
          <w:lang w:val="en-US"/>
        </w:rPr>
        <w:t xml:space="preserve"> </w:t>
      </w:r>
      <w:r w:rsidRPr="00FE3B6D">
        <w:rPr>
          <w:rFonts w:ascii="Arial" w:hAnsi="Arial" w:cs="Arial"/>
          <w:lang w:val="en-US"/>
        </w:rPr>
        <w:t>their status. Social identity refers to ways that people's self-concept is based on their community and social groups. For example,</w:t>
      </w:r>
      <w:r w:rsidR="009C2371" w:rsidRPr="00FE3B6D">
        <w:rPr>
          <w:rFonts w:ascii="Arial" w:hAnsi="Arial" w:cs="Arial"/>
          <w:lang w:val="en-US"/>
        </w:rPr>
        <w:t xml:space="preserve"> </w:t>
      </w:r>
      <w:proofErr w:type="spellStart"/>
      <w:r w:rsidR="009C2371" w:rsidRPr="00FE3B6D">
        <w:rPr>
          <w:rFonts w:ascii="Arial" w:hAnsi="Arial" w:cs="Arial"/>
          <w:lang w:val="en-US"/>
        </w:rPr>
        <w:t>Kabee</w:t>
      </w:r>
      <w:proofErr w:type="spellEnd"/>
      <w:r w:rsidR="009C2371" w:rsidRPr="00FE3B6D">
        <w:rPr>
          <w:rFonts w:ascii="Arial" w:hAnsi="Arial" w:cs="Arial"/>
          <w:lang w:val="en-US"/>
        </w:rPr>
        <w:t xml:space="preserve"> is usually associated with the possession of drugs and involvement in the intent to supply. There are some of the concepts which are related to the social identity theory are that the social group of </w:t>
      </w:r>
      <w:proofErr w:type="spellStart"/>
      <w:r w:rsidR="009C2371" w:rsidRPr="00FE3B6D">
        <w:rPr>
          <w:rFonts w:ascii="Arial" w:hAnsi="Arial" w:cs="Arial"/>
          <w:lang w:val="en-US"/>
        </w:rPr>
        <w:t>Kabee</w:t>
      </w:r>
      <w:proofErr w:type="spellEnd"/>
      <w:r w:rsidR="009C2371" w:rsidRPr="00FE3B6D">
        <w:rPr>
          <w:rFonts w:ascii="Arial" w:hAnsi="Arial" w:cs="Arial"/>
          <w:lang w:val="en-US"/>
        </w:rPr>
        <w:t xml:space="preserve"> is related to the drug aspect. With this, </w:t>
      </w:r>
      <w:proofErr w:type="spellStart"/>
      <w:r w:rsidR="009C2371" w:rsidRPr="00FE3B6D">
        <w:rPr>
          <w:rFonts w:ascii="Arial" w:hAnsi="Arial" w:cs="Arial"/>
          <w:lang w:val="en-US"/>
        </w:rPr>
        <w:t>Kabee</w:t>
      </w:r>
      <w:proofErr w:type="spellEnd"/>
      <w:r w:rsidR="009C2371" w:rsidRPr="00FE3B6D">
        <w:rPr>
          <w:rFonts w:ascii="Arial" w:hAnsi="Arial" w:cs="Arial"/>
          <w:lang w:val="en-US"/>
        </w:rPr>
        <w:t xml:space="preserve"> is planning to take an enrolment of course then </w:t>
      </w:r>
      <w:proofErr w:type="spellStart"/>
      <w:r w:rsidR="009C2371" w:rsidRPr="00FE3B6D">
        <w:rPr>
          <w:rFonts w:ascii="Arial" w:hAnsi="Arial" w:cs="Arial"/>
          <w:lang w:val="en-US"/>
        </w:rPr>
        <w:t>Kabee</w:t>
      </w:r>
      <w:proofErr w:type="spellEnd"/>
      <w:r w:rsidR="009C2371" w:rsidRPr="00FE3B6D">
        <w:rPr>
          <w:rFonts w:ascii="Arial" w:hAnsi="Arial" w:cs="Arial"/>
          <w:lang w:val="en-US"/>
        </w:rPr>
        <w:t xml:space="preserve"> did not match with the social group of college due to differences in her social identity. In addition, </w:t>
      </w:r>
      <w:proofErr w:type="spellStart"/>
      <w:r w:rsidR="009C2371" w:rsidRPr="00FE3B6D">
        <w:rPr>
          <w:rFonts w:ascii="Arial" w:hAnsi="Arial" w:cs="Arial"/>
          <w:lang w:val="en-US"/>
        </w:rPr>
        <w:t>Kabee</w:t>
      </w:r>
      <w:proofErr w:type="spellEnd"/>
      <w:r w:rsidR="009C2371" w:rsidRPr="00FE3B6D">
        <w:rPr>
          <w:rFonts w:ascii="Arial" w:hAnsi="Arial" w:cs="Arial"/>
          <w:lang w:val="en-US"/>
        </w:rPr>
        <w:t xml:space="preserve"> did not match with the course and the student who is enrolled due to the difference in culturalism as a student </w:t>
      </w:r>
      <w:r w:rsidR="009C2371" w:rsidRPr="00FE3B6D">
        <w:rPr>
          <w:rFonts w:ascii="Arial" w:hAnsi="Arial" w:cs="Arial"/>
        </w:rPr>
        <w:t>(Iparraguirre, 2018)</w:t>
      </w:r>
      <w:r w:rsidR="009C2371" w:rsidRPr="00FE3B6D">
        <w:rPr>
          <w:rFonts w:ascii="Arial" w:hAnsi="Arial" w:cs="Arial"/>
          <w:lang w:val="en-US"/>
        </w:rPr>
        <w:t xml:space="preserve">. Whereas they did not find their group or social </w:t>
      </w:r>
      <w:proofErr w:type="gramStart"/>
      <w:r w:rsidR="009C2371" w:rsidRPr="00FE3B6D">
        <w:rPr>
          <w:rFonts w:ascii="Arial" w:hAnsi="Arial" w:cs="Arial"/>
          <w:lang w:val="en-US"/>
        </w:rPr>
        <w:t>identity</w:t>
      </w:r>
      <w:proofErr w:type="gramEnd"/>
      <w:r w:rsidR="009C2371" w:rsidRPr="00FE3B6D">
        <w:rPr>
          <w:rFonts w:ascii="Arial" w:hAnsi="Arial" w:cs="Arial"/>
          <w:lang w:val="en-US"/>
        </w:rPr>
        <w:t xml:space="preserve"> so </w:t>
      </w:r>
      <w:proofErr w:type="spellStart"/>
      <w:r w:rsidR="009C2371" w:rsidRPr="00FE3B6D">
        <w:rPr>
          <w:rFonts w:ascii="Arial" w:hAnsi="Arial" w:cs="Arial"/>
          <w:lang w:val="en-US"/>
        </w:rPr>
        <w:t>Kabee</w:t>
      </w:r>
      <w:proofErr w:type="spellEnd"/>
      <w:r w:rsidR="009C2371" w:rsidRPr="00FE3B6D">
        <w:rPr>
          <w:rFonts w:ascii="Arial" w:hAnsi="Arial" w:cs="Arial"/>
          <w:lang w:val="en-US"/>
        </w:rPr>
        <w:t xml:space="preserve"> refuse to attend the course. Moreover, the theory is well developed in order to provide the contrast of social identity which is required by people to match their vibes and make a connection with the aspect of the psychological</w:t>
      </w:r>
      <w:r w:rsidR="009C2371" w:rsidRPr="009C2371">
        <w:rPr>
          <w:rFonts w:ascii="Times New Roman" w:hAnsi="Times New Roman" w:cs="Times New Roman"/>
          <w:sz w:val="28"/>
          <w:szCs w:val="28"/>
          <w:lang w:val="en-US"/>
        </w:rPr>
        <w:t xml:space="preserve"> </w:t>
      </w:r>
      <w:r w:rsidR="009C2371" w:rsidRPr="00FE3B6D">
        <w:rPr>
          <w:rFonts w:ascii="Arial" w:hAnsi="Arial" w:cs="Arial"/>
          <w:lang w:val="en-US"/>
        </w:rPr>
        <w:t xml:space="preserve">aspect. The social identity theory in the context of </w:t>
      </w:r>
      <w:proofErr w:type="spellStart"/>
      <w:r w:rsidR="009C2371" w:rsidRPr="00FE3B6D">
        <w:rPr>
          <w:rFonts w:ascii="Arial" w:hAnsi="Arial" w:cs="Arial"/>
          <w:lang w:val="en-US"/>
        </w:rPr>
        <w:t>Kabee</w:t>
      </w:r>
      <w:proofErr w:type="spellEnd"/>
      <w:r w:rsidR="009C2371" w:rsidRPr="00FE3B6D">
        <w:rPr>
          <w:rFonts w:ascii="Arial" w:hAnsi="Arial" w:cs="Arial"/>
          <w:lang w:val="en-US"/>
        </w:rPr>
        <w:t xml:space="preserve"> the evidence provided that the </w:t>
      </w:r>
      <w:proofErr w:type="spellStart"/>
      <w:r w:rsidR="009C2371" w:rsidRPr="00FE3B6D">
        <w:rPr>
          <w:rFonts w:ascii="Arial" w:hAnsi="Arial" w:cs="Arial"/>
          <w:lang w:val="en-US"/>
        </w:rPr>
        <w:t>Kabee</w:t>
      </w:r>
      <w:proofErr w:type="spellEnd"/>
      <w:r w:rsidR="009C2371" w:rsidRPr="00FE3B6D">
        <w:rPr>
          <w:rFonts w:ascii="Arial" w:hAnsi="Arial" w:cs="Arial"/>
          <w:lang w:val="en-US"/>
        </w:rPr>
        <w:t xml:space="preserve"> is usually has a past connection with their groups of drug people. While taking admission to the college, they have seen a newer group, and their perspective and perception did not match so the consequences are arising following the absence of college or courses from the </w:t>
      </w:r>
      <w:proofErr w:type="spellStart"/>
      <w:r w:rsidR="009C2371" w:rsidRPr="00FE3B6D">
        <w:rPr>
          <w:rFonts w:ascii="Arial" w:hAnsi="Arial" w:cs="Arial"/>
          <w:lang w:val="en-US"/>
        </w:rPr>
        <w:t>Kabee</w:t>
      </w:r>
      <w:proofErr w:type="spellEnd"/>
      <w:r w:rsidR="009C2371" w:rsidRPr="00FE3B6D">
        <w:rPr>
          <w:rFonts w:ascii="Arial" w:hAnsi="Arial" w:cs="Arial"/>
          <w:lang w:val="en-US"/>
        </w:rPr>
        <w:t xml:space="preserve"> side </w:t>
      </w:r>
      <w:r w:rsidR="009C2371" w:rsidRPr="00FE3B6D">
        <w:rPr>
          <w:rFonts w:ascii="Arial" w:hAnsi="Arial" w:cs="Arial"/>
        </w:rPr>
        <w:t>(Kaur and Noman, 2022)</w:t>
      </w:r>
      <w:r w:rsidR="009C2371" w:rsidRPr="00FE3B6D">
        <w:rPr>
          <w:rFonts w:ascii="Arial" w:hAnsi="Arial" w:cs="Arial"/>
          <w:lang w:val="en-US"/>
        </w:rPr>
        <w:t>.</w:t>
      </w:r>
    </w:p>
    <w:p w14:paraId="5B760191" w14:textId="77777777" w:rsidR="003B5851" w:rsidRPr="003B5851" w:rsidRDefault="003B5851" w:rsidP="003B5851">
      <w:pPr>
        <w:pStyle w:val="Heading2"/>
        <w:rPr>
          <w:b/>
          <w:bCs w:val="0"/>
          <w:u w:val="none"/>
          <w:lang w:val="en-US"/>
        </w:rPr>
      </w:pPr>
      <w:bookmarkStart w:id="1" w:name="_Toc100072203"/>
      <w:r w:rsidRPr="003B5851">
        <w:rPr>
          <w:b/>
          <w:bCs w:val="0"/>
          <w:u w:val="none"/>
          <w:lang w:val="en-US"/>
        </w:rPr>
        <w:lastRenderedPageBreak/>
        <w:t>Theory of planned behavior</w:t>
      </w:r>
      <w:bookmarkEnd w:id="1"/>
      <w:r w:rsidRPr="003B5851">
        <w:rPr>
          <w:b/>
          <w:bCs w:val="0"/>
          <w:u w:val="none"/>
          <w:lang w:val="en-US"/>
        </w:rPr>
        <w:t xml:space="preserve"> </w:t>
      </w:r>
    </w:p>
    <w:p w14:paraId="41094955" w14:textId="737EFBBB" w:rsidR="003B5851" w:rsidRPr="00FE3B6D" w:rsidRDefault="003B5851" w:rsidP="003B5851">
      <w:pPr>
        <w:ind w:firstLine="576"/>
        <w:rPr>
          <w:rFonts w:ascii="Arial" w:hAnsi="Arial" w:cs="Arial"/>
          <w:lang w:val="en-US"/>
        </w:rPr>
      </w:pPr>
      <w:r w:rsidRPr="00FE3B6D">
        <w:rPr>
          <w:rFonts w:ascii="Arial" w:hAnsi="Arial" w:cs="Arial"/>
          <w:lang w:val="en-US"/>
        </w:rPr>
        <w:t xml:space="preserve">According to the theory of planned behavior, the behavior is usually influenced by the intention which is usually determined by three factors that are attitude, subjective norms, and perceived behavior control. It is also evaluated that they are possible for the external factor that directly contributed in order to prevent behavior regardless of intention depending upon the degree to which the </w:t>
      </w:r>
      <w:proofErr w:type="spellStart"/>
      <w:r w:rsidRPr="00FE3B6D">
        <w:rPr>
          <w:rFonts w:ascii="Arial" w:hAnsi="Arial" w:cs="Arial"/>
          <w:lang w:val="en-US"/>
        </w:rPr>
        <w:t>behaviour</w:t>
      </w:r>
      <w:proofErr w:type="spellEnd"/>
      <w:r w:rsidRPr="00FE3B6D">
        <w:rPr>
          <w:rFonts w:ascii="Arial" w:hAnsi="Arial" w:cs="Arial"/>
          <w:lang w:val="en-US"/>
        </w:rPr>
        <w:t xml:space="preserve"> is controlled by the individual </w:t>
      </w:r>
      <w:r w:rsidRPr="00FE3B6D">
        <w:rPr>
          <w:rFonts w:ascii="Arial" w:hAnsi="Arial" w:cs="Arial"/>
        </w:rPr>
        <w:t>(Kim, Mitchell and Ting, 2019)</w:t>
      </w:r>
      <w:r w:rsidRPr="00FE3B6D">
        <w:rPr>
          <w:rFonts w:ascii="Arial" w:hAnsi="Arial" w:cs="Arial"/>
          <w:lang w:val="en-US"/>
        </w:rPr>
        <w:t xml:space="preserve">. The degree of perceived behavior is an accurate measure of actual behavioral control. These all relationships are followed with the same origin that is focused on adaptation. In the context of the </w:t>
      </w:r>
      <w:proofErr w:type="spellStart"/>
      <w:r w:rsidRPr="00FE3B6D">
        <w:rPr>
          <w:rFonts w:ascii="Arial" w:hAnsi="Arial" w:cs="Arial"/>
          <w:lang w:val="en-US"/>
        </w:rPr>
        <w:t>Kabee</w:t>
      </w:r>
      <w:proofErr w:type="spellEnd"/>
      <w:r w:rsidRPr="00FE3B6D">
        <w:rPr>
          <w:rFonts w:ascii="Arial" w:hAnsi="Arial" w:cs="Arial"/>
          <w:lang w:val="en-US"/>
        </w:rPr>
        <w:t xml:space="preserve">, the attitude, subjective norms, and perceived </w:t>
      </w:r>
      <w:proofErr w:type="spellStart"/>
      <w:r w:rsidRPr="00FE3B6D">
        <w:rPr>
          <w:rFonts w:ascii="Arial" w:hAnsi="Arial" w:cs="Arial"/>
          <w:lang w:val="en-US"/>
        </w:rPr>
        <w:t>behaviour</w:t>
      </w:r>
      <w:proofErr w:type="spellEnd"/>
      <w:r w:rsidRPr="00FE3B6D">
        <w:rPr>
          <w:rFonts w:ascii="Arial" w:hAnsi="Arial" w:cs="Arial"/>
          <w:lang w:val="en-US"/>
        </w:rPr>
        <w:t xml:space="preserve"> control is usually related to their experience of obsession with the drug. Therefore, the intention in behavior is usually cumulative and attracted in order to take social group and community regarding their past work that is drug supply. The in-depth analysis of this </w:t>
      </w:r>
      <w:proofErr w:type="spellStart"/>
      <w:r w:rsidRPr="00FE3B6D">
        <w:rPr>
          <w:rFonts w:ascii="Arial" w:hAnsi="Arial" w:cs="Arial"/>
          <w:lang w:val="en-US"/>
        </w:rPr>
        <w:t>Kabee</w:t>
      </w:r>
      <w:proofErr w:type="spellEnd"/>
      <w:r w:rsidRPr="00FE3B6D">
        <w:rPr>
          <w:rFonts w:ascii="Arial" w:hAnsi="Arial" w:cs="Arial"/>
          <w:lang w:val="en-US"/>
        </w:rPr>
        <w:t xml:space="preserve"> usually shows the attitude that she is obsessed with the drug and their subjective norm are usually consist of social pressure and provide proper individual value. The perceived behavior control usually determines the ability of an individual to feel perform a specific behavior in their context. There are some assumptions and limitation which is analyzed with the study of the theory of planned behavior that individual is rationally according to their attitude subjective norm and perceived behavior control. In addition, these factors are not important that are considered</w:t>
      </w:r>
      <w:r w:rsidRPr="003B5851">
        <w:rPr>
          <w:rFonts w:ascii="Times New Roman" w:hAnsi="Times New Roman" w:cs="Times New Roman"/>
          <w:sz w:val="28"/>
          <w:szCs w:val="28"/>
          <w:lang w:val="en-US"/>
        </w:rPr>
        <w:t xml:space="preserve"> </w:t>
      </w:r>
      <w:r w:rsidRPr="00FE3B6D">
        <w:rPr>
          <w:rFonts w:ascii="Arial" w:hAnsi="Arial" w:cs="Arial"/>
          <w:lang w:val="en-US"/>
        </w:rPr>
        <w:t xml:space="preserve">during decision-making but from the backdrop of the decision-making process. Therefore, it is also analyzed that the people are usually not articulate in any individual attitude, but it may influence their decision making which is analyzed within the case study where </w:t>
      </w:r>
      <w:proofErr w:type="spellStart"/>
      <w:r w:rsidRPr="00FE3B6D">
        <w:rPr>
          <w:rFonts w:ascii="Arial" w:hAnsi="Arial" w:cs="Arial"/>
          <w:lang w:val="en-US"/>
        </w:rPr>
        <w:t>Kabee</w:t>
      </w:r>
      <w:proofErr w:type="spellEnd"/>
      <w:r w:rsidRPr="00FE3B6D">
        <w:rPr>
          <w:rFonts w:ascii="Arial" w:hAnsi="Arial" w:cs="Arial"/>
          <w:lang w:val="en-US"/>
        </w:rPr>
        <w:t xml:space="preserve"> refuses to attend the courses due to the perceived behavior and attitude. Some conflicts arise with their assumptions and limitation of the theory of plant behavior because sometimes humans usually act emotionally, rather than act rationally. Therefore, it is difficult and challenging when the optimization is rationalized which is based on human behavior rationally, but some researchers are usually called it sense-making </w:t>
      </w:r>
      <w:r w:rsidRPr="00FE3B6D">
        <w:rPr>
          <w:rFonts w:ascii="Arial" w:hAnsi="Arial" w:cs="Arial"/>
        </w:rPr>
        <w:t>(Lakens, Scheel and Isager, 2018)</w:t>
      </w:r>
      <w:r w:rsidRPr="00FE3B6D">
        <w:rPr>
          <w:rFonts w:ascii="Arial" w:hAnsi="Arial" w:cs="Arial"/>
          <w:lang w:val="en-US"/>
        </w:rPr>
        <w:t xml:space="preserve">. </w:t>
      </w:r>
    </w:p>
    <w:p w14:paraId="1C4F0E4F" w14:textId="4F3EE2FF" w:rsidR="003B5851" w:rsidRPr="00FE3B6D" w:rsidRDefault="003B5851" w:rsidP="003B5851">
      <w:pPr>
        <w:ind w:firstLine="576"/>
        <w:rPr>
          <w:rFonts w:ascii="Arial" w:hAnsi="Arial" w:cs="Arial"/>
          <w:lang w:val="en-US"/>
        </w:rPr>
      </w:pPr>
      <w:r w:rsidRPr="00FE3B6D">
        <w:rPr>
          <w:rFonts w:ascii="Arial" w:hAnsi="Arial" w:cs="Arial"/>
          <w:lang w:val="en-US"/>
        </w:rPr>
        <w:t xml:space="preserve">In the context of the theory of planned behavior that is successful in order to predict and elaborating on the range of health behavior and intention such as smoking, drug abuse, health services, utilization, and substance use among others. The theory of planned behavior achievement depends on both motivations which are known as intention and ability which is also called control. It usually creates differences between three types such as attitude, subjective, and with the current situation, they focus on the followed attitude and subjective norms with the control that provides a perceived behavior that is related to the experience. Moreover, </w:t>
      </w:r>
      <w:proofErr w:type="spellStart"/>
      <w:r w:rsidRPr="00FE3B6D">
        <w:rPr>
          <w:rFonts w:ascii="Arial" w:hAnsi="Arial" w:cs="Arial"/>
          <w:lang w:val="en-US"/>
        </w:rPr>
        <w:t>Kabee</w:t>
      </w:r>
      <w:proofErr w:type="spellEnd"/>
      <w:r w:rsidRPr="00FE3B6D">
        <w:rPr>
          <w:rFonts w:ascii="Arial" w:hAnsi="Arial" w:cs="Arial"/>
          <w:lang w:val="en-US"/>
        </w:rPr>
        <w:t xml:space="preserve"> also takes admissions as per the pressure youth offender but after a time while </w:t>
      </w:r>
      <w:proofErr w:type="spellStart"/>
      <w:r w:rsidRPr="00FE3B6D">
        <w:rPr>
          <w:rFonts w:ascii="Arial" w:hAnsi="Arial" w:cs="Arial"/>
          <w:lang w:val="en-US"/>
        </w:rPr>
        <w:t>Kabee</w:t>
      </w:r>
      <w:proofErr w:type="spellEnd"/>
      <w:r w:rsidRPr="00FE3B6D">
        <w:rPr>
          <w:rFonts w:ascii="Arial" w:hAnsi="Arial" w:cs="Arial"/>
          <w:lang w:val="en-US"/>
        </w:rPr>
        <w:t xml:space="preserve"> refuses to attend the courses due to the perceived behavior from the previous decade </w:t>
      </w:r>
      <w:r w:rsidRPr="00FE3B6D">
        <w:rPr>
          <w:rFonts w:ascii="Arial" w:hAnsi="Arial" w:cs="Arial"/>
        </w:rPr>
        <w:t>(Pummerer and et. al., 2022)</w:t>
      </w:r>
      <w:r w:rsidRPr="00FE3B6D">
        <w:rPr>
          <w:rFonts w:ascii="Arial" w:hAnsi="Arial" w:cs="Arial"/>
          <w:lang w:val="en-US"/>
        </w:rPr>
        <w:t xml:space="preserve">. </w:t>
      </w:r>
    </w:p>
    <w:p w14:paraId="3244C550" w14:textId="77777777" w:rsidR="006E1E75" w:rsidRPr="006E1E75" w:rsidRDefault="006E1E75" w:rsidP="006E1E75">
      <w:pPr>
        <w:pStyle w:val="Heading2"/>
        <w:rPr>
          <w:b/>
          <w:bCs w:val="0"/>
          <w:u w:val="none"/>
          <w:lang w:val="en-US"/>
        </w:rPr>
      </w:pPr>
      <w:bookmarkStart w:id="2" w:name="_Toc100072204"/>
      <w:r w:rsidRPr="006E1E75">
        <w:rPr>
          <w:b/>
          <w:bCs w:val="0"/>
          <w:u w:val="none"/>
          <w:lang w:val="en-US"/>
        </w:rPr>
        <w:t>Frustration aggression hypothesis</w:t>
      </w:r>
      <w:bookmarkEnd w:id="2"/>
    </w:p>
    <w:p w14:paraId="384D35AC" w14:textId="6E8681E0" w:rsidR="006E1E75" w:rsidRDefault="006E1E75" w:rsidP="006E1E75">
      <w:pPr>
        <w:ind w:firstLine="432"/>
        <w:rPr>
          <w:rFonts w:ascii="Arial" w:hAnsi="Arial" w:cs="Arial"/>
          <w:lang w:val="en-US"/>
        </w:rPr>
      </w:pPr>
      <w:r w:rsidRPr="00FE3B6D">
        <w:rPr>
          <w:rFonts w:ascii="Arial" w:hAnsi="Arial" w:cs="Arial"/>
          <w:lang w:val="en-US"/>
        </w:rPr>
        <w:t xml:space="preserve">The frustration-aggression hypothesis in psychology is defined as a psychodynamic approach where the individual is frustrated. They experience a wide range of drive to be aggressive towards the object of their </w:t>
      </w:r>
      <w:r w:rsidR="00FE3B6D" w:rsidRPr="00FE3B6D">
        <w:rPr>
          <w:rFonts w:ascii="Arial" w:hAnsi="Arial" w:cs="Arial"/>
          <w:lang w:val="en-US"/>
        </w:rPr>
        <w:t>frustration,</w:t>
      </w:r>
      <w:r w:rsidRPr="00FE3B6D">
        <w:rPr>
          <w:rFonts w:ascii="Arial" w:hAnsi="Arial" w:cs="Arial"/>
          <w:lang w:val="en-US"/>
        </w:rPr>
        <w:t xml:space="preserve"> but it is impossible or inappropriate to show the sources of their aggression are displaced by something or someone else. In the context of the case study, when the youth offenders are used to meeting on the notification that the </w:t>
      </w:r>
      <w:proofErr w:type="spellStart"/>
      <w:r w:rsidRPr="00FE3B6D">
        <w:rPr>
          <w:rFonts w:ascii="Arial" w:hAnsi="Arial" w:cs="Arial"/>
          <w:lang w:val="en-US"/>
        </w:rPr>
        <w:t>Kabee</w:t>
      </w:r>
      <w:proofErr w:type="spellEnd"/>
      <w:r w:rsidRPr="00FE3B6D">
        <w:rPr>
          <w:rFonts w:ascii="Arial" w:hAnsi="Arial" w:cs="Arial"/>
          <w:lang w:val="en-US"/>
        </w:rPr>
        <w:t xml:space="preserve"> did not attend the courses. Moreover, </w:t>
      </w:r>
      <w:proofErr w:type="spellStart"/>
      <w:r w:rsidRPr="00FE3B6D">
        <w:rPr>
          <w:rFonts w:ascii="Arial" w:hAnsi="Arial" w:cs="Arial"/>
          <w:lang w:val="en-US"/>
        </w:rPr>
        <w:t>Kabee's</w:t>
      </w:r>
      <w:proofErr w:type="spellEnd"/>
      <w:r w:rsidRPr="00FE3B6D">
        <w:rPr>
          <w:rFonts w:ascii="Arial" w:hAnsi="Arial" w:cs="Arial"/>
          <w:lang w:val="en-US"/>
        </w:rPr>
        <w:t xml:space="preserve"> behavior becomes aggressive and</w:t>
      </w:r>
      <w:r w:rsidRPr="006E1E75">
        <w:rPr>
          <w:rFonts w:ascii="Times New Roman" w:hAnsi="Times New Roman" w:cs="Times New Roman"/>
          <w:sz w:val="28"/>
          <w:szCs w:val="28"/>
          <w:lang w:val="en-US"/>
        </w:rPr>
        <w:t xml:space="preserve"> </w:t>
      </w:r>
      <w:r w:rsidRPr="00FE3B6D">
        <w:rPr>
          <w:rFonts w:ascii="Arial" w:hAnsi="Arial" w:cs="Arial"/>
          <w:lang w:val="en-US"/>
        </w:rPr>
        <w:t xml:space="preserve">storms out of the meeting </w:t>
      </w:r>
      <w:r w:rsidRPr="00FE3B6D">
        <w:rPr>
          <w:rFonts w:ascii="Arial" w:hAnsi="Arial" w:cs="Arial"/>
        </w:rPr>
        <w:t>(Robinaugh and et. al., 2021)</w:t>
      </w:r>
      <w:r w:rsidRPr="00FE3B6D">
        <w:rPr>
          <w:rFonts w:ascii="Arial" w:hAnsi="Arial" w:cs="Arial"/>
          <w:lang w:val="en-US"/>
        </w:rPr>
        <w:t xml:space="preserve">. Therefore, the frustration-aggression hypothesis is usually playing a role within the case study due to the experience that drives the </w:t>
      </w:r>
      <w:proofErr w:type="spellStart"/>
      <w:r w:rsidRPr="00FE3B6D">
        <w:rPr>
          <w:rFonts w:ascii="Arial" w:hAnsi="Arial" w:cs="Arial"/>
          <w:lang w:val="en-US"/>
        </w:rPr>
        <w:t>Kabee</w:t>
      </w:r>
      <w:proofErr w:type="spellEnd"/>
      <w:r w:rsidRPr="00FE3B6D">
        <w:rPr>
          <w:rFonts w:ascii="Arial" w:hAnsi="Arial" w:cs="Arial"/>
          <w:lang w:val="en-US"/>
        </w:rPr>
        <w:t xml:space="preserve"> to show some inappropriate reactions. In addition, the sources of the</w:t>
      </w:r>
      <w:r w:rsidRPr="006E1E75">
        <w:rPr>
          <w:rFonts w:ascii="Times New Roman" w:hAnsi="Times New Roman" w:cs="Times New Roman"/>
          <w:sz w:val="28"/>
          <w:szCs w:val="28"/>
          <w:lang w:val="en-US"/>
        </w:rPr>
        <w:t xml:space="preserve"> </w:t>
      </w:r>
      <w:r w:rsidRPr="00FE3B6D">
        <w:rPr>
          <w:rFonts w:ascii="Arial" w:hAnsi="Arial" w:cs="Arial"/>
          <w:lang w:val="en-US"/>
        </w:rPr>
        <w:lastRenderedPageBreak/>
        <w:t xml:space="preserve">aggression are not identified and </w:t>
      </w:r>
      <w:proofErr w:type="gramStart"/>
      <w:r w:rsidRPr="00FE3B6D">
        <w:rPr>
          <w:rFonts w:ascii="Arial" w:hAnsi="Arial" w:cs="Arial"/>
          <w:lang w:val="en-US"/>
        </w:rPr>
        <w:t>determined</w:t>
      </w:r>
      <w:proofErr w:type="gramEnd"/>
      <w:r w:rsidRPr="00FE3B6D">
        <w:rPr>
          <w:rFonts w:ascii="Arial" w:hAnsi="Arial" w:cs="Arial"/>
          <w:lang w:val="en-US"/>
        </w:rPr>
        <w:t xml:space="preserve"> and it takes place due to the long-term effect. The major example which may play a role in order to create understanding regards the frustration-aggression hypothesis that disrespected and humiliated at his work but cannot respond to fear of losing and take his anger and release frustration out on his family. With the same experience, </w:t>
      </w:r>
      <w:proofErr w:type="spellStart"/>
      <w:r w:rsidRPr="00FE3B6D">
        <w:rPr>
          <w:rFonts w:ascii="Arial" w:hAnsi="Arial" w:cs="Arial"/>
          <w:lang w:val="en-US"/>
        </w:rPr>
        <w:t>Kabee</w:t>
      </w:r>
      <w:proofErr w:type="spellEnd"/>
      <w:r w:rsidRPr="00FE3B6D">
        <w:rPr>
          <w:rFonts w:ascii="Arial" w:hAnsi="Arial" w:cs="Arial"/>
          <w:lang w:val="en-US"/>
        </w:rPr>
        <w:t xml:space="preserve"> faces sometimes humiliation and disrespect during the pursue of courses, and after a time while </w:t>
      </w:r>
      <w:proofErr w:type="spellStart"/>
      <w:r w:rsidRPr="00FE3B6D">
        <w:rPr>
          <w:rFonts w:ascii="Arial" w:hAnsi="Arial" w:cs="Arial"/>
          <w:lang w:val="en-US"/>
        </w:rPr>
        <w:t>Kabee</w:t>
      </w:r>
      <w:proofErr w:type="spellEnd"/>
      <w:r w:rsidRPr="00FE3B6D">
        <w:rPr>
          <w:rFonts w:ascii="Arial" w:hAnsi="Arial" w:cs="Arial"/>
          <w:lang w:val="en-US"/>
        </w:rPr>
        <w:t xml:space="preserve"> did not attend the courses. These all aspects are usually related to the psychological impact followed by the theory of frustration-aggression hypothesis </w:t>
      </w:r>
      <w:r w:rsidRPr="00FE3B6D">
        <w:rPr>
          <w:rFonts w:ascii="Arial" w:hAnsi="Arial" w:cs="Arial"/>
        </w:rPr>
        <w:t>(Scheel and et. al., 2021)</w:t>
      </w:r>
      <w:r w:rsidRPr="00FE3B6D">
        <w:rPr>
          <w:rFonts w:ascii="Arial" w:hAnsi="Arial" w:cs="Arial"/>
          <w:lang w:val="en-US"/>
        </w:rPr>
        <w:t xml:space="preserve">. </w:t>
      </w:r>
    </w:p>
    <w:p w14:paraId="699499B5" w14:textId="77777777" w:rsidR="004459E6" w:rsidRDefault="004459E6" w:rsidP="00C85B55">
      <w:pPr>
        <w:ind w:firstLine="432"/>
        <w:rPr>
          <w:rFonts w:ascii="Arial" w:hAnsi="Arial" w:cs="Arial"/>
          <w:lang w:val="en-US"/>
        </w:rPr>
      </w:pPr>
    </w:p>
    <w:p w14:paraId="4190BE8C" w14:textId="081A073E" w:rsidR="00C85B55" w:rsidRDefault="00C85B55" w:rsidP="00C85B55">
      <w:pPr>
        <w:ind w:firstLine="432"/>
        <w:rPr>
          <w:rFonts w:ascii="Arial" w:hAnsi="Arial" w:cs="Arial"/>
          <w:lang w:val="en-US"/>
        </w:rPr>
      </w:pPr>
      <w:r>
        <w:rPr>
          <w:rFonts w:ascii="Arial" w:hAnsi="Arial" w:cs="Arial"/>
          <w:lang w:val="en-US"/>
        </w:rPr>
        <w:t>CONCLUSION:</w:t>
      </w:r>
    </w:p>
    <w:p w14:paraId="3843E25B" w14:textId="68EAD740" w:rsidR="00C85B55" w:rsidRDefault="00C85B55" w:rsidP="00C85B55">
      <w:pPr>
        <w:ind w:firstLine="432"/>
        <w:rPr>
          <w:rFonts w:ascii="Arial" w:hAnsi="Arial" w:cs="Arial"/>
          <w:lang w:val="en-US"/>
        </w:rPr>
      </w:pPr>
      <w:r w:rsidRPr="00C85B55">
        <w:rPr>
          <w:rFonts w:ascii="Arial" w:hAnsi="Arial" w:cs="Arial"/>
          <w:lang w:val="en-US"/>
        </w:rPr>
        <w:t xml:space="preserve">As per the above discussion, it is well analyzed that the psychological theory usually plays a vital role in order to understanding people's behavior, thinking, and ability regards with any action or reaction. Moreover, the report is usually consisting of three theories that are associated with the case study in order to interpret the behavior and action of a person in the situation. The theory which may be helpful to create a better understanding regards with the case study is the social identity theory, the theory of planned behavior, and the frustration aggression hypothesis. </w:t>
      </w:r>
    </w:p>
    <w:p w14:paraId="14509CA7" w14:textId="73966372" w:rsidR="00C85B55" w:rsidRDefault="00C85B55" w:rsidP="00C85B55">
      <w:pPr>
        <w:ind w:firstLine="432"/>
        <w:rPr>
          <w:rFonts w:ascii="Arial" w:hAnsi="Arial" w:cs="Arial"/>
          <w:lang w:val="en-US"/>
        </w:rPr>
      </w:pPr>
    </w:p>
    <w:p w14:paraId="6B71EFC4" w14:textId="3EBB53D2" w:rsidR="0043341B" w:rsidRDefault="0043341B" w:rsidP="00C85B55">
      <w:pPr>
        <w:ind w:firstLine="432"/>
        <w:rPr>
          <w:rFonts w:ascii="Arial" w:hAnsi="Arial" w:cs="Arial"/>
          <w:lang w:val="en-US"/>
        </w:rPr>
      </w:pPr>
    </w:p>
    <w:p w14:paraId="0603C309" w14:textId="69C6F370" w:rsidR="0043341B" w:rsidRPr="0043341B" w:rsidRDefault="0043341B" w:rsidP="0043341B">
      <w:pPr>
        <w:rPr>
          <w:rFonts w:ascii="Arial" w:hAnsi="Arial" w:cs="Arial"/>
          <w:lang w:val="en-US"/>
        </w:rPr>
      </w:pPr>
      <w:r>
        <w:rPr>
          <w:rFonts w:ascii="Arial" w:hAnsi="Arial" w:cs="Arial"/>
          <w:lang w:val="en-US"/>
        </w:rPr>
        <w:br w:type="page"/>
      </w:r>
    </w:p>
    <w:p w14:paraId="1BB6F63A" w14:textId="628E9973" w:rsidR="0043341B" w:rsidRPr="0043341B" w:rsidRDefault="0043341B" w:rsidP="0043341B">
      <w:pPr>
        <w:rPr>
          <w:sz w:val="28"/>
          <w:szCs w:val="28"/>
        </w:rPr>
      </w:pPr>
      <w:r w:rsidRPr="0043341B">
        <w:rPr>
          <w:sz w:val="28"/>
          <w:szCs w:val="28"/>
        </w:rPr>
        <w:lastRenderedPageBreak/>
        <w:t>REFERENCES:</w:t>
      </w:r>
    </w:p>
    <w:p w14:paraId="595DF521" w14:textId="10760BFF" w:rsidR="0043341B" w:rsidRDefault="0043341B" w:rsidP="0043341B">
      <w:r>
        <w:t xml:space="preserve">Books and Journals </w:t>
      </w:r>
    </w:p>
    <w:p w14:paraId="0491CA0F" w14:textId="77777777" w:rsidR="0043341B" w:rsidRPr="007733B2" w:rsidRDefault="0043341B" w:rsidP="0043341B">
      <w:pPr>
        <w:spacing w:line="240" w:lineRule="auto"/>
        <w:ind w:left="567" w:hanging="567"/>
      </w:pPr>
      <w:r w:rsidRPr="007733B2">
        <w:t>Abel, E., 2018. Boundaries of Fostering Happiness: Implicit Theories of Happiness Predict Reactions to Positive Psychological Interventions.</w:t>
      </w:r>
    </w:p>
    <w:p w14:paraId="68015778" w14:textId="77777777" w:rsidR="0043341B" w:rsidRPr="007733B2" w:rsidRDefault="0043341B" w:rsidP="0043341B">
      <w:pPr>
        <w:spacing w:line="240" w:lineRule="auto"/>
        <w:ind w:left="567" w:hanging="567"/>
      </w:pPr>
      <w:proofErr w:type="spellStart"/>
      <w:r w:rsidRPr="007733B2">
        <w:t>Heydarian</w:t>
      </w:r>
      <w:proofErr w:type="spellEnd"/>
      <w:r>
        <w:t xml:space="preserve"> and et. al., </w:t>
      </w:r>
      <w:r w:rsidRPr="007733B2">
        <w:t xml:space="preserve">2020. What drives our </w:t>
      </w:r>
      <w:proofErr w:type="spellStart"/>
      <w:r w:rsidRPr="007733B2">
        <w:t>behaviors</w:t>
      </w:r>
      <w:proofErr w:type="spellEnd"/>
      <w:r w:rsidRPr="007733B2">
        <w:t xml:space="preserve"> in buildings? A review on occupant interactions with building systems from the lens of </w:t>
      </w:r>
      <w:proofErr w:type="spellStart"/>
      <w:r w:rsidRPr="007733B2">
        <w:t>behavioral</w:t>
      </w:r>
      <w:proofErr w:type="spellEnd"/>
      <w:r w:rsidRPr="007733B2">
        <w:t xml:space="preserve"> theories. Building and Environment, 179, p.106928.</w:t>
      </w:r>
    </w:p>
    <w:p w14:paraId="16859560" w14:textId="77777777" w:rsidR="0043341B" w:rsidRPr="007733B2" w:rsidRDefault="0043341B" w:rsidP="0043341B">
      <w:pPr>
        <w:spacing w:line="240" w:lineRule="auto"/>
        <w:ind w:left="567" w:hanging="567"/>
      </w:pPr>
      <w:r w:rsidRPr="007733B2">
        <w:t>Hodges, S., 2018. A psychological perspective on theories of Asperger’s syndrome. In The many Faces of Asperger’s syndrome (pp. 39-53). Routledge.</w:t>
      </w:r>
    </w:p>
    <w:p w14:paraId="1DC0443E" w14:textId="77777777" w:rsidR="0043341B" w:rsidRPr="007733B2" w:rsidRDefault="0043341B" w:rsidP="0043341B">
      <w:pPr>
        <w:spacing w:line="240" w:lineRule="auto"/>
        <w:ind w:left="567" w:hanging="567"/>
      </w:pPr>
      <w:r w:rsidRPr="007733B2">
        <w:t>Iparraguirre, J.L., 2018. Theories of Individual Ageing. In Economics and Ageing (pp. 71-108). Palgrave Macmillan, Cham.</w:t>
      </w:r>
    </w:p>
    <w:p w14:paraId="7406B31F" w14:textId="77777777" w:rsidR="0043341B" w:rsidRPr="007733B2" w:rsidRDefault="0043341B" w:rsidP="0043341B">
      <w:pPr>
        <w:spacing w:line="240" w:lineRule="auto"/>
        <w:ind w:left="567" w:hanging="567"/>
      </w:pPr>
      <w:r w:rsidRPr="007733B2">
        <w:t>Kaur, A. and Noman, M., 2022. Teaching personality theories for engagement in higher order thinking skills. Scholarship of Teaching and Learning in Psychology.</w:t>
      </w:r>
    </w:p>
    <w:p w14:paraId="401299BB" w14:textId="77777777" w:rsidR="0043341B" w:rsidRPr="007733B2" w:rsidRDefault="0043341B" w:rsidP="0043341B">
      <w:pPr>
        <w:spacing w:line="240" w:lineRule="auto"/>
        <w:ind w:left="567" w:hanging="567"/>
      </w:pPr>
      <w:r w:rsidRPr="007733B2">
        <w:t>Kim, Y., Mitchell, H.R. and Ting, A., 2019. Application of psychological theories on the role of gender in caregiving to psycho‐oncology research. Psycho‐Oncology, 28(2), pp.228-254.</w:t>
      </w:r>
    </w:p>
    <w:p w14:paraId="24A08350" w14:textId="77777777" w:rsidR="0043341B" w:rsidRPr="007733B2" w:rsidRDefault="0043341B" w:rsidP="0043341B">
      <w:pPr>
        <w:spacing w:line="240" w:lineRule="auto"/>
        <w:ind w:left="567" w:hanging="567"/>
      </w:pPr>
      <w:r w:rsidRPr="007733B2">
        <w:t>Lakens, D., Scheel, A.M. and Isager, P.M., 2018. Equivalence testing for psychological research: A tutorial. Advances in Methods and Practices in Psychological Science, 1(2), pp.259-269.</w:t>
      </w:r>
    </w:p>
    <w:p w14:paraId="3CDA4883" w14:textId="77777777" w:rsidR="0043341B" w:rsidRPr="007733B2" w:rsidRDefault="0043341B" w:rsidP="0043341B">
      <w:pPr>
        <w:spacing w:line="240" w:lineRule="auto"/>
        <w:ind w:left="567" w:hanging="567"/>
      </w:pPr>
      <w:r w:rsidRPr="007733B2">
        <w:t>Pummerer</w:t>
      </w:r>
      <w:r>
        <w:t xml:space="preserve"> and et. al., </w:t>
      </w:r>
      <w:r w:rsidRPr="007733B2">
        <w:t>2022. Conspiracy theories and their societal effects during the COVID-19 pandemic. Social Psychological and Personality Science, 13(1), pp.49-59.</w:t>
      </w:r>
    </w:p>
    <w:p w14:paraId="1D1CA920" w14:textId="77777777" w:rsidR="0043341B" w:rsidRPr="007733B2" w:rsidRDefault="0043341B" w:rsidP="0043341B">
      <w:pPr>
        <w:spacing w:line="240" w:lineRule="auto"/>
        <w:ind w:left="567" w:hanging="567"/>
      </w:pPr>
      <w:r w:rsidRPr="007733B2">
        <w:t>Robinaugh</w:t>
      </w:r>
      <w:r>
        <w:t xml:space="preserve"> and et. al., </w:t>
      </w:r>
      <w:r w:rsidRPr="007733B2">
        <w:t xml:space="preserve">2021. Invisible hands and fine </w:t>
      </w:r>
      <w:proofErr w:type="spellStart"/>
      <w:r w:rsidRPr="007733B2">
        <w:t>calipers</w:t>
      </w:r>
      <w:proofErr w:type="spellEnd"/>
      <w:r w:rsidRPr="007733B2">
        <w:t>: A call to use formal theory as a toolkit for theory construction. Perspectives on Psychological Science, 16(4), pp.725-743.</w:t>
      </w:r>
    </w:p>
    <w:p w14:paraId="6F90FACD" w14:textId="77777777" w:rsidR="0043341B" w:rsidRPr="007733B2" w:rsidRDefault="0043341B" w:rsidP="0043341B">
      <w:pPr>
        <w:spacing w:line="240" w:lineRule="auto"/>
        <w:ind w:left="567" w:hanging="567"/>
      </w:pPr>
      <w:r w:rsidRPr="007733B2">
        <w:t>Scheel</w:t>
      </w:r>
      <w:r>
        <w:t xml:space="preserve"> and et. al.,</w:t>
      </w:r>
      <w:r w:rsidRPr="007733B2">
        <w:t xml:space="preserve"> 2021. Why hypothesis testers should spend less time testing hypotheses. Perspectives on Psychological Science, 16(4), pp.744-755.</w:t>
      </w:r>
    </w:p>
    <w:p w14:paraId="27F283EF" w14:textId="77777777" w:rsidR="0043341B" w:rsidRDefault="0043341B" w:rsidP="0043341B">
      <w:bookmarkStart w:id="3" w:name="__RefHeading__31027_693810002"/>
      <w:bookmarkEnd w:id="3"/>
    </w:p>
    <w:p w14:paraId="009712DD" w14:textId="77777777" w:rsidR="00C85B55" w:rsidRPr="00C85B55" w:rsidRDefault="00C85B55" w:rsidP="00C85B55">
      <w:pPr>
        <w:ind w:firstLine="432"/>
        <w:rPr>
          <w:rFonts w:ascii="Arial" w:hAnsi="Arial" w:cs="Arial"/>
          <w:lang w:val="en-US"/>
        </w:rPr>
      </w:pPr>
    </w:p>
    <w:p w14:paraId="393171BA" w14:textId="77777777" w:rsidR="00C85B55" w:rsidRPr="00FE3B6D" w:rsidRDefault="00C85B55" w:rsidP="006E1E75">
      <w:pPr>
        <w:ind w:firstLine="432"/>
        <w:rPr>
          <w:rFonts w:ascii="Arial" w:hAnsi="Arial" w:cs="Arial"/>
          <w:lang w:val="en-US"/>
        </w:rPr>
      </w:pPr>
    </w:p>
    <w:p w14:paraId="6DE15167" w14:textId="77777777" w:rsidR="002D5BF5" w:rsidRPr="002D5BF5" w:rsidRDefault="002D5BF5" w:rsidP="002D5BF5">
      <w:pPr>
        <w:tabs>
          <w:tab w:val="center" w:pos="4513"/>
          <w:tab w:val="left" w:pos="8330"/>
        </w:tabs>
        <w:rPr>
          <w:b/>
          <w:bCs/>
          <w:sz w:val="28"/>
          <w:szCs w:val="28"/>
        </w:rPr>
      </w:pPr>
    </w:p>
    <w:sectPr w:rsidR="002D5BF5" w:rsidRPr="002D5BF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B38BF" w14:textId="77777777" w:rsidR="008E0EB7" w:rsidRDefault="008E0EB7" w:rsidP="00F764E1">
      <w:pPr>
        <w:spacing w:after="0" w:line="240" w:lineRule="auto"/>
      </w:pPr>
      <w:r>
        <w:separator/>
      </w:r>
    </w:p>
  </w:endnote>
  <w:endnote w:type="continuationSeparator" w:id="0">
    <w:p w14:paraId="0970793F" w14:textId="77777777" w:rsidR="008E0EB7" w:rsidRDefault="008E0EB7" w:rsidP="00F764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w:altName w:val="Arial"/>
    <w:charset w:val="00"/>
    <w:family w:val="swiss"/>
    <w:pitch w:val="default"/>
    <w:sig w:usb0="00000000" w:usb1="00000000" w:usb2="00000000" w:usb3="00000000" w:csb0="00040001" w:csb1="00000000"/>
  </w:font>
  <w:font w:name="Droid Sans">
    <w:altName w:val="MS Gothic"/>
    <w:charset w:val="80"/>
    <w:family w:val="auto"/>
    <w:pitch w:val="default"/>
    <w:sig w:usb0="00000000" w:usb1="00000000" w:usb2="00000000"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E509F" w14:textId="3900CE40" w:rsidR="00F764E1" w:rsidRDefault="00F764E1" w:rsidP="00F764E1">
    <w:pPr>
      <w:pStyle w:val="ContentsHeading"/>
      <w:pageBreakBefore/>
      <w:jc w:val="left"/>
    </w:pPr>
  </w:p>
  <w:p w14:paraId="2A1C7194" w14:textId="35812F31" w:rsidR="00F764E1" w:rsidRDefault="00F764E1" w:rsidP="00F76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0EC21" w14:textId="77777777" w:rsidR="008E0EB7" w:rsidRDefault="008E0EB7" w:rsidP="00F764E1">
      <w:pPr>
        <w:spacing w:after="0" w:line="240" w:lineRule="auto"/>
      </w:pPr>
      <w:r>
        <w:separator/>
      </w:r>
    </w:p>
  </w:footnote>
  <w:footnote w:type="continuationSeparator" w:id="0">
    <w:p w14:paraId="4FC0A7E5" w14:textId="77777777" w:rsidR="008E0EB7" w:rsidRDefault="008E0EB7" w:rsidP="00F764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200"/>
    <w:rsid w:val="000B75AB"/>
    <w:rsid w:val="002D5BF5"/>
    <w:rsid w:val="003B5851"/>
    <w:rsid w:val="003F59B4"/>
    <w:rsid w:val="0043341B"/>
    <w:rsid w:val="004459E6"/>
    <w:rsid w:val="005E1282"/>
    <w:rsid w:val="00686EF4"/>
    <w:rsid w:val="006E1E75"/>
    <w:rsid w:val="008E0EB7"/>
    <w:rsid w:val="00987466"/>
    <w:rsid w:val="009C2371"/>
    <w:rsid w:val="00C12D72"/>
    <w:rsid w:val="00C85B55"/>
    <w:rsid w:val="00F764E1"/>
    <w:rsid w:val="00FE3B6D"/>
    <w:rsid w:val="00FF7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ADD1E7"/>
  <w15:chartTrackingRefBased/>
  <w15:docId w15:val="{F31F3A1C-E89C-4D7B-A0C1-EAED88592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D5B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2D5BF5"/>
    <w:pPr>
      <w:keepNext/>
      <w:keepLines/>
      <w:numPr>
        <w:ilvl w:val="1"/>
        <w:numId w:val="1"/>
      </w:numPr>
      <w:tabs>
        <w:tab w:val="left" w:pos="0"/>
      </w:tabs>
      <w:suppressAutoHyphens/>
      <w:spacing w:before="113" w:after="0" w:line="360" w:lineRule="auto"/>
      <w:jc w:val="both"/>
      <w:outlineLvl w:val="1"/>
    </w:pPr>
    <w:rPr>
      <w:rFonts w:ascii="Times New Roman" w:eastAsia="Times New Roman" w:hAnsi="Times New Roman" w:cs="Times New Roman"/>
      <w:bCs/>
      <w:color w:val="000000"/>
      <w:sz w:val="24"/>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6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4E1"/>
  </w:style>
  <w:style w:type="paragraph" w:styleId="Footer">
    <w:name w:val="footer"/>
    <w:basedOn w:val="Normal"/>
    <w:link w:val="FooterChar"/>
    <w:uiPriority w:val="99"/>
    <w:unhideWhenUsed/>
    <w:rsid w:val="00F76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4E1"/>
  </w:style>
  <w:style w:type="paragraph" w:styleId="TOC1">
    <w:name w:val="toc 1"/>
    <w:basedOn w:val="Normal"/>
    <w:uiPriority w:val="39"/>
    <w:rsid w:val="00F764E1"/>
    <w:pPr>
      <w:suppressLineNumbers/>
      <w:tabs>
        <w:tab w:val="right" w:leader="dot" w:pos="9360"/>
      </w:tabs>
      <w:suppressAutoHyphens/>
      <w:spacing w:after="0" w:line="360" w:lineRule="auto"/>
      <w:jc w:val="both"/>
    </w:pPr>
    <w:rPr>
      <w:rFonts w:ascii="Times New Roman" w:eastAsia="Calibri" w:hAnsi="Times New Roman" w:cs="DejaVu Sans"/>
      <w:color w:val="000000"/>
      <w:sz w:val="24"/>
      <w:lang w:eastAsia="ar-SA"/>
    </w:rPr>
  </w:style>
  <w:style w:type="paragraph" w:styleId="TOC2">
    <w:name w:val="toc 2"/>
    <w:basedOn w:val="Normal"/>
    <w:uiPriority w:val="39"/>
    <w:rsid w:val="00F764E1"/>
    <w:pPr>
      <w:suppressLineNumbers/>
      <w:tabs>
        <w:tab w:val="right" w:leader="dot" w:pos="9077"/>
      </w:tabs>
      <w:suppressAutoHyphens/>
      <w:spacing w:after="0" w:line="360" w:lineRule="auto"/>
      <w:ind w:left="283"/>
      <w:jc w:val="both"/>
    </w:pPr>
    <w:rPr>
      <w:rFonts w:ascii="Times New Roman" w:eastAsia="Calibri" w:hAnsi="Times New Roman" w:cs="DejaVu Sans"/>
      <w:color w:val="000000"/>
      <w:sz w:val="24"/>
      <w:lang w:eastAsia="ar-SA"/>
    </w:rPr>
  </w:style>
  <w:style w:type="paragraph" w:customStyle="1" w:styleId="ContentsHeading">
    <w:name w:val="Contents Heading"/>
    <w:basedOn w:val="Normal"/>
    <w:rsid w:val="00F764E1"/>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character" w:customStyle="1" w:styleId="Heading1Char">
    <w:name w:val="Heading 1 Char"/>
    <w:basedOn w:val="DefaultParagraphFont"/>
    <w:link w:val="Heading1"/>
    <w:uiPriority w:val="9"/>
    <w:rsid w:val="002D5BF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2D5BF5"/>
    <w:rPr>
      <w:rFonts w:ascii="Times New Roman" w:eastAsia="Times New Roman" w:hAnsi="Times New Roman" w:cs="Times New Roman"/>
      <w:bCs/>
      <w:color w:val="000000"/>
      <w:sz w:val="24"/>
      <w:szCs w:val="26"/>
      <w:u w:val="single"/>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1</Pages>
  <Words>1699</Words>
  <Characters>9688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Maide Vanessa Camará Da Silva</dc:creator>
  <cp:keywords/>
  <dc:description/>
  <cp:lastModifiedBy>Maide Vanessa Camará Da Silva</cp:lastModifiedBy>
  <cp:revision>3</cp:revision>
  <dcterms:created xsi:type="dcterms:W3CDTF">2022-04-06T17:33:00Z</dcterms:created>
  <dcterms:modified xsi:type="dcterms:W3CDTF">2022-04-06T19:10:00Z</dcterms:modified>
</cp:coreProperties>
</file>