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30773397"/>
        <w:docPartObj>
          <w:docPartGallery w:val="Cover Pages"/>
          <w:docPartUnique/>
        </w:docPartObj>
      </w:sdtPr>
      <w:sdtContent>
        <w:p w14:paraId="41C69A02" w14:textId="5B92B3E5" w:rsidR="00B93CE6" w:rsidRDefault="00B93CE6" w:rsidP="00B93CE6">
          <w:pPr>
            <w:tabs>
              <w:tab w:val="left" w:pos="1770"/>
            </w:tabs>
          </w:pPr>
          <w:r>
            <w:rPr>
              <w:noProof/>
            </w:rPr>
            <mc:AlternateContent>
              <mc:Choice Requires="wpg">
                <w:drawing>
                  <wp:anchor distT="0" distB="0" distL="114300" distR="114300" simplePos="0" relativeHeight="251659264" behindDoc="1" locked="0" layoutInCell="1" allowOverlap="1" wp14:anchorId="7B0F27FF" wp14:editId="595FDCA4">
                    <wp:simplePos x="0" y="0"/>
                    <wp:positionH relativeFrom="page">
                      <wp:align>center</wp:align>
                    </wp:positionH>
                    <wp:positionV relativeFrom="page">
                      <wp:align>center</wp:align>
                    </wp:positionV>
                    <wp:extent cx="6864824" cy="9123528"/>
                    <wp:effectExtent l="0" t="0" r="2540" b="635"/>
                    <wp:wrapNone/>
                    <wp:docPr id="193" name="Group 198"/>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rFonts w:ascii="Arial" w:hAnsi="Arial" w:cs="Arial"/>
                                      <w:b/>
                                      <w:bCs/>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14:paraId="7150F051" w14:textId="46EECB0B" w:rsidR="00B93CE6" w:rsidRPr="00B93CE6" w:rsidRDefault="00B93CE6">
                                      <w:pPr>
                                        <w:pStyle w:val="NoSpacing"/>
                                        <w:spacing w:before="120"/>
                                        <w:jc w:val="center"/>
                                        <w:rPr>
                                          <w:rFonts w:ascii="Arial" w:hAnsi="Arial" w:cs="Arial"/>
                                          <w:color w:val="FFFFFF" w:themeColor="background1"/>
                                        </w:rPr>
                                      </w:pPr>
                                      <w:r w:rsidRPr="00B93CE6">
                                        <w:rPr>
                                          <w:rFonts w:ascii="Arial" w:hAnsi="Arial" w:cs="Arial"/>
                                          <w:b/>
                                          <w:bCs/>
                                          <w:color w:val="FFFFFF" w:themeColor="background1"/>
                                        </w:rPr>
                                        <w:t>Daniela Petronela Cucu (2226969)</w:t>
                                      </w:r>
                                    </w:p>
                                  </w:sdtContent>
                                </w:sdt>
                                <w:p w14:paraId="04E5CE76" w14:textId="3AEF6D6D" w:rsidR="00B93CE6" w:rsidRPr="00B93CE6" w:rsidRDefault="00000000">
                                  <w:pPr>
                                    <w:pStyle w:val="NoSpacing"/>
                                    <w:spacing w:before="120"/>
                                    <w:jc w:val="center"/>
                                    <w:rPr>
                                      <w:rFonts w:ascii="Arial" w:hAnsi="Arial" w:cs="Arial"/>
                                      <w:color w:val="FFFFFF" w:themeColor="background1"/>
                                    </w:rPr>
                                  </w:pPr>
                                  <w:sdt>
                                    <w:sdtPr>
                                      <w:rPr>
                                        <w:rFonts w:ascii="Arial" w:hAnsi="Arial" w:cs="Arial"/>
                                        <w:b/>
                                        <w:bCs/>
                                      </w:rPr>
                                      <w:alias w:val="Company"/>
                                      <w:tag w:val=""/>
                                      <w:id w:val="1618182777"/>
                                      <w:dataBinding w:prefixMappings="xmlns:ns0='http://schemas.openxmlformats.org/officeDocument/2006/extended-properties' " w:xpath="/ns0:Properties[1]/ns0:Company[1]" w:storeItemID="{6668398D-A668-4E3E-A5EB-62B293D839F1}"/>
                                      <w:text/>
                                    </w:sdtPr>
                                    <w:sdtContent>
                                      <w:r w:rsidR="00B93CE6" w:rsidRPr="00B93CE6">
                                        <w:rPr>
                                          <w:rFonts w:ascii="Arial" w:hAnsi="Arial" w:cs="Arial"/>
                                          <w:b/>
                                          <w:bCs/>
                                        </w:rPr>
                                        <w:t>Lecturer: Chloe Harries</w:t>
                                      </w:r>
                                    </w:sdtContent>
                                  </w:sdt>
                                  <w:r w:rsidR="00B93CE6" w:rsidRPr="00B93CE6">
                                    <w:rPr>
                                      <w:rFonts w:ascii="Arial" w:hAnsi="Arial" w:cs="Arial"/>
                                      <w:color w:val="FFFFFF" w:themeColor="background1"/>
                                    </w:rPr>
                                    <w:t> </w:t>
                                  </w:r>
                                </w:p>
                                <w:p w14:paraId="492056B3" w14:textId="4C448DD8" w:rsidR="00B93CE6" w:rsidRPr="00B93CE6" w:rsidRDefault="00B93CE6">
                                  <w:pPr>
                                    <w:pStyle w:val="NoSpacing"/>
                                    <w:spacing w:before="120"/>
                                    <w:jc w:val="center"/>
                                    <w:rPr>
                                      <w:rFonts w:ascii="Arial" w:hAnsi="Arial" w:cs="Arial"/>
                                      <w:color w:val="FFFFFF" w:themeColor="background1"/>
                                    </w:rPr>
                                  </w:pPr>
                                  <w:r w:rsidRPr="00B93CE6">
                                    <w:rPr>
                                      <w:rFonts w:ascii="Arial" w:hAnsi="Arial" w:cs="Arial"/>
                                      <w:color w:val="FFFFFF" w:themeColor="background1"/>
                                    </w:rPr>
                                    <w:t> </w:t>
                                  </w:r>
                                  <w:sdt>
                                    <w:sdtPr>
                                      <w:rPr>
                                        <w:rFonts w:ascii="Arial" w:hAnsi="Arial" w:cs="Arial"/>
                                        <w:caps/>
                                      </w:rPr>
                                      <w:alias w:val="Address"/>
                                      <w:tag w:val=""/>
                                      <w:id w:val="-253358678"/>
                                      <w:dataBinding w:prefixMappings="xmlns:ns0='http://schemas.microsoft.com/office/2006/coverPageProps' " w:xpath="/ns0:CoverPageProperties[1]/ns0:CompanyAddress[1]" w:storeItemID="{55AF091B-3C7A-41E3-B477-F2FDAA23CFDA}"/>
                                      <w:text/>
                                    </w:sdtPr>
                                    <w:sdtContent>
                                      <w:r>
                                        <w:rPr>
                                          <w:rFonts w:ascii="Arial" w:hAnsi="Arial" w:cs="Arial"/>
                                          <w:caps/>
                                        </w:rPr>
                                        <w:t>05 DECEMBER 2025</w:t>
                                      </w:r>
                                    </w:sdtContent>
                                  </w:sdt>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Arial" w:eastAsiaTheme="majorEastAsia" w:hAnsi="Arial" w:cs="Arial"/>
                                      <w:b/>
                                      <w:bCs/>
                                      <w:iCs/>
                                      <w:sz w:val="48"/>
                                      <w:szCs w:val="48"/>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14:paraId="515A08CD" w14:textId="28CF056E" w:rsidR="00B93CE6" w:rsidRPr="00B93CE6" w:rsidRDefault="00517BE2">
                                      <w:pPr>
                                        <w:pStyle w:val="NoSpacing"/>
                                        <w:jc w:val="center"/>
                                        <w:rPr>
                                          <w:rFonts w:asciiTheme="majorHAnsi" w:eastAsiaTheme="majorEastAsia" w:hAnsiTheme="majorHAnsi" w:cstheme="majorBidi"/>
                                          <w:caps/>
                                          <w:color w:val="156082" w:themeColor="accent1"/>
                                          <w:sz w:val="48"/>
                                          <w:szCs w:val="48"/>
                                        </w:rPr>
                                      </w:pPr>
                                      <w:r>
                                        <w:rPr>
                                          <w:rFonts w:ascii="Arial" w:eastAsiaTheme="majorEastAsia" w:hAnsi="Arial" w:cs="Arial"/>
                                          <w:b/>
                                          <w:bCs/>
                                          <w:iCs/>
                                          <w:sz w:val="48"/>
                                          <w:szCs w:val="48"/>
                                        </w:rPr>
                                        <w:t>CHAPTER 1</w:t>
                                      </w:r>
                                      <w:r w:rsidR="00C62CE5">
                                        <w:rPr>
                                          <w:rFonts w:ascii="Arial" w:eastAsiaTheme="majorEastAsia" w:hAnsi="Arial" w:cs="Arial"/>
                                          <w:b/>
                                          <w:bCs/>
                                          <w:iCs/>
                                          <w:sz w:val="48"/>
                                          <w:szCs w:val="48"/>
                                        </w:rPr>
                                        <w:t xml:space="preserve"> </w:t>
                                      </w:r>
                                      <w:r>
                                        <w:rPr>
                                          <w:rFonts w:ascii="Arial" w:eastAsiaTheme="majorEastAsia" w:hAnsi="Arial" w:cs="Arial"/>
                                          <w:b/>
                                          <w:bCs/>
                                          <w:iCs/>
                                          <w:sz w:val="48"/>
                                          <w:szCs w:val="48"/>
                                        </w:rPr>
                                        <w:t>&amp; 2</w:t>
                                      </w:r>
                                      <w:r w:rsidR="00C62CE5">
                                        <w:rPr>
                                          <w:rFonts w:ascii="Arial" w:eastAsiaTheme="majorEastAsia" w:hAnsi="Arial" w:cs="Arial"/>
                                          <w:b/>
                                          <w:bCs/>
                                          <w:iCs/>
                                          <w:sz w:val="48"/>
                                          <w:szCs w:val="48"/>
                                        </w:rPr>
                                        <w:t xml:space="preserve">: </w:t>
                                      </w:r>
                                      <w:r w:rsidR="00B93CE6" w:rsidRPr="00B93CE6">
                                        <w:rPr>
                                          <w:rFonts w:ascii="Arial" w:eastAsiaTheme="majorEastAsia" w:hAnsi="Arial" w:cs="Arial"/>
                                          <w:b/>
                                          <w:bCs/>
                                          <w:iCs/>
                                          <w:sz w:val="48"/>
                                          <w:szCs w:val="48"/>
                                        </w:rPr>
                                        <w:t>The Impact of Social Isolation on Older Adults’ Mental Health in Care Homes in the UK</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7B0F27FF" id="Group 198" o:spid="_x0000_s1026" style="position:absolute;margin-left:0;margin-top:0;width:540.55pt;height:718.4pt;z-index:-251657216;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" fillcolor="#156082 [3204]" stroked="f" strokeweight="1pt"/>
                    <v:rect id="Rectangle 195" o:spid="_x0000_s1028" style="position:absolute;top:40943;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" fillcolor="#156082 [3204]" stroked="f" strokeweight="1pt">
                      <v:textbox inset="36pt,57.6pt,36pt,36pt">
                        <w:txbxContent>
                          <w:sdt>
                            <w:sdtPr>
                              <w:rPr>
                                <w:rFonts w:ascii="Arial" w:hAnsi="Arial" w:cs="Arial"/>
                                <w:b/>
                                <w:bCs/>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14:paraId="7150F051" w14:textId="46EECB0B" w:rsidR="00B93CE6" w:rsidRPr="00B93CE6" w:rsidRDefault="00B93CE6">
                                <w:pPr>
                                  <w:pStyle w:val="NoSpacing"/>
                                  <w:spacing w:before="120"/>
                                  <w:jc w:val="center"/>
                                  <w:rPr>
                                    <w:rFonts w:ascii="Arial" w:hAnsi="Arial" w:cs="Arial"/>
                                    <w:color w:val="FFFFFF" w:themeColor="background1"/>
                                  </w:rPr>
                                </w:pPr>
                                <w:r w:rsidRPr="00B93CE6">
                                  <w:rPr>
                                    <w:rFonts w:ascii="Arial" w:hAnsi="Arial" w:cs="Arial"/>
                                    <w:b/>
                                    <w:bCs/>
                                    <w:color w:val="FFFFFF" w:themeColor="background1"/>
                                  </w:rPr>
                                  <w:t>Daniela Petronela Cucu (2226969)</w:t>
                                </w:r>
                              </w:p>
                            </w:sdtContent>
                          </w:sdt>
                          <w:p w14:paraId="04E5CE76" w14:textId="3AEF6D6D" w:rsidR="00B93CE6" w:rsidRPr="00B93CE6" w:rsidRDefault="00000000">
                            <w:pPr>
                              <w:pStyle w:val="NoSpacing"/>
                              <w:spacing w:before="120"/>
                              <w:jc w:val="center"/>
                              <w:rPr>
                                <w:rFonts w:ascii="Arial" w:hAnsi="Arial" w:cs="Arial"/>
                                <w:color w:val="FFFFFF" w:themeColor="background1"/>
                              </w:rPr>
                            </w:pPr>
                            <w:sdt>
                              <w:sdtPr>
                                <w:rPr>
                                  <w:rFonts w:ascii="Arial" w:hAnsi="Arial" w:cs="Arial"/>
                                  <w:b/>
                                  <w:bCs/>
                                </w:rPr>
                                <w:alias w:val="Company"/>
                                <w:tag w:val=""/>
                                <w:id w:val="1618182777"/>
                                <w:dataBinding w:prefixMappings="xmlns:ns0='http://schemas.openxmlformats.org/officeDocument/2006/extended-properties' " w:xpath="/ns0:Properties[1]/ns0:Company[1]" w:storeItemID="{6668398D-A668-4E3E-A5EB-62B293D839F1}"/>
                                <w:text/>
                              </w:sdtPr>
                              <w:sdtContent>
                                <w:r w:rsidR="00B93CE6" w:rsidRPr="00B93CE6">
                                  <w:rPr>
                                    <w:rFonts w:ascii="Arial" w:hAnsi="Arial" w:cs="Arial"/>
                                    <w:b/>
                                    <w:bCs/>
                                  </w:rPr>
                                  <w:t>Lecturer: Chloe Harries</w:t>
                                </w:r>
                              </w:sdtContent>
                            </w:sdt>
                            <w:r w:rsidR="00B93CE6" w:rsidRPr="00B93CE6">
                              <w:rPr>
                                <w:rFonts w:ascii="Arial" w:hAnsi="Arial" w:cs="Arial"/>
                                <w:color w:val="FFFFFF" w:themeColor="background1"/>
                              </w:rPr>
                              <w:t> </w:t>
                            </w:r>
                          </w:p>
                          <w:p w14:paraId="492056B3" w14:textId="4C448DD8" w:rsidR="00B93CE6" w:rsidRPr="00B93CE6" w:rsidRDefault="00B93CE6">
                            <w:pPr>
                              <w:pStyle w:val="NoSpacing"/>
                              <w:spacing w:before="120"/>
                              <w:jc w:val="center"/>
                              <w:rPr>
                                <w:rFonts w:ascii="Arial" w:hAnsi="Arial" w:cs="Arial"/>
                                <w:color w:val="FFFFFF" w:themeColor="background1"/>
                              </w:rPr>
                            </w:pPr>
                            <w:r w:rsidRPr="00B93CE6">
                              <w:rPr>
                                <w:rFonts w:ascii="Arial" w:hAnsi="Arial" w:cs="Arial"/>
                                <w:color w:val="FFFFFF" w:themeColor="background1"/>
                              </w:rPr>
                              <w:t> </w:t>
                            </w:r>
                            <w:sdt>
                              <w:sdtPr>
                                <w:rPr>
                                  <w:rFonts w:ascii="Arial" w:hAnsi="Arial" w:cs="Arial"/>
                                  <w:caps/>
                                </w:rPr>
                                <w:alias w:val="Address"/>
                                <w:tag w:val=""/>
                                <w:id w:val="-253358678"/>
                                <w:dataBinding w:prefixMappings="xmlns:ns0='http://schemas.microsoft.com/office/2006/coverPageProps' " w:xpath="/ns0:CoverPageProperties[1]/ns0:CompanyAddress[1]" w:storeItemID="{55AF091B-3C7A-41E3-B477-F2FDAA23CFDA}"/>
                                <w:text/>
                              </w:sdtPr>
                              <w:sdtContent>
                                <w:r>
                                  <w:rPr>
                                    <w:rFonts w:ascii="Arial" w:hAnsi="Arial" w:cs="Arial"/>
                                    <w:caps/>
                                  </w:rPr>
                                  <w:t>05 DECEMBER 2025</w:t>
                                </w:r>
                              </w:sdtContent>
                            </w:sdt>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sdt>
                            <w:sdtPr>
                              <w:rPr>
                                <w:rFonts w:ascii="Arial" w:eastAsiaTheme="majorEastAsia" w:hAnsi="Arial" w:cs="Arial"/>
                                <w:b/>
                                <w:bCs/>
                                <w:iCs/>
                                <w:sz w:val="48"/>
                                <w:szCs w:val="48"/>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14:paraId="515A08CD" w14:textId="28CF056E" w:rsidR="00B93CE6" w:rsidRPr="00B93CE6" w:rsidRDefault="00517BE2">
                                <w:pPr>
                                  <w:pStyle w:val="NoSpacing"/>
                                  <w:jc w:val="center"/>
                                  <w:rPr>
                                    <w:rFonts w:asciiTheme="majorHAnsi" w:eastAsiaTheme="majorEastAsia" w:hAnsiTheme="majorHAnsi" w:cstheme="majorBidi"/>
                                    <w:caps/>
                                    <w:color w:val="156082" w:themeColor="accent1"/>
                                    <w:sz w:val="48"/>
                                    <w:szCs w:val="48"/>
                                  </w:rPr>
                                </w:pPr>
                                <w:r>
                                  <w:rPr>
                                    <w:rFonts w:ascii="Arial" w:eastAsiaTheme="majorEastAsia" w:hAnsi="Arial" w:cs="Arial"/>
                                    <w:b/>
                                    <w:bCs/>
                                    <w:iCs/>
                                    <w:sz w:val="48"/>
                                    <w:szCs w:val="48"/>
                                  </w:rPr>
                                  <w:t>CHAPTER 1</w:t>
                                </w:r>
                                <w:r w:rsidR="00C62CE5">
                                  <w:rPr>
                                    <w:rFonts w:ascii="Arial" w:eastAsiaTheme="majorEastAsia" w:hAnsi="Arial" w:cs="Arial"/>
                                    <w:b/>
                                    <w:bCs/>
                                    <w:iCs/>
                                    <w:sz w:val="48"/>
                                    <w:szCs w:val="48"/>
                                  </w:rPr>
                                  <w:t xml:space="preserve"> </w:t>
                                </w:r>
                                <w:r>
                                  <w:rPr>
                                    <w:rFonts w:ascii="Arial" w:eastAsiaTheme="majorEastAsia" w:hAnsi="Arial" w:cs="Arial"/>
                                    <w:b/>
                                    <w:bCs/>
                                    <w:iCs/>
                                    <w:sz w:val="48"/>
                                    <w:szCs w:val="48"/>
                                  </w:rPr>
                                  <w:t>&amp; 2</w:t>
                                </w:r>
                                <w:r w:rsidR="00C62CE5">
                                  <w:rPr>
                                    <w:rFonts w:ascii="Arial" w:eastAsiaTheme="majorEastAsia" w:hAnsi="Arial" w:cs="Arial"/>
                                    <w:b/>
                                    <w:bCs/>
                                    <w:iCs/>
                                    <w:sz w:val="48"/>
                                    <w:szCs w:val="48"/>
                                  </w:rPr>
                                  <w:t xml:space="preserve">: </w:t>
                                </w:r>
                                <w:r w:rsidR="00B93CE6" w:rsidRPr="00B93CE6">
                                  <w:rPr>
                                    <w:rFonts w:ascii="Arial" w:eastAsiaTheme="majorEastAsia" w:hAnsi="Arial" w:cs="Arial"/>
                                    <w:b/>
                                    <w:bCs/>
                                    <w:iCs/>
                                    <w:sz w:val="48"/>
                                    <w:szCs w:val="48"/>
                                  </w:rPr>
                                  <w:t>The Impact of Social Isolation on Older Adults’ Mental Health in Care Homes in the UK</w:t>
                                </w:r>
                              </w:p>
                            </w:sdtContent>
                          </w:sdt>
                        </w:txbxContent>
                      </v:textbox>
                    </v:shape>
                    <w10:wrap anchorx="page" anchory="page"/>
                  </v:group>
                </w:pict>
              </mc:Fallback>
            </mc:AlternateContent>
          </w:r>
          <w:r>
            <w:t xml:space="preserve">                                   </w:t>
          </w:r>
          <w:r w:rsidRPr="00B93CE6">
            <w:rPr>
              <w:rFonts w:ascii="Arial" w:hAnsi="Arial" w:cs="Arial"/>
              <w:sz w:val="36"/>
              <w:szCs w:val="36"/>
            </w:rPr>
            <w:t>Independent Project (BMHP6020)</w:t>
          </w:r>
          <w:r>
            <w:tab/>
          </w:r>
        </w:p>
        <w:p w14:paraId="78678538" w14:textId="7297023D" w:rsidR="00B93CE6" w:rsidRDefault="00B93CE6">
          <w:r>
            <w:br w:type="page"/>
          </w:r>
        </w:p>
      </w:sdtContent>
    </w:sdt>
    <w:sdt>
      <w:sdtPr>
        <w:rPr>
          <w:rFonts w:asciiTheme="minorHAnsi" w:eastAsiaTheme="minorHAnsi" w:hAnsiTheme="minorHAnsi" w:cstheme="minorBidi"/>
          <w:color w:val="auto"/>
          <w:kern w:val="2"/>
          <w:sz w:val="22"/>
          <w:szCs w:val="22"/>
          <w:lang w:eastAsia="en-US"/>
          <w14:ligatures w14:val="standardContextual"/>
        </w:rPr>
        <w:id w:val="-847644749"/>
        <w:docPartObj>
          <w:docPartGallery w:val="Table of Contents"/>
          <w:docPartUnique/>
        </w:docPartObj>
      </w:sdtPr>
      <w:sdtEndPr>
        <w:rPr>
          <w:b/>
          <w:bCs/>
        </w:rPr>
      </w:sdtEndPr>
      <w:sdtContent>
        <w:p w14:paraId="3EA8ED7F" w14:textId="0EFBA386" w:rsidR="007C19F1" w:rsidRDefault="007C19F1">
          <w:pPr>
            <w:pStyle w:val="TOCHeading"/>
          </w:pPr>
          <w:r>
            <w:t>Table of Contents</w:t>
          </w:r>
        </w:p>
        <w:p w14:paraId="0F72DBBC" w14:textId="77C78954" w:rsidR="007C19F1" w:rsidRDefault="007C19F1">
          <w:pPr>
            <w:pStyle w:val="TOC1"/>
            <w:tabs>
              <w:tab w:val="right" w:leader="dot" w:pos="9016"/>
            </w:tabs>
            <w:rPr>
              <w:rFonts w:cstheme="minorBidi"/>
              <w:noProof/>
              <w:kern w:val="2"/>
              <w:sz w:val="24"/>
              <w:szCs w:val="24"/>
              <w14:ligatures w14:val="standardContextual"/>
            </w:rPr>
          </w:pPr>
          <w:r>
            <w:fldChar w:fldCharType="begin"/>
          </w:r>
          <w:r>
            <w:instrText xml:space="preserve"> TOC \o "1-3" \h \z \u </w:instrText>
          </w:r>
          <w:r>
            <w:fldChar w:fldCharType="separate"/>
          </w:r>
          <w:hyperlink w:anchor="_Toc215093062" w:history="1">
            <w:r w:rsidRPr="003A2803">
              <w:rPr>
                <w:rStyle w:val="Hyperlink"/>
                <w:rFonts w:ascii="Arial" w:hAnsi="Arial" w:cs="Arial"/>
                <w:b/>
                <w:bCs/>
                <w:noProof/>
              </w:rPr>
              <w:t>CHAPTER 1: Introduction</w:t>
            </w:r>
            <w:r>
              <w:rPr>
                <w:noProof/>
                <w:webHidden/>
              </w:rPr>
              <w:tab/>
            </w:r>
            <w:r>
              <w:rPr>
                <w:noProof/>
                <w:webHidden/>
              </w:rPr>
              <w:fldChar w:fldCharType="begin"/>
            </w:r>
            <w:r>
              <w:rPr>
                <w:noProof/>
                <w:webHidden/>
              </w:rPr>
              <w:instrText xml:space="preserve"> PAGEREF _Toc215093062 \h </w:instrText>
            </w:r>
            <w:r>
              <w:rPr>
                <w:noProof/>
                <w:webHidden/>
              </w:rPr>
            </w:r>
            <w:r>
              <w:rPr>
                <w:noProof/>
                <w:webHidden/>
              </w:rPr>
              <w:fldChar w:fldCharType="separate"/>
            </w:r>
            <w:r>
              <w:rPr>
                <w:noProof/>
                <w:webHidden/>
              </w:rPr>
              <w:t>2</w:t>
            </w:r>
            <w:r>
              <w:rPr>
                <w:noProof/>
                <w:webHidden/>
              </w:rPr>
              <w:fldChar w:fldCharType="end"/>
            </w:r>
          </w:hyperlink>
        </w:p>
        <w:p w14:paraId="44647D02" w14:textId="51B87CE7" w:rsidR="007C19F1" w:rsidRDefault="007C19F1">
          <w:pPr>
            <w:pStyle w:val="TOC2"/>
            <w:tabs>
              <w:tab w:val="right" w:leader="dot" w:pos="9016"/>
            </w:tabs>
            <w:rPr>
              <w:rFonts w:cstheme="minorBidi"/>
              <w:noProof/>
              <w:kern w:val="2"/>
              <w:sz w:val="24"/>
              <w:szCs w:val="24"/>
              <w14:ligatures w14:val="standardContextual"/>
            </w:rPr>
          </w:pPr>
          <w:hyperlink w:anchor="_Toc215093063" w:history="1">
            <w:r w:rsidRPr="003A2803">
              <w:rPr>
                <w:rStyle w:val="Hyperlink"/>
                <w:rFonts w:ascii="Arial" w:hAnsi="Arial" w:cs="Arial"/>
                <w:noProof/>
              </w:rPr>
              <w:t>1.1 Introduction</w:t>
            </w:r>
            <w:r>
              <w:rPr>
                <w:noProof/>
                <w:webHidden/>
              </w:rPr>
              <w:tab/>
            </w:r>
            <w:r>
              <w:rPr>
                <w:noProof/>
                <w:webHidden/>
              </w:rPr>
              <w:fldChar w:fldCharType="begin"/>
            </w:r>
            <w:r>
              <w:rPr>
                <w:noProof/>
                <w:webHidden/>
              </w:rPr>
              <w:instrText xml:space="preserve"> PAGEREF _Toc215093063 \h </w:instrText>
            </w:r>
            <w:r>
              <w:rPr>
                <w:noProof/>
                <w:webHidden/>
              </w:rPr>
            </w:r>
            <w:r>
              <w:rPr>
                <w:noProof/>
                <w:webHidden/>
              </w:rPr>
              <w:fldChar w:fldCharType="separate"/>
            </w:r>
            <w:r>
              <w:rPr>
                <w:noProof/>
                <w:webHidden/>
              </w:rPr>
              <w:t>2</w:t>
            </w:r>
            <w:r>
              <w:rPr>
                <w:noProof/>
                <w:webHidden/>
              </w:rPr>
              <w:fldChar w:fldCharType="end"/>
            </w:r>
          </w:hyperlink>
        </w:p>
        <w:p w14:paraId="5E1C9B07" w14:textId="67EAA17C" w:rsidR="007C19F1" w:rsidRDefault="007C19F1">
          <w:pPr>
            <w:pStyle w:val="TOC2"/>
            <w:tabs>
              <w:tab w:val="right" w:leader="dot" w:pos="9016"/>
            </w:tabs>
            <w:rPr>
              <w:rFonts w:cstheme="minorBidi"/>
              <w:noProof/>
              <w:kern w:val="2"/>
              <w:sz w:val="24"/>
              <w:szCs w:val="24"/>
              <w14:ligatures w14:val="standardContextual"/>
            </w:rPr>
          </w:pPr>
          <w:hyperlink w:anchor="_Toc215093064" w:history="1">
            <w:r w:rsidRPr="003A2803">
              <w:rPr>
                <w:rStyle w:val="Hyperlink"/>
                <w:rFonts w:ascii="Arial" w:hAnsi="Arial" w:cs="Arial"/>
                <w:noProof/>
              </w:rPr>
              <w:t>1.2 Definitions and Terminology</w:t>
            </w:r>
            <w:r>
              <w:rPr>
                <w:noProof/>
                <w:webHidden/>
              </w:rPr>
              <w:tab/>
            </w:r>
            <w:r>
              <w:rPr>
                <w:noProof/>
                <w:webHidden/>
              </w:rPr>
              <w:fldChar w:fldCharType="begin"/>
            </w:r>
            <w:r>
              <w:rPr>
                <w:noProof/>
                <w:webHidden/>
              </w:rPr>
              <w:instrText xml:space="preserve"> PAGEREF _Toc215093064 \h </w:instrText>
            </w:r>
            <w:r>
              <w:rPr>
                <w:noProof/>
                <w:webHidden/>
              </w:rPr>
            </w:r>
            <w:r>
              <w:rPr>
                <w:noProof/>
                <w:webHidden/>
              </w:rPr>
              <w:fldChar w:fldCharType="separate"/>
            </w:r>
            <w:r>
              <w:rPr>
                <w:noProof/>
                <w:webHidden/>
              </w:rPr>
              <w:t>2</w:t>
            </w:r>
            <w:r>
              <w:rPr>
                <w:noProof/>
                <w:webHidden/>
              </w:rPr>
              <w:fldChar w:fldCharType="end"/>
            </w:r>
          </w:hyperlink>
        </w:p>
        <w:p w14:paraId="0A744B90" w14:textId="10760475" w:rsidR="007C19F1" w:rsidRDefault="007C19F1">
          <w:pPr>
            <w:pStyle w:val="TOC2"/>
            <w:tabs>
              <w:tab w:val="right" w:leader="dot" w:pos="9016"/>
            </w:tabs>
            <w:rPr>
              <w:rFonts w:cstheme="minorBidi"/>
              <w:noProof/>
              <w:kern w:val="2"/>
              <w:sz w:val="24"/>
              <w:szCs w:val="24"/>
              <w14:ligatures w14:val="standardContextual"/>
            </w:rPr>
          </w:pPr>
          <w:hyperlink w:anchor="_Toc215093065" w:history="1">
            <w:r w:rsidRPr="003A2803">
              <w:rPr>
                <w:rStyle w:val="Hyperlink"/>
                <w:rFonts w:ascii="Arial" w:hAnsi="Arial" w:cs="Arial"/>
                <w:noProof/>
              </w:rPr>
              <w:t>1.3 Rationale for Research</w:t>
            </w:r>
            <w:r>
              <w:rPr>
                <w:noProof/>
                <w:webHidden/>
              </w:rPr>
              <w:tab/>
            </w:r>
            <w:r>
              <w:rPr>
                <w:noProof/>
                <w:webHidden/>
              </w:rPr>
              <w:fldChar w:fldCharType="begin"/>
            </w:r>
            <w:r>
              <w:rPr>
                <w:noProof/>
                <w:webHidden/>
              </w:rPr>
              <w:instrText xml:space="preserve"> PAGEREF _Toc215093065 \h </w:instrText>
            </w:r>
            <w:r>
              <w:rPr>
                <w:noProof/>
                <w:webHidden/>
              </w:rPr>
            </w:r>
            <w:r>
              <w:rPr>
                <w:noProof/>
                <w:webHidden/>
              </w:rPr>
              <w:fldChar w:fldCharType="separate"/>
            </w:r>
            <w:r>
              <w:rPr>
                <w:noProof/>
                <w:webHidden/>
              </w:rPr>
              <w:t>3</w:t>
            </w:r>
            <w:r>
              <w:rPr>
                <w:noProof/>
                <w:webHidden/>
              </w:rPr>
              <w:fldChar w:fldCharType="end"/>
            </w:r>
          </w:hyperlink>
        </w:p>
        <w:p w14:paraId="2A839BFF" w14:textId="7C4D9930" w:rsidR="007C19F1" w:rsidRDefault="007C19F1">
          <w:pPr>
            <w:pStyle w:val="TOC2"/>
            <w:tabs>
              <w:tab w:val="right" w:leader="dot" w:pos="9016"/>
            </w:tabs>
            <w:rPr>
              <w:rFonts w:cstheme="minorBidi"/>
              <w:noProof/>
              <w:kern w:val="2"/>
              <w:sz w:val="24"/>
              <w:szCs w:val="24"/>
              <w14:ligatures w14:val="standardContextual"/>
            </w:rPr>
          </w:pPr>
          <w:hyperlink w:anchor="_Toc215093066" w:history="1">
            <w:r w:rsidRPr="003A2803">
              <w:rPr>
                <w:rStyle w:val="Hyperlink"/>
                <w:rFonts w:ascii="Arial" w:hAnsi="Arial" w:cs="Arial"/>
                <w:noProof/>
              </w:rPr>
              <w:t>1.4 Aim and Objectives</w:t>
            </w:r>
            <w:r>
              <w:rPr>
                <w:noProof/>
                <w:webHidden/>
              </w:rPr>
              <w:tab/>
            </w:r>
            <w:r>
              <w:rPr>
                <w:noProof/>
                <w:webHidden/>
              </w:rPr>
              <w:fldChar w:fldCharType="begin"/>
            </w:r>
            <w:r>
              <w:rPr>
                <w:noProof/>
                <w:webHidden/>
              </w:rPr>
              <w:instrText xml:space="preserve"> PAGEREF _Toc215093066 \h </w:instrText>
            </w:r>
            <w:r>
              <w:rPr>
                <w:noProof/>
                <w:webHidden/>
              </w:rPr>
            </w:r>
            <w:r>
              <w:rPr>
                <w:noProof/>
                <w:webHidden/>
              </w:rPr>
              <w:fldChar w:fldCharType="separate"/>
            </w:r>
            <w:r>
              <w:rPr>
                <w:noProof/>
                <w:webHidden/>
              </w:rPr>
              <w:t>3</w:t>
            </w:r>
            <w:r>
              <w:rPr>
                <w:noProof/>
                <w:webHidden/>
              </w:rPr>
              <w:fldChar w:fldCharType="end"/>
            </w:r>
          </w:hyperlink>
        </w:p>
        <w:p w14:paraId="16044075" w14:textId="796FC116" w:rsidR="007C19F1" w:rsidRDefault="007C19F1">
          <w:pPr>
            <w:pStyle w:val="TOC2"/>
            <w:tabs>
              <w:tab w:val="right" w:leader="dot" w:pos="9016"/>
            </w:tabs>
            <w:rPr>
              <w:rFonts w:cstheme="minorBidi"/>
              <w:noProof/>
              <w:kern w:val="2"/>
              <w:sz w:val="24"/>
              <w:szCs w:val="24"/>
              <w14:ligatures w14:val="standardContextual"/>
            </w:rPr>
          </w:pPr>
          <w:hyperlink w:anchor="_Toc215093067" w:history="1">
            <w:r w:rsidRPr="003A2803">
              <w:rPr>
                <w:rStyle w:val="Hyperlink"/>
                <w:rFonts w:ascii="Arial" w:hAnsi="Arial" w:cs="Arial"/>
                <w:noProof/>
              </w:rPr>
              <w:t>1.5 Conclusion</w:t>
            </w:r>
            <w:r>
              <w:rPr>
                <w:noProof/>
                <w:webHidden/>
              </w:rPr>
              <w:tab/>
            </w:r>
            <w:r>
              <w:rPr>
                <w:noProof/>
                <w:webHidden/>
              </w:rPr>
              <w:fldChar w:fldCharType="begin"/>
            </w:r>
            <w:r>
              <w:rPr>
                <w:noProof/>
                <w:webHidden/>
              </w:rPr>
              <w:instrText xml:space="preserve"> PAGEREF _Toc215093067 \h </w:instrText>
            </w:r>
            <w:r>
              <w:rPr>
                <w:noProof/>
                <w:webHidden/>
              </w:rPr>
            </w:r>
            <w:r>
              <w:rPr>
                <w:noProof/>
                <w:webHidden/>
              </w:rPr>
              <w:fldChar w:fldCharType="separate"/>
            </w:r>
            <w:r>
              <w:rPr>
                <w:noProof/>
                <w:webHidden/>
              </w:rPr>
              <w:t>4</w:t>
            </w:r>
            <w:r>
              <w:rPr>
                <w:noProof/>
                <w:webHidden/>
              </w:rPr>
              <w:fldChar w:fldCharType="end"/>
            </w:r>
          </w:hyperlink>
        </w:p>
        <w:p w14:paraId="3C299289" w14:textId="3189B742" w:rsidR="007C19F1" w:rsidRDefault="007C19F1">
          <w:pPr>
            <w:pStyle w:val="TOC1"/>
            <w:tabs>
              <w:tab w:val="right" w:leader="dot" w:pos="9016"/>
            </w:tabs>
            <w:rPr>
              <w:rFonts w:cstheme="minorBidi"/>
              <w:noProof/>
              <w:kern w:val="2"/>
              <w:sz w:val="24"/>
              <w:szCs w:val="24"/>
              <w14:ligatures w14:val="standardContextual"/>
            </w:rPr>
          </w:pPr>
          <w:hyperlink w:anchor="_Toc215093068" w:history="1">
            <w:r w:rsidRPr="003A2803">
              <w:rPr>
                <w:rStyle w:val="Hyperlink"/>
                <w:rFonts w:ascii="Arial" w:hAnsi="Arial" w:cs="Arial"/>
                <w:b/>
                <w:bCs/>
                <w:noProof/>
              </w:rPr>
              <w:t>CHAPTER 2 – Background Information and Analysis</w:t>
            </w:r>
            <w:r>
              <w:rPr>
                <w:noProof/>
                <w:webHidden/>
              </w:rPr>
              <w:tab/>
            </w:r>
            <w:r>
              <w:rPr>
                <w:noProof/>
                <w:webHidden/>
              </w:rPr>
              <w:fldChar w:fldCharType="begin"/>
            </w:r>
            <w:r>
              <w:rPr>
                <w:noProof/>
                <w:webHidden/>
              </w:rPr>
              <w:instrText xml:space="preserve"> PAGEREF _Toc215093068 \h </w:instrText>
            </w:r>
            <w:r>
              <w:rPr>
                <w:noProof/>
                <w:webHidden/>
              </w:rPr>
            </w:r>
            <w:r>
              <w:rPr>
                <w:noProof/>
                <w:webHidden/>
              </w:rPr>
              <w:fldChar w:fldCharType="separate"/>
            </w:r>
            <w:r>
              <w:rPr>
                <w:noProof/>
                <w:webHidden/>
              </w:rPr>
              <w:t>4</w:t>
            </w:r>
            <w:r>
              <w:rPr>
                <w:noProof/>
                <w:webHidden/>
              </w:rPr>
              <w:fldChar w:fldCharType="end"/>
            </w:r>
          </w:hyperlink>
        </w:p>
        <w:p w14:paraId="21E756EE" w14:textId="6BAD279F" w:rsidR="007C19F1" w:rsidRDefault="007C19F1">
          <w:pPr>
            <w:pStyle w:val="TOC2"/>
            <w:tabs>
              <w:tab w:val="right" w:leader="dot" w:pos="9016"/>
            </w:tabs>
            <w:rPr>
              <w:rFonts w:cstheme="minorBidi"/>
              <w:noProof/>
              <w:kern w:val="2"/>
              <w:sz w:val="24"/>
              <w:szCs w:val="24"/>
              <w14:ligatures w14:val="standardContextual"/>
            </w:rPr>
          </w:pPr>
          <w:hyperlink w:anchor="_Toc215093069" w:history="1">
            <w:r w:rsidRPr="003A2803">
              <w:rPr>
                <w:rStyle w:val="Hyperlink"/>
                <w:rFonts w:ascii="Arial" w:hAnsi="Arial" w:cs="Arial"/>
                <w:noProof/>
              </w:rPr>
              <w:t>2.1 Introduction</w:t>
            </w:r>
            <w:r>
              <w:rPr>
                <w:noProof/>
                <w:webHidden/>
              </w:rPr>
              <w:tab/>
            </w:r>
            <w:r>
              <w:rPr>
                <w:noProof/>
                <w:webHidden/>
              </w:rPr>
              <w:fldChar w:fldCharType="begin"/>
            </w:r>
            <w:r>
              <w:rPr>
                <w:noProof/>
                <w:webHidden/>
              </w:rPr>
              <w:instrText xml:space="preserve"> PAGEREF _Toc215093069 \h </w:instrText>
            </w:r>
            <w:r>
              <w:rPr>
                <w:noProof/>
                <w:webHidden/>
              </w:rPr>
            </w:r>
            <w:r>
              <w:rPr>
                <w:noProof/>
                <w:webHidden/>
              </w:rPr>
              <w:fldChar w:fldCharType="separate"/>
            </w:r>
            <w:r>
              <w:rPr>
                <w:noProof/>
                <w:webHidden/>
              </w:rPr>
              <w:t>4</w:t>
            </w:r>
            <w:r>
              <w:rPr>
                <w:noProof/>
                <w:webHidden/>
              </w:rPr>
              <w:fldChar w:fldCharType="end"/>
            </w:r>
          </w:hyperlink>
        </w:p>
        <w:p w14:paraId="42FEB50A" w14:textId="68837CD3" w:rsidR="007C19F1" w:rsidRDefault="007C19F1">
          <w:pPr>
            <w:pStyle w:val="TOC2"/>
            <w:tabs>
              <w:tab w:val="right" w:leader="dot" w:pos="9016"/>
            </w:tabs>
            <w:rPr>
              <w:rFonts w:cstheme="minorBidi"/>
              <w:noProof/>
              <w:kern w:val="2"/>
              <w:sz w:val="24"/>
              <w:szCs w:val="24"/>
              <w14:ligatures w14:val="standardContextual"/>
            </w:rPr>
          </w:pPr>
          <w:hyperlink w:anchor="_Toc215093070" w:history="1">
            <w:r w:rsidRPr="003A2803">
              <w:rPr>
                <w:rStyle w:val="Hyperlink"/>
                <w:rFonts w:ascii="Arial" w:hAnsi="Arial" w:cs="Arial"/>
                <w:noProof/>
              </w:rPr>
              <w:t>2.2 Historical Background</w:t>
            </w:r>
            <w:r>
              <w:rPr>
                <w:noProof/>
                <w:webHidden/>
              </w:rPr>
              <w:tab/>
            </w:r>
            <w:r>
              <w:rPr>
                <w:noProof/>
                <w:webHidden/>
              </w:rPr>
              <w:fldChar w:fldCharType="begin"/>
            </w:r>
            <w:r>
              <w:rPr>
                <w:noProof/>
                <w:webHidden/>
              </w:rPr>
              <w:instrText xml:space="preserve"> PAGEREF _Toc215093070 \h </w:instrText>
            </w:r>
            <w:r>
              <w:rPr>
                <w:noProof/>
                <w:webHidden/>
              </w:rPr>
            </w:r>
            <w:r>
              <w:rPr>
                <w:noProof/>
                <w:webHidden/>
              </w:rPr>
              <w:fldChar w:fldCharType="separate"/>
            </w:r>
            <w:r>
              <w:rPr>
                <w:noProof/>
                <w:webHidden/>
              </w:rPr>
              <w:t>5</w:t>
            </w:r>
            <w:r>
              <w:rPr>
                <w:noProof/>
                <w:webHidden/>
              </w:rPr>
              <w:fldChar w:fldCharType="end"/>
            </w:r>
          </w:hyperlink>
        </w:p>
        <w:p w14:paraId="40740C89" w14:textId="3ADC9C11" w:rsidR="007C19F1" w:rsidRDefault="007C19F1">
          <w:pPr>
            <w:pStyle w:val="TOC2"/>
            <w:tabs>
              <w:tab w:val="right" w:leader="dot" w:pos="9016"/>
            </w:tabs>
            <w:rPr>
              <w:rFonts w:cstheme="minorBidi"/>
              <w:noProof/>
              <w:kern w:val="2"/>
              <w:sz w:val="24"/>
              <w:szCs w:val="24"/>
              <w14:ligatures w14:val="standardContextual"/>
            </w:rPr>
          </w:pPr>
          <w:hyperlink w:anchor="_Toc215093071" w:history="1">
            <w:r w:rsidRPr="003A2803">
              <w:rPr>
                <w:rStyle w:val="Hyperlink"/>
                <w:rFonts w:ascii="Arial" w:hAnsi="Arial" w:cs="Arial"/>
                <w:noProof/>
              </w:rPr>
              <w:t>2.3 Theoretical Background</w:t>
            </w:r>
            <w:r>
              <w:rPr>
                <w:noProof/>
                <w:webHidden/>
              </w:rPr>
              <w:tab/>
            </w:r>
            <w:r>
              <w:rPr>
                <w:noProof/>
                <w:webHidden/>
              </w:rPr>
              <w:fldChar w:fldCharType="begin"/>
            </w:r>
            <w:r>
              <w:rPr>
                <w:noProof/>
                <w:webHidden/>
              </w:rPr>
              <w:instrText xml:space="preserve"> PAGEREF _Toc215093071 \h </w:instrText>
            </w:r>
            <w:r>
              <w:rPr>
                <w:noProof/>
                <w:webHidden/>
              </w:rPr>
            </w:r>
            <w:r>
              <w:rPr>
                <w:noProof/>
                <w:webHidden/>
              </w:rPr>
              <w:fldChar w:fldCharType="separate"/>
            </w:r>
            <w:r>
              <w:rPr>
                <w:noProof/>
                <w:webHidden/>
              </w:rPr>
              <w:t>6</w:t>
            </w:r>
            <w:r>
              <w:rPr>
                <w:noProof/>
                <w:webHidden/>
              </w:rPr>
              <w:fldChar w:fldCharType="end"/>
            </w:r>
          </w:hyperlink>
        </w:p>
        <w:p w14:paraId="3F11BDAF" w14:textId="307FD3E8" w:rsidR="007C19F1" w:rsidRDefault="007C19F1">
          <w:pPr>
            <w:pStyle w:val="TOC2"/>
            <w:tabs>
              <w:tab w:val="right" w:leader="dot" w:pos="9016"/>
            </w:tabs>
            <w:rPr>
              <w:rFonts w:cstheme="minorBidi"/>
              <w:noProof/>
              <w:kern w:val="2"/>
              <w:sz w:val="24"/>
              <w:szCs w:val="24"/>
              <w14:ligatures w14:val="standardContextual"/>
            </w:rPr>
          </w:pPr>
          <w:hyperlink w:anchor="_Toc215093072" w:history="1">
            <w:r w:rsidRPr="003A2803">
              <w:rPr>
                <w:rStyle w:val="Hyperlink"/>
                <w:rFonts w:ascii="Arial" w:hAnsi="Arial" w:cs="Arial"/>
                <w:noProof/>
              </w:rPr>
              <w:t>2.4 International Context</w:t>
            </w:r>
            <w:r>
              <w:rPr>
                <w:noProof/>
                <w:webHidden/>
              </w:rPr>
              <w:tab/>
            </w:r>
            <w:r>
              <w:rPr>
                <w:noProof/>
                <w:webHidden/>
              </w:rPr>
              <w:fldChar w:fldCharType="begin"/>
            </w:r>
            <w:r>
              <w:rPr>
                <w:noProof/>
                <w:webHidden/>
              </w:rPr>
              <w:instrText xml:space="preserve"> PAGEREF _Toc215093072 \h </w:instrText>
            </w:r>
            <w:r>
              <w:rPr>
                <w:noProof/>
                <w:webHidden/>
              </w:rPr>
            </w:r>
            <w:r>
              <w:rPr>
                <w:noProof/>
                <w:webHidden/>
              </w:rPr>
              <w:fldChar w:fldCharType="separate"/>
            </w:r>
            <w:r>
              <w:rPr>
                <w:noProof/>
                <w:webHidden/>
              </w:rPr>
              <w:t>7</w:t>
            </w:r>
            <w:r>
              <w:rPr>
                <w:noProof/>
                <w:webHidden/>
              </w:rPr>
              <w:fldChar w:fldCharType="end"/>
            </w:r>
          </w:hyperlink>
        </w:p>
        <w:p w14:paraId="26A6BB37" w14:textId="6A66256B" w:rsidR="007C19F1" w:rsidRDefault="007C19F1">
          <w:pPr>
            <w:pStyle w:val="TOC2"/>
            <w:tabs>
              <w:tab w:val="right" w:leader="dot" w:pos="9016"/>
            </w:tabs>
            <w:rPr>
              <w:rFonts w:cstheme="minorBidi"/>
              <w:noProof/>
              <w:kern w:val="2"/>
              <w:sz w:val="24"/>
              <w:szCs w:val="24"/>
              <w14:ligatures w14:val="standardContextual"/>
            </w:rPr>
          </w:pPr>
          <w:hyperlink w:anchor="_Toc215093073" w:history="1">
            <w:r w:rsidRPr="003A2803">
              <w:rPr>
                <w:rStyle w:val="Hyperlink"/>
                <w:rFonts w:ascii="Arial" w:hAnsi="Arial" w:cs="Arial"/>
                <w:noProof/>
              </w:rPr>
              <w:t>2.5 National/Local UK Context</w:t>
            </w:r>
            <w:r>
              <w:rPr>
                <w:noProof/>
                <w:webHidden/>
              </w:rPr>
              <w:tab/>
            </w:r>
            <w:r>
              <w:rPr>
                <w:noProof/>
                <w:webHidden/>
              </w:rPr>
              <w:fldChar w:fldCharType="begin"/>
            </w:r>
            <w:r>
              <w:rPr>
                <w:noProof/>
                <w:webHidden/>
              </w:rPr>
              <w:instrText xml:space="preserve"> PAGEREF _Toc215093073 \h </w:instrText>
            </w:r>
            <w:r>
              <w:rPr>
                <w:noProof/>
                <w:webHidden/>
              </w:rPr>
            </w:r>
            <w:r>
              <w:rPr>
                <w:noProof/>
                <w:webHidden/>
              </w:rPr>
              <w:fldChar w:fldCharType="separate"/>
            </w:r>
            <w:r>
              <w:rPr>
                <w:noProof/>
                <w:webHidden/>
              </w:rPr>
              <w:t>8</w:t>
            </w:r>
            <w:r>
              <w:rPr>
                <w:noProof/>
                <w:webHidden/>
              </w:rPr>
              <w:fldChar w:fldCharType="end"/>
            </w:r>
          </w:hyperlink>
        </w:p>
        <w:p w14:paraId="6569023F" w14:textId="4F795EF9" w:rsidR="007C19F1" w:rsidRDefault="007C19F1">
          <w:pPr>
            <w:pStyle w:val="TOC2"/>
            <w:tabs>
              <w:tab w:val="right" w:leader="dot" w:pos="9016"/>
            </w:tabs>
            <w:rPr>
              <w:rFonts w:cstheme="minorBidi"/>
              <w:noProof/>
              <w:kern w:val="2"/>
              <w:sz w:val="24"/>
              <w:szCs w:val="24"/>
              <w14:ligatures w14:val="standardContextual"/>
            </w:rPr>
          </w:pPr>
          <w:hyperlink w:anchor="_Toc215093074" w:history="1">
            <w:r w:rsidRPr="003A2803">
              <w:rPr>
                <w:rStyle w:val="Hyperlink"/>
                <w:rFonts w:ascii="Arial" w:hAnsi="Arial" w:cs="Arial"/>
                <w:noProof/>
              </w:rPr>
              <w:t>2.6 Conclusion</w:t>
            </w:r>
            <w:r>
              <w:rPr>
                <w:noProof/>
                <w:webHidden/>
              </w:rPr>
              <w:tab/>
            </w:r>
            <w:r>
              <w:rPr>
                <w:noProof/>
                <w:webHidden/>
              </w:rPr>
              <w:fldChar w:fldCharType="begin"/>
            </w:r>
            <w:r>
              <w:rPr>
                <w:noProof/>
                <w:webHidden/>
              </w:rPr>
              <w:instrText xml:space="preserve"> PAGEREF _Toc215093074 \h </w:instrText>
            </w:r>
            <w:r>
              <w:rPr>
                <w:noProof/>
                <w:webHidden/>
              </w:rPr>
            </w:r>
            <w:r>
              <w:rPr>
                <w:noProof/>
                <w:webHidden/>
              </w:rPr>
              <w:fldChar w:fldCharType="separate"/>
            </w:r>
            <w:r>
              <w:rPr>
                <w:noProof/>
                <w:webHidden/>
              </w:rPr>
              <w:t>9</w:t>
            </w:r>
            <w:r>
              <w:rPr>
                <w:noProof/>
                <w:webHidden/>
              </w:rPr>
              <w:fldChar w:fldCharType="end"/>
            </w:r>
          </w:hyperlink>
        </w:p>
        <w:p w14:paraId="08881FDA" w14:textId="147A200A" w:rsidR="007C19F1" w:rsidRDefault="007C19F1">
          <w:pPr>
            <w:pStyle w:val="TOC1"/>
            <w:tabs>
              <w:tab w:val="right" w:leader="dot" w:pos="9016"/>
            </w:tabs>
            <w:rPr>
              <w:rFonts w:cstheme="minorBidi"/>
              <w:noProof/>
              <w:kern w:val="2"/>
              <w:sz w:val="24"/>
              <w:szCs w:val="24"/>
              <w14:ligatures w14:val="standardContextual"/>
            </w:rPr>
          </w:pPr>
          <w:hyperlink w:anchor="_Toc215093075" w:history="1">
            <w:r w:rsidRPr="003A2803">
              <w:rPr>
                <w:rStyle w:val="Hyperlink"/>
                <w:rFonts w:ascii="Arial" w:hAnsi="Arial" w:cs="Arial"/>
                <w:b/>
                <w:bCs/>
                <w:noProof/>
              </w:rPr>
              <w:t>References</w:t>
            </w:r>
            <w:r>
              <w:rPr>
                <w:noProof/>
                <w:webHidden/>
              </w:rPr>
              <w:tab/>
            </w:r>
            <w:r>
              <w:rPr>
                <w:noProof/>
                <w:webHidden/>
              </w:rPr>
              <w:fldChar w:fldCharType="begin"/>
            </w:r>
            <w:r>
              <w:rPr>
                <w:noProof/>
                <w:webHidden/>
              </w:rPr>
              <w:instrText xml:space="preserve"> PAGEREF _Toc215093075 \h </w:instrText>
            </w:r>
            <w:r>
              <w:rPr>
                <w:noProof/>
                <w:webHidden/>
              </w:rPr>
            </w:r>
            <w:r>
              <w:rPr>
                <w:noProof/>
                <w:webHidden/>
              </w:rPr>
              <w:fldChar w:fldCharType="separate"/>
            </w:r>
            <w:r>
              <w:rPr>
                <w:noProof/>
                <w:webHidden/>
              </w:rPr>
              <w:t>9</w:t>
            </w:r>
            <w:r>
              <w:rPr>
                <w:noProof/>
                <w:webHidden/>
              </w:rPr>
              <w:fldChar w:fldCharType="end"/>
            </w:r>
          </w:hyperlink>
        </w:p>
        <w:p w14:paraId="71ABF3C8" w14:textId="693AB66D" w:rsidR="007C19F1" w:rsidRDefault="007C19F1">
          <w:r>
            <w:rPr>
              <w:b/>
              <w:bCs/>
            </w:rPr>
            <w:fldChar w:fldCharType="end"/>
          </w:r>
        </w:p>
      </w:sdtContent>
    </w:sdt>
    <w:p w14:paraId="0D446769" w14:textId="39CFE164" w:rsidR="00B93CE6" w:rsidRDefault="00B93CE6"/>
    <w:p w14:paraId="77068946" w14:textId="77777777" w:rsidR="00B93CE6" w:rsidRDefault="00B93CE6">
      <w:r>
        <w:br w:type="page"/>
      </w:r>
    </w:p>
    <w:p w14:paraId="7F534D78" w14:textId="6C6B3F37" w:rsidR="00B25823" w:rsidRPr="007C19F1" w:rsidRDefault="00B93CE6" w:rsidP="007C19F1">
      <w:pPr>
        <w:pStyle w:val="Heading1"/>
        <w:spacing w:line="360" w:lineRule="auto"/>
        <w:rPr>
          <w:rFonts w:ascii="Arial" w:hAnsi="Arial" w:cs="Arial"/>
          <w:b/>
          <w:bCs/>
          <w:color w:val="auto"/>
          <w:sz w:val="22"/>
          <w:szCs w:val="22"/>
        </w:rPr>
      </w:pPr>
      <w:bookmarkStart w:id="0" w:name="_Toc215093062"/>
      <w:r w:rsidRPr="007C19F1">
        <w:rPr>
          <w:rFonts w:ascii="Arial" w:hAnsi="Arial" w:cs="Arial"/>
          <w:b/>
          <w:bCs/>
          <w:color w:val="auto"/>
          <w:sz w:val="22"/>
          <w:szCs w:val="22"/>
        </w:rPr>
        <w:lastRenderedPageBreak/>
        <w:t>CHAPTER 1: Introduction</w:t>
      </w:r>
      <w:bookmarkEnd w:id="0"/>
    </w:p>
    <w:p w14:paraId="7307D3CD" w14:textId="274BB129" w:rsidR="00B93CE6" w:rsidRPr="007C19F1" w:rsidRDefault="007C19F1" w:rsidP="007C19F1">
      <w:pPr>
        <w:pStyle w:val="Heading2"/>
        <w:spacing w:line="360" w:lineRule="auto"/>
        <w:rPr>
          <w:rStyle w:val="IntenseEmphasis"/>
          <w:rFonts w:ascii="Arial" w:hAnsi="Arial" w:cs="Arial"/>
          <w:i w:val="0"/>
          <w:iCs w:val="0"/>
          <w:sz w:val="22"/>
          <w:szCs w:val="22"/>
        </w:rPr>
      </w:pPr>
      <w:bookmarkStart w:id="1" w:name="_Toc215093063"/>
      <w:r w:rsidRPr="007C19F1">
        <w:rPr>
          <w:rStyle w:val="IntenseEmphasis"/>
          <w:rFonts w:ascii="Arial" w:hAnsi="Arial" w:cs="Arial"/>
          <w:i w:val="0"/>
          <w:iCs w:val="0"/>
          <w:sz w:val="22"/>
          <w:szCs w:val="22"/>
        </w:rPr>
        <w:t xml:space="preserve">1.1 </w:t>
      </w:r>
      <w:r w:rsidR="00B93CE6" w:rsidRPr="007C19F1">
        <w:rPr>
          <w:rStyle w:val="normaltextrun"/>
          <w:rFonts w:ascii="Arial" w:hAnsi="Arial" w:cs="Arial"/>
          <w:sz w:val="22"/>
          <w:szCs w:val="22"/>
        </w:rPr>
        <w:t>Introduction</w:t>
      </w:r>
      <w:bookmarkEnd w:id="1"/>
    </w:p>
    <w:p w14:paraId="298BC609" w14:textId="77777777" w:rsidR="007349D9" w:rsidRDefault="00B93CE6" w:rsidP="007349D9">
      <w:pPr>
        <w:spacing w:line="360" w:lineRule="auto"/>
        <w:rPr>
          <w:rFonts w:ascii="Arial" w:hAnsi="Arial" w:cs="Arial"/>
        </w:rPr>
      </w:pPr>
      <w:r w:rsidRPr="007C19F1">
        <w:rPr>
          <w:rFonts w:ascii="Arial" w:hAnsi="Arial" w:cs="Arial"/>
        </w:rPr>
        <w:t>As people become older, mental health problems in older people have become a serious problem, particularly in UK care institutions. People are living longer these days, thus there are more senior people living in institutions. When elderly people become sick, lose friends, or lose family members, it hurts a lot. This is because they are more likely to feel lonely. Social isolation, characterised by inadequate social interaction and significant connections, is regarded as a critical determinant affecting the health and well-being of the elderly. (Simard et al., 2020). Things have become worse because of things that have happened in the past and things that are happening now, like the COVID-19 pandemic. People should keep their distance from each other and not see one other as often for safety reasons. But these rules have also made those who live in care homes feel more alone and that they can't leave. (Giebel et al.,2021). People have discovered that being alone may make them feel sad, fearful, and psychologically ill.</w:t>
      </w:r>
    </w:p>
    <w:p w14:paraId="714B19B0" w14:textId="2D0EBD95" w:rsidR="00B93CE6" w:rsidRPr="007349D9" w:rsidRDefault="00B93CE6" w:rsidP="007349D9">
      <w:pPr>
        <w:spacing w:line="360" w:lineRule="auto"/>
        <w:rPr>
          <w:rFonts w:ascii="Arial" w:hAnsi="Arial" w:cs="Arial"/>
          <w:color w:val="0F4761"/>
        </w:rPr>
      </w:pPr>
      <w:r w:rsidRPr="007C19F1">
        <w:rPr>
          <w:rFonts w:ascii="Arial" w:hAnsi="Arial" w:cs="Arial"/>
        </w:rPr>
        <w:t xml:space="preserve">The main goal of this study is to look at how loneliness affects the mental health of older people living in care homes in the UK. The project's objectives are to identify common mental health issues associated with loneliness, evaluate the efficacy of existing treatments, and develop innovative, research-informed strategies to enhance mental health. The goal of the dissertation is to make health and social care better by coming up with policies and programs that make older people's lives better and raise their quality of life. </w:t>
      </w:r>
    </w:p>
    <w:p w14:paraId="7A08F667" w14:textId="199C6ADC" w:rsidR="00B93CE6" w:rsidRPr="007C19F1" w:rsidRDefault="007C19F1" w:rsidP="007C19F1">
      <w:pPr>
        <w:pStyle w:val="Heading2"/>
        <w:spacing w:line="360" w:lineRule="auto"/>
        <w:rPr>
          <w:rStyle w:val="normaltextrun"/>
          <w:rFonts w:ascii="Arial" w:hAnsi="Arial" w:cs="Arial"/>
          <w:sz w:val="22"/>
          <w:szCs w:val="22"/>
        </w:rPr>
      </w:pPr>
      <w:bookmarkStart w:id="2" w:name="_Toc215093064"/>
      <w:r w:rsidRPr="007C19F1">
        <w:rPr>
          <w:rStyle w:val="IntenseEmphasis"/>
          <w:rFonts w:ascii="Arial" w:hAnsi="Arial" w:cs="Arial"/>
          <w:i w:val="0"/>
          <w:iCs w:val="0"/>
          <w:sz w:val="22"/>
          <w:szCs w:val="22"/>
        </w:rPr>
        <w:t xml:space="preserve">1.2 </w:t>
      </w:r>
      <w:r w:rsidR="00B93CE6" w:rsidRPr="007C19F1">
        <w:rPr>
          <w:rStyle w:val="normaltextrun"/>
          <w:rFonts w:ascii="Arial" w:hAnsi="Arial" w:cs="Arial"/>
          <w:sz w:val="22"/>
          <w:szCs w:val="22"/>
        </w:rPr>
        <w:t>Definitions and Terminology</w:t>
      </w:r>
      <w:bookmarkEnd w:id="2"/>
    </w:p>
    <w:p w14:paraId="02F733C4" w14:textId="77777777" w:rsidR="007349D9" w:rsidRDefault="00B93CE6" w:rsidP="007C19F1">
      <w:pPr>
        <w:pStyle w:val="paragraph"/>
        <w:spacing w:before="0" w:beforeAutospacing="0" w:after="0" w:afterAutospacing="0" w:line="360" w:lineRule="auto"/>
        <w:textAlignment w:val="baseline"/>
        <w:rPr>
          <w:rFonts w:ascii="Arial" w:hAnsi="Arial" w:cs="Arial"/>
          <w:sz w:val="22"/>
          <w:szCs w:val="22"/>
        </w:rPr>
      </w:pPr>
      <w:r w:rsidRPr="007C19F1">
        <w:rPr>
          <w:rFonts w:ascii="Arial" w:hAnsi="Arial" w:cs="Arial"/>
          <w:sz w:val="22"/>
          <w:szCs w:val="22"/>
        </w:rPr>
        <w:t xml:space="preserve">Someone who is socially isolated doesn't have many friends or activities they can do with other people. It seems like they don't have any close friends or huge parties. </w:t>
      </w:r>
      <w:proofErr w:type="spellStart"/>
      <w:r w:rsidRPr="007C19F1">
        <w:rPr>
          <w:rFonts w:ascii="Arial" w:hAnsi="Arial" w:cs="Arial"/>
          <w:sz w:val="22"/>
          <w:szCs w:val="22"/>
        </w:rPr>
        <w:t>Fakoya</w:t>
      </w:r>
      <w:proofErr w:type="spellEnd"/>
      <w:r w:rsidRPr="007C19F1">
        <w:rPr>
          <w:rFonts w:ascii="Arial" w:hAnsi="Arial" w:cs="Arial"/>
          <w:sz w:val="22"/>
          <w:szCs w:val="22"/>
        </w:rPr>
        <w:t xml:space="preserve"> et al. (2020) found that older people living in care homes typically feel lonely since they can't move around much, don't get many visits from relatives, and aren't allowed to take part in community events. Being alone implies being alone even when there are other people nearby. This word doesn't imply the same thing. Needs to know what it implies.</w:t>
      </w:r>
    </w:p>
    <w:p w14:paraId="16F99AFF" w14:textId="77777777" w:rsidR="007349D9" w:rsidRDefault="007349D9" w:rsidP="007C19F1">
      <w:pPr>
        <w:pStyle w:val="paragraph"/>
        <w:spacing w:before="0" w:beforeAutospacing="0" w:after="0" w:afterAutospacing="0" w:line="360" w:lineRule="auto"/>
        <w:textAlignment w:val="baseline"/>
        <w:rPr>
          <w:rFonts w:ascii="Arial" w:hAnsi="Arial" w:cs="Arial"/>
          <w:sz w:val="22"/>
          <w:szCs w:val="22"/>
        </w:rPr>
      </w:pPr>
    </w:p>
    <w:p w14:paraId="7AC34254" w14:textId="6089867F" w:rsidR="00B93CE6" w:rsidRPr="007C19F1" w:rsidRDefault="00B93CE6" w:rsidP="007C19F1">
      <w:pPr>
        <w:pStyle w:val="paragraph"/>
        <w:spacing w:before="0" w:beforeAutospacing="0" w:after="0" w:afterAutospacing="0" w:line="360" w:lineRule="auto"/>
        <w:textAlignment w:val="baseline"/>
        <w:rPr>
          <w:rFonts w:ascii="Arial" w:hAnsi="Arial" w:cs="Arial"/>
          <w:sz w:val="22"/>
          <w:szCs w:val="22"/>
        </w:rPr>
      </w:pPr>
      <w:r w:rsidRPr="007C19F1">
        <w:rPr>
          <w:rFonts w:ascii="Arial" w:hAnsi="Arial" w:cs="Arial"/>
          <w:sz w:val="22"/>
          <w:szCs w:val="22"/>
        </w:rPr>
        <w:t>The World Health Organisation (WHO), (2025) says that mental health is a condition of well-being that helps people handle everyday problems, do well at work, and make their communities better. Mental health is very important for older people who live in residential care facilities because it affects how they feel, how well they think, and how well they can deal with the problems that come with being older.</w:t>
      </w:r>
      <w:r w:rsidRPr="007C19F1">
        <w:rPr>
          <w:rFonts w:ascii="Arial" w:hAnsi="Arial" w:cs="Arial"/>
          <w:sz w:val="22"/>
          <w:szCs w:val="22"/>
        </w:rPr>
        <w:br/>
      </w:r>
      <w:r w:rsidRPr="007C19F1">
        <w:rPr>
          <w:rFonts w:ascii="Arial" w:hAnsi="Arial" w:cs="Arial"/>
          <w:sz w:val="22"/>
          <w:szCs w:val="22"/>
        </w:rPr>
        <w:br/>
        <w:t xml:space="preserve">According to the National Institute for Health and Care Excellence (NICE), (2021), care </w:t>
      </w:r>
      <w:r w:rsidRPr="007C19F1">
        <w:rPr>
          <w:rFonts w:ascii="Arial" w:hAnsi="Arial" w:cs="Arial"/>
          <w:sz w:val="22"/>
          <w:szCs w:val="22"/>
        </w:rPr>
        <w:lastRenderedPageBreak/>
        <w:t>homes in the UK are locations where ill or old individuals may reside and obtain support with their daily tasks and other elements of their life.</w:t>
      </w:r>
      <w:r w:rsidRPr="007C19F1">
        <w:rPr>
          <w:rStyle w:val="eop"/>
          <w:rFonts w:ascii="Arial" w:hAnsi="Arial" w:cs="Arial"/>
          <w:sz w:val="22"/>
          <w:szCs w:val="22"/>
        </w:rPr>
        <w:t>  </w:t>
      </w:r>
    </w:p>
    <w:p w14:paraId="6E1AF019" w14:textId="77777777" w:rsidR="00B93CE6" w:rsidRPr="007C19F1" w:rsidRDefault="00B93CE6" w:rsidP="007C19F1">
      <w:pPr>
        <w:pStyle w:val="paragraph"/>
        <w:spacing w:before="0" w:beforeAutospacing="0" w:after="0" w:afterAutospacing="0" w:line="360" w:lineRule="auto"/>
        <w:textAlignment w:val="baseline"/>
        <w:rPr>
          <w:rFonts w:ascii="Arial" w:hAnsi="Arial" w:cs="Arial"/>
          <w:sz w:val="22"/>
          <w:szCs w:val="22"/>
        </w:rPr>
      </w:pPr>
    </w:p>
    <w:p w14:paraId="42797063" w14:textId="77777777" w:rsidR="007349D9" w:rsidRPr="00BD2909" w:rsidRDefault="007349D9" w:rsidP="007349D9">
      <w:pPr>
        <w:pStyle w:val="paragraph"/>
        <w:spacing w:before="0" w:beforeAutospacing="0" w:after="0" w:afterAutospacing="0" w:line="360" w:lineRule="auto"/>
        <w:textAlignment w:val="baseline"/>
        <w:rPr>
          <w:rFonts w:ascii="Aptos" w:hAnsi="Aptos" w:cs="Arial"/>
          <w:sz w:val="22"/>
          <w:szCs w:val="22"/>
        </w:rPr>
      </w:pPr>
      <w:r w:rsidRPr="00BD2909">
        <w:rPr>
          <w:rStyle w:val="normaltextrun"/>
          <w:rFonts w:ascii="Aptos" w:hAnsi="Aptos" w:cs="Arial"/>
          <w:b/>
          <w:bCs/>
          <w:sz w:val="22"/>
          <w:szCs w:val="22"/>
        </w:rPr>
        <w:t>Acronyms and Abbreviations:</w:t>
      </w:r>
      <w:r w:rsidRPr="00BD2909">
        <w:rPr>
          <w:rStyle w:val="eop"/>
          <w:rFonts w:ascii="Aptos" w:hAnsi="Aptos" w:cs="Arial"/>
          <w:sz w:val="22"/>
          <w:szCs w:val="22"/>
        </w:rPr>
        <w:t> </w:t>
      </w:r>
    </w:p>
    <w:p w14:paraId="46466178" w14:textId="1A79E433" w:rsidR="00B93CE6" w:rsidRPr="007C19F1" w:rsidRDefault="00B93CE6" w:rsidP="007C19F1">
      <w:pPr>
        <w:pStyle w:val="paragraph"/>
        <w:spacing w:before="0" w:beforeAutospacing="0" w:after="0" w:afterAutospacing="0" w:line="360" w:lineRule="auto"/>
        <w:textAlignment w:val="baseline"/>
        <w:rPr>
          <w:rFonts w:ascii="Arial" w:hAnsi="Arial" w:cs="Arial"/>
          <w:sz w:val="22"/>
          <w:szCs w:val="22"/>
        </w:rPr>
      </w:pPr>
      <w:r w:rsidRPr="007C19F1">
        <w:rPr>
          <w:rFonts w:ascii="Arial" w:hAnsi="Arial" w:cs="Arial"/>
          <w:sz w:val="22"/>
          <w:szCs w:val="22"/>
        </w:rPr>
        <w:t>National Institute for Health and Care Excellence = (NICE)</w:t>
      </w:r>
    </w:p>
    <w:p w14:paraId="15160EFD" w14:textId="77777777" w:rsidR="00B93CE6" w:rsidRPr="007C19F1" w:rsidRDefault="00B93CE6" w:rsidP="007C19F1">
      <w:pPr>
        <w:pStyle w:val="paragraph"/>
        <w:spacing w:before="0" w:beforeAutospacing="0" w:after="0" w:afterAutospacing="0" w:line="360" w:lineRule="auto"/>
        <w:textAlignment w:val="baseline"/>
        <w:rPr>
          <w:rFonts w:ascii="Arial" w:hAnsi="Arial" w:cs="Arial"/>
          <w:sz w:val="22"/>
          <w:szCs w:val="22"/>
        </w:rPr>
      </w:pPr>
      <w:r w:rsidRPr="007C19F1">
        <w:rPr>
          <w:rFonts w:ascii="Arial" w:hAnsi="Arial" w:cs="Arial"/>
          <w:sz w:val="22"/>
          <w:szCs w:val="22"/>
        </w:rPr>
        <w:t>The World Health Organisation = (WHO</w:t>
      </w:r>
      <w:r w:rsidRPr="007C19F1">
        <w:rPr>
          <w:rStyle w:val="eop"/>
          <w:rFonts w:ascii="Arial" w:hAnsi="Arial" w:cs="Arial"/>
          <w:sz w:val="22"/>
          <w:szCs w:val="22"/>
        </w:rPr>
        <w:t>)</w:t>
      </w:r>
    </w:p>
    <w:p w14:paraId="6105FD7F" w14:textId="4D025A3B" w:rsidR="00B93CE6" w:rsidRPr="007C19F1" w:rsidRDefault="007C19F1" w:rsidP="007C19F1">
      <w:pPr>
        <w:pStyle w:val="Heading2"/>
        <w:spacing w:line="360" w:lineRule="auto"/>
        <w:rPr>
          <w:rStyle w:val="normaltextrun"/>
          <w:rFonts w:ascii="Arial" w:hAnsi="Arial" w:cs="Arial"/>
          <w:sz w:val="22"/>
          <w:szCs w:val="22"/>
        </w:rPr>
      </w:pPr>
      <w:bookmarkStart w:id="3" w:name="_Toc215093065"/>
      <w:r w:rsidRPr="007C19F1">
        <w:rPr>
          <w:rStyle w:val="IntenseEmphasis"/>
          <w:rFonts w:ascii="Arial" w:hAnsi="Arial" w:cs="Arial"/>
          <w:i w:val="0"/>
          <w:iCs w:val="0"/>
          <w:sz w:val="22"/>
          <w:szCs w:val="22"/>
        </w:rPr>
        <w:t xml:space="preserve">1.3 </w:t>
      </w:r>
      <w:r w:rsidR="00B93CE6" w:rsidRPr="007C19F1">
        <w:rPr>
          <w:rStyle w:val="normaltextrun"/>
          <w:rFonts w:ascii="Arial" w:hAnsi="Arial" w:cs="Arial"/>
          <w:sz w:val="22"/>
          <w:szCs w:val="22"/>
        </w:rPr>
        <w:t>Rationale for Research</w:t>
      </w:r>
      <w:bookmarkEnd w:id="3"/>
    </w:p>
    <w:p w14:paraId="3AA98598" w14:textId="77777777" w:rsidR="00B93CE6" w:rsidRPr="007C19F1" w:rsidRDefault="00B93CE6" w:rsidP="007C19F1">
      <w:pPr>
        <w:pStyle w:val="paragraph"/>
        <w:spacing w:before="0" w:beforeAutospacing="0" w:after="0" w:afterAutospacing="0" w:line="360" w:lineRule="auto"/>
        <w:textAlignment w:val="baseline"/>
        <w:rPr>
          <w:rFonts w:ascii="Arial" w:hAnsi="Arial" w:cs="Arial"/>
          <w:sz w:val="22"/>
          <w:szCs w:val="22"/>
        </w:rPr>
      </w:pPr>
      <w:r w:rsidRPr="007C19F1">
        <w:rPr>
          <w:rFonts w:ascii="Arial" w:hAnsi="Arial" w:cs="Arial"/>
          <w:sz w:val="22"/>
          <w:szCs w:val="22"/>
        </w:rPr>
        <w:t>The impetus to investigate the impact of social isolation on the mental health of elderly residents in UK care homes stems from the pressing need to confront an escalating public health concern. The COVID-19 pandemic has exacerbated the isolation of older patients in care facilities, increasing their susceptibility to depression, anxiety, and cognitive decline (Simard, et al, 2020). Recent research shows that not all care facilities provide treatments, even though more people are aware of the issue (</w:t>
      </w:r>
      <w:proofErr w:type="spellStart"/>
      <w:r w:rsidRPr="007C19F1">
        <w:rPr>
          <w:rFonts w:ascii="Arial" w:hAnsi="Arial" w:cs="Arial"/>
          <w:sz w:val="22"/>
          <w:szCs w:val="22"/>
        </w:rPr>
        <w:t>Fakoya</w:t>
      </w:r>
      <w:proofErr w:type="spellEnd"/>
      <w:r w:rsidRPr="007C19F1">
        <w:rPr>
          <w:rFonts w:ascii="Arial" w:hAnsi="Arial" w:cs="Arial"/>
          <w:sz w:val="22"/>
          <w:szCs w:val="22"/>
        </w:rPr>
        <w:t xml:space="preserve"> et al., 2020). This study contributes to the ongoing discourse on policies that safeguard vulnerable populations and enhance the quality of life for elderly individuals living in institutions (Age UK, 2021).</w:t>
      </w:r>
    </w:p>
    <w:p w14:paraId="540CF090" w14:textId="77777777" w:rsidR="007349D9" w:rsidRDefault="007349D9" w:rsidP="007C19F1">
      <w:pPr>
        <w:pStyle w:val="paragraph"/>
        <w:spacing w:before="0" w:beforeAutospacing="0" w:after="0" w:afterAutospacing="0" w:line="360" w:lineRule="auto"/>
        <w:textAlignment w:val="baseline"/>
        <w:rPr>
          <w:rFonts w:ascii="Arial" w:hAnsi="Arial" w:cs="Arial"/>
          <w:sz w:val="22"/>
          <w:szCs w:val="22"/>
        </w:rPr>
      </w:pPr>
    </w:p>
    <w:p w14:paraId="191F22ED" w14:textId="5E6B4397" w:rsidR="00B93CE6" w:rsidRPr="007C19F1" w:rsidRDefault="00B93CE6" w:rsidP="007C19F1">
      <w:pPr>
        <w:pStyle w:val="paragraph"/>
        <w:spacing w:before="0" w:beforeAutospacing="0" w:after="0" w:afterAutospacing="0" w:line="360" w:lineRule="auto"/>
        <w:textAlignment w:val="baseline"/>
        <w:rPr>
          <w:rFonts w:ascii="Arial" w:hAnsi="Arial" w:cs="Arial"/>
          <w:sz w:val="22"/>
          <w:szCs w:val="22"/>
        </w:rPr>
      </w:pPr>
      <w:r w:rsidRPr="007C19F1">
        <w:rPr>
          <w:rFonts w:ascii="Arial" w:hAnsi="Arial" w:cs="Arial"/>
          <w:sz w:val="22"/>
          <w:szCs w:val="22"/>
        </w:rPr>
        <w:t>This study highlights significant gaps, particularly the absence of extensive UK-centric research on the distinct post-pandemic landscape and the inadequate evidence concerning the enduring psychological impacts of social isolation and the efficacy of specific interventions (Berg-Weger, et al, 2020).The project seeks to address current deficiencies by incorporating novel findings and evaluating intervention strategies, thereby transforming both policy and practice, with the goal of enhancing the mental health and overall quality of life of elderly individuals in UK care facilities.</w:t>
      </w:r>
      <w:r w:rsidRPr="007C19F1">
        <w:rPr>
          <w:rStyle w:val="eop"/>
          <w:rFonts w:ascii="Arial" w:hAnsi="Arial" w:cs="Arial"/>
          <w:sz w:val="22"/>
          <w:szCs w:val="22"/>
        </w:rPr>
        <w:t> </w:t>
      </w:r>
    </w:p>
    <w:p w14:paraId="0DF58E4A" w14:textId="31DACA38" w:rsidR="00B93CE6" w:rsidRPr="007C19F1" w:rsidRDefault="007C19F1" w:rsidP="007C19F1">
      <w:pPr>
        <w:pStyle w:val="Heading2"/>
        <w:spacing w:line="360" w:lineRule="auto"/>
        <w:rPr>
          <w:rStyle w:val="normaltextrun"/>
          <w:rFonts w:ascii="Arial" w:hAnsi="Arial" w:cs="Arial"/>
          <w:color w:val="0F4761"/>
          <w:sz w:val="22"/>
          <w:szCs w:val="22"/>
        </w:rPr>
      </w:pPr>
      <w:bookmarkStart w:id="4" w:name="_Toc215093066"/>
      <w:r w:rsidRPr="007C19F1">
        <w:rPr>
          <w:rStyle w:val="normaltextrun"/>
          <w:rFonts w:ascii="Arial" w:hAnsi="Arial" w:cs="Arial"/>
          <w:color w:val="0F4761"/>
          <w:sz w:val="22"/>
          <w:szCs w:val="22"/>
        </w:rPr>
        <w:t xml:space="preserve">1.4 </w:t>
      </w:r>
      <w:r w:rsidR="00B93CE6" w:rsidRPr="007C19F1">
        <w:rPr>
          <w:rStyle w:val="normaltextrun"/>
          <w:rFonts w:ascii="Arial" w:hAnsi="Arial" w:cs="Arial"/>
          <w:color w:val="0F4761"/>
          <w:sz w:val="22"/>
          <w:szCs w:val="22"/>
        </w:rPr>
        <w:t>Aim and Objectives</w:t>
      </w:r>
      <w:bookmarkEnd w:id="4"/>
    </w:p>
    <w:p w14:paraId="4A340537" w14:textId="77777777" w:rsidR="007349D9" w:rsidRDefault="00B93CE6" w:rsidP="007C19F1">
      <w:pPr>
        <w:pStyle w:val="paragraph"/>
        <w:spacing w:before="0" w:beforeAutospacing="0" w:after="0" w:afterAutospacing="0" w:line="360" w:lineRule="auto"/>
        <w:textAlignment w:val="baseline"/>
        <w:rPr>
          <w:rFonts w:ascii="Arial" w:hAnsi="Arial" w:cs="Arial"/>
          <w:sz w:val="22"/>
          <w:szCs w:val="22"/>
        </w:rPr>
      </w:pPr>
      <w:r w:rsidRPr="007C19F1">
        <w:rPr>
          <w:rFonts w:ascii="Arial" w:hAnsi="Arial" w:cs="Arial"/>
          <w:sz w:val="22"/>
          <w:szCs w:val="22"/>
        </w:rPr>
        <w:t xml:space="preserve">The primary aim of this study is to investigate the effects of social isolation on the mental health of elderly residents in care facilities in the UK. This study will improve understanding of the psychological challenges faced by the elderly, especially in the context of recent societal changes, such as the COVID-19 epidemic, which has exacerbated loneliness and its associated risks (Wu, 2020). The aim is to gather evidence-based data to facilitate the development of intervention strategies, the amendment of policies, and the improvement of the health of elderly adults living in institutions </w:t>
      </w:r>
      <w:r w:rsidR="00153E5D" w:rsidRPr="007C19F1">
        <w:rPr>
          <w:rFonts w:ascii="Arial" w:hAnsi="Arial" w:cs="Arial"/>
          <w:sz w:val="22"/>
          <w:szCs w:val="22"/>
        </w:rPr>
        <w:t>(Shankar et al., 2011; Bethell et al., 2021).</w:t>
      </w:r>
    </w:p>
    <w:p w14:paraId="7B6653D3" w14:textId="77777777" w:rsidR="007349D9" w:rsidRDefault="007349D9" w:rsidP="007C19F1">
      <w:pPr>
        <w:pStyle w:val="paragraph"/>
        <w:spacing w:before="0" w:beforeAutospacing="0" w:after="0" w:afterAutospacing="0" w:line="360" w:lineRule="auto"/>
        <w:textAlignment w:val="baseline"/>
        <w:rPr>
          <w:rFonts w:ascii="Arial" w:hAnsi="Arial" w:cs="Arial"/>
          <w:sz w:val="22"/>
          <w:szCs w:val="22"/>
        </w:rPr>
      </w:pPr>
    </w:p>
    <w:p w14:paraId="3C0D9A77" w14:textId="48B8FA47" w:rsidR="00153E5D" w:rsidRPr="007C19F1" w:rsidRDefault="00153E5D" w:rsidP="007C19F1">
      <w:pPr>
        <w:pStyle w:val="paragraph"/>
        <w:spacing w:before="0" w:beforeAutospacing="0" w:after="0" w:afterAutospacing="0" w:line="360" w:lineRule="auto"/>
        <w:textAlignment w:val="baseline"/>
        <w:rPr>
          <w:rFonts w:ascii="Arial" w:hAnsi="Arial" w:cs="Arial"/>
          <w:sz w:val="22"/>
          <w:szCs w:val="22"/>
        </w:rPr>
      </w:pPr>
      <w:r w:rsidRPr="007C19F1">
        <w:rPr>
          <w:rFonts w:ascii="Arial" w:hAnsi="Arial" w:cs="Arial"/>
          <w:sz w:val="22"/>
          <w:szCs w:val="22"/>
        </w:rPr>
        <w:t>The research will be directed by the following specific objectives to achieve this aim:</w:t>
      </w:r>
    </w:p>
    <w:p w14:paraId="70EBA689" w14:textId="77777777" w:rsidR="00153E5D" w:rsidRPr="007C19F1" w:rsidRDefault="00153E5D" w:rsidP="007C19F1">
      <w:pPr>
        <w:pStyle w:val="paragraph"/>
        <w:spacing w:before="0" w:beforeAutospacing="0" w:after="0" w:afterAutospacing="0" w:line="360" w:lineRule="auto"/>
        <w:textAlignment w:val="baseline"/>
        <w:rPr>
          <w:rFonts w:ascii="Arial" w:hAnsi="Arial" w:cs="Arial"/>
          <w:sz w:val="22"/>
          <w:szCs w:val="22"/>
        </w:rPr>
      </w:pPr>
      <w:r w:rsidRPr="007C19F1">
        <w:rPr>
          <w:rStyle w:val="normaltextrun"/>
          <w:rFonts w:ascii="Arial" w:hAnsi="Arial" w:cs="Arial"/>
          <w:b/>
          <w:bCs/>
          <w:sz w:val="22"/>
          <w:szCs w:val="22"/>
        </w:rPr>
        <w:lastRenderedPageBreak/>
        <w:t>Objective 1:</w:t>
      </w:r>
      <w:r w:rsidRPr="007C19F1">
        <w:rPr>
          <w:rStyle w:val="normaltextrun"/>
          <w:rFonts w:ascii="Arial" w:hAnsi="Arial" w:cs="Arial"/>
          <w:sz w:val="22"/>
          <w:szCs w:val="22"/>
        </w:rPr>
        <w:t> </w:t>
      </w:r>
      <w:r w:rsidRPr="007C19F1">
        <w:rPr>
          <w:rStyle w:val="eop"/>
          <w:rFonts w:ascii="Arial" w:hAnsi="Arial" w:cs="Arial"/>
          <w:sz w:val="22"/>
          <w:szCs w:val="22"/>
        </w:rPr>
        <w:t> </w:t>
      </w:r>
      <w:r w:rsidRPr="007C19F1">
        <w:rPr>
          <w:rFonts w:ascii="Arial" w:hAnsi="Arial" w:cs="Arial"/>
          <w:sz w:val="22"/>
          <w:szCs w:val="22"/>
        </w:rPr>
        <w:t>Evaluate the frequency of social isolation among elderly individuals in UK care facilities. It is important to know how much social isolation there is since it has been associated to higher rates of sadness and anxiety in older people (</w:t>
      </w:r>
      <w:proofErr w:type="spellStart"/>
      <w:r w:rsidRPr="007C19F1">
        <w:rPr>
          <w:rFonts w:ascii="Arial" w:hAnsi="Arial" w:cs="Arial"/>
          <w:sz w:val="22"/>
          <w:szCs w:val="22"/>
        </w:rPr>
        <w:t>Vrach</w:t>
      </w:r>
      <w:proofErr w:type="spellEnd"/>
      <w:r w:rsidRPr="007C19F1">
        <w:rPr>
          <w:rFonts w:ascii="Arial" w:hAnsi="Arial" w:cs="Arial"/>
          <w:sz w:val="22"/>
          <w:szCs w:val="22"/>
        </w:rPr>
        <w:t>, 2020).</w:t>
      </w:r>
    </w:p>
    <w:p w14:paraId="1B60D7C6" w14:textId="77777777" w:rsidR="00153E5D" w:rsidRPr="007C19F1" w:rsidRDefault="00153E5D" w:rsidP="007C19F1">
      <w:pPr>
        <w:pStyle w:val="paragraph"/>
        <w:spacing w:before="0" w:beforeAutospacing="0" w:after="0" w:afterAutospacing="0" w:line="360" w:lineRule="auto"/>
        <w:textAlignment w:val="baseline"/>
        <w:rPr>
          <w:rFonts w:ascii="Arial" w:hAnsi="Arial" w:cs="Arial"/>
          <w:sz w:val="22"/>
          <w:szCs w:val="22"/>
        </w:rPr>
      </w:pPr>
      <w:r w:rsidRPr="007C19F1">
        <w:rPr>
          <w:rStyle w:val="normaltextrun"/>
          <w:rFonts w:ascii="Arial" w:hAnsi="Arial" w:cs="Arial"/>
          <w:b/>
          <w:bCs/>
          <w:sz w:val="22"/>
          <w:szCs w:val="22"/>
        </w:rPr>
        <w:t>Objective 2:</w:t>
      </w:r>
      <w:r w:rsidRPr="007C19F1">
        <w:rPr>
          <w:rStyle w:val="normaltextrun"/>
          <w:rFonts w:ascii="Arial" w:hAnsi="Arial" w:cs="Arial"/>
          <w:sz w:val="22"/>
          <w:szCs w:val="22"/>
        </w:rPr>
        <w:t> </w:t>
      </w:r>
      <w:r w:rsidRPr="007C19F1">
        <w:rPr>
          <w:rStyle w:val="eop"/>
          <w:rFonts w:ascii="Arial" w:hAnsi="Arial" w:cs="Arial"/>
          <w:sz w:val="22"/>
          <w:szCs w:val="22"/>
        </w:rPr>
        <w:t> </w:t>
      </w:r>
      <w:r w:rsidRPr="007C19F1">
        <w:rPr>
          <w:rFonts w:ascii="Arial" w:hAnsi="Arial" w:cs="Arial"/>
          <w:sz w:val="22"/>
          <w:szCs w:val="22"/>
        </w:rPr>
        <w:t>Investigate the correlation between social isolation and mental health consequences. Studies show that being alone might make older people less smart and more mentally stressed (Liu and Jiang, 2025).</w:t>
      </w:r>
    </w:p>
    <w:p w14:paraId="6D428019" w14:textId="77777777" w:rsidR="00153E5D" w:rsidRPr="007C19F1" w:rsidRDefault="00153E5D" w:rsidP="007C19F1">
      <w:pPr>
        <w:pStyle w:val="paragraph"/>
        <w:spacing w:before="0" w:beforeAutospacing="0" w:after="0" w:afterAutospacing="0" w:line="360" w:lineRule="auto"/>
        <w:textAlignment w:val="baseline"/>
        <w:rPr>
          <w:rFonts w:ascii="Arial" w:hAnsi="Arial" w:cs="Arial"/>
          <w:sz w:val="22"/>
          <w:szCs w:val="22"/>
        </w:rPr>
      </w:pPr>
      <w:r w:rsidRPr="007C19F1">
        <w:rPr>
          <w:rStyle w:val="normaltextrun"/>
          <w:rFonts w:ascii="Arial" w:hAnsi="Arial" w:cs="Arial"/>
          <w:b/>
          <w:bCs/>
          <w:sz w:val="22"/>
          <w:szCs w:val="22"/>
        </w:rPr>
        <w:t>Objective 3:</w:t>
      </w:r>
      <w:r w:rsidRPr="007C19F1">
        <w:rPr>
          <w:rStyle w:val="normaltextrun"/>
          <w:rFonts w:ascii="Arial" w:hAnsi="Arial" w:cs="Arial"/>
          <w:sz w:val="22"/>
          <w:szCs w:val="22"/>
        </w:rPr>
        <w:t> </w:t>
      </w:r>
      <w:r w:rsidRPr="007C19F1">
        <w:rPr>
          <w:rStyle w:val="eop"/>
          <w:rFonts w:ascii="Arial" w:hAnsi="Arial" w:cs="Arial"/>
          <w:sz w:val="22"/>
          <w:szCs w:val="22"/>
        </w:rPr>
        <w:t> </w:t>
      </w:r>
      <w:r w:rsidRPr="007C19F1">
        <w:rPr>
          <w:rFonts w:ascii="Arial" w:hAnsi="Arial" w:cs="Arial"/>
          <w:sz w:val="22"/>
          <w:szCs w:val="22"/>
        </w:rPr>
        <w:t>Assess out what makes people feel lonely in care homes. Health problems, losing a loved one, and having fewer friends may all make older persons feel more alone (</w:t>
      </w:r>
      <w:proofErr w:type="spellStart"/>
      <w:r w:rsidRPr="007C19F1">
        <w:rPr>
          <w:rFonts w:ascii="Arial" w:hAnsi="Arial" w:cs="Arial"/>
          <w:sz w:val="22"/>
          <w:szCs w:val="22"/>
        </w:rPr>
        <w:t>Vrach</w:t>
      </w:r>
      <w:proofErr w:type="spellEnd"/>
      <w:r w:rsidRPr="007C19F1">
        <w:rPr>
          <w:rFonts w:ascii="Arial" w:hAnsi="Arial" w:cs="Arial"/>
          <w:sz w:val="22"/>
          <w:szCs w:val="22"/>
        </w:rPr>
        <w:t>, 2020,).</w:t>
      </w:r>
    </w:p>
    <w:p w14:paraId="2B392FA0" w14:textId="77777777" w:rsidR="00153E5D" w:rsidRPr="007C19F1" w:rsidRDefault="00153E5D" w:rsidP="007C19F1">
      <w:pPr>
        <w:pStyle w:val="paragraph"/>
        <w:spacing w:before="0" w:beforeAutospacing="0" w:after="0" w:afterAutospacing="0" w:line="360" w:lineRule="auto"/>
        <w:textAlignment w:val="baseline"/>
        <w:rPr>
          <w:rFonts w:ascii="Arial" w:hAnsi="Arial" w:cs="Arial"/>
          <w:sz w:val="22"/>
          <w:szCs w:val="22"/>
        </w:rPr>
      </w:pPr>
      <w:r w:rsidRPr="007C19F1">
        <w:rPr>
          <w:rStyle w:val="normaltextrun"/>
          <w:rFonts w:ascii="Arial" w:hAnsi="Arial" w:cs="Arial"/>
          <w:b/>
          <w:bCs/>
          <w:sz w:val="22"/>
          <w:szCs w:val="22"/>
        </w:rPr>
        <w:t>Objective 4:</w:t>
      </w:r>
      <w:r w:rsidRPr="007C19F1">
        <w:rPr>
          <w:rStyle w:val="normaltextrun"/>
          <w:rFonts w:ascii="Arial" w:hAnsi="Arial" w:cs="Arial"/>
          <w:sz w:val="22"/>
          <w:szCs w:val="22"/>
        </w:rPr>
        <w:t> </w:t>
      </w:r>
      <w:r w:rsidRPr="007C19F1">
        <w:rPr>
          <w:rStyle w:val="eop"/>
          <w:rFonts w:ascii="Arial" w:hAnsi="Arial" w:cs="Arial"/>
          <w:sz w:val="22"/>
          <w:szCs w:val="22"/>
        </w:rPr>
        <w:t> </w:t>
      </w:r>
      <w:r w:rsidRPr="007C19F1">
        <w:rPr>
          <w:rFonts w:ascii="Arial" w:hAnsi="Arial" w:cs="Arial"/>
          <w:sz w:val="22"/>
          <w:szCs w:val="22"/>
        </w:rPr>
        <w:t>Assess the efficacy of programs designed to mitigate social isolation. Group activities and social engagement programs have been found to help care home residents feel less lonely and better mentally (</w:t>
      </w:r>
      <w:proofErr w:type="spellStart"/>
      <w:r w:rsidRPr="007C19F1">
        <w:rPr>
          <w:rFonts w:ascii="Arial" w:hAnsi="Arial" w:cs="Arial"/>
          <w:sz w:val="22"/>
          <w:szCs w:val="22"/>
        </w:rPr>
        <w:t>Vrach</w:t>
      </w:r>
      <w:proofErr w:type="spellEnd"/>
      <w:r w:rsidRPr="007C19F1">
        <w:rPr>
          <w:rFonts w:ascii="Arial" w:hAnsi="Arial" w:cs="Arial"/>
          <w:sz w:val="22"/>
          <w:szCs w:val="22"/>
        </w:rPr>
        <w:t>, 2020).</w:t>
      </w:r>
    </w:p>
    <w:p w14:paraId="6873C306" w14:textId="1462A2CB" w:rsidR="00153E5D" w:rsidRPr="007C19F1" w:rsidRDefault="007C19F1" w:rsidP="007C19F1">
      <w:pPr>
        <w:pStyle w:val="Heading2"/>
        <w:spacing w:line="360" w:lineRule="auto"/>
        <w:rPr>
          <w:rStyle w:val="normaltextrun"/>
          <w:rFonts w:ascii="Arial" w:hAnsi="Arial" w:cs="Arial"/>
          <w:sz w:val="22"/>
          <w:szCs w:val="22"/>
        </w:rPr>
      </w:pPr>
      <w:bookmarkStart w:id="5" w:name="_Toc215093067"/>
      <w:r w:rsidRPr="007C19F1">
        <w:rPr>
          <w:rStyle w:val="normaltextrun"/>
          <w:rFonts w:ascii="Arial" w:hAnsi="Arial" w:cs="Arial"/>
          <w:sz w:val="22"/>
          <w:szCs w:val="22"/>
        </w:rPr>
        <w:t xml:space="preserve">1.5 </w:t>
      </w:r>
      <w:r w:rsidR="00153E5D" w:rsidRPr="007C19F1">
        <w:rPr>
          <w:rStyle w:val="normaltextrun"/>
          <w:rFonts w:ascii="Arial" w:hAnsi="Arial" w:cs="Arial"/>
          <w:sz w:val="22"/>
          <w:szCs w:val="22"/>
        </w:rPr>
        <w:t>Conclusion</w:t>
      </w:r>
      <w:bookmarkEnd w:id="5"/>
    </w:p>
    <w:p w14:paraId="04931585" w14:textId="77777777" w:rsidR="00153E5D" w:rsidRPr="007C19F1" w:rsidRDefault="00153E5D" w:rsidP="007C19F1">
      <w:pPr>
        <w:pStyle w:val="paragraph"/>
        <w:spacing w:before="0" w:beforeAutospacing="0" w:after="0" w:afterAutospacing="0" w:line="360" w:lineRule="auto"/>
        <w:textAlignment w:val="baseline"/>
        <w:rPr>
          <w:rFonts w:ascii="Arial" w:hAnsi="Arial" w:cs="Arial"/>
          <w:sz w:val="22"/>
          <w:szCs w:val="22"/>
        </w:rPr>
      </w:pPr>
      <w:r w:rsidRPr="007C19F1">
        <w:rPr>
          <w:rFonts w:ascii="Arial" w:hAnsi="Arial" w:cs="Arial"/>
          <w:sz w:val="22"/>
          <w:szCs w:val="22"/>
        </w:rPr>
        <w:t>This chapter has looked at the very important issue of social isolation and how it affects the mental health of older people living in care homes in the UK. We have created clear definitions for important terms and concepts, and we have made a strong case for the research based on what we already know and what is happening currently. The study's objectives and goals provide the dissertation a clear framework and show how important it is to use treatments that are based on evidence to assist these people who are at risk improve their mental health.</w:t>
      </w:r>
    </w:p>
    <w:p w14:paraId="1D65C6F6" w14:textId="77777777" w:rsidR="00153E5D" w:rsidRPr="007C19F1" w:rsidRDefault="00153E5D" w:rsidP="007C19F1">
      <w:pPr>
        <w:pStyle w:val="paragraph"/>
        <w:spacing w:before="0" w:beforeAutospacing="0" w:after="0" w:afterAutospacing="0" w:line="360" w:lineRule="auto"/>
        <w:textAlignment w:val="baseline"/>
        <w:rPr>
          <w:rFonts w:ascii="Arial" w:hAnsi="Arial" w:cs="Arial"/>
          <w:sz w:val="22"/>
          <w:szCs w:val="22"/>
        </w:rPr>
      </w:pPr>
    </w:p>
    <w:p w14:paraId="4222727B" w14:textId="77777777" w:rsidR="00153E5D" w:rsidRPr="007C19F1" w:rsidRDefault="00153E5D" w:rsidP="007C19F1">
      <w:pPr>
        <w:pStyle w:val="paragraph"/>
        <w:spacing w:before="0" w:beforeAutospacing="0" w:after="0" w:afterAutospacing="0" w:line="360" w:lineRule="auto"/>
        <w:textAlignment w:val="baseline"/>
        <w:rPr>
          <w:rFonts w:ascii="Arial" w:hAnsi="Arial" w:cs="Arial"/>
          <w:sz w:val="22"/>
          <w:szCs w:val="22"/>
        </w:rPr>
      </w:pPr>
      <w:r w:rsidRPr="007C19F1">
        <w:rPr>
          <w:rFonts w:ascii="Arial" w:hAnsi="Arial" w:cs="Arial"/>
          <w:sz w:val="22"/>
          <w:szCs w:val="22"/>
        </w:rPr>
        <w:t>Chapter 2 will explain what's going on in more detail and make it clearer. It will look at relevant literature, evaluate past and present progress, and place the ideas being spoken about in a larger perspective. This technique will help us find out how hard it is for people to be alone in care settings and what sorts of aid work best for them.</w:t>
      </w:r>
    </w:p>
    <w:p w14:paraId="4DF4C47B" w14:textId="77777777" w:rsidR="00153E5D" w:rsidRPr="007C19F1" w:rsidRDefault="00153E5D" w:rsidP="007C19F1">
      <w:pPr>
        <w:pStyle w:val="paragraph"/>
        <w:spacing w:before="0" w:beforeAutospacing="0" w:after="0" w:afterAutospacing="0" w:line="360" w:lineRule="auto"/>
        <w:textAlignment w:val="baseline"/>
        <w:rPr>
          <w:rFonts w:ascii="Arial" w:hAnsi="Arial" w:cs="Arial"/>
          <w:sz w:val="22"/>
          <w:szCs w:val="22"/>
        </w:rPr>
      </w:pPr>
    </w:p>
    <w:p w14:paraId="6EF6B456" w14:textId="09714ABF" w:rsidR="00153E5D" w:rsidRPr="007C19F1" w:rsidRDefault="00153E5D" w:rsidP="007C19F1">
      <w:pPr>
        <w:pStyle w:val="Heading1"/>
        <w:spacing w:line="360" w:lineRule="auto"/>
        <w:rPr>
          <w:rFonts w:ascii="Arial" w:hAnsi="Arial" w:cs="Arial"/>
          <w:b/>
          <w:bCs/>
          <w:color w:val="auto"/>
          <w:sz w:val="22"/>
          <w:szCs w:val="22"/>
        </w:rPr>
      </w:pPr>
      <w:bookmarkStart w:id="6" w:name="_Toc215093068"/>
      <w:r w:rsidRPr="007C19F1">
        <w:rPr>
          <w:rFonts w:ascii="Arial" w:hAnsi="Arial" w:cs="Arial"/>
          <w:b/>
          <w:bCs/>
          <w:color w:val="auto"/>
          <w:sz w:val="22"/>
          <w:szCs w:val="22"/>
        </w:rPr>
        <w:t>CHAPTER 2 – Background Information and Analysis</w:t>
      </w:r>
      <w:bookmarkEnd w:id="6"/>
    </w:p>
    <w:p w14:paraId="2E1831FA" w14:textId="77777777" w:rsidR="00153E5D" w:rsidRPr="007C19F1" w:rsidRDefault="00153E5D" w:rsidP="007C19F1">
      <w:pPr>
        <w:pStyle w:val="Heading2"/>
        <w:spacing w:line="360" w:lineRule="auto"/>
        <w:rPr>
          <w:rStyle w:val="normaltextrun"/>
          <w:rFonts w:ascii="Arial" w:hAnsi="Arial" w:cs="Arial"/>
          <w:color w:val="0F4761"/>
          <w:sz w:val="22"/>
          <w:szCs w:val="22"/>
        </w:rPr>
      </w:pPr>
      <w:bookmarkStart w:id="7" w:name="_Toc215093069"/>
      <w:r w:rsidRPr="007C19F1">
        <w:rPr>
          <w:rStyle w:val="normaltextrun"/>
          <w:rFonts w:ascii="Arial" w:hAnsi="Arial" w:cs="Arial"/>
          <w:color w:val="0F4761"/>
          <w:sz w:val="22"/>
          <w:szCs w:val="22"/>
        </w:rPr>
        <w:t>2.1 Introduction</w:t>
      </w:r>
      <w:bookmarkEnd w:id="7"/>
    </w:p>
    <w:p w14:paraId="732E9832" w14:textId="61A26561" w:rsidR="00153E5D" w:rsidRPr="007C19F1" w:rsidRDefault="00153E5D" w:rsidP="007C19F1">
      <w:pPr>
        <w:pStyle w:val="paragraph"/>
        <w:spacing w:before="0" w:beforeAutospacing="0" w:after="0" w:afterAutospacing="0" w:line="360" w:lineRule="auto"/>
        <w:textAlignment w:val="baseline"/>
        <w:rPr>
          <w:rFonts w:ascii="Arial" w:hAnsi="Arial" w:cs="Arial"/>
          <w:sz w:val="22"/>
          <w:szCs w:val="22"/>
        </w:rPr>
      </w:pPr>
      <w:r w:rsidRPr="007C19F1">
        <w:rPr>
          <w:rFonts w:ascii="Arial" w:hAnsi="Arial" w:cs="Arial"/>
          <w:sz w:val="22"/>
          <w:szCs w:val="22"/>
        </w:rPr>
        <w:t xml:space="preserve">This chapter aims to provide a comprehensive history and analysis of the factors contributing to social isolation and their impact on the mental health of elderly individuals residing in UK care institutions. This chapter seeks to provide a full picture of the historical events, theoretical ideas, and current social backdrop that will be used in the next research. To contextualise the study topic, it is advantageous to comprehend the history of care home settings, the demographic transitions of the ageing population, and the policy responses to </w:t>
      </w:r>
      <w:r w:rsidRPr="007C19F1">
        <w:rPr>
          <w:rFonts w:ascii="Arial" w:hAnsi="Arial" w:cs="Arial"/>
          <w:sz w:val="22"/>
          <w:szCs w:val="22"/>
        </w:rPr>
        <w:lastRenderedPageBreak/>
        <w:t xml:space="preserve">social isolation. This chapter will also discuss about essential ideas and facts that show how mental health problems are becoming </w:t>
      </w:r>
      <w:proofErr w:type="gramStart"/>
      <w:r w:rsidRPr="007C19F1">
        <w:rPr>
          <w:rFonts w:ascii="Arial" w:hAnsi="Arial" w:cs="Arial"/>
          <w:sz w:val="22"/>
          <w:szCs w:val="22"/>
        </w:rPr>
        <w:t>more and more</w:t>
      </w:r>
      <w:proofErr w:type="gramEnd"/>
      <w:r w:rsidRPr="007C19F1">
        <w:rPr>
          <w:rFonts w:ascii="Arial" w:hAnsi="Arial" w:cs="Arial"/>
          <w:sz w:val="22"/>
          <w:szCs w:val="22"/>
        </w:rPr>
        <w:t xml:space="preserve"> important for older people who live in care homes. This chapter will provide readers a broader picture of the subject, which will help them see how difficult it is. This will set the stage for the more detailed examination and debate of the issue that will take place in the coming chapters.</w:t>
      </w:r>
    </w:p>
    <w:p w14:paraId="2CC240E5" w14:textId="33406B42" w:rsidR="00153E5D" w:rsidRPr="007C19F1" w:rsidRDefault="00153E5D" w:rsidP="007C19F1">
      <w:pPr>
        <w:pStyle w:val="Heading2"/>
        <w:spacing w:line="360" w:lineRule="auto"/>
        <w:rPr>
          <w:rStyle w:val="normaltextrun"/>
          <w:rFonts w:ascii="Arial" w:hAnsi="Arial" w:cs="Arial"/>
          <w:color w:val="0F4761"/>
          <w:sz w:val="22"/>
          <w:szCs w:val="22"/>
        </w:rPr>
      </w:pPr>
      <w:bookmarkStart w:id="8" w:name="_Toc215093070"/>
      <w:r w:rsidRPr="007C19F1">
        <w:rPr>
          <w:rStyle w:val="normaltextrun"/>
          <w:rFonts w:ascii="Arial" w:hAnsi="Arial" w:cs="Arial"/>
          <w:color w:val="0F4761"/>
          <w:sz w:val="22"/>
          <w:szCs w:val="22"/>
        </w:rPr>
        <w:t>2.2 Historical Background</w:t>
      </w:r>
      <w:bookmarkEnd w:id="8"/>
    </w:p>
    <w:p w14:paraId="03ED9DC0" w14:textId="77777777" w:rsidR="00153E5D" w:rsidRPr="007C19F1" w:rsidRDefault="00153E5D" w:rsidP="007C19F1">
      <w:pPr>
        <w:pStyle w:val="paragraph"/>
        <w:spacing w:before="0" w:beforeAutospacing="0" w:after="0" w:afterAutospacing="0" w:line="360" w:lineRule="auto"/>
        <w:ind w:left="720"/>
        <w:textAlignment w:val="baseline"/>
        <w:rPr>
          <w:rFonts w:ascii="Arial" w:hAnsi="Arial" w:cs="Arial"/>
          <w:sz w:val="22"/>
          <w:szCs w:val="22"/>
        </w:rPr>
      </w:pPr>
    </w:p>
    <w:p w14:paraId="4DC97796" w14:textId="77777777" w:rsidR="00153E5D" w:rsidRPr="007C19F1" w:rsidRDefault="00153E5D" w:rsidP="007C19F1">
      <w:pPr>
        <w:pStyle w:val="paragraph"/>
        <w:spacing w:before="0" w:beforeAutospacing="0" w:after="0" w:afterAutospacing="0" w:line="360" w:lineRule="auto"/>
        <w:textAlignment w:val="baseline"/>
        <w:rPr>
          <w:rFonts w:ascii="Arial" w:hAnsi="Arial" w:cs="Arial"/>
          <w:sz w:val="22"/>
          <w:szCs w:val="22"/>
        </w:rPr>
      </w:pPr>
      <w:r w:rsidRPr="007C19F1">
        <w:rPr>
          <w:rFonts w:ascii="Arial" w:hAnsi="Arial" w:cs="Arial"/>
          <w:sz w:val="22"/>
          <w:szCs w:val="22"/>
        </w:rPr>
        <w:t>The rising concern of social isolation among elderly adults in care homes mirrors the societal and demographic changes seen in the UK and other affluent countries. Older people were primarily taken care of by their extended families until the late 1900s. But since people are living longer and societal systems are changing, more people are living in care facilities (Khan, 2024). As time went on, research began to indicate that living in a community did not consistently alleviate feelings of loneliness or isolation. This became particularly evident with the establishment of more care facilities (Lahlou, et al., 2021).</w:t>
      </w:r>
      <w:r w:rsidRPr="007C19F1">
        <w:rPr>
          <w:rFonts w:ascii="Arial" w:hAnsi="Arial" w:cs="Arial"/>
          <w:sz w:val="22"/>
          <w:szCs w:val="22"/>
        </w:rPr>
        <w:br/>
      </w:r>
      <w:r w:rsidRPr="007C19F1">
        <w:rPr>
          <w:rFonts w:ascii="Arial" w:hAnsi="Arial" w:cs="Arial"/>
          <w:sz w:val="22"/>
          <w:szCs w:val="22"/>
        </w:rPr>
        <w:br/>
        <w:t>In the past several years, the COVID-19 pandemic has had a huge effect on this industry. People felt even more alone and emotionally worried because of emergency measures such restricting visits and keeping people apart (Levere et al., 2021). This period made it evident that social connection is a vital part of health treatment, which is why more study and policy work is being done on the short- and long-term effects of isolation on mental health (Abbasi, 2020).</w:t>
      </w:r>
    </w:p>
    <w:p w14:paraId="4514B49D" w14:textId="77777777" w:rsidR="00153E5D" w:rsidRPr="007C19F1" w:rsidRDefault="00153E5D" w:rsidP="007C19F1">
      <w:pPr>
        <w:pStyle w:val="paragraph"/>
        <w:spacing w:before="0" w:beforeAutospacing="0" w:after="0" w:afterAutospacing="0" w:line="360" w:lineRule="auto"/>
        <w:textAlignment w:val="baseline"/>
        <w:rPr>
          <w:rFonts w:ascii="Arial" w:hAnsi="Arial" w:cs="Arial"/>
          <w:color w:val="0F4761"/>
          <w:sz w:val="22"/>
          <w:szCs w:val="22"/>
        </w:rPr>
      </w:pPr>
    </w:p>
    <w:p w14:paraId="14A28311" w14:textId="77777777" w:rsidR="00153E5D" w:rsidRPr="007C19F1" w:rsidRDefault="00153E5D" w:rsidP="007C19F1">
      <w:pPr>
        <w:pStyle w:val="paragraph"/>
        <w:spacing w:before="0" w:beforeAutospacing="0" w:after="0" w:afterAutospacing="0" w:line="360" w:lineRule="auto"/>
        <w:textAlignment w:val="baseline"/>
        <w:rPr>
          <w:rFonts w:ascii="Arial" w:hAnsi="Arial" w:cs="Arial"/>
          <w:sz w:val="22"/>
          <w:szCs w:val="22"/>
        </w:rPr>
      </w:pPr>
      <w:r w:rsidRPr="007C19F1">
        <w:rPr>
          <w:rFonts w:ascii="Arial" w:hAnsi="Arial" w:cs="Arial"/>
          <w:sz w:val="22"/>
          <w:szCs w:val="22"/>
        </w:rPr>
        <w:t xml:space="preserve">There has been a lot of research on how being alone affects elderly people. The British Geriatrics Society has worked hard to improve care facilities for adults with mental health issues and help them meet new people. This is why care suggestions and plans have been made (Bethell, </w:t>
      </w:r>
      <w:r w:rsidRPr="007C19F1">
        <w:rPr>
          <w:rFonts w:ascii="Arial" w:hAnsi="Arial" w:cs="Arial"/>
          <w:i/>
          <w:iCs/>
          <w:sz w:val="22"/>
          <w:szCs w:val="22"/>
        </w:rPr>
        <w:t>et al.</w:t>
      </w:r>
      <w:r w:rsidRPr="007C19F1">
        <w:rPr>
          <w:rFonts w:ascii="Arial" w:hAnsi="Arial" w:cs="Arial"/>
          <w:sz w:val="22"/>
          <w:szCs w:val="22"/>
        </w:rPr>
        <w:t>,2021). Chapman, H., Bethell, J., Dewan, N. </w:t>
      </w:r>
      <w:r w:rsidRPr="007C19F1">
        <w:rPr>
          <w:rFonts w:ascii="Arial" w:hAnsi="Arial" w:cs="Arial"/>
          <w:i/>
          <w:iCs/>
          <w:sz w:val="22"/>
          <w:szCs w:val="22"/>
        </w:rPr>
        <w:t xml:space="preserve">et al </w:t>
      </w:r>
      <w:r w:rsidRPr="007C19F1">
        <w:rPr>
          <w:rFonts w:ascii="Arial" w:hAnsi="Arial" w:cs="Arial"/>
          <w:sz w:val="22"/>
          <w:szCs w:val="22"/>
        </w:rPr>
        <w:t>have collaborated on research examining the social and mental health needs of individuals living in care facilities (Chapman, et al., 2024).</w:t>
      </w:r>
      <w:r w:rsidRPr="007C19F1">
        <w:rPr>
          <w:rFonts w:ascii="Arial" w:hAnsi="Arial" w:cs="Arial"/>
          <w:sz w:val="22"/>
          <w:szCs w:val="22"/>
        </w:rPr>
        <w:br/>
      </w:r>
      <w:r w:rsidRPr="007C19F1">
        <w:rPr>
          <w:rFonts w:ascii="Arial" w:hAnsi="Arial" w:cs="Arial"/>
          <w:sz w:val="22"/>
          <w:szCs w:val="22"/>
        </w:rPr>
        <w:br/>
        <w:t xml:space="preserve">Age UK and other non-governmental groups have assisted national programs battle loneliness by spreading crucial knowledge about what it's like to be an older person (Age UK, 2023). The National Care Forum has also had a big effect on altering the legislation such that the health and safety of persons living in care homes is the most essential issue (National Care Forum, 2024). These contributions have influenced our present perspective by emphasising social isolation in gerontological research and care policy. They have also </w:t>
      </w:r>
      <w:r w:rsidRPr="007C19F1">
        <w:rPr>
          <w:rFonts w:ascii="Arial" w:hAnsi="Arial" w:cs="Arial"/>
          <w:sz w:val="22"/>
          <w:szCs w:val="22"/>
        </w:rPr>
        <w:lastRenderedPageBreak/>
        <w:t>made it possible to design drugs that are based on research and work better for each person.</w:t>
      </w:r>
      <w:r w:rsidRPr="007C19F1">
        <w:rPr>
          <w:rStyle w:val="eop"/>
          <w:rFonts w:ascii="Arial" w:eastAsia="Calibri Light" w:hAnsi="Arial" w:cs="Arial"/>
          <w:sz w:val="22"/>
          <w:szCs w:val="22"/>
        </w:rPr>
        <w:t>  </w:t>
      </w:r>
    </w:p>
    <w:p w14:paraId="21E2CB6B" w14:textId="2A994A9E" w:rsidR="00153E5D" w:rsidRPr="007C19F1" w:rsidRDefault="00153E5D" w:rsidP="007C19F1">
      <w:pPr>
        <w:pStyle w:val="Heading2"/>
        <w:spacing w:line="360" w:lineRule="auto"/>
        <w:rPr>
          <w:rStyle w:val="normaltextrun"/>
          <w:rFonts w:ascii="Arial" w:hAnsi="Arial" w:cs="Arial"/>
          <w:color w:val="0F4761"/>
          <w:sz w:val="22"/>
          <w:szCs w:val="22"/>
        </w:rPr>
      </w:pPr>
      <w:bookmarkStart w:id="9" w:name="_Toc215093071"/>
      <w:r w:rsidRPr="007C19F1">
        <w:rPr>
          <w:rStyle w:val="normaltextrun"/>
          <w:rFonts w:ascii="Arial" w:hAnsi="Arial" w:cs="Arial"/>
          <w:color w:val="0F4761"/>
          <w:sz w:val="22"/>
          <w:szCs w:val="22"/>
        </w:rPr>
        <w:t>2.3 Theoretical Background</w:t>
      </w:r>
      <w:bookmarkEnd w:id="9"/>
    </w:p>
    <w:p w14:paraId="17E87969" w14:textId="2585C981" w:rsidR="00153E5D" w:rsidRPr="007C19F1" w:rsidRDefault="007349D9" w:rsidP="007C19F1">
      <w:pPr>
        <w:pStyle w:val="paragraph"/>
        <w:spacing w:before="0" w:beforeAutospacing="0" w:after="0" w:afterAutospacing="0" w:line="360" w:lineRule="auto"/>
        <w:textAlignment w:val="baseline"/>
        <w:rPr>
          <w:rFonts w:ascii="Arial" w:hAnsi="Arial" w:cs="Arial"/>
          <w:sz w:val="22"/>
          <w:szCs w:val="22"/>
        </w:rPr>
      </w:pPr>
      <w:r w:rsidRPr="007C19F1">
        <w:rPr>
          <w:rFonts w:ascii="Arial" w:hAnsi="Arial" w:cs="Arial"/>
          <w:sz w:val="22"/>
          <w:szCs w:val="22"/>
        </w:rPr>
        <w:t>To</w:t>
      </w:r>
      <w:r w:rsidR="00153E5D" w:rsidRPr="007C19F1">
        <w:rPr>
          <w:rFonts w:ascii="Arial" w:hAnsi="Arial" w:cs="Arial"/>
          <w:sz w:val="22"/>
          <w:szCs w:val="22"/>
        </w:rPr>
        <w:t xml:space="preserve"> follow a few basic rules, people may be able to learn more about how being alone affects the mental health of older individuals who live in care facilities. Many individuals are aware of the Socioemotional Selectivity Theory (SST). As individuals become older, their social aspirations shift, and they desire to get to know more people. They are fine with their social groups become smaller (Wister, et al 2025). This theory suggests that elderly individuals who take care of others are more likely to feel lonely since they don't have adequate emotional ties to persons their own age. The idea of Attachment Theory was initially thought upon by Bowlby 1989. Li, </w:t>
      </w:r>
      <w:r w:rsidR="00153E5D" w:rsidRPr="007C19F1">
        <w:rPr>
          <w:rFonts w:ascii="Arial" w:hAnsi="Arial" w:cs="Arial"/>
          <w:i/>
          <w:iCs/>
          <w:sz w:val="22"/>
          <w:szCs w:val="22"/>
        </w:rPr>
        <w:t>et al.</w:t>
      </w:r>
      <w:r w:rsidR="00153E5D" w:rsidRPr="007C19F1">
        <w:rPr>
          <w:rFonts w:ascii="Arial" w:hAnsi="Arial" w:cs="Arial"/>
          <w:sz w:val="22"/>
          <w:szCs w:val="22"/>
        </w:rPr>
        <w:t> (2025) adapted it to illustrate the significance of social connections for the mental well-being of older adults. Continuity Theory posits that older adults strive to maintain both internal and external continuity, encompassing a stable self-concept and enduring relationships, even amid transitions such as relocating to a care facility (Kolk et al., 2025; Huang, et al., 2025).</w:t>
      </w:r>
      <w:r w:rsidR="00153E5D" w:rsidRPr="007C19F1">
        <w:rPr>
          <w:rFonts w:ascii="Arial" w:hAnsi="Arial" w:cs="Arial"/>
          <w:sz w:val="22"/>
          <w:szCs w:val="22"/>
        </w:rPr>
        <w:br/>
      </w:r>
      <w:r w:rsidR="00153E5D" w:rsidRPr="007C19F1">
        <w:rPr>
          <w:rFonts w:ascii="Arial" w:hAnsi="Arial" w:cs="Arial"/>
          <w:sz w:val="22"/>
          <w:szCs w:val="22"/>
        </w:rPr>
        <w:br/>
        <w:t>The Social Capital Theory has been extensively used to contextualise research on social isolation, highlighting the importance of social networks and community resources in improving health outcomes for the elderly (Chen, 2016; Huang, et al, 2024).</w:t>
      </w:r>
    </w:p>
    <w:p w14:paraId="562F3DD6" w14:textId="77777777" w:rsidR="00153E5D" w:rsidRPr="007C19F1" w:rsidRDefault="00153E5D" w:rsidP="007C19F1">
      <w:pPr>
        <w:pStyle w:val="paragraph"/>
        <w:spacing w:before="0" w:beforeAutospacing="0" w:after="0" w:afterAutospacing="0" w:line="360" w:lineRule="auto"/>
        <w:textAlignment w:val="baseline"/>
        <w:rPr>
          <w:rFonts w:ascii="Arial" w:hAnsi="Arial" w:cs="Arial"/>
          <w:sz w:val="22"/>
          <w:szCs w:val="22"/>
        </w:rPr>
      </w:pPr>
    </w:p>
    <w:p w14:paraId="4C402D9B" w14:textId="77777777" w:rsidR="00153E5D" w:rsidRPr="007C19F1" w:rsidRDefault="00153E5D" w:rsidP="007C19F1">
      <w:pPr>
        <w:pStyle w:val="paragraph"/>
        <w:spacing w:before="0" w:beforeAutospacing="0" w:after="0" w:afterAutospacing="0" w:line="360" w:lineRule="auto"/>
        <w:textAlignment w:val="baseline"/>
        <w:rPr>
          <w:rFonts w:ascii="Arial" w:hAnsi="Arial" w:cs="Arial"/>
          <w:sz w:val="22"/>
          <w:szCs w:val="22"/>
        </w:rPr>
      </w:pPr>
      <w:r w:rsidRPr="007C19F1">
        <w:rPr>
          <w:rFonts w:ascii="Arial" w:hAnsi="Arial" w:cs="Arial"/>
          <w:sz w:val="22"/>
          <w:szCs w:val="22"/>
        </w:rPr>
        <w:t xml:space="preserve">These theories have been extensively used in empirical investigations focused on older persons living in care facilities A recent mixed-methods study employed Social Support Theory (SST) to evaluate the quality of relationships and emotional well-being among care home residents during the COVID-19 pandemic, revealing that diminished opportunities for emotionally significant interactions were associated with increased feelings of loneliness and depressive symptoms (Bardach, </w:t>
      </w:r>
      <w:r w:rsidRPr="007C19F1">
        <w:rPr>
          <w:rFonts w:ascii="Arial" w:hAnsi="Arial" w:cs="Arial"/>
          <w:i/>
          <w:iCs/>
          <w:sz w:val="22"/>
          <w:szCs w:val="22"/>
        </w:rPr>
        <w:t xml:space="preserve">et al., </w:t>
      </w:r>
      <w:r w:rsidRPr="007C19F1">
        <w:rPr>
          <w:rFonts w:ascii="Arial" w:hAnsi="Arial" w:cs="Arial"/>
          <w:sz w:val="22"/>
          <w:szCs w:val="22"/>
        </w:rPr>
        <w:t xml:space="preserve">2021). </w:t>
      </w:r>
      <w:r w:rsidRPr="007C19F1">
        <w:rPr>
          <w:rFonts w:ascii="Arial" w:hAnsi="Arial" w:cs="Arial"/>
          <w:sz w:val="22"/>
          <w:szCs w:val="22"/>
        </w:rPr>
        <w:br/>
        <w:t>Attachment Theory has guided efforts to strengthen the supportive relationships between residents and carers, demonstrating efficacy in mitigating the psychological effects of isolation (Botte, 2024; Sprecher, 2023). Continuity Theory has guided qualitative research examining how the preservation of established routines and social connections may facilitate the transition to residential care and mitigate feelings of loneliness (Desch, et al., 2025).</w:t>
      </w:r>
    </w:p>
    <w:p w14:paraId="061961A0" w14:textId="77777777" w:rsidR="00153E5D" w:rsidRPr="007C19F1" w:rsidRDefault="00153E5D" w:rsidP="007C19F1">
      <w:pPr>
        <w:pStyle w:val="paragraph"/>
        <w:spacing w:before="0" w:beforeAutospacing="0" w:after="0" w:afterAutospacing="0" w:line="360" w:lineRule="auto"/>
        <w:textAlignment w:val="baseline"/>
        <w:rPr>
          <w:rFonts w:ascii="Arial" w:eastAsia="Calibri Light" w:hAnsi="Arial" w:cs="Arial"/>
          <w:sz w:val="22"/>
          <w:szCs w:val="22"/>
        </w:rPr>
      </w:pPr>
    </w:p>
    <w:p w14:paraId="79D990B5" w14:textId="639FD774" w:rsidR="00153E5D" w:rsidRPr="007C19F1" w:rsidRDefault="00153E5D" w:rsidP="007C19F1">
      <w:pPr>
        <w:pStyle w:val="paragraph"/>
        <w:spacing w:before="0" w:beforeAutospacing="0" w:after="0" w:afterAutospacing="0" w:line="360" w:lineRule="auto"/>
        <w:textAlignment w:val="baseline"/>
        <w:rPr>
          <w:rFonts w:ascii="Arial" w:eastAsia="Calibri Light" w:hAnsi="Arial" w:cs="Arial"/>
          <w:sz w:val="22"/>
          <w:szCs w:val="22"/>
        </w:rPr>
      </w:pPr>
      <w:r w:rsidRPr="007C19F1">
        <w:rPr>
          <w:rFonts w:ascii="Arial" w:eastAsia="Calibri Light" w:hAnsi="Arial" w:cs="Arial"/>
          <w:sz w:val="22"/>
          <w:szCs w:val="22"/>
        </w:rPr>
        <w:t xml:space="preserve">These theories provide substantial insights; nonetheless, each has certain limits. SST elucidates distinctions in motivation while potentially mitigating institutional constraints, such as rigid visiting policies, that hinder social involvement irrespective of individual preference (Ehni, et al., 2025). Attachment Theory effectively underscores the need of robust </w:t>
      </w:r>
      <w:r w:rsidRPr="007C19F1">
        <w:rPr>
          <w:rFonts w:ascii="Arial" w:eastAsia="Calibri Light" w:hAnsi="Arial" w:cs="Arial"/>
          <w:sz w:val="22"/>
          <w:szCs w:val="22"/>
        </w:rPr>
        <w:lastRenderedPageBreak/>
        <w:t>connections; nonetheless, it has faced criticism for overlooking the influence of institutional frameworks on attachment possibilities (Sebastian, 2020).Continuity Theory may inadequately address the significant disruptions encountered by individuals transitioning to care facilities, particularly when the maintenance of established routines and identities is threatened (</w:t>
      </w:r>
      <w:proofErr w:type="spellStart"/>
      <w:r w:rsidRPr="007C19F1">
        <w:rPr>
          <w:rFonts w:ascii="Arial" w:eastAsia="Calibri Light" w:hAnsi="Arial" w:cs="Arial"/>
          <w:sz w:val="22"/>
          <w:szCs w:val="22"/>
        </w:rPr>
        <w:t>Phayungphong</w:t>
      </w:r>
      <w:proofErr w:type="spellEnd"/>
      <w:r w:rsidRPr="007C19F1">
        <w:rPr>
          <w:rFonts w:ascii="Arial" w:eastAsia="Calibri Light" w:hAnsi="Arial" w:cs="Arial"/>
          <w:sz w:val="22"/>
          <w:szCs w:val="22"/>
        </w:rPr>
        <w:t>, 2020).Social Capital Theory fosters community development however may overlook individual psychological differences and particular limitations present within institutional settings (Younis, et al., 2020).A lot of individuals don't know whether these ideas will work for everyone or if they need to be changed to function better for older people and other types of care groups.</w:t>
      </w:r>
    </w:p>
    <w:p w14:paraId="32C151F3" w14:textId="4C44E36C" w:rsidR="00153E5D" w:rsidRPr="007C19F1" w:rsidRDefault="00153E5D" w:rsidP="007C19F1">
      <w:pPr>
        <w:pStyle w:val="Heading2"/>
        <w:spacing w:line="360" w:lineRule="auto"/>
        <w:rPr>
          <w:rStyle w:val="normaltextrun"/>
          <w:rFonts w:ascii="Arial" w:hAnsi="Arial" w:cs="Arial"/>
          <w:color w:val="0F4761"/>
          <w:sz w:val="22"/>
          <w:szCs w:val="22"/>
        </w:rPr>
      </w:pPr>
      <w:bookmarkStart w:id="10" w:name="_Toc215093072"/>
      <w:r w:rsidRPr="007C19F1">
        <w:rPr>
          <w:rStyle w:val="normaltextrun"/>
          <w:rFonts w:ascii="Arial" w:hAnsi="Arial" w:cs="Arial"/>
          <w:color w:val="0F4761"/>
          <w:sz w:val="22"/>
          <w:szCs w:val="22"/>
        </w:rPr>
        <w:t>2.4 International Context</w:t>
      </w:r>
      <w:bookmarkEnd w:id="10"/>
    </w:p>
    <w:p w14:paraId="357A0A39" w14:textId="77777777" w:rsidR="00153E5D" w:rsidRPr="007C19F1" w:rsidRDefault="00153E5D" w:rsidP="007C19F1">
      <w:pPr>
        <w:pStyle w:val="paragraph"/>
        <w:spacing w:before="0" w:beforeAutospacing="0" w:after="0" w:afterAutospacing="0" w:line="360" w:lineRule="auto"/>
        <w:textAlignment w:val="baseline"/>
        <w:rPr>
          <w:rFonts w:ascii="Arial" w:hAnsi="Arial" w:cs="Arial"/>
          <w:sz w:val="22"/>
          <w:szCs w:val="22"/>
        </w:rPr>
      </w:pPr>
      <w:r w:rsidRPr="007C19F1">
        <w:rPr>
          <w:rFonts w:ascii="Arial" w:hAnsi="Arial" w:cs="Arial"/>
          <w:sz w:val="22"/>
          <w:szCs w:val="22"/>
        </w:rPr>
        <w:t>Social isolation among older individuals in care facilities is acknowledged as a significant public health concern globally; nevertheless, the magnitude of the issue and the strategies for mitigation differ among regions. In affluent nations such as the UK, US, Canada, and Australia, social isolation has been associated with deteriorating mental and physical health, prompting governmental initiatives and research funding (Fitzpatrick et al., 2024). The COVID-19 pandemic brought the issue to everyone's attention in a way that had never happened before. Many care centres on different continents have strict lockdowns to protect fragile patients. This often meant not being able to meet friends and relatives (World Health Organisation, 2021a; Garnett et al., 2023).</w:t>
      </w:r>
    </w:p>
    <w:p w14:paraId="51E8A6B6" w14:textId="77777777" w:rsidR="00153E5D" w:rsidRPr="007C19F1" w:rsidRDefault="00153E5D" w:rsidP="007C19F1">
      <w:pPr>
        <w:pStyle w:val="paragraph"/>
        <w:spacing w:before="0" w:beforeAutospacing="0" w:after="0" w:afterAutospacing="0" w:line="360" w:lineRule="auto"/>
        <w:textAlignment w:val="baseline"/>
        <w:rPr>
          <w:rFonts w:ascii="Arial" w:hAnsi="Arial" w:cs="Arial"/>
          <w:sz w:val="22"/>
          <w:szCs w:val="22"/>
        </w:rPr>
      </w:pPr>
    </w:p>
    <w:p w14:paraId="42221364" w14:textId="79E40EA1" w:rsidR="00153E5D" w:rsidRDefault="00153E5D" w:rsidP="007C19F1">
      <w:pPr>
        <w:pStyle w:val="paragraph"/>
        <w:spacing w:before="0" w:beforeAutospacing="0" w:after="0" w:afterAutospacing="0" w:line="360" w:lineRule="auto"/>
        <w:textAlignment w:val="baseline"/>
        <w:rPr>
          <w:rFonts w:ascii="Arial" w:hAnsi="Arial" w:cs="Arial"/>
          <w:sz w:val="22"/>
          <w:szCs w:val="22"/>
        </w:rPr>
      </w:pPr>
      <w:r w:rsidRPr="007C19F1">
        <w:rPr>
          <w:rFonts w:ascii="Arial" w:hAnsi="Arial" w:cs="Arial"/>
          <w:sz w:val="22"/>
          <w:szCs w:val="22"/>
        </w:rPr>
        <w:t>Countries have dealt with the issue of social isolation in care institutions in various ways. For example, Scandinavia uses community-based services and technology like video conferencing and digital companionship programs to help older people stay active and independent in their communities (Fitzpatrick et al., 2024). In many East Asian nations, including Japan and South Korea, a huge part of life is doing activities that bring people of all ages together. These initiatives have helped families and communities look out for each other (Li et al., 2021). The U.S. has focused on policy-based solutions, such as the "No Wrong Door" initiative, which aims to make it easier for older people to get help from the government (World Health Organisation, 2021b).</w:t>
      </w:r>
      <w:r w:rsidRPr="007C19F1">
        <w:rPr>
          <w:rFonts w:ascii="Arial" w:hAnsi="Arial" w:cs="Arial"/>
          <w:sz w:val="22"/>
          <w:szCs w:val="22"/>
        </w:rPr>
        <w:br/>
        <w:t>The World Health Organisation (WHO) and other global organisations have launched initiatives such as the "Decade of Healthy Ageing (2021–2030)" to enhance the well-being and social connectedness of older adults (World Health Organisation, 2021b)</w:t>
      </w:r>
      <w:r w:rsidR="007349D9">
        <w:rPr>
          <w:rFonts w:ascii="Arial" w:hAnsi="Arial" w:cs="Arial"/>
          <w:sz w:val="22"/>
          <w:szCs w:val="22"/>
        </w:rPr>
        <w:t>.</w:t>
      </w:r>
    </w:p>
    <w:p w14:paraId="7C958F64" w14:textId="77777777" w:rsidR="007349D9" w:rsidRDefault="007349D9" w:rsidP="007C19F1">
      <w:pPr>
        <w:pStyle w:val="paragraph"/>
        <w:spacing w:before="0" w:beforeAutospacing="0" w:after="0" w:afterAutospacing="0" w:line="360" w:lineRule="auto"/>
        <w:textAlignment w:val="baseline"/>
        <w:rPr>
          <w:rFonts w:ascii="Arial" w:hAnsi="Arial" w:cs="Arial"/>
          <w:sz w:val="22"/>
          <w:szCs w:val="22"/>
        </w:rPr>
      </w:pPr>
    </w:p>
    <w:p w14:paraId="1CBA7A13" w14:textId="77777777" w:rsidR="007349D9" w:rsidRDefault="007349D9" w:rsidP="007349D9">
      <w:pPr>
        <w:pStyle w:val="paragraph"/>
        <w:spacing w:before="0" w:beforeAutospacing="0" w:after="0" w:afterAutospacing="0" w:line="360" w:lineRule="auto"/>
        <w:textAlignment w:val="baseline"/>
        <w:rPr>
          <w:rStyle w:val="normaltextrun"/>
          <w:rFonts w:ascii="Aptos" w:hAnsi="Aptos" w:cs="Arial"/>
          <w:b/>
          <w:bCs/>
          <w:sz w:val="22"/>
          <w:szCs w:val="22"/>
        </w:rPr>
      </w:pPr>
    </w:p>
    <w:p w14:paraId="01CB00F9" w14:textId="77777777" w:rsidR="007349D9" w:rsidRDefault="007349D9" w:rsidP="007349D9">
      <w:pPr>
        <w:pStyle w:val="paragraph"/>
        <w:spacing w:before="0" w:beforeAutospacing="0" w:after="0" w:afterAutospacing="0" w:line="360" w:lineRule="auto"/>
        <w:textAlignment w:val="baseline"/>
        <w:rPr>
          <w:rStyle w:val="normaltextrun"/>
          <w:rFonts w:ascii="Aptos" w:hAnsi="Aptos" w:cs="Arial"/>
          <w:b/>
          <w:bCs/>
          <w:sz w:val="22"/>
          <w:szCs w:val="22"/>
        </w:rPr>
      </w:pPr>
    </w:p>
    <w:p w14:paraId="7538D718" w14:textId="77777777" w:rsidR="007349D9" w:rsidRDefault="007349D9" w:rsidP="007349D9">
      <w:pPr>
        <w:pStyle w:val="paragraph"/>
        <w:spacing w:before="0" w:beforeAutospacing="0" w:after="0" w:afterAutospacing="0" w:line="360" w:lineRule="auto"/>
        <w:textAlignment w:val="baseline"/>
        <w:rPr>
          <w:rStyle w:val="normaltextrun"/>
          <w:rFonts w:ascii="Aptos" w:hAnsi="Aptos" w:cs="Arial"/>
          <w:b/>
          <w:bCs/>
          <w:sz w:val="22"/>
          <w:szCs w:val="22"/>
        </w:rPr>
      </w:pPr>
    </w:p>
    <w:p w14:paraId="746B766E" w14:textId="1FAAC449" w:rsidR="007349D9" w:rsidRDefault="007349D9" w:rsidP="007349D9">
      <w:pPr>
        <w:pStyle w:val="paragraph"/>
        <w:spacing w:before="0" w:beforeAutospacing="0" w:after="0" w:afterAutospacing="0" w:line="360" w:lineRule="auto"/>
        <w:textAlignment w:val="baseline"/>
        <w:rPr>
          <w:rFonts w:ascii="Aptos" w:hAnsi="Aptos" w:cs="Arial"/>
          <w:sz w:val="22"/>
          <w:szCs w:val="22"/>
        </w:rPr>
      </w:pPr>
      <w:r w:rsidRPr="00F44833">
        <w:rPr>
          <w:rStyle w:val="normaltextrun"/>
          <w:rFonts w:ascii="Aptos" w:hAnsi="Aptos" w:cs="Arial"/>
          <w:b/>
          <w:bCs/>
          <w:sz w:val="22"/>
          <w:szCs w:val="22"/>
        </w:rPr>
        <w:lastRenderedPageBreak/>
        <w:t>Case Studies:</w:t>
      </w:r>
      <w:r w:rsidRPr="00F44833">
        <w:rPr>
          <w:rStyle w:val="eop"/>
          <w:rFonts w:ascii="Aptos" w:eastAsia="Calibri Light" w:hAnsi="Aptos" w:cs="Arial"/>
          <w:sz w:val="22"/>
          <w:szCs w:val="22"/>
        </w:rPr>
        <w:t> </w:t>
      </w:r>
    </w:p>
    <w:p w14:paraId="20B479C1" w14:textId="6A41ABDF" w:rsidR="00153E5D" w:rsidRPr="007349D9" w:rsidRDefault="00153E5D" w:rsidP="007349D9">
      <w:pPr>
        <w:pStyle w:val="paragraph"/>
        <w:spacing w:before="0" w:beforeAutospacing="0" w:after="0" w:afterAutospacing="0" w:line="360" w:lineRule="auto"/>
        <w:textAlignment w:val="baseline"/>
        <w:rPr>
          <w:rFonts w:ascii="Aptos" w:hAnsi="Aptos" w:cs="Arial"/>
          <w:sz w:val="22"/>
          <w:szCs w:val="22"/>
        </w:rPr>
      </w:pPr>
      <w:r w:rsidRPr="007349D9">
        <w:rPr>
          <w:rFonts w:ascii="Arial" w:eastAsia="Calibri Light" w:hAnsi="Arial" w:cs="Arial"/>
          <w:b/>
          <w:bCs/>
          <w:sz w:val="22"/>
          <w:szCs w:val="22"/>
        </w:rPr>
        <w:t>Sweden</w:t>
      </w:r>
      <w:r w:rsidRPr="007349D9">
        <w:rPr>
          <w:rFonts w:ascii="Arial" w:eastAsia="Calibri Light" w:hAnsi="Arial" w:cs="Arial"/>
          <w:sz w:val="22"/>
          <w:szCs w:val="22"/>
        </w:rPr>
        <w:t>: During the pandemic, Swedish care facilities used digital tools to assist patients not feel so alone. For instance, the "Digital Fika" initiative lets individuals who reside there and their families communicate to each other every day (Fitzpatrick et al., 2024). One problem is that older folks don't know how to utilise computers properly.</w:t>
      </w:r>
      <w:r w:rsidRPr="007349D9">
        <w:rPr>
          <w:rFonts w:ascii="Arial" w:eastAsia="Calibri Light" w:hAnsi="Arial" w:cs="Arial"/>
          <w:sz w:val="22"/>
          <w:szCs w:val="22"/>
        </w:rPr>
        <w:br/>
      </w:r>
      <w:r w:rsidRPr="007349D9">
        <w:rPr>
          <w:rFonts w:ascii="Arial" w:eastAsia="Calibri Light" w:hAnsi="Arial" w:cs="Arial"/>
          <w:sz w:val="22"/>
          <w:szCs w:val="22"/>
        </w:rPr>
        <w:br/>
      </w:r>
      <w:r w:rsidRPr="007349D9">
        <w:rPr>
          <w:rFonts w:ascii="Arial" w:eastAsia="Calibri Light" w:hAnsi="Arial" w:cs="Arial"/>
          <w:b/>
          <w:bCs/>
          <w:sz w:val="22"/>
          <w:szCs w:val="22"/>
        </w:rPr>
        <w:t>Japan:</w:t>
      </w:r>
      <w:r w:rsidRPr="007349D9">
        <w:rPr>
          <w:rFonts w:ascii="Arial" w:eastAsia="Calibri Light" w:hAnsi="Arial" w:cs="Arial"/>
          <w:sz w:val="22"/>
          <w:szCs w:val="22"/>
        </w:rPr>
        <w:t xml:space="preserve"> The "</w:t>
      </w:r>
      <w:proofErr w:type="spellStart"/>
      <w:r w:rsidRPr="007349D9">
        <w:rPr>
          <w:rFonts w:ascii="Arial" w:eastAsia="Calibri Light" w:hAnsi="Arial" w:cs="Arial"/>
          <w:sz w:val="22"/>
          <w:szCs w:val="22"/>
        </w:rPr>
        <w:t>Fureai</w:t>
      </w:r>
      <w:proofErr w:type="spellEnd"/>
      <w:r w:rsidRPr="007349D9">
        <w:rPr>
          <w:rFonts w:ascii="Arial" w:eastAsia="Calibri Light" w:hAnsi="Arial" w:cs="Arial"/>
          <w:sz w:val="22"/>
          <w:szCs w:val="22"/>
        </w:rPr>
        <w:t xml:space="preserve"> </w:t>
      </w:r>
      <w:proofErr w:type="spellStart"/>
      <w:r w:rsidRPr="007349D9">
        <w:rPr>
          <w:rFonts w:ascii="Arial" w:eastAsia="Calibri Light" w:hAnsi="Arial" w:cs="Arial"/>
          <w:sz w:val="22"/>
          <w:szCs w:val="22"/>
        </w:rPr>
        <w:t>Kippu</w:t>
      </w:r>
      <w:proofErr w:type="spellEnd"/>
      <w:r w:rsidRPr="007349D9">
        <w:rPr>
          <w:rFonts w:ascii="Arial" w:eastAsia="Calibri Light" w:hAnsi="Arial" w:cs="Arial"/>
          <w:sz w:val="22"/>
          <w:szCs w:val="22"/>
        </w:rPr>
        <w:t>" initiative in Japan enables young people help old people and gain points for doing so in the future. This has brought individuals of all ages together, which makes them feel less alone. But it's been hard to get these kinds of programs to every corner of the country (Li et al., 2021).</w:t>
      </w:r>
      <w:r w:rsidRPr="007349D9">
        <w:rPr>
          <w:rFonts w:ascii="Arial" w:eastAsia="Calibri Light" w:hAnsi="Arial" w:cs="Arial"/>
          <w:sz w:val="22"/>
          <w:szCs w:val="22"/>
        </w:rPr>
        <w:br/>
      </w:r>
      <w:r w:rsidRPr="007349D9">
        <w:rPr>
          <w:rFonts w:ascii="Arial" w:eastAsia="Calibri Light" w:hAnsi="Arial" w:cs="Arial"/>
          <w:sz w:val="22"/>
          <w:szCs w:val="22"/>
        </w:rPr>
        <w:br/>
      </w:r>
      <w:r w:rsidRPr="007349D9">
        <w:rPr>
          <w:rFonts w:ascii="Arial" w:eastAsia="Calibri Light" w:hAnsi="Arial" w:cs="Arial"/>
          <w:b/>
          <w:bCs/>
          <w:sz w:val="22"/>
          <w:szCs w:val="22"/>
        </w:rPr>
        <w:t>Canadian</w:t>
      </w:r>
      <w:r w:rsidRPr="007349D9">
        <w:rPr>
          <w:rFonts w:ascii="Arial" w:eastAsia="Calibri Light" w:hAnsi="Arial" w:cs="Arial"/>
          <w:sz w:val="22"/>
          <w:szCs w:val="22"/>
        </w:rPr>
        <w:t xml:space="preserve"> care facilities have implemented "Family Presence Policies" to maintain communication while preventing the transmission of sickness. These rules let certain family members securely visit patients, which is good for their mental health, but they are costly to follow (Garnett et al., 2023; Irwin, 2023).</w:t>
      </w:r>
      <w:r w:rsidRPr="007349D9">
        <w:rPr>
          <w:rStyle w:val="eop"/>
          <w:rFonts w:ascii="Arial" w:eastAsia="Calibri Light" w:hAnsi="Arial" w:cs="Arial"/>
          <w:sz w:val="22"/>
          <w:szCs w:val="22"/>
        </w:rPr>
        <w:t> </w:t>
      </w:r>
    </w:p>
    <w:p w14:paraId="64CCD281" w14:textId="7021FEA8" w:rsidR="00153E5D" w:rsidRPr="007C19F1" w:rsidRDefault="00153E5D" w:rsidP="007C19F1">
      <w:pPr>
        <w:pStyle w:val="Heading2"/>
        <w:spacing w:line="360" w:lineRule="auto"/>
        <w:rPr>
          <w:rStyle w:val="normaltextrun"/>
          <w:rFonts w:ascii="Arial" w:hAnsi="Arial" w:cs="Arial"/>
          <w:color w:val="0F4761"/>
          <w:sz w:val="22"/>
          <w:szCs w:val="22"/>
        </w:rPr>
      </w:pPr>
      <w:bookmarkStart w:id="11" w:name="_Toc215093073"/>
      <w:r w:rsidRPr="007C19F1">
        <w:rPr>
          <w:rStyle w:val="normaltextrun"/>
          <w:rFonts w:ascii="Arial" w:hAnsi="Arial" w:cs="Arial"/>
          <w:color w:val="0F4761"/>
          <w:sz w:val="22"/>
          <w:szCs w:val="22"/>
        </w:rPr>
        <w:t>2.5 National/Local UK Context</w:t>
      </w:r>
      <w:bookmarkEnd w:id="11"/>
    </w:p>
    <w:p w14:paraId="6D09C4E8" w14:textId="6AB584C2" w:rsidR="00153E5D" w:rsidRPr="007C19F1" w:rsidRDefault="00153E5D" w:rsidP="007C19F1">
      <w:pPr>
        <w:pStyle w:val="paragraph"/>
        <w:spacing w:before="0" w:beforeAutospacing="0" w:after="0" w:afterAutospacing="0" w:line="360" w:lineRule="auto"/>
        <w:textAlignment w:val="baseline"/>
        <w:rPr>
          <w:rStyle w:val="normaltextrun"/>
          <w:rFonts w:ascii="Arial" w:hAnsi="Arial" w:cs="Arial"/>
          <w:sz w:val="22"/>
          <w:szCs w:val="22"/>
        </w:rPr>
      </w:pPr>
      <w:r w:rsidRPr="007C19F1">
        <w:rPr>
          <w:rFonts w:ascii="Arial" w:hAnsi="Arial" w:cs="Arial"/>
          <w:sz w:val="22"/>
          <w:szCs w:val="22"/>
        </w:rPr>
        <w:t xml:space="preserve">Older adults in the UK who reside in care homes have grown increasingly socially isolated, especially during the COVID-19 epidemic. People are talking </w:t>
      </w:r>
      <w:r w:rsidR="007349D9" w:rsidRPr="007C19F1">
        <w:rPr>
          <w:rFonts w:ascii="Arial" w:hAnsi="Arial" w:cs="Arial"/>
          <w:sz w:val="22"/>
          <w:szCs w:val="22"/>
        </w:rPr>
        <w:t>more</w:t>
      </w:r>
      <w:r w:rsidRPr="007C19F1">
        <w:rPr>
          <w:rFonts w:ascii="Arial" w:hAnsi="Arial" w:cs="Arial"/>
          <w:sz w:val="22"/>
          <w:szCs w:val="22"/>
        </w:rPr>
        <w:t xml:space="preserve"> about their emotional and social health, not only their physical health (Age UK, 2024). Recent studies have shown that being alone for a long time may be bad for your health, including making older persons in institutions more likely to be depressed, anxious, and suffer cognitive loss (Age UK, 2024; Mental Health Foundation, 2022). Numerous corporations and the UK government have asserted that solitude is detrimental to health. As a result, new programs have been started, and more money has been given to community-based and research projects. (Mental Health Foundation, 2022).</w:t>
      </w:r>
    </w:p>
    <w:p w14:paraId="6A4826EA" w14:textId="77777777" w:rsidR="00153E5D" w:rsidRPr="007C19F1" w:rsidRDefault="00153E5D" w:rsidP="007C19F1">
      <w:pPr>
        <w:pStyle w:val="paragraph"/>
        <w:spacing w:before="0" w:beforeAutospacing="0" w:after="0" w:afterAutospacing="0" w:line="360" w:lineRule="auto"/>
        <w:textAlignment w:val="baseline"/>
        <w:rPr>
          <w:rFonts w:ascii="Arial" w:hAnsi="Arial" w:cs="Arial"/>
          <w:sz w:val="22"/>
          <w:szCs w:val="22"/>
        </w:rPr>
      </w:pPr>
    </w:p>
    <w:p w14:paraId="5475F29C" w14:textId="77777777" w:rsidR="00153E5D" w:rsidRPr="007C19F1" w:rsidRDefault="00153E5D" w:rsidP="007C19F1">
      <w:pPr>
        <w:pStyle w:val="paragraph"/>
        <w:spacing w:before="0" w:beforeAutospacing="0" w:after="0" w:afterAutospacing="0" w:line="360" w:lineRule="auto"/>
        <w:textAlignment w:val="baseline"/>
        <w:rPr>
          <w:rStyle w:val="normaltextrun"/>
          <w:rFonts w:ascii="Arial" w:hAnsi="Arial" w:cs="Arial"/>
          <w:sz w:val="22"/>
          <w:szCs w:val="22"/>
        </w:rPr>
      </w:pPr>
      <w:r w:rsidRPr="007C19F1">
        <w:rPr>
          <w:rFonts w:ascii="Arial" w:hAnsi="Arial" w:cs="Arial"/>
          <w:sz w:val="22"/>
          <w:szCs w:val="22"/>
        </w:rPr>
        <w:t>There are a few important national legislation and rules that affect how UK care facilities deal with social isolation. The Care Act 2014 requires local governments to encourage individual well-being, which includes making social connections and being involved (Department of Health and Social Care, 2014). The National Institute for Health and Care Excellence Quality Standard QS50 (2013) (NICE) gives care home providers advice on how to meet the social and mental health requirements of its residents (NICE, 2013). The Care Quality Commission released special rules for safe visits and activities during the COVID-19 pandemic. These rules were meant to combine infection prevention with the emotional requirements of residents (CQC, 2025). These frameworks have led to the introduction of new practices, such "designated visitor" programs and the use of digital tools to keep in touch with family.</w:t>
      </w:r>
    </w:p>
    <w:p w14:paraId="22DF40E0" w14:textId="77777777" w:rsidR="007C19F1" w:rsidRPr="007C19F1" w:rsidRDefault="007C19F1" w:rsidP="007C19F1">
      <w:pPr>
        <w:pStyle w:val="paragraph"/>
        <w:spacing w:before="0" w:beforeAutospacing="0" w:after="0" w:afterAutospacing="0" w:line="360" w:lineRule="auto"/>
        <w:textAlignment w:val="baseline"/>
        <w:rPr>
          <w:rFonts w:ascii="Arial" w:eastAsia="Calibri Light" w:hAnsi="Arial" w:cs="Arial"/>
          <w:sz w:val="22"/>
          <w:szCs w:val="22"/>
        </w:rPr>
      </w:pPr>
    </w:p>
    <w:p w14:paraId="2B7FDE81" w14:textId="6851BD7D" w:rsidR="00153E5D" w:rsidRPr="007C19F1" w:rsidRDefault="00153E5D" w:rsidP="007C19F1">
      <w:pPr>
        <w:pStyle w:val="paragraph"/>
        <w:spacing w:before="0" w:beforeAutospacing="0" w:after="0" w:afterAutospacing="0" w:line="360" w:lineRule="auto"/>
        <w:textAlignment w:val="baseline"/>
        <w:rPr>
          <w:rStyle w:val="eop"/>
          <w:rFonts w:ascii="Arial" w:eastAsia="Calibri Light" w:hAnsi="Arial" w:cs="Arial"/>
          <w:sz w:val="22"/>
          <w:szCs w:val="22"/>
        </w:rPr>
      </w:pPr>
      <w:r w:rsidRPr="007C19F1">
        <w:rPr>
          <w:rFonts w:ascii="Arial" w:eastAsia="Calibri Light" w:hAnsi="Arial" w:cs="Arial"/>
          <w:sz w:val="22"/>
          <w:szCs w:val="22"/>
        </w:rPr>
        <w:t>Different care facilities around the country handle social isolation in different ways. This is because they get people engaged, make money, and do what their local governments want them to do in various ways. Some local governments have come up with new ways to work with volunteer groups to offer befriending services, programs for people of all ages, and activities that bring people together that are tailored to the needs of different groups of people (Local Government Association, 2023). The "Ambition for Ageing" initiative in Greater Manchester has funded for projects that use art, nature, and technology to assist those who are lonely (Ambition for Ageing, 2021). But some rural and impoverished places still have difficulties being alone because they don't have enough personnel, people can't go online, and less people are being involved in their communities (Local Government Association, 2023).</w:t>
      </w:r>
      <w:r w:rsidRPr="007C19F1">
        <w:rPr>
          <w:rStyle w:val="eop"/>
          <w:rFonts w:ascii="Arial" w:eastAsia="Calibri Light" w:hAnsi="Arial" w:cs="Arial"/>
          <w:sz w:val="22"/>
          <w:szCs w:val="22"/>
        </w:rPr>
        <w:t> </w:t>
      </w:r>
    </w:p>
    <w:p w14:paraId="0D3ABBFC" w14:textId="214A61E7" w:rsidR="007C19F1" w:rsidRPr="007C19F1" w:rsidRDefault="007C19F1" w:rsidP="007C19F1">
      <w:pPr>
        <w:pStyle w:val="Heading2"/>
        <w:spacing w:line="360" w:lineRule="auto"/>
        <w:rPr>
          <w:rStyle w:val="normaltextrun"/>
          <w:rFonts w:ascii="Arial" w:hAnsi="Arial" w:cs="Arial"/>
          <w:color w:val="0F4761"/>
          <w:sz w:val="22"/>
          <w:szCs w:val="22"/>
        </w:rPr>
      </w:pPr>
      <w:bookmarkStart w:id="12" w:name="_Toc215093074"/>
      <w:r w:rsidRPr="007C19F1">
        <w:rPr>
          <w:rStyle w:val="normaltextrun"/>
          <w:rFonts w:ascii="Arial" w:hAnsi="Arial" w:cs="Arial"/>
          <w:color w:val="0F4761"/>
          <w:sz w:val="22"/>
          <w:szCs w:val="22"/>
        </w:rPr>
        <w:t>2.6 Conclusion</w:t>
      </w:r>
      <w:bookmarkEnd w:id="12"/>
    </w:p>
    <w:p w14:paraId="11457F23" w14:textId="77777777" w:rsidR="007C19F1" w:rsidRPr="007C19F1" w:rsidRDefault="007C19F1" w:rsidP="007C19F1">
      <w:pPr>
        <w:pStyle w:val="paragraph"/>
        <w:spacing w:before="0" w:beforeAutospacing="0" w:after="0" w:afterAutospacing="0" w:line="360" w:lineRule="auto"/>
        <w:jc w:val="both"/>
        <w:textAlignment w:val="baseline"/>
        <w:rPr>
          <w:rFonts w:ascii="Arial" w:eastAsia="Calibri Light" w:hAnsi="Arial" w:cs="Arial"/>
          <w:sz w:val="22"/>
          <w:szCs w:val="22"/>
        </w:rPr>
      </w:pPr>
      <w:r w:rsidRPr="007C19F1">
        <w:rPr>
          <w:rFonts w:ascii="Arial" w:eastAsia="Calibri Light" w:hAnsi="Arial" w:cs="Arial"/>
          <w:sz w:val="22"/>
          <w:szCs w:val="22"/>
        </w:rPr>
        <w:t>This chapter has spoken about the history, the key themes, and areas throughout the world, such the UK, where nursing home residents have felt lonely. Significant events, such the consequences of the COVID-19 pandemic, have highlighted the need for policies and initiatives designed to improve mental and social well-being (Bethell et al., 2021). Theoretical frameworks, such as Socioemotional Selectivity Theory and Social Capital Theory, clarify the complex processes involved (Carstensen, 2006; Putnam, 2000; Cornwell et al., 2025). A comparative analysis reveals that different countries have responded in unique ways. The Care Act 2014 and NICE recommendations affect how things are done in the UK, both on a national and a local level (NICE, 2013). The next chapter will provide you further information on the research that will be helpful. This framework will ensure that the most current research is used to derive solutions and that any emerging issues are addressed.</w:t>
      </w:r>
    </w:p>
    <w:p w14:paraId="4DC6A42F" w14:textId="77777777" w:rsidR="007C19F1" w:rsidRPr="007C19F1" w:rsidRDefault="007C19F1" w:rsidP="007C19F1">
      <w:pPr>
        <w:pStyle w:val="paragraph"/>
        <w:spacing w:before="0" w:beforeAutospacing="0" w:after="0" w:afterAutospacing="0" w:line="360" w:lineRule="auto"/>
        <w:textAlignment w:val="baseline"/>
        <w:rPr>
          <w:rFonts w:ascii="Arial" w:hAnsi="Arial" w:cs="Arial"/>
          <w:sz w:val="22"/>
          <w:szCs w:val="22"/>
        </w:rPr>
      </w:pPr>
    </w:p>
    <w:p w14:paraId="622F87B4" w14:textId="7F350A98" w:rsidR="00153E5D" w:rsidRDefault="007C19F1" w:rsidP="007C19F1">
      <w:pPr>
        <w:pStyle w:val="Heading1"/>
        <w:spacing w:line="360" w:lineRule="auto"/>
        <w:rPr>
          <w:rFonts w:ascii="Arial" w:hAnsi="Arial" w:cs="Arial"/>
          <w:b/>
          <w:bCs/>
          <w:color w:val="auto"/>
          <w:sz w:val="22"/>
          <w:szCs w:val="22"/>
        </w:rPr>
      </w:pPr>
      <w:bookmarkStart w:id="13" w:name="_Toc215093075"/>
      <w:r w:rsidRPr="007C19F1">
        <w:rPr>
          <w:rFonts w:ascii="Arial" w:hAnsi="Arial" w:cs="Arial"/>
          <w:b/>
          <w:bCs/>
          <w:color w:val="auto"/>
          <w:sz w:val="22"/>
          <w:szCs w:val="22"/>
        </w:rPr>
        <w:t>References</w:t>
      </w:r>
      <w:bookmarkEnd w:id="13"/>
    </w:p>
    <w:p w14:paraId="796C8167" w14:textId="77777777" w:rsidR="007349D9" w:rsidRPr="007349D9" w:rsidRDefault="007349D9" w:rsidP="00F14CF0">
      <w:pPr>
        <w:spacing w:line="360" w:lineRule="auto"/>
        <w:rPr>
          <w:rFonts w:ascii="Arial" w:hAnsi="Arial" w:cs="Arial"/>
        </w:rPr>
      </w:pPr>
      <w:r w:rsidRPr="007349D9">
        <w:rPr>
          <w:rFonts w:ascii="Arial" w:hAnsi="Arial" w:cs="Arial"/>
        </w:rPr>
        <w:t>Abbasi J. (2020) ‘Social Isolation-the Other COVID-19 Threat in Nursing Homes’. </w:t>
      </w:r>
      <w:r w:rsidRPr="007349D9">
        <w:rPr>
          <w:rFonts w:ascii="Arial" w:hAnsi="Arial" w:cs="Arial"/>
          <w:i/>
          <w:iCs/>
        </w:rPr>
        <w:t>JAMA</w:t>
      </w:r>
      <w:r w:rsidRPr="007349D9">
        <w:rPr>
          <w:rFonts w:ascii="Arial" w:hAnsi="Arial" w:cs="Arial"/>
        </w:rPr>
        <w:t>, ed. </w:t>
      </w:r>
      <w:r w:rsidRPr="007349D9">
        <w:rPr>
          <w:rFonts w:ascii="Arial" w:hAnsi="Arial" w:cs="Arial"/>
          <w:i/>
          <w:iCs/>
        </w:rPr>
        <w:t>324</w:t>
      </w:r>
      <w:r w:rsidRPr="007349D9">
        <w:rPr>
          <w:rFonts w:ascii="Arial" w:hAnsi="Arial" w:cs="Arial"/>
        </w:rPr>
        <w:t xml:space="preserve">(7), pp.619–620. Available at: </w:t>
      </w:r>
      <w:hyperlink r:id="rId10" w:history="1">
        <w:r w:rsidRPr="007349D9">
          <w:rPr>
            <w:rStyle w:val="Hyperlink"/>
            <w:rFonts w:ascii="Arial" w:hAnsi="Arial" w:cs="Arial"/>
          </w:rPr>
          <w:t>https://doi.org/10.1001/jama.2020.13484</w:t>
        </w:r>
      </w:hyperlink>
      <w:r w:rsidRPr="007349D9">
        <w:rPr>
          <w:rFonts w:ascii="Arial" w:hAnsi="Arial" w:cs="Arial"/>
        </w:rPr>
        <w:t xml:space="preserve"> , (Accessed: 10 November 2025).</w:t>
      </w:r>
    </w:p>
    <w:p w14:paraId="52AD3F82" w14:textId="437DCD52" w:rsidR="007349D9" w:rsidRPr="007349D9" w:rsidRDefault="007349D9" w:rsidP="00F14CF0">
      <w:pPr>
        <w:spacing w:line="360" w:lineRule="auto"/>
        <w:rPr>
          <w:rFonts w:ascii="Arial" w:hAnsi="Arial" w:cs="Arial"/>
        </w:rPr>
      </w:pPr>
      <w:r w:rsidRPr="007349D9">
        <w:rPr>
          <w:rFonts w:ascii="Arial" w:hAnsi="Arial" w:cs="Arial"/>
        </w:rPr>
        <w:t xml:space="preserve">Age UK (2024) </w:t>
      </w:r>
      <w:r w:rsidRPr="007349D9">
        <w:rPr>
          <w:rFonts w:ascii="Arial" w:hAnsi="Arial" w:cs="Arial"/>
          <w:i/>
          <w:iCs/>
        </w:rPr>
        <w:t>‘You are not alone in feeling lonely’</w:t>
      </w:r>
      <w:r w:rsidRPr="007349D9">
        <w:rPr>
          <w:rFonts w:ascii="Arial" w:hAnsi="Arial" w:cs="Arial"/>
        </w:rPr>
        <w:t xml:space="preserve">. Available at: </w:t>
      </w:r>
      <w:hyperlink r:id="rId11" w:tgtFrame="_new" w:history="1">
        <w:r w:rsidRPr="007349D9">
          <w:rPr>
            <w:rStyle w:val="Hyperlink"/>
            <w:rFonts w:ascii="Arial" w:hAnsi="Arial" w:cs="Arial"/>
          </w:rPr>
          <w:t>https://www.ageuk.org.uk/latest-press/articles/age-uks-new-report-shows-you-are-not-alone-in-feeling-lonely/</w:t>
        </w:r>
      </w:hyperlink>
      <w:r w:rsidRPr="007349D9">
        <w:rPr>
          <w:rFonts w:ascii="Arial" w:hAnsi="Arial" w:cs="Arial"/>
        </w:rPr>
        <w:t xml:space="preserve"> (Accessed: 25 November 2025).</w:t>
      </w:r>
    </w:p>
    <w:p w14:paraId="5B6A3810" w14:textId="77777777" w:rsidR="007349D9" w:rsidRPr="007349D9" w:rsidRDefault="007349D9" w:rsidP="00F14CF0">
      <w:pPr>
        <w:spacing w:line="360" w:lineRule="auto"/>
        <w:rPr>
          <w:rFonts w:ascii="Arial" w:hAnsi="Arial" w:cs="Arial"/>
        </w:rPr>
      </w:pPr>
      <w:r w:rsidRPr="007349D9">
        <w:rPr>
          <w:rFonts w:ascii="Arial" w:hAnsi="Arial" w:cs="Arial"/>
        </w:rPr>
        <w:t>Age UK (2023) ‘</w:t>
      </w:r>
      <w:r w:rsidRPr="004633DF">
        <w:rPr>
          <w:rFonts w:ascii="Arial" w:hAnsi="Arial" w:cs="Arial"/>
          <w:i/>
          <w:iCs/>
        </w:rPr>
        <w:t>The State of Health and Care of Older People in England 2023.</w:t>
      </w:r>
      <w:r w:rsidRPr="007349D9">
        <w:rPr>
          <w:rFonts w:ascii="Arial" w:hAnsi="Arial" w:cs="Arial"/>
        </w:rPr>
        <w:t xml:space="preserve">’ Available at: </w:t>
      </w:r>
      <w:hyperlink r:id="rId12" w:history="1">
        <w:r w:rsidRPr="007349D9">
          <w:rPr>
            <w:rStyle w:val="Hyperlink"/>
            <w:rFonts w:ascii="Arial" w:hAnsi="Arial" w:cs="Arial"/>
          </w:rPr>
          <w:t>https://www.ageuk.org.uk/siteassets/documents/reports-and-publications/reports-and-</w:t>
        </w:r>
        <w:r w:rsidRPr="007349D9">
          <w:rPr>
            <w:rStyle w:val="Hyperlink"/>
            <w:rFonts w:ascii="Arial" w:hAnsi="Arial" w:cs="Arial"/>
          </w:rPr>
          <w:lastRenderedPageBreak/>
          <w:t>briefings/health--wellbeing/age_uk_briefing_state_of_health_and_care_of_older_people_july2023.pdf</w:t>
        </w:r>
      </w:hyperlink>
      <w:r w:rsidRPr="007349D9">
        <w:rPr>
          <w:rFonts w:ascii="Arial" w:hAnsi="Arial" w:cs="Arial"/>
        </w:rPr>
        <w:t xml:space="preserve"> . (Accessed: 10 November 2025).</w:t>
      </w:r>
    </w:p>
    <w:p w14:paraId="14F5B5DA" w14:textId="77777777" w:rsidR="007349D9" w:rsidRPr="007349D9" w:rsidRDefault="007349D9" w:rsidP="00F14CF0">
      <w:pPr>
        <w:spacing w:line="360" w:lineRule="auto"/>
        <w:rPr>
          <w:rFonts w:ascii="Arial" w:hAnsi="Arial" w:cs="Arial"/>
        </w:rPr>
      </w:pPr>
      <w:r w:rsidRPr="007349D9">
        <w:rPr>
          <w:rFonts w:ascii="Arial" w:hAnsi="Arial" w:cs="Arial"/>
        </w:rPr>
        <w:t>Age UK (2021) ‘</w:t>
      </w:r>
      <w:r w:rsidRPr="004633DF">
        <w:rPr>
          <w:rFonts w:ascii="Arial" w:hAnsi="Arial" w:cs="Arial"/>
          <w:i/>
          <w:iCs/>
        </w:rPr>
        <w:t>Impact of Covid-19 on older people’s mental and physical health: one year on’</w:t>
      </w:r>
      <w:r w:rsidRPr="007349D9">
        <w:rPr>
          <w:rFonts w:ascii="Arial" w:hAnsi="Arial" w:cs="Arial"/>
        </w:rPr>
        <w:t xml:space="preserve">, Available at: </w:t>
      </w:r>
      <w:hyperlink r:id="rId13" w:history="1">
        <w:r w:rsidRPr="007349D9">
          <w:rPr>
            <w:rStyle w:val="Hyperlink"/>
            <w:rFonts w:ascii="Arial" w:hAnsi="Arial" w:cs="Arial"/>
          </w:rPr>
          <w:t>https://www.ageuk.org.uk/siteassets/documents/reports-and-publications/reports-and-briefings/id204712_hi_covid-report-final.pdf</w:t>
        </w:r>
      </w:hyperlink>
      <w:r w:rsidRPr="007349D9">
        <w:rPr>
          <w:rFonts w:ascii="Arial" w:hAnsi="Arial" w:cs="Arial"/>
        </w:rPr>
        <w:t xml:space="preserve"> , (Accessed: 09 November 2025).</w:t>
      </w:r>
    </w:p>
    <w:p w14:paraId="314E1F39" w14:textId="22ACF9A7" w:rsidR="007349D9" w:rsidRPr="007349D9" w:rsidRDefault="007349D9" w:rsidP="00F14CF0">
      <w:pPr>
        <w:spacing w:line="360" w:lineRule="auto"/>
        <w:rPr>
          <w:rFonts w:ascii="Arial" w:hAnsi="Arial" w:cs="Arial"/>
        </w:rPr>
      </w:pPr>
      <w:r w:rsidRPr="007349D9">
        <w:rPr>
          <w:rFonts w:ascii="Arial" w:hAnsi="Arial" w:cs="Arial"/>
        </w:rPr>
        <w:t xml:space="preserve">Ambition for Ageing (2021) </w:t>
      </w:r>
      <w:r w:rsidR="004633DF">
        <w:rPr>
          <w:rFonts w:ascii="Arial" w:hAnsi="Arial" w:cs="Arial"/>
        </w:rPr>
        <w:t>‘</w:t>
      </w:r>
      <w:r w:rsidRPr="007349D9">
        <w:rPr>
          <w:rFonts w:ascii="Arial" w:hAnsi="Arial" w:cs="Arial"/>
          <w:i/>
          <w:iCs/>
        </w:rPr>
        <w:t>Ageing Equally? Meeting the Needs of Greater Manchester’s Diverse Communities</w:t>
      </w:r>
      <w:r w:rsidR="004633DF">
        <w:rPr>
          <w:rFonts w:ascii="Arial" w:hAnsi="Arial" w:cs="Arial"/>
          <w:i/>
          <w:iCs/>
        </w:rPr>
        <w:t>’</w:t>
      </w:r>
      <w:r w:rsidRPr="007349D9">
        <w:rPr>
          <w:rFonts w:ascii="Arial" w:hAnsi="Arial" w:cs="Arial"/>
          <w:i/>
          <w:iCs/>
        </w:rPr>
        <w:t>.</w:t>
      </w:r>
      <w:r w:rsidRPr="007349D9">
        <w:rPr>
          <w:rFonts w:ascii="Arial" w:hAnsi="Arial" w:cs="Arial"/>
        </w:rPr>
        <w:t xml:space="preserve"> Available at: </w:t>
      </w:r>
      <w:hyperlink r:id="rId14" w:history="1">
        <w:r w:rsidRPr="007349D9">
          <w:rPr>
            <w:rStyle w:val="Hyperlink"/>
            <w:rFonts w:ascii="Arial" w:hAnsi="Arial" w:cs="Arial"/>
          </w:rPr>
          <w:t>https://www.ambitionforageing.org.uk/ageingequally/</w:t>
        </w:r>
      </w:hyperlink>
      <w:r w:rsidRPr="007349D9">
        <w:rPr>
          <w:rFonts w:ascii="Arial" w:hAnsi="Arial" w:cs="Arial"/>
        </w:rPr>
        <w:t xml:space="preserve"> . (Accessed: 25 November 2025).</w:t>
      </w:r>
    </w:p>
    <w:p w14:paraId="1D109BEF" w14:textId="77777777" w:rsidR="007349D9" w:rsidRPr="007349D9" w:rsidRDefault="007349D9" w:rsidP="00F14CF0">
      <w:pPr>
        <w:spacing w:line="360" w:lineRule="auto"/>
        <w:rPr>
          <w:rFonts w:ascii="Arial" w:hAnsi="Arial" w:cs="Arial"/>
        </w:rPr>
      </w:pPr>
      <w:r w:rsidRPr="007349D9">
        <w:rPr>
          <w:rFonts w:ascii="Arial" w:hAnsi="Arial" w:cs="Arial"/>
        </w:rPr>
        <w:t xml:space="preserve">Bardach, S.H. </w:t>
      </w:r>
      <w:r w:rsidRPr="007349D9">
        <w:rPr>
          <w:rFonts w:ascii="Arial" w:hAnsi="Arial" w:cs="Arial"/>
          <w:i/>
          <w:iCs/>
        </w:rPr>
        <w:t>et al.</w:t>
      </w:r>
      <w:r w:rsidRPr="007349D9">
        <w:rPr>
          <w:rFonts w:ascii="Arial" w:hAnsi="Arial" w:cs="Arial"/>
        </w:rPr>
        <w:t xml:space="preserve"> (2021) ‘Older Adults’ Adaptations to the Call for Social Distancing and Use of Technology: Insights </w:t>
      </w:r>
      <w:proofErr w:type="gramStart"/>
      <w:r w:rsidRPr="007349D9">
        <w:rPr>
          <w:rFonts w:ascii="Arial" w:hAnsi="Arial" w:cs="Arial"/>
        </w:rPr>
        <w:t>From</w:t>
      </w:r>
      <w:proofErr w:type="gramEnd"/>
      <w:r w:rsidRPr="007349D9">
        <w:rPr>
          <w:rFonts w:ascii="Arial" w:hAnsi="Arial" w:cs="Arial"/>
        </w:rPr>
        <w:t xml:space="preserve"> Socioemotional Selectivity Theory and Lived Experiences’, </w:t>
      </w:r>
      <w:r w:rsidRPr="007349D9">
        <w:rPr>
          <w:rFonts w:ascii="Arial" w:hAnsi="Arial" w:cs="Arial"/>
          <w:i/>
          <w:iCs/>
        </w:rPr>
        <w:t>Journal of applied gerontology</w:t>
      </w:r>
      <w:r w:rsidRPr="007349D9">
        <w:rPr>
          <w:rFonts w:ascii="Arial" w:hAnsi="Arial" w:cs="Arial"/>
        </w:rPr>
        <w:t xml:space="preserve">, 40(8), pp. 814–817. Available at: </w:t>
      </w:r>
      <w:hyperlink r:id="rId15" w:history="1">
        <w:r w:rsidRPr="007349D9">
          <w:rPr>
            <w:rStyle w:val="Hyperlink"/>
            <w:rFonts w:ascii="Arial" w:hAnsi="Arial" w:cs="Arial"/>
          </w:rPr>
          <w:t>https://doi.org/10.1177/0733464821996864</w:t>
        </w:r>
      </w:hyperlink>
      <w:r w:rsidRPr="007349D9">
        <w:rPr>
          <w:rFonts w:ascii="Arial" w:hAnsi="Arial" w:cs="Arial"/>
        </w:rPr>
        <w:t>. (Accessed:19 November 2025).</w:t>
      </w:r>
    </w:p>
    <w:p w14:paraId="213AEB94" w14:textId="77777777" w:rsidR="007349D9" w:rsidRPr="007349D9" w:rsidRDefault="007349D9" w:rsidP="00F14CF0">
      <w:pPr>
        <w:spacing w:line="360" w:lineRule="auto"/>
        <w:rPr>
          <w:rFonts w:ascii="Arial" w:hAnsi="Arial" w:cs="Arial"/>
        </w:rPr>
      </w:pPr>
      <w:r w:rsidRPr="007349D9">
        <w:rPr>
          <w:rFonts w:ascii="Arial" w:hAnsi="Arial" w:cs="Arial"/>
        </w:rPr>
        <w:t xml:space="preserve">Bethell, J., O'Rourke, H., Eagleson, H., </w:t>
      </w:r>
      <w:r w:rsidRPr="007349D9">
        <w:rPr>
          <w:rFonts w:ascii="Arial" w:hAnsi="Arial" w:cs="Arial"/>
          <w:i/>
          <w:iCs/>
        </w:rPr>
        <w:t>et al.</w:t>
      </w:r>
      <w:r w:rsidRPr="007349D9">
        <w:rPr>
          <w:rFonts w:ascii="Arial" w:hAnsi="Arial" w:cs="Arial"/>
        </w:rPr>
        <w:t xml:space="preserve"> (2021) ‘Social Connection is Essential in Long-Term Care Homes: Considerations During COVID-19 and Beyond’. </w:t>
      </w:r>
      <w:r w:rsidRPr="007349D9">
        <w:rPr>
          <w:rFonts w:ascii="Arial" w:hAnsi="Arial" w:cs="Arial"/>
          <w:i/>
          <w:iCs/>
        </w:rPr>
        <w:t>Canadian geriatrics journal</w:t>
      </w:r>
      <w:r w:rsidRPr="007349D9">
        <w:rPr>
          <w:rFonts w:ascii="Arial" w:hAnsi="Arial" w:cs="Arial"/>
        </w:rPr>
        <w:t>, ed.</w:t>
      </w:r>
      <w:r w:rsidRPr="007349D9">
        <w:rPr>
          <w:rFonts w:ascii="Arial" w:hAnsi="Arial" w:cs="Arial"/>
          <w:i/>
          <w:iCs/>
        </w:rPr>
        <w:t>24</w:t>
      </w:r>
      <w:r w:rsidRPr="007349D9">
        <w:rPr>
          <w:rFonts w:ascii="Arial" w:hAnsi="Arial" w:cs="Arial"/>
        </w:rPr>
        <w:t xml:space="preserve">(2), pp.151–153. Available at: </w:t>
      </w:r>
      <w:hyperlink r:id="rId16" w:history="1">
        <w:r w:rsidRPr="007349D9">
          <w:rPr>
            <w:rStyle w:val="Hyperlink"/>
            <w:rFonts w:ascii="Arial" w:hAnsi="Arial" w:cs="Arial"/>
          </w:rPr>
          <w:t>https://doi.org/10.5770/cgj.24.488</w:t>
        </w:r>
      </w:hyperlink>
      <w:r w:rsidRPr="007349D9">
        <w:rPr>
          <w:rFonts w:ascii="Arial" w:hAnsi="Arial" w:cs="Arial"/>
        </w:rPr>
        <w:t xml:space="preserve"> , (Accessed: 10 November 2025) </w:t>
      </w:r>
    </w:p>
    <w:p w14:paraId="6C6C58BE" w14:textId="77777777" w:rsidR="007349D9" w:rsidRPr="007349D9" w:rsidRDefault="007349D9" w:rsidP="00F14CF0">
      <w:pPr>
        <w:spacing w:line="360" w:lineRule="auto"/>
        <w:rPr>
          <w:rFonts w:ascii="Arial" w:hAnsi="Arial" w:cs="Arial"/>
        </w:rPr>
      </w:pPr>
      <w:r w:rsidRPr="007349D9">
        <w:rPr>
          <w:rFonts w:ascii="Arial" w:hAnsi="Arial" w:cs="Arial"/>
        </w:rPr>
        <w:t xml:space="preserve">Bethell, J., </w:t>
      </w:r>
      <w:proofErr w:type="spellStart"/>
      <w:r w:rsidRPr="007349D9">
        <w:rPr>
          <w:rFonts w:ascii="Arial" w:hAnsi="Arial" w:cs="Arial"/>
        </w:rPr>
        <w:t>Aelick</w:t>
      </w:r>
      <w:proofErr w:type="spellEnd"/>
      <w:r w:rsidRPr="007349D9">
        <w:rPr>
          <w:rFonts w:ascii="Arial" w:hAnsi="Arial" w:cs="Arial"/>
        </w:rPr>
        <w:t xml:space="preserve">, K., Babineau, J., </w:t>
      </w:r>
      <w:r w:rsidRPr="004633DF">
        <w:rPr>
          <w:rFonts w:ascii="Arial" w:hAnsi="Arial" w:cs="Arial"/>
          <w:i/>
          <w:iCs/>
        </w:rPr>
        <w:t>et al</w:t>
      </w:r>
      <w:r w:rsidRPr="007349D9">
        <w:rPr>
          <w:rFonts w:ascii="Arial" w:hAnsi="Arial" w:cs="Arial"/>
        </w:rPr>
        <w:t>. (2021) ‘Social Connection in Long-Term Care Homes: A Scoping Review of Published Research on the Mental Health Impacts and Potential Strategies During COVID-19’. </w:t>
      </w:r>
      <w:r w:rsidRPr="007349D9">
        <w:rPr>
          <w:rFonts w:ascii="Arial" w:hAnsi="Arial" w:cs="Arial"/>
          <w:i/>
          <w:iCs/>
        </w:rPr>
        <w:t>Journal of the American Medical Directors Association</w:t>
      </w:r>
      <w:r w:rsidRPr="007349D9">
        <w:rPr>
          <w:rFonts w:ascii="Arial" w:hAnsi="Arial" w:cs="Arial"/>
        </w:rPr>
        <w:t>, </w:t>
      </w:r>
      <w:r w:rsidRPr="007349D9">
        <w:rPr>
          <w:rFonts w:ascii="Arial" w:hAnsi="Arial" w:cs="Arial"/>
          <w:i/>
          <w:iCs/>
        </w:rPr>
        <w:t>22</w:t>
      </w:r>
      <w:r w:rsidRPr="007349D9">
        <w:rPr>
          <w:rFonts w:ascii="Arial" w:hAnsi="Arial" w:cs="Arial"/>
        </w:rPr>
        <w:t xml:space="preserve">(2), 228–237.e25. </w:t>
      </w:r>
      <w:hyperlink r:id="rId17" w:history="1">
        <w:r w:rsidRPr="007349D9">
          <w:rPr>
            <w:rStyle w:val="Hyperlink"/>
            <w:rFonts w:ascii="Arial" w:hAnsi="Arial" w:cs="Arial"/>
          </w:rPr>
          <w:t>https://doi.org/10.1016/j.jamda.2020.11.025</w:t>
        </w:r>
      </w:hyperlink>
      <w:r w:rsidRPr="007349D9">
        <w:rPr>
          <w:rFonts w:ascii="Arial" w:hAnsi="Arial" w:cs="Arial"/>
        </w:rPr>
        <w:t xml:space="preserve"> . (Accessed: 26 November 2025)</w:t>
      </w:r>
    </w:p>
    <w:p w14:paraId="139551E9" w14:textId="77777777" w:rsidR="007349D9" w:rsidRPr="007349D9" w:rsidRDefault="007349D9" w:rsidP="00F14CF0">
      <w:pPr>
        <w:spacing w:line="360" w:lineRule="auto"/>
        <w:rPr>
          <w:rFonts w:ascii="Arial" w:hAnsi="Arial" w:cs="Arial"/>
        </w:rPr>
      </w:pPr>
      <w:r w:rsidRPr="007349D9">
        <w:rPr>
          <w:rFonts w:ascii="Arial" w:hAnsi="Arial" w:cs="Arial"/>
        </w:rPr>
        <w:t>Berg-Weger, M., and Morley, J. (2020). ‘Editorial: Loneliness and Social Isolation in Older Adults during the COVID-19 Pandemic: Implications for Gerontological Social Work’. </w:t>
      </w:r>
      <w:r w:rsidRPr="007349D9">
        <w:rPr>
          <w:rFonts w:ascii="Arial" w:hAnsi="Arial" w:cs="Arial"/>
          <w:i/>
          <w:iCs/>
        </w:rPr>
        <w:t>The journal of nutrition, health &amp; aging</w:t>
      </w:r>
      <w:r w:rsidRPr="007349D9">
        <w:rPr>
          <w:rFonts w:ascii="Arial" w:hAnsi="Arial" w:cs="Arial"/>
        </w:rPr>
        <w:t>, ed.</w:t>
      </w:r>
      <w:r w:rsidRPr="007349D9">
        <w:rPr>
          <w:rFonts w:ascii="Arial" w:hAnsi="Arial" w:cs="Arial"/>
          <w:i/>
          <w:iCs/>
        </w:rPr>
        <w:t>24</w:t>
      </w:r>
      <w:r w:rsidRPr="007349D9">
        <w:rPr>
          <w:rFonts w:ascii="Arial" w:hAnsi="Arial" w:cs="Arial"/>
        </w:rPr>
        <w:t xml:space="preserve">(5), pp.456–458. Available at: </w:t>
      </w:r>
      <w:hyperlink r:id="rId18" w:history="1">
        <w:r w:rsidRPr="007349D9">
          <w:rPr>
            <w:rStyle w:val="Hyperlink"/>
            <w:rFonts w:ascii="Arial" w:hAnsi="Arial" w:cs="Arial"/>
          </w:rPr>
          <w:t>https://doi.org/10.1007/s12603-020-1366-8</w:t>
        </w:r>
      </w:hyperlink>
      <w:r w:rsidRPr="007349D9">
        <w:rPr>
          <w:rFonts w:ascii="Arial" w:hAnsi="Arial" w:cs="Arial"/>
        </w:rPr>
        <w:t xml:space="preserve"> , (Accessed: 09 November 2025).</w:t>
      </w:r>
    </w:p>
    <w:p w14:paraId="627405E0" w14:textId="208BFB95" w:rsidR="007349D9" w:rsidRPr="007349D9" w:rsidRDefault="007349D9" w:rsidP="00F14CF0">
      <w:pPr>
        <w:spacing w:line="360" w:lineRule="auto"/>
        <w:rPr>
          <w:rFonts w:ascii="Arial" w:hAnsi="Arial" w:cs="Arial"/>
        </w:rPr>
      </w:pPr>
      <w:r w:rsidRPr="007349D9">
        <w:rPr>
          <w:rFonts w:ascii="Arial" w:hAnsi="Arial" w:cs="Arial"/>
        </w:rPr>
        <w:t>Botte, A., (2024) </w:t>
      </w:r>
      <w:r w:rsidR="004633DF">
        <w:rPr>
          <w:rFonts w:ascii="Arial" w:hAnsi="Arial" w:cs="Arial"/>
        </w:rPr>
        <w:t>‘</w:t>
      </w:r>
      <w:r w:rsidRPr="007349D9">
        <w:rPr>
          <w:rFonts w:ascii="Arial" w:hAnsi="Arial" w:cs="Arial"/>
          <w:i/>
          <w:iCs/>
        </w:rPr>
        <w:t>The Nature of Attachment in Older Adults: A Transcendental Phenomenological Study</w:t>
      </w:r>
      <w:r w:rsidR="00783B54">
        <w:rPr>
          <w:rFonts w:ascii="Arial" w:hAnsi="Arial" w:cs="Arial"/>
        </w:rPr>
        <w:t>’.</w:t>
      </w:r>
      <w:r w:rsidRPr="007349D9">
        <w:rPr>
          <w:rFonts w:ascii="Arial" w:hAnsi="Arial" w:cs="Arial"/>
        </w:rPr>
        <w:t xml:space="preserve"> Capella University.</w:t>
      </w:r>
    </w:p>
    <w:p w14:paraId="18123EFD" w14:textId="25B60DAB" w:rsidR="007349D9" w:rsidRPr="007349D9" w:rsidRDefault="007349D9" w:rsidP="00F14CF0">
      <w:pPr>
        <w:spacing w:line="360" w:lineRule="auto"/>
        <w:rPr>
          <w:rFonts w:ascii="Arial" w:hAnsi="Arial" w:cs="Arial"/>
        </w:rPr>
      </w:pPr>
      <w:r w:rsidRPr="007349D9">
        <w:rPr>
          <w:rFonts w:ascii="Arial" w:hAnsi="Arial" w:cs="Arial"/>
        </w:rPr>
        <w:t>Bowlby, J., and Solomon, M. (1989). </w:t>
      </w:r>
      <w:r w:rsidR="00783B54">
        <w:rPr>
          <w:rFonts w:ascii="Arial" w:hAnsi="Arial" w:cs="Arial"/>
        </w:rPr>
        <w:t>‘</w:t>
      </w:r>
      <w:r w:rsidRPr="007349D9">
        <w:rPr>
          <w:rFonts w:ascii="Arial" w:hAnsi="Arial" w:cs="Arial"/>
          <w:i/>
          <w:iCs/>
        </w:rPr>
        <w:t>Attachment theory</w:t>
      </w:r>
      <w:r w:rsidR="00783B54">
        <w:rPr>
          <w:rFonts w:ascii="Arial" w:hAnsi="Arial" w:cs="Arial"/>
          <w:i/>
          <w:iCs/>
        </w:rPr>
        <w:t>’</w:t>
      </w:r>
      <w:r w:rsidRPr="007349D9">
        <w:rPr>
          <w:rFonts w:ascii="Arial" w:hAnsi="Arial" w:cs="Arial"/>
        </w:rPr>
        <w:t xml:space="preserve">. Los Angeles, CA: Lifespan Learning Institute. Available at: </w:t>
      </w:r>
      <w:hyperlink r:id="rId19" w:history="1">
        <w:r w:rsidRPr="007349D9">
          <w:rPr>
            <w:rStyle w:val="Hyperlink"/>
            <w:rFonts w:ascii="Arial" w:hAnsi="Arial" w:cs="Arial"/>
          </w:rPr>
          <w:t>https://psychology.psy.sunysb.edu/attachment/online/inge_origins%20DP1992.pdf</w:t>
        </w:r>
      </w:hyperlink>
      <w:r w:rsidRPr="007349D9">
        <w:rPr>
          <w:rFonts w:ascii="Arial" w:hAnsi="Arial" w:cs="Arial"/>
        </w:rPr>
        <w:t xml:space="preserve"> . (Accessed: 18 November 2025).</w:t>
      </w:r>
    </w:p>
    <w:p w14:paraId="0F0736DF" w14:textId="77777777" w:rsidR="007349D9" w:rsidRPr="007349D9" w:rsidRDefault="007349D9" w:rsidP="00F14CF0">
      <w:pPr>
        <w:spacing w:line="360" w:lineRule="auto"/>
        <w:rPr>
          <w:rFonts w:ascii="Arial" w:hAnsi="Arial" w:cs="Arial"/>
        </w:rPr>
      </w:pPr>
      <w:r w:rsidRPr="007349D9">
        <w:rPr>
          <w:rFonts w:ascii="Arial" w:hAnsi="Arial" w:cs="Arial"/>
        </w:rPr>
        <w:lastRenderedPageBreak/>
        <w:t xml:space="preserve">Care Quality Commission (2025) </w:t>
      </w:r>
      <w:r w:rsidRPr="00783B54">
        <w:rPr>
          <w:rFonts w:ascii="Arial" w:hAnsi="Arial" w:cs="Arial"/>
          <w:i/>
          <w:iCs/>
        </w:rPr>
        <w:t xml:space="preserve">‘Regulation 9A: Visiting and accompanying in care homes, hospitals and </w:t>
      </w:r>
      <w:proofErr w:type="gramStart"/>
      <w:r w:rsidRPr="00783B54">
        <w:rPr>
          <w:rFonts w:ascii="Arial" w:hAnsi="Arial" w:cs="Arial"/>
          <w:i/>
          <w:iCs/>
        </w:rPr>
        <w:t>hospices’</w:t>
      </w:r>
      <w:proofErr w:type="gramEnd"/>
      <w:r w:rsidRPr="007349D9">
        <w:rPr>
          <w:rFonts w:ascii="Arial" w:hAnsi="Arial" w:cs="Arial"/>
        </w:rPr>
        <w:t xml:space="preserve">. Available at: </w:t>
      </w:r>
      <w:hyperlink r:id="rId20" w:tgtFrame="_new" w:history="1">
        <w:r w:rsidRPr="007349D9">
          <w:rPr>
            <w:rStyle w:val="Hyperlink"/>
            <w:rFonts w:ascii="Arial" w:hAnsi="Arial" w:cs="Arial"/>
          </w:rPr>
          <w:t>https://www.cqc.org.uk/guidance-regulation/providers/regulations-service-providers-and-managers/health-social-care-act/regulation-9a</w:t>
        </w:r>
      </w:hyperlink>
      <w:r w:rsidRPr="007349D9">
        <w:rPr>
          <w:rFonts w:ascii="Arial" w:hAnsi="Arial" w:cs="Arial"/>
        </w:rPr>
        <w:t xml:space="preserve"> (Accessed: 25 November 2025).</w:t>
      </w:r>
    </w:p>
    <w:p w14:paraId="22D0BD04" w14:textId="5EAF4A78" w:rsidR="007349D9" w:rsidRPr="007349D9" w:rsidRDefault="007349D9" w:rsidP="00F14CF0">
      <w:pPr>
        <w:spacing w:line="360" w:lineRule="auto"/>
        <w:rPr>
          <w:rFonts w:ascii="Arial" w:hAnsi="Arial" w:cs="Arial"/>
        </w:rPr>
      </w:pPr>
      <w:r w:rsidRPr="007349D9">
        <w:rPr>
          <w:rFonts w:ascii="Arial" w:hAnsi="Arial" w:cs="Arial"/>
        </w:rPr>
        <w:t>Carstensen L. (2006) ‘The influence of a sense of time on human development</w:t>
      </w:r>
      <w:r w:rsidR="00637D5F">
        <w:rPr>
          <w:rFonts w:ascii="Arial" w:hAnsi="Arial" w:cs="Arial"/>
        </w:rPr>
        <w:t>’</w:t>
      </w:r>
      <w:r w:rsidRPr="007349D9">
        <w:rPr>
          <w:rFonts w:ascii="Arial" w:hAnsi="Arial" w:cs="Arial"/>
        </w:rPr>
        <w:t>. </w:t>
      </w:r>
      <w:r w:rsidR="00045018" w:rsidRPr="00045018">
        <w:rPr>
          <w:rFonts w:ascii="Arial" w:hAnsi="Arial" w:cs="Arial"/>
          <w:i/>
          <w:iCs/>
        </w:rPr>
        <w:t>Science</w:t>
      </w:r>
      <w:r w:rsidRPr="007349D9">
        <w:rPr>
          <w:rFonts w:ascii="Arial" w:hAnsi="Arial" w:cs="Arial"/>
        </w:rPr>
        <w:t>, </w:t>
      </w:r>
      <w:r w:rsidRPr="007349D9">
        <w:rPr>
          <w:rFonts w:ascii="Arial" w:hAnsi="Arial" w:cs="Arial"/>
          <w:i/>
          <w:iCs/>
        </w:rPr>
        <w:t>312</w:t>
      </w:r>
      <w:r w:rsidRPr="007349D9">
        <w:rPr>
          <w:rFonts w:ascii="Arial" w:hAnsi="Arial" w:cs="Arial"/>
        </w:rPr>
        <w:t xml:space="preserve">(5782), 1913–1915. Available at: </w:t>
      </w:r>
      <w:hyperlink r:id="rId21" w:history="1">
        <w:r w:rsidRPr="007349D9">
          <w:rPr>
            <w:rStyle w:val="Hyperlink"/>
            <w:rFonts w:ascii="Arial" w:hAnsi="Arial" w:cs="Arial"/>
          </w:rPr>
          <w:t>https://doi.org/10.1126/science.1127488</w:t>
        </w:r>
      </w:hyperlink>
      <w:r w:rsidRPr="007349D9">
        <w:rPr>
          <w:rFonts w:ascii="Arial" w:hAnsi="Arial" w:cs="Arial"/>
        </w:rPr>
        <w:t xml:space="preserve"> . (Accessed: 26 November 2025).</w:t>
      </w:r>
    </w:p>
    <w:p w14:paraId="3CEFF82D" w14:textId="08D79A76" w:rsidR="007349D9" w:rsidRPr="007349D9" w:rsidRDefault="007349D9" w:rsidP="00F14CF0">
      <w:pPr>
        <w:spacing w:line="360" w:lineRule="auto"/>
        <w:rPr>
          <w:rFonts w:ascii="Arial" w:hAnsi="Arial" w:cs="Arial"/>
        </w:rPr>
      </w:pPr>
      <w:r w:rsidRPr="007349D9">
        <w:rPr>
          <w:rFonts w:ascii="Arial" w:hAnsi="Arial" w:cs="Arial"/>
        </w:rPr>
        <w:t xml:space="preserve">Chen, Y., and Schulz, P. (2016) </w:t>
      </w:r>
      <w:r w:rsidR="00637D5F">
        <w:rPr>
          <w:rFonts w:ascii="Arial" w:hAnsi="Arial" w:cs="Arial"/>
        </w:rPr>
        <w:t>‘</w:t>
      </w:r>
      <w:r w:rsidRPr="007349D9">
        <w:rPr>
          <w:rFonts w:ascii="Arial" w:hAnsi="Arial" w:cs="Arial"/>
        </w:rPr>
        <w:t>The Effect of Information Communication Technology Interventions on Reducing Social Isolation in the Elderly: A Systematic Review</w:t>
      </w:r>
      <w:r w:rsidR="00637D5F">
        <w:rPr>
          <w:rFonts w:ascii="Arial" w:hAnsi="Arial" w:cs="Arial"/>
        </w:rPr>
        <w:t>’</w:t>
      </w:r>
      <w:r w:rsidRPr="007349D9">
        <w:rPr>
          <w:rFonts w:ascii="Arial" w:hAnsi="Arial" w:cs="Arial"/>
        </w:rPr>
        <w:t>. </w:t>
      </w:r>
      <w:r w:rsidRPr="007349D9">
        <w:rPr>
          <w:rFonts w:ascii="Arial" w:hAnsi="Arial" w:cs="Arial"/>
          <w:i/>
          <w:iCs/>
        </w:rPr>
        <w:t>Journal of medical Internet research</w:t>
      </w:r>
      <w:r w:rsidRPr="007349D9">
        <w:rPr>
          <w:rFonts w:ascii="Arial" w:hAnsi="Arial" w:cs="Arial"/>
        </w:rPr>
        <w:t>, </w:t>
      </w:r>
      <w:r w:rsidRPr="007349D9">
        <w:rPr>
          <w:rFonts w:ascii="Arial" w:hAnsi="Arial" w:cs="Arial"/>
          <w:i/>
          <w:iCs/>
        </w:rPr>
        <w:t>18</w:t>
      </w:r>
      <w:r w:rsidRPr="007349D9">
        <w:rPr>
          <w:rFonts w:ascii="Arial" w:hAnsi="Arial" w:cs="Arial"/>
        </w:rPr>
        <w:t xml:space="preserve">(1), e18. Available at: </w:t>
      </w:r>
      <w:hyperlink r:id="rId22" w:history="1">
        <w:r w:rsidRPr="007349D9">
          <w:rPr>
            <w:rStyle w:val="Hyperlink"/>
            <w:rFonts w:ascii="Arial" w:hAnsi="Arial" w:cs="Arial"/>
          </w:rPr>
          <w:t>https://doi.org/10.2196/jmir.4596</w:t>
        </w:r>
      </w:hyperlink>
      <w:r w:rsidRPr="007349D9">
        <w:rPr>
          <w:rFonts w:ascii="Arial" w:hAnsi="Arial" w:cs="Arial"/>
        </w:rPr>
        <w:t xml:space="preserve"> . (Accessed:19 November 2025).</w:t>
      </w:r>
    </w:p>
    <w:p w14:paraId="5D10B940" w14:textId="77777777" w:rsidR="007349D9" w:rsidRPr="007349D9" w:rsidRDefault="007349D9" w:rsidP="00F14CF0">
      <w:pPr>
        <w:spacing w:line="360" w:lineRule="auto"/>
        <w:rPr>
          <w:rFonts w:ascii="Arial" w:hAnsi="Arial" w:cs="Arial"/>
        </w:rPr>
      </w:pPr>
      <w:r w:rsidRPr="007349D9">
        <w:rPr>
          <w:rFonts w:ascii="Arial" w:hAnsi="Arial" w:cs="Arial"/>
        </w:rPr>
        <w:t>Chapman, H., Bethell, J., Dewan, N. </w:t>
      </w:r>
      <w:r w:rsidRPr="007349D9">
        <w:rPr>
          <w:rFonts w:ascii="Arial" w:hAnsi="Arial" w:cs="Arial"/>
          <w:i/>
          <w:iCs/>
        </w:rPr>
        <w:t>et al.</w:t>
      </w:r>
      <w:r w:rsidRPr="007349D9">
        <w:rPr>
          <w:rFonts w:ascii="Arial" w:hAnsi="Arial" w:cs="Arial"/>
        </w:rPr>
        <w:t xml:space="preserve"> (2024) ‘Social connection in long-term care homes: a qualitative study of barriers and </w:t>
      </w:r>
      <w:proofErr w:type="gramStart"/>
      <w:r w:rsidRPr="007349D9">
        <w:rPr>
          <w:rFonts w:ascii="Arial" w:hAnsi="Arial" w:cs="Arial"/>
        </w:rPr>
        <w:t>facilitators’</w:t>
      </w:r>
      <w:proofErr w:type="gramEnd"/>
      <w:r w:rsidRPr="007349D9">
        <w:rPr>
          <w:rFonts w:ascii="Arial" w:hAnsi="Arial" w:cs="Arial"/>
        </w:rPr>
        <w:t>. </w:t>
      </w:r>
      <w:r w:rsidRPr="007349D9">
        <w:rPr>
          <w:rFonts w:ascii="Arial" w:hAnsi="Arial" w:cs="Arial"/>
          <w:i/>
          <w:iCs/>
        </w:rPr>
        <w:t xml:space="preserve">BMC </w:t>
      </w:r>
      <w:proofErr w:type="spellStart"/>
      <w:proofErr w:type="gramStart"/>
      <w:r w:rsidRPr="007349D9">
        <w:rPr>
          <w:rFonts w:ascii="Arial" w:hAnsi="Arial" w:cs="Arial"/>
          <w:i/>
          <w:iCs/>
        </w:rPr>
        <w:t>Geriatr</w:t>
      </w:r>
      <w:proofErr w:type="spellEnd"/>
      <w:r w:rsidRPr="007349D9">
        <w:rPr>
          <w:rFonts w:ascii="Arial" w:hAnsi="Arial" w:cs="Arial"/>
        </w:rPr>
        <w:t>  ed.</w:t>
      </w:r>
      <w:proofErr w:type="gramEnd"/>
      <w:r w:rsidRPr="007349D9">
        <w:rPr>
          <w:rFonts w:ascii="Arial" w:hAnsi="Arial" w:cs="Arial"/>
          <w:b/>
          <w:bCs/>
        </w:rPr>
        <w:t>24</w:t>
      </w:r>
      <w:r w:rsidRPr="007349D9">
        <w:rPr>
          <w:rFonts w:ascii="Arial" w:hAnsi="Arial" w:cs="Arial"/>
        </w:rPr>
        <w:t xml:space="preserve">, pp.857. Available at: </w:t>
      </w:r>
      <w:hyperlink r:id="rId23" w:history="1">
        <w:r w:rsidRPr="007349D9">
          <w:rPr>
            <w:rStyle w:val="Hyperlink"/>
            <w:rFonts w:ascii="Arial" w:hAnsi="Arial" w:cs="Arial"/>
          </w:rPr>
          <w:t>https://doi.org/10.1186/s12877-024-05454-8</w:t>
        </w:r>
      </w:hyperlink>
      <w:r w:rsidRPr="007349D9">
        <w:rPr>
          <w:rFonts w:ascii="Arial" w:hAnsi="Arial" w:cs="Arial"/>
        </w:rPr>
        <w:t xml:space="preserve"> , (Accessed: 09 November 2025).</w:t>
      </w:r>
    </w:p>
    <w:p w14:paraId="659FC375" w14:textId="096B1A46" w:rsidR="007349D9" w:rsidRPr="007349D9" w:rsidRDefault="007349D9" w:rsidP="00F14CF0">
      <w:pPr>
        <w:spacing w:line="360" w:lineRule="auto"/>
        <w:rPr>
          <w:rFonts w:ascii="Arial" w:hAnsi="Arial" w:cs="Arial"/>
        </w:rPr>
      </w:pPr>
      <w:r w:rsidRPr="007349D9">
        <w:rPr>
          <w:rFonts w:ascii="Arial" w:hAnsi="Arial" w:cs="Arial"/>
        </w:rPr>
        <w:t xml:space="preserve">Cornwell, B., Qu, T., </w:t>
      </w:r>
      <w:r w:rsidR="00637D5F">
        <w:rPr>
          <w:rFonts w:ascii="Arial" w:hAnsi="Arial" w:cs="Arial"/>
        </w:rPr>
        <w:t>and</w:t>
      </w:r>
      <w:r w:rsidRPr="007349D9">
        <w:rPr>
          <w:rFonts w:ascii="Arial" w:hAnsi="Arial" w:cs="Arial"/>
        </w:rPr>
        <w:t xml:space="preserve"> York Cornwell, E. (2025) </w:t>
      </w:r>
      <w:r w:rsidR="00637D5F">
        <w:rPr>
          <w:rFonts w:ascii="Arial" w:hAnsi="Arial" w:cs="Arial"/>
        </w:rPr>
        <w:t>‘</w:t>
      </w:r>
      <w:r w:rsidRPr="007349D9">
        <w:rPr>
          <w:rFonts w:ascii="Arial" w:hAnsi="Arial" w:cs="Arial"/>
        </w:rPr>
        <w:t>Social Connectedness of Older Adults During the COVID-19 Pandemic: Evidence by Survey Mode and Respondent Dementia</w:t>
      </w:r>
      <w:r w:rsidR="00637D5F">
        <w:rPr>
          <w:rFonts w:ascii="Arial" w:hAnsi="Arial" w:cs="Arial"/>
        </w:rPr>
        <w:t>’</w:t>
      </w:r>
      <w:r w:rsidRPr="007349D9">
        <w:rPr>
          <w:rFonts w:ascii="Arial" w:hAnsi="Arial" w:cs="Arial"/>
        </w:rPr>
        <w:t>. </w:t>
      </w:r>
      <w:r w:rsidRPr="007349D9">
        <w:rPr>
          <w:rFonts w:ascii="Arial" w:hAnsi="Arial" w:cs="Arial"/>
          <w:i/>
          <w:iCs/>
        </w:rPr>
        <w:t>The journals of gerontology. Series B, Psychological sciences and social sciences</w:t>
      </w:r>
      <w:r w:rsidRPr="007349D9">
        <w:rPr>
          <w:rFonts w:ascii="Arial" w:hAnsi="Arial" w:cs="Arial"/>
        </w:rPr>
        <w:t>, </w:t>
      </w:r>
      <w:r w:rsidRPr="007349D9">
        <w:rPr>
          <w:rFonts w:ascii="Arial" w:hAnsi="Arial" w:cs="Arial"/>
          <w:i/>
          <w:iCs/>
        </w:rPr>
        <w:t>Available at:</w:t>
      </w:r>
      <w:r w:rsidRPr="007349D9">
        <w:rPr>
          <w:rFonts w:ascii="Arial" w:hAnsi="Arial" w:cs="Arial"/>
        </w:rPr>
        <w:t xml:space="preserve"> </w:t>
      </w:r>
      <w:hyperlink r:id="rId24" w:history="1">
        <w:r w:rsidRPr="007349D9">
          <w:rPr>
            <w:rStyle w:val="Hyperlink"/>
            <w:rFonts w:ascii="Arial" w:hAnsi="Arial" w:cs="Arial"/>
          </w:rPr>
          <w:t>https://doi.org/10.1093/geronb/gbae044</w:t>
        </w:r>
      </w:hyperlink>
      <w:r w:rsidRPr="007349D9">
        <w:rPr>
          <w:rFonts w:ascii="Arial" w:hAnsi="Arial" w:cs="Arial"/>
        </w:rPr>
        <w:t xml:space="preserve"> . (Accessed: 26 November 2025).</w:t>
      </w:r>
    </w:p>
    <w:p w14:paraId="3D1A5F55" w14:textId="49CE4ACD" w:rsidR="007349D9" w:rsidRPr="007349D9" w:rsidRDefault="007349D9" w:rsidP="00F14CF0">
      <w:pPr>
        <w:spacing w:line="360" w:lineRule="auto"/>
        <w:rPr>
          <w:rFonts w:ascii="Arial" w:hAnsi="Arial" w:cs="Arial"/>
        </w:rPr>
      </w:pPr>
      <w:r w:rsidRPr="007349D9">
        <w:rPr>
          <w:rFonts w:ascii="Arial" w:hAnsi="Arial" w:cs="Arial"/>
        </w:rPr>
        <w:t xml:space="preserve">Department of Health and Social Care (2014) </w:t>
      </w:r>
      <w:r w:rsidR="00637D5F">
        <w:rPr>
          <w:rFonts w:ascii="Arial" w:hAnsi="Arial" w:cs="Arial"/>
        </w:rPr>
        <w:t>‘</w:t>
      </w:r>
      <w:r w:rsidRPr="007349D9">
        <w:rPr>
          <w:rFonts w:ascii="Arial" w:hAnsi="Arial" w:cs="Arial"/>
          <w:i/>
          <w:iCs/>
        </w:rPr>
        <w:t>Care Act 2014: Guidance for implementation</w:t>
      </w:r>
      <w:r w:rsidR="00637D5F">
        <w:rPr>
          <w:rFonts w:ascii="Arial" w:hAnsi="Arial" w:cs="Arial"/>
          <w:i/>
          <w:iCs/>
        </w:rPr>
        <w:t>’</w:t>
      </w:r>
      <w:r w:rsidRPr="007349D9">
        <w:rPr>
          <w:rFonts w:ascii="Arial" w:hAnsi="Arial" w:cs="Arial"/>
        </w:rPr>
        <w:t>.</w:t>
      </w:r>
      <w:r w:rsidRPr="007349D9">
        <w:rPr>
          <w:rFonts w:ascii="Arial" w:hAnsi="Arial" w:cs="Arial"/>
        </w:rPr>
        <w:br/>
        <w:t xml:space="preserve">Available at: </w:t>
      </w:r>
      <w:hyperlink r:id="rId25" w:tgtFrame="_new" w:history="1">
        <w:r w:rsidRPr="007349D9">
          <w:rPr>
            <w:rStyle w:val="Hyperlink"/>
            <w:rFonts w:ascii="Arial" w:hAnsi="Arial" w:cs="Arial"/>
          </w:rPr>
          <w:t>https://www.gov.uk/government/publications/care-act-2014-statutory-guidance-for-implementation</w:t>
        </w:r>
      </w:hyperlink>
      <w:r w:rsidRPr="007349D9">
        <w:rPr>
          <w:rFonts w:ascii="Arial" w:hAnsi="Arial" w:cs="Arial"/>
        </w:rPr>
        <w:t xml:space="preserve"> . (Accessed: 25 November 2025).</w:t>
      </w:r>
    </w:p>
    <w:p w14:paraId="37C81513" w14:textId="77777777" w:rsidR="007349D9" w:rsidRPr="007349D9" w:rsidRDefault="007349D9" w:rsidP="00F14CF0">
      <w:pPr>
        <w:spacing w:line="360" w:lineRule="auto"/>
        <w:rPr>
          <w:rFonts w:ascii="Arial" w:hAnsi="Arial" w:cs="Arial"/>
        </w:rPr>
      </w:pPr>
      <w:r w:rsidRPr="007349D9">
        <w:rPr>
          <w:rFonts w:ascii="Arial" w:hAnsi="Arial" w:cs="Arial"/>
        </w:rPr>
        <w:t xml:space="preserve">Desch, A., Holmberg, C., </w:t>
      </w:r>
      <w:proofErr w:type="spellStart"/>
      <w:r w:rsidRPr="007349D9">
        <w:rPr>
          <w:rFonts w:ascii="Arial" w:hAnsi="Arial" w:cs="Arial"/>
        </w:rPr>
        <w:t>Demmerer</w:t>
      </w:r>
      <w:proofErr w:type="spellEnd"/>
      <w:r w:rsidRPr="007349D9">
        <w:rPr>
          <w:rFonts w:ascii="Arial" w:hAnsi="Arial" w:cs="Arial"/>
        </w:rPr>
        <w:t xml:space="preserve">, N., </w:t>
      </w:r>
      <w:r w:rsidRPr="007349D9">
        <w:rPr>
          <w:rFonts w:ascii="Arial" w:hAnsi="Arial" w:cs="Arial"/>
          <w:i/>
          <w:iCs/>
        </w:rPr>
        <w:t>et al.</w:t>
      </w:r>
      <w:r w:rsidRPr="007349D9">
        <w:rPr>
          <w:rFonts w:ascii="Arial" w:hAnsi="Arial" w:cs="Arial"/>
        </w:rPr>
        <w:t xml:space="preserve"> (2025) ‘Opportunities, challenges, and future directions for the public social participation of older adults living in a rural region in Germany: Results from a mixed-methods study’, </w:t>
      </w:r>
      <w:r w:rsidRPr="007349D9">
        <w:rPr>
          <w:rFonts w:ascii="Arial" w:hAnsi="Arial" w:cs="Arial"/>
          <w:i/>
          <w:iCs/>
        </w:rPr>
        <w:t>Journal of rural studies</w:t>
      </w:r>
      <w:r w:rsidRPr="007349D9">
        <w:rPr>
          <w:rFonts w:ascii="Arial" w:hAnsi="Arial" w:cs="Arial"/>
        </w:rPr>
        <w:t xml:space="preserve">, 114. Available at: </w:t>
      </w:r>
      <w:hyperlink r:id="rId26" w:history="1">
        <w:r w:rsidRPr="007349D9">
          <w:rPr>
            <w:rStyle w:val="Hyperlink"/>
            <w:rFonts w:ascii="Arial" w:hAnsi="Arial" w:cs="Arial"/>
          </w:rPr>
          <w:t>https://doi.org/10.1016/j.jrurstud.2025.103567</w:t>
        </w:r>
      </w:hyperlink>
      <w:r w:rsidRPr="007349D9">
        <w:rPr>
          <w:rFonts w:ascii="Arial" w:hAnsi="Arial" w:cs="Arial"/>
        </w:rPr>
        <w:t>. (Accessed: 19 November 2025).</w:t>
      </w:r>
    </w:p>
    <w:p w14:paraId="11DD4189" w14:textId="77777777" w:rsidR="007349D9" w:rsidRPr="007349D9" w:rsidRDefault="007349D9" w:rsidP="00F14CF0">
      <w:pPr>
        <w:spacing w:line="360" w:lineRule="auto"/>
        <w:rPr>
          <w:rFonts w:ascii="Arial" w:hAnsi="Arial" w:cs="Arial"/>
        </w:rPr>
      </w:pPr>
      <w:r w:rsidRPr="007349D9">
        <w:rPr>
          <w:rFonts w:ascii="Arial" w:hAnsi="Arial" w:cs="Arial"/>
        </w:rPr>
        <w:t>Ehni, H., and Wahl, H. (2020) ‘Six Propositions against Ageism in the COVID-19 Pandemic’. </w:t>
      </w:r>
      <w:r w:rsidRPr="007349D9">
        <w:rPr>
          <w:rFonts w:ascii="Arial" w:hAnsi="Arial" w:cs="Arial"/>
          <w:i/>
          <w:iCs/>
        </w:rPr>
        <w:t>Journal of Aging &amp; Social Policy</w:t>
      </w:r>
      <w:r w:rsidRPr="007349D9">
        <w:rPr>
          <w:rFonts w:ascii="Arial" w:hAnsi="Arial" w:cs="Arial"/>
        </w:rPr>
        <w:t>, </w:t>
      </w:r>
      <w:r w:rsidRPr="007349D9">
        <w:rPr>
          <w:rFonts w:ascii="Arial" w:hAnsi="Arial" w:cs="Arial"/>
          <w:i/>
          <w:iCs/>
        </w:rPr>
        <w:t>32</w:t>
      </w:r>
      <w:r w:rsidRPr="007349D9">
        <w:rPr>
          <w:rFonts w:ascii="Arial" w:hAnsi="Arial" w:cs="Arial"/>
        </w:rPr>
        <w:t xml:space="preserve">(4–5), 515–525. Available at: </w:t>
      </w:r>
      <w:hyperlink r:id="rId27" w:history="1">
        <w:r w:rsidRPr="007349D9">
          <w:rPr>
            <w:rStyle w:val="Hyperlink"/>
            <w:rFonts w:ascii="Arial" w:hAnsi="Arial" w:cs="Arial"/>
          </w:rPr>
          <w:t>https://doi.org/10.1080/08959420.2020.1770032</w:t>
        </w:r>
      </w:hyperlink>
      <w:r w:rsidRPr="007349D9">
        <w:rPr>
          <w:rFonts w:ascii="Arial" w:hAnsi="Arial" w:cs="Arial"/>
        </w:rPr>
        <w:t>. (Accessed: 19 November 2025).</w:t>
      </w:r>
    </w:p>
    <w:p w14:paraId="7027F11E" w14:textId="77777777" w:rsidR="007349D9" w:rsidRPr="007349D9" w:rsidRDefault="007349D9" w:rsidP="00F14CF0">
      <w:pPr>
        <w:spacing w:line="360" w:lineRule="auto"/>
        <w:rPr>
          <w:rFonts w:ascii="Arial" w:hAnsi="Arial" w:cs="Arial"/>
        </w:rPr>
      </w:pPr>
      <w:r w:rsidRPr="007349D9">
        <w:rPr>
          <w:rFonts w:ascii="Arial" w:hAnsi="Arial" w:cs="Arial"/>
        </w:rPr>
        <w:t xml:space="preserve">Fakoya, O., McCorry, N. and Donnelly, (2020) ‘Loneliness and social isolation interventions for older adults: a scoping review of </w:t>
      </w:r>
      <w:proofErr w:type="gramStart"/>
      <w:r w:rsidRPr="007349D9">
        <w:rPr>
          <w:rFonts w:ascii="Arial" w:hAnsi="Arial" w:cs="Arial"/>
        </w:rPr>
        <w:t>reviews’</w:t>
      </w:r>
      <w:proofErr w:type="gramEnd"/>
      <w:r w:rsidRPr="007349D9">
        <w:rPr>
          <w:rFonts w:ascii="Arial" w:hAnsi="Arial" w:cs="Arial"/>
        </w:rPr>
        <w:t>. </w:t>
      </w:r>
      <w:r w:rsidRPr="007349D9">
        <w:rPr>
          <w:rFonts w:ascii="Arial" w:hAnsi="Arial" w:cs="Arial"/>
          <w:i/>
          <w:iCs/>
        </w:rPr>
        <w:t>BMC Public Health,</w:t>
      </w:r>
      <w:r w:rsidRPr="007349D9">
        <w:rPr>
          <w:rFonts w:ascii="Arial" w:hAnsi="Arial" w:cs="Arial"/>
        </w:rPr>
        <w:t> ed.</w:t>
      </w:r>
      <w:r w:rsidRPr="007349D9">
        <w:rPr>
          <w:rFonts w:ascii="Arial" w:hAnsi="Arial" w:cs="Arial"/>
          <w:b/>
          <w:bCs/>
        </w:rPr>
        <w:t>20</w:t>
      </w:r>
      <w:r w:rsidRPr="007349D9">
        <w:rPr>
          <w:rFonts w:ascii="Arial" w:hAnsi="Arial" w:cs="Arial"/>
        </w:rPr>
        <w:t xml:space="preserve">, pp.129. Available at: </w:t>
      </w:r>
      <w:hyperlink r:id="rId28" w:history="1">
        <w:r w:rsidRPr="007349D9">
          <w:rPr>
            <w:rStyle w:val="Hyperlink"/>
            <w:rFonts w:ascii="Arial" w:hAnsi="Arial" w:cs="Arial"/>
          </w:rPr>
          <w:t>https://doi.org/10.1186/s12889-020-8251-6</w:t>
        </w:r>
      </w:hyperlink>
      <w:r w:rsidRPr="007349D9">
        <w:rPr>
          <w:rFonts w:ascii="Arial" w:hAnsi="Arial" w:cs="Arial"/>
        </w:rPr>
        <w:t xml:space="preserve"> . (Accessed:09 November 2025).</w:t>
      </w:r>
    </w:p>
    <w:p w14:paraId="475A0F9F" w14:textId="69D57A8D" w:rsidR="007349D9" w:rsidRPr="007349D9" w:rsidRDefault="007349D9" w:rsidP="00F14CF0">
      <w:pPr>
        <w:spacing w:line="360" w:lineRule="auto"/>
        <w:rPr>
          <w:rFonts w:ascii="Arial" w:hAnsi="Arial" w:cs="Arial"/>
        </w:rPr>
      </w:pPr>
      <w:r w:rsidRPr="007349D9">
        <w:rPr>
          <w:rFonts w:ascii="Arial" w:hAnsi="Arial" w:cs="Arial"/>
        </w:rPr>
        <w:lastRenderedPageBreak/>
        <w:t xml:space="preserve">Fitzpatrick, J., Rafferty, A., Adams, R., </w:t>
      </w:r>
      <w:r w:rsidRPr="00637D5F">
        <w:rPr>
          <w:rFonts w:ascii="Arial" w:hAnsi="Arial" w:cs="Arial"/>
          <w:i/>
          <w:iCs/>
        </w:rPr>
        <w:t>et al</w:t>
      </w:r>
      <w:r w:rsidRPr="007349D9">
        <w:rPr>
          <w:rFonts w:ascii="Arial" w:hAnsi="Arial" w:cs="Arial"/>
        </w:rPr>
        <w:t xml:space="preserve">. (2024) </w:t>
      </w:r>
      <w:r w:rsidR="00637D5F">
        <w:rPr>
          <w:rFonts w:ascii="Arial" w:hAnsi="Arial" w:cs="Arial"/>
        </w:rPr>
        <w:t>‘</w:t>
      </w:r>
      <w:r w:rsidRPr="007349D9">
        <w:rPr>
          <w:rFonts w:ascii="Arial" w:hAnsi="Arial" w:cs="Arial"/>
          <w:i/>
          <w:iCs/>
        </w:rPr>
        <w:t>Social distancing and isolation in care homes: Challenges during COVID-19</w:t>
      </w:r>
      <w:r w:rsidR="00637D5F">
        <w:rPr>
          <w:rFonts w:ascii="Arial" w:hAnsi="Arial" w:cs="Arial"/>
          <w:i/>
          <w:iCs/>
        </w:rPr>
        <w:t>’</w:t>
      </w:r>
      <w:r w:rsidRPr="007349D9">
        <w:rPr>
          <w:rFonts w:ascii="Arial" w:hAnsi="Arial" w:cs="Arial"/>
        </w:rPr>
        <w:t xml:space="preserve">. NIHR Health Services and Delivery Research. Available at: </w:t>
      </w:r>
      <w:hyperlink r:id="rId29" w:tgtFrame="_new" w:history="1">
        <w:r w:rsidRPr="007349D9">
          <w:rPr>
            <w:rStyle w:val="Hyperlink"/>
            <w:rFonts w:ascii="Arial" w:hAnsi="Arial" w:cs="Arial"/>
          </w:rPr>
          <w:t>https://kclpure.kcl.ac.uk/portal/files/310523247/Fitzpatrick_et_al_2024_NIHR_HS_DR_social_distancing_in_care_homes_final_report.pdf</w:t>
        </w:r>
      </w:hyperlink>
      <w:r w:rsidRPr="007349D9">
        <w:rPr>
          <w:rFonts w:ascii="Arial" w:hAnsi="Arial" w:cs="Arial"/>
        </w:rPr>
        <w:t xml:space="preserve"> (Accessed: 25 November 2025).</w:t>
      </w:r>
    </w:p>
    <w:p w14:paraId="65162D30" w14:textId="57F6653E" w:rsidR="007349D9" w:rsidRPr="007349D9" w:rsidRDefault="007349D9" w:rsidP="00F14CF0">
      <w:pPr>
        <w:spacing w:line="360" w:lineRule="auto"/>
        <w:rPr>
          <w:rFonts w:ascii="Arial" w:hAnsi="Arial" w:cs="Arial"/>
        </w:rPr>
      </w:pPr>
      <w:r w:rsidRPr="007349D9">
        <w:rPr>
          <w:rFonts w:ascii="Arial" w:hAnsi="Arial" w:cs="Arial"/>
        </w:rPr>
        <w:t xml:space="preserve">Garnett, A., Pollock, H., </w:t>
      </w:r>
      <w:proofErr w:type="spellStart"/>
      <w:r w:rsidRPr="007349D9">
        <w:rPr>
          <w:rFonts w:ascii="Arial" w:hAnsi="Arial" w:cs="Arial"/>
        </w:rPr>
        <w:t>Floriancic</w:t>
      </w:r>
      <w:proofErr w:type="spellEnd"/>
      <w:r w:rsidRPr="007349D9">
        <w:rPr>
          <w:rFonts w:ascii="Arial" w:hAnsi="Arial" w:cs="Arial"/>
        </w:rPr>
        <w:t xml:space="preserve">, N., </w:t>
      </w:r>
      <w:r w:rsidRPr="00637D5F">
        <w:rPr>
          <w:rFonts w:ascii="Arial" w:hAnsi="Arial" w:cs="Arial"/>
          <w:i/>
          <w:iCs/>
        </w:rPr>
        <w:t>et al.</w:t>
      </w:r>
      <w:r w:rsidRPr="007349D9">
        <w:rPr>
          <w:rFonts w:ascii="Arial" w:hAnsi="Arial" w:cs="Arial"/>
        </w:rPr>
        <w:t xml:space="preserve"> (2024) </w:t>
      </w:r>
      <w:r w:rsidR="00637D5F">
        <w:rPr>
          <w:rFonts w:ascii="Arial" w:hAnsi="Arial" w:cs="Arial"/>
        </w:rPr>
        <w:t>‘</w:t>
      </w:r>
      <w:r w:rsidRPr="007349D9">
        <w:rPr>
          <w:rFonts w:ascii="Arial" w:hAnsi="Arial" w:cs="Arial"/>
        </w:rPr>
        <w:t>Social Connectedness Between Family Caregivers and Older Adults Living in Long-Term Care Homes in the Context of COVID-19</w:t>
      </w:r>
      <w:r w:rsidR="00637D5F">
        <w:rPr>
          <w:rFonts w:ascii="Arial" w:hAnsi="Arial" w:cs="Arial"/>
        </w:rPr>
        <w:t>’</w:t>
      </w:r>
      <w:r w:rsidRPr="007349D9">
        <w:rPr>
          <w:rFonts w:ascii="Arial" w:hAnsi="Arial" w:cs="Arial"/>
        </w:rPr>
        <w:t> </w:t>
      </w:r>
      <w:r w:rsidRPr="007349D9">
        <w:rPr>
          <w:rFonts w:ascii="Arial" w:hAnsi="Arial" w:cs="Arial"/>
          <w:i/>
          <w:iCs/>
        </w:rPr>
        <w:t xml:space="preserve">Canadian journal on aging = La revue canadienne du </w:t>
      </w:r>
      <w:proofErr w:type="spellStart"/>
      <w:r w:rsidRPr="007349D9">
        <w:rPr>
          <w:rFonts w:ascii="Arial" w:hAnsi="Arial" w:cs="Arial"/>
          <w:i/>
          <w:iCs/>
        </w:rPr>
        <w:t>vieillissement</w:t>
      </w:r>
      <w:proofErr w:type="spellEnd"/>
      <w:r w:rsidRPr="007349D9">
        <w:rPr>
          <w:rFonts w:ascii="Arial" w:hAnsi="Arial" w:cs="Arial"/>
        </w:rPr>
        <w:t>, </w:t>
      </w:r>
      <w:r w:rsidRPr="007349D9">
        <w:rPr>
          <w:rFonts w:ascii="Arial" w:hAnsi="Arial" w:cs="Arial"/>
          <w:i/>
          <w:iCs/>
        </w:rPr>
        <w:t>43</w:t>
      </w:r>
      <w:r w:rsidRPr="007349D9">
        <w:rPr>
          <w:rFonts w:ascii="Arial" w:hAnsi="Arial" w:cs="Arial"/>
        </w:rPr>
        <w:t xml:space="preserve">(1), 33–44. </w:t>
      </w:r>
      <w:hyperlink r:id="rId30" w:history="1">
        <w:r w:rsidRPr="007349D9">
          <w:rPr>
            <w:rStyle w:val="Hyperlink"/>
            <w:rFonts w:ascii="Arial" w:hAnsi="Arial" w:cs="Arial"/>
          </w:rPr>
          <w:t>https://doi.org/10.1017/S0714980823000351</w:t>
        </w:r>
      </w:hyperlink>
      <w:r w:rsidRPr="007349D9">
        <w:rPr>
          <w:rFonts w:ascii="Arial" w:hAnsi="Arial" w:cs="Arial"/>
        </w:rPr>
        <w:t xml:space="preserve"> . (Accessed: 25 November 2025).</w:t>
      </w:r>
    </w:p>
    <w:p w14:paraId="1ED06FE5" w14:textId="77777777" w:rsidR="007349D9" w:rsidRPr="007349D9" w:rsidRDefault="007349D9" w:rsidP="00F14CF0">
      <w:pPr>
        <w:spacing w:line="360" w:lineRule="auto"/>
        <w:rPr>
          <w:rFonts w:ascii="Arial" w:hAnsi="Arial" w:cs="Arial"/>
        </w:rPr>
      </w:pPr>
    </w:p>
    <w:p w14:paraId="3D61556B" w14:textId="054317BB" w:rsidR="007349D9" w:rsidRPr="007349D9" w:rsidRDefault="007349D9" w:rsidP="00F14CF0">
      <w:pPr>
        <w:spacing w:line="360" w:lineRule="auto"/>
        <w:rPr>
          <w:rFonts w:ascii="Arial" w:hAnsi="Arial" w:cs="Arial"/>
        </w:rPr>
      </w:pPr>
      <w:r w:rsidRPr="007349D9">
        <w:rPr>
          <w:rFonts w:ascii="Arial" w:hAnsi="Arial" w:cs="Arial"/>
        </w:rPr>
        <w:t xml:space="preserve">Giebel, C., Cannon, J., Hanna, K., </w:t>
      </w:r>
      <w:r w:rsidR="00637D5F" w:rsidRPr="00637D5F">
        <w:rPr>
          <w:rFonts w:ascii="Arial" w:hAnsi="Arial" w:cs="Arial"/>
          <w:i/>
          <w:iCs/>
        </w:rPr>
        <w:t>et al</w:t>
      </w:r>
      <w:r w:rsidRPr="00637D5F">
        <w:rPr>
          <w:rFonts w:ascii="Arial" w:hAnsi="Arial" w:cs="Arial"/>
          <w:i/>
          <w:iCs/>
        </w:rPr>
        <w:t>.</w:t>
      </w:r>
      <w:r w:rsidRPr="007349D9">
        <w:rPr>
          <w:rFonts w:ascii="Arial" w:hAnsi="Arial" w:cs="Arial"/>
        </w:rPr>
        <w:t xml:space="preserve"> (2021) </w:t>
      </w:r>
      <w:r w:rsidR="00F14E13">
        <w:rPr>
          <w:rFonts w:ascii="Arial" w:hAnsi="Arial" w:cs="Arial"/>
        </w:rPr>
        <w:t>‘</w:t>
      </w:r>
      <w:r w:rsidRPr="007349D9">
        <w:rPr>
          <w:rFonts w:ascii="Arial" w:hAnsi="Arial" w:cs="Arial"/>
        </w:rPr>
        <w:t>Impact of COVID-19 related social support service closures on people with dementia and unpaid carers: a qualitative study.</w:t>
      </w:r>
      <w:r w:rsidR="00F14E13">
        <w:rPr>
          <w:rFonts w:ascii="Arial" w:hAnsi="Arial" w:cs="Arial"/>
        </w:rPr>
        <w:t>’</w:t>
      </w:r>
      <w:r w:rsidRPr="007349D9">
        <w:rPr>
          <w:rFonts w:ascii="Arial" w:hAnsi="Arial" w:cs="Arial"/>
        </w:rPr>
        <w:t> </w:t>
      </w:r>
      <w:r w:rsidRPr="007349D9">
        <w:rPr>
          <w:rFonts w:ascii="Arial" w:hAnsi="Arial" w:cs="Arial"/>
          <w:i/>
          <w:iCs/>
        </w:rPr>
        <w:t>Aging &amp; mental health</w:t>
      </w:r>
      <w:r w:rsidRPr="007349D9">
        <w:rPr>
          <w:rFonts w:ascii="Arial" w:hAnsi="Arial" w:cs="Arial"/>
        </w:rPr>
        <w:t>, </w:t>
      </w:r>
      <w:r w:rsidRPr="007349D9">
        <w:rPr>
          <w:rFonts w:ascii="Arial" w:hAnsi="Arial" w:cs="Arial"/>
          <w:i/>
          <w:iCs/>
        </w:rPr>
        <w:t>25</w:t>
      </w:r>
      <w:r w:rsidRPr="007349D9">
        <w:rPr>
          <w:rFonts w:ascii="Arial" w:hAnsi="Arial" w:cs="Arial"/>
        </w:rPr>
        <w:t xml:space="preserve">(7), 1281–1288. </w:t>
      </w:r>
      <w:hyperlink r:id="rId31" w:history="1">
        <w:r w:rsidRPr="007349D9">
          <w:rPr>
            <w:rStyle w:val="Hyperlink"/>
            <w:rFonts w:ascii="Arial" w:hAnsi="Arial" w:cs="Arial"/>
          </w:rPr>
          <w:t>https://doi.org/10.1080/13607863.2020.1822292</w:t>
        </w:r>
      </w:hyperlink>
      <w:r w:rsidRPr="007349D9">
        <w:rPr>
          <w:rFonts w:ascii="Arial" w:hAnsi="Arial" w:cs="Arial"/>
        </w:rPr>
        <w:t xml:space="preserve"> . (Accessed: 26 November 2025).</w:t>
      </w:r>
    </w:p>
    <w:p w14:paraId="5A16D0AC" w14:textId="77777777" w:rsidR="007349D9" w:rsidRPr="007349D9" w:rsidRDefault="007349D9" w:rsidP="00F14CF0">
      <w:pPr>
        <w:spacing w:line="360" w:lineRule="auto"/>
        <w:rPr>
          <w:rFonts w:ascii="Arial" w:hAnsi="Arial" w:cs="Arial"/>
        </w:rPr>
      </w:pPr>
      <w:r w:rsidRPr="007349D9">
        <w:rPr>
          <w:rFonts w:ascii="Arial" w:hAnsi="Arial" w:cs="Arial"/>
        </w:rPr>
        <w:t xml:space="preserve">Huang, S., Chong, W. and Chiu, H. (2024) ‘ASSOCIATIONS BETWEEN UNMET NEED AND SELF-REPORTED HEALTH STATUS AND QUALITY OF LIFE IN CHINESE OLDER ADULTS’, </w:t>
      </w:r>
      <w:r w:rsidRPr="007349D9">
        <w:rPr>
          <w:rFonts w:ascii="Arial" w:hAnsi="Arial" w:cs="Arial"/>
          <w:i/>
          <w:iCs/>
        </w:rPr>
        <w:t>Innovation in aging</w:t>
      </w:r>
      <w:r w:rsidRPr="007349D9">
        <w:rPr>
          <w:rFonts w:ascii="Arial" w:hAnsi="Arial" w:cs="Arial"/>
        </w:rPr>
        <w:t xml:space="preserve">, 8(Supplement_1), pp. 1055–1055. Available at: </w:t>
      </w:r>
      <w:hyperlink r:id="rId32" w:history="1">
        <w:r w:rsidRPr="007349D9">
          <w:rPr>
            <w:rStyle w:val="Hyperlink"/>
            <w:rFonts w:ascii="Arial" w:hAnsi="Arial" w:cs="Arial"/>
          </w:rPr>
          <w:t>https://doi.org/10.1093/geroni/igae098.3393</w:t>
        </w:r>
      </w:hyperlink>
      <w:r w:rsidRPr="007349D9">
        <w:rPr>
          <w:rFonts w:ascii="Arial" w:hAnsi="Arial" w:cs="Arial"/>
        </w:rPr>
        <w:t>. (Accessed: 19 November 2025).</w:t>
      </w:r>
    </w:p>
    <w:p w14:paraId="3850386B" w14:textId="77777777" w:rsidR="007349D9" w:rsidRPr="007349D9" w:rsidRDefault="007349D9" w:rsidP="00F14CF0">
      <w:pPr>
        <w:spacing w:line="360" w:lineRule="auto"/>
        <w:rPr>
          <w:rFonts w:ascii="Arial" w:hAnsi="Arial" w:cs="Arial"/>
        </w:rPr>
      </w:pPr>
      <w:r w:rsidRPr="007349D9">
        <w:rPr>
          <w:rFonts w:ascii="Arial" w:hAnsi="Arial" w:cs="Arial"/>
        </w:rPr>
        <w:t>Huang, Q., Liu, H., Cheng, W., et al. (2025) ‘Association between internet use and social isolation among nursing home residents: a chain mediation model’. </w:t>
      </w:r>
      <w:r w:rsidRPr="007349D9">
        <w:rPr>
          <w:rFonts w:ascii="Arial" w:hAnsi="Arial" w:cs="Arial"/>
          <w:i/>
          <w:iCs/>
        </w:rPr>
        <w:t>BMC geriatrics</w:t>
      </w:r>
      <w:r w:rsidRPr="007349D9">
        <w:rPr>
          <w:rFonts w:ascii="Arial" w:hAnsi="Arial" w:cs="Arial"/>
        </w:rPr>
        <w:t>, </w:t>
      </w:r>
      <w:r w:rsidRPr="007349D9">
        <w:rPr>
          <w:rFonts w:ascii="Arial" w:hAnsi="Arial" w:cs="Arial"/>
          <w:i/>
          <w:iCs/>
        </w:rPr>
        <w:t>25</w:t>
      </w:r>
      <w:r w:rsidRPr="007349D9">
        <w:rPr>
          <w:rFonts w:ascii="Arial" w:hAnsi="Arial" w:cs="Arial"/>
        </w:rPr>
        <w:t xml:space="preserve">(1), 887. </w:t>
      </w:r>
      <w:hyperlink r:id="rId33" w:history="1">
        <w:r w:rsidRPr="007349D9">
          <w:rPr>
            <w:rStyle w:val="Hyperlink"/>
            <w:rFonts w:ascii="Arial" w:hAnsi="Arial" w:cs="Arial"/>
          </w:rPr>
          <w:t>https://doi.org/10.1186/s12877-025-06656-4</w:t>
        </w:r>
      </w:hyperlink>
      <w:r w:rsidRPr="007349D9">
        <w:rPr>
          <w:rFonts w:ascii="Arial" w:hAnsi="Arial" w:cs="Arial"/>
        </w:rPr>
        <w:t xml:space="preserve"> . </w:t>
      </w:r>
      <w:proofErr w:type="gramStart"/>
      <w:r w:rsidRPr="007349D9">
        <w:rPr>
          <w:rFonts w:ascii="Arial" w:hAnsi="Arial" w:cs="Arial"/>
        </w:rPr>
        <w:t>( Accessed</w:t>
      </w:r>
      <w:proofErr w:type="gramEnd"/>
      <w:r w:rsidRPr="007349D9">
        <w:rPr>
          <w:rFonts w:ascii="Arial" w:hAnsi="Arial" w:cs="Arial"/>
        </w:rPr>
        <w:t>: 19 November 2025).</w:t>
      </w:r>
    </w:p>
    <w:p w14:paraId="789123DB" w14:textId="77777777" w:rsidR="007349D9" w:rsidRPr="007349D9" w:rsidRDefault="007349D9" w:rsidP="00F14CF0">
      <w:pPr>
        <w:spacing w:line="360" w:lineRule="auto"/>
        <w:rPr>
          <w:rFonts w:ascii="Arial" w:hAnsi="Arial" w:cs="Arial"/>
        </w:rPr>
      </w:pPr>
      <w:r w:rsidRPr="007349D9">
        <w:rPr>
          <w:rFonts w:ascii="Arial" w:hAnsi="Arial" w:cs="Arial"/>
        </w:rPr>
        <w:t>Irwin, P., Taylor, D. and Keefe, J. (2023) ‘Provincial policies affecting resident quality of life in Canadian residential long-term care’. </w:t>
      </w:r>
      <w:r w:rsidRPr="007349D9">
        <w:rPr>
          <w:rFonts w:ascii="Arial" w:hAnsi="Arial" w:cs="Arial"/>
          <w:i/>
          <w:iCs/>
        </w:rPr>
        <w:t xml:space="preserve">BMC </w:t>
      </w:r>
      <w:proofErr w:type="spellStart"/>
      <w:r w:rsidRPr="007349D9">
        <w:rPr>
          <w:rFonts w:ascii="Arial" w:hAnsi="Arial" w:cs="Arial"/>
          <w:i/>
          <w:iCs/>
        </w:rPr>
        <w:t>Geriatr</w:t>
      </w:r>
      <w:proofErr w:type="spellEnd"/>
      <w:r w:rsidRPr="007349D9">
        <w:rPr>
          <w:rFonts w:ascii="Arial" w:hAnsi="Arial" w:cs="Arial"/>
        </w:rPr>
        <w:t> </w:t>
      </w:r>
      <w:r w:rsidRPr="007349D9">
        <w:rPr>
          <w:rFonts w:ascii="Arial" w:hAnsi="Arial" w:cs="Arial"/>
          <w:b/>
          <w:bCs/>
        </w:rPr>
        <w:t>23</w:t>
      </w:r>
      <w:r w:rsidRPr="007349D9">
        <w:rPr>
          <w:rFonts w:ascii="Arial" w:hAnsi="Arial" w:cs="Arial"/>
        </w:rPr>
        <w:t xml:space="preserve">, 362 (2). Available at: </w:t>
      </w:r>
      <w:hyperlink r:id="rId34" w:history="1">
        <w:r w:rsidRPr="007349D9">
          <w:rPr>
            <w:rStyle w:val="Hyperlink"/>
            <w:rFonts w:ascii="Arial" w:hAnsi="Arial" w:cs="Arial"/>
          </w:rPr>
          <w:t>https://doi.org/10.1186/s12877-023-04074-y</w:t>
        </w:r>
      </w:hyperlink>
      <w:r w:rsidRPr="007349D9">
        <w:rPr>
          <w:rFonts w:ascii="Arial" w:hAnsi="Arial" w:cs="Arial"/>
        </w:rPr>
        <w:t xml:space="preserve"> . (Accessed:25 November 2025).</w:t>
      </w:r>
    </w:p>
    <w:p w14:paraId="7319713B" w14:textId="46240272" w:rsidR="007349D9" w:rsidRPr="007349D9" w:rsidRDefault="007349D9" w:rsidP="00F14CF0">
      <w:pPr>
        <w:spacing w:line="360" w:lineRule="auto"/>
        <w:rPr>
          <w:rFonts w:ascii="Arial" w:hAnsi="Arial" w:cs="Arial"/>
        </w:rPr>
      </w:pPr>
      <w:r w:rsidRPr="007349D9">
        <w:rPr>
          <w:rFonts w:ascii="Arial" w:hAnsi="Arial" w:cs="Arial"/>
        </w:rPr>
        <w:t xml:space="preserve">Khan, H., Addo, K., and Findlay, H. (2024) </w:t>
      </w:r>
      <w:r w:rsidR="00F14E13">
        <w:rPr>
          <w:rFonts w:ascii="Arial" w:hAnsi="Arial" w:cs="Arial"/>
        </w:rPr>
        <w:t>‘</w:t>
      </w:r>
      <w:r w:rsidRPr="007349D9">
        <w:rPr>
          <w:rFonts w:ascii="Arial" w:hAnsi="Arial" w:cs="Arial"/>
        </w:rPr>
        <w:t>Public Health Challenges and Responses to the Growing Ageing Populations</w:t>
      </w:r>
      <w:r w:rsidR="00BE5415">
        <w:rPr>
          <w:rFonts w:ascii="Arial" w:hAnsi="Arial" w:cs="Arial"/>
        </w:rPr>
        <w:t>’</w:t>
      </w:r>
      <w:r w:rsidRPr="007349D9">
        <w:rPr>
          <w:rFonts w:ascii="Arial" w:hAnsi="Arial" w:cs="Arial"/>
        </w:rPr>
        <w:t>. </w:t>
      </w:r>
      <w:r w:rsidRPr="007349D9">
        <w:rPr>
          <w:rFonts w:ascii="Arial" w:hAnsi="Arial" w:cs="Arial"/>
          <w:i/>
          <w:iCs/>
        </w:rPr>
        <w:t>Public health challenges</w:t>
      </w:r>
      <w:r w:rsidRPr="007349D9">
        <w:rPr>
          <w:rFonts w:ascii="Arial" w:hAnsi="Arial" w:cs="Arial"/>
        </w:rPr>
        <w:t>, </w:t>
      </w:r>
      <w:r w:rsidRPr="007349D9">
        <w:rPr>
          <w:rFonts w:ascii="Arial" w:hAnsi="Arial" w:cs="Arial"/>
          <w:i/>
          <w:iCs/>
        </w:rPr>
        <w:t>3</w:t>
      </w:r>
      <w:r w:rsidRPr="007349D9">
        <w:rPr>
          <w:rFonts w:ascii="Arial" w:hAnsi="Arial" w:cs="Arial"/>
        </w:rPr>
        <w:t xml:space="preserve">(3), e213. </w:t>
      </w:r>
      <w:hyperlink r:id="rId35" w:history="1">
        <w:r w:rsidRPr="007349D9">
          <w:rPr>
            <w:rStyle w:val="Hyperlink"/>
            <w:rFonts w:ascii="Arial" w:hAnsi="Arial" w:cs="Arial"/>
          </w:rPr>
          <w:t>https://doi.org/10.1002/puh2.213</w:t>
        </w:r>
      </w:hyperlink>
      <w:r w:rsidRPr="007349D9">
        <w:rPr>
          <w:rFonts w:ascii="Arial" w:hAnsi="Arial" w:cs="Arial"/>
        </w:rPr>
        <w:t xml:space="preserve"> (Accessed: 25 November 2025).</w:t>
      </w:r>
    </w:p>
    <w:p w14:paraId="3219DB32" w14:textId="77777777" w:rsidR="007349D9" w:rsidRPr="007349D9" w:rsidRDefault="007349D9" w:rsidP="00F14CF0">
      <w:pPr>
        <w:spacing w:line="360" w:lineRule="auto"/>
        <w:rPr>
          <w:rFonts w:ascii="Arial" w:hAnsi="Arial" w:cs="Arial"/>
        </w:rPr>
      </w:pPr>
      <w:r w:rsidRPr="007349D9">
        <w:rPr>
          <w:rFonts w:ascii="Arial" w:hAnsi="Arial" w:cs="Arial"/>
        </w:rPr>
        <w:t xml:space="preserve">Kolk, D., Andringa, G., de Korne, D., </w:t>
      </w:r>
      <w:r w:rsidRPr="007349D9">
        <w:rPr>
          <w:rFonts w:ascii="Arial" w:hAnsi="Arial" w:cs="Arial"/>
          <w:i/>
          <w:iCs/>
        </w:rPr>
        <w:t>et al.</w:t>
      </w:r>
      <w:r w:rsidRPr="007349D9">
        <w:rPr>
          <w:rFonts w:ascii="Arial" w:hAnsi="Arial" w:cs="Arial"/>
        </w:rPr>
        <w:t xml:space="preserve"> (2025) ‘A scoping review of influencing factors associated with loneliness in nursing home settings’, </w:t>
      </w:r>
      <w:r w:rsidRPr="007349D9">
        <w:rPr>
          <w:rFonts w:ascii="Arial" w:hAnsi="Arial" w:cs="Arial"/>
          <w:i/>
          <w:iCs/>
        </w:rPr>
        <w:t>Aging &amp; mental health</w:t>
      </w:r>
      <w:r w:rsidRPr="007349D9">
        <w:rPr>
          <w:rFonts w:ascii="Arial" w:hAnsi="Arial" w:cs="Arial"/>
        </w:rPr>
        <w:t xml:space="preserve">, pp. 1–14. Available at: </w:t>
      </w:r>
      <w:hyperlink r:id="rId36" w:history="1">
        <w:r w:rsidRPr="007349D9">
          <w:rPr>
            <w:rStyle w:val="Hyperlink"/>
            <w:rFonts w:ascii="Arial" w:hAnsi="Arial" w:cs="Arial"/>
          </w:rPr>
          <w:t>https://doi.org/10.1080/13607863.2025.2552427</w:t>
        </w:r>
      </w:hyperlink>
      <w:r w:rsidRPr="007349D9">
        <w:rPr>
          <w:rFonts w:ascii="Arial" w:hAnsi="Arial" w:cs="Arial"/>
        </w:rPr>
        <w:t>. (Accessed: 19 November 2025).</w:t>
      </w:r>
    </w:p>
    <w:p w14:paraId="24FAE342" w14:textId="77777777" w:rsidR="007349D9" w:rsidRPr="007349D9" w:rsidRDefault="007349D9" w:rsidP="00F14CF0">
      <w:pPr>
        <w:spacing w:line="360" w:lineRule="auto"/>
        <w:rPr>
          <w:rFonts w:ascii="Arial" w:hAnsi="Arial" w:cs="Arial"/>
        </w:rPr>
      </w:pPr>
      <w:r w:rsidRPr="007349D9">
        <w:rPr>
          <w:rFonts w:ascii="Arial" w:hAnsi="Arial" w:cs="Arial"/>
        </w:rPr>
        <w:t xml:space="preserve">Lahlou, R., and </w:t>
      </w:r>
      <w:proofErr w:type="spellStart"/>
      <w:r w:rsidRPr="007349D9">
        <w:rPr>
          <w:rFonts w:ascii="Arial" w:hAnsi="Arial" w:cs="Arial"/>
        </w:rPr>
        <w:t>Daaleman</w:t>
      </w:r>
      <w:proofErr w:type="spellEnd"/>
      <w:r w:rsidRPr="007349D9">
        <w:rPr>
          <w:rFonts w:ascii="Arial" w:hAnsi="Arial" w:cs="Arial"/>
        </w:rPr>
        <w:t>, T. (2021) ‘Addressing Loneliness and Social Isolation in Older Adults’. </w:t>
      </w:r>
      <w:r w:rsidRPr="007349D9">
        <w:rPr>
          <w:rFonts w:ascii="Arial" w:hAnsi="Arial" w:cs="Arial"/>
          <w:i/>
          <w:iCs/>
        </w:rPr>
        <w:t>American family physician</w:t>
      </w:r>
      <w:r w:rsidRPr="007349D9">
        <w:rPr>
          <w:rFonts w:ascii="Arial" w:hAnsi="Arial" w:cs="Arial"/>
        </w:rPr>
        <w:t>, </w:t>
      </w:r>
      <w:r w:rsidRPr="007349D9">
        <w:rPr>
          <w:rFonts w:ascii="Arial" w:hAnsi="Arial" w:cs="Arial"/>
          <w:i/>
          <w:iCs/>
        </w:rPr>
        <w:t>104</w:t>
      </w:r>
      <w:r w:rsidRPr="007349D9">
        <w:rPr>
          <w:rFonts w:ascii="Arial" w:hAnsi="Arial" w:cs="Arial"/>
        </w:rPr>
        <w:t>(1), 85–87.</w:t>
      </w:r>
    </w:p>
    <w:p w14:paraId="47ED2980" w14:textId="77777777" w:rsidR="007349D9" w:rsidRPr="007349D9" w:rsidRDefault="007349D9" w:rsidP="00F14CF0">
      <w:pPr>
        <w:spacing w:line="360" w:lineRule="auto"/>
        <w:rPr>
          <w:rFonts w:ascii="Arial" w:hAnsi="Arial" w:cs="Arial"/>
        </w:rPr>
      </w:pPr>
      <w:r w:rsidRPr="007349D9">
        <w:rPr>
          <w:rFonts w:ascii="Arial" w:hAnsi="Arial" w:cs="Arial"/>
        </w:rPr>
        <w:lastRenderedPageBreak/>
        <w:t>Levere, M., Rowan, P., and Wysocki, A. (2021) ‘The Adverse Effects of the COVID-19 Pandemic on Nursing Home Resident Well-Being’. </w:t>
      </w:r>
      <w:r w:rsidRPr="007349D9">
        <w:rPr>
          <w:rFonts w:ascii="Arial" w:hAnsi="Arial" w:cs="Arial"/>
          <w:i/>
          <w:iCs/>
        </w:rPr>
        <w:t>Journal of the American Medical Directors Association</w:t>
      </w:r>
      <w:r w:rsidRPr="007349D9">
        <w:rPr>
          <w:rFonts w:ascii="Arial" w:hAnsi="Arial" w:cs="Arial"/>
        </w:rPr>
        <w:t>, ed.</w:t>
      </w:r>
      <w:r w:rsidRPr="007349D9">
        <w:rPr>
          <w:rFonts w:ascii="Arial" w:hAnsi="Arial" w:cs="Arial"/>
          <w:i/>
          <w:iCs/>
        </w:rPr>
        <w:t>22</w:t>
      </w:r>
      <w:r w:rsidRPr="007349D9">
        <w:rPr>
          <w:rFonts w:ascii="Arial" w:hAnsi="Arial" w:cs="Arial"/>
        </w:rPr>
        <w:t xml:space="preserve">(5), pp948–954. Available at: </w:t>
      </w:r>
      <w:hyperlink r:id="rId37" w:tgtFrame="_blank" w:tooltip="Persistent link using digital object identifier" w:history="1">
        <w:r w:rsidRPr="007349D9">
          <w:rPr>
            <w:rStyle w:val="Hyperlink"/>
            <w:rFonts w:ascii="Arial" w:hAnsi="Arial" w:cs="Arial"/>
          </w:rPr>
          <w:t>https://doi.org/10.1016/j.jamda.2021.03.010</w:t>
        </w:r>
      </w:hyperlink>
      <w:r w:rsidRPr="007349D9">
        <w:rPr>
          <w:rFonts w:ascii="Arial" w:hAnsi="Arial" w:cs="Arial"/>
        </w:rPr>
        <w:t xml:space="preserve"> , (Accessed:10 November2025).</w:t>
      </w:r>
    </w:p>
    <w:p w14:paraId="705DFB20" w14:textId="77777777" w:rsidR="007349D9" w:rsidRPr="007349D9" w:rsidRDefault="007349D9" w:rsidP="00F14CF0">
      <w:pPr>
        <w:spacing w:line="360" w:lineRule="auto"/>
        <w:rPr>
          <w:rFonts w:ascii="Arial" w:hAnsi="Arial" w:cs="Arial"/>
        </w:rPr>
      </w:pPr>
      <w:r w:rsidRPr="007349D9">
        <w:rPr>
          <w:rFonts w:ascii="Arial" w:hAnsi="Arial" w:cs="Arial"/>
        </w:rPr>
        <w:t xml:space="preserve">Li, W., Wang, M., Tu, W., </w:t>
      </w:r>
      <w:r w:rsidRPr="007349D9">
        <w:rPr>
          <w:rFonts w:ascii="Arial" w:hAnsi="Arial" w:cs="Arial"/>
          <w:i/>
          <w:iCs/>
        </w:rPr>
        <w:t>et al.</w:t>
      </w:r>
      <w:r w:rsidRPr="007349D9">
        <w:rPr>
          <w:rFonts w:ascii="Arial" w:hAnsi="Arial" w:cs="Arial"/>
        </w:rPr>
        <w:t xml:space="preserve"> (2025) ‘Social isolation risks and preventive strategies for residents in long-term care facilities in China: an interview-based study with staff in facilities. </w:t>
      </w:r>
      <w:r w:rsidRPr="007349D9">
        <w:rPr>
          <w:rFonts w:ascii="Arial" w:hAnsi="Arial" w:cs="Arial"/>
          <w:i/>
          <w:iCs/>
        </w:rPr>
        <w:t xml:space="preserve">BMC </w:t>
      </w:r>
      <w:proofErr w:type="spellStart"/>
      <w:r w:rsidRPr="007349D9">
        <w:rPr>
          <w:rFonts w:ascii="Arial" w:hAnsi="Arial" w:cs="Arial"/>
          <w:i/>
          <w:iCs/>
        </w:rPr>
        <w:t>Geriatr</w:t>
      </w:r>
      <w:proofErr w:type="spellEnd"/>
      <w:r w:rsidRPr="007349D9">
        <w:rPr>
          <w:rFonts w:ascii="Arial" w:hAnsi="Arial" w:cs="Arial"/>
        </w:rPr>
        <w:t> </w:t>
      </w:r>
      <w:r w:rsidRPr="007349D9">
        <w:rPr>
          <w:rFonts w:ascii="Arial" w:hAnsi="Arial" w:cs="Arial"/>
          <w:b/>
          <w:bCs/>
        </w:rPr>
        <w:t>25</w:t>
      </w:r>
      <w:r w:rsidRPr="007349D9">
        <w:rPr>
          <w:rFonts w:ascii="Arial" w:hAnsi="Arial" w:cs="Arial"/>
        </w:rPr>
        <w:t xml:space="preserve">, 823. Available at: </w:t>
      </w:r>
      <w:hyperlink r:id="rId38" w:history="1">
        <w:r w:rsidRPr="007349D9">
          <w:rPr>
            <w:rStyle w:val="Hyperlink"/>
            <w:rFonts w:ascii="Arial" w:hAnsi="Arial" w:cs="Arial"/>
          </w:rPr>
          <w:t>https://doi.org/10.1186/s12877-025-05991-w</w:t>
        </w:r>
      </w:hyperlink>
      <w:r w:rsidRPr="007349D9">
        <w:rPr>
          <w:rFonts w:ascii="Arial" w:hAnsi="Arial" w:cs="Arial"/>
        </w:rPr>
        <w:t xml:space="preserve"> . (Accessed: 19 November 2025).</w:t>
      </w:r>
    </w:p>
    <w:p w14:paraId="6077DC7B" w14:textId="77777777" w:rsidR="007349D9" w:rsidRPr="007349D9" w:rsidRDefault="007349D9" w:rsidP="00F14CF0">
      <w:pPr>
        <w:spacing w:line="360" w:lineRule="auto"/>
        <w:rPr>
          <w:rFonts w:ascii="Arial" w:hAnsi="Arial" w:cs="Arial"/>
        </w:rPr>
      </w:pPr>
      <w:r w:rsidRPr="007349D9">
        <w:rPr>
          <w:rFonts w:ascii="Arial" w:hAnsi="Arial" w:cs="Arial"/>
        </w:rPr>
        <w:t xml:space="preserve">Liu, Y. and Jiang, H. (2025) 'The Impact of Social Isolation on Subjective Cognitive Decline in Older Adults: A Study Based on Network Analysis and Longitudinal Mode', </w:t>
      </w:r>
      <w:proofErr w:type="spellStart"/>
      <w:r w:rsidRPr="007349D9">
        <w:rPr>
          <w:rFonts w:ascii="Arial" w:hAnsi="Arial" w:cs="Arial"/>
        </w:rPr>
        <w:t>arXiv</w:t>
      </w:r>
      <w:proofErr w:type="spellEnd"/>
      <w:r w:rsidRPr="007349D9">
        <w:rPr>
          <w:rFonts w:ascii="Arial" w:hAnsi="Arial" w:cs="Arial"/>
        </w:rPr>
        <w:t xml:space="preserve">, p. 4. Available at: </w:t>
      </w:r>
      <w:hyperlink r:id="rId39" w:history="1">
        <w:r w:rsidRPr="007349D9">
          <w:rPr>
            <w:rStyle w:val="Hyperlink"/>
            <w:rFonts w:ascii="Arial" w:hAnsi="Arial" w:cs="Arial"/>
          </w:rPr>
          <w:t>https://arxiv.org/abs/2506.13914</w:t>
        </w:r>
      </w:hyperlink>
      <w:r w:rsidRPr="007349D9">
        <w:rPr>
          <w:rFonts w:ascii="Arial" w:hAnsi="Arial" w:cs="Arial"/>
        </w:rPr>
        <w:t xml:space="preserve"> . (Accessed: 17 September 2025).</w:t>
      </w:r>
    </w:p>
    <w:p w14:paraId="71523D36" w14:textId="168E9FE7" w:rsidR="007349D9" w:rsidRPr="007349D9" w:rsidRDefault="007349D9" w:rsidP="00F14CF0">
      <w:pPr>
        <w:spacing w:line="360" w:lineRule="auto"/>
        <w:rPr>
          <w:rFonts w:ascii="Arial" w:hAnsi="Arial" w:cs="Arial"/>
        </w:rPr>
      </w:pPr>
      <w:r w:rsidRPr="007349D9">
        <w:rPr>
          <w:rFonts w:ascii="Arial" w:hAnsi="Arial" w:cs="Arial"/>
        </w:rPr>
        <w:t>Mental Health Foundation (2022)</w:t>
      </w:r>
      <w:r w:rsidR="00D93219">
        <w:rPr>
          <w:rFonts w:ascii="Arial" w:hAnsi="Arial" w:cs="Arial"/>
        </w:rPr>
        <w:t>’</w:t>
      </w:r>
      <w:r w:rsidRPr="007349D9">
        <w:rPr>
          <w:rFonts w:ascii="Arial" w:hAnsi="Arial" w:cs="Arial"/>
        </w:rPr>
        <w:t xml:space="preserve"> </w:t>
      </w:r>
      <w:r w:rsidRPr="007349D9">
        <w:rPr>
          <w:rFonts w:ascii="Arial" w:hAnsi="Arial" w:cs="Arial"/>
          <w:i/>
          <w:iCs/>
        </w:rPr>
        <w:t>Loneliness and Mental Health report’</w:t>
      </w:r>
      <w:r w:rsidRPr="007349D9">
        <w:rPr>
          <w:rFonts w:ascii="Arial" w:hAnsi="Arial" w:cs="Arial"/>
        </w:rPr>
        <w:t xml:space="preserve">. Available at: </w:t>
      </w:r>
      <w:hyperlink r:id="rId40" w:history="1">
        <w:r w:rsidRPr="007349D9">
          <w:rPr>
            <w:rStyle w:val="Hyperlink"/>
            <w:rFonts w:ascii="Arial" w:hAnsi="Arial" w:cs="Arial"/>
          </w:rPr>
          <w:t>https://www.mentalhealth.org.uk/sites/default/files/2022-06/MHAW22-Loneliness-UK-Report.pdf</w:t>
        </w:r>
      </w:hyperlink>
      <w:r w:rsidRPr="007349D9">
        <w:rPr>
          <w:rFonts w:ascii="Arial" w:hAnsi="Arial" w:cs="Arial"/>
        </w:rPr>
        <w:t xml:space="preserve"> . (Accessed: 25 November 2025).</w:t>
      </w:r>
    </w:p>
    <w:p w14:paraId="7B033B59" w14:textId="4B8E933F" w:rsidR="007349D9" w:rsidRPr="007349D9" w:rsidRDefault="007349D9" w:rsidP="00F14CF0">
      <w:pPr>
        <w:spacing w:line="360" w:lineRule="auto"/>
        <w:rPr>
          <w:rFonts w:ascii="Arial" w:hAnsi="Arial" w:cs="Arial"/>
        </w:rPr>
      </w:pPr>
      <w:r w:rsidRPr="007349D9">
        <w:rPr>
          <w:rFonts w:ascii="Arial" w:hAnsi="Arial" w:cs="Arial"/>
        </w:rPr>
        <w:t xml:space="preserve">Local Government Association (2023) </w:t>
      </w:r>
      <w:r w:rsidR="00D93219">
        <w:rPr>
          <w:rFonts w:ascii="Arial" w:hAnsi="Arial" w:cs="Arial"/>
        </w:rPr>
        <w:t>‘</w:t>
      </w:r>
      <w:r w:rsidRPr="007349D9">
        <w:rPr>
          <w:rFonts w:ascii="Arial" w:hAnsi="Arial" w:cs="Arial"/>
          <w:i/>
          <w:iCs/>
        </w:rPr>
        <w:t>Must Know: Loneliness – How Your Council Can Actively Tackle Loneliness</w:t>
      </w:r>
      <w:r w:rsidR="00D93219">
        <w:rPr>
          <w:rFonts w:ascii="Arial" w:hAnsi="Arial" w:cs="Arial"/>
          <w:i/>
          <w:iCs/>
        </w:rPr>
        <w:t>’</w:t>
      </w:r>
      <w:r w:rsidRPr="007349D9">
        <w:rPr>
          <w:rFonts w:ascii="Arial" w:hAnsi="Arial" w:cs="Arial"/>
          <w:i/>
          <w:iCs/>
        </w:rPr>
        <w:t xml:space="preserve">. </w:t>
      </w:r>
      <w:r w:rsidRPr="007349D9">
        <w:rPr>
          <w:rFonts w:ascii="Arial" w:hAnsi="Arial" w:cs="Arial"/>
        </w:rPr>
        <w:t xml:space="preserve">Available at: </w:t>
      </w:r>
      <w:hyperlink r:id="rId41" w:history="1">
        <w:r w:rsidRPr="007349D9">
          <w:rPr>
            <w:rStyle w:val="Hyperlink"/>
            <w:rFonts w:ascii="Arial" w:hAnsi="Arial" w:cs="Arial"/>
          </w:rPr>
          <w:t>https://www.local.gov.uk/publications/must-know-loneliness-your-council-actively-tackling-loneliness</w:t>
        </w:r>
      </w:hyperlink>
      <w:r w:rsidRPr="007349D9">
        <w:rPr>
          <w:rFonts w:ascii="Arial" w:hAnsi="Arial" w:cs="Arial"/>
        </w:rPr>
        <w:t xml:space="preserve"> . (Accessed: 25 November 2025).</w:t>
      </w:r>
    </w:p>
    <w:p w14:paraId="4608B38D" w14:textId="16C138B0" w:rsidR="007349D9" w:rsidRPr="007349D9" w:rsidRDefault="007349D9" w:rsidP="00F14CF0">
      <w:pPr>
        <w:spacing w:line="360" w:lineRule="auto"/>
        <w:rPr>
          <w:rFonts w:ascii="Arial" w:hAnsi="Arial" w:cs="Arial"/>
        </w:rPr>
      </w:pPr>
      <w:r w:rsidRPr="007349D9">
        <w:rPr>
          <w:rFonts w:ascii="Arial" w:hAnsi="Arial" w:cs="Arial"/>
        </w:rPr>
        <w:t xml:space="preserve">National Institute for Health and Care Excellence (2021) </w:t>
      </w:r>
      <w:r w:rsidR="00D93219">
        <w:rPr>
          <w:rFonts w:ascii="Arial" w:hAnsi="Arial" w:cs="Arial"/>
        </w:rPr>
        <w:t>‘</w:t>
      </w:r>
      <w:r w:rsidRPr="007349D9">
        <w:rPr>
          <w:rFonts w:ascii="Arial" w:hAnsi="Arial" w:cs="Arial"/>
          <w:i/>
          <w:iCs/>
        </w:rPr>
        <w:t>Safeguarding adults in care homes.</w:t>
      </w:r>
      <w:r w:rsidR="00D93219">
        <w:rPr>
          <w:rFonts w:ascii="Arial" w:hAnsi="Arial" w:cs="Arial"/>
          <w:i/>
          <w:iCs/>
        </w:rPr>
        <w:t>’</w:t>
      </w:r>
      <w:r w:rsidRPr="007349D9">
        <w:rPr>
          <w:rFonts w:ascii="Arial" w:hAnsi="Arial" w:cs="Arial"/>
          <w:i/>
          <w:iCs/>
        </w:rPr>
        <w:t xml:space="preserve"> </w:t>
      </w:r>
      <w:r w:rsidRPr="007349D9">
        <w:rPr>
          <w:rFonts w:ascii="Arial" w:hAnsi="Arial" w:cs="Arial"/>
        </w:rPr>
        <w:t xml:space="preserve">Available at: </w:t>
      </w:r>
      <w:hyperlink r:id="rId42" w:anchor=":~:text=This%20guideline%20covers%20keeping%20adults%20in%20care,ensure%20people%20can%20report%20concerns%20when%20needed" w:history="1">
        <w:r w:rsidRPr="007349D9">
          <w:rPr>
            <w:rStyle w:val="Hyperlink"/>
            <w:rFonts w:ascii="Arial" w:hAnsi="Arial" w:cs="Arial"/>
          </w:rPr>
          <w:t>https://www.nice.org.uk/guidance/ng189#:~:text=This%20guideline%20covers%20keeping%20adults%20in%20care,ensure%20people%20can%20report%20concerns%20when%20needed</w:t>
        </w:r>
      </w:hyperlink>
      <w:r w:rsidRPr="007349D9">
        <w:rPr>
          <w:rFonts w:ascii="Arial" w:hAnsi="Arial" w:cs="Arial"/>
        </w:rPr>
        <w:t>. (Accessed: 09 November 2025).</w:t>
      </w:r>
    </w:p>
    <w:p w14:paraId="56DD098E" w14:textId="45900F31" w:rsidR="007349D9" w:rsidRPr="007349D9" w:rsidRDefault="007349D9" w:rsidP="00F14CF0">
      <w:pPr>
        <w:spacing w:line="360" w:lineRule="auto"/>
        <w:rPr>
          <w:rFonts w:ascii="Arial" w:hAnsi="Arial" w:cs="Arial"/>
        </w:rPr>
      </w:pPr>
      <w:r w:rsidRPr="007349D9">
        <w:rPr>
          <w:rFonts w:ascii="Arial" w:hAnsi="Arial" w:cs="Arial"/>
        </w:rPr>
        <w:t>National Institute for Health and Care Excellence (2013</w:t>
      </w:r>
      <w:r w:rsidRPr="007349D9">
        <w:rPr>
          <w:rFonts w:ascii="Arial" w:hAnsi="Arial" w:cs="Arial"/>
          <w:b/>
          <w:bCs/>
        </w:rPr>
        <w:t>)</w:t>
      </w:r>
      <w:r w:rsidRPr="007349D9">
        <w:rPr>
          <w:rFonts w:ascii="Arial" w:hAnsi="Arial" w:cs="Arial"/>
        </w:rPr>
        <w:t xml:space="preserve"> </w:t>
      </w:r>
      <w:r w:rsidR="00D93219">
        <w:rPr>
          <w:rFonts w:ascii="Arial" w:hAnsi="Arial" w:cs="Arial"/>
        </w:rPr>
        <w:t>‘</w:t>
      </w:r>
      <w:r w:rsidRPr="007349D9">
        <w:rPr>
          <w:rFonts w:ascii="Arial" w:hAnsi="Arial" w:cs="Arial"/>
          <w:i/>
          <w:iCs/>
        </w:rPr>
        <w:t>Mental wellbeing of older people in care homes (QS50)</w:t>
      </w:r>
      <w:r w:rsidR="00EC791B">
        <w:rPr>
          <w:rFonts w:ascii="Arial" w:hAnsi="Arial" w:cs="Arial"/>
          <w:i/>
          <w:iCs/>
        </w:rPr>
        <w:t>’</w:t>
      </w:r>
      <w:r w:rsidRPr="007349D9">
        <w:rPr>
          <w:rFonts w:ascii="Arial" w:hAnsi="Arial" w:cs="Arial"/>
        </w:rPr>
        <w:t>.</w:t>
      </w:r>
      <w:r w:rsidRPr="007349D9">
        <w:rPr>
          <w:rFonts w:ascii="Arial" w:hAnsi="Arial" w:cs="Arial"/>
        </w:rPr>
        <w:br/>
        <w:t xml:space="preserve">Available at: </w:t>
      </w:r>
      <w:hyperlink r:id="rId43" w:tgtFrame="_new" w:history="1">
        <w:r w:rsidRPr="007349D9">
          <w:rPr>
            <w:rStyle w:val="Hyperlink"/>
            <w:rFonts w:ascii="Arial" w:hAnsi="Arial" w:cs="Arial"/>
          </w:rPr>
          <w:t>https://www.nice.org.uk/guidance/qs50</w:t>
        </w:r>
      </w:hyperlink>
      <w:r w:rsidRPr="007349D9">
        <w:rPr>
          <w:rFonts w:ascii="Arial" w:hAnsi="Arial" w:cs="Arial"/>
        </w:rPr>
        <w:t xml:space="preserve"> . (Accessed: 25 November 2025).</w:t>
      </w:r>
    </w:p>
    <w:p w14:paraId="78C4648C" w14:textId="77777777" w:rsidR="007349D9" w:rsidRPr="007349D9" w:rsidRDefault="007349D9" w:rsidP="00F14CF0">
      <w:pPr>
        <w:spacing w:line="360" w:lineRule="auto"/>
        <w:rPr>
          <w:rFonts w:ascii="Arial" w:hAnsi="Arial" w:cs="Arial"/>
        </w:rPr>
      </w:pPr>
      <w:r w:rsidRPr="007349D9">
        <w:rPr>
          <w:rFonts w:ascii="Arial" w:hAnsi="Arial" w:cs="Arial"/>
        </w:rPr>
        <w:t>National Care Forum (2024</w:t>
      </w:r>
      <w:r w:rsidRPr="007349D9">
        <w:rPr>
          <w:rFonts w:ascii="Arial" w:hAnsi="Arial" w:cs="Arial"/>
          <w:i/>
          <w:iCs/>
        </w:rPr>
        <w:t xml:space="preserve">) 'Impact Report 2023-2024’. Available at: </w:t>
      </w:r>
      <w:hyperlink r:id="rId44" w:history="1">
        <w:r w:rsidRPr="007349D9">
          <w:rPr>
            <w:rStyle w:val="Hyperlink"/>
            <w:rFonts w:ascii="Arial" w:hAnsi="Arial" w:cs="Arial"/>
          </w:rPr>
          <w:t>https://www.nationalcareforum.org.uk/wp-content/uploads/2024/02/Impact-Report-2023-2024.pdf</w:t>
        </w:r>
      </w:hyperlink>
      <w:r w:rsidRPr="007349D9">
        <w:rPr>
          <w:rFonts w:ascii="Arial" w:hAnsi="Arial" w:cs="Arial"/>
        </w:rPr>
        <w:t xml:space="preserve"> , (Accessed: 18 November 2025).</w:t>
      </w:r>
    </w:p>
    <w:p w14:paraId="21525881" w14:textId="77777777" w:rsidR="007349D9" w:rsidRPr="007349D9" w:rsidRDefault="007349D9" w:rsidP="00F14CF0">
      <w:pPr>
        <w:spacing w:line="360" w:lineRule="auto"/>
        <w:rPr>
          <w:rFonts w:ascii="Arial" w:hAnsi="Arial" w:cs="Arial"/>
        </w:rPr>
      </w:pPr>
      <w:proofErr w:type="spellStart"/>
      <w:r w:rsidRPr="007349D9">
        <w:rPr>
          <w:rFonts w:ascii="Arial" w:hAnsi="Arial" w:cs="Arial"/>
        </w:rPr>
        <w:t>Phayungphong</w:t>
      </w:r>
      <w:proofErr w:type="spellEnd"/>
      <w:r w:rsidRPr="007349D9">
        <w:rPr>
          <w:rFonts w:ascii="Arial" w:hAnsi="Arial" w:cs="Arial"/>
        </w:rPr>
        <w:t>, S., (2020) ‘An Investigation of Eldercare Practices in Thailand through Institutional Logics Lens. </w:t>
      </w:r>
      <w:r w:rsidRPr="007349D9">
        <w:rPr>
          <w:rFonts w:ascii="Arial" w:hAnsi="Arial" w:cs="Arial"/>
          <w:i/>
          <w:iCs/>
        </w:rPr>
        <w:t xml:space="preserve">ABAC ODI Journal </w:t>
      </w:r>
      <w:proofErr w:type="spellStart"/>
      <w:proofErr w:type="gramStart"/>
      <w:r w:rsidRPr="007349D9">
        <w:rPr>
          <w:rFonts w:ascii="Arial" w:hAnsi="Arial" w:cs="Arial"/>
          <w:i/>
          <w:iCs/>
        </w:rPr>
        <w:t>Vision.Action.Outcome</w:t>
      </w:r>
      <w:proofErr w:type="spellEnd"/>
      <w:proofErr w:type="gramEnd"/>
      <w:r w:rsidRPr="007349D9">
        <w:rPr>
          <w:rFonts w:ascii="Arial" w:hAnsi="Arial" w:cs="Arial"/>
          <w:i/>
          <w:iCs/>
        </w:rPr>
        <w:t>, </w:t>
      </w:r>
      <w:r w:rsidRPr="007349D9">
        <w:rPr>
          <w:rFonts w:ascii="Arial" w:hAnsi="Arial" w:cs="Arial"/>
          <w:b/>
          <w:bCs/>
        </w:rPr>
        <w:t>7</w:t>
      </w:r>
      <w:r w:rsidRPr="007349D9">
        <w:rPr>
          <w:rFonts w:ascii="Arial" w:hAnsi="Arial" w:cs="Arial"/>
        </w:rPr>
        <w:t>(1), pp. 116-131.</w:t>
      </w:r>
    </w:p>
    <w:p w14:paraId="6F1A1A43" w14:textId="77777777" w:rsidR="007349D9" w:rsidRPr="007349D9" w:rsidRDefault="007349D9" w:rsidP="00F14CF0">
      <w:pPr>
        <w:spacing w:line="360" w:lineRule="auto"/>
        <w:rPr>
          <w:rFonts w:ascii="Arial" w:hAnsi="Arial" w:cs="Arial"/>
        </w:rPr>
      </w:pPr>
    </w:p>
    <w:p w14:paraId="576E6E88" w14:textId="77777777" w:rsidR="007349D9" w:rsidRPr="007349D9" w:rsidRDefault="007349D9" w:rsidP="00F14CF0">
      <w:pPr>
        <w:spacing w:line="360" w:lineRule="auto"/>
        <w:rPr>
          <w:rFonts w:ascii="Arial" w:hAnsi="Arial" w:cs="Arial"/>
        </w:rPr>
      </w:pPr>
      <w:r w:rsidRPr="007349D9">
        <w:rPr>
          <w:rFonts w:ascii="Arial" w:hAnsi="Arial" w:cs="Arial"/>
        </w:rPr>
        <w:lastRenderedPageBreak/>
        <w:t>Putnam, R. (2000) ‘</w:t>
      </w:r>
      <w:r w:rsidRPr="007349D9">
        <w:rPr>
          <w:rFonts w:ascii="Arial" w:hAnsi="Arial" w:cs="Arial"/>
          <w:i/>
          <w:iCs/>
        </w:rPr>
        <w:t>Bowling Alone: The Collapse and Revival of American Community’</w:t>
      </w:r>
      <w:r w:rsidRPr="007349D9">
        <w:rPr>
          <w:rFonts w:ascii="Arial" w:hAnsi="Arial" w:cs="Arial"/>
        </w:rPr>
        <w:t xml:space="preserve">. New York: Simon &amp; Schuster. Available at: </w:t>
      </w:r>
      <w:hyperlink r:id="rId45" w:history="1">
        <w:r w:rsidRPr="007349D9">
          <w:rPr>
            <w:rStyle w:val="Hyperlink"/>
            <w:rFonts w:ascii="Arial" w:hAnsi="Arial" w:cs="Arial"/>
          </w:rPr>
          <w:t>https://communistcaucus.com/wp-content/uploads/2021/12/Bowling-Alone.pdf</w:t>
        </w:r>
      </w:hyperlink>
      <w:r w:rsidRPr="007349D9">
        <w:rPr>
          <w:rFonts w:ascii="Arial" w:hAnsi="Arial" w:cs="Arial"/>
        </w:rPr>
        <w:t xml:space="preserve"> . (Accessed: 26 November 2025).</w:t>
      </w:r>
    </w:p>
    <w:p w14:paraId="42932A5A" w14:textId="77777777" w:rsidR="007349D9" w:rsidRPr="007349D9" w:rsidRDefault="007349D9" w:rsidP="00F14CF0">
      <w:pPr>
        <w:spacing w:line="360" w:lineRule="auto"/>
        <w:rPr>
          <w:rFonts w:ascii="Arial" w:hAnsi="Arial" w:cs="Arial"/>
          <w:i/>
          <w:iCs/>
        </w:rPr>
      </w:pPr>
      <w:r w:rsidRPr="007349D9">
        <w:rPr>
          <w:rFonts w:ascii="Arial" w:hAnsi="Arial" w:cs="Arial"/>
        </w:rPr>
        <w:t>Sebastian, S., (2020)</w:t>
      </w:r>
      <w:r w:rsidRPr="007349D9">
        <w:rPr>
          <w:rFonts w:ascii="Arial" w:hAnsi="Arial" w:cs="Arial"/>
          <w:i/>
          <w:iCs/>
        </w:rPr>
        <w:t>’ </w:t>
      </w:r>
      <w:r w:rsidRPr="007349D9">
        <w:rPr>
          <w:rFonts w:ascii="Arial" w:hAnsi="Arial" w:cs="Arial"/>
        </w:rPr>
        <w:t xml:space="preserve">Abuse and Neglect, Perceived Burden and Quality of Life of Elders Seeking Treatment for Mental Disorders and Elders Residing in Institutional Care: A Comparative Study’, </w:t>
      </w:r>
      <w:r w:rsidRPr="007349D9">
        <w:rPr>
          <w:rFonts w:ascii="Arial" w:hAnsi="Arial" w:cs="Arial"/>
          <w:i/>
          <w:iCs/>
        </w:rPr>
        <w:t>Central Institute of Psychiatry (India).</w:t>
      </w:r>
    </w:p>
    <w:p w14:paraId="22CC9B75" w14:textId="77777777" w:rsidR="007349D9" w:rsidRPr="007349D9" w:rsidRDefault="007349D9" w:rsidP="00F14CF0">
      <w:pPr>
        <w:spacing w:line="360" w:lineRule="auto"/>
        <w:rPr>
          <w:rFonts w:ascii="Arial" w:hAnsi="Arial" w:cs="Arial"/>
        </w:rPr>
      </w:pPr>
      <w:r w:rsidRPr="007349D9">
        <w:rPr>
          <w:rFonts w:ascii="Arial" w:hAnsi="Arial" w:cs="Arial"/>
        </w:rPr>
        <w:t xml:space="preserve">Shankar, A., McMunn, A., Banks, J. </w:t>
      </w:r>
      <w:r w:rsidRPr="007349D9">
        <w:rPr>
          <w:rFonts w:ascii="Arial" w:hAnsi="Arial" w:cs="Arial"/>
          <w:i/>
          <w:iCs/>
        </w:rPr>
        <w:t>et al</w:t>
      </w:r>
      <w:r w:rsidRPr="007349D9">
        <w:rPr>
          <w:rFonts w:ascii="Arial" w:hAnsi="Arial" w:cs="Arial"/>
        </w:rPr>
        <w:t xml:space="preserve">. (2011). ‘Loneliness, social isolation, and </w:t>
      </w:r>
      <w:proofErr w:type="spellStart"/>
      <w:r w:rsidRPr="007349D9">
        <w:rPr>
          <w:rFonts w:ascii="Arial" w:hAnsi="Arial" w:cs="Arial"/>
        </w:rPr>
        <w:t>behavioral</w:t>
      </w:r>
      <w:proofErr w:type="spellEnd"/>
      <w:r w:rsidRPr="007349D9">
        <w:rPr>
          <w:rFonts w:ascii="Arial" w:hAnsi="Arial" w:cs="Arial"/>
        </w:rPr>
        <w:t xml:space="preserve"> and biological health indicators in older </w:t>
      </w:r>
      <w:proofErr w:type="gramStart"/>
      <w:r w:rsidRPr="007349D9">
        <w:rPr>
          <w:rFonts w:ascii="Arial" w:hAnsi="Arial" w:cs="Arial"/>
        </w:rPr>
        <w:t>adults’</w:t>
      </w:r>
      <w:proofErr w:type="gramEnd"/>
      <w:r w:rsidRPr="007349D9">
        <w:rPr>
          <w:rFonts w:ascii="Arial" w:hAnsi="Arial" w:cs="Arial"/>
        </w:rPr>
        <w:t>. </w:t>
      </w:r>
      <w:r w:rsidRPr="007349D9">
        <w:rPr>
          <w:rFonts w:ascii="Arial" w:hAnsi="Arial" w:cs="Arial"/>
          <w:i/>
          <w:iCs/>
        </w:rPr>
        <w:t xml:space="preserve">Health </w:t>
      </w:r>
      <w:proofErr w:type="gramStart"/>
      <w:r w:rsidRPr="007349D9">
        <w:rPr>
          <w:rFonts w:ascii="Arial" w:hAnsi="Arial" w:cs="Arial"/>
          <w:i/>
          <w:iCs/>
        </w:rPr>
        <w:t>psychology :</w:t>
      </w:r>
      <w:proofErr w:type="gramEnd"/>
      <w:r w:rsidRPr="007349D9">
        <w:rPr>
          <w:rFonts w:ascii="Arial" w:hAnsi="Arial" w:cs="Arial"/>
          <w:i/>
          <w:iCs/>
        </w:rPr>
        <w:t xml:space="preserve"> official journal of the Division of Health Psychology, American Psychological Association</w:t>
      </w:r>
      <w:r w:rsidRPr="007349D9">
        <w:rPr>
          <w:rFonts w:ascii="Arial" w:hAnsi="Arial" w:cs="Arial"/>
        </w:rPr>
        <w:t>, ed. </w:t>
      </w:r>
      <w:r w:rsidRPr="007349D9">
        <w:rPr>
          <w:rFonts w:ascii="Arial" w:hAnsi="Arial" w:cs="Arial"/>
          <w:i/>
          <w:iCs/>
        </w:rPr>
        <w:t>30</w:t>
      </w:r>
      <w:r w:rsidRPr="007349D9">
        <w:rPr>
          <w:rFonts w:ascii="Arial" w:hAnsi="Arial" w:cs="Arial"/>
        </w:rPr>
        <w:t xml:space="preserve">(4), pp.377–385. Available at: </w:t>
      </w:r>
      <w:hyperlink r:id="rId46" w:history="1">
        <w:r w:rsidRPr="007349D9">
          <w:rPr>
            <w:rStyle w:val="Hyperlink"/>
            <w:rFonts w:ascii="Arial" w:hAnsi="Arial" w:cs="Arial"/>
          </w:rPr>
          <w:t>https://doi.org/10.1037/a0022826</w:t>
        </w:r>
      </w:hyperlink>
      <w:r w:rsidRPr="007349D9">
        <w:rPr>
          <w:rFonts w:ascii="Arial" w:hAnsi="Arial" w:cs="Arial"/>
        </w:rPr>
        <w:t xml:space="preserve"> , (Accessed: 09 November 2025).</w:t>
      </w:r>
    </w:p>
    <w:p w14:paraId="1E74AC66" w14:textId="77777777" w:rsidR="007349D9" w:rsidRPr="007349D9" w:rsidRDefault="007349D9" w:rsidP="00F14CF0">
      <w:pPr>
        <w:spacing w:line="360" w:lineRule="auto"/>
        <w:rPr>
          <w:rFonts w:ascii="Arial" w:hAnsi="Arial" w:cs="Arial"/>
        </w:rPr>
      </w:pPr>
      <w:r w:rsidRPr="007349D9">
        <w:rPr>
          <w:rFonts w:ascii="Arial" w:hAnsi="Arial" w:cs="Arial"/>
        </w:rPr>
        <w:t xml:space="preserve">Simard, J., and </w:t>
      </w:r>
      <w:proofErr w:type="spellStart"/>
      <w:r w:rsidRPr="007349D9">
        <w:rPr>
          <w:rFonts w:ascii="Arial" w:hAnsi="Arial" w:cs="Arial"/>
        </w:rPr>
        <w:t>Volicer</w:t>
      </w:r>
      <w:proofErr w:type="spellEnd"/>
      <w:r w:rsidRPr="007349D9">
        <w:rPr>
          <w:rFonts w:ascii="Arial" w:hAnsi="Arial" w:cs="Arial"/>
        </w:rPr>
        <w:t>, L. (2020) ‘Loneliness and Isolation in Long-term Care and the COVID-19 Pandemic’. </w:t>
      </w:r>
      <w:r w:rsidRPr="007349D9">
        <w:rPr>
          <w:rFonts w:ascii="Arial" w:hAnsi="Arial" w:cs="Arial"/>
          <w:i/>
          <w:iCs/>
        </w:rPr>
        <w:t>Journal of the American Medical Directors Association</w:t>
      </w:r>
      <w:r w:rsidRPr="007349D9">
        <w:rPr>
          <w:rFonts w:ascii="Arial" w:hAnsi="Arial" w:cs="Arial"/>
        </w:rPr>
        <w:t>, ed.</w:t>
      </w:r>
      <w:r w:rsidRPr="007349D9">
        <w:rPr>
          <w:rFonts w:ascii="Arial" w:hAnsi="Arial" w:cs="Arial"/>
          <w:i/>
          <w:iCs/>
        </w:rPr>
        <w:t>21</w:t>
      </w:r>
      <w:r w:rsidRPr="007349D9">
        <w:rPr>
          <w:rFonts w:ascii="Arial" w:hAnsi="Arial" w:cs="Arial"/>
        </w:rPr>
        <w:t xml:space="preserve">(7), pp.966–967. Available at: </w:t>
      </w:r>
      <w:hyperlink r:id="rId47" w:history="1">
        <w:r w:rsidRPr="007349D9">
          <w:rPr>
            <w:rStyle w:val="Hyperlink"/>
            <w:rFonts w:ascii="Arial" w:hAnsi="Arial" w:cs="Arial"/>
          </w:rPr>
          <w:t>https://doi.org/10.1016/j.jamda.2020.05.006</w:t>
        </w:r>
      </w:hyperlink>
      <w:r w:rsidRPr="007349D9">
        <w:rPr>
          <w:rFonts w:ascii="Arial" w:hAnsi="Arial" w:cs="Arial"/>
        </w:rPr>
        <w:t xml:space="preserve"> ,(Accessed:09 November 2025).</w:t>
      </w:r>
    </w:p>
    <w:p w14:paraId="7D06972C" w14:textId="14DA9D1B" w:rsidR="007349D9" w:rsidRPr="007349D9" w:rsidRDefault="007349D9" w:rsidP="00F14CF0">
      <w:pPr>
        <w:spacing w:line="360" w:lineRule="auto"/>
        <w:rPr>
          <w:rFonts w:ascii="Arial" w:hAnsi="Arial" w:cs="Arial"/>
        </w:rPr>
      </w:pPr>
      <w:r w:rsidRPr="007349D9">
        <w:rPr>
          <w:rFonts w:ascii="Arial" w:hAnsi="Arial" w:cs="Arial"/>
        </w:rPr>
        <w:t xml:space="preserve">Sprecher, E. (2023) </w:t>
      </w:r>
      <w:r w:rsidR="00EC791B">
        <w:rPr>
          <w:rFonts w:ascii="Arial" w:hAnsi="Arial" w:cs="Arial"/>
        </w:rPr>
        <w:t>‘</w:t>
      </w:r>
      <w:r w:rsidRPr="007349D9">
        <w:rPr>
          <w:rFonts w:ascii="Arial" w:hAnsi="Arial" w:cs="Arial"/>
          <w:i/>
          <w:iCs/>
        </w:rPr>
        <w:t xml:space="preserve">Understanding long-term fostering relationships: phenomenological and contemporary attachment theory </w:t>
      </w:r>
      <w:proofErr w:type="gramStart"/>
      <w:r w:rsidRPr="007349D9">
        <w:rPr>
          <w:rFonts w:ascii="Arial" w:hAnsi="Arial" w:cs="Arial"/>
          <w:i/>
          <w:iCs/>
        </w:rPr>
        <w:t>perspectives</w:t>
      </w:r>
      <w:r w:rsidR="00EC791B">
        <w:rPr>
          <w:rFonts w:ascii="Arial" w:hAnsi="Arial" w:cs="Arial"/>
          <w:i/>
          <w:iCs/>
        </w:rPr>
        <w:t>’</w:t>
      </w:r>
      <w:proofErr w:type="gramEnd"/>
      <w:r w:rsidRPr="007349D9">
        <w:rPr>
          <w:rFonts w:ascii="Arial" w:hAnsi="Arial" w:cs="Arial"/>
        </w:rPr>
        <w:t>. University College London.</w:t>
      </w:r>
    </w:p>
    <w:p w14:paraId="00E27630" w14:textId="77777777" w:rsidR="007349D9" w:rsidRPr="007349D9" w:rsidRDefault="007349D9" w:rsidP="00F14CF0">
      <w:pPr>
        <w:spacing w:line="360" w:lineRule="auto"/>
        <w:rPr>
          <w:rFonts w:ascii="Arial" w:hAnsi="Arial" w:cs="Arial"/>
        </w:rPr>
      </w:pPr>
      <w:proofErr w:type="spellStart"/>
      <w:r w:rsidRPr="007349D9">
        <w:rPr>
          <w:rFonts w:ascii="Arial" w:hAnsi="Arial" w:cs="Arial"/>
        </w:rPr>
        <w:t>Vrach</w:t>
      </w:r>
      <w:proofErr w:type="spellEnd"/>
      <w:r w:rsidRPr="007349D9">
        <w:rPr>
          <w:rFonts w:ascii="Arial" w:hAnsi="Arial" w:cs="Arial"/>
        </w:rPr>
        <w:t>, C. (2020) 'Mental health impacts of social isolation in older people during COVID pandemic',</w:t>
      </w:r>
      <w:r w:rsidRPr="007349D9">
        <w:rPr>
          <w:rFonts w:ascii="Arial" w:hAnsi="Arial" w:cs="Arial"/>
          <w:i/>
          <w:iCs/>
        </w:rPr>
        <w:t xml:space="preserve"> Progress in Neurology and Psychiatry</w:t>
      </w:r>
      <w:r w:rsidRPr="007349D9">
        <w:rPr>
          <w:rFonts w:ascii="Arial" w:hAnsi="Arial" w:cs="Arial"/>
        </w:rPr>
        <w:t xml:space="preserve">, 24(4), pp. 20-26. Available at: </w:t>
      </w:r>
      <w:hyperlink r:id="rId48" w:history="1">
        <w:r w:rsidRPr="007349D9">
          <w:rPr>
            <w:rStyle w:val="Hyperlink"/>
            <w:rFonts w:ascii="Arial" w:hAnsi="Arial" w:cs="Arial"/>
          </w:rPr>
          <w:t>https://doi.org/10.1002/pnp.684</w:t>
        </w:r>
      </w:hyperlink>
      <w:r w:rsidRPr="007349D9">
        <w:rPr>
          <w:rFonts w:ascii="Arial" w:hAnsi="Arial" w:cs="Arial"/>
        </w:rPr>
        <w:t xml:space="preserve"> . Accessed: (17 September 2025)</w:t>
      </w:r>
    </w:p>
    <w:p w14:paraId="0ADCC504" w14:textId="77777777" w:rsidR="007349D9" w:rsidRPr="007349D9" w:rsidRDefault="007349D9" w:rsidP="00F14CF0">
      <w:pPr>
        <w:spacing w:line="360" w:lineRule="auto"/>
        <w:rPr>
          <w:rFonts w:ascii="Arial" w:hAnsi="Arial" w:cs="Arial"/>
        </w:rPr>
      </w:pPr>
      <w:r w:rsidRPr="007349D9">
        <w:rPr>
          <w:rFonts w:ascii="Arial" w:hAnsi="Arial" w:cs="Arial"/>
        </w:rPr>
        <w:t xml:space="preserve">Wister, A., Qiu, S., Linkov, I., </w:t>
      </w:r>
      <w:r w:rsidRPr="00EC791B">
        <w:rPr>
          <w:rFonts w:ascii="Arial" w:hAnsi="Arial" w:cs="Arial"/>
          <w:i/>
          <w:iCs/>
        </w:rPr>
        <w:t>et al.</w:t>
      </w:r>
      <w:r w:rsidRPr="007349D9">
        <w:rPr>
          <w:rFonts w:ascii="Arial" w:hAnsi="Arial" w:cs="Arial"/>
        </w:rPr>
        <w:t xml:space="preserve"> (2025) ‘Resilience applications to social isolation and loneliness in older adults: a scoping review to develop a model and research agenda’. Aging and Public Health. Available at: </w:t>
      </w:r>
      <w:hyperlink r:id="rId49" w:history="1">
        <w:r w:rsidRPr="007349D9">
          <w:rPr>
            <w:rStyle w:val="Hyperlink"/>
            <w:rFonts w:ascii="Arial" w:hAnsi="Arial" w:cs="Arial"/>
          </w:rPr>
          <w:t>https://doi.org/10.3389/fpubh.2025.1589781</w:t>
        </w:r>
      </w:hyperlink>
      <w:r w:rsidRPr="007349D9">
        <w:rPr>
          <w:rFonts w:ascii="Arial" w:hAnsi="Arial" w:cs="Arial"/>
        </w:rPr>
        <w:t xml:space="preserve"> . (Accessed: 19 November 2025).</w:t>
      </w:r>
    </w:p>
    <w:p w14:paraId="527ED90F" w14:textId="6A57F029" w:rsidR="007349D9" w:rsidRPr="007349D9" w:rsidRDefault="007349D9" w:rsidP="00F14CF0">
      <w:pPr>
        <w:spacing w:line="360" w:lineRule="auto"/>
        <w:rPr>
          <w:rFonts w:ascii="Arial" w:hAnsi="Arial" w:cs="Arial"/>
        </w:rPr>
      </w:pPr>
      <w:r w:rsidRPr="007349D9">
        <w:rPr>
          <w:rFonts w:ascii="Arial" w:hAnsi="Arial" w:cs="Arial"/>
        </w:rPr>
        <w:t xml:space="preserve">World Health Organization (2021a) </w:t>
      </w:r>
      <w:r w:rsidR="00EC791B">
        <w:rPr>
          <w:rFonts w:ascii="Arial" w:hAnsi="Arial" w:cs="Arial"/>
        </w:rPr>
        <w:t>‘</w:t>
      </w:r>
      <w:r w:rsidRPr="007349D9">
        <w:rPr>
          <w:rFonts w:ascii="Arial" w:hAnsi="Arial" w:cs="Arial"/>
          <w:i/>
          <w:iCs/>
        </w:rPr>
        <w:t>Social isolation and loneliness among older people: Advocacy brief</w:t>
      </w:r>
      <w:r w:rsidR="00EC791B">
        <w:rPr>
          <w:rFonts w:ascii="Arial" w:hAnsi="Arial" w:cs="Arial"/>
          <w:i/>
          <w:iCs/>
        </w:rPr>
        <w:t>’</w:t>
      </w:r>
      <w:r w:rsidRPr="007349D9">
        <w:rPr>
          <w:rFonts w:ascii="Arial" w:hAnsi="Arial" w:cs="Arial"/>
        </w:rPr>
        <w:t xml:space="preserve">. Available at: </w:t>
      </w:r>
      <w:hyperlink r:id="rId50" w:history="1">
        <w:r w:rsidRPr="007349D9">
          <w:rPr>
            <w:rStyle w:val="Hyperlink"/>
            <w:rFonts w:ascii="Arial" w:hAnsi="Arial" w:cs="Arial"/>
          </w:rPr>
          <w:t>https://iris.who.int/server/api/core/bitstreams/116323b7-0b9d-4c03-802b-741253da4fdb/content</w:t>
        </w:r>
      </w:hyperlink>
      <w:r w:rsidRPr="007349D9">
        <w:rPr>
          <w:rFonts w:ascii="Arial" w:hAnsi="Arial" w:cs="Arial"/>
        </w:rPr>
        <w:t xml:space="preserve"> .( Accessed: 25 November 2025).</w:t>
      </w:r>
    </w:p>
    <w:p w14:paraId="6759F90A" w14:textId="77777777" w:rsidR="007349D9" w:rsidRPr="007349D9" w:rsidRDefault="007349D9" w:rsidP="00F14CF0">
      <w:pPr>
        <w:spacing w:line="360" w:lineRule="auto"/>
        <w:rPr>
          <w:rFonts w:ascii="Arial" w:hAnsi="Arial" w:cs="Arial"/>
        </w:rPr>
      </w:pPr>
      <w:r w:rsidRPr="007349D9">
        <w:rPr>
          <w:rFonts w:ascii="Arial" w:hAnsi="Arial" w:cs="Arial"/>
        </w:rPr>
        <w:t xml:space="preserve">World Health Organization (2021b) 'Decade of Healthy Ageing: Baseline Report'. Available at: </w:t>
      </w:r>
      <w:hyperlink r:id="rId51" w:history="1">
        <w:r w:rsidRPr="007349D9">
          <w:rPr>
            <w:rStyle w:val="Hyperlink"/>
            <w:rFonts w:ascii="Arial" w:hAnsi="Arial" w:cs="Arial"/>
          </w:rPr>
          <w:t>https://www.who.int/publications/i/item/9789240017900</w:t>
        </w:r>
      </w:hyperlink>
      <w:r w:rsidRPr="007349D9">
        <w:rPr>
          <w:rFonts w:ascii="Arial" w:hAnsi="Arial" w:cs="Arial"/>
        </w:rPr>
        <w:t xml:space="preserve"> . (Accessed: 25 November 2025).  </w:t>
      </w:r>
    </w:p>
    <w:p w14:paraId="01B3DC0A" w14:textId="03BC902B" w:rsidR="007349D9" w:rsidRPr="007349D9" w:rsidRDefault="007349D9" w:rsidP="00F14CF0">
      <w:pPr>
        <w:spacing w:line="360" w:lineRule="auto"/>
        <w:rPr>
          <w:rFonts w:ascii="Arial" w:hAnsi="Arial" w:cs="Arial"/>
        </w:rPr>
      </w:pPr>
      <w:r w:rsidRPr="007349D9">
        <w:rPr>
          <w:rFonts w:ascii="Arial" w:hAnsi="Arial" w:cs="Arial"/>
        </w:rPr>
        <w:t xml:space="preserve">World Health Organization. (2025) 'Mental health: Strengthening our response'. Available at: </w:t>
      </w:r>
      <w:hyperlink r:id="rId52" w:history="1">
        <w:r w:rsidRPr="007349D9">
          <w:rPr>
            <w:rStyle w:val="Hyperlink"/>
            <w:rFonts w:ascii="Arial" w:hAnsi="Arial" w:cs="Arial"/>
          </w:rPr>
          <w:t>https://www.who.int/news-room/fact-sheets/detail/mental-health-strengthening-our-response</w:t>
        </w:r>
      </w:hyperlink>
      <w:r w:rsidRPr="007349D9">
        <w:rPr>
          <w:rFonts w:ascii="Arial" w:hAnsi="Arial" w:cs="Arial"/>
        </w:rPr>
        <w:t xml:space="preserve"> </w:t>
      </w:r>
      <w:r w:rsidR="007B2CC0">
        <w:rPr>
          <w:rFonts w:ascii="Arial" w:hAnsi="Arial" w:cs="Arial"/>
        </w:rPr>
        <w:t>.</w:t>
      </w:r>
      <w:r w:rsidRPr="007349D9">
        <w:rPr>
          <w:rFonts w:ascii="Arial" w:hAnsi="Arial" w:cs="Arial"/>
        </w:rPr>
        <w:t xml:space="preserve"> (Accessed: 09 November 2025).</w:t>
      </w:r>
    </w:p>
    <w:p w14:paraId="6C0D1238" w14:textId="77777777" w:rsidR="007349D9" w:rsidRPr="007349D9" w:rsidRDefault="007349D9" w:rsidP="00F14CF0">
      <w:pPr>
        <w:spacing w:line="360" w:lineRule="auto"/>
        <w:rPr>
          <w:rFonts w:ascii="Arial" w:hAnsi="Arial" w:cs="Arial"/>
        </w:rPr>
      </w:pPr>
      <w:r w:rsidRPr="007349D9">
        <w:rPr>
          <w:rFonts w:ascii="Arial" w:hAnsi="Arial" w:cs="Arial"/>
        </w:rPr>
        <w:lastRenderedPageBreak/>
        <w:t>Wu, B. (2020) ‘Social isolation and loneliness among older adults in the context of COVID-19: a global challenge’. </w:t>
      </w:r>
      <w:r w:rsidRPr="007349D9">
        <w:rPr>
          <w:rFonts w:ascii="Arial" w:hAnsi="Arial" w:cs="Arial"/>
          <w:i/>
          <w:iCs/>
        </w:rPr>
        <w:t>glob health res policy</w:t>
      </w:r>
      <w:r w:rsidRPr="007349D9">
        <w:rPr>
          <w:rFonts w:ascii="Arial" w:hAnsi="Arial" w:cs="Arial"/>
        </w:rPr>
        <w:t> ed.</w:t>
      </w:r>
      <w:r w:rsidRPr="007349D9">
        <w:rPr>
          <w:rFonts w:ascii="Arial" w:hAnsi="Arial" w:cs="Arial"/>
          <w:b/>
          <w:bCs/>
        </w:rPr>
        <w:t>5</w:t>
      </w:r>
      <w:r w:rsidRPr="007349D9">
        <w:rPr>
          <w:rFonts w:ascii="Arial" w:hAnsi="Arial" w:cs="Arial"/>
        </w:rPr>
        <w:t xml:space="preserve">, pp. 27. Available at: </w:t>
      </w:r>
      <w:hyperlink r:id="rId53" w:history="1">
        <w:r w:rsidRPr="007349D9">
          <w:rPr>
            <w:rStyle w:val="Hyperlink"/>
            <w:rFonts w:ascii="Arial" w:hAnsi="Arial" w:cs="Arial"/>
          </w:rPr>
          <w:t>https://doi.org/10.1186/s41256-020-00154-3</w:t>
        </w:r>
      </w:hyperlink>
      <w:r w:rsidRPr="007349D9">
        <w:rPr>
          <w:rFonts w:ascii="Arial" w:hAnsi="Arial" w:cs="Arial"/>
        </w:rPr>
        <w:t xml:space="preserve"> , (Accessed: 09 November 2025).</w:t>
      </w:r>
    </w:p>
    <w:p w14:paraId="4C80DD17" w14:textId="77777777" w:rsidR="007349D9" w:rsidRPr="007349D9" w:rsidRDefault="007349D9" w:rsidP="00F14CF0">
      <w:pPr>
        <w:spacing w:line="360" w:lineRule="auto"/>
        <w:rPr>
          <w:rFonts w:ascii="Arial" w:hAnsi="Arial" w:cs="Arial"/>
        </w:rPr>
      </w:pPr>
      <w:r w:rsidRPr="007349D9">
        <w:rPr>
          <w:rFonts w:ascii="Arial" w:hAnsi="Arial" w:cs="Arial"/>
        </w:rPr>
        <w:t xml:space="preserve">Younis, H. and </w:t>
      </w:r>
      <w:proofErr w:type="spellStart"/>
      <w:r w:rsidRPr="007349D9">
        <w:rPr>
          <w:rFonts w:ascii="Arial" w:hAnsi="Arial" w:cs="Arial"/>
        </w:rPr>
        <w:t>Sundarakani</w:t>
      </w:r>
      <w:proofErr w:type="spellEnd"/>
      <w:r w:rsidRPr="007349D9">
        <w:rPr>
          <w:rFonts w:ascii="Arial" w:hAnsi="Arial" w:cs="Arial"/>
        </w:rPr>
        <w:t xml:space="preserve">, B. (2020) ‘The impact of firm size, firm age and environmental management certification on the relationship between green supply chain practices and corporate performance’, </w:t>
      </w:r>
      <w:proofErr w:type="gramStart"/>
      <w:r w:rsidRPr="007349D9">
        <w:rPr>
          <w:rFonts w:ascii="Arial" w:hAnsi="Arial" w:cs="Arial"/>
          <w:i/>
          <w:iCs/>
        </w:rPr>
        <w:t>Benchmarking :</w:t>
      </w:r>
      <w:proofErr w:type="gramEnd"/>
      <w:r w:rsidRPr="007349D9">
        <w:rPr>
          <w:rFonts w:ascii="Arial" w:hAnsi="Arial" w:cs="Arial"/>
          <w:i/>
          <w:iCs/>
        </w:rPr>
        <w:t xml:space="preserve"> an international journal</w:t>
      </w:r>
      <w:r w:rsidRPr="007349D9">
        <w:rPr>
          <w:rFonts w:ascii="Arial" w:hAnsi="Arial" w:cs="Arial"/>
        </w:rPr>
        <w:t xml:space="preserve">, 27(1), pp. 319–346. Available at: </w:t>
      </w:r>
      <w:hyperlink r:id="rId54" w:history="1">
        <w:r w:rsidRPr="007349D9">
          <w:rPr>
            <w:rStyle w:val="Hyperlink"/>
            <w:rFonts w:ascii="Arial" w:hAnsi="Arial" w:cs="Arial"/>
          </w:rPr>
          <w:t>https://doi.org/10.1108/BIJ-11-2018-0363</w:t>
        </w:r>
      </w:hyperlink>
      <w:r w:rsidRPr="007349D9">
        <w:rPr>
          <w:rFonts w:ascii="Arial" w:hAnsi="Arial" w:cs="Arial"/>
        </w:rPr>
        <w:t>. (Accessed: 19 November 2025).</w:t>
      </w:r>
    </w:p>
    <w:p w14:paraId="1DD46D29" w14:textId="77777777" w:rsidR="007349D9" w:rsidRPr="007349D9" w:rsidRDefault="007349D9" w:rsidP="007349D9"/>
    <w:p w14:paraId="2E35B1B2" w14:textId="77777777" w:rsidR="00B93CE6" w:rsidRPr="00B93CE6" w:rsidRDefault="00B93CE6" w:rsidP="00B93CE6">
      <w:pPr>
        <w:rPr>
          <w:rFonts w:ascii="Aptos" w:hAnsi="Aptos" w:cs="Arial"/>
          <w:color w:val="0F4761"/>
        </w:rPr>
      </w:pPr>
    </w:p>
    <w:sectPr w:rsidR="00B93CE6" w:rsidRPr="00B93CE6" w:rsidSect="00B93CE6">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5600710"/>
    <w:multiLevelType w:val="multilevel"/>
    <w:tmpl w:val="632E410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3C1A6F6B"/>
    <w:multiLevelType w:val="multilevel"/>
    <w:tmpl w:val="45683C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71D54AE4"/>
    <w:multiLevelType w:val="multilevel"/>
    <w:tmpl w:val="BC48AB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964773203">
    <w:abstractNumId w:val="0"/>
  </w:num>
  <w:num w:numId="2" w16cid:durableId="415832180">
    <w:abstractNumId w:val="2"/>
  </w:num>
  <w:num w:numId="3" w16cid:durableId="7335990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93CE6"/>
    <w:rsid w:val="00045018"/>
    <w:rsid w:val="000932BD"/>
    <w:rsid w:val="00153E5D"/>
    <w:rsid w:val="002A4424"/>
    <w:rsid w:val="00321B78"/>
    <w:rsid w:val="004633DF"/>
    <w:rsid w:val="00517BE2"/>
    <w:rsid w:val="00637D5F"/>
    <w:rsid w:val="006404B9"/>
    <w:rsid w:val="007349D9"/>
    <w:rsid w:val="00783B54"/>
    <w:rsid w:val="007B2CC0"/>
    <w:rsid w:val="007C19F1"/>
    <w:rsid w:val="009A5D37"/>
    <w:rsid w:val="00B25823"/>
    <w:rsid w:val="00B93CE6"/>
    <w:rsid w:val="00BE5415"/>
    <w:rsid w:val="00C62CE5"/>
    <w:rsid w:val="00D24E03"/>
    <w:rsid w:val="00D93219"/>
    <w:rsid w:val="00EC791B"/>
    <w:rsid w:val="00F14CF0"/>
    <w:rsid w:val="00F14E1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33C19F"/>
  <w15:chartTrackingRefBased/>
  <w15:docId w15:val="{F2C59344-97D5-4559-BF8E-ED3498CED3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93CE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B93CE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93CE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93CE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93CE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93CE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93CE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93CE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93CE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93CE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B93CE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93CE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93CE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93CE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93CE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93CE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93CE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93CE6"/>
    <w:rPr>
      <w:rFonts w:eastAsiaTheme="majorEastAsia" w:cstheme="majorBidi"/>
      <w:color w:val="272727" w:themeColor="text1" w:themeTint="D8"/>
    </w:rPr>
  </w:style>
  <w:style w:type="paragraph" w:styleId="Title">
    <w:name w:val="Title"/>
    <w:basedOn w:val="Normal"/>
    <w:next w:val="Normal"/>
    <w:link w:val="TitleChar"/>
    <w:uiPriority w:val="10"/>
    <w:qFormat/>
    <w:rsid w:val="00B93CE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93CE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93CE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93CE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93CE6"/>
    <w:pPr>
      <w:spacing w:before="160"/>
      <w:jc w:val="center"/>
    </w:pPr>
    <w:rPr>
      <w:i/>
      <w:iCs/>
      <w:color w:val="404040" w:themeColor="text1" w:themeTint="BF"/>
    </w:rPr>
  </w:style>
  <w:style w:type="character" w:customStyle="1" w:styleId="QuoteChar">
    <w:name w:val="Quote Char"/>
    <w:basedOn w:val="DefaultParagraphFont"/>
    <w:link w:val="Quote"/>
    <w:uiPriority w:val="29"/>
    <w:rsid w:val="00B93CE6"/>
    <w:rPr>
      <w:i/>
      <w:iCs/>
      <w:color w:val="404040" w:themeColor="text1" w:themeTint="BF"/>
    </w:rPr>
  </w:style>
  <w:style w:type="paragraph" w:styleId="ListParagraph">
    <w:name w:val="List Paragraph"/>
    <w:basedOn w:val="Normal"/>
    <w:uiPriority w:val="34"/>
    <w:qFormat/>
    <w:rsid w:val="00B93CE6"/>
    <w:pPr>
      <w:ind w:left="720"/>
      <w:contextualSpacing/>
    </w:pPr>
  </w:style>
  <w:style w:type="character" w:styleId="IntenseEmphasis">
    <w:name w:val="Intense Emphasis"/>
    <w:basedOn w:val="DefaultParagraphFont"/>
    <w:uiPriority w:val="21"/>
    <w:qFormat/>
    <w:rsid w:val="00B93CE6"/>
    <w:rPr>
      <w:i/>
      <w:iCs/>
      <w:color w:val="0F4761" w:themeColor="accent1" w:themeShade="BF"/>
    </w:rPr>
  </w:style>
  <w:style w:type="paragraph" w:styleId="IntenseQuote">
    <w:name w:val="Intense Quote"/>
    <w:basedOn w:val="Normal"/>
    <w:next w:val="Normal"/>
    <w:link w:val="IntenseQuoteChar"/>
    <w:uiPriority w:val="30"/>
    <w:qFormat/>
    <w:rsid w:val="00B93CE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93CE6"/>
    <w:rPr>
      <w:i/>
      <w:iCs/>
      <w:color w:val="0F4761" w:themeColor="accent1" w:themeShade="BF"/>
    </w:rPr>
  </w:style>
  <w:style w:type="character" w:styleId="IntenseReference">
    <w:name w:val="Intense Reference"/>
    <w:basedOn w:val="DefaultParagraphFont"/>
    <w:uiPriority w:val="32"/>
    <w:qFormat/>
    <w:rsid w:val="00B93CE6"/>
    <w:rPr>
      <w:b/>
      <w:bCs/>
      <w:smallCaps/>
      <w:color w:val="0F4761" w:themeColor="accent1" w:themeShade="BF"/>
      <w:spacing w:val="5"/>
    </w:rPr>
  </w:style>
  <w:style w:type="paragraph" w:styleId="NoSpacing">
    <w:name w:val="No Spacing"/>
    <w:link w:val="NoSpacingChar"/>
    <w:uiPriority w:val="1"/>
    <w:qFormat/>
    <w:rsid w:val="00B93CE6"/>
    <w:pPr>
      <w:spacing w:after="0" w:line="240" w:lineRule="auto"/>
    </w:pPr>
    <w:rPr>
      <w:rFonts w:eastAsiaTheme="minorEastAsia"/>
      <w:kern w:val="0"/>
      <w:lang w:eastAsia="en-GB"/>
      <w14:ligatures w14:val="none"/>
    </w:rPr>
  </w:style>
  <w:style w:type="character" w:customStyle="1" w:styleId="NoSpacingChar">
    <w:name w:val="No Spacing Char"/>
    <w:basedOn w:val="DefaultParagraphFont"/>
    <w:link w:val="NoSpacing"/>
    <w:uiPriority w:val="1"/>
    <w:rsid w:val="00B93CE6"/>
    <w:rPr>
      <w:rFonts w:eastAsiaTheme="minorEastAsia"/>
      <w:kern w:val="0"/>
      <w:lang w:eastAsia="en-GB"/>
      <w14:ligatures w14:val="none"/>
    </w:rPr>
  </w:style>
  <w:style w:type="paragraph" w:styleId="TOCHeading">
    <w:name w:val="TOC Heading"/>
    <w:basedOn w:val="Heading1"/>
    <w:next w:val="Normal"/>
    <w:uiPriority w:val="39"/>
    <w:unhideWhenUsed/>
    <w:qFormat/>
    <w:rsid w:val="00B93CE6"/>
    <w:pPr>
      <w:spacing w:before="240" w:after="0"/>
      <w:outlineLvl w:val="9"/>
    </w:pPr>
    <w:rPr>
      <w:kern w:val="0"/>
      <w:sz w:val="32"/>
      <w:szCs w:val="32"/>
      <w:lang w:eastAsia="en-GB"/>
      <w14:ligatures w14:val="none"/>
    </w:rPr>
  </w:style>
  <w:style w:type="paragraph" w:styleId="TOC2">
    <w:name w:val="toc 2"/>
    <w:basedOn w:val="Normal"/>
    <w:next w:val="Normal"/>
    <w:autoRedefine/>
    <w:uiPriority w:val="39"/>
    <w:unhideWhenUsed/>
    <w:rsid w:val="00B93CE6"/>
    <w:pPr>
      <w:spacing w:after="100"/>
      <w:ind w:left="220"/>
    </w:pPr>
    <w:rPr>
      <w:rFonts w:eastAsiaTheme="minorEastAsia" w:cs="Times New Roman"/>
      <w:kern w:val="0"/>
      <w:lang w:eastAsia="en-GB"/>
      <w14:ligatures w14:val="none"/>
    </w:rPr>
  </w:style>
  <w:style w:type="paragraph" w:styleId="TOC1">
    <w:name w:val="toc 1"/>
    <w:basedOn w:val="Normal"/>
    <w:next w:val="Normal"/>
    <w:autoRedefine/>
    <w:uiPriority w:val="39"/>
    <w:unhideWhenUsed/>
    <w:rsid w:val="00B93CE6"/>
    <w:pPr>
      <w:spacing w:after="100"/>
    </w:pPr>
    <w:rPr>
      <w:rFonts w:eastAsiaTheme="minorEastAsia" w:cs="Times New Roman"/>
      <w:kern w:val="0"/>
      <w:lang w:eastAsia="en-GB"/>
      <w14:ligatures w14:val="none"/>
    </w:rPr>
  </w:style>
  <w:style w:type="paragraph" w:styleId="TOC3">
    <w:name w:val="toc 3"/>
    <w:basedOn w:val="Normal"/>
    <w:next w:val="Normal"/>
    <w:autoRedefine/>
    <w:uiPriority w:val="39"/>
    <w:unhideWhenUsed/>
    <w:rsid w:val="00B93CE6"/>
    <w:pPr>
      <w:spacing w:after="100"/>
      <w:ind w:left="440"/>
    </w:pPr>
    <w:rPr>
      <w:rFonts w:eastAsiaTheme="minorEastAsia" w:cs="Times New Roman"/>
      <w:kern w:val="0"/>
      <w:lang w:eastAsia="en-GB"/>
      <w14:ligatures w14:val="none"/>
    </w:rPr>
  </w:style>
  <w:style w:type="character" w:customStyle="1" w:styleId="normaltextrun">
    <w:name w:val="normaltextrun"/>
    <w:basedOn w:val="DefaultParagraphFont"/>
    <w:rsid w:val="00B93CE6"/>
  </w:style>
  <w:style w:type="paragraph" w:customStyle="1" w:styleId="paragraph">
    <w:name w:val="paragraph"/>
    <w:basedOn w:val="Normal"/>
    <w:rsid w:val="00B93CE6"/>
    <w:pPr>
      <w:spacing w:before="100" w:beforeAutospacing="1" w:after="100" w:afterAutospacing="1" w:line="240" w:lineRule="auto"/>
    </w:pPr>
    <w:rPr>
      <w:rFonts w:ascii="Times New Roman" w:eastAsia="Times New Roman" w:hAnsi="Times New Roman" w:cs="Times New Roman"/>
      <w:kern w:val="0"/>
      <w:sz w:val="24"/>
      <w:szCs w:val="24"/>
      <w:lang w:eastAsia="zh-CN"/>
      <w14:ligatures w14:val="none"/>
    </w:rPr>
  </w:style>
  <w:style w:type="character" w:customStyle="1" w:styleId="eop">
    <w:name w:val="eop"/>
    <w:basedOn w:val="DefaultParagraphFont"/>
    <w:rsid w:val="00B93CE6"/>
  </w:style>
  <w:style w:type="character" w:styleId="Hyperlink">
    <w:name w:val="Hyperlink"/>
    <w:basedOn w:val="DefaultParagraphFont"/>
    <w:uiPriority w:val="99"/>
    <w:unhideWhenUsed/>
    <w:rsid w:val="007C19F1"/>
    <w:rPr>
      <w:color w:val="467886" w:themeColor="hyperlink"/>
      <w:u w:val="single"/>
    </w:rPr>
  </w:style>
  <w:style w:type="character" w:styleId="FollowedHyperlink">
    <w:name w:val="FollowedHyperlink"/>
    <w:basedOn w:val="DefaultParagraphFont"/>
    <w:uiPriority w:val="99"/>
    <w:semiHidden/>
    <w:unhideWhenUsed/>
    <w:rsid w:val="000932BD"/>
    <w:rPr>
      <w:color w:val="96607D" w:themeColor="followedHyperlink"/>
      <w:u w:val="single"/>
    </w:rPr>
  </w:style>
  <w:style w:type="character" w:styleId="UnresolvedMention">
    <w:name w:val="Unresolved Mention"/>
    <w:basedOn w:val="DefaultParagraphFont"/>
    <w:uiPriority w:val="99"/>
    <w:semiHidden/>
    <w:unhideWhenUsed/>
    <w:rsid w:val="000932B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ageuk.org.uk/siteassets/documents/reports-and-publications/reports-and-briefings/id204712_hi_covid-report-final.pdf" TargetMode="External"/><Relationship Id="rId18" Type="http://schemas.openxmlformats.org/officeDocument/2006/relationships/hyperlink" Target="https://doi.org/10.1007/s12603-020-1366-8" TargetMode="External"/><Relationship Id="rId26" Type="http://schemas.openxmlformats.org/officeDocument/2006/relationships/hyperlink" Target="https://doi.org/10.1016/j.jrurstud.2025.103567" TargetMode="External"/><Relationship Id="rId39" Type="http://schemas.openxmlformats.org/officeDocument/2006/relationships/hyperlink" Target="https://arxiv.org/abs/2506.13914" TargetMode="External"/><Relationship Id="rId21" Type="http://schemas.openxmlformats.org/officeDocument/2006/relationships/hyperlink" Target="https://doi.org/10.1126/science.1127488" TargetMode="External"/><Relationship Id="rId34" Type="http://schemas.openxmlformats.org/officeDocument/2006/relationships/hyperlink" Target="https://doi.org/10.1186/s12877-023-04074-y" TargetMode="External"/><Relationship Id="rId42" Type="http://schemas.openxmlformats.org/officeDocument/2006/relationships/hyperlink" Target="https://www.nice.org.uk/guidance/ng189" TargetMode="External"/><Relationship Id="rId47" Type="http://schemas.openxmlformats.org/officeDocument/2006/relationships/hyperlink" Target="https://doi.org/10.1016/j.jamda.2020.05.006" TargetMode="External"/><Relationship Id="rId50" Type="http://schemas.openxmlformats.org/officeDocument/2006/relationships/hyperlink" Target="https://iris.who.int/server/api/core/bitstreams/116323b7-0b9d-4c03-802b-741253da4fdb/content" TargetMode="External"/><Relationship Id="rId55" Type="http://schemas.openxmlformats.org/officeDocument/2006/relationships/fontTable" Target="fontTable.xml"/><Relationship Id="rId7" Type="http://schemas.openxmlformats.org/officeDocument/2006/relationships/styles" Target="styles.xml"/><Relationship Id="rId2" Type="http://schemas.openxmlformats.org/officeDocument/2006/relationships/customXml" Target="../customXml/item2.xml"/><Relationship Id="rId16" Type="http://schemas.openxmlformats.org/officeDocument/2006/relationships/hyperlink" Target="https://doi.org/10.5770/cgj.24.488" TargetMode="External"/><Relationship Id="rId29" Type="http://schemas.openxmlformats.org/officeDocument/2006/relationships/hyperlink" Target="https://kclpure.kcl.ac.uk/portal/files/310523247/Fitzpatrick_et_al_2024_NIHR_HS_DR_social_distancing_in_care_homes_final_report.pdf?utm_source=chatgpt.com" TargetMode="External"/><Relationship Id="rId11" Type="http://schemas.openxmlformats.org/officeDocument/2006/relationships/hyperlink" Target="https://www.ageuk.org.uk/latest-press/articles/age-uks-new-report-shows-you-are-not-alone-in-feeling-lonely/?utm_source=chatgpt.com" TargetMode="External"/><Relationship Id="rId24" Type="http://schemas.openxmlformats.org/officeDocument/2006/relationships/hyperlink" Target="https://doi.org/10.1093/geronb/gbae044" TargetMode="External"/><Relationship Id="rId32" Type="http://schemas.openxmlformats.org/officeDocument/2006/relationships/hyperlink" Target="https://doi.org/10.1093/geroni/igae098.3393" TargetMode="External"/><Relationship Id="rId37" Type="http://schemas.openxmlformats.org/officeDocument/2006/relationships/hyperlink" Target="https://doi.org/10.1016/j.jamda.2021.03.010" TargetMode="External"/><Relationship Id="rId40" Type="http://schemas.openxmlformats.org/officeDocument/2006/relationships/hyperlink" Target="https://www.mentalhealth.org.uk/sites/default/files/2022-06/MHAW22-Loneliness-UK-Report.pdf" TargetMode="External"/><Relationship Id="rId45" Type="http://schemas.openxmlformats.org/officeDocument/2006/relationships/hyperlink" Target="https://communistcaucus.com/wp-content/uploads/2021/12/Bowling-Alone.pdf" TargetMode="External"/><Relationship Id="rId53" Type="http://schemas.openxmlformats.org/officeDocument/2006/relationships/hyperlink" Target="https://doi.org/10.1186/s41256-020-00154-3" TargetMode="External"/><Relationship Id="rId5" Type="http://schemas.openxmlformats.org/officeDocument/2006/relationships/customXml" Target="../customXml/item5.xml"/><Relationship Id="rId10" Type="http://schemas.openxmlformats.org/officeDocument/2006/relationships/hyperlink" Target="https://doi.org/10.1001/jama.2020.13484" TargetMode="External"/><Relationship Id="rId19" Type="http://schemas.openxmlformats.org/officeDocument/2006/relationships/hyperlink" Target="https://psychology.psy.sunysb.edu/attachment/online/inge_origins%20DP1992.pdf" TargetMode="External"/><Relationship Id="rId31" Type="http://schemas.openxmlformats.org/officeDocument/2006/relationships/hyperlink" Target="https://doi.org/10.1080/13607863.2020.1822292" TargetMode="External"/><Relationship Id="rId44" Type="http://schemas.openxmlformats.org/officeDocument/2006/relationships/hyperlink" Target="https://www.nationalcareforum.org.uk/wp-content/uploads/2024/02/Impact-Report-2023-2024.pdf" TargetMode="External"/><Relationship Id="rId52" Type="http://schemas.openxmlformats.org/officeDocument/2006/relationships/hyperlink" Target="https://www.who.int/news-room/fact-sheets/detail/mental-health-strengthening-our-response"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www.ambitionforageing.org.uk/ageingequally/" TargetMode="External"/><Relationship Id="rId22" Type="http://schemas.openxmlformats.org/officeDocument/2006/relationships/hyperlink" Target="https://doi.org/10.2196/jmir.4596" TargetMode="External"/><Relationship Id="rId27" Type="http://schemas.openxmlformats.org/officeDocument/2006/relationships/hyperlink" Target="https://doi.org/10.1080/08959420.2020.1770032" TargetMode="External"/><Relationship Id="rId30" Type="http://schemas.openxmlformats.org/officeDocument/2006/relationships/hyperlink" Target="https://doi.org/10.1017/S0714980823000351" TargetMode="External"/><Relationship Id="rId35" Type="http://schemas.openxmlformats.org/officeDocument/2006/relationships/hyperlink" Target="https://doi.org/10.1002/puh2.213" TargetMode="External"/><Relationship Id="rId43" Type="http://schemas.openxmlformats.org/officeDocument/2006/relationships/hyperlink" Target="https://www.nice.org.uk/guidance/qs50" TargetMode="External"/><Relationship Id="rId48" Type="http://schemas.openxmlformats.org/officeDocument/2006/relationships/hyperlink" Target="https://doi.org/10.1002/pnp.684" TargetMode="External"/><Relationship Id="rId56" Type="http://schemas.openxmlformats.org/officeDocument/2006/relationships/theme" Target="theme/theme1.xml"/><Relationship Id="rId8" Type="http://schemas.openxmlformats.org/officeDocument/2006/relationships/settings" Target="settings.xml"/><Relationship Id="rId51" Type="http://schemas.openxmlformats.org/officeDocument/2006/relationships/hyperlink" Target="https://www.who.int/publications/i/item/9789240017900" TargetMode="External"/><Relationship Id="rId3" Type="http://schemas.openxmlformats.org/officeDocument/2006/relationships/customXml" Target="../customXml/item3.xml"/><Relationship Id="rId12" Type="http://schemas.openxmlformats.org/officeDocument/2006/relationships/hyperlink" Target="https://www.ageuk.org.uk/siteassets/documents/reports-and-publications/reports-and-briefings/health--wellbeing/age_uk_briefing_state_of_health_and_care_of_older_people_july2023.pdf" TargetMode="External"/><Relationship Id="rId17" Type="http://schemas.openxmlformats.org/officeDocument/2006/relationships/hyperlink" Target="https://doi.org/10.1016/j.jamda.2020.11.025" TargetMode="External"/><Relationship Id="rId25" Type="http://schemas.openxmlformats.org/officeDocument/2006/relationships/hyperlink" Target="https://www.gov.uk/government/publications/care-act-2014-statutory-guidance-for-implementation" TargetMode="External"/><Relationship Id="rId33" Type="http://schemas.openxmlformats.org/officeDocument/2006/relationships/hyperlink" Target="https://doi.org/10.1186/s12877-025-06656-4" TargetMode="External"/><Relationship Id="rId38" Type="http://schemas.openxmlformats.org/officeDocument/2006/relationships/hyperlink" Target="https://doi.org/10.1186/s12877-025-05991-w" TargetMode="External"/><Relationship Id="rId46" Type="http://schemas.openxmlformats.org/officeDocument/2006/relationships/hyperlink" Target="https://doi.org/10.1037/a0022826" TargetMode="External"/><Relationship Id="rId20" Type="http://schemas.openxmlformats.org/officeDocument/2006/relationships/hyperlink" Target="https://www.cqc.org.uk/guidance-regulation/providers/regulations-service-providers-and-managers/health-social-care-act/regulation-9a?utm_source=chatgpt.com" TargetMode="External"/><Relationship Id="rId41" Type="http://schemas.openxmlformats.org/officeDocument/2006/relationships/hyperlink" Target="https://www.local.gov.uk/publications/must-know-loneliness-your-council-actively-tackling-loneliness" TargetMode="External"/><Relationship Id="rId54" Type="http://schemas.openxmlformats.org/officeDocument/2006/relationships/hyperlink" Target="https://doi.org/10.1108/BIJ-11-2018-0363" TargetMode="External"/><Relationship Id="rId1" Type="http://schemas.openxmlformats.org/officeDocument/2006/relationships/customXml" Target="../customXml/item1.xml"/><Relationship Id="rId6" Type="http://schemas.openxmlformats.org/officeDocument/2006/relationships/numbering" Target="numbering.xml"/><Relationship Id="rId15" Type="http://schemas.openxmlformats.org/officeDocument/2006/relationships/hyperlink" Target="https://doi.org/10.1177/0733464821996864" TargetMode="External"/><Relationship Id="rId23" Type="http://schemas.openxmlformats.org/officeDocument/2006/relationships/hyperlink" Target="https://doi.org/10.1186/s12877-024-05454-8" TargetMode="External"/><Relationship Id="rId28" Type="http://schemas.openxmlformats.org/officeDocument/2006/relationships/hyperlink" Target="https://doi.org/10.1186/s12889-020-8251-6" TargetMode="External"/><Relationship Id="rId36" Type="http://schemas.openxmlformats.org/officeDocument/2006/relationships/hyperlink" Target="https://doi.org/10.1080/13607863.2025.2552427" TargetMode="External"/><Relationship Id="rId49" Type="http://schemas.openxmlformats.org/officeDocument/2006/relationships/hyperlink" Target="https://doi.org/10.3389/fpubh.2025.158978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
  <Abstract/>
  <CompanyAddress>05 DECEMBER 2025</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886E78D3D16FFE4AA931795123FBE5F3" ma:contentTypeVersion="11" ma:contentTypeDescription="Create a new document." ma:contentTypeScope="" ma:versionID="49484af1cd724d0831803e7b413a51bd">
  <xsd:schema xmlns:xsd="http://www.w3.org/2001/XMLSchema" xmlns:xs="http://www.w3.org/2001/XMLSchema" xmlns:p="http://schemas.microsoft.com/office/2006/metadata/properties" xmlns:ns3="82f5a46a-80c7-47f7-9d28-dc929746944c" xmlns:ns4="26393a7d-09c1-409c-a1bc-d9a7995be7f3" targetNamespace="http://schemas.microsoft.com/office/2006/metadata/properties" ma:root="true" ma:fieldsID="cb01b041e61654bab2297e058769f963" ns3:_="" ns4:_="">
    <xsd:import namespace="82f5a46a-80c7-47f7-9d28-dc929746944c"/>
    <xsd:import namespace="26393a7d-09c1-409c-a1bc-d9a7995be7f3"/>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_activity" minOccurs="0"/>
                <xsd:element ref="ns4:SharedWithUsers" minOccurs="0"/>
                <xsd:element ref="ns4:SharedWithDetails" minOccurs="0"/>
                <xsd:element ref="ns4:SharingHintHash" minOccurs="0"/>
                <xsd:element ref="ns3:MediaServiceGenerationTime" minOccurs="0"/>
                <xsd:element ref="ns3:MediaServiceEventHashCode"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2f5a46a-80c7-47f7-9d28-dc929746944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2" nillable="true" ma:displayName="_activity" ma:hidden="true" ma:internalName="_activity">
      <xsd:simpleType>
        <xsd:restriction base="dms:Note"/>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26393a7d-09c1-409c-a1bc-d9a7995be7f3"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_activity xmlns="82f5a46a-80c7-47f7-9d28-dc929746944c" xsi:nil="true"/>
  </documentManagement>
</p: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AE24210-6781-48F0-B09F-5B29BD42B845}">
  <ds:schemaRefs>
    <ds:schemaRef ds:uri="http://schemas.openxmlformats.org/officeDocument/2006/bibliography"/>
  </ds:schemaRefs>
</ds:datastoreItem>
</file>

<file path=customXml/itemProps3.xml><?xml version="1.0" encoding="utf-8"?>
<ds:datastoreItem xmlns:ds="http://schemas.openxmlformats.org/officeDocument/2006/customXml" ds:itemID="{CC88AA59-5363-4574-968E-61F544FBC63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2f5a46a-80c7-47f7-9d28-dc929746944c"/>
    <ds:schemaRef ds:uri="26393a7d-09c1-409c-a1bc-d9a7995be7f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486782FE-99BF-49AF-A604-B87A4488B800}">
  <ds:schemaRefs>
    <ds:schemaRef ds:uri="http://schemas.microsoft.com/sharepoint/v3/contenttype/forms"/>
  </ds:schemaRefs>
</ds:datastoreItem>
</file>

<file path=customXml/itemProps5.xml><?xml version="1.0" encoding="utf-8"?>
<ds:datastoreItem xmlns:ds="http://schemas.openxmlformats.org/officeDocument/2006/customXml" ds:itemID="{9DBE6DD8-9B46-40B8-A0F0-46EA01F1CDA4}">
  <ds:schemaRefs>
    <ds:schemaRef ds:uri="http://schemas.microsoft.com/office/2006/metadata/properties"/>
    <ds:schemaRef ds:uri="http://schemas.microsoft.com/office/infopath/2007/PartnerControls"/>
    <ds:schemaRef ds:uri="82f5a46a-80c7-47f7-9d28-dc929746944c"/>
  </ds:schemaRefs>
</ds:datastoreItem>
</file>

<file path=docProps/app.xml><?xml version="1.0" encoding="utf-8"?>
<Properties xmlns="http://schemas.openxmlformats.org/officeDocument/2006/extended-properties" xmlns:vt="http://schemas.openxmlformats.org/officeDocument/2006/docPropsVTypes">
  <Template>Normal</Template>
  <TotalTime>61</TotalTime>
  <Pages>16</Pages>
  <Words>4637</Words>
  <Characters>28591</Characters>
  <Application>Microsoft Office Word</Application>
  <DocSecurity>0</DocSecurity>
  <Lines>468</Lines>
  <Paragraphs>111</Paragraphs>
  <ScaleCrop>false</ScaleCrop>
  <HeadingPairs>
    <vt:vector size="2" baseType="variant">
      <vt:variant>
        <vt:lpstr>Title</vt:lpstr>
      </vt:variant>
      <vt:variant>
        <vt:i4>1</vt:i4>
      </vt:variant>
    </vt:vector>
  </HeadingPairs>
  <TitlesOfParts>
    <vt:vector size="1" baseType="lpstr">
      <vt:lpstr/>
    </vt:vector>
  </TitlesOfParts>
  <Company>Lecturer: Chloe Harries</Company>
  <LinksUpToDate>false</LinksUpToDate>
  <CharactersWithSpaces>33162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CHAPTER 1 &amp; 2: The Impact of Social Isolation on Older Adults’ Mental Health in Care Homes in the UK</dc:title>
  <dc:subject/>
  <dc:creator>Daniela Petronela Cucu (2226969)</dc:creator>
  <cp:keywords/>
  <dc:description/>
  <cp:lastModifiedBy>Daniela Petronela Cucu (2226969)</cp:lastModifiedBy>
  <cp:revision>13</cp:revision>
  <dcterms:created xsi:type="dcterms:W3CDTF">2025-11-26T23:03:00Z</dcterms:created>
  <dcterms:modified xsi:type="dcterms:W3CDTF">2025-11-27T11:07:00Z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0x010100886E78D3D16FFE4AA931795123FBE5F3</vt:lpwstr>
  </property>
</Properties>
</file>