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F4BF4" w14:textId="70320000" w:rsidR="000F4C24" w:rsidRDefault="000F4C24"/>
    <w:p w14:paraId="5A89053F" w14:textId="77777777" w:rsidR="000F4C24" w:rsidRDefault="000F4C24"/>
    <w:p w14:paraId="39F0E6D7" w14:textId="77777777" w:rsidR="000F4C24" w:rsidRDefault="000F4C24"/>
    <w:p w14:paraId="19F81BE5" w14:textId="77777777" w:rsidR="000F4C24" w:rsidRDefault="000F4C24"/>
    <w:p w14:paraId="2C5DE3F9" w14:textId="77777777" w:rsidR="000F4C24" w:rsidRDefault="000F4C24"/>
    <w:p w14:paraId="68F183C0" w14:textId="77777777" w:rsidR="004561D8" w:rsidRDefault="004561D8">
      <w:pPr>
        <w:rPr>
          <w:rFonts w:ascii="Arial" w:hAnsi="Arial" w:cs="Arial"/>
          <w:sz w:val="24"/>
          <w:szCs w:val="24"/>
        </w:rPr>
      </w:pPr>
    </w:p>
    <w:p w14:paraId="19E2119F" w14:textId="77777777" w:rsidR="004561D8" w:rsidRDefault="004561D8">
      <w:pPr>
        <w:rPr>
          <w:rFonts w:ascii="Arial" w:hAnsi="Arial" w:cs="Arial"/>
          <w:sz w:val="24"/>
          <w:szCs w:val="24"/>
        </w:rPr>
      </w:pPr>
    </w:p>
    <w:p w14:paraId="4D402503" w14:textId="02E4E672" w:rsidR="004561D8" w:rsidRDefault="00B728B4">
      <w:pPr>
        <w:rPr>
          <w:rFonts w:ascii="Arial" w:hAnsi="Arial" w:cs="Arial"/>
          <w:b/>
          <w:bCs/>
          <w:sz w:val="36"/>
          <w:szCs w:val="36"/>
        </w:rPr>
      </w:pPr>
      <w:r>
        <w:rPr>
          <w:rFonts w:ascii="Arial" w:hAnsi="Arial" w:cs="Arial"/>
          <w:b/>
          <w:bCs/>
          <w:sz w:val="36"/>
          <w:szCs w:val="36"/>
        </w:rPr>
        <w:t xml:space="preserve">University of Wales </w:t>
      </w:r>
      <w:r w:rsidR="002557D0">
        <w:rPr>
          <w:rFonts w:ascii="Arial" w:hAnsi="Arial" w:cs="Arial"/>
          <w:b/>
          <w:bCs/>
          <w:sz w:val="36"/>
          <w:szCs w:val="36"/>
        </w:rPr>
        <w:t xml:space="preserve">Trinity </w:t>
      </w:r>
      <w:r>
        <w:rPr>
          <w:rFonts w:ascii="Arial" w:hAnsi="Arial" w:cs="Arial"/>
          <w:b/>
          <w:bCs/>
          <w:sz w:val="36"/>
          <w:szCs w:val="36"/>
        </w:rPr>
        <w:t>Saint David</w:t>
      </w:r>
    </w:p>
    <w:p w14:paraId="3FEC26D8" w14:textId="77777777" w:rsidR="002557D0" w:rsidRPr="004561D8" w:rsidRDefault="002557D0">
      <w:pPr>
        <w:rPr>
          <w:rFonts w:ascii="Arial" w:hAnsi="Arial" w:cs="Arial"/>
          <w:b/>
          <w:bCs/>
          <w:sz w:val="36"/>
          <w:szCs w:val="36"/>
        </w:rPr>
      </w:pPr>
    </w:p>
    <w:p w14:paraId="70186695" w14:textId="10CAC04E" w:rsidR="000F4C24" w:rsidRPr="004561D8" w:rsidRDefault="000F4C24">
      <w:pPr>
        <w:rPr>
          <w:rFonts w:ascii="Arial" w:hAnsi="Arial" w:cs="Arial"/>
          <w:b/>
          <w:bCs/>
          <w:sz w:val="36"/>
          <w:szCs w:val="36"/>
        </w:rPr>
      </w:pPr>
      <w:r w:rsidRPr="004561D8">
        <w:rPr>
          <w:rFonts w:ascii="Arial" w:hAnsi="Arial" w:cs="Arial"/>
          <w:b/>
          <w:bCs/>
          <w:sz w:val="36"/>
          <w:szCs w:val="36"/>
        </w:rPr>
        <w:t>HKBM 7003 Qualitative Research Methods</w:t>
      </w:r>
    </w:p>
    <w:p w14:paraId="312CEE78" w14:textId="77777777" w:rsidR="000F4C24" w:rsidRPr="002557D0" w:rsidRDefault="000F4C24">
      <w:pPr>
        <w:rPr>
          <w:rFonts w:ascii="Arial" w:hAnsi="Arial" w:cs="Arial"/>
          <w:sz w:val="28"/>
          <w:szCs w:val="28"/>
        </w:rPr>
      </w:pPr>
    </w:p>
    <w:p w14:paraId="5EF500A6" w14:textId="6D9D71E8" w:rsidR="000F4C24" w:rsidRPr="002557D0" w:rsidRDefault="000F4C24" w:rsidP="000F4C24">
      <w:pPr>
        <w:ind w:left="1134" w:hanging="1134"/>
        <w:rPr>
          <w:rFonts w:ascii="Arial" w:hAnsi="Arial" w:cs="Arial"/>
          <w:b/>
          <w:bCs/>
          <w:sz w:val="28"/>
          <w:szCs w:val="28"/>
        </w:rPr>
      </w:pPr>
      <w:r w:rsidRPr="002557D0">
        <w:rPr>
          <w:rFonts w:ascii="Arial" w:hAnsi="Arial" w:cs="Arial"/>
          <w:b/>
          <w:bCs/>
          <w:sz w:val="28"/>
          <w:szCs w:val="28"/>
        </w:rPr>
        <w:t>Assignment Title</w:t>
      </w:r>
      <w:r w:rsidR="004561D8" w:rsidRPr="002557D0">
        <w:rPr>
          <w:rFonts w:ascii="Arial" w:hAnsi="Arial" w:cs="Arial"/>
          <w:b/>
          <w:bCs/>
          <w:sz w:val="28"/>
          <w:szCs w:val="28"/>
        </w:rPr>
        <w:tab/>
      </w:r>
      <w:r w:rsidRPr="002557D0">
        <w:rPr>
          <w:rFonts w:ascii="Arial" w:hAnsi="Arial" w:cs="Arial"/>
          <w:b/>
          <w:bCs/>
          <w:sz w:val="28"/>
          <w:szCs w:val="28"/>
        </w:rPr>
        <w:t xml:space="preserve">: Research Article </w:t>
      </w:r>
    </w:p>
    <w:p w14:paraId="16BDFEC6" w14:textId="77777777" w:rsidR="000F4C24" w:rsidRPr="002557D0" w:rsidRDefault="000F4C24" w:rsidP="000F4C24">
      <w:pPr>
        <w:ind w:left="1134" w:hanging="1134"/>
        <w:rPr>
          <w:rFonts w:ascii="Arial" w:hAnsi="Arial" w:cs="Arial"/>
          <w:b/>
          <w:bCs/>
          <w:sz w:val="28"/>
          <w:szCs w:val="28"/>
        </w:rPr>
      </w:pPr>
    </w:p>
    <w:p w14:paraId="036DE6CB" w14:textId="26295EB9" w:rsidR="000F4C24" w:rsidRPr="002557D0" w:rsidRDefault="000F4C24" w:rsidP="000F4C24">
      <w:pPr>
        <w:tabs>
          <w:tab w:val="left" w:pos="1560"/>
        </w:tabs>
        <w:ind w:left="1134" w:hanging="1134"/>
        <w:rPr>
          <w:rFonts w:ascii="Arial" w:hAnsi="Arial" w:cs="Arial"/>
          <w:b/>
          <w:bCs/>
          <w:sz w:val="28"/>
          <w:szCs w:val="28"/>
        </w:rPr>
      </w:pPr>
      <w:r w:rsidRPr="002557D0">
        <w:rPr>
          <w:rFonts w:ascii="Arial" w:hAnsi="Arial" w:cs="Arial"/>
          <w:b/>
          <w:bCs/>
          <w:sz w:val="28"/>
          <w:szCs w:val="28"/>
        </w:rPr>
        <w:t>Date</w:t>
      </w:r>
      <w:r w:rsidRPr="002557D0">
        <w:rPr>
          <w:rFonts w:ascii="Arial" w:hAnsi="Arial" w:cs="Arial"/>
          <w:b/>
          <w:bCs/>
          <w:sz w:val="28"/>
          <w:szCs w:val="28"/>
        </w:rPr>
        <w:tab/>
      </w:r>
      <w:r w:rsidRPr="002557D0">
        <w:rPr>
          <w:rFonts w:ascii="Arial" w:hAnsi="Arial" w:cs="Arial"/>
          <w:b/>
          <w:bCs/>
          <w:sz w:val="28"/>
          <w:szCs w:val="28"/>
        </w:rPr>
        <w:tab/>
      </w:r>
      <w:r w:rsidR="004561D8" w:rsidRPr="002557D0">
        <w:rPr>
          <w:rFonts w:ascii="Arial" w:hAnsi="Arial" w:cs="Arial"/>
          <w:b/>
          <w:bCs/>
          <w:sz w:val="28"/>
          <w:szCs w:val="28"/>
        </w:rPr>
        <w:tab/>
      </w:r>
      <w:r w:rsidR="002557D0">
        <w:rPr>
          <w:rFonts w:ascii="Arial" w:hAnsi="Arial" w:cs="Arial"/>
          <w:b/>
          <w:bCs/>
          <w:sz w:val="28"/>
          <w:szCs w:val="28"/>
        </w:rPr>
        <w:tab/>
      </w:r>
      <w:r w:rsidRPr="002557D0">
        <w:rPr>
          <w:rFonts w:ascii="Arial" w:hAnsi="Arial" w:cs="Arial"/>
          <w:b/>
          <w:bCs/>
          <w:sz w:val="28"/>
          <w:szCs w:val="28"/>
        </w:rPr>
        <w:t xml:space="preserve">: </w:t>
      </w:r>
      <w:r w:rsidR="004561D8" w:rsidRPr="002557D0">
        <w:rPr>
          <w:rFonts w:ascii="Arial" w:hAnsi="Arial" w:cs="Arial"/>
          <w:b/>
          <w:bCs/>
          <w:sz w:val="28"/>
          <w:szCs w:val="28"/>
        </w:rPr>
        <w:t>Nov 6, 2023</w:t>
      </w:r>
    </w:p>
    <w:p w14:paraId="518F4FA2" w14:textId="77777777" w:rsidR="000F4C24" w:rsidRPr="002557D0" w:rsidRDefault="000F4C24" w:rsidP="000F4C24">
      <w:pPr>
        <w:tabs>
          <w:tab w:val="left" w:pos="1560"/>
        </w:tabs>
        <w:ind w:left="1134" w:hanging="1134"/>
        <w:rPr>
          <w:rFonts w:ascii="Arial" w:hAnsi="Arial" w:cs="Arial"/>
          <w:b/>
          <w:bCs/>
          <w:sz w:val="28"/>
          <w:szCs w:val="28"/>
        </w:rPr>
      </w:pPr>
    </w:p>
    <w:p w14:paraId="0ECA0F8F" w14:textId="1C23B2C1" w:rsidR="000F4C24" w:rsidRPr="002557D0" w:rsidRDefault="000F4C24" w:rsidP="000F4C24">
      <w:pPr>
        <w:tabs>
          <w:tab w:val="left" w:pos="1560"/>
        </w:tabs>
        <w:ind w:left="1134" w:hanging="1134"/>
        <w:rPr>
          <w:rFonts w:ascii="Arial" w:hAnsi="Arial" w:cs="Arial"/>
          <w:b/>
          <w:bCs/>
          <w:sz w:val="28"/>
          <w:szCs w:val="28"/>
        </w:rPr>
      </w:pPr>
      <w:r w:rsidRPr="002557D0">
        <w:rPr>
          <w:rFonts w:ascii="Arial" w:hAnsi="Arial" w:cs="Arial"/>
          <w:b/>
          <w:bCs/>
          <w:sz w:val="28"/>
          <w:szCs w:val="28"/>
        </w:rPr>
        <w:t>Student Name</w:t>
      </w:r>
      <w:r w:rsidRPr="002557D0">
        <w:rPr>
          <w:rFonts w:ascii="Arial" w:hAnsi="Arial" w:cs="Arial"/>
          <w:b/>
          <w:bCs/>
          <w:sz w:val="28"/>
          <w:szCs w:val="28"/>
        </w:rPr>
        <w:tab/>
      </w:r>
      <w:r w:rsidR="002557D0">
        <w:rPr>
          <w:rFonts w:ascii="Arial" w:hAnsi="Arial" w:cs="Arial"/>
          <w:b/>
          <w:bCs/>
          <w:sz w:val="28"/>
          <w:szCs w:val="28"/>
        </w:rPr>
        <w:tab/>
      </w:r>
      <w:r w:rsidRPr="002557D0">
        <w:rPr>
          <w:rFonts w:ascii="Arial" w:hAnsi="Arial" w:cs="Arial"/>
          <w:b/>
          <w:bCs/>
          <w:sz w:val="28"/>
          <w:szCs w:val="28"/>
        </w:rPr>
        <w:t>: Claudia Man Yuen Hodges</w:t>
      </w:r>
    </w:p>
    <w:p w14:paraId="783EE7D8" w14:textId="77777777" w:rsidR="004561D8" w:rsidRPr="002557D0" w:rsidRDefault="004561D8" w:rsidP="000F4C24">
      <w:pPr>
        <w:tabs>
          <w:tab w:val="left" w:pos="1560"/>
        </w:tabs>
        <w:ind w:left="1134" w:hanging="1134"/>
        <w:rPr>
          <w:rFonts w:ascii="Arial" w:hAnsi="Arial" w:cs="Arial"/>
          <w:b/>
          <w:bCs/>
          <w:sz w:val="28"/>
          <w:szCs w:val="28"/>
        </w:rPr>
      </w:pPr>
    </w:p>
    <w:p w14:paraId="45AE5B1E" w14:textId="208D5DE6" w:rsidR="000F4C24" w:rsidRPr="002557D0" w:rsidRDefault="000F4C24" w:rsidP="000F4C24">
      <w:pPr>
        <w:tabs>
          <w:tab w:val="left" w:pos="1560"/>
        </w:tabs>
        <w:ind w:left="1134" w:hanging="1134"/>
        <w:rPr>
          <w:rFonts w:ascii="Arial" w:hAnsi="Arial" w:cs="Arial"/>
          <w:b/>
          <w:bCs/>
          <w:sz w:val="28"/>
          <w:szCs w:val="28"/>
        </w:rPr>
      </w:pPr>
      <w:r w:rsidRPr="002557D0">
        <w:rPr>
          <w:rFonts w:ascii="Arial" w:hAnsi="Arial" w:cs="Arial"/>
          <w:b/>
          <w:bCs/>
          <w:sz w:val="28"/>
          <w:szCs w:val="28"/>
        </w:rPr>
        <w:t xml:space="preserve">Student ID </w:t>
      </w:r>
      <w:r w:rsidRPr="002557D0">
        <w:rPr>
          <w:rFonts w:ascii="Arial" w:hAnsi="Arial" w:cs="Arial"/>
          <w:b/>
          <w:bCs/>
          <w:sz w:val="28"/>
          <w:szCs w:val="28"/>
        </w:rPr>
        <w:tab/>
      </w:r>
      <w:r w:rsidRPr="002557D0">
        <w:rPr>
          <w:rFonts w:ascii="Arial" w:hAnsi="Arial" w:cs="Arial"/>
          <w:b/>
          <w:bCs/>
          <w:sz w:val="28"/>
          <w:szCs w:val="28"/>
        </w:rPr>
        <w:tab/>
      </w:r>
      <w:r w:rsidR="002557D0">
        <w:rPr>
          <w:rFonts w:ascii="Arial" w:hAnsi="Arial" w:cs="Arial"/>
          <w:b/>
          <w:bCs/>
          <w:sz w:val="28"/>
          <w:szCs w:val="28"/>
        </w:rPr>
        <w:tab/>
      </w:r>
      <w:r w:rsidRPr="002557D0">
        <w:rPr>
          <w:rFonts w:ascii="Arial" w:hAnsi="Arial" w:cs="Arial"/>
          <w:b/>
          <w:bCs/>
          <w:sz w:val="28"/>
          <w:szCs w:val="28"/>
        </w:rPr>
        <w:t>: 2235233</w:t>
      </w:r>
    </w:p>
    <w:p w14:paraId="09FEB6A6" w14:textId="77777777" w:rsidR="000F4C24" w:rsidRPr="002557D0" w:rsidRDefault="000F4C24" w:rsidP="000F4C24">
      <w:pPr>
        <w:tabs>
          <w:tab w:val="left" w:pos="1560"/>
        </w:tabs>
        <w:ind w:left="1134" w:hanging="1134"/>
        <w:rPr>
          <w:rFonts w:ascii="Arial" w:hAnsi="Arial" w:cs="Arial"/>
          <w:b/>
          <w:bCs/>
          <w:sz w:val="28"/>
          <w:szCs w:val="28"/>
        </w:rPr>
      </w:pPr>
    </w:p>
    <w:p w14:paraId="0BB1BF92" w14:textId="7C5D94EC" w:rsidR="000F4C24" w:rsidRPr="002557D0" w:rsidRDefault="000F4C24" w:rsidP="000F4C24">
      <w:pPr>
        <w:tabs>
          <w:tab w:val="left" w:pos="1560"/>
        </w:tabs>
        <w:ind w:left="1134" w:hanging="1134"/>
        <w:rPr>
          <w:rFonts w:ascii="Arial" w:hAnsi="Arial" w:cs="Arial"/>
          <w:b/>
          <w:bCs/>
          <w:sz w:val="28"/>
          <w:szCs w:val="28"/>
        </w:rPr>
      </w:pPr>
      <w:r w:rsidRPr="002557D0">
        <w:rPr>
          <w:rFonts w:ascii="Arial" w:hAnsi="Arial" w:cs="Arial"/>
          <w:b/>
          <w:bCs/>
          <w:sz w:val="28"/>
          <w:szCs w:val="28"/>
        </w:rPr>
        <w:t xml:space="preserve">Words </w:t>
      </w:r>
      <w:r w:rsidR="00365959" w:rsidRPr="002557D0">
        <w:rPr>
          <w:rFonts w:ascii="Arial" w:hAnsi="Arial" w:cs="Arial"/>
          <w:b/>
          <w:bCs/>
          <w:sz w:val="28"/>
          <w:szCs w:val="28"/>
        </w:rPr>
        <w:tab/>
      </w:r>
      <w:r w:rsidR="00365959" w:rsidRPr="002557D0">
        <w:rPr>
          <w:rFonts w:ascii="Arial" w:hAnsi="Arial" w:cs="Arial"/>
          <w:b/>
          <w:bCs/>
          <w:sz w:val="28"/>
          <w:szCs w:val="28"/>
        </w:rPr>
        <w:tab/>
      </w:r>
      <w:r w:rsidR="00365959" w:rsidRPr="002557D0">
        <w:rPr>
          <w:rFonts w:ascii="Arial" w:hAnsi="Arial" w:cs="Arial"/>
          <w:b/>
          <w:bCs/>
          <w:sz w:val="28"/>
          <w:szCs w:val="28"/>
        </w:rPr>
        <w:tab/>
      </w:r>
      <w:r w:rsidR="002557D0">
        <w:rPr>
          <w:rFonts w:ascii="Arial" w:hAnsi="Arial" w:cs="Arial"/>
          <w:b/>
          <w:bCs/>
          <w:sz w:val="28"/>
          <w:szCs w:val="28"/>
        </w:rPr>
        <w:tab/>
      </w:r>
      <w:r w:rsidRPr="002557D0">
        <w:rPr>
          <w:rFonts w:ascii="Arial" w:hAnsi="Arial" w:cs="Arial"/>
          <w:b/>
          <w:bCs/>
          <w:sz w:val="28"/>
          <w:szCs w:val="28"/>
        </w:rPr>
        <w:t xml:space="preserve">: </w:t>
      </w:r>
      <w:r w:rsidR="00365959" w:rsidRPr="002557D0">
        <w:rPr>
          <w:rFonts w:ascii="Arial" w:hAnsi="Arial" w:cs="Arial"/>
          <w:b/>
          <w:bCs/>
          <w:sz w:val="28"/>
          <w:szCs w:val="28"/>
        </w:rPr>
        <w:t>7</w:t>
      </w:r>
      <w:r w:rsidR="00491DEE">
        <w:rPr>
          <w:rFonts w:ascii="Arial" w:hAnsi="Arial" w:cs="Arial"/>
          <w:b/>
          <w:bCs/>
          <w:sz w:val="28"/>
          <w:szCs w:val="28"/>
        </w:rPr>
        <w:t>906</w:t>
      </w:r>
    </w:p>
    <w:p w14:paraId="4DFA45B2" w14:textId="77777777" w:rsidR="000F4C24" w:rsidRPr="002557D0" w:rsidRDefault="000F4C24">
      <w:pPr>
        <w:rPr>
          <w:rFonts w:ascii="Arial" w:hAnsi="Arial" w:cs="Arial"/>
          <w:sz w:val="28"/>
          <w:szCs w:val="28"/>
        </w:rPr>
      </w:pPr>
    </w:p>
    <w:p w14:paraId="4EBA2E14" w14:textId="77777777" w:rsidR="000F4C24" w:rsidRPr="000F4C24" w:rsidRDefault="000F4C24">
      <w:pPr>
        <w:rPr>
          <w:rFonts w:ascii="Arial" w:hAnsi="Arial" w:cs="Arial"/>
          <w:sz w:val="24"/>
          <w:szCs w:val="24"/>
        </w:rPr>
      </w:pPr>
    </w:p>
    <w:p w14:paraId="3839EF44" w14:textId="77777777" w:rsidR="009E52EC" w:rsidRDefault="009E52EC">
      <w:pPr>
        <w:rPr>
          <w:rFonts w:ascii="Arial" w:hAnsi="Arial" w:cs="Arial"/>
          <w:sz w:val="24"/>
          <w:szCs w:val="24"/>
        </w:rPr>
      </w:pPr>
      <w:r>
        <w:rPr>
          <w:rFonts w:ascii="Arial" w:hAnsi="Arial" w:cs="Arial"/>
          <w:sz w:val="24"/>
          <w:szCs w:val="24"/>
        </w:rPr>
        <w:br w:type="page"/>
      </w:r>
    </w:p>
    <w:sdt>
      <w:sdtPr>
        <w:rPr>
          <w:rFonts w:asciiTheme="minorHAnsi" w:eastAsiaTheme="minorEastAsia" w:hAnsiTheme="minorHAnsi" w:cstheme="minorBidi"/>
          <w:color w:val="auto"/>
          <w:kern w:val="2"/>
          <w:sz w:val="22"/>
          <w:szCs w:val="22"/>
          <w:lang w:val="en-HK" w:eastAsia="zh-CN"/>
          <w14:ligatures w14:val="standardContextual"/>
        </w:rPr>
        <w:id w:val="2131885910"/>
        <w:docPartObj>
          <w:docPartGallery w:val="Table of Contents"/>
          <w:docPartUnique/>
        </w:docPartObj>
      </w:sdtPr>
      <w:sdtEndPr>
        <w:rPr>
          <w:b/>
          <w:bCs/>
          <w:noProof/>
        </w:rPr>
      </w:sdtEndPr>
      <w:sdtContent>
        <w:p w14:paraId="1E1E83D2" w14:textId="08DDC986" w:rsidR="00BB4F4A" w:rsidRDefault="00BB4F4A">
          <w:pPr>
            <w:pStyle w:val="TOCHeading"/>
          </w:pPr>
          <w:r>
            <w:t>Contents</w:t>
          </w:r>
        </w:p>
        <w:p w14:paraId="1B8B370E" w14:textId="3F501ADB" w:rsidR="00491DEE" w:rsidRDefault="00BB4F4A">
          <w:pPr>
            <w:pStyle w:val="TOC1"/>
            <w:tabs>
              <w:tab w:val="left" w:pos="440"/>
              <w:tab w:val="right" w:leader="dot" w:pos="9016"/>
            </w:tabs>
            <w:rPr>
              <w:noProof/>
            </w:rPr>
          </w:pPr>
          <w:r>
            <w:fldChar w:fldCharType="begin"/>
          </w:r>
          <w:r>
            <w:instrText xml:space="preserve"> TOC \o "1-3" \h \z \u </w:instrText>
          </w:r>
          <w:r>
            <w:fldChar w:fldCharType="separate"/>
          </w:r>
          <w:hyperlink w:anchor="_Toc149383906" w:history="1">
            <w:r w:rsidR="00491DEE" w:rsidRPr="003F2A37">
              <w:rPr>
                <w:rStyle w:val="Hyperlink"/>
                <w:noProof/>
              </w:rPr>
              <w:t>1.</w:t>
            </w:r>
            <w:r w:rsidR="00491DEE">
              <w:rPr>
                <w:noProof/>
              </w:rPr>
              <w:tab/>
            </w:r>
            <w:r w:rsidR="00491DEE" w:rsidRPr="003F2A37">
              <w:rPr>
                <w:rStyle w:val="Hyperlink"/>
                <w:noProof/>
              </w:rPr>
              <w:t>Overall abstract</w:t>
            </w:r>
            <w:r w:rsidR="00491DEE">
              <w:rPr>
                <w:noProof/>
                <w:webHidden/>
              </w:rPr>
              <w:tab/>
            </w:r>
            <w:r w:rsidR="00491DEE">
              <w:rPr>
                <w:noProof/>
                <w:webHidden/>
              </w:rPr>
              <w:fldChar w:fldCharType="begin"/>
            </w:r>
            <w:r w:rsidR="00491DEE">
              <w:rPr>
                <w:noProof/>
                <w:webHidden/>
              </w:rPr>
              <w:instrText xml:space="preserve"> PAGEREF _Toc149383906 \h </w:instrText>
            </w:r>
            <w:r w:rsidR="00491DEE">
              <w:rPr>
                <w:noProof/>
                <w:webHidden/>
              </w:rPr>
            </w:r>
            <w:r w:rsidR="00491DEE">
              <w:rPr>
                <w:noProof/>
                <w:webHidden/>
              </w:rPr>
              <w:fldChar w:fldCharType="separate"/>
            </w:r>
            <w:r w:rsidR="00491DEE">
              <w:rPr>
                <w:noProof/>
                <w:webHidden/>
              </w:rPr>
              <w:t>4</w:t>
            </w:r>
            <w:r w:rsidR="00491DEE">
              <w:rPr>
                <w:noProof/>
                <w:webHidden/>
              </w:rPr>
              <w:fldChar w:fldCharType="end"/>
            </w:r>
          </w:hyperlink>
        </w:p>
        <w:p w14:paraId="46CBC65D" w14:textId="630C004B" w:rsidR="00491DEE" w:rsidRDefault="00491DEE">
          <w:pPr>
            <w:pStyle w:val="TOC1"/>
            <w:tabs>
              <w:tab w:val="right" w:leader="dot" w:pos="9016"/>
            </w:tabs>
            <w:rPr>
              <w:noProof/>
            </w:rPr>
          </w:pPr>
          <w:hyperlink w:anchor="_Toc149383907" w:history="1">
            <w:r w:rsidRPr="003F2A37">
              <w:rPr>
                <w:rStyle w:val="Hyperlink"/>
                <w:b/>
                <w:bCs/>
                <w:noProof/>
                <w:lang w:eastAsia="en-US"/>
              </w:rPr>
              <w:t>1.1 Title</w:t>
            </w:r>
            <w:r w:rsidRPr="003F2A37">
              <w:rPr>
                <w:rStyle w:val="Hyperlink"/>
                <w:noProof/>
              </w:rPr>
              <w:t>: Understanding the Impact of Extrinsic Motivation on Generation Z Financial Planners in the Hong Kong Insurance Sector</w:t>
            </w:r>
            <w:r>
              <w:rPr>
                <w:noProof/>
                <w:webHidden/>
              </w:rPr>
              <w:tab/>
            </w:r>
            <w:r>
              <w:rPr>
                <w:noProof/>
                <w:webHidden/>
              </w:rPr>
              <w:fldChar w:fldCharType="begin"/>
            </w:r>
            <w:r>
              <w:rPr>
                <w:noProof/>
                <w:webHidden/>
              </w:rPr>
              <w:instrText xml:space="preserve"> PAGEREF _Toc149383907 \h </w:instrText>
            </w:r>
            <w:r>
              <w:rPr>
                <w:noProof/>
                <w:webHidden/>
              </w:rPr>
            </w:r>
            <w:r>
              <w:rPr>
                <w:noProof/>
                <w:webHidden/>
              </w:rPr>
              <w:fldChar w:fldCharType="separate"/>
            </w:r>
            <w:r>
              <w:rPr>
                <w:noProof/>
                <w:webHidden/>
              </w:rPr>
              <w:t>4</w:t>
            </w:r>
            <w:r>
              <w:rPr>
                <w:noProof/>
                <w:webHidden/>
              </w:rPr>
              <w:fldChar w:fldCharType="end"/>
            </w:r>
          </w:hyperlink>
        </w:p>
        <w:p w14:paraId="1285B30F" w14:textId="0FC2E1BB" w:rsidR="00491DEE" w:rsidRDefault="00491DEE">
          <w:pPr>
            <w:pStyle w:val="TOC2"/>
            <w:tabs>
              <w:tab w:val="right" w:leader="dot" w:pos="9016"/>
            </w:tabs>
            <w:rPr>
              <w:noProof/>
            </w:rPr>
          </w:pPr>
          <w:hyperlink w:anchor="_Toc149383908" w:history="1">
            <w:r w:rsidRPr="003F2A37">
              <w:rPr>
                <w:rStyle w:val="Hyperlink"/>
                <w:rFonts w:ascii="Arial" w:hAnsi="Arial" w:cs="Arial"/>
                <w:noProof/>
              </w:rPr>
              <w:t>1.2 Purpose</w:t>
            </w:r>
            <w:r>
              <w:rPr>
                <w:noProof/>
                <w:webHidden/>
              </w:rPr>
              <w:tab/>
            </w:r>
            <w:r>
              <w:rPr>
                <w:noProof/>
                <w:webHidden/>
              </w:rPr>
              <w:fldChar w:fldCharType="begin"/>
            </w:r>
            <w:r>
              <w:rPr>
                <w:noProof/>
                <w:webHidden/>
              </w:rPr>
              <w:instrText xml:space="preserve"> PAGEREF _Toc149383908 \h </w:instrText>
            </w:r>
            <w:r>
              <w:rPr>
                <w:noProof/>
                <w:webHidden/>
              </w:rPr>
            </w:r>
            <w:r>
              <w:rPr>
                <w:noProof/>
                <w:webHidden/>
              </w:rPr>
              <w:fldChar w:fldCharType="separate"/>
            </w:r>
            <w:r>
              <w:rPr>
                <w:noProof/>
                <w:webHidden/>
              </w:rPr>
              <w:t>4</w:t>
            </w:r>
            <w:r>
              <w:rPr>
                <w:noProof/>
                <w:webHidden/>
              </w:rPr>
              <w:fldChar w:fldCharType="end"/>
            </w:r>
          </w:hyperlink>
        </w:p>
        <w:p w14:paraId="2E32EEB0" w14:textId="03F1BC4E" w:rsidR="00491DEE" w:rsidRDefault="00491DEE">
          <w:pPr>
            <w:pStyle w:val="TOC2"/>
            <w:tabs>
              <w:tab w:val="right" w:leader="dot" w:pos="9016"/>
            </w:tabs>
            <w:rPr>
              <w:noProof/>
            </w:rPr>
          </w:pPr>
          <w:hyperlink w:anchor="_Toc149383909" w:history="1">
            <w:r w:rsidRPr="003F2A37">
              <w:rPr>
                <w:rStyle w:val="Hyperlink"/>
                <w:rFonts w:ascii="Arial" w:hAnsi="Arial" w:cs="Arial"/>
                <w:noProof/>
              </w:rPr>
              <w:t>1.3 Research problem</w:t>
            </w:r>
            <w:r>
              <w:rPr>
                <w:noProof/>
                <w:webHidden/>
              </w:rPr>
              <w:tab/>
            </w:r>
            <w:r>
              <w:rPr>
                <w:noProof/>
                <w:webHidden/>
              </w:rPr>
              <w:fldChar w:fldCharType="begin"/>
            </w:r>
            <w:r>
              <w:rPr>
                <w:noProof/>
                <w:webHidden/>
              </w:rPr>
              <w:instrText xml:space="preserve"> PAGEREF _Toc149383909 \h </w:instrText>
            </w:r>
            <w:r>
              <w:rPr>
                <w:noProof/>
                <w:webHidden/>
              </w:rPr>
            </w:r>
            <w:r>
              <w:rPr>
                <w:noProof/>
                <w:webHidden/>
              </w:rPr>
              <w:fldChar w:fldCharType="separate"/>
            </w:r>
            <w:r>
              <w:rPr>
                <w:noProof/>
                <w:webHidden/>
              </w:rPr>
              <w:t>4</w:t>
            </w:r>
            <w:r>
              <w:rPr>
                <w:noProof/>
                <w:webHidden/>
              </w:rPr>
              <w:fldChar w:fldCharType="end"/>
            </w:r>
          </w:hyperlink>
        </w:p>
        <w:p w14:paraId="72FB9E2A" w14:textId="6BD1AADD" w:rsidR="00491DEE" w:rsidRDefault="00491DEE">
          <w:pPr>
            <w:pStyle w:val="TOC2"/>
            <w:tabs>
              <w:tab w:val="right" w:leader="dot" w:pos="9016"/>
            </w:tabs>
            <w:rPr>
              <w:noProof/>
            </w:rPr>
          </w:pPr>
          <w:hyperlink w:anchor="_Toc149383910" w:history="1">
            <w:r w:rsidRPr="003F2A37">
              <w:rPr>
                <w:rStyle w:val="Hyperlink"/>
                <w:rFonts w:ascii="Arial" w:hAnsi="Arial" w:cs="Arial"/>
                <w:noProof/>
              </w:rPr>
              <w:t>1.4 Methodology</w:t>
            </w:r>
            <w:r>
              <w:rPr>
                <w:noProof/>
                <w:webHidden/>
              </w:rPr>
              <w:tab/>
            </w:r>
            <w:r>
              <w:rPr>
                <w:noProof/>
                <w:webHidden/>
              </w:rPr>
              <w:fldChar w:fldCharType="begin"/>
            </w:r>
            <w:r>
              <w:rPr>
                <w:noProof/>
                <w:webHidden/>
              </w:rPr>
              <w:instrText xml:space="preserve"> PAGEREF _Toc149383910 \h </w:instrText>
            </w:r>
            <w:r>
              <w:rPr>
                <w:noProof/>
                <w:webHidden/>
              </w:rPr>
            </w:r>
            <w:r>
              <w:rPr>
                <w:noProof/>
                <w:webHidden/>
              </w:rPr>
              <w:fldChar w:fldCharType="separate"/>
            </w:r>
            <w:r>
              <w:rPr>
                <w:noProof/>
                <w:webHidden/>
              </w:rPr>
              <w:t>4</w:t>
            </w:r>
            <w:r>
              <w:rPr>
                <w:noProof/>
                <w:webHidden/>
              </w:rPr>
              <w:fldChar w:fldCharType="end"/>
            </w:r>
          </w:hyperlink>
        </w:p>
        <w:p w14:paraId="39EFB55B" w14:textId="3DF1D5E1" w:rsidR="00491DEE" w:rsidRDefault="00491DEE">
          <w:pPr>
            <w:pStyle w:val="TOC2"/>
            <w:tabs>
              <w:tab w:val="right" w:leader="dot" w:pos="9016"/>
            </w:tabs>
            <w:rPr>
              <w:noProof/>
            </w:rPr>
          </w:pPr>
          <w:r w:rsidRPr="003F2A37">
            <w:rPr>
              <w:rStyle w:val="Hyperlink"/>
              <w:noProof/>
            </w:rPr>
            <w:fldChar w:fldCharType="begin"/>
          </w:r>
          <w:r w:rsidRPr="003F2A37">
            <w:rPr>
              <w:rStyle w:val="Hyperlink"/>
              <w:noProof/>
            </w:rPr>
            <w:instrText xml:space="preserve"> </w:instrText>
          </w:r>
          <w:r>
            <w:rPr>
              <w:noProof/>
            </w:rPr>
            <w:instrText>HYPERLINK \l "_Toc149383911"</w:instrText>
          </w:r>
          <w:r w:rsidRPr="003F2A37">
            <w:rPr>
              <w:rStyle w:val="Hyperlink"/>
              <w:noProof/>
            </w:rPr>
            <w:instrText xml:space="preserve"> </w:instrText>
          </w:r>
          <w:r w:rsidRPr="003F2A37">
            <w:rPr>
              <w:rStyle w:val="Hyperlink"/>
              <w:noProof/>
            </w:rPr>
          </w:r>
          <w:r w:rsidRPr="003F2A37">
            <w:rPr>
              <w:rStyle w:val="Hyperlink"/>
              <w:noProof/>
            </w:rPr>
            <w:fldChar w:fldCharType="separate"/>
          </w:r>
          <w:r w:rsidRPr="003F2A37">
            <w:rPr>
              <w:rStyle w:val="Hyperlink"/>
              <w:rFonts w:ascii="Arial" w:hAnsi="Arial" w:cs="Arial"/>
              <w:noProof/>
            </w:rPr>
            <w:t>1.5 Findings</w:t>
          </w:r>
          <w:r>
            <w:rPr>
              <w:noProof/>
              <w:webHidden/>
            </w:rPr>
            <w:tab/>
          </w:r>
          <w:r>
            <w:rPr>
              <w:noProof/>
              <w:webHidden/>
            </w:rPr>
            <w:fldChar w:fldCharType="begin"/>
          </w:r>
          <w:r>
            <w:rPr>
              <w:noProof/>
              <w:webHidden/>
            </w:rPr>
            <w:instrText xml:space="preserve"> PAGEREF _Toc149383911 \h </w:instrText>
          </w:r>
          <w:r>
            <w:rPr>
              <w:noProof/>
              <w:webHidden/>
            </w:rPr>
          </w:r>
          <w:r>
            <w:rPr>
              <w:noProof/>
              <w:webHidden/>
            </w:rPr>
            <w:fldChar w:fldCharType="separate"/>
          </w:r>
          <w:r>
            <w:rPr>
              <w:noProof/>
              <w:webHidden/>
            </w:rPr>
            <w:t>5</w:t>
          </w:r>
          <w:r>
            <w:rPr>
              <w:noProof/>
              <w:webHidden/>
            </w:rPr>
            <w:fldChar w:fldCharType="end"/>
          </w:r>
          <w:r w:rsidRPr="003F2A37">
            <w:rPr>
              <w:rStyle w:val="Hyperlink"/>
              <w:noProof/>
            </w:rPr>
            <w:fldChar w:fldCharType="end"/>
          </w:r>
        </w:p>
        <w:p w14:paraId="3C0D46E4" w14:textId="68170921" w:rsidR="00491DEE" w:rsidRDefault="00491DEE">
          <w:pPr>
            <w:pStyle w:val="TOC2"/>
            <w:tabs>
              <w:tab w:val="right" w:leader="dot" w:pos="9016"/>
            </w:tabs>
            <w:rPr>
              <w:noProof/>
            </w:rPr>
          </w:pPr>
          <w:hyperlink w:anchor="_Toc149383912" w:history="1">
            <w:r w:rsidRPr="003F2A37">
              <w:rPr>
                <w:rStyle w:val="Hyperlink"/>
                <w:rFonts w:ascii="Arial" w:hAnsi="Arial" w:cs="Arial"/>
                <w:noProof/>
              </w:rPr>
              <w:t>1.6 Key words</w:t>
            </w:r>
            <w:r>
              <w:rPr>
                <w:noProof/>
                <w:webHidden/>
              </w:rPr>
              <w:tab/>
            </w:r>
            <w:r>
              <w:rPr>
                <w:noProof/>
                <w:webHidden/>
              </w:rPr>
              <w:fldChar w:fldCharType="begin"/>
            </w:r>
            <w:r>
              <w:rPr>
                <w:noProof/>
                <w:webHidden/>
              </w:rPr>
              <w:instrText xml:space="preserve"> PAGEREF _Toc149383912 \h </w:instrText>
            </w:r>
            <w:r>
              <w:rPr>
                <w:noProof/>
                <w:webHidden/>
              </w:rPr>
            </w:r>
            <w:r>
              <w:rPr>
                <w:noProof/>
                <w:webHidden/>
              </w:rPr>
              <w:fldChar w:fldCharType="separate"/>
            </w:r>
            <w:r>
              <w:rPr>
                <w:noProof/>
                <w:webHidden/>
              </w:rPr>
              <w:t>6</w:t>
            </w:r>
            <w:r>
              <w:rPr>
                <w:noProof/>
                <w:webHidden/>
              </w:rPr>
              <w:fldChar w:fldCharType="end"/>
            </w:r>
          </w:hyperlink>
        </w:p>
        <w:p w14:paraId="646562B5" w14:textId="4C059099" w:rsidR="00491DEE" w:rsidRDefault="00491DEE">
          <w:pPr>
            <w:pStyle w:val="TOC1"/>
            <w:tabs>
              <w:tab w:val="left" w:pos="440"/>
              <w:tab w:val="right" w:leader="dot" w:pos="9016"/>
            </w:tabs>
            <w:rPr>
              <w:noProof/>
            </w:rPr>
          </w:pPr>
          <w:hyperlink w:anchor="_Toc149383913" w:history="1">
            <w:r w:rsidRPr="003F2A37">
              <w:rPr>
                <w:rStyle w:val="Hyperlink"/>
                <w:rFonts w:ascii="Arial" w:hAnsi="Arial" w:cs="Arial"/>
                <w:noProof/>
              </w:rPr>
              <w:t>2.</w:t>
            </w:r>
            <w:r>
              <w:rPr>
                <w:noProof/>
              </w:rPr>
              <w:tab/>
            </w:r>
            <w:r w:rsidRPr="003F2A37">
              <w:rPr>
                <w:rStyle w:val="Hyperlink"/>
                <w:rFonts w:ascii="Arial" w:hAnsi="Arial" w:cs="Arial"/>
                <w:noProof/>
              </w:rPr>
              <w:t>Evaluation of a current research article</w:t>
            </w:r>
            <w:r w:rsidRPr="003F2A37">
              <w:rPr>
                <w:rStyle w:val="Hyperlink"/>
                <w:noProof/>
              </w:rPr>
              <w:t>:</w:t>
            </w:r>
            <w:r>
              <w:rPr>
                <w:noProof/>
                <w:webHidden/>
              </w:rPr>
              <w:tab/>
            </w:r>
            <w:r>
              <w:rPr>
                <w:noProof/>
                <w:webHidden/>
              </w:rPr>
              <w:fldChar w:fldCharType="begin"/>
            </w:r>
            <w:r>
              <w:rPr>
                <w:noProof/>
                <w:webHidden/>
              </w:rPr>
              <w:instrText xml:space="preserve"> PAGEREF _Toc149383913 \h </w:instrText>
            </w:r>
            <w:r>
              <w:rPr>
                <w:noProof/>
                <w:webHidden/>
              </w:rPr>
            </w:r>
            <w:r>
              <w:rPr>
                <w:noProof/>
                <w:webHidden/>
              </w:rPr>
              <w:fldChar w:fldCharType="separate"/>
            </w:r>
            <w:r>
              <w:rPr>
                <w:noProof/>
                <w:webHidden/>
              </w:rPr>
              <w:t>6</w:t>
            </w:r>
            <w:r>
              <w:rPr>
                <w:noProof/>
                <w:webHidden/>
              </w:rPr>
              <w:fldChar w:fldCharType="end"/>
            </w:r>
          </w:hyperlink>
        </w:p>
        <w:p w14:paraId="20889757" w14:textId="6594D8C5" w:rsidR="00491DEE" w:rsidRDefault="00491DEE">
          <w:pPr>
            <w:pStyle w:val="TOC2"/>
            <w:tabs>
              <w:tab w:val="right" w:leader="dot" w:pos="9016"/>
            </w:tabs>
            <w:rPr>
              <w:noProof/>
            </w:rPr>
          </w:pPr>
          <w:hyperlink w:anchor="_Toc149383914" w:history="1">
            <w:r w:rsidRPr="003F2A37">
              <w:rPr>
                <w:rStyle w:val="Hyperlink"/>
                <w:rFonts w:ascii="Arial" w:hAnsi="Arial" w:cs="Arial"/>
                <w:noProof/>
              </w:rPr>
              <w:t>2.1 Study Overview</w:t>
            </w:r>
            <w:r>
              <w:rPr>
                <w:noProof/>
                <w:webHidden/>
              </w:rPr>
              <w:tab/>
            </w:r>
            <w:r>
              <w:rPr>
                <w:noProof/>
                <w:webHidden/>
              </w:rPr>
              <w:fldChar w:fldCharType="begin"/>
            </w:r>
            <w:r>
              <w:rPr>
                <w:noProof/>
                <w:webHidden/>
              </w:rPr>
              <w:instrText xml:space="preserve"> PAGEREF _Toc149383914 \h </w:instrText>
            </w:r>
            <w:r>
              <w:rPr>
                <w:noProof/>
                <w:webHidden/>
              </w:rPr>
            </w:r>
            <w:r>
              <w:rPr>
                <w:noProof/>
                <w:webHidden/>
              </w:rPr>
              <w:fldChar w:fldCharType="separate"/>
            </w:r>
            <w:r>
              <w:rPr>
                <w:noProof/>
                <w:webHidden/>
              </w:rPr>
              <w:t>6</w:t>
            </w:r>
            <w:r>
              <w:rPr>
                <w:noProof/>
                <w:webHidden/>
              </w:rPr>
              <w:fldChar w:fldCharType="end"/>
            </w:r>
          </w:hyperlink>
        </w:p>
        <w:p w14:paraId="3322B96D" w14:textId="1A4CDA68" w:rsidR="00491DEE" w:rsidRDefault="00491DEE">
          <w:pPr>
            <w:pStyle w:val="TOC2"/>
            <w:tabs>
              <w:tab w:val="right" w:leader="dot" w:pos="9016"/>
            </w:tabs>
            <w:rPr>
              <w:noProof/>
            </w:rPr>
          </w:pPr>
          <w:hyperlink w:anchor="_Toc149383915" w:history="1">
            <w:r w:rsidRPr="003F2A37">
              <w:rPr>
                <w:rStyle w:val="Hyperlink"/>
                <w:rFonts w:ascii="Arial" w:hAnsi="Arial" w:cs="Arial"/>
                <w:noProof/>
              </w:rPr>
              <w:t>2.2 Research problem</w:t>
            </w:r>
            <w:r>
              <w:rPr>
                <w:noProof/>
                <w:webHidden/>
              </w:rPr>
              <w:tab/>
            </w:r>
            <w:r>
              <w:rPr>
                <w:noProof/>
                <w:webHidden/>
              </w:rPr>
              <w:fldChar w:fldCharType="begin"/>
            </w:r>
            <w:r>
              <w:rPr>
                <w:noProof/>
                <w:webHidden/>
              </w:rPr>
              <w:instrText xml:space="preserve"> PAGEREF _Toc149383915 \h </w:instrText>
            </w:r>
            <w:r>
              <w:rPr>
                <w:noProof/>
                <w:webHidden/>
              </w:rPr>
            </w:r>
            <w:r>
              <w:rPr>
                <w:noProof/>
                <w:webHidden/>
              </w:rPr>
              <w:fldChar w:fldCharType="separate"/>
            </w:r>
            <w:r>
              <w:rPr>
                <w:noProof/>
                <w:webHidden/>
              </w:rPr>
              <w:t>7</w:t>
            </w:r>
            <w:r>
              <w:rPr>
                <w:noProof/>
                <w:webHidden/>
              </w:rPr>
              <w:fldChar w:fldCharType="end"/>
            </w:r>
          </w:hyperlink>
        </w:p>
        <w:p w14:paraId="563055C0" w14:textId="11637D49" w:rsidR="00491DEE" w:rsidRDefault="00491DEE">
          <w:pPr>
            <w:pStyle w:val="TOC2"/>
            <w:tabs>
              <w:tab w:val="right" w:leader="dot" w:pos="9016"/>
            </w:tabs>
            <w:rPr>
              <w:noProof/>
            </w:rPr>
          </w:pPr>
          <w:hyperlink w:anchor="_Toc149383916" w:history="1">
            <w:r w:rsidRPr="003F2A37">
              <w:rPr>
                <w:rStyle w:val="Hyperlink"/>
                <w:rFonts w:ascii="Arial" w:hAnsi="Arial" w:cs="Arial"/>
                <w:noProof/>
              </w:rPr>
              <w:t>2.3 Research question</w:t>
            </w:r>
            <w:r>
              <w:rPr>
                <w:noProof/>
                <w:webHidden/>
              </w:rPr>
              <w:tab/>
            </w:r>
            <w:r>
              <w:rPr>
                <w:noProof/>
                <w:webHidden/>
              </w:rPr>
              <w:fldChar w:fldCharType="begin"/>
            </w:r>
            <w:r>
              <w:rPr>
                <w:noProof/>
                <w:webHidden/>
              </w:rPr>
              <w:instrText xml:space="preserve"> PAGEREF _Toc149383916 \h </w:instrText>
            </w:r>
            <w:r>
              <w:rPr>
                <w:noProof/>
                <w:webHidden/>
              </w:rPr>
            </w:r>
            <w:r>
              <w:rPr>
                <w:noProof/>
                <w:webHidden/>
              </w:rPr>
              <w:fldChar w:fldCharType="separate"/>
            </w:r>
            <w:r>
              <w:rPr>
                <w:noProof/>
                <w:webHidden/>
              </w:rPr>
              <w:t>7</w:t>
            </w:r>
            <w:r>
              <w:rPr>
                <w:noProof/>
                <w:webHidden/>
              </w:rPr>
              <w:fldChar w:fldCharType="end"/>
            </w:r>
          </w:hyperlink>
        </w:p>
        <w:p w14:paraId="175687B6" w14:textId="30CA0128" w:rsidR="00491DEE" w:rsidRDefault="00491DEE">
          <w:pPr>
            <w:pStyle w:val="TOC2"/>
            <w:tabs>
              <w:tab w:val="right" w:leader="dot" w:pos="9016"/>
            </w:tabs>
            <w:rPr>
              <w:noProof/>
            </w:rPr>
          </w:pPr>
          <w:hyperlink w:anchor="_Toc149383917" w:history="1">
            <w:r w:rsidRPr="003F2A37">
              <w:rPr>
                <w:rStyle w:val="Hyperlink"/>
                <w:rFonts w:ascii="Arial" w:hAnsi="Arial" w:cs="Arial"/>
                <w:noProof/>
              </w:rPr>
              <w:t>2.4 Literature Review</w:t>
            </w:r>
            <w:r>
              <w:rPr>
                <w:noProof/>
                <w:webHidden/>
              </w:rPr>
              <w:tab/>
            </w:r>
            <w:r>
              <w:rPr>
                <w:noProof/>
                <w:webHidden/>
              </w:rPr>
              <w:fldChar w:fldCharType="begin"/>
            </w:r>
            <w:r>
              <w:rPr>
                <w:noProof/>
                <w:webHidden/>
              </w:rPr>
              <w:instrText xml:space="preserve"> PAGEREF _Toc149383917 \h </w:instrText>
            </w:r>
            <w:r>
              <w:rPr>
                <w:noProof/>
                <w:webHidden/>
              </w:rPr>
            </w:r>
            <w:r>
              <w:rPr>
                <w:noProof/>
                <w:webHidden/>
              </w:rPr>
              <w:fldChar w:fldCharType="separate"/>
            </w:r>
            <w:r>
              <w:rPr>
                <w:noProof/>
                <w:webHidden/>
              </w:rPr>
              <w:t>8</w:t>
            </w:r>
            <w:r>
              <w:rPr>
                <w:noProof/>
                <w:webHidden/>
              </w:rPr>
              <w:fldChar w:fldCharType="end"/>
            </w:r>
          </w:hyperlink>
        </w:p>
        <w:p w14:paraId="6DA1063D" w14:textId="509B38BE" w:rsidR="00491DEE" w:rsidRDefault="00491DEE">
          <w:pPr>
            <w:pStyle w:val="TOC3"/>
            <w:tabs>
              <w:tab w:val="right" w:leader="dot" w:pos="9016"/>
            </w:tabs>
            <w:rPr>
              <w:noProof/>
            </w:rPr>
          </w:pPr>
          <w:hyperlink w:anchor="_Toc149383918" w:history="1">
            <w:r w:rsidRPr="003F2A37">
              <w:rPr>
                <w:rStyle w:val="Hyperlink"/>
                <w:rFonts w:ascii="Arial" w:hAnsi="Arial" w:cs="Arial"/>
                <w:noProof/>
              </w:rPr>
              <w:t>2.4.1 Definition of Gen Z</w:t>
            </w:r>
            <w:r>
              <w:rPr>
                <w:noProof/>
                <w:webHidden/>
              </w:rPr>
              <w:tab/>
            </w:r>
            <w:r>
              <w:rPr>
                <w:noProof/>
                <w:webHidden/>
              </w:rPr>
              <w:fldChar w:fldCharType="begin"/>
            </w:r>
            <w:r>
              <w:rPr>
                <w:noProof/>
                <w:webHidden/>
              </w:rPr>
              <w:instrText xml:space="preserve"> PAGEREF _Toc149383918 \h </w:instrText>
            </w:r>
            <w:r>
              <w:rPr>
                <w:noProof/>
                <w:webHidden/>
              </w:rPr>
            </w:r>
            <w:r>
              <w:rPr>
                <w:noProof/>
                <w:webHidden/>
              </w:rPr>
              <w:fldChar w:fldCharType="separate"/>
            </w:r>
            <w:r>
              <w:rPr>
                <w:noProof/>
                <w:webHidden/>
              </w:rPr>
              <w:t>8</w:t>
            </w:r>
            <w:r>
              <w:rPr>
                <w:noProof/>
                <w:webHidden/>
              </w:rPr>
              <w:fldChar w:fldCharType="end"/>
            </w:r>
          </w:hyperlink>
        </w:p>
        <w:p w14:paraId="55794A0B" w14:textId="6DDCA95D" w:rsidR="00491DEE" w:rsidRDefault="00491DEE">
          <w:pPr>
            <w:pStyle w:val="TOC3"/>
            <w:tabs>
              <w:tab w:val="right" w:leader="dot" w:pos="9016"/>
            </w:tabs>
            <w:rPr>
              <w:noProof/>
            </w:rPr>
          </w:pPr>
          <w:hyperlink w:anchor="_Toc149383919" w:history="1">
            <w:r w:rsidRPr="003F2A37">
              <w:rPr>
                <w:rStyle w:val="Hyperlink"/>
                <w:rFonts w:ascii="Arial" w:hAnsi="Arial" w:cs="Arial"/>
                <w:noProof/>
              </w:rPr>
              <w:t>2.4.2 Gen Z Characteristics</w:t>
            </w:r>
            <w:r>
              <w:rPr>
                <w:noProof/>
                <w:webHidden/>
              </w:rPr>
              <w:tab/>
            </w:r>
            <w:r>
              <w:rPr>
                <w:noProof/>
                <w:webHidden/>
              </w:rPr>
              <w:fldChar w:fldCharType="begin"/>
            </w:r>
            <w:r>
              <w:rPr>
                <w:noProof/>
                <w:webHidden/>
              </w:rPr>
              <w:instrText xml:space="preserve"> PAGEREF _Toc149383919 \h </w:instrText>
            </w:r>
            <w:r>
              <w:rPr>
                <w:noProof/>
                <w:webHidden/>
              </w:rPr>
            </w:r>
            <w:r>
              <w:rPr>
                <w:noProof/>
                <w:webHidden/>
              </w:rPr>
              <w:fldChar w:fldCharType="separate"/>
            </w:r>
            <w:r>
              <w:rPr>
                <w:noProof/>
                <w:webHidden/>
              </w:rPr>
              <w:t>9</w:t>
            </w:r>
            <w:r>
              <w:rPr>
                <w:noProof/>
                <w:webHidden/>
              </w:rPr>
              <w:fldChar w:fldCharType="end"/>
            </w:r>
          </w:hyperlink>
        </w:p>
        <w:p w14:paraId="291A79D0" w14:textId="455A348B" w:rsidR="00491DEE" w:rsidRDefault="00491DEE">
          <w:pPr>
            <w:pStyle w:val="TOC3"/>
            <w:tabs>
              <w:tab w:val="right" w:leader="dot" w:pos="9016"/>
            </w:tabs>
            <w:rPr>
              <w:noProof/>
            </w:rPr>
          </w:pPr>
          <w:hyperlink w:anchor="_Toc149383920" w:history="1">
            <w:r w:rsidRPr="003F2A37">
              <w:rPr>
                <w:rStyle w:val="Hyperlink"/>
                <w:rFonts w:ascii="Arial" w:hAnsi="Arial" w:cs="Arial"/>
                <w:noProof/>
              </w:rPr>
              <w:t>2.4.3 Work Environment Preferences</w:t>
            </w:r>
            <w:r>
              <w:rPr>
                <w:noProof/>
                <w:webHidden/>
              </w:rPr>
              <w:tab/>
            </w:r>
            <w:r>
              <w:rPr>
                <w:noProof/>
                <w:webHidden/>
              </w:rPr>
              <w:fldChar w:fldCharType="begin"/>
            </w:r>
            <w:r>
              <w:rPr>
                <w:noProof/>
                <w:webHidden/>
              </w:rPr>
              <w:instrText xml:space="preserve"> PAGEREF _Toc149383920 \h </w:instrText>
            </w:r>
            <w:r>
              <w:rPr>
                <w:noProof/>
                <w:webHidden/>
              </w:rPr>
            </w:r>
            <w:r>
              <w:rPr>
                <w:noProof/>
                <w:webHidden/>
              </w:rPr>
              <w:fldChar w:fldCharType="separate"/>
            </w:r>
            <w:r>
              <w:rPr>
                <w:noProof/>
                <w:webHidden/>
              </w:rPr>
              <w:t>9</w:t>
            </w:r>
            <w:r>
              <w:rPr>
                <w:noProof/>
                <w:webHidden/>
              </w:rPr>
              <w:fldChar w:fldCharType="end"/>
            </w:r>
          </w:hyperlink>
        </w:p>
        <w:p w14:paraId="77BFF707" w14:textId="309E97BB" w:rsidR="00491DEE" w:rsidRDefault="00491DEE">
          <w:pPr>
            <w:pStyle w:val="TOC3"/>
            <w:tabs>
              <w:tab w:val="right" w:leader="dot" w:pos="9016"/>
            </w:tabs>
            <w:rPr>
              <w:noProof/>
            </w:rPr>
          </w:pPr>
          <w:hyperlink w:anchor="_Toc149383921" w:history="1">
            <w:r w:rsidRPr="003F2A37">
              <w:rPr>
                <w:rStyle w:val="Hyperlink"/>
                <w:rFonts w:ascii="Arial" w:hAnsi="Arial" w:cs="Arial"/>
                <w:noProof/>
              </w:rPr>
              <w:t>2.4.4 Personality Traits</w:t>
            </w:r>
            <w:r>
              <w:rPr>
                <w:noProof/>
                <w:webHidden/>
              </w:rPr>
              <w:tab/>
            </w:r>
            <w:r>
              <w:rPr>
                <w:noProof/>
                <w:webHidden/>
              </w:rPr>
              <w:fldChar w:fldCharType="begin"/>
            </w:r>
            <w:r>
              <w:rPr>
                <w:noProof/>
                <w:webHidden/>
              </w:rPr>
              <w:instrText xml:space="preserve"> PAGEREF _Toc149383921 \h </w:instrText>
            </w:r>
            <w:r>
              <w:rPr>
                <w:noProof/>
                <w:webHidden/>
              </w:rPr>
            </w:r>
            <w:r>
              <w:rPr>
                <w:noProof/>
                <w:webHidden/>
              </w:rPr>
              <w:fldChar w:fldCharType="separate"/>
            </w:r>
            <w:r>
              <w:rPr>
                <w:noProof/>
                <w:webHidden/>
              </w:rPr>
              <w:t>9</w:t>
            </w:r>
            <w:r>
              <w:rPr>
                <w:noProof/>
                <w:webHidden/>
              </w:rPr>
              <w:fldChar w:fldCharType="end"/>
            </w:r>
          </w:hyperlink>
        </w:p>
        <w:p w14:paraId="1A74B8E9" w14:textId="4F2FB59A" w:rsidR="00491DEE" w:rsidRDefault="00491DEE">
          <w:pPr>
            <w:pStyle w:val="TOC2"/>
            <w:tabs>
              <w:tab w:val="right" w:leader="dot" w:pos="9016"/>
            </w:tabs>
            <w:rPr>
              <w:noProof/>
            </w:rPr>
          </w:pPr>
          <w:hyperlink w:anchor="_Toc149383922" w:history="1">
            <w:r w:rsidRPr="003F2A37">
              <w:rPr>
                <w:rStyle w:val="Hyperlink"/>
                <w:rFonts w:ascii="Arial" w:hAnsi="Arial" w:cs="Arial"/>
                <w:noProof/>
              </w:rPr>
              <w:t>2.5 Method</w:t>
            </w:r>
            <w:r>
              <w:rPr>
                <w:noProof/>
                <w:webHidden/>
              </w:rPr>
              <w:tab/>
            </w:r>
            <w:r>
              <w:rPr>
                <w:noProof/>
                <w:webHidden/>
              </w:rPr>
              <w:fldChar w:fldCharType="begin"/>
            </w:r>
            <w:r>
              <w:rPr>
                <w:noProof/>
                <w:webHidden/>
              </w:rPr>
              <w:instrText xml:space="preserve"> PAGEREF _Toc149383922 \h </w:instrText>
            </w:r>
            <w:r>
              <w:rPr>
                <w:noProof/>
                <w:webHidden/>
              </w:rPr>
            </w:r>
            <w:r>
              <w:rPr>
                <w:noProof/>
                <w:webHidden/>
              </w:rPr>
              <w:fldChar w:fldCharType="separate"/>
            </w:r>
            <w:r>
              <w:rPr>
                <w:noProof/>
                <w:webHidden/>
              </w:rPr>
              <w:t>10</w:t>
            </w:r>
            <w:r>
              <w:rPr>
                <w:noProof/>
                <w:webHidden/>
              </w:rPr>
              <w:fldChar w:fldCharType="end"/>
            </w:r>
          </w:hyperlink>
        </w:p>
        <w:p w14:paraId="0AE695BE" w14:textId="7456B886" w:rsidR="00491DEE" w:rsidRDefault="00491DEE">
          <w:pPr>
            <w:pStyle w:val="TOC2"/>
            <w:tabs>
              <w:tab w:val="right" w:leader="dot" w:pos="9016"/>
            </w:tabs>
            <w:rPr>
              <w:noProof/>
            </w:rPr>
          </w:pPr>
          <w:hyperlink w:anchor="_Toc149383923" w:history="1">
            <w:r w:rsidRPr="003F2A37">
              <w:rPr>
                <w:rStyle w:val="Hyperlink"/>
                <w:rFonts w:ascii="Arial" w:hAnsi="Arial" w:cs="Arial"/>
                <w:noProof/>
              </w:rPr>
              <w:t>2.6 Limitations</w:t>
            </w:r>
            <w:r>
              <w:rPr>
                <w:noProof/>
                <w:webHidden/>
              </w:rPr>
              <w:tab/>
            </w:r>
            <w:r>
              <w:rPr>
                <w:noProof/>
                <w:webHidden/>
              </w:rPr>
              <w:fldChar w:fldCharType="begin"/>
            </w:r>
            <w:r>
              <w:rPr>
                <w:noProof/>
                <w:webHidden/>
              </w:rPr>
              <w:instrText xml:space="preserve"> PAGEREF _Toc149383923 \h </w:instrText>
            </w:r>
            <w:r>
              <w:rPr>
                <w:noProof/>
                <w:webHidden/>
              </w:rPr>
            </w:r>
            <w:r>
              <w:rPr>
                <w:noProof/>
                <w:webHidden/>
              </w:rPr>
              <w:fldChar w:fldCharType="separate"/>
            </w:r>
            <w:r>
              <w:rPr>
                <w:noProof/>
                <w:webHidden/>
              </w:rPr>
              <w:t>10</w:t>
            </w:r>
            <w:r>
              <w:rPr>
                <w:noProof/>
                <w:webHidden/>
              </w:rPr>
              <w:fldChar w:fldCharType="end"/>
            </w:r>
          </w:hyperlink>
        </w:p>
        <w:p w14:paraId="4B0B5E5C" w14:textId="4A660990" w:rsidR="00491DEE" w:rsidRDefault="00491DEE">
          <w:pPr>
            <w:pStyle w:val="TOC3"/>
            <w:tabs>
              <w:tab w:val="right" w:leader="dot" w:pos="9016"/>
            </w:tabs>
            <w:rPr>
              <w:noProof/>
            </w:rPr>
          </w:pPr>
          <w:hyperlink w:anchor="_Toc149383924" w:history="1">
            <w:r w:rsidRPr="003F2A37">
              <w:rPr>
                <w:rStyle w:val="Hyperlink"/>
                <w:rFonts w:ascii="Arial" w:hAnsi="Arial" w:cs="Arial"/>
                <w:noProof/>
              </w:rPr>
              <w:t>2.6.1 Selection and sampling of participants</w:t>
            </w:r>
            <w:r>
              <w:rPr>
                <w:noProof/>
                <w:webHidden/>
              </w:rPr>
              <w:tab/>
            </w:r>
            <w:r>
              <w:rPr>
                <w:noProof/>
                <w:webHidden/>
              </w:rPr>
              <w:fldChar w:fldCharType="begin"/>
            </w:r>
            <w:r>
              <w:rPr>
                <w:noProof/>
                <w:webHidden/>
              </w:rPr>
              <w:instrText xml:space="preserve"> PAGEREF _Toc149383924 \h </w:instrText>
            </w:r>
            <w:r>
              <w:rPr>
                <w:noProof/>
                <w:webHidden/>
              </w:rPr>
            </w:r>
            <w:r>
              <w:rPr>
                <w:noProof/>
                <w:webHidden/>
              </w:rPr>
              <w:fldChar w:fldCharType="separate"/>
            </w:r>
            <w:r>
              <w:rPr>
                <w:noProof/>
                <w:webHidden/>
              </w:rPr>
              <w:t>10</w:t>
            </w:r>
            <w:r>
              <w:rPr>
                <w:noProof/>
                <w:webHidden/>
              </w:rPr>
              <w:fldChar w:fldCharType="end"/>
            </w:r>
          </w:hyperlink>
        </w:p>
        <w:p w14:paraId="0E2FBC14" w14:textId="2E9E26B1" w:rsidR="00491DEE" w:rsidRDefault="00491DEE">
          <w:pPr>
            <w:pStyle w:val="TOC3"/>
            <w:tabs>
              <w:tab w:val="right" w:leader="dot" w:pos="9016"/>
            </w:tabs>
            <w:rPr>
              <w:noProof/>
            </w:rPr>
          </w:pPr>
          <w:hyperlink w:anchor="_Toc149383925" w:history="1">
            <w:r w:rsidRPr="003F2A37">
              <w:rPr>
                <w:rStyle w:val="Hyperlink"/>
                <w:rFonts w:ascii="Arial" w:hAnsi="Arial" w:cs="Arial"/>
                <w:noProof/>
              </w:rPr>
              <w:t>2.6.2. Participants age</w:t>
            </w:r>
            <w:r>
              <w:rPr>
                <w:noProof/>
                <w:webHidden/>
              </w:rPr>
              <w:tab/>
            </w:r>
            <w:r>
              <w:rPr>
                <w:noProof/>
                <w:webHidden/>
              </w:rPr>
              <w:fldChar w:fldCharType="begin"/>
            </w:r>
            <w:r>
              <w:rPr>
                <w:noProof/>
                <w:webHidden/>
              </w:rPr>
              <w:instrText xml:space="preserve"> PAGEREF _Toc149383925 \h </w:instrText>
            </w:r>
            <w:r>
              <w:rPr>
                <w:noProof/>
                <w:webHidden/>
              </w:rPr>
            </w:r>
            <w:r>
              <w:rPr>
                <w:noProof/>
                <w:webHidden/>
              </w:rPr>
              <w:fldChar w:fldCharType="separate"/>
            </w:r>
            <w:r>
              <w:rPr>
                <w:noProof/>
                <w:webHidden/>
              </w:rPr>
              <w:t>10</w:t>
            </w:r>
            <w:r>
              <w:rPr>
                <w:noProof/>
                <w:webHidden/>
              </w:rPr>
              <w:fldChar w:fldCharType="end"/>
            </w:r>
          </w:hyperlink>
        </w:p>
        <w:p w14:paraId="584EF7C6" w14:textId="079E6806" w:rsidR="00491DEE" w:rsidRDefault="00491DEE">
          <w:pPr>
            <w:pStyle w:val="TOC3"/>
            <w:tabs>
              <w:tab w:val="right" w:leader="dot" w:pos="9016"/>
            </w:tabs>
            <w:rPr>
              <w:noProof/>
            </w:rPr>
          </w:pPr>
          <w:hyperlink w:anchor="_Toc149383926" w:history="1">
            <w:r w:rsidRPr="003F2A37">
              <w:rPr>
                <w:rStyle w:val="Hyperlink"/>
                <w:rFonts w:ascii="Arial" w:hAnsi="Arial" w:cs="Arial"/>
                <w:noProof/>
              </w:rPr>
              <w:t>2.6.3 Organization size</w:t>
            </w:r>
            <w:r>
              <w:rPr>
                <w:noProof/>
                <w:webHidden/>
              </w:rPr>
              <w:tab/>
            </w:r>
            <w:r>
              <w:rPr>
                <w:noProof/>
                <w:webHidden/>
              </w:rPr>
              <w:fldChar w:fldCharType="begin"/>
            </w:r>
            <w:r>
              <w:rPr>
                <w:noProof/>
                <w:webHidden/>
              </w:rPr>
              <w:instrText xml:space="preserve"> PAGEREF _Toc149383926 \h </w:instrText>
            </w:r>
            <w:r>
              <w:rPr>
                <w:noProof/>
                <w:webHidden/>
              </w:rPr>
            </w:r>
            <w:r>
              <w:rPr>
                <w:noProof/>
                <w:webHidden/>
              </w:rPr>
              <w:fldChar w:fldCharType="separate"/>
            </w:r>
            <w:r>
              <w:rPr>
                <w:noProof/>
                <w:webHidden/>
              </w:rPr>
              <w:t>11</w:t>
            </w:r>
            <w:r>
              <w:rPr>
                <w:noProof/>
                <w:webHidden/>
              </w:rPr>
              <w:fldChar w:fldCharType="end"/>
            </w:r>
          </w:hyperlink>
        </w:p>
        <w:p w14:paraId="68843CB8" w14:textId="7E38D976" w:rsidR="00491DEE" w:rsidRDefault="00491DEE">
          <w:pPr>
            <w:pStyle w:val="TOC3"/>
            <w:tabs>
              <w:tab w:val="right" w:leader="dot" w:pos="9016"/>
            </w:tabs>
            <w:rPr>
              <w:noProof/>
            </w:rPr>
          </w:pPr>
          <w:hyperlink w:anchor="_Toc149383927" w:history="1">
            <w:r w:rsidRPr="003F2A37">
              <w:rPr>
                <w:rStyle w:val="Hyperlink"/>
                <w:rFonts w:ascii="Arial" w:hAnsi="Arial" w:cs="Arial"/>
                <w:noProof/>
              </w:rPr>
              <w:t>2.6.4 Ethical consideration</w:t>
            </w:r>
            <w:r>
              <w:rPr>
                <w:noProof/>
                <w:webHidden/>
              </w:rPr>
              <w:tab/>
            </w:r>
            <w:r>
              <w:rPr>
                <w:noProof/>
                <w:webHidden/>
              </w:rPr>
              <w:fldChar w:fldCharType="begin"/>
            </w:r>
            <w:r>
              <w:rPr>
                <w:noProof/>
                <w:webHidden/>
              </w:rPr>
              <w:instrText xml:space="preserve"> PAGEREF _Toc149383927 \h </w:instrText>
            </w:r>
            <w:r>
              <w:rPr>
                <w:noProof/>
                <w:webHidden/>
              </w:rPr>
            </w:r>
            <w:r>
              <w:rPr>
                <w:noProof/>
                <w:webHidden/>
              </w:rPr>
              <w:fldChar w:fldCharType="separate"/>
            </w:r>
            <w:r>
              <w:rPr>
                <w:noProof/>
                <w:webHidden/>
              </w:rPr>
              <w:t>11</w:t>
            </w:r>
            <w:r>
              <w:rPr>
                <w:noProof/>
                <w:webHidden/>
              </w:rPr>
              <w:fldChar w:fldCharType="end"/>
            </w:r>
          </w:hyperlink>
        </w:p>
        <w:p w14:paraId="341A5E39" w14:textId="70D8107E" w:rsidR="00491DEE" w:rsidRDefault="00491DEE">
          <w:pPr>
            <w:pStyle w:val="TOC3"/>
            <w:tabs>
              <w:tab w:val="right" w:leader="dot" w:pos="9016"/>
            </w:tabs>
            <w:rPr>
              <w:noProof/>
            </w:rPr>
          </w:pPr>
          <w:hyperlink w:anchor="_Toc149383928" w:history="1">
            <w:r w:rsidRPr="003F2A37">
              <w:rPr>
                <w:rStyle w:val="Hyperlink"/>
                <w:rFonts w:ascii="Arial" w:hAnsi="Arial" w:cs="Arial"/>
                <w:noProof/>
              </w:rPr>
              <w:t>2.6.5 Data Analysis</w:t>
            </w:r>
            <w:r>
              <w:rPr>
                <w:noProof/>
                <w:webHidden/>
              </w:rPr>
              <w:tab/>
            </w:r>
            <w:r>
              <w:rPr>
                <w:noProof/>
                <w:webHidden/>
              </w:rPr>
              <w:fldChar w:fldCharType="begin"/>
            </w:r>
            <w:r>
              <w:rPr>
                <w:noProof/>
                <w:webHidden/>
              </w:rPr>
              <w:instrText xml:space="preserve"> PAGEREF _Toc149383928 \h </w:instrText>
            </w:r>
            <w:r>
              <w:rPr>
                <w:noProof/>
                <w:webHidden/>
              </w:rPr>
            </w:r>
            <w:r>
              <w:rPr>
                <w:noProof/>
                <w:webHidden/>
              </w:rPr>
              <w:fldChar w:fldCharType="separate"/>
            </w:r>
            <w:r>
              <w:rPr>
                <w:noProof/>
                <w:webHidden/>
              </w:rPr>
              <w:t>11</w:t>
            </w:r>
            <w:r>
              <w:rPr>
                <w:noProof/>
                <w:webHidden/>
              </w:rPr>
              <w:fldChar w:fldCharType="end"/>
            </w:r>
          </w:hyperlink>
        </w:p>
        <w:p w14:paraId="729D8273" w14:textId="1F5688E7" w:rsidR="00491DEE" w:rsidRDefault="00491DEE">
          <w:pPr>
            <w:pStyle w:val="TOC2"/>
            <w:tabs>
              <w:tab w:val="right" w:leader="dot" w:pos="9016"/>
            </w:tabs>
            <w:rPr>
              <w:noProof/>
            </w:rPr>
          </w:pPr>
          <w:hyperlink w:anchor="_Toc149383929" w:history="1">
            <w:r w:rsidRPr="003F2A37">
              <w:rPr>
                <w:rStyle w:val="Hyperlink"/>
                <w:rFonts w:ascii="Arial" w:hAnsi="Arial" w:cs="Arial"/>
                <w:noProof/>
              </w:rPr>
              <w:t>2.7 Findings</w:t>
            </w:r>
            <w:r w:rsidRPr="003F2A37">
              <w:rPr>
                <w:rStyle w:val="Hyperlink"/>
                <w:noProof/>
              </w:rPr>
              <w:t>:</w:t>
            </w:r>
            <w:r>
              <w:rPr>
                <w:noProof/>
                <w:webHidden/>
              </w:rPr>
              <w:tab/>
            </w:r>
            <w:r>
              <w:rPr>
                <w:noProof/>
                <w:webHidden/>
              </w:rPr>
              <w:fldChar w:fldCharType="begin"/>
            </w:r>
            <w:r>
              <w:rPr>
                <w:noProof/>
                <w:webHidden/>
              </w:rPr>
              <w:instrText xml:space="preserve"> PAGEREF _Toc149383929 \h </w:instrText>
            </w:r>
            <w:r>
              <w:rPr>
                <w:noProof/>
                <w:webHidden/>
              </w:rPr>
            </w:r>
            <w:r>
              <w:rPr>
                <w:noProof/>
                <w:webHidden/>
              </w:rPr>
              <w:fldChar w:fldCharType="separate"/>
            </w:r>
            <w:r>
              <w:rPr>
                <w:noProof/>
                <w:webHidden/>
              </w:rPr>
              <w:t>11</w:t>
            </w:r>
            <w:r>
              <w:rPr>
                <w:noProof/>
                <w:webHidden/>
              </w:rPr>
              <w:fldChar w:fldCharType="end"/>
            </w:r>
          </w:hyperlink>
        </w:p>
        <w:p w14:paraId="1FA27C80" w14:textId="35052985" w:rsidR="00491DEE" w:rsidRDefault="00491DEE">
          <w:pPr>
            <w:pStyle w:val="TOC2"/>
            <w:tabs>
              <w:tab w:val="right" w:leader="dot" w:pos="9016"/>
            </w:tabs>
            <w:rPr>
              <w:noProof/>
            </w:rPr>
          </w:pPr>
          <w:hyperlink w:anchor="_Toc149383930" w:history="1">
            <w:r w:rsidRPr="003F2A37">
              <w:rPr>
                <w:rStyle w:val="Hyperlink"/>
                <w:rFonts w:ascii="Arial" w:hAnsi="Arial" w:cs="Arial"/>
                <w:noProof/>
              </w:rPr>
              <w:t>2.8 Recommendations</w:t>
            </w:r>
            <w:r w:rsidRPr="003F2A37">
              <w:rPr>
                <w:rStyle w:val="Hyperlink"/>
                <w:noProof/>
              </w:rPr>
              <w:t>:</w:t>
            </w:r>
            <w:r>
              <w:rPr>
                <w:noProof/>
                <w:webHidden/>
              </w:rPr>
              <w:tab/>
            </w:r>
            <w:r>
              <w:rPr>
                <w:noProof/>
                <w:webHidden/>
              </w:rPr>
              <w:fldChar w:fldCharType="begin"/>
            </w:r>
            <w:r>
              <w:rPr>
                <w:noProof/>
                <w:webHidden/>
              </w:rPr>
              <w:instrText xml:space="preserve"> PAGEREF _Toc149383930 \h </w:instrText>
            </w:r>
            <w:r>
              <w:rPr>
                <w:noProof/>
                <w:webHidden/>
              </w:rPr>
            </w:r>
            <w:r>
              <w:rPr>
                <w:noProof/>
                <w:webHidden/>
              </w:rPr>
              <w:fldChar w:fldCharType="separate"/>
            </w:r>
            <w:r>
              <w:rPr>
                <w:noProof/>
                <w:webHidden/>
              </w:rPr>
              <w:t>12</w:t>
            </w:r>
            <w:r>
              <w:rPr>
                <w:noProof/>
                <w:webHidden/>
              </w:rPr>
              <w:fldChar w:fldCharType="end"/>
            </w:r>
          </w:hyperlink>
        </w:p>
        <w:p w14:paraId="378F04C1" w14:textId="6635BED6" w:rsidR="00491DEE" w:rsidRDefault="00491DEE">
          <w:pPr>
            <w:pStyle w:val="TOC2"/>
            <w:tabs>
              <w:tab w:val="right" w:leader="dot" w:pos="9016"/>
            </w:tabs>
            <w:rPr>
              <w:noProof/>
            </w:rPr>
          </w:pPr>
          <w:hyperlink w:anchor="_Toc149383931" w:history="1">
            <w:r w:rsidRPr="003F2A37">
              <w:rPr>
                <w:rStyle w:val="Hyperlink"/>
                <w:rFonts w:ascii="Arial" w:hAnsi="Arial" w:cs="Arial"/>
                <w:noProof/>
              </w:rPr>
              <w:t>2.9 Discussion</w:t>
            </w:r>
            <w:r w:rsidRPr="003F2A37">
              <w:rPr>
                <w:rStyle w:val="Hyperlink"/>
                <w:noProof/>
              </w:rPr>
              <w:t>:</w:t>
            </w:r>
            <w:r>
              <w:rPr>
                <w:noProof/>
                <w:webHidden/>
              </w:rPr>
              <w:tab/>
            </w:r>
            <w:r>
              <w:rPr>
                <w:noProof/>
                <w:webHidden/>
              </w:rPr>
              <w:fldChar w:fldCharType="begin"/>
            </w:r>
            <w:r>
              <w:rPr>
                <w:noProof/>
                <w:webHidden/>
              </w:rPr>
              <w:instrText xml:space="preserve"> PAGEREF _Toc149383931 \h </w:instrText>
            </w:r>
            <w:r>
              <w:rPr>
                <w:noProof/>
                <w:webHidden/>
              </w:rPr>
            </w:r>
            <w:r>
              <w:rPr>
                <w:noProof/>
                <w:webHidden/>
              </w:rPr>
              <w:fldChar w:fldCharType="separate"/>
            </w:r>
            <w:r>
              <w:rPr>
                <w:noProof/>
                <w:webHidden/>
              </w:rPr>
              <w:t>12</w:t>
            </w:r>
            <w:r>
              <w:rPr>
                <w:noProof/>
                <w:webHidden/>
              </w:rPr>
              <w:fldChar w:fldCharType="end"/>
            </w:r>
          </w:hyperlink>
        </w:p>
        <w:p w14:paraId="04B63A2E" w14:textId="5B2B3AA3" w:rsidR="00491DEE" w:rsidRDefault="00491DEE">
          <w:pPr>
            <w:pStyle w:val="TOC1"/>
            <w:tabs>
              <w:tab w:val="left" w:pos="440"/>
              <w:tab w:val="right" w:leader="dot" w:pos="9016"/>
            </w:tabs>
            <w:rPr>
              <w:noProof/>
            </w:rPr>
          </w:pPr>
          <w:hyperlink w:anchor="_Toc149383932" w:history="1">
            <w:r w:rsidRPr="003F2A37">
              <w:rPr>
                <w:rStyle w:val="Hyperlink"/>
                <w:rFonts w:ascii="Arial" w:hAnsi="Arial" w:cs="Arial"/>
                <w:noProof/>
              </w:rPr>
              <w:t>3.</w:t>
            </w:r>
            <w:r>
              <w:rPr>
                <w:noProof/>
              </w:rPr>
              <w:tab/>
            </w:r>
            <w:r w:rsidRPr="003F2A37">
              <w:rPr>
                <w:rStyle w:val="Hyperlink"/>
                <w:rFonts w:ascii="Arial" w:hAnsi="Arial" w:cs="Arial"/>
                <w:noProof/>
              </w:rPr>
              <w:t>Research proposal</w:t>
            </w:r>
            <w:r>
              <w:rPr>
                <w:noProof/>
                <w:webHidden/>
              </w:rPr>
              <w:tab/>
            </w:r>
            <w:r>
              <w:rPr>
                <w:noProof/>
                <w:webHidden/>
              </w:rPr>
              <w:fldChar w:fldCharType="begin"/>
            </w:r>
            <w:r>
              <w:rPr>
                <w:noProof/>
                <w:webHidden/>
              </w:rPr>
              <w:instrText xml:space="preserve"> PAGEREF _Toc149383932 \h </w:instrText>
            </w:r>
            <w:r>
              <w:rPr>
                <w:noProof/>
                <w:webHidden/>
              </w:rPr>
            </w:r>
            <w:r>
              <w:rPr>
                <w:noProof/>
                <w:webHidden/>
              </w:rPr>
              <w:fldChar w:fldCharType="separate"/>
            </w:r>
            <w:r>
              <w:rPr>
                <w:noProof/>
                <w:webHidden/>
              </w:rPr>
              <w:t>13</w:t>
            </w:r>
            <w:r>
              <w:rPr>
                <w:noProof/>
                <w:webHidden/>
              </w:rPr>
              <w:fldChar w:fldCharType="end"/>
            </w:r>
          </w:hyperlink>
        </w:p>
        <w:p w14:paraId="5DE2B6EC" w14:textId="3E501BA6" w:rsidR="00491DEE" w:rsidRDefault="00491DEE">
          <w:pPr>
            <w:pStyle w:val="TOC2"/>
            <w:tabs>
              <w:tab w:val="right" w:leader="dot" w:pos="9016"/>
            </w:tabs>
            <w:rPr>
              <w:noProof/>
            </w:rPr>
          </w:pPr>
          <w:hyperlink w:anchor="_Toc149383933" w:history="1">
            <w:r w:rsidRPr="003F2A37">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_Toc149383933 \h </w:instrText>
            </w:r>
            <w:r>
              <w:rPr>
                <w:noProof/>
                <w:webHidden/>
              </w:rPr>
            </w:r>
            <w:r>
              <w:rPr>
                <w:noProof/>
                <w:webHidden/>
              </w:rPr>
              <w:fldChar w:fldCharType="separate"/>
            </w:r>
            <w:r>
              <w:rPr>
                <w:noProof/>
                <w:webHidden/>
              </w:rPr>
              <w:t>13</w:t>
            </w:r>
            <w:r>
              <w:rPr>
                <w:noProof/>
                <w:webHidden/>
              </w:rPr>
              <w:fldChar w:fldCharType="end"/>
            </w:r>
          </w:hyperlink>
        </w:p>
        <w:p w14:paraId="5D906F1F" w14:textId="0B46EECB" w:rsidR="00491DEE" w:rsidRDefault="00491DEE">
          <w:pPr>
            <w:pStyle w:val="TOC3"/>
            <w:tabs>
              <w:tab w:val="right" w:leader="dot" w:pos="9016"/>
            </w:tabs>
            <w:rPr>
              <w:noProof/>
            </w:rPr>
          </w:pPr>
          <w:hyperlink w:anchor="_Toc149383934" w:history="1">
            <w:r w:rsidRPr="003F2A37">
              <w:rPr>
                <w:rStyle w:val="Hyperlink"/>
                <w:rFonts w:ascii="Arial" w:hAnsi="Arial" w:cs="Arial"/>
                <w:noProof/>
              </w:rPr>
              <w:t>3.1.1 Economic background</w:t>
            </w:r>
            <w:r>
              <w:rPr>
                <w:noProof/>
                <w:webHidden/>
              </w:rPr>
              <w:tab/>
            </w:r>
            <w:r>
              <w:rPr>
                <w:noProof/>
                <w:webHidden/>
              </w:rPr>
              <w:fldChar w:fldCharType="begin"/>
            </w:r>
            <w:r>
              <w:rPr>
                <w:noProof/>
                <w:webHidden/>
              </w:rPr>
              <w:instrText xml:space="preserve"> PAGEREF _Toc149383934 \h </w:instrText>
            </w:r>
            <w:r>
              <w:rPr>
                <w:noProof/>
                <w:webHidden/>
              </w:rPr>
            </w:r>
            <w:r>
              <w:rPr>
                <w:noProof/>
                <w:webHidden/>
              </w:rPr>
              <w:fldChar w:fldCharType="separate"/>
            </w:r>
            <w:r>
              <w:rPr>
                <w:noProof/>
                <w:webHidden/>
              </w:rPr>
              <w:t>13</w:t>
            </w:r>
            <w:r>
              <w:rPr>
                <w:noProof/>
                <w:webHidden/>
              </w:rPr>
              <w:fldChar w:fldCharType="end"/>
            </w:r>
          </w:hyperlink>
        </w:p>
        <w:p w14:paraId="0903EDFA" w14:textId="4ECCD4E3" w:rsidR="00491DEE" w:rsidRDefault="00491DEE">
          <w:pPr>
            <w:pStyle w:val="TOC3"/>
            <w:tabs>
              <w:tab w:val="right" w:leader="dot" w:pos="9016"/>
            </w:tabs>
            <w:rPr>
              <w:noProof/>
            </w:rPr>
          </w:pPr>
          <w:hyperlink w:anchor="_Toc149383935" w:history="1">
            <w:r w:rsidRPr="003F2A37">
              <w:rPr>
                <w:rStyle w:val="Hyperlink"/>
                <w:rFonts w:ascii="Arial" w:hAnsi="Arial" w:cs="Arial"/>
                <w:noProof/>
              </w:rPr>
              <w:t>3.1.2 Business challenges</w:t>
            </w:r>
            <w:r>
              <w:rPr>
                <w:noProof/>
                <w:webHidden/>
              </w:rPr>
              <w:tab/>
            </w:r>
            <w:r>
              <w:rPr>
                <w:noProof/>
                <w:webHidden/>
              </w:rPr>
              <w:fldChar w:fldCharType="begin"/>
            </w:r>
            <w:r>
              <w:rPr>
                <w:noProof/>
                <w:webHidden/>
              </w:rPr>
              <w:instrText xml:space="preserve"> PAGEREF _Toc149383935 \h </w:instrText>
            </w:r>
            <w:r>
              <w:rPr>
                <w:noProof/>
                <w:webHidden/>
              </w:rPr>
            </w:r>
            <w:r>
              <w:rPr>
                <w:noProof/>
                <w:webHidden/>
              </w:rPr>
              <w:fldChar w:fldCharType="separate"/>
            </w:r>
            <w:r>
              <w:rPr>
                <w:noProof/>
                <w:webHidden/>
              </w:rPr>
              <w:t>14</w:t>
            </w:r>
            <w:r>
              <w:rPr>
                <w:noProof/>
                <w:webHidden/>
              </w:rPr>
              <w:fldChar w:fldCharType="end"/>
            </w:r>
          </w:hyperlink>
        </w:p>
        <w:p w14:paraId="76CD5101" w14:textId="15575351" w:rsidR="00491DEE" w:rsidRDefault="00491DEE">
          <w:pPr>
            <w:pStyle w:val="TOC3"/>
            <w:tabs>
              <w:tab w:val="right" w:leader="dot" w:pos="9016"/>
            </w:tabs>
            <w:rPr>
              <w:noProof/>
            </w:rPr>
          </w:pPr>
          <w:hyperlink w:anchor="_Toc149383936" w:history="1">
            <w:r w:rsidRPr="003F2A37">
              <w:rPr>
                <w:rStyle w:val="Hyperlink"/>
                <w:rFonts w:ascii="Arial" w:hAnsi="Arial" w:cs="Arial"/>
                <w:noProof/>
              </w:rPr>
              <w:t>3.1.3 Research question</w:t>
            </w:r>
            <w:r>
              <w:rPr>
                <w:noProof/>
                <w:webHidden/>
              </w:rPr>
              <w:tab/>
            </w:r>
            <w:r>
              <w:rPr>
                <w:noProof/>
                <w:webHidden/>
              </w:rPr>
              <w:fldChar w:fldCharType="begin"/>
            </w:r>
            <w:r>
              <w:rPr>
                <w:noProof/>
                <w:webHidden/>
              </w:rPr>
              <w:instrText xml:space="preserve"> PAGEREF _Toc149383936 \h </w:instrText>
            </w:r>
            <w:r>
              <w:rPr>
                <w:noProof/>
                <w:webHidden/>
              </w:rPr>
            </w:r>
            <w:r>
              <w:rPr>
                <w:noProof/>
                <w:webHidden/>
              </w:rPr>
              <w:fldChar w:fldCharType="separate"/>
            </w:r>
            <w:r>
              <w:rPr>
                <w:noProof/>
                <w:webHidden/>
              </w:rPr>
              <w:t>15</w:t>
            </w:r>
            <w:r>
              <w:rPr>
                <w:noProof/>
                <w:webHidden/>
              </w:rPr>
              <w:fldChar w:fldCharType="end"/>
            </w:r>
          </w:hyperlink>
        </w:p>
        <w:p w14:paraId="3DA9949D" w14:textId="4CBF6B38" w:rsidR="00491DEE" w:rsidRDefault="00491DEE">
          <w:pPr>
            <w:pStyle w:val="TOC2"/>
            <w:tabs>
              <w:tab w:val="right" w:leader="dot" w:pos="9016"/>
            </w:tabs>
            <w:rPr>
              <w:noProof/>
            </w:rPr>
          </w:pPr>
          <w:hyperlink w:anchor="_Toc149383937" w:history="1">
            <w:r w:rsidRPr="003F2A37">
              <w:rPr>
                <w:rStyle w:val="Hyperlink"/>
                <w:rFonts w:ascii="Arial" w:hAnsi="Arial" w:cs="Arial"/>
                <w:noProof/>
              </w:rPr>
              <w:t>3.2 Theoretical Background</w:t>
            </w:r>
            <w:r w:rsidRPr="003F2A37">
              <w:rPr>
                <w:rStyle w:val="Hyperlink"/>
                <w:noProof/>
              </w:rPr>
              <w:t>:</w:t>
            </w:r>
            <w:r>
              <w:rPr>
                <w:noProof/>
                <w:webHidden/>
              </w:rPr>
              <w:tab/>
            </w:r>
            <w:r>
              <w:rPr>
                <w:noProof/>
                <w:webHidden/>
              </w:rPr>
              <w:fldChar w:fldCharType="begin"/>
            </w:r>
            <w:r>
              <w:rPr>
                <w:noProof/>
                <w:webHidden/>
              </w:rPr>
              <w:instrText xml:space="preserve"> PAGEREF _Toc149383937 \h </w:instrText>
            </w:r>
            <w:r>
              <w:rPr>
                <w:noProof/>
                <w:webHidden/>
              </w:rPr>
            </w:r>
            <w:r>
              <w:rPr>
                <w:noProof/>
                <w:webHidden/>
              </w:rPr>
              <w:fldChar w:fldCharType="separate"/>
            </w:r>
            <w:r>
              <w:rPr>
                <w:noProof/>
                <w:webHidden/>
              </w:rPr>
              <w:t>15</w:t>
            </w:r>
            <w:r>
              <w:rPr>
                <w:noProof/>
                <w:webHidden/>
              </w:rPr>
              <w:fldChar w:fldCharType="end"/>
            </w:r>
          </w:hyperlink>
        </w:p>
        <w:p w14:paraId="2DB7319D" w14:textId="46A72195" w:rsidR="00491DEE" w:rsidRDefault="00491DEE">
          <w:pPr>
            <w:pStyle w:val="TOC3"/>
            <w:tabs>
              <w:tab w:val="right" w:leader="dot" w:pos="9016"/>
            </w:tabs>
            <w:rPr>
              <w:noProof/>
            </w:rPr>
          </w:pPr>
          <w:hyperlink w:anchor="_Toc149383938" w:history="1">
            <w:r w:rsidRPr="003F2A37">
              <w:rPr>
                <w:rStyle w:val="Hyperlink"/>
                <w:rFonts w:ascii="Arial" w:hAnsi="Arial" w:cs="Arial"/>
                <w:noProof/>
              </w:rPr>
              <w:t>3.2.1 Goal Attainment</w:t>
            </w:r>
            <w:r>
              <w:rPr>
                <w:noProof/>
                <w:webHidden/>
              </w:rPr>
              <w:tab/>
            </w:r>
            <w:r>
              <w:rPr>
                <w:noProof/>
                <w:webHidden/>
              </w:rPr>
              <w:fldChar w:fldCharType="begin"/>
            </w:r>
            <w:r>
              <w:rPr>
                <w:noProof/>
                <w:webHidden/>
              </w:rPr>
              <w:instrText xml:space="preserve"> PAGEREF _Toc149383938 \h </w:instrText>
            </w:r>
            <w:r>
              <w:rPr>
                <w:noProof/>
                <w:webHidden/>
              </w:rPr>
            </w:r>
            <w:r>
              <w:rPr>
                <w:noProof/>
                <w:webHidden/>
              </w:rPr>
              <w:fldChar w:fldCharType="separate"/>
            </w:r>
            <w:r>
              <w:rPr>
                <w:noProof/>
                <w:webHidden/>
              </w:rPr>
              <w:t>15</w:t>
            </w:r>
            <w:r>
              <w:rPr>
                <w:noProof/>
                <w:webHidden/>
              </w:rPr>
              <w:fldChar w:fldCharType="end"/>
            </w:r>
          </w:hyperlink>
        </w:p>
        <w:p w14:paraId="67F7210F" w14:textId="425B8B86" w:rsidR="00491DEE" w:rsidRDefault="00491DEE">
          <w:pPr>
            <w:pStyle w:val="TOC3"/>
            <w:tabs>
              <w:tab w:val="right" w:leader="dot" w:pos="9016"/>
            </w:tabs>
            <w:rPr>
              <w:noProof/>
            </w:rPr>
          </w:pPr>
          <w:hyperlink w:anchor="_Toc149383939" w:history="1">
            <w:r w:rsidRPr="003F2A37">
              <w:rPr>
                <w:rStyle w:val="Hyperlink"/>
                <w:rFonts w:ascii="Arial" w:hAnsi="Arial" w:cs="Arial"/>
                <w:noProof/>
              </w:rPr>
              <w:t>3.2.2 Instant gratification</w:t>
            </w:r>
            <w:r>
              <w:rPr>
                <w:noProof/>
                <w:webHidden/>
              </w:rPr>
              <w:tab/>
            </w:r>
            <w:r>
              <w:rPr>
                <w:noProof/>
                <w:webHidden/>
              </w:rPr>
              <w:fldChar w:fldCharType="begin"/>
            </w:r>
            <w:r>
              <w:rPr>
                <w:noProof/>
                <w:webHidden/>
              </w:rPr>
              <w:instrText xml:space="preserve"> PAGEREF _Toc149383939 \h </w:instrText>
            </w:r>
            <w:r>
              <w:rPr>
                <w:noProof/>
                <w:webHidden/>
              </w:rPr>
            </w:r>
            <w:r>
              <w:rPr>
                <w:noProof/>
                <w:webHidden/>
              </w:rPr>
              <w:fldChar w:fldCharType="separate"/>
            </w:r>
            <w:r>
              <w:rPr>
                <w:noProof/>
                <w:webHidden/>
              </w:rPr>
              <w:t>16</w:t>
            </w:r>
            <w:r>
              <w:rPr>
                <w:noProof/>
                <w:webHidden/>
              </w:rPr>
              <w:fldChar w:fldCharType="end"/>
            </w:r>
          </w:hyperlink>
        </w:p>
        <w:p w14:paraId="0EBC322A" w14:textId="7DDEFFF0" w:rsidR="00491DEE" w:rsidRDefault="00491DEE">
          <w:pPr>
            <w:pStyle w:val="TOC3"/>
            <w:tabs>
              <w:tab w:val="right" w:leader="dot" w:pos="9016"/>
            </w:tabs>
            <w:rPr>
              <w:noProof/>
            </w:rPr>
          </w:pPr>
          <w:hyperlink w:anchor="_Toc149383940" w:history="1">
            <w:r w:rsidRPr="003F2A37">
              <w:rPr>
                <w:rStyle w:val="Hyperlink"/>
                <w:rFonts w:ascii="Arial" w:hAnsi="Arial" w:cs="Arial"/>
                <w:noProof/>
              </w:rPr>
              <w:t>3.2.3 Self-determination</w:t>
            </w:r>
            <w:r>
              <w:rPr>
                <w:noProof/>
                <w:webHidden/>
              </w:rPr>
              <w:tab/>
            </w:r>
            <w:r>
              <w:rPr>
                <w:noProof/>
                <w:webHidden/>
              </w:rPr>
              <w:fldChar w:fldCharType="begin"/>
            </w:r>
            <w:r>
              <w:rPr>
                <w:noProof/>
                <w:webHidden/>
              </w:rPr>
              <w:instrText xml:space="preserve"> PAGEREF _Toc149383940 \h </w:instrText>
            </w:r>
            <w:r>
              <w:rPr>
                <w:noProof/>
                <w:webHidden/>
              </w:rPr>
            </w:r>
            <w:r>
              <w:rPr>
                <w:noProof/>
                <w:webHidden/>
              </w:rPr>
              <w:fldChar w:fldCharType="separate"/>
            </w:r>
            <w:r>
              <w:rPr>
                <w:noProof/>
                <w:webHidden/>
              </w:rPr>
              <w:t>16</w:t>
            </w:r>
            <w:r>
              <w:rPr>
                <w:noProof/>
                <w:webHidden/>
              </w:rPr>
              <w:fldChar w:fldCharType="end"/>
            </w:r>
          </w:hyperlink>
        </w:p>
        <w:p w14:paraId="64DD3672" w14:textId="7BDEB37E" w:rsidR="00491DEE" w:rsidRDefault="00491DEE">
          <w:pPr>
            <w:pStyle w:val="TOC3"/>
            <w:tabs>
              <w:tab w:val="right" w:leader="dot" w:pos="9016"/>
            </w:tabs>
            <w:rPr>
              <w:noProof/>
            </w:rPr>
          </w:pPr>
          <w:hyperlink w:anchor="_Toc149383941" w:history="1">
            <w:r w:rsidRPr="003F2A37">
              <w:rPr>
                <w:rStyle w:val="Hyperlink"/>
                <w:rFonts w:ascii="Arial" w:hAnsi="Arial" w:cs="Arial"/>
                <w:noProof/>
              </w:rPr>
              <w:t>3.2.4 Perception of well-being</w:t>
            </w:r>
            <w:r>
              <w:rPr>
                <w:noProof/>
                <w:webHidden/>
              </w:rPr>
              <w:tab/>
            </w:r>
            <w:r>
              <w:rPr>
                <w:noProof/>
                <w:webHidden/>
              </w:rPr>
              <w:fldChar w:fldCharType="begin"/>
            </w:r>
            <w:r>
              <w:rPr>
                <w:noProof/>
                <w:webHidden/>
              </w:rPr>
              <w:instrText xml:space="preserve"> PAGEREF _Toc149383941 \h </w:instrText>
            </w:r>
            <w:r>
              <w:rPr>
                <w:noProof/>
                <w:webHidden/>
              </w:rPr>
            </w:r>
            <w:r>
              <w:rPr>
                <w:noProof/>
                <w:webHidden/>
              </w:rPr>
              <w:fldChar w:fldCharType="separate"/>
            </w:r>
            <w:r>
              <w:rPr>
                <w:noProof/>
                <w:webHidden/>
              </w:rPr>
              <w:t>17</w:t>
            </w:r>
            <w:r>
              <w:rPr>
                <w:noProof/>
                <w:webHidden/>
              </w:rPr>
              <w:fldChar w:fldCharType="end"/>
            </w:r>
          </w:hyperlink>
        </w:p>
        <w:p w14:paraId="157E8E4E" w14:textId="6A774A7E" w:rsidR="00491DEE" w:rsidRDefault="00491DEE">
          <w:pPr>
            <w:pStyle w:val="TOC3"/>
            <w:tabs>
              <w:tab w:val="right" w:leader="dot" w:pos="9016"/>
            </w:tabs>
            <w:rPr>
              <w:noProof/>
            </w:rPr>
          </w:pPr>
          <w:hyperlink w:anchor="_Toc149383942" w:history="1">
            <w:r w:rsidRPr="003F2A37">
              <w:rPr>
                <w:rStyle w:val="Hyperlink"/>
                <w:rFonts w:ascii="Arial" w:hAnsi="Arial" w:cs="Arial"/>
                <w:noProof/>
              </w:rPr>
              <w:t>3.2.5 Social identity</w:t>
            </w:r>
            <w:r>
              <w:rPr>
                <w:noProof/>
                <w:webHidden/>
              </w:rPr>
              <w:tab/>
            </w:r>
            <w:r>
              <w:rPr>
                <w:noProof/>
                <w:webHidden/>
              </w:rPr>
              <w:fldChar w:fldCharType="begin"/>
            </w:r>
            <w:r>
              <w:rPr>
                <w:noProof/>
                <w:webHidden/>
              </w:rPr>
              <w:instrText xml:space="preserve"> PAGEREF _Toc149383942 \h </w:instrText>
            </w:r>
            <w:r>
              <w:rPr>
                <w:noProof/>
                <w:webHidden/>
              </w:rPr>
            </w:r>
            <w:r>
              <w:rPr>
                <w:noProof/>
                <w:webHidden/>
              </w:rPr>
              <w:fldChar w:fldCharType="separate"/>
            </w:r>
            <w:r>
              <w:rPr>
                <w:noProof/>
                <w:webHidden/>
              </w:rPr>
              <w:t>18</w:t>
            </w:r>
            <w:r>
              <w:rPr>
                <w:noProof/>
                <w:webHidden/>
              </w:rPr>
              <w:fldChar w:fldCharType="end"/>
            </w:r>
          </w:hyperlink>
        </w:p>
        <w:p w14:paraId="3326067A" w14:textId="2E758EA0" w:rsidR="00491DEE" w:rsidRDefault="00491DEE">
          <w:pPr>
            <w:pStyle w:val="TOC2"/>
            <w:tabs>
              <w:tab w:val="right" w:leader="dot" w:pos="9016"/>
            </w:tabs>
            <w:rPr>
              <w:noProof/>
            </w:rPr>
          </w:pPr>
          <w:hyperlink w:anchor="_Toc149383943" w:history="1">
            <w:r w:rsidRPr="003F2A37">
              <w:rPr>
                <w:rStyle w:val="Hyperlink"/>
                <w:rFonts w:ascii="Arial" w:hAnsi="Arial" w:cs="Arial"/>
                <w:noProof/>
                <w:lang w:eastAsia="en-US"/>
              </w:rPr>
              <w:t>3.3 Conceptual framework</w:t>
            </w:r>
            <w:r>
              <w:rPr>
                <w:noProof/>
                <w:webHidden/>
              </w:rPr>
              <w:tab/>
            </w:r>
            <w:r>
              <w:rPr>
                <w:noProof/>
                <w:webHidden/>
              </w:rPr>
              <w:fldChar w:fldCharType="begin"/>
            </w:r>
            <w:r>
              <w:rPr>
                <w:noProof/>
                <w:webHidden/>
              </w:rPr>
              <w:instrText xml:space="preserve"> PAGEREF _Toc149383943 \h </w:instrText>
            </w:r>
            <w:r>
              <w:rPr>
                <w:noProof/>
                <w:webHidden/>
              </w:rPr>
            </w:r>
            <w:r>
              <w:rPr>
                <w:noProof/>
                <w:webHidden/>
              </w:rPr>
              <w:fldChar w:fldCharType="separate"/>
            </w:r>
            <w:r>
              <w:rPr>
                <w:noProof/>
                <w:webHidden/>
              </w:rPr>
              <w:t>18</w:t>
            </w:r>
            <w:r>
              <w:rPr>
                <w:noProof/>
                <w:webHidden/>
              </w:rPr>
              <w:fldChar w:fldCharType="end"/>
            </w:r>
          </w:hyperlink>
        </w:p>
        <w:p w14:paraId="54D33C61" w14:textId="41C2BF0B" w:rsidR="00491DEE" w:rsidRDefault="00491DEE">
          <w:pPr>
            <w:pStyle w:val="TOC2"/>
            <w:tabs>
              <w:tab w:val="right" w:leader="dot" w:pos="9016"/>
            </w:tabs>
            <w:rPr>
              <w:noProof/>
            </w:rPr>
          </w:pPr>
          <w:hyperlink w:anchor="_Toc149383944" w:history="1">
            <w:r w:rsidRPr="003F2A37">
              <w:rPr>
                <w:rStyle w:val="Hyperlink"/>
                <w:rFonts w:ascii="Arial" w:hAnsi="Arial" w:cs="Arial"/>
                <w:noProof/>
              </w:rPr>
              <w:t>3.4. Methodology</w:t>
            </w:r>
            <w:r>
              <w:rPr>
                <w:noProof/>
                <w:webHidden/>
              </w:rPr>
              <w:tab/>
            </w:r>
            <w:r>
              <w:rPr>
                <w:noProof/>
                <w:webHidden/>
              </w:rPr>
              <w:fldChar w:fldCharType="begin"/>
            </w:r>
            <w:r>
              <w:rPr>
                <w:noProof/>
                <w:webHidden/>
              </w:rPr>
              <w:instrText xml:space="preserve"> PAGEREF _Toc149383944 \h </w:instrText>
            </w:r>
            <w:r>
              <w:rPr>
                <w:noProof/>
                <w:webHidden/>
              </w:rPr>
            </w:r>
            <w:r>
              <w:rPr>
                <w:noProof/>
                <w:webHidden/>
              </w:rPr>
              <w:fldChar w:fldCharType="separate"/>
            </w:r>
            <w:r>
              <w:rPr>
                <w:noProof/>
                <w:webHidden/>
              </w:rPr>
              <w:t>19</w:t>
            </w:r>
            <w:r>
              <w:rPr>
                <w:noProof/>
                <w:webHidden/>
              </w:rPr>
              <w:fldChar w:fldCharType="end"/>
            </w:r>
          </w:hyperlink>
        </w:p>
        <w:p w14:paraId="46C028B5" w14:textId="75BD8C86" w:rsidR="00491DEE" w:rsidRDefault="00491DEE">
          <w:pPr>
            <w:pStyle w:val="TOC3"/>
            <w:tabs>
              <w:tab w:val="right" w:leader="dot" w:pos="9016"/>
            </w:tabs>
            <w:rPr>
              <w:noProof/>
            </w:rPr>
          </w:pPr>
          <w:hyperlink w:anchor="_Toc149383945" w:history="1">
            <w:r w:rsidRPr="003F2A37">
              <w:rPr>
                <w:rStyle w:val="Hyperlink"/>
                <w:rFonts w:ascii="Arial" w:hAnsi="Arial" w:cs="Arial"/>
                <w:noProof/>
              </w:rPr>
              <w:t>3.4.1 Participant Selection</w:t>
            </w:r>
            <w:r>
              <w:rPr>
                <w:noProof/>
                <w:webHidden/>
              </w:rPr>
              <w:tab/>
            </w:r>
            <w:r>
              <w:rPr>
                <w:noProof/>
                <w:webHidden/>
              </w:rPr>
              <w:fldChar w:fldCharType="begin"/>
            </w:r>
            <w:r>
              <w:rPr>
                <w:noProof/>
                <w:webHidden/>
              </w:rPr>
              <w:instrText xml:space="preserve"> PAGEREF _Toc149383945 \h </w:instrText>
            </w:r>
            <w:r>
              <w:rPr>
                <w:noProof/>
                <w:webHidden/>
              </w:rPr>
            </w:r>
            <w:r>
              <w:rPr>
                <w:noProof/>
                <w:webHidden/>
              </w:rPr>
              <w:fldChar w:fldCharType="separate"/>
            </w:r>
            <w:r>
              <w:rPr>
                <w:noProof/>
                <w:webHidden/>
              </w:rPr>
              <w:t>19</w:t>
            </w:r>
            <w:r>
              <w:rPr>
                <w:noProof/>
                <w:webHidden/>
              </w:rPr>
              <w:fldChar w:fldCharType="end"/>
            </w:r>
          </w:hyperlink>
        </w:p>
        <w:p w14:paraId="54E68EEE" w14:textId="63A0FD20" w:rsidR="00491DEE" w:rsidRDefault="00491DEE">
          <w:pPr>
            <w:pStyle w:val="TOC3"/>
            <w:tabs>
              <w:tab w:val="right" w:leader="dot" w:pos="9016"/>
            </w:tabs>
            <w:rPr>
              <w:noProof/>
            </w:rPr>
          </w:pPr>
          <w:hyperlink w:anchor="_Toc149383946" w:history="1">
            <w:r w:rsidRPr="003F2A37">
              <w:rPr>
                <w:rStyle w:val="Hyperlink"/>
                <w:rFonts w:ascii="Arial" w:hAnsi="Arial" w:cs="Arial"/>
                <w:noProof/>
              </w:rPr>
              <w:t>3.4.2 Interview and Focus Group Structure</w:t>
            </w:r>
            <w:r>
              <w:rPr>
                <w:noProof/>
                <w:webHidden/>
              </w:rPr>
              <w:tab/>
            </w:r>
            <w:r>
              <w:rPr>
                <w:noProof/>
                <w:webHidden/>
              </w:rPr>
              <w:fldChar w:fldCharType="begin"/>
            </w:r>
            <w:r>
              <w:rPr>
                <w:noProof/>
                <w:webHidden/>
              </w:rPr>
              <w:instrText xml:space="preserve"> PAGEREF _Toc149383946 \h </w:instrText>
            </w:r>
            <w:r>
              <w:rPr>
                <w:noProof/>
                <w:webHidden/>
              </w:rPr>
            </w:r>
            <w:r>
              <w:rPr>
                <w:noProof/>
                <w:webHidden/>
              </w:rPr>
              <w:fldChar w:fldCharType="separate"/>
            </w:r>
            <w:r>
              <w:rPr>
                <w:noProof/>
                <w:webHidden/>
              </w:rPr>
              <w:t>20</w:t>
            </w:r>
            <w:r>
              <w:rPr>
                <w:noProof/>
                <w:webHidden/>
              </w:rPr>
              <w:fldChar w:fldCharType="end"/>
            </w:r>
          </w:hyperlink>
        </w:p>
        <w:p w14:paraId="2C061EDF" w14:textId="090116FC" w:rsidR="00491DEE" w:rsidRDefault="00491DEE">
          <w:pPr>
            <w:pStyle w:val="TOC3"/>
            <w:tabs>
              <w:tab w:val="right" w:leader="dot" w:pos="9016"/>
            </w:tabs>
            <w:rPr>
              <w:noProof/>
            </w:rPr>
          </w:pPr>
          <w:hyperlink w:anchor="_Toc149383947" w:history="1">
            <w:r w:rsidRPr="003F2A37">
              <w:rPr>
                <w:rStyle w:val="Hyperlink"/>
                <w:rFonts w:ascii="Arial" w:hAnsi="Arial" w:cs="Arial"/>
                <w:noProof/>
              </w:rPr>
              <w:t>3.4.3 Procedure</w:t>
            </w:r>
            <w:r>
              <w:rPr>
                <w:noProof/>
                <w:webHidden/>
              </w:rPr>
              <w:tab/>
            </w:r>
            <w:r>
              <w:rPr>
                <w:noProof/>
                <w:webHidden/>
              </w:rPr>
              <w:fldChar w:fldCharType="begin"/>
            </w:r>
            <w:r>
              <w:rPr>
                <w:noProof/>
                <w:webHidden/>
              </w:rPr>
              <w:instrText xml:space="preserve"> PAGEREF _Toc149383947 \h </w:instrText>
            </w:r>
            <w:r>
              <w:rPr>
                <w:noProof/>
                <w:webHidden/>
              </w:rPr>
            </w:r>
            <w:r>
              <w:rPr>
                <w:noProof/>
                <w:webHidden/>
              </w:rPr>
              <w:fldChar w:fldCharType="separate"/>
            </w:r>
            <w:r>
              <w:rPr>
                <w:noProof/>
                <w:webHidden/>
              </w:rPr>
              <w:t>21</w:t>
            </w:r>
            <w:r>
              <w:rPr>
                <w:noProof/>
                <w:webHidden/>
              </w:rPr>
              <w:fldChar w:fldCharType="end"/>
            </w:r>
          </w:hyperlink>
        </w:p>
        <w:p w14:paraId="01DB25C2" w14:textId="78362BB5" w:rsidR="00491DEE" w:rsidRDefault="00491DEE">
          <w:pPr>
            <w:pStyle w:val="TOC3"/>
            <w:tabs>
              <w:tab w:val="right" w:leader="dot" w:pos="9016"/>
            </w:tabs>
            <w:rPr>
              <w:noProof/>
            </w:rPr>
          </w:pPr>
          <w:hyperlink w:anchor="_Toc149383948" w:history="1">
            <w:r w:rsidRPr="003F2A37">
              <w:rPr>
                <w:rStyle w:val="Hyperlink"/>
                <w:rFonts w:ascii="Arial" w:hAnsi="Arial" w:cs="Arial"/>
                <w:noProof/>
              </w:rPr>
              <w:t>3.4.4 Analysis strategy</w:t>
            </w:r>
            <w:r>
              <w:rPr>
                <w:noProof/>
                <w:webHidden/>
              </w:rPr>
              <w:tab/>
            </w:r>
            <w:r>
              <w:rPr>
                <w:noProof/>
                <w:webHidden/>
              </w:rPr>
              <w:fldChar w:fldCharType="begin"/>
            </w:r>
            <w:r>
              <w:rPr>
                <w:noProof/>
                <w:webHidden/>
              </w:rPr>
              <w:instrText xml:space="preserve"> PAGEREF _Toc149383948 \h </w:instrText>
            </w:r>
            <w:r>
              <w:rPr>
                <w:noProof/>
                <w:webHidden/>
              </w:rPr>
            </w:r>
            <w:r>
              <w:rPr>
                <w:noProof/>
                <w:webHidden/>
              </w:rPr>
              <w:fldChar w:fldCharType="separate"/>
            </w:r>
            <w:r>
              <w:rPr>
                <w:noProof/>
                <w:webHidden/>
              </w:rPr>
              <w:t>22</w:t>
            </w:r>
            <w:r>
              <w:rPr>
                <w:noProof/>
                <w:webHidden/>
              </w:rPr>
              <w:fldChar w:fldCharType="end"/>
            </w:r>
          </w:hyperlink>
        </w:p>
        <w:p w14:paraId="4F4447A9" w14:textId="7ABDCACF" w:rsidR="00491DEE" w:rsidRDefault="00491DEE">
          <w:pPr>
            <w:pStyle w:val="TOC3"/>
            <w:tabs>
              <w:tab w:val="right" w:leader="dot" w:pos="9016"/>
            </w:tabs>
            <w:rPr>
              <w:noProof/>
            </w:rPr>
          </w:pPr>
          <w:hyperlink w:anchor="_Toc149383949" w:history="1">
            <w:r w:rsidRPr="003F2A37">
              <w:rPr>
                <w:rStyle w:val="Hyperlink"/>
                <w:rFonts w:ascii="Arial" w:hAnsi="Arial" w:cs="Arial"/>
                <w:noProof/>
              </w:rPr>
              <w:t>3.4.5 Limitations</w:t>
            </w:r>
            <w:r>
              <w:rPr>
                <w:noProof/>
                <w:webHidden/>
              </w:rPr>
              <w:tab/>
            </w:r>
            <w:r>
              <w:rPr>
                <w:noProof/>
                <w:webHidden/>
              </w:rPr>
              <w:fldChar w:fldCharType="begin"/>
            </w:r>
            <w:r>
              <w:rPr>
                <w:noProof/>
                <w:webHidden/>
              </w:rPr>
              <w:instrText xml:space="preserve"> PAGEREF _Toc149383949 \h </w:instrText>
            </w:r>
            <w:r>
              <w:rPr>
                <w:noProof/>
                <w:webHidden/>
              </w:rPr>
            </w:r>
            <w:r>
              <w:rPr>
                <w:noProof/>
                <w:webHidden/>
              </w:rPr>
              <w:fldChar w:fldCharType="separate"/>
            </w:r>
            <w:r>
              <w:rPr>
                <w:noProof/>
                <w:webHidden/>
              </w:rPr>
              <w:t>23</w:t>
            </w:r>
            <w:r>
              <w:rPr>
                <w:noProof/>
                <w:webHidden/>
              </w:rPr>
              <w:fldChar w:fldCharType="end"/>
            </w:r>
          </w:hyperlink>
        </w:p>
        <w:p w14:paraId="097E037B" w14:textId="77CC7B73" w:rsidR="00491DEE" w:rsidRDefault="00491DEE">
          <w:pPr>
            <w:pStyle w:val="TOC3"/>
            <w:tabs>
              <w:tab w:val="right" w:leader="dot" w:pos="9016"/>
            </w:tabs>
            <w:rPr>
              <w:noProof/>
            </w:rPr>
          </w:pPr>
          <w:hyperlink w:anchor="_Toc149383950" w:history="1">
            <w:r w:rsidRPr="003F2A37">
              <w:rPr>
                <w:rStyle w:val="Hyperlink"/>
                <w:rFonts w:ascii="Arial" w:hAnsi="Arial" w:cs="Arial"/>
                <w:noProof/>
              </w:rPr>
              <w:t>3.4.6 Discussion</w:t>
            </w:r>
            <w:r>
              <w:rPr>
                <w:noProof/>
                <w:webHidden/>
              </w:rPr>
              <w:tab/>
            </w:r>
            <w:r>
              <w:rPr>
                <w:noProof/>
                <w:webHidden/>
              </w:rPr>
              <w:fldChar w:fldCharType="begin"/>
            </w:r>
            <w:r>
              <w:rPr>
                <w:noProof/>
                <w:webHidden/>
              </w:rPr>
              <w:instrText xml:space="preserve"> PAGEREF _Toc149383950 \h </w:instrText>
            </w:r>
            <w:r>
              <w:rPr>
                <w:noProof/>
                <w:webHidden/>
              </w:rPr>
            </w:r>
            <w:r>
              <w:rPr>
                <w:noProof/>
                <w:webHidden/>
              </w:rPr>
              <w:fldChar w:fldCharType="separate"/>
            </w:r>
            <w:r>
              <w:rPr>
                <w:noProof/>
                <w:webHidden/>
              </w:rPr>
              <w:t>24</w:t>
            </w:r>
            <w:r>
              <w:rPr>
                <w:noProof/>
                <w:webHidden/>
              </w:rPr>
              <w:fldChar w:fldCharType="end"/>
            </w:r>
          </w:hyperlink>
        </w:p>
        <w:p w14:paraId="42582B13" w14:textId="2E4E1112" w:rsidR="00491DEE" w:rsidRDefault="00491DEE">
          <w:pPr>
            <w:pStyle w:val="TOC1"/>
            <w:tabs>
              <w:tab w:val="right" w:leader="dot" w:pos="9016"/>
            </w:tabs>
            <w:rPr>
              <w:noProof/>
            </w:rPr>
          </w:pPr>
          <w:hyperlink w:anchor="_Toc149383951" w:history="1">
            <w:r w:rsidRPr="003F2A37">
              <w:rPr>
                <w:rStyle w:val="Hyperlink"/>
                <w:rFonts w:ascii="Arial" w:hAnsi="Arial" w:cs="Arial"/>
                <w:noProof/>
              </w:rPr>
              <w:t>Reference</w:t>
            </w:r>
            <w:r>
              <w:rPr>
                <w:noProof/>
                <w:webHidden/>
              </w:rPr>
              <w:tab/>
            </w:r>
            <w:r>
              <w:rPr>
                <w:noProof/>
                <w:webHidden/>
              </w:rPr>
              <w:fldChar w:fldCharType="begin"/>
            </w:r>
            <w:r>
              <w:rPr>
                <w:noProof/>
                <w:webHidden/>
              </w:rPr>
              <w:instrText xml:space="preserve"> PAGEREF _Toc149383951 \h </w:instrText>
            </w:r>
            <w:r>
              <w:rPr>
                <w:noProof/>
                <w:webHidden/>
              </w:rPr>
            </w:r>
            <w:r>
              <w:rPr>
                <w:noProof/>
                <w:webHidden/>
              </w:rPr>
              <w:fldChar w:fldCharType="separate"/>
            </w:r>
            <w:r>
              <w:rPr>
                <w:noProof/>
                <w:webHidden/>
              </w:rPr>
              <w:t>25</w:t>
            </w:r>
            <w:r>
              <w:rPr>
                <w:noProof/>
                <w:webHidden/>
              </w:rPr>
              <w:fldChar w:fldCharType="end"/>
            </w:r>
          </w:hyperlink>
        </w:p>
        <w:p w14:paraId="13B3DEDE" w14:textId="4B7943E1" w:rsidR="00BB4F4A" w:rsidRDefault="00BB4F4A">
          <w:r>
            <w:rPr>
              <w:b/>
              <w:bCs/>
              <w:noProof/>
            </w:rPr>
            <w:fldChar w:fldCharType="end"/>
          </w:r>
        </w:p>
      </w:sdtContent>
    </w:sdt>
    <w:p w14:paraId="62859573" w14:textId="219CD1EE" w:rsidR="000F4C24" w:rsidRPr="000F4C24" w:rsidRDefault="000F4C24">
      <w:pPr>
        <w:rPr>
          <w:rFonts w:ascii="Arial" w:hAnsi="Arial" w:cs="Arial"/>
          <w:sz w:val="24"/>
          <w:szCs w:val="24"/>
        </w:rPr>
      </w:pPr>
      <w:r w:rsidRPr="000F4C24">
        <w:rPr>
          <w:rFonts w:ascii="Arial" w:hAnsi="Arial" w:cs="Arial"/>
          <w:sz w:val="24"/>
          <w:szCs w:val="24"/>
        </w:rPr>
        <w:br w:type="page"/>
      </w:r>
    </w:p>
    <w:p w14:paraId="74E60B06" w14:textId="77777777" w:rsidR="00A516C1" w:rsidRPr="00C765E8" w:rsidRDefault="00A516C1" w:rsidP="00A516C1">
      <w:pPr>
        <w:pStyle w:val="Heading1"/>
        <w:numPr>
          <w:ilvl w:val="0"/>
          <w:numId w:val="5"/>
        </w:numPr>
      </w:pPr>
      <w:bookmarkStart w:id="0" w:name="_Toc149383906"/>
      <w:r w:rsidRPr="00C765E8">
        <w:lastRenderedPageBreak/>
        <w:t>Overall abstract</w:t>
      </w:r>
      <w:bookmarkEnd w:id="0"/>
      <w:r w:rsidRPr="00C765E8">
        <w:t xml:space="preserve"> </w:t>
      </w:r>
    </w:p>
    <w:p w14:paraId="668A45A4" w14:textId="77777777" w:rsidR="000F4C24" w:rsidRDefault="000F4C24">
      <w:pPr>
        <w:rPr>
          <w:rFonts w:ascii="Arial" w:hAnsi="Arial" w:cs="Arial"/>
          <w:sz w:val="24"/>
          <w:szCs w:val="24"/>
        </w:rPr>
      </w:pPr>
    </w:p>
    <w:p w14:paraId="78D04643" w14:textId="5EBF29B9" w:rsidR="00A516C1" w:rsidRPr="00491DEE" w:rsidRDefault="00365959" w:rsidP="00031C65">
      <w:pPr>
        <w:pStyle w:val="Heading1"/>
      </w:pPr>
      <w:bookmarkStart w:id="1" w:name="_Toc149383907"/>
      <w:r w:rsidRPr="0083547C">
        <w:rPr>
          <w:b/>
          <w:bCs/>
          <w:lang w:eastAsia="en-US"/>
        </w:rPr>
        <w:t xml:space="preserve">1.1 </w:t>
      </w:r>
      <w:r w:rsidR="00A516C1" w:rsidRPr="0083547C">
        <w:rPr>
          <w:b/>
          <w:bCs/>
          <w:lang w:eastAsia="en-US"/>
        </w:rPr>
        <w:t>Title</w:t>
      </w:r>
      <w:r w:rsidR="00D604D1" w:rsidRPr="00491DEE">
        <w:t>:</w:t>
      </w:r>
      <w:r w:rsidR="00A516C1" w:rsidRPr="00491DEE">
        <w:t xml:space="preserve"> Understanding the Impact of Extrinsic Motivation on Generation Z Financial Planners in the Hong Kong Insurance Sector</w:t>
      </w:r>
      <w:bookmarkEnd w:id="1"/>
    </w:p>
    <w:p w14:paraId="69246582" w14:textId="77777777" w:rsidR="00A516C1" w:rsidRPr="00031C65" w:rsidRDefault="00A516C1" w:rsidP="00031C65">
      <w:pPr>
        <w:pStyle w:val="Heading1"/>
        <w:rPr>
          <w:rFonts w:ascii="Arial" w:hAnsi="Arial" w:cs="Arial"/>
          <w:sz w:val="24"/>
          <w:szCs w:val="24"/>
        </w:rPr>
      </w:pPr>
    </w:p>
    <w:p w14:paraId="0E068A05" w14:textId="77777777" w:rsidR="00365959" w:rsidRPr="00935592" w:rsidRDefault="00365959" w:rsidP="00A516C1">
      <w:pPr>
        <w:rPr>
          <w:rFonts w:ascii="Arial" w:eastAsiaTheme="minorHAnsi" w:hAnsi="Arial" w:cs="Arial"/>
          <w:kern w:val="0"/>
          <w:lang w:eastAsia="en-US"/>
          <w14:ligatures w14:val="none"/>
        </w:rPr>
      </w:pPr>
      <w:bookmarkStart w:id="2" w:name="_Toc149383908"/>
      <w:r w:rsidRPr="00935592">
        <w:rPr>
          <w:rStyle w:val="Heading2Char"/>
          <w:rFonts w:ascii="Arial" w:hAnsi="Arial" w:cs="Arial"/>
          <w:sz w:val="24"/>
          <w:szCs w:val="24"/>
        </w:rPr>
        <w:t xml:space="preserve">1.2 </w:t>
      </w:r>
      <w:r w:rsidR="00A516C1" w:rsidRPr="00935592">
        <w:rPr>
          <w:rStyle w:val="Heading2Char"/>
          <w:rFonts w:ascii="Arial" w:hAnsi="Arial" w:cs="Arial"/>
          <w:sz w:val="24"/>
          <w:szCs w:val="24"/>
        </w:rPr>
        <w:t>Purpose</w:t>
      </w:r>
      <w:bookmarkEnd w:id="2"/>
      <w:r w:rsidR="00D604D1" w:rsidRPr="00491DEE">
        <w:t>:</w:t>
      </w:r>
      <w:r w:rsidR="00A516C1" w:rsidRPr="00491DEE">
        <w:t xml:space="preserve"> </w:t>
      </w:r>
    </w:p>
    <w:p w14:paraId="34571F18" w14:textId="2E8A630C" w:rsidR="00A516C1" w:rsidRPr="00A516C1" w:rsidRDefault="00A516C1" w:rsidP="00A516C1">
      <w:pPr>
        <w:rPr>
          <w:rFonts w:ascii="Arial" w:eastAsiaTheme="minorHAnsi" w:hAnsi="Arial" w:cs="Arial"/>
          <w:b/>
          <w:bCs/>
          <w:kern w:val="0"/>
          <w:sz w:val="24"/>
          <w:szCs w:val="24"/>
          <w:lang w:eastAsia="en-US"/>
          <w14:ligatures w14:val="none"/>
        </w:rPr>
      </w:pPr>
      <w:r w:rsidRPr="00A516C1">
        <w:rPr>
          <w:rFonts w:ascii="Arial" w:eastAsiaTheme="minorHAnsi" w:hAnsi="Arial" w:cs="Arial"/>
          <w:kern w:val="0"/>
          <w:sz w:val="24"/>
          <w:szCs w:val="24"/>
          <w:lang w:eastAsia="en-US"/>
          <w14:ligatures w14:val="none"/>
        </w:rPr>
        <w:t xml:space="preserve">The primary goal of this study is to understand the influence </w:t>
      </w:r>
      <w:r w:rsidR="00991D6B">
        <w:rPr>
          <w:rFonts w:ascii="Arial" w:eastAsiaTheme="minorHAnsi" w:hAnsi="Arial" w:cs="Arial"/>
          <w:kern w:val="0"/>
          <w:sz w:val="24"/>
          <w:szCs w:val="24"/>
          <w:lang w:eastAsia="en-US"/>
          <w14:ligatures w14:val="none"/>
        </w:rPr>
        <w:t xml:space="preserve">and effectiveness </w:t>
      </w:r>
      <w:r w:rsidRPr="00A516C1">
        <w:rPr>
          <w:rFonts w:ascii="Arial" w:eastAsiaTheme="minorHAnsi" w:hAnsi="Arial" w:cs="Arial"/>
          <w:kern w:val="0"/>
          <w:sz w:val="24"/>
          <w:szCs w:val="24"/>
          <w:lang w:eastAsia="en-US"/>
          <w14:ligatures w14:val="none"/>
        </w:rPr>
        <w:t xml:space="preserve">of extrinsic rewards, including financial incentives, </w:t>
      </w:r>
      <w:r w:rsidR="00A23B62">
        <w:rPr>
          <w:rFonts w:ascii="Arial" w:eastAsiaTheme="minorHAnsi" w:hAnsi="Arial" w:cs="Arial"/>
          <w:kern w:val="0"/>
          <w:sz w:val="24"/>
          <w:szCs w:val="24"/>
          <w:lang w:eastAsia="en-US"/>
          <w14:ligatures w14:val="none"/>
        </w:rPr>
        <w:t>recognitions</w:t>
      </w:r>
      <w:r w:rsidRPr="00A516C1">
        <w:rPr>
          <w:rFonts w:ascii="Arial" w:eastAsiaTheme="minorHAnsi" w:hAnsi="Arial" w:cs="Arial"/>
          <w:kern w:val="0"/>
          <w:sz w:val="24"/>
          <w:szCs w:val="24"/>
          <w:lang w:eastAsia="en-US"/>
          <w14:ligatures w14:val="none"/>
        </w:rPr>
        <w:t>, and commendations, on Generation Z financial planners in the Hong Kong insurance industry.</w:t>
      </w:r>
    </w:p>
    <w:p w14:paraId="0D50A0A8" w14:textId="77777777" w:rsidR="00A516C1" w:rsidRPr="00A516C1" w:rsidRDefault="00A516C1" w:rsidP="00A516C1">
      <w:pPr>
        <w:rPr>
          <w:rFonts w:ascii="Arial" w:eastAsiaTheme="minorHAnsi" w:hAnsi="Arial" w:cs="Arial"/>
          <w:b/>
          <w:bCs/>
          <w:kern w:val="0"/>
          <w:sz w:val="24"/>
          <w:szCs w:val="24"/>
          <w:lang w:eastAsia="en-US"/>
          <w14:ligatures w14:val="none"/>
        </w:rPr>
      </w:pPr>
    </w:p>
    <w:p w14:paraId="693004B3" w14:textId="04984412" w:rsidR="00A516C1" w:rsidRPr="0083547C" w:rsidRDefault="00365959" w:rsidP="00365959">
      <w:pPr>
        <w:pStyle w:val="Heading2"/>
        <w:rPr>
          <w:rFonts w:ascii="Arial" w:hAnsi="Arial" w:cs="Arial"/>
          <w:sz w:val="24"/>
          <w:szCs w:val="24"/>
        </w:rPr>
      </w:pPr>
      <w:bookmarkStart w:id="3" w:name="_Toc149383909"/>
      <w:r w:rsidRPr="0083547C">
        <w:rPr>
          <w:rStyle w:val="Strong"/>
          <w:rFonts w:ascii="Arial" w:hAnsi="Arial" w:cs="Arial"/>
          <w:b w:val="0"/>
          <w:bCs w:val="0"/>
          <w:sz w:val="24"/>
          <w:szCs w:val="24"/>
        </w:rPr>
        <w:t xml:space="preserve">1.3 </w:t>
      </w:r>
      <w:r w:rsidR="00A516C1" w:rsidRPr="0083547C">
        <w:rPr>
          <w:rStyle w:val="Strong"/>
          <w:rFonts w:ascii="Arial" w:hAnsi="Arial" w:cs="Arial"/>
          <w:b w:val="0"/>
          <w:bCs w:val="0"/>
          <w:sz w:val="24"/>
          <w:szCs w:val="24"/>
        </w:rPr>
        <w:t>Research problem</w:t>
      </w:r>
      <w:r w:rsidR="00D604D1" w:rsidRPr="00491DEE">
        <w:t>:</w:t>
      </w:r>
      <w:bookmarkEnd w:id="3"/>
    </w:p>
    <w:p w14:paraId="723145A7" w14:textId="77777777" w:rsidR="00A516C1" w:rsidRPr="00A516C1" w:rsidRDefault="00A516C1" w:rsidP="00A516C1">
      <w:pPr>
        <w:pStyle w:val="NormalWeb"/>
        <w:spacing w:before="0" w:beforeAutospacing="0" w:after="0" w:afterAutospacing="0"/>
        <w:rPr>
          <w:rFonts w:ascii="Arial" w:hAnsi="Arial" w:cs="Arial"/>
          <w:color w:val="0E101A"/>
        </w:rPr>
      </w:pPr>
    </w:p>
    <w:p w14:paraId="674A16D2" w14:textId="77777777" w:rsidR="00A516C1" w:rsidRPr="00A516C1" w:rsidRDefault="00A516C1" w:rsidP="00A516C1">
      <w:pPr>
        <w:pStyle w:val="NormalWeb"/>
        <w:spacing w:before="0" w:beforeAutospacing="0" w:after="0" w:afterAutospacing="0"/>
        <w:rPr>
          <w:rFonts w:ascii="Arial" w:hAnsi="Arial" w:cs="Arial"/>
          <w:color w:val="0E101A"/>
        </w:rPr>
      </w:pPr>
      <w:r w:rsidRPr="00A516C1">
        <w:rPr>
          <w:rFonts w:ascii="Arial" w:eastAsiaTheme="minorHAnsi" w:hAnsi="Arial" w:cs="Arial"/>
          <w:lang w:eastAsia="en-US"/>
        </w:rPr>
        <w:t xml:space="preserve">While numerous insurance companies endeavour to motivate their salespeople to achieve business objectives by employing various extrinsic rewards such as monetary incentives, incentive trips, and public recognition, management executives often lack confidence in their ability to control the performance outcomes. This lack of control becomes particularly challenging when managing sales teams composed of Generation Z members. </w:t>
      </w:r>
      <w:r w:rsidRPr="00A516C1">
        <w:rPr>
          <w:rFonts w:ascii="Arial" w:hAnsi="Arial" w:cs="Arial"/>
          <w:color w:val="0E101A"/>
        </w:rPr>
        <w:t>This research will address three main research questions: Firstly, it aims to understand how young financial planners navigate the process of achieving their objectives and their emotional responses when they receive extrinsic rewards such as financial incentives, commendations, and acknowledgments. Secondly, it seeks to define what "effectiveness" means in the context of extrinsic rewards for the Generation Z workforce in the insurance industry, incorporating their viewpoints on the monetary value of rewards, the frequency of reward schemes, and the systems employed to distribute these rewards. Finally, the study examines the influence of individual self-determination in goal attainment, particularly within the specific context of Generation Z financial planners in the Hong Kong insurance industry.</w:t>
      </w:r>
    </w:p>
    <w:p w14:paraId="205A5992" w14:textId="77777777" w:rsidR="00A516C1" w:rsidRDefault="00A516C1" w:rsidP="00A516C1">
      <w:pPr>
        <w:rPr>
          <w:rFonts w:ascii="Arial" w:eastAsiaTheme="minorHAnsi" w:hAnsi="Arial" w:cs="Arial"/>
          <w:kern w:val="0"/>
          <w:lang w:eastAsia="en-US"/>
          <w14:ligatures w14:val="none"/>
        </w:rPr>
      </w:pPr>
    </w:p>
    <w:p w14:paraId="79643EAC" w14:textId="77777777" w:rsidR="004913B3" w:rsidRDefault="004913B3" w:rsidP="00A516C1">
      <w:pPr>
        <w:rPr>
          <w:rFonts w:ascii="Arial" w:eastAsiaTheme="minorHAnsi" w:hAnsi="Arial" w:cs="Arial"/>
          <w:kern w:val="0"/>
          <w:lang w:eastAsia="en-US"/>
          <w14:ligatures w14:val="none"/>
        </w:rPr>
      </w:pPr>
    </w:p>
    <w:p w14:paraId="5206F72B" w14:textId="45D8D43D" w:rsidR="00D604D1" w:rsidRPr="0083547C" w:rsidRDefault="00365959" w:rsidP="00365959">
      <w:pPr>
        <w:pStyle w:val="Heading2"/>
        <w:rPr>
          <w:rFonts w:ascii="Arial" w:hAnsi="Arial" w:cs="Arial"/>
          <w:sz w:val="24"/>
          <w:szCs w:val="24"/>
        </w:rPr>
      </w:pPr>
      <w:bookmarkStart w:id="4" w:name="_Toc149383910"/>
      <w:r w:rsidRPr="0083547C">
        <w:rPr>
          <w:rStyle w:val="Strong"/>
          <w:rFonts w:ascii="Arial" w:hAnsi="Arial" w:cs="Arial"/>
          <w:b w:val="0"/>
          <w:bCs w:val="0"/>
          <w:sz w:val="24"/>
          <w:szCs w:val="24"/>
        </w:rPr>
        <w:t xml:space="preserve">1.4 </w:t>
      </w:r>
      <w:r w:rsidR="004749B4" w:rsidRPr="0083547C">
        <w:rPr>
          <w:rStyle w:val="Strong"/>
          <w:rFonts w:ascii="Arial" w:hAnsi="Arial" w:cs="Arial"/>
          <w:b w:val="0"/>
          <w:bCs w:val="0"/>
          <w:sz w:val="24"/>
          <w:szCs w:val="24"/>
        </w:rPr>
        <w:t>Methodology</w:t>
      </w:r>
      <w:r w:rsidR="004749B4" w:rsidRPr="00491DEE">
        <w:t>:</w:t>
      </w:r>
      <w:bookmarkEnd w:id="4"/>
      <w:r w:rsidR="004749B4" w:rsidRPr="0083547C">
        <w:rPr>
          <w:rFonts w:ascii="Arial" w:hAnsi="Arial" w:cs="Arial"/>
          <w:sz w:val="24"/>
          <w:szCs w:val="24"/>
        </w:rPr>
        <w:t>  </w:t>
      </w:r>
    </w:p>
    <w:p w14:paraId="243DC138" w14:textId="77777777" w:rsidR="00D604D1" w:rsidRDefault="00D604D1" w:rsidP="004749B4">
      <w:pPr>
        <w:pStyle w:val="NormalWeb"/>
        <w:spacing w:before="0" w:beforeAutospacing="0" w:after="0" w:afterAutospacing="0"/>
        <w:rPr>
          <w:rFonts w:ascii="Arial" w:hAnsi="Arial" w:cs="Arial"/>
          <w:color w:val="0E101A"/>
        </w:rPr>
      </w:pPr>
    </w:p>
    <w:p w14:paraId="2D826772" w14:textId="70450E2D" w:rsidR="004749B4" w:rsidRDefault="004749B4" w:rsidP="004749B4">
      <w:pPr>
        <w:pStyle w:val="NormalWeb"/>
        <w:spacing w:before="0" w:beforeAutospacing="0" w:after="0" w:afterAutospacing="0"/>
        <w:rPr>
          <w:rFonts w:ascii="Arial" w:hAnsi="Arial" w:cs="Arial"/>
          <w:color w:val="0E101A"/>
        </w:rPr>
      </w:pPr>
      <w:r w:rsidRPr="004749B4">
        <w:rPr>
          <w:rFonts w:ascii="Arial" w:hAnsi="Arial" w:cs="Arial"/>
          <w:color w:val="0E101A"/>
        </w:rPr>
        <w:t xml:space="preserve">This study adopts an Interpretative Phenomenological Analysis (IPA) as the primary research methodology. </w:t>
      </w:r>
      <w:r w:rsidR="004913B3">
        <w:rPr>
          <w:rFonts w:ascii="Arial" w:hAnsi="Arial" w:cs="Arial"/>
          <w:color w:val="0E101A"/>
        </w:rPr>
        <w:t xml:space="preserve"> </w:t>
      </w:r>
      <w:r w:rsidRPr="004749B4">
        <w:rPr>
          <w:rFonts w:ascii="Arial" w:hAnsi="Arial" w:cs="Arial"/>
          <w:color w:val="0E101A"/>
        </w:rPr>
        <w:t>With its in-depth</w:t>
      </w:r>
      <w:r w:rsidR="004913B3">
        <w:rPr>
          <w:rFonts w:ascii="Arial" w:hAnsi="Arial" w:cs="Arial"/>
          <w:color w:val="0E101A"/>
        </w:rPr>
        <w:t xml:space="preserve"> </w:t>
      </w:r>
      <w:r w:rsidRPr="004749B4">
        <w:rPr>
          <w:rFonts w:ascii="Arial" w:hAnsi="Arial" w:cs="Arial"/>
          <w:color w:val="0E101A"/>
        </w:rPr>
        <w:t>qualitative approach, IPA helps to explore how individuals perceive and make sense of their experiences. The study capitalizes on this approach by using semi-structured interviews and focus group discussions to delve into the participants' personal experiences.</w:t>
      </w:r>
    </w:p>
    <w:p w14:paraId="2F863D00" w14:textId="77777777" w:rsidR="00556170" w:rsidRDefault="00556170" w:rsidP="004749B4">
      <w:pPr>
        <w:pStyle w:val="NormalWeb"/>
        <w:spacing w:before="0" w:beforeAutospacing="0" w:after="0" w:afterAutospacing="0"/>
        <w:rPr>
          <w:rFonts w:ascii="Arial" w:hAnsi="Arial" w:cs="Arial"/>
          <w:color w:val="0E101A"/>
        </w:rPr>
      </w:pPr>
    </w:p>
    <w:p w14:paraId="41B40F5C" w14:textId="74D71D45" w:rsidR="00556170" w:rsidRPr="004749B4" w:rsidRDefault="00556170" w:rsidP="00556170">
      <w:pPr>
        <w:pStyle w:val="NormalWeb"/>
        <w:spacing w:after="0"/>
        <w:rPr>
          <w:rFonts w:ascii="Arial" w:hAnsi="Arial" w:cs="Arial"/>
          <w:color w:val="0E101A"/>
        </w:rPr>
      </w:pPr>
      <w:r w:rsidRPr="00556170">
        <w:rPr>
          <w:rFonts w:ascii="Arial" w:hAnsi="Arial" w:cs="Arial"/>
          <w:color w:val="0E101A"/>
        </w:rPr>
        <w:t xml:space="preserve">The research sample is comprised of 20 </w:t>
      </w:r>
      <w:r>
        <w:rPr>
          <w:rFonts w:ascii="Arial" w:hAnsi="Arial" w:cs="Arial"/>
          <w:color w:val="0E101A"/>
        </w:rPr>
        <w:t>carefully</w:t>
      </w:r>
      <w:r w:rsidRPr="00556170">
        <w:rPr>
          <w:rFonts w:ascii="Arial" w:hAnsi="Arial" w:cs="Arial"/>
          <w:color w:val="0E101A"/>
        </w:rPr>
        <w:t xml:space="preserve"> </w:t>
      </w:r>
      <w:r>
        <w:rPr>
          <w:rFonts w:ascii="Arial" w:hAnsi="Arial" w:cs="Arial"/>
          <w:color w:val="0E101A"/>
        </w:rPr>
        <w:t xml:space="preserve">selected </w:t>
      </w:r>
      <w:r w:rsidRPr="00556170">
        <w:rPr>
          <w:rFonts w:ascii="Arial" w:hAnsi="Arial" w:cs="Arial"/>
          <w:color w:val="0E101A"/>
        </w:rPr>
        <w:t xml:space="preserve">participants who are </w:t>
      </w:r>
      <w:r>
        <w:rPr>
          <w:rFonts w:ascii="Arial" w:hAnsi="Arial" w:cs="Arial"/>
          <w:color w:val="0E101A"/>
        </w:rPr>
        <w:t>currently contract</w:t>
      </w:r>
      <w:r w:rsidRPr="00556170">
        <w:rPr>
          <w:rFonts w:ascii="Arial" w:hAnsi="Arial" w:cs="Arial"/>
          <w:color w:val="0E101A"/>
        </w:rPr>
        <w:t xml:space="preserve">ed in the insurance sector in Hong Kong. The first group includes ten individuals who have been engaged in the sector for a period of no more than three years, positioning them as relatively recent entrants to the field. The </w:t>
      </w:r>
      <w:r w:rsidRPr="00556170">
        <w:rPr>
          <w:rFonts w:ascii="Arial" w:hAnsi="Arial" w:cs="Arial"/>
          <w:color w:val="0E101A"/>
        </w:rPr>
        <w:lastRenderedPageBreak/>
        <w:t>approximate average age of this group is 23 years, implying they were born post-2000, thus categorizing them within the Generation Z demographic.</w:t>
      </w:r>
      <w:r w:rsidR="00031C65">
        <w:rPr>
          <w:rFonts w:ascii="Arial" w:hAnsi="Arial" w:cs="Arial"/>
          <w:color w:val="0E101A"/>
        </w:rPr>
        <w:t xml:space="preserve">  </w:t>
      </w:r>
      <w:r w:rsidRPr="00556170">
        <w:rPr>
          <w:rFonts w:ascii="Arial" w:hAnsi="Arial" w:cs="Arial"/>
          <w:color w:val="0E101A"/>
        </w:rPr>
        <w:t>The second group in the study will comprise five participants drawn from the Hong Kong-centric business agency office, alongside five counterparts from the mainland China-focused business agency office.</w:t>
      </w:r>
      <w:r>
        <w:rPr>
          <w:rFonts w:ascii="Arial" w:hAnsi="Arial" w:cs="Arial"/>
          <w:color w:val="0E101A"/>
        </w:rPr>
        <w:t xml:space="preserve">  </w:t>
      </w:r>
      <w:r w:rsidRPr="00556170">
        <w:rPr>
          <w:rFonts w:ascii="Arial" w:hAnsi="Arial" w:cs="Arial"/>
          <w:color w:val="0E101A"/>
        </w:rPr>
        <w:t>Lastly, the third group will entail an additional ten participants who will be randomly invited to participate in the focus group sessions through the Life Underwriters Association, serving as a control group for this study.</w:t>
      </w:r>
    </w:p>
    <w:p w14:paraId="7EC74B6A" w14:textId="77777777" w:rsidR="004749B4" w:rsidRPr="004749B4" w:rsidRDefault="004749B4" w:rsidP="004749B4">
      <w:pPr>
        <w:pStyle w:val="NormalWeb"/>
        <w:spacing w:before="0" w:beforeAutospacing="0" w:after="0" w:afterAutospacing="0"/>
        <w:rPr>
          <w:rFonts w:ascii="Arial" w:hAnsi="Arial" w:cs="Arial"/>
          <w:color w:val="0E101A"/>
        </w:rPr>
      </w:pPr>
    </w:p>
    <w:p w14:paraId="5F05808E" w14:textId="77777777" w:rsidR="004749B4" w:rsidRPr="004749B4" w:rsidRDefault="004749B4" w:rsidP="004749B4">
      <w:pPr>
        <w:pStyle w:val="NormalWeb"/>
        <w:spacing w:before="0" w:beforeAutospacing="0" w:after="0" w:afterAutospacing="0"/>
        <w:rPr>
          <w:rFonts w:ascii="Arial" w:hAnsi="Arial" w:cs="Arial"/>
          <w:color w:val="0E101A"/>
        </w:rPr>
      </w:pPr>
    </w:p>
    <w:p w14:paraId="7C487FC7" w14:textId="45F8A9DE" w:rsidR="004749B4" w:rsidRPr="004749B4" w:rsidRDefault="004749B4" w:rsidP="004749B4">
      <w:pPr>
        <w:pStyle w:val="NormalWeb"/>
        <w:spacing w:before="0" w:beforeAutospacing="0" w:after="0" w:afterAutospacing="0"/>
        <w:rPr>
          <w:rFonts w:ascii="Arial" w:hAnsi="Arial" w:cs="Arial"/>
          <w:color w:val="0E101A"/>
        </w:rPr>
      </w:pPr>
      <w:r w:rsidRPr="004749B4">
        <w:rPr>
          <w:rFonts w:ascii="Arial" w:hAnsi="Arial" w:cs="Arial"/>
          <w:color w:val="0E101A"/>
        </w:rPr>
        <w:t xml:space="preserve">Rigorous procedures </w:t>
      </w:r>
      <w:r w:rsidR="007D0E45">
        <w:rPr>
          <w:rFonts w:ascii="Arial" w:hAnsi="Arial" w:cs="Arial"/>
          <w:color w:val="0E101A"/>
        </w:rPr>
        <w:t xml:space="preserve">are </w:t>
      </w:r>
      <w:r w:rsidRPr="004749B4">
        <w:rPr>
          <w:rFonts w:ascii="Arial" w:hAnsi="Arial" w:cs="Arial"/>
          <w:color w:val="0E101A"/>
        </w:rPr>
        <w:t xml:space="preserve">used to maintain the credibility and trustworthiness of the research findings. The researcher personally </w:t>
      </w:r>
      <w:r w:rsidR="007D0E45" w:rsidRPr="004749B4">
        <w:rPr>
          <w:rFonts w:ascii="Arial" w:hAnsi="Arial" w:cs="Arial"/>
          <w:color w:val="0E101A"/>
        </w:rPr>
        <w:t>conducts</w:t>
      </w:r>
      <w:r w:rsidRPr="004749B4">
        <w:rPr>
          <w:rFonts w:ascii="Arial" w:hAnsi="Arial" w:cs="Arial"/>
          <w:color w:val="0E101A"/>
        </w:rPr>
        <w:t xml:space="preserve"> </w:t>
      </w:r>
      <w:r w:rsidR="00031C65">
        <w:rPr>
          <w:rFonts w:ascii="Arial" w:hAnsi="Arial" w:cs="Arial"/>
          <w:color w:val="0E101A"/>
        </w:rPr>
        <w:t>twenty</w:t>
      </w:r>
      <w:r w:rsidRPr="004749B4">
        <w:rPr>
          <w:rFonts w:ascii="Arial" w:hAnsi="Arial" w:cs="Arial"/>
          <w:color w:val="0E101A"/>
        </w:rPr>
        <w:t xml:space="preserve"> individual interviews</w:t>
      </w:r>
      <w:r w:rsidR="003C7B63">
        <w:rPr>
          <w:rFonts w:ascii="Arial" w:hAnsi="Arial" w:cs="Arial"/>
          <w:color w:val="0E101A"/>
        </w:rPr>
        <w:t xml:space="preserve"> and </w:t>
      </w:r>
      <w:r w:rsidR="00031C65">
        <w:rPr>
          <w:rFonts w:ascii="Arial" w:hAnsi="Arial" w:cs="Arial"/>
          <w:color w:val="0E101A"/>
        </w:rPr>
        <w:t xml:space="preserve">two </w:t>
      </w:r>
      <w:r w:rsidR="003C7B63">
        <w:rPr>
          <w:rFonts w:ascii="Arial" w:hAnsi="Arial" w:cs="Arial"/>
          <w:color w:val="0E101A"/>
        </w:rPr>
        <w:t>focus group sessions</w:t>
      </w:r>
      <w:r w:rsidRPr="004749B4">
        <w:rPr>
          <w:rFonts w:ascii="Arial" w:hAnsi="Arial" w:cs="Arial"/>
          <w:color w:val="0E101A"/>
        </w:rPr>
        <w:t xml:space="preserve">. These one-on-one </w:t>
      </w:r>
      <w:r w:rsidR="00090D73">
        <w:rPr>
          <w:rFonts w:ascii="Arial" w:hAnsi="Arial" w:cs="Arial"/>
          <w:color w:val="0E101A"/>
        </w:rPr>
        <w:t xml:space="preserve">interview </w:t>
      </w:r>
      <w:r w:rsidRPr="004749B4">
        <w:rPr>
          <w:rFonts w:ascii="Arial" w:hAnsi="Arial" w:cs="Arial"/>
          <w:color w:val="0E101A"/>
        </w:rPr>
        <w:t>sessions explore participants' experiences and perceptions</w:t>
      </w:r>
      <w:r w:rsidR="00090D73">
        <w:rPr>
          <w:rFonts w:ascii="Arial" w:hAnsi="Arial" w:cs="Arial"/>
          <w:color w:val="0E101A"/>
        </w:rPr>
        <w:t xml:space="preserve"> and </w:t>
      </w:r>
      <w:r w:rsidRPr="004749B4">
        <w:rPr>
          <w:rFonts w:ascii="Arial" w:hAnsi="Arial" w:cs="Arial"/>
          <w:color w:val="0E101A"/>
        </w:rPr>
        <w:t>provid</w:t>
      </w:r>
      <w:r w:rsidR="00090D73">
        <w:rPr>
          <w:rFonts w:ascii="Arial" w:hAnsi="Arial" w:cs="Arial"/>
          <w:color w:val="0E101A"/>
        </w:rPr>
        <w:t>es</w:t>
      </w:r>
      <w:r w:rsidRPr="004749B4">
        <w:rPr>
          <w:rFonts w:ascii="Arial" w:hAnsi="Arial" w:cs="Arial"/>
          <w:color w:val="0E101A"/>
        </w:rPr>
        <w:t xml:space="preserve"> rich and meaningful data.</w:t>
      </w:r>
      <w:r w:rsidR="001B1DAB">
        <w:rPr>
          <w:rFonts w:ascii="Arial" w:hAnsi="Arial" w:cs="Arial"/>
          <w:color w:val="0E101A"/>
        </w:rPr>
        <w:t xml:space="preserve">  </w:t>
      </w:r>
      <w:r w:rsidRPr="004749B4">
        <w:rPr>
          <w:rFonts w:ascii="Arial" w:hAnsi="Arial" w:cs="Arial"/>
          <w:color w:val="0E101A"/>
        </w:rPr>
        <w:t>In addition to the individual interviews, the researcher also facilitate</w:t>
      </w:r>
      <w:r w:rsidR="007D0E45">
        <w:rPr>
          <w:rFonts w:ascii="Arial" w:hAnsi="Arial" w:cs="Arial"/>
          <w:color w:val="0E101A"/>
        </w:rPr>
        <w:t>s</w:t>
      </w:r>
      <w:r w:rsidRPr="004749B4">
        <w:rPr>
          <w:rFonts w:ascii="Arial" w:hAnsi="Arial" w:cs="Arial"/>
          <w:color w:val="0E101A"/>
        </w:rPr>
        <w:t xml:space="preserve"> two focus group sessions</w:t>
      </w:r>
      <w:r w:rsidR="00DE1379">
        <w:rPr>
          <w:rFonts w:ascii="Arial" w:hAnsi="Arial" w:cs="Arial"/>
          <w:color w:val="0E101A"/>
        </w:rPr>
        <w:t xml:space="preserve"> (</w:t>
      </w:r>
      <w:proofErr w:type="gramStart"/>
      <w:r w:rsidR="00804803">
        <w:rPr>
          <w:rFonts w:ascii="Arial" w:hAnsi="Arial" w:cs="Arial"/>
          <w:color w:val="0E101A"/>
        </w:rPr>
        <w:t>i.e.</w:t>
      </w:r>
      <w:proofErr w:type="gramEnd"/>
      <w:r w:rsidR="00804803">
        <w:rPr>
          <w:rFonts w:ascii="Arial" w:hAnsi="Arial" w:cs="Arial"/>
          <w:color w:val="0E101A"/>
        </w:rPr>
        <w:t xml:space="preserve"> </w:t>
      </w:r>
      <w:r w:rsidR="00DE1379">
        <w:rPr>
          <w:rFonts w:ascii="Arial" w:hAnsi="Arial" w:cs="Arial"/>
          <w:color w:val="0E101A"/>
        </w:rPr>
        <w:t>five participants per session)</w:t>
      </w:r>
      <w:r w:rsidRPr="004749B4">
        <w:rPr>
          <w:rFonts w:ascii="Arial" w:hAnsi="Arial" w:cs="Arial"/>
          <w:color w:val="0E101A"/>
        </w:rPr>
        <w:t>. These sessions serve as platforms for participants to exchange views and experiences, sparking discussions that could shed light on shared or contrasting perceptions. The dynamic interplay during these group discussions often brings insights that may not emerge during individual interviews.</w:t>
      </w:r>
    </w:p>
    <w:p w14:paraId="045AE9E3" w14:textId="77777777" w:rsidR="004749B4" w:rsidRDefault="004749B4" w:rsidP="004749B4">
      <w:pPr>
        <w:pStyle w:val="NormalWeb"/>
        <w:spacing w:before="0" w:beforeAutospacing="0" w:after="0" w:afterAutospacing="0"/>
        <w:rPr>
          <w:rFonts w:ascii="Arial" w:hAnsi="Arial" w:cs="Arial"/>
          <w:color w:val="0E101A"/>
        </w:rPr>
      </w:pPr>
    </w:p>
    <w:p w14:paraId="1A06E606" w14:textId="77777777" w:rsidR="00031C65" w:rsidRPr="004749B4" w:rsidRDefault="00031C65" w:rsidP="004749B4">
      <w:pPr>
        <w:pStyle w:val="NormalWeb"/>
        <w:spacing w:before="0" w:beforeAutospacing="0" w:after="0" w:afterAutospacing="0"/>
        <w:rPr>
          <w:rFonts w:ascii="Arial" w:hAnsi="Arial" w:cs="Arial"/>
          <w:color w:val="0E101A"/>
        </w:rPr>
      </w:pPr>
    </w:p>
    <w:p w14:paraId="2ECB4EDB" w14:textId="77777777" w:rsidR="004749B4" w:rsidRPr="004749B4" w:rsidRDefault="004749B4" w:rsidP="004749B4">
      <w:pPr>
        <w:pStyle w:val="NormalWeb"/>
        <w:spacing w:before="0" w:beforeAutospacing="0" w:after="0" w:afterAutospacing="0"/>
        <w:rPr>
          <w:rFonts w:ascii="Arial" w:hAnsi="Arial" w:cs="Arial"/>
          <w:color w:val="0E101A"/>
        </w:rPr>
      </w:pPr>
      <w:r w:rsidRPr="004749B4">
        <w:rPr>
          <w:rFonts w:ascii="Arial" w:hAnsi="Arial" w:cs="Arial"/>
          <w:color w:val="0E101A"/>
        </w:rPr>
        <w:t>By adopting these methods, the study aims to construct a well-rounded understanding of the participants' experiences, capturing both individual nuances and collective perspectives. This holistic approach is designed to provide a comprehensive view of how Generation Z employees in the Hong Kong insurance sector perceive and respond to extrinsic motivational factors.</w:t>
      </w:r>
    </w:p>
    <w:p w14:paraId="5AABBA6D" w14:textId="77777777" w:rsidR="004749B4" w:rsidRPr="004749B4" w:rsidRDefault="004749B4" w:rsidP="00A516C1">
      <w:pPr>
        <w:rPr>
          <w:rFonts w:ascii="Arial" w:eastAsiaTheme="minorHAnsi" w:hAnsi="Arial" w:cs="Arial"/>
          <w:kern w:val="0"/>
          <w:lang w:eastAsia="en-US"/>
          <w14:ligatures w14:val="none"/>
        </w:rPr>
      </w:pPr>
    </w:p>
    <w:p w14:paraId="3D4D0DCB" w14:textId="77777777" w:rsidR="00A516C1" w:rsidRDefault="00A516C1" w:rsidP="00A516C1">
      <w:pPr>
        <w:pStyle w:val="NormalWeb"/>
        <w:spacing w:before="0" w:beforeAutospacing="0" w:after="0" w:afterAutospacing="0"/>
        <w:rPr>
          <w:rFonts w:ascii="Arial" w:hAnsi="Arial" w:cs="Arial"/>
          <w:color w:val="0E101A"/>
        </w:rPr>
      </w:pPr>
    </w:p>
    <w:p w14:paraId="238BB0AA" w14:textId="3597FB68" w:rsidR="00D604D1" w:rsidRPr="0083547C" w:rsidRDefault="00365959" w:rsidP="00365959">
      <w:pPr>
        <w:pStyle w:val="Heading2"/>
        <w:rPr>
          <w:rFonts w:ascii="Arial" w:hAnsi="Arial" w:cs="Arial"/>
          <w:sz w:val="24"/>
          <w:szCs w:val="24"/>
        </w:rPr>
      </w:pPr>
      <w:bookmarkStart w:id="5" w:name="_Toc149383911"/>
      <w:r w:rsidRPr="0083547C">
        <w:rPr>
          <w:rStyle w:val="Strong"/>
          <w:rFonts w:ascii="Arial" w:hAnsi="Arial" w:cs="Arial"/>
          <w:b w:val="0"/>
          <w:bCs w:val="0"/>
          <w:sz w:val="24"/>
          <w:szCs w:val="24"/>
        </w:rPr>
        <w:t xml:space="preserve">1.5 </w:t>
      </w:r>
      <w:r w:rsidR="00C25943" w:rsidRPr="0083547C">
        <w:rPr>
          <w:rStyle w:val="Strong"/>
          <w:rFonts w:ascii="Arial" w:hAnsi="Arial" w:cs="Arial"/>
          <w:b w:val="0"/>
          <w:bCs w:val="0"/>
          <w:sz w:val="24"/>
          <w:szCs w:val="24"/>
        </w:rPr>
        <w:t>Findings</w:t>
      </w:r>
      <w:r w:rsidR="00C25943" w:rsidRPr="00491DEE">
        <w:t>:</w:t>
      </w:r>
      <w:bookmarkEnd w:id="5"/>
      <w:r w:rsidR="00C25943" w:rsidRPr="0083547C">
        <w:rPr>
          <w:rFonts w:ascii="Arial" w:hAnsi="Arial" w:cs="Arial"/>
          <w:sz w:val="24"/>
          <w:szCs w:val="24"/>
        </w:rPr>
        <w:t> </w:t>
      </w:r>
    </w:p>
    <w:p w14:paraId="7CA6D3CF" w14:textId="77777777" w:rsidR="00D604D1" w:rsidRDefault="00D604D1" w:rsidP="00C25943">
      <w:pPr>
        <w:pStyle w:val="NormalWeb"/>
        <w:spacing w:before="0" w:beforeAutospacing="0" w:after="0" w:afterAutospacing="0"/>
        <w:rPr>
          <w:rFonts w:ascii="Arial" w:hAnsi="Arial" w:cs="Arial"/>
          <w:color w:val="0E101A"/>
        </w:rPr>
      </w:pPr>
    </w:p>
    <w:p w14:paraId="3354196D" w14:textId="41051FEE" w:rsidR="00C25943" w:rsidRPr="00B056DE" w:rsidRDefault="00C25943" w:rsidP="00C25943">
      <w:pPr>
        <w:pStyle w:val="NormalWeb"/>
        <w:spacing w:before="0" w:beforeAutospacing="0" w:after="0" w:afterAutospacing="0"/>
        <w:rPr>
          <w:rFonts w:ascii="Arial" w:hAnsi="Arial" w:cs="Arial"/>
          <w:color w:val="0E101A"/>
        </w:rPr>
      </w:pPr>
      <w:r w:rsidRPr="00B056DE">
        <w:rPr>
          <w:rFonts w:ascii="Arial" w:hAnsi="Arial" w:cs="Arial"/>
          <w:color w:val="0E101A"/>
        </w:rPr>
        <w:t>This study reveals that the distinctive traits of Generation Z significantly influence the effectiveness of extrinsic motivation in numerous ways. One of the most salient characteristics of Generation Z is the desire for instant gratification, which markedly affects their response to monetary rewards and the design mechanisms of these rewards.</w:t>
      </w:r>
      <w:r w:rsidR="001B1DAB">
        <w:rPr>
          <w:rFonts w:ascii="Arial" w:hAnsi="Arial" w:cs="Arial"/>
          <w:color w:val="0E101A"/>
        </w:rPr>
        <w:t xml:space="preserve">  </w:t>
      </w:r>
      <w:r w:rsidRPr="00B056DE">
        <w:rPr>
          <w:rFonts w:ascii="Arial" w:hAnsi="Arial" w:cs="Arial"/>
          <w:color w:val="0E101A"/>
        </w:rPr>
        <w:t>Organisations should consider the timing and regularity of incentive schemes to optimise the impact of extrinsic motivating factors. A consistent and timely approach ensures that the rewards resonate with the i</w:t>
      </w:r>
      <w:r w:rsidR="003D6F1C">
        <w:rPr>
          <w:rFonts w:ascii="Arial" w:hAnsi="Arial" w:cs="Arial"/>
          <w:color w:val="0E101A"/>
        </w:rPr>
        <w:t xml:space="preserve">nstant </w:t>
      </w:r>
      <w:r w:rsidRPr="00B056DE">
        <w:rPr>
          <w:rFonts w:ascii="Arial" w:hAnsi="Arial" w:cs="Arial"/>
          <w:color w:val="0E101A"/>
        </w:rPr>
        <w:t>gratification tendencies of this generation.</w:t>
      </w:r>
    </w:p>
    <w:p w14:paraId="3C6039B9" w14:textId="77777777" w:rsidR="00C25943" w:rsidRDefault="00C25943" w:rsidP="00C25943">
      <w:pPr>
        <w:pStyle w:val="NormalWeb"/>
        <w:spacing w:before="0" w:beforeAutospacing="0" w:after="0" w:afterAutospacing="0"/>
        <w:rPr>
          <w:rFonts w:ascii="Arial" w:hAnsi="Arial" w:cs="Arial"/>
          <w:color w:val="0E101A"/>
        </w:rPr>
      </w:pPr>
    </w:p>
    <w:p w14:paraId="1B40F165" w14:textId="77777777" w:rsidR="00935592" w:rsidRPr="00B056DE" w:rsidRDefault="00935592" w:rsidP="00C25943">
      <w:pPr>
        <w:pStyle w:val="NormalWeb"/>
        <w:spacing w:before="0" w:beforeAutospacing="0" w:after="0" w:afterAutospacing="0"/>
        <w:rPr>
          <w:rFonts w:ascii="Arial" w:hAnsi="Arial" w:cs="Arial"/>
          <w:color w:val="0E101A"/>
        </w:rPr>
      </w:pPr>
    </w:p>
    <w:p w14:paraId="77C110F0" w14:textId="79780C0F" w:rsidR="00C25943" w:rsidRPr="00B056DE" w:rsidRDefault="00C25943" w:rsidP="00C25943">
      <w:pPr>
        <w:pStyle w:val="NormalWeb"/>
        <w:spacing w:before="0" w:beforeAutospacing="0" w:after="0" w:afterAutospacing="0"/>
        <w:rPr>
          <w:rFonts w:ascii="Arial" w:hAnsi="Arial" w:cs="Arial"/>
          <w:color w:val="0E101A"/>
        </w:rPr>
      </w:pPr>
      <w:r w:rsidRPr="00B056DE">
        <w:rPr>
          <w:rFonts w:ascii="Arial" w:hAnsi="Arial" w:cs="Arial"/>
          <w:color w:val="0E101A"/>
        </w:rPr>
        <w:t xml:space="preserve">Secondly, the research findings underscore that Generation Z places a high value on meaningful work, such as efforts that contribute to the welfare of others. This aspect </w:t>
      </w:r>
      <w:r w:rsidR="005F0E83">
        <w:rPr>
          <w:rFonts w:ascii="Arial" w:hAnsi="Arial" w:cs="Arial"/>
          <w:color w:val="0E101A"/>
        </w:rPr>
        <w:t>significantly</w:t>
      </w:r>
      <w:r w:rsidRPr="00B056DE">
        <w:rPr>
          <w:rFonts w:ascii="Arial" w:hAnsi="Arial" w:cs="Arial"/>
          <w:color w:val="0E101A"/>
        </w:rPr>
        <w:t xml:space="preserve"> impacts the effectiveness of extrinsic motivation. Consequently, incorporating a sense of purpose into the roles of Generation Z employees has been proven to affect their goal attainment positively.</w:t>
      </w:r>
      <w:r w:rsidR="00B056DE">
        <w:rPr>
          <w:rFonts w:ascii="Arial" w:hAnsi="Arial" w:cs="Arial"/>
          <w:color w:val="0E101A"/>
        </w:rPr>
        <w:t xml:space="preserve">  </w:t>
      </w:r>
      <w:r w:rsidRPr="00B056DE">
        <w:rPr>
          <w:rFonts w:ascii="Arial" w:hAnsi="Arial" w:cs="Arial"/>
          <w:color w:val="0E101A"/>
        </w:rPr>
        <w:t xml:space="preserve">In addition, the research acknowledges the simultaneous influence of diverse backgrounds, including financial planners from mainland China and Hong Kong, on the goal achievement process. Clear evidence indicates that cultural differences can affect team performance, </w:t>
      </w:r>
      <w:r w:rsidRPr="00B056DE">
        <w:rPr>
          <w:rFonts w:ascii="Arial" w:hAnsi="Arial" w:cs="Arial"/>
          <w:color w:val="0E101A"/>
        </w:rPr>
        <w:lastRenderedPageBreak/>
        <w:t>potentially leading to managerial challenges in leading and managing sales teams.</w:t>
      </w:r>
      <w:r w:rsidR="00B056DE">
        <w:rPr>
          <w:rFonts w:ascii="Arial" w:hAnsi="Arial" w:cs="Arial"/>
          <w:color w:val="0E101A"/>
        </w:rPr>
        <w:t xml:space="preserve">  </w:t>
      </w:r>
      <w:r w:rsidRPr="00B056DE">
        <w:rPr>
          <w:rFonts w:ascii="Arial" w:hAnsi="Arial" w:cs="Arial"/>
          <w:color w:val="0E101A"/>
        </w:rPr>
        <w:t>Moreover, the personal experiences of extrinsic rewards and the interpretation of what constitutes effective extrinsic rewards vary among individuals. These experiences and interpretations can influence their sense of engagement and recognition, ultimately shaping their willingness to sustain their efforts over the long term. Thus, it is crucial for organisations to understand and consider these individual differences when designing and implementing reward systems.</w:t>
      </w:r>
    </w:p>
    <w:p w14:paraId="01AA563D" w14:textId="77777777" w:rsidR="00C25943" w:rsidRDefault="00C25943" w:rsidP="00A516C1">
      <w:pPr>
        <w:pStyle w:val="NormalWeb"/>
        <w:spacing w:before="0" w:beforeAutospacing="0" w:after="0" w:afterAutospacing="0"/>
        <w:rPr>
          <w:rFonts w:ascii="Arial" w:hAnsi="Arial" w:cs="Arial"/>
          <w:color w:val="0E101A"/>
        </w:rPr>
      </w:pPr>
    </w:p>
    <w:p w14:paraId="2A8C4AB0" w14:textId="2BE0BCBB" w:rsidR="00D448C9" w:rsidRDefault="00CD63C0" w:rsidP="00CD63C0">
      <w:pPr>
        <w:pStyle w:val="NormalWeb"/>
        <w:spacing w:after="0"/>
        <w:rPr>
          <w:rFonts w:ascii="Arial" w:hAnsi="Arial" w:cs="Arial"/>
          <w:color w:val="0E101A"/>
        </w:rPr>
      </w:pPr>
      <w:r w:rsidRPr="00CD63C0">
        <w:rPr>
          <w:rFonts w:ascii="Arial" w:hAnsi="Arial" w:cs="Arial"/>
          <w:color w:val="0E101A"/>
        </w:rPr>
        <w:t xml:space="preserve">By thoroughly examining these </w:t>
      </w:r>
      <w:r w:rsidR="00042338">
        <w:rPr>
          <w:rFonts w:ascii="Arial" w:hAnsi="Arial" w:cs="Arial"/>
          <w:color w:val="0E101A"/>
        </w:rPr>
        <w:t>factors</w:t>
      </w:r>
      <w:r w:rsidRPr="00CD63C0">
        <w:rPr>
          <w:rFonts w:ascii="Arial" w:hAnsi="Arial" w:cs="Arial"/>
          <w:color w:val="0E101A"/>
        </w:rPr>
        <w:t xml:space="preserve">, the study </w:t>
      </w:r>
      <w:r w:rsidR="00B056DE">
        <w:rPr>
          <w:rFonts w:ascii="Arial" w:hAnsi="Arial" w:cs="Arial"/>
          <w:color w:val="0E101A"/>
        </w:rPr>
        <w:t>attempts</w:t>
      </w:r>
      <w:r w:rsidRPr="00CD63C0">
        <w:rPr>
          <w:rFonts w:ascii="Arial" w:hAnsi="Arial" w:cs="Arial"/>
          <w:color w:val="0E101A"/>
        </w:rPr>
        <w:t xml:space="preserve"> to illuminate the underlying dynamics that drive goal achievement among Generation Z financial planners. This research could present valuable insights and actionable recommendations for sales organizations and their management teams.</w:t>
      </w:r>
      <w:r>
        <w:rPr>
          <w:rFonts w:ascii="Arial" w:hAnsi="Arial" w:cs="Arial"/>
          <w:color w:val="0E101A"/>
        </w:rPr>
        <w:t xml:space="preserve">  </w:t>
      </w:r>
      <w:r w:rsidRPr="00CD63C0">
        <w:rPr>
          <w:rFonts w:ascii="Arial" w:hAnsi="Arial" w:cs="Arial"/>
          <w:color w:val="0E101A"/>
        </w:rPr>
        <w:t>Furthermore, it is worth noting that the generational differences between leaders (predominantly from Generations X and Y) and young financial planners (Gen Z) require additional study. The impact of these generational differences on extrinsic motivation remains an area of interest, and understanding this could further enhance the effectiveness of motivational strategies within the workplace.  Sales management could deploy more refined and effective management techniques to improve individual performance and overall organizational productivity.</w:t>
      </w:r>
    </w:p>
    <w:p w14:paraId="7ABFF5CD" w14:textId="77777777" w:rsidR="00CD63C0" w:rsidRDefault="00CD63C0" w:rsidP="00A516C1">
      <w:pPr>
        <w:jc w:val="both"/>
        <w:rPr>
          <w:rFonts w:ascii="Arial" w:hAnsi="Arial" w:cs="Arial"/>
          <w:b/>
          <w:sz w:val="24"/>
          <w:szCs w:val="24"/>
        </w:rPr>
      </w:pPr>
    </w:p>
    <w:p w14:paraId="52A51BB4" w14:textId="1E066DE3" w:rsidR="00A516C1" w:rsidRPr="00A516C1" w:rsidRDefault="00365959" w:rsidP="00A516C1">
      <w:pPr>
        <w:jc w:val="both"/>
        <w:rPr>
          <w:rFonts w:ascii="Arial" w:hAnsi="Arial" w:cs="Arial"/>
          <w:bCs/>
          <w:sz w:val="24"/>
          <w:szCs w:val="24"/>
        </w:rPr>
      </w:pPr>
      <w:bookmarkStart w:id="6" w:name="_Toc149383912"/>
      <w:r w:rsidRPr="00365959">
        <w:rPr>
          <w:rStyle w:val="Heading2Char"/>
          <w:rFonts w:ascii="Arial" w:hAnsi="Arial" w:cs="Arial"/>
          <w:sz w:val="24"/>
          <w:szCs w:val="24"/>
        </w:rPr>
        <w:t xml:space="preserve">1.6 </w:t>
      </w:r>
      <w:r w:rsidR="00A516C1" w:rsidRPr="00365959">
        <w:rPr>
          <w:rStyle w:val="Heading2Char"/>
          <w:rFonts w:ascii="Arial" w:hAnsi="Arial" w:cs="Arial"/>
          <w:sz w:val="24"/>
          <w:szCs w:val="24"/>
        </w:rPr>
        <w:t>Key words</w:t>
      </w:r>
      <w:bookmarkEnd w:id="6"/>
      <w:r w:rsidR="00A516C1" w:rsidRPr="00365959">
        <w:rPr>
          <w:rFonts w:ascii="Arial" w:hAnsi="Arial" w:cs="Arial"/>
          <w:b/>
          <w:sz w:val="20"/>
          <w:szCs w:val="20"/>
        </w:rPr>
        <w:t xml:space="preserve"> </w:t>
      </w:r>
      <w:r w:rsidR="00A516C1" w:rsidRPr="00A516C1">
        <w:rPr>
          <w:rFonts w:ascii="Arial" w:hAnsi="Arial" w:cs="Arial"/>
          <w:b/>
          <w:sz w:val="24"/>
          <w:szCs w:val="24"/>
        </w:rPr>
        <w:t>-</w:t>
      </w:r>
      <w:r w:rsidR="00A516C1" w:rsidRPr="00A516C1">
        <w:rPr>
          <w:rFonts w:ascii="Arial" w:hAnsi="Arial" w:cs="Arial"/>
          <w:bCs/>
          <w:sz w:val="24"/>
          <w:szCs w:val="24"/>
        </w:rPr>
        <w:t xml:space="preserve"> Generation Z, work motivation, goals setting theory, self-determination theory, generation differences, work </w:t>
      </w:r>
      <w:proofErr w:type="gramStart"/>
      <w:r w:rsidR="00A516C1" w:rsidRPr="00A516C1">
        <w:rPr>
          <w:rFonts w:ascii="Arial" w:hAnsi="Arial" w:cs="Arial"/>
          <w:bCs/>
          <w:sz w:val="24"/>
          <w:szCs w:val="24"/>
        </w:rPr>
        <w:t>value</w:t>
      </w:r>
      <w:proofErr w:type="gramEnd"/>
    </w:p>
    <w:p w14:paraId="60DD7BC9" w14:textId="77777777" w:rsidR="00BF0783" w:rsidRDefault="00BF0783" w:rsidP="001A33CA">
      <w:pPr>
        <w:jc w:val="both"/>
        <w:rPr>
          <w:bCs/>
          <w:sz w:val="24"/>
          <w:szCs w:val="24"/>
        </w:rPr>
      </w:pPr>
    </w:p>
    <w:p w14:paraId="41402FD0" w14:textId="4F199069" w:rsidR="00A516C1" w:rsidRPr="0083547C" w:rsidRDefault="00A516C1" w:rsidP="00A516C1">
      <w:pPr>
        <w:pStyle w:val="Heading1"/>
        <w:numPr>
          <w:ilvl w:val="0"/>
          <w:numId w:val="5"/>
        </w:numPr>
        <w:rPr>
          <w:rFonts w:ascii="Arial" w:hAnsi="Arial" w:cs="Arial"/>
        </w:rPr>
      </w:pPr>
      <w:bookmarkStart w:id="7" w:name="_Toc149383913"/>
      <w:r w:rsidRPr="0083547C">
        <w:rPr>
          <w:rFonts w:ascii="Arial" w:hAnsi="Arial" w:cs="Arial"/>
        </w:rPr>
        <w:t>Evaluation of a current research article</w:t>
      </w:r>
      <w:r w:rsidRPr="00491DEE">
        <w:t>:</w:t>
      </w:r>
      <w:bookmarkEnd w:id="7"/>
    </w:p>
    <w:p w14:paraId="621DF922" w14:textId="77777777" w:rsidR="00113724" w:rsidRDefault="00113724" w:rsidP="00113724"/>
    <w:p w14:paraId="00B8FFC6" w14:textId="23F7F046" w:rsidR="00113724" w:rsidRPr="004D2EE0" w:rsidRDefault="00113724" w:rsidP="00113724">
      <w:pPr>
        <w:rPr>
          <w:rFonts w:ascii="Arial" w:hAnsi="Arial" w:cs="Arial"/>
          <w:b/>
          <w:bCs/>
          <w:sz w:val="24"/>
          <w:szCs w:val="24"/>
        </w:rPr>
      </w:pPr>
      <w:r w:rsidRPr="00F93D62">
        <w:rPr>
          <w:rFonts w:ascii="Arial" w:hAnsi="Arial" w:cs="Arial"/>
          <w:b/>
          <w:bCs/>
          <w:sz w:val="24"/>
          <w:szCs w:val="24"/>
        </w:rPr>
        <w:t xml:space="preserve">Article:  Generation Z in the workplace through the lenses of human resources processionals – A qualitative Study </w:t>
      </w:r>
      <w:sdt>
        <w:sdtPr>
          <w:rPr>
            <w:rFonts w:ascii="Arial" w:hAnsi="Arial" w:cs="Arial"/>
            <w:b/>
            <w:bCs/>
            <w:color w:val="000000"/>
            <w:sz w:val="24"/>
            <w:szCs w:val="24"/>
          </w:rPr>
          <w:tag w:val="MENDELEY_CITATION_v3_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"/>
          <w:id w:val="-440146858"/>
          <w:placeholder>
            <w:docPart w:val="8920A9092ABC46D78A85C92A597FEBFF"/>
          </w:placeholder>
        </w:sdtPr>
        <w:sdtContent>
          <w:r w:rsidR="007119AC">
            <w:rPr>
              <w:rFonts w:eastAsia="Times New Roman"/>
            </w:rPr>
            <w:t xml:space="preserve">(Dan Irini &amp; </w:t>
          </w:r>
          <w:proofErr w:type="spellStart"/>
          <w:r w:rsidR="007119AC">
            <w:rPr>
              <w:rFonts w:eastAsia="Times New Roman"/>
            </w:rPr>
            <w:t>Racolta-Paina</w:t>
          </w:r>
          <w:proofErr w:type="spellEnd"/>
          <w:r w:rsidR="007119AC">
            <w:rPr>
              <w:rFonts w:eastAsia="Times New Roman"/>
            </w:rPr>
            <w:t>, 2021)</w:t>
          </w:r>
        </w:sdtContent>
      </w:sdt>
    </w:p>
    <w:sdt>
      <w:sdtPr>
        <w:rPr>
          <w:sz w:val="24"/>
          <w:szCs w:val="24"/>
        </w:rPr>
        <w:tag w:val="MENDELEY_BIBLIOGRAPHY"/>
        <w:id w:val="920369356"/>
        <w:placeholder>
          <w:docPart w:val="DefaultPlaceholder_-1854013440"/>
        </w:placeholder>
      </w:sdtPr>
      <w:sdtContent>
        <w:p w14:paraId="01AB79D0" w14:textId="77777777" w:rsidR="007119AC" w:rsidRDefault="007119AC">
          <w:pPr>
            <w:autoSpaceDE w:val="0"/>
            <w:autoSpaceDN w:val="0"/>
            <w:ind w:hanging="480"/>
            <w:divId w:val="2043166486"/>
            <w:rPr>
              <w:rFonts w:eastAsia="Times New Roman"/>
              <w:kern w:val="0"/>
              <w:sz w:val="24"/>
              <w:szCs w:val="24"/>
              <w14:ligatures w14:val="none"/>
            </w:rPr>
          </w:pPr>
          <w:r>
            <w:rPr>
              <w:rFonts w:eastAsia="Times New Roman"/>
            </w:rPr>
            <w:t xml:space="preserve">Dan Irini, R., &amp; </w:t>
          </w:r>
          <w:proofErr w:type="spellStart"/>
          <w:r>
            <w:rPr>
              <w:rFonts w:eastAsia="Times New Roman"/>
            </w:rPr>
            <w:t>Racolta-Paina</w:t>
          </w:r>
          <w:proofErr w:type="spellEnd"/>
          <w:r>
            <w:rPr>
              <w:rFonts w:eastAsia="Times New Roman"/>
            </w:rPr>
            <w:t xml:space="preserve">, N. D. (2021). </w:t>
          </w:r>
          <w:r>
            <w:rPr>
              <w:rFonts w:eastAsia="Times New Roman"/>
              <w:i/>
              <w:iCs/>
            </w:rPr>
            <w:t>Generation Z in the Workplace through the Lenses of Human Resource Professionals-A Qualitative Study</w:t>
          </w:r>
          <w:r>
            <w:rPr>
              <w:rFonts w:eastAsia="Times New Roman"/>
            </w:rPr>
            <w:t>. https://www.researchgate.net/publication/352374489</w:t>
          </w:r>
        </w:p>
        <w:p w14:paraId="780D23AC" w14:textId="2A6CE460" w:rsidR="004D2EE0" w:rsidRDefault="007119AC" w:rsidP="009A1E0B">
          <w:pPr>
            <w:spacing w:after="0" w:line="240" w:lineRule="auto"/>
            <w:jc w:val="both"/>
            <w:rPr>
              <w:sz w:val="24"/>
              <w:szCs w:val="24"/>
            </w:rPr>
          </w:pPr>
          <w:r>
            <w:rPr>
              <w:rFonts w:eastAsia="Times New Roman"/>
            </w:rPr>
            <w:t> </w:t>
          </w:r>
        </w:p>
      </w:sdtContent>
    </w:sdt>
    <w:p w14:paraId="2F95BC6B" w14:textId="77777777" w:rsidR="00E77207" w:rsidRDefault="00E77207" w:rsidP="00BE108E">
      <w:pPr>
        <w:spacing w:after="0" w:line="240" w:lineRule="auto"/>
        <w:jc w:val="both"/>
        <w:rPr>
          <w:rFonts w:ascii="Arial" w:hAnsi="Arial" w:cs="Arial"/>
          <w:b/>
          <w:bCs/>
          <w:sz w:val="24"/>
          <w:szCs w:val="24"/>
        </w:rPr>
      </w:pPr>
    </w:p>
    <w:p w14:paraId="1AF7894E" w14:textId="72DE7F15" w:rsidR="008758CE" w:rsidRPr="0083547C" w:rsidRDefault="00910570" w:rsidP="008758CE">
      <w:pPr>
        <w:pStyle w:val="Heading2"/>
        <w:rPr>
          <w:sz w:val="24"/>
          <w:szCs w:val="24"/>
        </w:rPr>
      </w:pPr>
      <w:bookmarkStart w:id="8" w:name="_Toc149383914"/>
      <w:r w:rsidRPr="0083547C">
        <w:rPr>
          <w:rFonts w:ascii="Arial" w:hAnsi="Arial" w:cs="Arial"/>
          <w:sz w:val="24"/>
          <w:szCs w:val="24"/>
        </w:rPr>
        <w:t xml:space="preserve">2.1 </w:t>
      </w:r>
      <w:r w:rsidR="00E77207" w:rsidRPr="0083547C">
        <w:rPr>
          <w:rFonts w:ascii="Arial" w:hAnsi="Arial" w:cs="Arial"/>
          <w:sz w:val="24"/>
          <w:szCs w:val="24"/>
        </w:rPr>
        <w:t>Study Overview</w:t>
      </w:r>
      <w:r w:rsidR="00E77207" w:rsidRPr="00491DEE">
        <w:t>:</w:t>
      </w:r>
      <w:bookmarkEnd w:id="8"/>
      <w:r w:rsidR="00E77207" w:rsidRPr="00491DEE">
        <w:t> </w:t>
      </w:r>
    </w:p>
    <w:p w14:paraId="37392E37" w14:textId="77777777" w:rsidR="008758CE" w:rsidRDefault="008758CE" w:rsidP="00E77207">
      <w:pPr>
        <w:pStyle w:val="NormalWeb"/>
        <w:spacing w:before="0" w:beforeAutospacing="0" w:after="0" w:afterAutospacing="0"/>
        <w:rPr>
          <w:rFonts w:ascii="Arial" w:hAnsi="Arial" w:cs="Arial"/>
          <w:color w:val="0E101A"/>
        </w:rPr>
      </w:pPr>
    </w:p>
    <w:p w14:paraId="3CC7A217" w14:textId="255B3627" w:rsidR="00E77207" w:rsidRPr="00E77207" w:rsidRDefault="00E77207" w:rsidP="00E77207">
      <w:pPr>
        <w:pStyle w:val="NormalWeb"/>
        <w:spacing w:before="0" w:beforeAutospacing="0" w:after="0" w:afterAutospacing="0"/>
        <w:rPr>
          <w:rFonts w:ascii="Arial" w:hAnsi="Arial" w:cs="Arial"/>
          <w:color w:val="0E101A"/>
        </w:rPr>
      </w:pPr>
      <w:r w:rsidRPr="00E77207">
        <w:rPr>
          <w:rFonts w:ascii="Arial" w:hAnsi="Arial" w:cs="Arial"/>
          <w:color w:val="0E101A"/>
        </w:rPr>
        <w:t>This research focuses on comprehending the distinctive attributes of Generation Z within the workforce and the rising presence of this demographic in today's labour market. The emergence of Generation Z has crucial implications for Human Resources strategies, influencing the techniques employed to attract, motivate, and retain these individuals within organizations.</w:t>
      </w:r>
    </w:p>
    <w:p w14:paraId="51A21329" w14:textId="77777777" w:rsidR="00E77207" w:rsidRDefault="00E77207" w:rsidP="00E77207">
      <w:pPr>
        <w:pStyle w:val="NormalWeb"/>
        <w:spacing w:before="0" w:beforeAutospacing="0" w:after="0" w:afterAutospacing="0"/>
        <w:rPr>
          <w:rFonts w:ascii="Arial" w:hAnsi="Arial" w:cs="Arial"/>
          <w:color w:val="0E101A"/>
        </w:rPr>
      </w:pPr>
    </w:p>
    <w:p w14:paraId="6F3F251D" w14:textId="77777777" w:rsidR="00031C65" w:rsidRPr="00E77207" w:rsidRDefault="00031C65" w:rsidP="00E77207">
      <w:pPr>
        <w:pStyle w:val="NormalWeb"/>
        <w:spacing w:before="0" w:beforeAutospacing="0" w:after="0" w:afterAutospacing="0"/>
        <w:rPr>
          <w:rFonts w:ascii="Arial" w:hAnsi="Arial" w:cs="Arial"/>
          <w:color w:val="0E101A"/>
        </w:rPr>
      </w:pPr>
    </w:p>
    <w:p w14:paraId="51C5FEAF" w14:textId="77777777" w:rsidR="00E77207" w:rsidRPr="00E77207" w:rsidRDefault="00E77207" w:rsidP="00E77207">
      <w:pPr>
        <w:pStyle w:val="NormalWeb"/>
        <w:spacing w:before="0" w:beforeAutospacing="0" w:after="0" w:afterAutospacing="0"/>
        <w:rPr>
          <w:rFonts w:ascii="Arial" w:hAnsi="Arial" w:cs="Arial"/>
          <w:color w:val="0E101A"/>
        </w:rPr>
      </w:pPr>
      <w:r w:rsidRPr="00E77207">
        <w:rPr>
          <w:rFonts w:ascii="Arial" w:hAnsi="Arial" w:cs="Arial"/>
          <w:color w:val="0E101A"/>
        </w:rPr>
        <w:t xml:space="preserve">The study is carried out in Romania, a country where Generation Z accounts for a significant portion of the total workforce, ranging from 11% to 58%. This cohort has </w:t>
      </w:r>
      <w:r w:rsidRPr="00E77207">
        <w:rPr>
          <w:rFonts w:ascii="Arial" w:hAnsi="Arial" w:cs="Arial"/>
          <w:color w:val="0E101A"/>
        </w:rPr>
        <w:lastRenderedPageBreak/>
        <w:t>become a primary influence in contemporary organizations. Consequently, it is vital to understand and scrutinize their viewpoints regarding critical aspects such as the recruitment process, work motivation, and retention strategies. Understanding the mindset and preferences of Generation Z can provide invaluable insights for Human Resources professionals, helping them to tailor their strategies effectively. Furthermore, these insights can potentially enhance organizational productivity and employee satisfaction, thereby contributing to long-term business success.</w:t>
      </w:r>
    </w:p>
    <w:p w14:paraId="33C863E7" w14:textId="77777777" w:rsidR="00E77207" w:rsidRPr="00E77207" w:rsidRDefault="00E77207" w:rsidP="00E77207">
      <w:pPr>
        <w:pStyle w:val="NormalWeb"/>
        <w:spacing w:before="0" w:beforeAutospacing="0" w:after="0" w:afterAutospacing="0"/>
        <w:rPr>
          <w:rFonts w:ascii="Arial" w:hAnsi="Arial" w:cs="Arial"/>
          <w:color w:val="0E101A"/>
        </w:rPr>
      </w:pPr>
    </w:p>
    <w:p w14:paraId="29AD7713" w14:textId="77777777" w:rsidR="00E77207" w:rsidRPr="00E77207" w:rsidRDefault="00E77207" w:rsidP="00E77207">
      <w:pPr>
        <w:pStyle w:val="NormalWeb"/>
        <w:spacing w:before="0" w:beforeAutospacing="0" w:after="0" w:afterAutospacing="0"/>
        <w:rPr>
          <w:rFonts w:ascii="Arial" w:hAnsi="Arial" w:cs="Arial"/>
          <w:color w:val="0E101A"/>
        </w:rPr>
      </w:pPr>
    </w:p>
    <w:p w14:paraId="7EBDEBCA" w14:textId="77777777" w:rsidR="00E77207" w:rsidRPr="00E77207" w:rsidRDefault="00E77207" w:rsidP="00E77207">
      <w:pPr>
        <w:pStyle w:val="NormalWeb"/>
        <w:spacing w:before="0" w:beforeAutospacing="0" w:after="0" w:afterAutospacing="0"/>
        <w:rPr>
          <w:rFonts w:ascii="Arial" w:hAnsi="Arial" w:cs="Arial"/>
          <w:color w:val="0E101A"/>
        </w:rPr>
      </w:pPr>
    </w:p>
    <w:p w14:paraId="570BA70F" w14:textId="5389EDFE" w:rsidR="00E77207" w:rsidRPr="0083547C" w:rsidRDefault="00910570" w:rsidP="008758CE">
      <w:pPr>
        <w:pStyle w:val="Heading2"/>
        <w:rPr>
          <w:sz w:val="24"/>
          <w:szCs w:val="24"/>
        </w:rPr>
      </w:pPr>
      <w:bookmarkStart w:id="9" w:name="_Toc149383915"/>
      <w:r w:rsidRPr="0083547C">
        <w:rPr>
          <w:rFonts w:ascii="Arial" w:hAnsi="Arial" w:cs="Arial"/>
          <w:sz w:val="24"/>
          <w:szCs w:val="24"/>
        </w:rPr>
        <w:t xml:space="preserve">2.2 </w:t>
      </w:r>
      <w:r w:rsidR="00E77207" w:rsidRPr="0083547C">
        <w:rPr>
          <w:rFonts w:ascii="Arial" w:hAnsi="Arial" w:cs="Arial"/>
          <w:sz w:val="24"/>
          <w:szCs w:val="24"/>
        </w:rPr>
        <w:t>Research problem</w:t>
      </w:r>
      <w:r w:rsidR="00E77207" w:rsidRPr="00491DEE">
        <w:t>:</w:t>
      </w:r>
      <w:bookmarkEnd w:id="9"/>
    </w:p>
    <w:p w14:paraId="7514BBE5" w14:textId="77777777" w:rsidR="00E77207" w:rsidRPr="00E77207" w:rsidRDefault="00E77207" w:rsidP="00E77207">
      <w:pPr>
        <w:pStyle w:val="NormalWeb"/>
        <w:spacing w:before="0" w:beforeAutospacing="0" w:after="0" w:afterAutospacing="0"/>
        <w:rPr>
          <w:rFonts w:ascii="Arial" w:hAnsi="Arial" w:cs="Arial"/>
          <w:color w:val="0E101A"/>
        </w:rPr>
      </w:pPr>
    </w:p>
    <w:p w14:paraId="15393064" w14:textId="77777777" w:rsidR="00DE66EF" w:rsidRDefault="00E77207" w:rsidP="00E77207">
      <w:pPr>
        <w:pStyle w:val="NormalWeb"/>
        <w:spacing w:before="0" w:beforeAutospacing="0" w:after="0" w:afterAutospacing="0"/>
        <w:rPr>
          <w:rFonts w:ascii="Arial" w:hAnsi="Arial" w:cs="Arial"/>
          <w:color w:val="0E101A"/>
        </w:rPr>
      </w:pPr>
      <w:r w:rsidRPr="00E77207">
        <w:rPr>
          <w:rFonts w:ascii="Arial" w:hAnsi="Arial" w:cs="Arial"/>
          <w:color w:val="0E101A"/>
        </w:rPr>
        <w:t xml:space="preserve">The researchers' commitment to addressing the management of an age-diverse workforce in Romania is evident in their clear statement of the research problem. They recognize that age has emerged as a significant diversity dimension, posing challenges for management in the country. This acknowledgement aligns with the recommendations of diversity management advocates, who emphasize the importance of confronting and addressing such issues for the benefit of both organizations and employees. </w:t>
      </w:r>
    </w:p>
    <w:p w14:paraId="444E3F34" w14:textId="77777777" w:rsidR="00DE66EF" w:rsidRDefault="00DE66EF" w:rsidP="00E77207">
      <w:pPr>
        <w:pStyle w:val="NormalWeb"/>
        <w:spacing w:before="0" w:beforeAutospacing="0" w:after="0" w:afterAutospacing="0"/>
        <w:rPr>
          <w:rFonts w:ascii="Arial" w:hAnsi="Arial" w:cs="Arial"/>
          <w:color w:val="0E101A"/>
        </w:rPr>
      </w:pPr>
    </w:p>
    <w:p w14:paraId="1490B33D" w14:textId="77777777" w:rsidR="00031C65" w:rsidRDefault="00031C65" w:rsidP="00E77207">
      <w:pPr>
        <w:pStyle w:val="NormalWeb"/>
        <w:spacing w:before="0" w:beforeAutospacing="0" w:after="0" w:afterAutospacing="0"/>
        <w:rPr>
          <w:rFonts w:ascii="Arial" w:hAnsi="Arial" w:cs="Arial"/>
          <w:color w:val="0E101A"/>
        </w:rPr>
      </w:pPr>
    </w:p>
    <w:p w14:paraId="69A7FA75" w14:textId="77777777" w:rsidR="00DE66EF" w:rsidRDefault="00E77207" w:rsidP="00E77207">
      <w:pPr>
        <w:pStyle w:val="NormalWeb"/>
        <w:spacing w:before="0" w:beforeAutospacing="0" w:after="0" w:afterAutospacing="0"/>
        <w:rPr>
          <w:rFonts w:ascii="Arial" w:hAnsi="Arial" w:cs="Arial"/>
          <w:color w:val="0E101A"/>
        </w:rPr>
      </w:pPr>
      <w:r w:rsidRPr="00E77207">
        <w:rPr>
          <w:rFonts w:ascii="Arial" w:hAnsi="Arial" w:cs="Arial"/>
          <w:color w:val="0E101A"/>
        </w:rPr>
        <w:t xml:space="preserve">To gain an in depth understanding of the topic, the researchers deliberately interviewed human resources professionals. By collecting their views and personal experiences, the researchers aimed to explore various aspects of managing the Gen Z workforce, including attending to their specific needs, implementing appropriate processes, and understanding how these young individuals are perceived upon entering the workplace. Including human resources professionals as interviewees provides valuable insights from those directly involved in managing the workforce and offers a practical perspective on the challenges faced. </w:t>
      </w:r>
    </w:p>
    <w:p w14:paraId="7769B706" w14:textId="77777777" w:rsidR="00DE66EF" w:rsidRDefault="00DE66EF" w:rsidP="00E77207">
      <w:pPr>
        <w:pStyle w:val="NormalWeb"/>
        <w:spacing w:before="0" w:beforeAutospacing="0" w:after="0" w:afterAutospacing="0"/>
        <w:rPr>
          <w:rFonts w:ascii="Arial" w:hAnsi="Arial" w:cs="Arial"/>
          <w:color w:val="0E101A"/>
        </w:rPr>
      </w:pPr>
    </w:p>
    <w:p w14:paraId="38AD6EC6" w14:textId="77777777" w:rsidR="00031C65" w:rsidRDefault="00031C65" w:rsidP="00E77207">
      <w:pPr>
        <w:pStyle w:val="NormalWeb"/>
        <w:spacing w:before="0" w:beforeAutospacing="0" w:after="0" w:afterAutospacing="0"/>
        <w:rPr>
          <w:rFonts w:ascii="Arial" w:hAnsi="Arial" w:cs="Arial"/>
          <w:color w:val="0E101A"/>
        </w:rPr>
      </w:pPr>
    </w:p>
    <w:p w14:paraId="37792B0A" w14:textId="6C403CCF" w:rsidR="00E77207" w:rsidRPr="00E77207" w:rsidRDefault="00E77207" w:rsidP="00E77207">
      <w:pPr>
        <w:pStyle w:val="NormalWeb"/>
        <w:spacing w:before="0" w:beforeAutospacing="0" w:after="0" w:afterAutospacing="0"/>
        <w:rPr>
          <w:rFonts w:ascii="Arial" w:hAnsi="Arial" w:cs="Arial"/>
          <w:color w:val="0E101A"/>
        </w:rPr>
      </w:pPr>
      <w:r w:rsidRPr="00E77207">
        <w:rPr>
          <w:rFonts w:ascii="Arial" w:hAnsi="Arial" w:cs="Arial"/>
          <w:color w:val="0E101A"/>
        </w:rPr>
        <w:t>In terms of research methodology, the researchers opted for a qualitative approach, indicating their intention to understand and explore personal experiences using an inductive method. This choice demonstrates a desire to gather data meaningfully, allowing for a rich understanding of the topic. Qualitative research methods help to provide valuable insights into complex phenomena, and the researchers' decision to adopt such an approach aligns with the intention to capture the multifaceted aspects of managing the Gen Z workforce. By employing a qualitative method, the researchers aim to enhance the trustworthiness of their research. They recognize that personal experiences and subjective interpretations bring depth and context to the study. Although qualitative research alone may not yield generalizable findings, it can provide valuable insights and contribute to a comprehensive understanding of the topic.</w:t>
      </w:r>
    </w:p>
    <w:p w14:paraId="3E74F95F" w14:textId="77777777" w:rsidR="00E77207" w:rsidRPr="00E77207" w:rsidRDefault="00E77207" w:rsidP="00E77207">
      <w:pPr>
        <w:pStyle w:val="NormalWeb"/>
        <w:spacing w:before="0" w:beforeAutospacing="0" w:after="0" w:afterAutospacing="0"/>
        <w:rPr>
          <w:rFonts w:ascii="Arial" w:hAnsi="Arial" w:cs="Arial"/>
          <w:color w:val="0E101A"/>
        </w:rPr>
      </w:pPr>
    </w:p>
    <w:p w14:paraId="288F8A14" w14:textId="77777777" w:rsidR="00E77207" w:rsidRPr="00E77207" w:rsidRDefault="00E77207" w:rsidP="00E77207">
      <w:pPr>
        <w:pStyle w:val="NormalWeb"/>
        <w:spacing w:before="0" w:beforeAutospacing="0" w:after="0" w:afterAutospacing="0"/>
        <w:rPr>
          <w:rFonts w:ascii="Arial" w:hAnsi="Arial" w:cs="Arial"/>
          <w:color w:val="0E101A"/>
        </w:rPr>
      </w:pPr>
    </w:p>
    <w:p w14:paraId="25B0EF91" w14:textId="694CBD28" w:rsidR="00E77207" w:rsidRPr="0083547C" w:rsidRDefault="00910570" w:rsidP="00946BCA">
      <w:pPr>
        <w:pStyle w:val="Heading2"/>
        <w:rPr>
          <w:rFonts w:ascii="Arial" w:hAnsi="Arial" w:cs="Arial"/>
          <w:sz w:val="24"/>
          <w:szCs w:val="24"/>
        </w:rPr>
      </w:pPr>
      <w:bookmarkStart w:id="10" w:name="_Toc149383916"/>
      <w:r w:rsidRPr="0083547C">
        <w:rPr>
          <w:rStyle w:val="Strong"/>
          <w:rFonts w:ascii="Arial" w:hAnsi="Arial" w:cs="Arial"/>
          <w:b w:val="0"/>
          <w:bCs w:val="0"/>
          <w:sz w:val="24"/>
          <w:szCs w:val="24"/>
        </w:rPr>
        <w:t xml:space="preserve">2.3 </w:t>
      </w:r>
      <w:r w:rsidR="00E77207" w:rsidRPr="0083547C">
        <w:rPr>
          <w:rStyle w:val="Strong"/>
          <w:rFonts w:ascii="Arial" w:hAnsi="Arial" w:cs="Arial"/>
          <w:b w:val="0"/>
          <w:bCs w:val="0"/>
          <w:sz w:val="24"/>
          <w:szCs w:val="24"/>
        </w:rPr>
        <w:t>Research question</w:t>
      </w:r>
      <w:r w:rsidR="00E77207" w:rsidRPr="00491DEE">
        <w:t>:</w:t>
      </w:r>
      <w:bookmarkEnd w:id="10"/>
    </w:p>
    <w:p w14:paraId="0FE36066" w14:textId="77777777" w:rsidR="00E77207" w:rsidRPr="00E77207" w:rsidRDefault="00E77207" w:rsidP="00E77207">
      <w:pPr>
        <w:pStyle w:val="NormalWeb"/>
        <w:spacing w:before="0" w:beforeAutospacing="0" w:after="0" w:afterAutospacing="0"/>
        <w:rPr>
          <w:rFonts w:ascii="Arial" w:hAnsi="Arial" w:cs="Arial"/>
          <w:color w:val="0E101A"/>
        </w:rPr>
      </w:pPr>
    </w:p>
    <w:p w14:paraId="7310A6A8" w14:textId="77777777" w:rsidR="001D0422" w:rsidRDefault="00E77207" w:rsidP="00E77207">
      <w:pPr>
        <w:pStyle w:val="NormalWeb"/>
        <w:spacing w:before="0" w:beforeAutospacing="0" w:after="0" w:afterAutospacing="0"/>
        <w:rPr>
          <w:rFonts w:ascii="Arial" w:hAnsi="Arial" w:cs="Arial"/>
          <w:color w:val="0E101A"/>
        </w:rPr>
      </w:pPr>
      <w:r w:rsidRPr="00E77207">
        <w:rPr>
          <w:rFonts w:ascii="Arial" w:hAnsi="Arial" w:cs="Arial"/>
          <w:color w:val="0E101A"/>
        </w:rPr>
        <w:t xml:space="preserve">The researchers demonstrated clarity and focus by formulating a simple, specific research question: "How do HR professionals deal with Gen Z in the workplace?" </w:t>
      </w:r>
      <w:r w:rsidRPr="00E77207">
        <w:rPr>
          <w:rFonts w:ascii="Arial" w:hAnsi="Arial" w:cs="Arial"/>
          <w:color w:val="0E101A"/>
        </w:rPr>
        <w:lastRenderedPageBreak/>
        <w:t xml:space="preserve">(Dan Irini &amp; </w:t>
      </w:r>
      <w:proofErr w:type="spellStart"/>
      <w:r w:rsidRPr="00E77207">
        <w:rPr>
          <w:rFonts w:ascii="Arial" w:hAnsi="Arial" w:cs="Arial"/>
          <w:color w:val="0E101A"/>
        </w:rPr>
        <w:t>Racolta-Paina</w:t>
      </w:r>
      <w:proofErr w:type="spellEnd"/>
      <w:r w:rsidRPr="00E77207">
        <w:rPr>
          <w:rFonts w:ascii="Arial" w:hAnsi="Arial" w:cs="Arial"/>
          <w:color w:val="0E101A"/>
        </w:rPr>
        <w:t xml:space="preserve">, 2021, p. 78). This question serves as a guiding framework for their study and provides a clear direction for their investigation. By narrowing the research scope to the interactions between HR professionals and Gen Z employees, the researchers aimed to understand the dynamics of managing this specific generational cohort. </w:t>
      </w:r>
    </w:p>
    <w:p w14:paraId="1F6AD3AA" w14:textId="77777777" w:rsidR="001D0422" w:rsidRDefault="001D0422" w:rsidP="00E77207">
      <w:pPr>
        <w:pStyle w:val="NormalWeb"/>
        <w:spacing w:before="0" w:beforeAutospacing="0" w:after="0" w:afterAutospacing="0"/>
        <w:rPr>
          <w:rFonts w:ascii="Arial" w:hAnsi="Arial" w:cs="Arial"/>
          <w:color w:val="0E101A"/>
        </w:rPr>
      </w:pPr>
    </w:p>
    <w:p w14:paraId="638B7F74" w14:textId="77777777" w:rsidR="00031C65" w:rsidRDefault="00031C65" w:rsidP="00E77207">
      <w:pPr>
        <w:pStyle w:val="NormalWeb"/>
        <w:spacing w:before="0" w:beforeAutospacing="0" w:after="0" w:afterAutospacing="0"/>
        <w:rPr>
          <w:rFonts w:ascii="Arial" w:hAnsi="Arial" w:cs="Arial"/>
          <w:color w:val="0E101A"/>
        </w:rPr>
      </w:pPr>
    </w:p>
    <w:p w14:paraId="20F5F0EA" w14:textId="60D67C49" w:rsidR="00E77207" w:rsidRDefault="00E77207" w:rsidP="00E77207">
      <w:pPr>
        <w:pStyle w:val="NormalWeb"/>
        <w:spacing w:before="0" w:beforeAutospacing="0" w:after="0" w:afterAutospacing="0"/>
        <w:rPr>
          <w:rFonts w:ascii="Arial" w:hAnsi="Arial" w:cs="Arial"/>
          <w:color w:val="0E101A"/>
        </w:rPr>
      </w:pPr>
      <w:r w:rsidRPr="00E77207">
        <w:rPr>
          <w:rFonts w:ascii="Arial" w:hAnsi="Arial" w:cs="Arial"/>
          <w:color w:val="0E101A"/>
        </w:rPr>
        <w:t xml:space="preserve">Additionally, the researchers outlined three specific objectives that further elucidate the research focus. These objectives </w:t>
      </w:r>
      <w:r w:rsidRPr="00152D69">
        <w:rPr>
          <w:rFonts w:ascii="Arial" w:hAnsi="Arial" w:cs="Arial"/>
          <w:b/>
          <w:bCs/>
          <w:color w:val="0E101A"/>
        </w:rPr>
        <w:t>include identifying the characteristics of Gen Z as perceived by HR professionals, understanding the managerial actions taken to attract, motivate, and retain Gen Z employees, and examining the impact of Gen Z in the workplace.</w:t>
      </w:r>
      <w:r w:rsidRPr="00E77207">
        <w:rPr>
          <w:rFonts w:ascii="Arial" w:hAnsi="Arial" w:cs="Arial"/>
          <w:color w:val="0E101A"/>
        </w:rPr>
        <w:t xml:space="preserve"> By de</w:t>
      </w:r>
      <w:r w:rsidR="00882AF8">
        <w:rPr>
          <w:rFonts w:ascii="Arial" w:hAnsi="Arial" w:cs="Arial"/>
          <w:color w:val="0E101A"/>
        </w:rPr>
        <w:t xml:space="preserve">fining </w:t>
      </w:r>
      <w:r w:rsidRPr="00E77207">
        <w:rPr>
          <w:rFonts w:ascii="Arial" w:hAnsi="Arial" w:cs="Arial"/>
          <w:color w:val="0E101A"/>
        </w:rPr>
        <w:t>these objectives, the researchers provided readers with a comprehensive overview of the research areas they aimed to explore. Identifying Gen Z characteristics from the perspective of HR professionals allows for a deeper understanding of how this generation is perceived within the workplace. This insight is valuable for researchers and practitioners in tailoring strategies to effectively manage and engage Gen Z employees.</w:t>
      </w:r>
    </w:p>
    <w:p w14:paraId="5D9D56C7" w14:textId="77777777" w:rsidR="00031C65" w:rsidRPr="00E77207" w:rsidRDefault="00031C65" w:rsidP="00E77207">
      <w:pPr>
        <w:pStyle w:val="NormalWeb"/>
        <w:spacing w:before="0" w:beforeAutospacing="0" w:after="0" w:afterAutospacing="0"/>
        <w:rPr>
          <w:rFonts w:ascii="Arial" w:hAnsi="Arial" w:cs="Arial"/>
          <w:color w:val="0E101A"/>
        </w:rPr>
      </w:pPr>
    </w:p>
    <w:p w14:paraId="1627FBE8" w14:textId="77777777" w:rsidR="00E77207" w:rsidRPr="00E77207" w:rsidRDefault="00E77207" w:rsidP="00E77207">
      <w:pPr>
        <w:pStyle w:val="NormalWeb"/>
        <w:spacing w:before="0" w:beforeAutospacing="0" w:after="0" w:afterAutospacing="0"/>
        <w:rPr>
          <w:rFonts w:ascii="Arial" w:hAnsi="Arial" w:cs="Arial"/>
          <w:color w:val="0E101A"/>
        </w:rPr>
      </w:pPr>
    </w:p>
    <w:p w14:paraId="16F79DEB" w14:textId="7CA1E659" w:rsidR="00E77207" w:rsidRPr="00E77207" w:rsidRDefault="00E77207" w:rsidP="00E77207">
      <w:pPr>
        <w:pStyle w:val="NormalWeb"/>
        <w:spacing w:before="0" w:beforeAutospacing="0" w:after="0" w:afterAutospacing="0"/>
        <w:rPr>
          <w:rFonts w:ascii="Arial" w:hAnsi="Arial" w:cs="Arial"/>
          <w:color w:val="0E101A"/>
        </w:rPr>
      </w:pPr>
      <w:r w:rsidRPr="00E77207">
        <w:rPr>
          <w:rFonts w:ascii="Arial" w:hAnsi="Arial" w:cs="Arial"/>
          <w:color w:val="0E101A"/>
        </w:rPr>
        <w:t xml:space="preserve">Furthermore, by </w:t>
      </w:r>
      <w:r w:rsidR="009859A8">
        <w:rPr>
          <w:rFonts w:ascii="Arial" w:hAnsi="Arial" w:cs="Arial"/>
          <w:color w:val="0E101A"/>
        </w:rPr>
        <w:t>assessing</w:t>
      </w:r>
      <w:r w:rsidRPr="00E77207">
        <w:rPr>
          <w:rFonts w:ascii="Arial" w:hAnsi="Arial" w:cs="Arial"/>
          <w:color w:val="0E101A"/>
        </w:rPr>
        <w:t xml:space="preserve"> the managerial actions taken to attract, motivate, and retain Gen Z employees, the researchers address a critical aspect of talent management. Understanding the specific approaches and strategies employed by HR professionals can contribute to developing effective practices that align with the preferences and needs of Gen Z individuals. </w:t>
      </w:r>
      <w:r w:rsidR="009859A8">
        <w:rPr>
          <w:rFonts w:ascii="Arial" w:hAnsi="Arial" w:cs="Arial"/>
          <w:color w:val="0E101A"/>
        </w:rPr>
        <w:t xml:space="preserve"> </w:t>
      </w:r>
      <w:r w:rsidRPr="00E77207">
        <w:rPr>
          <w:rFonts w:ascii="Arial" w:hAnsi="Arial" w:cs="Arial"/>
          <w:color w:val="0E101A"/>
        </w:rPr>
        <w:t>Lastly, the researchers' objective to examine the impact of Gen Z in the workplace acknowledges the significance of this generational cohort and its potential influence on organizational dynamics. By exploring the consequences of integrating Gen Z employees into the workforce, the researchers shed light on the broader implications for organizational culture, productivity, and innovation.</w:t>
      </w:r>
    </w:p>
    <w:p w14:paraId="69A5F843" w14:textId="77777777" w:rsidR="00E77207" w:rsidRDefault="00E77207" w:rsidP="00BE108E">
      <w:pPr>
        <w:spacing w:after="0" w:line="240" w:lineRule="auto"/>
        <w:jc w:val="both"/>
        <w:rPr>
          <w:rFonts w:ascii="Arial" w:hAnsi="Arial" w:cs="Arial"/>
          <w:b/>
          <w:bCs/>
          <w:sz w:val="24"/>
          <w:szCs w:val="24"/>
        </w:rPr>
      </w:pPr>
    </w:p>
    <w:p w14:paraId="370C8C79" w14:textId="77777777" w:rsidR="00740FDB" w:rsidRPr="00740FDB" w:rsidRDefault="00740FDB" w:rsidP="00BE108E">
      <w:pPr>
        <w:spacing w:after="0" w:line="240" w:lineRule="auto"/>
        <w:jc w:val="both"/>
        <w:rPr>
          <w:rFonts w:ascii="Arial" w:hAnsi="Arial" w:cs="Arial"/>
          <w:b/>
          <w:bCs/>
          <w:sz w:val="24"/>
          <w:szCs w:val="24"/>
        </w:rPr>
      </w:pPr>
    </w:p>
    <w:p w14:paraId="7C74BFA7" w14:textId="4F4F9D4B" w:rsidR="00740FDB" w:rsidRPr="0083547C" w:rsidRDefault="00910570" w:rsidP="008758CE">
      <w:pPr>
        <w:pStyle w:val="Heading2"/>
        <w:rPr>
          <w:rFonts w:ascii="Arial" w:hAnsi="Arial" w:cs="Arial"/>
          <w:sz w:val="24"/>
          <w:szCs w:val="24"/>
        </w:rPr>
      </w:pPr>
      <w:bookmarkStart w:id="11" w:name="_Toc149383917"/>
      <w:r w:rsidRPr="0083547C">
        <w:rPr>
          <w:rFonts w:ascii="Arial" w:hAnsi="Arial" w:cs="Arial"/>
          <w:sz w:val="24"/>
          <w:szCs w:val="24"/>
        </w:rPr>
        <w:t>2.</w:t>
      </w:r>
      <w:r w:rsidR="00051876" w:rsidRPr="0083547C">
        <w:rPr>
          <w:rFonts w:ascii="Arial" w:hAnsi="Arial" w:cs="Arial"/>
          <w:sz w:val="24"/>
          <w:szCs w:val="24"/>
        </w:rPr>
        <w:t>4</w:t>
      </w:r>
      <w:r w:rsidRPr="0083547C">
        <w:rPr>
          <w:rFonts w:ascii="Arial" w:hAnsi="Arial" w:cs="Arial"/>
          <w:sz w:val="24"/>
          <w:szCs w:val="24"/>
        </w:rPr>
        <w:t xml:space="preserve"> </w:t>
      </w:r>
      <w:r w:rsidR="00740FDB" w:rsidRPr="0083547C">
        <w:rPr>
          <w:rFonts w:ascii="Arial" w:hAnsi="Arial" w:cs="Arial"/>
          <w:sz w:val="24"/>
          <w:szCs w:val="24"/>
        </w:rPr>
        <w:t>Literature Review</w:t>
      </w:r>
      <w:r w:rsidR="00740FDB" w:rsidRPr="00491DEE">
        <w:t>:</w:t>
      </w:r>
      <w:bookmarkEnd w:id="11"/>
    </w:p>
    <w:p w14:paraId="25E96BD2" w14:textId="77777777" w:rsidR="00740FDB" w:rsidRPr="00740FDB" w:rsidRDefault="00740FDB" w:rsidP="00740FDB">
      <w:pPr>
        <w:pStyle w:val="NormalWeb"/>
        <w:spacing w:before="0" w:beforeAutospacing="0" w:after="0" w:afterAutospacing="0"/>
        <w:rPr>
          <w:rFonts w:ascii="Arial" w:hAnsi="Arial" w:cs="Arial"/>
          <w:color w:val="0E101A"/>
        </w:rPr>
      </w:pPr>
    </w:p>
    <w:p w14:paraId="06DA1E66" w14:textId="0C531694" w:rsidR="00740FDB" w:rsidRPr="00740FDB" w:rsidRDefault="00740FDB" w:rsidP="00740FDB">
      <w:pPr>
        <w:pStyle w:val="NormalWeb"/>
        <w:spacing w:before="0" w:beforeAutospacing="0" w:after="0" w:afterAutospacing="0"/>
        <w:rPr>
          <w:rFonts w:ascii="Arial" w:hAnsi="Arial" w:cs="Arial"/>
          <w:color w:val="0E101A"/>
        </w:rPr>
      </w:pPr>
      <w:r w:rsidRPr="00740FDB">
        <w:rPr>
          <w:rFonts w:ascii="Arial" w:hAnsi="Arial" w:cs="Arial"/>
          <w:color w:val="0E101A"/>
        </w:rPr>
        <w:t xml:space="preserve">In a comprehensive literature review, researchers delineated four distinct categories, which were established based on substantial peer and evidence reviews. These categories serve as the bedrock on which a robust conceptual framework is constructed, ensuring that the study’s findings are trustworthy and well-anchored to potent theories. This approach </w:t>
      </w:r>
      <w:r w:rsidR="000E1888">
        <w:rPr>
          <w:rFonts w:ascii="Arial" w:hAnsi="Arial" w:cs="Arial"/>
          <w:color w:val="0E101A"/>
        </w:rPr>
        <w:t>suggests</w:t>
      </w:r>
      <w:r w:rsidRPr="00740FDB">
        <w:rPr>
          <w:rFonts w:ascii="Arial" w:hAnsi="Arial" w:cs="Arial"/>
          <w:color w:val="0E101A"/>
        </w:rPr>
        <w:t xml:space="preserve"> that the study’s outcomes would enable organizations to cultivate effective communication and learning strategies by acknowledging generational differences and similarities and leveraging them within a professional work environment (Micu, 2009).</w:t>
      </w:r>
    </w:p>
    <w:p w14:paraId="78CCF0FD" w14:textId="77777777" w:rsidR="00740FDB" w:rsidRPr="00740FDB" w:rsidRDefault="00740FDB" w:rsidP="00740FDB">
      <w:pPr>
        <w:pStyle w:val="NormalWeb"/>
        <w:spacing w:before="0" w:beforeAutospacing="0" w:after="0" w:afterAutospacing="0"/>
        <w:rPr>
          <w:rFonts w:ascii="Arial" w:hAnsi="Arial" w:cs="Arial"/>
          <w:color w:val="0E101A"/>
        </w:rPr>
      </w:pPr>
    </w:p>
    <w:p w14:paraId="6946141E" w14:textId="77777777" w:rsidR="00740FDB" w:rsidRPr="00740FDB" w:rsidRDefault="00740FDB" w:rsidP="00740FDB">
      <w:pPr>
        <w:pStyle w:val="NormalWeb"/>
        <w:spacing w:before="0" w:beforeAutospacing="0" w:after="0" w:afterAutospacing="0"/>
        <w:rPr>
          <w:rFonts w:ascii="Arial" w:hAnsi="Arial" w:cs="Arial"/>
          <w:color w:val="0E101A"/>
        </w:rPr>
      </w:pPr>
      <w:r w:rsidRPr="00740FDB">
        <w:rPr>
          <w:rFonts w:ascii="Arial" w:hAnsi="Arial" w:cs="Arial"/>
          <w:color w:val="0E101A"/>
        </w:rPr>
        <w:t>The four categories are outlined as follows:</w:t>
      </w:r>
    </w:p>
    <w:p w14:paraId="407EA6A1" w14:textId="77777777" w:rsidR="00740FDB" w:rsidRPr="00740FDB" w:rsidRDefault="00740FDB" w:rsidP="00740FDB">
      <w:pPr>
        <w:pStyle w:val="NormalWeb"/>
        <w:spacing w:before="0" w:beforeAutospacing="0" w:after="0" w:afterAutospacing="0"/>
        <w:rPr>
          <w:rFonts w:ascii="Arial" w:hAnsi="Arial" w:cs="Arial"/>
          <w:color w:val="0E101A"/>
        </w:rPr>
      </w:pPr>
    </w:p>
    <w:p w14:paraId="423EDA50" w14:textId="3435CE38" w:rsidR="0085269B" w:rsidRPr="00511C19" w:rsidRDefault="00910570" w:rsidP="008758CE">
      <w:pPr>
        <w:pStyle w:val="Heading3"/>
        <w:rPr>
          <w:b/>
          <w:bCs/>
        </w:rPr>
      </w:pPr>
      <w:bookmarkStart w:id="12" w:name="_Toc149383918"/>
      <w:r w:rsidRPr="00511C19">
        <w:rPr>
          <w:rStyle w:val="Strong"/>
          <w:rFonts w:ascii="Arial" w:hAnsi="Arial" w:cs="Arial"/>
          <w:b w:val="0"/>
          <w:bCs w:val="0"/>
          <w:color w:val="0E101A"/>
        </w:rPr>
        <w:t>2.</w:t>
      </w:r>
      <w:r w:rsidR="00051876" w:rsidRPr="00511C19">
        <w:rPr>
          <w:rStyle w:val="Strong"/>
          <w:rFonts w:ascii="Arial" w:hAnsi="Arial" w:cs="Arial"/>
          <w:b w:val="0"/>
          <w:bCs w:val="0"/>
          <w:color w:val="0E101A"/>
        </w:rPr>
        <w:t>4</w:t>
      </w:r>
      <w:r w:rsidRPr="00511C19">
        <w:rPr>
          <w:rStyle w:val="Strong"/>
          <w:rFonts w:ascii="Arial" w:hAnsi="Arial" w:cs="Arial"/>
          <w:b w:val="0"/>
          <w:bCs w:val="0"/>
          <w:color w:val="0E101A"/>
        </w:rPr>
        <w:t xml:space="preserve">.1 </w:t>
      </w:r>
      <w:r w:rsidR="00740FDB" w:rsidRPr="00511C19">
        <w:rPr>
          <w:rStyle w:val="Strong"/>
          <w:rFonts w:ascii="Arial" w:hAnsi="Arial" w:cs="Arial"/>
          <w:b w:val="0"/>
          <w:bCs w:val="0"/>
          <w:color w:val="0E101A"/>
        </w:rPr>
        <w:t>Definition of Gen Z</w:t>
      </w:r>
      <w:r w:rsidR="00740FDB" w:rsidRPr="00491DEE">
        <w:t>:</w:t>
      </w:r>
      <w:bookmarkEnd w:id="12"/>
      <w:r w:rsidR="00740FDB" w:rsidRPr="00511C19">
        <w:rPr>
          <w:b/>
          <w:bCs/>
        </w:rPr>
        <w:t> </w:t>
      </w:r>
    </w:p>
    <w:p w14:paraId="35581FAA" w14:textId="77777777" w:rsidR="0085269B" w:rsidRDefault="0085269B" w:rsidP="00740FDB">
      <w:pPr>
        <w:pStyle w:val="NormalWeb"/>
        <w:spacing w:before="0" w:beforeAutospacing="0" w:after="0" w:afterAutospacing="0"/>
        <w:rPr>
          <w:rFonts w:ascii="Arial" w:hAnsi="Arial" w:cs="Arial"/>
          <w:color w:val="0E101A"/>
        </w:rPr>
      </w:pPr>
    </w:p>
    <w:p w14:paraId="55CB3F43" w14:textId="004A16C4" w:rsidR="00740FDB" w:rsidRPr="00740FDB" w:rsidRDefault="00740FDB" w:rsidP="00740FDB">
      <w:pPr>
        <w:pStyle w:val="NormalWeb"/>
        <w:spacing w:before="0" w:beforeAutospacing="0" w:after="0" w:afterAutospacing="0"/>
        <w:rPr>
          <w:rFonts w:ascii="Arial" w:hAnsi="Arial" w:cs="Arial"/>
          <w:color w:val="0E101A"/>
        </w:rPr>
      </w:pPr>
      <w:r w:rsidRPr="00740FDB">
        <w:rPr>
          <w:rFonts w:ascii="Arial" w:hAnsi="Arial" w:cs="Arial"/>
          <w:color w:val="0E101A"/>
        </w:rPr>
        <w:t xml:space="preserve">The Gen Z cohort is recognized as a global phenomenon born between the years 1995 to 2000, categorized by their behaviours, learning styles, usage of technology, active engagement with social media, reactions to significant events such as social </w:t>
      </w:r>
      <w:r w:rsidRPr="00740FDB">
        <w:rPr>
          <w:rFonts w:ascii="Arial" w:hAnsi="Arial" w:cs="Arial"/>
          <w:color w:val="0E101A"/>
        </w:rPr>
        <w:lastRenderedPageBreak/>
        <w:t>justice movements, and the societal conditions in which they were raised (Wood, 2013). This category also includes various labels ascribed to Gen Z, including:</w:t>
      </w:r>
    </w:p>
    <w:p w14:paraId="7146BFD5" w14:textId="77777777" w:rsidR="00740FDB" w:rsidRPr="00740FDB" w:rsidRDefault="00740FDB" w:rsidP="00740FDB">
      <w:pPr>
        <w:pStyle w:val="NormalWeb"/>
        <w:spacing w:before="0" w:beforeAutospacing="0" w:after="0" w:afterAutospacing="0"/>
        <w:rPr>
          <w:rFonts w:ascii="Arial" w:hAnsi="Arial" w:cs="Arial"/>
          <w:color w:val="0E101A"/>
        </w:rPr>
      </w:pPr>
    </w:p>
    <w:p w14:paraId="423A4E0F" w14:textId="77777777" w:rsidR="00740FDB" w:rsidRPr="00740FDB" w:rsidRDefault="00740FDB" w:rsidP="00740FDB">
      <w:pPr>
        <w:pStyle w:val="NormalWeb"/>
        <w:numPr>
          <w:ilvl w:val="0"/>
          <w:numId w:val="13"/>
        </w:numPr>
        <w:spacing w:before="0" w:beforeAutospacing="0" w:after="0" w:afterAutospacing="0"/>
        <w:rPr>
          <w:rFonts w:ascii="Arial" w:hAnsi="Arial" w:cs="Arial"/>
          <w:color w:val="0E101A"/>
        </w:rPr>
      </w:pPr>
      <w:r w:rsidRPr="00740FDB">
        <w:rPr>
          <w:rFonts w:ascii="Arial" w:hAnsi="Arial" w:cs="Arial"/>
          <w:color w:val="0E101A"/>
        </w:rPr>
        <w:t xml:space="preserve">Internet Generation or </w:t>
      </w:r>
      <w:proofErr w:type="spellStart"/>
      <w:r w:rsidRPr="00740FDB">
        <w:rPr>
          <w:rFonts w:ascii="Arial" w:hAnsi="Arial" w:cs="Arial"/>
          <w:color w:val="0E101A"/>
        </w:rPr>
        <w:t>iGen</w:t>
      </w:r>
      <w:proofErr w:type="spellEnd"/>
      <w:r w:rsidRPr="00740FDB">
        <w:rPr>
          <w:rFonts w:ascii="Arial" w:hAnsi="Arial" w:cs="Arial"/>
          <w:color w:val="0E101A"/>
        </w:rPr>
        <w:t xml:space="preserve"> (Dorsey, 2016)</w:t>
      </w:r>
    </w:p>
    <w:p w14:paraId="51D15CB5" w14:textId="77777777" w:rsidR="00740FDB" w:rsidRPr="00740FDB" w:rsidRDefault="00740FDB" w:rsidP="00740FDB">
      <w:pPr>
        <w:pStyle w:val="NormalWeb"/>
        <w:numPr>
          <w:ilvl w:val="0"/>
          <w:numId w:val="13"/>
        </w:numPr>
        <w:spacing w:before="0" w:beforeAutospacing="0" w:after="0" w:afterAutospacing="0"/>
        <w:rPr>
          <w:rFonts w:ascii="Arial" w:hAnsi="Arial" w:cs="Arial"/>
          <w:color w:val="0E101A"/>
        </w:rPr>
      </w:pPr>
      <w:r w:rsidRPr="00740FDB">
        <w:rPr>
          <w:rFonts w:ascii="Arial" w:hAnsi="Arial" w:cs="Arial"/>
          <w:color w:val="0E101A"/>
        </w:rPr>
        <w:t>Post-Millennials, Centennials (Dorsey, 2016)</w:t>
      </w:r>
    </w:p>
    <w:p w14:paraId="67DE5BA0" w14:textId="77777777" w:rsidR="00740FDB" w:rsidRPr="00740FDB" w:rsidRDefault="00740FDB" w:rsidP="00740FDB">
      <w:pPr>
        <w:pStyle w:val="NormalWeb"/>
        <w:numPr>
          <w:ilvl w:val="0"/>
          <w:numId w:val="13"/>
        </w:numPr>
        <w:spacing w:before="0" w:beforeAutospacing="0" w:after="0" w:afterAutospacing="0"/>
        <w:rPr>
          <w:rFonts w:ascii="Arial" w:hAnsi="Arial" w:cs="Arial"/>
          <w:color w:val="0E101A"/>
        </w:rPr>
      </w:pPr>
      <w:r w:rsidRPr="00740FDB">
        <w:rPr>
          <w:rFonts w:ascii="Arial" w:hAnsi="Arial" w:cs="Arial"/>
          <w:color w:val="0E101A"/>
        </w:rPr>
        <w:t>Digital Natives (Mohr &amp; Mohr, 2017)</w:t>
      </w:r>
    </w:p>
    <w:p w14:paraId="586DFB17" w14:textId="77777777" w:rsidR="00740FDB" w:rsidRPr="00740FDB" w:rsidRDefault="00740FDB" w:rsidP="00740FDB">
      <w:pPr>
        <w:pStyle w:val="NormalWeb"/>
        <w:numPr>
          <w:ilvl w:val="0"/>
          <w:numId w:val="13"/>
        </w:numPr>
        <w:spacing w:before="0" w:beforeAutospacing="0" w:after="0" w:afterAutospacing="0"/>
        <w:rPr>
          <w:rFonts w:ascii="Arial" w:hAnsi="Arial" w:cs="Arial"/>
          <w:color w:val="0E101A"/>
        </w:rPr>
      </w:pPr>
      <w:r w:rsidRPr="00740FDB">
        <w:rPr>
          <w:rFonts w:ascii="Arial" w:hAnsi="Arial" w:cs="Arial"/>
          <w:color w:val="0E101A"/>
        </w:rPr>
        <w:t>Gen Wii, Generation Text (Flippin, 2017)</w:t>
      </w:r>
    </w:p>
    <w:p w14:paraId="0E4685C3" w14:textId="77777777" w:rsidR="00740FDB" w:rsidRDefault="00740FDB" w:rsidP="00740FDB">
      <w:pPr>
        <w:pStyle w:val="NormalWeb"/>
        <w:spacing w:before="0" w:beforeAutospacing="0" w:after="0" w:afterAutospacing="0"/>
        <w:rPr>
          <w:rFonts w:ascii="Arial" w:hAnsi="Arial" w:cs="Arial"/>
          <w:color w:val="0E101A"/>
        </w:rPr>
      </w:pPr>
    </w:p>
    <w:p w14:paraId="29CB9221" w14:textId="77777777" w:rsidR="00051876" w:rsidRPr="00740FDB" w:rsidRDefault="00051876" w:rsidP="00740FDB">
      <w:pPr>
        <w:pStyle w:val="NormalWeb"/>
        <w:spacing w:before="0" w:beforeAutospacing="0" w:after="0" w:afterAutospacing="0"/>
        <w:rPr>
          <w:rFonts w:ascii="Arial" w:hAnsi="Arial" w:cs="Arial"/>
          <w:color w:val="0E101A"/>
        </w:rPr>
      </w:pPr>
    </w:p>
    <w:p w14:paraId="47B5AAD7" w14:textId="00D2F214" w:rsidR="0085269B" w:rsidRPr="00511C19" w:rsidRDefault="00910570" w:rsidP="008758CE">
      <w:pPr>
        <w:pStyle w:val="Heading3"/>
        <w:rPr>
          <w:b/>
          <w:bCs/>
        </w:rPr>
      </w:pPr>
      <w:bookmarkStart w:id="13" w:name="_Toc149383919"/>
      <w:r w:rsidRPr="00511C19">
        <w:rPr>
          <w:rStyle w:val="Strong"/>
          <w:rFonts w:ascii="Arial" w:hAnsi="Arial" w:cs="Arial"/>
          <w:b w:val="0"/>
          <w:bCs w:val="0"/>
          <w:color w:val="0E101A"/>
        </w:rPr>
        <w:t>2.</w:t>
      </w:r>
      <w:r w:rsidR="00051876" w:rsidRPr="00511C19">
        <w:rPr>
          <w:rStyle w:val="Strong"/>
          <w:rFonts w:ascii="Arial" w:hAnsi="Arial" w:cs="Arial"/>
          <w:b w:val="0"/>
          <w:bCs w:val="0"/>
          <w:color w:val="0E101A"/>
        </w:rPr>
        <w:t>4</w:t>
      </w:r>
      <w:r w:rsidRPr="00511C19">
        <w:rPr>
          <w:rStyle w:val="Strong"/>
          <w:rFonts w:ascii="Arial" w:hAnsi="Arial" w:cs="Arial"/>
          <w:b w:val="0"/>
          <w:bCs w:val="0"/>
          <w:color w:val="0E101A"/>
        </w:rPr>
        <w:t xml:space="preserve">.2 </w:t>
      </w:r>
      <w:r w:rsidR="00740FDB" w:rsidRPr="00511C19">
        <w:rPr>
          <w:rStyle w:val="Strong"/>
          <w:rFonts w:ascii="Arial" w:hAnsi="Arial" w:cs="Arial"/>
          <w:b w:val="0"/>
          <w:bCs w:val="0"/>
          <w:color w:val="0E101A"/>
        </w:rPr>
        <w:t>Gen Z Characteristics</w:t>
      </w:r>
      <w:r w:rsidR="00740FDB" w:rsidRPr="00491DEE">
        <w:t>:</w:t>
      </w:r>
      <w:bookmarkEnd w:id="13"/>
      <w:r w:rsidR="00740FDB" w:rsidRPr="00491DEE">
        <w:t> </w:t>
      </w:r>
    </w:p>
    <w:p w14:paraId="6C0FCA09" w14:textId="77777777" w:rsidR="0085269B" w:rsidRDefault="0085269B" w:rsidP="00740FDB">
      <w:pPr>
        <w:pStyle w:val="NormalWeb"/>
        <w:spacing w:before="0" w:beforeAutospacing="0" w:after="0" w:afterAutospacing="0"/>
        <w:rPr>
          <w:rFonts w:ascii="Arial" w:hAnsi="Arial" w:cs="Arial"/>
          <w:color w:val="0E101A"/>
        </w:rPr>
      </w:pPr>
    </w:p>
    <w:p w14:paraId="42864C9A" w14:textId="1F67CC27" w:rsidR="00740FDB" w:rsidRPr="00740FDB" w:rsidRDefault="00740FDB" w:rsidP="00740FDB">
      <w:pPr>
        <w:pStyle w:val="NormalWeb"/>
        <w:spacing w:before="0" w:beforeAutospacing="0" w:after="0" w:afterAutospacing="0"/>
        <w:rPr>
          <w:rFonts w:ascii="Arial" w:hAnsi="Arial" w:cs="Arial"/>
          <w:color w:val="0E101A"/>
        </w:rPr>
      </w:pPr>
      <w:r w:rsidRPr="00740FDB">
        <w:rPr>
          <w:rFonts w:ascii="Arial" w:hAnsi="Arial" w:cs="Arial"/>
          <w:color w:val="0E101A"/>
        </w:rPr>
        <w:t>This category focuses on understanding Gen Z’s interactions, strengths, and weaknesses. This knowledge can assist managers in formulating influential people development strategies tailored to this generation. Characteristics include:</w:t>
      </w:r>
    </w:p>
    <w:p w14:paraId="353583B7" w14:textId="77777777" w:rsidR="00740FDB" w:rsidRPr="00740FDB" w:rsidRDefault="00740FDB" w:rsidP="00740FDB">
      <w:pPr>
        <w:pStyle w:val="NormalWeb"/>
        <w:spacing w:before="0" w:beforeAutospacing="0" w:after="0" w:afterAutospacing="0"/>
        <w:rPr>
          <w:rFonts w:ascii="Arial" w:hAnsi="Arial" w:cs="Arial"/>
          <w:color w:val="0E101A"/>
        </w:rPr>
      </w:pPr>
    </w:p>
    <w:p w14:paraId="610AE02A" w14:textId="77777777" w:rsidR="00740FDB" w:rsidRPr="00740FDB" w:rsidRDefault="00740FDB" w:rsidP="00740FDB">
      <w:pPr>
        <w:pStyle w:val="NormalWeb"/>
        <w:numPr>
          <w:ilvl w:val="0"/>
          <w:numId w:val="14"/>
        </w:numPr>
        <w:spacing w:before="0" w:beforeAutospacing="0" w:after="0" w:afterAutospacing="0"/>
        <w:rPr>
          <w:rFonts w:ascii="Arial" w:hAnsi="Arial" w:cs="Arial"/>
          <w:color w:val="0E101A"/>
        </w:rPr>
      </w:pPr>
      <w:r w:rsidRPr="00740FDB">
        <w:rPr>
          <w:rFonts w:ascii="Arial" w:hAnsi="Arial" w:cs="Arial"/>
          <w:color w:val="0E101A"/>
        </w:rPr>
        <w:t xml:space="preserve">Openness to diversity and acceptance of religious, social class, race, and cultural differences reflecting the impact of globalization (Bolser &amp; </w:t>
      </w:r>
      <w:proofErr w:type="spellStart"/>
      <w:r w:rsidRPr="00740FDB">
        <w:rPr>
          <w:rFonts w:ascii="Arial" w:hAnsi="Arial" w:cs="Arial"/>
          <w:color w:val="0E101A"/>
        </w:rPr>
        <w:t>Gosciej</w:t>
      </w:r>
      <w:proofErr w:type="spellEnd"/>
      <w:r w:rsidRPr="00740FDB">
        <w:rPr>
          <w:rFonts w:ascii="Arial" w:hAnsi="Arial" w:cs="Arial"/>
          <w:color w:val="0E101A"/>
        </w:rPr>
        <w:t>, 2015; Kapil &amp; Roy, 2014; Bharat &amp; Ragendra, 2018)</w:t>
      </w:r>
    </w:p>
    <w:p w14:paraId="79469F8B" w14:textId="77777777" w:rsidR="00740FDB" w:rsidRPr="00740FDB" w:rsidRDefault="00740FDB" w:rsidP="00740FDB">
      <w:pPr>
        <w:pStyle w:val="NormalWeb"/>
        <w:numPr>
          <w:ilvl w:val="0"/>
          <w:numId w:val="14"/>
        </w:numPr>
        <w:spacing w:before="0" w:beforeAutospacing="0" w:after="0" w:afterAutospacing="0"/>
        <w:rPr>
          <w:rFonts w:ascii="Arial" w:hAnsi="Arial" w:cs="Arial"/>
          <w:color w:val="0E101A"/>
        </w:rPr>
      </w:pPr>
      <w:r w:rsidRPr="00740FDB">
        <w:rPr>
          <w:rFonts w:ascii="Arial" w:hAnsi="Arial" w:cs="Arial"/>
          <w:color w:val="0E101A"/>
        </w:rPr>
        <w:t>Being digital natives (Grow &amp; Yang, 2018)</w:t>
      </w:r>
    </w:p>
    <w:p w14:paraId="2563941B" w14:textId="77777777" w:rsidR="00740FDB" w:rsidRPr="00740FDB" w:rsidRDefault="00740FDB" w:rsidP="00740FDB">
      <w:pPr>
        <w:pStyle w:val="NormalWeb"/>
        <w:numPr>
          <w:ilvl w:val="0"/>
          <w:numId w:val="14"/>
        </w:numPr>
        <w:spacing w:before="0" w:beforeAutospacing="0" w:after="0" w:afterAutospacing="0"/>
        <w:rPr>
          <w:rFonts w:ascii="Arial" w:hAnsi="Arial" w:cs="Arial"/>
          <w:color w:val="0E101A"/>
        </w:rPr>
      </w:pPr>
      <w:r w:rsidRPr="00740FDB">
        <w:rPr>
          <w:rFonts w:ascii="Arial" w:hAnsi="Arial" w:cs="Arial"/>
          <w:color w:val="0E101A"/>
        </w:rPr>
        <w:t xml:space="preserve">Good listening skills but in contrast with poor writing abilities due to reliance on abbreviations and emojis in digital communication. However, they prefer in-person interactions and acknowledge their shortcomings in personal interaction (Half, 2015; Jan Ferri-Reed, 2016; Deloitte’s </w:t>
      </w:r>
      <w:proofErr w:type="spellStart"/>
      <w:r w:rsidRPr="00740FDB">
        <w:rPr>
          <w:rFonts w:ascii="Arial" w:hAnsi="Arial" w:cs="Arial"/>
          <w:color w:val="0E101A"/>
        </w:rPr>
        <w:t>Center</w:t>
      </w:r>
      <w:proofErr w:type="spellEnd"/>
      <w:r w:rsidRPr="00740FDB">
        <w:rPr>
          <w:rFonts w:ascii="Arial" w:hAnsi="Arial" w:cs="Arial"/>
          <w:color w:val="0E101A"/>
        </w:rPr>
        <w:t xml:space="preserve"> for Integrated Research, 2017)</w:t>
      </w:r>
    </w:p>
    <w:p w14:paraId="783585FB" w14:textId="77777777" w:rsidR="00740FDB" w:rsidRDefault="00740FDB" w:rsidP="00740FDB">
      <w:pPr>
        <w:pStyle w:val="NormalWeb"/>
        <w:spacing w:before="0" w:beforeAutospacing="0" w:after="0" w:afterAutospacing="0"/>
        <w:rPr>
          <w:rFonts w:ascii="Arial" w:hAnsi="Arial" w:cs="Arial"/>
          <w:color w:val="0E101A"/>
        </w:rPr>
      </w:pPr>
    </w:p>
    <w:p w14:paraId="53399538" w14:textId="77777777" w:rsidR="00051876" w:rsidRPr="00740FDB" w:rsidRDefault="00051876" w:rsidP="00740FDB">
      <w:pPr>
        <w:pStyle w:val="NormalWeb"/>
        <w:spacing w:before="0" w:beforeAutospacing="0" w:after="0" w:afterAutospacing="0"/>
        <w:rPr>
          <w:rFonts w:ascii="Arial" w:hAnsi="Arial" w:cs="Arial"/>
          <w:color w:val="0E101A"/>
        </w:rPr>
      </w:pPr>
    </w:p>
    <w:p w14:paraId="64DF0D3C" w14:textId="36C65D59" w:rsidR="0085269B" w:rsidRPr="00511C19" w:rsidRDefault="00910570" w:rsidP="008758CE">
      <w:pPr>
        <w:pStyle w:val="Heading3"/>
        <w:rPr>
          <w:b/>
          <w:bCs/>
        </w:rPr>
      </w:pPr>
      <w:bookmarkStart w:id="14" w:name="_Toc149383920"/>
      <w:r w:rsidRPr="00511C19">
        <w:rPr>
          <w:rStyle w:val="Strong"/>
          <w:rFonts w:ascii="Arial" w:hAnsi="Arial" w:cs="Arial"/>
          <w:b w:val="0"/>
          <w:bCs w:val="0"/>
          <w:color w:val="0E101A"/>
        </w:rPr>
        <w:t>2.</w:t>
      </w:r>
      <w:r w:rsidR="00051876" w:rsidRPr="00511C19">
        <w:rPr>
          <w:rStyle w:val="Strong"/>
          <w:rFonts w:ascii="Arial" w:hAnsi="Arial" w:cs="Arial"/>
          <w:b w:val="0"/>
          <w:bCs w:val="0"/>
          <w:color w:val="0E101A"/>
        </w:rPr>
        <w:t>4</w:t>
      </w:r>
      <w:r w:rsidRPr="00511C19">
        <w:rPr>
          <w:rStyle w:val="Strong"/>
          <w:rFonts w:ascii="Arial" w:hAnsi="Arial" w:cs="Arial"/>
          <w:b w:val="0"/>
          <w:bCs w:val="0"/>
          <w:color w:val="0E101A"/>
        </w:rPr>
        <w:t xml:space="preserve">.3 </w:t>
      </w:r>
      <w:r w:rsidR="00740FDB" w:rsidRPr="00511C19">
        <w:rPr>
          <w:rStyle w:val="Strong"/>
          <w:rFonts w:ascii="Arial" w:hAnsi="Arial" w:cs="Arial"/>
          <w:b w:val="0"/>
          <w:bCs w:val="0"/>
          <w:color w:val="0E101A"/>
        </w:rPr>
        <w:t>Work Environment Preferences</w:t>
      </w:r>
      <w:r w:rsidR="00740FDB" w:rsidRPr="00491DEE">
        <w:t>:</w:t>
      </w:r>
      <w:bookmarkEnd w:id="14"/>
      <w:r w:rsidR="00740FDB" w:rsidRPr="00511C19">
        <w:rPr>
          <w:b/>
          <w:bCs/>
        </w:rPr>
        <w:t> </w:t>
      </w:r>
    </w:p>
    <w:p w14:paraId="42F20C4D" w14:textId="77777777" w:rsidR="0085269B" w:rsidRDefault="0085269B" w:rsidP="00740FDB">
      <w:pPr>
        <w:pStyle w:val="NormalWeb"/>
        <w:spacing w:before="0" w:beforeAutospacing="0" w:after="0" w:afterAutospacing="0"/>
        <w:rPr>
          <w:rFonts w:ascii="Arial" w:hAnsi="Arial" w:cs="Arial"/>
          <w:color w:val="0E101A"/>
        </w:rPr>
      </w:pPr>
    </w:p>
    <w:p w14:paraId="3861D489" w14:textId="5C0B9222" w:rsidR="00740FDB" w:rsidRPr="00740FDB" w:rsidRDefault="00740FDB" w:rsidP="00740FDB">
      <w:pPr>
        <w:pStyle w:val="NormalWeb"/>
        <w:spacing w:before="0" w:beforeAutospacing="0" w:after="0" w:afterAutospacing="0"/>
        <w:rPr>
          <w:rFonts w:ascii="Arial" w:hAnsi="Arial" w:cs="Arial"/>
          <w:color w:val="0E101A"/>
        </w:rPr>
      </w:pPr>
      <w:r w:rsidRPr="00740FDB">
        <w:rPr>
          <w:rFonts w:ascii="Arial" w:hAnsi="Arial" w:cs="Arial"/>
          <w:color w:val="0E101A"/>
        </w:rPr>
        <w:t>This category aims to understand Gen Z’s ideal work environment, providing organizations with insights into this generation’s workplace priorities.</w:t>
      </w:r>
    </w:p>
    <w:p w14:paraId="1C236A68" w14:textId="77777777" w:rsidR="00740FDB" w:rsidRPr="00740FDB" w:rsidRDefault="00740FDB" w:rsidP="00740FDB">
      <w:pPr>
        <w:pStyle w:val="NormalWeb"/>
        <w:spacing w:before="0" w:beforeAutospacing="0" w:after="0" w:afterAutospacing="0"/>
        <w:rPr>
          <w:rFonts w:ascii="Arial" w:hAnsi="Arial" w:cs="Arial"/>
          <w:color w:val="0E101A"/>
        </w:rPr>
      </w:pPr>
    </w:p>
    <w:p w14:paraId="15B5DB12" w14:textId="77777777" w:rsidR="00740FDB" w:rsidRPr="00740FDB" w:rsidRDefault="00740FDB" w:rsidP="00740FDB">
      <w:pPr>
        <w:pStyle w:val="NormalWeb"/>
        <w:numPr>
          <w:ilvl w:val="0"/>
          <w:numId w:val="15"/>
        </w:numPr>
        <w:spacing w:before="0" w:beforeAutospacing="0" w:after="0" w:afterAutospacing="0"/>
        <w:rPr>
          <w:rFonts w:ascii="Arial" w:hAnsi="Arial" w:cs="Arial"/>
          <w:color w:val="0E101A"/>
        </w:rPr>
      </w:pPr>
      <w:r w:rsidRPr="00740FDB">
        <w:rPr>
          <w:rFonts w:ascii="Arial" w:hAnsi="Arial" w:cs="Arial"/>
          <w:color w:val="0E101A"/>
        </w:rPr>
        <w:t xml:space="preserve">Flexibility regarding work location and a willingness to </w:t>
      </w:r>
      <w:proofErr w:type="gramStart"/>
      <w:r w:rsidRPr="00740FDB">
        <w:rPr>
          <w:rFonts w:ascii="Arial" w:hAnsi="Arial" w:cs="Arial"/>
          <w:color w:val="0E101A"/>
        </w:rPr>
        <w:t>travel</w:t>
      </w:r>
      <w:proofErr w:type="gramEnd"/>
    </w:p>
    <w:p w14:paraId="7CA1F95B" w14:textId="77777777" w:rsidR="00740FDB" w:rsidRPr="00740FDB" w:rsidRDefault="00740FDB" w:rsidP="00740FDB">
      <w:pPr>
        <w:pStyle w:val="NormalWeb"/>
        <w:numPr>
          <w:ilvl w:val="0"/>
          <w:numId w:val="15"/>
        </w:numPr>
        <w:spacing w:before="0" w:beforeAutospacing="0" w:after="0" w:afterAutospacing="0"/>
        <w:rPr>
          <w:rFonts w:ascii="Arial" w:hAnsi="Arial" w:cs="Arial"/>
          <w:color w:val="0E101A"/>
        </w:rPr>
      </w:pPr>
      <w:r w:rsidRPr="00740FDB">
        <w:rPr>
          <w:rFonts w:ascii="Arial" w:hAnsi="Arial" w:cs="Arial"/>
          <w:color w:val="0E101A"/>
        </w:rPr>
        <w:t>Nonchalance towards geographical distance or differing time zones (Seemiller &amp; Grace, 2016)</w:t>
      </w:r>
    </w:p>
    <w:p w14:paraId="6CE8249F" w14:textId="77777777" w:rsidR="00740FDB" w:rsidRPr="00740FDB" w:rsidRDefault="00740FDB" w:rsidP="00740FDB">
      <w:pPr>
        <w:pStyle w:val="NormalWeb"/>
        <w:numPr>
          <w:ilvl w:val="0"/>
          <w:numId w:val="15"/>
        </w:numPr>
        <w:spacing w:before="0" w:beforeAutospacing="0" w:after="0" w:afterAutospacing="0"/>
        <w:rPr>
          <w:rFonts w:ascii="Arial" w:hAnsi="Arial" w:cs="Arial"/>
          <w:color w:val="0E101A"/>
        </w:rPr>
      </w:pPr>
      <w:r w:rsidRPr="00740FDB">
        <w:rPr>
          <w:rFonts w:ascii="Arial" w:hAnsi="Arial" w:cs="Arial"/>
          <w:color w:val="0E101A"/>
        </w:rPr>
        <w:t>Embracing diversity and openness to cultural, ethnic, generational, and gender differences (Lanier, 2017)</w:t>
      </w:r>
    </w:p>
    <w:p w14:paraId="20D1DEAD" w14:textId="77777777" w:rsidR="00740FDB" w:rsidRDefault="00740FDB" w:rsidP="00740FDB">
      <w:pPr>
        <w:pStyle w:val="NormalWeb"/>
        <w:spacing w:before="0" w:beforeAutospacing="0" w:after="0" w:afterAutospacing="0"/>
        <w:rPr>
          <w:rFonts w:ascii="Arial" w:hAnsi="Arial" w:cs="Arial"/>
          <w:color w:val="0E101A"/>
        </w:rPr>
      </w:pPr>
    </w:p>
    <w:p w14:paraId="1DB53114" w14:textId="77777777" w:rsidR="00051876" w:rsidRPr="00740FDB" w:rsidRDefault="00051876" w:rsidP="00740FDB">
      <w:pPr>
        <w:pStyle w:val="NormalWeb"/>
        <w:spacing w:before="0" w:beforeAutospacing="0" w:after="0" w:afterAutospacing="0"/>
        <w:rPr>
          <w:rFonts w:ascii="Arial" w:hAnsi="Arial" w:cs="Arial"/>
          <w:color w:val="0E101A"/>
        </w:rPr>
      </w:pPr>
    </w:p>
    <w:p w14:paraId="5359A1E9" w14:textId="2F74EF45" w:rsidR="0085269B" w:rsidRPr="00511C19" w:rsidRDefault="00910570" w:rsidP="008758CE">
      <w:pPr>
        <w:pStyle w:val="Heading3"/>
        <w:rPr>
          <w:b/>
          <w:bCs/>
        </w:rPr>
      </w:pPr>
      <w:bookmarkStart w:id="15" w:name="_Toc149383921"/>
      <w:r w:rsidRPr="00511C19">
        <w:rPr>
          <w:rStyle w:val="Strong"/>
          <w:rFonts w:ascii="Arial" w:hAnsi="Arial" w:cs="Arial"/>
          <w:b w:val="0"/>
          <w:bCs w:val="0"/>
          <w:color w:val="0E101A"/>
        </w:rPr>
        <w:t>2.</w:t>
      </w:r>
      <w:r w:rsidR="00051876" w:rsidRPr="00511C19">
        <w:rPr>
          <w:rStyle w:val="Strong"/>
          <w:rFonts w:ascii="Arial" w:hAnsi="Arial" w:cs="Arial"/>
          <w:b w:val="0"/>
          <w:bCs w:val="0"/>
          <w:color w:val="0E101A"/>
        </w:rPr>
        <w:t>4</w:t>
      </w:r>
      <w:r w:rsidRPr="00511C19">
        <w:rPr>
          <w:rStyle w:val="Strong"/>
          <w:rFonts w:ascii="Arial" w:hAnsi="Arial" w:cs="Arial"/>
          <w:b w:val="0"/>
          <w:bCs w:val="0"/>
          <w:color w:val="0E101A"/>
        </w:rPr>
        <w:t xml:space="preserve">.4 </w:t>
      </w:r>
      <w:r w:rsidR="00740FDB" w:rsidRPr="00511C19">
        <w:rPr>
          <w:rStyle w:val="Strong"/>
          <w:rFonts w:ascii="Arial" w:hAnsi="Arial" w:cs="Arial"/>
          <w:b w:val="0"/>
          <w:bCs w:val="0"/>
          <w:color w:val="0E101A"/>
        </w:rPr>
        <w:t>Personality Traits</w:t>
      </w:r>
      <w:r w:rsidR="00740FDB" w:rsidRPr="00491DEE">
        <w:t>:</w:t>
      </w:r>
      <w:bookmarkEnd w:id="15"/>
      <w:r w:rsidR="00740FDB" w:rsidRPr="00511C19">
        <w:rPr>
          <w:b/>
          <w:bCs/>
        </w:rPr>
        <w:t> </w:t>
      </w:r>
    </w:p>
    <w:p w14:paraId="52EA1462" w14:textId="77777777" w:rsidR="0085269B" w:rsidRDefault="0085269B" w:rsidP="00740FDB">
      <w:pPr>
        <w:pStyle w:val="NormalWeb"/>
        <w:spacing w:before="0" w:beforeAutospacing="0" w:after="0" w:afterAutospacing="0"/>
        <w:rPr>
          <w:rFonts w:ascii="Arial" w:hAnsi="Arial" w:cs="Arial"/>
          <w:color w:val="0E101A"/>
        </w:rPr>
      </w:pPr>
    </w:p>
    <w:p w14:paraId="2E585084" w14:textId="30A55CE9" w:rsidR="00740FDB" w:rsidRPr="00740FDB" w:rsidRDefault="00740FDB" w:rsidP="00740FDB">
      <w:pPr>
        <w:pStyle w:val="NormalWeb"/>
        <w:spacing w:before="0" w:beforeAutospacing="0" w:after="0" w:afterAutospacing="0"/>
        <w:rPr>
          <w:rFonts w:ascii="Arial" w:hAnsi="Arial" w:cs="Arial"/>
          <w:color w:val="0E101A"/>
        </w:rPr>
      </w:pPr>
      <w:r w:rsidRPr="00740FDB">
        <w:rPr>
          <w:rFonts w:ascii="Arial" w:hAnsi="Arial" w:cs="Arial"/>
          <w:color w:val="0E101A"/>
        </w:rPr>
        <w:t>The final category provides a deeper understanding of Gen Z’s personality traits, allowing managers to devise effective coaching, on-the-job training, and career development strategies.</w:t>
      </w:r>
    </w:p>
    <w:p w14:paraId="0D159E3D" w14:textId="77777777" w:rsidR="00740FDB" w:rsidRPr="00740FDB" w:rsidRDefault="00740FDB" w:rsidP="00740FDB">
      <w:pPr>
        <w:pStyle w:val="NormalWeb"/>
        <w:spacing w:before="0" w:beforeAutospacing="0" w:after="0" w:afterAutospacing="0"/>
        <w:rPr>
          <w:rFonts w:ascii="Arial" w:hAnsi="Arial" w:cs="Arial"/>
          <w:color w:val="0E101A"/>
        </w:rPr>
      </w:pPr>
    </w:p>
    <w:p w14:paraId="11644C2D" w14:textId="77777777" w:rsidR="00740FDB" w:rsidRPr="00740FDB" w:rsidRDefault="00740FDB" w:rsidP="00740FDB">
      <w:pPr>
        <w:pStyle w:val="NormalWeb"/>
        <w:numPr>
          <w:ilvl w:val="0"/>
          <w:numId w:val="16"/>
        </w:numPr>
        <w:spacing w:before="0" w:beforeAutospacing="0" w:after="0" w:afterAutospacing="0"/>
        <w:rPr>
          <w:rFonts w:ascii="Arial" w:hAnsi="Arial" w:cs="Arial"/>
          <w:color w:val="0E101A"/>
        </w:rPr>
      </w:pPr>
      <w:r w:rsidRPr="00740FDB">
        <w:rPr>
          <w:rFonts w:ascii="Arial" w:hAnsi="Arial" w:cs="Arial"/>
          <w:color w:val="0E101A"/>
        </w:rPr>
        <w:t>Traits include conscientiousness, individualism, flexibility, and perseverance in tasks. They tend to disengage when bored (Bunei, 2016)</w:t>
      </w:r>
    </w:p>
    <w:p w14:paraId="4FCB0ECC" w14:textId="77777777" w:rsidR="00740FDB" w:rsidRPr="00740FDB" w:rsidRDefault="00740FDB" w:rsidP="00740FDB">
      <w:pPr>
        <w:pStyle w:val="NormalWeb"/>
        <w:numPr>
          <w:ilvl w:val="0"/>
          <w:numId w:val="16"/>
        </w:numPr>
        <w:spacing w:before="0" w:beforeAutospacing="0" w:after="0" w:afterAutospacing="0"/>
        <w:rPr>
          <w:rFonts w:ascii="Arial" w:hAnsi="Arial" w:cs="Arial"/>
          <w:color w:val="0E101A"/>
        </w:rPr>
      </w:pPr>
      <w:r w:rsidRPr="00740FDB">
        <w:rPr>
          <w:rFonts w:ascii="Arial" w:hAnsi="Arial" w:cs="Arial"/>
          <w:color w:val="0E101A"/>
        </w:rPr>
        <w:t>A strong belief in professionalism and a desire to learn and emulate professional conduct (</w:t>
      </w:r>
      <w:proofErr w:type="spellStart"/>
      <w:r w:rsidRPr="00740FDB">
        <w:rPr>
          <w:rFonts w:ascii="Arial" w:hAnsi="Arial" w:cs="Arial"/>
          <w:color w:val="0E101A"/>
        </w:rPr>
        <w:t>Lorgulescu</w:t>
      </w:r>
      <w:proofErr w:type="spellEnd"/>
      <w:r w:rsidRPr="00740FDB">
        <w:rPr>
          <w:rFonts w:ascii="Arial" w:hAnsi="Arial" w:cs="Arial"/>
          <w:color w:val="0E101A"/>
        </w:rPr>
        <w:t>, 2016)</w:t>
      </w:r>
    </w:p>
    <w:p w14:paraId="3C0387A5" w14:textId="77777777" w:rsidR="00740FDB" w:rsidRPr="00740FDB" w:rsidRDefault="00740FDB" w:rsidP="00740FDB">
      <w:pPr>
        <w:pStyle w:val="NormalWeb"/>
        <w:numPr>
          <w:ilvl w:val="0"/>
          <w:numId w:val="16"/>
        </w:numPr>
        <w:spacing w:before="0" w:beforeAutospacing="0" w:after="0" w:afterAutospacing="0"/>
        <w:rPr>
          <w:rFonts w:ascii="Arial" w:hAnsi="Arial" w:cs="Arial"/>
          <w:color w:val="0E101A"/>
        </w:rPr>
      </w:pPr>
      <w:r w:rsidRPr="00740FDB">
        <w:rPr>
          <w:rFonts w:ascii="Arial" w:hAnsi="Arial" w:cs="Arial"/>
          <w:color w:val="0E101A"/>
        </w:rPr>
        <w:lastRenderedPageBreak/>
        <w:t xml:space="preserve">They valued soft skills training such as communication, teamwork, and time management. They are less sensitive to compliance-related tasks due to their ubiquitous access to technology (Sandu, Stoica &amp; </w:t>
      </w:r>
      <w:proofErr w:type="spellStart"/>
      <w:r w:rsidRPr="00740FDB">
        <w:rPr>
          <w:rFonts w:ascii="Arial" w:hAnsi="Arial" w:cs="Arial"/>
          <w:color w:val="0E101A"/>
        </w:rPr>
        <w:t>Umbres</w:t>
      </w:r>
      <w:proofErr w:type="spellEnd"/>
      <w:r w:rsidRPr="00740FDB">
        <w:rPr>
          <w:rFonts w:ascii="Arial" w:hAnsi="Arial" w:cs="Arial"/>
          <w:color w:val="0E101A"/>
        </w:rPr>
        <w:t xml:space="preserve">, 2014). Their job preferences prioritize salary, followed by job security, task satisfaction, career development, and good working relationships (Sandu, Stoica &amp; </w:t>
      </w:r>
      <w:proofErr w:type="spellStart"/>
      <w:r w:rsidRPr="00740FDB">
        <w:rPr>
          <w:rFonts w:ascii="Arial" w:hAnsi="Arial" w:cs="Arial"/>
          <w:color w:val="0E101A"/>
        </w:rPr>
        <w:t>Umbres</w:t>
      </w:r>
      <w:proofErr w:type="spellEnd"/>
      <w:r w:rsidRPr="00740FDB">
        <w:rPr>
          <w:rFonts w:ascii="Arial" w:hAnsi="Arial" w:cs="Arial"/>
          <w:color w:val="0E101A"/>
        </w:rPr>
        <w:t>, 2014).</w:t>
      </w:r>
    </w:p>
    <w:p w14:paraId="7CF05548" w14:textId="77777777" w:rsidR="00740FDB" w:rsidRPr="00E046DD" w:rsidRDefault="00740FDB" w:rsidP="00BE108E">
      <w:pPr>
        <w:spacing w:after="0" w:line="240" w:lineRule="auto"/>
        <w:jc w:val="both"/>
        <w:rPr>
          <w:rFonts w:ascii="Arial" w:hAnsi="Arial" w:cs="Arial"/>
          <w:sz w:val="24"/>
          <w:szCs w:val="24"/>
        </w:rPr>
      </w:pPr>
    </w:p>
    <w:p w14:paraId="5E1A7590" w14:textId="77777777" w:rsidR="00E77207" w:rsidRPr="001E534F" w:rsidRDefault="00E77207" w:rsidP="00BE108E">
      <w:pPr>
        <w:spacing w:after="0" w:line="240" w:lineRule="auto"/>
        <w:jc w:val="both"/>
        <w:rPr>
          <w:rFonts w:ascii="Arial" w:hAnsi="Arial" w:cs="Arial"/>
          <w:b/>
          <w:bCs/>
          <w:sz w:val="24"/>
          <w:szCs w:val="24"/>
        </w:rPr>
      </w:pPr>
    </w:p>
    <w:p w14:paraId="78BDB1AF" w14:textId="476FA176" w:rsidR="0085269B" w:rsidRPr="0083547C" w:rsidRDefault="00910570" w:rsidP="008758CE">
      <w:pPr>
        <w:pStyle w:val="Heading2"/>
        <w:rPr>
          <w:rFonts w:ascii="Arial" w:hAnsi="Arial" w:cs="Arial"/>
          <w:sz w:val="24"/>
          <w:szCs w:val="24"/>
        </w:rPr>
      </w:pPr>
      <w:bookmarkStart w:id="16" w:name="_Toc149383922"/>
      <w:r w:rsidRPr="0083547C">
        <w:rPr>
          <w:rFonts w:ascii="Arial" w:hAnsi="Arial" w:cs="Arial"/>
          <w:sz w:val="24"/>
          <w:szCs w:val="24"/>
        </w:rPr>
        <w:t>2.</w:t>
      </w:r>
      <w:r w:rsidR="00051876" w:rsidRPr="0083547C">
        <w:rPr>
          <w:rFonts w:ascii="Arial" w:hAnsi="Arial" w:cs="Arial"/>
          <w:sz w:val="24"/>
          <w:szCs w:val="24"/>
        </w:rPr>
        <w:t>5</w:t>
      </w:r>
      <w:r w:rsidR="0067664D" w:rsidRPr="0083547C">
        <w:rPr>
          <w:rFonts w:ascii="Arial" w:hAnsi="Arial" w:cs="Arial"/>
          <w:sz w:val="24"/>
          <w:szCs w:val="24"/>
        </w:rPr>
        <w:t xml:space="preserve"> </w:t>
      </w:r>
      <w:r w:rsidR="001E534F" w:rsidRPr="0083547C">
        <w:rPr>
          <w:rFonts w:ascii="Arial" w:hAnsi="Arial" w:cs="Arial"/>
          <w:sz w:val="24"/>
          <w:szCs w:val="24"/>
        </w:rPr>
        <w:t>Method</w:t>
      </w:r>
      <w:r w:rsidR="001E534F" w:rsidRPr="00491DEE">
        <w:t>:</w:t>
      </w:r>
      <w:bookmarkEnd w:id="16"/>
      <w:r w:rsidR="001E534F" w:rsidRPr="0083547C">
        <w:rPr>
          <w:rFonts w:ascii="Arial" w:hAnsi="Arial" w:cs="Arial"/>
          <w:sz w:val="24"/>
          <w:szCs w:val="24"/>
        </w:rPr>
        <w:t xml:space="preserve"> </w:t>
      </w:r>
    </w:p>
    <w:p w14:paraId="2F6C956C" w14:textId="77777777" w:rsidR="0085269B" w:rsidRDefault="0085269B" w:rsidP="001E534F">
      <w:pPr>
        <w:spacing w:after="0" w:line="240" w:lineRule="auto"/>
        <w:jc w:val="both"/>
        <w:rPr>
          <w:rFonts w:ascii="Arial" w:hAnsi="Arial" w:cs="Arial"/>
          <w:sz w:val="24"/>
          <w:szCs w:val="24"/>
        </w:rPr>
      </w:pPr>
    </w:p>
    <w:p w14:paraId="38953425" w14:textId="35423DA3" w:rsidR="001E534F" w:rsidRPr="001E534F" w:rsidRDefault="001E534F" w:rsidP="001E534F">
      <w:pPr>
        <w:spacing w:after="0" w:line="240" w:lineRule="auto"/>
        <w:jc w:val="both"/>
        <w:rPr>
          <w:rFonts w:ascii="Arial" w:hAnsi="Arial" w:cs="Arial"/>
          <w:sz w:val="24"/>
          <w:szCs w:val="24"/>
        </w:rPr>
      </w:pPr>
      <w:r w:rsidRPr="001E534F">
        <w:rPr>
          <w:rFonts w:ascii="Arial" w:hAnsi="Arial" w:cs="Arial"/>
          <w:sz w:val="24"/>
          <w:szCs w:val="24"/>
        </w:rPr>
        <w:t xml:space="preserve">This study adopted a qualitative approach using semi-structured interviews to explore the personal experiences of four human resource (HR) professionals. The researchers designed </w:t>
      </w:r>
      <w:r w:rsidRPr="0061703A">
        <w:rPr>
          <w:rFonts w:ascii="Arial" w:hAnsi="Arial" w:cs="Arial"/>
          <w:b/>
          <w:bCs/>
          <w:sz w:val="24"/>
          <w:szCs w:val="24"/>
        </w:rPr>
        <w:t>13 open-ended interview questions</w:t>
      </w:r>
      <w:r w:rsidRPr="001E534F">
        <w:rPr>
          <w:rFonts w:ascii="Arial" w:hAnsi="Arial" w:cs="Arial"/>
          <w:sz w:val="24"/>
          <w:szCs w:val="24"/>
        </w:rPr>
        <w:t>, with an additional close</w:t>
      </w:r>
      <w:r w:rsidR="00373B8E">
        <w:rPr>
          <w:rFonts w:ascii="Arial" w:hAnsi="Arial" w:cs="Arial"/>
          <w:sz w:val="24"/>
          <w:szCs w:val="24"/>
        </w:rPr>
        <w:t xml:space="preserve">-end </w:t>
      </w:r>
      <w:r w:rsidRPr="001E534F">
        <w:rPr>
          <w:rFonts w:ascii="Arial" w:hAnsi="Arial" w:cs="Arial"/>
          <w:sz w:val="24"/>
          <w:szCs w:val="24"/>
        </w:rPr>
        <w:t xml:space="preserve">question for comprehensive data gathering. However, without the inclusion of the interview guide in the research paper, assessing the effectiveness of this tool becomes unattainable. </w:t>
      </w:r>
    </w:p>
    <w:p w14:paraId="4EFE3C78" w14:textId="77777777" w:rsidR="001E534F" w:rsidRDefault="001E534F" w:rsidP="001E534F">
      <w:pPr>
        <w:spacing w:after="0" w:line="240" w:lineRule="auto"/>
        <w:jc w:val="both"/>
        <w:rPr>
          <w:rFonts w:ascii="Arial" w:hAnsi="Arial" w:cs="Arial"/>
          <w:sz w:val="24"/>
          <w:szCs w:val="24"/>
        </w:rPr>
      </w:pPr>
    </w:p>
    <w:p w14:paraId="24994F93" w14:textId="77777777" w:rsidR="00031C65" w:rsidRPr="001E534F" w:rsidRDefault="00031C65" w:rsidP="001E534F">
      <w:pPr>
        <w:spacing w:after="0" w:line="240" w:lineRule="auto"/>
        <w:jc w:val="both"/>
        <w:rPr>
          <w:rFonts w:ascii="Arial" w:hAnsi="Arial" w:cs="Arial"/>
          <w:sz w:val="24"/>
          <w:szCs w:val="24"/>
        </w:rPr>
      </w:pPr>
    </w:p>
    <w:p w14:paraId="0A6296F2" w14:textId="77777777" w:rsidR="001E534F" w:rsidRDefault="001E534F" w:rsidP="001E534F">
      <w:pPr>
        <w:spacing w:after="0" w:line="240" w:lineRule="auto"/>
        <w:jc w:val="both"/>
        <w:rPr>
          <w:rFonts w:ascii="Arial" w:hAnsi="Arial" w:cs="Arial"/>
          <w:sz w:val="24"/>
          <w:szCs w:val="24"/>
        </w:rPr>
      </w:pPr>
      <w:r w:rsidRPr="001E534F">
        <w:rPr>
          <w:rFonts w:ascii="Arial" w:hAnsi="Arial" w:cs="Arial"/>
          <w:sz w:val="24"/>
          <w:szCs w:val="24"/>
        </w:rPr>
        <w:t>In qualitative research, a deep understanding of the nature and interconnectedness of the interview questions is paramount. Each question should serve a specific purpose and facilitate the participants in elaborating their personal experiences, and through leading, clarifying, and follow-up questions, further valuable insights could be found.</w:t>
      </w:r>
    </w:p>
    <w:p w14:paraId="7D2B0A9C" w14:textId="77777777" w:rsidR="00031C65" w:rsidRPr="001E534F" w:rsidRDefault="00031C65" w:rsidP="001E534F">
      <w:pPr>
        <w:spacing w:after="0" w:line="240" w:lineRule="auto"/>
        <w:jc w:val="both"/>
        <w:rPr>
          <w:rFonts w:ascii="Arial" w:hAnsi="Arial" w:cs="Arial"/>
          <w:sz w:val="24"/>
          <w:szCs w:val="24"/>
        </w:rPr>
      </w:pPr>
    </w:p>
    <w:p w14:paraId="0345831B" w14:textId="77777777" w:rsidR="001E534F" w:rsidRPr="001E534F" w:rsidRDefault="001E534F" w:rsidP="001E534F">
      <w:pPr>
        <w:spacing w:after="0" w:line="240" w:lineRule="auto"/>
        <w:jc w:val="both"/>
        <w:rPr>
          <w:rFonts w:ascii="Arial" w:hAnsi="Arial" w:cs="Arial"/>
          <w:sz w:val="24"/>
          <w:szCs w:val="24"/>
        </w:rPr>
      </w:pPr>
    </w:p>
    <w:p w14:paraId="1CC35756" w14:textId="77777777" w:rsidR="001E534F" w:rsidRPr="001E534F" w:rsidRDefault="001E534F" w:rsidP="001E534F">
      <w:pPr>
        <w:spacing w:after="0" w:line="240" w:lineRule="auto"/>
        <w:jc w:val="both"/>
        <w:rPr>
          <w:rFonts w:ascii="Arial" w:hAnsi="Arial" w:cs="Arial"/>
          <w:sz w:val="24"/>
          <w:szCs w:val="24"/>
        </w:rPr>
      </w:pPr>
      <w:r w:rsidRPr="001E534F">
        <w:rPr>
          <w:rFonts w:ascii="Arial" w:hAnsi="Arial" w:cs="Arial"/>
          <w:sz w:val="24"/>
          <w:szCs w:val="24"/>
        </w:rPr>
        <w:t xml:space="preserve">In this study, the researchers justified their selection of only four HR professionals, explaining their intent to gather substantial information from a focused group (Sandor, 2013). The criteria for participant selection, as presented in Table 1, included being part of Generation Z or not, having a minimum of three years of HR work experience, employment across various sectors (such as software services, security services, recruitment, and technical consultancy), and working for organizations that employ between 11%-58% of Generation Z individuals. The average organization size ranged from 50 – 700 employees.  </w:t>
      </w:r>
    </w:p>
    <w:p w14:paraId="0CFA3E63" w14:textId="77777777" w:rsidR="001E534F" w:rsidRDefault="001E534F" w:rsidP="001E534F">
      <w:pPr>
        <w:spacing w:after="0" w:line="240" w:lineRule="auto"/>
        <w:jc w:val="both"/>
        <w:rPr>
          <w:rFonts w:ascii="Arial" w:hAnsi="Arial" w:cs="Arial"/>
          <w:sz w:val="24"/>
          <w:szCs w:val="24"/>
        </w:rPr>
      </w:pPr>
    </w:p>
    <w:p w14:paraId="44F4C31B" w14:textId="77777777" w:rsidR="00373B8E" w:rsidRDefault="00373B8E" w:rsidP="001E534F">
      <w:pPr>
        <w:spacing w:after="0" w:line="240" w:lineRule="auto"/>
        <w:jc w:val="both"/>
        <w:rPr>
          <w:rFonts w:ascii="Arial" w:hAnsi="Arial" w:cs="Arial"/>
          <w:sz w:val="24"/>
          <w:szCs w:val="24"/>
        </w:rPr>
      </w:pPr>
    </w:p>
    <w:p w14:paraId="3A45C53C" w14:textId="7AEB419F" w:rsidR="00373B8E" w:rsidRPr="0083547C" w:rsidRDefault="00511C19" w:rsidP="00511C19">
      <w:pPr>
        <w:pStyle w:val="Heading2"/>
        <w:rPr>
          <w:rFonts w:ascii="Arial" w:hAnsi="Arial" w:cs="Arial"/>
          <w:sz w:val="24"/>
          <w:szCs w:val="24"/>
        </w:rPr>
      </w:pPr>
      <w:bookmarkStart w:id="17" w:name="_Toc149383923"/>
      <w:r w:rsidRPr="0083547C">
        <w:rPr>
          <w:rFonts w:ascii="Arial" w:hAnsi="Arial" w:cs="Arial"/>
          <w:sz w:val="24"/>
          <w:szCs w:val="24"/>
        </w:rPr>
        <w:t xml:space="preserve">2.6 </w:t>
      </w:r>
      <w:r w:rsidR="00FC484B" w:rsidRPr="0083547C">
        <w:rPr>
          <w:rFonts w:ascii="Arial" w:hAnsi="Arial" w:cs="Arial"/>
          <w:sz w:val="24"/>
          <w:szCs w:val="24"/>
        </w:rPr>
        <w:t>Limitations</w:t>
      </w:r>
      <w:r w:rsidR="00FC484B" w:rsidRPr="00491DEE">
        <w:t>:</w:t>
      </w:r>
      <w:bookmarkEnd w:id="17"/>
    </w:p>
    <w:p w14:paraId="5281CEA4" w14:textId="77777777" w:rsidR="00B53BAB" w:rsidRDefault="00B53BAB" w:rsidP="001E534F">
      <w:pPr>
        <w:spacing w:after="0" w:line="240" w:lineRule="auto"/>
        <w:jc w:val="both"/>
        <w:rPr>
          <w:rFonts w:ascii="Arial" w:hAnsi="Arial" w:cs="Arial"/>
          <w:sz w:val="24"/>
          <w:szCs w:val="24"/>
        </w:rPr>
      </w:pPr>
    </w:p>
    <w:p w14:paraId="773812A9" w14:textId="15C8C5C3" w:rsidR="001E534F" w:rsidRDefault="00511C19" w:rsidP="001E534F">
      <w:pPr>
        <w:spacing w:after="0" w:line="240" w:lineRule="auto"/>
        <w:jc w:val="both"/>
        <w:rPr>
          <w:rFonts w:ascii="Arial" w:hAnsi="Arial" w:cs="Arial"/>
          <w:sz w:val="24"/>
          <w:szCs w:val="24"/>
        </w:rPr>
      </w:pPr>
      <w:bookmarkStart w:id="18" w:name="_Toc149383924"/>
      <w:r w:rsidRPr="00511C19">
        <w:rPr>
          <w:rStyle w:val="Heading3Char"/>
          <w:rFonts w:ascii="Arial" w:hAnsi="Arial" w:cs="Arial"/>
        </w:rPr>
        <w:t xml:space="preserve">2.6.1 </w:t>
      </w:r>
      <w:r w:rsidR="00B53BAB" w:rsidRPr="00511C19">
        <w:rPr>
          <w:rStyle w:val="Heading3Char"/>
          <w:rFonts w:ascii="Arial" w:hAnsi="Arial" w:cs="Arial"/>
        </w:rPr>
        <w:t>Selection and sampling of participants</w:t>
      </w:r>
      <w:bookmarkEnd w:id="18"/>
      <w:r w:rsidR="005D480E">
        <w:rPr>
          <w:rFonts w:ascii="Arial" w:hAnsi="Arial" w:cs="Arial"/>
          <w:sz w:val="24"/>
          <w:szCs w:val="24"/>
        </w:rPr>
        <w:t xml:space="preserve"> </w:t>
      </w:r>
      <w:r w:rsidR="005D480E" w:rsidRPr="00491DEE">
        <w:t>-</w:t>
      </w:r>
      <w:r w:rsidR="001E534F" w:rsidRPr="001E534F">
        <w:rPr>
          <w:rFonts w:ascii="Arial" w:hAnsi="Arial" w:cs="Arial"/>
          <w:sz w:val="24"/>
          <w:szCs w:val="24"/>
        </w:rPr>
        <w:t xml:space="preserve"> the study has limitations, particularly regarding the selection and sampling of participants. Firstly, the small sample size (i.e., four participants) may not adequately represent the broader population of HR professionals. The participants' HR experience varied significantly, with the most experienced participant belonging to Generation X, having 18 years of service. According to </w:t>
      </w:r>
      <w:r w:rsidR="005B374E">
        <w:rPr>
          <w:rFonts w:ascii="Arial" w:hAnsi="Arial" w:cs="Arial"/>
          <w:sz w:val="24"/>
          <w:szCs w:val="24"/>
        </w:rPr>
        <w:t xml:space="preserve">some </w:t>
      </w:r>
      <w:r w:rsidR="001E534F" w:rsidRPr="001E534F">
        <w:rPr>
          <w:rFonts w:ascii="Arial" w:hAnsi="Arial" w:cs="Arial"/>
          <w:sz w:val="24"/>
          <w:szCs w:val="24"/>
        </w:rPr>
        <w:t xml:space="preserve">research, Generation X comprises individuals born between 1965 – 1981, Generation Y includes those born between 1982 – 1999, and Generation Z represents individuals born after 2000 (Twenge et al., 2010). </w:t>
      </w:r>
    </w:p>
    <w:p w14:paraId="6AACB960" w14:textId="77777777" w:rsidR="00FE3678" w:rsidRPr="001E534F" w:rsidRDefault="00FE3678" w:rsidP="001E534F">
      <w:pPr>
        <w:spacing w:after="0" w:line="240" w:lineRule="auto"/>
        <w:jc w:val="both"/>
        <w:rPr>
          <w:rFonts w:ascii="Arial" w:hAnsi="Arial" w:cs="Arial"/>
          <w:sz w:val="24"/>
          <w:szCs w:val="24"/>
        </w:rPr>
      </w:pPr>
    </w:p>
    <w:p w14:paraId="3D30CE2A" w14:textId="77777777" w:rsidR="001E534F" w:rsidRPr="001E534F" w:rsidRDefault="001E534F" w:rsidP="001E534F">
      <w:pPr>
        <w:spacing w:after="0" w:line="240" w:lineRule="auto"/>
        <w:jc w:val="both"/>
        <w:rPr>
          <w:rFonts w:ascii="Arial" w:hAnsi="Arial" w:cs="Arial"/>
          <w:sz w:val="24"/>
          <w:szCs w:val="24"/>
        </w:rPr>
      </w:pPr>
    </w:p>
    <w:p w14:paraId="1461E2F9" w14:textId="46724B0E" w:rsidR="001E534F" w:rsidRPr="001E534F" w:rsidRDefault="00511C19" w:rsidP="001E534F">
      <w:pPr>
        <w:spacing w:after="0" w:line="240" w:lineRule="auto"/>
        <w:jc w:val="both"/>
        <w:rPr>
          <w:rFonts w:ascii="Arial" w:hAnsi="Arial" w:cs="Arial"/>
          <w:sz w:val="24"/>
          <w:szCs w:val="24"/>
        </w:rPr>
      </w:pPr>
      <w:bookmarkStart w:id="19" w:name="_Toc149383925"/>
      <w:r>
        <w:rPr>
          <w:rStyle w:val="Heading3Char"/>
          <w:rFonts w:ascii="Arial" w:hAnsi="Arial" w:cs="Arial"/>
        </w:rPr>
        <w:t xml:space="preserve">2.6.2. </w:t>
      </w:r>
      <w:r w:rsidR="00FC484B" w:rsidRPr="00511C19">
        <w:rPr>
          <w:rStyle w:val="Heading3Char"/>
          <w:rFonts w:ascii="Arial" w:hAnsi="Arial" w:cs="Arial"/>
        </w:rPr>
        <w:t>Participants age</w:t>
      </w:r>
      <w:bookmarkEnd w:id="19"/>
      <w:r>
        <w:rPr>
          <w:rFonts w:ascii="Arial" w:hAnsi="Arial" w:cs="Arial"/>
          <w:sz w:val="24"/>
          <w:szCs w:val="24"/>
        </w:rPr>
        <w:t xml:space="preserve"> </w:t>
      </w:r>
      <w:r w:rsidRPr="00491DEE">
        <w:t>-</w:t>
      </w:r>
      <w:r>
        <w:rPr>
          <w:rFonts w:ascii="Arial" w:hAnsi="Arial" w:cs="Arial"/>
          <w:sz w:val="24"/>
          <w:szCs w:val="24"/>
        </w:rPr>
        <w:t xml:space="preserve"> c</w:t>
      </w:r>
      <w:r w:rsidR="001E534F" w:rsidRPr="001E534F">
        <w:rPr>
          <w:rFonts w:ascii="Arial" w:hAnsi="Arial" w:cs="Arial"/>
          <w:sz w:val="24"/>
          <w:szCs w:val="24"/>
        </w:rPr>
        <w:t xml:space="preserve">onsidering the age gap, expanding the interview group to include at least four participants from each generation is recommended. This will provide a more comprehensive understanding of each group's experiences in </w:t>
      </w:r>
      <w:r w:rsidR="001E534F" w:rsidRPr="001E534F">
        <w:rPr>
          <w:rFonts w:ascii="Arial" w:hAnsi="Arial" w:cs="Arial"/>
          <w:sz w:val="24"/>
          <w:szCs w:val="24"/>
        </w:rPr>
        <w:lastRenderedPageBreak/>
        <w:t>attracting, motivating, and retaining Generation Z in the workplace, enhancing the study's trustworthiness and usefulness.</w:t>
      </w:r>
    </w:p>
    <w:p w14:paraId="0A4D2967" w14:textId="77777777" w:rsidR="001E534F" w:rsidRDefault="001E534F" w:rsidP="001E534F">
      <w:pPr>
        <w:spacing w:after="0" w:line="240" w:lineRule="auto"/>
        <w:jc w:val="both"/>
        <w:rPr>
          <w:rFonts w:ascii="Arial" w:hAnsi="Arial" w:cs="Arial"/>
          <w:sz w:val="24"/>
          <w:szCs w:val="24"/>
        </w:rPr>
      </w:pPr>
    </w:p>
    <w:p w14:paraId="454C8661" w14:textId="77777777" w:rsidR="00B53BAB" w:rsidRPr="001E534F" w:rsidRDefault="00B53BAB" w:rsidP="001E534F">
      <w:pPr>
        <w:spacing w:after="0" w:line="240" w:lineRule="auto"/>
        <w:jc w:val="both"/>
        <w:rPr>
          <w:rFonts w:ascii="Arial" w:hAnsi="Arial" w:cs="Arial"/>
          <w:sz w:val="24"/>
          <w:szCs w:val="24"/>
        </w:rPr>
      </w:pPr>
    </w:p>
    <w:p w14:paraId="4D39F7B5" w14:textId="71237A3B" w:rsidR="001E534F" w:rsidRDefault="00511C19" w:rsidP="001E534F">
      <w:pPr>
        <w:spacing w:after="0" w:line="240" w:lineRule="auto"/>
        <w:jc w:val="both"/>
        <w:rPr>
          <w:rFonts w:ascii="Arial" w:hAnsi="Arial" w:cs="Arial"/>
          <w:sz w:val="24"/>
          <w:szCs w:val="24"/>
        </w:rPr>
      </w:pPr>
      <w:bookmarkStart w:id="20" w:name="_Toc149383926"/>
      <w:r w:rsidRPr="00511C19">
        <w:rPr>
          <w:rStyle w:val="Heading3Char"/>
          <w:rFonts w:ascii="Arial" w:hAnsi="Arial" w:cs="Arial"/>
        </w:rPr>
        <w:t xml:space="preserve">2.6.3 </w:t>
      </w:r>
      <w:r w:rsidR="00B53BAB" w:rsidRPr="00511C19">
        <w:rPr>
          <w:rStyle w:val="Heading3Char"/>
          <w:rFonts w:ascii="Arial" w:hAnsi="Arial" w:cs="Arial"/>
        </w:rPr>
        <w:t>Organization size</w:t>
      </w:r>
      <w:bookmarkEnd w:id="20"/>
      <w:r w:rsidR="00B53BAB">
        <w:rPr>
          <w:rFonts w:ascii="Arial" w:hAnsi="Arial" w:cs="Arial"/>
          <w:sz w:val="24"/>
          <w:szCs w:val="24"/>
        </w:rPr>
        <w:t xml:space="preserve"> </w:t>
      </w:r>
      <w:r w:rsidR="00B53BAB" w:rsidRPr="00491DEE">
        <w:t xml:space="preserve">- </w:t>
      </w:r>
      <w:r w:rsidR="001E534F" w:rsidRPr="001E534F">
        <w:rPr>
          <w:rFonts w:ascii="Arial" w:hAnsi="Arial" w:cs="Arial"/>
          <w:sz w:val="24"/>
          <w:szCs w:val="24"/>
        </w:rPr>
        <w:t xml:space="preserve">the diversity in organization sizes </w:t>
      </w:r>
      <w:r w:rsidR="00B53BAB">
        <w:rPr>
          <w:rFonts w:ascii="Arial" w:hAnsi="Arial" w:cs="Arial"/>
          <w:sz w:val="24"/>
          <w:szCs w:val="24"/>
        </w:rPr>
        <w:t xml:space="preserve">also </w:t>
      </w:r>
      <w:r w:rsidR="001E534F" w:rsidRPr="001E534F">
        <w:rPr>
          <w:rFonts w:ascii="Arial" w:hAnsi="Arial" w:cs="Arial"/>
          <w:sz w:val="24"/>
          <w:szCs w:val="24"/>
        </w:rPr>
        <w:t xml:space="preserve">impacts the method's reliability. Small organizations are typically more flexible and nurturing than larger ones due to differences in policy guidelines and budget considerations. </w:t>
      </w:r>
      <w:proofErr w:type="gramStart"/>
      <w:r w:rsidR="001E534F" w:rsidRPr="001E534F">
        <w:rPr>
          <w:rFonts w:ascii="Arial" w:hAnsi="Arial" w:cs="Arial"/>
          <w:sz w:val="24"/>
          <w:szCs w:val="24"/>
        </w:rPr>
        <w:t>In light of</w:t>
      </w:r>
      <w:proofErr w:type="gramEnd"/>
      <w:r w:rsidR="001E534F" w:rsidRPr="001E534F">
        <w:rPr>
          <w:rFonts w:ascii="Arial" w:hAnsi="Arial" w:cs="Arial"/>
          <w:sz w:val="24"/>
          <w:szCs w:val="24"/>
        </w:rPr>
        <w:t xml:space="preserve"> this, it would be beneficial to categorize organizations into small (under 100 employees), medium (100 – 300 employees), and large (over 300 employees). This will help understand the HR professionals' responsiveness to the Generation Z workforce and their managerial strategies to meet their needs.</w:t>
      </w:r>
    </w:p>
    <w:p w14:paraId="399C5C7C" w14:textId="77777777" w:rsidR="00B53BAB" w:rsidRPr="001E534F" w:rsidRDefault="00B53BAB" w:rsidP="001E534F">
      <w:pPr>
        <w:spacing w:after="0" w:line="240" w:lineRule="auto"/>
        <w:jc w:val="both"/>
        <w:rPr>
          <w:rFonts w:ascii="Arial" w:hAnsi="Arial" w:cs="Arial"/>
          <w:sz w:val="24"/>
          <w:szCs w:val="24"/>
        </w:rPr>
      </w:pPr>
    </w:p>
    <w:p w14:paraId="43E0C9CC" w14:textId="77777777" w:rsidR="001E534F" w:rsidRPr="001E534F" w:rsidRDefault="001E534F" w:rsidP="001E534F">
      <w:pPr>
        <w:spacing w:after="0" w:line="240" w:lineRule="auto"/>
        <w:jc w:val="both"/>
        <w:rPr>
          <w:rFonts w:ascii="Arial" w:hAnsi="Arial" w:cs="Arial"/>
          <w:sz w:val="24"/>
          <w:szCs w:val="24"/>
        </w:rPr>
      </w:pPr>
    </w:p>
    <w:p w14:paraId="21AA784B" w14:textId="3A9703C0" w:rsidR="001E534F" w:rsidRPr="001E534F" w:rsidRDefault="00511C19" w:rsidP="001E534F">
      <w:pPr>
        <w:spacing w:after="0" w:line="240" w:lineRule="auto"/>
        <w:jc w:val="both"/>
        <w:rPr>
          <w:rFonts w:ascii="Arial" w:hAnsi="Arial" w:cs="Arial"/>
          <w:sz w:val="24"/>
          <w:szCs w:val="24"/>
        </w:rPr>
      </w:pPr>
      <w:bookmarkStart w:id="21" w:name="_Toc149383927"/>
      <w:r w:rsidRPr="00511C19">
        <w:rPr>
          <w:rStyle w:val="Heading3Char"/>
          <w:rFonts w:ascii="Arial" w:hAnsi="Arial" w:cs="Arial"/>
        </w:rPr>
        <w:t xml:space="preserve">2.6.4 </w:t>
      </w:r>
      <w:r w:rsidR="00B53BAB" w:rsidRPr="00511C19">
        <w:rPr>
          <w:rStyle w:val="Heading3Char"/>
          <w:rFonts w:ascii="Arial" w:hAnsi="Arial" w:cs="Arial"/>
        </w:rPr>
        <w:t>Ethical consideration</w:t>
      </w:r>
      <w:bookmarkEnd w:id="21"/>
      <w:r w:rsidR="00B53BAB">
        <w:rPr>
          <w:rFonts w:ascii="Arial" w:hAnsi="Arial" w:cs="Arial"/>
          <w:sz w:val="24"/>
          <w:szCs w:val="24"/>
        </w:rPr>
        <w:t xml:space="preserve"> </w:t>
      </w:r>
      <w:r w:rsidR="00B53BAB" w:rsidRPr="00491DEE">
        <w:t>-</w:t>
      </w:r>
      <w:r w:rsidR="00B53BAB">
        <w:rPr>
          <w:rFonts w:ascii="Arial" w:hAnsi="Arial" w:cs="Arial"/>
          <w:sz w:val="24"/>
          <w:szCs w:val="24"/>
        </w:rPr>
        <w:t xml:space="preserve"> t</w:t>
      </w:r>
      <w:r w:rsidR="001E534F" w:rsidRPr="001E534F">
        <w:rPr>
          <w:rFonts w:ascii="Arial" w:hAnsi="Arial" w:cs="Arial"/>
          <w:sz w:val="24"/>
          <w:szCs w:val="24"/>
        </w:rPr>
        <w:t>he research paper om</w:t>
      </w:r>
      <w:r w:rsidR="00385343">
        <w:rPr>
          <w:rFonts w:ascii="Arial" w:hAnsi="Arial" w:cs="Arial"/>
          <w:sz w:val="24"/>
          <w:szCs w:val="24"/>
        </w:rPr>
        <w:t>its</w:t>
      </w:r>
      <w:r w:rsidR="001E534F" w:rsidRPr="001E534F">
        <w:rPr>
          <w:rFonts w:ascii="Arial" w:hAnsi="Arial" w:cs="Arial"/>
          <w:sz w:val="24"/>
          <w:szCs w:val="24"/>
        </w:rPr>
        <w:t xml:space="preserve"> some critical information related to ethical considerations, potentially affecting the study's trustworthiness. The researchers should have described how they recruited the participants (e.g., personal network or invitation) and the settings of the interview sessions, including the venue and whether the interviews were audio-recorded for transcription and analysis. They also did not discuss their coding method or how they developed themes and subthemes to characterize Generation Z based on word frequency or </w:t>
      </w:r>
      <w:r w:rsidR="00385343" w:rsidRPr="001E534F">
        <w:rPr>
          <w:rFonts w:ascii="Arial" w:hAnsi="Arial" w:cs="Arial"/>
          <w:sz w:val="24"/>
          <w:szCs w:val="24"/>
        </w:rPr>
        <w:t>behavioural</w:t>
      </w:r>
      <w:r w:rsidR="001E534F" w:rsidRPr="001E534F">
        <w:rPr>
          <w:rFonts w:ascii="Arial" w:hAnsi="Arial" w:cs="Arial"/>
          <w:sz w:val="24"/>
          <w:szCs w:val="24"/>
        </w:rPr>
        <w:t xml:space="preserve"> descriptions.</w:t>
      </w:r>
    </w:p>
    <w:p w14:paraId="23D59F47" w14:textId="77777777" w:rsidR="001E534F" w:rsidRDefault="001E534F" w:rsidP="001E534F">
      <w:pPr>
        <w:spacing w:after="0" w:line="240" w:lineRule="auto"/>
        <w:jc w:val="both"/>
        <w:rPr>
          <w:rFonts w:ascii="Arial" w:hAnsi="Arial" w:cs="Arial"/>
          <w:sz w:val="24"/>
          <w:szCs w:val="24"/>
        </w:rPr>
      </w:pPr>
    </w:p>
    <w:p w14:paraId="4D5DBD2F" w14:textId="77777777" w:rsidR="00FE3678" w:rsidRPr="001E534F" w:rsidRDefault="00FE3678" w:rsidP="001E534F">
      <w:pPr>
        <w:spacing w:after="0" w:line="240" w:lineRule="auto"/>
        <w:jc w:val="both"/>
        <w:rPr>
          <w:rFonts w:ascii="Arial" w:hAnsi="Arial" w:cs="Arial"/>
          <w:sz w:val="24"/>
          <w:szCs w:val="24"/>
        </w:rPr>
      </w:pPr>
    </w:p>
    <w:p w14:paraId="11AABC5C" w14:textId="04249FC2" w:rsidR="00FB2406" w:rsidRPr="001E534F" w:rsidRDefault="00511C19" w:rsidP="001E534F">
      <w:pPr>
        <w:spacing w:after="0" w:line="240" w:lineRule="auto"/>
        <w:jc w:val="both"/>
        <w:rPr>
          <w:rFonts w:ascii="Arial" w:hAnsi="Arial" w:cs="Arial"/>
          <w:sz w:val="24"/>
          <w:szCs w:val="24"/>
        </w:rPr>
      </w:pPr>
      <w:bookmarkStart w:id="22" w:name="_Toc149383928"/>
      <w:r w:rsidRPr="00511C19">
        <w:rPr>
          <w:rStyle w:val="Heading3Char"/>
          <w:rFonts w:ascii="Arial" w:hAnsi="Arial" w:cs="Arial"/>
        </w:rPr>
        <w:t xml:space="preserve">2.6.5 </w:t>
      </w:r>
      <w:r w:rsidR="00FC484B" w:rsidRPr="00511C19">
        <w:rPr>
          <w:rStyle w:val="Heading3Char"/>
          <w:rFonts w:ascii="Arial" w:hAnsi="Arial" w:cs="Arial"/>
        </w:rPr>
        <w:t>Data Analysis</w:t>
      </w:r>
      <w:bookmarkEnd w:id="22"/>
      <w:r w:rsidR="00FC484B">
        <w:rPr>
          <w:rFonts w:ascii="Arial" w:hAnsi="Arial" w:cs="Arial"/>
          <w:sz w:val="24"/>
          <w:szCs w:val="24"/>
        </w:rPr>
        <w:t xml:space="preserve"> </w:t>
      </w:r>
      <w:r w:rsidR="00FC484B" w:rsidRPr="00491DEE">
        <w:t xml:space="preserve">- </w:t>
      </w:r>
      <w:r w:rsidR="00FC484B">
        <w:rPr>
          <w:rFonts w:ascii="Arial" w:hAnsi="Arial" w:cs="Arial"/>
          <w:sz w:val="24"/>
          <w:szCs w:val="24"/>
        </w:rPr>
        <w:t>i</w:t>
      </w:r>
      <w:r w:rsidR="001E534F" w:rsidRPr="001E534F">
        <w:rPr>
          <w:rFonts w:ascii="Arial" w:hAnsi="Arial" w:cs="Arial"/>
          <w:sz w:val="24"/>
          <w:szCs w:val="24"/>
        </w:rPr>
        <w:t xml:space="preserve">t is worth noting that qualitative methodology can lead to biased conclusions as it largely depends on the researchers' interpretations of the transcriptions. </w:t>
      </w:r>
      <w:r w:rsidR="000A7B2E">
        <w:rPr>
          <w:rFonts w:ascii="Arial" w:hAnsi="Arial" w:cs="Arial"/>
          <w:sz w:val="24"/>
          <w:szCs w:val="24"/>
        </w:rPr>
        <w:t>Lacking standard ana</w:t>
      </w:r>
      <w:r w:rsidR="0037321A">
        <w:rPr>
          <w:rFonts w:ascii="Arial" w:hAnsi="Arial" w:cs="Arial"/>
          <w:sz w:val="24"/>
          <w:szCs w:val="24"/>
        </w:rPr>
        <w:t xml:space="preserve">lytics procedures for coding and scoring </w:t>
      </w:r>
      <w:r w:rsidR="00D71A7F">
        <w:rPr>
          <w:rFonts w:ascii="Arial" w:hAnsi="Arial" w:cs="Arial"/>
          <w:sz w:val="24"/>
          <w:szCs w:val="24"/>
        </w:rPr>
        <w:t xml:space="preserve">data </w:t>
      </w:r>
      <w:r w:rsidR="0037321A">
        <w:rPr>
          <w:rFonts w:ascii="Arial" w:hAnsi="Arial" w:cs="Arial"/>
          <w:sz w:val="24"/>
          <w:szCs w:val="24"/>
        </w:rPr>
        <w:t xml:space="preserve">would lead to </w:t>
      </w:r>
      <w:r w:rsidR="00FC0D3F">
        <w:rPr>
          <w:rFonts w:ascii="Arial" w:hAnsi="Arial" w:cs="Arial"/>
          <w:sz w:val="24"/>
          <w:szCs w:val="24"/>
        </w:rPr>
        <w:t xml:space="preserve">misinterpretation and </w:t>
      </w:r>
      <w:r w:rsidR="00ED06FF">
        <w:rPr>
          <w:rFonts w:ascii="Arial" w:hAnsi="Arial" w:cs="Arial"/>
          <w:sz w:val="24"/>
          <w:szCs w:val="24"/>
        </w:rPr>
        <w:t>re</w:t>
      </w:r>
      <w:r w:rsidR="00772C68">
        <w:rPr>
          <w:rFonts w:ascii="Arial" w:hAnsi="Arial" w:cs="Arial"/>
          <w:sz w:val="24"/>
          <w:szCs w:val="24"/>
        </w:rPr>
        <w:t xml:space="preserve">duce the credibility of the findings.  </w:t>
      </w:r>
      <w:r w:rsidR="001E534F" w:rsidRPr="001E534F">
        <w:rPr>
          <w:rFonts w:ascii="Arial" w:hAnsi="Arial" w:cs="Arial"/>
          <w:sz w:val="24"/>
          <w:szCs w:val="24"/>
        </w:rPr>
        <w:t xml:space="preserve">Therefore, it is essential to ensure the </w:t>
      </w:r>
      <w:r w:rsidR="00D71A7F">
        <w:rPr>
          <w:rFonts w:ascii="Arial" w:hAnsi="Arial" w:cs="Arial"/>
          <w:sz w:val="24"/>
          <w:szCs w:val="24"/>
        </w:rPr>
        <w:t xml:space="preserve">standard </w:t>
      </w:r>
      <w:r w:rsidR="001E534F" w:rsidRPr="001E534F">
        <w:rPr>
          <w:rFonts w:ascii="Arial" w:hAnsi="Arial" w:cs="Arial"/>
          <w:sz w:val="24"/>
          <w:szCs w:val="24"/>
        </w:rPr>
        <w:t>coding method is incorporated and implemented to identify abstract words for theme and subtheme development.</w:t>
      </w:r>
      <w:r w:rsidR="00E53AD2">
        <w:rPr>
          <w:rFonts w:ascii="Arial" w:hAnsi="Arial" w:cs="Arial"/>
          <w:sz w:val="24"/>
          <w:szCs w:val="24"/>
        </w:rPr>
        <w:t xml:space="preserve"> </w:t>
      </w:r>
    </w:p>
    <w:p w14:paraId="66B37394" w14:textId="77777777" w:rsidR="001E534F" w:rsidRDefault="001E534F" w:rsidP="00091F9A">
      <w:pPr>
        <w:spacing w:after="0" w:line="240" w:lineRule="auto"/>
        <w:jc w:val="both"/>
        <w:rPr>
          <w:sz w:val="24"/>
          <w:szCs w:val="24"/>
        </w:rPr>
      </w:pPr>
    </w:p>
    <w:p w14:paraId="3CE33957" w14:textId="2367FE6C" w:rsidR="00D61745" w:rsidRDefault="00D61745" w:rsidP="00091F9A">
      <w:pPr>
        <w:spacing w:after="0" w:line="240" w:lineRule="auto"/>
        <w:jc w:val="both"/>
        <w:rPr>
          <w:sz w:val="24"/>
          <w:szCs w:val="24"/>
        </w:rPr>
      </w:pPr>
    </w:p>
    <w:p w14:paraId="0ACC0343" w14:textId="69F2E5D2" w:rsidR="0085269B" w:rsidRPr="00491DEE" w:rsidRDefault="00511C19" w:rsidP="00511C19">
      <w:pPr>
        <w:pStyle w:val="Heading2"/>
      </w:pPr>
      <w:bookmarkStart w:id="23" w:name="_Toc149383929"/>
      <w:r w:rsidRPr="0083547C">
        <w:rPr>
          <w:rFonts w:ascii="Arial" w:hAnsi="Arial" w:cs="Arial"/>
          <w:sz w:val="24"/>
          <w:szCs w:val="24"/>
        </w:rPr>
        <w:t>2.7</w:t>
      </w:r>
      <w:r w:rsidR="00051876" w:rsidRPr="0083547C">
        <w:rPr>
          <w:rFonts w:ascii="Arial" w:hAnsi="Arial" w:cs="Arial"/>
          <w:sz w:val="24"/>
          <w:szCs w:val="24"/>
        </w:rPr>
        <w:t xml:space="preserve"> </w:t>
      </w:r>
      <w:r w:rsidR="0085269B" w:rsidRPr="0083547C">
        <w:rPr>
          <w:rFonts w:ascii="Arial" w:hAnsi="Arial" w:cs="Arial"/>
          <w:sz w:val="24"/>
          <w:szCs w:val="24"/>
        </w:rPr>
        <w:t>Findings</w:t>
      </w:r>
      <w:r w:rsidR="0085269B" w:rsidRPr="00491DEE">
        <w:t>:</w:t>
      </w:r>
      <w:bookmarkEnd w:id="23"/>
    </w:p>
    <w:p w14:paraId="2F8597FB" w14:textId="77777777" w:rsidR="008758CE" w:rsidRPr="0085269B" w:rsidRDefault="008758CE" w:rsidP="0085269B">
      <w:pPr>
        <w:spacing w:after="0" w:line="240" w:lineRule="auto"/>
        <w:jc w:val="both"/>
        <w:rPr>
          <w:rFonts w:ascii="Arial" w:hAnsi="Arial" w:cs="Arial"/>
          <w:b/>
          <w:bCs/>
          <w:sz w:val="24"/>
          <w:szCs w:val="24"/>
        </w:rPr>
      </w:pPr>
    </w:p>
    <w:p w14:paraId="4FA5E5D3" w14:textId="77777777" w:rsidR="0085269B" w:rsidRPr="0085269B" w:rsidRDefault="0085269B" w:rsidP="0085269B">
      <w:pPr>
        <w:spacing w:after="0" w:line="240" w:lineRule="auto"/>
        <w:jc w:val="both"/>
        <w:rPr>
          <w:rFonts w:ascii="Arial" w:hAnsi="Arial" w:cs="Arial"/>
          <w:sz w:val="24"/>
          <w:szCs w:val="24"/>
        </w:rPr>
      </w:pPr>
      <w:r w:rsidRPr="0085269B">
        <w:rPr>
          <w:rFonts w:ascii="Arial" w:hAnsi="Arial" w:cs="Arial"/>
          <w:sz w:val="24"/>
          <w:szCs w:val="24"/>
        </w:rPr>
        <w:t>This study's findings offer valuable insights into the correlation between generational characteristics and generational theory. A "generation" is typically a group sharing common birth years, ages, geographical locations, and significant life events during pivotal developmental stages (</w:t>
      </w:r>
      <w:proofErr w:type="spellStart"/>
      <w:r w:rsidRPr="0085269B">
        <w:rPr>
          <w:rFonts w:ascii="Arial" w:hAnsi="Arial" w:cs="Arial"/>
          <w:sz w:val="24"/>
          <w:szCs w:val="24"/>
        </w:rPr>
        <w:t>Kupperschmidt</w:t>
      </w:r>
      <w:proofErr w:type="spellEnd"/>
      <w:r w:rsidRPr="0085269B">
        <w:rPr>
          <w:rFonts w:ascii="Arial" w:hAnsi="Arial" w:cs="Arial"/>
          <w:sz w:val="24"/>
          <w:szCs w:val="24"/>
        </w:rPr>
        <w:t>, 2000, p.66; Kirchmayer, 2020). Members of a particular generational cohort often exhibit similar mindsets due to mutual cultural, political, and economic experiences (Parry &amp; Urwin, 2011; McCrindle, 2014), leading to shared beliefs, attitudes, behaviours, and values (Kirchmayer, 2020).</w:t>
      </w:r>
    </w:p>
    <w:p w14:paraId="2A6EAA3E" w14:textId="77777777" w:rsidR="0085269B" w:rsidRDefault="0085269B" w:rsidP="0085269B">
      <w:pPr>
        <w:spacing w:after="0" w:line="240" w:lineRule="auto"/>
        <w:jc w:val="both"/>
        <w:rPr>
          <w:rFonts w:ascii="Arial" w:hAnsi="Arial" w:cs="Arial"/>
          <w:sz w:val="24"/>
          <w:szCs w:val="24"/>
        </w:rPr>
      </w:pPr>
    </w:p>
    <w:p w14:paraId="5DA301D0" w14:textId="77777777" w:rsidR="00FE3678" w:rsidRPr="0085269B" w:rsidRDefault="00FE3678" w:rsidP="0085269B">
      <w:pPr>
        <w:spacing w:after="0" w:line="240" w:lineRule="auto"/>
        <w:jc w:val="both"/>
        <w:rPr>
          <w:rFonts w:ascii="Arial" w:hAnsi="Arial" w:cs="Arial"/>
          <w:sz w:val="24"/>
          <w:szCs w:val="24"/>
        </w:rPr>
      </w:pPr>
    </w:p>
    <w:p w14:paraId="7285D726" w14:textId="77777777" w:rsidR="0085269B" w:rsidRPr="0085269B" w:rsidRDefault="0085269B" w:rsidP="0085269B">
      <w:pPr>
        <w:spacing w:after="0" w:line="240" w:lineRule="auto"/>
        <w:jc w:val="both"/>
        <w:rPr>
          <w:rFonts w:ascii="Arial" w:hAnsi="Arial" w:cs="Arial"/>
          <w:sz w:val="24"/>
          <w:szCs w:val="24"/>
        </w:rPr>
      </w:pPr>
      <w:r w:rsidRPr="0085269B">
        <w:rPr>
          <w:rFonts w:ascii="Arial" w:hAnsi="Arial" w:cs="Arial"/>
          <w:sz w:val="24"/>
          <w:szCs w:val="24"/>
        </w:rPr>
        <w:t xml:space="preserve">In this study, the unique attributes of Generation Z (Gen Z) were identified as dynamic, transparent, creative, innovative, involved, tolerant, socially responsible, emotional, knowledgeable, and individualistic (Dan Irini &amp; </w:t>
      </w:r>
      <w:proofErr w:type="spellStart"/>
      <w:r w:rsidRPr="0085269B">
        <w:rPr>
          <w:rFonts w:ascii="Arial" w:hAnsi="Arial" w:cs="Arial"/>
          <w:sz w:val="24"/>
          <w:szCs w:val="24"/>
        </w:rPr>
        <w:t>Racolta-Paina</w:t>
      </w:r>
      <w:proofErr w:type="spellEnd"/>
      <w:r w:rsidRPr="0085269B">
        <w:rPr>
          <w:rFonts w:ascii="Arial" w:hAnsi="Arial" w:cs="Arial"/>
          <w:sz w:val="24"/>
          <w:szCs w:val="24"/>
        </w:rPr>
        <w:t xml:space="preserve">, 2021). This generation anticipates a high salary and a flexible work schedule and values transparent communication and opportunities for career advancement within their organization. Gen Z members are drawn towards challenging work, showing a tendency towards noncompliance with standard procedures and authority. They appreciate regular </w:t>
      </w:r>
      <w:r w:rsidRPr="0085269B">
        <w:rPr>
          <w:rFonts w:ascii="Arial" w:hAnsi="Arial" w:cs="Arial"/>
          <w:sz w:val="24"/>
          <w:szCs w:val="24"/>
        </w:rPr>
        <w:lastRenderedPageBreak/>
        <w:t>feedback, support, and on-the-job training from their supervisors and are eager to express their opinions. As digital natives, they are heavily influenced by the internet, including social media.</w:t>
      </w:r>
    </w:p>
    <w:p w14:paraId="139BC9B7" w14:textId="77777777" w:rsidR="0085269B" w:rsidRDefault="0085269B" w:rsidP="0085269B">
      <w:pPr>
        <w:spacing w:after="0" w:line="240" w:lineRule="auto"/>
        <w:jc w:val="both"/>
        <w:rPr>
          <w:rFonts w:ascii="Arial" w:hAnsi="Arial" w:cs="Arial"/>
          <w:sz w:val="24"/>
          <w:szCs w:val="24"/>
        </w:rPr>
      </w:pPr>
    </w:p>
    <w:p w14:paraId="4C5701EF" w14:textId="77777777" w:rsidR="00051876" w:rsidRPr="00F12773" w:rsidRDefault="00051876" w:rsidP="0067664D">
      <w:pPr>
        <w:pStyle w:val="Heading2"/>
        <w:rPr>
          <w:rFonts w:ascii="Arial" w:hAnsi="Arial" w:cs="Arial"/>
          <w:sz w:val="28"/>
          <w:szCs w:val="28"/>
        </w:rPr>
      </w:pPr>
    </w:p>
    <w:p w14:paraId="5A961D2A" w14:textId="3CB3D4E0" w:rsidR="0085269B" w:rsidRPr="00491DEE" w:rsidRDefault="00511C19" w:rsidP="00511C19">
      <w:pPr>
        <w:pStyle w:val="Heading2"/>
      </w:pPr>
      <w:bookmarkStart w:id="24" w:name="_Toc149383930"/>
      <w:r w:rsidRPr="0083547C">
        <w:rPr>
          <w:rFonts w:ascii="Arial" w:hAnsi="Arial" w:cs="Arial"/>
          <w:sz w:val="24"/>
          <w:szCs w:val="24"/>
        </w:rPr>
        <w:t>2.8</w:t>
      </w:r>
      <w:r w:rsidR="00051876" w:rsidRPr="0083547C">
        <w:rPr>
          <w:rFonts w:ascii="Arial" w:hAnsi="Arial" w:cs="Arial"/>
          <w:sz w:val="24"/>
          <w:szCs w:val="24"/>
        </w:rPr>
        <w:t xml:space="preserve"> </w:t>
      </w:r>
      <w:r w:rsidR="008758CE" w:rsidRPr="0083547C">
        <w:rPr>
          <w:rFonts w:ascii="Arial" w:hAnsi="Arial" w:cs="Arial"/>
          <w:sz w:val="24"/>
          <w:szCs w:val="24"/>
        </w:rPr>
        <w:t>Recommendations</w:t>
      </w:r>
      <w:r w:rsidR="008758CE" w:rsidRPr="00491DEE">
        <w:t>:</w:t>
      </w:r>
      <w:bookmarkEnd w:id="24"/>
    </w:p>
    <w:p w14:paraId="6E4FC177" w14:textId="77777777" w:rsidR="0085269B" w:rsidRPr="0085269B" w:rsidRDefault="0085269B" w:rsidP="0085269B">
      <w:pPr>
        <w:spacing w:after="0" w:line="240" w:lineRule="auto"/>
        <w:jc w:val="both"/>
        <w:rPr>
          <w:rFonts w:ascii="Arial" w:hAnsi="Arial" w:cs="Arial"/>
          <w:b/>
          <w:bCs/>
          <w:sz w:val="24"/>
          <w:szCs w:val="24"/>
        </w:rPr>
      </w:pPr>
    </w:p>
    <w:p w14:paraId="4BE9AA20" w14:textId="77777777" w:rsidR="0085269B" w:rsidRPr="0085269B" w:rsidRDefault="0085269B" w:rsidP="0085269B">
      <w:pPr>
        <w:spacing w:after="0" w:line="240" w:lineRule="auto"/>
        <w:jc w:val="both"/>
        <w:rPr>
          <w:rFonts w:ascii="Arial" w:hAnsi="Arial" w:cs="Arial"/>
          <w:sz w:val="24"/>
          <w:szCs w:val="24"/>
        </w:rPr>
      </w:pPr>
      <w:r w:rsidRPr="0085269B">
        <w:rPr>
          <w:rFonts w:ascii="Arial" w:hAnsi="Arial" w:cs="Arial"/>
          <w:sz w:val="24"/>
          <w:szCs w:val="24"/>
        </w:rPr>
        <w:t>Based on these findings, the study provides valuable managerial implications for attracting, motivating, and retaining Gen Z employees. These recommendations enhance the transferability of the research. For instance, Gen Z employees are inspired by leaders who lead by example and serve as role models, fostering engagement and performance at work. They value one-on-one meetings with their superiors for personal growth and development.</w:t>
      </w:r>
    </w:p>
    <w:p w14:paraId="5E306D9B" w14:textId="77777777" w:rsidR="0085269B" w:rsidRDefault="0085269B" w:rsidP="0085269B">
      <w:pPr>
        <w:spacing w:after="0" w:line="240" w:lineRule="auto"/>
        <w:jc w:val="both"/>
        <w:rPr>
          <w:rFonts w:ascii="Arial" w:hAnsi="Arial" w:cs="Arial"/>
          <w:sz w:val="24"/>
          <w:szCs w:val="24"/>
        </w:rPr>
      </w:pPr>
    </w:p>
    <w:p w14:paraId="048A73EE" w14:textId="77777777" w:rsidR="00FE3678" w:rsidRPr="0085269B" w:rsidRDefault="00FE3678" w:rsidP="0085269B">
      <w:pPr>
        <w:spacing w:after="0" w:line="240" w:lineRule="auto"/>
        <w:jc w:val="both"/>
        <w:rPr>
          <w:rFonts w:ascii="Arial" w:hAnsi="Arial" w:cs="Arial"/>
          <w:sz w:val="24"/>
          <w:szCs w:val="24"/>
        </w:rPr>
      </w:pPr>
    </w:p>
    <w:p w14:paraId="02E9C74D" w14:textId="77777777" w:rsidR="0085269B" w:rsidRDefault="0085269B" w:rsidP="0085269B">
      <w:pPr>
        <w:spacing w:after="0" w:line="240" w:lineRule="auto"/>
        <w:jc w:val="both"/>
        <w:rPr>
          <w:rFonts w:ascii="Arial" w:hAnsi="Arial" w:cs="Arial"/>
          <w:sz w:val="24"/>
          <w:szCs w:val="24"/>
        </w:rPr>
      </w:pPr>
      <w:r w:rsidRPr="0085269B">
        <w:rPr>
          <w:rFonts w:ascii="Arial" w:hAnsi="Arial" w:cs="Arial"/>
          <w:sz w:val="24"/>
          <w:szCs w:val="24"/>
        </w:rPr>
        <w:t>Practices such as process improvement, diversity training, and personal skills development (including time management and communication) are viewed as beneficial by Gen Z. These skills not only enhance inter-generational workplace relationships but also increase the attractiveness of the compensation package. Most respondents agreed that regular feedback and 360-degree evaluations are effective tools for managing and leading Gen Z team members. Implementing mentorship programs and on-the-job coaching were also identified as successful strategies.</w:t>
      </w:r>
    </w:p>
    <w:p w14:paraId="3DE12039" w14:textId="77777777" w:rsidR="00FE3678" w:rsidRPr="0085269B" w:rsidRDefault="00FE3678" w:rsidP="0085269B">
      <w:pPr>
        <w:spacing w:after="0" w:line="240" w:lineRule="auto"/>
        <w:jc w:val="both"/>
        <w:rPr>
          <w:rFonts w:ascii="Arial" w:hAnsi="Arial" w:cs="Arial"/>
          <w:sz w:val="24"/>
          <w:szCs w:val="24"/>
        </w:rPr>
      </w:pPr>
    </w:p>
    <w:p w14:paraId="5D8F8F57" w14:textId="77777777" w:rsidR="0085269B" w:rsidRPr="0085269B" w:rsidRDefault="0085269B" w:rsidP="0085269B">
      <w:pPr>
        <w:spacing w:after="0" w:line="240" w:lineRule="auto"/>
        <w:jc w:val="both"/>
        <w:rPr>
          <w:rFonts w:ascii="Arial" w:hAnsi="Arial" w:cs="Arial"/>
          <w:sz w:val="24"/>
          <w:szCs w:val="24"/>
        </w:rPr>
      </w:pPr>
    </w:p>
    <w:p w14:paraId="0ECAF63C" w14:textId="677AE98D" w:rsidR="0085269B" w:rsidRDefault="0085269B" w:rsidP="0085269B">
      <w:pPr>
        <w:spacing w:after="0" w:line="240" w:lineRule="auto"/>
        <w:jc w:val="both"/>
        <w:rPr>
          <w:rFonts w:ascii="Arial" w:hAnsi="Arial" w:cs="Arial"/>
          <w:sz w:val="24"/>
          <w:szCs w:val="24"/>
        </w:rPr>
      </w:pPr>
      <w:r w:rsidRPr="0085269B">
        <w:rPr>
          <w:rFonts w:ascii="Arial" w:hAnsi="Arial" w:cs="Arial"/>
          <w:sz w:val="24"/>
          <w:szCs w:val="24"/>
        </w:rPr>
        <w:t xml:space="preserve">The research data collected from human resources professionals underscores the positive impact of Gen Z in the workplace. Gen Z can significantly contribute to an organization's growth in terms of productivity and professionalism. With their keen interest in innovation and technological advancement, Gen Z employees can provide alternative solutions and implement creative ideas. Their ability to adapt, innovate, be flexible, and think "outside the box" makes them </w:t>
      </w:r>
      <w:proofErr w:type="gramStart"/>
      <w:r w:rsidRPr="0085269B">
        <w:rPr>
          <w:rFonts w:ascii="Arial" w:hAnsi="Arial" w:cs="Arial"/>
          <w:sz w:val="24"/>
          <w:szCs w:val="24"/>
        </w:rPr>
        <w:t>a valuable asset</w:t>
      </w:r>
      <w:proofErr w:type="gramEnd"/>
      <w:r w:rsidRPr="0085269B">
        <w:rPr>
          <w:rFonts w:ascii="Arial" w:hAnsi="Arial" w:cs="Arial"/>
          <w:sz w:val="24"/>
          <w:szCs w:val="24"/>
        </w:rPr>
        <w:t xml:space="preserve"> for any organization.</w:t>
      </w:r>
    </w:p>
    <w:p w14:paraId="47DF4F04" w14:textId="77777777" w:rsidR="00FE3678" w:rsidRDefault="00FE3678" w:rsidP="0085269B">
      <w:pPr>
        <w:spacing w:after="0" w:line="240" w:lineRule="auto"/>
        <w:jc w:val="both"/>
        <w:rPr>
          <w:rFonts w:ascii="Arial" w:hAnsi="Arial" w:cs="Arial"/>
          <w:sz w:val="24"/>
          <w:szCs w:val="24"/>
        </w:rPr>
      </w:pPr>
    </w:p>
    <w:p w14:paraId="46C829BD" w14:textId="77777777" w:rsidR="00DF2595" w:rsidRDefault="00DF2595" w:rsidP="0085269B">
      <w:pPr>
        <w:spacing w:after="0" w:line="240" w:lineRule="auto"/>
        <w:jc w:val="both"/>
        <w:rPr>
          <w:rFonts w:ascii="Arial" w:hAnsi="Arial" w:cs="Arial"/>
          <w:sz w:val="24"/>
          <w:szCs w:val="24"/>
        </w:rPr>
      </w:pPr>
    </w:p>
    <w:p w14:paraId="7BCC00BD" w14:textId="1CBC7545" w:rsidR="0003008D" w:rsidRPr="00491DEE" w:rsidRDefault="00791F6F" w:rsidP="00791F6F">
      <w:pPr>
        <w:pStyle w:val="Heading2"/>
      </w:pPr>
      <w:bookmarkStart w:id="25" w:name="_Toc149383931"/>
      <w:r w:rsidRPr="0083547C">
        <w:rPr>
          <w:rStyle w:val="Heading2Char"/>
          <w:rFonts w:ascii="Arial" w:hAnsi="Arial" w:cs="Arial"/>
          <w:sz w:val="24"/>
          <w:szCs w:val="24"/>
        </w:rPr>
        <w:t>2.</w:t>
      </w:r>
      <w:r w:rsidR="00511C19" w:rsidRPr="0083547C">
        <w:rPr>
          <w:rStyle w:val="Heading2Char"/>
          <w:rFonts w:ascii="Arial" w:hAnsi="Arial" w:cs="Arial"/>
          <w:sz w:val="24"/>
          <w:szCs w:val="24"/>
        </w:rPr>
        <w:t xml:space="preserve">9 </w:t>
      </w:r>
      <w:r w:rsidRPr="0083547C">
        <w:rPr>
          <w:rStyle w:val="Heading2Char"/>
          <w:rFonts w:ascii="Arial" w:hAnsi="Arial" w:cs="Arial"/>
          <w:sz w:val="24"/>
          <w:szCs w:val="24"/>
        </w:rPr>
        <w:t>Discussion</w:t>
      </w:r>
      <w:r w:rsidRPr="00491DEE">
        <w:t>:</w:t>
      </w:r>
      <w:bookmarkEnd w:id="25"/>
    </w:p>
    <w:p w14:paraId="1F21843F" w14:textId="31A1A6A0" w:rsidR="00F702AC" w:rsidRDefault="00F702AC" w:rsidP="00791F6F">
      <w:pPr>
        <w:pStyle w:val="Heading2"/>
      </w:pPr>
    </w:p>
    <w:p w14:paraId="1496E22F" w14:textId="5B102845" w:rsidR="00F12773" w:rsidRPr="00F12773" w:rsidRDefault="00F12773" w:rsidP="00F12773">
      <w:pPr>
        <w:rPr>
          <w:rFonts w:ascii="Arial" w:hAnsi="Arial" w:cs="Arial"/>
          <w:sz w:val="24"/>
          <w:szCs w:val="24"/>
        </w:rPr>
      </w:pPr>
      <w:proofErr w:type="gramStart"/>
      <w:r w:rsidRPr="001771F1">
        <w:rPr>
          <w:rStyle w:val="Heading4Char"/>
          <w:rFonts w:ascii="Arial" w:hAnsi="Arial" w:cs="Arial"/>
          <w:i w:val="0"/>
          <w:iCs w:val="0"/>
          <w:sz w:val="24"/>
          <w:szCs w:val="24"/>
        </w:rPr>
        <w:t>2.</w:t>
      </w:r>
      <w:r w:rsidR="00511C19">
        <w:rPr>
          <w:rStyle w:val="Heading4Char"/>
          <w:rFonts w:ascii="Arial" w:hAnsi="Arial" w:cs="Arial"/>
          <w:i w:val="0"/>
          <w:iCs w:val="0"/>
          <w:sz w:val="24"/>
          <w:szCs w:val="24"/>
        </w:rPr>
        <w:t>9</w:t>
      </w:r>
      <w:r w:rsidRPr="001771F1">
        <w:rPr>
          <w:rStyle w:val="Heading4Char"/>
          <w:rFonts w:ascii="Arial" w:hAnsi="Arial" w:cs="Arial"/>
          <w:i w:val="0"/>
          <w:iCs w:val="0"/>
          <w:sz w:val="24"/>
          <w:szCs w:val="24"/>
        </w:rPr>
        <w:t>.1  Actionable</w:t>
      </w:r>
      <w:proofErr w:type="gramEnd"/>
      <w:r w:rsidRPr="001771F1">
        <w:rPr>
          <w:rStyle w:val="Heading4Char"/>
          <w:rFonts w:ascii="Arial" w:hAnsi="Arial" w:cs="Arial"/>
          <w:i w:val="0"/>
          <w:iCs w:val="0"/>
          <w:sz w:val="24"/>
          <w:szCs w:val="24"/>
        </w:rPr>
        <w:t xml:space="preserve"> Recommendations</w:t>
      </w:r>
      <w:r w:rsidRPr="00491DEE">
        <w:t xml:space="preserve">: </w:t>
      </w:r>
      <w:r w:rsidRPr="00F12773">
        <w:rPr>
          <w:rFonts w:ascii="Arial" w:hAnsi="Arial" w:cs="Arial"/>
          <w:sz w:val="24"/>
          <w:szCs w:val="24"/>
        </w:rPr>
        <w:t>The researchers synthesized their findings into practical recommendations for management strategies to attract, motivate, and retain the Gen Z workforce. For instance, fostering a transparent work environment through clear communication of company direction, strategies, policies, and internal procedures can encourage Gen Z's involvement in decision-making processes. Recognizing Gen Z's comfort with technology can also be beneficial as they can assist in overcoming organizational challenges like process efficiencies and enhancing customer experience. Investment in technology infrastructure and an open approach to innovation and new technologies can automate and replace inefficient activities or processes. Furthermore, a supportive work environment and quality relationships with leaders are crucial. Regular feedback and communication are recommended to engage and retain younger employees.</w:t>
      </w:r>
    </w:p>
    <w:p w14:paraId="7B6FE895" w14:textId="77777777" w:rsidR="00F12773" w:rsidRPr="00F12773" w:rsidRDefault="00F12773" w:rsidP="00F12773">
      <w:pPr>
        <w:rPr>
          <w:rFonts w:ascii="Arial" w:hAnsi="Arial" w:cs="Arial"/>
          <w:sz w:val="24"/>
          <w:szCs w:val="24"/>
        </w:rPr>
      </w:pPr>
    </w:p>
    <w:p w14:paraId="0F3A8F39" w14:textId="2C350873" w:rsidR="00F12773" w:rsidRPr="00F12773" w:rsidRDefault="00F12773" w:rsidP="00F12773">
      <w:pPr>
        <w:rPr>
          <w:rFonts w:ascii="Arial" w:hAnsi="Arial" w:cs="Arial"/>
          <w:sz w:val="24"/>
          <w:szCs w:val="24"/>
        </w:rPr>
      </w:pPr>
      <w:proofErr w:type="gramStart"/>
      <w:r w:rsidRPr="006D132B">
        <w:rPr>
          <w:rStyle w:val="Heading4Char"/>
          <w:rFonts w:ascii="Arial" w:hAnsi="Arial" w:cs="Arial"/>
          <w:i w:val="0"/>
          <w:iCs w:val="0"/>
          <w:sz w:val="24"/>
          <w:szCs w:val="24"/>
        </w:rPr>
        <w:lastRenderedPageBreak/>
        <w:t>2.</w:t>
      </w:r>
      <w:r w:rsidR="00511C19">
        <w:rPr>
          <w:rStyle w:val="Heading4Char"/>
          <w:rFonts w:ascii="Arial" w:hAnsi="Arial" w:cs="Arial"/>
          <w:i w:val="0"/>
          <w:iCs w:val="0"/>
          <w:sz w:val="24"/>
          <w:szCs w:val="24"/>
        </w:rPr>
        <w:t>9</w:t>
      </w:r>
      <w:r w:rsidRPr="006D132B">
        <w:rPr>
          <w:rStyle w:val="Heading4Char"/>
          <w:rFonts w:ascii="Arial" w:hAnsi="Arial" w:cs="Arial"/>
          <w:i w:val="0"/>
          <w:iCs w:val="0"/>
          <w:sz w:val="24"/>
          <w:szCs w:val="24"/>
        </w:rPr>
        <w:t xml:space="preserve">.2 </w:t>
      </w:r>
      <w:r w:rsidR="00C938C7">
        <w:rPr>
          <w:rStyle w:val="Heading4Char"/>
          <w:rFonts w:ascii="Arial" w:hAnsi="Arial" w:cs="Arial"/>
          <w:i w:val="0"/>
          <w:iCs w:val="0"/>
          <w:sz w:val="24"/>
          <w:szCs w:val="24"/>
        </w:rPr>
        <w:t xml:space="preserve"> </w:t>
      </w:r>
      <w:r w:rsidRPr="006D132B">
        <w:rPr>
          <w:rStyle w:val="Heading4Char"/>
          <w:rFonts w:ascii="Arial" w:hAnsi="Arial" w:cs="Arial"/>
          <w:i w:val="0"/>
          <w:iCs w:val="0"/>
          <w:sz w:val="24"/>
          <w:szCs w:val="24"/>
        </w:rPr>
        <w:t>Stereotyping</w:t>
      </w:r>
      <w:proofErr w:type="gramEnd"/>
      <w:r w:rsidRPr="00491DEE">
        <w:t xml:space="preserve">: </w:t>
      </w:r>
      <w:r w:rsidRPr="00F12773">
        <w:rPr>
          <w:rFonts w:ascii="Arial" w:hAnsi="Arial" w:cs="Arial"/>
          <w:sz w:val="24"/>
          <w:szCs w:val="24"/>
        </w:rPr>
        <w:t>Despite the study's well-structured presentation, the researchers highlighted a potential issue of over-generalizing or stereotyping Gen Z. The perspectives and responses towards Gen Z were personal and subjective, lacking direct insight from Gen Z themselves. This issue could result in a one-sided view, impacting the trustworthiness of the findings. To increase the study's rigour and trustworthiness, the research method should incorporate interviews with Gen Z employees to understand their personal experiences, motivations, and reasons for staying with or leaving an organization.</w:t>
      </w:r>
    </w:p>
    <w:p w14:paraId="5495312F" w14:textId="77777777" w:rsidR="00F12773" w:rsidRPr="00F12773" w:rsidRDefault="00F12773" w:rsidP="00F12773">
      <w:pPr>
        <w:rPr>
          <w:rFonts w:ascii="Arial" w:hAnsi="Arial" w:cs="Arial"/>
          <w:sz w:val="24"/>
          <w:szCs w:val="24"/>
        </w:rPr>
      </w:pPr>
    </w:p>
    <w:p w14:paraId="7A8CA9BE" w14:textId="3FC9F2EF" w:rsidR="00F12773" w:rsidRPr="00F12773" w:rsidRDefault="00F12773" w:rsidP="00F12773">
      <w:pPr>
        <w:rPr>
          <w:rFonts w:ascii="Arial" w:hAnsi="Arial" w:cs="Arial"/>
          <w:sz w:val="24"/>
          <w:szCs w:val="24"/>
        </w:rPr>
      </w:pPr>
      <w:r w:rsidRPr="006D132B">
        <w:rPr>
          <w:rStyle w:val="Heading4Char"/>
          <w:rFonts w:ascii="Arial" w:hAnsi="Arial" w:cs="Arial"/>
          <w:i w:val="0"/>
          <w:iCs w:val="0"/>
          <w:sz w:val="24"/>
          <w:szCs w:val="24"/>
        </w:rPr>
        <w:t>2.</w:t>
      </w:r>
      <w:r w:rsidR="00511C19">
        <w:rPr>
          <w:rStyle w:val="Heading4Char"/>
          <w:rFonts w:ascii="Arial" w:hAnsi="Arial" w:cs="Arial"/>
          <w:i w:val="0"/>
          <w:iCs w:val="0"/>
          <w:sz w:val="24"/>
          <w:szCs w:val="24"/>
        </w:rPr>
        <w:t>9</w:t>
      </w:r>
      <w:r w:rsidRPr="006D132B">
        <w:rPr>
          <w:rStyle w:val="Heading4Char"/>
          <w:rFonts w:ascii="Arial" w:hAnsi="Arial" w:cs="Arial"/>
          <w:i w:val="0"/>
          <w:iCs w:val="0"/>
          <w:sz w:val="24"/>
          <w:szCs w:val="24"/>
        </w:rPr>
        <w:t>.3 Insufficient Data Collection</w:t>
      </w:r>
      <w:r w:rsidRPr="00491DEE">
        <w:t>:</w:t>
      </w:r>
      <w:r w:rsidRPr="00F12773">
        <w:rPr>
          <w:rFonts w:ascii="Arial" w:hAnsi="Arial" w:cs="Arial"/>
          <w:sz w:val="24"/>
          <w:szCs w:val="24"/>
        </w:rPr>
        <w:t xml:space="preserve"> The researchers acknowledged an insufficiency in data collection, particularly the lack of national-level references to Gen Z and Romanian employers' experiences with them in the workplace (Dan Irini &amp; </w:t>
      </w:r>
      <w:proofErr w:type="spellStart"/>
      <w:r w:rsidRPr="00F12773">
        <w:rPr>
          <w:rFonts w:ascii="Arial" w:hAnsi="Arial" w:cs="Arial"/>
          <w:sz w:val="24"/>
          <w:szCs w:val="24"/>
        </w:rPr>
        <w:t>Racolta-Paina</w:t>
      </w:r>
      <w:proofErr w:type="spellEnd"/>
      <w:r w:rsidRPr="00F12773">
        <w:rPr>
          <w:rFonts w:ascii="Arial" w:hAnsi="Arial" w:cs="Arial"/>
          <w:sz w:val="24"/>
          <w:szCs w:val="24"/>
        </w:rPr>
        <w:t>, 2021). Consequently, statistical data could not validate the findings due to the absence of employers' perspectives—for instance, hiring rates of Gen Z employees per year, Gen Z's turnover rates, and demographic data.</w:t>
      </w:r>
    </w:p>
    <w:p w14:paraId="0158DDC8" w14:textId="77777777" w:rsidR="00F12773" w:rsidRPr="00F12773" w:rsidRDefault="00F12773" w:rsidP="00F12773">
      <w:pPr>
        <w:rPr>
          <w:rFonts w:ascii="Arial" w:hAnsi="Arial" w:cs="Arial"/>
          <w:sz w:val="24"/>
          <w:szCs w:val="24"/>
        </w:rPr>
      </w:pPr>
    </w:p>
    <w:p w14:paraId="07983999" w14:textId="705A4EA7" w:rsidR="00F12773" w:rsidRPr="00F12773" w:rsidRDefault="00F12773" w:rsidP="00F12773">
      <w:pPr>
        <w:rPr>
          <w:rFonts w:ascii="Arial" w:hAnsi="Arial" w:cs="Arial"/>
          <w:sz w:val="24"/>
          <w:szCs w:val="24"/>
        </w:rPr>
      </w:pPr>
      <w:r w:rsidRPr="006D132B">
        <w:rPr>
          <w:rStyle w:val="Heading4Char"/>
          <w:rFonts w:ascii="Arial" w:hAnsi="Arial" w:cs="Arial"/>
          <w:i w:val="0"/>
          <w:iCs w:val="0"/>
          <w:sz w:val="24"/>
          <w:szCs w:val="24"/>
        </w:rPr>
        <w:t>2.</w:t>
      </w:r>
      <w:r w:rsidR="00511C19">
        <w:rPr>
          <w:rStyle w:val="Heading4Char"/>
          <w:rFonts w:ascii="Arial" w:hAnsi="Arial" w:cs="Arial"/>
          <w:i w:val="0"/>
          <w:iCs w:val="0"/>
          <w:sz w:val="24"/>
          <w:szCs w:val="24"/>
        </w:rPr>
        <w:t>9</w:t>
      </w:r>
      <w:r w:rsidRPr="006D132B">
        <w:rPr>
          <w:rStyle w:val="Heading4Char"/>
          <w:rFonts w:ascii="Arial" w:hAnsi="Arial" w:cs="Arial"/>
          <w:i w:val="0"/>
          <w:iCs w:val="0"/>
          <w:sz w:val="24"/>
          <w:szCs w:val="24"/>
        </w:rPr>
        <w:t>.4 Cultural Differences</w:t>
      </w:r>
      <w:r w:rsidRPr="00491DEE">
        <w:t xml:space="preserve">: </w:t>
      </w:r>
      <w:r w:rsidRPr="00F12773">
        <w:rPr>
          <w:rFonts w:ascii="Arial" w:hAnsi="Arial" w:cs="Arial"/>
          <w:sz w:val="24"/>
          <w:szCs w:val="24"/>
        </w:rPr>
        <w:t>Considering that the research was conducted in Romania and all interviews were conducted in Romanian, certain concepts and terms might not be translated or interpreted accurately in other languages. This language barrier could limit the findings' applicability to the broader perspective of human resources professionals worldwide, potentially restricting the research findings' reliability and validity.</w:t>
      </w:r>
    </w:p>
    <w:p w14:paraId="7B41A5B0" w14:textId="77777777" w:rsidR="00F12773" w:rsidRPr="00F12773" w:rsidRDefault="00F12773" w:rsidP="00F12773"/>
    <w:p w14:paraId="15ADA104" w14:textId="1060AB41" w:rsidR="001A33CA" w:rsidRPr="0083547C" w:rsidRDefault="001A33CA" w:rsidP="00511C19">
      <w:pPr>
        <w:pStyle w:val="Heading1"/>
        <w:numPr>
          <w:ilvl w:val="0"/>
          <w:numId w:val="5"/>
        </w:numPr>
        <w:rPr>
          <w:rFonts w:ascii="Arial" w:hAnsi="Arial" w:cs="Arial"/>
          <w:sz w:val="24"/>
          <w:szCs w:val="24"/>
        </w:rPr>
      </w:pPr>
      <w:bookmarkStart w:id="26" w:name="_Toc149383932"/>
      <w:r w:rsidRPr="0083547C">
        <w:rPr>
          <w:rFonts w:ascii="Arial" w:hAnsi="Arial" w:cs="Arial"/>
          <w:sz w:val="24"/>
          <w:szCs w:val="24"/>
        </w:rPr>
        <w:t>Research proposal</w:t>
      </w:r>
      <w:bookmarkEnd w:id="26"/>
      <w:r w:rsidRPr="0083547C">
        <w:rPr>
          <w:rFonts w:ascii="Arial" w:hAnsi="Arial" w:cs="Arial"/>
          <w:sz w:val="24"/>
          <w:szCs w:val="24"/>
        </w:rPr>
        <w:t xml:space="preserve"> </w:t>
      </w:r>
    </w:p>
    <w:p w14:paraId="3B440508" w14:textId="77777777" w:rsidR="00C765E8" w:rsidRPr="0083547C" w:rsidRDefault="00C765E8" w:rsidP="001A33CA">
      <w:pPr>
        <w:rPr>
          <w:sz w:val="24"/>
          <w:szCs w:val="24"/>
        </w:rPr>
      </w:pPr>
    </w:p>
    <w:p w14:paraId="3C35BB5F" w14:textId="12CA053D" w:rsidR="001A33CA" w:rsidRPr="0083547C" w:rsidRDefault="00A323AD" w:rsidP="00DF47C6">
      <w:pPr>
        <w:ind w:left="360"/>
        <w:rPr>
          <w:rFonts w:ascii="Arial" w:hAnsi="Arial" w:cs="Arial"/>
          <w:sz w:val="24"/>
          <w:szCs w:val="24"/>
        </w:rPr>
      </w:pPr>
      <w:bookmarkStart w:id="27" w:name="_Toc149383933"/>
      <w:r w:rsidRPr="0083547C">
        <w:rPr>
          <w:rStyle w:val="Heading2Char"/>
          <w:rFonts w:ascii="Arial" w:hAnsi="Arial" w:cs="Arial"/>
          <w:sz w:val="24"/>
          <w:szCs w:val="24"/>
        </w:rPr>
        <w:t xml:space="preserve">3.1 </w:t>
      </w:r>
      <w:r w:rsidR="001A33CA" w:rsidRPr="0083547C">
        <w:rPr>
          <w:rStyle w:val="Heading2Char"/>
          <w:rFonts w:ascii="Arial" w:hAnsi="Arial" w:cs="Arial"/>
          <w:sz w:val="24"/>
          <w:szCs w:val="24"/>
        </w:rPr>
        <w:t>Introduction</w:t>
      </w:r>
      <w:bookmarkEnd w:id="27"/>
      <w:r w:rsidR="001A33CA" w:rsidRPr="00491DEE">
        <w:t xml:space="preserve">: </w:t>
      </w:r>
    </w:p>
    <w:p w14:paraId="6AD65E9E" w14:textId="77777777" w:rsidR="0045299E" w:rsidRPr="002B2628" w:rsidRDefault="0045299E" w:rsidP="00DF47C6">
      <w:pPr>
        <w:ind w:left="360"/>
        <w:rPr>
          <w:rFonts w:ascii="Arial" w:hAnsi="Arial" w:cs="Arial"/>
          <w:sz w:val="24"/>
          <w:szCs w:val="24"/>
        </w:rPr>
      </w:pPr>
    </w:p>
    <w:p w14:paraId="4746D456" w14:textId="6B37AB68" w:rsidR="00DF47C6" w:rsidRPr="00DF47C6" w:rsidRDefault="00A323AD" w:rsidP="00DF47C6">
      <w:pPr>
        <w:spacing w:after="0" w:line="240" w:lineRule="auto"/>
        <w:ind w:left="360"/>
        <w:rPr>
          <w:rFonts w:ascii="Arial" w:eastAsia="Times New Roman" w:hAnsi="Arial" w:cs="Arial"/>
          <w:color w:val="0E101A"/>
          <w:kern w:val="0"/>
          <w:sz w:val="24"/>
          <w:szCs w:val="24"/>
          <w:lang w:eastAsia="en-HK"/>
          <w14:ligatures w14:val="none"/>
        </w:rPr>
      </w:pPr>
      <w:bookmarkStart w:id="28" w:name="_Toc149383934"/>
      <w:r w:rsidRPr="002B2628">
        <w:rPr>
          <w:rStyle w:val="Heading3Char"/>
          <w:rFonts w:ascii="Arial" w:hAnsi="Arial" w:cs="Arial"/>
        </w:rPr>
        <w:t xml:space="preserve">3.1.1 </w:t>
      </w:r>
      <w:r w:rsidR="00ED7F22" w:rsidRPr="002B2628">
        <w:rPr>
          <w:rStyle w:val="Heading3Char"/>
          <w:rFonts w:ascii="Arial" w:hAnsi="Arial" w:cs="Arial"/>
        </w:rPr>
        <w:t>Economic background</w:t>
      </w:r>
      <w:bookmarkEnd w:id="28"/>
      <w:r w:rsidR="00ED7F22">
        <w:rPr>
          <w:rFonts w:ascii="Arial" w:eastAsia="Times New Roman" w:hAnsi="Arial" w:cs="Arial"/>
          <w:color w:val="0E101A"/>
          <w:kern w:val="0"/>
          <w:sz w:val="24"/>
          <w:szCs w:val="24"/>
          <w:lang w:eastAsia="en-HK"/>
          <w14:ligatures w14:val="none"/>
        </w:rPr>
        <w:t xml:space="preserve"> </w:t>
      </w:r>
      <w:r w:rsidR="00ED7F22" w:rsidRPr="00491DEE">
        <w:t xml:space="preserve">- </w:t>
      </w:r>
      <w:r w:rsidR="00DF47C6" w:rsidRPr="00DF47C6">
        <w:rPr>
          <w:rFonts w:ascii="Arial" w:eastAsia="Times New Roman" w:hAnsi="Arial" w:cs="Arial"/>
          <w:color w:val="0E101A"/>
          <w:kern w:val="0"/>
          <w:sz w:val="24"/>
          <w:szCs w:val="24"/>
          <w:lang w:eastAsia="en-HK"/>
          <w14:ligatures w14:val="none"/>
        </w:rPr>
        <w:t xml:space="preserve">Since 2020, Hong Kong has been dealing with a severe manpower crunch. This shortfall was particularly evident in 2021, when the population distribution displayed a marked decrease in the 15-24 (-2.9%) and 24-54 (-2.1%) age groups. This trend is likely linked to the social disturbances of 2019 and the ensuing three-year battle with the COVID-19 pandemic. During this period, significant demographic shifts occurred, with data indicating that between 75,000 and 88,000 individuals left Hong Kong each year in 2020 and 2021 (Chan et al., 2022). The 2023 Hong Kong Policy underscores this trend, highlighting a decrease of 140,000 in the local workforce over the previous two years. A survey conducted by the Hong Kong Institute of Asia-Pacific Studies in 2022 found that although 28.4% of respondents would consider moving abroad if the opportunity arose, this figure was significantly lower than the 42.0% reported in 2021. Of those considering relocation, 34.0% were ready to do so, making up about 9.2% of all respondents (Hong Kong Institute of Asia-Pacific Studies, 2022). </w:t>
      </w:r>
    </w:p>
    <w:p w14:paraId="034CBDCA" w14:textId="77777777" w:rsidR="00DF47C6" w:rsidRPr="00DF47C6" w:rsidRDefault="00DF47C6" w:rsidP="00DF47C6">
      <w:pPr>
        <w:spacing w:after="0" w:line="240" w:lineRule="auto"/>
        <w:ind w:left="360"/>
        <w:rPr>
          <w:rFonts w:ascii="Arial" w:eastAsia="Times New Roman" w:hAnsi="Arial" w:cs="Arial"/>
          <w:color w:val="0E101A"/>
          <w:kern w:val="0"/>
          <w:sz w:val="24"/>
          <w:szCs w:val="24"/>
          <w:lang w:eastAsia="en-HK"/>
          <w14:ligatures w14:val="none"/>
        </w:rPr>
      </w:pPr>
    </w:p>
    <w:p w14:paraId="321999FE" w14:textId="77777777" w:rsidR="00DF47C6" w:rsidRPr="00DF47C6" w:rsidRDefault="00DF47C6" w:rsidP="00DF47C6">
      <w:pPr>
        <w:spacing w:after="0" w:line="240" w:lineRule="auto"/>
        <w:ind w:left="360"/>
        <w:rPr>
          <w:rFonts w:ascii="Arial" w:eastAsia="Times New Roman" w:hAnsi="Arial" w:cs="Arial"/>
          <w:color w:val="0E101A"/>
          <w:kern w:val="0"/>
          <w:sz w:val="24"/>
          <w:szCs w:val="24"/>
          <w:lang w:eastAsia="en-HK"/>
          <w14:ligatures w14:val="none"/>
        </w:rPr>
      </w:pPr>
      <w:r w:rsidRPr="00DF47C6">
        <w:rPr>
          <w:rFonts w:ascii="Arial" w:eastAsia="Times New Roman" w:hAnsi="Arial" w:cs="Arial"/>
          <w:color w:val="0E101A"/>
          <w:kern w:val="0"/>
          <w:sz w:val="24"/>
          <w:szCs w:val="24"/>
          <w:lang w:eastAsia="en-HK"/>
          <w14:ligatures w14:val="none"/>
        </w:rPr>
        <w:lastRenderedPageBreak/>
        <w:t>Additionally, the Census and Statistics Department of the HKSAR government has pointed out considerable changes in the population's age structure. The last 30 years have seen a sharp drop in the child dependency ratio due to low birth rates, while the elderly dependency ratio has risen dramatically. The median age has also increased, moving from 44.3 in 2016 to 47.3 in 2021 (Census and Statistics Department, 2023). These demographic shifts have further exacerbated the manpower shortage, making it a pressing issue.</w:t>
      </w:r>
    </w:p>
    <w:p w14:paraId="1B35742E" w14:textId="77777777" w:rsidR="00DF47C6" w:rsidRPr="00DF47C6" w:rsidRDefault="00DF47C6" w:rsidP="00DF47C6">
      <w:pPr>
        <w:spacing w:after="0" w:line="240" w:lineRule="auto"/>
        <w:ind w:left="360"/>
        <w:rPr>
          <w:rFonts w:ascii="Arial" w:eastAsia="Times New Roman" w:hAnsi="Arial" w:cs="Arial"/>
          <w:color w:val="0E101A"/>
          <w:kern w:val="0"/>
          <w:sz w:val="24"/>
          <w:szCs w:val="24"/>
          <w:lang w:eastAsia="en-HK"/>
          <w14:ligatures w14:val="none"/>
        </w:rPr>
      </w:pPr>
    </w:p>
    <w:p w14:paraId="6CB6B717" w14:textId="77777777" w:rsidR="00DF47C6" w:rsidRPr="00DF47C6" w:rsidRDefault="00DF47C6" w:rsidP="00DF47C6">
      <w:pPr>
        <w:spacing w:after="0" w:line="240" w:lineRule="auto"/>
        <w:ind w:left="360"/>
        <w:rPr>
          <w:rFonts w:ascii="Arial" w:eastAsia="Times New Roman" w:hAnsi="Arial" w:cs="Arial"/>
          <w:color w:val="0E101A"/>
          <w:kern w:val="0"/>
          <w:sz w:val="24"/>
          <w:szCs w:val="24"/>
          <w:lang w:eastAsia="en-HK"/>
          <w14:ligatures w14:val="none"/>
        </w:rPr>
      </w:pPr>
    </w:p>
    <w:p w14:paraId="389AD7E7" w14:textId="77777777" w:rsidR="00DF47C6" w:rsidRPr="00DF47C6" w:rsidRDefault="00DF47C6" w:rsidP="00DF47C6">
      <w:pPr>
        <w:spacing w:after="0" w:line="240" w:lineRule="auto"/>
        <w:ind w:left="360"/>
        <w:rPr>
          <w:rFonts w:ascii="Arial" w:eastAsia="Times New Roman" w:hAnsi="Arial" w:cs="Arial"/>
          <w:color w:val="0E101A"/>
          <w:kern w:val="0"/>
          <w:sz w:val="24"/>
          <w:szCs w:val="24"/>
          <w:lang w:eastAsia="en-HK"/>
          <w14:ligatures w14:val="none"/>
        </w:rPr>
      </w:pPr>
      <w:r w:rsidRPr="00DF47C6">
        <w:rPr>
          <w:rFonts w:ascii="Arial" w:eastAsia="Times New Roman" w:hAnsi="Arial" w:cs="Arial"/>
          <w:color w:val="0E101A"/>
          <w:kern w:val="0"/>
          <w:sz w:val="24"/>
          <w:szCs w:val="24"/>
          <w:lang w:eastAsia="en-HK"/>
          <w14:ligatures w14:val="none"/>
        </w:rPr>
        <w:t>To address the acute manpower deficit, the HKSAR government has initiated measures, including creating new institutional structures and launching several initiatives. These efforts are designed to attract businesses, investments, and talent, thereby enhancing community competitiveness. The government’s commitment to sustaining Hong Kong’s position as one of the leading international financial centres and the primary offshore RMB business hub is unwavering. The financial services sector, integral to Hong Kong’s economy, is anticipated to impact the insurance industry positively. The government also focuses on enhancing asset and risk management, pinpointing family offices as a crucial growth sector within the asset and wealth management industry. In addition, a policy offering tax concessions for qualified family offices is slated for introduction in 2023, presenting insurance companies with opportunities to expand their high-net-worth businesses and attract top-tier talent (Hong Kong Special Administration Region Government of the People’s Republic of China, 2022).</w:t>
      </w:r>
    </w:p>
    <w:p w14:paraId="27599E26" w14:textId="77777777" w:rsidR="00DF47C6" w:rsidRPr="00DF47C6" w:rsidRDefault="00DF47C6" w:rsidP="00DF47C6">
      <w:pPr>
        <w:spacing w:after="0" w:line="240" w:lineRule="auto"/>
        <w:ind w:left="360"/>
        <w:rPr>
          <w:rFonts w:ascii="Arial" w:eastAsia="Times New Roman" w:hAnsi="Arial" w:cs="Arial"/>
          <w:color w:val="0E101A"/>
          <w:kern w:val="0"/>
          <w:sz w:val="24"/>
          <w:szCs w:val="24"/>
          <w:lang w:eastAsia="en-HK"/>
          <w14:ligatures w14:val="none"/>
        </w:rPr>
      </w:pPr>
    </w:p>
    <w:p w14:paraId="3414DA7E" w14:textId="77777777" w:rsidR="00DF47C6" w:rsidRPr="00DF47C6" w:rsidRDefault="00DF47C6" w:rsidP="00DF47C6">
      <w:pPr>
        <w:spacing w:after="0" w:line="240" w:lineRule="auto"/>
        <w:ind w:left="360"/>
        <w:rPr>
          <w:rFonts w:ascii="Arial" w:eastAsia="Times New Roman" w:hAnsi="Arial" w:cs="Arial"/>
          <w:color w:val="0E101A"/>
          <w:kern w:val="0"/>
          <w:sz w:val="24"/>
          <w:szCs w:val="24"/>
          <w:lang w:eastAsia="en-HK"/>
          <w14:ligatures w14:val="none"/>
        </w:rPr>
      </w:pPr>
    </w:p>
    <w:p w14:paraId="1F0EE094" w14:textId="77777777" w:rsidR="00DF47C6" w:rsidRPr="00DF47C6" w:rsidRDefault="00DF47C6" w:rsidP="00DF47C6">
      <w:pPr>
        <w:spacing w:after="0" w:line="240" w:lineRule="auto"/>
        <w:ind w:left="360"/>
        <w:rPr>
          <w:rFonts w:ascii="Arial" w:eastAsia="Times New Roman" w:hAnsi="Arial" w:cs="Arial"/>
          <w:color w:val="000000" w:themeColor="text1"/>
          <w:kern w:val="0"/>
          <w:sz w:val="24"/>
          <w:szCs w:val="24"/>
          <w:lang w:eastAsia="en-HK"/>
          <w14:ligatures w14:val="none"/>
        </w:rPr>
      </w:pPr>
      <w:r w:rsidRPr="00DF47C6">
        <w:rPr>
          <w:rFonts w:ascii="Arial" w:eastAsia="Times New Roman" w:hAnsi="Arial" w:cs="Arial"/>
          <w:color w:val="000000" w:themeColor="text1"/>
          <w:kern w:val="0"/>
          <w:sz w:val="24"/>
          <w:szCs w:val="24"/>
          <w:lang w:eastAsia="en-HK"/>
          <w14:ligatures w14:val="none"/>
        </w:rPr>
        <w:t xml:space="preserve">The 2022 Hong Kong Policy introduces a "trawl for talents" initiative aimed at positively impacting the insurance sales industry. The government is not only nurturing local talent but also globally recruiting top professionals. Key strategies include a two-year Top Talents Pass scheme targeting young professionals from top 100 universities with at least three years of work experience, and modifications to the IANG, extending stay limits from </w:t>
      </w:r>
      <w:proofErr w:type="spellStart"/>
      <w:r w:rsidRPr="00DF47C6">
        <w:rPr>
          <w:rFonts w:ascii="Arial" w:eastAsia="Times New Roman" w:hAnsi="Arial" w:cs="Arial"/>
          <w:color w:val="000000" w:themeColor="text1"/>
          <w:kern w:val="0"/>
          <w:sz w:val="24"/>
          <w:szCs w:val="24"/>
          <w:lang w:eastAsia="en-HK"/>
          <w14:ligatures w14:val="none"/>
        </w:rPr>
        <w:t>on</w:t>
      </w:r>
      <w:proofErr w:type="spellEnd"/>
      <w:r w:rsidRPr="00DF47C6">
        <w:rPr>
          <w:rFonts w:ascii="Arial" w:eastAsia="Times New Roman" w:hAnsi="Arial" w:cs="Arial"/>
          <w:color w:val="000000" w:themeColor="text1"/>
          <w:kern w:val="0"/>
          <w:sz w:val="24"/>
          <w:szCs w:val="24"/>
          <w:lang w:eastAsia="en-HK"/>
          <w14:ligatures w14:val="none"/>
        </w:rPr>
        <w:t xml:space="preserve"> to two years. Population statistics from August 2023 show an 80% increase, due to factors like reopened borders, the talent import scheme, and the return of international organizations.</w:t>
      </w:r>
    </w:p>
    <w:p w14:paraId="18CA4836" w14:textId="77777777" w:rsidR="00DF47C6" w:rsidRPr="00DF47C6" w:rsidRDefault="00DF47C6" w:rsidP="00DF47C6">
      <w:pPr>
        <w:spacing w:after="0" w:line="240" w:lineRule="auto"/>
        <w:ind w:left="360"/>
        <w:rPr>
          <w:rFonts w:ascii="Arial" w:eastAsia="Times New Roman" w:hAnsi="Arial" w:cs="Arial"/>
          <w:color w:val="7B7B7B" w:themeColor="accent3" w:themeShade="BF"/>
          <w:kern w:val="0"/>
          <w:sz w:val="24"/>
          <w:szCs w:val="24"/>
          <w:lang w:eastAsia="en-HK"/>
          <w14:ligatures w14:val="none"/>
        </w:rPr>
      </w:pPr>
    </w:p>
    <w:p w14:paraId="23410D2C" w14:textId="77777777" w:rsidR="00DF47C6" w:rsidRPr="00DF47C6" w:rsidRDefault="00DF47C6" w:rsidP="00DF47C6">
      <w:pPr>
        <w:ind w:left="360"/>
        <w:rPr>
          <w:rFonts w:ascii="Arial" w:eastAsiaTheme="minorHAnsi" w:hAnsi="Arial" w:cs="Arial"/>
          <w:kern w:val="0"/>
          <w:sz w:val="24"/>
          <w:szCs w:val="24"/>
          <w:lang w:eastAsia="en-US"/>
          <w14:ligatures w14:val="none"/>
        </w:rPr>
      </w:pPr>
    </w:p>
    <w:p w14:paraId="11A30463" w14:textId="51B7A21A" w:rsidR="00DF47C6" w:rsidRDefault="00A323AD" w:rsidP="00DF47C6">
      <w:pPr>
        <w:ind w:left="360"/>
        <w:rPr>
          <w:rFonts w:ascii="Arial" w:hAnsi="Arial" w:cs="Arial"/>
          <w:sz w:val="24"/>
          <w:szCs w:val="24"/>
        </w:rPr>
      </w:pPr>
      <w:bookmarkStart w:id="29" w:name="_Toc149383935"/>
      <w:r w:rsidRPr="002B2628">
        <w:rPr>
          <w:rStyle w:val="Heading3Char"/>
          <w:rFonts w:ascii="Arial" w:hAnsi="Arial" w:cs="Arial"/>
        </w:rPr>
        <w:t xml:space="preserve">3.1.2 </w:t>
      </w:r>
      <w:r w:rsidR="00ED7F22" w:rsidRPr="002B2628">
        <w:rPr>
          <w:rStyle w:val="Heading3Char"/>
          <w:rFonts w:ascii="Arial" w:hAnsi="Arial" w:cs="Arial"/>
        </w:rPr>
        <w:t>Business challenges</w:t>
      </w:r>
      <w:bookmarkEnd w:id="29"/>
      <w:r w:rsidR="00ED7F22">
        <w:rPr>
          <w:rFonts w:ascii="Arial" w:hAnsi="Arial" w:cs="Arial"/>
          <w:sz w:val="24"/>
          <w:szCs w:val="24"/>
        </w:rPr>
        <w:t xml:space="preserve"> </w:t>
      </w:r>
      <w:r w:rsidR="00ED7F22" w:rsidRPr="00491DEE">
        <w:t xml:space="preserve">- </w:t>
      </w:r>
      <w:r w:rsidR="009D62B1" w:rsidRPr="009D62B1">
        <w:rPr>
          <w:rFonts w:ascii="Arial" w:hAnsi="Arial" w:cs="Arial"/>
          <w:sz w:val="24"/>
          <w:szCs w:val="24"/>
        </w:rPr>
        <w:t>Since 2020, the insurance industry in Hong Kong has been attempting to capitalize on certain opportunities. However, it is now confronting several challenges, such as retaining its sales force, imparting the necessary skills to sell family office concepts, and attracting top talent from Mainland China. With a median age of 47.3 in Hong Kong, combined with the recent influx of the Gen Z workforce, this new working landscape brings about complications due to generational and cultural differences that affect motivation and organizational culture. It is imperative for sales executives to comprehend what motivates diverse generations and cultures. Younger generations often prioritize personal growth and work-life balance, whereas older ones may place a higher value on job security and monetary incentives.</w:t>
      </w:r>
      <w:r w:rsidR="00DF47C6" w:rsidRPr="00DF47C6">
        <w:rPr>
          <w:rFonts w:ascii="Arial" w:hAnsi="Arial" w:cs="Arial"/>
          <w:sz w:val="24"/>
          <w:szCs w:val="24"/>
        </w:rPr>
        <w:t xml:space="preserve"> </w:t>
      </w:r>
      <w:r w:rsidR="00ED7F22">
        <w:rPr>
          <w:rFonts w:ascii="Arial" w:hAnsi="Arial" w:cs="Arial"/>
          <w:sz w:val="24"/>
          <w:szCs w:val="24"/>
        </w:rPr>
        <w:t xml:space="preserve"> </w:t>
      </w:r>
      <w:r w:rsidR="00DF47C6" w:rsidRPr="00DF47C6">
        <w:rPr>
          <w:rFonts w:ascii="Arial" w:hAnsi="Arial" w:cs="Arial"/>
          <w:sz w:val="24"/>
          <w:szCs w:val="24"/>
        </w:rPr>
        <w:t xml:space="preserve">Cultural differences between local and Mainland China recruits can influence work styles and </w:t>
      </w:r>
      <w:r w:rsidR="00DF47C6" w:rsidRPr="00DF47C6">
        <w:rPr>
          <w:rFonts w:ascii="Arial" w:hAnsi="Arial" w:cs="Arial"/>
          <w:sz w:val="24"/>
          <w:szCs w:val="24"/>
        </w:rPr>
        <w:lastRenderedPageBreak/>
        <w:t xml:space="preserve">perceptions, potentially causing conflicts if not well-managed. </w:t>
      </w:r>
      <w:r w:rsidR="00ED7F22">
        <w:rPr>
          <w:rFonts w:ascii="Arial" w:hAnsi="Arial" w:cs="Arial"/>
          <w:sz w:val="24"/>
          <w:szCs w:val="24"/>
        </w:rPr>
        <w:t xml:space="preserve"> </w:t>
      </w:r>
      <w:r w:rsidR="00DF47C6" w:rsidRPr="00DF47C6">
        <w:rPr>
          <w:rFonts w:ascii="Arial" w:hAnsi="Arial" w:cs="Arial"/>
          <w:sz w:val="24"/>
          <w:szCs w:val="24"/>
        </w:rPr>
        <w:t>To address this, executives should understand team motivations, foster continuous learning and adaptability, and implement flexible, inclusive leadership that respects diversity. Effective management requires an approach that considers both individual and collective needs while aligning them with organizational goals.</w:t>
      </w:r>
    </w:p>
    <w:p w14:paraId="5CAFA661" w14:textId="77777777" w:rsidR="002E3FBD" w:rsidRDefault="002E3FBD" w:rsidP="00DF47C6">
      <w:pPr>
        <w:ind w:left="360"/>
        <w:rPr>
          <w:rFonts w:ascii="Arial" w:hAnsi="Arial" w:cs="Arial"/>
          <w:sz w:val="24"/>
          <w:szCs w:val="24"/>
        </w:rPr>
      </w:pPr>
    </w:p>
    <w:p w14:paraId="57B77A46" w14:textId="0CD299E3" w:rsidR="00610A1E" w:rsidRDefault="002B2628" w:rsidP="00610A1E">
      <w:pPr>
        <w:ind w:left="360"/>
        <w:rPr>
          <w:rFonts w:ascii="Arial" w:hAnsi="Arial" w:cs="Arial"/>
          <w:sz w:val="24"/>
          <w:szCs w:val="24"/>
        </w:rPr>
      </w:pPr>
      <w:bookmarkStart w:id="30" w:name="_Toc149383936"/>
      <w:r w:rsidRPr="002B2628">
        <w:rPr>
          <w:rStyle w:val="Heading3Char"/>
          <w:rFonts w:ascii="Arial" w:hAnsi="Arial" w:cs="Arial"/>
        </w:rPr>
        <w:t xml:space="preserve">3.1.3 </w:t>
      </w:r>
      <w:r w:rsidR="00ED7F22" w:rsidRPr="002B2628">
        <w:rPr>
          <w:rStyle w:val="Heading3Char"/>
          <w:rFonts w:ascii="Arial" w:hAnsi="Arial" w:cs="Arial"/>
        </w:rPr>
        <w:t>Re</w:t>
      </w:r>
      <w:r w:rsidR="005B727F" w:rsidRPr="002B2628">
        <w:rPr>
          <w:rStyle w:val="Heading3Char"/>
          <w:rFonts w:ascii="Arial" w:hAnsi="Arial" w:cs="Arial"/>
        </w:rPr>
        <w:t>search question</w:t>
      </w:r>
      <w:bookmarkEnd w:id="30"/>
      <w:r w:rsidR="005B727F">
        <w:rPr>
          <w:rFonts w:ascii="Arial" w:hAnsi="Arial" w:cs="Arial"/>
          <w:sz w:val="24"/>
          <w:szCs w:val="24"/>
        </w:rPr>
        <w:t xml:space="preserve"> </w:t>
      </w:r>
      <w:r w:rsidR="005B727F" w:rsidRPr="00491DEE">
        <w:t xml:space="preserve">- </w:t>
      </w:r>
      <w:r w:rsidR="00610A1E" w:rsidRPr="00610A1E">
        <w:rPr>
          <w:rFonts w:ascii="Arial" w:hAnsi="Arial" w:cs="Arial"/>
          <w:sz w:val="24"/>
          <w:szCs w:val="24"/>
        </w:rPr>
        <w:t>This study aims to comprehend Generation Z's responses to extrinsic motivation, particularly regarding monetary rewards, awards, praise, and recognition within the Hong Kong insurance industry. Additionally, the study explores how Generation Z's unique characteristics impact such extrinsic motivation's effectiveness.</w:t>
      </w:r>
      <w:r w:rsidR="00610A1E">
        <w:rPr>
          <w:rFonts w:ascii="Arial" w:hAnsi="Arial" w:cs="Arial"/>
          <w:sz w:val="24"/>
          <w:szCs w:val="24"/>
        </w:rPr>
        <w:t xml:space="preserve">  </w:t>
      </w:r>
      <w:r w:rsidR="00610A1E" w:rsidRPr="00610A1E">
        <w:rPr>
          <w:rFonts w:ascii="Arial" w:hAnsi="Arial" w:cs="Arial"/>
          <w:sz w:val="24"/>
          <w:szCs w:val="24"/>
        </w:rPr>
        <w:t>However, due to the paucity of existing research on Generation Z's responses to extrinsic motivation, such as monetary incentives and public recognition in the Hong Kong insurance sector, it becomes crucial to delve into how this generation conceptualizes extrinsic motivation and how it affects their goal performance.</w:t>
      </w:r>
      <w:r w:rsidR="00610A1E">
        <w:rPr>
          <w:rFonts w:ascii="Arial" w:hAnsi="Arial" w:cs="Arial"/>
          <w:sz w:val="24"/>
          <w:szCs w:val="24"/>
        </w:rPr>
        <w:t xml:space="preserve">   </w:t>
      </w:r>
      <w:r w:rsidR="00610A1E" w:rsidRPr="00610A1E">
        <w:rPr>
          <w:rFonts w:ascii="Arial" w:hAnsi="Arial" w:cs="Arial"/>
          <w:sz w:val="24"/>
          <w:szCs w:val="24"/>
        </w:rPr>
        <w:t xml:space="preserve">This </w:t>
      </w:r>
      <w:r w:rsidR="00610A1E">
        <w:rPr>
          <w:rFonts w:ascii="Arial" w:hAnsi="Arial" w:cs="Arial"/>
          <w:sz w:val="24"/>
          <w:szCs w:val="24"/>
        </w:rPr>
        <w:t xml:space="preserve">study will adopt the </w:t>
      </w:r>
      <w:r w:rsidR="00610A1E" w:rsidRPr="00610A1E">
        <w:rPr>
          <w:rFonts w:ascii="Arial" w:hAnsi="Arial" w:cs="Arial"/>
          <w:sz w:val="24"/>
          <w:szCs w:val="24"/>
        </w:rPr>
        <w:t xml:space="preserve">qualitative </w:t>
      </w:r>
      <w:r w:rsidR="00610A1E">
        <w:rPr>
          <w:rFonts w:ascii="Arial" w:hAnsi="Arial" w:cs="Arial"/>
          <w:sz w:val="24"/>
          <w:szCs w:val="24"/>
        </w:rPr>
        <w:t xml:space="preserve">method which </w:t>
      </w:r>
      <w:r w:rsidR="00610A1E" w:rsidRPr="00610A1E">
        <w:rPr>
          <w:rFonts w:ascii="Arial" w:hAnsi="Arial" w:cs="Arial"/>
          <w:sz w:val="24"/>
          <w:szCs w:val="24"/>
        </w:rPr>
        <w:t>provides valuable insights for sales executives in insurance organizations by elucidating Generation Z's perceptions of extrinsic motivation and detailing their experiences in their own words.</w:t>
      </w:r>
    </w:p>
    <w:p w14:paraId="10AA716A" w14:textId="77777777" w:rsidR="002F23E6" w:rsidRPr="002F23E6" w:rsidRDefault="002F23E6" w:rsidP="002F23E6">
      <w:pPr>
        <w:spacing w:after="0" w:line="240" w:lineRule="auto"/>
        <w:ind w:left="360"/>
        <w:rPr>
          <w:rFonts w:ascii="Times New Roman" w:eastAsia="Times New Roman" w:hAnsi="Times New Roman" w:cs="Times New Roman"/>
          <w:kern w:val="0"/>
          <w:sz w:val="24"/>
          <w:szCs w:val="24"/>
          <w14:ligatures w14:val="none"/>
        </w:rPr>
      </w:pPr>
    </w:p>
    <w:p w14:paraId="074D57B2" w14:textId="77777777" w:rsidR="002F23E6" w:rsidRPr="002F23E6" w:rsidRDefault="002F23E6" w:rsidP="002F23E6">
      <w:pPr>
        <w:rPr>
          <w:sz w:val="24"/>
          <w:szCs w:val="24"/>
        </w:rPr>
      </w:pPr>
    </w:p>
    <w:p w14:paraId="16A03E2F" w14:textId="22EB5C5F" w:rsidR="002E3011" w:rsidRPr="0083547C" w:rsidRDefault="00EB4D40" w:rsidP="00EB4D40">
      <w:pPr>
        <w:pStyle w:val="Heading2"/>
        <w:rPr>
          <w:rFonts w:ascii="Arial" w:hAnsi="Arial" w:cs="Arial"/>
          <w:sz w:val="24"/>
          <w:szCs w:val="24"/>
        </w:rPr>
      </w:pPr>
      <w:bookmarkStart w:id="31" w:name="_Toc149383937"/>
      <w:r w:rsidRPr="0083547C">
        <w:rPr>
          <w:rFonts w:ascii="Arial" w:hAnsi="Arial" w:cs="Arial"/>
          <w:sz w:val="24"/>
          <w:szCs w:val="24"/>
        </w:rPr>
        <w:t xml:space="preserve">3.2 </w:t>
      </w:r>
      <w:r w:rsidR="001A33CA" w:rsidRPr="0083547C">
        <w:rPr>
          <w:rFonts w:ascii="Arial" w:hAnsi="Arial" w:cs="Arial"/>
          <w:sz w:val="24"/>
          <w:szCs w:val="24"/>
        </w:rPr>
        <w:t>Theoretical Background</w:t>
      </w:r>
      <w:r w:rsidR="001A33CA" w:rsidRPr="00491DEE">
        <w:t>:</w:t>
      </w:r>
      <w:bookmarkEnd w:id="31"/>
      <w:r w:rsidR="001A33CA" w:rsidRPr="00491DEE">
        <w:t xml:space="preserve"> </w:t>
      </w:r>
    </w:p>
    <w:p w14:paraId="436E4D7B" w14:textId="77777777" w:rsidR="00EB4D40" w:rsidRDefault="00EB4D40" w:rsidP="001A33CA">
      <w:pPr>
        <w:rPr>
          <w:rFonts w:ascii="Arial" w:hAnsi="Arial" w:cs="Arial"/>
          <w:sz w:val="24"/>
          <w:szCs w:val="24"/>
        </w:rPr>
      </w:pPr>
    </w:p>
    <w:p w14:paraId="15215453" w14:textId="5D19D787" w:rsidR="00DF47C6" w:rsidRPr="002E3011" w:rsidRDefault="005912F7" w:rsidP="001A33CA">
      <w:pPr>
        <w:rPr>
          <w:rFonts w:ascii="Arial" w:hAnsi="Arial" w:cs="Arial"/>
          <w:sz w:val="24"/>
          <w:szCs w:val="24"/>
        </w:rPr>
      </w:pPr>
      <w:r w:rsidRPr="002E3011">
        <w:rPr>
          <w:rFonts w:ascii="Arial" w:hAnsi="Arial" w:cs="Arial"/>
          <w:sz w:val="24"/>
          <w:szCs w:val="24"/>
        </w:rPr>
        <w:t>According to Bronner &amp; Sprinkle (</w:t>
      </w:r>
      <w:r w:rsidR="00412D11" w:rsidRPr="002E3011">
        <w:rPr>
          <w:rFonts w:ascii="Arial" w:hAnsi="Arial" w:cs="Arial"/>
          <w:sz w:val="24"/>
          <w:szCs w:val="24"/>
        </w:rPr>
        <w:t xml:space="preserve">2002), </w:t>
      </w:r>
      <w:r w:rsidR="00262AE0" w:rsidRPr="002E3011">
        <w:rPr>
          <w:rFonts w:ascii="Arial" w:hAnsi="Arial" w:cs="Arial"/>
          <w:sz w:val="24"/>
          <w:szCs w:val="24"/>
        </w:rPr>
        <w:t xml:space="preserve">most sales organisations </w:t>
      </w:r>
      <w:proofErr w:type="gramStart"/>
      <w:r w:rsidR="00980689" w:rsidRPr="002E3011">
        <w:rPr>
          <w:rFonts w:ascii="Arial" w:hAnsi="Arial" w:cs="Arial"/>
          <w:sz w:val="24"/>
          <w:szCs w:val="24"/>
        </w:rPr>
        <w:t>consider</w:t>
      </w:r>
      <w:proofErr w:type="gramEnd"/>
      <w:r w:rsidR="00980689" w:rsidRPr="002E3011">
        <w:rPr>
          <w:rFonts w:ascii="Arial" w:hAnsi="Arial" w:cs="Arial"/>
          <w:sz w:val="24"/>
          <w:szCs w:val="24"/>
        </w:rPr>
        <w:t xml:space="preserve"> </w:t>
      </w:r>
      <w:r w:rsidR="00D45601" w:rsidRPr="002E3011">
        <w:rPr>
          <w:rFonts w:ascii="Arial" w:hAnsi="Arial" w:cs="Arial"/>
          <w:sz w:val="24"/>
          <w:szCs w:val="24"/>
        </w:rPr>
        <w:t xml:space="preserve">and regard </w:t>
      </w:r>
      <w:r w:rsidR="00412D11" w:rsidRPr="002E3011">
        <w:rPr>
          <w:rFonts w:ascii="Arial" w:hAnsi="Arial" w:cs="Arial"/>
          <w:sz w:val="24"/>
          <w:szCs w:val="24"/>
        </w:rPr>
        <w:t xml:space="preserve">monetary incentives are </w:t>
      </w:r>
      <w:r w:rsidR="00D45601" w:rsidRPr="002E3011">
        <w:rPr>
          <w:rFonts w:ascii="Arial" w:hAnsi="Arial" w:cs="Arial"/>
          <w:sz w:val="24"/>
          <w:szCs w:val="24"/>
        </w:rPr>
        <w:t>t</w:t>
      </w:r>
      <w:r w:rsidR="00412D11" w:rsidRPr="002E3011">
        <w:rPr>
          <w:rFonts w:ascii="Arial" w:hAnsi="Arial" w:cs="Arial"/>
          <w:sz w:val="24"/>
          <w:szCs w:val="24"/>
        </w:rPr>
        <w:t>he most effective method for motivating and improving the per</w:t>
      </w:r>
      <w:r w:rsidR="005B25ED" w:rsidRPr="002E3011">
        <w:rPr>
          <w:rFonts w:ascii="Arial" w:hAnsi="Arial" w:cs="Arial"/>
          <w:sz w:val="24"/>
          <w:szCs w:val="24"/>
        </w:rPr>
        <w:t>formance of sales related job</w:t>
      </w:r>
      <w:r w:rsidR="00CD73CB" w:rsidRPr="002E3011">
        <w:rPr>
          <w:rFonts w:ascii="Arial" w:hAnsi="Arial" w:cs="Arial"/>
          <w:sz w:val="24"/>
          <w:szCs w:val="24"/>
        </w:rPr>
        <w:t xml:space="preserve"> </w:t>
      </w:r>
      <w:r w:rsidR="005B25ED" w:rsidRPr="002E3011">
        <w:rPr>
          <w:rFonts w:ascii="Arial" w:hAnsi="Arial" w:cs="Arial"/>
          <w:sz w:val="24"/>
          <w:szCs w:val="24"/>
        </w:rPr>
        <w:t>(Atkison, Banker, Kaplan, Young, 2001</w:t>
      </w:r>
      <w:r w:rsidR="00CD73CB" w:rsidRPr="002E3011">
        <w:rPr>
          <w:rFonts w:ascii="Arial" w:hAnsi="Arial" w:cs="Arial"/>
          <w:sz w:val="24"/>
          <w:szCs w:val="24"/>
        </w:rPr>
        <w:t>, Zimmerman, 2000</w:t>
      </w:r>
      <w:r w:rsidR="005B25ED" w:rsidRPr="002E3011">
        <w:rPr>
          <w:rFonts w:ascii="Arial" w:hAnsi="Arial" w:cs="Arial"/>
          <w:sz w:val="24"/>
          <w:szCs w:val="24"/>
        </w:rPr>
        <w:t>)</w:t>
      </w:r>
      <w:r w:rsidR="00D45601" w:rsidRPr="002E3011">
        <w:rPr>
          <w:rFonts w:ascii="Arial" w:hAnsi="Arial" w:cs="Arial"/>
          <w:sz w:val="24"/>
          <w:szCs w:val="24"/>
        </w:rPr>
        <w:t xml:space="preserve">.  </w:t>
      </w:r>
      <w:r w:rsidR="002D621C" w:rsidRPr="002E3011">
        <w:rPr>
          <w:rFonts w:ascii="Arial" w:hAnsi="Arial" w:cs="Arial"/>
          <w:sz w:val="24"/>
          <w:szCs w:val="24"/>
        </w:rPr>
        <w:t xml:space="preserve">However, empirical evidence reveals that monetary incentives </w:t>
      </w:r>
      <w:r w:rsidR="00BD7AF3" w:rsidRPr="002E3011">
        <w:rPr>
          <w:rFonts w:ascii="Arial" w:hAnsi="Arial" w:cs="Arial"/>
          <w:sz w:val="24"/>
          <w:szCs w:val="24"/>
        </w:rPr>
        <w:t xml:space="preserve">displayed a </w:t>
      </w:r>
      <w:r w:rsidR="00980689" w:rsidRPr="002E3011">
        <w:rPr>
          <w:rFonts w:ascii="Arial" w:hAnsi="Arial" w:cs="Arial"/>
          <w:sz w:val="24"/>
          <w:szCs w:val="24"/>
        </w:rPr>
        <w:t>wide various effect</w:t>
      </w:r>
      <w:r w:rsidR="00E90AF2" w:rsidRPr="002E3011">
        <w:rPr>
          <w:rFonts w:ascii="Arial" w:hAnsi="Arial" w:cs="Arial"/>
          <w:sz w:val="24"/>
          <w:szCs w:val="24"/>
        </w:rPr>
        <w:t xml:space="preserve"> on efforts but not necessarily </w:t>
      </w:r>
      <w:r w:rsidR="000E11F1" w:rsidRPr="002E3011">
        <w:rPr>
          <w:rFonts w:ascii="Arial" w:hAnsi="Arial" w:cs="Arial"/>
          <w:sz w:val="24"/>
          <w:szCs w:val="24"/>
        </w:rPr>
        <w:t xml:space="preserve">mean it helps to </w:t>
      </w:r>
      <w:r w:rsidR="00E90AF2" w:rsidRPr="002E3011">
        <w:rPr>
          <w:rFonts w:ascii="Arial" w:hAnsi="Arial" w:cs="Arial"/>
          <w:sz w:val="24"/>
          <w:szCs w:val="24"/>
        </w:rPr>
        <w:t>improve the performance</w:t>
      </w:r>
      <w:r w:rsidR="000E11F1" w:rsidRPr="002E3011">
        <w:rPr>
          <w:rFonts w:ascii="Arial" w:hAnsi="Arial" w:cs="Arial"/>
          <w:sz w:val="24"/>
          <w:szCs w:val="24"/>
        </w:rPr>
        <w:t xml:space="preserve"> </w:t>
      </w:r>
      <w:r w:rsidR="00074D5D" w:rsidRPr="002E3011">
        <w:rPr>
          <w:rFonts w:ascii="Arial" w:hAnsi="Arial" w:cs="Arial"/>
          <w:sz w:val="24"/>
          <w:szCs w:val="24"/>
        </w:rPr>
        <w:t>(Bronner et al, 2000)</w:t>
      </w:r>
      <w:r w:rsidR="00971C93" w:rsidRPr="002E3011">
        <w:rPr>
          <w:rFonts w:ascii="Arial" w:hAnsi="Arial" w:cs="Arial"/>
          <w:sz w:val="24"/>
          <w:szCs w:val="24"/>
        </w:rPr>
        <w:t xml:space="preserve">.  </w:t>
      </w:r>
    </w:p>
    <w:p w14:paraId="1BB9592D" w14:textId="77777777" w:rsidR="002E3011" w:rsidRDefault="002E3011" w:rsidP="0043304C">
      <w:pPr>
        <w:rPr>
          <w:rFonts w:ascii="Arial" w:eastAsiaTheme="minorHAnsi" w:hAnsi="Arial" w:cs="Arial"/>
          <w:kern w:val="0"/>
          <w:sz w:val="24"/>
          <w:szCs w:val="24"/>
          <w:lang w:eastAsia="en-US"/>
          <w14:ligatures w14:val="none"/>
        </w:rPr>
      </w:pPr>
    </w:p>
    <w:p w14:paraId="6E50CF0B" w14:textId="30C17D8B" w:rsidR="008D3B0E" w:rsidRDefault="003863B7" w:rsidP="0043304C">
      <w:pPr>
        <w:rPr>
          <w:rFonts w:ascii="Arial" w:eastAsiaTheme="minorHAnsi" w:hAnsi="Arial" w:cs="Arial"/>
          <w:kern w:val="0"/>
          <w:sz w:val="24"/>
          <w:szCs w:val="24"/>
          <w:lang w:eastAsia="en-US"/>
          <w14:ligatures w14:val="none"/>
        </w:rPr>
      </w:pPr>
      <w:bookmarkStart w:id="32" w:name="_Toc149383938"/>
      <w:r w:rsidRPr="007F1B71">
        <w:rPr>
          <w:rStyle w:val="Heading3Char"/>
          <w:rFonts w:ascii="Arial" w:hAnsi="Arial" w:cs="Arial"/>
        </w:rPr>
        <w:t>3.2</w:t>
      </w:r>
      <w:r w:rsidR="007F1B71" w:rsidRPr="007F1B71">
        <w:rPr>
          <w:rStyle w:val="Heading3Char"/>
          <w:rFonts w:ascii="Arial" w:hAnsi="Arial" w:cs="Arial"/>
        </w:rPr>
        <w:t xml:space="preserve">.1 </w:t>
      </w:r>
      <w:r w:rsidR="0045299E" w:rsidRPr="007F1B71">
        <w:rPr>
          <w:rStyle w:val="Heading3Char"/>
          <w:rFonts w:ascii="Arial" w:hAnsi="Arial" w:cs="Arial"/>
        </w:rPr>
        <w:t>Goal Attainment</w:t>
      </w:r>
      <w:bookmarkEnd w:id="32"/>
      <w:r w:rsidR="0045299E" w:rsidRPr="007F1B71">
        <w:rPr>
          <w:rStyle w:val="Heading3Char"/>
          <w:rFonts w:ascii="Arial" w:hAnsi="Arial" w:cs="Arial"/>
        </w:rPr>
        <w:t xml:space="preserve"> </w:t>
      </w:r>
      <w:r w:rsidR="0045299E" w:rsidRPr="00491DEE">
        <w:t xml:space="preserve">- </w:t>
      </w:r>
      <w:r w:rsidR="0036187D" w:rsidRPr="0036187D">
        <w:rPr>
          <w:rFonts w:ascii="Arial" w:eastAsiaTheme="minorHAnsi" w:hAnsi="Arial" w:cs="Arial"/>
          <w:kern w:val="0"/>
          <w:sz w:val="24"/>
          <w:szCs w:val="24"/>
          <w:lang w:eastAsia="en-US"/>
          <w14:ligatures w14:val="none"/>
        </w:rPr>
        <w:t xml:space="preserve">To understand Gen Z's attitudes towards external motivation, it is essential to delve into their views on the correlation between goal formulation and outcome performance.  Research indicates that setting ambitious targets can enhance performance, while modest objectives may lead to better results (Locke, </w:t>
      </w:r>
      <w:proofErr w:type="spellStart"/>
      <w:r w:rsidR="0036187D" w:rsidRPr="0036187D">
        <w:rPr>
          <w:rFonts w:ascii="Arial" w:eastAsiaTheme="minorHAnsi" w:hAnsi="Arial" w:cs="Arial"/>
          <w:kern w:val="0"/>
          <w:sz w:val="24"/>
          <w:szCs w:val="24"/>
          <w:lang w:eastAsia="en-US"/>
          <w14:ligatures w14:val="none"/>
        </w:rPr>
        <w:t>Motowildo</w:t>
      </w:r>
      <w:proofErr w:type="spellEnd"/>
      <w:r w:rsidR="0036187D" w:rsidRPr="0036187D">
        <w:rPr>
          <w:rFonts w:ascii="Arial" w:eastAsiaTheme="minorHAnsi" w:hAnsi="Arial" w:cs="Arial"/>
          <w:kern w:val="0"/>
          <w:sz w:val="24"/>
          <w:szCs w:val="24"/>
          <w:lang w:eastAsia="en-US"/>
          <w14:ligatures w14:val="none"/>
        </w:rPr>
        <w:t>, and Bobko, 1986).  However, rewarding demanding and stretched goals could be challenging and lacking rewards attractiveness.  Studies suggested that when individuals perceive their progress as insufficient or the likelihood of reward attainment as low, it results in a dip in their self-belief, which could detrimentally affect performance.  This pattern is frequently</w:t>
      </w:r>
      <w:r w:rsidR="002B2628">
        <w:rPr>
          <w:rFonts w:ascii="Arial" w:eastAsiaTheme="minorHAnsi" w:hAnsi="Arial" w:cs="Arial"/>
          <w:kern w:val="0"/>
          <w:sz w:val="24"/>
          <w:szCs w:val="24"/>
          <w:lang w:eastAsia="en-US"/>
          <w14:ligatures w14:val="none"/>
        </w:rPr>
        <w:t xml:space="preserve"> observed</w:t>
      </w:r>
      <w:r w:rsidR="0036187D" w:rsidRPr="0036187D">
        <w:rPr>
          <w:rFonts w:ascii="Arial" w:eastAsiaTheme="minorHAnsi" w:hAnsi="Arial" w:cs="Arial"/>
          <w:kern w:val="0"/>
          <w:sz w:val="24"/>
          <w:szCs w:val="24"/>
          <w:lang w:eastAsia="en-US"/>
          <w14:ligatures w14:val="none"/>
        </w:rPr>
        <w:t xml:space="preserve"> among the young financial consultants with extended or complicated incentive goals.  Their reactions to these initiatives are often hesitant and minimal.  Nevertheless, Locke and Latham's (2002) referenced studies suggest that this decrease in confidence might not transpire when goals have a moderate level of complexity or when rewards are performance-based </w:t>
      </w:r>
      <w:r w:rsidR="0036187D" w:rsidRPr="0036187D">
        <w:rPr>
          <w:rFonts w:ascii="Arial" w:eastAsiaTheme="minorHAnsi" w:hAnsi="Arial" w:cs="Arial"/>
          <w:kern w:val="0"/>
          <w:sz w:val="24"/>
          <w:szCs w:val="24"/>
          <w:lang w:eastAsia="en-US"/>
          <w14:ligatures w14:val="none"/>
        </w:rPr>
        <w:lastRenderedPageBreak/>
        <w:t xml:space="preserve">for ambitious targets.  Thus, sales organizations must </w:t>
      </w:r>
      <w:r w:rsidR="00A6636C">
        <w:rPr>
          <w:rFonts w:ascii="Arial" w:eastAsiaTheme="minorHAnsi" w:hAnsi="Arial" w:cs="Arial"/>
          <w:kern w:val="0"/>
          <w:sz w:val="24"/>
          <w:szCs w:val="24"/>
          <w:lang w:eastAsia="en-US"/>
          <w14:ligatures w14:val="none"/>
        </w:rPr>
        <w:t>adjust and achieve</w:t>
      </w:r>
      <w:r w:rsidR="0036187D" w:rsidRPr="0036187D">
        <w:rPr>
          <w:rFonts w:ascii="Arial" w:eastAsiaTheme="minorHAnsi" w:hAnsi="Arial" w:cs="Arial"/>
          <w:kern w:val="0"/>
          <w:sz w:val="24"/>
          <w:szCs w:val="24"/>
          <w:lang w:eastAsia="en-US"/>
          <w14:ligatures w14:val="none"/>
        </w:rPr>
        <w:t xml:space="preserve"> the</w:t>
      </w:r>
      <w:r w:rsidR="00BC75D6">
        <w:rPr>
          <w:rFonts w:ascii="Arial" w:eastAsiaTheme="minorHAnsi" w:hAnsi="Arial" w:cs="Arial"/>
          <w:kern w:val="0"/>
          <w:sz w:val="24"/>
          <w:szCs w:val="24"/>
          <w:lang w:eastAsia="en-US"/>
          <w14:ligatures w14:val="none"/>
        </w:rPr>
        <w:t xml:space="preserve"> </w:t>
      </w:r>
      <w:r w:rsidR="0036187D" w:rsidRPr="0036187D">
        <w:rPr>
          <w:rFonts w:ascii="Arial" w:eastAsiaTheme="minorHAnsi" w:hAnsi="Arial" w:cs="Arial"/>
          <w:kern w:val="0"/>
          <w:sz w:val="24"/>
          <w:szCs w:val="24"/>
          <w:lang w:eastAsia="en-US"/>
          <w14:ligatures w14:val="none"/>
        </w:rPr>
        <w:t>equilibrium between attainable goals and anticipated outcomes.</w:t>
      </w:r>
    </w:p>
    <w:p w14:paraId="766C8CEF" w14:textId="77777777" w:rsidR="00EA3A85" w:rsidRDefault="00EA3A85" w:rsidP="00743C91">
      <w:pPr>
        <w:rPr>
          <w:rFonts w:ascii="Arial" w:eastAsiaTheme="minorHAnsi" w:hAnsi="Arial" w:cs="Arial"/>
          <w:kern w:val="0"/>
          <w:sz w:val="24"/>
          <w:szCs w:val="24"/>
          <w:lang w:eastAsia="en-US"/>
          <w14:ligatures w14:val="none"/>
        </w:rPr>
      </w:pPr>
    </w:p>
    <w:p w14:paraId="277547B1" w14:textId="77777777" w:rsidR="00CE15E6" w:rsidRPr="00CE15E6" w:rsidRDefault="00CE15E6" w:rsidP="00CE15E6">
      <w:pPr>
        <w:rPr>
          <w:rFonts w:ascii="Arial" w:eastAsiaTheme="minorHAnsi" w:hAnsi="Arial" w:cs="Arial"/>
          <w:kern w:val="0"/>
          <w:sz w:val="24"/>
          <w:szCs w:val="24"/>
          <w:lang w:eastAsia="en-US"/>
          <w14:ligatures w14:val="none"/>
        </w:rPr>
      </w:pPr>
      <w:r w:rsidRPr="00CE15E6">
        <w:rPr>
          <w:rFonts w:ascii="Arial" w:eastAsiaTheme="minorHAnsi" w:hAnsi="Arial" w:cs="Arial"/>
          <w:kern w:val="0"/>
          <w:sz w:val="24"/>
          <w:szCs w:val="24"/>
          <w:lang w:eastAsia="en-US"/>
          <w14:ligatures w14:val="none"/>
        </w:rPr>
        <w:t xml:space="preserve">Eisenberger and colleagues (1999) propose that rewards could help to enhance individuals' perceived </w:t>
      </w:r>
      <w:r w:rsidRPr="00C53C82">
        <w:rPr>
          <w:rFonts w:ascii="Arial" w:eastAsiaTheme="minorHAnsi" w:hAnsi="Arial" w:cs="Arial"/>
          <w:kern w:val="0"/>
          <w:sz w:val="24"/>
          <w:szCs w:val="24"/>
          <w:lang w:eastAsia="en-US"/>
          <w14:ligatures w14:val="none"/>
        </w:rPr>
        <w:t>self-determination</w:t>
      </w:r>
      <w:r w:rsidRPr="00CE15E6">
        <w:rPr>
          <w:rFonts w:ascii="Arial" w:eastAsiaTheme="minorHAnsi" w:hAnsi="Arial" w:cs="Arial"/>
          <w:kern w:val="0"/>
          <w:sz w:val="24"/>
          <w:szCs w:val="24"/>
          <w:lang w:eastAsia="en-US"/>
          <w14:ligatures w14:val="none"/>
        </w:rPr>
        <w:t>, which contradicts cognitive evaluation theory.  Because the recipients getting the rewards also decide how they respond to them, those who give them cannot control the outcome.  In other words, the recipients exercise their perceived autonomy and act according to their own will, thereby increasing their sense of autonomy through rewards (Eisenberger et al., 1999).</w:t>
      </w:r>
    </w:p>
    <w:p w14:paraId="594C0AB2" w14:textId="77777777" w:rsidR="00CE15E6" w:rsidRPr="00CE15E6" w:rsidRDefault="00CE15E6" w:rsidP="00CE15E6">
      <w:pPr>
        <w:rPr>
          <w:rFonts w:ascii="Arial" w:eastAsiaTheme="minorHAnsi" w:hAnsi="Arial" w:cs="Arial"/>
          <w:kern w:val="0"/>
          <w:sz w:val="24"/>
          <w:szCs w:val="24"/>
          <w:lang w:eastAsia="en-US"/>
          <w14:ligatures w14:val="none"/>
        </w:rPr>
      </w:pPr>
    </w:p>
    <w:p w14:paraId="174200D6" w14:textId="1E2AA58B" w:rsidR="00CE15E6" w:rsidRDefault="007F1B71" w:rsidP="00CE15E6">
      <w:pPr>
        <w:rPr>
          <w:rFonts w:ascii="Arial" w:eastAsiaTheme="minorHAnsi" w:hAnsi="Arial" w:cs="Arial"/>
          <w:kern w:val="0"/>
          <w:sz w:val="24"/>
          <w:szCs w:val="24"/>
          <w:lang w:eastAsia="en-US"/>
          <w14:ligatures w14:val="none"/>
        </w:rPr>
      </w:pPr>
      <w:bookmarkStart w:id="33" w:name="_Toc149383939"/>
      <w:r w:rsidRPr="007F1B71">
        <w:rPr>
          <w:rStyle w:val="Heading3Char"/>
          <w:rFonts w:ascii="Arial" w:hAnsi="Arial" w:cs="Arial"/>
        </w:rPr>
        <w:t xml:space="preserve">3.2.2 </w:t>
      </w:r>
      <w:r w:rsidR="00576A33" w:rsidRPr="007F1B71">
        <w:rPr>
          <w:rStyle w:val="Heading3Char"/>
          <w:rFonts w:ascii="Arial" w:hAnsi="Arial" w:cs="Arial"/>
        </w:rPr>
        <w:t>Instant gratification</w:t>
      </w:r>
      <w:bookmarkEnd w:id="33"/>
      <w:r w:rsidR="00576A33" w:rsidRPr="007F1B71">
        <w:rPr>
          <w:rStyle w:val="Heading3Char"/>
          <w:rFonts w:ascii="Arial" w:hAnsi="Arial" w:cs="Arial"/>
        </w:rPr>
        <w:t xml:space="preserve"> </w:t>
      </w:r>
      <w:r w:rsidR="00576A33" w:rsidRPr="00491DEE">
        <w:t xml:space="preserve">- </w:t>
      </w:r>
      <w:r w:rsidR="00576A33">
        <w:rPr>
          <w:rFonts w:ascii="Arial" w:eastAsiaTheme="minorHAnsi" w:hAnsi="Arial" w:cs="Arial"/>
          <w:kern w:val="0"/>
          <w:sz w:val="24"/>
          <w:szCs w:val="24"/>
          <w:lang w:eastAsia="en-US"/>
          <w14:ligatures w14:val="none"/>
        </w:rPr>
        <w:t>n</w:t>
      </w:r>
      <w:r w:rsidR="00CE15E6" w:rsidRPr="00CE15E6">
        <w:rPr>
          <w:rFonts w:ascii="Arial" w:eastAsiaTheme="minorHAnsi" w:hAnsi="Arial" w:cs="Arial"/>
          <w:kern w:val="0"/>
          <w:sz w:val="24"/>
          <w:szCs w:val="24"/>
          <w:lang w:eastAsia="en-US"/>
          <w14:ligatures w14:val="none"/>
        </w:rPr>
        <w:t>owadays, sales organisations face an apparent performance management gap as the salesforce population, predominantly Generation Z, becomes younger.  Traditional theories may not be sufficient in explaining the daily challenges sales organisations face as the number and frequency of tactical monetary reward campaigns increase.  Monetary incentives are getting more extensive and attractive, while business and marketing strategies focus on short-term and quick wins.  However, monetary rewards are only perceived as effective if the recipients value and think the incentive goals are attainable.  This behaviour is commonly observed among Gen Z and could be identified as a unique characteristic of Generation Z - instant gratification.  Instant gratification is an urge for immediate satisfaction or reward without delay or deferment.   People prioritise or prefer immediate pleasure or fulfilment over long-term or delayed rewards.  This characteristic leads to a situational performance deviation in actual work situations where overall productivity decreases once incentive campaigns end until the next incentive campaign is launched.  This cyclical pattern is often fostered when reward schemes are continuously implemented to maintain motivation, and it becomes a "spoon-deeding" approach.  This approach differs from the traditional motivation approach, where people are motivated by the possibility of benefits and rewards in the long run, which can lead to better performance over time.</w:t>
      </w:r>
    </w:p>
    <w:p w14:paraId="1DE9F5B0" w14:textId="77777777" w:rsidR="00CE15E6" w:rsidRDefault="00CE15E6" w:rsidP="00743C91">
      <w:pPr>
        <w:rPr>
          <w:rFonts w:ascii="Arial" w:eastAsiaTheme="minorHAnsi" w:hAnsi="Arial" w:cs="Arial"/>
          <w:kern w:val="0"/>
          <w:sz w:val="24"/>
          <w:szCs w:val="24"/>
          <w:lang w:eastAsia="en-US"/>
          <w14:ligatures w14:val="none"/>
        </w:rPr>
      </w:pPr>
    </w:p>
    <w:p w14:paraId="25C2ED26" w14:textId="7DEA1AE4" w:rsidR="00885957" w:rsidRPr="00885957" w:rsidRDefault="007F1B71" w:rsidP="00885957">
      <w:pPr>
        <w:rPr>
          <w:rFonts w:ascii="Arial" w:eastAsiaTheme="minorHAnsi" w:hAnsi="Arial" w:cs="Arial"/>
          <w:kern w:val="0"/>
          <w:sz w:val="24"/>
          <w:szCs w:val="24"/>
          <w:lang w:eastAsia="en-US"/>
          <w14:ligatures w14:val="none"/>
        </w:rPr>
      </w:pPr>
      <w:bookmarkStart w:id="34" w:name="_Toc149383940"/>
      <w:r w:rsidRPr="007F1B71">
        <w:rPr>
          <w:rStyle w:val="Heading3Char"/>
          <w:rFonts w:ascii="Arial" w:hAnsi="Arial" w:cs="Arial"/>
        </w:rPr>
        <w:t xml:space="preserve">3.2.3 </w:t>
      </w:r>
      <w:r w:rsidR="00576A33" w:rsidRPr="007F1B71">
        <w:rPr>
          <w:rStyle w:val="Heading3Char"/>
          <w:rFonts w:ascii="Arial" w:hAnsi="Arial" w:cs="Arial"/>
        </w:rPr>
        <w:t>Sel</w:t>
      </w:r>
      <w:r w:rsidR="00806C53" w:rsidRPr="007F1B71">
        <w:rPr>
          <w:rStyle w:val="Heading3Char"/>
          <w:rFonts w:ascii="Arial" w:hAnsi="Arial" w:cs="Arial"/>
        </w:rPr>
        <w:t>f-determination</w:t>
      </w:r>
      <w:bookmarkEnd w:id="34"/>
      <w:r w:rsidR="00806C53" w:rsidRPr="00806C53">
        <w:rPr>
          <w:rFonts w:ascii="Arial" w:eastAsiaTheme="minorHAnsi" w:hAnsi="Arial" w:cs="Arial"/>
          <w:b/>
          <w:bCs/>
          <w:kern w:val="0"/>
          <w:sz w:val="24"/>
          <w:szCs w:val="24"/>
          <w:lang w:eastAsia="en-US"/>
          <w14:ligatures w14:val="none"/>
        </w:rPr>
        <w:t xml:space="preserve"> </w:t>
      </w:r>
      <w:r w:rsidR="00806C53" w:rsidRPr="00491DEE">
        <w:t xml:space="preserve">- </w:t>
      </w:r>
      <w:r w:rsidR="00806C53">
        <w:rPr>
          <w:rFonts w:ascii="Arial" w:eastAsiaTheme="minorHAnsi" w:hAnsi="Arial" w:cs="Arial"/>
          <w:kern w:val="0"/>
          <w:sz w:val="24"/>
          <w:szCs w:val="24"/>
          <w:lang w:eastAsia="en-US"/>
          <w14:ligatures w14:val="none"/>
        </w:rPr>
        <w:t>r</w:t>
      </w:r>
      <w:r w:rsidR="00885957" w:rsidRPr="00885957">
        <w:rPr>
          <w:rFonts w:ascii="Arial" w:eastAsiaTheme="minorHAnsi" w:hAnsi="Arial" w:cs="Arial"/>
          <w:kern w:val="0"/>
          <w:sz w:val="24"/>
          <w:szCs w:val="24"/>
          <w:lang w:eastAsia="en-US"/>
          <w14:ligatures w14:val="none"/>
        </w:rPr>
        <w:t xml:space="preserve">ecent studies suggest that controlled environments, supported by extrinsic rewards, can </w:t>
      </w:r>
      <w:proofErr w:type="gramStart"/>
      <w:r w:rsidR="00AF2829" w:rsidRPr="00885957">
        <w:rPr>
          <w:rFonts w:ascii="Arial" w:eastAsiaTheme="minorHAnsi" w:hAnsi="Arial" w:cs="Arial"/>
          <w:kern w:val="0"/>
          <w:sz w:val="24"/>
          <w:szCs w:val="24"/>
          <w:lang w:eastAsia="en-US"/>
          <w14:ligatures w14:val="none"/>
        </w:rPr>
        <w:t>shape</w:t>
      </w:r>
      <w:proofErr w:type="gramEnd"/>
      <w:r w:rsidR="00885957" w:rsidRPr="00885957">
        <w:rPr>
          <w:rFonts w:ascii="Arial" w:eastAsiaTheme="minorHAnsi" w:hAnsi="Arial" w:cs="Arial"/>
          <w:kern w:val="0"/>
          <w:sz w:val="24"/>
          <w:szCs w:val="24"/>
          <w:lang w:eastAsia="en-US"/>
          <w14:ligatures w14:val="none"/>
        </w:rPr>
        <w:t xml:space="preserve"> and influence individual </w:t>
      </w:r>
      <w:r w:rsidR="00936E3A" w:rsidRPr="00885957">
        <w:rPr>
          <w:rFonts w:ascii="Arial" w:eastAsiaTheme="minorHAnsi" w:hAnsi="Arial" w:cs="Arial"/>
          <w:kern w:val="0"/>
          <w:sz w:val="24"/>
          <w:szCs w:val="24"/>
          <w:lang w:eastAsia="en-US"/>
          <w14:ligatures w14:val="none"/>
        </w:rPr>
        <w:t>behaviours</w:t>
      </w:r>
      <w:r w:rsidR="00885957" w:rsidRPr="00885957">
        <w:rPr>
          <w:rFonts w:ascii="Arial" w:eastAsiaTheme="minorHAnsi" w:hAnsi="Arial" w:cs="Arial"/>
          <w:kern w:val="0"/>
          <w:sz w:val="24"/>
          <w:szCs w:val="24"/>
          <w:lang w:eastAsia="en-US"/>
          <w14:ligatures w14:val="none"/>
        </w:rPr>
        <w:t>, fostering what is known as controlled motivation (</w:t>
      </w:r>
      <w:proofErr w:type="spellStart"/>
      <w:r w:rsidR="00885957" w:rsidRPr="00885957">
        <w:rPr>
          <w:rFonts w:ascii="Arial" w:eastAsiaTheme="minorHAnsi" w:hAnsi="Arial" w:cs="Arial"/>
          <w:kern w:val="0"/>
          <w:sz w:val="24"/>
          <w:szCs w:val="24"/>
          <w:lang w:eastAsia="en-US"/>
          <w14:ligatures w14:val="none"/>
        </w:rPr>
        <w:t>Gagné</w:t>
      </w:r>
      <w:proofErr w:type="spellEnd"/>
      <w:r w:rsidR="00885957" w:rsidRPr="00885957">
        <w:rPr>
          <w:rFonts w:ascii="Arial" w:eastAsiaTheme="minorHAnsi" w:hAnsi="Arial" w:cs="Arial"/>
          <w:kern w:val="0"/>
          <w:sz w:val="24"/>
          <w:szCs w:val="24"/>
          <w:lang w:eastAsia="en-US"/>
          <w14:ligatures w14:val="none"/>
        </w:rPr>
        <w:t xml:space="preserve"> &amp; Deci, 2005). However, </w:t>
      </w:r>
      <w:r w:rsidR="00A976C2">
        <w:rPr>
          <w:rFonts w:ascii="Arial" w:eastAsiaTheme="minorHAnsi" w:hAnsi="Arial" w:cs="Arial"/>
          <w:kern w:val="0"/>
          <w:sz w:val="24"/>
          <w:szCs w:val="24"/>
          <w:lang w:eastAsia="en-US"/>
          <w14:ligatures w14:val="none"/>
        </w:rPr>
        <w:t xml:space="preserve">some </w:t>
      </w:r>
      <w:r w:rsidR="00885957" w:rsidRPr="00885957">
        <w:rPr>
          <w:rFonts w:ascii="Arial" w:eastAsiaTheme="minorHAnsi" w:hAnsi="Arial" w:cs="Arial"/>
          <w:kern w:val="0"/>
          <w:sz w:val="24"/>
          <w:szCs w:val="24"/>
          <w:lang w:eastAsia="en-US"/>
          <w14:ligatures w14:val="none"/>
        </w:rPr>
        <w:t xml:space="preserve">research also </w:t>
      </w:r>
      <w:r w:rsidR="00936E3A" w:rsidRPr="00885957">
        <w:rPr>
          <w:rFonts w:ascii="Arial" w:eastAsiaTheme="minorHAnsi" w:hAnsi="Arial" w:cs="Arial"/>
          <w:kern w:val="0"/>
          <w:sz w:val="24"/>
          <w:szCs w:val="24"/>
          <w:lang w:eastAsia="en-US"/>
          <w14:ligatures w14:val="none"/>
        </w:rPr>
        <w:t>points</w:t>
      </w:r>
      <w:r w:rsidR="00885957" w:rsidRPr="00885957">
        <w:rPr>
          <w:rFonts w:ascii="Arial" w:eastAsiaTheme="minorHAnsi" w:hAnsi="Arial" w:cs="Arial"/>
          <w:kern w:val="0"/>
          <w:sz w:val="24"/>
          <w:szCs w:val="24"/>
          <w:lang w:eastAsia="en-US"/>
          <w14:ligatures w14:val="none"/>
        </w:rPr>
        <w:t xml:space="preserve"> to a potential downside: these rewards might decrease autonomous motivation. This decrease is particularly evident when individuals are faced with mundane tasks or activities perceived as unimportant, which could </w:t>
      </w:r>
      <w:r w:rsidR="005C2FFF">
        <w:rPr>
          <w:rFonts w:ascii="Arial" w:eastAsiaTheme="minorHAnsi" w:hAnsi="Arial" w:cs="Arial"/>
          <w:kern w:val="0"/>
          <w:sz w:val="24"/>
          <w:szCs w:val="24"/>
          <w:lang w:eastAsia="en-US"/>
          <w14:ligatures w14:val="none"/>
        </w:rPr>
        <w:t xml:space="preserve">reduce </w:t>
      </w:r>
      <w:r w:rsidR="00885957" w:rsidRPr="00885957">
        <w:rPr>
          <w:rFonts w:ascii="Arial" w:eastAsiaTheme="minorHAnsi" w:hAnsi="Arial" w:cs="Arial"/>
          <w:kern w:val="0"/>
          <w:sz w:val="24"/>
          <w:szCs w:val="24"/>
          <w:lang w:eastAsia="en-US"/>
          <w14:ligatures w14:val="none"/>
        </w:rPr>
        <w:t>their motivation to achieve targeted goals unless tangible rewards are introduced.</w:t>
      </w:r>
      <w:r w:rsidR="005C2FFF">
        <w:rPr>
          <w:rFonts w:ascii="Arial" w:eastAsiaTheme="minorHAnsi" w:hAnsi="Arial" w:cs="Arial"/>
          <w:kern w:val="0"/>
          <w:sz w:val="24"/>
          <w:szCs w:val="24"/>
          <w:lang w:eastAsia="en-US"/>
          <w14:ligatures w14:val="none"/>
        </w:rPr>
        <w:t xml:space="preserve">   </w:t>
      </w:r>
      <w:r w:rsidR="00885957" w:rsidRPr="00885957">
        <w:rPr>
          <w:rFonts w:ascii="Arial" w:eastAsiaTheme="minorHAnsi" w:hAnsi="Arial" w:cs="Arial"/>
          <w:kern w:val="0"/>
          <w:sz w:val="24"/>
          <w:szCs w:val="24"/>
          <w:lang w:eastAsia="en-US"/>
          <w14:ligatures w14:val="none"/>
        </w:rPr>
        <w:t xml:space="preserve">To counteract this potential motivational decrease, a solution posited by self-determination theorists is to enhance the relevance of goals by infusing them with personal meaning or aligning them with individuals' values. As described by </w:t>
      </w:r>
      <w:proofErr w:type="spellStart"/>
      <w:r w:rsidR="00885957" w:rsidRPr="00885957">
        <w:rPr>
          <w:rFonts w:ascii="Arial" w:eastAsiaTheme="minorHAnsi" w:hAnsi="Arial" w:cs="Arial"/>
          <w:kern w:val="0"/>
          <w:sz w:val="24"/>
          <w:szCs w:val="24"/>
          <w:lang w:eastAsia="en-US"/>
          <w14:ligatures w14:val="none"/>
        </w:rPr>
        <w:t>Gagné</w:t>
      </w:r>
      <w:proofErr w:type="spellEnd"/>
      <w:r w:rsidR="00885957" w:rsidRPr="00885957">
        <w:rPr>
          <w:rFonts w:ascii="Arial" w:eastAsiaTheme="minorHAnsi" w:hAnsi="Arial" w:cs="Arial"/>
          <w:kern w:val="0"/>
          <w:sz w:val="24"/>
          <w:szCs w:val="24"/>
          <w:lang w:eastAsia="en-US"/>
          <w14:ligatures w14:val="none"/>
        </w:rPr>
        <w:t xml:space="preserve"> and Deci (2005), this strategy is part of a broader process known as 'internalisation'. </w:t>
      </w:r>
      <w:r w:rsidR="00885957" w:rsidRPr="00885957">
        <w:rPr>
          <w:rFonts w:ascii="Arial" w:eastAsiaTheme="minorHAnsi" w:hAnsi="Arial" w:cs="Arial"/>
          <w:kern w:val="0"/>
          <w:sz w:val="24"/>
          <w:szCs w:val="24"/>
          <w:lang w:eastAsia="en-US"/>
          <w14:ligatures w14:val="none"/>
        </w:rPr>
        <w:lastRenderedPageBreak/>
        <w:t xml:space="preserve">This theory of internalisation is composed of three distinct processes: introjection, identification, and integration, which aren't always </w:t>
      </w:r>
      <w:r w:rsidR="00C27D78">
        <w:rPr>
          <w:rFonts w:ascii="Arial" w:eastAsiaTheme="minorHAnsi" w:hAnsi="Arial" w:cs="Arial"/>
          <w:kern w:val="0"/>
          <w:sz w:val="24"/>
          <w:szCs w:val="24"/>
          <w:lang w:eastAsia="en-US"/>
          <w14:ligatures w14:val="none"/>
        </w:rPr>
        <w:t xml:space="preserve">happened </w:t>
      </w:r>
      <w:r w:rsidR="00885957" w:rsidRPr="00885957">
        <w:rPr>
          <w:rFonts w:ascii="Arial" w:eastAsiaTheme="minorHAnsi" w:hAnsi="Arial" w:cs="Arial"/>
          <w:kern w:val="0"/>
          <w:sz w:val="24"/>
          <w:szCs w:val="24"/>
          <w:lang w:eastAsia="en-US"/>
          <w14:ligatures w14:val="none"/>
        </w:rPr>
        <w:t>sequential</w:t>
      </w:r>
      <w:r w:rsidR="00C27D78">
        <w:rPr>
          <w:rFonts w:ascii="Arial" w:eastAsiaTheme="minorHAnsi" w:hAnsi="Arial" w:cs="Arial"/>
          <w:kern w:val="0"/>
          <w:sz w:val="24"/>
          <w:szCs w:val="24"/>
          <w:lang w:eastAsia="en-US"/>
          <w14:ligatures w14:val="none"/>
        </w:rPr>
        <w:t>ly</w:t>
      </w:r>
      <w:r w:rsidR="00885957" w:rsidRPr="00885957">
        <w:rPr>
          <w:rFonts w:ascii="Arial" w:eastAsiaTheme="minorHAnsi" w:hAnsi="Arial" w:cs="Arial"/>
          <w:kern w:val="0"/>
          <w:sz w:val="24"/>
          <w:szCs w:val="24"/>
          <w:lang w:eastAsia="en-US"/>
          <w14:ligatures w14:val="none"/>
        </w:rPr>
        <w:t>.</w:t>
      </w:r>
    </w:p>
    <w:p w14:paraId="421090CA" w14:textId="77777777" w:rsidR="00885957" w:rsidRDefault="00885957" w:rsidP="00885957">
      <w:pPr>
        <w:rPr>
          <w:rFonts w:ascii="Arial" w:eastAsiaTheme="minorHAnsi" w:hAnsi="Arial" w:cs="Arial"/>
          <w:kern w:val="0"/>
          <w:sz w:val="24"/>
          <w:szCs w:val="24"/>
          <w:lang w:eastAsia="en-US"/>
          <w14:ligatures w14:val="none"/>
        </w:rPr>
      </w:pPr>
    </w:p>
    <w:p w14:paraId="5FAF5FAA" w14:textId="0F60F016" w:rsidR="004818FF" w:rsidRPr="00885957" w:rsidRDefault="004818FF" w:rsidP="00885957">
      <w:pPr>
        <w:rPr>
          <w:rFonts w:ascii="Arial" w:eastAsiaTheme="minorHAnsi" w:hAnsi="Arial" w:cs="Arial"/>
          <w:kern w:val="0"/>
          <w:sz w:val="24"/>
          <w:szCs w:val="24"/>
          <w:lang w:eastAsia="en-US"/>
          <w14:ligatures w14:val="none"/>
        </w:rPr>
      </w:pPr>
      <w:r w:rsidRPr="004818FF">
        <w:rPr>
          <w:rFonts w:ascii="Arial" w:eastAsiaTheme="minorHAnsi" w:hAnsi="Arial" w:cs="Arial"/>
          <w:kern w:val="0"/>
          <w:sz w:val="24"/>
          <w:szCs w:val="24"/>
          <w:lang w:eastAsia="en-US"/>
          <w14:ligatures w14:val="none"/>
        </w:rPr>
        <w:t xml:space="preserve">Introjected regulation happens when individuals feel obligated to behave in a certain way to maintain self-worth and involuntarily perceive assigned goals as self-selected.  On the other hand, identified regulation happens when individuals experience a greater sense of alignment between their behaviour and their assigned goals, personal values, and identities.  Integrated regulation, the third process, transpires when individuals fully embrace and integrate goals within themselves, demonstrating self-authenticity and passion about their life goals.  Although individuals demonstrating integrated regulation share qualities </w:t>
      </w:r>
      <w:proofErr w:type="gramStart"/>
      <w:r w:rsidRPr="004818FF">
        <w:rPr>
          <w:rFonts w:ascii="Arial" w:eastAsiaTheme="minorHAnsi" w:hAnsi="Arial" w:cs="Arial"/>
          <w:kern w:val="0"/>
          <w:sz w:val="24"/>
          <w:szCs w:val="24"/>
          <w:lang w:eastAsia="en-US"/>
          <w14:ligatures w14:val="none"/>
        </w:rPr>
        <w:t>similar to</w:t>
      </w:r>
      <w:proofErr w:type="gramEnd"/>
      <w:r w:rsidRPr="004818FF">
        <w:rPr>
          <w:rFonts w:ascii="Arial" w:eastAsiaTheme="minorHAnsi" w:hAnsi="Arial" w:cs="Arial"/>
          <w:kern w:val="0"/>
          <w:sz w:val="24"/>
          <w:szCs w:val="24"/>
          <w:lang w:eastAsia="en-US"/>
          <w14:ligatures w14:val="none"/>
        </w:rPr>
        <w:t xml:space="preserve"> autonomous motivation, it is still classified as extrinsic motivation, as </w:t>
      </w:r>
      <w:proofErr w:type="spellStart"/>
      <w:r w:rsidRPr="004818FF">
        <w:rPr>
          <w:rFonts w:ascii="Arial" w:eastAsiaTheme="minorHAnsi" w:hAnsi="Arial" w:cs="Arial"/>
          <w:kern w:val="0"/>
          <w:sz w:val="24"/>
          <w:szCs w:val="24"/>
          <w:lang w:eastAsia="en-US"/>
          <w14:ligatures w14:val="none"/>
        </w:rPr>
        <w:t>Gagné</w:t>
      </w:r>
      <w:proofErr w:type="spellEnd"/>
      <w:r w:rsidRPr="004818FF">
        <w:rPr>
          <w:rFonts w:ascii="Arial" w:eastAsiaTheme="minorHAnsi" w:hAnsi="Arial" w:cs="Arial"/>
          <w:kern w:val="0"/>
          <w:sz w:val="24"/>
          <w:szCs w:val="24"/>
          <w:lang w:eastAsia="en-US"/>
          <w14:ligatures w14:val="none"/>
        </w:rPr>
        <w:t xml:space="preserve"> and Deci (2005) stated.  It would be worth understanding how extrinsic motivation's effectiveness is </w:t>
      </w:r>
      <w:r w:rsidR="00FE3678">
        <w:rPr>
          <w:rFonts w:ascii="Arial" w:eastAsiaTheme="minorHAnsi" w:hAnsi="Arial" w:cs="Arial"/>
          <w:kern w:val="0"/>
          <w:sz w:val="24"/>
          <w:szCs w:val="24"/>
          <w:lang w:eastAsia="en-US"/>
          <w14:ligatures w14:val="none"/>
        </w:rPr>
        <w:t>affect</w:t>
      </w:r>
      <w:r w:rsidRPr="004818FF">
        <w:rPr>
          <w:rFonts w:ascii="Arial" w:eastAsiaTheme="minorHAnsi" w:hAnsi="Arial" w:cs="Arial"/>
          <w:kern w:val="0"/>
          <w:sz w:val="24"/>
          <w:szCs w:val="24"/>
          <w:lang w:eastAsia="en-US"/>
          <w14:ligatures w14:val="none"/>
        </w:rPr>
        <w:t>ed when Gen Z experiences this internalisation process towards their goal attainment in real work situations.</w:t>
      </w:r>
    </w:p>
    <w:p w14:paraId="6D697569" w14:textId="77777777" w:rsidR="0083547C" w:rsidRDefault="0083547C" w:rsidP="00AF53D3">
      <w:pPr>
        <w:rPr>
          <w:rFonts w:ascii="Arial" w:eastAsiaTheme="minorHAnsi" w:hAnsi="Arial" w:cs="Arial"/>
          <w:b/>
          <w:bCs/>
          <w:kern w:val="0"/>
          <w:sz w:val="24"/>
          <w:szCs w:val="24"/>
          <w:lang w:eastAsia="en-US"/>
          <w14:ligatures w14:val="none"/>
        </w:rPr>
      </w:pPr>
    </w:p>
    <w:p w14:paraId="32938634" w14:textId="0CB8AA0E" w:rsidR="00AF53D3" w:rsidRPr="00AF53D3" w:rsidRDefault="007F1B71" w:rsidP="00AF53D3">
      <w:pPr>
        <w:rPr>
          <w:rFonts w:ascii="Arial" w:eastAsiaTheme="minorHAnsi" w:hAnsi="Arial" w:cs="Arial"/>
          <w:kern w:val="0"/>
          <w:sz w:val="24"/>
          <w:szCs w:val="24"/>
          <w:lang w:eastAsia="en-US"/>
          <w14:ligatures w14:val="none"/>
        </w:rPr>
      </w:pPr>
      <w:bookmarkStart w:id="35" w:name="_Toc149383941"/>
      <w:r w:rsidRPr="007F1B71">
        <w:rPr>
          <w:rStyle w:val="Heading3Char"/>
          <w:rFonts w:ascii="Arial" w:hAnsi="Arial" w:cs="Arial"/>
        </w:rPr>
        <w:t xml:space="preserve">3.2.4 </w:t>
      </w:r>
      <w:r w:rsidR="00806C53" w:rsidRPr="007F1B71">
        <w:rPr>
          <w:rStyle w:val="Heading3Char"/>
          <w:rFonts w:ascii="Arial" w:hAnsi="Arial" w:cs="Arial"/>
        </w:rPr>
        <w:t xml:space="preserve">Perception of </w:t>
      </w:r>
      <w:r w:rsidR="00EF298B" w:rsidRPr="007F1B71">
        <w:rPr>
          <w:rStyle w:val="Heading3Char"/>
          <w:rFonts w:ascii="Arial" w:hAnsi="Arial" w:cs="Arial"/>
        </w:rPr>
        <w:t>well-being</w:t>
      </w:r>
      <w:bookmarkEnd w:id="35"/>
      <w:r w:rsidR="00806C53">
        <w:rPr>
          <w:rFonts w:ascii="Arial" w:eastAsiaTheme="minorHAnsi" w:hAnsi="Arial" w:cs="Arial"/>
          <w:kern w:val="0"/>
          <w:sz w:val="24"/>
          <w:szCs w:val="24"/>
          <w:lang w:eastAsia="en-US"/>
          <w14:ligatures w14:val="none"/>
        </w:rPr>
        <w:t xml:space="preserve"> </w:t>
      </w:r>
      <w:r w:rsidR="00806C53" w:rsidRPr="00491DEE">
        <w:t xml:space="preserve">- </w:t>
      </w:r>
      <w:r w:rsidR="00806C53">
        <w:rPr>
          <w:rFonts w:ascii="Arial" w:eastAsiaTheme="minorHAnsi" w:hAnsi="Arial" w:cs="Arial"/>
          <w:kern w:val="0"/>
          <w:sz w:val="24"/>
          <w:szCs w:val="24"/>
          <w:lang w:eastAsia="en-US"/>
          <w14:ligatures w14:val="none"/>
        </w:rPr>
        <w:t>s</w:t>
      </w:r>
      <w:r w:rsidR="00AF53D3" w:rsidRPr="00AF53D3">
        <w:rPr>
          <w:rFonts w:ascii="Arial" w:eastAsiaTheme="minorHAnsi" w:hAnsi="Arial" w:cs="Arial"/>
          <w:kern w:val="0"/>
          <w:sz w:val="24"/>
          <w:szCs w:val="24"/>
          <w:lang w:eastAsia="en-US"/>
          <w14:ligatures w14:val="none"/>
        </w:rPr>
        <w:t xml:space="preserve">tudies have </w:t>
      </w:r>
      <w:r w:rsidR="00935E96">
        <w:rPr>
          <w:rFonts w:ascii="Arial" w:eastAsiaTheme="minorHAnsi" w:hAnsi="Arial" w:cs="Arial"/>
          <w:kern w:val="0"/>
          <w:sz w:val="24"/>
          <w:szCs w:val="24"/>
          <w:lang w:eastAsia="en-US"/>
          <w14:ligatures w14:val="none"/>
        </w:rPr>
        <w:t xml:space="preserve">also </w:t>
      </w:r>
      <w:r w:rsidR="00AF53D3" w:rsidRPr="00AF53D3">
        <w:rPr>
          <w:rFonts w:ascii="Arial" w:eastAsiaTheme="minorHAnsi" w:hAnsi="Arial" w:cs="Arial"/>
          <w:kern w:val="0"/>
          <w:sz w:val="24"/>
          <w:szCs w:val="24"/>
          <w:lang w:eastAsia="en-US"/>
          <w14:ligatures w14:val="none"/>
        </w:rPr>
        <w:t>revealed that Generation Z, unique in its characteristics, seeks purpose and meaning in life, hoping to contribute positively to the world and align their actions with their values. They attach importance to infusing their daily tasks with meaning to foster a sense of responsibility for achieving goals.</w:t>
      </w:r>
      <w:r w:rsidR="00AF53D3">
        <w:rPr>
          <w:rFonts w:ascii="Arial" w:eastAsiaTheme="minorHAnsi" w:hAnsi="Arial" w:cs="Arial"/>
          <w:kern w:val="0"/>
          <w:sz w:val="24"/>
          <w:szCs w:val="24"/>
          <w:lang w:eastAsia="en-US"/>
          <w14:ligatures w14:val="none"/>
        </w:rPr>
        <w:t xml:space="preserve">   </w:t>
      </w:r>
      <w:r w:rsidR="00AF53D3" w:rsidRPr="00AF53D3">
        <w:rPr>
          <w:rFonts w:ascii="Arial" w:eastAsiaTheme="minorHAnsi" w:hAnsi="Arial" w:cs="Arial"/>
          <w:kern w:val="0"/>
          <w:sz w:val="24"/>
          <w:szCs w:val="24"/>
          <w:lang w:eastAsia="en-US"/>
          <w14:ligatures w14:val="none"/>
        </w:rPr>
        <w:t>However, their multifaceted perception of well-being poses challenges for sales executives. They view well-being as encompassing various life aspects, with mental health being critical. Unlike previous generations, they prioritize mental well-being, openly discuss mental health issues, seek support, practice self-care, and work towards reducing mental health stigma.</w:t>
      </w:r>
    </w:p>
    <w:p w14:paraId="60904910" w14:textId="77777777" w:rsidR="00AF53D3" w:rsidRPr="00AF53D3" w:rsidRDefault="00AF53D3" w:rsidP="00AF53D3">
      <w:pPr>
        <w:rPr>
          <w:rFonts w:ascii="Arial" w:eastAsiaTheme="minorHAnsi" w:hAnsi="Arial" w:cs="Arial"/>
          <w:kern w:val="0"/>
          <w:sz w:val="24"/>
          <w:szCs w:val="24"/>
          <w:lang w:eastAsia="en-US"/>
          <w14:ligatures w14:val="none"/>
        </w:rPr>
      </w:pPr>
    </w:p>
    <w:p w14:paraId="6819EADB" w14:textId="34BBD43E" w:rsidR="00743C91" w:rsidRPr="00743C91" w:rsidRDefault="00AF53D3" w:rsidP="00743C91">
      <w:pPr>
        <w:rPr>
          <w:rFonts w:ascii="Arial" w:eastAsiaTheme="minorHAnsi" w:hAnsi="Arial" w:cs="Arial"/>
          <w:kern w:val="0"/>
          <w:sz w:val="24"/>
          <w:szCs w:val="24"/>
          <w:lang w:eastAsia="en-US"/>
          <w14:ligatures w14:val="none"/>
        </w:rPr>
      </w:pPr>
      <w:r w:rsidRPr="00AF53D3">
        <w:rPr>
          <w:rFonts w:ascii="Arial" w:eastAsiaTheme="minorHAnsi" w:hAnsi="Arial" w:cs="Arial"/>
          <w:kern w:val="0"/>
          <w:sz w:val="24"/>
          <w:szCs w:val="24"/>
          <w:lang w:eastAsia="en-US"/>
          <w14:ligatures w14:val="none"/>
        </w:rPr>
        <w:t>This well-being focus makes managing young financial consultants a heavy task for sales leaders due to Gen Z's emphasis on work-life balance. They strive for harmony between personal and professional spheres, prioritizing personal time, hobbies, relationships, and career goals. As financial consultants, they leverage flexible work schedules but struggle with time management and self-determination, leading to performance challenges like low monthly active ratios.</w:t>
      </w:r>
      <w:r>
        <w:rPr>
          <w:rFonts w:ascii="Arial" w:eastAsiaTheme="minorHAnsi" w:hAnsi="Arial" w:cs="Arial"/>
          <w:kern w:val="0"/>
          <w:sz w:val="24"/>
          <w:szCs w:val="24"/>
          <w:lang w:eastAsia="en-US"/>
          <w14:ligatures w14:val="none"/>
        </w:rPr>
        <w:t xml:space="preserve">  </w:t>
      </w:r>
      <w:r w:rsidRPr="00AF53D3">
        <w:rPr>
          <w:rFonts w:ascii="Arial" w:eastAsiaTheme="minorHAnsi" w:hAnsi="Arial" w:cs="Arial"/>
          <w:kern w:val="0"/>
          <w:sz w:val="24"/>
          <w:szCs w:val="24"/>
          <w:lang w:eastAsia="en-US"/>
          <w14:ligatures w14:val="none"/>
        </w:rPr>
        <w:t xml:space="preserve">Gen Z favours self-care practices such as mindfulness, meditation, and relaxation techniques to counter work-related stress. </w:t>
      </w:r>
      <w:r w:rsidR="001018F5">
        <w:rPr>
          <w:rFonts w:ascii="Arial" w:eastAsiaTheme="minorHAnsi" w:hAnsi="Arial" w:cs="Arial"/>
          <w:kern w:val="0"/>
          <w:sz w:val="24"/>
          <w:szCs w:val="24"/>
          <w:lang w:eastAsia="en-US"/>
          <w14:ligatures w14:val="none"/>
        </w:rPr>
        <w:t xml:space="preserve"> Therefore, s</w:t>
      </w:r>
      <w:r w:rsidRPr="00AF53D3">
        <w:rPr>
          <w:rFonts w:ascii="Arial" w:eastAsiaTheme="minorHAnsi" w:hAnsi="Arial" w:cs="Arial"/>
          <w:kern w:val="0"/>
          <w:sz w:val="24"/>
          <w:szCs w:val="24"/>
          <w:lang w:eastAsia="en-US"/>
          <w14:ligatures w14:val="none"/>
        </w:rPr>
        <w:t xml:space="preserve">ales leaders are advised to provide </w:t>
      </w:r>
      <w:r w:rsidR="001018F5">
        <w:rPr>
          <w:rFonts w:ascii="Arial" w:eastAsiaTheme="minorHAnsi" w:hAnsi="Arial" w:cs="Arial"/>
          <w:kern w:val="0"/>
          <w:sz w:val="24"/>
          <w:szCs w:val="24"/>
          <w:lang w:eastAsia="en-US"/>
          <w14:ligatures w14:val="none"/>
        </w:rPr>
        <w:t xml:space="preserve">more </w:t>
      </w:r>
      <w:r w:rsidRPr="00AF53D3">
        <w:rPr>
          <w:rFonts w:ascii="Arial" w:eastAsiaTheme="minorHAnsi" w:hAnsi="Arial" w:cs="Arial"/>
          <w:kern w:val="0"/>
          <w:sz w:val="24"/>
          <w:szCs w:val="24"/>
          <w:lang w:eastAsia="en-US"/>
          <w14:ligatures w14:val="none"/>
        </w:rPr>
        <w:t>regular business coaching and establish buddy systems to help them perform and achieve their goals.</w:t>
      </w:r>
      <w:r w:rsidR="006C5BC0">
        <w:rPr>
          <w:rFonts w:ascii="Arial" w:eastAsiaTheme="minorHAnsi" w:hAnsi="Arial" w:cs="Arial"/>
          <w:kern w:val="0"/>
          <w:sz w:val="24"/>
          <w:szCs w:val="24"/>
          <w:lang w:eastAsia="en-US"/>
          <w14:ligatures w14:val="none"/>
        </w:rPr>
        <w:t xml:space="preserve">  </w:t>
      </w:r>
      <w:r w:rsidR="00451481">
        <w:rPr>
          <w:rFonts w:ascii="Arial" w:eastAsiaTheme="minorHAnsi" w:hAnsi="Arial" w:cs="Arial"/>
          <w:kern w:val="0"/>
          <w:sz w:val="24"/>
          <w:szCs w:val="24"/>
          <w:lang w:eastAsia="en-US"/>
          <w14:ligatures w14:val="none"/>
        </w:rPr>
        <w:t xml:space="preserve"> </w:t>
      </w:r>
      <w:r w:rsidR="00451481" w:rsidRPr="00451481">
        <w:rPr>
          <w:rFonts w:ascii="Arial" w:eastAsiaTheme="minorHAnsi" w:hAnsi="Arial" w:cs="Arial"/>
          <w:kern w:val="0"/>
          <w:sz w:val="24"/>
          <w:szCs w:val="24"/>
          <w:lang w:eastAsia="en-US"/>
          <w14:ligatures w14:val="none"/>
        </w:rPr>
        <w:t xml:space="preserve">Additionally, Gen Z values meaningful connections with friends, family, and communities. Feeling connected, both online and offline, contributes significantly to their sense of well-being. They seek authentic and genuine relationships that provide a sense of belonging and support. </w:t>
      </w:r>
      <w:r w:rsidR="004E5912">
        <w:rPr>
          <w:rFonts w:ascii="Arial" w:eastAsiaTheme="minorHAnsi" w:hAnsi="Arial" w:cs="Arial"/>
          <w:kern w:val="0"/>
          <w:sz w:val="24"/>
          <w:szCs w:val="24"/>
          <w:lang w:eastAsia="en-US"/>
          <w14:ligatures w14:val="none"/>
        </w:rPr>
        <w:t xml:space="preserve"> </w:t>
      </w:r>
      <w:r w:rsidR="00451481" w:rsidRPr="00451481">
        <w:rPr>
          <w:rFonts w:ascii="Arial" w:eastAsiaTheme="minorHAnsi" w:hAnsi="Arial" w:cs="Arial"/>
          <w:kern w:val="0"/>
          <w:sz w:val="24"/>
          <w:szCs w:val="24"/>
          <w:lang w:eastAsia="en-US"/>
          <w14:ligatures w14:val="none"/>
        </w:rPr>
        <w:t xml:space="preserve">Therefore, organisational culture is </w:t>
      </w:r>
      <w:r w:rsidR="00791718">
        <w:rPr>
          <w:rFonts w:ascii="Arial" w:eastAsiaTheme="minorHAnsi" w:hAnsi="Arial" w:cs="Arial"/>
          <w:kern w:val="0"/>
          <w:sz w:val="24"/>
          <w:szCs w:val="24"/>
          <w:lang w:eastAsia="en-US"/>
          <w14:ligatures w14:val="none"/>
        </w:rPr>
        <w:t>crucial</w:t>
      </w:r>
      <w:r w:rsidR="00451481" w:rsidRPr="00451481">
        <w:rPr>
          <w:rFonts w:ascii="Arial" w:eastAsiaTheme="minorHAnsi" w:hAnsi="Arial" w:cs="Arial"/>
          <w:kern w:val="0"/>
          <w:sz w:val="24"/>
          <w:szCs w:val="24"/>
          <w:lang w:eastAsia="en-US"/>
          <w14:ligatures w14:val="none"/>
        </w:rPr>
        <w:t xml:space="preserve"> in positively influencing their working style and goal attainment. When they feel valued and cared for within the organisation, they are more willing to </w:t>
      </w:r>
      <w:r w:rsidR="004E5912">
        <w:rPr>
          <w:rFonts w:ascii="Arial" w:eastAsiaTheme="minorHAnsi" w:hAnsi="Arial" w:cs="Arial"/>
          <w:kern w:val="0"/>
          <w:sz w:val="24"/>
          <w:szCs w:val="24"/>
          <w:lang w:eastAsia="en-US"/>
          <w14:ligatures w14:val="none"/>
        </w:rPr>
        <w:t>put</w:t>
      </w:r>
      <w:r w:rsidR="00451481" w:rsidRPr="00451481">
        <w:rPr>
          <w:rFonts w:ascii="Arial" w:eastAsiaTheme="minorHAnsi" w:hAnsi="Arial" w:cs="Arial"/>
          <w:kern w:val="0"/>
          <w:sz w:val="24"/>
          <w:szCs w:val="24"/>
          <w:lang w:eastAsia="en-US"/>
          <w14:ligatures w14:val="none"/>
        </w:rPr>
        <w:t xml:space="preserve"> effort and </w:t>
      </w:r>
      <w:r w:rsidR="009456D5">
        <w:rPr>
          <w:rFonts w:ascii="Arial" w:eastAsiaTheme="minorHAnsi" w:hAnsi="Arial" w:cs="Arial"/>
          <w:kern w:val="0"/>
          <w:sz w:val="24"/>
          <w:szCs w:val="24"/>
          <w:lang w:eastAsia="en-US"/>
          <w14:ligatures w14:val="none"/>
        </w:rPr>
        <w:t xml:space="preserve">commitment to </w:t>
      </w:r>
      <w:r w:rsidR="00451481" w:rsidRPr="00451481">
        <w:rPr>
          <w:rFonts w:ascii="Arial" w:eastAsiaTheme="minorHAnsi" w:hAnsi="Arial" w:cs="Arial"/>
          <w:kern w:val="0"/>
          <w:sz w:val="24"/>
          <w:szCs w:val="24"/>
          <w:lang w:eastAsia="en-US"/>
          <w14:ligatures w14:val="none"/>
        </w:rPr>
        <w:t>achiev</w:t>
      </w:r>
      <w:r w:rsidR="009456D5">
        <w:rPr>
          <w:rFonts w:ascii="Arial" w:eastAsiaTheme="minorHAnsi" w:hAnsi="Arial" w:cs="Arial"/>
          <w:kern w:val="0"/>
          <w:sz w:val="24"/>
          <w:szCs w:val="24"/>
          <w:lang w:eastAsia="en-US"/>
          <w14:ligatures w14:val="none"/>
        </w:rPr>
        <w:t>e</w:t>
      </w:r>
      <w:r w:rsidR="00451481" w:rsidRPr="00451481">
        <w:rPr>
          <w:rFonts w:ascii="Arial" w:eastAsiaTheme="minorHAnsi" w:hAnsi="Arial" w:cs="Arial"/>
          <w:kern w:val="0"/>
          <w:sz w:val="24"/>
          <w:szCs w:val="24"/>
          <w:lang w:eastAsia="en-US"/>
          <w14:ligatures w14:val="none"/>
        </w:rPr>
        <w:t xml:space="preserve"> goals.</w:t>
      </w:r>
      <w:r w:rsidR="00451481">
        <w:rPr>
          <w:rFonts w:ascii="Arial" w:eastAsiaTheme="minorHAnsi" w:hAnsi="Arial" w:cs="Arial"/>
          <w:kern w:val="0"/>
          <w:sz w:val="24"/>
          <w:szCs w:val="24"/>
          <w:lang w:eastAsia="en-US"/>
          <w14:ligatures w14:val="none"/>
        </w:rPr>
        <w:t xml:space="preserve">  </w:t>
      </w:r>
    </w:p>
    <w:p w14:paraId="1FAF068D" w14:textId="77777777" w:rsidR="00AA14D6" w:rsidRDefault="00AA14D6" w:rsidP="00743C91">
      <w:pPr>
        <w:rPr>
          <w:rFonts w:ascii="Arial" w:eastAsiaTheme="minorHAnsi" w:hAnsi="Arial" w:cs="Arial"/>
          <w:kern w:val="0"/>
          <w:sz w:val="24"/>
          <w:szCs w:val="24"/>
          <w:lang w:eastAsia="en-US"/>
          <w14:ligatures w14:val="none"/>
        </w:rPr>
      </w:pPr>
    </w:p>
    <w:p w14:paraId="11F0AE98" w14:textId="09F8519E" w:rsidR="00AA14D6" w:rsidRDefault="00AA14D6" w:rsidP="00743C91">
      <w:pPr>
        <w:rPr>
          <w:rFonts w:ascii="Arial" w:eastAsiaTheme="minorHAnsi" w:hAnsi="Arial" w:cs="Arial"/>
          <w:kern w:val="0"/>
          <w:sz w:val="24"/>
          <w:szCs w:val="24"/>
          <w:lang w:eastAsia="en-US"/>
          <w14:ligatures w14:val="none"/>
        </w:rPr>
      </w:pPr>
      <w:r w:rsidRPr="00AA14D6">
        <w:rPr>
          <w:rFonts w:ascii="Arial" w:eastAsiaTheme="minorHAnsi" w:hAnsi="Arial" w:cs="Arial"/>
          <w:kern w:val="0"/>
          <w:sz w:val="24"/>
          <w:szCs w:val="24"/>
          <w:lang w:eastAsia="en-US"/>
          <w14:ligatures w14:val="none"/>
        </w:rPr>
        <w:lastRenderedPageBreak/>
        <w:t>Over the past 15 years, Hong Kong's insurance sector has become dependent on business from Mainland Chinese Individuals (MCIs) and increased recruitment from the Immigration Arrangements for Non-local Graduates (IANG). This economic situation has led to a diverse sales force, necessitating tailored management strategies. Hong Kong's Generation Z values financial stability, while IANG recruits prioritize personal growth and financial success. It is worth understanding the cultural differences, which is crucial for understanding the impact on the effectiveness of extrinsic motivation in terms of monetary rewards to drive desired business outcomes.</w:t>
      </w:r>
    </w:p>
    <w:p w14:paraId="70DD8F3A" w14:textId="77777777" w:rsidR="001323E5" w:rsidRDefault="001323E5" w:rsidP="00743C91">
      <w:pPr>
        <w:rPr>
          <w:rFonts w:ascii="Arial" w:eastAsiaTheme="minorHAnsi" w:hAnsi="Arial" w:cs="Arial"/>
          <w:kern w:val="0"/>
          <w:sz w:val="24"/>
          <w:szCs w:val="24"/>
          <w:lang w:eastAsia="en-US"/>
          <w14:ligatures w14:val="none"/>
        </w:rPr>
      </w:pPr>
    </w:p>
    <w:p w14:paraId="4E770DD9" w14:textId="699E7E4E" w:rsidR="00743C91" w:rsidRDefault="007F1B71" w:rsidP="00743C91">
      <w:pPr>
        <w:rPr>
          <w:rFonts w:ascii="Arial" w:eastAsiaTheme="minorHAnsi" w:hAnsi="Arial" w:cs="Arial"/>
          <w:kern w:val="0"/>
          <w:sz w:val="24"/>
          <w:szCs w:val="24"/>
          <w:lang w:eastAsia="en-US"/>
          <w14:ligatures w14:val="none"/>
        </w:rPr>
      </w:pPr>
      <w:bookmarkStart w:id="36" w:name="_Toc149383942"/>
      <w:r>
        <w:rPr>
          <w:rStyle w:val="Heading3Char"/>
          <w:rFonts w:ascii="Arial" w:hAnsi="Arial" w:cs="Arial"/>
        </w:rPr>
        <w:t xml:space="preserve">3.2.5 </w:t>
      </w:r>
      <w:r w:rsidR="00EF298B" w:rsidRPr="007F1B71">
        <w:rPr>
          <w:rStyle w:val="Heading3Char"/>
          <w:rFonts w:ascii="Arial" w:hAnsi="Arial" w:cs="Arial"/>
        </w:rPr>
        <w:t>Social identity</w:t>
      </w:r>
      <w:bookmarkEnd w:id="36"/>
      <w:r w:rsidR="00EF298B">
        <w:rPr>
          <w:rFonts w:ascii="Arial" w:eastAsiaTheme="minorHAnsi" w:hAnsi="Arial" w:cs="Arial"/>
          <w:kern w:val="0"/>
          <w:sz w:val="24"/>
          <w:szCs w:val="24"/>
          <w:lang w:eastAsia="en-US"/>
          <w14:ligatures w14:val="none"/>
        </w:rPr>
        <w:t xml:space="preserve"> </w:t>
      </w:r>
      <w:r w:rsidR="00EF298B" w:rsidRPr="00491DEE">
        <w:t xml:space="preserve">- </w:t>
      </w:r>
      <w:r w:rsidR="001323E5" w:rsidRPr="001323E5">
        <w:rPr>
          <w:rFonts w:ascii="Arial" w:eastAsiaTheme="minorHAnsi" w:hAnsi="Arial" w:cs="Arial"/>
          <w:kern w:val="0"/>
          <w:sz w:val="24"/>
          <w:szCs w:val="24"/>
          <w:lang w:eastAsia="en-US"/>
          <w14:ligatures w14:val="none"/>
        </w:rPr>
        <w:t xml:space="preserve">Social identity theory (Hogg &amp; Abrams in 1988, Hogg et al. in 1995, Turner et al. in 1987, and </w:t>
      </w:r>
      <w:proofErr w:type="gramStart"/>
      <w:r w:rsidR="001323E5" w:rsidRPr="001323E5">
        <w:rPr>
          <w:rFonts w:ascii="Arial" w:eastAsiaTheme="minorHAnsi" w:hAnsi="Arial" w:cs="Arial"/>
          <w:kern w:val="0"/>
          <w:sz w:val="24"/>
          <w:szCs w:val="24"/>
          <w:lang w:eastAsia="en-US"/>
          <w14:ligatures w14:val="none"/>
        </w:rPr>
        <w:t>Stets</w:t>
      </w:r>
      <w:proofErr w:type="gramEnd"/>
      <w:r w:rsidR="001323E5" w:rsidRPr="001323E5">
        <w:rPr>
          <w:rFonts w:ascii="Arial" w:eastAsiaTheme="minorHAnsi" w:hAnsi="Arial" w:cs="Arial"/>
          <w:kern w:val="0"/>
          <w:sz w:val="24"/>
          <w:szCs w:val="24"/>
          <w:lang w:eastAsia="en-US"/>
          <w14:ligatures w14:val="none"/>
        </w:rPr>
        <w:t xml:space="preserve"> &amp; Burke in 2000) proposes that people recognize their affiliation with a particular social group, forming a social identity.  A shared sense of social identification characterizes this group, where individuals perceive themselves as part of a collective social category.  Turner et al. (1987) pointed out that those identifying with the same group, like the Hong Kong team, are known as the 'in-group', while those who see themselves as distinct from the group, like the </w:t>
      </w:r>
      <w:proofErr w:type="gramStart"/>
      <w:r w:rsidR="001323E5" w:rsidRPr="001323E5">
        <w:rPr>
          <w:rFonts w:ascii="Arial" w:eastAsiaTheme="minorHAnsi" w:hAnsi="Arial" w:cs="Arial"/>
          <w:kern w:val="0"/>
          <w:sz w:val="24"/>
          <w:szCs w:val="24"/>
          <w:lang w:eastAsia="en-US"/>
          <w14:ligatures w14:val="none"/>
        </w:rPr>
        <w:t>Mainland</w:t>
      </w:r>
      <w:proofErr w:type="gramEnd"/>
      <w:r w:rsidR="001323E5" w:rsidRPr="001323E5">
        <w:rPr>
          <w:rFonts w:ascii="Arial" w:eastAsiaTheme="minorHAnsi" w:hAnsi="Arial" w:cs="Arial"/>
          <w:kern w:val="0"/>
          <w:sz w:val="24"/>
          <w:szCs w:val="24"/>
          <w:lang w:eastAsia="en-US"/>
          <w14:ligatures w14:val="none"/>
        </w:rPr>
        <w:t xml:space="preserve"> team, are deemed the 'out-group'.  Classifying a sales office's members into these 'in-group' and 'out-group' categories adds complexity to everyday operations and sales management.  The diversity of backgrounds requires varying leadership styles, communication strategies, and tailor-made incentive plans.</w:t>
      </w:r>
    </w:p>
    <w:p w14:paraId="2E1D563E" w14:textId="77777777" w:rsidR="001323E5" w:rsidRPr="00743C91" w:rsidRDefault="001323E5" w:rsidP="00743C91">
      <w:pPr>
        <w:rPr>
          <w:rFonts w:ascii="Arial" w:eastAsiaTheme="minorHAnsi" w:hAnsi="Arial" w:cs="Arial"/>
          <w:kern w:val="0"/>
          <w:sz w:val="24"/>
          <w:szCs w:val="24"/>
          <w:lang w:eastAsia="en-US"/>
          <w14:ligatures w14:val="none"/>
        </w:rPr>
      </w:pPr>
    </w:p>
    <w:p w14:paraId="013E491C" w14:textId="464A53E9" w:rsidR="00192945" w:rsidRPr="0083547C" w:rsidRDefault="00192945" w:rsidP="00AE7A3F">
      <w:pPr>
        <w:pStyle w:val="Heading2"/>
        <w:rPr>
          <w:rFonts w:ascii="Arial" w:hAnsi="Arial" w:cs="Arial"/>
          <w:sz w:val="24"/>
          <w:szCs w:val="24"/>
          <w:lang w:eastAsia="en-US"/>
        </w:rPr>
      </w:pPr>
      <w:bookmarkStart w:id="37" w:name="_Toc149383943"/>
      <w:r w:rsidRPr="0083547C">
        <w:rPr>
          <w:rFonts w:ascii="Arial" w:hAnsi="Arial" w:cs="Arial"/>
          <w:sz w:val="24"/>
          <w:szCs w:val="24"/>
          <w:lang w:eastAsia="en-US"/>
        </w:rPr>
        <w:t>3.</w:t>
      </w:r>
      <w:r w:rsidR="00ED2704" w:rsidRPr="0083547C">
        <w:rPr>
          <w:rFonts w:ascii="Arial" w:hAnsi="Arial" w:cs="Arial"/>
          <w:sz w:val="24"/>
          <w:szCs w:val="24"/>
          <w:lang w:eastAsia="en-US"/>
        </w:rPr>
        <w:t>3</w:t>
      </w:r>
      <w:r w:rsidRPr="0083547C">
        <w:rPr>
          <w:rFonts w:ascii="Arial" w:hAnsi="Arial" w:cs="Arial"/>
          <w:sz w:val="24"/>
          <w:szCs w:val="24"/>
          <w:lang w:eastAsia="en-US"/>
        </w:rPr>
        <w:t xml:space="preserve"> Conceptual framework</w:t>
      </w:r>
      <w:bookmarkEnd w:id="37"/>
    </w:p>
    <w:p w14:paraId="08A07C92" w14:textId="77777777" w:rsidR="00192945" w:rsidRDefault="00192945" w:rsidP="00743C91">
      <w:pPr>
        <w:rPr>
          <w:rFonts w:ascii="Arial" w:eastAsiaTheme="minorHAnsi" w:hAnsi="Arial" w:cs="Arial"/>
          <w:kern w:val="0"/>
          <w:sz w:val="24"/>
          <w:szCs w:val="24"/>
          <w:lang w:eastAsia="en-US"/>
          <w14:ligatures w14:val="none"/>
        </w:rPr>
      </w:pPr>
    </w:p>
    <w:p w14:paraId="6F6005EF" w14:textId="3485B5E9" w:rsidR="003432F9" w:rsidRDefault="00743C91" w:rsidP="00743C91">
      <w:pPr>
        <w:rPr>
          <w:rFonts w:ascii="Arial" w:eastAsiaTheme="minorHAnsi" w:hAnsi="Arial" w:cs="Arial"/>
          <w:kern w:val="0"/>
          <w:sz w:val="24"/>
          <w:szCs w:val="24"/>
          <w:lang w:eastAsia="en-US"/>
          <w14:ligatures w14:val="none"/>
        </w:rPr>
      </w:pPr>
      <w:r w:rsidRPr="00743C91">
        <w:rPr>
          <w:rFonts w:ascii="Arial" w:eastAsiaTheme="minorHAnsi" w:hAnsi="Arial" w:cs="Arial"/>
          <w:kern w:val="0"/>
          <w:sz w:val="24"/>
          <w:szCs w:val="24"/>
          <w:lang w:eastAsia="en-US"/>
          <w14:ligatures w14:val="none"/>
        </w:rPr>
        <w:t xml:space="preserve">The conceptual framework of this research can be interpreted as in Figure 1.   </w:t>
      </w:r>
    </w:p>
    <w:p w14:paraId="2493815F" w14:textId="77777777" w:rsidR="006A599C" w:rsidRDefault="006A599C" w:rsidP="00BE0100">
      <w:pPr>
        <w:rPr>
          <w:rFonts w:ascii="Arial" w:hAnsi="Arial" w:cs="Arial"/>
          <w:sz w:val="24"/>
          <w:szCs w:val="24"/>
        </w:rPr>
      </w:pPr>
    </w:p>
    <w:p w14:paraId="2722D0FE" w14:textId="7845B090" w:rsidR="00BE0100" w:rsidRPr="00BE0100" w:rsidRDefault="00FE3678" w:rsidP="00BE0100">
      <w:pPr>
        <w:rPr>
          <w:rFonts w:ascii="Arial" w:eastAsiaTheme="minorHAnsi" w:hAnsi="Arial" w:cs="Arial"/>
          <w:kern w:val="0"/>
          <w:sz w:val="24"/>
          <w:szCs w:val="24"/>
          <w:lang w:eastAsia="en-US"/>
          <w14:ligatures w14:val="none"/>
        </w:rPr>
      </w:pPr>
      <w:r w:rsidRPr="006A599C">
        <w:rPr>
          <w:rFonts w:ascii="Arial" w:hAnsi="Arial" w:cs="Arial"/>
          <w:sz w:val="24"/>
          <w:szCs w:val="24"/>
        </w:rPr>
        <w:t>First</w:t>
      </w:r>
      <w:r w:rsidR="006A599C">
        <w:rPr>
          <w:rFonts w:ascii="Arial" w:hAnsi="Arial" w:cs="Arial"/>
          <w:sz w:val="24"/>
          <w:szCs w:val="24"/>
        </w:rPr>
        <w:t>ly</w:t>
      </w:r>
      <w:r w:rsidRPr="006A599C">
        <w:rPr>
          <w:rFonts w:ascii="Arial" w:hAnsi="Arial" w:cs="Arial"/>
          <w:sz w:val="24"/>
          <w:szCs w:val="24"/>
        </w:rPr>
        <w:t>, the researcher will explore how</w:t>
      </w:r>
      <w:r w:rsidR="00BE0100" w:rsidRPr="006A599C">
        <w:rPr>
          <w:rFonts w:ascii="Arial" w:eastAsiaTheme="minorHAnsi" w:hAnsi="Arial" w:cs="Arial"/>
          <w:kern w:val="0"/>
          <w:sz w:val="32"/>
          <w:szCs w:val="32"/>
          <w:lang w:eastAsia="en-US"/>
          <w14:ligatures w14:val="none"/>
        </w:rPr>
        <w:t xml:space="preserve"> </w:t>
      </w:r>
      <w:r>
        <w:rPr>
          <w:rFonts w:ascii="Arial" w:eastAsiaTheme="minorHAnsi" w:hAnsi="Arial" w:cs="Arial"/>
          <w:kern w:val="0"/>
          <w:sz w:val="24"/>
          <w:szCs w:val="24"/>
          <w:lang w:eastAsia="en-US"/>
          <w14:ligatures w14:val="none"/>
        </w:rPr>
        <w:t>t</w:t>
      </w:r>
      <w:r w:rsidR="00BE0100" w:rsidRPr="00BE0100">
        <w:rPr>
          <w:rFonts w:ascii="Arial" w:eastAsiaTheme="minorHAnsi" w:hAnsi="Arial" w:cs="Arial"/>
          <w:kern w:val="0"/>
          <w:sz w:val="24"/>
          <w:szCs w:val="24"/>
          <w:lang w:eastAsia="en-US"/>
          <w14:ligatures w14:val="none"/>
        </w:rPr>
        <w:t xml:space="preserve">he achievement of goals is </w:t>
      </w:r>
      <w:r w:rsidR="00BE0100">
        <w:rPr>
          <w:rFonts w:ascii="Arial" w:eastAsiaTheme="minorHAnsi" w:hAnsi="Arial" w:cs="Arial"/>
          <w:kern w:val="0"/>
          <w:sz w:val="24"/>
          <w:szCs w:val="24"/>
          <w:lang w:eastAsia="en-US"/>
          <w14:ligatures w14:val="none"/>
        </w:rPr>
        <w:t xml:space="preserve">significantly influenced by </w:t>
      </w:r>
      <w:r w:rsidR="00BE0100" w:rsidRPr="00BE0100">
        <w:rPr>
          <w:rFonts w:ascii="Arial" w:eastAsiaTheme="minorHAnsi" w:hAnsi="Arial" w:cs="Arial"/>
          <w:kern w:val="0"/>
          <w:sz w:val="24"/>
          <w:szCs w:val="24"/>
          <w:lang w:eastAsia="en-US"/>
          <w14:ligatures w14:val="none"/>
        </w:rPr>
        <w:t>an individual's goal-oriented mindset, self-determination, and the perceived effectiveness of extrinsic rewards. As such, it is valuable to explore Gen Z's response to immediate gratification to the structure of incentive schemes.</w:t>
      </w:r>
    </w:p>
    <w:p w14:paraId="595997A6" w14:textId="77777777" w:rsidR="00192945" w:rsidRDefault="00192945" w:rsidP="00BE0100">
      <w:pPr>
        <w:rPr>
          <w:rFonts w:ascii="Arial" w:eastAsiaTheme="minorHAnsi" w:hAnsi="Arial" w:cs="Arial"/>
          <w:kern w:val="0"/>
          <w:sz w:val="24"/>
          <w:szCs w:val="24"/>
          <w:lang w:eastAsia="en-US"/>
          <w14:ligatures w14:val="none"/>
        </w:rPr>
      </w:pPr>
    </w:p>
    <w:p w14:paraId="26154008" w14:textId="3A55CCBF" w:rsidR="00BE0100" w:rsidRPr="00BE0100" w:rsidRDefault="006A599C" w:rsidP="00BE0100">
      <w:pPr>
        <w:rPr>
          <w:rFonts w:ascii="Arial" w:eastAsiaTheme="minorHAnsi" w:hAnsi="Arial" w:cs="Arial"/>
          <w:kern w:val="0"/>
          <w:sz w:val="24"/>
          <w:szCs w:val="24"/>
          <w:lang w:eastAsia="en-US"/>
          <w14:ligatures w14:val="none"/>
        </w:rPr>
      </w:pPr>
      <w:r w:rsidRPr="006A599C">
        <w:rPr>
          <w:rFonts w:ascii="Arial" w:hAnsi="Arial" w:cs="Arial"/>
          <w:sz w:val="24"/>
          <w:szCs w:val="24"/>
        </w:rPr>
        <w:t>Secondly, since</w:t>
      </w:r>
      <w:r>
        <w:rPr>
          <w:rStyle w:val="Heading3Char"/>
          <w:rFonts w:ascii="Arial" w:hAnsi="Arial" w:cs="Arial"/>
          <w:lang w:eastAsia="en-US"/>
        </w:rPr>
        <w:t xml:space="preserve"> f</w:t>
      </w:r>
      <w:r w:rsidR="00BE0100" w:rsidRPr="00BE0100">
        <w:rPr>
          <w:rFonts w:ascii="Arial" w:eastAsiaTheme="minorHAnsi" w:hAnsi="Arial" w:cs="Arial"/>
          <w:kern w:val="0"/>
          <w:sz w:val="24"/>
          <w:szCs w:val="24"/>
          <w:lang w:eastAsia="en-US"/>
          <w14:ligatures w14:val="none"/>
        </w:rPr>
        <w:t>or Gen Z, meaningful work is a significant driver towards goal attainment</w:t>
      </w:r>
      <w:r>
        <w:rPr>
          <w:rFonts w:ascii="Arial" w:eastAsiaTheme="minorHAnsi" w:hAnsi="Arial" w:cs="Arial"/>
          <w:kern w:val="0"/>
          <w:sz w:val="24"/>
          <w:szCs w:val="24"/>
          <w:lang w:eastAsia="en-US"/>
          <w14:ligatures w14:val="none"/>
        </w:rPr>
        <w:t xml:space="preserve">, therefore </w:t>
      </w:r>
      <w:r w:rsidR="00BE0100" w:rsidRPr="00BE0100">
        <w:rPr>
          <w:rFonts w:ascii="Arial" w:eastAsiaTheme="minorHAnsi" w:hAnsi="Arial" w:cs="Arial"/>
          <w:kern w:val="0"/>
          <w:sz w:val="24"/>
          <w:szCs w:val="24"/>
          <w:lang w:eastAsia="en-US"/>
          <w14:ligatures w14:val="none"/>
        </w:rPr>
        <w:t>it is crucial to delve into their perception of well-being and examine how this perception impacts their workplace effort.</w:t>
      </w:r>
    </w:p>
    <w:p w14:paraId="18464302" w14:textId="77777777" w:rsidR="00BE0100" w:rsidRPr="00BE0100" w:rsidRDefault="00BE0100" w:rsidP="00BE0100">
      <w:pPr>
        <w:rPr>
          <w:rFonts w:ascii="Arial" w:eastAsiaTheme="minorHAnsi" w:hAnsi="Arial" w:cs="Arial"/>
          <w:kern w:val="0"/>
          <w:sz w:val="24"/>
          <w:szCs w:val="24"/>
          <w:lang w:eastAsia="en-US"/>
          <w14:ligatures w14:val="none"/>
        </w:rPr>
      </w:pPr>
    </w:p>
    <w:p w14:paraId="1E80CE48" w14:textId="6A95BF6B" w:rsidR="00BE0100" w:rsidRDefault="006A599C" w:rsidP="00BE0100">
      <w:pPr>
        <w:rPr>
          <w:rFonts w:ascii="Arial" w:eastAsiaTheme="minorHAnsi" w:hAnsi="Arial" w:cs="Arial"/>
          <w:kern w:val="0"/>
          <w:sz w:val="24"/>
          <w:szCs w:val="24"/>
          <w:lang w:eastAsia="en-US"/>
          <w14:ligatures w14:val="none"/>
        </w:rPr>
      </w:pPr>
      <w:r w:rsidRPr="006A599C">
        <w:rPr>
          <w:rFonts w:ascii="Arial" w:hAnsi="Arial" w:cs="Arial"/>
          <w:sz w:val="24"/>
          <w:szCs w:val="24"/>
        </w:rPr>
        <w:t>Thirdly, it is noted that</w:t>
      </w:r>
      <w:r>
        <w:rPr>
          <w:rStyle w:val="Heading3Char"/>
          <w:rFonts w:ascii="Arial" w:hAnsi="Arial" w:cs="Arial"/>
          <w:lang w:eastAsia="en-US"/>
        </w:rPr>
        <w:t xml:space="preserve"> </w:t>
      </w:r>
      <w:r>
        <w:rPr>
          <w:rFonts w:ascii="Arial" w:eastAsiaTheme="minorHAnsi" w:hAnsi="Arial" w:cs="Arial"/>
          <w:kern w:val="0"/>
          <w:sz w:val="24"/>
          <w:szCs w:val="24"/>
          <w:lang w:eastAsia="en-US"/>
          <w14:ligatures w14:val="none"/>
        </w:rPr>
        <w:t>o</w:t>
      </w:r>
      <w:r w:rsidR="00BE0100" w:rsidRPr="00BE0100">
        <w:rPr>
          <w:rFonts w:ascii="Arial" w:eastAsiaTheme="minorHAnsi" w:hAnsi="Arial" w:cs="Arial"/>
          <w:kern w:val="0"/>
          <w:sz w:val="24"/>
          <w:szCs w:val="24"/>
          <w:lang w:eastAsia="en-US"/>
          <w14:ligatures w14:val="none"/>
        </w:rPr>
        <w:t xml:space="preserve">rganizational culture is key in fostering a supportive environment for Gen Z, where recognition and social belonging can enhance goal attainment. Consequently, it is essential to </w:t>
      </w:r>
      <w:r w:rsidR="008D161D">
        <w:rPr>
          <w:rFonts w:ascii="Arial" w:eastAsiaTheme="minorHAnsi" w:hAnsi="Arial" w:cs="Arial"/>
          <w:kern w:val="0"/>
          <w:sz w:val="24"/>
          <w:szCs w:val="24"/>
          <w:lang w:eastAsia="en-US"/>
          <w14:ligatures w14:val="none"/>
        </w:rPr>
        <w:t>understand</w:t>
      </w:r>
      <w:r>
        <w:rPr>
          <w:rFonts w:ascii="Arial" w:eastAsiaTheme="minorHAnsi" w:hAnsi="Arial" w:cs="Arial"/>
          <w:kern w:val="0"/>
          <w:sz w:val="24"/>
          <w:szCs w:val="24"/>
          <w:lang w:eastAsia="en-US"/>
          <w14:ligatures w14:val="none"/>
        </w:rPr>
        <w:t xml:space="preserve"> and explore</w:t>
      </w:r>
      <w:r w:rsidR="008D161D">
        <w:rPr>
          <w:rFonts w:ascii="Arial" w:eastAsiaTheme="minorHAnsi" w:hAnsi="Arial" w:cs="Arial"/>
          <w:kern w:val="0"/>
          <w:sz w:val="24"/>
          <w:szCs w:val="24"/>
          <w:lang w:eastAsia="en-US"/>
          <w14:ligatures w14:val="none"/>
        </w:rPr>
        <w:t xml:space="preserve"> </w:t>
      </w:r>
      <w:r w:rsidR="00BE0100" w:rsidRPr="00BE0100">
        <w:rPr>
          <w:rFonts w:ascii="Arial" w:eastAsiaTheme="minorHAnsi" w:hAnsi="Arial" w:cs="Arial"/>
          <w:kern w:val="0"/>
          <w:sz w:val="24"/>
          <w:szCs w:val="24"/>
          <w:lang w:eastAsia="en-US"/>
          <w14:ligatures w14:val="none"/>
        </w:rPr>
        <w:t xml:space="preserve">how diverse backgrounds influence this </w:t>
      </w:r>
      <w:r w:rsidR="00EB4D40">
        <w:rPr>
          <w:rFonts w:ascii="Arial" w:eastAsiaTheme="minorHAnsi" w:hAnsi="Arial" w:cs="Arial"/>
          <w:kern w:val="0"/>
          <w:sz w:val="24"/>
          <w:szCs w:val="24"/>
          <w:lang w:eastAsia="en-US"/>
          <w14:ligatures w14:val="none"/>
        </w:rPr>
        <w:t xml:space="preserve">goal </w:t>
      </w:r>
      <w:r w:rsidR="00BE0100" w:rsidRPr="00BE0100">
        <w:rPr>
          <w:rFonts w:ascii="Arial" w:eastAsiaTheme="minorHAnsi" w:hAnsi="Arial" w:cs="Arial"/>
          <w:kern w:val="0"/>
          <w:sz w:val="24"/>
          <w:szCs w:val="24"/>
          <w:lang w:eastAsia="en-US"/>
          <w14:ligatures w14:val="none"/>
        </w:rPr>
        <w:t>attainment process.</w:t>
      </w:r>
    </w:p>
    <w:p w14:paraId="32DC94A9" w14:textId="77777777" w:rsidR="00743C91" w:rsidRDefault="00743C91" w:rsidP="00743C91">
      <w:pPr>
        <w:spacing w:after="0" w:line="240" w:lineRule="auto"/>
        <w:rPr>
          <w:rFonts w:ascii="Arial" w:hAnsi="Arial" w:cs="Arial"/>
          <w:b/>
          <w:bCs/>
          <w:color w:val="000000" w:themeColor="text1"/>
          <w:kern w:val="24"/>
          <w:sz w:val="24"/>
          <w:szCs w:val="24"/>
          <w:lang w:val="en-US" w:eastAsia="en-HK"/>
          <w14:ligatures w14:val="none"/>
        </w:rPr>
      </w:pPr>
    </w:p>
    <w:p w14:paraId="516E8CFA" w14:textId="77777777" w:rsidR="006A599C" w:rsidRDefault="006A599C" w:rsidP="00743C91">
      <w:pPr>
        <w:spacing w:after="0" w:line="240" w:lineRule="auto"/>
        <w:rPr>
          <w:rFonts w:ascii="Arial" w:hAnsi="Arial" w:cs="Arial"/>
          <w:b/>
          <w:bCs/>
          <w:color w:val="000000" w:themeColor="text1"/>
          <w:kern w:val="24"/>
          <w:sz w:val="24"/>
          <w:szCs w:val="24"/>
          <w:lang w:val="en-US" w:eastAsia="en-HK"/>
          <w14:ligatures w14:val="none"/>
        </w:rPr>
      </w:pPr>
    </w:p>
    <w:p w14:paraId="25330876" w14:textId="77777777" w:rsidR="00213FF2" w:rsidRDefault="00213FF2" w:rsidP="00213FF2">
      <w:pPr>
        <w:pStyle w:val="NormalWeb"/>
        <w:spacing w:before="0" w:beforeAutospacing="0" w:after="0" w:afterAutospacing="0"/>
        <w:rPr>
          <w:rFonts w:ascii="Arial" w:hAnsi="Arial" w:cs="Arial"/>
        </w:rPr>
      </w:pPr>
      <w:r>
        <w:rPr>
          <w:rFonts w:ascii="Arial" w:hAnsi="Arial" w:cs="Arial"/>
        </w:rPr>
        <w:t xml:space="preserve">Figure 1:  Conceptual framework </w:t>
      </w:r>
    </w:p>
    <w:p w14:paraId="5585FF15" w14:textId="77777777" w:rsidR="0043304C" w:rsidRDefault="0043304C" w:rsidP="0043304C">
      <w:pPr>
        <w:rPr>
          <w:rFonts w:ascii="Arial" w:eastAsiaTheme="minorHAnsi" w:hAnsi="Arial" w:cs="Arial"/>
          <w:kern w:val="0"/>
          <w:sz w:val="24"/>
          <w:szCs w:val="24"/>
          <w:lang w:val="en-US" w:eastAsia="en-US"/>
          <w14:ligatures w14:val="none"/>
        </w:rPr>
      </w:pPr>
    </w:p>
    <w:p w14:paraId="661BBC56" w14:textId="2AD77CFE" w:rsidR="00491DEE" w:rsidRPr="00743C91" w:rsidRDefault="00491DEE" w:rsidP="0043304C">
      <w:pPr>
        <w:rPr>
          <w:rFonts w:ascii="Arial" w:eastAsiaTheme="minorHAnsi" w:hAnsi="Arial" w:cs="Arial"/>
          <w:kern w:val="0"/>
          <w:sz w:val="24"/>
          <w:szCs w:val="24"/>
          <w:lang w:val="en-US" w:eastAsia="en-US"/>
          <w14:ligatures w14:val="none"/>
        </w:rPr>
      </w:pPr>
      <w:r>
        <w:rPr>
          <w:rFonts w:ascii="Arial" w:eastAsiaTheme="minorHAnsi" w:hAnsi="Arial" w:cs="Arial"/>
          <w:noProof/>
          <w:kern w:val="0"/>
          <w:sz w:val="24"/>
          <w:szCs w:val="24"/>
          <w:lang w:val="en-US" w:eastAsia="en-US"/>
          <w14:ligatures w14:val="none"/>
        </w:rPr>
        <w:drawing>
          <wp:inline distT="0" distB="0" distL="0" distR="0" wp14:anchorId="4499392B" wp14:editId="3C68EA77">
            <wp:extent cx="5551424" cy="1974560"/>
            <wp:effectExtent l="0" t="0" r="0" b="6985"/>
            <wp:docPr id="5149703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79760" cy="1984639"/>
                    </a:xfrm>
                    <a:prstGeom prst="rect">
                      <a:avLst/>
                    </a:prstGeom>
                    <a:noFill/>
                  </pic:spPr>
                </pic:pic>
              </a:graphicData>
            </a:graphic>
          </wp:inline>
        </w:drawing>
      </w:r>
    </w:p>
    <w:p w14:paraId="56683E61" w14:textId="77777777" w:rsidR="00A21CD2" w:rsidRPr="00DB551D" w:rsidRDefault="00A21CD2" w:rsidP="001A33CA">
      <w:pPr>
        <w:rPr>
          <w:sz w:val="24"/>
          <w:szCs w:val="24"/>
        </w:rPr>
      </w:pPr>
    </w:p>
    <w:p w14:paraId="789F92AE" w14:textId="1B5E7355" w:rsidR="00303E6E" w:rsidRPr="00DB551D" w:rsidRDefault="00EE615B" w:rsidP="00AE7A3F">
      <w:pPr>
        <w:pStyle w:val="Heading2"/>
        <w:rPr>
          <w:rFonts w:ascii="Arial" w:hAnsi="Arial" w:cs="Arial"/>
          <w:sz w:val="24"/>
          <w:szCs w:val="24"/>
        </w:rPr>
      </w:pPr>
      <w:bookmarkStart w:id="38" w:name="_Toc149383944"/>
      <w:r w:rsidRPr="00DB551D">
        <w:rPr>
          <w:rFonts w:ascii="Arial" w:hAnsi="Arial" w:cs="Arial"/>
          <w:sz w:val="24"/>
          <w:szCs w:val="24"/>
        </w:rPr>
        <w:t>3.</w:t>
      </w:r>
      <w:r w:rsidR="00486FF1" w:rsidRPr="00DB551D">
        <w:rPr>
          <w:rFonts w:ascii="Arial" w:hAnsi="Arial" w:cs="Arial"/>
          <w:sz w:val="24"/>
          <w:szCs w:val="24"/>
        </w:rPr>
        <w:t xml:space="preserve">4. </w:t>
      </w:r>
      <w:r w:rsidR="00303E6E" w:rsidRPr="00DB551D">
        <w:rPr>
          <w:rFonts w:ascii="Arial" w:hAnsi="Arial" w:cs="Arial"/>
          <w:sz w:val="24"/>
          <w:szCs w:val="24"/>
        </w:rPr>
        <w:t>Methodology</w:t>
      </w:r>
      <w:bookmarkEnd w:id="38"/>
    </w:p>
    <w:p w14:paraId="1CCB05BD" w14:textId="77777777" w:rsidR="00303E6E" w:rsidRDefault="00303E6E" w:rsidP="00303E6E">
      <w:pPr>
        <w:rPr>
          <w:sz w:val="24"/>
          <w:szCs w:val="24"/>
        </w:rPr>
      </w:pPr>
    </w:p>
    <w:p w14:paraId="2E675F62" w14:textId="66DBA3B9" w:rsidR="00B86675" w:rsidRPr="0037472B" w:rsidRDefault="00B86675" w:rsidP="00B86675">
      <w:pPr>
        <w:rPr>
          <w:rFonts w:ascii="Arial" w:hAnsi="Arial" w:cs="Arial"/>
          <w:sz w:val="24"/>
          <w:szCs w:val="24"/>
        </w:rPr>
      </w:pPr>
      <w:r w:rsidRPr="0037472B">
        <w:rPr>
          <w:rFonts w:ascii="Arial" w:hAnsi="Arial" w:cs="Arial"/>
          <w:sz w:val="24"/>
          <w:szCs w:val="24"/>
        </w:rPr>
        <w:t xml:space="preserve">This study will employ an Interpretative Phenomenological Analysis (IPA) methodology, incorporating semi-structured interviews and focus groups. The aim is to explore the experiences of Generation Z, focusing on their responses to extrinsic motivation and their perceptions of its efficacy. Savelyeva (2003) stated, "Qualitative research is a mindset, and here we are </w:t>
      </w:r>
      <w:r w:rsidR="00565AD9" w:rsidRPr="0037472B">
        <w:rPr>
          <w:rFonts w:ascii="Arial" w:hAnsi="Arial" w:cs="Arial"/>
          <w:sz w:val="24"/>
          <w:szCs w:val="24"/>
        </w:rPr>
        <w:t>making</w:t>
      </w:r>
      <w:r w:rsidRPr="0037472B">
        <w:rPr>
          <w:rFonts w:ascii="Arial" w:hAnsi="Arial" w:cs="Arial"/>
          <w:sz w:val="24"/>
          <w:szCs w:val="24"/>
        </w:rPr>
        <w:t xml:space="preserve"> it grow." This approach enables the researcher to delve into the interviewees' personal experiences leading culturally diverse teams, their </w:t>
      </w:r>
      <w:r w:rsidR="00565AD9" w:rsidRPr="0037472B">
        <w:rPr>
          <w:rFonts w:ascii="Arial" w:hAnsi="Arial" w:cs="Arial"/>
          <w:sz w:val="24"/>
          <w:szCs w:val="24"/>
        </w:rPr>
        <w:t>favoured</w:t>
      </w:r>
      <w:r w:rsidRPr="0037472B">
        <w:rPr>
          <w:rFonts w:ascii="Arial" w:hAnsi="Arial" w:cs="Arial"/>
          <w:sz w:val="24"/>
          <w:szCs w:val="24"/>
        </w:rPr>
        <w:t xml:space="preserve"> management styles, work habits, and on-the-job training practices in their own words.</w:t>
      </w:r>
    </w:p>
    <w:p w14:paraId="4EC2FC2E" w14:textId="77777777" w:rsidR="00B86675" w:rsidRPr="0037472B" w:rsidRDefault="00B86675" w:rsidP="00B86675">
      <w:pPr>
        <w:rPr>
          <w:rFonts w:ascii="Arial" w:hAnsi="Arial" w:cs="Arial"/>
          <w:sz w:val="24"/>
          <w:szCs w:val="24"/>
        </w:rPr>
      </w:pPr>
    </w:p>
    <w:p w14:paraId="295158CA" w14:textId="3E41078F" w:rsidR="00B86675" w:rsidRPr="0037472B" w:rsidRDefault="00B86675" w:rsidP="00565AD9">
      <w:pPr>
        <w:pStyle w:val="Heading3"/>
        <w:rPr>
          <w:rFonts w:ascii="Arial" w:hAnsi="Arial" w:cs="Arial"/>
        </w:rPr>
      </w:pPr>
      <w:r w:rsidRPr="0037472B">
        <w:rPr>
          <w:rFonts w:ascii="Arial" w:hAnsi="Arial" w:cs="Arial"/>
        </w:rPr>
        <w:t xml:space="preserve"> </w:t>
      </w:r>
      <w:bookmarkStart w:id="39" w:name="_Toc149383945"/>
      <w:r w:rsidRPr="0037472B">
        <w:rPr>
          <w:rFonts w:ascii="Arial" w:hAnsi="Arial" w:cs="Arial"/>
        </w:rPr>
        <w:t>3.4.1 Participant Selection</w:t>
      </w:r>
      <w:bookmarkEnd w:id="39"/>
    </w:p>
    <w:p w14:paraId="30C7FC53" w14:textId="77777777" w:rsidR="00B86675" w:rsidRPr="0037472B" w:rsidRDefault="00B86675" w:rsidP="00B86675">
      <w:pPr>
        <w:rPr>
          <w:rFonts w:ascii="Arial" w:hAnsi="Arial" w:cs="Arial"/>
          <w:sz w:val="24"/>
          <w:szCs w:val="24"/>
        </w:rPr>
      </w:pPr>
    </w:p>
    <w:p w14:paraId="0327C5D0" w14:textId="2E9CDEBF" w:rsidR="00B86675" w:rsidRPr="0037472B" w:rsidRDefault="00B86675" w:rsidP="00B86675">
      <w:pPr>
        <w:rPr>
          <w:rFonts w:ascii="Arial" w:hAnsi="Arial" w:cs="Arial"/>
          <w:sz w:val="24"/>
          <w:szCs w:val="24"/>
        </w:rPr>
      </w:pPr>
      <w:r w:rsidRPr="0037472B">
        <w:rPr>
          <w:rFonts w:ascii="Arial" w:hAnsi="Arial" w:cs="Arial"/>
          <w:sz w:val="24"/>
          <w:szCs w:val="24"/>
        </w:rPr>
        <w:t>Three groups, comprising 30 active financial planners from various insurance companies, will be invited to participate in the semi-structured interview sessions and focus groups. With over t</w:t>
      </w:r>
      <w:r w:rsidR="006A599C">
        <w:rPr>
          <w:rFonts w:ascii="Arial" w:hAnsi="Arial" w:cs="Arial"/>
          <w:sz w:val="24"/>
          <w:szCs w:val="24"/>
        </w:rPr>
        <w:t>hree</w:t>
      </w:r>
      <w:r w:rsidRPr="0037472B">
        <w:rPr>
          <w:rFonts w:ascii="Arial" w:hAnsi="Arial" w:cs="Arial"/>
          <w:sz w:val="24"/>
          <w:szCs w:val="24"/>
        </w:rPr>
        <w:t xml:space="preserve"> decades of training experience, the researcher has accumulated extensive contacts within three major insurance companies. The researcher will personally invite the chosen financial planners to participate in the interviews. </w:t>
      </w:r>
    </w:p>
    <w:p w14:paraId="27DC5EE2" w14:textId="77777777" w:rsidR="00B86675" w:rsidRPr="0037472B" w:rsidRDefault="00B86675" w:rsidP="00B86675">
      <w:pPr>
        <w:rPr>
          <w:rFonts w:ascii="Arial" w:hAnsi="Arial" w:cs="Arial"/>
          <w:sz w:val="24"/>
          <w:szCs w:val="24"/>
        </w:rPr>
      </w:pPr>
    </w:p>
    <w:p w14:paraId="4C30BEEC" w14:textId="77777777" w:rsidR="00B86675" w:rsidRPr="0037472B" w:rsidRDefault="00B86675" w:rsidP="00B86675">
      <w:pPr>
        <w:rPr>
          <w:rFonts w:ascii="Arial" w:hAnsi="Arial" w:cs="Arial"/>
          <w:sz w:val="24"/>
          <w:szCs w:val="24"/>
        </w:rPr>
      </w:pPr>
      <w:r w:rsidRPr="0037472B">
        <w:rPr>
          <w:rFonts w:ascii="Arial" w:hAnsi="Arial" w:cs="Arial"/>
          <w:sz w:val="24"/>
          <w:szCs w:val="24"/>
        </w:rPr>
        <w:t>The first group will consist of ten participants, currently contracted in the Hong Kong insurance sector, with up to three years of experience. These participants, all approximately 23 years old and born after the year 2000, represent the Generation Z demographic.</w:t>
      </w:r>
    </w:p>
    <w:p w14:paraId="051944C5" w14:textId="77777777" w:rsidR="00B86675" w:rsidRPr="0037472B" w:rsidRDefault="00B86675" w:rsidP="00B86675">
      <w:pPr>
        <w:rPr>
          <w:rFonts w:ascii="Arial" w:hAnsi="Arial" w:cs="Arial"/>
          <w:sz w:val="24"/>
          <w:szCs w:val="24"/>
        </w:rPr>
      </w:pPr>
    </w:p>
    <w:p w14:paraId="356FF5A9" w14:textId="77777777" w:rsidR="00B86675" w:rsidRPr="0037472B" w:rsidRDefault="00B86675" w:rsidP="00B86675">
      <w:pPr>
        <w:rPr>
          <w:rFonts w:ascii="Arial" w:hAnsi="Arial" w:cs="Arial"/>
          <w:sz w:val="24"/>
          <w:szCs w:val="24"/>
        </w:rPr>
      </w:pPr>
      <w:r w:rsidRPr="0037472B">
        <w:rPr>
          <w:rFonts w:ascii="Arial" w:hAnsi="Arial" w:cs="Arial"/>
          <w:sz w:val="24"/>
          <w:szCs w:val="24"/>
        </w:rPr>
        <w:lastRenderedPageBreak/>
        <w:t>The second group, comprising ten participants, will be invited from two multinational insurance companies with differing business models and strategies. Two focus group sessions, each with five participants, will ensure a range of viewpoints and enable the observation of group interaction dynamics. Five participants will be invited from two distinct insurance agency offices, each with a significantly different business model; one primarily targets business in Mainland China, with 90% of the agency population being of Mainland China heritage, whereas the other focuses on Hong Kong-based business, with 90% of the agency population being native Hong Kong residents.</w:t>
      </w:r>
    </w:p>
    <w:p w14:paraId="233021CC" w14:textId="77777777" w:rsidR="00B86675" w:rsidRPr="0037472B" w:rsidRDefault="00B86675" w:rsidP="00B86675">
      <w:pPr>
        <w:rPr>
          <w:rFonts w:ascii="Arial" w:hAnsi="Arial" w:cs="Arial"/>
          <w:sz w:val="24"/>
          <w:szCs w:val="24"/>
        </w:rPr>
      </w:pPr>
    </w:p>
    <w:p w14:paraId="088D5AF1" w14:textId="51C4533B" w:rsidR="00B86675" w:rsidRPr="0037472B" w:rsidRDefault="00B86675" w:rsidP="00B86675">
      <w:pPr>
        <w:rPr>
          <w:rFonts w:ascii="Arial" w:hAnsi="Arial" w:cs="Arial"/>
          <w:sz w:val="24"/>
          <w:szCs w:val="24"/>
        </w:rPr>
      </w:pPr>
      <w:r w:rsidRPr="0037472B">
        <w:rPr>
          <w:rFonts w:ascii="Arial" w:hAnsi="Arial" w:cs="Arial"/>
          <w:sz w:val="24"/>
          <w:szCs w:val="24"/>
        </w:rPr>
        <w:t xml:space="preserve">The third group will be selected based on two distinct criteria: those under the age of </w:t>
      </w:r>
      <w:r w:rsidR="006A599C">
        <w:rPr>
          <w:rFonts w:ascii="Arial" w:hAnsi="Arial" w:cs="Arial"/>
          <w:sz w:val="24"/>
          <w:szCs w:val="24"/>
        </w:rPr>
        <w:t xml:space="preserve">fifty </w:t>
      </w:r>
      <w:r w:rsidRPr="0037472B">
        <w:rPr>
          <w:rFonts w:ascii="Arial" w:hAnsi="Arial" w:cs="Arial"/>
          <w:sz w:val="24"/>
          <w:szCs w:val="24"/>
        </w:rPr>
        <w:t>and those who are Hong Kong-based financial planners. Ten participants will be invited through the Hong Kong Life Underwriters Association to boost the credibility, reliability, and robustness of the study's findings via a diverse selection process. This approach will explore their direct experiences with extrinsic motivators such as monetary gain, promotions, business travel, and workplace values. The researcher will examine the differences between the two work cultures and their respective aspirational states. This method draws on the work of Wallace et al. (1999), who posited that an organization's culture is a cognitive system influencing how individuals think, reason, and make decisions. It's understood that distinct cultural contexts present unique values, assumptions, and beliefs guiding an organization's operations.</w:t>
      </w:r>
    </w:p>
    <w:p w14:paraId="31E67C22" w14:textId="77777777" w:rsidR="00B86675" w:rsidRPr="0037472B" w:rsidRDefault="00B86675" w:rsidP="00B86675">
      <w:pPr>
        <w:rPr>
          <w:rFonts w:ascii="Arial" w:hAnsi="Arial" w:cs="Arial"/>
          <w:sz w:val="24"/>
          <w:szCs w:val="24"/>
        </w:rPr>
      </w:pPr>
    </w:p>
    <w:p w14:paraId="7235011C" w14:textId="6F6DF0C9" w:rsidR="00B86675" w:rsidRPr="0037472B" w:rsidRDefault="00B86675" w:rsidP="00B611B2">
      <w:pPr>
        <w:pStyle w:val="Heading3"/>
        <w:rPr>
          <w:rFonts w:ascii="Arial" w:hAnsi="Arial" w:cs="Arial"/>
        </w:rPr>
      </w:pPr>
      <w:bookmarkStart w:id="40" w:name="_Toc149383946"/>
      <w:r w:rsidRPr="0037472B">
        <w:rPr>
          <w:rFonts w:ascii="Arial" w:hAnsi="Arial" w:cs="Arial"/>
        </w:rPr>
        <w:t>3.4.2 Interview and Focus Group Structure</w:t>
      </w:r>
      <w:bookmarkEnd w:id="40"/>
    </w:p>
    <w:p w14:paraId="76788A6D" w14:textId="77777777" w:rsidR="00B86675" w:rsidRPr="0037472B" w:rsidRDefault="00B86675" w:rsidP="00B86675">
      <w:pPr>
        <w:rPr>
          <w:rFonts w:ascii="Arial" w:hAnsi="Arial" w:cs="Arial"/>
          <w:sz w:val="24"/>
          <w:szCs w:val="24"/>
        </w:rPr>
      </w:pPr>
    </w:p>
    <w:p w14:paraId="09637029" w14:textId="6AB2FD00" w:rsidR="00B86675" w:rsidRPr="0037472B" w:rsidRDefault="00B86675" w:rsidP="00B86675">
      <w:pPr>
        <w:rPr>
          <w:rFonts w:ascii="Arial" w:hAnsi="Arial" w:cs="Arial"/>
          <w:sz w:val="24"/>
          <w:szCs w:val="24"/>
        </w:rPr>
      </w:pPr>
      <w:r w:rsidRPr="0037472B">
        <w:rPr>
          <w:rFonts w:ascii="Arial" w:hAnsi="Arial" w:cs="Arial"/>
          <w:sz w:val="24"/>
          <w:szCs w:val="24"/>
        </w:rPr>
        <w:t xml:space="preserve">Prior to the </w:t>
      </w:r>
      <w:r w:rsidR="00C72DCD" w:rsidRPr="0037472B">
        <w:rPr>
          <w:rFonts w:ascii="Arial" w:hAnsi="Arial" w:cs="Arial"/>
          <w:sz w:val="24"/>
          <w:szCs w:val="24"/>
        </w:rPr>
        <w:t xml:space="preserve">individual </w:t>
      </w:r>
      <w:r w:rsidR="00B611B2" w:rsidRPr="0037472B">
        <w:rPr>
          <w:rFonts w:ascii="Arial" w:hAnsi="Arial" w:cs="Arial"/>
          <w:sz w:val="24"/>
          <w:szCs w:val="24"/>
        </w:rPr>
        <w:t xml:space="preserve">interview </w:t>
      </w:r>
      <w:r w:rsidR="00C72DCD" w:rsidRPr="0037472B">
        <w:rPr>
          <w:rFonts w:ascii="Arial" w:hAnsi="Arial" w:cs="Arial"/>
          <w:sz w:val="24"/>
          <w:szCs w:val="24"/>
        </w:rPr>
        <w:t xml:space="preserve">and </w:t>
      </w:r>
      <w:r w:rsidRPr="0037472B">
        <w:rPr>
          <w:rFonts w:ascii="Arial" w:hAnsi="Arial" w:cs="Arial"/>
          <w:sz w:val="24"/>
          <w:szCs w:val="24"/>
        </w:rPr>
        <w:t xml:space="preserve">focus group sessions, a semi-structured interview guide will be </w:t>
      </w:r>
      <w:r w:rsidR="00C72DCD" w:rsidRPr="0037472B">
        <w:rPr>
          <w:rFonts w:ascii="Arial" w:hAnsi="Arial" w:cs="Arial"/>
          <w:sz w:val="24"/>
          <w:szCs w:val="24"/>
        </w:rPr>
        <w:t>carefully develop</w:t>
      </w:r>
      <w:r w:rsidRPr="0037472B">
        <w:rPr>
          <w:rFonts w:ascii="Arial" w:hAnsi="Arial" w:cs="Arial"/>
          <w:sz w:val="24"/>
          <w:szCs w:val="24"/>
        </w:rPr>
        <w:t xml:space="preserve">ed to ensure the research questions are unbiased, focused, and encourage open discussion. </w:t>
      </w:r>
      <w:r w:rsidR="00327740" w:rsidRPr="0037472B">
        <w:rPr>
          <w:rFonts w:ascii="Arial" w:hAnsi="Arial" w:cs="Arial"/>
          <w:sz w:val="24"/>
          <w:szCs w:val="24"/>
        </w:rPr>
        <w:t xml:space="preserve"> </w:t>
      </w:r>
      <w:r w:rsidRPr="0037472B">
        <w:rPr>
          <w:rFonts w:ascii="Arial" w:hAnsi="Arial" w:cs="Arial"/>
          <w:sz w:val="24"/>
          <w:szCs w:val="24"/>
        </w:rPr>
        <w:t xml:space="preserve">The facilitator will be briefed on the objectives of the focus group session and the primary three research questions. Smith and Osborn (2003) emphasized that semi-structured interviews were the most effective method to collect data for qualitative studies in psychology. </w:t>
      </w:r>
      <w:r w:rsidR="00327740" w:rsidRPr="0037472B">
        <w:rPr>
          <w:rFonts w:ascii="Arial" w:hAnsi="Arial" w:cs="Arial"/>
          <w:sz w:val="24"/>
          <w:szCs w:val="24"/>
        </w:rPr>
        <w:t xml:space="preserve"> </w:t>
      </w:r>
      <w:r w:rsidRPr="0037472B">
        <w:rPr>
          <w:rFonts w:ascii="Arial" w:hAnsi="Arial" w:cs="Arial"/>
          <w:sz w:val="24"/>
          <w:szCs w:val="24"/>
        </w:rPr>
        <w:t xml:space="preserve">The researcher will be equipped to adapt and respond spontaneously to any intriguing ideas that emerge during the interviews. </w:t>
      </w:r>
      <w:r w:rsidR="00327740" w:rsidRPr="0037472B">
        <w:rPr>
          <w:rFonts w:ascii="Arial" w:hAnsi="Arial" w:cs="Arial"/>
          <w:sz w:val="24"/>
          <w:szCs w:val="24"/>
        </w:rPr>
        <w:t xml:space="preserve"> </w:t>
      </w:r>
      <w:r w:rsidRPr="0037472B">
        <w:rPr>
          <w:rFonts w:ascii="Arial" w:hAnsi="Arial" w:cs="Arial"/>
          <w:sz w:val="24"/>
          <w:szCs w:val="24"/>
        </w:rPr>
        <w:t xml:space="preserve">According to Smith et al. (2019), interview schedules should be concise, such as 35 minutes each, beginning with broad and general questions that allow the interviewee to outline the scope of the topics. </w:t>
      </w:r>
      <w:r w:rsidR="00327740" w:rsidRPr="0037472B">
        <w:rPr>
          <w:rFonts w:ascii="Arial" w:hAnsi="Arial" w:cs="Arial"/>
          <w:sz w:val="24"/>
          <w:szCs w:val="24"/>
        </w:rPr>
        <w:t xml:space="preserve"> </w:t>
      </w:r>
      <w:r w:rsidRPr="0037472B">
        <w:rPr>
          <w:rFonts w:ascii="Arial" w:hAnsi="Arial" w:cs="Arial"/>
          <w:sz w:val="24"/>
          <w:szCs w:val="24"/>
        </w:rPr>
        <w:t>This approach ensures that the researchers do not impose their understanding of the phenomenon on the participant's narrative (Merrimack &amp; Joseph, 2016).</w:t>
      </w:r>
    </w:p>
    <w:p w14:paraId="46D29269" w14:textId="73B9EDED" w:rsidR="006A599C" w:rsidRDefault="006A599C">
      <w:pPr>
        <w:rPr>
          <w:rFonts w:ascii="Arial" w:hAnsi="Arial" w:cs="Arial"/>
          <w:sz w:val="24"/>
          <w:szCs w:val="24"/>
        </w:rPr>
      </w:pPr>
      <w:r>
        <w:rPr>
          <w:rFonts w:ascii="Arial" w:hAnsi="Arial" w:cs="Arial"/>
          <w:sz w:val="24"/>
          <w:szCs w:val="24"/>
        </w:rPr>
        <w:br w:type="page"/>
      </w:r>
    </w:p>
    <w:p w14:paraId="3EE981BA" w14:textId="77777777" w:rsidR="00B86675" w:rsidRPr="0037472B" w:rsidRDefault="00B86675" w:rsidP="00B86675">
      <w:pPr>
        <w:rPr>
          <w:rFonts w:ascii="Arial" w:hAnsi="Arial" w:cs="Arial"/>
          <w:sz w:val="24"/>
          <w:szCs w:val="24"/>
        </w:rPr>
      </w:pPr>
    </w:p>
    <w:p w14:paraId="1747A4DB" w14:textId="7F205355" w:rsidR="00B86675" w:rsidRDefault="006A599C" w:rsidP="00B86675">
      <w:pPr>
        <w:rPr>
          <w:rFonts w:ascii="Arial" w:hAnsi="Arial" w:cs="Arial"/>
          <w:sz w:val="24"/>
          <w:szCs w:val="24"/>
        </w:rPr>
      </w:pPr>
      <w:r>
        <w:rPr>
          <w:rFonts w:ascii="Arial" w:hAnsi="Arial" w:cs="Arial"/>
          <w:sz w:val="24"/>
          <w:szCs w:val="24"/>
        </w:rPr>
        <w:t xml:space="preserve">Proposed </w:t>
      </w:r>
      <w:r w:rsidR="00B86675" w:rsidRPr="0037472B">
        <w:rPr>
          <w:rFonts w:ascii="Arial" w:hAnsi="Arial" w:cs="Arial"/>
          <w:sz w:val="24"/>
          <w:szCs w:val="24"/>
        </w:rPr>
        <w:t>interview questions:</w:t>
      </w:r>
    </w:p>
    <w:p w14:paraId="35CC6715" w14:textId="77777777" w:rsidR="001A4067" w:rsidRPr="001A4067" w:rsidRDefault="001A4067" w:rsidP="001A4067">
      <w:pPr>
        <w:pStyle w:val="ListParagraph"/>
        <w:numPr>
          <w:ilvl w:val="0"/>
          <w:numId w:val="24"/>
        </w:numPr>
        <w:rPr>
          <w:rFonts w:ascii="Arial" w:hAnsi="Arial" w:cs="Arial"/>
          <w:sz w:val="24"/>
          <w:szCs w:val="24"/>
        </w:rPr>
      </w:pPr>
      <w:r w:rsidRPr="001A4067">
        <w:rPr>
          <w:rFonts w:ascii="Arial" w:hAnsi="Arial" w:cs="Arial"/>
          <w:sz w:val="24"/>
          <w:szCs w:val="24"/>
        </w:rPr>
        <w:t>Please describe their responses regarding the effectiveness of the extrinsic motivation they received, with particular attention to monetary rewards, praise and recognition, and business travel opportunities.</w:t>
      </w:r>
    </w:p>
    <w:p w14:paraId="7D9B4FF1" w14:textId="77777777" w:rsidR="001A4067" w:rsidRPr="001A4067" w:rsidRDefault="001A4067" w:rsidP="001A4067">
      <w:pPr>
        <w:pStyle w:val="ListParagraph"/>
        <w:numPr>
          <w:ilvl w:val="0"/>
          <w:numId w:val="24"/>
        </w:numPr>
        <w:rPr>
          <w:rFonts w:ascii="Arial" w:hAnsi="Arial" w:cs="Arial"/>
          <w:sz w:val="24"/>
          <w:szCs w:val="24"/>
        </w:rPr>
      </w:pPr>
      <w:r w:rsidRPr="001A4067">
        <w:rPr>
          <w:rFonts w:ascii="Arial" w:hAnsi="Arial" w:cs="Arial"/>
          <w:sz w:val="24"/>
          <w:szCs w:val="24"/>
        </w:rPr>
        <w:t>Have these motivational elements inspired them to achieve the goals assigned to them?</w:t>
      </w:r>
    </w:p>
    <w:p w14:paraId="4A56BD0C" w14:textId="77777777" w:rsidR="001A4067" w:rsidRPr="001A4067" w:rsidRDefault="001A4067" w:rsidP="001A4067">
      <w:pPr>
        <w:pStyle w:val="ListParagraph"/>
        <w:numPr>
          <w:ilvl w:val="0"/>
          <w:numId w:val="24"/>
        </w:numPr>
        <w:rPr>
          <w:rFonts w:ascii="Arial" w:hAnsi="Arial" w:cs="Arial"/>
          <w:sz w:val="24"/>
          <w:szCs w:val="24"/>
        </w:rPr>
      </w:pPr>
      <w:r w:rsidRPr="001A4067">
        <w:rPr>
          <w:rFonts w:ascii="Arial" w:hAnsi="Arial" w:cs="Arial"/>
          <w:sz w:val="24"/>
          <w:szCs w:val="24"/>
        </w:rPr>
        <w:t>Could they elaborate on their personal experiences when they received extrinsic rewards?</w:t>
      </w:r>
    </w:p>
    <w:p w14:paraId="7C9F4FCB" w14:textId="77777777" w:rsidR="001A4067" w:rsidRPr="001A4067" w:rsidRDefault="001A4067" w:rsidP="001A4067">
      <w:pPr>
        <w:pStyle w:val="ListParagraph"/>
        <w:numPr>
          <w:ilvl w:val="0"/>
          <w:numId w:val="24"/>
        </w:numPr>
        <w:rPr>
          <w:rFonts w:ascii="Arial" w:hAnsi="Arial" w:cs="Arial"/>
          <w:sz w:val="24"/>
          <w:szCs w:val="24"/>
        </w:rPr>
      </w:pPr>
      <w:r w:rsidRPr="001A4067">
        <w:rPr>
          <w:rFonts w:ascii="Arial" w:hAnsi="Arial" w:cs="Arial"/>
          <w:sz w:val="24"/>
          <w:szCs w:val="24"/>
        </w:rPr>
        <w:t>Please provide more insights into their viewpoints on the extrinsic motivational forces that enhance their engagement.</w:t>
      </w:r>
    </w:p>
    <w:p w14:paraId="6AA8E834" w14:textId="06C5282B" w:rsidR="001A4067" w:rsidRPr="001A4067" w:rsidRDefault="001A4067" w:rsidP="001A4067">
      <w:pPr>
        <w:pStyle w:val="ListParagraph"/>
        <w:numPr>
          <w:ilvl w:val="0"/>
          <w:numId w:val="24"/>
        </w:numPr>
        <w:rPr>
          <w:rFonts w:ascii="Arial" w:hAnsi="Arial" w:cs="Arial"/>
          <w:sz w:val="24"/>
          <w:szCs w:val="24"/>
        </w:rPr>
      </w:pPr>
      <w:r w:rsidRPr="001A4067">
        <w:rPr>
          <w:rFonts w:ascii="Arial" w:hAnsi="Arial" w:cs="Arial"/>
          <w:sz w:val="24"/>
          <w:szCs w:val="24"/>
        </w:rPr>
        <w:t>What are their expectations or desired experiences when they receive external rewards?</w:t>
      </w:r>
    </w:p>
    <w:p w14:paraId="009AE0F7" w14:textId="77777777" w:rsidR="001A4067" w:rsidRDefault="001A4067" w:rsidP="00B86675">
      <w:pPr>
        <w:rPr>
          <w:rFonts w:ascii="Arial" w:hAnsi="Arial" w:cs="Arial"/>
          <w:sz w:val="24"/>
          <w:szCs w:val="24"/>
        </w:rPr>
      </w:pPr>
    </w:p>
    <w:p w14:paraId="4629F914" w14:textId="54A2B231" w:rsidR="00B86675" w:rsidRDefault="00B86675" w:rsidP="00B86675">
      <w:pPr>
        <w:rPr>
          <w:rFonts w:ascii="Arial" w:hAnsi="Arial" w:cs="Arial"/>
          <w:sz w:val="24"/>
          <w:szCs w:val="24"/>
        </w:rPr>
      </w:pPr>
      <w:r w:rsidRPr="0037472B">
        <w:rPr>
          <w:rFonts w:ascii="Arial" w:hAnsi="Arial" w:cs="Arial"/>
          <w:sz w:val="24"/>
          <w:szCs w:val="24"/>
        </w:rPr>
        <w:t>The interviewer will be trained and equipped with essential questioning techniques such as introductory and open-ended questions, probing queries, structuring leads for questions, and interpretive questions to ensure the focus groups maintain a positive atmosphere where views and opinions can be freely expressed.</w:t>
      </w:r>
      <w:r w:rsidR="00327740" w:rsidRPr="0037472B">
        <w:rPr>
          <w:rFonts w:ascii="Arial" w:hAnsi="Arial" w:cs="Arial"/>
          <w:sz w:val="24"/>
          <w:szCs w:val="24"/>
        </w:rPr>
        <w:t xml:space="preserve"> </w:t>
      </w:r>
      <w:r w:rsidRPr="0037472B">
        <w:rPr>
          <w:rFonts w:ascii="Arial" w:hAnsi="Arial" w:cs="Arial"/>
          <w:sz w:val="24"/>
          <w:szCs w:val="24"/>
        </w:rPr>
        <w:t xml:space="preserve"> At the end of the interview, the participants will be invited to reflect upon the entire experience and allowed to assess the experiential significance of the situation. </w:t>
      </w:r>
      <w:r w:rsidR="00327740" w:rsidRPr="0037472B">
        <w:rPr>
          <w:rFonts w:ascii="Arial" w:hAnsi="Arial" w:cs="Arial"/>
          <w:sz w:val="24"/>
          <w:szCs w:val="24"/>
        </w:rPr>
        <w:t xml:space="preserve"> </w:t>
      </w:r>
      <w:r w:rsidRPr="0037472B">
        <w:rPr>
          <w:rFonts w:ascii="Arial" w:hAnsi="Arial" w:cs="Arial"/>
          <w:sz w:val="24"/>
          <w:szCs w:val="24"/>
        </w:rPr>
        <w:t xml:space="preserve">The facilitator will also learn basic observation skills, such as interpreting participant body language and noting all relevant observations. </w:t>
      </w:r>
      <w:r w:rsidR="00327740" w:rsidRPr="0037472B">
        <w:rPr>
          <w:rFonts w:ascii="Arial" w:hAnsi="Arial" w:cs="Arial"/>
          <w:sz w:val="24"/>
          <w:szCs w:val="24"/>
        </w:rPr>
        <w:t xml:space="preserve"> </w:t>
      </w:r>
      <w:r w:rsidRPr="0037472B">
        <w:rPr>
          <w:rFonts w:ascii="Arial" w:hAnsi="Arial" w:cs="Arial"/>
          <w:sz w:val="24"/>
          <w:szCs w:val="24"/>
        </w:rPr>
        <w:t xml:space="preserve">All interviews should be conducted fairly and sincerely. </w:t>
      </w:r>
      <w:r w:rsidR="00327740" w:rsidRPr="0037472B">
        <w:rPr>
          <w:rFonts w:ascii="Arial" w:hAnsi="Arial" w:cs="Arial"/>
          <w:sz w:val="24"/>
          <w:szCs w:val="24"/>
        </w:rPr>
        <w:t xml:space="preserve"> </w:t>
      </w:r>
      <w:r w:rsidRPr="0037472B">
        <w:rPr>
          <w:rFonts w:ascii="Arial" w:hAnsi="Arial" w:cs="Arial"/>
          <w:sz w:val="24"/>
          <w:szCs w:val="24"/>
        </w:rPr>
        <w:t xml:space="preserve">For instance, the facilitator will maintain an open and balanced view of the issues relevant to the discussions. </w:t>
      </w:r>
      <w:r w:rsidR="00327740" w:rsidRPr="0037472B">
        <w:rPr>
          <w:rFonts w:ascii="Arial" w:hAnsi="Arial" w:cs="Arial"/>
          <w:sz w:val="24"/>
          <w:szCs w:val="24"/>
        </w:rPr>
        <w:t xml:space="preserve"> </w:t>
      </w:r>
      <w:r w:rsidRPr="0037472B">
        <w:rPr>
          <w:rFonts w:ascii="Arial" w:hAnsi="Arial" w:cs="Arial"/>
          <w:sz w:val="24"/>
          <w:szCs w:val="24"/>
        </w:rPr>
        <w:t>According to</w:t>
      </w:r>
      <w:r w:rsidR="001548BE">
        <w:rPr>
          <w:rFonts w:ascii="Arial" w:hAnsi="Arial" w:cs="Arial"/>
          <w:sz w:val="24"/>
          <w:szCs w:val="24"/>
        </w:rPr>
        <w:t xml:space="preserve"> </w:t>
      </w:r>
      <w:r w:rsidRPr="0037472B">
        <w:rPr>
          <w:rFonts w:ascii="Arial" w:hAnsi="Arial" w:cs="Arial"/>
          <w:sz w:val="24"/>
          <w:szCs w:val="24"/>
        </w:rPr>
        <w:t xml:space="preserve">Schwandt </w:t>
      </w:r>
      <w:r w:rsidR="001548BE">
        <w:rPr>
          <w:rFonts w:ascii="Arial" w:hAnsi="Arial" w:cs="Arial"/>
          <w:sz w:val="24"/>
          <w:szCs w:val="24"/>
        </w:rPr>
        <w:t>(2014)</w:t>
      </w:r>
      <w:r w:rsidRPr="0037472B">
        <w:rPr>
          <w:rFonts w:ascii="Arial" w:hAnsi="Arial" w:cs="Arial"/>
          <w:sz w:val="24"/>
          <w:szCs w:val="24"/>
        </w:rPr>
        <w:t xml:space="preserve">, quality research should maintain a balanced view that presents all constructions and the values that underpin them. </w:t>
      </w:r>
      <w:r w:rsidR="00327740" w:rsidRPr="0037472B">
        <w:rPr>
          <w:rFonts w:ascii="Arial" w:hAnsi="Arial" w:cs="Arial"/>
          <w:sz w:val="24"/>
          <w:szCs w:val="24"/>
        </w:rPr>
        <w:t xml:space="preserve"> </w:t>
      </w:r>
      <w:r w:rsidRPr="0037472B">
        <w:rPr>
          <w:rFonts w:ascii="Arial" w:hAnsi="Arial" w:cs="Arial"/>
          <w:sz w:val="24"/>
          <w:szCs w:val="24"/>
        </w:rPr>
        <w:t xml:space="preserve">Therefore, a pilot run will be beneficial to ensure that the interview guides are valuable and appropriate. </w:t>
      </w:r>
      <w:r w:rsidR="00327740" w:rsidRPr="0037472B">
        <w:rPr>
          <w:rFonts w:ascii="Arial" w:hAnsi="Arial" w:cs="Arial"/>
          <w:sz w:val="24"/>
          <w:szCs w:val="24"/>
        </w:rPr>
        <w:t xml:space="preserve"> </w:t>
      </w:r>
      <w:r w:rsidRPr="0037472B">
        <w:rPr>
          <w:rFonts w:ascii="Arial" w:hAnsi="Arial" w:cs="Arial"/>
          <w:sz w:val="24"/>
          <w:szCs w:val="24"/>
        </w:rPr>
        <w:t>A pilot participant will be invited to suggest revisions and provide feedback on the interview guide afterward. The researcher will ensure that the interview guide is developed appropriately.</w:t>
      </w:r>
    </w:p>
    <w:p w14:paraId="322AE6BC" w14:textId="77777777" w:rsidR="00A542C6" w:rsidRPr="0037472B" w:rsidRDefault="00A542C6" w:rsidP="00B86675">
      <w:pPr>
        <w:rPr>
          <w:rFonts w:ascii="Arial" w:hAnsi="Arial" w:cs="Arial"/>
          <w:sz w:val="24"/>
          <w:szCs w:val="24"/>
        </w:rPr>
      </w:pPr>
    </w:p>
    <w:p w14:paraId="3F38B771" w14:textId="77777777" w:rsidR="00A542C6" w:rsidRPr="00274B83" w:rsidRDefault="00A542C6" w:rsidP="00A542C6">
      <w:pPr>
        <w:pStyle w:val="Heading3"/>
        <w:rPr>
          <w:rFonts w:ascii="Arial" w:hAnsi="Arial" w:cs="Arial"/>
        </w:rPr>
      </w:pPr>
      <w:bookmarkStart w:id="41" w:name="_Toc149383947"/>
      <w:r w:rsidRPr="00274B83">
        <w:rPr>
          <w:rFonts w:ascii="Arial" w:hAnsi="Arial" w:cs="Arial"/>
        </w:rPr>
        <w:t>3.4.3 Procedure</w:t>
      </w:r>
      <w:bookmarkEnd w:id="41"/>
      <w:r w:rsidRPr="00274B83">
        <w:rPr>
          <w:rFonts w:ascii="Arial" w:hAnsi="Arial" w:cs="Arial"/>
        </w:rPr>
        <w:t> </w:t>
      </w:r>
    </w:p>
    <w:p w14:paraId="53455AC4" w14:textId="77777777" w:rsidR="00B86675" w:rsidRPr="0037472B" w:rsidRDefault="00B86675" w:rsidP="00B86675">
      <w:pPr>
        <w:rPr>
          <w:rFonts w:ascii="Arial" w:hAnsi="Arial" w:cs="Arial"/>
          <w:sz w:val="24"/>
          <w:szCs w:val="24"/>
        </w:rPr>
      </w:pPr>
    </w:p>
    <w:p w14:paraId="78190BAE" w14:textId="65463AD3" w:rsidR="00B86675" w:rsidRPr="0037472B" w:rsidRDefault="00DB2F45" w:rsidP="00B86675">
      <w:pPr>
        <w:rPr>
          <w:rFonts w:ascii="Arial" w:hAnsi="Arial" w:cs="Arial"/>
          <w:sz w:val="24"/>
          <w:szCs w:val="24"/>
        </w:rPr>
      </w:pPr>
      <w:r w:rsidRPr="00DB2F45">
        <w:rPr>
          <w:rFonts w:ascii="Arial" w:hAnsi="Arial" w:cs="Arial"/>
          <w:sz w:val="24"/>
          <w:szCs w:val="24"/>
        </w:rPr>
        <w:t>Individual consent forms and information sheets will be distributed to the selected participants before the interview and focus group session.  They will be briefed with the research background and their right to withdraw from the study at any time without negative consequences.  All interviews and focus groups will be conducted privately and confidentially once consent from the participants is obtained.  Both individual interviews and focus groups will take place in the meeting room at the researcher's training centre to ensure privacy and confidentiality</w:t>
      </w:r>
      <w:r>
        <w:rPr>
          <w:rFonts w:ascii="Arial" w:hAnsi="Arial" w:cs="Arial"/>
          <w:sz w:val="24"/>
          <w:szCs w:val="24"/>
        </w:rPr>
        <w:t xml:space="preserve">. </w:t>
      </w:r>
      <w:r w:rsidR="00B86675" w:rsidRPr="0037472B">
        <w:rPr>
          <w:rFonts w:ascii="Arial" w:hAnsi="Arial" w:cs="Arial"/>
          <w:sz w:val="24"/>
          <w:szCs w:val="24"/>
        </w:rPr>
        <w:t xml:space="preserve">Since all interviews will be conducted and audio-recorded in Chinese (Cantonese dialect), the transcripts will first be transcribed in written Chinese and then translated into English. </w:t>
      </w:r>
      <w:r w:rsidR="00327740" w:rsidRPr="0037472B">
        <w:rPr>
          <w:rFonts w:ascii="Arial" w:hAnsi="Arial" w:cs="Arial"/>
          <w:sz w:val="24"/>
          <w:szCs w:val="24"/>
        </w:rPr>
        <w:t xml:space="preserve"> </w:t>
      </w:r>
      <w:r w:rsidR="00B86675" w:rsidRPr="0037472B">
        <w:rPr>
          <w:rFonts w:ascii="Arial" w:hAnsi="Arial" w:cs="Arial"/>
          <w:sz w:val="24"/>
          <w:szCs w:val="24"/>
        </w:rPr>
        <w:t xml:space="preserve">All recordings and transcripts (Chinese and English versions) will be safely stored on </w:t>
      </w:r>
      <w:r w:rsidR="00B86675" w:rsidRPr="0037472B">
        <w:rPr>
          <w:rFonts w:ascii="Arial" w:hAnsi="Arial" w:cs="Arial"/>
          <w:sz w:val="24"/>
          <w:szCs w:val="24"/>
        </w:rPr>
        <w:lastRenderedPageBreak/>
        <w:t>the hard drive of the researcher's computer (HP ENVY), secured with fingerprint password protection.</w:t>
      </w:r>
    </w:p>
    <w:p w14:paraId="77E303EA" w14:textId="77777777" w:rsidR="00762BAA" w:rsidRDefault="00762BAA" w:rsidP="00507319">
      <w:pPr>
        <w:spacing w:after="0" w:line="240" w:lineRule="auto"/>
        <w:rPr>
          <w:rFonts w:ascii="Arial" w:eastAsia="Times New Roman" w:hAnsi="Arial" w:cs="Arial"/>
          <w:b/>
          <w:bCs/>
          <w:color w:val="000000"/>
          <w:kern w:val="0"/>
          <w:sz w:val="24"/>
          <w:szCs w:val="24"/>
          <w14:ligatures w14:val="none"/>
        </w:rPr>
      </w:pPr>
    </w:p>
    <w:p w14:paraId="3030DD2C" w14:textId="738A5C1D" w:rsidR="00507319" w:rsidRPr="00DB2F45" w:rsidRDefault="00DB2F45" w:rsidP="00DB2F45">
      <w:pPr>
        <w:pStyle w:val="Heading3"/>
        <w:rPr>
          <w:rFonts w:ascii="Arial" w:hAnsi="Arial" w:cs="Arial"/>
        </w:rPr>
      </w:pPr>
      <w:bookmarkStart w:id="42" w:name="_Toc149383948"/>
      <w:r w:rsidRPr="00DB2F45">
        <w:rPr>
          <w:rFonts w:ascii="Arial" w:hAnsi="Arial" w:cs="Arial"/>
        </w:rPr>
        <w:t>3.4.4 Analysis strategy</w:t>
      </w:r>
      <w:bookmarkEnd w:id="42"/>
    </w:p>
    <w:p w14:paraId="780F8252" w14:textId="77777777" w:rsidR="00B6416E" w:rsidRDefault="00B6416E" w:rsidP="00507319">
      <w:pPr>
        <w:spacing w:after="0" w:line="240" w:lineRule="auto"/>
        <w:rPr>
          <w:rFonts w:ascii="Times New Roman" w:eastAsia="Times New Roman" w:hAnsi="Times New Roman" w:cs="Times New Roman"/>
          <w:kern w:val="0"/>
          <w:sz w:val="24"/>
          <w:szCs w:val="24"/>
          <w14:ligatures w14:val="none"/>
        </w:rPr>
      </w:pPr>
    </w:p>
    <w:p w14:paraId="0389F565" w14:textId="77777777" w:rsidR="00F82BE5" w:rsidRPr="00507319" w:rsidRDefault="00F82BE5" w:rsidP="00507319">
      <w:pPr>
        <w:spacing w:after="0" w:line="240" w:lineRule="auto"/>
        <w:rPr>
          <w:rFonts w:ascii="Times New Roman" w:eastAsia="Times New Roman" w:hAnsi="Times New Roman" w:cs="Times New Roman"/>
          <w:kern w:val="0"/>
          <w:sz w:val="24"/>
          <w:szCs w:val="24"/>
          <w14:ligatures w14:val="none"/>
        </w:rPr>
      </w:pPr>
    </w:p>
    <w:p w14:paraId="1541B403" w14:textId="2F9C4B57" w:rsidR="00E62329" w:rsidRPr="00E62329" w:rsidRDefault="00507319" w:rsidP="00E62329">
      <w:pPr>
        <w:spacing w:after="0" w:line="240" w:lineRule="auto"/>
        <w:rPr>
          <w:rFonts w:ascii="Arial" w:eastAsia="Times New Roman" w:hAnsi="Arial" w:cs="Arial"/>
          <w:color w:val="000000"/>
          <w:kern w:val="0"/>
          <w:sz w:val="24"/>
          <w:szCs w:val="24"/>
          <w14:ligatures w14:val="none"/>
        </w:rPr>
      </w:pPr>
      <w:r w:rsidRPr="00507319">
        <w:rPr>
          <w:rFonts w:ascii="Arial" w:eastAsia="Times New Roman" w:hAnsi="Arial" w:cs="Arial"/>
          <w:color w:val="000000"/>
          <w:kern w:val="0"/>
          <w:sz w:val="24"/>
          <w:szCs w:val="24"/>
          <w14:ligatures w14:val="none"/>
        </w:rPr>
        <w:t xml:space="preserve">Since IPA is an idiographic approach developed to make sense of the </w:t>
      </w:r>
      <w:r w:rsidR="00AE58A5">
        <w:rPr>
          <w:rFonts w:ascii="Arial" w:eastAsia="Times New Roman" w:hAnsi="Arial" w:cs="Arial"/>
          <w:color w:val="000000"/>
          <w:kern w:val="0"/>
          <w:sz w:val="24"/>
          <w:szCs w:val="24"/>
          <w14:ligatures w14:val="none"/>
        </w:rPr>
        <w:t>personal</w:t>
      </w:r>
      <w:r w:rsidRPr="00507319">
        <w:rPr>
          <w:rFonts w:ascii="Arial" w:eastAsia="Times New Roman" w:hAnsi="Arial" w:cs="Arial"/>
          <w:color w:val="000000"/>
          <w:kern w:val="0"/>
          <w:sz w:val="24"/>
          <w:szCs w:val="24"/>
          <w14:ligatures w14:val="none"/>
        </w:rPr>
        <w:t xml:space="preserve"> experiences with detailed analysis, it is crucial to familiarize with the </w:t>
      </w:r>
      <w:r w:rsidR="00AE58A5">
        <w:rPr>
          <w:rFonts w:ascii="Arial" w:eastAsia="Times New Roman" w:hAnsi="Arial" w:cs="Arial"/>
          <w:color w:val="000000"/>
          <w:kern w:val="0"/>
          <w:sz w:val="24"/>
          <w:szCs w:val="24"/>
          <w14:ligatures w14:val="none"/>
        </w:rPr>
        <w:t>participants</w:t>
      </w:r>
      <w:r w:rsidRPr="00507319">
        <w:rPr>
          <w:rFonts w:ascii="Arial" w:eastAsia="Times New Roman" w:hAnsi="Arial" w:cs="Arial"/>
          <w:color w:val="000000"/>
          <w:kern w:val="0"/>
          <w:sz w:val="24"/>
          <w:szCs w:val="24"/>
          <w14:ligatures w14:val="none"/>
        </w:rPr>
        <w:t xml:space="preserve"> background and fully immerse in the participants’ s</w:t>
      </w:r>
      <w:r w:rsidR="009133C2">
        <w:rPr>
          <w:rFonts w:ascii="Arial" w:eastAsia="Times New Roman" w:hAnsi="Arial" w:cs="Arial"/>
          <w:color w:val="000000"/>
          <w:kern w:val="0"/>
          <w:sz w:val="24"/>
          <w:szCs w:val="24"/>
          <w14:ligatures w14:val="none"/>
        </w:rPr>
        <w:t>haring</w:t>
      </w:r>
      <w:r w:rsidRPr="00507319">
        <w:rPr>
          <w:rFonts w:ascii="Arial" w:eastAsia="Times New Roman" w:hAnsi="Arial" w:cs="Arial"/>
          <w:color w:val="000000"/>
          <w:kern w:val="0"/>
          <w:sz w:val="24"/>
          <w:szCs w:val="24"/>
          <w14:ligatures w14:val="none"/>
        </w:rPr>
        <w:t xml:space="preserve"> </w:t>
      </w:r>
      <w:r w:rsidR="00055E05" w:rsidRPr="00E62329">
        <w:rPr>
          <w:rFonts w:ascii="Arial" w:eastAsia="Times New Roman" w:hAnsi="Arial" w:cs="Arial"/>
          <w:color w:val="000000"/>
          <w:kern w:val="0"/>
          <w:sz w:val="24"/>
          <w:szCs w:val="24"/>
          <w14:ligatures w14:val="none"/>
        </w:rPr>
        <w:t>(</w:t>
      </w:r>
      <w:r w:rsidR="00055E05" w:rsidRPr="005756BA">
        <w:rPr>
          <w:rFonts w:ascii="Arial" w:hAnsi="Arial" w:cs="Arial"/>
          <w:color w:val="222222"/>
          <w:sz w:val="24"/>
          <w:szCs w:val="24"/>
          <w:shd w:val="clear" w:color="auto" w:fill="FFFFFF"/>
        </w:rPr>
        <w:t>Aparicio</w:t>
      </w:r>
      <w:r w:rsidR="00055E05">
        <w:rPr>
          <w:rFonts w:ascii="Arial" w:hAnsi="Arial" w:cs="Arial"/>
          <w:color w:val="222222"/>
          <w:sz w:val="24"/>
          <w:szCs w:val="24"/>
          <w:shd w:val="clear" w:color="auto" w:fill="FFFFFF"/>
        </w:rPr>
        <w:t xml:space="preserve"> et al.</w:t>
      </w:r>
      <w:r w:rsidR="00055E05" w:rsidRPr="00E62329">
        <w:rPr>
          <w:rFonts w:ascii="Arial" w:eastAsia="Times New Roman" w:hAnsi="Arial" w:cs="Arial"/>
          <w:color w:val="000000"/>
          <w:kern w:val="0"/>
          <w:sz w:val="24"/>
          <w:szCs w:val="24"/>
          <w14:ligatures w14:val="none"/>
        </w:rPr>
        <w:t>, 2019).</w:t>
      </w:r>
      <w:r w:rsidRPr="00507319">
        <w:rPr>
          <w:rFonts w:ascii="Arial" w:eastAsia="Times New Roman" w:hAnsi="Arial" w:cs="Arial"/>
          <w:color w:val="000000"/>
          <w:kern w:val="0"/>
          <w:sz w:val="24"/>
          <w:szCs w:val="24"/>
          <w14:ligatures w14:val="none"/>
        </w:rPr>
        <w:t xml:space="preserve"> </w:t>
      </w:r>
      <w:r w:rsidR="00E62329" w:rsidRPr="00E62329">
        <w:rPr>
          <w:rFonts w:ascii="Arial" w:eastAsia="Times New Roman" w:hAnsi="Arial" w:cs="Arial"/>
          <w:color w:val="000000"/>
          <w:kern w:val="0"/>
          <w:sz w:val="24"/>
          <w:szCs w:val="24"/>
          <w14:ligatures w14:val="none"/>
        </w:rPr>
        <w:t xml:space="preserve">The researcher will follow Smith et al. (2009) </w:t>
      </w:r>
      <w:r w:rsidR="009133C2">
        <w:rPr>
          <w:rFonts w:ascii="Arial" w:eastAsia="Times New Roman" w:hAnsi="Arial" w:cs="Arial"/>
          <w:color w:val="000000"/>
          <w:kern w:val="0"/>
          <w:sz w:val="24"/>
          <w:szCs w:val="24"/>
          <w14:ligatures w14:val="none"/>
        </w:rPr>
        <w:t xml:space="preserve">suggestion </w:t>
      </w:r>
      <w:r w:rsidR="00E62329" w:rsidRPr="00E62329">
        <w:rPr>
          <w:rFonts w:ascii="Arial" w:eastAsia="Times New Roman" w:hAnsi="Arial" w:cs="Arial"/>
          <w:color w:val="000000"/>
          <w:kern w:val="0"/>
          <w:sz w:val="24"/>
          <w:szCs w:val="24"/>
          <w14:ligatures w14:val="none"/>
        </w:rPr>
        <w:t>to outline a six-step process for Interpretative Phenomenological Analysis (IPA).  The process commences with transcribing the participant's interview and a deep dive into the case background.  Rather than focusing on the mode of expression, the emphasis is on the content of the participant's narration (Howitt, 2016).  The researcher will make clear and precise initial comments and notes, allowing the researcher to immerse in the participant's narrative (</w:t>
      </w:r>
      <w:r w:rsidR="00055E05" w:rsidRPr="005756BA">
        <w:rPr>
          <w:rFonts w:ascii="Arial" w:hAnsi="Arial" w:cs="Arial"/>
          <w:color w:val="222222"/>
          <w:sz w:val="24"/>
          <w:szCs w:val="24"/>
          <w:shd w:val="clear" w:color="auto" w:fill="FFFFFF"/>
        </w:rPr>
        <w:t>Aparicio</w:t>
      </w:r>
      <w:r w:rsidR="00055E05">
        <w:rPr>
          <w:rFonts w:ascii="Arial" w:hAnsi="Arial" w:cs="Arial"/>
          <w:color w:val="222222"/>
          <w:sz w:val="24"/>
          <w:szCs w:val="24"/>
          <w:shd w:val="clear" w:color="auto" w:fill="FFFFFF"/>
        </w:rPr>
        <w:t xml:space="preserve"> et al.</w:t>
      </w:r>
      <w:r w:rsidR="00055E05" w:rsidRPr="00E62329">
        <w:rPr>
          <w:rFonts w:ascii="Arial" w:eastAsia="Times New Roman" w:hAnsi="Arial" w:cs="Arial"/>
          <w:color w:val="000000"/>
          <w:kern w:val="0"/>
          <w:sz w:val="24"/>
          <w:szCs w:val="24"/>
          <w14:ligatures w14:val="none"/>
        </w:rPr>
        <w:t>, 2019</w:t>
      </w:r>
      <w:r w:rsidR="00E62329" w:rsidRPr="00E62329">
        <w:rPr>
          <w:rFonts w:ascii="Arial" w:eastAsia="Times New Roman" w:hAnsi="Arial" w:cs="Arial"/>
          <w:color w:val="000000"/>
          <w:kern w:val="0"/>
          <w:sz w:val="24"/>
          <w:szCs w:val="24"/>
          <w14:ligatures w14:val="none"/>
        </w:rPr>
        <w:t>).</w:t>
      </w:r>
    </w:p>
    <w:p w14:paraId="14A384B9" w14:textId="77777777" w:rsidR="00E62329" w:rsidRDefault="00E62329" w:rsidP="00E62329">
      <w:pPr>
        <w:spacing w:after="0" w:line="240" w:lineRule="auto"/>
        <w:rPr>
          <w:rFonts w:ascii="Arial" w:eastAsia="Times New Roman" w:hAnsi="Arial" w:cs="Arial"/>
          <w:color w:val="000000"/>
          <w:kern w:val="0"/>
          <w:sz w:val="24"/>
          <w:szCs w:val="24"/>
          <w14:ligatures w14:val="none"/>
        </w:rPr>
      </w:pPr>
    </w:p>
    <w:p w14:paraId="014EC7FF" w14:textId="77777777" w:rsidR="00F82BE5" w:rsidRPr="00E62329" w:rsidRDefault="00F82BE5" w:rsidP="00E62329">
      <w:pPr>
        <w:spacing w:after="0" w:line="240" w:lineRule="auto"/>
        <w:rPr>
          <w:rFonts w:ascii="Arial" w:eastAsia="Times New Roman" w:hAnsi="Arial" w:cs="Arial"/>
          <w:color w:val="000000"/>
          <w:kern w:val="0"/>
          <w:sz w:val="24"/>
          <w:szCs w:val="24"/>
          <w14:ligatures w14:val="none"/>
        </w:rPr>
      </w:pPr>
    </w:p>
    <w:p w14:paraId="6027786F" w14:textId="7C9F5EB5" w:rsidR="00E62329" w:rsidRPr="00E62329" w:rsidRDefault="00E62329" w:rsidP="00E62329">
      <w:pPr>
        <w:spacing w:after="0" w:line="240" w:lineRule="auto"/>
        <w:rPr>
          <w:rFonts w:ascii="Arial" w:eastAsia="Times New Roman" w:hAnsi="Arial" w:cs="Arial"/>
          <w:color w:val="000000"/>
          <w:kern w:val="0"/>
          <w:sz w:val="24"/>
          <w:szCs w:val="24"/>
          <w14:ligatures w14:val="none"/>
        </w:rPr>
      </w:pPr>
      <w:r w:rsidRPr="00E62329">
        <w:rPr>
          <w:rFonts w:ascii="Arial" w:eastAsia="Times New Roman" w:hAnsi="Arial" w:cs="Arial"/>
          <w:color w:val="000000"/>
          <w:kern w:val="0"/>
          <w:sz w:val="24"/>
          <w:szCs w:val="24"/>
          <w14:ligatures w14:val="none"/>
        </w:rPr>
        <w:t>The second step involves active listening and summarization of the participant's input, enabling preliminary theme identification.  Initial notations can be categorized into three types: descriptive, linguistic, and conceptual (</w:t>
      </w:r>
      <w:r w:rsidR="008407ED" w:rsidRPr="005756BA">
        <w:rPr>
          <w:rFonts w:ascii="Arial" w:hAnsi="Arial" w:cs="Arial"/>
          <w:color w:val="222222"/>
          <w:sz w:val="24"/>
          <w:szCs w:val="24"/>
          <w:shd w:val="clear" w:color="auto" w:fill="FFFFFF"/>
        </w:rPr>
        <w:t>Aparicio</w:t>
      </w:r>
      <w:r w:rsidR="00055E05">
        <w:rPr>
          <w:rFonts w:ascii="Arial" w:hAnsi="Arial" w:cs="Arial"/>
          <w:color w:val="222222"/>
          <w:sz w:val="24"/>
          <w:szCs w:val="24"/>
          <w:shd w:val="clear" w:color="auto" w:fill="FFFFFF"/>
        </w:rPr>
        <w:t xml:space="preserve"> et al.</w:t>
      </w:r>
      <w:r w:rsidRPr="00E62329">
        <w:rPr>
          <w:rFonts w:ascii="Arial" w:eastAsia="Times New Roman" w:hAnsi="Arial" w:cs="Arial"/>
          <w:color w:val="000000"/>
          <w:kern w:val="0"/>
          <w:sz w:val="24"/>
          <w:szCs w:val="24"/>
          <w14:ligatures w14:val="none"/>
        </w:rPr>
        <w:t>, 2019).  Descriptive notes help categorize the participant's experience and comprehension of events, while linguistic ones capture their verbal responses and the language used to convey deeper meanings.  Conceptual notes remind the researcher to identify potential connections during the analytical phase.  Smith (2018) refers to this as a sense-making process.</w:t>
      </w:r>
    </w:p>
    <w:p w14:paraId="6544223F" w14:textId="77777777" w:rsidR="00E62329" w:rsidRDefault="00E62329" w:rsidP="00E62329">
      <w:pPr>
        <w:spacing w:after="0" w:line="240" w:lineRule="auto"/>
        <w:rPr>
          <w:rFonts w:ascii="Arial" w:eastAsia="Times New Roman" w:hAnsi="Arial" w:cs="Arial"/>
          <w:color w:val="000000"/>
          <w:kern w:val="0"/>
          <w:sz w:val="24"/>
          <w:szCs w:val="24"/>
          <w14:ligatures w14:val="none"/>
        </w:rPr>
      </w:pPr>
    </w:p>
    <w:p w14:paraId="3453883C" w14:textId="77777777" w:rsidR="00F82BE5" w:rsidRPr="00E62329" w:rsidRDefault="00F82BE5" w:rsidP="00E62329">
      <w:pPr>
        <w:spacing w:after="0" w:line="240" w:lineRule="auto"/>
        <w:rPr>
          <w:rFonts w:ascii="Arial" w:eastAsia="Times New Roman" w:hAnsi="Arial" w:cs="Arial"/>
          <w:color w:val="000000"/>
          <w:kern w:val="0"/>
          <w:sz w:val="24"/>
          <w:szCs w:val="24"/>
          <w14:ligatures w14:val="none"/>
        </w:rPr>
      </w:pPr>
    </w:p>
    <w:p w14:paraId="01E2C89F" w14:textId="35FE35F7" w:rsidR="00E62329" w:rsidRPr="00E62329" w:rsidRDefault="00E62329" w:rsidP="00E62329">
      <w:pPr>
        <w:spacing w:after="0" w:line="240" w:lineRule="auto"/>
        <w:rPr>
          <w:rFonts w:ascii="Arial" w:eastAsia="Times New Roman" w:hAnsi="Arial" w:cs="Arial"/>
          <w:color w:val="000000"/>
          <w:kern w:val="0"/>
          <w:sz w:val="24"/>
          <w:szCs w:val="24"/>
          <w14:ligatures w14:val="none"/>
        </w:rPr>
      </w:pPr>
      <w:r w:rsidRPr="00E62329">
        <w:rPr>
          <w:rFonts w:ascii="Arial" w:eastAsia="Times New Roman" w:hAnsi="Arial" w:cs="Arial"/>
          <w:color w:val="000000"/>
          <w:kern w:val="0"/>
          <w:sz w:val="24"/>
          <w:szCs w:val="24"/>
          <w14:ligatures w14:val="none"/>
        </w:rPr>
        <w:t xml:space="preserve">In the third step, the researcher connects these notes, finds potential linkages, and searches for interconnected themes or emergent themes (Howitt, 2016; </w:t>
      </w:r>
      <w:r w:rsidR="00F82BE5" w:rsidRPr="005756BA">
        <w:rPr>
          <w:rFonts w:ascii="Arial" w:hAnsi="Arial" w:cs="Arial"/>
          <w:color w:val="222222"/>
          <w:sz w:val="24"/>
          <w:szCs w:val="24"/>
          <w:shd w:val="clear" w:color="auto" w:fill="FFFFFF"/>
        </w:rPr>
        <w:t>Aparicio</w:t>
      </w:r>
      <w:r w:rsidR="00F82BE5">
        <w:rPr>
          <w:rFonts w:ascii="Arial" w:hAnsi="Arial" w:cs="Arial"/>
          <w:color w:val="222222"/>
          <w:sz w:val="24"/>
          <w:szCs w:val="24"/>
          <w:shd w:val="clear" w:color="auto" w:fill="FFFFFF"/>
        </w:rPr>
        <w:t xml:space="preserve"> et al.</w:t>
      </w:r>
      <w:r w:rsidR="00F82BE5" w:rsidRPr="00E62329">
        <w:rPr>
          <w:rFonts w:ascii="Arial" w:eastAsia="Times New Roman" w:hAnsi="Arial" w:cs="Arial"/>
          <w:color w:val="000000"/>
          <w:kern w:val="0"/>
          <w:sz w:val="24"/>
          <w:szCs w:val="24"/>
          <w14:ligatures w14:val="none"/>
        </w:rPr>
        <w:t>, 2019</w:t>
      </w:r>
      <w:r w:rsidRPr="00E62329">
        <w:rPr>
          <w:rFonts w:ascii="Arial" w:eastAsia="Times New Roman" w:hAnsi="Arial" w:cs="Arial"/>
          <w:color w:val="000000"/>
          <w:kern w:val="0"/>
          <w:sz w:val="24"/>
          <w:szCs w:val="24"/>
          <w14:ligatures w14:val="none"/>
        </w:rPr>
        <w:t>).  Then the researcher will take the second level of meaning search, seeking to comprehend the contextualized meaning beyond the text (Smith, 2018).</w:t>
      </w:r>
    </w:p>
    <w:p w14:paraId="7437274B" w14:textId="77777777" w:rsidR="00E62329" w:rsidRDefault="00E62329" w:rsidP="00E62329">
      <w:pPr>
        <w:spacing w:after="0" w:line="240" w:lineRule="auto"/>
        <w:rPr>
          <w:rFonts w:ascii="Arial" w:eastAsia="Times New Roman" w:hAnsi="Arial" w:cs="Arial"/>
          <w:color w:val="000000"/>
          <w:kern w:val="0"/>
          <w:sz w:val="24"/>
          <w:szCs w:val="24"/>
          <w14:ligatures w14:val="none"/>
        </w:rPr>
      </w:pPr>
    </w:p>
    <w:p w14:paraId="67EDEE0B" w14:textId="77777777" w:rsidR="00F82BE5" w:rsidRPr="00E62329" w:rsidRDefault="00F82BE5" w:rsidP="00E62329">
      <w:pPr>
        <w:spacing w:after="0" w:line="240" w:lineRule="auto"/>
        <w:rPr>
          <w:rFonts w:ascii="Arial" w:eastAsia="Times New Roman" w:hAnsi="Arial" w:cs="Arial"/>
          <w:color w:val="000000"/>
          <w:kern w:val="0"/>
          <w:sz w:val="24"/>
          <w:szCs w:val="24"/>
          <w14:ligatures w14:val="none"/>
        </w:rPr>
      </w:pPr>
    </w:p>
    <w:p w14:paraId="02EB568C" w14:textId="77777777" w:rsidR="00E62329" w:rsidRPr="00E62329" w:rsidRDefault="00E62329" w:rsidP="00E62329">
      <w:pPr>
        <w:spacing w:after="0" w:line="240" w:lineRule="auto"/>
        <w:rPr>
          <w:rFonts w:ascii="Arial" w:eastAsia="Times New Roman" w:hAnsi="Arial" w:cs="Arial"/>
          <w:color w:val="000000"/>
          <w:kern w:val="0"/>
          <w:sz w:val="24"/>
          <w:szCs w:val="24"/>
          <w14:ligatures w14:val="none"/>
        </w:rPr>
      </w:pPr>
      <w:r w:rsidRPr="00E62329">
        <w:rPr>
          <w:rFonts w:ascii="Arial" w:eastAsia="Times New Roman" w:hAnsi="Arial" w:cs="Arial"/>
          <w:color w:val="000000"/>
          <w:kern w:val="0"/>
          <w:sz w:val="24"/>
          <w:szCs w:val="24"/>
          <w14:ligatures w14:val="none"/>
        </w:rPr>
        <w:t>Fourth, when all emergent themes are organized, a systematic theme table will be prepared (Howitt, 2016).  The fifth step reiterates the above process for each subsequent interviewee.  This repetition aids in developing a structure to comprehend each interviewee's experiences of the modified commission scheme.</w:t>
      </w:r>
    </w:p>
    <w:p w14:paraId="1963EB70" w14:textId="77777777" w:rsidR="00E62329" w:rsidRDefault="00E62329" w:rsidP="00E62329">
      <w:pPr>
        <w:spacing w:after="0" w:line="240" w:lineRule="auto"/>
        <w:rPr>
          <w:rFonts w:ascii="Arial" w:eastAsia="Times New Roman" w:hAnsi="Arial" w:cs="Arial"/>
          <w:color w:val="000000"/>
          <w:kern w:val="0"/>
          <w:sz w:val="24"/>
          <w:szCs w:val="24"/>
          <w14:ligatures w14:val="none"/>
        </w:rPr>
      </w:pPr>
    </w:p>
    <w:p w14:paraId="6B4F5EB9" w14:textId="77777777" w:rsidR="00F82BE5" w:rsidRPr="00E62329" w:rsidRDefault="00F82BE5" w:rsidP="00E62329">
      <w:pPr>
        <w:spacing w:after="0" w:line="240" w:lineRule="auto"/>
        <w:rPr>
          <w:rFonts w:ascii="Arial" w:eastAsia="Times New Roman" w:hAnsi="Arial" w:cs="Arial"/>
          <w:color w:val="000000"/>
          <w:kern w:val="0"/>
          <w:sz w:val="24"/>
          <w:szCs w:val="24"/>
          <w14:ligatures w14:val="none"/>
        </w:rPr>
      </w:pPr>
    </w:p>
    <w:p w14:paraId="5138ABAC" w14:textId="645B462D" w:rsidR="00E62329" w:rsidRDefault="00E62329" w:rsidP="00E62329">
      <w:pPr>
        <w:spacing w:after="0" w:line="240" w:lineRule="auto"/>
        <w:rPr>
          <w:rFonts w:ascii="Arial" w:eastAsia="Times New Roman" w:hAnsi="Arial" w:cs="Arial"/>
          <w:color w:val="000000"/>
          <w:kern w:val="0"/>
          <w:sz w:val="24"/>
          <w:szCs w:val="24"/>
          <w14:ligatures w14:val="none"/>
        </w:rPr>
      </w:pPr>
      <w:r w:rsidRPr="00E62329">
        <w:rPr>
          <w:rFonts w:ascii="Arial" w:eastAsia="Times New Roman" w:hAnsi="Arial" w:cs="Arial"/>
          <w:color w:val="000000"/>
          <w:kern w:val="0"/>
          <w:sz w:val="24"/>
          <w:szCs w:val="24"/>
          <w14:ligatures w14:val="none"/>
        </w:rPr>
        <w:t xml:space="preserve">Finally, the researcher uses individual data to discern patterns of convergence and divergence, culminating in a comprehensive and productive theme analysis </w:t>
      </w:r>
      <w:r w:rsidR="00F7683E" w:rsidRPr="00E62329">
        <w:rPr>
          <w:rFonts w:ascii="Arial" w:eastAsia="Times New Roman" w:hAnsi="Arial" w:cs="Arial"/>
          <w:color w:val="000000"/>
          <w:kern w:val="0"/>
          <w:sz w:val="24"/>
          <w:szCs w:val="24"/>
          <w14:ligatures w14:val="none"/>
        </w:rPr>
        <w:t>(</w:t>
      </w:r>
      <w:bookmarkStart w:id="43" w:name="_Hlk149383400"/>
      <w:r w:rsidR="00F7683E" w:rsidRPr="005756BA">
        <w:rPr>
          <w:rFonts w:ascii="Arial" w:hAnsi="Arial" w:cs="Arial"/>
          <w:color w:val="222222"/>
          <w:sz w:val="24"/>
          <w:szCs w:val="24"/>
          <w:shd w:val="clear" w:color="auto" w:fill="FFFFFF"/>
        </w:rPr>
        <w:t>Aparicio</w:t>
      </w:r>
      <w:r w:rsidR="00F7683E">
        <w:rPr>
          <w:rFonts w:ascii="Arial" w:hAnsi="Arial" w:cs="Arial"/>
          <w:color w:val="222222"/>
          <w:sz w:val="24"/>
          <w:szCs w:val="24"/>
          <w:shd w:val="clear" w:color="auto" w:fill="FFFFFF"/>
        </w:rPr>
        <w:t xml:space="preserve"> et al.</w:t>
      </w:r>
      <w:r w:rsidR="00F7683E" w:rsidRPr="00E62329">
        <w:rPr>
          <w:rFonts w:ascii="Arial" w:eastAsia="Times New Roman" w:hAnsi="Arial" w:cs="Arial"/>
          <w:color w:val="000000"/>
          <w:kern w:val="0"/>
          <w:sz w:val="24"/>
          <w:szCs w:val="24"/>
          <w14:ligatures w14:val="none"/>
        </w:rPr>
        <w:t>, 2019</w:t>
      </w:r>
      <w:bookmarkEnd w:id="43"/>
      <w:r w:rsidR="00F7683E" w:rsidRPr="00E62329">
        <w:rPr>
          <w:rFonts w:ascii="Arial" w:eastAsia="Times New Roman" w:hAnsi="Arial" w:cs="Arial"/>
          <w:color w:val="000000"/>
          <w:kern w:val="0"/>
          <w:sz w:val="24"/>
          <w:szCs w:val="24"/>
          <w14:ligatures w14:val="none"/>
        </w:rPr>
        <w:t>).</w:t>
      </w:r>
      <w:r w:rsidR="00F7683E" w:rsidRPr="00E62329">
        <w:rPr>
          <w:rFonts w:ascii="Arial" w:eastAsia="Times New Roman" w:hAnsi="Arial" w:cs="Arial"/>
          <w:color w:val="000000"/>
          <w:kern w:val="0"/>
          <w:sz w:val="24"/>
          <w:szCs w:val="24"/>
          <w14:ligatures w14:val="none"/>
        </w:rPr>
        <w:t xml:space="preserve"> </w:t>
      </w:r>
    </w:p>
    <w:p w14:paraId="66D4EB58" w14:textId="77777777" w:rsidR="00E62329" w:rsidRDefault="00E62329" w:rsidP="00507319">
      <w:pPr>
        <w:spacing w:after="0" w:line="240" w:lineRule="auto"/>
        <w:rPr>
          <w:rFonts w:ascii="Arial" w:eastAsia="Times New Roman" w:hAnsi="Arial" w:cs="Arial"/>
          <w:color w:val="000000"/>
          <w:kern w:val="0"/>
          <w:sz w:val="24"/>
          <w:szCs w:val="24"/>
          <w14:ligatures w14:val="none"/>
        </w:rPr>
      </w:pPr>
    </w:p>
    <w:p w14:paraId="1962882B" w14:textId="77777777" w:rsidR="00E62329" w:rsidRDefault="00E62329" w:rsidP="00507319">
      <w:pPr>
        <w:spacing w:after="0" w:line="240" w:lineRule="auto"/>
        <w:rPr>
          <w:rFonts w:ascii="Arial" w:eastAsia="Times New Roman" w:hAnsi="Arial" w:cs="Arial"/>
          <w:color w:val="000000"/>
          <w:kern w:val="0"/>
          <w:sz w:val="24"/>
          <w:szCs w:val="24"/>
          <w14:ligatures w14:val="none"/>
        </w:rPr>
      </w:pPr>
    </w:p>
    <w:p w14:paraId="5DA19DAD" w14:textId="6D06EB62" w:rsidR="00507319" w:rsidRPr="00507319" w:rsidRDefault="00762BAA" w:rsidP="00507319">
      <w:pPr>
        <w:spacing w:after="0" w:line="240" w:lineRule="auto"/>
        <w:rPr>
          <w:rFonts w:ascii="Times New Roman" w:eastAsia="Times New Roman" w:hAnsi="Times New Roman" w:cs="Times New Roman"/>
          <w:kern w:val="0"/>
          <w:sz w:val="24"/>
          <w:szCs w:val="24"/>
          <w14:ligatures w14:val="none"/>
        </w:rPr>
      </w:pPr>
      <w:r>
        <w:rPr>
          <w:rFonts w:ascii="Arial" w:eastAsia="Times New Roman" w:hAnsi="Arial" w:cs="Arial"/>
          <w:color w:val="000000"/>
          <w:kern w:val="0"/>
          <w:sz w:val="24"/>
          <w:szCs w:val="24"/>
          <w14:ligatures w14:val="none"/>
        </w:rPr>
        <w:t>Since t</w:t>
      </w:r>
      <w:r w:rsidR="00507319" w:rsidRPr="00507319">
        <w:rPr>
          <w:rFonts w:ascii="Arial" w:eastAsia="Times New Roman" w:hAnsi="Arial" w:cs="Arial"/>
          <w:color w:val="000000"/>
          <w:kern w:val="0"/>
          <w:sz w:val="24"/>
          <w:szCs w:val="24"/>
          <w14:ligatures w14:val="none"/>
        </w:rPr>
        <w:t>he participants w</w:t>
      </w:r>
      <w:r>
        <w:rPr>
          <w:rFonts w:ascii="Arial" w:eastAsia="Times New Roman" w:hAnsi="Arial" w:cs="Arial"/>
          <w:color w:val="000000"/>
          <w:kern w:val="0"/>
          <w:sz w:val="24"/>
          <w:szCs w:val="24"/>
          <w14:ligatures w14:val="none"/>
        </w:rPr>
        <w:t xml:space="preserve">ill </w:t>
      </w:r>
      <w:r w:rsidR="00507319" w:rsidRPr="00507319">
        <w:rPr>
          <w:rFonts w:ascii="Arial" w:eastAsia="Times New Roman" w:hAnsi="Arial" w:cs="Arial"/>
          <w:color w:val="000000"/>
          <w:kern w:val="0"/>
          <w:sz w:val="24"/>
          <w:szCs w:val="24"/>
          <w14:ligatures w14:val="none"/>
        </w:rPr>
        <w:t xml:space="preserve">directly interpret their reactions and perceptions and give their own meaning to the revamped commission scheme.  Each interview transcript </w:t>
      </w:r>
      <w:r>
        <w:rPr>
          <w:rFonts w:ascii="Arial" w:eastAsia="Times New Roman" w:hAnsi="Arial" w:cs="Arial"/>
          <w:color w:val="000000"/>
          <w:kern w:val="0"/>
          <w:sz w:val="24"/>
          <w:szCs w:val="24"/>
          <w14:ligatures w14:val="none"/>
        </w:rPr>
        <w:t>will be</w:t>
      </w:r>
      <w:r w:rsidR="00507319" w:rsidRPr="00507319">
        <w:rPr>
          <w:rFonts w:ascii="Arial" w:eastAsia="Times New Roman" w:hAnsi="Arial" w:cs="Arial"/>
          <w:color w:val="000000"/>
          <w:kern w:val="0"/>
          <w:sz w:val="24"/>
          <w:szCs w:val="24"/>
          <w14:ligatures w14:val="none"/>
        </w:rPr>
        <w:t xml:space="preserve"> studied three times to ensure the translation from Cantonese to written </w:t>
      </w:r>
      <w:r w:rsidR="00507319" w:rsidRPr="00507319">
        <w:rPr>
          <w:rFonts w:ascii="Arial" w:eastAsia="Times New Roman" w:hAnsi="Arial" w:cs="Arial"/>
          <w:color w:val="000000"/>
          <w:kern w:val="0"/>
          <w:sz w:val="24"/>
          <w:szCs w:val="24"/>
          <w14:ligatures w14:val="none"/>
        </w:rPr>
        <w:lastRenderedPageBreak/>
        <w:t xml:space="preserve">Chinese, and then English </w:t>
      </w:r>
      <w:r>
        <w:rPr>
          <w:rFonts w:ascii="Arial" w:eastAsia="Times New Roman" w:hAnsi="Arial" w:cs="Arial"/>
          <w:color w:val="000000"/>
          <w:kern w:val="0"/>
          <w:sz w:val="24"/>
          <w:szCs w:val="24"/>
          <w14:ligatures w14:val="none"/>
        </w:rPr>
        <w:t xml:space="preserve">are </w:t>
      </w:r>
      <w:r w:rsidR="00507319" w:rsidRPr="00507319">
        <w:rPr>
          <w:rFonts w:ascii="Arial" w:eastAsia="Times New Roman" w:hAnsi="Arial" w:cs="Arial"/>
          <w:color w:val="000000"/>
          <w:kern w:val="0"/>
          <w:sz w:val="24"/>
          <w:szCs w:val="24"/>
          <w14:ligatures w14:val="none"/>
        </w:rPr>
        <w:t>precise and authentic in terms of expressions, words and meaning.</w:t>
      </w:r>
    </w:p>
    <w:p w14:paraId="14FDBEAE" w14:textId="77777777" w:rsidR="003D2DFB" w:rsidRDefault="003D2DFB" w:rsidP="001A33CA">
      <w:pPr>
        <w:rPr>
          <w:sz w:val="24"/>
          <w:szCs w:val="24"/>
        </w:rPr>
      </w:pPr>
    </w:p>
    <w:p w14:paraId="445F4C8E" w14:textId="63EF4080" w:rsidR="001A33CA" w:rsidRPr="00675F35" w:rsidRDefault="004D3ABE" w:rsidP="00675F35">
      <w:pPr>
        <w:pStyle w:val="Heading3"/>
        <w:rPr>
          <w:rFonts w:ascii="Arial" w:hAnsi="Arial" w:cs="Arial"/>
        </w:rPr>
      </w:pPr>
      <w:bookmarkStart w:id="44" w:name="_Toc149383949"/>
      <w:r w:rsidRPr="00675F35">
        <w:rPr>
          <w:rFonts w:ascii="Arial" w:hAnsi="Arial" w:cs="Arial"/>
        </w:rPr>
        <w:t xml:space="preserve">3.4.5 </w:t>
      </w:r>
      <w:r w:rsidR="001A33CA" w:rsidRPr="00675F35">
        <w:rPr>
          <w:rFonts w:ascii="Arial" w:hAnsi="Arial" w:cs="Arial"/>
        </w:rPr>
        <w:t>Limitation</w:t>
      </w:r>
      <w:r w:rsidR="00E6316A">
        <w:rPr>
          <w:rFonts w:ascii="Arial" w:hAnsi="Arial" w:cs="Arial"/>
        </w:rPr>
        <w:t>s</w:t>
      </w:r>
      <w:bookmarkEnd w:id="44"/>
    </w:p>
    <w:p w14:paraId="5D4910D2" w14:textId="77777777" w:rsidR="004D3ABE" w:rsidRDefault="004D3ABE" w:rsidP="005A5A45">
      <w:pPr>
        <w:spacing w:after="0" w:line="240" w:lineRule="auto"/>
        <w:rPr>
          <w:rFonts w:ascii="Arial" w:eastAsia="Times New Roman" w:hAnsi="Arial" w:cs="Arial"/>
          <w:color w:val="000000"/>
          <w:kern w:val="0"/>
          <w:sz w:val="24"/>
          <w:szCs w:val="24"/>
          <w14:ligatures w14:val="none"/>
        </w:rPr>
      </w:pPr>
    </w:p>
    <w:p w14:paraId="47D5216F" w14:textId="77777777" w:rsidR="008E581B" w:rsidRPr="008E581B" w:rsidRDefault="008E581B" w:rsidP="008E581B">
      <w:pPr>
        <w:spacing w:after="0" w:line="240" w:lineRule="auto"/>
        <w:rPr>
          <w:rFonts w:ascii="Arial" w:eastAsia="Times New Roman" w:hAnsi="Arial" w:cs="Arial"/>
          <w:color w:val="000000"/>
          <w:kern w:val="0"/>
          <w:sz w:val="24"/>
          <w:szCs w:val="24"/>
          <w14:ligatures w14:val="none"/>
        </w:rPr>
      </w:pPr>
    </w:p>
    <w:p w14:paraId="56706A8D" w14:textId="7BD601C6" w:rsidR="008E581B" w:rsidRPr="008E581B" w:rsidRDefault="008E581B" w:rsidP="008E581B">
      <w:pPr>
        <w:spacing w:after="0" w:line="240" w:lineRule="auto"/>
        <w:rPr>
          <w:rFonts w:ascii="Arial" w:eastAsia="Times New Roman" w:hAnsi="Arial" w:cs="Arial"/>
          <w:color w:val="000000"/>
          <w:kern w:val="0"/>
          <w:sz w:val="24"/>
          <w:szCs w:val="24"/>
          <w14:ligatures w14:val="none"/>
        </w:rPr>
      </w:pPr>
      <w:r w:rsidRPr="008E581B">
        <w:rPr>
          <w:rFonts w:ascii="Arial" w:eastAsia="Times New Roman" w:hAnsi="Arial" w:cs="Arial"/>
          <w:color w:val="000000"/>
          <w:kern w:val="0"/>
          <w:sz w:val="24"/>
          <w:szCs w:val="24"/>
          <w14:ligatures w14:val="none"/>
        </w:rPr>
        <w:t xml:space="preserve">Qualitative research presents limitations, one of which pertains to the time-intensive nature of </w:t>
      </w:r>
      <w:r w:rsidR="00F82BE5" w:rsidRPr="008E581B">
        <w:rPr>
          <w:rFonts w:ascii="Arial" w:eastAsia="Times New Roman" w:hAnsi="Arial" w:cs="Arial"/>
          <w:color w:val="000000"/>
          <w:kern w:val="0"/>
          <w:sz w:val="24"/>
          <w:szCs w:val="24"/>
          <w14:ligatures w14:val="none"/>
        </w:rPr>
        <w:t>analysing</w:t>
      </w:r>
      <w:r w:rsidRPr="008E581B">
        <w:rPr>
          <w:rFonts w:ascii="Arial" w:eastAsia="Times New Roman" w:hAnsi="Arial" w:cs="Arial"/>
          <w:color w:val="000000"/>
          <w:kern w:val="0"/>
          <w:sz w:val="24"/>
          <w:szCs w:val="24"/>
          <w14:ligatures w14:val="none"/>
        </w:rPr>
        <w:t xml:space="preserve"> relatively small sample sizes (Rahman, 2020).  Conscious selection of sampling might influence the outcomes.  Thus, semi-structured interviews allow participants to express their perspectives freely.  However, the quality of these semi-structured questions is crucial for accurate and precise interpretation of findings.  To ensure correct emotional portrayal and understanding of the situation, clarifying follow-up questions should be used, mitigating subjective interpretation of transcripts.</w:t>
      </w:r>
    </w:p>
    <w:p w14:paraId="31B48B26" w14:textId="77777777" w:rsidR="008E581B" w:rsidRDefault="008E581B" w:rsidP="008E581B">
      <w:pPr>
        <w:spacing w:after="0" w:line="240" w:lineRule="auto"/>
        <w:rPr>
          <w:rFonts w:ascii="Arial" w:eastAsia="Times New Roman" w:hAnsi="Arial" w:cs="Arial"/>
          <w:color w:val="000000"/>
          <w:kern w:val="0"/>
          <w:sz w:val="24"/>
          <w:szCs w:val="24"/>
          <w14:ligatures w14:val="none"/>
        </w:rPr>
      </w:pPr>
    </w:p>
    <w:p w14:paraId="299E5182" w14:textId="77777777" w:rsidR="00C77F39" w:rsidRPr="008E581B" w:rsidRDefault="00C77F39" w:rsidP="008E581B">
      <w:pPr>
        <w:spacing w:after="0" w:line="240" w:lineRule="auto"/>
        <w:rPr>
          <w:rFonts w:ascii="Arial" w:eastAsia="Times New Roman" w:hAnsi="Arial" w:cs="Arial"/>
          <w:color w:val="000000"/>
          <w:kern w:val="0"/>
          <w:sz w:val="24"/>
          <w:szCs w:val="24"/>
          <w14:ligatures w14:val="none"/>
        </w:rPr>
      </w:pPr>
    </w:p>
    <w:p w14:paraId="764B082B" w14:textId="77777777" w:rsidR="008E581B" w:rsidRPr="008E581B" w:rsidRDefault="008E581B" w:rsidP="008E581B">
      <w:pPr>
        <w:spacing w:after="0" w:line="240" w:lineRule="auto"/>
        <w:rPr>
          <w:rFonts w:ascii="Arial" w:eastAsia="Times New Roman" w:hAnsi="Arial" w:cs="Arial"/>
          <w:color w:val="000000"/>
          <w:kern w:val="0"/>
          <w:sz w:val="24"/>
          <w:szCs w:val="24"/>
          <w14:ligatures w14:val="none"/>
        </w:rPr>
      </w:pPr>
      <w:r w:rsidRPr="008E581B">
        <w:rPr>
          <w:rFonts w:ascii="Arial" w:eastAsia="Times New Roman" w:hAnsi="Arial" w:cs="Arial"/>
          <w:color w:val="000000"/>
          <w:kern w:val="0"/>
          <w:sz w:val="24"/>
          <w:szCs w:val="24"/>
          <w14:ligatures w14:val="none"/>
        </w:rPr>
        <w:t>Another limitation of qualitative research is the potential overlooking of significant underlying issues, as this method emphasizes personal experiences (Cumming, 2001).  It is noted during the interviews that external factors could influence personal experiences.  To maintain an in-depth focus, the researcher could make a subjective decision to overlook some contextual influences.</w:t>
      </w:r>
    </w:p>
    <w:p w14:paraId="378551E2" w14:textId="77777777" w:rsidR="008E581B" w:rsidRDefault="008E581B" w:rsidP="008E581B">
      <w:pPr>
        <w:spacing w:after="0" w:line="240" w:lineRule="auto"/>
        <w:rPr>
          <w:rFonts w:ascii="Arial" w:eastAsia="Times New Roman" w:hAnsi="Arial" w:cs="Arial"/>
          <w:color w:val="000000"/>
          <w:kern w:val="0"/>
          <w:sz w:val="24"/>
          <w:szCs w:val="24"/>
          <w14:ligatures w14:val="none"/>
        </w:rPr>
      </w:pPr>
    </w:p>
    <w:p w14:paraId="0725E512" w14:textId="77777777" w:rsidR="00C77F39" w:rsidRPr="008E581B" w:rsidRDefault="00C77F39" w:rsidP="008E581B">
      <w:pPr>
        <w:spacing w:after="0" w:line="240" w:lineRule="auto"/>
        <w:rPr>
          <w:rFonts w:ascii="Arial" w:eastAsia="Times New Roman" w:hAnsi="Arial" w:cs="Arial"/>
          <w:color w:val="000000"/>
          <w:kern w:val="0"/>
          <w:sz w:val="24"/>
          <w:szCs w:val="24"/>
          <w14:ligatures w14:val="none"/>
        </w:rPr>
      </w:pPr>
    </w:p>
    <w:p w14:paraId="178B091F" w14:textId="02238370" w:rsidR="008E581B" w:rsidRPr="008E581B" w:rsidRDefault="008E581B" w:rsidP="008E581B">
      <w:pPr>
        <w:spacing w:after="0" w:line="240" w:lineRule="auto"/>
        <w:rPr>
          <w:rFonts w:ascii="Arial" w:eastAsia="Times New Roman" w:hAnsi="Arial" w:cs="Arial"/>
          <w:color w:val="000000"/>
          <w:kern w:val="0"/>
          <w:sz w:val="24"/>
          <w:szCs w:val="24"/>
          <w14:ligatures w14:val="none"/>
        </w:rPr>
      </w:pPr>
      <w:r w:rsidRPr="008E581B">
        <w:rPr>
          <w:rFonts w:ascii="Arial" w:eastAsia="Times New Roman" w:hAnsi="Arial" w:cs="Arial"/>
          <w:color w:val="000000"/>
          <w:kern w:val="0"/>
          <w:sz w:val="24"/>
          <w:szCs w:val="24"/>
          <w14:ligatures w14:val="none"/>
        </w:rPr>
        <w:t>Given this, the study's validity could be compromised by the researchers' perception and choice of paradigm assumptions (Creswell &amp; Miller, 2000).  The researcher's predispositions or belief systems could obstruct impartiality.  To mitigate this, the researcher adhered to Clark</w:t>
      </w:r>
      <w:r w:rsidR="00B07FB3">
        <w:rPr>
          <w:rFonts w:ascii="Arial" w:eastAsia="Times New Roman" w:hAnsi="Arial" w:cs="Arial"/>
          <w:color w:val="000000"/>
          <w:kern w:val="0"/>
          <w:sz w:val="24"/>
          <w:szCs w:val="24"/>
          <w14:ligatures w14:val="none"/>
        </w:rPr>
        <w:t xml:space="preserve"> &amp; Braun</w:t>
      </w:r>
      <w:r w:rsidRPr="008E581B">
        <w:rPr>
          <w:rFonts w:ascii="Arial" w:eastAsia="Times New Roman" w:hAnsi="Arial" w:cs="Arial"/>
          <w:color w:val="000000"/>
          <w:kern w:val="0"/>
          <w:sz w:val="24"/>
          <w:szCs w:val="24"/>
          <w14:ligatures w14:val="none"/>
        </w:rPr>
        <w:t xml:space="preserve"> (2013) guidelines for data analysis.  This involved comprehensive verbatim transcription of all interviews, proper code assignment, inclusive and evidence-based theme generation, and ensuring themes were clear, relevant, and methodical.  Ultimately, accuracy in interpreting and translating all data can be ensured.</w:t>
      </w:r>
      <w:r w:rsidR="00C77F39">
        <w:rPr>
          <w:rFonts w:ascii="Arial" w:eastAsia="Times New Roman" w:hAnsi="Arial" w:cs="Arial"/>
          <w:color w:val="000000"/>
          <w:kern w:val="0"/>
          <w:sz w:val="24"/>
          <w:szCs w:val="24"/>
          <w14:ligatures w14:val="none"/>
        </w:rPr>
        <w:t xml:space="preserve">  </w:t>
      </w:r>
      <w:r w:rsidRPr="008E581B">
        <w:rPr>
          <w:rFonts w:ascii="Arial" w:eastAsia="Times New Roman" w:hAnsi="Arial" w:cs="Arial"/>
          <w:color w:val="000000"/>
          <w:kern w:val="0"/>
          <w:sz w:val="24"/>
          <w:szCs w:val="24"/>
          <w14:ligatures w14:val="none"/>
        </w:rPr>
        <w:t xml:space="preserve">Regarding reliability, Rahman's study (2020) </w:t>
      </w:r>
      <w:r w:rsidR="00F85A59">
        <w:rPr>
          <w:rFonts w:ascii="Arial" w:eastAsia="Times New Roman" w:hAnsi="Arial" w:cs="Arial"/>
          <w:color w:val="000000"/>
          <w:kern w:val="0"/>
          <w:sz w:val="24"/>
          <w:szCs w:val="24"/>
          <w14:ligatures w14:val="none"/>
        </w:rPr>
        <w:t xml:space="preserve">suggested </w:t>
      </w:r>
      <w:r w:rsidRPr="008E581B">
        <w:rPr>
          <w:rFonts w:ascii="Arial" w:eastAsia="Times New Roman" w:hAnsi="Arial" w:cs="Arial"/>
          <w:color w:val="000000"/>
          <w:kern w:val="0"/>
          <w:sz w:val="24"/>
          <w:szCs w:val="24"/>
          <w14:ligatures w14:val="none"/>
        </w:rPr>
        <w:t>that findings' repetition enhances reliability.  The findings of this research could achieve higher reliability when the researcher presents the positions with dependable emergent themes, each supported by empirical evidence and sufficient quotes, as referenced in the Analysis section.</w:t>
      </w:r>
    </w:p>
    <w:p w14:paraId="4BE9AC0C" w14:textId="77777777" w:rsidR="008E581B" w:rsidRDefault="008E581B" w:rsidP="008E581B">
      <w:pPr>
        <w:spacing w:after="0" w:line="240" w:lineRule="auto"/>
        <w:rPr>
          <w:rFonts w:ascii="Arial" w:eastAsia="Times New Roman" w:hAnsi="Arial" w:cs="Arial"/>
          <w:color w:val="000000"/>
          <w:kern w:val="0"/>
          <w:sz w:val="24"/>
          <w:szCs w:val="24"/>
          <w14:ligatures w14:val="none"/>
        </w:rPr>
      </w:pPr>
    </w:p>
    <w:p w14:paraId="3E28BF02" w14:textId="77777777" w:rsidR="00C77F39" w:rsidRPr="008E581B" w:rsidRDefault="00C77F39" w:rsidP="008E581B">
      <w:pPr>
        <w:spacing w:after="0" w:line="240" w:lineRule="auto"/>
        <w:rPr>
          <w:rFonts w:ascii="Arial" w:eastAsia="Times New Roman" w:hAnsi="Arial" w:cs="Arial"/>
          <w:color w:val="000000"/>
          <w:kern w:val="0"/>
          <w:sz w:val="24"/>
          <w:szCs w:val="24"/>
          <w14:ligatures w14:val="none"/>
        </w:rPr>
      </w:pPr>
    </w:p>
    <w:p w14:paraId="687B5325" w14:textId="4D9A6825" w:rsidR="008E581B" w:rsidRDefault="008E581B" w:rsidP="008E581B">
      <w:pPr>
        <w:spacing w:after="0" w:line="240" w:lineRule="auto"/>
        <w:rPr>
          <w:rFonts w:ascii="Arial" w:eastAsia="Times New Roman" w:hAnsi="Arial" w:cs="Arial"/>
          <w:color w:val="000000"/>
          <w:kern w:val="0"/>
          <w:sz w:val="24"/>
          <w:szCs w:val="24"/>
          <w14:ligatures w14:val="none"/>
        </w:rPr>
      </w:pPr>
      <w:r w:rsidRPr="008E581B">
        <w:rPr>
          <w:rFonts w:ascii="Arial" w:eastAsia="Times New Roman" w:hAnsi="Arial" w:cs="Arial"/>
          <w:color w:val="000000"/>
          <w:kern w:val="0"/>
          <w:sz w:val="24"/>
          <w:szCs w:val="24"/>
          <w14:ligatures w14:val="none"/>
        </w:rPr>
        <w:t>Language considerations of this research are also one of the concerns.  The Cantonese dialect, spoken in Hong Kong, has subtle differences from formal Chinese, which may affect the precise transcription of participants' emotions.  In addition, proficiency in Mandarin is also essential in translating scripts and transcribing the meaning accurately during the process.  Moreover, the translation of transcripts from Chinese into English could impact the researcher's interpretation and understanding of the personal experiences.</w:t>
      </w:r>
      <w:r w:rsidR="004846C2">
        <w:rPr>
          <w:rFonts w:ascii="Arial" w:eastAsia="Times New Roman" w:hAnsi="Arial" w:cs="Arial"/>
          <w:color w:val="000000"/>
          <w:kern w:val="0"/>
          <w:sz w:val="24"/>
          <w:szCs w:val="24"/>
          <w14:ligatures w14:val="none"/>
        </w:rPr>
        <w:t xml:space="preserve">  </w:t>
      </w:r>
      <w:r w:rsidR="00A83A49" w:rsidRPr="00A83A49">
        <w:rPr>
          <w:rFonts w:ascii="Arial" w:eastAsia="Times New Roman" w:hAnsi="Arial" w:cs="Arial"/>
          <w:color w:val="000000"/>
          <w:kern w:val="0"/>
          <w:sz w:val="24"/>
          <w:szCs w:val="24"/>
          <w14:ligatures w14:val="none"/>
        </w:rPr>
        <w:t>The researcher could address this concern by employing a native Mandarin speaker to transcribe the transcripts before they are translated into English.</w:t>
      </w:r>
    </w:p>
    <w:p w14:paraId="2FAB6323" w14:textId="77777777" w:rsidR="008E581B" w:rsidRDefault="008E581B" w:rsidP="005A5A45">
      <w:pPr>
        <w:spacing w:after="0" w:line="240" w:lineRule="auto"/>
        <w:rPr>
          <w:rFonts w:ascii="Arial" w:eastAsia="Times New Roman" w:hAnsi="Arial" w:cs="Arial"/>
          <w:color w:val="000000"/>
          <w:kern w:val="0"/>
          <w:sz w:val="24"/>
          <w:szCs w:val="24"/>
          <w14:ligatures w14:val="none"/>
        </w:rPr>
      </w:pPr>
    </w:p>
    <w:p w14:paraId="6BB9FACC" w14:textId="77777777" w:rsidR="005A5A45" w:rsidRDefault="005A5A45" w:rsidP="005A5A45">
      <w:pPr>
        <w:spacing w:after="240" w:line="240" w:lineRule="auto"/>
        <w:rPr>
          <w:rFonts w:ascii="Times New Roman" w:eastAsia="Times New Roman" w:hAnsi="Times New Roman" w:cs="Times New Roman"/>
          <w:kern w:val="0"/>
          <w:sz w:val="24"/>
          <w:szCs w:val="24"/>
          <w14:ligatures w14:val="none"/>
        </w:rPr>
      </w:pPr>
    </w:p>
    <w:p w14:paraId="62E6A94B" w14:textId="6ECF7600" w:rsidR="002A1D13" w:rsidRPr="006D648E" w:rsidRDefault="006D648E" w:rsidP="006D648E">
      <w:pPr>
        <w:pStyle w:val="Heading3"/>
        <w:rPr>
          <w:rFonts w:ascii="Arial" w:hAnsi="Arial" w:cs="Arial"/>
        </w:rPr>
      </w:pPr>
      <w:bookmarkStart w:id="45" w:name="_Toc149383950"/>
      <w:r w:rsidRPr="006D648E">
        <w:rPr>
          <w:rFonts w:ascii="Arial" w:hAnsi="Arial" w:cs="Arial"/>
        </w:rPr>
        <w:lastRenderedPageBreak/>
        <w:t xml:space="preserve">3.4.6 </w:t>
      </w:r>
      <w:r w:rsidR="000310BE" w:rsidRPr="006D648E">
        <w:rPr>
          <w:rFonts w:ascii="Arial" w:hAnsi="Arial" w:cs="Arial"/>
        </w:rPr>
        <w:t>Discussion</w:t>
      </w:r>
      <w:bookmarkEnd w:id="45"/>
      <w:r w:rsidR="000310BE" w:rsidRPr="006D648E">
        <w:rPr>
          <w:rFonts w:ascii="Arial" w:hAnsi="Arial" w:cs="Arial"/>
        </w:rPr>
        <w:t xml:space="preserve"> </w:t>
      </w:r>
    </w:p>
    <w:p w14:paraId="57E699C8" w14:textId="77777777" w:rsidR="006D648E" w:rsidRDefault="006D648E" w:rsidP="00821DC4">
      <w:pPr>
        <w:spacing w:after="240" w:line="240" w:lineRule="auto"/>
        <w:rPr>
          <w:rFonts w:ascii="Arial" w:eastAsia="Times New Roman" w:hAnsi="Arial" w:cs="Arial"/>
          <w:kern w:val="0"/>
          <w:sz w:val="24"/>
          <w:szCs w:val="24"/>
          <w14:ligatures w14:val="none"/>
        </w:rPr>
      </w:pPr>
    </w:p>
    <w:p w14:paraId="2AA07ED0" w14:textId="69ECC15B" w:rsidR="00821DC4" w:rsidRDefault="00821DC4" w:rsidP="00821DC4">
      <w:pPr>
        <w:spacing w:after="240" w:line="240" w:lineRule="auto"/>
        <w:rPr>
          <w:rFonts w:ascii="Arial" w:eastAsia="Times New Roman" w:hAnsi="Arial" w:cs="Arial"/>
          <w:kern w:val="0"/>
          <w:sz w:val="24"/>
          <w:szCs w:val="24"/>
          <w14:ligatures w14:val="none"/>
        </w:rPr>
      </w:pPr>
      <w:r w:rsidRPr="00821DC4">
        <w:rPr>
          <w:rFonts w:ascii="Arial" w:eastAsia="Times New Roman" w:hAnsi="Arial" w:cs="Arial"/>
          <w:kern w:val="0"/>
          <w:sz w:val="24"/>
          <w:szCs w:val="24"/>
          <w14:ligatures w14:val="none"/>
        </w:rPr>
        <w:t>This research proposal provides a comprehensive study plan utilising the Interpretative Phenomenological Analysis (IPA) approach.  IPA is justified because it emphasises exploring and understanding participants' subjective experiences and perceptions.  This approach facilitates a deep dive into individual perspectives, enriching the overall research outcomes.</w:t>
      </w:r>
      <w:r w:rsidR="00613D36">
        <w:rPr>
          <w:rFonts w:ascii="Arial" w:eastAsia="Times New Roman" w:hAnsi="Arial" w:cs="Arial"/>
          <w:kern w:val="0"/>
          <w:sz w:val="24"/>
          <w:szCs w:val="24"/>
          <w14:ligatures w14:val="none"/>
        </w:rPr>
        <w:t xml:space="preserve">  </w:t>
      </w:r>
      <w:r w:rsidRPr="00821DC4">
        <w:rPr>
          <w:rFonts w:ascii="Arial" w:eastAsia="Times New Roman" w:hAnsi="Arial" w:cs="Arial"/>
          <w:kern w:val="0"/>
          <w:sz w:val="24"/>
          <w:szCs w:val="24"/>
          <w14:ligatures w14:val="none"/>
        </w:rPr>
        <w:t>The participant selection process ensures a diverse range of insights.  It acknowledges the potential of each participant to contribute valuable information to the study.  However, the conscious selection of participants could introduce bias, which should be carefully managed.</w:t>
      </w:r>
      <w:r w:rsidR="00501EF2">
        <w:rPr>
          <w:rFonts w:ascii="Arial" w:eastAsia="Times New Roman" w:hAnsi="Arial" w:cs="Arial"/>
          <w:kern w:val="0"/>
          <w:sz w:val="24"/>
          <w:szCs w:val="24"/>
          <w14:ligatures w14:val="none"/>
        </w:rPr>
        <w:t xml:space="preserve"> </w:t>
      </w:r>
      <w:r w:rsidRPr="00821DC4">
        <w:rPr>
          <w:rFonts w:ascii="Arial" w:eastAsia="Times New Roman" w:hAnsi="Arial" w:cs="Arial"/>
          <w:kern w:val="0"/>
          <w:sz w:val="24"/>
          <w:szCs w:val="24"/>
          <w14:ligatures w14:val="none"/>
        </w:rPr>
        <w:t>The procedure outlined in this proposal, including semi-structured interviews, is designed to allow free expression of participants' viewpoints.  Using follow-up questions to clarify responses further strengthens the dependability of the data.  However, the inherent subjectivity of this method is a limitation.  Additionally, the time-intensive nature of handling small sample sizes in qualitative research, as noted by Rahman (2020), could pose a challenge.</w:t>
      </w:r>
    </w:p>
    <w:p w14:paraId="248EBA61" w14:textId="77777777" w:rsidR="00821DC4" w:rsidRPr="00821DC4" w:rsidRDefault="00821DC4" w:rsidP="00821DC4">
      <w:pPr>
        <w:spacing w:after="240" w:line="240" w:lineRule="auto"/>
        <w:rPr>
          <w:rFonts w:ascii="Arial" w:eastAsia="Times New Roman" w:hAnsi="Arial" w:cs="Arial"/>
          <w:kern w:val="0"/>
          <w:sz w:val="24"/>
          <w:szCs w:val="24"/>
          <w14:ligatures w14:val="none"/>
        </w:rPr>
      </w:pPr>
    </w:p>
    <w:p w14:paraId="1FFABC28" w14:textId="12D27CB0" w:rsidR="00821DC4" w:rsidRPr="00821DC4" w:rsidRDefault="00821DC4" w:rsidP="00821DC4">
      <w:pPr>
        <w:spacing w:after="240" w:line="240" w:lineRule="auto"/>
        <w:rPr>
          <w:rFonts w:ascii="Arial" w:eastAsia="Times New Roman" w:hAnsi="Arial" w:cs="Arial"/>
          <w:kern w:val="0"/>
          <w:sz w:val="24"/>
          <w:szCs w:val="24"/>
          <w14:ligatures w14:val="none"/>
        </w:rPr>
      </w:pPr>
      <w:r w:rsidRPr="00821DC4">
        <w:rPr>
          <w:rFonts w:ascii="Arial" w:eastAsia="Times New Roman" w:hAnsi="Arial" w:cs="Arial"/>
          <w:kern w:val="0"/>
          <w:sz w:val="24"/>
          <w:szCs w:val="24"/>
          <w14:ligatures w14:val="none"/>
        </w:rPr>
        <w:t>The data analysis section outlines a systematic approach, adhering to the guidelines provided by Clark</w:t>
      </w:r>
      <w:r w:rsidR="00B07FB3">
        <w:rPr>
          <w:rFonts w:ascii="Arial" w:eastAsia="Times New Roman" w:hAnsi="Arial" w:cs="Arial"/>
          <w:kern w:val="0"/>
          <w:sz w:val="24"/>
          <w:szCs w:val="24"/>
          <w14:ligatures w14:val="none"/>
        </w:rPr>
        <w:t xml:space="preserve"> &amp; Braun</w:t>
      </w:r>
      <w:r w:rsidRPr="00821DC4">
        <w:rPr>
          <w:rFonts w:ascii="Arial" w:eastAsia="Times New Roman" w:hAnsi="Arial" w:cs="Arial"/>
          <w:kern w:val="0"/>
          <w:sz w:val="24"/>
          <w:szCs w:val="24"/>
          <w14:ligatures w14:val="none"/>
        </w:rPr>
        <w:t xml:space="preserve"> (2013).  It emphasises the importance of thorough transcriptions, proper coding, and evidence-based theme generation.  Although this approach ensures a high degree of validity, potential biases stemming from the researcher's perceptions and paradigm assumptions (Creswell &amp; Miller, 2000) must be considered.</w:t>
      </w:r>
      <w:r w:rsidR="00501EF2">
        <w:rPr>
          <w:rFonts w:ascii="Arial" w:eastAsia="Times New Roman" w:hAnsi="Arial" w:cs="Arial"/>
          <w:kern w:val="0"/>
          <w:sz w:val="24"/>
          <w:szCs w:val="24"/>
          <w14:ligatures w14:val="none"/>
        </w:rPr>
        <w:t xml:space="preserve">  </w:t>
      </w:r>
      <w:r w:rsidRPr="00821DC4">
        <w:rPr>
          <w:rFonts w:ascii="Arial" w:eastAsia="Times New Roman" w:hAnsi="Arial" w:cs="Arial"/>
          <w:kern w:val="0"/>
          <w:sz w:val="24"/>
          <w:szCs w:val="24"/>
          <w14:ligatures w14:val="none"/>
        </w:rPr>
        <w:t xml:space="preserve">The study's limitations </w:t>
      </w:r>
      <w:r w:rsidR="00F82BE5">
        <w:rPr>
          <w:rFonts w:ascii="Arial" w:eastAsia="Times New Roman" w:hAnsi="Arial" w:cs="Arial"/>
          <w:kern w:val="0"/>
          <w:sz w:val="24"/>
          <w:szCs w:val="24"/>
          <w14:ligatures w14:val="none"/>
        </w:rPr>
        <w:t>should be</w:t>
      </w:r>
      <w:r w:rsidRPr="00821DC4">
        <w:rPr>
          <w:rFonts w:ascii="Arial" w:eastAsia="Times New Roman" w:hAnsi="Arial" w:cs="Arial"/>
          <w:kern w:val="0"/>
          <w:sz w:val="24"/>
          <w:szCs w:val="24"/>
          <w14:ligatures w14:val="none"/>
        </w:rPr>
        <w:t xml:space="preserve"> acknowledged, including the potential overlooking of significant underlying issues and the impact of language nuances on transcription and interpretation.  However, these challenges </w:t>
      </w:r>
      <w:r w:rsidR="00F82BE5">
        <w:rPr>
          <w:rFonts w:ascii="Arial" w:eastAsia="Times New Roman" w:hAnsi="Arial" w:cs="Arial"/>
          <w:kern w:val="0"/>
          <w:sz w:val="24"/>
          <w:szCs w:val="24"/>
          <w14:ligatures w14:val="none"/>
        </w:rPr>
        <w:t xml:space="preserve">could be </w:t>
      </w:r>
      <w:r w:rsidRPr="00821DC4">
        <w:rPr>
          <w:rFonts w:ascii="Arial" w:eastAsia="Times New Roman" w:hAnsi="Arial" w:cs="Arial"/>
          <w:kern w:val="0"/>
          <w:sz w:val="24"/>
          <w:szCs w:val="24"/>
          <w14:ligatures w14:val="none"/>
        </w:rPr>
        <w:t>addressed by focusing on personal experiences and using careful translation of transcripts, respectively.</w:t>
      </w:r>
    </w:p>
    <w:p w14:paraId="435CD4AD" w14:textId="77777777" w:rsidR="00821DC4" w:rsidRDefault="00821DC4" w:rsidP="00821DC4">
      <w:pPr>
        <w:spacing w:after="240" w:line="240" w:lineRule="auto"/>
        <w:rPr>
          <w:rFonts w:ascii="Arial" w:eastAsia="Times New Roman" w:hAnsi="Arial" w:cs="Arial"/>
          <w:kern w:val="0"/>
          <w:sz w:val="24"/>
          <w:szCs w:val="24"/>
          <w14:ligatures w14:val="none"/>
        </w:rPr>
      </w:pPr>
    </w:p>
    <w:p w14:paraId="357FD24B" w14:textId="5ACC200F" w:rsidR="00821DC4" w:rsidRPr="00821DC4" w:rsidRDefault="00821DC4" w:rsidP="00821DC4">
      <w:pPr>
        <w:spacing w:after="240" w:line="240" w:lineRule="auto"/>
        <w:rPr>
          <w:rFonts w:ascii="Arial" w:eastAsia="Times New Roman" w:hAnsi="Arial" w:cs="Arial"/>
          <w:kern w:val="0"/>
          <w:sz w:val="24"/>
          <w:szCs w:val="24"/>
          <w14:ligatures w14:val="none"/>
        </w:rPr>
      </w:pPr>
      <w:r w:rsidRPr="00821DC4">
        <w:rPr>
          <w:rFonts w:ascii="Arial" w:eastAsia="Times New Roman" w:hAnsi="Arial" w:cs="Arial"/>
          <w:kern w:val="0"/>
          <w:sz w:val="24"/>
          <w:szCs w:val="24"/>
          <w14:ligatures w14:val="none"/>
        </w:rPr>
        <w:t>Overall, this research proposal presents a thoughtful and comprehensive plan for conducting a qualitative study using the IPA approach.  Despite the identified limitations, the careful selection of participants, rigorous data analysis strategy, and acknowledgement of potential biases ensure the potential for valuable insights and findings.</w:t>
      </w:r>
      <w:r w:rsidR="0035011F">
        <w:rPr>
          <w:rFonts w:ascii="Arial" w:eastAsia="Times New Roman" w:hAnsi="Arial" w:cs="Arial"/>
          <w:kern w:val="0"/>
          <w:sz w:val="24"/>
          <w:szCs w:val="24"/>
          <w14:ligatures w14:val="none"/>
        </w:rPr>
        <w:t xml:space="preserve">  </w:t>
      </w:r>
      <w:r w:rsidR="00BC237F" w:rsidRPr="00BC237F">
        <w:rPr>
          <w:rFonts w:ascii="Arial" w:eastAsia="Times New Roman" w:hAnsi="Arial" w:cs="Arial"/>
          <w:kern w:val="0"/>
          <w:sz w:val="24"/>
          <w:szCs w:val="24"/>
          <w14:ligatures w14:val="none"/>
        </w:rPr>
        <w:t>The findings of this research will also represent the critical element – trustworthiness, of the qualitative method.</w:t>
      </w:r>
      <w:r w:rsidR="00BC237F">
        <w:rPr>
          <w:rFonts w:ascii="Arial" w:eastAsia="Times New Roman" w:hAnsi="Arial" w:cs="Arial"/>
          <w:kern w:val="0"/>
          <w:sz w:val="24"/>
          <w:szCs w:val="24"/>
          <w14:ligatures w14:val="none"/>
        </w:rPr>
        <w:t xml:space="preserve">  </w:t>
      </w:r>
    </w:p>
    <w:p w14:paraId="28FB84D6" w14:textId="3BC92613" w:rsidR="008407ED" w:rsidRDefault="008407ED">
      <w:pP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br w:type="page"/>
      </w:r>
    </w:p>
    <w:p w14:paraId="1FF8F098" w14:textId="77777777" w:rsidR="00964966" w:rsidRPr="000F4C24" w:rsidRDefault="00964966">
      <w:pPr>
        <w:rPr>
          <w:rFonts w:ascii="Arial" w:hAnsi="Arial" w:cs="Arial"/>
          <w:color w:val="000000"/>
          <w:sz w:val="24"/>
          <w:szCs w:val="24"/>
        </w:rPr>
      </w:pPr>
    </w:p>
    <w:p w14:paraId="0000637F" w14:textId="1B1E9FBE" w:rsidR="006E1D1C" w:rsidRDefault="003A2FDE">
      <w:pPr>
        <w:rPr>
          <w:rFonts w:ascii="Arial" w:hAnsi="Arial" w:cs="Arial"/>
          <w:sz w:val="24"/>
          <w:szCs w:val="24"/>
        </w:rPr>
      </w:pPr>
      <w:bookmarkStart w:id="46" w:name="_Toc149383951"/>
      <w:r w:rsidRPr="00AF5D40">
        <w:rPr>
          <w:rStyle w:val="Heading1Char"/>
          <w:rFonts w:ascii="Arial" w:hAnsi="Arial" w:cs="Arial"/>
          <w:sz w:val="24"/>
          <w:szCs w:val="24"/>
        </w:rPr>
        <w:t>Reference</w:t>
      </w:r>
      <w:bookmarkEnd w:id="46"/>
      <w:r>
        <w:rPr>
          <w:rFonts w:ascii="Arial" w:hAnsi="Arial" w:cs="Arial"/>
          <w:sz w:val="24"/>
          <w:szCs w:val="24"/>
        </w:rPr>
        <w:t>:</w:t>
      </w:r>
      <w:r w:rsidR="006E1D1C">
        <w:rPr>
          <w:rFonts w:ascii="Arial" w:hAnsi="Arial" w:cs="Arial"/>
          <w:sz w:val="24"/>
          <w:szCs w:val="24"/>
        </w:rPr>
        <w:t xml:space="preserve"> </w:t>
      </w:r>
    </w:p>
    <w:p w14:paraId="274F1653" w14:textId="77777777" w:rsidR="005756BA" w:rsidRPr="005756BA" w:rsidRDefault="005756BA" w:rsidP="005756BA">
      <w:pPr>
        <w:autoSpaceDE w:val="0"/>
        <w:autoSpaceDN w:val="0"/>
        <w:ind w:left="-960"/>
        <w:divId w:val="1765960135"/>
        <w:rPr>
          <w:rFonts w:ascii="Arial" w:hAnsi="Arial" w:cs="Arial"/>
          <w:sz w:val="24"/>
          <w:szCs w:val="24"/>
        </w:rPr>
      </w:pPr>
      <w:r w:rsidRPr="005756BA">
        <w:rPr>
          <w:rFonts w:ascii="Arial" w:hAnsi="Arial" w:cs="Arial"/>
          <w:color w:val="222222"/>
          <w:sz w:val="24"/>
          <w:szCs w:val="24"/>
          <w:shd w:val="clear" w:color="auto" w:fill="FFFFFF"/>
        </w:rPr>
        <w:t xml:space="preserve">Aparicio, E.M., </w:t>
      </w:r>
      <w:proofErr w:type="spellStart"/>
      <w:r w:rsidRPr="005756BA">
        <w:rPr>
          <w:rFonts w:ascii="Arial" w:hAnsi="Arial" w:cs="Arial"/>
          <w:color w:val="222222"/>
          <w:sz w:val="24"/>
          <w:szCs w:val="24"/>
          <w:shd w:val="clear" w:color="auto" w:fill="FFFFFF"/>
        </w:rPr>
        <w:t>Shpiegel</w:t>
      </w:r>
      <w:proofErr w:type="spellEnd"/>
      <w:r w:rsidRPr="005756BA">
        <w:rPr>
          <w:rFonts w:ascii="Arial" w:hAnsi="Arial" w:cs="Arial"/>
          <w:color w:val="222222"/>
          <w:sz w:val="24"/>
          <w:szCs w:val="24"/>
          <w:shd w:val="clear" w:color="auto" w:fill="FFFFFF"/>
        </w:rPr>
        <w:t>, S., Grinnell-Davis, C. and King, B., 2019. “My body is strong and amazing”: Embodied experiences of pregnancy and birth among young women in foster care. </w:t>
      </w:r>
      <w:r w:rsidRPr="005756BA">
        <w:rPr>
          <w:rFonts w:ascii="Arial" w:hAnsi="Arial" w:cs="Arial"/>
          <w:i/>
          <w:iCs/>
          <w:color w:val="222222"/>
          <w:sz w:val="24"/>
          <w:szCs w:val="24"/>
          <w:shd w:val="clear" w:color="auto" w:fill="FFFFFF"/>
        </w:rPr>
        <w:t>Children and Youth Services Review</w:t>
      </w:r>
      <w:r w:rsidRPr="005756BA">
        <w:rPr>
          <w:rFonts w:ascii="Arial" w:hAnsi="Arial" w:cs="Arial"/>
          <w:color w:val="222222"/>
          <w:sz w:val="24"/>
          <w:szCs w:val="24"/>
          <w:shd w:val="clear" w:color="auto" w:fill="FFFFFF"/>
        </w:rPr>
        <w:t>, </w:t>
      </w:r>
      <w:r w:rsidRPr="005756BA">
        <w:rPr>
          <w:rFonts w:ascii="Arial" w:hAnsi="Arial" w:cs="Arial"/>
          <w:i/>
          <w:iCs/>
          <w:color w:val="222222"/>
          <w:sz w:val="24"/>
          <w:szCs w:val="24"/>
          <w:shd w:val="clear" w:color="auto" w:fill="FFFFFF"/>
        </w:rPr>
        <w:t>98</w:t>
      </w:r>
      <w:r w:rsidRPr="005756BA">
        <w:rPr>
          <w:rFonts w:ascii="Arial" w:hAnsi="Arial" w:cs="Arial"/>
          <w:color w:val="222222"/>
          <w:sz w:val="24"/>
          <w:szCs w:val="24"/>
          <w:shd w:val="clear" w:color="auto" w:fill="FFFFFF"/>
        </w:rPr>
        <w:t>, pp.199-205.</w:t>
      </w:r>
    </w:p>
    <w:p w14:paraId="5120B1F5" w14:textId="77777777" w:rsidR="00271994" w:rsidRPr="00271994" w:rsidRDefault="00271994" w:rsidP="00A90343">
      <w:pPr>
        <w:autoSpaceDE w:val="0"/>
        <w:autoSpaceDN w:val="0"/>
        <w:ind w:left="-960"/>
        <w:divId w:val="1765960135"/>
        <w:rPr>
          <w:rFonts w:ascii="Arial" w:hAnsi="Arial" w:cs="Arial"/>
          <w:sz w:val="24"/>
          <w:szCs w:val="24"/>
        </w:rPr>
      </w:pPr>
      <w:proofErr w:type="spellStart"/>
      <w:r w:rsidRPr="00271994">
        <w:rPr>
          <w:rFonts w:ascii="Arial" w:hAnsi="Arial" w:cs="Arial"/>
          <w:sz w:val="24"/>
          <w:szCs w:val="24"/>
        </w:rPr>
        <w:t>Alase</w:t>
      </w:r>
      <w:proofErr w:type="spellEnd"/>
      <w:r w:rsidRPr="00271994">
        <w:rPr>
          <w:rFonts w:ascii="Arial" w:hAnsi="Arial" w:cs="Arial"/>
          <w:sz w:val="24"/>
          <w:szCs w:val="24"/>
        </w:rPr>
        <w:t>, A. 2017. The Interpretative Phenomenological Analysis (IPA): A Guide to a Good</w:t>
      </w:r>
      <w:r w:rsidRPr="00271994">
        <w:rPr>
          <w:rFonts w:ascii="Arial" w:hAnsi="Arial" w:cs="Arial"/>
          <w:sz w:val="24"/>
          <w:szCs w:val="24"/>
        </w:rPr>
        <w:t xml:space="preserve"> </w:t>
      </w:r>
      <w:r w:rsidRPr="00271994">
        <w:rPr>
          <w:rFonts w:ascii="Arial" w:hAnsi="Arial" w:cs="Arial"/>
          <w:sz w:val="24"/>
          <w:szCs w:val="24"/>
        </w:rPr>
        <w:t>Qualitative Research Approach. International Journal of Education and Literacy</w:t>
      </w:r>
      <w:r w:rsidRPr="00271994">
        <w:rPr>
          <w:rFonts w:ascii="Arial" w:hAnsi="Arial" w:cs="Arial"/>
          <w:sz w:val="24"/>
          <w:szCs w:val="24"/>
        </w:rPr>
        <w:t xml:space="preserve"> </w:t>
      </w:r>
      <w:r w:rsidRPr="00271994">
        <w:rPr>
          <w:rFonts w:ascii="Arial" w:hAnsi="Arial" w:cs="Arial"/>
          <w:sz w:val="24"/>
          <w:szCs w:val="24"/>
        </w:rPr>
        <w:t>Studies, 5(2), 9. https://doi.org/10.7575/aiac.ijels.v.5n.2p.9</w:t>
      </w:r>
    </w:p>
    <w:p w14:paraId="6E57F31F"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Angwin, D. N., 2015. Agency Theory Perspective.</w:t>
      </w:r>
    </w:p>
    <w:p w14:paraId="69DFAC90" w14:textId="77777777" w:rsidR="00271994" w:rsidRPr="00271994" w:rsidRDefault="00271994" w:rsidP="00A90343">
      <w:pPr>
        <w:autoSpaceDE w:val="0"/>
        <w:autoSpaceDN w:val="0"/>
        <w:ind w:left="-960"/>
        <w:divId w:val="1765960135"/>
        <w:rPr>
          <w:rFonts w:ascii="Arial" w:hAnsi="Arial" w:cs="Arial"/>
          <w:sz w:val="24"/>
          <w:szCs w:val="24"/>
        </w:rPr>
      </w:pPr>
      <w:r w:rsidRPr="00271994">
        <w:rPr>
          <w:rFonts w:ascii="Arial" w:hAnsi="Arial" w:cs="Arial"/>
          <w:sz w:val="24"/>
          <w:szCs w:val="24"/>
        </w:rPr>
        <w:t>Atkinson, A. A., Banker, R., Kaplan, R. S., &amp; Young, S. M. (2001). Management accounting (3rd ed.). Upper Saddle River, NJ: Prentice-Hall</w:t>
      </w:r>
    </w:p>
    <w:p w14:paraId="44EC0A25" w14:textId="77777777" w:rsidR="00271994" w:rsidRPr="00271994" w:rsidRDefault="00271994" w:rsidP="00A90343">
      <w:pPr>
        <w:autoSpaceDE w:val="0"/>
        <w:autoSpaceDN w:val="0"/>
        <w:ind w:left="-960"/>
        <w:divId w:val="1765960135"/>
        <w:rPr>
          <w:rFonts w:ascii="Arial" w:hAnsi="Arial" w:cs="Arial"/>
          <w:sz w:val="24"/>
          <w:szCs w:val="24"/>
        </w:rPr>
      </w:pPr>
      <w:r w:rsidRPr="00271994">
        <w:rPr>
          <w:rFonts w:ascii="Arial" w:hAnsi="Arial" w:cs="Arial"/>
          <w:sz w:val="24"/>
          <w:szCs w:val="24"/>
        </w:rPr>
        <w:t xml:space="preserve">Bagozzi, R. P., Dholakia, U. M., &amp;amp; </w:t>
      </w:r>
      <w:proofErr w:type="spellStart"/>
      <w:r w:rsidRPr="00271994">
        <w:rPr>
          <w:rFonts w:ascii="Arial" w:hAnsi="Arial" w:cs="Arial"/>
          <w:sz w:val="24"/>
          <w:szCs w:val="24"/>
        </w:rPr>
        <w:t>Basuroy</w:t>
      </w:r>
      <w:proofErr w:type="spellEnd"/>
      <w:r w:rsidRPr="00271994">
        <w:rPr>
          <w:rFonts w:ascii="Arial" w:hAnsi="Arial" w:cs="Arial"/>
          <w:sz w:val="24"/>
          <w:szCs w:val="24"/>
        </w:rPr>
        <w:t xml:space="preserve">, S., 2003. How Effortful Decisions Get </w:t>
      </w:r>
      <w:proofErr w:type="spellStart"/>
      <w:proofErr w:type="gramStart"/>
      <w:r w:rsidRPr="00271994">
        <w:rPr>
          <w:rFonts w:ascii="Arial" w:hAnsi="Arial" w:cs="Arial"/>
          <w:sz w:val="24"/>
          <w:szCs w:val="24"/>
        </w:rPr>
        <w:t>Enacted:The</w:t>
      </w:r>
      <w:proofErr w:type="spellEnd"/>
      <w:proofErr w:type="gramEnd"/>
      <w:r w:rsidRPr="00271994">
        <w:rPr>
          <w:rFonts w:ascii="Arial" w:hAnsi="Arial" w:cs="Arial"/>
          <w:sz w:val="24"/>
          <w:szCs w:val="24"/>
        </w:rPr>
        <w:t xml:space="preserve"> Motivating Role of Decision Processes, Desires, and Anticipated</w:t>
      </w:r>
      <w:r w:rsidRPr="00271994">
        <w:rPr>
          <w:rFonts w:ascii="Arial" w:hAnsi="Arial" w:cs="Arial"/>
          <w:sz w:val="24"/>
          <w:szCs w:val="24"/>
        </w:rPr>
        <w:t xml:space="preserve"> </w:t>
      </w:r>
      <w:r w:rsidRPr="00271994">
        <w:rPr>
          <w:rFonts w:ascii="Arial" w:hAnsi="Arial" w:cs="Arial"/>
          <w:sz w:val="24"/>
          <w:szCs w:val="24"/>
        </w:rPr>
        <w:t xml:space="preserve">Emotions. Journal of </w:t>
      </w:r>
      <w:proofErr w:type="spellStart"/>
      <w:r w:rsidRPr="00271994">
        <w:rPr>
          <w:rFonts w:ascii="Arial" w:hAnsi="Arial" w:cs="Arial"/>
          <w:sz w:val="24"/>
          <w:szCs w:val="24"/>
        </w:rPr>
        <w:t>Behavioral</w:t>
      </w:r>
      <w:proofErr w:type="spellEnd"/>
      <w:r w:rsidRPr="00271994">
        <w:rPr>
          <w:rFonts w:ascii="Arial" w:hAnsi="Arial" w:cs="Arial"/>
          <w:sz w:val="24"/>
          <w:szCs w:val="24"/>
        </w:rPr>
        <w:t xml:space="preserve"> Decision Making, 16(4),</w:t>
      </w:r>
      <w:r w:rsidRPr="00271994">
        <w:rPr>
          <w:rFonts w:ascii="Arial" w:hAnsi="Arial" w:cs="Arial"/>
          <w:sz w:val="24"/>
          <w:szCs w:val="24"/>
        </w:rPr>
        <w:t xml:space="preserve"> </w:t>
      </w:r>
    </w:p>
    <w:p w14:paraId="2E4E149E" w14:textId="77777777" w:rsidR="00271994" w:rsidRPr="00271994" w:rsidRDefault="00271994" w:rsidP="00A90343">
      <w:pPr>
        <w:autoSpaceDE w:val="0"/>
        <w:autoSpaceDN w:val="0"/>
        <w:ind w:left="-960"/>
        <w:divId w:val="1765960135"/>
        <w:rPr>
          <w:rFonts w:ascii="Arial" w:hAnsi="Arial" w:cs="Arial"/>
          <w:sz w:val="24"/>
          <w:szCs w:val="24"/>
        </w:rPr>
      </w:pPr>
      <w:r w:rsidRPr="00271994">
        <w:rPr>
          <w:rFonts w:ascii="Arial" w:hAnsi="Arial" w:cs="Arial"/>
          <w:sz w:val="24"/>
          <w:szCs w:val="24"/>
        </w:rPr>
        <w:t>Bharat, C. &amp;amp; Rajendra, M., 2018. Generation Z entering the workforce: the need for</w:t>
      </w:r>
      <w:r w:rsidRPr="00271994">
        <w:rPr>
          <w:rFonts w:ascii="Arial" w:hAnsi="Arial" w:cs="Arial"/>
          <w:sz w:val="24"/>
          <w:szCs w:val="24"/>
        </w:rPr>
        <w:t xml:space="preserve"> </w:t>
      </w:r>
      <w:r w:rsidRPr="00271994">
        <w:rPr>
          <w:rFonts w:ascii="Arial" w:hAnsi="Arial" w:cs="Arial"/>
          <w:sz w:val="24"/>
          <w:szCs w:val="24"/>
        </w:rPr>
        <w:t>sustainable strategies in maximizing their talent. Human Resource Management</w:t>
      </w:r>
      <w:r w:rsidRPr="00271994">
        <w:rPr>
          <w:rFonts w:ascii="Arial" w:hAnsi="Arial" w:cs="Arial"/>
          <w:sz w:val="24"/>
          <w:szCs w:val="24"/>
        </w:rPr>
        <w:t xml:space="preserve"> </w:t>
      </w:r>
      <w:r w:rsidRPr="00271994">
        <w:rPr>
          <w:rFonts w:ascii="Arial" w:hAnsi="Arial" w:cs="Arial"/>
          <w:sz w:val="24"/>
          <w:szCs w:val="24"/>
        </w:rPr>
        <w:t>International Digest, 26(4), 34-38.</w:t>
      </w:r>
    </w:p>
    <w:p w14:paraId="0479CFD0" w14:textId="77777777" w:rsidR="00271994" w:rsidRPr="00271994" w:rsidRDefault="00271994" w:rsidP="001C7FA1">
      <w:pPr>
        <w:autoSpaceDE w:val="0"/>
        <w:autoSpaceDN w:val="0"/>
        <w:ind w:left="-960"/>
        <w:divId w:val="1765960135"/>
        <w:rPr>
          <w:rFonts w:ascii="Arial" w:hAnsi="Arial" w:cs="Arial"/>
          <w:sz w:val="24"/>
          <w:szCs w:val="24"/>
        </w:rPr>
      </w:pPr>
      <w:r w:rsidRPr="00271994">
        <w:rPr>
          <w:rFonts w:ascii="Arial" w:hAnsi="Arial" w:cs="Arial"/>
          <w:sz w:val="24"/>
          <w:szCs w:val="24"/>
        </w:rPr>
        <w:t xml:space="preserve">Bolser, K. &amp;amp; </w:t>
      </w:r>
      <w:proofErr w:type="spellStart"/>
      <w:r w:rsidRPr="00271994">
        <w:rPr>
          <w:rFonts w:ascii="Arial" w:hAnsi="Arial" w:cs="Arial"/>
          <w:sz w:val="24"/>
          <w:szCs w:val="24"/>
        </w:rPr>
        <w:t>Gosciej</w:t>
      </w:r>
      <w:proofErr w:type="spellEnd"/>
      <w:r w:rsidRPr="00271994">
        <w:rPr>
          <w:rFonts w:ascii="Arial" w:hAnsi="Arial" w:cs="Arial"/>
          <w:sz w:val="24"/>
          <w:szCs w:val="24"/>
        </w:rPr>
        <w:t xml:space="preserve">, R., 2015. </w:t>
      </w:r>
      <w:proofErr w:type="spellStart"/>
      <w:r w:rsidRPr="00271994">
        <w:rPr>
          <w:rFonts w:ascii="Arial" w:hAnsi="Arial" w:cs="Arial"/>
          <w:sz w:val="24"/>
          <w:szCs w:val="24"/>
        </w:rPr>
        <w:t>Millenials</w:t>
      </w:r>
      <w:proofErr w:type="spellEnd"/>
      <w:r w:rsidRPr="00271994">
        <w:rPr>
          <w:rFonts w:ascii="Arial" w:hAnsi="Arial" w:cs="Arial"/>
          <w:sz w:val="24"/>
          <w:szCs w:val="24"/>
        </w:rPr>
        <w:t>: Multi-Generational Leaders Staying Connected.</w:t>
      </w:r>
      <w:r w:rsidRPr="00271994">
        <w:rPr>
          <w:rFonts w:ascii="Arial" w:hAnsi="Arial" w:cs="Arial"/>
          <w:sz w:val="24"/>
          <w:szCs w:val="24"/>
        </w:rPr>
        <w:t xml:space="preserve"> </w:t>
      </w:r>
      <w:r w:rsidRPr="00271994">
        <w:rPr>
          <w:rFonts w:ascii="Arial" w:hAnsi="Arial" w:cs="Arial"/>
          <w:sz w:val="24"/>
          <w:szCs w:val="24"/>
        </w:rPr>
        <w:t>Journal of Practical Consulting, 5(2), 1-9.</w:t>
      </w:r>
    </w:p>
    <w:p w14:paraId="5ECB6419" w14:textId="5CD306BA" w:rsidR="00271994" w:rsidRPr="00271994" w:rsidRDefault="00271994" w:rsidP="00D67104">
      <w:pPr>
        <w:autoSpaceDE w:val="0"/>
        <w:autoSpaceDN w:val="0"/>
        <w:ind w:left="-960"/>
        <w:divId w:val="1765960135"/>
        <w:rPr>
          <w:rFonts w:ascii="Arial" w:hAnsi="Arial" w:cs="Arial"/>
          <w:sz w:val="24"/>
          <w:szCs w:val="24"/>
        </w:rPr>
      </w:pPr>
      <w:r w:rsidRPr="00271994">
        <w:rPr>
          <w:rFonts w:ascii="Arial" w:hAnsi="Arial" w:cs="Arial"/>
          <w:sz w:val="24"/>
          <w:szCs w:val="24"/>
        </w:rPr>
        <w:t>Bonner, S. E., &amp;amp; Sprinkle, G. B., 2002. The effects of monetary incentives on effort and</w:t>
      </w:r>
      <w:r w:rsidRPr="00271994">
        <w:rPr>
          <w:rFonts w:ascii="Arial" w:hAnsi="Arial" w:cs="Arial"/>
          <w:sz w:val="24"/>
          <w:szCs w:val="24"/>
        </w:rPr>
        <w:t xml:space="preserve"> </w:t>
      </w:r>
      <w:r w:rsidRPr="00271994">
        <w:rPr>
          <w:rFonts w:ascii="Arial" w:hAnsi="Arial" w:cs="Arial"/>
          <w:sz w:val="24"/>
          <w:szCs w:val="24"/>
        </w:rPr>
        <w:t>task performance: theories, evidence, and a framework for research.</w:t>
      </w:r>
      <w:r w:rsidRPr="00271994">
        <w:rPr>
          <w:rFonts w:ascii="Arial" w:hAnsi="Arial" w:cs="Arial"/>
          <w:sz w:val="24"/>
          <w:szCs w:val="24"/>
        </w:rPr>
        <w:t xml:space="preserve"> </w:t>
      </w:r>
      <w:hyperlink r:id="rId9" w:history="1">
        <w:r w:rsidR="00D67104" w:rsidRPr="009E68B2">
          <w:rPr>
            <w:rStyle w:val="Hyperlink"/>
            <w:rFonts w:ascii="Arial" w:hAnsi="Arial" w:cs="Arial"/>
            <w:sz w:val="24"/>
            <w:szCs w:val="24"/>
          </w:rPr>
          <w:t>www.elsevier.com/locate/aos</w:t>
        </w:r>
      </w:hyperlink>
      <w:r w:rsidR="00D67104">
        <w:rPr>
          <w:rFonts w:ascii="Arial" w:hAnsi="Arial" w:cs="Arial"/>
          <w:sz w:val="24"/>
          <w:szCs w:val="24"/>
        </w:rPr>
        <w:t xml:space="preserve"> </w:t>
      </w:r>
      <w:r w:rsidRPr="00271994">
        <w:rPr>
          <w:rFonts w:ascii="Arial" w:hAnsi="Arial" w:cs="Arial"/>
          <w:sz w:val="24"/>
          <w:szCs w:val="24"/>
        </w:rPr>
        <w:t xml:space="preserve">Bucharest. </w:t>
      </w:r>
    </w:p>
    <w:p w14:paraId="3BCBF829" w14:textId="054C1B82" w:rsidR="00271994" w:rsidRPr="00271994" w:rsidRDefault="00271994" w:rsidP="001C7FA1">
      <w:pPr>
        <w:autoSpaceDE w:val="0"/>
        <w:autoSpaceDN w:val="0"/>
        <w:ind w:left="-960"/>
        <w:divId w:val="1765960135"/>
        <w:rPr>
          <w:rFonts w:ascii="Arial" w:hAnsi="Arial" w:cs="Arial"/>
          <w:sz w:val="24"/>
          <w:szCs w:val="24"/>
        </w:rPr>
      </w:pPr>
      <w:r w:rsidRPr="00271994">
        <w:rPr>
          <w:rFonts w:ascii="Arial" w:hAnsi="Arial" w:cs="Arial"/>
          <w:sz w:val="24"/>
          <w:szCs w:val="24"/>
        </w:rPr>
        <w:t xml:space="preserve">Bunei, A., 2016. O </w:t>
      </w:r>
      <w:proofErr w:type="spellStart"/>
      <w:r w:rsidRPr="00271994">
        <w:rPr>
          <w:rFonts w:ascii="Arial" w:hAnsi="Arial" w:cs="Arial"/>
          <w:sz w:val="24"/>
          <w:szCs w:val="24"/>
        </w:rPr>
        <w:t>radiografie</w:t>
      </w:r>
      <w:proofErr w:type="spellEnd"/>
      <w:r w:rsidRPr="00271994">
        <w:rPr>
          <w:rFonts w:ascii="Arial" w:hAnsi="Arial" w:cs="Arial"/>
          <w:sz w:val="24"/>
          <w:szCs w:val="24"/>
        </w:rPr>
        <w:t xml:space="preserve"> a </w:t>
      </w:r>
      <w:proofErr w:type="spellStart"/>
      <w:r w:rsidRPr="00271994">
        <w:rPr>
          <w:rFonts w:ascii="Arial" w:hAnsi="Arial" w:cs="Arial"/>
          <w:sz w:val="24"/>
          <w:szCs w:val="24"/>
        </w:rPr>
        <w:t>Generației</w:t>
      </w:r>
      <w:proofErr w:type="spellEnd"/>
      <w:r w:rsidRPr="00271994">
        <w:rPr>
          <w:rFonts w:ascii="Arial" w:hAnsi="Arial" w:cs="Arial"/>
          <w:sz w:val="24"/>
          <w:szCs w:val="24"/>
        </w:rPr>
        <w:t xml:space="preserve"> Z, Business Days Magazine. Retrieved from:</w:t>
      </w:r>
      <w:r w:rsidRPr="00271994">
        <w:rPr>
          <w:rFonts w:ascii="Arial" w:hAnsi="Arial" w:cs="Arial"/>
          <w:sz w:val="24"/>
          <w:szCs w:val="24"/>
        </w:rPr>
        <w:t xml:space="preserve"> </w:t>
      </w:r>
      <w:r w:rsidRPr="00271994">
        <w:rPr>
          <w:rFonts w:ascii="Arial" w:hAnsi="Arial" w:cs="Arial"/>
          <w:sz w:val="24"/>
          <w:szCs w:val="24"/>
        </w:rPr>
        <w:t xml:space="preserve">https://www.businessdays.ro/blog/ </w:t>
      </w:r>
      <w:proofErr w:type="spellStart"/>
      <w:r w:rsidRPr="00271994">
        <w:rPr>
          <w:rFonts w:ascii="Arial" w:hAnsi="Arial" w:cs="Arial"/>
          <w:sz w:val="24"/>
          <w:szCs w:val="24"/>
        </w:rPr>
        <w:t>trenduri-oportunitati</w:t>
      </w:r>
      <w:proofErr w:type="spellEnd"/>
      <w:r w:rsidRPr="00271994">
        <w:rPr>
          <w:rFonts w:ascii="Arial" w:hAnsi="Arial" w:cs="Arial"/>
          <w:sz w:val="24"/>
          <w:szCs w:val="24"/>
        </w:rPr>
        <w:t>/o-</w:t>
      </w:r>
      <w:proofErr w:type="spellStart"/>
      <w:r w:rsidRPr="00271994">
        <w:rPr>
          <w:rFonts w:ascii="Arial" w:hAnsi="Arial" w:cs="Arial"/>
          <w:sz w:val="24"/>
          <w:szCs w:val="24"/>
        </w:rPr>
        <w:t>radiografie</w:t>
      </w:r>
      <w:proofErr w:type="spellEnd"/>
      <w:r w:rsidRPr="00271994">
        <w:rPr>
          <w:rFonts w:ascii="Arial" w:hAnsi="Arial" w:cs="Arial"/>
          <w:sz w:val="24"/>
          <w:szCs w:val="24"/>
        </w:rPr>
        <w:t>-a-</w:t>
      </w:r>
      <w:proofErr w:type="spellStart"/>
      <w:r w:rsidRPr="00271994">
        <w:rPr>
          <w:rFonts w:ascii="Arial" w:hAnsi="Arial" w:cs="Arial"/>
          <w:sz w:val="24"/>
          <w:szCs w:val="24"/>
        </w:rPr>
        <w:t>generatiei</w:t>
      </w:r>
      <w:proofErr w:type="spellEnd"/>
      <w:r w:rsidRPr="00271994">
        <w:rPr>
          <w:rFonts w:ascii="Arial" w:hAnsi="Arial" w:cs="Arial"/>
          <w:sz w:val="24"/>
          <w:szCs w:val="24"/>
        </w:rPr>
        <w:t>-</w:t>
      </w:r>
      <w:proofErr w:type="gramStart"/>
      <w:r w:rsidRPr="00271994">
        <w:rPr>
          <w:rFonts w:ascii="Arial" w:hAnsi="Arial" w:cs="Arial"/>
          <w:sz w:val="24"/>
          <w:szCs w:val="24"/>
        </w:rPr>
        <w:t>z</w:t>
      </w:r>
      <w:proofErr w:type="gramEnd"/>
    </w:p>
    <w:p w14:paraId="1AFC1803"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Census and Statistics Department. 2023. Population growth by component.</w:t>
      </w:r>
    </w:p>
    <w:p w14:paraId="5431D9C5"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Cerasoli, C.P., Nicklin, J.M. and Ford, M.T., 2014. Intrinsic motivation and extrinsic</w:t>
      </w:r>
    </w:p>
    <w:p w14:paraId="6B05B484" w14:textId="77777777" w:rsidR="005D452D" w:rsidRPr="005D452D" w:rsidRDefault="005D452D" w:rsidP="005D452D">
      <w:pPr>
        <w:autoSpaceDE w:val="0"/>
        <w:autoSpaceDN w:val="0"/>
        <w:ind w:left="-960"/>
        <w:divId w:val="1765960135"/>
        <w:rPr>
          <w:rFonts w:ascii="Arial" w:hAnsi="Arial" w:cs="Arial"/>
          <w:sz w:val="32"/>
          <w:szCs w:val="32"/>
        </w:rPr>
      </w:pPr>
      <w:r w:rsidRPr="005D452D">
        <w:rPr>
          <w:rFonts w:ascii="Arial" w:hAnsi="Arial" w:cs="Arial"/>
          <w:color w:val="222222"/>
          <w:sz w:val="24"/>
          <w:szCs w:val="24"/>
          <w:shd w:val="clear" w:color="auto" w:fill="FFFFFF"/>
        </w:rPr>
        <w:t>Clarke, V. and Braun, V., 2013. Teaching thematic analysis: Overcoming challenges and developing strategies for effective learning. </w:t>
      </w:r>
      <w:r w:rsidRPr="005D452D">
        <w:rPr>
          <w:rFonts w:ascii="Arial" w:hAnsi="Arial" w:cs="Arial"/>
          <w:i/>
          <w:iCs/>
          <w:color w:val="222222"/>
          <w:sz w:val="24"/>
          <w:szCs w:val="24"/>
          <w:shd w:val="clear" w:color="auto" w:fill="FFFFFF"/>
        </w:rPr>
        <w:t>The psychologist</w:t>
      </w:r>
      <w:r w:rsidRPr="005D452D">
        <w:rPr>
          <w:rFonts w:ascii="Arial" w:hAnsi="Arial" w:cs="Arial"/>
          <w:color w:val="222222"/>
          <w:sz w:val="24"/>
          <w:szCs w:val="24"/>
          <w:shd w:val="clear" w:color="auto" w:fill="FFFFFF"/>
        </w:rPr>
        <w:t>, </w:t>
      </w:r>
      <w:r w:rsidRPr="005D452D">
        <w:rPr>
          <w:rFonts w:ascii="Arial" w:hAnsi="Arial" w:cs="Arial"/>
          <w:i/>
          <w:iCs/>
          <w:color w:val="222222"/>
          <w:sz w:val="24"/>
          <w:szCs w:val="24"/>
          <w:shd w:val="clear" w:color="auto" w:fill="FFFFFF"/>
        </w:rPr>
        <w:t>26</w:t>
      </w:r>
      <w:r w:rsidRPr="005D452D">
        <w:rPr>
          <w:rFonts w:ascii="Arial" w:hAnsi="Arial" w:cs="Arial"/>
          <w:color w:val="222222"/>
          <w:sz w:val="24"/>
          <w:szCs w:val="24"/>
          <w:shd w:val="clear" w:color="auto" w:fill="FFFFFF"/>
        </w:rPr>
        <w:t>(2), pp.120-123.</w:t>
      </w:r>
    </w:p>
    <w:p w14:paraId="177C3AA1" w14:textId="77777777" w:rsidR="00271994" w:rsidRPr="00271994" w:rsidRDefault="00271994" w:rsidP="001C7FA1">
      <w:pPr>
        <w:autoSpaceDE w:val="0"/>
        <w:autoSpaceDN w:val="0"/>
        <w:ind w:left="-960"/>
        <w:divId w:val="1765960135"/>
        <w:rPr>
          <w:rFonts w:ascii="Arial" w:hAnsi="Arial" w:cs="Arial"/>
          <w:sz w:val="24"/>
          <w:szCs w:val="24"/>
        </w:rPr>
      </w:pPr>
      <w:r w:rsidRPr="00271994">
        <w:rPr>
          <w:rFonts w:ascii="Arial" w:hAnsi="Arial" w:cs="Arial"/>
          <w:sz w:val="24"/>
          <w:szCs w:val="24"/>
        </w:rPr>
        <w:t>Chan, A. K. W., Cheung, L. T. O., Chong, E. K. man, Lee, M. Y. K., &amp;amp; Wong, M. Y. H.</w:t>
      </w:r>
      <w:r w:rsidRPr="00271994">
        <w:rPr>
          <w:rFonts w:ascii="Arial" w:hAnsi="Arial" w:cs="Arial"/>
          <w:sz w:val="24"/>
          <w:szCs w:val="24"/>
        </w:rPr>
        <w:t xml:space="preserve">, </w:t>
      </w:r>
      <w:r w:rsidRPr="00271994">
        <w:rPr>
          <w:rFonts w:ascii="Arial" w:hAnsi="Arial" w:cs="Arial"/>
          <w:sz w:val="24"/>
          <w:szCs w:val="24"/>
        </w:rPr>
        <w:t>2022. Hong Kong’s new wave of migration: socio-political factors of individuals’</w:t>
      </w:r>
      <w:r w:rsidRPr="00271994">
        <w:rPr>
          <w:rFonts w:ascii="Arial" w:hAnsi="Arial" w:cs="Arial"/>
          <w:sz w:val="24"/>
          <w:szCs w:val="24"/>
        </w:rPr>
        <w:t xml:space="preserve"> </w:t>
      </w:r>
      <w:r w:rsidRPr="00271994">
        <w:rPr>
          <w:rFonts w:ascii="Arial" w:hAnsi="Arial" w:cs="Arial"/>
          <w:sz w:val="24"/>
          <w:szCs w:val="24"/>
        </w:rPr>
        <w:t>intention to emigrate. Comparative Migration Studies, 10(1).</w:t>
      </w:r>
    </w:p>
    <w:p w14:paraId="094CB925" w14:textId="7A5E3FB5" w:rsidR="00DB7FE6" w:rsidRPr="00DB7FE6" w:rsidRDefault="00DB7FE6" w:rsidP="001C7FA1">
      <w:pPr>
        <w:autoSpaceDE w:val="0"/>
        <w:autoSpaceDN w:val="0"/>
        <w:ind w:left="-960"/>
        <w:divId w:val="1765960135"/>
        <w:rPr>
          <w:rFonts w:ascii="Arial" w:hAnsi="Arial" w:cs="Arial"/>
          <w:sz w:val="32"/>
          <w:szCs w:val="32"/>
        </w:rPr>
      </w:pPr>
      <w:r w:rsidRPr="00DB7FE6">
        <w:rPr>
          <w:rFonts w:ascii="Arial" w:hAnsi="Arial" w:cs="Arial"/>
          <w:color w:val="222222"/>
          <w:sz w:val="24"/>
          <w:szCs w:val="24"/>
          <w:shd w:val="clear" w:color="auto" w:fill="FFFFFF"/>
        </w:rPr>
        <w:t>Creswell, J.W. and Miller, D.L., 2000. Determining validity in qualitative inquiry. </w:t>
      </w:r>
      <w:r w:rsidRPr="00DB7FE6">
        <w:rPr>
          <w:rFonts w:ascii="Arial" w:hAnsi="Arial" w:cs="Arial"/>
          <w:i/>
          <w:iCs/>
          <w:color w:val="222222"/>
          <w:sz w:val="24"/>
          <w:szCs w:val="24"/>
          <w:shd w:val="clear" w:color="auto" w:fill="FFFFFF"/>
        </w:rPr>
        <w:t>Theory into practice</w:t>
      </w:r>
      <w:r w:rsidRPr="00DB7FE6">
        <w:rPr>
          <w:rFonts w:ascii="Arial" w:hAnsi="Arial" w:cs="Arial"/>
          <w:color w:val="222222"/>
          <w:sz w:val="24"/>
          <w:szCs w:val="24"/>
          <w:shd w:val="clear" w:color="auto" w:fill="FFFFFF"/>
        </w:rPr>
        <w:t>, </w:t>
      </w:r>
      <w:r w:rsidRPr="00DB7FE6">
        <w:rPr>
          <w:rFonts w:ascii="Arial" w:hAnsi="Arial" w:cs="Arial"/>
          <w:i/>
          <w:iCs/>
          <w:color w:val="222222"/>
          <w:sz w:val="24"/>
          <w:szCs w:val="24"/>
          <w:shd w:val="clear" w:color="auto" w:fill="FFFFFF"/>
        </w:rPr>
        <w:t>39</w:t>
      </w:r>
      <w:r w:rsidRPr="00DB7FE6">
        <w:rPr>
          <w:rFonts w:ascii="Arial" w:hAnsi="Arial" w:cs="Arial"/>
          <w:color w:val="222222"/>
          <w:sz w:val="24"/>
          <w:szCs w:val="24"/>
          <w:shd w:val="clear" w:color="auto" w:fill="FFFFFF"/>
        </w:rPr>
        <w:t>(3), pp.124-130.</w:t>
      </w:r>
    </w:p>
    <w:p w14:paraId="1E5E157A" w14:textId="77777777" w:rsidR="00DB7FE6" w:rsidRDefault="00DB7FE6" w:rsidP="001C7FA1">
      <w:pPr>
        <w:autoSpaceDE w:val="0"/>
        <w:autoSpaceDN w:val="0"/>
        <w:ind w:left="-960"/>
        <w:divId w:val="1765960135"/>
        <w:rPr>
          <w:rFonts w:ascii="Arial" w:hAnsi="Arial" w:cs="Arial"/>
          <w:sz w:val="24"/>
          <w:szCs w:val="24"/>
        </w:rPr>
      </w:pPr>
    </w:p>
    <w:p w14:paraId="13E1E0B9" w14:textId="5F6770C5" w:rsidR="00271994" w:rsidRPr="00271994" w:rsidRDefault="00271994" w:rsidP="001C7FA1">
      <w:pPr>
        <w:autoSpaceDE w:val="0"/>
        <w:autoSpaceDN w:val="0"/>
        <w:ind w:left="-960"/>
        <w:divId w:val="1765960135"/>
        <w:rPr>
          <w:rFonts w:ascii="Arial" w:hAnsi="Arial" w:cs="Arial"/>
          <w:sz w:val="24"/>
          <w:szCs w:val="24"/>
        </w:rPr>
      </w:pPr>
      <w:r w:rsidRPr="00271994">
        <w:rPr>
          <w:rFonts w:ascii="Arial" w:hAnsi="Arial" w:cs="Arial"/>
          <w:sz w:val="24"/>
          <w:szCs w:val="24"/>
        </w:rPr>
        <w:lastRenderedPageBreak/>
        <w:t>Cumming, A. (2001). ESL/EFL instructors’ practices for writing assessment: Specific</w:t>
      </w:r>
      <w:r w:rsidRPr="00271994">
        <w:rPr>
          <w:rFonts w:ascii="Arial" w:hAnsi="Arial" w:cs="Arial"/>
          <w:sz w:val="24"/>
          <w:szCs w:val="24"/>
        </w:rPr>
        <w:t xml:space="preserve"> </w:t>
      </w:r>
      <w:r w:rsidRPr="00271994">
        <w:rPr>
          <w:rFonts w:ascii="Arial" w:hAnsi="Arial" w:cs="Arial"/>
          <w:sz w:val="24"/>
          <w:szCs w:val="24"/>
        </w:rPr>
        <w:t>purposes or general purposes? Language Testing, 18(2), 207-224.</w:t>
      </w:r>
      <w:r w:rsidRPr="00271994">
        <w:rPr>
          <w:rFonts w:ascii="Arial" w:hAnsi="Arial" w:cs="Arial"/>
          <w:sz w:val="24"/>
          <w:szCs w:val="24"/>
        </w:rPr>
        <w:t xml:space="preserve"> </w:t>
      </w:r>
      <w:r w:rsidRPr="00271994">
        <w:rPr>
          <w:rFonts w:ascii="Arial" w:hAnsi="Arial" w:cs="Arial"/>
          <w:sz w:val="24"/>
          <w:szCs w:val="24"/>
        </w:rPr>
        <w:t>http://dx.doi.org/10.1177/026553220101800206</w:t>
      </w:r>
    </w:p>
    <w:p w14:paraId="5B76CF74"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Damon &amp;amp; R. M. Lerner (Eds.), Handbook of child development (Vol. 1). Wiley.</w:t>
      </w:r>
    </w:p>
    <w:p w14:paraId="78018275" w14:textId="77777777" w:rsidR="00271994" w:rsidRPr="00271994" w:rsidRDefault="00271994" w:rsidP="001C7FA1">
      <w:pPr>
        <w:autoSpaceDE w:val="0"/>
        <w:autoSpaceDN w:val="0"/>
        <w:ind w:left="-960"/>
        <w:divId w:val="1765960135"/>
        <w:rPr>
          <w:rFonts w:ascii="Arial" w:hAnsi="Arial" w:cs="Arial"/>
          <w:sz w:val="24"/>
          <w:szCs w:val="24"/>
        </w:rPr>
      </w:pPr>
      <w:r w:rsidRPr="00271994">
        <w:rPr>
          <w:rFonts w:ascii="Arial" w:hAnsi="Arial" w:cs="Arial"/>
          <w:sz w:val="24"/>
          <w:szCs w:val="24"/>
        </w:rPr>
        <w:t xml:space="preserve">Dan Irini, R., &amp;amp; </w:t>
      </w:r>
      <w:proofErr w:type="spellStart"/>
      <w:r w:rsidRPr="00271994">
        <w:rPr>
          <w:rFonts w:ascii="Arial" w:hAnsi="Arial" w:cs="Arial"/>
          <w:sz w:val="24"/>
          <w:szCs w:val="24"/>
        </w:rPr>
        <w:t>Racolta-Paina</w:t>
      </w:r>
      <w:proofErr w:type="spellEnd"/>
      <w:r w:rsidRPr="00271994">
        <w:rPr>
          <w:rFonts w:ascii="Arial" w:hAnsi="Arial" w:cs="Arial"/>
          <w:sz w:val="24"/>
          <w:szCs w:val="24"/>
        </w:rPr>
        <w:t>, N. D., 2021. Generation Z in the Workplace through the</w:t>
      </w:r>
      <w:r w:rsidRPr="00271994">
        <w:rPr>
          <w:rFonts w:ascii="Arial" w:hAnsi="Arial" w:cs="Arial"/>
          <w:sz w:val="24"/>
          <w:szCs w:val="24"/>
        </w:rPr>
        <w:t xml:space="preserve"> </w:t>
      </w:r>
      <w:r w:rsidRPr="00271994">
        <w:rPr>
          <w:rFonts w:ascii="Arial" w:hAnsi="Arial" w:cs="Arial"/>
          <w:sz w:val="24"/>
          <w:szCs w:val="24"/>
        </w:rPr>
        <w:t>Lenses of Human Resource Professionals-A Qualitative Study.</w:t>
      </w:r>
      <w:r w:rsidRPr="00271994">
        <w:rPr>
          <w:rFonts w:ascii="Arial" w:hAnsi="Arial" w:cs="Arial"/>
          <w:sz w:val="24"/>
          <w:szCs w:val="24"/>
        </w:rPr>
        <w:t xml:space="preserve"> </w:t>
      </w:r>
      <w:r w:rsidRPr="00271994">
        <w:rPr>
          <w:rFonts w:ascii="Arial" w:hAnsi="Arial" w:cs="Arial"/>
          <w:sz w:val="24"/>
          <w:szCs w:val="24"/>
        </w:rPr>
        <w:t>https://www.researchgate.net/publication/352374489</w:t>
      </w:r>
    </w:p>
    <w:p w14:paraId="6CF6C33A" w14:textId="77777777" w:rsidR="00271994" w:rsidRPr="00271994" w:rsidRDefault="00271994" w:rsidP="001C7FA1">
      <w:pPr>
        <w:autoSpaceDE w:val="0"/>
        <w:autoSpaceDN w:val="0"/>
        <w:ind w:left="-960"/>
        <w:divId w:val="1765960135"/>
        <w:rPr>
          <w:rFonts w:ascii="Arial" w:hAnsi="Arial" w:cs="Arial"/>
          <w:sz w:val="24"/>
          <w:szCs w:val="24"/>
        </w:rPr>
      </w:pPr>
      <w:r w:rsidRPr="00271994">
        <w:rPr>
          <w:rFonts w:ascii="Arial" w:hAnsi="Arial" w:cs="Arial"/>
          <w:sz w:val="24"/>
          <w:szCs w:val="24"/>
        </w:rPr>
        <w:t>Deci, E. L., Olafsen, A. H., &amp;amp; Ryan, R. M., 2017. Self-Determination Theory in Work</w:t>
      </w:r>
      <w:r w:rsidRPr="00271994">
        <w:rPr>
          <w:rFonts w:ascii="Arial" w:hAnsi="Arial" w:cs="Arial"/>
          <w:sz w:val="24"/>
          <w:szCs w:val="24"/>
        </w:rPr>
        <w:t xml:space="preserve"> </w:t>
      </w:r>
      <w:r w:rsidRPr="00271994">
        <w:rPr>
          <w:rFonts w:ascii="Arial" w:hAnsi="Arial" w:cs="Arial"/>
          <w:sz w:val="24"/>
          <w:szCs w:val="24"/>
        </w:rPr>
        <w:t>Organizations: The State of a Science. In Annual Review of Organizational</w:t>
      </w:r>
      <w:r w:rsidRPr="00271994">
        <w:rPr>
          <w:rFonts w:ascii="Arial" w:hAnsi="Arial" w:cs="Arial"/>
          <w:sz w:val="24"/>
          <w:szCs w:val="24"/>
        </w:rPr>
        <w:t xml:space="preserve"> </w:t>
      </w:r>
      <w:r w:rsidRPr="00271994">
        <w:rPr>
          <w:rFonts w:ascii="Arial" w:hAnsi="Arial" w:cs="Arial"/>
          <w:sz w:val="24"/>
          <w:szCs w:val="24"/>
        </w:rPr>
        <w:t>HKBM 7003 Qualitative Research Article</w:t>
      </w:r>
    </w:p>
    <w:p w14:paraId="51AC8AAB" w14:textId="77777777" w:rsidR="00271994" w:rsidRPr="00271994" w:rsidRDefault="00271994" w:rsidP="00EE5BA5">
      <w:pPr>
        <w:autoSpaceDE w:val="0"/>
        <w:autoSpaceDN w:val="0"/>
        <w:ind w:left="-960"/>
        <w:divId w:val="1765960135"/>
        <w:rPr>
          <w:rFonts w:ascii="Arial" w:hAnsi="Arial" w:cs="Arial"/>
          <w:sz w:val="24"/>
          <w:szCs w:val="24"/>
        </w:rPr>
      </w:pPr>
      <w:r w:rsidRPr="00271994">
        <w:rPr>
          <w:rFonts w:ascii="Arial" w:hAnsi="Arial" w:cs="Arial"/>
          <w:sz w:val="24"/>
          <w:szCs w:val="24"/>
        </w:rPr>
        <w:t>Deci, E.L. and Ryan, R.M., 2014. The importance of universal psychological needs for</w:t>
      </w:r>
      <w:r w:rsidRPr="00271994">
        <w:rPr>
          <w:rFonts w:ascii="Arial" w:hAnsi="Arial" w:cs="Arial"/>
          <w:sz w:val="24"/>
          <w:szCs w:val="24"/>
        </w:rPr>
        <w:t xml:space="preserve"> </w:t>
      </w:r>
      <w:r w:rsidRPr="00271994">
        <w:rPr>
          <w:rFonts w:ascii="Arial" w:hAnsi="Arial" w:cs="Arial"/>
          <w:sz w:val="24"/>
          <w:szCs w:val="24"/>
        </w:rPr>
        <w:t>understanding motivation in the workplace. The Oxford handbook of work</w:t>
      </w:r>
      <w:r w:rsidRPr="00271994">
        <w:rPr>
          <w:rFonts w:ascii="Arial" w:hAnsi="Arial" w:cs="Arial"/>
          <w:sz w:val="24"/>
          <w:szCs w:val="24"/>
        </w:rPr>
        <w:t xml:space="preserve"> </w:t>
      </w:r>
      <w:r w:rsidRPr="00271994">
        <w:rPr>
          <w:rFonts w:ascii="Arial" w:hAnsi="Arial" w:cs="Arial"/>
          <w:sz w:val="24"/>
          <w:szCs w:val="24"/>
        </w:rPr>
        <w:t>engagement, motivation, and self-determination theory, 13.</w:t>
      </w:r>
    </w:p>
    <w:p w14:paraId="29F15635" w14:textId="08578565" w:rsidR="00271994" w:rsidRPr="00271994" w:rsidRDefault="00271994" w:rsidP="00D67104">
      <w:pPr>
        <w:autoSpaceDE w:val="0"/>
        <w:autoSpaceDN w:val="0"/>
        <w:ind w:left="-960"/>
        <w:divId w:val="1765960135"/>
        <w:rPr>
          <w:rFonts w:ascii="Arial" w:hAnsi="Arial" w:cs="Arial"/>
          <w:sz w:val="24"/>
          <w:szCs w:val="24"/>
        </w:rPr>
      </w:pPr>
      <w:r w:rsidRPr="00271994">
        <w:rPr>
          <w:rFonts w:ascii="Arial" w:hAnsi="Arial" w:cs="Arial"/>
          <w:sz w:val="24"/>
          <w:szCs w:val="24"/>
        </w:rPr>
        <w:t xml:space="preserve">Deloitte’s </w:t>
      </w:r>
      <w:proofErr w:type="spellStart"/>
      <w:r w:rsidRPr="00271994">
        <w:rPr>
          <w:rFonts w:ascii="Arial" w:hAnsi="Arial" w:cs="Arial"/>
          <w:sz w:val="24"/>
          <w:szCs w:val="24"/>
        </w:rPr>
        <w:t>center</w:t>
      </w:r>
      <w:proofErr w:type="spellEnd"/>
      <w:r w:rsidRPr="00271994">
        <w:rPr>
          <w:rFonts w:ascii="Arial" w:hAnsi="Arial" w:cs="Arial"/>
          <w:sz w:val="24"/>
          <w:szCs w:val="24"/>
        </w:rPr>
        <w:t xml:space="preserve"> for integrated Research, 2017.</w:t>
      </w:r>
      <w:r w:rsidRPr="00271994">
        <w:rPr>
          <w:rFonts w:ascii="Arial" w:hAnsi="Arial" w:cs="Arial"/>
          <w:sz w:val="24"/>
          <w:szCs w:val="24"/>
        </w:rPr>
        <w:t xml:space="preserve"> </w:t>
      </w:r>
      <w:r w:rsidRPr="00271994">
        <w:rPr>
          <w:rFonts w:ascii="Arial" w:hAnsi="Arial" w:cs="Arial"/>
          <w:sz w:val="24"/>
          <w:szCs w:val="24"/>
        </w:rPr>
        <w:t>https://www2.deloitte.com/us/en/insights/topics/talentdevelopments for interpretative phenomenological analysis</w:t>
      </w:r>
      <w:r w:rsidRPr="00271994">
        <w:rPr>
          <w:rFonts w:ascii="Arial" w:hAnsi="Arial" w:cs="Arial"/>
          <w:sz w:val="24"/>
          <w:szCs w:val="24"/>
        </w:rPr>
        <w:t xml:space="preserve"> </w:t>
      </w:r>
    </w:p>
    <w:p w14:paraId="2A850559" w14:textId="77777777" w:rsidR="00271994" w:rsidRPr="00271994" w:rsidRDefault="00271994" w:rsidP="00EE5BA5">
      <w:pPr>
        <w:autoSpaceDE w:val="0"/>
        <w:autoSpaceDN w:val="0"/>
        <w:ind w:left="-960"/>
        <w:divId w:val="1765960135"/>
        <w:rPr>
          <w:rFonts w:ascii="Arial" w:hAnsi="Arial" w:cs="Arial"/>
          <w:sz w:val="24"/>
          <w:szCs w:val="24"/>
        </w:rPr>
      </w:pPr>
      <w:r w:rsidRPr="00271994">
        <w:rPr>
          <w:rFonts w:ascii="Arial" w:hAnsi="Arial" w:cs="Arial"/>
          <w:sz w:val="24"/>
          <w:szCs w:val="24"/>
        </w:rPr>
        <w:t xml:space="preserve">Dohmen, T. and Falk, A., 2011. Performance </w:t>
      </w:r>
      <w:proofErr w:type="gramStart"/>
      <w:r w:rsidRPr="00271994">
        <w:rPr>
          <w:rFonts w:ascii="Arial" w:hAnsi="Arial" w:cs="Arial"/>
          <w:sz w:val="24"/>
          <w:szCs w:val="24"/>
        </w:rPr>
        <w:t>pay</w:t>
      </w:r>
      <w:proofErr w:type="gramEnd"/>
      <w:r w:rsidRPr="00271994">
        <w:rPr>
          <w:rFonts w:ascii="Arial" w:hAnsi="Arial" w:cs="Arial"/>
          <w:sz w:val="24"/>
          <w:szCs w:val="24"/>
        </w:rPr>
        <w:t xml:space="preserve"> and multidimensional sorting:</w:t>
      </w:r>
      <w:r w:rsidRPr="00271994">
        <w:rPr>
          <w:rFonts w:ascii="Arial" w:hAnsi="Arial" w:cs="Arial"/>
          <w:sz w:val="24"/>
          <w:szCs w:val="24"/>
        </w:rPr>
        <w:t xml:space="preserve"> </w:t>
      </w:r>
      <w:r w:rsidRPr="00271994">
        <w:rPr>
          <w:rFonts w:ascii="Arial" w:hAnsi="Arial" w:cs="Arial"/>
          <w:sz w:val="24"/>
          <w:szCs w:val="24"/>
        </w:rPr>
        <w:t>Productivity, preferences, and gender. American economic review, 101(2), pp.556-590.</w:t>
      </w:r>
    </w:p>
    <w:p w14:paraId="4C2AF5DB" w14:textId="77777777" w:rsidR="00271994" w:rsidRPr="00271994" w:rsidRDefault="00271994" w:rsidP="00EE5BA5">
      <w:pPr>
        <w:autoSpaceDE w:val="0"/>
        <w:autoSpaceDN w:val="0"/>
        <w:ind w:left="-960"/>
        <w:divId w:val="1765960135"/>
        <w:rPr>
          <w:rFonts w:ascii="Arial" w:hAnsi="Arial" w:cs="Arial"/>
          <w:sz w:val="24"/>
          <w:szCs w:val="24"/>
        </w:rPr>
      </w:pPr>
      <w:r w:rsidRPr="00271994">
        <w:rPr>
          <w:rFonts w:ascii="Arial" w:hAnsi="Arial" w:cs="Arial"/>
          <w:sz w:val="24"/>
          <w:szCs w:val="24"/>
        </w:rPr>
        <w:t xml:space="preserve">Dorsey, J., 2016. IGEN Tech Disruption, The </w:t>
      </w:r>
      <w:proofErr w:type="spellStart"/>
      <w:r w:rsidRPr="00271994">
        <w:rPr>
          <w:rFonts w:ascii="Arial" w:hAnsi="Arial" w:cs="Arial"/>
          <w:sz w:val="24"/>
          <w:szCs w:val="24"/>
        </w:rPr>
        <w:t>Center</w:t>
      </w:r>
      <w:proofErr w:type="spellEnd"/>
      <w:r w:rsidRPr="00271994">
        <w:rPr>
          <w:rFonts w:ascii="Arial" w:hAnsi="Arial" w:cs="Arial"/>
          <w:sz w:val="24"/>
          <w:szCs w:val="24"/>
        </w:rPr>
        <w:t xml:space="preserve"> for Generational Kinetics. Retrieved</w:t>
      </w:r>
      <w:r w:rsidRPr="00271994">
        <w:rPr>
          <w:rFonts w:ascii="Arial" w:hAnsi="Arial" w:cs="Arial"/>
          <w:sz w:val="24"/>
          <w:szCs w:val="24"/>
        </w:rPr>
        <w:t xml:space="preserve"> </w:t>
      </w:r>
      <w:r w:rsidRPr="00271994">
        <w:rPr>
          <w:rFonts w:ascii="Arial" w:hAnsi="Arial" w:cs="Arial"/>
          <w:sz w:val="24"/>
          <w:szCs w:val="24"/>
        </w:rPr>
        <w:t xml:space="preserve">from: </w:t>
      </w:r>
      <w:proofErr w:type="gramStart"/>
      <w:r w:rsidRPr="00271994">
        <w:rPr>
          <w:rFonts w:ascii="Arial" w:hAnsi="Arial" w:cs="Arial"/>
          <w:sz w:val="24"/>
          <w:szCs w:val="24"/>
        </w:rPr>
        <w:t>https://genhq.com/wpcontent/uploads/2016/01/iGen-Gen-Z-Tech-Disruption-ResearchWhite-Paper-c-2016-Center-for-Generational-Kinetics.pdf</w:t>
      </w:r>
      <w:proofErr w:type="gramEnd"/>
    </w:p>
    <w:p w14:paraId="13C17EEF" w14:textId="7F55F2F5" w:rsidR="00271994" w:rsidRPr="00271994" w:rsidRDefault="00271994" w:rsidP="00D67104">
      <w:pPr>
        <w:autoSpaceDE w:val="0"/>
        <w:autoSpaceDN w:val="0"/>
        <w:ind w:left="-960"/>
        <w:divId w:val="1765960135"/>
        <w:rPr>
          <w:rFonts w:ascii="Arial" w:hAnsi="Arial" w:cs="Arial"/>
          <w:sz w:val="24"/>
          <w:szCs w:val="24"/>
        </w:rPr>
      </w:pPr>
      <w:r w:rsidRPr="00271994">
        <w:rPr>
          <w:rFonts w:ascii="Arial" w:hAnsi="Arial" w:cs="Arial"/>
          <w:sz w:val="24"/>
          <w:szCs w:val="24"/>
        </w:rPr>
        <w:t>Eisenberger, R., Pierce, W.D. and Cameron, J., 1999. Effects of reward on intrinsic</w:t>
      </w:r>
      <w:r w:rsidRPr="00271994">
        <w:rPr>
          <w:rFonts w:ascii="Arial" w:hAnsi="Arial" w:cs="Arial"/>
          <w:sz w:val="24"/>
          <w:szCs w:val="24"/>
        </w:rPr>
        <w:t xml:space="preserve"> </w:t>
      </w:r>
      <w:r w:rsidRPr="00271994">
        <w:rPr>
          <w:rFonts w:ascii="Arial" w:hAnsi="Arial" w:cs="Arial"/>
          <w:sz w:val="24"/>
          <w:szCs w:val="24"/>
        </w:rPr>
        <w:t>motivation—Negative, neutral, and positive: Comment on Deci, Koestner, and Ryan</w:t>
      </w:r>
      <w:r w:rsidRPr="00271994">
        <w:rPr>
          <w:rFonts w:ascii="Arial" w:hAnsi="Arial" w:cs="Arial"/>
          <w:sz w:val="24"/>
          <w:szCs w:val="24"/>
        </w:rPr>
        <w:t xml:space="preserve"> </w:t>
      </w:r>
      <w:r w:rsidRPr="00271994">
        <w:rPr>
          <w:rFonts w:ascii="Arial" w:hAnsi="Arial" w:cs="Arial"/>
          <w:sz w:val="24"/>
          <w:szCs w:val="24"/>
        </w:rPr>
        <w:t>(1999).</w:t>
      </w:r>
      <w:r w:rsidR="00D67104">
        <w:rPr>
          <w:rFonts w:ascii="Arial" w:hAnsi="Arial" w:cs="Arial"/>
          <w:sz w:val="24"/>
          <w:szCs w:val="24"/>
        </w:rPr>
        <w:t xml:space="preserve"> </w:t>
      </w:r>
      <w:r w:rsidRPr="00271994">
        <w:rPr>
          <w:rFonts w:ascii="Arial" w:hAnsi="Arial" w:cs="Arial"/>
          <w:sz w:val="24"/>
          <w:szCs w:val="24"/>
        </w:rPr>
        <w:t>FES-Tineri_in_Romania.pdf</w:t>
      </w:r>
    </w:p>
    <w:p w14:paraId="012F52D9" w14:textId="77777777" w:rsidR="00271994" w:rsidRPr="00271994" w:rsidRDefault="00271994" w:rsidP="00D963FE">
      <w:pPr>
        <w:autoSpaceDE w:val="0"/>
        <w:autoSpaceDN w:val="0"/>
        <w:ind w:left="-960"/>
        <w:divId w:val="1765960135"/>
        <w:rPr>
          <w:rFonts w:ascii="Arial" w:hAnsi="Arial" w:cs="Arial"/>
          <w:sz w:val="24"/>
          <w:szCs w:val="24"/>
        </w:rPr>
      </w:pPr>
      <w:r w:rsidRPr="00271994">
        <w:rPr>
          <w:rFonts w:ascii="Arial" w:hAnsi="Arial" w:cs="Arial"/>
          <w:sz w:val="24"/>
          <w:szCs w:val="24"/>
        </w:rPr>
        <w:t>Flippin, C.S., 2017. Generation Z in the Workplace: Helping the Newest Generation in the</w:t>
      </w:r>
      <w:r w:rsidRPr="00271994">
        <w:rPr>
          <w:rFonts w:ascii="Arial" w:hAnsi="Arial" w:cs="Arial"/>
          <w:sz w:val="24"/>
          <w:szCs w:val="24"/>
        </w:rPr>
        <w:t xml:space="preserve"> </w:t>
      </w:r>
      <w:r w:rsidRPr="00271994">
        <w:rPr>
          <w:rFonts w:ascii="Arial" w:hAnsi="Arial" w:cs="Arial"/>
          <w:sz w:val="24"/>
          <w:szCs w:val="24"/>
        </w:rPr>
        <w:t>Workforce Build Successful Working Relationships and Career Path. Candace</w:t>
      </w:r>
      <w:r w:rsidRPr="00271994">
        <w:rPr>
          <w:rFonts w:ascii="Arial" w:hAnsi="Arial" w:cs="Arial"/>
          <w:sz w:val="24"/>
          <w:szCs w:val="24"/>
        </w:rPr>
        <w:t xml:space="preserve"> </w:t>
      </w:r>
      <w:r w:rsidRPr="00271994">
        <w:rPr>
          <w:rFonts w:ascii="Arial" w:hAnsi="Arial" w:cs="Arial"/>
          <w:sz w:val="24"/>
          <w:szCs w:val="24"/>
        </w:rPr>
        <w:t>Steele Flippin, New York</w:t>
      </w:r>
    </w:p>
    <w:p w14:paraId="0F89EEE8" w14:textId="77777777" w:rsidR="00271994" w:rsidRPr="00271994" w:rsidRDefault="00271994" w:rsidP="00D963FE">
      <w:pPr>
        <w:autoSpaceDE w:val="0"/>
        <w:autoSpaceDN w:val="0"/>
        <w:ind w:left="-960"/>
        <w:divId w:val="1765960135"/>
        <w:rPr>
          <w:rFonts w:ascii="Arial" w:hAnsi="Arial" w:cs="Arial"/>
          <w:sz w:val="24"/>
          <w:szCs w:val="24"/>
        </w:rPr>
      </w:pPr>
      <w:proofErr w:type="spellStart"/>
      <w:r w:rsidRPr="00271994">
        <w:rPr>
          <w:rFonts w:ascii="Arial" w:hAnsi="Arial" w:cs="Arial"/>
          <w:sz w:val="24"/>
          <w:szCs w:val="24"/>
        </w:rPr>
        <w:t>Gagné</w:t>
      </w:r>
      <w:proofErr w:type="spellEnd"/>
      <w:r w:rsidRPr="00271994">
        <w:rPr>
          <w:rFonts w:ascii="Arial" w:hAnsi="Arial" w:cs="Arial"/>
          <w:sz w:val="24"/>
          <w:szCs w:val="24"/>
        </w:rPr>
        <w:t>, M. and Deci, E.L., 2005. Self</w:t>
      </w:r>
      <w:r w:rsidRPr="00271994">
        <w:rPr>
          <w:rFonts w:ascii="Cambria Math" w:hAnsi="Cambria Math" w:cs="Cambria Math"/>
          <w:sz w:val="24"/>
          <w:szCs w:val="24"/>
        </w:rPr>
        <w:t>‐</w:t>
      </w:r>
      <w:r w:rsidRPr="00271994">
        <w:rPr>
          <w:rFonts w:ascii="Arial" w:hAnsi="Arial" w:cs="Arial"/>
          <w:sz w:val="24"/>
          <w:szCs w:val="24"/>
        </w:rPr>
        <w:t>determination theory and work</w:t>
      </w:r>
      <w:r w:rsidRPr="00271994">
        <w:rPr>
          <w:rFonts w:ascii="Arial" w:hAnsi="Arial" w:cs="Arial"/>
          <w:sz w:val="24"/>
          <w:szCs w:val="24"/>
        </w:rPr>
        <w:t xml:space="preserve"> m</w:t>
      </w:r>
      <w:r w:rsidRPr="00271994">
        <w:rPr>
          <w:rFonts w:ascii="Arial" w:hAnsi="Arial" w:cs="Arial"/>
          <w:sz w:val="24"/>
          <w:szCs w:val="24"/>
        </w:rPr>
        <w:t>otivation. Journal of</w:t>
      </w:r>
      <w:r w:rsidRPr="00271994">
        <w:rPr>
          <w:rFonts w:ascii="Arial" w:hAnsi="Arial" w:cs="Arial"/>
          <w:sz w:val="24"/>
          <w:szCs w:val="24"/>
        </w:rPr>
        <w:t xml:space="preserve"> </w:t>
      </w:r>
      <w:r w:rsidRPr="00271994">
        <w:rPr>
          <w:rFonts w:ascii="Arial" w:hAnsi="Arial" w:cs="Arial"/>
          <w:sz w:val="24"/>
          <w:szCs w:val="24"/>
        </w:rPr>
        <w:t xml:space="preserve">Organizational </w:t>
      </w:r>
      <w:proofErr w:type="spellStart"/>
      <w:r w:rsidRPr="00271994">
        <w:rPr>
          <w:rFonts w:ascii="Arial" w:hAnsi="Arial" w:cs="Arial"/>
          <w:sz w:val="24"/>
          <w:szCs w:val="24"/>
        </w:rPr>
        <w:t>behavior</w:t>
      </w:r>
      <w:proofErr w:type="spellEnd"/>
      <w:r w:rsidRPr="00271994">
        <w:rPr>
          <w:rFonts w:ascii="Arial" w:hAnsi="Arial" w:cs="Arial"/>
          <w:sz w:val="24"/>
          <w:szCs w:val="24"/>
        </w:rPr>
        <w:t>, 26(4), pp.331-362.</w:t>
      </w:r>
    </w:p>
    <w:p w14:paraId="399EE3DE" w14:textId="77777777" w:rsidR="00271994" w:rsidRPr="00271994" w:rsidRDefault="00271994" w:rsidP="00D963FE">
      <w:pPr>
        <w:autoSpaceDE w:val="0"/>
        <w:autoSpaceDN w:val="0"/>
        <w:ind w:left="-960"/>
        <w:divId w:val="1765960135"/>
        <w:rPr>
          <w:rFonts w:ascii="Arial" w:hAnsi="Arial" w:cs="Arial"/>
          <w:sz w:val="24"/>
          <w:szCs w:val="24"/>
        </w:rPr>
      </w:pPr>
      <w:proofErr w:type="spellStart"/>
      <w:r w:rsidRPr="00271994">
        <w:rPr>
          <w:rFonts w:ascii="Arial" w:hAnsi="Arial" w:cs="Arial"/>
          <w:sz w:val="24"/>
          <w:szCs w:val="24"/>
        </w:rPr>
        <w:t>Gagné</w:t>
      </w:r>
      <w:proofErr w:type="spellEnd"/>
      <w:r w:rsidRPr="00271994">
        <w:rPr>
          <w:rFonts w:ascii="Arial" w:hAnsi="Arial" w:cs="Arial"/>
          <w:sz w:val="24"/>
          <w:szCs w:val="24"/>
        </w:rPr>
        <w:t>, M. ed., 2014. The Oxford handbook of work engagement, motivation, and self-determination theory. Oxford University Press, USA.</w:t>
      </w:r>
    </w:p>
    <w:p w14:paraId="1F9899B9"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Greene, R.J., 2018. Rewarding performance: Guiding principles; custom strategies.</w:t>
      </w:r>
    </w:p>
    <w:p w14:paraId="3C4E16BD" w14:textId="77777777" w:rsidR="00271994" w:rsidRPr="00271994" w:rsidRDefault="00271994" w:rsidP="00D963FE">
      <w:pPr>
        <w:autoSpaceDE w:val="0"/>
        <w:autoSpaceDN w:val="0"/>
        <w:ind w:left="-960"/>
        <w:divId w:val="1765960135"/>
        <w:rPr>
          <w:rFonts w:ascii="Arial" w:hAnsi="Arial" w:cs="Arial"/>
          <w:sz w:val="24"/>
          <w:szCs w:val="24"/>
        </w:rPr>
      </w:pPr>
      <w:r w:rsidRPr="00271994">
        <w:rPr>
          <w:rFonts w:ascii="Arial" w:hAnsi="Arial" w:cs="Arial"/>
          <w:sz w:val="24"/>
          <w:szCs w:val="24"/>
        </w:rPr>
        <w:t>Grow, J.M. &amp;amp; Yang, S., 2018. Generation-Z Enters the Advertising Workplace:</w:t>
      </w:r>
      <w:r w:rsidRPr="00271994">
        <w:rPr>
          <w:rFonts w:ascii="Arial" w:hAnsi="Arial" w:cs="Arial"/>
          <w:sz w:val="24"/>
          <w:szCs w:val="24"/>
        </w:rPr>
        <w:t xml:space="preserve"> </w:t>
      </w:r>
      <w:r w:rsidRPr="00271994">
        <w:rPr>
          <w:rFonts w:ascii="Arial" w:hAnsi="Arial" w:cs="Arial"/>
          <w:sz w:val="24"/>
          <w:szCs w:val="24"/>
        </w:rPr>
        <w:t>Expectations Through a Gendered Lens. Journal of Advertising Education, 22 (I), 7-</w:t>
      </w:r>
    </w:p>
    <w:p w14:paraId="1ACB23E8" w14:textId="77777777" w:rsidR="00271994" w:rsidRPr="00271994" w:rsidRDefault="00271994" w:rsidP="00D963FE">
      <w:pPr>
        <w:autoSpaceDE w:val="0"/>
        <w:autoSpaceDN w:val="0"/>
        <w:ind w:left="-960"/>
        <w:divId w:val="1765960135"/>
        <w:rPr>
          <w:rFonts w:ascii="Arial" w:hAnsi="Arial" w:cs="Arial"/>
          <w:sz w:val="24"/>
          <w:szCs w:val="24"/>
        </w:rPr>
      </w:pPr>
      <w:r w:rsidRPr="00271994">
        <w:rPr>
          <w:rFonts w:ascii="Arial" w:hAnsi="Arial" w:cs="Arial"/>
          <w:sz w:val="24"/>
          <w:szCs w:val="24"/>
        </w:rPr>
        <w:t>Half, R., 2015. Get Ready for Generation Z, 1-21. Retrieved from:</w:t>
      </w:r>
      <w:r w:rsidRPr="00271994">
        <w:rPr>
          <w:rFonts w:ascii="Arial" w:hAnsi="Arial" w:cs="Arial"/>
          <w:sz w:val="24"/>
          <w:szCs w:val="24"/>
        </w:rPr>
        <w:t xml:space="preserve"> </w:t>
      </w:r>
      <w:r w:rsidRPr="00271994">
        <w:rPr>
          <w:rFonts w:ascii="Arial" w:hAnsi="Arial" w:cs="Arial"/>
          <w:sz w:val="24"/>
          <w:szCs w:val="24"/>
        </w:rPr>
        <w:t>https://www.roberthalf.com/sites/default/files/Media_Root/images/rhpdfs/rh_0715_wp_genz_nam_eng_sec.pdf.</w:t>
      </w:r>
    </w:p>
    <w:p w14:paraId="7E2D4D8D" w14:textId="77777777" w:rsidR="00271994" w:rsidRPr="00271994" w:rsidRDefault="00271994" w:rsidP="00D963FE">
      <w:pPr>
        <w:autoSpaceDE w:val="0"/>
        <w:autoSpaceDN w:val="0"/>
        <w:ind w:left="-960"/>
        <w:divId w:val="1765960135"/>
        <w:rPr>
          <w:rFonts w:ascii="Arial" w:hAnsi="Arial" w:cs="Arial"/>
          <w:sz w:val="24"/>
          <w:szCs w:val="24"/>
        </w:rPr>
      </w:pPr>
      <w:r w:rsidRPr="00271994">
        <w:rPr>
          <w:rFonts w:ascii="Arial" w:hAnsi="Arial" w:cs="Arial"/>
          <w:sz w:val="24"/>
          <w:szCs w:val="24"/>
        </w:rPr>
        <w:lastRenderedPageBreak/>
        <w:t>Hogg, M.A. and Abrams, D., 1988. Social Identifications: A Social Psychology of</w:t>
      </w:r>
      <w:r w:rsidRPr="00271994">
        <w:rPr>
          <w:rFonts w:ascii="Arial" w:hAnsi="Arial" w:cs="Arial"/>
          <w:sz w:val="24"/>
          <w:szCs w:val="24"/>
        </w:rPr>
        <w:t xml:space="preserve"> </w:t>
      </w:r>
      <w:r w:rsidRPr="00271994">
        <w:rPr>
          <w:rFonts w:ascii="Arial" w:hAnsi="Arial" w:cs="Arial"/>
          <w:sz w:val="24"/>
          <w:szCs w:val="24"/>
        </w:rPr>
        <w:t>Intergroup Relations and Group Processes. London: Routledge.</w:t>
      </w:r>
    </w:p>
    <w:p w14:paraId="2B0504FF" w14:textId="77777777" w:rsidR="00271994" w:rsidRPr="00271994" w:rsidRDefault="00271994" w:rsidP="00D963FE">
      <w:pPr>
        <w:autoSpaceDE w:val="0"/>
        <w:autoSpaceDN w:val="0"/>
        <w:ind w:left="-960"/>
        <w:divId w:val="1765960135"/>
        <w:rPr>
          <w:rFonts w:ascii="Arial" w:hAnsi="Arial" w:cs="Arial"/>
          <w:sz w:val="24"/>
          <w:szCs w:val="24"/>
        </w:rPr>
      </w:pPr>
      <w:r w:rsidRPr="00271994">
        <w:rPr>
          <w:rFonts w:ascii="Arial" w:hAnsi="Arial" w:cs="Arial"/>
          <w:sz w:val="24"/>
          <w:szCs w:val="24"/>
        </w:rPr>
        <w:t>Hogg, M.A., Terry, D.J. and White, K.M., 1995. A tale of two theories: A critical comparison</w:t>
      </w:r>
      <w:r w:rsidRPr="00271994">
        <w:rPr>
          <w:rFonts w:ascii="Arial" w:hAnsi="Arial" w:cs="Arial"/>
          <w:sz w:val="24"/>
          <w:szCs w:val="24"/>
        </w:rPr>
        <w:t xml:space="preserve"> </w:t>
      </w:r>
      <w:r w:rsidRPr="00271994">
        <w:rPr>
          <w:rFonts w:ascii="Arial" w:hAnsi="Arial" w:cs="Arial"/>
          <w:sz w:val="24"/>
          <w:szCs w:val="24"/>
        </w:rPr>
        <w:t>of identity theory with social identity theory. Social psychology quarterly, pp.255-269.</w:t>
      </w:r>
    </w:p>
    <w:p w14:paraId="7A9D7E54" w14:textId="77777777" w:rsidR="00271994" w:rsidRPr="00271994" w:rsidRDefault="00271994" w:rsidP="00DF5D84">
      <w:pPr>
        <w:autoSpaceDE w:val="0"/>
        <w:autoSpaceDN w:val="0"/>
        <w:ind w:left="-960"/>
        <w:divId w:val="1765960135"/>
        <w:rPr>
          <w:rFonts w:ascii="Arial" w:hAnsi="Arial" w:cs="Arial"/>
          <w:sz w:val="24"/>
          <w:szCs w:val="24"/>
        </w:rPr>
      </w:pPr>
      <w:r w:rsidRPr="00271994">
        <w:rPr>
          <w:rFonts w:ascii="Arial" w:hAnsi="Arial" w:cs="Arial"/>
          <w:sz w:val="24"/>
          <w:szCs w:val="24"/>
        </w:rPr>
        <w:t>Hong Kong Institute of Asia-</w:t>
      </w:r>
      <w:proofErr w:type="spellStart"/>
      <w:r w:rsidRPr="00271994">
        <w:rPr>
          <w:rFonts w:ascii="Arial" w:hAnsi="Arial" w:cs="Arial"/>
          <w:sz w:val="24"/>
          <w:szCs w:val="24"/>
        </w:rPr>
        <w:t>Pacifc</w:t>
      </w:r>
      <w:proofErr w:type="spellEnd"/>
      <w:r w:rsidRPr="00271994">
        <w:rPr>
          <w:rFonts w:ascii="Arial" w:hAnsi="Arial" w:cs="Arial"/>
          <w:sz w:val="24"/>
          <w:szCs w:val="24"/>
        </w:rPr>
        <w:t xml:space="preserve"> Studies, 2021. Survey findings on views about</w:t>
      </w:r>
      <w:r w:rsidRPr="00271994">
        <w:rPr>
          <w:rFonts w:ascii="Arial" w:hAnsi="Arial" w:cs="Arial"/>
          <w:sz w:val="24"/>
          <w:szCs w:val="24"/>
        </w:rPr>
        <w:t xml:space="preserve"> </w:t>
      </w:r>
      <w:r w:rsidRPr="00271994">
        <w:rPr>
          <w:rFonts w:ascii="Arial" w:hAnsi="Arial" w:cs="Arial"/>
          <w:sz w:val="24"/>
          <w:szCs w:val="24"/>
        </w:rPr>
        <w:t>emigration from Hong Kong. Retrieved from</w:t>
      </w:r>
      <w:r w:rsidRPr="00271994">
        <w:rPr>
          <w:rFonts w:ascii="Arial" w:hAnsi="Arial" w:cs="Arial"/>
          <w:sz w:val="24"/>
          <w:szCs w:val="24"/>
        </w:rPr>
        <w:t xml:space="preserve"> </w:t>
      </w:r>
      <w:proofErr w:type="gramStart"/>
      <w:r w:rsidRPr="00271994">
        <w:rPr>
          <w:rFonts w:ascii="Arial" w:hAnsi="Arial" w:cs="Arial"/>
          <w:sz w:val="24"/>
          <w:szCs w:val="24"/>
        </w:rPr>
        <w:t>https://www.cpr.cuhk.edu.hk/en/press/survey-findings-on-views-about-emigration-from-hong-kong-released-by-the-hong-kong-institute-of-asia-pacific-studies-at-cuhk-</w:t>
      </w:r>
      <w:proofErr w:type="gramEnd"/>
    </w:p>
    <w:p w14:paraId="0704589A" w14:textId="77777777" w:rsidR="00271994" w:rsidRPr="00271994" w:rsidRDefault="00271994" w:rsidP="00DF5D84">
      <w:pPr>
        <w:autoSpaceDE w:val="0"/>
        <w:autoSpaceDN w:val="0"/>
        <w:ind w:left="-960"/>
        <w:divId w:val="1765960135"/>
        <w:rPr>
          <w:rFonts w:ascii="Arial" w:hAnsi="Arial" w:cs="Arial"/>
          <w:sz w:val="24"/>
          <w:szCs w:val="24"/>
        </w:rPr>
      </w:pPr>
      <w:r w:rsidRPr="00271994">
        <w:rPr>
          <w:rFonts w:ascii="Arial" w:hAnsi="Arial" w:cs="Arial"/>
          <w:sz w:val="24"/>
          <w:szCs w:val="24"/>
        </w:rPr>
        <w:t>Hong Kong Special Administration Region Government of the People’s Republic of China.,</w:t>
      </w:r>
      <w:r w:rsidRPr="00271994">
        <w:rPr>
          <w:rFonts w:ascii="Arial" w:hAnsi="Arial" w:cs="Arial"/>
          <w:sz w:val="24"/>
          <w:szCs w:val="24"/>
        </w:rPr>
        <w:t xml:space="preserve"> </w:t>
      </w:r>
      <w:r w:rsidRPr="00271994">
        <w:rPr>
          <w:rFonts w:ascii="Arial" w:hAnsi="Arial" w:cs="Arial"/>
          <w:sz w:val="24"/>
          <w:szCs w:val="24"/>
        </w:rPr>
        <w:t>2022. The Chief Executive’s 2022 Policy Address.</w:t>
      </w:r>
    </w:p>
    <w:p w14:paraId="4CC7B7A1" w14:textId="77777777" w:rsidR="00271994" w:rsidRPr="00271994" w:rsidRDefault="00271994" w:rsidP="00DF5D84">
      <w:pPr>
        <w:autoSpaceDE w:val="0"/>
        <w:autoSpaceDN w:val="0"/>
        <w:ind w:left="-960"/>
        <w:divId w:val="1765960135"/>
        <w:rPr>
          <w:rFonts w:ascii="Arial" w:hAnsi="Arial" w:cs="Arial"/>
          <w:sz w:val="24"/>
          <w:szCs w:val="24"/>
        </w:rPr>
      </w:pPr>
      <w:r w:rsidRPr="00271994">
        <w:rPr>
          <w:rFonts w:ascii="Arial" w:hAnsi="Arial" w:cs="Arial"/>
          <w:sz w:val="24"/>
          <w:szCs w:val="24"/>
        </w:rPr>
        <w:t>Horowitz, M.J., 2012. Self-identity theory and research methods. Canada Journal of</w:t>
      </w:r>
      <w:r w:rsidRPr="00271994">
        <w:rPr>
          <w:rFonts w:ascii="Arial" w:hAnsi="Arial" w:cs="Arial"/>
          <w:sz w:val="24"/>
          <w:szCs w:val="24"/>
        </w:rPr>
        <w:t xml:space="preserve"> </w:t>
      </w:r>
      <w:r w:rsidRPr="00271994">
        <w:rPr>
          <w:rFonts w:ascii="Arial" w:hAnsi="Arial" w:cs="Arial"/>
          <w:sz w:val="24"/>
          <w:szCs w:val="24"/>
        </w:rPr>
        <w:t>Research Practice Page 1 of 11 Journal of Research Practice. [Online] 8 (2), AU</w:t>
      </w:r>
      <w:r w:rsidRPr="00271994">
        <w:rPr>
          <w:rFonts w:ascii="Arial" w:hAnsi="Arial" w:cs="Arial"/>
          <w:sz w:val="24"/>
          <w:szCs w:val="24"/>
        </w:rPr>
        <w:t xml:space="preserve"> </w:t>
      </w:r>
      <w:r w:rsidRPr="00271994">
        <w:rPr>
          <w:rFonts w:ascii="Arial" w:hAnsi="Arial" w:cs="Arial"/>
          <w:sz w:val="24"/>
          <w:szCs w:val="24"/>
        </w:rPr>
        <w:t>Press. Available from: http://jrp.icaap.org/index.php/jrp/article/view/296/261.</w:t>
      </w:r>
    </w:p>
    <w:p w14:paraId="24DC715C"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Howitt, D. (2016). Introduction to qualitative methods in psychology, British Library</w:t>
      </w:r>
      <w:r w:rsidRPr="00271994">
        <w:rPr>
          <w:rFonts w:ascii="Arial" w:hAnsi="Arial" w:cs="Arial"/>
          <w:sz w:val="24"/>
          <w:szCs w:val="24"/>
        </w:rPr>
        <w:t xml:space="preserve"> </w:t>
      </w:r>
      <w:r w:rsidRPr="00271994">
        <w:rPr>
          <w:rFonts w:ascii="Arial" w:hAnsi="Arial" w:cs="Arial"/>
          <w:sz w:val="24"/>
          <w:szCs w:val="24"/>
        </w:rPr>
        <w:t>Cataloguing-in-Publication Data, ISBN 978-1-292-08299-8 (print), 978-1-292-08303-2(PDF)</w:t>
      </w:r>
      <w:r w:rsidRPr="00271994">
        <w:rPr>
          <w:rFonts w:ascii="Arial" w:hAnsi="Arial" w:cs="Arial"/>
          <w:sz w:val="24"/>
          <w:szCs w:val="24"/>
        </w:rPr>
        <w:t xml:space="preserve"> </w:t>
      </w:r>
      <w:hyperlink r:id="rId10" w:history="1">
        <w:r w:rsidRPr="00271994">
          <w:rPr>
            <w:rStyle w:val="Hyperlink"/>
            <w:rFonts w:ascii="Arial" w:hAnsi="Arial" w:cs="Arial"/>
            <w:sz w:val="24"/>
            <w:szCs w:val="24"/>
          </w:rPr>
          <w:t>http://dx.doi.org/10.5539/jel.v6n1p102</w:t>
        </w:r>
      </w:hyperlink>
      <w:r w:rsidRPr="00271994">
        <w:rPr>
          <w:rFonts w:ascii="Arial" w:hAnsi="Arial" w:cs="Arial"/>
          <w:sz w:val="24"/>
          <w:szCs w:val="24"/>
        </w:rPr>
        <w:t xml:space="preserve"> </w:t>
      </w:r>
      <w:r w:rsidRPr="00271994">
        <w:rPr>
          <w:rFonts w:ascii="Arial" w:hAnsi="Arial" w:cs="Arial"/>
          <w:sz w:val="24"/>
          <w:szCs w:val="24"/>
        </w:rPr>
        <w:t>https://doi-org.apollo.worc.ac.uk/10.1080/14780887.2018.1540648</w:t>
      </w:r>
    </w:p>
    <w:p w14:paraId="4E06F543"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 xml:space="preserve">Jensen, M. and Meckling, W., 1976. Theory of the firm: Management </w:t>
      </w:r>
      <w:proofErr w:type="spellStart"/>
      <w:r w:rsidRPr="00271994">
        <w:rPr>
          <w:rFonts w:ascii="Arial" w:hAnsi="Arial" w:cs="Arial"/>
          <w:sz w:val="24"/>
          <w:szCs w:val="24"/>
        </w:rPr>
        <w:t>behavior</w:t>
      </w:r>
      <w:proofErr w:type="spellEnd"/>
      <w:r w:rsidRPr="00271994">
        <w:rPr>
          <w:rFonts w:ascii="Arial" w:hAnsi="Arial" w:cs="Arial"/>
          <w:sz w:val="24"/>
          <w:szCs w:val="24"/>
        </w:rPr>
        <w:t>, agency</w:t>
      </w:r>
      <w:r w:rsidRPr="00271994">
        <w:rPr>
          <w:rFonts w:ascii="Arial" w:hAnsi="Arial" w:cs="Arial"/>
          <w:sz w:val="24"/>
          <w:szCs w:val="24"/>
        </w:rPr>
        <w:t xml:space="preserve"> </w:t>
      </w:r>
      <w:r w:rsidRPr="00271994">
        <w:rPr>
          <w:rFonts w:ascii="Arial" w:hAnsi="Arial" w:cs="Arial"/>
          <w:sz w:val="24"/>
          <w:szCs w:val="24"/>
        </w:rPr>
        <w:t>costs and capital structure. Journal of financial economics, 3(4), pp.305-360.</w:t>
      </w:r>
    </w:p>
    <w:p w14:paraId="7BFBEC5E"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Kanfer, R. and Heggestad, E.D., 1999. Individual differences in motivation: Traits and self-regulatory skills.</w:t>
      </w:r>
    </w:p>
    <w:p w14:paraId="0AA7DAF9"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Kanfer, R., 1990. Motivation theory and industrial and organizational</w:t>
      </w:r>
      <w:r w:rsidRPr="00271994">
        <w:rPr>
          <w:rFonts w:ascii="Arial" w:hAnsi="Arial" w:cs="Arial"/>
          <w:sz w:val="24"/>
          <w:szCs w:val="24"/>
        </w:rPr>
        <w:t xml:space="preserve"> p</w:t>
      </w:r>
      <w:r w:rsidRPr="00271994">
        <w:rPr>
          <w:rFonts w:ascii="Arial" w:hAnsi="Arial" w:cs="Arial"/>
          <w:sz w:val="24"/>
          <w:szCs w:val="24"/>
        </w:rPr>
        <w:t>sychology. Handbook of industrial and organizational psychology, 1(2), pp.75-130.</w:t>
      </w:r>
    </w:p>
    <w:p w14:paraId="648829A5"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Kapil, Y. &amp;amp; Roy, A. (2014). A Critical Evaluation of Generation Z at Workplaces.</w:t>
      </w:r>
      <w:r w:rsidRPr="00271994">
        <w:rPr>
          <w:rFonts w:ascii="Arial" w:hAnsi="Arial" w:cs="Arial"/>
          <w:sz w:val="24"/>
          <w:szCs w:val="24"/>
        </w:rPr>
        <w:t xml:space="preserve"> </w:t>
      </w:r>
      <w:r w:rsidRPr="00271994">
        <w:rPr>
          <w:rFonts w:ascii="Arial" w:hAnsi="Arial" w:cs="Arial"/>
          <w:sz w:val="24"/>
          <w:szCs w:val="24"/>
        </w:rPr>
        <w:t>International Journal of Social Relevance &amp;amp; Concern, 2 (1), 10- 14.</w:t>
      </w:r>
    </w:p>
    <w:p w14:paraId="56B278B4"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Kehr, H.M., 2004. Integrating implicit motives, explicit motives, and perceived abilities: The</w:t>
      </w:r>
      <w:r w:rsidRPr="00271994">
        <w:rPr>
          <w:rFonts w:ascii="Arial" w:hAnsi="Arial" w:cs="Arial"/>
          <w:sz w:val="24"/>
          <w:szCs w:val="24"/>
        </w:rPr>
        <w:t xml:space="preserve"> </w:t>
      </w:r>
      <w:r w:rsidRPr="00271994">
        <w:rPr>
          <w:rFonts w:ascii="Arial" w:hAnsi="Arial" w:cs="Arial"/>
          <w:sz w:val="24"/>
          <w:szCs w:val="24"/>
        </w:rPr>
        <w:t>compensatory model of work motivation and volition. Academy of management</w:t>
      </w:r>
      <w:r w:rsidRPr="00271994">
        <w:rPr>
          <w:rFonts w:ascii="Arial" w:hAnsi="Arial" w:cs="Arial"/>
          <w:sz w:val="24"/>
          <w:szCs w:val="24"/>
        </w:rPr>
        <w:t xml:space="preserve"> </w:t>
      </w:r>
      <w:r w:rsidRPr="00271994">
        <w:rPr>
          <w:rFonts w:ascii="Arial" w:hAnsi="Arial" w:cs="Arial"/>
          <w:sz w:val="24"/>
          <w:szCs w:val="24"/>
        </w:rPr>
        <w:t>review, 29(3), pp.479-499.</w:t>
      </w:r>
    </w:p>
    <w:p w14:paraId="17CD8276" w14:textId="77777777" w:rsidR="00271994" w:rsidRPr="00271994" w:rsidRDefault="00271994" w:rsidP="0098615F">
      <w:pPr>
        <w:autoSpaceDE w:val="0"/>
        <w:autoSpaceDN w:val="0"/>
        <w:ind w:left="-960"/>
        <w:divId w:val="1765960135"/>
        <w:rPr>
          <w:rFonts w:ascii="Arial" w:hAnsi="Arial" w:cs="Arial"/>
          <w:sz w:val="24"/>
          <w:szCs w:val="24"/>
        </w:rPr>
      </w:pPr>
      <w:r w:rsidRPr="00271994">
        <w:rPr>
          <w:rFonts w:ascii="Arial" w:hAnsi="Arial" w:cs="Arial"/>
          <w:sz w:val="24"/>
          <w:szCs w:val="24"/>
        </w:rPr>
        <w:t xml:space="preserve">Kirchmayer, Z. and </w:t>
      </w:r>
      <w:proofErr w:type="spellStart"/>
      <w:r w:rsidRPr="00271994">
        <w:rPr>
          <w:rFonts w:ascii="Arial" w:hAnsi="Arial" w:cs="Arial"/>
          <w:sz w:val="24"/>
          <w:szCs w:val="24"/>
        </w:rPr>
        <w:t>Fratričová</w:t>
      </w:r>
      <w:proofErr w:type="spellEnd"/>
      <w:r w:rsidRPr="00271994">
        <w:rPr>
          <w:rFonts w:ascii="Arial" w:hAnsi="Arial" w:cs="Arial"/>
          <w:sz w:val="24"/>
          <w:szCs w:val="24"/>
        </w:rPr>
        <w:t>, J.</w:t>
      </w:r>
      <w:r w:rsidRPr="00271994">
        <w:rPr>
          <w:rFonts w:ascii="Arial" w:hAnsi="Arial" w:cs="Arial"/>
          <w:sz w:val="24"/>
          <w:szCs w:val="24"/>
        </w:rPr>
        <w:t xml:space="preserve">, </w:t>
      </w:r>
      <w:r w:rsidRPr="00271994">
        <w:rPr>
          <w:rFonts w:ascii="Arial" w:hAnsi="Arial" w:cs="Arial"/>
          <w:sz w:val="24"/>
          <w:szCs w:val="24"/>
        </w:rPr>
        <w:t xml:space="preserve">2017. On the Verge of Generation Z: Career Expectations of Current University Students, Education </w:t>
      </w:r>
      <w:proofErr w:type="gramStart"/>
      <w:r w:rsidRPr="00271994">
        <w:rPr>
          <w:rFonts w:ascii="Arial" w:hAnsi="Arial" w:cs="Arial"/>
          <w:sz w:val="24"/>
          <w:szCs w:val="24"/>
        </w:rPr>
        <w:t>Excellence</w:t>
      </w:r>
      <w:proofErr w:type="gramEnd"/>
      <w:r w:rsidRPr="00271994">
        <w:rPr>
          <w:rFonts w:ascii="Arial" w:hAnsi="Arial" w:cs="Arial"/>
          <w:sz w:val="24"/>
          <w:szCs w:val="24"/>
        </w:rPr>
        <w:t xml:space="preserve"> and Innovation Management through Vision 2020, IBIMA, Vienna, 1575-1583</w:t>
      </w:r>
    </w:p>
    <w:p w14:paraId="4212A004" w14:textId="77777777" w:rsidR="00271994" w:rsidRPr="00271994" w:rsidRDefault="00271994" w:rsidP="00F45052">
      <w:pPr>
        <w:autoSpaceDE w:val="0"/>
        <w:autoSpaceDN w:val="0"/>
        <w:ind w:left="-960"/>
        <w:divId w:val="1765960135"/>
        <w:rPr>
          <w:rFonts w:ascii="Arial" w:hAnsi="Arial" w:cs="Arial"/>
          <w:sz w:val="24"/>
          <w:szCs w:val="24"/>
        </w:rPr>
      </w:pPr>
      <w:proofErr w:type="spellStart"/>
      <w:r w:rsidRPr="00271994">
        <w:rPr>
          <w:rFonts w:ascii="Arial" w:hAnsi="Arial" w:cs="Arial"/>
          <w:sz w:val="24"/>
          <w:szCs w:val="24"/>
        </w:rPr>
        <w:t>Kupperschmidt</w:t>
      </w:r>
      <w:proofErr w:type="spellEnd"/>
      <w:r w:rsidRPr="00271994">
        <w:rPr>
          <w:rFonts w:ascii="Arial" w:hAnsi="Arial" w:cs="Arial"/>
          <w:sz w:val="24"/>
          <w:szCs w:val="24"/>
        </w:rPr>
        <w:t>, B.R.</w:t>
      </w:r>
      <w:r w:rsidRPr="00271994">
        <w:rPr>
          <w:rFonts w:ascii="Arial" w:hAnsi="Arial" w:cs="Arial"/>
          <w:sz w:val="24"/>
          <w:szCs w:val="24"/>
        </w:rPr>
        <w:t xml:space="preserve">, </w:t>
      </w:r>
      <w:r w:rsidRPr="00271994">
        <w:rPr>
          <w:rFonts w:ascii="Arial" w:hAnsi="Arial" w:cs="Arial"/>
          <w:sz w:val="24"/>
          <w:szCs w:val="24"/>
        </w:rPr>
        <w:t>2000</w:t>
      </w:r>
      <w:r w:rsidRPr="00271994">
        <w:rPr>
          <w:rFonts w:ascii="Arial" w:hAnsi="Arial" w:cs="Arial"/>
          <w:sz w:val="24"/>
          <w:szCs w:val="24"/>
        </w:rPr>
        <w:t>.</w:t>
      </w:r>
      <w:r w:rsidRPr="00271994">
        <w:rPr>
          <w:rFonts w:ascii="Arial" w:hAnsi="Arial" w:cs="Arial"/>
          <w:sz w:val="24"/>
          <w:szCs w:val="24"/>
        </w:rPr>
        <w:t xml:space="preserve"> ‘Multigeneration employees: strategies for effective management’, The Health Care Manager, 19(1), 65-76. </w:t>
      </w:r>
    </w:p>
    <w:p w14:paraId="5F91874D"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Lanier, K., 2017</w:t>
      </w:r>
      <w:r w:rsidRPr="00271994">
        <w:rPr>
          <w:rFonts w:ascii="Arial" w:hAnsi="Arial" w:cs="Arial"/>
          <w:sz w:val="24"/>
          <w:szCs w:val="24"/>
        </w:rPr>
        <w:t>.</w:t>
      </w:r>
      <w:r w:rsidRPr="00271994">
        <w:rPr>
          <w:rFonts w:ascii="Arial" w:hAnsi="Arial" w:cs="Arial"/>
          <w:sz w:val="24"/>
          <w:szCs w:val="24"/>
        </w:rPr>
        <w:t xml:space="preserve"> ‘5 things HR professionals need to know about Generation Z’, Strategic HR Review, 16(6), 288-290.</w:t>
      </w:r>
    </w:p>
    <w:p w14:paraId="6D008A9C"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Lanier, K., 2017. 5 things HR professionals need to know about Generation Z: Thought</w:t>
      </w:r>
      <w:r w:rsidRPr="00271994">
        <w:rPr>
          <w:rFonts w:ascii="Arial" w:hAnsi="Arial" w:cs="Arial"/>
          <w:sz w:val="24"/>
          <w:szCs w:val="24"/>
        </w:rPr>
        <w:t xml:space="preserve"> </w:t>
      </w:r>
      <w:r w:rsidRPr="00271994">
        <w:rPr>
          <w:rFonts w:ascii="Arial" w:hAnsi="Arial" w:cs="Arial"/>
          <w:sz w:val="24"/>
          <w:szCs w:val="24"/>
        </w:rPr>
        <w:t>leaders share their views on the HR profession and its direction for the future.</w:t>
      </w:r>
      <w:r w:rsidRPr="00271994">
        <w:rPr>
          <w:rFonts w:ascii="Arial" w:hAnsi="Arial" w:cs="Arial"/>
          <w:sz w:val="24"/>
          <w:szCs w:val="24"/>
        </w:rPr>
        <w:t xml:space="preserve"> </w:t>
      </w:r>
      <w:r w:rsidRPr="00271994">
        <w:rPr>
          <w:rFonts w:ascii="Arial" w:hAnsi="Arial" w:cs="Arial"/>
          <w:sz w:val="24"/>
          <w:szCs w:val="24"/>
        </w:rPr>
        <w:t>Strategic HR Review, 16(6), 288-290</w:t>
      </w:r>
    </w:p>
    <w:p w14:paraId="48D26341"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lastRenderedPageBreak/>
        <w:t>Larkin, I., Pierce, L. and Gino, F., 2012. The psychological costs of pay</w:t>
      </w:r>
      <w:r w:rsidRPr="00271994">
        <w:rPr>
          <w:rFonts w:ascii="Cambria Math" w:hAnsi="Cambria Math" w:cs="Cambria Math"/>
          <w:sz w:val="24"/>
          <w:szCs w:val="24"/>
        </w:rPr>
        <w:t>‐</w:t>
      </w:r>
      <w:r w:rsidRPr="00271994">
        <w:rPr>
          <w:rFonts w:ascii="Arial" w:hAnsi="Arial" w:cs="Arial"/>
          <w:sz w:val="24"/>
          <w:szCs w:val="24"/>
        </w:rPr>
        <w:t>for</w:t>
      </w:r>
      <w:r w:rsidRPr="00271994">
        <w:rPr>
          <w:rFonts w:ascii="Cambria Math" w:hAnsi="Cambria Math" w:cs="Cambria Math"/>
          <w:sz w:val="24"/>
          <w:szCs w:val="24"/>
        </w:rPr>
        <w:t>‐</w:t>
      </w:r>
      <w:r w:rsidRPr="00271994">
        <w:rPr>
          <w:rFonts w:ascii="Arial" w:hAnsi="Arial" w:cs="Arial"/>
          <w:sz w:val="24"/>
          <w:szCs w:val="24"/>
        </w:rPr>
        <w:t>performance:</w:t>
      </w:r>
      <w:r w:rsidRPr="00271994">
        <w:rPr>
          <w:rFonts w:ascii="Arial" w:hAnsi="Arial" w:cs="Arial"/>
          <w:sz w:val="24"/>
          <w:szCs w:val="24"/>
        </w:rPr>
        <w:t xml:space="preserve"> </w:t>
      </w:r>
      <w:r w:rsidRPr="00271994">
        <w:rPr>
          <w:rFonts w:ascii="Arial" w:hAnsi="Arial" w:cs="Arial"/>
          <w:sz w:val="24"/>
          <w:szCs w:val="24"/>
        </w:rPr>
        <w:t>Implications for the strategic compensation of employees. Strategic Management</w:t>
      </w:r>
      <w:r w:rsidRPr="00271994">
        <w:rPr>
          <w:rFonts w:ascii="Arial" w:hAnsi="Arial" w:cs="Arial"/>
          <w:sz w:val="24"/>
          <w:szCs w:val="24"/>
        </w:rPr>
        <w:t xml:space="preserve"> </w:t>
      </w:r>
      <w:r w:rsidRPr="00271994">
        <w:rPr>
          <w:rFonts w:ascii="Arial" w:hAnsi="Arial" w:cs="Arial"/>
          <w:sz w:val="24"/>
          <w:szCs w:val="24"/>
        </w:rPr>
        <w:t>Journal, 33(10), pp.1194-1214.</w:t>
      </w:r>
    </w:p>
    <w:p w14:paraId="4A3693B2"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 xml:space="preserve">Larkin, M., Shaw, R. and Flowers, P., 2019. </w:t>
      </w:r>
      <w:proofErr w:type="spellStart"/>
      <w:r w:rsidRPr="00271994">
        <w:rPr>
          <w:rFonts w:ascii="Arial" w:hAnsi="Arial" w:cs="Arial"/>
          <w:sz w:val="24"/>
          <w:szCs w:val="24"/>
        </w:rPr>
        <w:t>Multiperspectival</w:t>
      </w:r>
      <w:proofErr w:type="spellEnd"/>
      <w:r w:rsidRPr="00271994">
        <w:rPr>
          <w:rFonts w:ascii="Arial" w:hAnsi="Arial" w:cs="Arial"/>
          <w:sz w:val="24"/>
          <w:szCs w:val="24"/>
        </w:rPr>
        <w:t xml:space="preserve"> designs and processes in</w:t>
      </w:r>
      <w:r w:rsidRPr="00271994">
        <w:rPr>
          <w:rFonts w:ascii="Arial" w:hAnsi="Arial" w:cs="Arial"/>
          <w:sz w:val="24"/>
          <w:szCs w:val="24"/>
        </w:rPr>
        <w:t xml:space="preserve"> </w:t>
      </w:r>
      <w:r w:rsidRPr="00271994">
        <w:rPr>
          <w:rFonts w:ascii="Arial" w:hAnsi="Arial" w:cs="Arial"/>
          <w:sz w:val="24"/>
          <w:szCs w:val="24"/>
        </w:rPr>
        <w:t>interpretative phenomenological analysis research. Qualitative research in</w:t>
      </w:r>
      <w:r w:rsidRPr="00271994">
        <w:rPr>
          <w:rFonts w:ascii="Arial" w:hAnsi="Arial" w:cs="Arial"/>
          <w:sz w:val="24"/>
          <w:szCs w:val="24"/>
        </w:rPr>
        <w:t xml:space="preserve"> </w:t>
      </w:r>
      <w:r w:rsidRPr="00271994">
        <w:rPr>
          <w:rFonts w:ascii="Arial" w:hAnsi="Arial" w:cs="Arial"/>
          <w:sz w:val="24"/>
          <w:szCs w:val="24"/>
        </w:rPr>
        <w:t>psychology, 16(2), pp.182-198.</w:t>
      </w:r>
    </w:p>
    <w:p w14:paraId="2ACD00C3"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Latham, G.P. and Pinder, C.C., 2005. Work motivation theory and research at the dawn of</w:t>
      </w:r>
      <w:r w:rsidRPr="00271994">
        <w:rPr>
          <w:rFonts w:ascii="Arial" w:hAnsi="Arial" w:cs="Arial"/>
          <w:sz w:val="24"/>
          <w:szCs w:val="24"/>
        </w:rPr>
        <w:t xml:space="preserve"> </w:t>
      </w:r>
      <w:r w:rsidRPr="00271994">
        <w:rPr>
          <w:rFonts w:ascii="Arial" w:hAnsi="Arial" w:cs="Arial"/>
          <w:sz w:val="24"/>
          <w:szCs w:val="24"/>
        </w:rPr>
        <w:t>the twenty-first century. Annu. Rev. Psychol., 56, pp.485-516.</w:t>
      </w:r>
    </w:p>
    <w:p w14:paraId="15A2FE4D"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Locke, E.A. and Latham, G.P., 1990. Work motivation and satisfaction: Light at the end of</w:t>
      </w:r>
      <w:r w:rsidRPr="00271994">
        <w:rPr>
          <w:rFonts w:ascii="Arial" w:hAnsi="Arial" w:cs="Arial"/>
          <w:sz w:val="24"/>
          <w:szCs w:val="24"/>
        </w:rPr>
        <w:t xml:space="preserve"> </w:t>
      </w:r>
      <w:r w:rsidRPr="00271994">
        <w:rPr>
          <w:rFonts w:ascii="Arial" w:hAnsi="Arial" w:cs="Arial"/>
          <w:sz w:val="24"/>
          <w:szCs w:val="24"/>
        </w:rPr>
        <w:t>the tunnel. Psychological science, 1(4), pp.240-246.</w:t>
      </w:r>
    </w:p>
    <w:p w14:paraId="29029210"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Locke, E.A. and Latham, G.P., 2002. Building a practically useful theory of goal setting and</w:t>
      </w:r>
      <w:r w:rsidRPr="00271994">
        <w:rPr>
          <w:rFonts w:ascii="Arial" w:hAnsi="Arial" w:cs="Arial"/>
          <w:sz w:val="24"/>
          <w:szCs w:val="24"/>
        </w:rPr>
        <w:t xml:space="preserve"> </w:t>
      </w:r>
      <w:r w:rsidRPr="00271994">
        <w:rPr>
          <w:rFonts w:ascii="Arial" w:hAnsi="Arial" w:cs="Arial"/>
          <w:sz w:val="24"/>
          <w:szCs w:val="24"/>
        </w:rPr>
        <w:t>task motivation: A 35-year odyssey. American psychologist, 57(9), p.705.</w:t>
      </w:r>
    </w:p>
    <w:p w14:paraId="62AA2B3B"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 xml:space="preserve">Locke, E.A., 1997. The motivation to work: What we know. I: Maehr, ML &amp;amp; </w:t>
      </w:r>
      <w:proofErr w:type="spellStart"/>
      <w:r w:rsidRPr="00271994">
        <w:rPr>
          <w:rFonts w:ascii="Arial" w:hAnsi="Arial" w:cs="Arial"/>
          <w:sz w:val="24"/>
          <w:szCs w:val="24"/>
        </w:rPr>
        <w:t>Pintrich</w:t>
      </w:r>
      <w:proofErr w:type="spellEnd"/>
      <w:r w:rsidRPr="00271994">
        <w:rPr>
          <w:rFonts w:ascii="Arial" w:hAnsi="Arial" w:cs="Arial"/>
          <w:sz w:val="24"/>
          <w:szCs w:val="24"/>
        </w:rPr>
        <w:t>, PR</w:t>
      </w:r>
      <w:r w:rsidRPr="00271994">
        <w:rPr>
          <w:rFonts w:ascii="Arial" w:hAnsi="Arial" w:cs="Arial"/>
          <w:sz w:val="24"/>
          <w:szCs w:val="24"/>
        </w:rPr>
        <w:t xml:space="preserve"> </w:t>
      </w:r>
      <w:r w:rsidRPr="00271994">
        <w:rPr>
          <w:rFonts w:ascii="Arial" w:hAnsi="Arial" w:cs="Arial"/>
          <w:sz w:val="24"/>
          <w:szCs w:val="24"/>
        </w:rPr>
        <w:t>Advances in Motivation and Achievement (Vol. 10). Greenwich, Connecticut: JAI</w:t>
      </w:r>
      <w:r w:rsidRPr="00271994">
        <w:rPr>
          <w:rFonts w:ascii="Arial" w:hAnsi="Arial" w:cs="Arial"/>
          <w:sz w:val="24"/>
          <w:szCs w:val="24"/>
        </w:rPr>
        <w:t xml:space="preserve"> </w:t>
      </w:r>
      <w:r w:rsidRPr="00271994">
        <w:rPr>
          <w:rFonts w:ascii="Arial" w:hAnsi="Arial" w:cs="Arial"/>
          <w:sz w:val="24"/>
          <w:szCs w:val="24"/>
        </w:rPr>
        <w:t>Press Inc.</w:t>
      </w:r>
      <w:r w:rsidRPr="00271994">
        <w:rPr>
          <w:rFonts w:ascii="Arial" w:hAnsi="Arial" w:cs="Arial"/>
          <w:sz w:val="24"/>
          <w:szCs w:val="24"/>
        </w:rPr>
        <w:t xml:space="preserve"> </w:t>
      </w:r>
    </w:p>
    <w:p w14:paraId="58D5BC62" w14:textId="3837AAFD" w:rsidR="00271994" w:rsidRPr="00271994" w:rsidRDefault="00271994" w:rsidP="00C74C15">
      <w:pPr>
        <w:autoSpaceDE w:val="0"/>
        <w:autoSpaceDN w:val="0"/>
        <w:ind w:left="-960"/>
        <w:divId w:val="1765960135"/>
        <w:rPr>
          <w:rFonts w:ascii="Arial" w:hAnsi="Arial" w:cs="Arial"/>
          <w:sz w:val="24"/>
          <w:szCs w:val="24"/>
        </w:rPr>
      </w:pPr>
      <w:proofErr w:type="spellStart"/>
      <w:r w:rsidRPr="00271994">
        <w:rPr>
          <w:rFonts w:ascii="Arial" w:hAnsi="Arial" w:cs="Arial"/>
          <w:sz w:val="24"/>
          <w:szCs w:val="24"/>
        </w:rPr>
        <w:t>Lorgulescu</w:t>
      </w:r>
      <w:proofErr w:type="spellEnd"/>
      <w:r w:rsidRPr="00271994">
        <w:rPr>
          <w:rFonts w:ascii="Arial" w:hAnsi="Arial" w:cs="Arial"/>
          <w:sz w:val="24"/>
          <w:szCs w:val="24"/>
        </w:rPr>
        <w:t>, M.A., 2016. Generation Z and its perception of work. Cross-Cultural</w:t>
      </w:r>
      <w:r w:rsidR="00C74C15">
        <w:rPr>
          <w:rFonts w:ascii="Arial" w:hAnsi="Arial" w:cs="Arial"/>
          <w:sz w:val="24"/>
          <w:szCs w:val="24"/>
        </w:rPr>
        <w:t xml:space="preserve"> </w:t>
      </w:r>
      <w:r w:rsidRPr="00271994">
        <w:rPr>
          <w:rFonts w:ascii="Arial" w:hAnsi="Arial" w:cs="Arial"/>
          <w:sz w:val="24"/>
          <w:szCs w:val="24"/>
        </w:rPr>
        <w:t>Management Journal, XVIII, 1(9), 47-54</w:t>
      </w:r>
    </w:p>
    <w:p w14:paraId="1AA8F18B"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Manganelli, L., Thibault-Landry, A., Forest, J., &amp;amp; Carpentier, J., 2018. Self-Determination</w:t>
      </w:r>
      <w:r w:rsidRPr="00271994">
        <w:rPr>
          <w:rFonts w:ascii="Arial" w:hAnsi="Arial" w:cs="Arial"/>
          <w:sz w:val="24"/>
          <w:szCs w:val="24"/>
        </w:rPr>
        <w:t xml:space="preserve"> </w:t>
      </w:r>
      <w:r w:rsidRPr="00271994">
        <w:rPr>
          <w:rFonts w:ascii="Arial" w:hAnsi="Arial" w:cs="Arial"/>
          <w:sz w:val="24"/>
          <w:szCs w:val="24"/>
        </w:rPr>
        <w:t>Theory Can Help You Generate Performance and Well-Being in the Workplace: A</w:t>
      </w:r>
      <w:r w:rsidRPr="00271994">
        <w:rPr>
          <w:rFonts w:ascii="Arial" w:hAnsi="Arial" w:cs="Arial"/>
          <w:sz w:val="24"/>
          <w:szCs w:val="24"/>
        </w:rPr>
        <w:t xml:space="preserve"> </w:t>
      </w:r>
      <w:r w:rsidRPr="00271994">
        <w:rPr>
          <w:rFonts w:ascii="Arial" w:hAnsi="Arial" w:cs="Arial"/>
          <w:sz w:val="24"/>
          <w:szCs w:val="24"/>
        </w:rPr>
        <w:t>Review of the Literature. Advances in Developing Human Resources, 20(2),</w:t>
      </w:r>
      <w:r w:rsidRPr="00271994">
        <w:rPr>
          <w:rFonts w:ascii="Arial" w:hAnsi="Arial" w:cs="Arial"/>
          <w:sz w:val="24"/>
          <w:szCs w:val="24"/>
        </w:rPr>
        <w:t xml:space="preserve"> </w:t>
      </w:r>
      <w:r w:rsidRPr="00271994">
        <w:rPr>
          <w:rFonts w:ascii="Arial" w:hAnsi="Arial" w:cs="Arial"/>
          <w:sz w:val="24"/>
          <w:szCs w:val="24"/>
        </w:rPr>
        <w:t xml:space="preserve">227–240. </w:t>
      </w:r>
      <w:hyperlink r:id="rId11" w:history="1">
        <w:r w:rsidRPr="00271994">
          <w:rPr>
            <w:rStyle w:val="Hyperlink"/>
            <w:rFonts w:ascii="Arial" w:hAnsi="Arial" w:cs="Arial"/>
            <w:sz w:val="24"/>
            <w:szCs w:val="24"/>
          </w:rPr>
          <w:t>https://doi.org/10.1177/1523422318757210</w:t>
        </w:r>
      </w:hyperlink>
    </w:p>
    <w:p w14:paraId="5E471139"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Merriman, O., Joseph, S. (2016). Therapeutic implications of counselling psychologists’</w:t>
      </w:r>
      <w:r w:rsidRPr="00271994">
        <w:rPr>
          <w:rFonts w:ascii="Arial" w:hAnsi="Arial" w:cs="Arial"/>
          <w:sz w:val="24"/>
          <w:szCs w:val="24"/>
        </w:rPr>
        <w:t xml:space="preserve"> </w:t>
      </w:r>
      <w:r w:rsidRPr="00271994">
        <w:rPr>
          <w:rFonts w:ascii="Arial" w:hAnsi="Arial" w:cs="Arial"/>
          <w:sz w:val="24"/>
          <w:szCs w:val="24"/>
        </w:rPr>
        <w:t>responses to client trauma: An interpretative phenomenological analysis, Pages 117-</w:t>
      </w:r>
      <w:r w:rsidRPr="00271994">
        <w:rPr>
          <w:rFonts w:ascii="Arial" w:hAnsi="Arial" w:cs="Arial"/>
          <w:sz w:val="24"/>
          <w:szCs w:val="24"/>
        </w:rPr>
        <w:t xml:space="preserve"> </w:t>
      </w:r>
      <w:r w:rsidRPr="00271994">
        <w:rPr>
          <w:rFonts w:ascii="Arial" w:hAnsi="Arial" w:cs="Arial"/>
          <w:sz w:val="24"/>
          <w:szCs w:val="24"/>
        </w:rPr>
        <w:t>136</w:t>
      </w:r>
    </w:p>
    <w:p w14:paraId="676CAC98"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 xml:space="preserve">Micu, J., 2009. </w:t>
      </w:r>
      <w:proofErr w:type="spellStart"/>
      <w:r w:rsidRPr="00271994">
        <w:rPr>
          <w:rFonts w:ascii="Arial" w:hAnsi="Arial" w:cs="Arial"/>
          <w:sz w:val="24"/>
          <w:szCs w:val="24"/>
        </w:rPr>
        <w:t>Managementul</w:t>
      </w:r>
      <w:proofErr w:type="spellEnd"/>
      <w:r w:rsidRPr="00271994">
        <w:rPr>
          <w:rFonts w:ascii="Arial" w:hAnsi="Arial" w:cs="Arial"/>
          <w:sz w:val="24"/>
          <w:szCs w:val="24"/>
        </w:rPr>
        <w:t xml:space="preserve"> </w:t>
      </w:r>
      <w:proofErr w:type="spellStart"/>
      <w:r w:rsidRPr="00271994">
        <w:rPr>
          <w:rFonts w:ascii="Arial" w:hAnsi="Arial" w:cs="Arial"/>
          <w:sz w:val="24"/>
          <w:szCs w:val="24"/>
        </w:rPr>
        <w:t>diversității</w:t>
      </w:r>
      <w:proofErr w:type="spellEnd"/>
      <w:r w:rsidRPr="00271994">
        <w:rPr>
          <w:rFonts w:ascii="Arial" w:hAnsi="Arial" w:cs="Arial"/>
          <w:sz w:val="24"/>
          <w:szCs w:val="24"/>
        </w:rPr>
        <w:t xml:space="preserve">. </w:t>
      </w:r>
      <w:proofErr w:type="spellStart"/>
      <w:r w:rsidRPr="00271994">
        <w:rPr>
          <w:rFonts w:ascii="Arial" w:hAnsi="Arial" w:cs="Arial"/>
          <w:sz w:val="24"/>
          <w:szCs w:val="24"/>
        </w:rPr>
        <w:t>Etnosfera</w:t>
      </w:r>
      <w:proofErr w:type="spellEnd"/>
      <w:r w:rsidRPr="00271994">
        <w:rPr>
          <w:rFonts w:ascii="Arial" w:hAnsi="Arial" w:cs="Arial"/>
          <w:sz w:val="24"/>
          <w:szCs w:val="24"/>
        </w:rPr>
        <w:t>, 3, 31-37.</w:t>
      </w:r>
    </w:p>
    <w:p w14:paraId="4F262AD8"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Mohr, K.A. J. &amp;amp; Mohr, E.S., 2017. Understanding Generation Z Students to Promote a</w:t>
      </w:r>
      <w:r w:rsidRPr="00271994">
        <w:rPr>
          <w:rFonts w:ascii="Arial" w:hAnsi="Arial" w:cs="Arial"/>
          <w:sz w:val="24"/>
          <w:szCs w:val="24"/>
        </w:rPr>
        <w:t xml:space="preserve"> </w:t>
      </w:r>
      <w:r w:rsidRPr="00271994">
        <w:rPr>
          <w:rFonts w:ascii="Arial" w:hAnsi="Arial" w:cs="Arial"/>
          <w:sz w:val="24"/>
          <w:szCs w:val="24"/>
        </w:rPr>
        <w:t>Contemporary Learning Environment. Journal on Empowering Teaching Excellence,</w:t>
      </w:r>
      <w:r w:rsidRPr="00271994">
        <w:rPr>
          <w:rFonts w:ascii="Arial" w:hAnsi="Arial" w:cs="Arial"/>
          <w:sz w:val="24"/>
          <w:szCs w:val="24"/>
        </w:rPr>
        <w:t xml:space="preserve"> </w:t>
      </w:r>
      <w:r w:rsidRPr="00271994">
        <w:rPr>
          <w:rFonts w:ascii="Arial" w:hAnsi="Arial" w:cs="Arial"/>
          <w:sz w:val="24"/>
          <w:szCs w:val="24"/>
        </w:rPr>
        <w:t>1(1), 84-94.</w:t>
      </w:r>
    </w:p>
    <w:p w14:paraId="06468254" w14:textId="77777777" w:rsidR="00271994" w:rsidRPr="00271994" w:rsidRDefault="00271994" w:rsidP="00573736">
      <w:pPr>
        <w:autoSpaceDE w:val="0"/>
        <w:autoSpaceDN w:val="0"/>
        <w:ind w:left="-960"/>
        <w:divId w:val="1765960135"/>
        <w:rPr>
          <w:rFonts w:ascii="Arial" w:hAnsi="Arial" w:cs="Arial"/>
          <w:sz w:val="24"/>
          <w:szCs w:val="24"/>
        </w:rPr>
      </w:pPr>
      <w:proofErr w:type="spellStart"/>
      <w:r w:rsidRPr="00271994">
        <w:rPr>
          <w:rFonts w:ascii="Arial" w:hAnsi="Arial" w:cs="Arial"/>
          <w:sz w:val="24"/>
          <w:szCs w:val="24"/>
        </w:rPr>
        <w:t>Motowidlo</w:t>
      </w:r>
      <w:proofErr w:type="spellEnd"/>
      <w:r w:rsidRPr="00271994">
        <w:rPr>
          <w:rFonts w:ascii="Arial" w:hAnsi="Arial" w:cs="Arial"/>
          <w:sz w:val="24"/>
          <w:szCs w:val="24"/>
        </w:rPr>
        <w:t>, S.J., Borman, W.C. and Schmit, M.J., 2014. A theory of individual differences in</w:t>
      </w:r>
      <w:r w:rsidRPr="00271994">
        <w:rPr>
          <w:rFonts w:ascii="Arial" w:hAnsi="Arial" w:cs="Arial"/>
          <w:sz w:val="24"/>
          <w:szCs w:val="24"/>
        </w:rPr>
        <w:t xml:space="preserve"> </w:t>
      </w:r>
      <w:r w:rsidRPr="00271994">
        <w:rPr>
          <w:rFonts w:ascii="Arial" w:hAnsi="Arial" w:cs="Arial"/>
          <w:sz w:val="24"/>
          <w:szCs w:val="24"/>
        </w:rPr>
        <w:t xml:space="preserve">task and contextual performance. In Organizational Citizenship </w:t>
      </w:r>
      <w:proofErr w:type="spellStart"/>
      <w:r w:rsidRPr="00271994">
        <w:rPr>
          <w:rFonts w:ascii="Arial" w:hAnsi="Arial" w:cs="Arial"/>
          <w:sz w:val="24"/>
          <w:szCs w:val="24"/>
        </w:rPr>
        <w:t>Behavior</w:t>
      </w:r>
      <w:proofErr w:type="spellEnd"/>
      <w:r w:rsidRPr="00271994">
        <w:rPr>
          <w:rFonts w:ascii="Arial" w:hAnsi="Arial" w:cs="Arial"/>
          <w:sz w:val="24"/>
          <w:szCs w:val="24"/>
        </w:rPr>
        <w:t xml:space="preserve"> and</w:t>
      </w:r>
      <w:r w:rsidRPr="00271994">
        <w:rPr>
          <w:rFonts w:ascii="Arial" w:hAnsi="Arial" w:cs="Arial"/>
          <w:sz w:val="24"/>
          <w:szCs w:val="24"/>
        </w:rPr>
        <w:t xml:space="preserve"> </w:t>
      </w:r>
      <w:r w:rsidRPr="00271994">
        <w:rPr>
          <w:rFonts w:ascii="Arial" w:hAnsi="Arial" w:cs="Arial"/>
          <w:sz w:val="24"/>
          <w:szCs w:val="24"/>
        </w:rPr>
        <w:t>Contextual Performance (pp. 71-83). Psychology Press.</w:t>
      </w:r>
    </w:p>
    <w:p w14:paraId="5A028C88" w14:textId="77777777" w:rsidR="00271994" w:rsidRPr="00271994" w:rsidRDefault="00271994" w:rsidP="0098615F">
      <w:pPr>
        <w:autoSpaceDE w:val="0"/>
        <w:autoSpaceDN w:val="0"/>
        <w:ind w:left="-960"/>
        <w:divId w:val="1765960135"/>
        <w:rPr>
          <w:rFonts w:ascii="Arial" w:hAnsi="Arial" w:cs="Arial"/>
          <w:sz w:val="24"/>
          <w:szCs w:val="24"/>
        </w:rPr>
      </w:pPr>
      <w:r w:rsidRPr="00271994">
        <w:rPr>
          <w:rFonts w:ascii="Arial" w:hAnsi="Arial" w:cs="Arial"/>
          <w:sz w:val="24"/>
          <w:szCs w:val="24"/>
        </w:rPr>
        <w:t>Parry, E., &amp; Urwin, P. (2011), ‘Generational Differences in Work Values: A Review of Theory and Evidence’, International Journal of Management Reviews, 13(1), 79–96</w:t>
      </w:r>
    </w:p>
    <w:p w14:paraId="2ED62A34"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Procedures, lecture notes, Qualitative Research Methods, HKBM 7003, University of</w:t>
      </w:r>
    </w:p>
    <w:p w14:paraId="691DDCD6"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 xml:space="preserve">Psychology and Organizational </w:t>
      </w:r>
      <w:proofErr w:type="spellStart"/>
      <w:r w:rsidRPr="00271994">
        <w:rPr>
          <w:rFonts w:ascii="Arial" w:hAnsi="Arial" w:cs="Arial"/>
          <w:sz w:val="24"/>
          <w:szCs w:val="24"/>
        </w:rPr>
        <w:t>Behavior</w:t>
      </w:r>
      <w:proofErr w:type="spellEnd"/>
      <w:r w:rsidRPr="00271994">
        <w:rPr>
          <w:rFonts w:ascii="Arial" w:hAnsi="Arial" w:cs="Arial"/>
          <w:sz w:val="24"/>
          <w:szCs w:val="24"/>
        </w:rPr>
        <w:t xml:space="preserve"> (Vol. 4, pp. 19–43). Annual Reviews Inc.</w:t>
      </w:r>
    </w:p>
    <w:p w14:paraId="39ADF6AD" w14:textId="77777777" w:rsidR="00271994" w:rsidRPr="00271994" w:rsidRDefault="00271994" w:rsidP="00034B0C">
      <w:pPr>
        <w:autoSpaceDE w:val="0"/>
        <w:autoSpaceDN w:val="0"/>
        <w:ind w:left="-960"/>
        <w:divId w:val="1765960135"/>
        <w:rPr>
          <w:rFonts w:ascii="Arial" w:hAnsi="Arial" w:cs="Arial"/>
          <w:sz w:val="24"/>
          <w:szCs w:val="24"/>
        </w:rPr>
      </w:pPr>
      <w:r w:rsidRPr="00271994">
        <w:rPr>
          <w:rFonts w:ascii="Arial" w:hAnsi="Arial" w:cs="Arial"/>
          <w:sz w:val="24"/>
          <w:szCs w:val="24"/>
        </w:rPr>
        <w:t>Psychology Quarterly. [Online] 63 (3). Available from:</w:t>
      </w:r>
      <w:r w:rsidRPr="00271994">
        <w:rPr>
          <w:rFonts w:ascii="Arial" w:hAnsi="Arial" w:cs="Arial"/>
          <w:sz w:val="24"/>
          <w:szCs w:val="24"/>
        </w:rPr>
        <w:t xml:space="preserve"> </w:t>
      </w:r>
      <w:r w:rsidRPr="00271994">
        <w:rPr>
          <w:rFonts w:ascii="Arial" w:hAnsi="Arial" w:cs="Arial"/>
          <w:sz w:val="24"/>
          <w:szCs w:val="24"/>
        </w:rPr>
        <w:t>http://www.jstor.org/about/terms.html.</w:t>
      </w:r>
    </w:p>
    <w:p w14:paraId="4B83DDA8" w14:textId="7CBAB0AA" w:rsidR="00271994" w:rsidRPr="00271994" w:rsidRDefault="00271994" w:rsidP="003A2399">
      <w:pPr>
        <w:autoSpaceDE w:val="0"/>
        <w:autoSpaceDN w:val="0"/>
        <w:ind w:left="-960"/>
        <w:divId w:val="1765960135"/>
        <w:rPr>
          <w:rFonts w:ascii="Arial" w:hAnsi="Arial" w:cs="Arial"/>
          <w:sz w:val="24"/>
          <w:szCs w:val="24"/>
        </w:rPr>
      </w:pPr>
      <w:r w:rsidRPr="00271994">
        <w:rPr>
          <w:rFonts w:ascii="Arial" w:hAnsi="Arial" w:cs="Arial"/>
          <w:sz w:val="24"/>
          <w:szCs w:val="24"/>
        </w:rPr>
        <w:lastRenderedPageBreak/>
        <w:t>Rahman, MS</w:t>
      </w:r>
      <w:r w:rsidR="00FB4664">
        <w:rPr>
          <w:rFonts w:ascii="Arial" w:hAnsi="Arial" w:cs="Arial"/>
          <w:sz w:val="24"/>
          <w:szCs w:val="24"/>
        </w:rPr>
        <w:t xml:space="preserve">, </w:t>
      </w:r>
      <w:r w:rsidRPr="00271994">
        <w:rPr>
          <w:rFonts w:ascii="Arial" w:hAnsi="Arial" w:cs="Arial"/>
          <w:sz w:val="24"/>
          <w:szCs w:val="24"/>
        </w:rPr>
        <w:t>2020. The Advantages and Disadvantages of Using Qualitative and</w:t>
      </w:r>
      <w:r w:rsidRPr="00271994">
        <w:rPr>
          <w:rFonts w:ascii="Arial" w:hAnsi="Arial" w:cs="Arial"/>
          <w:sz w:val="24"/>
          <w:szCs w:val="24"/>
        </w:rPr>
        <w:t xml:space="preserve"> </w:t>
      </w:r>
      <w:r w:rsidRPr="00271994">
        <w:rPr>
          <w:rFonts w:ascii="Arial" w:hAnsi="Arial" w:cs="Arial"/>
          <w:sz w:val="24"/>
          <w:szCs w:val="24"/>
        </w:rPr>
        <w:t>Quantitative Approaches and Methods in Language “Testing and Assessment”</w:t>
      </w:r>
      <w:r w:rsidRPr="00271994">
        <w:rPr>
          <w:rFonts w:ascii="Arial" w:hAnsi="Arial" w:cs="Arial"/>
          <w:sz w:val="24"/>
          <w:szCs w:val="24"/>
        </w:rPr>
        <w:t xml:space="preserve"> </w:t>
      </w:r>
      <w:r w:rsidRPr="00271994">
        <w:rPr>
          <w:rFonts w:ascii="Arial" w:hAnsi="Arial" w:cs="Arial"/>
          <w:sz w:val="24"/>
          <w:szCs w:val="24"/>
        </w:rPr>
        <w:t>Research: A Literature Revie, Journal of Education and Learning</w:t>
      </w:r>
      <w:r w:rsidR="003A2399">
        <w:rPr>
          <w:rFonts w:ascii="Arial" w:hAnsi="Arial" w:cs="Arial"/>
          <w:sz w:val="24"/>
          <w:szCs w:val="24"/>
        </w:rPr>
        <w:t xml:space="preserve"> </w:t>
      </w:r>
      <w:proofErr w:type="spellStart"/>
      <w:r w:rsidRPr="00271994">
        <w:rPr>
          <w:rFonts w:ascii="Arial" w:hAnsi="Arial" w:cs="Arial"/>
          <w:sz w:val="24"/>
          <w:szCs w:val="24"/>
        </w:rPr>
        <w:t>Regională</w:t>
      </w:r>
      <w:proofErr w:type="spellEnd"/>
      <w:r w:rsidRPr="00271994">
        <w:rPr>
          <w:rFonts w:ascii="Arial" w:hAnsi="Arial" w:cs="Arial"/>
          <w:sz w:val="24"/>
          <w:szCs w:val="24"/>
        </w:rPr>
        <w:t xml:space="preserve"> – CURS. Retrieved from: http://www.fes.ro/media/2014_news/Raport-Routledge.</w:t>
      </w:r>
    </w:p>
    <w:p w14:paraId="1CDB648E" w14:textId="77777777" w:rsidR="00271994" w:rsidRPr="00271994" w:rsidRDefault="00271994" w:rsidP="00573736">
      <w:pPr>
        <w:autoSpaceDE w:val="0"/>
        <w:autoSpaceDN w:val="0"/>
        <w:ind w:left="-960"/>
        <w:divId w:val="1765960135"/>
        <w:rPr>
          <w:rFonts w:ascii="Arial" w:hAnsi="Arial" w:cs="Arial"/>
          <w:sz w:val="24"/>
          <w:szCs w:val="24"/>
        </w:rPr>
      </w:pPr>
      <w:r w:rsidRPr="00271994">
        <w:rPr>
          <w:rFonts w:ascii="Arial" w:hAnsi="Arial" w:cs="Arial"/>
          <w:sz w:val="24"/>
          <w:szCs w:val="24"/>
        </w:rPr>
        <w:t>Ryan, R.M. and Deci, E.L., 2000. Self-determination theory and the facilitation of intrinsic</w:t>
      </w:r>
      <w:r w:rsidRPr="00271994">
        <w:rPr>
          <w:rFonts w:ascii="Arial" w:hAnsi="Arial" w:cs="Arial"/>
          <w:sz w:val="24"/>
          <w:szCs w:val="24"/>
        </w:rPr>
        <w:t xml:space="preserve"> </w:t>
      </w:r>
      <w:r w:rsidRPr="00271994">
        <w:rPr>
          <w:rFonts w:ascii="Arial" w:hAnsi="Arial" w:cs="Arial"/>
          <w:sz w:val="24"/>
          <w:szCs w:val="24"/>
        </w:rPr>
        <w:t xml:space="preserve">motivation, social development, and well-being. American </w:t>
      </w:r>
      <w:r w:rsidRPr="00271994">
        <w:rPr>
          <w:rFonts w:ascii="Arial" w:hAnsi="Arial" w:cs="Arial"/>
          <w:sz w:val="24"/>
          <w:szCs w:val="24"/>
        </w:rPr>
        <w:t>psychologist</w:t>
      </w:r>
      <w:r w:rsidRPr="00271994">
        <w:rPr>
          <w:rFonts w:ascii="Arial" w:hAnsi="Arial" w:cs="Arial"/>
          <w:sz w:val="24"/>
          <w:szCs w:val="24"/>
        </w:rPr>
        <w:t>, 55(1), p.68.</w:t>
      </w:r>
    </w:p>
    <w:p w14:paraId="27AD4BFE" w14:textId="13ADD116" w:rsidR="00271994" w:rsidRPr="00271994" w:rsidRDefault="00271994" w:rsidP="00F45052">
      <w:pPr>
        <w:autoSpaceDE w:val="0"/>
        <w:autoSpaceDN w:val="0"/>
        <w:ind w:left="-960"/>
        <w:divId w:val="1765960135"/>
        <w:rPr>
          <w:rFonts w:ascii="Arial" w:hAnsi="Arial" w:cs="Arial"/>
          <w:sz w:val="24"/>
          <w:szCs w:val="24"/>
        </w:rPr>
      </w:pPr>
      <w:proofErr w:type="spellStart"/>
      <w:r w:rsidRPr="00271994">
        <w:rPr>
          <w:rFonts w:ascii="Arial" w:hAnsi="Arial" w:cs="Arial"/>
          <w:sz w:val="24"/>
          <w:szCs w:val="24"/>
        </w:rPr>
        <w:t>Șandor</w:t>
      </w:r>
      <w:proofErr w:type="spellEnd"/>
      <w:r w:rsidRPr="00271994">
        <w:rPr>
          <w:rFonts w:ascii="Arial" w:hAnsi="Arial" w:cs="Arial"/>
          <w:sz w:val="24"/>
          <w:szCs w:val="24"/>
        </w:rPr>
        <w:t xml:space="preserve">, D. S. (2013). Metode </w:t>
      </w:r>
      <w:proofErr w:type="spellStart"/>
      <w:r w:rsidRPr="00271994">
        <w:rPr>
          <w:rFonts w:ascii="Arial" w:hAnsi="Arial" w:cs="Arial"/>
          <w:sz w:val="24"/>
          <w:szCs w:val="24"/>
        </w:rPr>
        <w:t>şi</w:t>
      </w:r>
      <w:proofErr w:type="spellEnd"/>
      <w:r w:rsidRPr="00271994">
        <w:rPr>
          <w:rFonts w:ascii="Arial" w:hAnsi="Arial" w:cs="Arial"/>
          <w:sz w:val="24"/>
          <w:szCs w:val="24"/>
        </w:rPr>
        <w:t xml:space="preserve"> </w:t>
      </w:r>
      <w:proofErr w:type="spellStart"/>
      <w:r w:rsidRPr="00271994">
        <w:rPr>
          <w:rFonts w:ascii="Arial" w:hAnsi="Arial" w:cs="Arial"/>
          <w:sz w:val="24"/>
          <w:szCs w:val="24"/>
        </w:rPr>
        <w:t>tehnici</w:t>
      </w:r>
      <w:proofErr w:type="spellEnd"/>
      <w:r w:rsidRPr="00271994">
        <w:rPr>
          <w:rFonts w:ascii="Arial" w:hAnsi="Arial" w:cs="Arial"/>
          <w:sz w:val="24"/>
          <w:szCs w:val="24"/>
        </w:rPr>
        <w:t xml:space="preserve"> de </w:t>
      </w:r>
      <w:proofErr w:type="spellStart"/>
      <w:r w:rsidRPr="00271994">
        <w:rPr>
          <w:rFonts w:ascii="Arial" w:hAnsi="Arial" w:cs="Arial"/>
          <w:sz w:val="24"/>
          <w:szCs w:val="24"/>
        </w:rPr>
        <w:t>cercetare</w:t>
      </w:r>
      <w:proofErr w:type="spellEnd"/>
      <w:r w:rsidRPr="00271994">
        <w:rPr>
          <w:rFonts w:ascii="Arial" w:hAnsi="Arial" w:cs="Arial"/>
          <w:sz w:val="24"/>
          <w:szCs w:val="24"/>
        </w:rPr>
        <w:t xml:space="preserve"> </w:t>
      </w:r>
      <w:proofErr w:type="spellStart"/>
      <w:r w:rsidRPr="00271994">
        <w:rPr>
          <w:rFonts w:ascii="Arial" w:hAnsi="Arial" w:cs="Arial"/>
          <w:sz w:val="24"/>
          <w:szCs w:val="24"/>
        </w:rPr>
        <w:t>în</w:t>
      </w:r>
      <w:proofErr w:type="spellEnd"/>
      <w:r w:rsidRPr="00271994">
        <w:rPr>
          <w:rFonts w:ascii="Arial" w:hAnsi="Arial" w:cs="Arial"/>
          <w:sz w:val="24"/>
          <w:szCs w:val="24"/>
        </w:rPr>
        <w:t xml:space="preserve"> </w:t>
      </w:r>
      <w:proofErr w:type="spellStart"/>
      <w:r w:rsidRPr="00271994">
        <w:rPr>
          <w:rFonts w:ascii="Arial" w:hAnsi="Arial" w:cs="Arial"/>
          <w:sz w:val="24"/>
          <w:szCs w:val="24"/>
        </w:rPr>
        <w:t>ş</w:t>
      </w:r>
      <w:r w:rsidRPr="00271994">
        <w:rPr>
          <w:rFonts w:ascii="Arial" w:hAnsi="Arial" w:cs="Arial"/>
          <w:sz w:val="24"/>
          <w:szCs w:val="24"/>
        </w:rPr>
        <w:t>p</w:t>
      </w:r>
      <w:r w:rsidRPr="00271994">
        <w:rPr>
          <w:rFonts w:ascii="Arial" w:hAnsi="Arial" w:cs="Arial"/>
          <w:sz w:val="24"/>
          <w:szCs w:val="24"/>
        </w:rPr>
        <w:t>tiiinţele</w:t>
      </w:r>
      <w:proofErr w:type="spellEnd"/>
      <w:r w:rsidRPr="00271994">
        <w:rPr>
          <w:rFonts w:ascii="Arial" w:hAnsi="Arial" w:cs="Arial"/>
          <w:sz w:val="24"/>
          <w:szCs w:val="24"/>
        </w:rPr>
        <w:t xml:space="preserve"> </w:t>
      </w:r>
      <w:proofErr w:type="spellStart"/>
      <w:r w:rsidRPr="00271994">
        <w:rPr>
          <w:rFonts w:ascii="Arial" w:hAnsi="Arial" w:cs="Arial"/>
          <w:sz w:val="24"/>
          <w:szCs w:val="24"/>
        </w:rPr>
        <w:t>sociale</w:t>
      </w:r>
      <w:proofErr w:type="spellEnd"/>
      <w:r w:rsidRPr="00271994">
        <w:rPr>
          <w:rFonts w:ascii="Arial" w:hAnsi="Arial" w:cs="Arial"/>
          <w:sz w:val="24"/>
          <w:szCs w:val="24"/>
        </w:rPr>
        <w:t>. Tritonic,</w:t>
      </w:r>
      <w:r w:rsidR="00456AA4">
        <w:rPr>
          <w:rFonts w:ascii="Arial" w:hAnsi="Arial" w:cs="Arial"/>
          <w:sz w:val="24"/>
          <w:szCs w:val="24"/>
        </w:rPr>
        <w:t xml:space="preserve"> Bucharest</w:t>
      </w:r>
    </w:p>
    <w:p w14:paraId="3E490FCA" w14:textId="7D8A30AC" w:rsidR="00271994" w:rsidRPr="00A15ACE" w:rsidRDefault="00A15ACE" w:rsidP="00A15ACE">
      <w:pPr>
        <w:autoSpaceDE w:val="0"/>
        <w:autoSpaceDN w:val="0"/>
        <w:ind w:left="-960"/>
        <w:divId w:val="1765960135"/>
        <w:rPr>
          <w:rFonts w:ascii="Arial" w:hAnsi="Arial" w:cs="Arial"/>
          <w:sz w:val="24"/>
          <w:szCs w:val="24"/>
        </w:rPr>
      </w:pPr>
      <w:r w:rsidRPr="00A15ACE">
        <w:rPr>
          <w:rFonts w:ascii="Arial" w:hAnsi="Arial" w:cs="Arial"/>
          <w:sz w:val="24"/>
          <w:szCs w:val="24"/>
        </w:rPr>
        <w:t xml:space="preserve">Sandu, D., Stoica, C. &amp; </w:t>
      </w:r>
      <w:proofErr w:type="spellStart"/>
      <w:r w:rsidRPr="00A15ACE">
        <w:rPr>
          <w:rFonts w:ascii="Arial" w:hAnsi="Arial" w:cs="Arial"/>
          <w:sz w:val="24"/>
          <w:szCs w:val="24"/>
        </w:rPr>
        <w:t>Umbreș</w:t>
      </w:r>
      <w:proofErr w:type="spellEnd"/>
      <w:r w:rsidRPr="00A15ACE">
        <w:rPr>
          <w:rFonts w:ascii="Arial" w:hAnsi="Arial" w:cs="Arial"/>
          <w:sz w:val="24"/>
          <w:szCs w:val="24"/>
        </w:rPr>
        <w:t xml:space="preserve">, R. (2014). </w:t>
      </w:r>
      <w:proofErr w:type="spellStart"/>
      <w:r w:rsidRPr="00A15ACE">
        <w:rPr>
          <w:rFonts w:ascii="Arial" w:hAnsi="Arial" w:cs="Arial"/>
          <w:sz w:val="24"/>
          <w:szCs w:val="24"/>
        </w:rPr>
        <w:t>Tineri</w:t>
      </w:r>
      <w:proofErr w:type="spellEnd"/>
      <w:r w:rsidRPr="00A15ACE">
        <w:rPr>
          <w:rFonts w:ascii="Arial" w:hAnsi="Arial" w:cs="Arial"/>
          <w:sz w:val="24"/>
          <w:szCs w:val="24"/>
        </w:rPr>
        <w:t xml:space="preserve"> </w:t>
      </w:r>
      <w:proofErr w:type="spellStart"/>
      <w:r w:rsidRPr="00A15ACE">
        <w:rPr>
          <w:rFonts w:ascii="Arial" w:hAnsi="Arial" w:cs="Arial"/>
          <w:sz w:val="24"/>
          <w:szCs w:val="24"/>
        </w:rPr>
        <w:t>în</w:t>
      </w:r>
      <w:proofErr w:type="spellEnd"/>
      <w:r w:rsidRPr="00A15ACE">
        <w:rPr>
          <w:rFonts w:ascii="Arial" w:hAnsi="Arial" w:cs="Arial"/>
          <w:sz w:val="24"/>
          <w:szCs w:val="24"/>
        </w:rPr>
        <w:t xml:space="preserve"> </w:t>
      </w:r>
      <w:proofErr w:type="spellStart"/>
      <w:r w:rsidRPr="00A15ACE">
        <w:rPr>
          <w:rFonts w:ascii="Arial" w:hAnsi="Arial" w:cs="Arial"/>
          <w:sz w:val="24"/>
          <w:szCs w:val="24"/>
        </w:rPr>
        <w:t>România</w:t>
      </w:r>
      <w:proofErr w:type="spellEnd"/>
      <w:r w:rsidRPr="00A15ACE">
        <w:rPr>
          <w:rFonts w:ascii="Arial" w:hAnsi="Arial" w:cs="Arial"/>
          <w:sz w:val="24"/>
          <w:szCs w:val="24"/>
        </w:rPr>
        <w:t xml:space="preserve">: </w:t>
      </w:r>
      <w:proofErr w:type="spellStart"/>
      <w:r w:rsidRPr="00A15ACE">
        <w:rPr>
          <w:rFonts w:ascii="Arial" w:hAnsi="Arial" w:cs="Arial"/>
          <w:sz w:val="24"/>
          <w:szCs w:val="24"/>
        </w:rPr>
        <w:t>griji</w:t>
      </w:r>
      <w:proofErr w:type="spellEnd"/>
      <w:r w:rsidRPr="00A15ACE">
        <w:rPr>
          <w:rFonts w:ascii="Arial" w:hAnsi="Arial" w:cs="Arial"/>
          <w:sz w:val="24"/>
          <w:szCs w:val="24"/>
        </w:rPr>
        <w:t xml:space="preserve">, </w:t>
      </w:r>
      <w:proofErr w:type="spellStart"/>
      <w:r w:rsidRPr="00A15ACE">
        <w:rPr>
          <w:rFonts w:ascii="Arial" w:hAnsi="Arial" w:cs="Arial"/>
          <w:sz w:val="24"/>
          <w:szCs w:val="24"/>
        </w:rPr>
        <w:t>aspirații</w:t>
      </w:r>
      <w:proofErr w:type="spellEnd"/>
      <w:r w:rsidRPr="00A15ACE">
        <w:rPr>
          <w:rFonts w:ascii="Arial" w:hAnsi="Arial" w:cs="Arial"/>
          <w:sz w:val="24"/>
          <w:szCs w:val="24"/>
        </w:rPr>
        <w:t xml:space="preserve">, </w:t>
      </w:r>
      <w:proofErr w:type="spellStart"/>
      <w:r w:rsidRPr="00A15ACE">
        <w:rPr>
          <w:rFonts w:ascii="Arial" w:hAnsi="Arial" w:cs="Arial"/>
          <w:sz w:val="24"/>
          <w:szCs w:val="24"/>
        </w:rPr>
        <w:t>atitudini</w:t>
      </w:r>
      <w:proofErr w:type="spellEnd"/>
      <w:r w:rsidRPr="00A15ACE">
        <w:rPr>
          <w:rFonts w:ascii="Arial" w:hAnsi="Arial" w:cs="Arial"/>
          <w:sz w:val="24"/>
          <w:szCs w:val="24"/>
        </w:rPr>
        <w:t xml:space="preserve"> </w:t>
      </w:r>
      <w:proofErr w:type="spellStart"/>
      <w:r w:rsidRPr="00A15ACE">
        <w:rPr>
          <w:rFonts w:ascii="Arial" w:hAnsi="Arial" w:cs="Arial"/>
          <w:sz w:val="24"/>
          <w:szCs w:val="24"/>
        </w:rPr>
        <w:t>și</w:t>
      </w:r>
      <w:proofErr w:type="spellEnd"/>
      <w:r w:rsidRPr="00A15ACE">
        <w:rPr>
          <w:rFonts w:ascii="Arial" w:hAnsi="Arial" w:cs="Arial"/>
          <w:sz w:val="24"/>
          <w:szCs w:val="24"/>
        </w:rPr>
        <w:t xml:space="preserve"> </w:t>
      </w:r>
      <w:proofErr w:type="spellStart"/>
      <w:r w:rsidRPr="00A15ACE">
        <w:rPr>
          <w:rFonts w:ascii="Arial" w:hAnsi="Arial" w:cs="Arial"/>
          <w:sz w:val="24"/>
          <w:szCs w:val="24"/>
        </w:rPr>
        <w:t>stil</w:t>
      </w:r>
      <w:proofErr w:type="spellEnd"/>
      <w:r w:rsidRPr="00A15ACE">
        <w:rPr>
          <w:rFonts w:ascii="Arial" w:hAnsi="Arial" w:cs="Arial"/>
          <w:sz w:val="24"/>
          <w:szCs w:val="24"/>
        </w:rPr>
        <w:t xml:space="preserve"> de </w:t>
      </w:r>
      <w:proofErr w:type="spellStart"/>
      <w:r w:rsidRPr="00A15ACE">
        <w:rPr>
          <w:rFonts w:ascii="Arial" w:hAnsi="Arial" w:cs="Arial"/>
          <w:sz w:val="24"/>
          <w:szCs w:val="24"/>
        </w:rPr>
        <w:t>viață</w:t>
      </w:r>
      <w:proofErr w:type="spellEnd"/>
      <w:r w:rsidRPr="00A15ACE">
        <w:rPr>
          <w:rFonts w:ascii="Arial" w:hAnsi="Arial" w:cs="Arial"/>
          <w:sz w:val="24"/>
          <w:szCs w:val="24"/>
        </w:rPr>
        <w:t xml:space="preserve">, Bucharest: </w:t>
      </w:r>
      <w:proofErr w:type="spellStart"/>
      <w:r w:rsidRPr="00A15ACE">
        <w:rPr>
          <w:rFonts w:ascii="Arial" w:hAnsi="Arial" w:cs="Arial"/>
          <w:sz w:val="24"/>
          <w:szCs w:val="24"/>
        </w:rPr>
        <w:t>Centrul</w:t>
      </w:r>
      <w:proofErr w:type="spellEnd"/>
      <w:r w:rsidRPr="00A15ACE">
        <w:rPr>
          <w:rFonts w:ascii="Arial" w:hAnsi="Arial" w:cs="Arial"/>
          <w:sz w:val="24"/>
          <w:szCs w:val="24"/>
        </w:rPr>
        <w:t xml:space="preserve"> de </w:t>
      </w:r>
      <w:proofErr w:type="spellStart"/>
      <w:r w:rsidRPr="00A15ACE">
        <w:rPr>
          <w:rFonts w:ascii="Arial" w:hAnsi="Arial" w:cs="Arial"/>
          <w:sz w:val="24"/>
          <w:szCs w:val="24"/>
        </w:rPr>
        <w:t>Sociologie</w:t>
      </w:r>
      <w:proofErr w:type="spellEnd"/>
      <w:r w:rsidRPr="00A15ACE">
        <w:rPr>
          <w:rFonts w:ascii="Arial" w:hAnsi="Arial" w:cs="Arial"/>
          <w:sz w:val="24"/>
          <w:szCs w:val="24"/>
        </w:rPr>
        <w:t xml:space="preserve"> </w:t>
      </w:r>
      <w:proofErr w:type="spellStart"/>
      <w:r w:rsidRPr="00A15ACE">
        <w:rPr>
          <w:rFonts w:ascii="Arial" w:hAnsi="Arial" w:cs="Arial"/>
          <w:sz w:val="24"/>
          <w:szCs w:val="24"/>
        </w:rPr>
        <w:t>Urbană</w:t>
      </w:r>
      <w:proofErr w:type="spellEnd"/>
      <w:r w:rsidRPr="00A15ACE">
        <w:rPr>
          <w:rFonts w:ascii="Arial" w:hAnsi="Arial" w:cs="Arial"/>
          <w:sz w:val="24"/>
          <w:szCs w:val="24"/>
        </w:rPr>
        <w:t xml:space="preserve"> </w:t>
      </w:r>
      <w:proofErr w:type="spellStart"/>
      <w:r w:rsidRPr="00A15ACE">
        <w:rPr>
          <w:rFonts w:ascii="Arial" w:hAnsi="Arial" w:cs="Arial"/>
          <w:sz w:val="24"/>
          <w:szCs w:val="24"/>
        </w:rPr>
        <w:t>și</w:t>
      </w:r>
      <w:proofErr w:type="spellEnd"/>
      <w:r w:rsidRPr="00A15ACE">
        <w:rPr>
          <w:rFonts w:ascii="Arial" w:hAnsi="Arial" w:cs="Arial"/>
          <w:sz w:val="24"/>
          <w:szCs w:val="24"/>
        </w:rPr>
        <w:t xml:space="preserve"> </w:t>
      </w:r>
      <w:proofErr w:type="spellStart"/>
      <w:r w:rsidRPr="00A15ACE">
        <w:rPr>
          <w:rFonts w:ascii="Arial" w:hAnsi="Arial" w:cs="Arial"/>
          <w:sz w:val="24"/>
          <w:szCs w:val="24"/>
        </w:rPr>
        <w:t>Regională</w:t>
      </w:r>
      <w:proofErr w:type="spellEnd"/>
      <w:r w:rsidRPr="00A15ACE">
        <w:rPr>
          <w:rFonts w:ascii="Arial" w:hAnsi="Arial" w:cs="Arial"/>
          <w:sz w:val="24"/>
          <w:szCs w:val="24"/>
        </w:rPr>
        <w:t xml:space="preserve"> – CURS. Retrieved from: http://www.fes.ro/media/2014_news/Raport-FES-Tineri_in_Romania.</w:t>
      </w:r>
    </w:p>
    <w:p w14:paraId="13EF7AEC"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Savelyeva, T., 2023. Lecture 4, Qualitative Data Collection, Analysis, and Quality</w:t>
      </w:r>
    </w:p>
    <w:p w14:paraId="654B6E99" w14:textId="77777777" w:rsidR="00271994" w:rsidRPr="00271994" w:rsidRDefault="00271994" w:rsidP="00034B0C">
      <w:pPr>
        <w:autoSpaceDE w:val="0"/>
        <w:autoSpaceDN w:val="0"/>
        <w:ind w:left="-960"/>
        <w:divId w:val="1765960135"/>
        <w:rPr>
          <w:rFonts w:ascii="Arial" w:hAnsi="Arial" w:cs="Arial"/>
          <w:sz w:val="24"/>
          <w:szCs w:val="24"/>
        </w:rPr>
      </w:pPr>
      <w:r w:rsidRPr="00271994">
        <w:rPr>
          <w:rFonts w:ascii="Arial" w:hAnsi="Arial" w:cs="Arial"/>
          <w:sz w:val="24"/>
          <w:szCs w:val="24"/>
        </w:rPr>
        <w:t>Seemiller, C. &amp;amp; Grace, M., 2016. Generation Z Goes to College, Jossey-Bass, San</w:t>
      </w:r>
      <w:r w:rsidRPr="00271994">
        <w:rPr>
          <w:rFonts w:ascii="Arial" w:hAnsi="Arial" w:cs="Arial"/>
          <w:sz w:val="24"/>
          <w:szCs w:val="24"/>
        </w:rPr>
        <w:t xml:space="preserve"> </w:t>
      </w:r>
      <w:r w:rsidRPr="00271994">
        <w:rPr>
          <w:rFonts w:ascii="Arial" w:hAnsi="Arial" w:cs="Arial"/>
          <w:sz w:val="24"/>
          <w:szCs w:val="24"/>
        </w:rPr>
        <w:t>Francisco</w:t>
      </w:r>
    </w:p>
    <w:p w14:paraId="135D2FA8" w14:textId="155A13E3" w:rsidR="00271994" w:rsidRPr="00271994" w:rsidRDefault="00271994" w:rsidP="001548BE">
      <w:pPr>
        <w:autoSpaceDE w:val="0"/>
        <w:autoSpaceDN w:val="0"/>
        <w:ind w:left="-960"/>
        <w:divId w:val="1765960135"/>
        <w:rPr>
          <w:rFonts w:ascii="Arial" w:hAnsi="Arial" w:cs="Arial"/>
          <w:sz w:val="24"/>
          <w:szCs w:val="24"/>
        </w:rPr>
      </w:pPr>
      <w:r w:rsidRPr="00271994">
        <w:rPr>
          <w:rFonts w:ascii="Arial" w:hAnsi="Arial" w:cs="Arial"/>
          <w:sz w:val="24"/>
          <w:szCs w:val="24"/>
        </w:rPr>
        <w:t>Seligman, M.E., 2002. Authentic happiness: Using the new positive psychology to realize</w:t>
      </w:r>
      <w:r w:rsidRPr="00271994">
        <w:rPr>
          <w:rFonts w:ascii="Arial" w:hAnsi="Arial" w:cs="Arial"/>
          <w:sz w:val="24"/>
          <w:szCs w:val="24"/>
        </w:rPr>
        <w:t xml:space="preserve"> </w:t>
      </w:r>
      <w:r w:rsidRPr="00271994">
        <w:rPr>
          <w:rFonts w:ascii="Arial" w:hAnsi="Arial" w:cs="Arial"/>
          <w:sz w:val="24"/>
          <w:szCs w:val="24"/>
        </w:rPr>
        <w:t xml:space="preserve">your potential for lasting </w:t>
      </w:r>
      <w:proofErr w:type="spellStart"/>
      <w:r w:rsidRPr="00271994">
        <w:rPr>
          <w:rFonts w:ascii="Arial" w:hAnsi="Arial" w:cs="Arial"/>
          <w:sz w:val="24"/>
          <w:szCs w:val="24"/>
        </w:rPr>
        <w:t>fulfillment</w:t>
      </w:r>
      <w:proofErr w:type="spellEnd"/>
      <w:r w:rsidRPr="00271994">
        <w:rPr>
          <w:rFonts w:ascii="Arial" w:hAnsi="Arial" w:cs="Arial"/>
          <w:sz w:val="24"/>
          <w:szCs w:val="24"/>
        </w:rPr>
        <w:t>. Simon and Schuster.</w:t>
      </w:r>
      <w:r w:rsidR="001548BE">
        <w:rPr>
          <w:rFonts w:ascii="Arial" w:hAnsi="Arial" w:cs="Arial"/>
          <w:sz w:val="24"/>
          <w:szCs w:val="24"/>
        </w:rPr>
        <w:t xml:space="preserve"> </w:t>
      </w:r>
      <w:r w:rsidRPr="00271994">
        <w:rPr>
          <w:rFonts w:ascii="Arial" w:hAnsi="Arial" w:cs="Arial"/>
          <w:sz w:val="24"/>
          <w:szCs w:val="24"/>
        </w:rPr>
        <w:t>September 2023</w:t>
      </w:r>
    </w:p>
    <w:p w14:paraId="20740938" w14:textId="75396877" w:rsidR="005756BA" w:rsidRPr="001548BE" w:rsidRDefault="001548BE" w:rsidP="00034B0C">
      <w:pPr>
        <w:autoSpaceDE w:val="0"/>
        <w:autoSpaceDN w:val="0"/>
        <w:ind w:left="-960"/>
        <w:divId w:val="1765960135"/>
        <w:rPr>
          <w:rFonts w:ascii="Arial" w:hAnsi="Arial" w:cs="Arial"/>
          <w:sz w:val="32"/>
          <w:szCs w:val="32"/>
        </w:rPr>
      </w:pPr>
      <w:r w:rsidRPr="001548BE">
        <w:rPr>
          <w:rFonts w:ascii="Arial" w:hAnsi="Arial" w:cs="Arial"/>
          <w:color w:val="222222"/>
          <w:sz w:val="24"/>
          <w:szCs w:val="24"/>
          <w:shd w:val="clear" w:color="auto" w:fill="FFFFFF"/>
        </w:rPr>
        <w:t>Schwandt, T.A., 2014. </w:t>
      </w:r>
      <w:r w:rsidRPr="001548BE">
        <w:rPr>
          <w:rFonts w:ascii="Arial" w:hAnsi="Arial" w:cs="Arial"/>
          <w:i/>
          <w:iCs/>
          <w:color w:val="222222"/>
          <w:sz w:val="24"/>
          <w:szCs w:val="24"/>
          <w:shd w:val="clear" w:color="auto" w:fill="FFFFFF"/>
        </w:rPr>
        <w:t>The Sage dictionary of qualitative inquiry</w:t>
      </w:r>
      <w:r w:rsidRPr="001548BE">
        <w:rPr>
          <w:rFonts w:ascii="Arial" w:hAnsi="Arial" w:cs="Arial"/>
          <w:color w:val="222222"/>
          <w:sz w:val="24"/>
          <w:szCs w:val="24"/>
          <w:shd w:val="clear" w:color="auto" w:fill="FFFFFF"/>
        </w:rPr>
        <w:t>. Sage publications.</w:t>
      </w:r>
    </w:p>
    <w:p w14:paraId="78F9FA79" w14:textId="6AE2F8EA" w:rsidR="00271994" w:rsidRPr="00271994" w:rsidRDefault="00271994" w:rsidP="00034B0C">
      <w:pPr>
        <w:autoSpaceDE w:val="0"/>
        <w:autoSpaceDN w:val="0"/>
        <w:ind w:left="-960"/>
        <w:divId w:val="1765960135"/>
        <w:rPr>
          <w:rFonts w:ascii="Arial" w:hAnsi="Arial" w:cs="Arial"/>
          <w:sz w:val="24"/>
          <w:szCs w:val="24"/>
        </w:rPr>
      </w:pPr>
      <w:proofErr w:type="spellStart"/>
      <w:r w:rsidRPr="00271994">
        <w:rPr>
          <w:rFonts w:ascii="Arial" w:hAnsi="Arial" w:cs="Arial"/>
          <w:sz w:val="24"/>
          <w:szCs w:val="24"/>
        </w:rPr>
        <w:t>Shweder</w:t>
      </w:r>
      <w:proofErr w:type="spellEnd"/>
      <w:r w:rsidRPr="00271994">
        <w:rPr>
          <w:rFonts w:ascii="Arial" w:hAnsi="Arial" w:cs="Arial"/>
          <w:sz w:val="24"/>
          <w:szCs w:val="24"/>
        </w:rPr>
        <w:t>, R. A., Goodnow, J. J., Hatano G., LeVine, R. A., Markus, H. R., &amp;amp; Miller, P. J.,2006. The cultural psychology of development: one mind, many mentalities. In W.</w:t>
      </w:r>
    </w:p>
    <w:p w14:paraId="290AE7DF" w14:textId="77777777" w:rsidR="00271994" w:rsidRPr="00271994" w:rsidRDefault="00271994" w:rsidP="00034B0C">
      <w:pPr>
        <w:autoSpaceDE w:val="0"/>
        <w:autoSpaceDN w:val="0"/>
        <w:ind w:left="-960"/>
        <w:divId w:val="1765960135"/>
        <w:rPr>
          <w:rFonts w:ascii="Arial" w:hAnsi="Arial" w:cs="Arial"/>
          <w:sz w:val="24"/>
          <w:szCs w:val="24"/>
        </w:rPr>
      </w:pPr>
      <w:r w:rsidRPr="00271994">
        <w:rPr>
          <w:rFonts w:ascii="Arial" w:hAnsi="Arial" w:cs="Arial"/>
          <w:sz w:val="24"/>
          <w:szCs w:val="24"/>
        </w:rPr>
        <w:t xml:space="preserve">Slater, </w:t>
      </w:r>
      <w:proofErr w:type="gramStart"/>
      <w:r w:rsidRPr="00271994">
        <w:rPr>
          <w:rFonts w:ascii="Arial" w:hAnsi="Arial" w:cs="Arial"/>
          <w:sz w:val="24"/>
          <w:szCs w:val="24"/>
        </w:rPr>
        <w:t>S.F.</w:t>
      </w:r>
      <w:proofErr w:type="gramEnd"/>
      <w:r w:rsidRPr="00271994">
        <w:rPr>
          <w:rFonts w:ascii="Arial" w:hAnsi="Arial" w:cs="Arial"/>
          <w:sz w:val="24"/>
          <w:szCs w:val="24"/>
        </w:rPr>
        <w:t xml:space="preserve"> and Olson, E.M., 2000. Strategy type and performance: the influence of sales</w:t>
      </w:r>
      <w:r w:rsidRPr="00271994">
        <w:rPr>
          <w:rFonts w:ascii="Arial" w:hAnsi="Arial" w:cs="Arial"/>
          <w:sz w:val="24"/>
          <w:szCs w:val="24"/>
        </w:rPr>
        <w:t xml:space="preserve"> </w:t>
      </w:r>
      <w:r w:rsidRPr="00271994">
        <w:rPr>
          <w:rFonts w:ascii="Arial" w:hAnsi="Arial" w:cs="Arial"/>
          <w:sz w:val="24"/>
          <w:szCs w:val="24"/>
        </w:rPr>
        <w:t>force management. Strategic management journal, 21(8), pp.813-829.</w:t>
      </w:r>
    </w:p>
    <w:p w14:paraId="226E2FDA"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 xml:space="preserve">Smith, J. (2018). Participants and researchers searching for meaning: </w:t>
      </w:r>
      <w:proofErr w:type="gramStart"/>
      <w:r w:rsidRPr="00271994">
        <w:rPr>
          <w:rFonts w:ascii="Arial" w:hAnsi="Arial" w:cs="Arial"/>
          <w:sz w:val="24"/>
          <w:szCs w:val="24"/>
        </w:rPr>
        <w:t>Conceptual</w:t>
      </w:r>
      <w:proofErr w:type="gramEnd"/>
    </w:p>
    <w:p w14:paraId="782E8FDD" w14:textId="0F7E7F65" w:rsidR="00271994" w:rsidRPr="00271994" w:rsidRDefault="00271994" w:rsidP="00034B0C">
      <w:pPr>
        <w:autoSpaceDE w:val="0"/>
        <w:autoSpaceDN w:val="0"/>
        <w:ind w:left="-960"/>
        <w:divId w:val="1765960135"/>
        <w:rPr>
          <w:rFonts w:ascii="Arial" w:hAnsi="Arial" w:cs="Arial"/>
          <w:sz w:val="24"/>
          <w:szCs w:val="24"/>
        </w:rPr>
      </w:pPr>
      <w:r w:rsidRPr="00271994">
        <w:rPr>
          <w:rFonts w:ascii="Arial" w:hAnsi="Arial" w:cs="Arial"/>
          <w:sz w:val="24"/>
          <w:szCs w:val="24"/>
        </w:rPr>
        <w:t>Smith, J. A., &amp;amp; Osborn, M. (Eds.).</w:t>
      </w:r>
      <w:r w:rsidR="009673C2">
        <w:rPr>
          <w:rFonts w:ascii="Arial" w:hAnsi="Arial" w:cs="Arial"/>
          <w:sz w:val="24"/>
          <w:szCs w:val="24"/>
        </w:rPr>
        <w:t xml:space="preserve">, </w:t>
      </w:r>
      <w:r w:rsidRPr="00271994">
        <w:rPr>
          <w:rFonts w:ascii="Arial" w:hAnsi="Arial" w:cs="Arial"/>
          <w:sz w:val="24"/>
          <w:szCs w:val="24"/>
        </w:rPr>
        <w:t>2003. Qualitative psychology: A practical guide to</w:t>
      </w:r>
      <w:r w:rsidRPr="00271994">
        <w:rPr>
          <w:rFonts w:ascii="Arial" w:hAnsi="Arial" w:cs="Arial"/>
          <w:sz w:val="24"/>
          <w:szCs w:val="24"/>
        </w:rPr>
        <w:t xml:space="preserve"> </w:t>
      </w:r>
      <w:r w:rsidRPr="00271994">
        <w:rPr>
          <w:rFonts w:ascii="Arial" w:hAnsi="Arial" w:cs="Arial"/>
          <w:sz w:val="24"/>
          <w:szCs w:val="24"/>
        </w:rPr>
        <w:t>research methods.</w:t>
      </w:r>
    </w:p>
    <w:p w14:paraId="2D52110A" w14:textId="16D0944C" w:rsidR="00271994" w:rsidRPr="00271994" w:rsidRDefault="00271994" w:rsidP="00034B0C">
      <w:pPr>
        <w:autoSpaceDE w:val="0"/>
        <w:autoSpaceDN w:val="0"/>
        <w:ind w:left="-960"/>
        <w:divId w:val="1765960135"/>
        <w:rPr>
          <w:rFonts w:ascii="Arial" w:hAnsi="Arial" w:cs="Arial"/>
          <w:sz w:val="24"/>
          <w:szCs w:val="24"/>
        </w:rPr>
      </w:pPr>
      <w:r w:rsidRPr="00271994">
        <w:rPr>
          <w:rFonts w:ascii="Arial" w:hAnsi="Arial" w:cs="Arial"/>
          <w:sz w:val="24"/>
          <w:szCs w:val="24"/>
        </w:rPr>
        <w:t>Smith, J. A., Flowers, P., &amp;amp; Larkin, M.</w:t>
      </w:r>
      <w:r w:rsidR="009673C2">
        <w:rPr>
          <w:rFonts w:ascii="Arial" w:hAnsi="Arial" w:cs="Arial"/>
          <w:sz w:val="24"/>
          <w:szCs w:val="24"/>
        </w:rPr>
        <w:t xml:space="preserve">, </w:t>
      </w:r>
      <w:r w:rsidRPr="00271994">
        <w:rPr>
          <w:rFonts w:ascii="Arial" w:hAnsi="Arial" w:cs="Arial"/>
          <w:sz w:val="24"/>
          <w:szCs w:val="24"/>
        </w:rPr>
        <w:t>2009. Interpretive phenomenological analysis:</w:t>
      </w:r>
      <w:r w:rsidRPr="00271994">
        <w:rPr>
          <w:rFonts w:ascii="Arial" w:hAnsi="Arial" w:cs="Arial"/>
          <w:sz w:val="24"/>
          <w:szCs w:val="24"/>
        </w:rPr>
        <w:t xml:space="preserve"> </w:t>
      </w:r>
      <w:r w:rsidRPr="00271994">
        <w:rPr>
          <w:rFonts w:ascii="Arial" w:hAnsi="Arial" w:cs="Arial"/>
          <w:sz w:val="24"/>
          <w:szCs w:val="24"/>
        </w:rPr>
        <w:t xml:space="preserve">Theory, </w:t>
      </w:r>
      <w:proofErr w:type="gramStart"/>
      <w:r w:rsidRPr="00271994">
        <w:rPr>
          <w:rFonts w:ascii="Arial" w:hAnsi="Arial" w:cs="Arial"/>
          <w:sz w:val="24"/>
          <w:szCs w:val="24"/>
        </w:rPr>
        <w:t>method</w:t>
      </w:r>
      <w:proofErr w:type="gramEnd"/>
      <w:r w:rsidRPr="00271994">
        <w:rPr>
          <w:rFonts w:ascii="Arial" w:hAnsi="Arial" w:cs="Arial"/>
          <w:sz w:val="24"/>
          <w:szCs w:val="24"/>
        </w:rPr>
        <w:t xml:space="preserve"> and research. London: Sage. [Google </w:t>
      </w:r>
      <w:proofErr w:type="gramStart"/>
      <w:r w:rsidRPr="00271994">
        <w:rPr>
          <w:rFonts w:ascii="Arial" w:hAnsi="Arial" w:cs="Arial"/>
          <w:sz w:val="24"/>
          <w:szCs w:val="24"/>
        </w:rPr>
        <w:t>Scholar]</w:t>
      </w:r>
      <w:proofErr w:type="spellStart"/>
      <w:r w:rsidRPr="00271994">
        <w:rPr>
          <w:rFonts w:ascii="Arial" w:hAnsi="Arial" w:cs="Arial"/>
          <w:sz w:val="24"/>
          <w:szCs w:val="24"/>
        </w:rPr>
        <w:t>OpenURL</w:t>
      </w:r>
      <w:proofErr w:type="spellEnd"/>
      <w:proofErr w:type="gramEnd"/>
    </w:p>
    <w:p w14:paraId="40647AEF"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Stets, J.E. &amp;amp; Burke, P.J.,2000. Identity Theory and Social Identity Theory. Social</w:t>
      </w:r>
    </w:p>
    <w:p w14:paraId="69CCF58B" w14:textId="77777777" w:rsidR="00271994" w:rsidRPr="00271994" w:rsidRDefault="00271994" w:rsidP="0098615F">
      <w:pPr>
        <w:autoSpaceDE w:val="0"/>
        <w:autoSpaceDN w:val="0"/>
        <w:ind w:left="-960"/>
        <w:divId w:val="1765960135"/>
        <w:rPr>
          <w:rFonts w:ascii="Arial" w:hAnsi="Arial" w:cs="Arial"/>
          <w:sz w:val="24"/>
          <w:szCs w:val="24"/>
        </w:rPr>
      </w:pPr>
      <w:r w:rsidRPr="00271994">
        <w:rPr>
          <w:rFonts w:ascii="Arial" w:hAnsi="Arial" w:cs="Arial"/>
          <w:sz w:val="24"/>
          <w:szCs w:val="24"/>
        </w:rPr>
        <w:t xml:space="preserve">Tate, W. L., </w:t>
      </w:r>
      <w:proofErr w:type="spellStart"/>
      <w:r w:rsidRPr="00271994">
        <w:rPr>
          <w:rFonts w:ascii="Arial" w:hAnsi="Arial" w:cs="Arial"/>
          <w:sz w:val="24"/>
          <w:szCs w:val="24"/>
        </w:rPr>
        <w:t>Ellram</w:t>
      </w:r>
      <w:proofErr w:type="spellEnd"/>
      <w:r w:rsidRPr="00271994">
        <w:rPr>
          <w:rFonts w:ascii="Arial" w:hAnsi="Arial" w:cs="Arial"/>
          <w:sz w:val="24"/>
          <w:szCs w:val="24"/>
        </w:rPr>
        <w:t>, L. M., Bals, L., Hartmann, E., &amp;amp; van der Valk, W., 2010. An Agency</w:t>
      </w:r>
      <w:r w:rsidRPr="00271994">
        <w:rPr>
          <w:rFonts w:ascii="Arial" w:hAnsi="Arial" w:cs="Arial"/>
          <w:sz w:val="24"/>
          <w:szCs w:val="24"/>
        </w:rPr>
        <w:t xml:space="preserve"> </w:t>
      </w:r>
      <w:r w:rsidRPr="00271994">
        <w:rPr>
          <w:rFonts w:ascii="Arial" w:hAnsi="Arial" w:cs="Arial"/>
          <w:sz w:val="24"/>
          <w:szCs w:val="24"/>
        </w:rPr>
        <w:t>Theory perspective on the purchase of marketing services. Industrial Marketing</w:t>
      </w:r>
      <w:r w:rsidRPr="00271994">
        <w:rPr>
          <w:rFonts w:ascii="Arial" w:hAnsi="Arial" w:cs="Arial"/>
          <w:sz w:val="24"/>
          <w:szCs w:val="24"/>
        </w:rPr>
        <w:t xml:space="preserve"> </w:t>
      </w:r>
      <w:r w:rsidRPr="00271994">
        <w:rPr>
          <w:rFonts w:ascii="Arial" w:hAnsi="Arial" w:cs="Arial"/>
          <w:sz w:val="24"/>
          <w:szCs w:val="24"/>
        </w:rPr>
        <w:t xml:space="preserve">Management, 39(5), 806–819. </w:t>
      </w:r>
      <w:r w:rsidRPr="00271994">
        <w:rPr>
          <w:rFonts w:ascii="Arial" w:hAnsi="Arial" w:cs="Arial"/>
          <w:sz w:val="24"/>
          <w:szCs w:val="24"/>
        </w:rPr>
        <w:t xml:space="preserve"> </w:t>
      </w:r>
      <w:hyperlink r:id="rId12" w:history="1">
        <w:r w:rsidRPr="00271994">
          <w:rPr>
            <w:rStyle w:val="Hyperlink"/>
            <w:rFonts w:ascii="Arial" w:hAnsi="Arial" w:cs="Arial"/>
            <w:sz w:val="24"/>
            <w:szCs w:val="24"/>
          </w:rPr>
          <w:t>h</w:t>
        </w:r>
        <w:r w:rsidRPr="00271994">
          <w:rPr>
            <w:rStyle w:val="Hyperlink"/>
            <w:rFonts w:ascii="Arial" w:hAnsi="Arial" w:cs="Arial"/>
            <w:sz w:val="24"/>
            <w:szCs w:val="24"/>
          </w:rPr>
          <w:t>ttps://doi.org/10.1016/j.indmarman.2009.08.005</w:t>
        </w:r>
      </w:hyperlink>
    </w:p>
    <w:p w14:paraId="76F4C3B6"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Turner, J.H. and Giddens, A. eds., 1987. Social theory today (pp. 156-194). Stanford</w:t>
      </w:r>
    </w:p>
    <w:p w14:paraId="0B5F37D0" w14:textId="38FDFEBF" w:rsidR="00271994" w:rsidRPr="00271994" w:rsidRDefault="00271994" w:rsidP="00D56401">
      <w:pPr>
        <w:autoSpaceDE w:val="0"/>
        <w:autoSpaceDN w:val="0"/>
        <w:ind w:left="-960"/>
        <w:divId w:val="1765960135"/>
        <w:rPr>
          <w:rFonts w:ascii="Arial" w:hAnsi="Arial" w:cs="Arial"/>
          <w:sz w:val="24"/>
          <w:szCs w:val="24"/>
        </w:rPr>
      </w:pPr>
      <w:r w:rsidRPr="00271994">
        <w:rPr>
          <w:rFonts w:ascii="Arial" w:hAnsi="Arial" w:cs="Arial"/>
          <w:sz w:val="24"/>
          <w:szCs w:val="24"/>
        </w:rPr>
        <w:t>Twenge, J. M., Campbell, S. M., Hoffman, B. J., &amp;amp; Lance, C. E., 2010. Generational</w:t>
      </w:r>
      <w:r w:rsidRPr="00271994">
        <w:rPr>
          <w:rFonts w:ascii="Arial" w:hAnsi="Arial" w:cs="Arial"/>
          <w:sz w:val="24"/>
          <w:szCs w:val="24"/>
        </w:rPr>
        <w:t xml:space="preserve"> </w:t>
      </w:r>
      <w:r w:rsidRPr="00271994">
        <w:rPr>
          <w:rFonts w:ascii="Arial" w:hAnsi="Arial" w:cs="Arial"/>
          <w:sz w:val="24"/>
          <w:szCs w:val="24"/>
        </w:rPr>
        <w:t>differences in work values: Leisure and extrinsic values increasing, social and</w:t>
      </w:r>
      <w:r w:rsidRPr="00271994">
        <w:rPr>
          <w:rFonts w:ascii="Arial" w:hAnsi="Arial" w:cs="Arial"/>
          <w:sz w:val="24"/>
          <w:szCs w:val="24"/>
        </w:rPr>
        <w:t xml:space="preserve"> </w:t>
      </w:r>
      <w:r w:rsidRPr="00271994">
        <w:rPr>
          <w:rFonts w:ascii="Arial" w:hAnsi="Arial" w:cs="Arial"/>
          <w:sz w:val="24"/>
          <w:szCs w:val="24"/>
        </w:rPr>
        <w:t>intrinsic values decreasing. Journal of Management, 36(5), 1117–1142.</w:t>
      </w:r>
      <w:r w:rsidR="00D56401">
        <w:rPr>
          <w:rFonts w:ascii="Arial" w:hAnsi="Arial" w:cs="Arial"/>
          <w:sz w:val="24"/>
          <w:szCs w:val="24"/>
        </w:rPr>
        <w:t xml:space="preserve"> U</w:t>
      </w:r>
      <w:r w:rsidRPr="00271994">
        <w:rPr>
          <w:rFonts w:ascii="Arial" w:hAnsi="Arial" w:cs="Arial"/>
          <w:sz w:val="24"/>
          <w:szCs w:val="24"/>
        </w:rPr>
        <w:t>niversity Press.</w:t>
      </w:r>
    </w:p>
    <w:p w14:paraId="5EECCF2C" w14:textId="77777777" w:rsidR="00271994" w:rsidRPr="00271994" w:rsidRDefault="00271994" w:rsidP="0098615F">
      <w:pPr>
        <w:autoSpaceDE w:val="0"/>
        <w:autoSpaceDN w:val="0"/>
        <w:ind w:left="-960"/>
        <w:divId w:val="1765960135"/>
        <w:rPr>
          <w:rFonts w:ascii="Arial" w:hAnsi="Arial" w:cs="Arial"/>
          <w:sz w:val="24"/>
          <w:szCs w:val="24"/>
        </w:rPr>
      </w:pPr>
      <w:r w:rsidRPr="00271994">
        <w:rPr>
          <w:rFonts w:ascii="Arial" w:hAnsi="Arial" w:cs="Arial"/>
          <w:sz w:val="24"/>
          <w:szCs w:val="24"/>
        </w:rPr>
        <w:lastRenderedPageBreak/>
        <w:t xml:space="preserve">Vroom, V., Porter, L. and Lawler, E., 2015. Expectancy theories. In Organizational </w:t>
      </w:r>
      <w:proofErr w:type="spellStart"/>
      <w:r w:rsidRPr="00271994">
        <w:rPr>
          <w:rFonts w:ascii="Arial" w:hAnsi="Arial" w:cs="Arial"/>
          <w:sz w:val="24"/>
          <w:szCs w:val="24"/>
        </w:rPr>
        <w:t>Behavior</w:t>
      </w:r>
      <w:proofErr w:type="spellEnd"/>
      <w:r w:rsidRPr="00271994">
        <w:rPr>
          <w:rFonts w:ascii="Arial" w:hAnsi="Arial" w:cs="Arial"/>
          <w:sz w:val="24"/>
          <w:szCs w:val="24"/>
        </w:rPr>
        <w:t xml:space="preserve"> </w:t>
      </w:r>
      <w:r w:rsidRPr="00271994">
        <w:rPr>
          <w:rFonts w:ascii="Arial" w:hAnsi="Arial" w:cs="Arial"/>
          <w:sz w:val="24"/>
          <w:szCs w:val="24"/>
        </w:rPr>
        <w:t>1 (pp. 94-113). Routledge.</w:t>
      </w:r>
    </w:p>
    <w:p w14:paraId="3DD4B60F"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Vroom, V.H., 1964. Work and motivation.</w:t>
      </w:r>
    </w:p>
    <w:p w14:paraId="0B29E066" w14:textId="77777777" w:rsidR="00271994" w:rsidRPr="00271994" w:rsidRDefault="00271994" w:rsidP="00F45052">
      <w:pPr>
        <w:autoSpaceDE w:val="0"/>
        <w:autoSpaceDN w:val="0"/>
        <w:ind w:left="-960"/>
        <w:divId w:val="1765960135"/>
        <w:rPr>
          <w:rFonts w:ascii="Arial" w:hAnsi="Arial" w:cs="Arial"/>
          <w:sz w:val="24"/>
          <w:szCs w:val="24"/>
        </w:rPr>
      </w:pPr>
      <w:r w:rsidRPr="00271994">
        <w:rPr>
          <w:rFonts w:ascii="Arial" w:hAnsi="Arial" w:cs="Arial"/>
          <w:sz w:val="24"/>
          <w:szCs w:val="24"/>
        </w:rPr>
        <w:t xml:space="preserve">Wood, S. (2013). Generation Z as Consumers: Trends and Innovation. Institute for Emerging Issues: NC State University, 1-3. Retrieved from: </w:t>
      </w:r>
      <w:proofErr w:type="gramStart"/>
      <w:r w:rsidRPr="00271994">
        <w:rPr>
          <w:rFonts w:ascii="Arial" w:hAnsi="Arial" w:cs="Arial"/>
          <w:sz w:val="24"/>
          <w:szCs w:val="24"/>
        </w:rPr>
        <w:t>https://iei.ncsu.edu/wp-content/uploads/2013/01/GenZConsumers.pdf</w:t>
      </w:r>
      <w:proofErr w:type="gramEnd"/>
    </w:p>
    <w:p w14:paraId="60925A5B" w14:textId="77777777" w:rsidR="00271994" w:rsidRPr="00271994" w:rsidRDefault="00271994" w:rsidP="0098615F">
      <w:pPr>
        <w:autoSpaceDE w:val="0"/>
        <w:autoSpaceDN w:val="0"/>
        <w:ind w:left="-960"/>
        <w:divId w:val="1765960135"/>
        <w:rPr>
          <w:rFonts w:ascii="Arial" w:hAnsi="Arial" w:cs="Arial"/>
          <w:sz w:val="24"/>
          <w:szCs w:val="24"/>
        </w:rPr>
      </w:pPr>
      <w:r w:rsidRPr="00271994">
        <w:rPr>
          <w:rFonts w:ascii="Arial" w:hAnsi="Arial" w:cs="Arial"/>
          <w:sz w:val="24"/>
          <w:szCs w:val="24"/>
        </w:rPr>
        <w:t>Yang, J., Yu, C. S., &amp;amp; Wu, J., 2018. Work values across generations in China. Chinese</w:t>
      </w:r>
      <w:r w:rsidRPr="00271994">
        <w:rPr>
          <w:rFonts w:ascii="Arial" w:hAnsi="Arial" w:cs="Arial"/>
          <w:sz w:val="24"/>
          <w:szCs w:val="24"/>
        </w:rPr>
        <w:t xml:space="preserve"> </w:t>
      </w:r>
      <w:r w:rsidRPr="00271994">
        <w:rPr>
          <w:rFonts w:ascii="Arial" w:hAnsi="Arial" w:cs="Arial"/>
          <w:sz w:val="24"/>
          <w:szCs w:val="24"/>
        </w:rPr>
        <w:t>Management Studies, 12(3). https://doi.org/10.1108/CMS-12-2017-0357</w:t>
      </w:r>
    </w:p>
    <w:p w14:paraId="69A142D4" w14:textId="77777777" w:rsidR="00271994" w:rsidRPr="00271994" w:rsidRDefault="00271994" w:rsidP="008469B8">
      <w:pPr>
        <w:autoSpaceDE w:val="0"/>
        <w:autoSpaceDN w:val="0"/>
        <w:ind w:left="-993"/>
        <w:divId w:val="1765960135"/>
        <w:rPr>
          <w:rFonts w:ascii="Arial" w:hAnsi="Arial" w:cs="Arial"/>
          <w:sz w:val="24"/>
          <w:szCs w:val="24"/>
        </w:rPr>
      </w:pPr>
      <w:r w:rsidRPr="00271994">
        <w:rPr>
          <w:rFonts w:ascii="Arial" w:hAnsi="Arial" w:cs="Arial"/>
          <w:sz w:val="24"/>
          <w:szCs w:val="24"/>
        </w:rPr>
        <w:t>Zimmerman, J. L.</w:t>
      </w:r>
      <w:r w:rsidRPr="00271994">
        <w:rPr>
          <w:rFonts w:ascii="Arial" w:hAnsi="Arial" w:cs="Arial"/>
          <w:sz w:val="24"/>
          <w:szCs w:val="24"/>
        </w:rPr>
        <w:t>,</w:t>
      </w:r>
      <w:r w:rsidRPr="00271994">
        <w:rPr>
          <w:rFonts w:ascii="Arial" w:hAnsi="Arial" w:cs="Arial"/>
          <w:sz w:val="24"/>
          <w:szCs w:val="24"/>
        </w:rPr>
        <w:t>2000. Accounting for decision making and control (3rd ed.). Boston, MA: Irwin/McGraw-Hill</w:t>
      </w:r>
    </w:p>
    <w:p w14:paraId="55EDE186" w14:textId="77777777" w:rsidR="0020586B" w:rsidRDefault="0020586B" w:rsidP="008469B8">
      <w:pPr>
        <w:autoSpaceDE w:val="0"/>
        <w:autoSpaceDN w:val="0"/>
        <w:ind w:left="-993"/>
        <w:divId w:val="1765960135"/>
        <w:rPr>
          <w:rFonts w:ascii="Arial" w:hAnsi="Arial" w:cs="Arial"/>
          <w:sz w:val="24"/>
          <w:szCs w:val="24"/>
        </w:rPr>
      </w:pPr>
    </w:p>
    <w:sdt>
      <w:sdtPr>
        <w:rPr>
          <w:rFonts w:ascii="Arial" w:hAnsi="Arial" w:cs="Arial"/>
          <w:sz w:val="24"/>
          <w:szCs w:val="24"/>
        </w:rPr>
        <w:tag w:val="MENDELEY_BIBLIOGRAPHY"/>
        <w:id w:val="-1849175121"/>
        <w:placeholder>
          <w:docPart w:val="DefaultPlaceholder_-1854013440"/>
        </w:placeholder>
      </w:sdtPr>
      <w:sdtContent>
        <w:p w14:paraId="7C9295B1" w14:textId="33E363FE" w:rsidR="003C5EDF" w:rsidRDefault="003C5EDF" w:rsidP="003C5EDF">
          <w:pPr>
            <w:autoSpaceDE w:val="0"/>
            <w:autoSpaceDN w:val="0"/>
            <w:ind w:left="960" w:hanging="480"/>
            <w:divId w:val="1765960135"/>
          </w:pPr>
        </w:p>
        <w:p w14:paraId="7D1AA745" w14:textId="5298EC2E" w:rsidR="00E5598F" w:rsidRDefault="00E5598F">
          <w:pPr>
            <w:autoSpaceDE w:val="0"/>
            <w:autoSpaceDN w:val="0"/>
            <w:ind w:left="480" w:hanging="480"/>
            <w:divId w:val="650214880"/>
            <w:rPr>
              <w:rFonts w:ascii="Arial" w:hAnsi="Arial" w:cs="Arial"/>
              <w:sz w:val="24"/>
              <w:szCs w:val="24"/>
            </w:rPr>
          </w:pPr>
        </w:p>
        <w:p w14:paraId="0CC30030" w14:textId="77777777" w:rsidR="008469B8" w:rsidRDefault="00000000">
          <w:pPr>
            <w:autoSpaceDE w:val="0"/>
            <w:autoSpaceDN w:val="0"/>
            <w:ind w:left="480" w:hanging="480"/>
            <w:divId w:val="650214880"/>
            <w:rPr>
              <w:rFonts w:ascii="Arial" w:hAnsi="Arial" w:cs="Arial"/>
              <w:sz w:val="24"/>
              <w:szCs w:val="24"/>
            </w:rPr>
          </w:pPr>
        </w:p>
      </w:sdtContent>
    </w:sdt>
    <w:sectPr w:rsidR="008469B8" w:rsidSect="00D20F15">
      <w:headerReference w:type="default"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110D5" w14:textId="77777777" w:rsidR="00141E90" w:rsidRDefault="00141E90" w:rsidP="00BB4F4A">
      <w:pPr>
        <w:spacing w:after="0" w:line="240" w:lineRule="auto"/>
      </w:pPr>
      <w:r>
        <w:separator/>
      </w:r>
    </w:p>
  </w:endnote>
  <w:endnote w:type="continuationSeparator" w:id="0">
    <w:p w14:paraId="761252D1" w14:textId="77777777" w:rsidR="00141E90" w:rsidRDefault="00141E90" w:rsidP="00BB4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105768"/>
      <w:docPartObj>
        <w:docPartGallery w:val="Page Numbers (Bottom of Page)"/>
        <w:docPartUnique/>
      </w:docPartObj>
    </w:sdtPr>
    <w:sdtContent>
      <w:p w14:paraId="39E79356" w14:textId="7FE673DA" w:rsidR="00D20F15" w:rsidRDefault="002F4900" w:rsidP="00FE14AB">
        <w:pPr>
          <w:pStyle w:val="Footer"/>
          <w:ind w:left="284" w:right="95" w:hanging="288"/>
        </w:pPr>
        <w:r>
          <w:t xml:space="preserve">  </w:t>
        </w:r>
        <w:r w:rsidR="00AD41EF">
          <w:t xml:space="preserve">Student </w:t>
        </w:r>
        <w:r w:rsidR="00FE14AB">
          <w:t xml:space="preserve">Name and ID: Claudia Man Yuen Hodges (2235233) </w:t>
        </w:r>
        <w:r w:rsidR="00FE14AB">
          <w:tab/>
        </w:r>
        <w:r w:rsidR="00D20F15">
          <w:t xml:space="preserve">Page | </w:t>
        </w:r>
        <w:r w:rsidR="00D20F15">
          <w:fldChar w:fldCharType="begin"/>
        </w:r>
        <w:r w:rsidR="00D20F15">
          <w:instrText xml:space="preserve"> PAGE   \* MERGEFORMAT </w:instrText>
        </w:r>
        <w:r w:rsidR="00D20F15">
          <w:fldChar w:fldCharType="separate"/>
        </w:r>
        <w:r w:rsidR="00D20F15">
          <w:rPr>
            <w:noProof/>
          </w:rPr>
          <w:t>2</w:t>
        </w:r>
        <w:r w:rsidR="00D20F15">
          <w:rPr>
            <w:noProof/>
          </w:rPr>
          <w:fldChar w:fldCharType="end"/>
        </w:r>
        <w:r w:rsidR="00D20F15">
          <w:t xml:space="preserve"> </w:t>
        </w:r>
      </w:p>
    </w:sdtContent>
  </w:sdt>
  <w:p w14:paraId="425AC519" w14:textId="77777777" w:rsidR="00BB4F4A" w:rsidRDefault="00BB4F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4B8C0" w14:textId="77777777" w:rsidR="00141E90" w:rsidRDefault="00141E90" w:rsidP="00BB4F4A">
      <w:pPr>
        <w:spacing w:after="0" w:line="240" w:lineRule="auto"/>
      </w:pPr>
      <w:r>
        <w:separator/>
      </w:r>
    </w:p>
  </w:footnote>
  <w:footnote w:type="continuationSeparator" w:id="0">
    <w:p w14:paraId="567D1316" w14:textId="77777777" w:rsidR="00141E90" w:rsidRDefault="00141E90" w:rsidP="00BB4F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E6612" w14:textId="508D106C" w:rsidR="00BB4F4A" w:rsidRPr="00C31DB2" w:rsidRDefault="006B0E78" w:rsidP="00C31DB2">
    <w:pPr>
      <w:pStyle w:val="Header"/>
    </w:pPr>
    <w:r>
      <w:t xml:space="preserve">HKBM 7003 Qualitative Research </w:t>
    </w:r>
    <w:r w:rsidR="004D10BD">
      <w:t>Method</w:t>
    </w:r>
    <w:r w:rsidR="00031C65">
      <w: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2603F"/>
    <w:multiLevelType w:val="hybridMultilevel"/>
    <w:tmpl w:val="45B0BED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F962430"/>
    <w:multiLevelType w:val="hybridMultilevel"/>
    <w:tmpl w:val="D1BEE268"/>
    <w:lvl w:ilvl="0" w:tplc="7E32AF76">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10856AC1"/>
    <w:multiLevelType w:val="multilevel"/>
    <w:tmpl w:val="8B8E47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C32026"/>
    <w:multiLevelType w:val="hybridMultilevel"/>
    <w:tmpl w:val="5C823FD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5" w15:restartNumberingAfterBreak="0">
    <w:nsid w:val="286619A4"/>
    <w:multiLevelType w:val="hybridMultilevel"/>
    <w:tmpl w:val="B6F4607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2C493171"/>
    <w:multiLevelType w:val="hybridMultilevel"/>
    <w:tmpl w:val="F908466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3CE90960"/>
    <w:multiLevelType w:val="hybridMultilevel"/>
    <w:tmpl w:val="A60EE43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8" w15:restartNumberingAfterBreak="0">
    <w:nsid w:val="4125577A"/>
    <w:multiLevelType w:val="hybridMultilevel"/>
    <w:tmpl w:val="4628CA7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9" w15:restartNumberingAfterBreak="0">
    <w:nsid w:val="4940584C"/>
    <w:multiLevelType w:val="hybridMultilevel"/>
    <w:tmpl w:val="684CC0C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0" w15:restartNumberingAfterBreak="0">
    <w:nsid w:val="4B887280"/>
    <w:multiLevelType w:val="hybridMultilevel"/>
    <w:tmpl w:val="06B6C880"/>
    <w:lvl w:ilvl="0" w:tplc="ADCA8EBA">
      <w:numFmt w:val="bullet"/>
      <w:lvlText w:val="-"/>
      <w:lvlJc w:val="left"/>
      <w:pPr>
        <w:ind w:left="720" w:hanging="360"/>
      </w:pPr>
      <w:rPr>
        <w:rFonts w:ascii="Calibri" w:eastAsiaTheme="minorEastAsia" w:hAnsi="Calibri" w:cs="Calibri"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12" w15:restartNumberingAfterBreak="0">
    <w:nsid w:val="4FB64FEF"/>
    <w:multiLevelType w:val="hybridMultilevel"/>
    <w:tmpl w:val="A1BAF3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3" w15:restartNumberingAfterBreak="0">
    <w:nsid w:val="555600EB"/>
    <w:multiLevelType w:val="multilevel"/>
    <w:tmpl w:val="9050EA54"/>
    <w:lvl w:ilvl="0">
      <w:start w:val="1"/>
      <w:numFmt w:val="decimal"/>
      <w:lvlText w:val="%1."/>
      <w:lvlJc w:val="left"/>
      <w:pPr>
        <w:ind w:left="720" w:hanging="360"/>
      </w:pPr>
      <w:rPr>
        <w:rFonts w:hint="default"/>
      </w:rPr>
    </w:lvl>
    <w:lvl w:ilvl="1">
      <w:start w:val="5"/>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55ED24EE"/>
    <w:multiLevelType w:val="hybridMultilevel"/>
    <w:tmpl w:val="2458890E"/>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5" w15:restartNumberingAfterBreak="0">
    <w:nsid w:val="598B64E6"/>
    <w:multiLevelType w:val="hybridMultilevel"/>
    <w:tmpl w:val="20D4BAD8"/>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643B0996"/>
    <w:multiLevelType w:val="hybridMultilevel"/>
    <w:tmpl w:val="FAEA841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7" w15:restartNumberingAfterBreak="0">
    <w:nsid w:val="6DBD4408"/>
    <w:multiLevelType w:val="multilevel"/>
    <w:tmpl w:val="402C3136"/>
    <w:lvl w:ilvl="0">
      <w:start w:val="2"/>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00719FC"/>
    <w:multiLevelType w:val="hybridMultilevel"/>
    <w:tmpl w:val="425E8CD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722F461A"/>
    <w:multiLevelType w:val="hybridMultilevel"/>
    <w:tmpl w:val="0C14DE2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0" w15:restartNumberingAfterBreak="0">
    <w:nsid w:val="73252156"/>
    <w:multiLevelType w:val="hybridMultilevel"/>
    <w:tmpl w:val="6E58B39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15:restartNumberingAfterBreak="0">
    <w:nsid w:val="763104B8"/>
    <w:multiLevelType w:val="multilevel"/>
    <w:tmpl w:val="4DF07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B745C62"/>
    <w:multiLevelType w:val="multilevel"/>
    <w:tmpl w:val="AE1C02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C61734B"/>
    <w:multiLevelType w:val="multilevel"/>
    <w:tmpl w:val="FCD41302"/>
    <w:lvl w:ilvl="0">
      <w:start w:val="2"/>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573732387">
    <w:abstractNumId w:val="20"/>
  </w:num>
  <w:num w:numId="2" w16cid:durableId="56249192">
    <w:abstractNumId w:val="4"/>
  </w:num>
  <w:num w:numId="3" w16cid:durableId="145529439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05411314">
    <w:abstractNumId w:val="11"/>
  </w:num>
  <w:num w:numId="5" w16cid:durableId="1924755749">
    <w:abstractNumId w:val="13"/>
  </w:num>
  <w:num w:numId="6" w16cid:durableId="1728869674">
    <w:abstractNumId w:val="21"/>
  </w:num>
  <w:num w:numId="7" w16cid:durableId="651448611">
    <w:abstractNumId w:val="2"/>
  </w:num>
  <w:num w:numId="8" w16cid:durableId="817041712">
    <w:abstractNumId w:val="22"/>
  </w:num>
  <w:num w:numId="9" w16cid:durableId="662778040">
    <w:abstractNumId w:val="8"/>
  </w:num>
  <w:num w:numId="10" w16cid:durableId="474106479">
    <w:abstractNumId w:val="7"/>
  </w:num>
  <w:num w:numId="11" w16cid:durableId="1110273856">
    <w:abstractNumId w:val="5"/>
  </w:num>
  <w:num w:numId="12" w16cid:durableId="1774400911">
    <w:abstractNumId w:val="16"/>
  </w:num>
  <w:num w:numId="13" w16cid:durableId="1116606433">
    <w:abstractNumId w:val="18"/>
  </w:num>
  <w:num w:numId="14" w16cid:durableId="1597861681">
    <w:abstractNumId w:val="19"/>
  </w:num>
  <w:num w:numId="15" w16cid:durableId="338655613">
    <w:abstractNumId w:val="0"/>
  </w:num>
  <w:num w:numId="16" w16cid:durableId="1085423921">
    <w:abstractNumId w:val="9"/>
  </w:num>
  <w:num w:numId="17" w16cid:durableId="1258051543">
    <w:abstractNumId w:val="14"/>
  </w:num>
  <w:num w:numId="18" w16cid:durableId="828904373">
    <w:abstractNumId w:val="23"/>
  </w:num>
  <w:num w:numId="19" w16cid:durableId="366223118">
    <w:abstractNumId w:val="17"/>
  </w:num>
  <w:num w:numId="20" w16cid:durableId="1970281281">
    <w:abstractNumId w:val="1"/>
  </w:num>
  <w:num w:numId="21" w16cid:durableId="610014146">
    <w:abstractNumId w:val="6"/>
  </w:num>
  <w:num w:numId="22" w16cid:durableId="2118518455">
    <w:abstractNumId w:val="12"/>
  </w:num>
  <w:num w:numId="23" w16cid:durableId="2103142792">
    <w:abstractNumId w:val="10"/>
  </w:num>
  <w:num w:numId="24" w16cid:durableId="89177035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C24"/>
    <w:rsid w:val="00001481"/>
    <w:rsid w:val="00004CBE"/>
    <w:rsid w:val="00006970"/>
    <w:rsid w:val="00010FBE"/>
    <w:rsid w:val="00011482"/>
    <w:rsid w:val="00015BE9"/>
    <w:rsid w:val="00026F00"/>
    <w:rsid w:val="000279EE"/>
    <w:rsid w:val="0003008D"/>
    <w:rsid w:val="000310BE"/>
    <w:rsid w:val="00031C65"/>
    <w:rsid w:val="00032803"/>
    <w:rsid w:val="00033DB4"/>
    <w:rsid w:val="00034B0C"/>
    <w:rsid w:val="00042338"/>
    <w:rsid w:val="00042718"/>
    <w:rsid w:val="000467D7"/>
    <w:rsid w:val="00051876"/>
    <w:rsid w:val="00055E05"/>
    <w:rsid w:val="00056DC6"/>
    <w:rsid w:val="0006029B"/>
    <w:rsid w:val="00064293"/>
    <w:rsid w:val="00073D3C"/>
    <w:rsid w:val="00074B49"/>
    <w:rsid w:val="00074D5D"/>
    <w:rsid w:val="000865EF"/>
    <w:rsid w:val="00090D73"/>
    <w:rsid w:val="000913A6"/>
    <w:rsid w:val="00091F9A"/>
    <w:rsid w:val="000A3A9A"/>
    <w:rsid w:val="000A3DD2"/>
    <w:rsid w:val="000A7B2E"/>
    <w:rsid w:val="000B2941"/>
    <w:rsid w:val="000B35E7"/>
    <w:rsid w:val="000B3BD5"/>
    <w:rsid w:val="000B6129"/>
    <w:rsid w:val="000C196E"/>
    <w:rsid w:val="000C461B"/>
    <w:rsid w:val="000C4F6B"/>
    <w:rsid w:val="000D1B7A"/>
    <w:rsid w:val="000D1FFD"/>
    <w:rsid w:val="000D2C4D"/>
    <w:rsid w:val="000D4864"/>
    <w:rsid w:val="000D58BD"/>
    <w:rsid w:val="000D67F8"/>
    <w:rsid w:val="000D6DAD"/>
    <w:rsid w:val="000E11F1"/>
    <w:rsid w:val="000E1888"/>
    <w:rsid w:val="000F0512"/>
    <w:rsid w:val="000F4242"/>
    <w:rsid w:val="000F474C"/>
    <w:rsid w:val="000F4C24"/>
    <w:rsid w:val="000F7294"/>
    <w:rsid w:val="000F7C59"/>
    <w:rsid w:val="001018F5"/>
    <w:rsid w:val="001048E8"/>
    <w:rsid w:val="00104BB7"/>
    <w:rsid w:val="00107B1D"/>
    <w:rsid w:val="00110B68"/>
    <w:rsid w:val="00113724"/>
    <w:rsid w:val="001144D5"/>
    <w:rsid w:val="00121DBF"/>
    <w:rsid w:val="00127FF5"/>
    <w:rsid w:val="001323E5"/>
    <w:rsid w:val="00132ED4"/>
    <w:rsid w:val="00134B1D"/>
    <w:rsid w:val="001350E3"/>
    <w:rsid w:val="001352C9"/>
    <w:rsid w:val="00135F14"/>
    <w:rsid w:val="0013692A"/>
    <w:rsid w:val="00141E90"/>
    <w:rsid w:val="00147289"/>
    <w:rsid w:val="00151267"/>
    <w:rsid w:val="00152D69"/>
    <w:rsid w:val="001548BE"/>
    <w:rsid w:val="00156227"/>
    <w:rsid w:val="001604A8"/>
    <w:rsid w:val="00160E5B"/>
    <w:rsid w:val="0016523D"/>
    <w:rsid w:val="0016663D"/>
    <w:rsid w:val="00166F0C"/>
    <w:rsid w:val="001678EE"/>
    <w:rsid w:val="001707F2"/>
    <w:rsid w:val="001709F7"/>
    <w:rsid w:val="001716B5"/>
    <w:rsid w:val="001771F1"/>
    <w:rsid w:val="00186696"/>
    <w:rsid w:val="00192945"/>
    <w:rsid w:val="00194310"/>
    <w:rsid w:val="001958A6"/>
    <w:rsid w:val="0019761A"/>
    <w:rsid w:val="001A22CE"/>
    <w:rsid w:val="001A33CA"/>
    <w:rsid w:val="001A4067"/>
    <w:rsid w:val="001B0156"/>
    <w:rsid w:val="001B0379"/>
    <w:rsid w:val="001B1DAB"/>
    <w:rsid w:val="001B5DBC"/>
    <w:rsid w:val="001B604E"/>
    <w:rsid w:val="001B6C4C"/>
    <w:rsid w:val="001B7A7D"/>
    <w:rsid w:val="001C3A1A"/>
    <w:rsid w:val="001C596F"/>
    <w:rsid w:val="001C5BCF"/>
    <w:rsid w:val="001C7FA1"/>
    <w:rsid w:val="001D0422"/>
    <w:rsid w:val="001D0C21"/>
    <w:rsid w:val="001D5EC5"/>
    <w:rsid w:val="001E1EE7"/>
    <w:rsid w:val="001E430C"/>
    <w:rsid w:val="001E534F"/>
    <w:rsid w:val="001E5CC0"/>
    <w:rsid w:val="001E7E6B"/>
    <w:rsid w:val="001F6C66"/>
    <w:rsid w:val="00202960"/>
    <w:rsid w:val="0020586B"/>
    <w:rsid w:val="00206E25"/>
    <w:rsid w:val="002123BF"/>
    <w:rsid w:val="00213FF2"/>
    <w:rsid w:val="002143F3"/>
    <w:rsid w:val="002235FB"/>
    <w:rsid w:val="00231BD5"/>
    <w:rsid w:val="00234B97"/>
    <w:rsid w:val="0024784E"/>
    <w:rsid w:val="002479DE"/>
    <w:rsid w:val="00250277"/>
    <w:rsid w:val="00251092"/>
    <w:rsid w:val="00254594"/>
    <w:rsid w:val="002557D0"/>
    <w:rsid w:val="002559FE"/>
    <w:rsid w:val="002573AF"/>
    <w:rsid w:val="0026082B"/>
    <w:rsid w:val="00262AE0"/>
    <w:rsid w:val="002652FE"/>
    <w:rsid w:val="00270767"/>
    <w:rsid w:val="00271994"/>
    <w:rsid w:val="00274B83"/>
    <w:rsid w:val="00282919"/>
    <w:rsid w:val="00284C82"/>
    <w:rsid w:val="00284CED"/>
    <w:rsid w:val="00286F52"/>
    <w:rsid w:val="00291B8C"/>
    <w:rsid w:val="002973B2"/>
    <w:rsid w:val="002A1D13"/>
    <w:rsid w:val="002A47BE"/>
    <w:rsid w:val="002A5635"/>
    <w:rsid w:val="002A6450"/>
    <w:rsid w:val="002A7F20"/>
    <w:rsid w:val="002B2628"/>
    <w:rsid w:val="002D4BB5"/>
    <w:rsid w:val="002D621C"/>
    <w:rsid w:val="002D6B6E"/>
    <w:rsid w:val="002D741B"/>
    <w:rsid w:val="002D7E7F"/>
    <w:rsid w:val="002E3011"/>
    <w:rsid w:val="002E3515"/>
    <w:rsid w:val="002E376E"/>
    <w:rsid w:val="002E3FBD"/>
    <w:rsid w:val="002E547D"/>
    <w:rsid w:val="002E5C7B"/>
    <w:rsid w:val="002E6941"/>
    <w:rsid w:val="002F1198"/>
    <w:rsid w:val="002F1433"/>
    <w:rsid w:val="002F23E6"/>
    <w:rsid w:val="002F4900"/>
    <w:rsid w:val="002F4961"/>
    <w:rsid w:val="00300BA2"/>
    <w:rsid w:val="00301627"/>
    <w:rsid w:val="00303E6E"/>
    <w:rsid w:val="00305E9B"/>
    <w:rsid w:val="00307A3E"/>
    <w:rsid w:val="0031615E"/>
    <w:rsid w:val="0031680C"/>
    <w:rsid w:val="00317010"/>
    <w:rsid w:val="00317180"/>
    <w:rsid w:val="00325187"/>
    <w:rsid w:val="00326547"/>
    <w:rsid w:val="00327740"/>
    <w:rsid w:val="00331F9B"/>
    <w:rsid w:val="0033203F"/>
    <w:rsid w:val="003354DD"/>
    <w:rsid w:val="00337D2B"/>
    <w:rsid w:val="00341F52"/>
    <w:rsid w:val="003432F9"/>
    <w:rsid w:val="00347834"/>
    <w:rsid w:val="0035011F"/>
    <w:rsid w:val="003504C2"/>
    <w:rsid w:val="00352A09"/>
    <w:rsid w:val="003538E6"/>
    <w:rsid w:val="0036187D"/>
    <w:rsid w:val="00362593"/>
    <w:rsid w:val="00365959"/>
    <w:rsid w:val="003661B5"/>
    <w:rsid w:val="003671CE"/>
    <w:rsid w:val="00370174"/>
    <w:rsid w:val="003729CC"/>
    <w:rsid w:val="0037321A"/>
    <w:rsid w:val="00373B8E"/>
    <w:rsid w:val="00374553"/>
    <w:rsid w:val="0037472B"/>
    <w:rsid w:val="00382BF8"/>
    <w:rsid w:val="00385343"/>
    <w:rsid w:val="003853A9"/>
    <w:rsid w:val="003863B7"/>
    <w:rsid w:val="00386725"/>
    <w:rsid w:val="003925E1"/>
    <w:rsid w:val="003A2399"/>
    <w:rsid w:val="003A2FDE"/>
    <w:rsid w:val="003A3E0D"/>
    <w:rsid w:val="003A541B"/>
    <w:rsid w:val="003B007E"/>
    <w:rsid w:val="003B05EB"/>
    <w:rsid w:val="003B3DB5"/>
    <w:rsid w:val="003B7627"/>
    <w:rsid w:val="003C5EDF"/>
    <w:rsid w:val="003C7B63"/>
    <w:rsid w:val="003D2DFB"/>
    <w:rsid w:val="003D6F1C"/>
    <w:rsid w:val="003E293E"/>
    <w:rsid w:val="003E3E95"/>
    <w:rsid w:val="003E4252"/>
    <w:rsid w:val="003E42AB"/>
    <w:rsid w:val="003E444F"/>
    <w:rsid w:val="003F01D3"/>
    <w:rsid w:val="00403E0C"/>
    <w:rsid w:val="00406663"/>
    <w:rsid w:val="00407C5E"/>
    <w:rsid w:val="00411FFA"/>
    <w:rsid w:val="00412D11"/>
    <w:rsid w:val="00424F3F"/>
    <w:rsid w:val="00426C91"/>
    <w:rsid w:val="0043304C"/>
    <w:rsid w:val="00433832"/>
    <w:rsid w:val="00436517"/>
    <w:rsid w:val="00436FFA"/>
    <w:rsid w:val="0044765D"/>
    <w:rsid w:val="00451481"/>
    <w:rsid w:val="0045299E"/>
    <w:rsid w:val="00455032"/>
    <w:rsid w:val="00455F4E"/>
    <w:rsid w:val="00456035"/>
    <w:rsid w:val="004561D8"/>
    <w:rsid w:val="00456AA4"/>
    <w:rsid w:val="00461E23"/>
    <w:rsid w:val="00466200"/>
    <w:rsid w:val="004662EF"/>
    <w:rsid w:val="00471F04"/>
    <w:rsid w:val="00473220"/>
    <w:rsid w:val="004749B4"/>
    <w:rsid w:val="00477681"/>
    <w:rsid w:val="00481610"/>
    <w:rsid w:val="004818FF"/>
    <w:rsid w:val="00481ADD"/>
    <w:rsid w:val="00483C67"/>
    <w:rsid w:val="004846C2"/>
    <w:rsid w:val="00484E32"/>
    <w:rsid w:val="00486FF1"/>
    <w:rsid w:val="004913B3"/>
    <w:rsid w:val="00491DEE"/>
    <w:rsid w:val="00493971"/>
    <w:rsid w:val="004A1180"/>
    <w:rsid w:val="004A2530"/>
    <w:rsid w:val="004A3B1C"/>
    <w:rsid w:val="004A5E66"/>
    <w:rsid w:val="004B5109"/>
    <w:rsid w:val="004C0AC1"/>
    <w:rsid w:val="004D10BD"/>
    <w:rsid w:val="004D10D6"/>
    <w:rsid w:val="004D2ACF"/>
    <w:rsid w:val="004D2EE0"/>
    <w:rsid w:val="004D3ABE"/>
    <w:rsid w:val="004D72C3"/>
    <w:rsid w:val="004E4029"/>
    <w:rsid w:val="004E5912"/>
    <w:rsid w:val="004E7787"/>
    <w:rsid w:val="00501EF2"/>
    <w:rsid w:val="00501EF6"/>
    <w:rsid w:val="00504055"/>
    <w:rsid w:val="00504DB0"/>
    <w:rsid w:val="005053ED"/>
    <w:rsid w:val="00507319"/>
    <w:rsid w:val="00507912"/>
    <w:rsid w:val="00511C19"/>
    <w:rsid w:val="00512932"/>
    <w:rsid w:val="00513BA4"/>
    <w:rsid w:val="005154A1"/>
    <w:rsid w:val="00522B38"/>
    <w:rsid w:val="005273C2"/>
    <w:rsid w:val="00532293"/>
    <w:rsid w:val="0053291C"/>
    <w:rsid w:val="00537934"/>
    <w:rsid w:val="00537BFA"/>
    <w:rsid w:val="0054464F"/>
    <w:rsid w:val="00547FAE"/>
    <w:rsid w:val="005520D3"/>
    <w:rsid w:val="00553CD9"/>
    <w:rsid w:val="00555A87"/>
    <w:rsid w:val="00556170"/>
    <w:rsid w:val="0055783D"/>
    <w:rsid w:val="00565AD9"/>
    <w:rsid w:val="0056738A"/>
    <w:rsid w:val="00573736"/>
    <w:rsid w:val="0057514B"/>
    <w:rsid w:val="005756BA"/>
    <w:rsid w:val="00575EEF"/>
    <w:rsid w:val="00576A33"/>
    <w:rsid w:val="005801BB"/>
    <w:rsid w:val="0058319E"/>
    <w:rsid w:val="00586255"/>
    <w:rsid w:val="00590676"/>
    <w:rsid w:val="005912F7"/>
    <w:rsid w:val="005955BC"/>
    <w:rsid w:val="00597141"/>
    <w:rsid w:val="005A0AAF"/>
    <w:rsid w:val="005A1AEA"/>
    <w:rsid w:val="005A5A45"/>
    <w:rsid w:val="005B20F7"/>
    <w:rsid w:val="005B25ED"/>
    <w:rsid w:val="005B301F"/>
    <w:rsid w:val="005B3237"/>
    <w:rsid w:val="005B374E"/>
    <w:rsid w:val="005B4635"/>
    <w:rsid w:val="005B5C99"/>
    <w:rsid w:val="005B727F"/>
    <w:rsid w:val="005B7F9E"/>
    <w:rsid w:val="005C21DB"/>
    <w:rsid w:val="005C2FFF"/>
    <w:rsid w:val="005C3A12"/>
    <w:rsid w:val="005D2729"/>
    <w:rsid w:val="005D452D"/>
    <w:rsid w:val="005D480E"/>
    <w:rsid w:val="005D6E86"/>
    <w:rsid w:val="005E0C4A"/>
    <w:rsid w:val="005E62D4"/>
    <w:rsid w:val="005E7467"/>
    <w:rsid w:val="005F0E83"/>
    <w:rsid w:val="005F1E30"/>
    <w:rsid w:val="005F4209"/>
    <w:rsid w:val="005F71A0"/>
    <w:rsid w:val="005F7B7A"/>
    <w:rsid w:val="006029CF"/>
    <w:rsid w:val="00605B60"/>
    <w:rsid w:val="00605E31"/>
    <w:rsid w:val="00607771"/>
    <w:rsid w:val="00610A1E"/>
    <w:rsid w:val="00610C2D"/>
    <w:rsid w:val="00613D36"/>
    <w:rsid w:val="00614A50"/>
    <w:rsid w:val="006169E6"/>
    <w:rsid w:val="0061703A"/>
    <w:rsid w:val="006242C0"/>
    <w:rsid w:val="006274E1"/>
    <w:rsid w:val="006329A1"/>
    <w:rsid w:val="00636985"/>
    <w:rsid w:val="006414C9"/>
    <w:rsid w:val="00642393"/>
    <w:rsid w:val="006512D4"/>
    <w:rsid w:val="0065190B"/>
    <w:rsid w:val="00653B66"/>
    <w:rsid w:val="00656A15"/>
    <w:rsid w:val="00661551"/>
    <w:rsid w:val="00661E04"/>
    <w:rsid w:val="006633DD"/>
    <w:rsid w:val="006700C9"/>
    <w:rsid w:val="00673B34"/>
    <w:rsid w:val="00675C4D"/>
    <w:rsid w:val="00675F35"/>
    <w:rsid w:val="0067664D"/>
    <w:rsid w:val="00682A3D"/>
    <w:rsid w:val="00683276"/>
    <w:rsid w:val="00683A14"/>
    <w:rsid w:val="00685B69"/>
    <w:rsid w:val="006869B9"/>
    <w:rsid w:val="00690038"/>
    <w:rsid w:val="00691E45"/>
    <w:rsid w:val="00691FF2"/>
    <w:rsid w:val="006947BC"/>
    <w:rsid w:val="006A29C3"/>
    <w:rsid w:val="006A2B34"/>
    <w:rsid w:val="006A496B"/>
    <w:rsid w:val="006A4E5A"/>
    <w:rsid w:val="006A599C"/>
    <w:rsid w:val="006A5D3C"/>
    <w:rsid w:val="006B0701"/>
    <w:rsid w:val="006B0E78"/>
    <w:rsid w:val="006B29B7"/>
    <w:rsid w:val="006B2E60"/>
    <w:rsid w:val="006B6AAA"/>
    <w:rsid w:val="006C125F"/>
    <w:rsid w:val="006C1F7A"/>
    <w:rsid w:val="006C4DFC"/>
    <w:rsid w:val="006C5BC0"/>
    <w:rsid w:val="006C5F17"/>
    <w:rsid w:val="006D0426"/>
    <w:rsid w:val="006D132B"/>
    <w:rsid w:val="006D4581"/>
    <w:rsid w:val="006D648E"/>
    <w:rsid w:val="006E0EE3"/>
    <w:rsid w:val="006E1B1A"/>
    <w:rsid w:val="006E1D1C"/>
    <w:rsid w:val="006E2214"/>
    <w:rsid w:val="006F5B59"/>
    <w:rsid w:val="006F74CE"/>
    <w:rsid w:val="006F751F"/>
    <w:rsid w:val="00700F76"/>
    <w:rsid w:val="00703793"/>
    <w:rsid w:val="007119AC"/>
    <w:rsid w:val="00711E7D"/>
    <w:rsid w:val="00712839"/>
    <w:rsid w:val="00712BC1"/>
    <w:rsid w:val="00712DAA"/>
    <w:rsid w:val="007145CB"/>
    <w:rsid w:val="007150FC"/>
    <w:rsid w:val="007252CF"/>
    <w:rsid w:val="00732A45"/>
    <w:rsid w:val="00740FDB"/>
    <w:rsid w:val="00741CF8"/>
    <w:rsid w:val="00742274"/>
    <w:rsid w:val="00742803"/>
    <w:rsid w:val="00743C91"/>
    <w:rsid w:val="0075356F"/>
    <w:rsid w:val="007550CF"/>
    <w:rsid w:val="00762BAA"/>
    <w:rsid w:val="00764AE3"/>
    <w:rsid w:val="00771269"/>
    <w:rsid w:val="00771604"/>
    <w:rsid w:val="007721BD"/>
    <w:rsid w:val="00772BA0"/>
    <w:rsid w:val="00772C68"/>
    <w:rsid w:val="00773DC4"/>
    <w:rsid w:val="00774EC7"/>
    <w:rsid w:val="00777FD3"/>
    <w:rsid w:val="0078025E"/>
    <w:rsid w:val="007831D1"/>
    <w:rsid w:val="00784A1A"/>
    <w:rsid w:val="00785BAF"/>
    <w:rsid w:val="007873BB"/>
    <w:rsid w:val="007874AF"/>
    <w:rsid w:val="00790A6E"/>
    <w:rsid w:val="00791718"/>
    <w:rsid w:val="00791F6F"/>
    <w:rsid w:val="007921B4"/>
    <w:rsid w:val="00792E68"/>
    <w:rsid w:val="00796AAB"/>
    <w:rsid w:val="007A1F6A"/>
    <w:rsid w:val="007A4651"/>
    <w:rsid w:val="007A4BFB"/>
    <w:rsid w:val="007A59CA"/>
    <w:rsid w:val="007A7180"/>
    <w:rsid w:val="007A722F"/>
    <w:rsid w:val="007B00DB"/>
    <w:rsid w:val="007B2D09"/>
    <w:rsid w:val="007B5A6F"/>
    <w:rsid w:val="007B6BD9"/>
    <w:rsid w:val="007B7A3D"/>
    <w:rsid w:val="007C1081"/>
    <w:rsid w:val="007C586D"/>
    <w:rsid w:val="007D0E45"/>
    <w:rsid w:val="007D4F4F"/>
    <w:rsid w:val="007D777D"/>
    <w:rsid w:val="007E5284"/>
    <w:rsid w:val="007F1036"/>
    <w:rsid w:val="007F1B71"/>
    <w:rsid w:val="007F6729"/>
    <w:rsid w:val="008006B3"/>
    <w:rsid w:val="0080099C"/>
    <w:rsid w:val="00803940"/>
    <w:rsid w:val="00804803"/>
    <w:rsid w:val="00806C53"/>
    <w:rsid w:val="008070BA"/>
    <w:rsid w:val="008071E0"/>
    <w:rsid w:val="008131E6"/>
    <w:rsid w:val="0081447A"/>
    <w:rsid w:val="00814FB1"/>
    <w:rsid w:val="00815EF5"/>
    <w:rsid w:val="00817E46"/>
    <w:rsid w:val="00821DC4"/>
    <w:rsid w:val="00821F1C"/>
    <w:rsid w:val="0082636F"/>
    <w:rsid w:val="00827A40"/>
    <w:rsid w:val="008331A9"/>
    <w:rsid w:val="0083547C"/>
    <w:rsid w:val="00837001"/>
    <w:rsid w:val="008407ED"/>
    <w:rsid w:val="00840E29"/>
    <w:rsid w:val="008469B8"/>
    <w:rsid w:val="00846CF6"/>
    <w:rsid w:val="008505EF"/>
    <w:rsid w:val="0085269B"/>
    <w:rsid w:val="008527DA"/>
    <w:rsid w:val="008544D4"/>
    <w:rsid w:val="0085662D"/>
    <w:rsid w:val="00856A31"/>
    <w:rsid w:val="00860AA5"/>
    <w:rsid w:val="00863926"/>
    <w:rsid w:val="008671CE"/>
    <w:rsid w:val="00871784"/>
    <w:rsid w:val="00871FC4"/>
    <w:rsid w:val="008758CE"/>
    <w:rsid w:val="008767F9"/>
    <w:rsid w:val="00876E54"/>
    <w:rsid w:val="0088166C"/>
    <w:rsid w:val="00882AF8"/>
    <w:rsid w:val="00885957"/>
    <w:rsid w:val="00890933"/>
    <w:rsid w:val="00895075"/>
    <w:rsid w:val="0089717A"/>
    <w:rsid w:val="00897215"/>
    <w:rsid w:val="008A2C7F"/>
    <w:rsid w:val="008A3AF5"/>
    <w:rsid w:val="008A4955"/>
    <w:rsid w:val="008A5A7B"/>
    <w:rsid w:val="008B08AF"/>
    <w:rsid w:val="008C245C"/>
    <w:rsid w:val="008C2B98"/>
    <w:rsid w:val="008C4818"/>
    <w:rsid w:val="008C6526"/>
    <w:rsid w:val="008D06AC"/>
    <w:rsid w:val="008D161D"/>
    <w:rsid w:val="008D3B0E"/>
    <w:rsid w:val="008D3C26"/>
    <w:rsid w:val="008D4F4A"/>
    <w:rsid w:val="008D6F67"/>
    <w:rsid w:val="008D7E6B"/>
    <w:rsid w:val="008E09BD"/>
    <w:rsid w:val="008E450E"/>
    <w:rsid w:val="008E581B"/>
    <w:rsid w:val="008E75B2"/>
    <w:rsid w:val="008F2683"/>
    <w:rsid w:val="008F2EEF"/>
    <w:rsid w:val="008F702F"/>
    <w:rsid w:val="00900603"/>
    <w:rsid w:val="009058D7"/>
    <w:rsid w:val="00905D31"/>
    <w:rsid w:val="00910570"/>
    <w:rsid w:val="00910A56"/>
    <w:rsid w:val="009133C2"/>
    <w:rsid w:val="0091521B"/>
    <w:rsid w:val="009167F4"/>
    <w:rsid w:val="00921756"/>
    <w:rsid w:val="00921857"/>
    <w:rsid w:val="00925470"/>
    <w:rsid w:val="00925E32"/>
    <w:rsid w:val="009335A6"/>
    <w:rsid w:val="00933FE6"/>
    <w:rsid w:val="00935592"/>
    <w:rsid w:val="00935E96"/>
    <w:rsid w:val="00936E3A"/>
    <w:rsid w:val="0093748C"/>
    <w:rsid w:val="00937DD5"/>
    <w:rsid w:val="009456D5"/>
    <w:rsid w:val="0094628F"/>
    <w:rsid w:val="00946BCA"/>
    <w:rsid w:val="00946D6F"/>
    <w:rsid w:val="00951FBC"/>
    <w:rsid w:val="00954B5C"/>
    <w:rsid w:val="00955E10"/>
    <w:rsid w:val="0096007C"/>
    <w:rsid w:val="00963555"/>
    <w:rsid w:val="00964966"/>
    <w:rsid w:val="00966F4A"/>
    <w:rsid w:val="00967116"/>
    <w:rsid w:val="009673C2"/>
    <w:rsid w:val="00971C93"/>
    <w:rsid w:val="00972AE1"/>
    <w:rsid w:val="00974755"/>
    <w:rsid w:val="00975C84"/>
    <w:rsid w:val="00980689"/>
    <w:rsid w:val="009859A8"/>
    <w:rsid w:val="0098615F"/>
    <w:rsid w:val="00987FB6"/>
    <w:rsid w:val="00991D6B"/>
    <w:rsid w:val="009927C9"/>
    <w:rsid w:val="00992E3F"/>
    <w:rsid w:val="009A1E0B"/>
    <w:rsid w:val="009B0AC5"/>
    <w:rsid w:val="009B21A9"/>
    <w:rsid w:val="009B4045"/>
    <w:rsid w:val="009B70B0"/>
    <w:rsid w:val="009C297C"/>
    <w:rsid w:val="009C4CF8"/>
    <w:rsid w:val="009C73C3"/>
    <w:rsid w:val="009C7A31"/>
    <w:rsid w:val="009C7A89"/>
    <w:rsid w:val="009D1666"/>
    <w:rsid w:val="009D1DBB"/>
    <w:rsid w:val="009D22EE"/>
    <w:rsid w:val="009D3823"/>
    <w:rsid w:val="009D62B1"/>
    <w:rsid w:val="009E2032"/>
    <w:rsid w:val="009E29F6"/>
    <w:rsid w:val="009E405B"/>
    <w:rsid w:val="009E52EC"/>
    <w:rsid w:val="009E5796"/>
    <w:rsid w:val="009E772B"/>
    <w:rsid w:val="009F3000"/>
    <w:rsid w:val="00A03993"/>
    <w:rsid w:val="00A1007D"/>
    <w:rsid w:val="00A1179E"/>
    <w:rsid w:val="00A11BCE"/>
    <w:rsid w:val="00A140D3"/>
    <w:rsid w:val="00A15ACE"/>
    <w:rsid w:val="00A21CD2"/>
    <w:rsid w:val="00A23B62"/>
    <w:rsid w:val="00A23CF1"/>
    <w:rsid w:val="00A27C3D"/>
    <w:rsid w:val="00A31A1D"/>
    <w:rsid w:val="00A31CB6"/>
    <w:rsid w:val="00A323AD"/>
    <w:rsid w:val="00A329CE"/>
    <w:rsid w:val="00A351C5"/>
    <w:rsid w:val="00A36D0C"/>
    <w:rsid w:val="00A516C1"/>
    <w:rsid w:val="00A52589"/>
    <w:rsid w:val="00A527A0"/>
    <w:rsid w:val="00A542C6"/>
    <w:rsid w:val="00A5629F"/>
    <w:rsid w:val="00A60A08"/>
    <w:rsid w:val="00A60D65"/>
    <w:rsid w:val="00A61026"/>
    <w:rsid w:val="00A6186F"/>
    <w:rsid w:val="00A64F1F"/>
    <w:rsid w:val="00A6636C"/>
    <w:rsid w:val="00A66490"/>
    <w:rsid w:val="00A70479"/>
    <w:rsid w:val="00A70FEC"/>
    <w:rsid w:val="00A76089"/>
    <w:rsid w:val="00A82520"/>
    <w:rsid w:val="00A83A49"/>
    <w:rsid w:val="00A86EC1"/>
    <w:rsid w:val="00A86FCC"/>
    <w:rsid w:val="00A90343"/>
    <w:rsid w:val="00A91F01"/>
    <w:rsid w:val="00A96668"/>
    <w:rsid w:val="00A96EC6"/>
    <w:rsid w:val="00A976C2"/>
    <w:rsid w:val="00AA14D6"/>
    <w:rsid w:val="00AA1725"/>
    <w:rsid w:val="00AB2BDE"/>
    <w:rsid w:val="00AB3EA5"/>
    <w:rsid w:val="00AB537B"/>
    <w:rsid w:val="00AB673F"/>
    <w:rsid w:val="00AC7B4D"/>
    <w:rsid w:val="00AD403A"/>
    <w:rsid w:val="00AD41EF"/>
    <w:rsid w:val="00AD555A"/>
    <w:rsid w:val="00AE218D"/>
    <w:rsid w:val="00AE34A1"/>
    <w:rsid w:val="00AE4E5F"/>
    <w:rsid w:val="00AE58A5"/>
    <w:rsid w:val="00AE749F"/>
    <w:rsid w:val="00AE7511"/>
    <w:rsid w:val="00AE7A3F"/>
    <w:rsid w:val="00AF2829"/>
    <w:rsid w:val="00AF53D3"/>
    <w:rsid w:val="00AF5D40"/>
    <w:rsid w:val="00B015D2"/>
    <w:rsid w:val="00B033D2"/>
    <w:rsid w:val="00B04FF9"/>
    <w:rsid w:val="00B05174"/>
    <w:rsid w:val="00B056DE"/>
    <w:rsid w:val="00B0611B"/>
    <w:rsid w:val="00B06303"/>
    <w:rsid w:val="00B07C14"/>
    <w:rsid w:val="00B07FB3"/>
    <w:rsid w:val="00B13287"/>
    <w:rsid w:val="00B14D38"/>
    <w:rsid w:val="00B20123"/>
    <w:rsid w:val="00B21C45"/>
    <w:rsid w:val="00B25ACD"/>
    <w:rsid w:val="00B30E40"/>
    <w:rsid w:val="00B50696"/>
    <w:rsid w:val="00B53BAB"/>
    <w:rsid w:val="00B545BB"/>
    <w:rsid w:val="00B55CB0"/>
    <w:rsid w:val="00B5714E"/>
    <w:rsid w:val="00B57B75"/>
    <w:rsid w:val="00B6097F"/>
    <w:rsid w:val="00B611B2"/>
    <w:rsid w:val="00B63467"/>
    <w:rsid w:val="00B6416E"/>
    <w:rsid w:val="00B7044F"/>
    <w:rsid w:val="00B7203C"/>
    <w:rsid w:val="00B728B4"/>
    <w:rsid w:val="00B80924"/>
    <w:rsid w:val="00B86675"/>
    <w:rsid w:val="00B91224"/>
    <w:rsid w:val="00B925D8"/>
    <w:rsid w:val="00B9588B"/>
    <w:rsid w:val="00BA4BFC"/>
    <w:rsid w:val="00BA622F"/>
    <w:rsid w:val="00BB0740"/>
    <w:rsid w:val="00BB4F4A"/>
    <w:rsid w:val="00BB5187"/>
    <w:rsid w:val="00BC237F"/>
    <w:rsid w:val="00BC308B"/>
    <w:rsid w:val="00BC3446"/>
    <w:rsid w:val="00BC36CA"/>
    <w:rsid w:val="00BC3DCF"/>
    <w:rsid w:val="00BC59CC"/>
    <w:rsid w:val="00BC75D6"/>
    <w:rsid w:val="00BC7D61"/>
    <w:rsid w:val="00BD22C0"/>
    <w:rsid w:val="00BD2DA1"/>
    <w:rsid w:val="00BD7AF3"/>
    <w:rsid w:val="00BE0100"/>
    <w:rsid w:val="00BE0871"/>
    <w:rsid w:val="00BE108E"/>
    <w:rsid w:val="00BE201C"/>
    <w:rsid w:val="00BE45DB"/>
    <w:rsid w:val="00BE5081"/>
    <w:rsid w:val="00BE7DB4"/>
    <w:rsid w:val="00BF0783"/>
    <w:rsid w:val="00BF0F99"/>
    <w:rsid w:val="00BF1744"/>
    <w:rsid w:val="00BF1891"/>
    <w:rsid w:val="00BF2E6E"/>
    <w:rsid w:val="00C12CD6"/>
    <w:rsid w:val="00C14D43"/>
    <w:rsid w:val="00C2193D"/>
    <w:rsid w:val="00C2486D"/>
    <w:rsid w:val="00C2504B"/>
    <w:rsid w:val="00C25943"/>
    <w:rsid w:val="00C27D78"/>
    <w:rsid w:val="00C31DB2"/>
    <w:rsid w:val="00C333D1"/>
    <w:rsid w:val="00C33DB3"/>
    <w:rsid w:val="00C4628D"/>
    <w:rsid w:val="00C51698"/>
    <w:rsid w:val="00C51C04"/>
    <w:rsid w:val="00C5297A"/>
    <w:rsid w:val="00C53C82"/>
    <w:rsid w:val="00C54853"/>
    <w:rsid w:val="00C55685"/>
    <w:rsid w:val="00C61232"/>
    <w:rsid w:val="00C6380F"/>
    <w:rsid w:val="00C656CE"/>
    <w:rsid w:val="00C65D66"/>
    <w:rsid w:val="00C66471"/>
    <w:rsid w:val="00C67F53"/>
    <w:rsid w:val="00C7020D"/>
    <w:rsid w:val="00C713DA"/>
    <w:rsid w:val="00C72DCD"/>
    <w:rsid w:val="00C73BBC"/>
    <w:rsid w:val="00C74C15"/>
    <w:rsid w:val="00C765E8"/>
    <w:rsid w:val="00C77AA9"/>
    <w:rsid w:val="00C77F39"/>
    <w:rsid w:val="00C813F5"/>
    <w:rsid w:val="00C9154D"/>
    <w:rsid w:val="00C938C7"/>
    <w:rsid w:val="00C96C96"/>
    <w:rsid w:val="00CA3539"/>
    <w:rsid w:val="00CA5730"/>
    <w:rsid w:val="00CA712C"/>
    <w:rsid w:val="00CA7799"/>
    <w:rsid w:val="00CA7ECE"/>
    <w:rsid w:val="00CB14BF"/>
    <w:rsid w:val="00CB2DB7"/>
    <w:rsid w:val="00CB4F37"/>
    <w:rsid w:val="00CB53C7"/>
    <w:rsid w:val="00CC3453"/>
    <w:rsid w:val="00CC4308"/>
    <w:rsid w:val="00CD0E99"/>
    <w:rsid w:val="00CD0ED9"/>
    <w:rsid w:val="00CD1163"/>
    <w:rsid w:val="00CD2AE1"/>
    <w:rsid w:val="00CD63C0"/>
    <w:rsid w:val="00CD73CB"/>
    <w:rsid w:val="00CD7704"/>
    <w:rsid w:val="00CD7A51"/>
    <w:rsid w:val="00CE15E6"/>
    <w:rsid w:val="00CE45DC"/>
    <w:rsid w:val="00CE4CE2"/>
    <w:rsid w:val="00CE67AA"/>
    <w:rsid w:val="00CF0F19"/>
    <w:rsid w:val="00CF18A0"/>
    <w:rsid w:val="00CF2CDE"/>
    <w:rsid w:val="00CF69F4"/>
    <w:rsid w:val="00D00721"/>
    <w:rsid w:val="00D04AF1"/>
    <w:rsid w:val="00D15E06"/>
    <w:rsid w:val="00D16388"/>
    <w:rsid w:val="00D20F15"/>
    <w:rsid w:val="00D26195"/>
    <w:rsid w:val="00D267C3"/>
    <w:rsid w:val="00D27BD9"/>
    <w:rsid w:val="00D35E51"/>
    <w:rsid w:val="00D37578"/>
    <w:rsid w:val="00D4013C"/>
    <w:rsid w:val="00D43654"/>
    <w:rsid w:val="00D448C9"/>
    <w:rsid w:val="00D454AA"/>
    <w:rsid w:val="00D45601"/>
    <w:rsid w:val="00D47FE6"/>
    <w:rsid w:val="00D501E7"/>
    <w:rsid w:val="00D53252"/>
    <w:rsid w:val="00D54DF1"/>
    <w:rsid w:val="00D56401"/>
    <w:rsid w:val="00D604D1"/>
    <w:rsid w:val="00D61745"/>
    <w:rsid w:val="00D67104"/>
    <w:rsid w:val="00D70CFF"/>
    <w:rsid w:val="00D712C3"/>
    <w:rsid w:val="00D71A7F"/>
    <w:rsid w:val="00D810A3"/>
    <w:rsid w:val="00D84B8C"/>
    <w:rsid w:val="00D9299E"/>
    <w:rsid w:val="00D963FE"/>
    <w:rsid w:val="00D9706A"/>
    <w:rsid w:val="00DA02EF"/>
    <w:rsid w:val="00DA0AB8"/>
    <w:rsid w:val="00DA0B4A"/>
    <w:rsid w:val="00DA4F12"/>
    <w:rsid w:val="00DA5DC4"/>
    <w:rsid w:val="00DA5FE2"/>
    <w:rsid w:val="00DB2F45"/>
    <w:rsid w:val="00DB32E6"/>
    <w:rsid w:val="00DB3537"/>
    <w:rsid w:val="00DB358E"/>
    <w:rsid w:val="00DB551D"/>
    <w:rsid w:val="00DB5570"/>
    <w:rsid w:val="00DB559A"/>
    <w:rsid w:val="00DB76D4"/>
    <w:rsid w:val="00DB7FE6"/>
    <w:rsid w:val="00DC0898"/>
    <w:rsid w:val="00DC160F"/>
    <w:rsid w:val="00DC479D"/>
    <w:rsid w:val="00DC4DE5"/>
    <w:rsid w:val="00DC61B9"/>
    <w:rsid w:val="00DD1335"/>
    <w:rsid w:val="00DD5BF8"/>
    <w:rsid w:val="00DD60C5"/>
    <w:rsid w:val="00DD7C36"/>
    <w:rsid w:val="00DE1379"/>
    <w:rsid w:val="00DE66EF"/>
    <w:rsid w:val="00DF05E3"/>
    <w:rsid w:val="00DF0804"/>
    <w:rsid w:val="00DF2595"/>
    <w:rsid w:val="00DF47C6"/>
    <w:rsid w:val="00DF5D84"/>
    <w:rsid w:val="00DF7D9C"/>
    <w:rsid w:val="00E03572"/>
    <w:rsid w:val="00E046DD"/>
    <w:rsid w:val="00E07139"/>
    <w:rsid w:val="00E100FA"/>
    <w:rsid w:val="00E12369"/>
    <w:rsid w:val="00E1413A"/>
    <w:rsid w:val="00E1429C"/>
    <w:rsid w:val="00E15FBE"/>
    <w:rsid w:val="00E20B76"/>
    <w:rsid w:val="00E23428"/>
    <w:rsid w:val="00E26F5C"/>
    <w:rsid w:val="00E27B24"/>
    <w:rsid w:val="00E300F1"/>
    <w:rsid w:val="00E3133B"/>
    <w:rsid w:val="00E3300A"/>
    <w:rsid w:val="00E40F62"/>
    <w:rsid w:val="00E525BC"/>
    <w:rsid w:val="00E53AD2"/>
    <w:rsid w:val="00E5598F"/>
    <w:rsid w:val="00E56BFE"/>
    <w:rsid w:val="00E62329"/>
    <w:rsid w:val="00E62C25"/>
    <w:rsid w:val="00E6316A"/>
    <w:rsid w:val="00E66763"/>
    <w:rsid w:val="00E72BB7"/>
    <w:rsid w:val="00E731F9"/>
    <w:rsid w:val="00E73750"/>
    <w:rsid w:val="00E75981"/>
    <w:rsid w:val="00E763E9"/>
    <w:rsid w:val="00E77207"/>
    <w:rsid w:val="00E81A52"/>
    <w:rsid w:val="00E81FD9"/>
    <w:rsid w:val="00E85A95"/>
    <w:rsid w:val="00E90AF2"/>
    <w:rsid w:val="00E91FC3"/>
    <w:rsid w:val="00E92A77"/>
    <w:rsid w:val="00E96E83"/>
    <w:rsid w:val="00E9772A"/>
    <w:rsid w:val="00E978F6"/>
    <w:rsid w:val="00E97EDD"/>
    <w:rsid w:val="00EA27FF"/>
    <w:rsid w:val="00EA3814"/>
    <w:rsid w:val="00EA3A85"/>
    <w:rsid w:val="00EB467F"/>
    <w:rsid w:val="00EB4D40"/>
    <w:rsid w:val="00EC1529"/>
    <w:rsid w:val="00EC4926"/>
    <w:rsid w:val="00EC6481"/>
    <w:rsid w:val="00EC6AB7"/>
    <w:rsid w:val="00EC7647"/>
    <w:rsid w:val="00ED06FF"/>
    <w:rsid w:val="00ED1072"/>
    <w:rsid w:val="00ED2704"/>
    <w:rsid w:val="00ED35FA"/>
    <w:rsid w:val="00ED42C2"/>
    <w:rsid w:val="00ED7F22"/>
    <w:rsid w:val="00EE5441"/>
    <w:rsid w:val="00EE5BA5"/>
    <w:rsid w:val="00EE615B"/>
    <w:rsid w:val="00EE665E"/>
    <w:rsid w:val="00EF2169"/>
    <w:rsid w:val="00EF23BE"/>
    <w:rsid w:val="00EF298B"/>
    <w:rsid w:val="00EF3C67"/>
    <w:rsid w:val="00EF6195"/>
    <w:rsid w:val="00EF6835"/>
    <w:rsid w:val="00EF73B8"/>
    <w:rsid w:val="00F00429"/>
    <w:rsid w:val="00F01D47"/>
    <w:rsid w:val="00F12773"/>
    <w:rsid w:val="00F13272"/>
    <w:rsid w:val="00F16E4B"/>
    <w:rsid w:val="00F21587"/>
    <w:rsid w:val="00F2419E"/>
    <w:rsid w:val="00F251D9"/>
    <w:rsid w:val="00F255CB"/>
    <w:rsid w:val="00F32557"/>
    <w:rsid w:val="00F33F90"/>
    <w:rsid w:val="00F34313"/>
    <w:rsid w:val="00F41184"/>
    <w:rsid w:val="00F45052"/>
    <w:rsid w:val="00F478B3"/>
    <w:rsid w:val="00F534EF"/>
    <w:rsid w:val="00F567E5"/>
    <w:rsid w:val="00F570AE"/>
    <w:rsid w:val="00F60A88"/>
    <w:rsid w:val="00F6189D"/>
    <w:rsid w:val="00F702AC"/>
    <w:rsid w:val="00F717F1"/>
    <w:rsid w:val="00F74F31"/>
    <w:rsid w:val="00F7678D"/>
    <w:rsid w:val="00F7683E"/>
    <w:rsid w:val="00F807BC"/>
    <w:rsid w:val="00F82BE5"/>
    <w:rsid w:val="00F83088"/>
    <w:rsid w:val="00F85A59"/>
    <w:rsid w:val="00F9061D"/>
    <w:rsid w:val="00F933DB"/>
    <w:rsid w:val="00F93D62"/>
    <w:rsid w:val="00F96082"/>
    <w:rsid w:val="00F966CC"/>
    <w:rsid w:val="00FA02CD"/>
    <w:rsid w:val="00FA7067"/>
    <w:rsid w:val="00FA73C0"/>
    <w:rsid w:val="00FB0765"/>
    <w:rsid w:val="00FB2406"/>
    <w:rsid w:val="00FB24EA"/>
    <w:rsid w:val="00FB3029"/>
    <w:rsid w:val="00FB4664"/>
    <w:rsid w:val="00FB46FA"/>
    <w:rsid w:val="00FB7CA2"/>
    <w:rsid w:val="00FC03FC"/>
    <w:rsid w:val="00FC0D3F"/>
    <w:rsid w:val="00FC43B7"/>
    <w:rsid w:val="00FC484B"/>
    <w:rsid w:val="00FD0800"/>
    <w:rsid w:val="00FD270C"/>
    <w:rsid w:val="00FE00E6"/>
    <w:rsid w:val="00FE14AB"/>
    <w:rsid w:val="00FE16B4"/>
    <w:rsid w:val="00FE241D"/>
    <w:rsid w:val="00FE2B6D"/>
    <w:rsid w:val="00FE3678"/>
    <w:rsid w:val="00FE6ED4"/>
    <w:rsid w:val="00FF0204"/>
    <w:rsid w:val="00FF353D"/>
    <w:rsid w:val="00FF3B6B"/>
    <w:rsid w:val="00FF48CC"/>
    <w:rsid w:val="00FF7934"/>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2826B"/>
  <w15:chartTrackingRefBased/>
  <w15:docId w15:val="{5271DCAB-6E0C-4B6E-8F54-3656B8477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HK"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2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58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58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91F6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F4C24"/>
    <w:rPr>
      <w:color w:val="808080"/>
    </w:rPr>
  </w:style>
  <w:style w:type="paragraph" w:styleId="ListParagraph">
    <w:name w:val="List Paragraph"/>
    <w:basedOn w:val="Normal"/>
    <w:uiPriority w:val="34"/>
    <w:qFormat/>
    <w:rsid w:val="009E52EC"/>
    <w:pPr>
      <w:ind w:left="720"/>
      <w:contextualSpacing/>
    </w:pPr>
  </w:style>
  <w:style w:type="character" w:customStyle="1" w:styleId="Heading1Char">
    <w:name w:val="Heading 1 Char"/>
    <w:basedOn w:val="DefaultParagraphFont"/>
    <w:link w:val="Heading1"/>
    <w:uiPriority w:val="9"/>
    <w:rsid w:val="009E52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4F4A"/>
    <w:pPr>
      <w:outlineLvl w:val="9"/>
    </w:pPr>
    <w:rPr>
      <w:kern w:val="0"/>
      <w:lang w:val="en-US" w:eastAsia="en-US"/>
      <w14:ligatures w14:val="none"/>
    </w:rPr>
  </w:style>
  <w:style w:type="paragraph" w:styleId="TOC1">
    <w:name w:val="toc 1"/>
    <w:basedOn w:val="Normal"/>
    <w:next w:val="Normal"/>
    <w:autoRedefine/>
    <w:uiPriority w:val="39"/>
    <w:unhideWhenUsed/>
    <w:rsid w:val="00BB4F4A"/>
    <w:pPr>
      <w:spacing w:after="100"/>
    </w:pPr>
  </w:style>
  <w:style w:type="character" w:styleId="Hyperlink">
    <w:name w:val="Hyperlink"/>
    <w:basedOn w:val="DefaultParagraphFont"/>
    <w:uiPriority w:val="99"/>
    <w:unhideWhenUsed/>
    <w:rsid w:val="00BB4F4A"/>
    <w:rPr>
      <w:color w:val="0563C1" w:themeColor="hyperlink"/>
      <w:u w:val="single"/>
    </w:rPr>
  </w:style>
  <w:style w:type="paragraph" w:styleId="Header">
    <w:name w:val="header"/>
    <w:basedOn w:val="Normal"/>
    <w:link w:val="HeaderChar"/>
    <w:uiPriority w:val="99"/>
    <w:unhideWhenUsed/>
    <w:rsid w:val="00BB4F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F4A"/>
  </w:style>
  <w:style w:type="paragraph" w:styleId="Footer">
    <w:name w:val="footer"/>
    <w:basedOn w:val="Normal"/>
    <w:link w:val="FooterChar"/>
    <w:uiPriority w:val="99"/>
    <w:unhideWhenUsed/>
    <w:rsid w:val="00BB4F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F4A"/>
  </w:style>
  <w:style w:type="paragraph" w:styleId="NormalWeb">
    <w:name w:val="Normal (Web)"/>
    <w:basedOn w:val="Normal"/>
    <w:uiPriority w:val="99"/>
    <w:unhideWhenUsed/>
    <w:rsid w:val="001048E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1048E8"/>
    <w:rPr>
      <w:b/>
      <w:bCs/>
    </w:rPr>
  </w:style>
  <w:style w:type="character" w:customStyle="1" w:styleId="Heading2Char">
    <w:name w:val="Heading 2 Char"/>
    <w:basedOn w:val="DefaultParagraphFont"/>
    <w:link w:val="Heading2"/>
    <w:uiPriority w:val="9"/>
    <w:rsid w:val="008758C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758CE"/>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8758CE"/>
    <w:pPr>
      <w:spacing w:after="100"/>
      <w:ind w:left="220"/>
    </w:pPr>
  </w:style>
  <w:style w:type="paragraph" w:styleId="TOC3">
    <w:name w:val="toc 3"/>
    <w:basedOn w:val="Normal"/>
    <w:next w:val="Normal"/>
    <w:autoRedefine/>
    <w:uiPriority w:val="39"/>
    <w:unhideWhenUsed/>
    <w:rsid w:val="008758CE"/>
    <w:pPr>
      <w:spacing w:after="100"/>
      <w:ind w:left="440"/>
    </w:pPr>
  </w:style>
  <w:style w:type="character" w:customStyle="1" w:styleId="Heading4Char">
    <w:name w:val="Heading 4 Char"/>
    <w:basedOn w:val="DefaultParagraphFont"/>
    <w:link w:val="Heading4"/>
    <w:uiPriority w:val="9"/>
    <w:rsid w:val="00791F6F"/>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FE16B4"/>
    <w:rPr>
      <w:color w:val="605E5C"/>
      <w:shd w:val="clear" w:color="auto" w:fill="E1DFDD"/>
    </w:rPr>
  </w:style>
  <w:style w:type="paragraph" w:styleId="Date">
    <w:name w:val="Date"/>
    <w:basedOn w:val="Normal"/>
    <w:next w:val="Normal"/>
    <w:link w:val="DateChar"/>
    <w:uiPriority w:val="99"/>
    <w:semiHidden/>
    <w:unhideWhenUsed/>
    <w:rsid w:val="00034B0C"/>
  </w:style>
  <w:style w:type="character" w:customStyle="1" w:styleId="DateChar">
    <w:name w:val="Date Char"/>
    <w:basedOn w:val="DefaultParagraphFont"/>
    <w:link w:val="Date"/>
    <w:uiPriority w:val="99"/>
    <w:semiHidden/>
    <w:rsid w:val="00034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37100">
      <w:bodyDiv w:val="1"/>
      <w:marLeft w:val="0"/>
      <w:marRight w:val="0"/>
      <w:marTop w:val="0"/>
      <w:marBottom w:val="0"/>
      <w:divBdr>
        <w:top w:val="none" w:sz="0" w:space="0" w:color="auto"/>
        <w:left w:val="none" w:sz="0" w:space="0" w:color="auto"/>
        <w:bottom w:val="none" w:sz="0" w:space="0" w:color="auto"/>
        <w:right w:val="none" w:sz="0" w:space="0" w:color="auto"/>
      </w:divBdr>
    </w:div>
    <w:div w:id="95177061">
      <w:bodyDiv w:val="1"/>
      <w:marLeft w:val="0"/>
      <w:marRight w:val="0"/>
      <w:marTop w:val="0"/>
      <w:marBottom w:val="0"/>
      <w:divBdr>
        <w:top w:val="none" w:sz="0" w:space="0" w:color="auto"/>
        <w:left w:val="none" w:sz="0" w:space="0" w:color="auto"/>
        <w:bottom w:val="none" w:sz="0" w:space="0" w:color="auto"/>
        <w:right w:val="none" w:sz="0" w:space="0" w:color="auto"/>
      </w:divBdr>
    </w:div>
    <w:div w:id="162596940">
      <w:bodyDiv w:val="1"/>
      <w:marLeft w:val="0"/>
      <w:marRight w:val="0"/>
      <w:marTop w:val="0"/>
      <w:marBottom w:val="0"/>
      <w:divBdr>
        <w:top w:val="none" w:sz="0" w:space="0" w:color="auto"/>
        <w:left w:val="none" w:sz="0" w:space="0" w:color="auto"/>
        <w:bottom w:val="none" w:sz="0" w:space="0" w:color="auto"/>
        <w:right w:val="none" w:sz="0" w:space="0" w:color="auto"/>
      </w:divBdr>
      <w:divsChild>
        <w:div w:id="1316573023">
          <w:marLeft w:val="480"/>
          <w:marRight w:val="0"/>
          <w:marTop w:val="0"/>
          <w:marBottom w:val="0"/>
          <w:divBdr>
            <w:top w:val="none" w:sz="0" w:space="0" w:color="auto"/>
            <w:left w:val="none" w:sz="0" w:space="0" w:color="auto"/>
            <w:bottom w:val="none" w:sz="0" w:space="0" w:color="auto"/>
            <w:right w:val="none" w:sz="0" w:space="0" w:color="auto"/>
          </w:divBdr>
        </w:div>
        <w:div w:id="2141991296">
          <w:marLeft w:val="480"/>
          <w:marRight w:val="0"/>
          <w:marTop w:val="0"/>
          <w:marBottom w:val="0"/>
          <w:divBdr>
            <w:top w:val="none" w:sz="0" w:space="0" w:color="auto"/>
            <w:left w:val="none" w:sz="0" w:space="0" w:color="auto"/>
            <w:bottom w:val="none" w:sz="0" w:space="0" w:color="auto"/>
            <w:right w:val="none" w:sz="0" w:space="0" w:color="auto"/>
          </w:divBdr>
        </w:div>
      </w:divsChild>
    </w:div>
    <w:div w:id="177275290">
      <w:bodyDiv w:val="1"/>
      <w:marLeft w:val="0"/>
      <w:marRight w:val="0"/>
      <w:marTop w:val="0"/>
      <w:marBottom w:val="0"/>
      <w:divBdr>
        <w:top w:val="none" w:sz="0" w:space="0" w:color="auto"/>
        <w:left w:val="none" w:sz="0" w:space="0" w:color="auto"/>
        <w:bottom w:val="none" w:sz="0" w:space="0" w:color="auto"/>
        <w:right w:val="none" w:sz="0" w:space="0" w:color="auto"/>
      </w:divBdr>
    </w:div>
    <w:div w:id="183252104">
      <w:bodyDiv w:val="1"/>
      <w:marLeft w:val="0"/>
      <w:marRight w:val="0"/>
      <w:marTop w:val="0"/>
      <w:marBottom w:val="0"/>
      <w:divBdr>
        <w:top w:val="none" w:sz="0" w:space="0" w:color="auto"/>
        <w:left w:val="none" w:sz="0" w:space="0" w:color="auto"/>
        <w:bottom w:val="none" w:sz="0" w:space="0" w:color="auto"/>
        <w:right w:val="none" w:sz="0" w:space="0" w:color="auto"/>
      </w:divBdr>
    </w:div>
    <w:div w:id="235895110">
      <w:bodyDiv w:val="1"/>
      <w:marLeft w:val="0"/>
      <w:marRight w:val="0"/>
      <w:marTop w:val="0"/>
      <w:marBottom w:val="0"/>
      <w:divBdr>
        <w:top w:val="none" w:sz="0" w:space="0" w:color="auto"/>
        <w:left w:val="none" w:sz="0" w:space="0" w:color="auto"/>
        <w:bottom w:val="none" w:sz="0" w:space="0" w:color="auto"/>
        <w:right w:val="none" w:sz="0" w:space="0" w:color="auto"/>
      </w:divBdr>
    </w:div>
    <w:div w:id="246621810">
      <w:bodyDiv w:val="1"/>
      <w:marLeft w:val="0"/>
      <w:marRight w:val="0"/>
      <w:marTop w:val="0"/>
      <w:marBottom w:val="0"/>
      <w:divBdr>
        <w:top w:val="none" w:sz="0" w:space="0" w:color="auto"/>
        <w:left w:val="none" w:sz="0" w:space="0" w:color="auto"/>
        <w:bottom w:val="none" w:sz="0" w:space="0" w:color="auto"/>
        <w:right w:val="none" w:sz="0" w:space="0" w:color="auto"/>
      </w:divBdr>
    </w:div>
    <w:div w:id="260845916">
      <w:bodyDiv w:val="1"/>
      <w:marLeft w:val="0"/>
      <w:marRight w:val="0"/>
      <w:marTop w:val="0"/>
      <w:marBottom w:val="0"/>
      <w:divBdr>
        <w:top w:val="none" w:sz="0" w:space="0" w:color="auto"/>
        <w:left w:val="none" w:sz="0" w:space="0" w:color="auto"/>
        <w:bottom w:val="none" w:sz="0" w:space="0" w:color="auto"/>
        <w:right w:val="none" w:sz="0" w:space="0" w:color="auto"/>
      </w:divBdr>
    </w:div>
    <w:div w:id="280696537">
      <w:bodyDiv w:val="1"/>
      <w:marLeft w:val="0"/>
      <w:marRight w:val="0"/>
      <w:marTop w:val="0"/>
      <w:marBottom w:val="0"/>
      <w:divBdr>
        <w:top w:val="none" w:sz="0" w:space="0" w:color="auto"/>
        <w:left w:val="none" w:sz="0" w:space="0" w:color="auto"/>
        <w:bottom w:val="none" w:sz="0" w:space="0" w:color="auto"/>
        <w:right w:val="none" w:sz="0" w:space="0" w:color="auto"/>
      </w:divBdr>
    </w:div>
    <w:div w:id="332100754">
      <w:bodyDiv w:val="1"/>
      <w:marLeft w:val="0"/>
      <w:marRight w:val="0"/>
      <w:marTop w:val="0"/>
      <w:marBottom w:val="0"/>
      <w:divBdr>
        <w:top w:val="none" w:sz="0" w:space="0" w:color="auto"/>
        <w:left w:val="none" w:sz="0" w:space="0" w:color="auto"/>
        <w:bottom w:val="none" w:sz="0" w:space="0" w:color="auto"/>
        <w:right w:val="none" w:sz="0" w:space="0" w:color="auto"/>
      </w:divBdr>
    </w:div>
    <w:div w:id="336422053">
      <w:bodyDiv w:val="1"/>
      <w:marLeft w:val="0"/>
      <w:marRight w:val="0"/>
      <w:marTop w:val="0"/>
      <w:marBottom w:val="0"/>
      <w:divBdr>
        <w:top w:val="none" w:sz="0" w:space="0" w:color="auto"/>
        <w:left w:val="none" w:sz="0" w:space="0" w:color="auto"/>
        <w:bottom w:val="none" w:sz="0" w:space="0" w:color="auto"/>
        <w:right w:val="none" w:sz="0" w:space="0" w:color="auto"/>
      </w:divBdr>
    </w:div>
    <w:div w:id="342169307">
      <w:bodyDiv w:val="1"/>
      <w:marLeft w:val="0"/>
      <w:marRight w:val="0"/>
      <w:marTop w:val="0"/>
      <w:marBottom w:val="0"/>
      <w:divBdr>
        <w:top w:val="none" w:sz="0" w:space="0" w:color="auto"/>
        <w:left w:val="none" w:sz="0" w:space="0" w:color="auto"/>
        <w:bottom w:val="none" w:sz="0" w:space="0" w:color="auto"/>
        <w:right w:val="none" w:sz="0" w:space="0" w:color="auto"/>
      </w:divBdr>
      <w:divsChild>
        <w:div w:id="982736906">
          <w:marLeft w:val="480"/>
          <w:marRight w:val="0"/>
          <w:marTop w:val="0"/>
          <w:marBottom w:val="0"/>
          <w:divBdr>
            <w:top w:val="none" w:sz="0" w:space="0" w:color="auto"/>
            <w:left w:val="none" w:sz="0" w:space="0" w:color="auto"/>
            <w:bottom w:val="none" w:sz="0" w:space="0" w:color="auto"/>
            <w:right w:val="none" w:sz="0" w:space="0" w:color="auto"/>
          </w:divBdr>
        </w:div>
      </w:divsChild>
    </w:div>
    <w:div w:id="396248614">
      <w:bodyDiv w:val="1"/>
      <w:marLeft w:val="0"/>
      <w:marRight w:val="0"/>
      <w:marTop w:val="0"/>
      <w:marBottom w:val="0"/>
      <w:divBdr>
        <w:top w:val="none" w:sz="0" w:space="0" w:color="auto"/>
        <w:left w:val="none" w:sz="0" w:space="0" w:color="auto"/>
        <w:bottom w:val="none" w:sz="0" w:space="0" w:color="auto"/>
        <w:right w:val="none" w:sz="0" w:space="0" w:color="auto"/>
      </w:divBdr>
      <w:divsChild>
        <w:div w:id="686054727">
          <w:marLeft w:val="480"/>
          <w:marRight w:val="0"/>
          <w:marTop w:val="0"/>
          <w:marBottom w:val="0"/>
          <w:divBdr>
            <w:top w:val="none" w:sz="0" w:space="0" w:color="auto"/>
            <w:left w:val="none" w:sz="0" w:space="0" w:color="auto"/>
            <w:bottom w:val="none" w:sz="0" w:space="0" w:color="auto"/>
            <w:right w:val="none" w:sz="0" w:space="0" w:color="auto"/>
          </w:divBdr>
        </w:div>
      </w:divsChild>
    </w:div>
    <w:div w:id="398092864">
      <w:bodyDiv w:val="1"/>
      <w:marLeft w:val="0"/>
      <w:marRight w:val="0"/>
      <w:marTop w:val="0"/>
      <w:marBottom w:val="0"/>
      <w:divBdr>
        <w:top w:val="none" w:sz="0" w:space="0" w:color="auto"/>
        <w:left w:val="none" w:sz="0" w:space="0" w:color="auto"/>
        <w:bottom w:val="none" w:sz="0" w:space="0" w:color="auto"/>
        <w:right w:val="none" w:sz="0" w:space="0" w:color="auto"/>
      </w:divBdr>
    </w:div>
    <w:div w:id="418403350">
      <w:bodyDiv w:val="1"/>
      <w:marLeft w:val="0"/>
      <w:marRight w:val="0"/>
      <w:marTop w:val="0"/>
      <w:marBottom w:val="0"/>
      <w:divBdr>
        <w:top w:val="none" w:sz="0" w:space="0" w:color="auto"/>
        <w:left w:val="none" w:sz="0" w:space="0" w:color="auto"/>
        <w:bottom w:val="none" w:sz="0" w:space="0" w:color="auto"/>
        <w:right w:val="none" w:sz="0" w:space="0" w:color="auto"/>
      </w:divBdr>
      <w:divsChild>
        <w:div w:id="650214880">
          <w:marLeft w:val="480"/>
          <w:marRight w:val="0"/>
          <w:marTop w:val="0"/>
          <w:marBottom w:val="0"/>
          <w:divBdr>
            <w:top w:val="none" w:sz="0" w:space="0" w:color="auto"/>
            <w:left w:val="none" w:sz="0" w:space="0" w:color="auto"/>
            <w:bottom w:val="none" w:sz="0" w:space="0" w:color="auto"/>
            <w:right w:val="none" w:sz="0" w:space="0" w:color="auto"/>
          </w:divBdr>
          <w:divsChild>
            <w:div w:id="367992394">
              <w:marLeft w:val="0"/>
              <w:marRight w:val="0"/>
              <w:marTop w:val="0"/>
              <w:marBottom w:val="0"/>
              <w:divBdr>
                <w:top w:val="none" w:sz="0" w:space="0" w:color="auto"/>
                <w:left w:val="none" w:sz="0" w:space="0" w:color="auto"/>
                <w:bottom w:val="none" w:sz="0" w:space="0" w:color="auto"/>
                <w:right w:val="none" w:sz="0" w:space="0" w:color="auto"/>
              </w:divBdr>
              <w:divsChild>
                <w:div w:id="1765960135">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416553">
      <w:bodyDiv w:val="1"/>
      <w:marLeft w:val="0"/>
      <w:marRight w:val="0"/>
      <w:marTop w:val="0"/>
      <w:marBottom w:val="0"/>
      <w:divBdr>
        <w:top w:val="none" w:sz="0" w:space="0" w:color="auto"/>
        <w:left w:val="none" w:sz="0" w:space="0" w:color="auto"/>
        <w:bottom w:val="none" w:sz="0" w:space="0" w:color="auto"/>
        <w:right w:val="none" w:sz="0" w:space="0" w:color="auto"/>
      </w:divBdr>
    </w:div>
    <w:div w:id="468786516">
      <w:bodyDiv w:val="1"/>
      <w:marLeft w:val="0"/>
      <w:marRight w:val="0"/>
      <w:marTop w:val="0"/>
      <w:marBottom w:val="0"/>
      <w:divBdr>
        <w:top w:val="none" w:sz="0" w:space="0" w:color="auto"/>
        <w:left w:val="none" w:sz="0" w:space="0" w:color="auto"/>
        <w:bottom w:val="none" w:sz="0" w:space="0" w:color="auto"/>
        <w:right w:val="none" w:sz="0" w:space="0" w:color="auto"/>
      </w:divBdr>
    </w:div>
    <w:div w:id="473759794">
      <w:bodyDiv w:val="1"/>
      <w:marLeft w:val="0"/>
      <w:marRight w:val="0"/>
      <w:marTop w:val="0"/>
      <w:marBottom w:val="0"/>
      <w:divBdr>
        <w:top w:val="none" w:sz="0" w:space="0" w:color="auto"/>
        <w:left w:val="none" w:sz="0" w:space="0" w:color="auto"/>
        <w:bottom w:val="none" w:sz="0" w:space="0" w:color="auto"/>
        <w:right w:val="none" w:sz="0" w:space="0" w:color="auto"/>
      </w:divBdr>
    </w:div>
    <w:div w:id="522977716">
      <w:bodyDiv w:val="1"/>
      <w:marLeft w:val="0"/>
      <w:marRight w:val="0"/>
      <w:marTop w:val="0"/>
      <w:marBottom w:val="0"/>
      <w:divBdr>
        <w:top w:val="none" w:sz="0" w:space="0" w:color="auto"/>
        <w:left w:val="none" w:sz="0" w:space="0" w:color="auto"/>
        <w:bottom w:val="none" w:sz="0" w:space="0" w:color="auto"/>
        <w:right w:val="none" w:sz="0" w:space="0" w:color="auto"/>
      </w:divBdr>
    </w:div>
    <w:div w:id="564923154">
      <w:bodyDiv w:val="1"/>
      <w:marLeft w:val="0"/>
      <w:marRight w:val="0"/>
      <w:marTop w:val="0"/>
      <w:marBottom w:val="0"/>
      <w:divBdr>
        <w:top w:val="none" w:sz="0" w:space="0" w:color="auto"/>
        <w:left w:val="none" w:sz="0" w:space="0" w:color="auto"/>
        <w:bottom w:val="none" w:sz="0" w:space="0" w:color="auto"/>
        <w:right w:val="none" w:sz="0" w:space="0" w:color="auto"/>
      </w:divBdr>
      <w:divsChild>
        <w:div w:id="1835560895">
          <w:marLeft w:val="480"/>
          <w:marRight w:val="0"/>
          <w:marTop w:val="0"/>
          <w:marBottom w:val="0"/>
          <w:divBdr>
            <w:top w:val="none" w:sz="0" w:space="0" w:color="auto"/>
            <w:left w:val="none" w:sz="0" w:space="0" w:color="auto"/>
            <w:bottom w:val="none" w:sz="0" w:space="0" w:color="auto"/>
            <w:right w:val="none" w:sz="0" w:space="0" w:color="auto"/>
          </w:divBdr>
        </w:div>
        <w:div w:id="498154504">
          <w:marLeft w:val="480"/>
          <w:marRight w:val="0"/>
          <w:marTop w:val="0"/>
          <w:marBottom w:val="0"/>
          <w:divBdr>
            <w:top w:val="none" w:sz="0" w:space="0" w:color="auto"/>
            <w:left w:val="none" w:sz="0" w:space="0" w:color="auto"/>
            <w:bottom w:val="none" w:sz="0" w:space="0" w:color="auto"/>
            <w:right w:val="none" w:sz="0" w:space="0" w:color="auto"/>
          </w:divBdr>
        </w:div>
      </w:divsChild>
    </w:div>
    <w:div w:id="615790435">
      <w:bodyDiv w:val="1"/>
      <w:marLeft w:val="0"/>
      <w:marRight w:val="0"/>
      <w:marTop w:val="0"/>
      <w:marBottom w:val="0"/>
      <w:divBdr>
        <w:top w:val="none" w:sz="0" w:space="0" w:color="auto"/>
        <w:left w:val="none" w:sz="0" w:space="0" w:color="auto"/>
        <w:bottom w:val="none" w:sz="0" w:space="0" w:color="auto"/>
        <w:right w:val="none" w:sz="0" w:space="0" w:color="auto"/>
      </w:divBdr>
    </w:div>
    <w:div w:id="630213734">
      <w:bodyDiv w:val="1"/>
      <w:marLeft w:val="0"/>
      <w:marRight w:val="0"/>
      <w:marTop w:val="0"/>
      <w:marBottom w:val="0"/>
      <w:divBdr>
        <w:top w:val="none" w:sz="0" w:space="0" w:color="auto"/>
        <w:left w:val="none" w:sz="0" w:space="0" w:color="auto"/>
        <w:bottom w:val="none" w:sz="0" w:space="0" w:color="auto"/>
        <w:right w:val="none" w:sz="0" w:space="0" w:color="auto"/>
      </w:divBdr>
    </w:div>
    <w:div w:id="641007719">
      <w:bodyDiv w:val="1"/>
      <w:marLeft w:val="0"/>
      <w:marRight w:val="0"/>
      <w:marTop w:val="0"/>
      <w:marBottom w:val="0"/>
      <w:divBdr>
        <w:top w:val="none" w:sz="0" w:space="0" w:color="auto"/>
        <w:left w:val="none" w:sz="0" w:space="0" w:color="auto"/>
        <w:bottom w:val="none" w:sz="0" w:space="0" w:color="auto"/>
        <w:right w:val="none" w:sz="0" w:space="0" w:color="auto"/>
      </w:divBdr>
    </w:div>
    <w:div w:id="657922202">
      <w:bodyDiv w:val="1"/>
      <w:marLeft w:val="0"/>
      <w:marRight w:val="0"/>
      <w:marTop w:val="0"/>
      <w:marBottom w:val="0"/>
      <w:divBdr>
        <w:top w:val="none" w:sz="0" w:space="0" w:color="auto"/>
        <w:left w:val="none" w:sz="0" w:space="0" w:color="auto"/>
        <w:bottom w:val="none" w:sz="0" w:space="0" w:color="auto"/>
        <w:right w:val="none" w:sz="0" w:space="0" w:color="auto"/>
      </w:divBdr>
    </w:div>
    <w:div w:id="694308752">
      <w:bodyDiv w:val="1"/>
      <w:marLeft w:val="0"/>
      <w:marRight w:val="0"/>
      <w:marTop w:val="0"/>
      <w:marBottom w:val="0"/>
      <w:divBdr>
        <w:top w:val="none" w:sz="0" w:space="0" w:color="auto"/>
        <w:left w:val="none" w:sz="0" w:space="0" w:color="auto"/>
        <w:bottom w:val="none" w:sz="0" w:space="0" w:color="auto"/>
        <w:right w:val="none" w:sz="0" w:space="0" w:color="auto"/>
      </w:divBdr>
      <w:divsChild>
        <w:div w:id="198132758">
          <w:marLeft w:val="480"/>
          <w:marRight w:val="0"/>
          <w:marTop w:val="0"/>
          <w:marBottom w:val="0"/>
          <w:divBdr>
            <w:top w:val="none" w:sz="0" w:space="0" w:color="auto"/>
            <w:left w:val="none" w:sz="0" w:space="0" w:color="auto"/>
            <w:bottom w:val="none" w:sz="0" w:space="0" w:color="auto"/>
            <w:right w:val="none" w:sz="0" w:space="0" w:color="auto"/>
          </w:divBdr>
        </w:div>
      </w:divsChild>
    </w:div>
    <w:div w:id="757139304">
      <w:bodyDiv w:val="1"/>
      <w:marLeft w:val="0"/>
      <w:marRight w:val="0"/>
      <w:marTop w:val="0"/>
      <w:marBottom w:val="0"/>
      <w:divBdr>
        <w:top w:val="none" w:sz="0" w:space="0" w:color="auto"/>
        <w:left w:val="none" w:sz="0" w:space="0" w:color="auto"/>
        <w:bottom w:val="none" w:sz="0" w:space="0" w:color="auto"/>
        <w:right w:val="none" w:sz="0" w:space="0" w:color="auto"/>
      </w:divBdr>
    </w:div>
    <w:div w:id="759182358">
      <w:bodyDiv w:val="1"/>
      <w:marLeft w:val="0"/>
      <w:marRight w:val="0"/>
      <w:marTop w:val="0"/>
      <w:marBottom w:val="0"/>
      <w:divBdr>
        <w:top w:val="none" w:sz="0" w:space="0" w:color="auto"/>
        <w:left w:val="none" w:sz="0" w:space="0" w:color="auto"/>
        <w:bottom w:val="none" w:sz="0" w:space="0" w:color="auto"/>
        <w:right w:val="none" w:sz="0" w:space="0" w:color="auto"/>
      </w:divBdr>
    </w:div>
    <w:div w:id="776294846">
      <w:bodyDiv w:val="1"/>
      <w:marLeft w:val="0"/>
      <w:marRight w:val="0"/>
      <w:marTop w:val="0"/>
      <w:marBottom w:val="0"/>
      <w:divBdr>
        <w:top w:val="none" w:sz="0" w:space="0" w:color="auto"/>
        <w:left w:val="none" w:sz="0" w:space="0" w:color="auto"/>
        <w:bottom w:val="none" w:sz="0" w:space="0" w:color="auto"/>
        <w:right w:val="none" w:sz="0" w:space="0" w:color="auto"/>
      </w:divBdr>
    </w:div>
    <w:div w:id="797067938">
      <w:bodyDiv w:val="1"/>
      <w:marLeft w:val="0"/>
      <w:marRight w:val="0"/>
      <w:marTop w:val="0"/>
      <w:marBottom w:val="0"/>
      <w:divBdr>
        <w:top w:val="none" w:sz="0" w:space="0" w:color="auto"/>
        <w:left w:val="none" w:sz="0" w:space="0" w:color="auto"/>
        <w:bottom w:val="none" w:sz="0" w:space="0" w:color="auto"/>
        <w:right w:val="none" w:sz="0" w:space="0" w:color="auto"/>
      </w:divBdr>
      <w:divsChild>
        <w:div w:id="188760744">
          <w:marLeft w:val="480"/>
          <w:marRight w:val="0"/>
          <w:marTop w:val="0"/>
          <w:marBottom w:val="0"/>
          <w:divBdr>
            <w:top w:val="none" w:sz="0" w:space="0" w:color="auto"/>
            <w:left w:val="none" w:sz="0" w:space="0" w:color="auto"/>
            <w:bottom w:val="none" w:sz="0" w:space="0" w:color="auto"/>
            <w:right w:val="none" w:sz="0" w:space="0" w:color="auto"/>
          </w:divBdr>
        </w:div>
        <w:div w:id="1368674411">
          <w:marLeft w:val="480"/>
          <w:marRight w:val="0"/>
          <w:marTop w:val="0"/>
          <w:marBottom w:val="0"/>
          <w:divBdr>
            <w:top w:val="none" w:sz="0" w:space="0" w:color="auto"/>
            <w:left w:val="none" w:sz="0" w:space="0" w:color="auto"/>
            <w:bottom w:val="none" w:sz="0" w:space="0" w:color="auto"/>
            <w:right w:val="none" w:sz="0" w:space="0" w:color="auto"/>
          </w:divBdr>
        </w:div>
        <w:div w:id="801966301">
          <w:marLeft w:val="480"/>
          <w:marRight w:val="0"/>
          <w:marTop w:val="0"/>
          <w:marBottom w:val="0"/>
          <w:divBdr>
            <w:top w:val="none" w:sz="0" w:space="0" w:color="auto"/>
            <w:left w:val="none" w:sz="0" w:space="0" w:color="auto"/>
            <w:bottom w:val="none" w:sz="0" w:space="0" w:color="auto"/>
            <w:right w:val="none" w:sz="0" w:space="0" w:color="auto"/>
          </w:divBdr>
        </w:div>
        <w:div w:id="72091778">
          <w:marLeft w:val="480"/>
          <w:marRight w:val="0"/>
          <w:marTop w:val="0"/>
          <w:marBottom w:val="0"/>
          <w:divBdr>
            <w:top w:val="none" w:sz="0" w:space="0" w:color="auto"/>
            <w:left w:val="none" w:sz="0" w:space="0" w:color="auto"/>
            <w:bottom w:val="none" w:sz="0" w:space="0" w:color="auto"/>
            <w:right w:val="none" w:sz="0" w:space="0" w:color="auto"/>
          </w:divBdr>
        </w:div>
        <w:div w:id="1912036773">
          <w:marLeft w:val="480"/>
          <w:marRight w:val="0"/>
          <w:marTop w:val="0"/>
          <w:marBottom w:val="0"/>
          <w:divBdr>
            <w:top w:val="none" w:sz="0" w:space="0" w:color="auto"/>
            <w:left w:val="none" w:sz="0" w:space="0" w:color="auto"/>
            <w:bottom w:val="none" w:sz="0" w:space="0" w:color="auto"/>
            <w:right w:val="none" w:sz="0" w:space="0" w:color="auto"/>
          </w:divBdr>
        </w:div>
      </w:divsChild>
    </w:div>
    <w:div w:id="807435708">
      <w:bodyDiv w:val="1"/>
      <w:marLeft w:val="0"/>
      <w:marRight w:val="0"/>
      <w:marTop w:val="0"/>
      <w:marBottom w:val="0"/>
      <w:divBdr>
        <w:top w:val="none" w:sz="0" w:space="0" w:color="auto"/>
        <w:left w:val="none" w:sz="0" w:space="0" w:color="auto"/>
        <w:bottom w:val="none" w:sz="0" w:space="0" w:color="auto"/>
        <w:right w:val="none" w:sz="0" w:space="0" w:color="auto"/>
      </w:divBdr>
    </w:div>
    <w:div w:id="850416588">
      <w:bodyDiv w:val="1"/>
      <w:marLeft w:val="0"/>
      <w:marRight w:val="0"/>
      <w:marTop w:val="0"/>
      <w:marBottom w:val="0"/>
      <w:divBdr>
        <w:top w:val="none" w:sz="0" w:space="0" w:color="auto"/>
        <w:left w:val="none" w:sz="0" w:space="0" w:color="auto"/>
        <w:bottom w:val="none" w:sz="0" w:space="0" w:color="auto"/>
        <w:right w:val="none" w:sz="0" w:space="0" w:color="auto"/>
      </w:divBdr>
      <w:divsChild>
        <w:div w:id="1289555326">
          <w:marLeft w:val="480"/>
          <w:marRight w:val="0"/>
          <w:marTop w:val="0"/>
          <w:marBottom w:val="0"/>
          <w:divBdr>
            <w:top w:val="none" w:sz="0" w:space="0" w:color="auto"/>
            <w:left w:val="none" w:sz="0" w:space="0" w:color="auto"/>
            <w:bottom w:val="none" w:sz="0" w:space="0" w:color="auto"/>
            <w:right w:val="none" w:sz="0" w:space="0" w:color="auto"/>
          </w:divBdr>
        </w:div>
      </w:divsChild>
    </w:div>
    <w:div w:id="876117211">
      <w:bodyDiv w:val="1"/>
      <w:marLeft w:val="0"/>
      <w:marRight w:val="0"/>
      <w:marTop w:val="0"/>
      <w:marBottom w:val="0"/>
      <w:divBdr>
        <w:top w:val="none" w:sz="0" w:space="0" w:color="auto"/>
        <w:left w:val="none" w:sz="0" w:space="0" w:color="auto"/>
        <w:bottom w:val="none" w:sz="0" w:space="0" w:color="auto"/>
        <w:right w:val="none" w:sz="0" w:space="0" w:color="auto"/>
      </w:divBdr>
      <w:divsChild>
        <w:div w:id="7222867">
          <w:marLeft w:val="480"/>
          <w:marRight w:val="0"/>
          <w:marTop w:val="0"/>
          <w:marBottom w:val="0"/>
          <w:divBdr>
            <w:top w:val="none" w:sz="0" w:space="0" w:color="auto"/>
            <w:left w:val="none" w:sz="0" w:space="0" w:color="auto"/>
            <w:bottom w:val="none" w:sz="0" w:space="0" w:color="auto"/>
            <w:right w:val="none" w:sz="0" w:space="0" w:color="auto"/>
          </w:divBdr>
        </w:div>
      </w:divsChild>
    </w:div>
    <w:div w:id="880091877">
      <w:bodyDiv w:val="1"/>
      <w:marLeft w:val="0"/>
      <w:marRight w:val="0"/>
      <w:marTop w:val="0"/>
      <w:marBottom w:val="0"/>
      <w:divBdr>
        <w:top w:val="none" w:sz="0" w:space="0" w:color="auto"/>
        <w:left w:val="none" w:sz="0" w:space="0" w:color="auto"/>
        <w:bottom w:val="none" w:sz="0" w:space="0" w:color="auto"/>
        <w:right w:val="none" w:sz="0" w:space="0" w:color="auto"/>
      </w:divBdr>
      <w:divsChild>
        <w:div w:id="455487236">
          <w:marLeft w:val="480"/>
          <w:marRight w:val="0"/>
          <w:marTop w:val="0"/>
          <w:marBottom w:val="0"/>
          <w:divBdr>
            <w:top w:val="none" w:sz="0" w:space="0" w:color="auto"/>
            <w:left w:val="none" w:sz="0" w:space="0" w:color="auto"/>
            <w:bottom w:val="none" w:sz="0" w:space="0" w:color="auto"/>
            <w:right w:val="none" w:sz="0" w:space="0" w:color="auto"/>
          </w:divBdr>
        </w:div>
      </w:divsChild>
    </w:div>
    <w:div w:id="904952347">
      <w:bodyDiv w:val="1"/>
      <w:marLeft w:val="0"/>
      <w:marRight w:val="0"/>
      <w:marTop w:val="0"/>
      <w:marBottom w:val="0"/>
      <w:divBdr>
        <w:top w:val="none" w:sz="0" w:space="0" w:color="auto"/>
        <w:left w:val="none" w:sz="0" w:space="0" w:color="auto"/>
        <w:bottom w:val="none" w:sz="0" w:space="0" w:color="auto"/>
        <w:right w:val="none" w:sz="0" w:space="0" w:color="auto"/>
      </w:divBdr>
    </w:div>
    <w:div w:id="917399755">
      <w:bodyDiv w:val="1"/>
      <w:marLeft w:val="0"/>
      <w:marRight w:val="0"/>
      <w:marTop w:val="0"/>
      <w:marBottom w:val="0"/>
      <w:divBdr>
        <w:top w:val="none" w:sz="0" w:space="0" w:color="auto"/>
        <w:left w:val="none" w:sz="0" w:space="0" w:color="auto"/>
        <w:bottom w:val="none" w:sz="0" w:space="0" w:color="auto"/>
        <w:right w:val="none" w:sz="0" w:space="0" w:color="auto"/>
      </w:divBdr>
    </w:div>
    <w:div w:id="1018265560">
      <w:bodyDiv w:val="1"/>
      <w:marLeft w:val="0"/>
      <w:marRight w:val="0"/>
      <w:marTop w:val="0"/>
      <w:marBottom w:val="0"/>
      <w:divBdr>
        <w:top w:val="none" w:sz="0" w:space="0" w:color="auto"/>
        <w:left w:val="none" w:sz="0" w:space="0" w:color="auto"/>
        <w:bottom w:val="none" w:sz="0" w:space="0" w:color="auto"/>
        <w:right w:val="none" w:sz="0" w:space="0" w:color="auto"/>
      </w:divBdr>
    </w:div>
    <w:div w:id="1091926091">
      <w:bodyDiv w:val="1"/>
      <w:marLeft w:val="0"/>
      <w:marRight w:val="0"/>
      <w:marTop w:val="0"/>
      <w:marBottom w:val="0"/>
      <w:divBdr>
        <w:top w:val="none" w:sz="0" w:space="0" w:color="auto"/>
        <w:left w:val="none" w:sz="0" w:space="0" w:color="auto"/>
        <w:bottom w:val="none" w:sz="0" w:space="0" w:color="auto"/>
        <w:right w:val="none" w:sz="0" w:space="0" w:color="auto"/>
      </w:divBdr>
    </w:div>
    <w:div w:id="1093206194">
      <w:bodyDiv w:val="1"/>
      <w:marLeft w:val="0"/>
      <w:marRight w:val="0"/>
      <w:marTop w:val="0"/>
      <w:marBottom w:val="0"/>
      <w:divBdr>
        <w:top w:val="none" w:sz="0" w:space="0" w:color="auto"/>
        <w:left w:val="none" w:sz="0" w:space="0" w:color="auto"/>
        <w:bottom w:val="none" w:sz="0" w:space="0" w:color="auto"/>
        <w:right w:val="none" w:sz="0" w:space="0" w:color="auto"/>
      </w:divBdr>
      <w:divsChild>
        <w:div w:id="2043166486">
          <w:marLeft w:val="480"/>
          <w:marRight w:val="0"/>
          <w:marTop w:val="0"/>
          <w:marBottom w:val="0"/>
          <w:divBdr>
            <w:top w:val="none" w:sz="0" w:space="0" w:color="auto"/>
            <w:left w:val="none" w:sz="0" w:space="0" w:color="auto"/>
            <w:bottom w:val="none" w:sz="0" w:space="0" w:color="auto"/>
            <w:right w:val="none" w:sz="0" w:space="0" w:color="auto"/>
          </w:divBdr>
        </w:div>
      </w:divsChild>
    </w:div>
    <w:div w:id="1185172844">
      <w:bodyDiv w:val="1"/>
      <w:marLeft w:val="0"/>
      <w:marRight w:val="0"/>
      <w:marTop w:val="0"/>
      <w:marBottom w:val="0"/>
      <w:divBdr>
        <w:top w:val="none" w:sz="0" w:space="0" w:color="auto"/>
        <w:left w:val="none" w:sz="0" w:space="0" w:color="auto"/>
        <w:bottom w:val="none" w:sz="0" w:space="0" w:color="auto"/>
        <w:right w:val="none" w:sz="0" w:space="0" w:color="auto"/>
      </w:divBdr>
      <w:divsChild>
        <w:div w:id="230848449">
          <w:marLeft w:val="480"/>
          <w:marRight w:val="0"/>
          <w:marTop w:val="0"/>
          <w:marBottom w:val="0"/>
          <w:divBdr>
            <w:top w:val="none" w:sz="0" w:space="0" w:color="auto"/>
            <w:left w:val="none" w:sz="0" w:space="0" w:color="auto"/>
            <w:bottom w:val="none" w:sz="0" w:space="0" w:color="auto"/>
            <w:right w:val="none" w:sz="0" w:space="0" w:color="auto"/>
          </w:divBdr>
        </w:div>
      </w:divsChild>
    </w:div>
    <w:div w:id="1247805557">
      <w:bodyDiv w:val="1"/>
      <w:marLeft w:val="0"/>
      <w:marRight w:val="0"/>
      <w:marTop w:val="0"/>
      <w:marBottom w:val="0"/>
      <w:divBdr>
        <w:top w:val="none" w:sz="0" w:space="0" w:color="auto"/>
        <w:left w:val="none" w:sz="0" w:space="0" w:color="auto"/>
        <w:bottom w:val="none" w:sz="0" w:space="0" w:color="auto"/>
        <w:right w:val="none" w:sz="0" w:space="0" w:color="auto"/>
      </w:divBdr>
      <w:divsChild>
        <w:div w:id="1576550877">
          <w:marLeft w:val="480"/>
          <w:marRight w:val="0"/>
          <w:marTop w:val="0"/>
          <w:marBottom w:val="0"/>
          <w:divBdr>
            <w:top w:val="none" w:sz="0" w:space="0" w:color="auto"/>
            <w:left w:val="none" w:sz="0" w:space="0" w:color="auto"/>
            <w:bottom w:val="none" w:sz="0" w:space="0" w:color="auto"/>
            <w:right w:val="none" w:sz="0" w:space="0" w:color="auto"/>
          </w:divBdr>
        </w:div>
      </w:divsChild>
    </w:div>
    <w:div w:id="1342708190">
      <w:bodyDiv w:val="1"/>
      <w:marLeft w:val="0"/>
      <w:marRight w:val="0"/>
      <w:marTop w:val="0"/>
      <w:marBottom w:val="0"/>
      <w:divBdr>
        <w:top w:val="none" w:sz="0" w:space="0" w:color="auto"/>
        <w:left w:val="none" w:sz="0" w:space="0" w:color="auto"/>
        <w:bottom w:val="none" w:sz="0" w:space="0" w:color="auto"/>
        <w:right w:val="none" w:sz="0" w:space="0" w:color="auto"/>
      </w:divBdr>
    </w:div>
    <w:div w:id="1408073448">
      <w:bodyDiv w:val="1"/>
      <w:marLeft w:val="0"/>
      <w:marRight w:val="0"/>
      <w:marTop w:val="0"/>
      <w:marBottom w:val="0"/>
      <w:divBdr>
        <w:top w:val="none" w:sz="0" w:space="0" w:color="auto"/>
        <w:left w:val="none" w:sz="0" w:space="0" w:color="auto"/>
        <w:bottom w:val="none" w:sz="0" w:space="0" w:color="auto"/>
        <w:right w:val="none" w:sz="0" w:space="0" w:color="auto"/>
      </w:divBdr>
      <w:divsChild>
        <w:div w:id="152988094">
          <w:marLeft w:val="480"/>
          <w:marRight w:val="0"/>
          <w:marTop w:val="0"/>
          <w:marBottom w:val="0"/>
          <w:divBdr>
            <w:top w:val="none" w:sz="0" w:space="0" w:color="auto"/>
            <w:left w:val="none" w:sz="0" w:space="0" w:color="auto"/>
            <w:bottom w:val="none" w:sz="0" w:space="0" w:color="auto"/>
            <w:right w:val="none" w:sz="0" w:space="0" w:color="auto"/>
          </w:divBdr>
        </w:div>
      </w:divsChild>
    </w:div>
    <w:div w:id="1466699380">
      <w:bodyDiv w:val="1"/>
      <w:marLeft w:val="0"/>
      <w:marRight w:val="0"/>
      <w:marTop w:val="0"/>
      <w:marBottom w:val="0"/>
      <w:divBdr>
        <w:top w:val="none" w:sz="0" w:space="0" w:color="auto"/>
        <w:left w:val="none" w:sz="0" w:space="0" w:color="auto"/>
        <w:bottom w:val="none" w:sz="0" w:space="0" w:color="auto"/>
        <w:right w:val="none" w:sz="0" w:space="0" w:color="auto"/>
      </w:divBdr>
    </w:div>
    <w:div w:id="1521044628">
      <w:bodyDiv w:val="1"/>
      <w:marLeft w:val="0"/>
      <w:marRight w:val="0"/>
      <w:marTop w:val="0"/>
      <w:marBottom w:val="0"/>
      <w:divBdr>
        <w:top w:val="none" w:sz="0" w:space="0" w:color="auto"/>
        <w:left w:val="none" w:sz="0" w:space="0" w:color="auto"/>
        <w:bottom w:val="none" w:sz="0" w:space="0" w:color="auto"/>
        <w:right w:val="none" w:sz="0" w:space="0" w:color="auto"/>
      </w:divBdr>
    </w:div>
    <w:div w:id="1532571786">
      <w:bodyDiv w:val="1"/>
      <w:marLeft w:val="0"/>
      <w:marRight w:val="0"/>
      <w:marTop w:val="0"/>
      <w:marBottom w:val="0"/>
      <w:divBdr>
        <w:top w:val="none" w:sz="0" w:space="0" w:color="auto"/>
        <w:left w:val="none" w:sz="0" w:space="0" w:color="auto"/>
        <w:bottom w:val="none" w:sz="0" w:space="0" w:color="auto"/>
        <w:right w:val="none" w:sz="0" w:space="0" w:color="auto"/>
      </w:divBdr>
      <w:divsChild>
        <w:div w:id="1514032466">
          <w:marLeft w:val="480"/>
          <w:marRight w:val="0"/>
          <w:marTop w:val="0"/>
          <w:marBottom w:val="0"/>
          <w:divBdr>
            <w:top w:val="none" w:sz="0" w:space="0" w:color="auto"/>
            <w:left w:val="none" w:sz="0" w:space="0" w:color="auto"/>
            <w:bottom w:val="none" w:sz="0" w:space="0" w:color="auto"/>
            <w:right w:val="none" w:sz="0" w:space="0" w:color="auto"/>
          </w:divBdr>
        </w:div>
      </w:divsChild>
    </w:div>
    <w:div w:id="1541017269">
      <w:bodyDiv w:val="1"/>
      <w:marLeft w:val="0"/>
      <w:marRight w:val="0"/>
      <w:marTop w:val="0"/>
      <w:marBottom w:val="0"/>
      <w:divBdr>
        <w:top w:val="none" w:sz="0" w:space="0" w:color="auto"/>
        <w:left w:val="none" w:sz="0" w:space="0" w:color="auto"/>
        <w:bottom w:val="none" w:sz="0" w:space="0" w:color="auto"/>
        <w:right w:val="none" w:sz="0" w:space="0" w:color="auto"/>
      </w:divBdr>
    </w:div>
    <w:div w:id="1543589432">
      <w:bodyDiv w:val="1"/>
      <w:marLeft w:val="0"/>
      <w:marRight w:val="0"/>
      <w:marTop w:val="0"/>
      <w:marBottom w:val="0"/>
      <w:divBdr>
        <w:top w:val="none" w:sz="0" w:space="0" w:color="auto"/>
        <w:left w:val="none" w:sz="0" w:space="0" w:color="auto"/>
        <w:bottom w:val="none" w:sz="0" w:space="0" w:color="auto"/>
        <w:right w:val="none" w:sz="0" w:space="0" w:color="auto"/>
      </w:divBdr>
      <w:divsChild>
        <w:div w:id="831339890">
          <w:marLeft w:val="480"/>
          <w:marRight w:val="0"/>
          <w:marTop w:val="0"/>
          <w:marBottom w:val="0"/>
          <w:divBdr>
            <w:top w:val="none" w:sz="0" w:space="0" w:color="auto"/>
            <w:left w:val="none" w:sz="0" w:space="0" w:color="auto"/>
            <w:bottom w:val="none" w:sz="0" w:space="0" w:color="auto"/>
            <w:right w:val="none" w:sz="0" w:space="0" w:color="auto"/>
          </w:divBdr>
        </w:div>
      </w:divsChild>
    </w:div>
    <w:div w:id="1549299890">
      <w:bodyDiv w:val="1"/>
      <w:marLeft w:val="0"/>
      <w:marRight w:val="0"/>
      <w:marTop w:val="0"/>
      <w:marBottom w:val="0"/>
      <w:divBdr>
        <w:top w:val="none" w:sz="0" w:space="0" w:color="auto"/>
        <w:left w:val="none" w:sz="0" w:space="0" w:color="auto"/>
        <w:bottom w:val="none" w:sz="0" w:space="0" w:color="auto"/>
        <w:right w:val="none" w:sz="0" w:space="0" w:color="auto"/>
      </w:divBdr>
    </w:div>
    <w:div w:id="1564295892">
      <w:bodyDiv w:val="1"/>
      <w:marLeft w:val="0"/>
      <w:marRight w:val="0"/>
      <w:marTop w:val="0"/>
      <w:marBottom w:val="0"/>
      <w:divBdr>
        <w:top w:val="none" w:sz="0" w:space="0" w:color="auto"/>
        <w:left w:val="none" w:sz="0" w:space="0" w:color="auto"/>
        <w:bottom w:val="none" w:sz="0" w:space="0" w:color="auto"/>
        <w:right w:val="none" w:sz="0" w:space="0" w:color="auto"/>
      </w:divBdr>
    </w:div>
    <w:div w:id="1622422379">
      <w:bodyDiv w:val="1"/>
      <w:marLeft w:val="0"/>
      <w:marRight w:val="0"/>
      <w:marTop w:val="0"/>
      <w:marBottom w:val="0"/>
      <w:divBdr>
        <w:top w:val="none" w:sz="0" w:space="0" w:color="auto"/>
        <w:left w:val="none" w:sz="0" w:space="0" w:color="auto"/>
        <w:bottom w:val="none" w:sz="0" w:space="0" w:color="auto"/>
        <w:right w:val="none" w:sz="0" w:space="0" w:color="auto"/>
      </w:divBdr>
    </w:div>
    <w:div w:id="1648590036">
      <w:bodyDiv w:val="1"/>
      <w:marLeft w:val="0"/>
      <w:marRight w:val="0"/>
      <w:marTop w:val="0"/>
      <w:marBottom w:val="0"/>
      <w:divBdr>
        <w:top w:val="none" w:sz="0" w:space="0" w:color="auto"/>
        <w:left w:val="none" w:sz="0" w:space="0" w:color="auto"/>
        <w:bottom w:val="none" w:sz="0" w:space="0" w:color="auto"/>
        <w:right w:val="none" w:sz="0" w:space="0" w:color="auto"/>
      </w:divBdr>
      <w:divsChild>
        <w:div w:id="1906867337">
          <w:marLeft w:val="480"/>
          <w:marRight w:val="0"/>
          <w:marTop w:val="0"/>
          <w:marBottom w:val="0"/>
          <w:divBdr>
            <w:top w:val="none" w:sz="0" w:space="0" w:color="auto"/>
            <w:left w:val="none" w:sz="0" w:space="0" w:color="auto"/>
            <w:bottom w:val="none" w:sz="0" w:space="0" w:color="auto"/>
            <w:right w:val="none" w:sz="0" w:space="0" w:color="auto"/>
          </w:divBdr>
        </w:div>
        <w:div w:id="1098406120">
          <w:marLeft w:val="480"/>
          <w:marRight w:val="0"/>
          <w:marTop w:val="0"/>
          <w:marBottom w:val="0"/>
          <w:divBdr>
            <w:top w:val="none" w:sz="0" w:space="0" w:color="auto"/>
            <w:left w:val="none" w:sz="0" w:space="0" w:color="auto"/>
            <w:bottom w:val="none" w:sz="0" w:space="0" w:color="auto"/>
            <w:right w:val="none" w:sz="0" w:space="0" w:color="auto"/>
          </w:divBdr>
        </w:div>
      </w:divsChild>
    </w:div>
    <w:div w:id="1744376110">
      <w:bodyDiv w:val="1"/>
      <w:marLeft w:val="0"/>
      <w:marRight w:val="0"/>
      <w:marTop w:val="0"/>
      <w:marBottom w:val="0"/>
      <w:divBdr>
        <w:top w:val="none" w:sz="0" w:space="0" w:color="auto"/>
        <w:left w:val="none" w:sz="0" w:space="0" w:color="auto"/>
        <w:bottom w:val="none" w:sz="0" w:space="0" w:color="auto"/>
        <w:right w:val="none" w:sz="0" w:space="0" w:color="auto"/>
      </w:divBdr>
    </w:div>
    <w:div w:id="1772505350">
      <w:bodyDiv w:val="1"/>
      <w:marLeft w:val="0"/>
      <w:marRight w:val="0"/>
      <w:marTop w:val="0"/>
      <w:marBottom w:val="0"/>
      <w:divBdr>
        <w:top w:val="none" w:sz="0" w:space="0" w:color="auto"/>
        <w:left w:val="none" w:sz="0" w:space="0" w:color="auto"/>
        <w:bottom w:val="none" w:sz="0" w:space="0" w:color="auto"/>
        <w:right w:val="none" w:sz="0" w:space="0" w:color="auto"/>
      </w:divBdr>
      <w:divsChild>
        <w:div w:id="239411852">
          <w:marLeft w:val="480"/>
          <w:marRight w:val="0"/>
          <w:marTop w:val="0"/>
          <w:marBottom w:val="0"/>
          <w:divBdr>
            <w:top w:val="none" w:sz="0" w:space="0" w:color="auto"/>
            <w:left w:val="none" w:sz="0" w:space="0" w:color="auto"/>
            <w:bottom w:val="none" w:sz="0" w:space="0" w:color="auto"/>
            <w:right w:val="none" w:sz="0" w:space="0" w:color="auto"/>
          </w:divBdr>
        </w:div>
      </w:divsChild>
    </w:div>
    <w:div w:id="1797487810">
      <w:bodyDiv w:val="1"/>
      <w:marLeft w:val="0"/>
      <w:marRight w:val="0"/>
      <w:marTop w:val="0"/>
      <w:marBottom w:val="0"/>
      <w:divBdr>
        <w:top w:val="none" w:sz="0" w:space="0" w:color="auto"/>
        <w:left w:val="none" w:sz="0" w:space="0" w:color="auto"/>
        <w:bottom w:val="none" w:sz="0" w:space="0" w:color="auto"/>
        <w:right w:val="none" w:sz="0" w:space="0" w:color="auto"/>
      </w:divBdr>
    </w:div>
    <w:div w:id="1804689555">
      <w:bodyDiv w:val="1"/>
      <w:marLeft w:val="0"/>
      <w:marRight w:val="0"/>
      <w:marTop w:val="0"/>
      <w:marBottom w:val="0"/>
      <w:divBdr>
        <w:top w:val="none" w:sz="0" w:space="0" w:color="auto"/>
        <w:left w:val="none" w:sz="0" w:space="0" w:color="auto"/>
        <w:bottom w:val="none" w:sz="0" w:space="0" w:color="auto"/>
        <w:right w:val="none" w:sz="0" w:space="0" w:color="auto"/>
      </w:divBdr>
    </w:div>
    <w:div w:id="1863011078">
      <w:bodyDiv w:val="1"/>
      <w:marLeft w:val="0"/>
      <w:marRight w:val="0"/>
      <w:marTop w:val="0"/>
      <w:marBottom w:val="0"/>
      <w:divBdr>
        <w:top w:val="none" w:sz="0" w:space="0" w:color="auto"/>
        <w:left w:val="none" w:sz="0" w:space="0" w:color="auto"/>
        <w:bottom w:val="none" w:sz="0" w:space="0" w:color="auto"/>
        <w:right w:val="none" w:sz="0" w:space="0" w:color="auto"/>
      </w:divBdr>
    </w:div>
    <w:div w:id="1886795703">
      <w:bodyDiv w:val="1"/>
      <w:marLeft w:val="0"/>
      <w:marRight w:val="0"/>
      <w:marTop w:val="0"/>
      <w:marBottom w:val="0"/>
      <w:divBdr>
        <w:top w:val="none" w:sz="0" w:space="0" w:color="auto"/>
        <w:left w:val="none" w:sz="0" w:space="0" w:color="auto"/>
        <w:bottom w:val="none" w:sz="0" w:space="0" w:color="auto"/>
        <w:right w:val="none" w:sz="0" w:space="0" w:color="auto"/>
      </w:divBdr>
    </w:div>
    <w:div w:id="1902131878">
      <w:bodyDiv w:val="1"/>
      <w:marLeft w:val="0"/>
      <w:marRight w:val="0"/>
      <w:marTop w:val="0"/>
      <w:marBottom w:val="0"/>
      <w:divBdr>
        <w:top w:val="none" w:sz="0" w:space="0" w:color="auto"/>
        <w:left w:val="none" w:sz="0" w:space="0" w:color="auto"/>
        <w:bottom w:val="none" w:sz="0" w:space="0" w:color="auto"/>
        <w:right w:val="none" w:sz="0" w:space="0" w:color="auto"/>
      </w:divBdr>
      <w:divsChild>
        <w:div w:id="25983438">
          <w:marLeft w:val="480"/>
          <w:marRight w:val="0"/>
          <w:marTop w:val="0"/>
          <w:marBottom w:val="0"/>
          <w:divBdr>
            <w:top w:val="none" w:sz="0" w:space="0" w:color="auto"/>
            <w:left w:val="none" w:sz="0" w:space="0" w:color="auto"/>
            <w:bottom w:val="none" w:sz="0" w:space="0" w:color="auto"/>
            <w:right w:val="none" w:sz="0" w:space="0" w:color="auto"/>
          </w:divBdr>
        </w:div>
      </w:divsChild>
    </w:div>
    <w:div w:id="1911622493">
      <w:bodyDiv w:val="1"/>
      <w:marLeft w:val="0"/>
      <w:marRight w:val="0"/>
      <w:marTop w:val="0"/>
      <w:marBottom w:val="0"/>
      <w:divBdr>
        <w:top w:val="none" w:sz="0" w:space="0" w:color="auto"/>
        <w:left w:val="none" w:sz="0" w:space="0" w:color="auto"/>
        <w:bottom w:val="none" w:sz="0" w:space="0" w:color="auto"/>
        <w:right w:val="none" w:sz="0" w:space="0" w:color="auto"/>
      </w:divBdr>
    </w:div>
    <w:div w:id="2008096129">
      <w:bodyDiv w:val="1"/>
      <w:marLeft w:val="0"/>
      <w:marRight w:val="0"/>
      <w:marTop w:val="0"/>
      <w:marBottom w:val="0"/>
      <w:divBdr>
        <w:top w:val="none" w:sz="0" w:space="0" w:color="auto"/>
        <w:left w:val="none" w:sz="0" w:space="0" w:color="auto"/>
        <w:bottom w:val="none" w:sz="0" w:space="0" w:color="auto"/>
        <w:right w:val="none" w:sz="0" w:space="0" w:color="auto"/>
      </w:divBdr>
      <w:divsChild>
        <w:div w:id="975644237">
          <w:marLeft w:val="480"/>
          <w:marRight w:val="0"/>
          <w:marTop w:val="0"/>
          <w:marBottom w:val="0"/>
          <w:divBdr>
            <w:top w:val="none" w:sz="0" w:space="0" w:color="auto"/>
            <w:left w:val="none" w:sz="0" w:space="0" w:color="auto"/>
            <w:bottom w:val="none" w:sz="0" w:space="0" w:color="auto"/>
            <w:right w:val="none" w:sz="0" w:space="0" w:color="auto"/>
          </w:divBdr>
        </w:div>
      </w:divsChild>
    </w:div>
    <w:div w:id="2110470156">
      <w:bodyDiv w:val="1"/>
      <w:marLeft w:val="0"/>
      <w:marRight w:val="0"/>
      <w:marTop w:val="0"/>
      <w:marBottom w:val="0"/>
      <w:divBdr>
        <w:top w:val="none" w:sz="0" w:space="0" w:color="auto"/>
        <w:left w:val="none" w:sz="0" w:space="0" w:color="auto"/>
        <w:bottom w:val="none" w:sz="0" w:space="0" w:color="auto"/>
        <w:right w:val="none" w:sz="0" w:space="0" w:color="auto"/>
      </w:divBdr>
    </w:div>
    <w:div w:id="2119524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indmarman.2009.08.00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52342231875721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dx.doi.org/10.5539/jel.v6n1p102" TargetMode="External"/><Relationship Id="rId4" Type="http://schemas.openxmlformats.org/officeDocument/2006/relationships/settings" Target="settings.xml"/><Relationship Id="rId9" Type="http://schemas.openxmlformats.org/officeDocument/2006/relationships/hyperlink" Target="http://www.elsevier.com/locate/aos"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9D29A7D-6862-4626-AF54-207A47840F72}"/>
      </w:docPartPr>
      <w:docPartBody>
        <w:p w:rsidR="00E651E9" w:rsidRDefault="003337E9">
          <w:r w:rsidRPr="00C5463D">
            <w:rPr>
              <w:rStyle w:val="PlaceholderText"/>
            </w:rPr>
            <w:t>Click or tap here to enter text.</w:t>
          </w:r>
        </w:p>
      </w:docPartBody>
    </w:docPart>
    <w:docPart>
      <w:docPartPr>
        <w:name w:val="8920A9092ABC46D78A85C92A597FEBFF"/>
        <w:category>
          <w:name w:val="General"/>
          <w:gallery w:val="placeholder"/>
        </w:category>
        <w:types>
          <w:type w:val="bbPlcHdr"/>
        </w:types>
        <w:behaviors>
          <w:behavior w:val="content"/>
        </w:behaviors>
        <w:guid w:val="{7F565E98-5A7B-4DE4-9558-BEFF5D56D69F}"/>
      </w:docPartPr>
      <w:docPartBody>
        <w:p w:rsidR="00F16CC5" w:rsidRDefault="00E651E9" w:rsidP="00E651E9">
          <w:pPr>
            <w:pStyle w:val="8920A9092ABC46D78A85C92A597FEBFF"/>
          </w:pPr>
          <w:r w:rsidRPr="00C5463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7E9"/>
    <w:rsid w:val="000F26E0"/>
    <w:rsid w:val="003337E9"/>
    <w:rsid w:val="00641838"/>
    <w:rsid w:val="008212DA"/>
    <w:rsid w:val="00B161C8"/>
    <w:rsid w:val="00D96C23"/>
    <w:rsid w:val="00E078B4"/>
    <w:rsid w:val="00E423AF"/>
    <w:rsid w:val="00E468E0"/>
    <w:rsid w:val="00E651E9"/>
    <w:rsid w:val="00F16CC5"/>
    <w:rsid w:val="00FF77C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HK"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423AF"/>
    <w:rPr>
      <w:color w:val="808080"/>
    </w:rPr>
  </w:style>
  <w:style w:type="paragraph" w:customStyle="1" w:styleId="8920A9092ABC46D78A85C92A597FEBFF">
    <w:name w:val="8920A9092ABC46D78A85C92A597FEBFF"/>
    <w:rsid w:val="00E651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2E081C-C0B3-4EEA-B024-DBC4876B6753}">
  <we:reference id="wa104382081" version="1.55.1.0" store="en-GB" storeType="OMEX"/>
  <we:alternateReferences>
    <we:reference id="WA104382081" version="1.55.1.0" store="" storeType="OMEX"/>
  </we:alternateReferences>
  <we:properties>
    <we:property name="MENDELEY_CITATIONS" value="[{&quot;citationID&quot;:&quot;MENDELEY_CITATION_fc3f561d-3110-4815-ab92-44b1bf023c6f&quot;,&quot;properties&quot;:{&quot;noteIndex&quot;:0},&quot;isEdited&quot;:false,&quot;manualOverride&quot;:{&quot;isManuallyOverridden&quot;:false,&quot;citeprocText&quot;:&quot;(Dan Irini &amp;#38; Racolta-Paina, 2021)&quot;,&quot;manualOverrideText&quot;:&quot;&quot;},&quot;citationTag&quot;:&quot;MENDELEY_CITATION_v3_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&quot;,&quot;citationItems&quot;:[{&quot;id&quot;:&quot;1f190968-9d9f-31c1-b6e5-1a4d24d13832&quot;,&quot;itemData&quot;:{&quot;type&quot;:&quot;report&quot;,&quot;id&quot;:&quot;1f190968-9d9f-31c1-b6e5-1a4d24d13832&quot;,&quot;title&quot;:&quot;Generation Z in the Workplace through the Lenses of Human Resource Professionals-A Qualitative Study&quot;,&quot;groupId&quot;:&quot;c47507af-7cd0-3414-a493-72e19601a4c0&quot;,&quot;author&quot;:[{&quot;family&quot;:&quot;Dan Irini&quot;,&quot;given&quot;:&quot;Radu,&quot;,&quot;parse-names&quot;:false,&quot;dropping-particle&quot;:&quot;&quot;,&quot;non-dropping-particle&quot;:&quot;&quot;},{&quot;family&quot;:&quot;Racolta-Paina&quot;,&quot;given&quot;:&quot;Nicoleta Dorina&quot;,&quot;parse-names&quot;:false,&quot;dropping-particle&quot;:&quot;&quot;,&quot;non-dropping-particle&quot;:&quot;&quot;}],&quot;URL&quot;:&quot;https://www.researchgate.net/publication/352374489&quot;,&quot;issued&quot;:{&quot;date-parts&quot;:[[2021,8]]},&quot;publisher-place&quot;:&quot;Romania&quot;,&quot;number-of-pages&quot;:&quot;78-85&quot;,&quot;container-title-short&quot;:&quot;&quot;},&quot;isTemporary&quot;:false}]}]"/>
    <we:property name="MENDELEY_CITATIONS_LOCALE_CODE" value="&quot;en-GB&quot;"/>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C051A-5DD2-4EFD-815B-943B76B48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30</Pages>
  <Words>11001</Words>
  <Characters>62707</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Hodges</dc:creator>
  <cp:keywords/>
  <dc:description/>
  <cp:lastModifiedBy>Claudia Hodges</cp:lastModifiedBy>
  <cp:revision>2</cp:revision>
  <dcterms:created xsi:type="dcterms:W3CDTF">2023-10-28T03:14:00Z</dcterms:created>
  <dcterms:modified xsi:type="dcterms:W3CDTF">2023-10-28T03:14:00Z</dcterms:modified>
</cp:coreProperties>
</file>