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579DA8" w14:textId="01932F39" w:rsidR="00037672" w:rsidRDefault="00203B5F">
      <w:r>
        <w:rPr>
          <w:noProof/>
        </w:rPr>
        <w:drawing>
          <wp:inline distT="0" distB="0" distL="0" distR="0" wp14:anchorId="068761BF" wp14:editId="5D05B135">
            <wp:extent cx="5943600" cy="3343275"/>
            <wp:effectExtent l="0" t="0" r="0" b="9525"/>
            <wp:docPr id="23146993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469935" name=""/>
                    <pic:cNvPicPr/>
                  </pic:nvPicPr>
                  <pic:blipFill>
                    <a:blip r:embed="rId7">
                      <a:extLst>
                        <a:ext uri="{96DAC541-7B7A-43D3-8B79-37D633B846F1}">
                          <asvg:svgBlip xmlns:asvg="http://schemas.microsoft.com/office/drawing/2016/SVG/main" r:embed="rId8"/>
                        </a:ext>
                      </a:extLst>
                    </a:blip>
                    <a:stretch>
                      <a:fillRect/>
                    </a:stretch>
                  </pic:blipFill>
                  <pic:spPr>
                    <a:xfrm>
                      <a:off x="0" y="0"/>
                      <a:ext cx="5943600" cy="3343275"/>
                    </a:xfrm>
                    <a:prstGeom prst="rect">
                      <a:avLst/>
                    </a:prstGeom>
                  </pic:spPr>
                </pic:pic>
              </a:graphicData>
            </a:graphic>
          </wp:inline>
        </w:drawing>
      </w:r>
    </w:p>
    <w:p w14:paraId="2AD1AA54" w14:textId="77777777" w:rsidR="00203B5F" w:rsidRDefault="00203B5F"/>
    <w:p w14:paraId="54919AA1" w14:textId="712E1EC2" w:rsidR="00203B5F" w:rsidRDefault="00553EB9">
      <w:r>
        <w:rPr>
          <w:noProof/>
        </w:rPr>
        <w:drawing>
          <wp:inline distT="0" distB="0" distL="0" distR="0" wp14:anchorId="115EEABF" wp14:editId="741B37C9">
            <wp:extent cx="5943600" cy="3343275"/>
            <wp:effectExtent l="0" t="0" r="0" b="9525"/>
            <wp:docPr id="192132658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326589"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943600" cy="3343275"/>
                    </a:xfrm>
                    <a:prstGeom prst="rect">
                      <a:avLst/>
                    </a:prstGeom>
                  </pic:spPr>
                </pic:pic>
              </a:graphicData>
            </a:graphic>
          </wp:inline>
        </w:drawing>
      </w:r>
    </w:p>
    <w:p w14:paraId="42C7403C" w14:textId="0A5D8611" w:rsidR="00203B5F" w:rsidRDefault="00203B5F"/>
    <w:p w14:paraId="77949030" w14:textId="77777777" w:rsidR="00203B5F" w:rsidRDefault="00203B5F"/>
    <w:p w14:paraId="6FC80427" w14:textId="77777777" w:rsidR="00203B5F" w:rsidRDefault="00203B5F"/>
    <w:p w14:paraId="57C12CFC" w14:textId="77777777" w:rsidR="009966F2" w:rsidRDefault="009966F2"/>
    <w:p w14:paraId="5B6C74AC" w14:textId="77777777" w:rsidR="009966F2" w:rsidRDefault="009966F2"/>
    <w:p w14:paraId="1E3E6131" w14:textId="77777777" w:rsidR="009966F2" w:rsidRDefault="009966F2"/>
    <w:p w14:paraId="180C00F4" w14:textId="77777777" w:rsidR="009966F2" w:rsidRDefault="009966F2"/>
    <w:p w14:paraId="247EF2D0" w14:textId="2071E450" w:rsidR="00203B5F" w:rsidRDefault="00A06DD7">
      <w:r>
        <w:rPr>
          <w:noProof/>
        </w:rPr>
        <w:drawing>
          <wp:inline distT="0" distB="0" distL="0" distR="0" wp14:anchorId="4C50A069" wp14:editId="3B5CFEA1">
            <wp:extent cx="5943600" cy="3343275"/>
            <wp:effectExtent l="0" t="0" r="0" b="9525"/>
            <wp:docPr id="136592991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929914"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943600" cy="3343275"/>
                    </a:xfrm>
                    <a:prstGeom prst="rect">
                      <a:avLst/>
                    </a:prstGeom>
                  </pic:spPr>
                </pic:pic>
              </a:graphicData>
            </a:graphic>
          </wp:inline>
        </w:drawing>
      </w:r>
    </w:p>
    <w:p w14:paraId="25F4A0D7" w14:textId="77777777" w:rsidR="00553EB9" w:rsidRDefault="00553EB9"/>
    <w:p w14:paraId="248E7BB3" w14:textId="77777777" w:rsidR="00BC0832" w:rsidRDefault="00BC0832"/>
    <w:p w14:paraId="0415591C" w14:textId="77777777" w:rsidR="00BC0832" w:rsidRDefault="00BC0832"/>
    <w:p w14:paraId="532E87E9" w14:textId="77777777" w:rsidR="00BC0832" w:rsidRDefault="00BC0832"/>
    <w:p w14:paraId="78AA0CD7" w14:textId="77777777" w:rsidR="00BC0832" w:rsidRDefault="00BC0832"/>
    <w:p w14:paraId="6B8EDF61" w14:textId="77777777" w:rsidR="00BC0832" w:rsidRDefault="00BC0832"/>
    <w:p w14:paraId="57FFCB7C" w14:textId="77777777" w:rsidR="00BC0832" w:rsidRDefault="00BC0832"/>
    <w:p w14:paraId="0874AEAE" w14:textId="77777777" w:rsidR="00BC0832" w:rsidRDefault="00BC0832"/>
    <w:p w14:paraId="53D91BED" w14:textId="77777777" w:rsidR="00BC0832" w:rsidRDefault="00BC0832"/>
    <w:p w14:paraId="705F9D8B" w14:textId="77777777" w:rsidR="00BC0832" w:rsidRDefault="00BC0832"/>
    <w:p w14:paraId="6D0DDA00" w14:textId="77777777" w:rsidR="00BC0832" w:rsidRDefault="00BC0832"/>
    <w:p w14:paraId="5C18ACA4" w14:textId="77777777" w:rsidR="00BC0832" w:rsidRDefault="00BC0832"/>
    <w:p w14:paraId="14142DBA" w14:textId="77777777" w:rsidR="00BC0832" w:rsidRDefault="00BC0832"/>
    <w:p w14:paraId="3939532E" w14:textId="14C633D8" w:rsidR="00A06DD7" w:rsidRPr="00BC0832" w:rsidRDefault="00805502">
      <w:pPr>
        <w:rPr>
          <w:rFonts w:ascii="Arial" w:hAnsi="Arial" w:cs="Arial"/>
          <w:sz w:val="24"/>
          <w:szCs w:val="24"/>
        </w:rPr>
      </w:pPr>
      <w:r w:rsidRPr="00436BF5">
        <w:rPr>
          <w:rFonts w:ascii="Arial" w:eastAsiaTheme="majorEastAsia" w:hAnsi="Arial" w:cs="Arial"/>
          <w:b/>
          <w:bCs/>
          <w:color w:val="000000" w:themeColor="text1"/>
          <w:spacing w:val="80"/>
          <w:kern w:val="24"/>
          <w:position w:val="1"/>
          <w:sz w:val="24"/>
          <w:szCs w:val="24"/>
        </w:rPr>
        <w:lastRenderedPageBreak/>
        <w:t>1. Elsa Almeida – 1906940</w:t>
      </w:r>
      <w:r w:rsidRPr="00436BF5">
        <w:rPr>
          <w:rFonts w:ascii="Arial" w:eastAsiaTheme="majorEastAsia" w:hAnsi="Arial" w:cs="Arial"/>
          <w:b/>
          <w:bCs/>
          <w:color w:val="000000" w:themeColor="text1"/>
          <w:spacing w:val="80"/>
          <w:kern w:val="24"/>
          <w:position w:val="1"/>
          <w:sz w:val="24"/>
          <w:szCs w:val="24"/>
        </w:rPr>
        <w:br/>
      </w:r>
      <w:r w:rsidRPr="00436BF5">
        <w:rPr>
          <w:rFonts w:ascii="Arial" w:eastAsiaTheme="majorEastAsia" w:hAnsi="Arial" w:cs="Arial"/>
          <w:b/>
          <w:bCs/>
          <w:color w:val="2E74B5" w:themeColor="accent5" w:themeShade="BF"/>
          <w:spacing w:val="80"/>
          <w:kern w:val="24"/>
          <w:position w:val="1"/>
          <w:sz w:val="24"/>
          <w:szCs w:val="24"/>
        </w:rPr>
        <w:t>BACKGROUND OF RALPH &amp; RUSSO</w:t>
      </w:r>
    </w:p>
    <w:p w14:paraId="0D7D5BE1" w14:textId="4A05D70D" w:rsidR="00A06DD7" w:rsidRDefault="00A06DD7">
      <w:r>
        <w:rPr>
          <w:noProof/>
        </w:rPr>
        <w:drawing>
          <wp:inline distT="0" distB="0" distL="0" distR="0" wp14:anchorId="5D17D979" wp14:editId="1AE801C3">
            <wp:extent cx="5943600" cy="3343275"/>
            <wp:effectExtent l="0" t="0" r="0" b="9525"/>
            <wp:docPr id="153175360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753604"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943600" cy="3343275"/>
                    </a:xfrm>
                    <a:prstGeom prst="rect">
                      <a:avLst/>
                    </a:prstGeom>
                  </pic:spPr>
                </pic:pic>
              </a:graphicData>
            </a:graphic>
          </wp:inline>
        </w:drawing>
      </w:r>
    </w:p>
    <w:p w14:paraId="5B7DCC08" w14:textId="77777777" w:rsidR="00BC0832" w:rsidRDefault="00BC0832"/>
    <w:p w14:paraId="089FCEE7" w14:textId="4E8217AA" w:rsidR="00DA1DC9" w:rsidRDefault="00DA1DC9" w:rsidP="00DA1DC9">
      <w:pPr>
        <w:pStyle w:val="NormalWeb"/>
        <w:spacing w:before="200" w:beforeAutospacing="0" w:after="0" w:afterAutospacing="0" w:line="360" w:lineRule="auto"/>
        <w:rPr>
          <w:rFonts w:ascii="Arial" w:eastAsiaTheme="minorEastAsia" w:hAnsi="Arial" w:cs="Arial"/>
          <w:spacing w:val="20"/>
          <w:kern w:val="24"/>
          <w:sz w:val="22"/>
          <w:szCs w:val="22"/>
        </w:rPr>
      </w:pPr>
      <w:r w:rsidRPr="002B75A8">
        <w:rPr>
          <w:rFonts w:ascii="Arial" w:eastAsiaTheme="minorEastAsia" w:hAnsi="Arial" w:cs="Arial"/>
          <w:spacing w:val="20"/>
          <w:kern w:val="24"/>
          <w:sz w:val="22"/>
          <w:szCs w:val="22"/>
        </w:rPr>
        <w:t>This</w:t>
      </w:r>
      <w:r w:rsidR="002B75A8">
        <w:rPr>
          <w:rFonts w:ascii="Arial" w:eastAsiaTheme="minorEastAsia" w:hAnsi="Arial" w:cs="Arial"/>
          <w:spacing w:val="20"/>
          <w:kern w:val="24"/>
          <w:sz w:val="22"/>
          <w:szCs w:val="22"/>
        </w:rPr>
        <w:t xml:space="preserve"> is </w:t>
      </w:r>
      <w:r w:rsidR="00175884">
        <w:rPr>
          <w:rFonts w:ascii="Arial" w:eastAsiaTheme="minorEastAsia" w:hAnsi="Arial" w:cs="Arial"/>
          <w:spacing w:val="20"/>
          <w:kern w:val="24"/>
          <w:sz w:val="22"/>
          <w:szCs w:val="22"/>
        </w:rPr>
        <w:t xml:space="preserve">our </w:t>
      </w:r>
      <w:r w:rsidRPr="002B75A8">
        <w:rPr>
          <w:rFonts w:ascii="Arial" w:eastAsiaTheme="minorEastAsia" w:hAnsi="Arial" w:cs="Arial"/>
          <w:spacing w:val="20"/>
          <w:kern w:val="24"/>
          <w:sz w:val="22"/>
          <w:szCs w:val="22"/>
        </w:rPr>
        <w:t>group presentation</w:t>
      </w:r>
      <w:r w:rsidR="00175884">
        <w:rPr>
          <w:rFonts w:ascii="Arial" w:eastAsiaTheme="minorEastAsia" w:hAnsi="Arial" w:cs="Arial"/>
          <w:spacing w:val="20"/>
          <w:kern w:val="24"/>
          <w:sz w:val="22"/>
          <w:szCs w:val="22"/>
        </w:rPr>
        <w:t>, and it</w:t>
      </w:r>
      <w:r w:rsidRPr="002B75A8">
        <w:rPr>
          <w:rFonts w:ascii="Arial" w:eastAsiaTheme="minorEastAsia" w:hAnsi="Arial" w:cs="Arial"/>
          <w:spacing w:val="20"/>
          <w:kern w:val="24"/>
          <w:sz w:val="22"/>
          <w:szCs w:val="22"/>
        </w:rPr>
        <w:t xml:space="preserve"> is a critical analysis of a failed </w:t>
      </w:r>
      <w:r w:rsidRPr="002B75A8">
        <w:rPr>
          <w:rFonts w:ascii="Arial" w:eastAsiaTheme="minorEastAsia" w:hAnsi="Arial" w:cs="Arial"/>
          <w:spacing w:val="20"/>
          <w:kern w:val="24"/>
          <w:position w:val="1"/>
          <w:sz w:val="22"/>
          <w:szCs w:val="22"/>
        </w:rPr>
        <w:t>SME</w:t>
      </w:r>
      <w:r w:rsidRPr="002B75A8">
        <w:rPr>
          <w:rFonts w:ascii="Arial" w:eastAsiaTheme="minorEastAsia" w:hAnsi="Arial" w:cs="Arial"/>
          <w:spacing w:val="20"/>
          <w:kern w:val="24"/>
          <w:sz w:val="22"/>
          <w:szCs w:val="22"/>
        </w:rPr>
        <w:t>. For this presentation our group chose the company Ralph &amp; Russo, that was established in 2006 and due to the covid-19 pandemic ran out of cash and fell into administration</w:t>
      </w:r>
      <w:r w:rsidR="00175884">
        <w:rPr>
          <w:rFonts w:ascii="Arial" w:eastAsiaTheme="minorEastAsia" w:hAnsi="Arial" w:cs="Arial"/>
          <w:spacing w:val="20"/>
          <w:kern w:val="24"/>
          <w:sz w:val="22"/>
          <w:szCs w:val="22"/>
        </w:rPr>
        <w:t xml:space="preserve"> (Ralph</w:t>
      </w:r>
      <w:r w:rsidR="00E638EA">
        <w:rPr>
          <w:rFonts w:ascii="Arial" w:eastAsiaTheme="minorEastAsia" w:hAnsi="Arial" w:cs="Arial"/>
          <w:spacing w:val="20"/>
          <w:kern w:val="24"/>
          <w:sz w:val="22"/>
          <w:szCs w:val="22"/>
        </w:rPr>
        <w:t xml:space="preserve"> and</w:t>
      </w:r>
      <w:r w:rsidR="00175884">
        <w:rPr>
          <w:rFonts w:ascii="Arial" w:eastAsiaTheme="minorEastAsia" w:hAnsi="Arial" w:cs="Arial"/>
          <w:spacing w:val="20"/>
          <w:kern w:val="24"/>
          <w:sz w:val="22"/>
          <w:szCs w:val="22"/>
        </w:rPr>
        <w:t xml:space="preserve"> Russo, </w:t>
      </w:r>
      <w:r w:rsidR="00E638EA">
        <w:rPr>
          <w:rFonts w:ascii="Arial" w:eastAsiaTheme="minorEastAsia" w:hAnsi="Arial" w:cs="Arial"/>
          <w:spacing w:val="20"/>
          <w:kern w:val="24"/>
          <w:sz w:val="22"/>
          <w:szCs w:val="22"/>
        </w:rPr>
        <w:t>2023).</w:t>
      </w:r>
    </w:p>
    <w:p w14:paraId="4E6FD213" w14:textId="77777777" w:rsidR="00BC0832" w:rsidRDefault="00BC0832" w:rsidP="00DA1DC9">
      <w:pPr>
        <w:pStyle w:val="NormalWeb"/>
        <w:spacing w:before="200" w:beforeAutospacing="0" w:after="0" w:afterAutospacing="0" w:line="360" w:lineRule="auto"/>
        <w:rPr>
          <w:rFonts w:ascii="Arial" w:eastAsiaTheme="minorEastAsia" w:hAnsi="Arial" w:cs="Arial"/>
          <w:spacing w:val="20"/>
          <w:kern w:val="24"/>
          <w:sz w:val="22"/>
          <w:szCs w:val="22"/>
        </w:rPr>
      </w:pPr>
    </w:p>
    <w:p w14:paraId="154180A8" w14:textId="77777777" w:rsidR="00BC0832" w:rsidRPr="002B75A8" w:rsidRDefault="00BC0832" w:rsidP="00DA1DC9">
      <w:pPr>
        <w:pStyle w:val="NormalWeb"/>
        <w:spacing w:before="200" w:beforeAutospacing="0" w:after="0" w:afterAutospacing="0" w:line="360" w:lineRule="auto"/>
        <w:rPr>
          <w:rFonts w:ascii="Arial" w:hAnsi="Arial" w:cs="Arial"/>
          <w:sz w:val="22"/>
          <w:szCs w:val="22"/>
        </w:rPr>
      </w:pPr>
    </w:p>
    <w:p w14:paraId="2B1944BE" w14:textId="77777777" w:rsidR="00A06DD7" w:rsidRDefault="00A06DD7"/>
    <w:p w14:paraId="26289DE5" w14:textId="2EDC8417" w:rsidR="00EE568A" w:rsidRDefault="00A06DD7">
      <w:r>
        <w:rPr>
          <w:noProof/>
        </w:rPr>
        <w:lastRenderedPageBreak/>
        <w:drawing>
          <wp:inline distT="0" distB="0" distL="0" distR="0" wp14:anchorId="5E1A0120" wp14:editId="17B44000">
            <wp:extent cx="5943600" cy="3343275"/>
            <wp:effectExtent l="0" t="0" r="0" b="9525"/>
            <wp:docPr id="108470979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709796"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943600" cy="3343275"/>
                    </a:xfrm>
                    <a:prstGeom prst="rect">
                      <a:avLst/>
                    </a:prstGeom>
                  </pic:spPr>
                </pic:pic>
              </a:graphicData>
            </a:graphic>
          </wp:inline>
        </w:drawing>
      </w:r>
    </w:p>
    <w:p w14:paraId="6D502D52" w14:textId="77777777" w:rsidR="008C5E63" w:rsidRPr="008C5E63" w:rsidRDefault="008C5E63"/>
    <w:p w14:paraId="44AC379C" w14:textId="63C05037" w:rsidR="00A06DD7" w:rsidRDefault="00E638EA">
      <w:pPr>
        <w:rPr>
          <w:rFonts w:ascii="Arial" w:hAnsi="Arial" w:cs="Arial"/>
        </w:rPr>
      </w:pPr>
      <w:r w:rsidRPr="00EE568A">
        <w:rPr>
          <w:rFonts w:ascii="Arial" w:hAnsi="Arial" w:cs="Arial"/>
        </w:rPr>
        <w:t>The company was</w:t>
      </w:r>
      <w:r w:rsidR="00EE568A">
        <w:rPr>
          <w:rFonts w:ascii="Arial" w:hAnsi="Arial" w:cs="Arial"/>
        </w:rPr>
        <w:t xml:space="preserve"> founded by Tamara</w:t>
      </w:r>
      <w:r w:rsidRPr="00EE568A">
        <w:rPr>
          <w:rFonts w:ascii="Arial" w:hAnsi="Arial" w:cs="Arial"/>
        </w:rPr>
        <w:t xml:space="preserve"> </w:t>
      </w:r>
      <w:r w:rsidR="00EE568A">
        <w:rPr>
          <w:rFonts w:ascii="Arial" w:hAnsi="Arial" w:cs="Arial"/>
        </w:rPr>
        <w:t>Ralph and by Michael Russo</w:t>
      </w:r>
      <w:r w:rsidR="00195B90">
        <w:rPr>
          <w:rFonts w:ascii="Arial" w:hAnsi="Arial" w:cs="Arial"/>
        </w:rPr>
        <w:t xml:space="preserve">. </w:t>
      </w:r>
    </w:p>
    <w:p w14:paraId="255EEE85" w14:textId="77777777" w:rsidR="008C5E63" w:rsidRPr="00EE568A" w:rsidRDefault="008C5E63">
      <w:pPr>
        <w:rPr>
          <w:rFonts w:ascii="Arial" w:hAnsi="Arial" w:cs="Arial"/>
        </w:rPr>
      </w:pPr>
    </w:p>
    <w:p w14:paraId="6E844D9B" w14:textId="4F4012CF" w:rsidR="00A06DD7" w:rsidRDefault="00A06DD7">
      <w:r>
        <w:rPr>
          <w:noProof/>
        </w:rPr>
        <w:drawing>
          <wp:inline distT="0" distB="0" distL="0" distR="0" wp14:anchorId="681E7F84" wp14:editId="382A586F">
            <wp:extent cx="5943600" cy="3343275"/>
            <wp:effectExtent l="0" t="0" r="0" b="9525"/>
            <wp:docPr id="151075981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759815"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943600" cy="3343275"/>
                    </a:xfrm>
                    <a:prstGeom prst="rect">
                      <a:avLst/>
                    </a:prstGeom>
                  </pic:spPr>
                </pic:pic>
              </a:graphicData>
            </a:graphic>
          </wp:inline>
        </w:drawing>
      </w:r>
    </w:p>
    <w:p w14:paraId="44D795A6" w14:textId="77777777" w:rsidR="000152DD" w:rsidRDefault="000152DD"/>
    <w:p w14:paraId="4F9E65E5" w14:textId="3FB1D321" w:rsidR="00A550D0" w:rsidRPr="00A550D0" w:rsidRDefault="00E13B3B" w:rsidP="00BC0832">
      <w:pPr>
        <w:spacing w:line="360" w:lineRule="auto"/>
        <w:jc w:val="both"/>
        <w:rPr>
          <w:rFonts w:ascii="Arial" w:eastAsiaTheme="minorEastAsia" w:hAnsi="Arial" w:cs="Arial"/>
          <w:color w:val="000000" w:themeColor="text1"/>
          <w:spacing w:val="10"/>
          <w:kern w:val="24"/>
          <w:lang w:val="en-US"/>
        </w:rPr>
      </w:pPr>
      <w:r>
        <w:rPr>
          <w:rFonts w:ascii="Arial" w:eastAsiaTheme="minorEastAsia" w:hAnsi="Arial" w:cs="Arial"/>
          <w:color w:val="000000" w:themeColor="text1"/>
          <w:spacing w:val="10"/>
          <w:kern w:val="24"/>
          <w:lang w:val="en-US"/>
        </w:rPr>
        <w:lastRenderedPageBreak/>
        <w:t>Ralph and Russo</w:t>
      </w:r>
      <w:r w:rsidR="004971A6" w:rsidRPr="00A5369C">
        <w:rPr>
          <w:rFonts w:ascii="Arial" w:eastAsiaTheme="minorEastAsia" w:hAnsi="Arial" w:cs="Arial"/>
          <w:color w:val="000000" w:themeColor="text1"/>
          <w:spacing w:val="10"/>
          <w:kern w:val="24"/>
          <w:lang w:val="en-US"/>
        </w:rPr>
        <w:t>, opened for business on March 27, 2006.</w:t>
      </w:r>
      <w:r w:rsidR="00B1051B">
        <w:rPr>
          <w:rFonts w:ascii="Arial" w:eastAsiaTheme="minorEastAsia" w:hAnsi="Arial" w:cs="Arial"/>
          <w:color w:val="000000" w:themeColor="text1"/>
          <w:spacing w:val="10"/>
          <w:kern w:val="24"/>
          <w:lang w:val="en-US"/>
        </w:rPr>
        <w:t xml:space="preserve"> </w:t>
      </w:r>
      <w:r w:rsidR="00A550D0" w:rsidRPr="00A550D0">
        <w:rPr>
          <w:rFonts w:ascii="Arial" w:eastAsiaTheme="minorEastAsia" w:hAnsi="Arial" w:cs="Arial"/>
          <w:color w:val="000000" w:themeColor="text1"/>
          <w:spacing w:val="10"/>
          <w:kern w:val="24"/>
          <w:lang w:val="en-US"/>
        </w:rPr>
        <w:t>Tamara Ralph and Michael Russo</w:t>
      </w:r>
      <w:r>
        <w:rPr>
          <w:rFonts w:ascii="Arial" w:eastAsiaTheme="minorEastAsia" w:hAnsi="Arial" w:cs="Arial"/>
          <w:color w:val="000000" w:themeColor="text1"/>
          <w:spacing w:val="10"/>
          <w:kern w:val="24"/>
          <w:lang w:val="en-US"/>
        </w:rPr>
        <w:t>.</w:t>
      </w:r>
      <w:r w:rsidR="00A550D0" w:rsidRPr="00A550D0">
        <w:rPr>
          <w:rFonts w:ascii="Arial" w:eastAsiaTheme="minorEastAsia" w:hAnsi="Arial" w:cs="Arial"/>
          <w:color w:val="000000" w:themeColor="text1"/>
          <w:spacing w:val="10"/>
          <w:kern w:val="24"/>
          <w:lang w:val="en-US"/>
        </w:rPr>
        <w:t xml:space="preserve"> The fashion </w:t>
      </w:r>
      <w:r w:rsidR="00EF4520">
        <w:rPr>
          <w:rFonts w:ascii="Arial" w:eastAsiaTheme="minorEastAsia" w:hAnsi="Arial" w:cs="Arial"/>
          <w:color w:val="000000" w:themeColor="text1"/>
          <w:spacing w:val="10"/>
          <w:kern w:val="24"/>
          <w:lang w:val="en-US"/>
        </w:rPr>
        <w:t>house started their business</w:t>
      </w:r>
      <w:r w:rsidR="00A550D0" w:rsidRPr="00A550D0">
        <w:rPr>
          <w:rFonts w:ascii="Arial" w:eastAsiaTheme="minorEastAsia" w:hAnsi="Arial" w:cs="Arial"/>
          <w:color w:val="000000" w:themeColor="text1"/>
          <w:spacing w:val="10"/>
          <w:kern w:val="24"/>
          <w:lang w:val="en-US"/>
        </w:rPr>
        <w:t xml:space="preserve"> in Mayfair, London, </w:t>
      </w:r>
      <w:r w:rsidR="007B06FE" w:rsidRPr="007B06FE">
        <w:rPr>
          <w:rFonts w:ascii="Arial" w:eastAsiaTheme="minorEastAsia" w:hAnsi="Arial" w:cs="Arial"/>
          <w:color w:val="000000" w:themeColor="text1"/>
          <w:spacing w:val="10"/>
          <w:kern w:val="24"/>
          <w:lang w:val="en-US"/>
        </w:rPr>
        <w:t>a high-end clothing brand that speciali</w:t>
      </w:r>
      <w:r w:rsidR="003D41A7">
        <w:rPr>
          <w:rFonts w:ascii="Arial" w:eastAsiaTheme="minorEastAsia" w:hAnsi="Arial" w:cs="Arial"/>
          <w:color w:val="000000" w:themeColor="text1"/>
          <w:spacing w:val="10"/>
          <w:kern w:val="24"/>
          <w:lang w:val="en-US"/>
        </w:rPr>
        <w:t>s</w:t>
      </w:r>
      <w:r w:rsidR="007B06FE" w:rsidRPr="007B06FE">
        <w:rPr>
          <w:rFonts w:ascii="Arial" w:eastAsiaTheme="minorEastAsia" w:hAnsi="Arial" w:cs="Arial"/>
          <w:color w:val="000000" w:themeColor="text1"/>
          <w:spacing w:val="10"/>
          <w:kern w:val="24"/>
          <w:lang w:val="en-US"/>
        </w:rPr>
        <w:t>es in luxury items, ready-to-wear, haute couture, and stylish accessories.</w:t>
      </w:r>
      <w:r w:rsidR="000152DD">
        <w:rPr>
          <w:rFonts w:ascii="Arial" w:eastAsiaTheme="minorEastAsia" w:hAnsi="Arial" w:cs="Arial"/>
          <w:color w:val="000000" w:themeColor="text1"/>
          <w:spacing w:val="10"/>
          <w:kern w:val="24"/>
          <w:lang w:val="en-US"/>
        </w:rPr>
        <w:t xml:space="preserve"> </w:t>
      </w:r>
      <w:r w:rsidR="00595D64">
        <w:rPr>
          <w:rFonts w:ascii="Arial" w:eastAsiaTheme="minorEastAsia" w:hAnsi="Arial" w:cs="Arial"/>
          <w:color w:val="000000" w:themeColor="text1"/>
          <w:spacing w:val="10"/>
          <w:kern w:val="24"/>
          <w:lang w:val="en-US"/>
        </w:rPr>
        <w:t xml:space="preserve">Their second </w:t>
      </w:r>
      <w:r w:rsidR="00AC785B">
        <w:rPr>
          <w:rFonts w:ascii="Arial" w:eastAsiaTheme="minorEastAsia" w:hAnsi="Arial" w:cs="Arial"/>
          <w:color w:val="000000" w:themeColor="text1"/>
          <w:spacing w:val="10"/>
          <w:kern w:val="24"/>
          <w:lang w:val="en-US"/>
        </w:rPr>
        <w:t>boutique was in Paris, in 2015</w:t>
      </w:r>
      <w:r w:rsidR="00E01E29">
        <w:rPr>
          <w:rFonts w:ascii="Arial" w:eastAsiaTheme="minorEastAsia" w:hAnsi="Arial" w:cs="Arial"/>
          <w:color w:val="000000" w:themeColor="text1"/>
          <w:spacing w:val="10"/>
          <w:kern w:val="24"/>
          <w:lang w:val="en-US"/>
        </w:rPr>
        <w:t xml:space="preserve"> opening in Harrods </w:t>
      </w:r>
      <w:r w:rsidR="00B35C43">
        <w:rPr>
          <w:rFonts w:ascii="Arial" w:eastAsiaTheme="minorEastAsia" w:hAnsi="Arial" w:cs="Arial"/>
          <w:color w:val="000000" w:themeColor="text1"/>
          <w:spacing w:val="10"/>
          <w:kern w:val="24"/>
          <w:lang w:val="en-US"/>
        </w:rPr>
        <w:t xml:space="preserve">Department Store, </w:t>
      </w:r>
      <w:r w:rsidR="00AC785B">
        <w:rPr>
          <w:rFonts w:ascii="Arial" w:eastAsiaTheme="minorEastAsia" w:hAnsi="Arial" w:cs="Arial"/>
          <w:color w:val="000000" w:themeColor="text1"/>
          <w:spacing w:val="10"/>
          <w:kern w:val="24"/>
          <w:lang w:val="en-US"/>
        </w:rPr>
        <w:t xml:space="preserve">Doha, Dubai, </w:t>
      </w:r>
      <w:r w:rsidR="00B35C43">
        <w:rPr>
          <w:rFonts w:ascii="Arial" w:eastAsiaTheme="minorEastAsia" w:hAnsi="Arial" w:cs="Arial"/>
          <w:color w:val="000000" w:themeColor="text1"/>
          <w:spacing w:val="10"/>
          <w:kern w:val="24"/>
          <w:lang w:val="en-US"/>
        </w:rPr>
        <w:t>as well as in 5</w:t>
      </w:r>
      <w:r w:rsidR="00B35C43" w:rsidRPr="00B35C43">
        <w:rPr>
          <w:rFonts w:ascii="Arial" w:eastAsiaTheme="minorEastAsia" w:hAnsi="Arial" w:cs="Arial"/>
          <w:color w:val="000000" w:themeColor="text1"/>
          <w:spacing w:val="10"/>
          <w:kern w:val="24"/>
          <w:vertAlign w:val="superscript"/>
          <w:lang w:val="en-US"/>
        </w:rPr>
        <w:t>th</w:t>
      </w:r>
      <w:r w:rsidR="00B35C43">
        <w:rPr>
          <w:rFonts w:ascii="Arial" w:eastAsiaTheme="minorEastAsia" w:hAnsi="Arial" w:cs="Arial"/>
          <w:color w:val="000000" w:themeColor="text1"/>
          <w:spacing w:val="10"/>
          <w:kern w:val="24"/>
          <w:lang w:val="en-US"/>
        </w:rPr>
        <w:t xml:space="preserve"> Avenue, New York</w:t>
      </w:r>
      <w:r w:rsidR="00AC785B">
        <w:rPr>
          <w:rFonts w:ascii="Arial" w:eastAsiaTheme="minorEastAsia" w:hAnsi="Arial" w:cs="Arial"/>
          <w:color w:val="000000" w:themeColor="text1"/>
          <w:spacing w:val="10"/>
          <w:kern w:val="24"/>
          <w:lang w:val="en-US"/>
        </w:rPr>
        <w:t xml:space="preserve">, the last being in Monaco, and had plan to expand to </w:t>
      </w:r>
      <w:r w:rsidR="00BC0832">
        <w:rPr>
          <w:rFonts w:ascii="Arial" w:eastAsiaTheme="minorEastAsia" w:hAnsi="Arial" w:cs="Arial"/>
          <w:color w:val="000000" w:themeColor="text1"/>
          <w:spacing w:val="10"/>
          <w:kern w:val="24"/>
          <w:lang w:val="en-US"/>
        </w:rPr>
        <w:t>Asia</w:t>
      </w:r>
      <w:r w:rsidR="00B35C43">
        <w:rPr>
          <w:rFonts w:ascii="Arial" w:eastAsiaTheme="minorEastAsia" w:hAnsi="Arial" w:cs="Arial"/>
          <w:color w:val="000000" w:themeColor="text1"/>
          <w:spacing w:val="10"/>
          <w:kern w:val="24"/>
          <w:lang w:val="en-US"/>
        </w:rPr>
        <w:t xml:space="preserve"> </w:t>
      </w:r>
      <w:r w:rsidR="003B272B">
        <w:rPr>
          <w:rFonts w:ascii="Arial" w:eastAsiaTheme="minorEastAsia" w:hAnsi="Arial" w:cs="Arial"/>
          <w:color w:val="000000" w:themeColor="text1"/>
          <w:spacing w:val="10"/>
          <w:kern w:val="24"/>
          <w:lang w:val="en-US"/>
        </w:rPr>
        <w:t>(Ralph and Russo, 2023)</w:t>
      </w:r>
      <w:r w:rsidR="001D4137">
        <w:rPr>
          <w:rFonts w:ascii="Arial" w:eastAsiaTheme="minorEastAsia" w:hAnsi="Arial" w:cs="Arial"/>
          <w:color w:val="000000" w:themeColor="text1"/>
          <w:spacing w:val="10"/>
          <w:kern w:val="24"/>
          <w:lang w:val="en-US"/>
        </w:rPr>
        <w:t>.</w:t>
      </w:r>
    </w:p>
    <w:p w14:paraId="1408F7FC" w14:textId="6E1F4D1B" w:rsidR="004971A6" w:rsidRPr="00A5369C" w:rsidRDefault="00A550D0" w:rsidP="00BC0832">
      <w:pPr>
        <w:spacing w:line="360" w:lineRule="auto"/>
        <w:jc w:val="both"/>
        <w:rPr>
          <w:rFonts w:ascii="Arial" w:hAnsi="Arial" w:cs="Arial"/>
        </w:rPr>
      </w:pPr>
      <w:r w:rsidRPr="00A550D0">
        <w:rPr>
          <w:rFonts w:ascii="Arial" w:eastAsiaTheme="minorEastAsia" w:hAnsi="Arial" w:cs="Arial"/>
          <w:color w:val="000000" w:themeColor="text1"/>
          <w:spacing w:val="10"/>
          <w:kern w:val="24"/>
          <w:lang w:val="en-US"/>
        </w:rPr>
        <w:t>Ralph &amp; Russo became the first British fashion brand in more than a century</w:t>
      </w:r>
      <w:r w:rsidR="00184A91">
        <w:rPr>
          <w:rFonts w:ascii="Arial" w:eastAsiaTheme="minorEastAsia" w:hAnsi="Arial" w:cs="Arial"/>
          <w:color w:val="000000" w:themeColor="text1"/>
          <w:spacing w:val="10"/>
          <w:kern w:val="24"/>
          <w:lang w:val="en-US"/>
        </w:rPr>
        <w:t>,</w:t>
      </w:r>
      <w:r w:rsidRPr="00A550D0">
        <w:rPr>
          <w:rFonts w:ascii="Arial" w:eastAsiaTheme="minorEastAsia" w:hAnsi="Arial" w:cs="Arial"/>
          <w:color w:val="000000" w:themeColor="text1"/>
          <w:spacing w:val="10"/>
          <w:kern w:val="24"/>
          <w:lang w:val="en-US"/>
        </w:rPr>
        <w:t xml:space="preserve"> </w:t>
      </w:r>
      <w:r w:rsidR="00782B31">
        <w:rPr>
          <w:rFonts w:ascii="Arial" w:eastAsiaTheme="minorEastAsia" w:hAnsi="Arial" w:cs="Arial"/>
          <w:color w:val="000000" w:themeColor="text1"/>
          <w:spacing w:val="10"/>
          <w:kern w:val="24"/>
          <w:lang w:val="en-US"/>
        </w:rPr>
        <w:t>which</w:t>
      </w:r>
      <w:r w:rsidR="0078418A">
        <w:rPr>
          <w:rFonts w:ascii="Arial" w:eastAsiaTheme="minorEastAsia" w:hAnsi="Arial" w:cs="Arial"/>
          <w:color w:val="000000" w:themeColor="text1"/>
          <w:spacing w:val="10"/>
          <w:kern w:val="24"/>
          <w:lang w:val="en-US"/>
        </w:rPr>
        <w:t xml:space="preserve"> w</w:t>
      </w:r>
      <w:r w:rsidR="00A268DF">
        <w:rPr>
          <w:rFonts w:ascii="Arial" w:eastAsiaTheme="minorEastAsia" w:hAnsi="Arial" w:cs="Arial"/>
          <w:color w:val="000000" w:themeColor="text1"/>
          <w:spacing w:val="10"/>
          <w:kern w:val="24"/>
          <w:lang w:val="en-US"/>
        </w:rPr>
        <w:t>ere</w:t>
      </w:r>
      <w:r w:rsidR="0078418A">
        <w:rPr>
          <w:rFonts w:ascii="Arial" w:eastAsiaTheme="minorEastAsia" w:hAnsi="Arial" w:cs="Arial"/>
          <w:color w:val="000000" w:themeColor="text1"/>
          <w:spacing w:val="10"/>
          <w:kern w:val="24"/>
          <w:lang w:val="en-US"/>
        </w:rPr>
        <w:t xml:space="preserve"> </w:t>
      </w:r>
      <w:r w:rsidR="0044653C">
        <w:rPr>
          <w:rFonts w:ascii="Arial" w:eastAsiaTheme="minorEastAsia" w:hAnsi="Arial" w:cs="Arial"/>
          <w:color w:val="000000" w:themeColor="text1"/>
          <w:spacing w:val="10"/>
          <w:kern w:val="24"/>
          <w:lang w:val="en-US"/>
        </w:rPr>
        <w:t>invited</w:t>
      </w:r>
      <w:r w:rsidRPr="00A550D0">
        <w:rPr>
          <w:rFonts w:ascii="Arial" w:eastAsiaTheme="minorEastAsia" w:hAnsi="Arial" w:cs="Arial"/>
          <w:color w:val="000000" w:themeColor="text1"/>
          <w:spacing w:val="10"/>
          <w:kern w:val="24"/>
          <w:lang w:val="en-US"/>
        </w:rPr>
        <w:t xml:space="preserve"> by the </w:t>
      </w:r>
      <w:r w:rsidR="0074727B">
        <w:rPr>
          <w:rFonts w:ascii="Arial" w:eastAsiaTheme="minorEastAsia" w:hAnsi="Arial" w:cs="Arial"/>
          <w:color w:val="000000" w:themeColor="text1"/>
          <w:spacing w:val="10"/>
          <w:kern w:val="24"/>
          <w:lang w:val="en-US"/>
        </w:rPr>
        <w:t xml:space="preserve">Paris </w:t>
      </w:r>
      <w:r w:rsidRPr="00A550D0">
        <w:rPr>
          <w:rFonts w:ascii="Arial" w:eastAsiaTheme="minorEastAsia" w:hAnsi="Arial" w:cs="Arial"/>
          <w:color w:val="000000" w:themeColor="text1"/>
          <w:spacing w:val="10"/>
          <w:kern w:val="24"/>
          <w:lang w:val="en-US"/>
        </w:rPr>
        <w:t>Chambre Syndicale de la Haute Couture, in 2014</w:t>
      </w:r>
      <w:r w:rsidR="000A5107">
        <w:rPr>
          <w:rFonts w:ascii="Arial" w:eastAsiaTheme="minorEastAsia" w:hAnsi="Arial" w:cs="Arial"/>
          <w:color w:val="000000" w:themeColor="text1"/>
          <w:spacing w:val="10"/>
          <w:kern w:val="24"/>
          <w:lang w:val="en-US"/>
        </w:rPr>
        <w:t>, to participate in their event</w:t>
      </w:r>
      <w:r w:rsidRPr="00A550D0">
        <w:rPr>
          <w:rFonts w:ascii="Arial" w:eastAsiaTheme="minorEastAsia" w:hAnsi="Arial" w:cs="Arial"/>
          <w:color w:val="000000" w:themeColor="text1"/>
          <w:spacing w:val="10"/>
          <w:kern w:val="24"/>
          <w:lang w:val="en-US"/>
        </w:rPr>
        <w:t>.</w:t>
      </w:r>
      <w:r w:rsidR="000A5107">
        <w:rPr>
          <w:rFonts w:ascii="Arial" w:eastAsiaTheme="minorEastAsia" w:hAnsi="Arial" w:cs="Arial"/>
          <w:color w:val="000000" w:themeColor="text1"/>
          <w:spacing w:val="10"/>
          <w:kern w:val="24"/>
          <w:lang w:val="en-US"/>
        </w:rPr>
        <w:t xml:space="preserve"> </w:t>
      </w:r>
      <w:r w:rsidRPr="00A550D0">
        <w:rPr>
          <w:rFonts w:ascii="Arial" w:eastAsiaTheme="minorEastAsia" w:hAnsi="Arial" w:cs="Arial"/>
          <w:color w:val="000000" w:themeColor="text1"/>
          <w:spacing w:val="10"/>
          <w:kern w:val="24"/>
          <w:lang w:val="en-US"/>
        </w:rPr>
        <w:t>They continue to be the only fashion house in Britain with the certification</w:t>
      </w:r>
      <w:r w:rsidR="009B0747">
        <w:rPr>
          <w:rFonts w:ascii="Arial" w:eastAsiaTheme="minorEastAsia" w:hAnsi="Arial" w:cs="Arial"/>
          <w:color w:val="000000" w:themeColor="text1"/>
          <w:spacing w:val="10"/>
          <w:kern w:val="24"/>
          <w:lang w:val="en-US"/>
        </w:rPr>
        <w:t xml:space="preserve"> (Ralph </w:t>
      </w:r>
      <w:r w:rsidR="003B272B">
        <w:rPr>
          <w:rFonts w:ascii="Arial" w:eastAsiaTheme="minorEastAsia" w:hAnsi="Arial" w:cs="Arial"/>
          <w:color w:val="000000" w:themeColor="text1"/>
          <w:spacing w:val="10"/>
          <w:kern w:val="24"/>
          <w:lang w:val="en-US"/>
        </w:rPr>
        <w:t>and</w:t>
      </w:r>
      <w:r w:rsidR="009B0747">
        <w:rPr>
          <w:rFonts w:ascii="Arial" w:eastAsiaTheme="minorEastAsia" w:hAnsi="Arial" w:cs="Arial"/>
          <w:color w:val="000000" w:themeColor="text1"/>
          <w:spacing w:val="10"/>
          <w:kern w:val="24"/>
          <w:lang w:val="en-US"/>
        </w:rPr>
        <w:t xml:space="preserve"> Russo, 2023)</w:t>
      </w:r>
      <w:r w:rsidR="001D4137">
        <w:rPr>
          <w:rFonts w:ascii="Arial" w:eastAsiaTheme="minorEastAsia" w:hAnsi="Arial" w:cs="Arial"/>
          <w:color w:val="000000" w:themeColor="text1"/>
          <w:spacing w:val="10"/>
          <w:kern w:val="24"/>
          <w:lang w:val="en-US"/>
        </w:rPr>
        <w:t>.</w:t>
      </w:r>
    </w:p>
    <w:p w14:paraId="4F727762" w14:textId="035F3A66" w:rsidR="00195B90" w:rsidRDefault="00184A91" w:rsidP="00BC0832">
      <w:pPr>
        <w:spacing w:line="360" w:lineRule="auto"/>
        <w:jc w:val="both"/>
        <w:rPr>
          <w:rFonts w:ascii="Roboto" w:hAnsi="Roboto"/>
          <w:color w:val="2C3E50"/>
          <w:sz w:val="23"/>
          <w:szCs w:val="23"/>
          <w:shd w:val="clear" w:color="auto" w:fill="FFFFFF"/>
        </w:rPr>
      </w:pPr>
      <w:r>
        <w:rPr>
          <w:rFonts w:ascii="Arial" w:eastAsiaTheme="minorEastAsia" w:hAnsi="Arial" w:cs="Arial"/>
          <w:color w:val="000000" w:themeColor="text1"/>
          <w:spacing w:val="10"/>
          <w:kern w:val="24"/>
          <w:lang w:val="en-US"/>
        </w:rPr>
        <w:t>However</w:t>
      </w:r>
      <w:r w:rsidR="00782B31">
        <w:rPr>
          <w:rFonts w:ascii="Arial" w:eastAsiaTheme="minorEastAsia" w:hAnsi="Arial" w:cs="Arial"/>
          <w:color w:val="000000" w:themeColor="text1"/>
          <w:spacing w:val="10"/>
          <w:kern w:val="24"/>
          <w:lang w:val="en-US"/>
        </w:rPr>
        <w:t>,</w:t>
      </w:r>
      <w:r>
        <w:rPr>
          <w:rFonts w:ascii="Arial" w:eastAsiaTheme="minorEastAsia" w:hAnsi="Arial" w:cs="Arial"/>
          <w:color w:val="000000" w:themeColor="text1"/>
          <w:spacing w:val="10"/>
          <w:kern w:val="24"/>
          <w:lang w:val="en-US"/>
        </w:rPr>
        <w:t xml:space="preserve"> i</w:t>
      </w:r>
      <w:r w:rsidR="0078418A">
        <w:rPr>
          <w:rFonts w:ascii="Arial" w:eastAsiaTheme="minorEastAsia" w:hAnsi="Arial" w:cs="Arial"/>
          <w:color w:val="000000" w:themeColor="text1"/>
          <w:spacing w:val="10"/>
          <w:kern w:val="24"/>
          <w:lang w:val="en-US"/>
        </w:rPr>
        <w:t xml:space="preserve">t was </w:t>
      </w:r>
      <w:r w:rsidR="00782B31">
        <w:rPr>
          <w:rFonts w:ascii="Arial" w:eastAsiaTheme="minorEastAsia" w:hAnsi="Arial" w:cs="Arial"/>
          <w:color w:val="000000" w:themeColor="text1"/>
          <w:spacing w:val="10"/>
          <w:kern w:val="24"/>
          <w:lang w:val="en-US"/>
        </w:rPr>
        <w:t>only</w:t>
      </w:r>
      <w:r w:rsidR="00292099">
        <w:rPr>
          <w:rFonts w:ascii="Arial" w:eastAsiaTheme="minorEastAsia" w:hAnsi="Arial" w:cs="Arial"/>
          <w:color w:val="000000" w:themeColor="text1"/>
          <w:spacing w:val="10"/>
          <w:kern w:val="24"/>
          <w:lang w:val="en-US"/>
        </w:rPr>
        <w:t xml:space="preserve"> when</w:t>
      </w:r>
      <w:r w:rsidR="004971A6" w:rsidRPr="00A5369C">
        <w:rPr>
          <w:rFonts w:ascii="Arial" w:eastAsiaTheme="minorEastAsia" w:hAnsi="Arial" w:cs="Arial"/>
          <w:color w:val="000000" w:themeColor="text1"/>
          <w:spacing w:val="10"/>
          <w:kern w:val="24"/>
          <w:lang w:val="en-US"/>
        </w:rPr>
        <w:t xml:space="preserve"> Meghan Markle wore one of the</w:t>
      </w:r>
      <w:r w:rsidR="00292099">
        <w:rPr>
          <w:rFonts w:ascii="Arial" w:eastAsiaTheme="minorEastAsia" w:hAnsi="Arial" w:cs="Arial"/>
          <w:color w:val="000000" w:themeColor="text1"/>
          <w:spacing w:val="10"/>
          <w:kern w:val="24"/>
          <w:lang w:val="en-US"/>
        </w:rPr>
        <w:t>ir</w:t>
      </w:r>
      <w:r w:rsidR="004971A6" w:rsidRPr="00A5369C">
        <w:rPr>
          <w:rFonts w:ascii="Arial" w:eastAsiaTheme="minorEastAsia" w:hAnsi="Arial" w:cs="Arial"/>
          <w:color w:val="000000" w:themeColor="text1"/>
          <w:spacing w:val="10"/>
          <w:kern w:val="24"/>
          <w:lang w:val="en-US"/>
        </w:rPr>
        <w:t xml:space="preserve"> designer's gowns in her engagement pictures in 2017,</w:t>
      </w:r>
      <w:r w:rsidR="00292099">
        <w:rPr>
          <w:rFonts w:ascii="Arial" w:eastAsiaTheme="minorEastAsia" w:hAnsi="Arial" w:cs="Arial"/>
          <w:color w:val="000000" w:themeColor="text1"/>
          <w:spacing w:val="10"/>
          <w:kern w:val="24"/>
          <w:lang w:val="en-US"/>
        </w:rPr>
        <w:t xml:space="preserve"> That ralph and Russo</w:t>
      </w:r>
      <w:r>
        <w:rPr>
          <w:rFonts w:ascii="Arial" w:eastAsiaTheme="minorEastAsia" w:hAnsi="Arial" w:cs="Arial"/>
          <w:color w:val="000000" w:themeColor="text1"/>
          <w:spacing w:val="10"/>
          <w:kern w:val="24"/>
          <w:lang w:val="en-US"/>
        </w:rPr>
        <w:t xml:space="preserve">, </w:t>
      </w:r>
      <w:r w:rsidR="004971A6" w:rsidRPr="00A5369C">
        <w:rPr>
          <w:rFonts w:ascii="Arial" w:eastAsiaTheme="minorEastAsia" w:hAnsi="Arial" w:cs="Arial"/>
          <w:color w:val="000000" w:themeColor="text1"/>
          <w:spacing w:val="10"/>
          <w:kern w:val="24"/>
          <w:lang w:val="en-US"/>
        </w:rPr>
        <w:t>shot to international fame.</w:t>
      </w:r>
      <w:r w:rsidR="00AF19CA">
        <w:rPr>
          <w:rFonts w:ascii="Arial" w:eastAsiaTheme="minorEastAsia" w:hAnsi="Arial" w:cs="Arial"/>
          <w:color w:val="000000" w:themeColor="text1"/>
          <w:spacing w:val="10"/>
          <w:kern w:val="24"/>
          <w:lang w:val="en-US"/>
        </w:rPr>
        <w:t xml:space="preserve"> And many other </w:t>
      </w:r>
      <w:r w:rsidR="00544A7A">
        <w:rPr>
          <w:rFonts w:ascii="Arial" w:eastAsiaTheme="minorEastAsia" w:hAnsi="Arial" w:cs="Arial"/>
          <w:color w:val="000000" w:themeColor="text1"/>
          <w:spacing w:val="10"/>
          <w:kern w:val="24"/>
          <w:lang w:val="en-US"/>
        </w:rPr>
        <w:t>celebrities</w:t>
      </w:r>
      <w:r w:rsidR="006331D2">
        <w:rPr>
          <w:rFonts w:ascii="Arial" w:eastAsiaTheme="minorEastAsia" w:hAnsi="Arial" w:cs="Arial"/>
          <w:color w:val="000000" w:themeColor="text1"/>
          <w:spacing w:val="10"/>
          <w:kern w:val="24"/>
          <w:lang w:val="en-US"/>
        </w:rPr>
        <w:t>, like Ange</w:t>
      </w:r>
      <w:r w:rsidR="00C60EC5">
        <w:rPr>
          <w:rFonts w:ascii="Arial" w:eastAsiaTheme="minorEastAsia" w:hAnsi="Arial" w:cs="Arial"/>
          <w:color w:val="000000" w:themeColor="text1"/>
          <w:spacing w:val="10"/>
          <w:kern w:val="24"/>
          <w:lang w:val="en-US"/>
        </w:rPr>
        <w:t>lina Jolie, Kylie M</w:t>
      </w:r>
      <w:r w:rsidR="00280FDF">
        <w:rPr>
          <w:rFonts w:ascii="Arial" w:eastAsiaTheme="minorEastAsia" w:hAnsi="Arial" w:cs="Arial"/>
          <w:color w:val="000000" w:themeColor="text1"/>
          <w:spacing w:val="10"/>
          <w:kern w:val="24"/>
          <w:lang w:val="en-US"/>
        </w:rPr>
        <w:t>i</w:t>
      </w:r>
      <w:r w:rsidR="00C60EC5">
        <w:rPr>
          <w:rFonts w:ascii="Arial" w:eastAsiaTheme="minorEastAsia" w:hAnsi="Arial" w:cs="Arial"/>
          <w:color w:val="000000" w:themeColor="text1"/>
          <w:spacing w:val="10"/>
          <w:kern w:val="24"/>
          <w:lang w:val="en-US"/>
        </w:rPr>
        <w:t>nogue</w:t>
      </w:r>
      <w:r w:rsidR="00280FDF">
        <w:rPr>
          <w:rFonts w:ascii="Arial" w:eastAsiaTheme="minorEastAsia" w:hAnsi="Arial" w:cs="Arial"/>
          <w:color w:val="000000" w:themeColor="text1"/>
          <w:spacing w:val="10"/>
          <w:kern w:val="24"/>
          <w:lang w:val="en-US"/>
        </w:rPr>
        <w:t xml:space="preserve"> for example,</w:t>
      </w:r>
      <w:r w:rsidR="00AF19CA">
        <w:rPr>
          <w:rFonts w:ascii="Arial" w:eastAsiaTheme="minorEastAsia" w:hAnsi="Arial" w:cs="Arial"/>
          <w:color w:val="000000" w:themeColor="text1"/>
          <w:spacing w:val="10"/>
          <w:kern w:val="24"/>
          <w:lang w:val="en-US"/>
        </w:rPr>
        <w:t xml:space="preserve"> started to wear their designer’s clothe</w:t>
      </w:r>
      <w:r w:rsidR="00544A7A">
        <w:rPr>
          <w:rFonts w:ascii="Arial" w:eastAsiaTheme="minorEastAsia" w:hAnsi="Arial" w:cs="Arial"/>
          <w:color w:val="000000" w:themeColor="text1"/>
          <w:spacing w:val="10"/>
          <w:kern w:val="24"/>
          <w:lang w:val="en-US"/>
        </w:rPr>
        <w:t>s.</w:t>
      </w:r>
      <w:r w:rsidR="00A32207">
        <w:rPr>
          <w:rFonts w:ascii="Arial" w:eastAsiaTheme="minorEastAsia" w:hAnsi="Arial" w:cs="Arial"/>
          <w:color w:val="000000" w:themeColor="text1"/>
          <w:spacing w:val="10"/>
          <w:kern w:val="24"/>
          <w:lang w:val="en-US"/>
        </w:rPr>
        <w:t xml:space="preserve"> And </w:t>
      </w:r>
      <w:r w:rsidR="00280FDF">
        <w:rPr>
          <w:rFonts w:ascii="Arial" w:eastAsiaTheme="minorEastAsia" w:hAnsi="Arial" w:cs="Arial"/>
          <w:color w:val="000000" w:themeColor="text1"/>
          <w:spacing w:val="10"/>
          <w:kern w:val="24"/>
          <w:lang w:val="en-US"/>
        </w:rPr>
        <w:t xml:space="preserve">the pair </w:t>
      </w:r>
      <w:r w:rsidR="006331D2">
        <w:rPr>
          <w:rFonts w:ascii="Arial" w:eastAsiaTheme="minorEastAsia" w:hAnsi="Arial" w:cs="Arial"/>
          <w:color w:val="000000" w:themeColor="text1"/>
          <w:spacing w:val="10"/>
          <w:kern w:val="24"/>
          <w:lang w:val="en-US"/>
        </w:rPr>
        <w:t xml:space="preserve">even won </w:t>
      </w:r>
      <w:r w:rsidR="00280FDF">
        <w:rPr>
          <w:rFonts w:ascii="Arial" w:eastAsiaTheme="minorEastAsia" w:hAnsi="Arial" w:cs="Arial"/>
          <w:color w:val="000000" w:themeColor="text1"/>
          <w:spacing w:val="10"/>
          <w:kern w:val="24"/>
          <w:lang w:val="en-US"/>
        </w:rPr>
        <w:t>an</w:t>
      </w:r>
      <w:r w:rsidR="006331D2" w:rsidRPr="006331D2">
        <w:rPr>
          <w:rFonts w:ascii="Arial" w:hAnsi="Arial" w:cs="Arial"/>
          <w:color w:val="363636"/>
          <w:shd w:val="clear" w:color="auto" w:fill="FFFFFF"/>
        </w:rPr>
        <w:t>Outstanding Achievement Award at the Walpole British Luxury Awards</w:t>
      </w:r>
      <w:r w:rsidR="00280FDF">
        <w:rPr>
          <w:rFonts w:ascii="Arial" w:hAnsi="Arial" w:cs="Arial"/>
          <w:color w:val="363636"/>
          <w:shd w:val="clear" w:color="auto" w:fill="FFFFFF"/>
        </w:rPr>
        <w:t xml:space="preserve"> towards the end of 2016</w:t>
      </w:r>
      <w:r w:rsidR="009B0747">
        <w:rPr>
          <w:rFonts w:ascii="Arial" w:hAnsi="Arial" w:cs="Arial"/>
          <w:color w:val="363636"/>
          <w:shd w:val="clear" w:color="auto" w:fill="FFFFFF"/>
        </w:rPr>
        <w:t xml:space="preserve"> </w:t>
      </w:r>
      <w:r w:rsidR="009B0747">
        <w:rPr>
          <w:rFonts w:ascii="Roboto" w:hAnsi="Roboto"/>
          <w:color w:val="2C3E50"/>
          <w:sz w:val="23"/>
          <w:szCs w:val="23"/>
          <w:shd w:val="clear" w:color="auto" w:fill="FFFFFF"/>
        </w:rPr>
        <w:t>(Paton, 2017).</w:t>
      </w:r>
    </w:p>
    <w:p w14:paraId="57E52B13" w14:textId="77777777" w:rsidR="00BC0832" w:rsidRPr="00BC0832" w:rsidRDefault="00BC0832" w:rsidP="00BC0832">
      <w:pPr>
        <w:spacing w:line="360" w:lineRule="auto"/>
        <w:jc w:val="both"/>
        <w:rPr>
          <w:rFonts w:ascii="Arial" w:hAnsi="Arial" w:cs="Arial"/>
        </w:rPr>
      </w:pPr>
    </w:p>
    <w:p w14:paraId="468106F5" w14:textId="77777777" w:rsidR="004A074F" w:rsidRDefault="00A06DD7" w:rsidP="003B272B">
      <w:r>
        <w:rPr>
          <w:noProof/>
        </w:rPr>
        <w:drawing>
          <wp:inline distT="0" distB="0" distL="0" distR="0" wp14:anchorId="603445B3" wp14:editId="340A33BE">
            <wp:extent cx="5943600" cy="3343275"/>
            <wp:effectExtent l="0" t="0" r="0" b="9525"/>
            <wp:docPr id="147343885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3438857"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943600" cy="3343275"/>
                    </a:xfrm>
                    <a:prstGeom prst="rect">
                      <a:avLst/>
                    </a:prstGeom>
                  </pic:spPr>
                </pic:pic>
              </a:graphicData>
            </a:graphic>
          </wp:inline>
        </w:drawing>
      </w:r>
    </w:p>
    <w:p w14:paraId="6C6FEB7A" w14:textId="77777777" w:rsidR="004A074F" w:rsidRDefault="004A074F" w:rsidP="003B272B"/>
    <w:p w14:paraId="2E3ABA31" w14:textId="0F7AA358" w:rsidR="00B81FA8" w:rsidRPr="00BC0832" w:rsidRDefault="004A074F" w:rsidP="00BC0832">
      <w:pPr>
        <w:pStyle w:val="Heading2"/>
        <w:shd w:val="clear" w:color="auto" w:fill="FCFEFF"/>
        <w:spacing w:line="360" w:lineRule="auto"/>
        <w:rPr>
          <w:rFonts w:ascii="Arial" w:eastAsia="Times New Roman" w:hAnsi="Arial" w:cs="Arial"/>
          <w:color w:val="151B25"/>
          <w:kern w:val="0"/>
          <w:sz w:val="22"/>
          <w:szCs w:val="22"/>
          <w:lang w:eastAsia="en-GB"/>
          <w14:ligatures w14:val="none"/>
        </w:rPr>
      </w:pPr>
      <w:r w:rsidRPr="00767F88">
        <w:rPr>
          <w:rFonts w:ascii="Arial" w:eastAsiaTheme="minorEastAsia" w:hAnsi="Arial" w:cs="Arial"/>
          <w:color w:val="000000" w:themeColor="text1"/>
          <w:spacing w:val="10"/>
          <w:kern w:val="24"/>
          <w:sz w:val="22"/>
          <w:szCs w:val="22"/>
          <w:lang w:val="en-US"/>
        </w:rPr>
        <w:lastRenderedPageBreak/>
        <w:t>According to</w:t>
      </w:r>
      <w:r w:rsidR="00767F88" w:rsidRPr="00767F88">
        <w:rPr>
          <w:rFonts w:ascii="Arial" w:eastAsia="Times New Roman" w:hAnsi="Arial" w:cs="Arial"/>
          <w:color w:val="151B25"/>
          <w:kern w:val="0"/>
          <w:sz w:val="22"/>
          <w:szCs w:val="22"/>
          <w:lang w:eastAsia="en-GB"/>
          <w14:ligatures w14:val="none"/>
        </w:rPr>
        <w:t xml:space="preserve"> Financial statements of RALPH &amp; RUSSO LIMITED</w:t>
      </w:r>
      <w:r w:rsidR="00767F88">
        <w:rPr>
          <w:rFonts w:ascii="Arial" w:eastAsia="Times New Roman" w:hAnsi="Arial" w:cs="Arial"/>
          <w:color w:val="151B25"/>
          <w:kern w:val="0"/>
          <w:sz w:val="22"/>
          <w:szCs w:val="22"/>
          <w:lang w:eastAsia="en-GB"/>
          <w14:ligatures w14:val="none"/>
        </w:rPr>
        <w:t xml:space="preserve">, in 2019 in the </w:t>
      </w:r>
      <w:r w:rsidR="002137F0">
        <w:rPr>
          <w:rFonts w:ascii="Arial" w:eastAsia="Times New Roman" w:hAnsi="Arial" w:cs="Arial"/>
          <w:color w:val="151B25"/>
          <w:kern w:val="0"/>
          <w:sz w:val="22"/>
          <w:szCs w:val="22"/>
          <w:lang w:eastAsia="en-GB"/>
          <w14:ligatures w14:val="none"/>
        </w:rPr>
        <w:t xml:space="preserve">UK </w:t>
      </w:r>
      <w:r w:rsidR="00D50FB6">
        <w:rPr>
          <w:rFonts w:ascii="Arial" w:eastAsia="Times New Roman" w:hAnsi="Arial" w:cs="Arial"/>
          <w:color w:val="151B25"/>
          <w:kern w:val="0"/>
          <w:sz w:val="22"/>
          <w:szCs w:val="22"/>
          <w:lang w:eastAsia="en-GB"/>
          <w14:ligatures w14:val="none"/>
        </w:rPr>
        <w:t xml:space="preserve">Global Database, Ralph and Russo employed 184 employees. </w:t>
      </w:r>
      <w:r w:rsidR="002137F0">
        <w:rPr>
          <w:rFonts w:ascii="Arial" w:eastAsia="Times New Roman" w:hAnsi="Arial" w:cs="Arial"/>
          <w:color w:val="151B25"/>
          <w:kern w:val="0"/>
          <w:sz w:val="22"/>
          <w:szCs w:val="22"/>
          <w:lang w:eastAsia="en-GB"/>
          <w14:ligatures w14:val="none"/>
        </w:rPr>
        <w:t xml:space="preserve">And had in the year of </w:t>
      </w:r>
      <w:r w:rsidR="00881021">
        <w:rPr>
          <w:rFonts w:ascii="Arial" w:eastAsia="Times New Roman" w:hAnsi="Arial" w:cs="Arial"/>
          <w:color w:val="151B25"/>
          <w:kern w:val="0"/>
          <w:sz w:val="22"/>
          <w:szCs w:val="22"/>
          <w:lang w:eastAsia="en-GB"/>
          <w14:ligatures w14:val="none"/>
        </w:rPr>
        <w:t>2019,</w:t>
      </w:r>
      <w:r w:rsidR="00881021">
        <w:rPr>
          <w:rFonts w:ascii="Arial" w:eastAsiaTheme="minorEastAsia" w:hAnsi="Arial" w:cs="Arial"/>
          <w:color w:val="000000" w:themeColor="text1"/>
          <w:spacing w:val="10"/>
          <w:kern w:val="24"/>
          <w:lang w:val="en-US"/>
        </w:rPr>
        <w:t xml:space="preserve"> a</w:t>
      </w:r>
      <w:r w:rsidR="00416535" w:rsidRPr="004A074F">
        <w:rPr>
          <w:rFonts w:ascii="Arial" w:eastAsiaTheme="minorEastAsia" w:hAnsi="Arial" w:cs="Arial"/>
          <w:color w:val="000000" w:themeColor="text1"/>
          <w:spacing w:val="10"/>
          <w:kern w:val="24"/>
          <w:sz w:val="22"/>
          <w:szCs w:val="22"/>
          <w:lang w:val="en-US"/>
        </w:rPr>
        <w:t xml:space="preserve"> £6M in gross profit on a £15M in revenue</w:t>
      </w:r>
      <w:r w:rsidR="00DD23B5">
        <w:rPr>
          <w:rFonts w:ascii="Arial" w:eastAsiaTheme="minorEastAsia" w:hAnsi="Arial" w:cs="Arial"/>
          <w:color w:val="000000" w:themeColor="text1"/>
          <w:spacing w:val="10"/>
          <w:kern w:val="24"/>
          <w:sz w:val="22"/>
          <w:szCs w:val="22"/>
          <w:lang w:val="en-US"/>
        </w:rPr>
        <w:t>, as can be seen in the graph in the slides</w:t>
      </w:r>
      <w:r w:rsidR="004E04EC">
        <w:rPr>
          <w:rFonts w:ascii="Arial" w:eastAsiaTheme="minorEastAsia" w:hAnsi="Arial" w:cs="Arial"/>
          <w:color w:val="000000" w:themeColor="text1"/>
          <w:spacing w:val="10"/>
          <w:kern w:val="24"/>
          <w:sz w:val="22"/>
          <w:szCs w:val="22"/>
          <w:lang w:val="en-US"/>
        </w:rPr>
        <w:t>, was definitely the best year the company had. (uk.globaldata</w:t>
      </w:r>
      <w:r w:rsidR="00071CD8">
        <w:rPr>
          <w:rFonts w:ascii="Arial" w:eastAsiaTheme="minorEastAsia" w:hAnsi="Arial" w:cs="Arial"/>
          <w:color w:val="000000" w:themeColor="text1"/>
          <w:spacing w:val="10"/>
          <w:kern w:val="24"/>
          <w:sz w:val="22"/>
          <w:szCs w:val="22"/>
          <w:lang w:val="en-US"/>
        </w:rPr>
        <w:t>base</w:t>
      </w:r>
      <w:r w:rsidR="00154E20">
        <w:rPr>
          <w:rFonts w:ascii="Arial" w:eastAsiaTheme="minorEastAsia" w:hAnsi="Arial" w:cs="Arial"/>
          <w:color w:val="000000" w:themeColor="text1"/>
          <w:spacing w:val="10"/>
          <w:kern w:val="24"/>
          <w:sz w:val="22"/>
          <w:szCs w:val="22"/>
          <w:lang w:val="en-US"/>
        </w:rPr>
        <w:t>.com,</w:t>
      </w:r>
      <w:r w:rsidR="00071CD8">
        <w:rPr>
          <w:rFonts w:ascii="Arial" w:eastAsiaTheme="minorEastAsia" w:hAnsi="Arial" w:cs="Arial"/>
          <w:color w:val="000000" w:themeColor="text1"/>
          <w:spacing w:val="10"/>
          <w:kern w:val="24"/>
          <w:sz w:val="22"/>
          <w:szCs w:val="22"/>
          <w:lang w:val="en-US"/>
        </w:rPr>
        <w:t xml:space="preserve"> 2019)</w:t>
      </w:r>
    </w:p>
    <w:p w14:paraId="5B831B07" w14:textId="77777777" w:rsidR="00B81FA8" w:rsidRDefault="00B81FA8"/>
    <w:p w14:paraId="0859CF40" w14:textId="6B067CA0" w:rsidR="00A06DD7" w:rsidRDefault="00A06DD7">
      <w:r>
        <w:rPr>
          <w:noProof/>
        </w:rPr>
        <w:drawing>
          <wp:inline distT="0" distB="0" distL="0" distR="0" wp14:anchorId="72E7F577" wp14:editId="404F058C">
            <wp:extent cx="5943600" cy="3343275"/>
            <wp:effectExtent l="0" t="0" r="0" b="9525"/>
            <wp:docPr id="45027151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271514"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943600" cy="3343275"/>
                    </a:xfrm>
                    <a:prstGeom prst="rect">
                      <a:avLst/>
                    </a:prstGeom>
                  </pic:spPr>
                </pic:pic>
              </a:graphicData>
            </a:graphic>
          </wp:inline>
        </w:drawing>
      </w:r>
    </w:p>
    <w:p w14:paraId="04E12C17" w14:textId="77777777" w:rsidR="00071CD8" w:rsidRDefault="00071CD8"/>
    <w:p w14:paraId="41F88003" w14:textId="3273D973" w:rsidR="004A60EE" w:rsidRPr="00071CD8" w:rsidRDefault="004A60EE" w:rsidP="00071CD8">
      <w:pPr>
        <w:spacing w:line="360" w:lineRule="auto"/>
        <w:rPr>
          <w:rFonts w:ascii="Arial" w:hAnsi="Arial" w:cs="Arial"/>
        </w:rPr>
      </w:pPr>
      <w:r w:rsidRPr="00071CD8">
        <w:rPr>
          <w:rFonts w:ascii="Arial" w:eastAsiaTheme="minorEastAsia" w:hAnsi="Arial" w:cs="Arial"/>
          <w:color w:val="000000" w:themeColor="text1"/>
          <w:kern w:val="24"/>
          <w:lang w:val="en-US"/>
        </w:rPr>
        <w:t xml:space="preserve">Due to the </w:t>
      </w:r>
      <w:r w:rsidR="00BD778A">
        <w:rPr>
          <w:rFonts w:ascii="Arial" w:eastAsiaTheme="minorEastAsia" w:hAnsi="Arial" w:cs="Arial"/>
          <w:color w:val="000000" w:themeColor="text1"/>
          <w:kern w:val="24"/>
          <w:lang w:val="en-US"/>
        </w:rPr>
        <w:t xml:space="preserve">outbreak of the </w:t>
      </w:r>
      <w:r w:rsidRPr="00071CD8">
        <w:rPr>
          <w:rFonts w:ascii="Arial" w:eastAsiaTheme="minorEastAsia" w:hAnsi="Arial" w:cs="Arial"/>
          <w:color w:val="000000" w:themeColor="text1"/>
          <w:kern w:val="24"/>
          <w:lang w:val="en-US"/>
        </w:rPr>
        <w:t xml:space="preserve">Covid-19 </w:t>
      </w:r>
      <w:r w:rsidR="00BD778A">
        <w:rPr>
          <w:rFonts w:ascii="Arial" w:eastAsiaTheme="minorEastAsia" w:hAnsi="Arial" w:cs="Arial"/>
          <w:color w:val="000000" w:themeColor="text1"/>
          <w:kern w:val="24"/>
          <w:lang w:val="en-US"/>
        </w:rPr>
        <w:t>pandemic in 2020</w:t>
      </w:r>
      <w:r w:rsidRPr="00071CD8">
        <w:rPr>
          <w:rFonts w:ascii="Arial" w:eastAsiaTheme="minorEastAsia" w:hAnsi="Arial" w:cs="Arial"/>
          <w:color w:val="000000" w:themeColor="text1"/>
          <w:kern w:val="24"/>
          <w:lang w:val="en-US"/>
        </w:rPr>
        <w:t>,</w:t>
      </w:r>
      <w:r w:rsidR="00113EF1">
        <w:rPr>
          <w:rFonts w:ascii="Arial" w:eastAsiaTheme="minorEastAsia" w:hAnsi="Arial" w:cs="Arial"/>
          <w:color w:val="000000" w:themeColor="text1"/>
          <w:kern w:val="24"/>
          <w:lang w:val="en-US"/>
        </w:rPr>
        <w:t xml:space="preserve"> and </w:t>
      </w:r>
      <w:r w:rsidR="00754FB1">
        <w:rPr>
          <w:rFonts w:ascii="Arial" w:eastAsiaTheme="minorEastAsia" w:hAnsi="Arial" w:cs="Arial"/>
          <w:color w:val="000000" w:themeColor="text1"/>
          <w:kern w:val="24"/>
          <w:lang w:val="en-US"/>
        </w:rPr>
        <w:t>due to mishandling and excess spending of their money,</w:t>
      </w:r>
      <w:r w:rsidRPr="00071CD8">
        <w:rPr>
          <w:rFonts w:ascii="Arial" w:eastAsiaTheme="minorEastAsia" w:hAnsi="Arial" w:cs="Arial"/>
          <w:color w:val="000000" w:themeColor="text1"/>
          <w:kern w:val="24"/>
          <w:lang w:val="en-US"/>
        </w:rPr>
        <w:t xml:space="preserve"> </w:t>
      </w:r>
      <w:r w:rsidR="00113EF1">
        <w:rPr>
          <w:rFonts w:ascii="Arial" w:eastAsiaTheme="minorEastAsia" w:hAnsi="Arial" w:cs="Arial"/>
          <w:color w:val="000000" w:themeColor="text1"/>
          <w:kern w:val="24"/>
          <w:lang w:val="en-US"/>
        </w:rPr>
        <w:t>Ralph and Russo</w:t>
      </w:r>
      <w:r w:rsidRPr="00071CD8">
        <w:rPr>
          <w:rFonts w:ascii="Arial" w:eastAsiaTheme="minorEastAsia" w:hAnsi="Arial" w:cs="Arial"/>
          <w:color w:val="000000" w:themeColor="text1"/>
          <w:kern w:val="24"/>
          <w:lang w:val="en-US"/>
        </w:rPr>
        <w:t xml:space="preserve"> failed to make many wage payments and employee pension contributions in the months before going bankrupt, and it </w:t>
      </w:r>
      <w:r w:rsidR="0069489E" w:rsidRPr="00071CD8">
        <w:rPr>
          <w:rFonts w:ascii="Arial" w:eastAsiaTheme="minorEastAsia" w:hAnsi="Arial" w:cs="Arial"/>
          <w:color w:val="000000" w:themeColor="text1"/>
          <w:kern w:val="24"/>
          <w:lang w:val="en-US"/>
        </w:rPr>
        <w:t>folded</w:t>
      </w:r>
      <w:r w:rsidRPr="00071CD8">
        <w:rPr>
          <w:rFonts w:ascii="Arial" w:eastAsiaTheme="minorEastAsia" w:hAnsi="Arial" w:cs="Arial"/>
          <w:color w:val="000000" w:themeColor="text1"/>
          <w:kern w:val="24"/>
          <w:lang w:val="en-US"/>
        </w:rPr>
        <w:t xml:space="preserve"> after running out of money</w:t>
      </w:r>
      <w:r w:rsidR="00393CEF">
        <w:rPr>
          <w:rFonts w:ascii="Arial" w:eastAsiaTheme="minorEastAsia" w:hAnsi="Arial" w:cs="Arial"/>
          <w:color w:val="000000" w:themeColor="text1"/>
          <w:kern w:val="24"/>
          <w:lang w:val="en-US"/>
        </w:rPr>
        <w:t>, as was reported by</w:t>
      </w:r>
      <w:r w:rsidR="00754FB1" w:rsidRPr="00393CEF">
        <w:rPr>
          <w:rFonts w:ascii="Arial" w:eastAsiaTheme="minorEastAsia" w:hAnsi="Arial" w:cs="Arial"/>
          <w:kern w:val="24"/>
          <w:lang w:val="en-US"/>
        </w:rPr>
        <w:t xml:space="preserve"> </w:t>
      </w:r>
      <w:hyperlink r:id="rId23" w:history="1">
        <w:r w:rsidR="008B387F" w:rsidRPr="00393CEF">
          <w:rPr>
            <w:rFonts w:ascii="Arial" w:hAnsi="Arial" w:cs="Arial"/>
            <w:shd w:val="clear" w:color="auto" w:fill="FFFFFF"/>
          </w:rPr>
          <w:t>Mark Kleinman</w:t>
        </w:r>
      </w:hyperlink>
      <w:r w:rsidR="00393CEF">
        <w:rPr>
          <w:rFonts w:ascii="Arial" w:hAnsi="Arial" w:cs="Arial"/>
        </w:rPr>
        <w:t xml:space="preserve">, in July 2021 in a Sky </w:t>
      </w:r>
      <w:r w:rsidR="009F37ED">
        <w:rPr>
          <w:rFonts w:ascii="Arial" w:hAnsi="Arial" w:cs="Arial"/>
        </w:rPr>
        <w:t>N</w:t>
      </w:r>
      <w:r w:rsidR="00393CEF">
        <w:rPr>
          <w:rFonts w:ascii="Arial" w:hAnsi="Arial" w:cs="Arial"/>
        </w:rPr>
        <w:t>ews article</w:t>
      </w:r>
      <w:r w:rsidR="009F37ED">
        <w:rPr>
          <w:rFonts w:ascii="Arial" w:hAnsi="Arial" w:cs="Arial"/>
        </w:rPr>
        <w:t>.</w:t>
      </w:r>
    </w:p>
    <w:p w14:paraId="2865B51B" w14:textId="5C337581" w:rsidR="004A60EE" w:rsidRPr="005120A4" w:rsidRDefault="004A60EE" w:rsidP="00071CD8">
      <w:pPr>
        <w:spacing w:line="360" w:lineRule="auto"/>
        <w:rPr>
          <w:rFonts w:ascii="Arial" w:hAnsi="Arial" w:cs="Arial"/>
        </w:rPr>
      </w:pPr>
      <w:r w:rsidRPr="00071CD8">
        <w:rPr>
          <w:rFonts w:ascii="Arial" w:eastAsiaTheme="minorEastAsia" w:hAnsi="Arial" w:cs="Arial"/>
          <w:color w:val="000000" w:themeColor="text1"/>
          <w:kern w:val="24"/>
          <w:lang w:val="en-US"/>
        </w:rPr>
        <w:t>Ralph &amp; Russo wa</w:t>
      </w:r>
      <w:r w:rsidR="009F37ED">
        <w:rPr>
          <w:rFonts w:ascii="Arial" w:eastAsiaTheme="minorEastAsia" w:hAnsi="Arial" w:cs="Arial"/>
          <w:color w:val="000000" w:themeColor="text1"/>
          <w:kern w:val="24"/>
          <w:lang w:val="en-US"/>
        </w:rPr>
        <w:t>s</w:t>
      </w:r>
      <w:r w:rsidRPr="00071CD8">
        <w:rPr>
          <w:rFonts w:ascii="Arial" w:eastAsiaTheme="minorEastAsia" w:hAnsi="Arial" w:cs="Arial"/>
          <w:color w:val="000000" w:themeColor="text1"/>
          <w:kern w:val="24"/>
          <w:lang w:val="en-US"/>
        </w:rPr>
        <w:t xml:space="preserve"> put into administration on March 17, 2021.</w:t>
      </w:r>
      <w:r w:rsidR="009F37ED">
        <w:rPr>
          <w:rFonts w:ascii="Arial" w:hAnsi="Arial" w:cs="Arial"/>
        </w:rPr>
        <w:t xml:space="preserve"> Even though the</w:t>
      </w:r>
      <w:r w:rsidR="00C51A16">
        <w:rPr>
          <w:rFonts w:ascii="Arial" w:hAnsi="Arial" w:cs="Arial"/>
        </w:rPr>
        <w:t xml:space="preserve"> couple was invited to stay on to </w:t>
      </w:r>
      <w:r w:rsidR="00F93ED0">
        <w:rPr>
          <w:rFonts w:ascii="Arial" w:hAnsi="Arial" w:cs="Arial"/>
        </w:rPr>
        <w:t xml:space="preserve">continue to </w:t>
      </w:r>
      <w:r w:rsidR="00C51A16">
        <w:rPr>
          <w:rFonts w:ascii="Arial" w:hAnsi="Arial" w:cs="Arial"/>
        </w:rPr>
        <w:t xml:space="preserve">run the business, </w:t>
      </w:r>
      <w:r w:rsidRPr="00071CD8">
        <w:rPr>
          <w:rFonts w:ascii="Arial" w:eastAsiaTheme="minorEastAsia" w:hAnsi="Arial" w:cs="Arial"/>
          <w:color w:val="000000" w:themeColor="text1"/>
          <w:kern w:val="24"/>
          <w:lang w:val="en-US"/>
        </w:rPr>
        <w:t xml:space="preserve">Michael Russo and Tamara Ralph </w:t>
      </w:r>
      <w:r w:rsidR="00F93ED0">
        <w:rPr>
          <w:rFonts w:ascii="Arial" w:eastAsiaTheme="minorEastAsia" w:hAnsi="Arial" w:cs="Arial"/>
          <w:color w:val="000000" w:themeColor="text1"/>
          <w:kern w:val="24"/>
          <w:lang w:val="en-US"/>
        </w:rPr>
        <w:t xml:space="preserve">decided to </w:t>
      </w:r>
      <w:r w:rsidR="007B27A7" w:rsidRPr="00071CD8">
        <w:rPr>
          <w:rFonts w:ascii="Arial" w:eastAsiaTheme="minorEastAsia" w:hAnsi="Arial" w:cs="Arial"/>
          <w:color w:val="000000" w:themeColor="text1"/>
          <w:kern w:val="24"/>
          <w:lang w:val="en-US"/>
        </w:rPr>
        <w:t>depart</w:t>
      </w:r>
      <w:r w:rsidRPr="00071CD8">
        <w:rPr>
          <w:rFonts w:ascii="Arial" w:eastAsiaTheme="minorEastAsia" w:hAnsi="Arial" w:cs="Arial"/>
          <w:color w:val="000000" w:themeColor="text1"/>
          <w:kern w:val="24"/>
          <w:lang w:val="en-US"/>
        </w:rPr>
        <w:t xml:space="preserve"> in 2021</w:t>
      </w:r>
      <w:r w:rsidR="007B27A7">
        <w:rPr>
          <w:rFonts w:ascii="Arial" w:eastAsiaTheme="minorEastAsia" w:hAnsi="Arial" w:cs="Arial"/>
          <w:color w:val="000000" w:themeColor="text1"/>
          <w:kern w:val="24"/>
          <w:lang w:val="en-US"/>
        </w:rPr>
        <w:t xml:space="preserve"> </w:t>
      </w:r>
      <w:r w:rsidR="005120A4">
        <w:rPr>
          <w:rFonts w:ascii="Arial" w:eastAsiaTheme="minorEastAsia" w:hAnsi="Arial" w:cs="Arial"/>
          <w:color w:val="000000" w:themeColor="text1"/>
          <w:kern w:val="24"/>
          <w:lang w:val="en-US"/>
        </w:rPr>
        <w:t>(</w:t>
      </w:r>
      <w:r w:rsidR="005120A4" w:rsidRPr="005120A4">
        <w:rPr>
          <w:rFonts w:ascii="Arial" w:eastAsiaTheme="minorEastAsia" w:hAnsi="Arial" w:cs="Arial"/>
          <w:spacing w:val="20"/>
          <w:kern w:val="24"/>
          <w:lang w:val="en-US"/>
        </w:rPr>
        <w:t>Hughes</w:t>
      </w:r>
      <w:r w:rsidR="005120A4">
        <w:rPr>
          <w:rFonts w:ascii="Arial" w:eastAsiaTheme="minorEastAsia" w:hAnsi="Arial" w:cs="Arial"/>
          <w:spacing w:val="20"/>
          <w:kern w:val="24"/>
          <w:lang w:val="en-US"/>
        </w:rPr>
        <w:t xml:space="preserve">, </w:t>
      </w:r>
      <w:r w:rsidR="005120A4" w:rsidRPr="005120A4">
        <w:rPr>
          <w:rFonts w:ascii="Arial" w:eastAsiaTheme="minorEastAsia" w:hAnsi="Arial" w:cs="Arial"/>
          <w:spacing w:val="20"/>
          <w:kern w:val="24"/>
          <w:lang w:val="en-US"/>
        </w:rPr>
        <w:t>2021</w:t>
      </w:r>
      <w:r w:rsidR="005120A4">
        <w:rPr>
          <w:rFonts w:ascii="Arial" w:eastAsiaTheme="minorEastAsia" w:hAnsi="Arial" w:cs="Arial"/>
          <w:spacing w:val="20"/>
          <w:kern w:val="24"/>
          <w:lang w:val="en-US"/>
        </w:rPr>
        <w:t>)</w:t>
      </w:r>
      <w:r w:rsidR="007B27A7">
        <w:rPr>
          <w:rFonts w:ascii="Arial" w:eastAsiaTheme="minorEastAsia" w:hAnsi="Arial" w:cs="Arial"/>
          <w:spacing w:val="20"/>
          <w:kern w:val="24"/>
          <w:lang w:val="en-US"/>
        </w:rPr>
        <w:t>.</w:t>
      </w:r>
    </w:p>
    <w:p w14:paraId="60E18261" w14:textId="5828BF1B" w:rsidR="004A60EE" w:rsidRPr="00071CD8" w:rsidRDefault="004A60EE" w:rsidP="00071CD8">
      <w:pPr>
        <w:spacing w:line="360" w:lineRule="auto"/>
        <w:rPr>
          <w:rFonts w:ascii="Arial" w:hAnsi="Arial" w:cs="Arial"/>
        </w:rPr>
      </w:pPr>
      <w:r w:rsidRPr="00071CD8">
        <w:rPr>
          <w:rFonts w:ascii="Arial" w:eastAsiaTheme="minorEastAsia" w:hAnsi="Arial" w:cs="Arial"/>
          <w:color w:val="000000" w:themeColor="text1"/>
          <w:kern w:val="24"/>
          <w:lang w:val="en-US"/>
        </w:rPr>
        <w:t xml:space="preserve">US investment company Retail Ecommerce Ventures (REV) </w:t>
      </w:r>
      <w:r w:rsidR="003B71D2">
        <w:rPr>
          <w:rFonts w:ascii="Arial" w:eastAsiaTheme="minorEastAsia" w:hAnsi="Arial" w:cs="Arial"/>
          <w:color w:val="000000" w:themeColor="text1"/>
          <w:kern w:val="24"/>
          <w:lang w:val="en-US"/>
        </w:rPr>
        <w:t xml:space="preserve">acquired Ralph &amp; Russo, </w:t>
      </w:r>
      <w:r w:rsidRPr="00071CD8">
        <w:rPr>
          <w:rFonts w:ascii="Arial" w:eastAsiaTheme="minorEastAsia" w:hAnsi="Arial" w:cs="Arial"/>
          <w:color w:val="000000" w:themeColor="text1"/>
          <w:kern w:val="24"/>
          <w:lang w:val="en-US"/>
        </w:rPr>
        <w:t xml:space="preserve">after </w:t>
      </w:r>
      <w:r w:rsidR="003B71D2">
        <w:rPr>
          <w:rFonts w:ascii="Arial" w:eastAsiaTheme="minorEastAsia" w:hAnsi="Arial" w:cs="Arial"/>
          <w:color w:val="000000" w:themeColor="text1"/>
          <w:kern w:val="24"/>
          <w:lang w:val="en-US"/>
        </w:rPr>
        <w:t>they went</w:t>
      </w:r>
      <w:r w:rsidRPr="00071CD8">
        <w:rPr>
          <w:rFonts w:ascii="Arial" w:eastAsiaTheme="minorEastAsia" w:hAnsi="Arial" w:cs="Arial"/>
          <w:color w:val="000000" w:themeColor="text1"/>
          <w:kern w:val="24"/>
          <w:lang w:val="en-US"/>
        </w:rPr>
        <w:t xml:space="preserve"> into administration.</w:t>
      </w:r>
      <w:r w:rsidR="003763DC">
        <w:rPr>
          <w:rFonts w:ascii="Arial" w:eastAsiaTheme="minorEastAsia" w:hAnsi="Arial" w:cs="Arial"/>
          <w:color w:val="000000" w:themeColor="text1"/>
          <w:kern w:val="24"/>
          <w:lang w:val="en-US"/>
        </w:rPr>
        <w:t xml:space="preserve"> </w:t>
      </w:r>
      <w:r w:rsidR="003763DC">
        <w:rPr>
          <w:rFonts w:ascii="Calibri" w:hAnsi="Calibri" w:cs="Calibri"/>
          <w:color w:val="000000"/>
          <w:sz w:val="27"/>
          <w:szCs w:val="27"/>
        </w:rPr>
        <w:t>Hughes, H. (2021). </w:t>
      </w:r>
    </w:p>
    <w:p w14:paraId="4653BE92" w14:textId="77777777" w:rsidR="004A60EE" w:rsidRPr="00CB76EE" w:rsidRDefault="004A60EE" w:rsidP="004A60EE">
      <w:pPr>
        <w:rPr>
          <w:sz w:val="36"/>
          <w:szCs w:val="36"/>
        </w:rPr>
      </w:pPr>
    </w:p>
    <w:p w14:paraId="65673BD8" w14:textId="77777777" w:rsidR="00A06DD7" w:rsidRDefault="00A06DD7"/>
    <w:p w14:paraId="0CB9E6C2" w14:textId="54C2B161" w:rsidR="00A06DD7" w:rsidRDefault="00A06DD7">
      <w:r>
        <w:rPr>
          <w:noProof/>
        </w:rPr>
        <w:lastRenderedPageBreak/>
        <w:drawing>
          <wp:inline distT="0" distB="0" distL="0" distR="0" wp14:anchorId="4C1BB446" wp14:editId="467637B1">
            <wp:extent cx="5943600" cy="3343275"/>
            <wp:effectExtent l="0" t="0" r="0" b="9525"/>
            <wp:docPr id="72402810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028104"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943600" cy="3343275"/>
                    </a:xfrm>
                    <a:prstGeom prst="rect">
                      <a:avLst/>
                    </a:prstGeom>
                  </pic:spPr>
                </pic:pic>
              </a:graphicData>
            </a:graphic>
          </wp:inline>
        </w:drawing>
      </w:r>
    </w:p>
    <w:p w14:paraId="5D49790F" w14:textId="77777777" w:rsidR="00FD510A" w:rsidRDefault="003763DC" w:rsidP="00E35AEC">
      <w:pPr>
        <w:spacing w:line="360" w:lineRule="auto"/>
        <w:rPr>
          <w:rFonts w:ascii="Arial" w:hAnsi="Arial" w:cs="Arial"/>
        </w:rPr>
      </w:pPr>
      <w:r w:rsidRPr="006714EB">
        <w:rPr>
          <w:rFonts w:ascii="Arial" w:hAnsi="Arial" w:cs="Arial"/>
        </w:rPr>
        <w:t xml:space="preserve">The above </w:t>
      </w:r>
      <w:r w:rsidR="006714EB">
        <w:rPr>
          <w:rFonts w:ascii="Arial" w:hAnsi="Arial" w:cs="Arial"/>
        </w:rPr>
        <w:t>conceptual framework</w:t>
      </w:r>
      <w:r w:rsidR="007142E7">
        <w:rPr>
          <w:rFonts w:ascii="Arial" w:hAnsi="Arial" w:cs="Arial"/>
        </w:rPr>
        <w:t xml:space="preserve"> shows</w:t>
      </w:r>
      <w:r w:rsidR="006714EB">
        <w:rPr>
          <w:rFonts w:ascii="Arial" w:hAnsi="Arial" w:cs="Arial"/>
        </w:rPr>
        <w:t xml:space="preserve"> why </w:t>
      </w:r>
      <w:r w:rsidR="00D62ACA">
        <w:rPr>
          <w:rFonts w:ascii="Arial" w:hAnsi="Arial" w:cs="Arial"/>
        </w:rPr>
        <w:t>SMEs</w:t>
      </w:r>
      <w:r w:rsidR="006714EB">
        <w:rPr>
          <w:rFonts w:ascii="Arial" w:hAnsi="Arial" w:cs="Arial"/>
        </w:rPr>
        <w:t xml:space="preserve"> failed due to Covid-19 pandemic</w:t>
      </w:r>
      <w:r w:rsidR="007142E7">
        <w:rPr>
          <w:rFonts w:ascii="Arial" w:hAnsi="Arial" w:cs="Arial"/>
        </w:rPr>
        <w:t>, in the case of Ralph &amp; Russo</w:t>
      </w:r>
      <w:r w:rsidR="00F8283D">
        <w:rPr>
          <w:rFonts w:ascii="Arial" w:hAnsi="Arial" w:cs="Arial"/>
        </w:rPr>
        <w:t>, it was the process, their poor business planning, the lack of cash-flow</w:t>
      </w:r>
      <w:r w:rsidR="004917B8">
        <w:rPr>
          <w:rFonts w:ascii="Arial" w:hAnsi="Arial" w:cs="Arial"/>
        </w:rPr>
        <w:t>, overspending and not respect their responsibilities with their employees, which let to employee</w:t>
      </w:r>
      <w:r w:rsidR="00E61205">
        <w:rPr>
          <w:rFonts w:ascii="Arial" w:hAnsi="Arial" w:cs="Arial"/>
        </w:rPr>
        <w:t xml:space="preserve">’s dissatisfaction, that caused them to declare themselves bankrupt and be put into administration. </w:t>
      </w:r>
      <w:r w:rsidR="00D62ACA">
        <w:rPr>
          <w:rFonts w:ascii="Arial" w:hAnsi="Arial" w:cs="Arial"/>
        </w:rPr>
        <w:t>(Denton, 2020)</w:t>
      </w:r>
    </w:p>
    <w:p w14:paraId="7182BC39" w14:textId="77777777" w:rsidR="00FD510A" w:rsidRDefault="00FD510A" w:rsidP="00E35AEC">
      <w:pPr>
        <w:spacing w:line="360" w:lineRule="auto"/>
        <w:rPr>
          <w:rFonts w:ascii="Arial" w:hAnsi="Arial" w:cs="Arial"/>
        </w:rPr>
      </w:pPr>
    </w:p>
    <w:p w14:paraId="0D40F6C6" w14:textId="77777777" w:rsidR="00FD510A" w:rsidRDefault="00FD510A" w:rsidP="00E35AEC">
      <w:pPr>
        <w:spacing w:line="360" w:lineRule="auto"/>
        <w:rPr>
          <w:rFonts w:ascii="Arial" w:hAnsi="Arial" w:cs="Arial"/>
        </w:rPr>
      </w:pPr>
    </w:p>
    <w:p w14:paraId="2C28A5B8" w14:textId="77777777" w:rsidR="00FD510A" w:rsidRDefault="00FD510A" w:rsidP="00E35AEC">
      <w:pPr>
        <w:spacing w:line="360" w:lineRule="auto"/>
        <w:rPr>
          <w:rFonts w:ascii="Arial" w:hAnsi="Arial" w:cs="Arial"/>
        </w:rPr>
      </w:pPr>
    </w:p>
    <w:p w14:paraId="42032F76" w14:textId="77777777" w:rsidR="00FD510A" w:rsidRDefault="00FD510A" w:rsidP="00E35AEC">
      <w:pPr>
        <w:spacing w:line="360" w:lineRule="auto"/>
        <w:rPr>
          <w:rFonts w:ascii="Arial" w:hAnsi="Arial" w:cs="Arial"/>
        </w:rPr>
      </w:pPr>
    </w:p>
    <w:p w14:paraId="3CB65F85" w14:textId="77777777" w:rsidR="00FD510A" w:rsidRDefault="00FD510A" w:rsidP="00E35AEC">
      <w:pPr>
        <w:spacing w:line="360" w:lineRule="auto"/>
        <w:rPr>
          <w:rFonts w:ascii="Arial" w:hAnsi="Arial" w:cs="Arial"/>
        </w:rPr>
      </w:pPr>
    </w:p>
    <w:p w14:paraId="055ADF8F" w14:textId="77777777" w:rsidR="00FD510A" w:rsidRDefault="00FD510A" w:rsidP="00E35AEC">
      <w:pPr>
        <w:spacing w:line="360" w:lineRule="auto"/>
        <w:rPr>
          <w:rFonts w:ascii="Arial" w:hAnsi="Arial" w:cs="Arial"/>
        </w:rPr>
      </w:pPr>
    </w:p>
    <w:p w14:paraId="3356DBEB" w14:textId="77777777" w:rsidR="00FD510A" w:rsidRDefault="00FD510A" w:rsidP="00E35AEC">
      <w:pPr>
        <w:spacing w:line="360" w:lineRule="auto"/>
        <w:rPr>
          <w:rFonts w:ascii="Arial" w:hAnsi="Arial" w:cs="Arial"/>
        </w:rPr>
      </w:pPr>
    </w:p>
    <w:p w14:paraId="6F3788B6" w14:textId="77777777" w:rsidR="00FD510A" w:rsidRDefault="00FD510A" w:rsidP="00E35AEC">
      <w:pPr>
        <w:spacing w:line="360" w:lineRule="auto"/>
        <w:rPr>
          <w:rFonts w:ascii="Arial" w:hAnsi="Arial" w:cs="Arial"/>
        </w:rPr>
      </w:pPr>
    </w:p>
    <w:p w14:paraId="3DA76B88" w14:textId="77777777" w:rsidR="00FD510A" w:rsidRDefault="00FD510A" w:rsidP="00E35AEC">
      <w:pPr>
        <w:spacing w:line="360" w:lineRule="auto"/>
        <w:rPr>
          <w:rFonts w:ascii="Arial" w:hAnsi="Arial" w:cs="Arial"/>
        </w:rPr>
      </w:pPr>
    </w:p>
    <w:p w14:paraId="3E1A4083" w14:textId="77777777" w:rsidR="00FD510A" w:rsidRDefault="00FD510A" w:rsidP="00E35AEC">
      <w:pPr>
        <w:spacing w:line="360" w:lineRule="auto"/>
        <w:rPr>
          <w:rFonts w:ascii="Arial" w:hAnsi="Arial" w:cs="Arial"/>
        </w:rPr>
      </w:pPr>
    </w:p>
    <w:p w14:paraId="6229AF66" w14:textId="5AD525DC" w:rsidR="00483D0E" w:rsidRDefault="00483D0E" w:rsidP="00E35AEC">
      <w:pPr>
        <w:spacing w:line="360" w:lineRule="auto"/>
        <w:rPr>
          <w:rFonts w:ascii="Arial" w:eastAsiaTheme="majorEastAsia" w:hAnsi="Arial" w:cs="Arial"/>
          <w:b/>
          <w:bCs/>
          <w:color w:val="2E74B5" w:themeColor="accent5" w:themeShade="BF"/>
          <w:spacing w:val="80"/>
          <w:kern w:val="24"/>
          <w:position w:val="1"/>
          <w:sz w:val="24"/>
          <w:szCs w:val="24"/>
        </w:rPr>
      </w:pPr>
      <w:r w:rsidRPr="00436BF5">
        <w:rPr>
          <w:rFonts w:ascii="Arial" w:eastAsiaTheme="majorEastAsia" w:hAnsi="Arial" w:cs="Arial"/>
          <w:b/>
          <w:bCs/>
          <w:color w:val="000000" w:themeColor="text1"/>
          <w:spacing w:val="80"/>
          <w:kern w:val="24"/>
          <w:position w:val="1"/>
          <w:sz w:val="24"/>
          <w:szCs w:val="24"/>
        </w:rPr>
        <w:lastRenderedPageBreak/>
        <w:t>2.Harsha Vardhan Macherla – 2215773</w:t>
      </w:r>
      <w:r w:rsidRPr="00436BF5">
        <w:rPr>
          <w:rFonts w:ascii="Arial" w:eastAsiaTheme="majorEastAsia" w:hAnsi="Arial" w:cs="Arial"/>
          <w:b/>
          <w:bCs/>
          <w:color w:val="000000" w:themeColor="text1"/>
          <w:spacing w:val="80"/>
          <w:kern w:val="24"/>
          <w:position w:val="1"/>
          <w:sz w:val="24"/>
          <w:szCs w:val="24"/>
        </w:rPr>
        <w:br/>
      </w:r>
      <w:r w:rsidRPr="00436BF5">
        <w:rPr>
          <w:rFonts w:ascii="Arial" w:eastAsiaTheme="majorEastAsia" w:hAnsi="Arial" w:cs="Arial"/>
          <w:b/>
          <w:bCs/>
          <w:color w:val="2E74B5" w:themeColor="accent5" w:themeShade="BF"/>
          <w:spacing w:val="80"/>
          <w:kern w:val="24"/>
          <w:position w:val="1"/>
          <w:sz w:val="24"/>
          <w:szCs w:val="24"/>
        </w:rPr>
        <w:t>FACTORS INFLUENCING SME’S FAILURE</w:t>
      </w:r>
    </w:p>
    <w:p w14:paraId="5A1CC2F2" w14:textId="77777777" w:rsidR="00FD510A" w:rsidRPr="00E35AEC" w:rsidRDefault="00FD510A" w:rsidP="00E35AEC">
      <w:pPr>
        <w:spacing w:line="360" w:lineRule="auto"/>
        <w:rPr>
          <w:rFonts w:ascii="Arial" w:hAnsi="Arial" w:cs="Arial"/>
        </w:rPr>
      </w:pPr>
    </w:p>
    <w:p w14:paraId="1F4BA5AF" w14:textId="5C4D56E1" w:rsidR="00A06DD7" w:rsidRDefault="00A06DD7">
      <w:r>
        <w:rPr>
          <w:noProof/>
        </w:rPr>
        <w:drawing>
          <wp:inline distT="0" distB="0" distL="0" distR="0" wp14:anchorId="1E0AE2E9" wp14:editId="4B455FBA">
            <wp:extent cx="5943600" cy="3343275"/>
            <wp:effectExtent l="0" t="0" r="0" b="9525"/>
            <wp:docPr id="126854959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549593"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943600" cy="3343275"/>
                    </a:xfrm>
                    <a:prstGeom prst="rect">
                      <a:avLst/>
                    </a:prstGeom>
                  </pic:spPr>
                </pic:pic>
              </a:graphicData>
            </a:graphic>
          </wp:inline>
        </w:drawing>
      </w:r>
    </w:p>
    <w:p w14:paraId="0471773D" w14:textId="77777777" w:rsidR="00A06DD7" w:rsidRDefault="00A06DD7"/>
    <w:p w14:paraId="53705A6F" w14:textId="77777777" w:rsidR="00A06DD7" w:rsidRPr="00747F8E" w:rsidRDefault="00A06DD7" w:rsidP="00747F8E">
      <w:pPr>
        <w:spacing w:line="360" w:lineRule="auto"/>
        <w:rPr>
          <w:rFonts w:ascii="Arial" w:hAnsi="Arial" w:cs="Arial"/>
          <w:b/>
          <w:bCs/>
          <w:u w:val="single"/>
          <w:lang w:val="en-US"/>
        </w:rPr>
      </w:pPr>
      <w:r w:rsidRPr="00747F8E">
        <w:rPr>
          <w:rFonts w:ascii="Arial" w:hAnsi="Arial" w:cs="Arial"/>
          <w:b/>
          <w:bCs/>
          <w:u w:val="single"/>
          <w:lang w:val="en-US"/>
        </w:rPr>
        <w:t>Introduction</w:t>
      </w:r>
    </w:p>
    <w:p w14:paraId="73936B05" w14:textId="6B846B23" w:rsidR="00BC0832" w:rsidRPr="00747F8E" w:rsidRDefault="00A06DD7" w:rsidP="00747F8E">
      <w:pPr>
        <w:spacing w:line="360" w:lineRule="auto"/>
        <w:rPr>
          <w:rFonts w:ascii="Arial" w:hAnsi="Arial" w:cs="Arial"/>
          <w:lang w:val="en-US"/>
        </w:rPr>
      </w:pPr>
      <w:r w:rsidRPr="00747F8E">
        <w:rPr>
          <w:rFonts w:ascii="Arial" w:hAnsi="Arial" w:cs="Arial"/>
          <w:lang w:val="en-US"/>
        </w:rPr>
        <w:t>The following report will critically analyze and evaluate the factors influencing SME’s failure and the factors which lead Ralph &amp; Russo to fail with the help of entrepreneurial models, theories, and frameworks.</w:t>
      </w:r>
    </w:p>
    <w:p w14:paraId="305222C7" w14:textId="77777777" w:rsidR="00A06DD7" w:rsidRPr="00747F8E" w:rsidRDefault="00A06DD7" w:rsidP="00747F8E">
      <w:pPr>
        <w:spacing w:line="360" w:lineRule="auto"/>
        <w:rPr>
          <w:rFonts w:ascii="Arial" w:hAnsi="Arial" w:cs="Arial"/>
          <w:b/>
          <w:bCs/>
          <w:lang w:val="en-US"/>
        </w:rPr>
      </w:pPr>
      <w:r w:rsidRPr="00747F8E">
        <w:rPr>
          <w:rFonts w:ascii="Arial" w:hAnsi="Arial" w:cs="Arial"/>
          <w:b/>
          <w:bCs/>
          <w:u w:val="single"/>
          <w:lang w:val="en-US"/>
        </w:rPr>
        <w:t>Critical analysis of factors influencing SME’s failure</w:t>
      </w:r>
      <w:r w:rsidRPr="00747F8E">
        <w:rPr>
          <w:rFonts w:ascii="Arial" w:hAnsi="Arial" w:cs="Arial"/>
          <w:b/>
          <w:bCs/>
          <w:lang w:val="en-US"/>
        </w:rPr>
        <w:t xml:space="preserve"> </w:t>
      </w:r>
    </w:p>
    <w:p w14:paraId="5A0CF340" w14:textId="77777777" w:rsidR="00A06DD7" w:rsidRDefault="00A06DD7" w:rsidP="00A06DD7">
      <w:pPr>
        <w:rPr>
          <w:rFonts w:ascii="Times New Roman" w:hAnsi="Times New Roman" w:cs="Times New Roman"/>
          <w:b/>
          <w:bCs/>
          <w:sz w:val="24"/>
          <w:szCs w:val="24"/>
          <w:lang w:val="en-US"/>
        </w:rPr>
      </w:pPr>
    </w:p>
    <w:p w14:paraId="3DDCB89D" w14:textId="77777777" w:rsidR="00A06DD7" w:rsidRDefault="00A06DD7" w:rsidP="00A06DD7">
      <w:pPr>
        <w:jc w:val="center"/>
        <w:rPr>
          <w:rFonts w:ascii="Times New Roman" w:hAnsi="Times New Roman" w:cs="Times New Roman"/>
          <w:b/>
          <w:bCs/>
          <w:sz w:val="24"/>
          <w:szCs w:val="24"/>
          <w:lang w:val="en-US"/>
        </w:rPr>
      </w:pPr>
      <w:r>
        <w:rPr>
          <w:noProof/>
        </w:rPr>
        <w:lastRenderedPageBreak/>
        <w:drawing>
          <wp:inline distT="0" distB="0" distL="0" distR="0" wp14:anchorId="545DBE0F" wp14:editId="16A26C65">
            <wp:extent cx="4416490" cy="2350770"/>
            <wp:effectExtent l="0" t="0" r="3175" b="0"/>
            <wp:docPr id="576068642" name="Picture 1" descr="Details are in the caption following th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tails are in the caption following the image"/>
                    <pic:cNvPicPr>
                      <a:picLocks noChangeAspect="1" noChangeArrowheads="1"/>
                    </pic:cNvPicPr>
                  </pic:nvPicPr>
                  <pic:blipFill rotWithShape="1">
                    <a:blip r:embed="rId28">
                      <a:extLst>
                        <a:ext uri="{28A0092B-C50C-407E-A947-70E740481C1C}">
                          <a14:useLocalDpi xmlns:a14="http://schemas.microsoft.com/office/drawing/2010/main" val="0"/>
                        </a:ext>
                      </a:extLst>
                    </a:blip>
                    <a:srcRect b="11453"/>
                    <a:stretch/>
                  </pic:blipFill>
                  <pic:spPr bwMode="auto">
                    <a:xfrm>
                      <a:off x="0" y="0"/>
                      <a:ext cx="4453259" cy="2370341"/>
                    </a:xfrm>
                    <a:prstGeom prst="rect">
                      <a:avLst/>
                    </a:prstGeom>
                    <a:noFill/>
                    <a:ln>
                      <a:noFill/>
                    </a:ln>
                    <a:extLst>
                      <a:ext uri="{53640926-AAD7-44D8-BBD7-CCE9431645EC}">
                        <a14:shadowObscured xmlns:a14="http://schemas.microsoft.com/office/drawing/2010/main"/>
                      </a:ext>
                    </a:extLst>
                  </pic:spPr>
                </pic:pic>
              </a:graphicData>
            </a:graphic>
          </wp:inline>
        </w:drawing>
      </w:r>
    </w:p>
    <w:p w14:paraId="2C1FF72B" w14:textId="2066BDC9" w:rsidR="00A06DD7" w:rsidRPr="00747F8E" w:rsidRDefault="00A06DD7" w:rsidP="00D62ACA">
      <w:pPr>
        <w:spacing w:line="360" w:lineRule="auto"/>
        <w:jc w:val="center"/>
        <w:rPr>
          <w:rFonts w:ascii="Arial" w:hAnsi="Arial" w:cs="Arial"/>
          <w:lang w:val="en-US"/>
        </w:rPr>
      </w:pPr>
      <w:r w:rsidRPr="00747F8E">
        <w:rPr>
          <w:rFonts w:ascii="Arial" w:hAnsi="Arial" w:cs="Arial"/>
          <w:lang w:val="en-US"/>
        </w:rPr>
        <w:t>(Figure 1 source: Klimas, et al., 2021</w:t>
      </w:r>
      <w:r w:rsidR="00D62ACA">
        <w:rPr>
          <w:rFonts w:ascii="Arial" w:hAnsi="Arial" w:cs="Arial"/>
          <w:lang w:val="en-US"/>
        </w:rPr>
        <w:t>)</w:t>
      </w:r>
    </w:p>
    <w:p w14:paraId="6159FD78" w14:textId="77777777" w:rsidR="00A06DD7" w:rsidRPr="00747F8E" w:rsidRDefault="00A06DD7" w:rsidP="00747F8E">
      <w:pPr>
        <w:spacing w:line="360" w:lineRule="auto"/>
        <w:rPr>
          <w:rFonts w:ascii="Arial" w:hAnsi="Arial" w:cs="Arial"/>
          <w:lang w:val="en-US"/>
        </w:rPr>
      </w:pPr>
      <w:r w:rsidRPr="00747F8E">
        <w:rPr>
          <w:rFonts w:ascii="Arial" w:hAnsi="Arial" w:cs="Arial"/>
          <w:lang w:val="en-US"/>
        </w:rPr>
        <w:t>Figure 1 is a conceptual model showing the causes that could potentially trigger the failure of a SME, and provided the examples of the effects that SME could experience post the event of entrepreneurial failure. The following factors are the additional causes that could influence an SME to failure.</w:t>
      </w:r>
    </w:p>
    <w:p w14:paraId="4173B33E" w14:textId="77777777" w:rsidR="00A06DD7" w:rsidRPr="00747F8E" w:rsidRDefault="00A06DD7" w:rsidP="00747F8E">
      <w:pPr>
        <w:spacing w:line="360" w:lineRule="auto"/>
        <w:rPr>
          <w:rFonts w:ascii="Arial" w:hAnsi="Arial" w:cs="Arial"/>
          <w:b/>
          <w:bCs/>
        </w:rPr>
      </w:pPr>
      <w:r w:rsidRPr="00747F8E">
        <w:rPr>
          <w:rFonts w:ascii="Arial" w:hAnsi="Arial" w:cs="Arial"/>
          <w:b/>
          <w:bCs/>
        </w:rPr>
        <w:t>Size of the SME:</w:t>
      </w:r>
    </w:p>
    <w:p w14:paraId="0EB03A80" w14:textId="77777777" w:rsidR="00A06DD7" w:rsidRPr="00D62ACA" w:rsidRDefault="00A06DD7" w:rsidP="00747F8E">
      <w:pPr>
        <w:spacing w:line="360" w:lineRule="auto"/>
        <w:rPr>
          <w:rFonts w:ascii="Arial" w:hAnsi="Arial" w:cs="Arial"/>
          <w:lang w:val="en-US"/>
        </w:rPr>
      </w:pPr>
      <w:r w:rsidRPr="00747F8E">
        <w:rPr>
          <w:rFonts w:ascii="Arial" w:hAnsi="Arial" w:cs="Arial"/>
          <w:lang w:val="en-US"/>
        </w:rPr>
        <w:t>A Medium sized Firm would have employees ranging from 51-250, while a small firm would have less than 50 employees.</w:t>
      </w:r>
      <w:r w:rsidRPr="00747F8E">
        <w:rPr>
          <w:rFonts w:ascii="Arial" w:hAnsi="Arial" w:cs="Arial"/>
        </w:rPr>
        <w:t xml:space="preserve"> </w:t>
      </w:r>
      <w:r w:rsidRPr="00747F8E">
        <w:rPr>
          <w:rFonts w:ascii="Arial" w:hAnsi="Arial" w:cs="Arial"/>
          <w:lang w:val="en-US"/>
        </w:rPr>
        <w:t>A larger firm can avoid failure in times of crisis since it has access to more resources than smaller firms. Larger firms stock resources in large quantities and could generate ‘economies of scale’ and decrease the cost of running a business, ensuring their long-</w:t>
      </w:r>
      <w:r w:rsidRPr="00D62ACA">
        <w:rPr>
          <w:rFonts w:ascii="Arial" w:hAnsi="Arial" w:cs="Arial"/>
          <w:lang w:val="en-US"/>
        </w:rPr>
        <w:t>term survival. Smaller firms are not able to absorb the fixed cost of doing a business compared to medium sized firms since large firms have more resources to fixed cost of operations (Williams, 2014).</w:t>
      </w:r>
    </w:p>
    <w:p w14:paraId="0D333148" w14:textId="77777777" w:rsidR="00A06DD7" w:rsidRPr="00747F8E" w:rsidRDefault="00A06DD7" w:rsidP="00747F8E">
      <w:pPr>
        <w:spacing w:line="360" w:lineRule="auto"/>
        <w:rPr>
          <w:rFonts w:ascii="Arial" w:hAnsi="Arial" w:cs="Arial"/>
          <w:b/>
          <w:bCs/>
        </w:rPr>
      </w:pPr>
      <w:r w:rsidRPr="00747F8E">
        <w:rPr>
          <w:rFonts w:ascii="Arial" w:hAnsi="Arial" w:cs="Arial"/>
          <w:b/>
          <w:bCs/>
        </w:rPr>
        <w:t xml:space="preserve">Governance </w:t>
      </w:r>
      <w:r w:rsidRPr="00747F8E">
        <w:rPr>
          <w:rFonts w:ascii="Arial" w:hAnsi="Arial" w:cs="Arial"/>
          <w:b/>
          <w:bCs/>
          <w:lang w:val="en-US"/>
        </w:rPr>
        <w:t>of the SME:</w:t>
      </w:r>
    </w:p>
    <w:p w14:paraId="7FF65365" w14:textId="77777777" w:rsidR="00A06DD7" w:rsidRPr="00747F8E" w:rsidRDefault="00A06DD7" w:rsidP="00747F8E">
      <w:pPr>
        <w:spacing w:line="360" w:lineRule="auto"/>
        <w:rPr>
          <w:rFonts w:ascii="Arial" w:hAnsi="Arial" w:cs="Arial"/>
          <w:lang w:val="en-US"/>
        </w:rPr>
      </w:pPr>
      <w:r w:rsidRPr="00747F8E">
        <w:rPr>
          <w:rFonts w:ascii="Arial" w:hAnsi="Arial" w:cs="Arial"/>
        </w:rPr>
        <w:t xml:space="preserve">The organizational structure of a firm can impact the performance of the business. A publicly owned firm can access a larger number of resources compared to a privately owned firm. The publicly owned firms which are listed on stock market can access resources at a cheaper price compared to the latter. privately owned firms solely depend on a smaller network among their family and friends to acquire their resources. Publicly listed and owned firms have a larger stock of resources and access to additional resources compared to privately owned firms. Thus, increasing the chances of publicly owned firm’s survival </w:t>
      </w:r>
      <w:r w:rsidRPr="00747F8E">
        <w:rPr>
          <w:rFonts w:ascii="Arial" w:hAnsi="Arial" w:cs="Arial"/>
          <w:lang w:val="en-US"/>
        </w:rPr>
        <w:t>(Williams, 2014).</w:t>
      </w:r>
    </w:p>
    <w:p w14:paraId="27EA4B65" w14:textId="77777777" w:rsidR="00A06DD7" w:rsidRPr="00747F8E" w:rsidRDefault="00A06DD7" w:rsidP="00747F8E">
      <w:pPr>
        <w:spacing w:line="360" w:lineRule="auto"/>
        <w:rPr>
          <w:rFonts w:ascii="Arial" w:hAnsi="Arial" w:cs="Arial"/>
          <w:b/>
          <w:bCs/>
        </w:rPr>
      </w:pPr>
      <w:r w:rsidRPr="00747F8E">
        <w:rPr>
          <w:rFonts w:ascii="Arial" w:hAnsi="Arial" w:cs="Arial"/>
          <w:b/>
          <w:bCs/>
        </w:rPr>
        <w:lastRenderedPageBreak/>
        <w:t>Age of the SME:</w:t>
      </w:r>
    </w:p>
    <w:p w14:paraId="625B255A" w14:textId="77777777" w:rsidR="00A06DD7" w:rsidRPr="00747F8E" w:rsidRDefault="00A06DD7" w:rsidP="00747F8E">
      <w:pPr>
        <w:spacing w:line="360" w:lineRule="auto"/>
        <w:rPr>
          <w:rFonts w:ascii="Arial" w:hAnsi="Arial" w:cs="Arial"/>
          <w:lang w:val="en-US"/>
        </w:rPr>
      </w:pPr>
      <w:r w:rsidRPr="00747F8E">
        <w:rPr>
          <w:rFonts w:ascii="Arial" w:hAnsi="Arial" w:cs="Arial"/>
        </w:rPr>
        <w:t xml:space="preserve">Age of a firm can be a crucial factor deciding a firm’s success and failure. A firms age can be directly related to its experience. It is definite for an older firm to have various connections and access to numerous resources then younger firms. An older firm would be financially stable and has capable employees. A younger firm is more likely to fail compared to an older firm during economic crisis due to lack of stability and finances </w:t>
      </w:r>
      <w:r w:rsidRPr="00747F8E">
        <w:rPr>
          <w:rFonts w:ascii="Arial" w:hAnsi="Arial" w:cs="Arial"/>
          <w:lang w:val="en-US"/>
        </w:rPr>
        <w:t>(Williams, 2014).</w:t>
      </w:r>
    </w:p>
    <w:p w14:paraId="7FBB9E1F" w14:textId="77777777" w:rsidR="00A06DD7" w:rsidRDefault="00A06DD7"/>
    <w:p w14:paraId="3DCFB36D" w14:textId="428F977B" w:rsidR="00A06DD7" w:rsidRDefault="00A06DD7">
      <w:r>
        <w:rPr>
          <w:noProof/>
        </w:rPr>
        <w:drawing>
          <wp:inline distT="0" distB="0" distL="0" distR="0" wp14:anchorId="19B33090" wp14:editId="73F19B4C">
            <wp:extent cx="5943600" cy="3343275"/>
            <wp:effectExtent l="0" t="0" r="0" b="9525"/>
            <wp:docPr id="122087167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0871679"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943600" cy="3343275"/>
                    </a:xfrm>
                    <a:prstGeom prst="rect">
                      <a:avLst/>
                    </a:prstGeom>
                  </pic:spPr>
                </pic:pic>
              </a:graphicData>
            </a:graphic>
          </wp:inline>
        </w:drawing>
      </w:r>
    </w:p>
    <w:p w14:paraId="54B0D610" w14:textId="77777777" w:rsidR="00A06DD7" w:rsidRPr="00747F8E" w:rsidRDefault="00A06DD7" w:rsidP="00747F8E">
      <w:pPr>
        <w:spacing w:line="360" w:lineRule="auto"/>
        <w:rPr>
          <w:rFonts w:ascii="Arial" w:hAnsi="Arial" w:cs="Arial"/>
          <w:b/>
          <w:bCs/>
        </w:rPr>
      </w:pPr>
      <w:r w:rsidRPr="00747F8E">
        <w:rPr>
          <w:rFonts w:ascii="Arial" w:hAnsi="Arial" w:cs="Arial"/>
          <w:b/>
          <w:bCs/>
        </w:rPr>
        <w:t xml:space="preserve">Industry Sector </w:t>
      </w:r>
      <w:r w:rsidRPr="00747F8E">
        <w:rPr>
          <w:rFonts w:ascii="Arial" w:hAnsi="Arial" w:cs="Arial"/>
          <w:b/>
          <w:bCs/>
          <w:lang w:val="en-US"/>
        </w:rPr>
        <w:t>of the SME:</w:t>
      </w:r>
    </w:p>
    <w:p w14:paraId="1F111495" w14:textId="77777777" w:rsidR="00A06DD7" w:rsidRPr="00747F8E" w:rsidRDefault="00A06DD7" w:rsidP="00747F8E">
      <w:pPr>
        <w:spacing w:line="360" w:lineRule="auto"/>
        <w:rPr>
          <w:rFonts w:ascii="Arial" w:hAnsi="Arial" w:cs="Arial"/>
          <w:lang w:val="en-US"/>
        </w:rPr>
      </w:pPr>
      <w:r w:rsidRPr="00747F8E">
        <w:rPr>
          <w:rFonts w:ascii="Arial" w:hAnsi="Arial" w:cs="Arial"/>
          <w:lang w:val="en-US"/>
        </w:rPr>
        <w:t>An Industry sector of a firm can impact the firm’s ability to acquire resources. This could be the result of the competition within the industry, the structure of the industry and the number of firms within the same industry. The failure or success of a firm is dependent on the firm’s industry sector (Williams, 2014).</w:t>
      </w:r>
    </w:p>
    <w:p w14:paraId="6D4F59C3" w14:textId="77777777" w:rsidR="00A06DD7" w:rsidRPr="00747F8E" w:rsidRDefault="00A06DD7" w:rsidP="00747F8E">
      <w:pPr>
        <w:spacing w:line="360" w:lineRule="auto"/>
        <w:rPr>
          <w:rFonts w:ascii="Arial" w:hAnsi="Arial" w:cs="Arial"/>
          <w:b/>
          <w:bCs/>
        </w:rPr>
      </w:pPr>
      <w:r w:rsidRPr="00747F8E">
        <w:rPr>
          <w:rFonts w:ascii="Arial" w:hAnsi="Arial" w:cs="Arial"/>
          <w:b/>
          <w:bCs/>
        </w:rPr>
        <w:t xml:space="preserve">Financial Resources </w:t>
      </w:r>
      <w:r w:rsidRPr="00747F8E">
        <w:rPr>
          <w:rFonts w:ascii="Arial" w:hAnsi="Arial" w:cs="Arial"/>
          <w:b/>
          <w:bCs/>
          <w:lang w:val="en-US"/>
        </w:rPr>
        <w:t>of the SME:</w:t>
      </w:r>
    </w:p>
    <w:p w14:paraId="1833928A" w14:textId="77777777" w:rsidR="00A06DD7" w:rsidRPr="00747F8E" w:rsidRDefault="00A06DD7" w:rsidP="00747F8E">
      <w:pPr>
        <w:spacing w:line="360" w:lineRule="auto"/>
        <w:rPr>
          <w:rFonts w:ascii="Arial" w:hAnsi="Arial" w:cs="Arial"/>
          <w:lang w:val="en-US"/>
        </w:rPr>
      </w:pPr>
      <w:r w:rsidRPr="00747F8E">
        <w:rPr>
          <w:rFonts w:ascii="Arial" w:hAnsi="Arial" w:cs="Arial"/>
        </w:rPr>
        <w:t xml:space="preserve">A Firm’s financial resources greatly impact its chances of survival. The financial resources of a firm are important to acquire operational resources. A firm with greater financial resources does not guarantee its survival in the industry. However, this could give a firm competitive advantage </w:t>
      </w:r>
      <w:r w:rsidRPr="00747F8E">
        <w:rPr>
          <w:rFonts w:ascii="Arial" w:hAnsi="Arial" w:cs="Arial"/>
        </w:rPr>
        <w:lastRenderedPageBreak/>
        <w:t xml:space="preserve">compared to other firms. It can be presumed that, a firm without sufficient financial resources is bound to fail sooner or later </w:t>
      </w:r>
      <w:r w:rsidRPr="00747F8E">
        <w:rPr>
          <w:rFonts w:ascii="Arial" w:hAnsi="Arial" w:cs="Arial"/>
          <w:lang w:val="en-US"/>
        </w:rPr>
        <w:t>(Williams, 2014).</w:t>
      </w:r>
    </w:p>
    <w:p w14:paraId="0D8985FD" w14:textId="77777777" w:rsidR="00A06DD7" w:rsidRPr="00747F8E" w:rsidRDefault="00A06DD7" w:rsidP="00747F8E">
      <w:pPr>
        <w:spacing w:line="360" w:lineRule="auto"/>
        <w:rPr>
          <w:rFonts w:ascii="Arial" w:hAnsi="Arial" w:cs="Arial"/>
          <w:b/>
          <w:bCs/>
        </w:rPr>
      </w:pPr>
      <w:r w:rsidRPr="00747F8E">
        <w:rPr>
          <w:rFonts w:ascii="Arial" w:hAnsi="Arial" w:cs="Arial"/>
          <w:b/>
          <w:bCs/>
          <w:lang w:val="en-US"/>
        </w:rPr>
        <w:t>Location of the SME:</w:t>
      </w:r>
    </w:p>
    <w:p w14:paraId="6FE5E3D2" w14:textId="77777777" w:rsidR="00A06DD7" w:rsidRPr="00747F8E" w:rsidRDefault="00A06DD7" w:rsidP="00747F8E">
      <w:pPr>
        <w:spacing w:line="360" w:lineRule="auto"/>
        <w:rPr>
          <w:rFonts w:ascii="Arial" w:hAnsi="Arial" w:cs="Arial"/>
        </w:rPr>
      </w:pPr>
      <w:r w:rsidRPr="00747F8E">
        <w:rPr>
          <w:rFonts w:ascii="Arial" w:hAnsi="Arial" w:cs="Arial"/>
          <w:lang w:val="en-US"/>
        </w:rPr>
        <w:t>The location of a firm is important, as it could influence a firm’s survival. A firm located in urban areas would have access to abundant human resources along with other resources than the firm which are in less populated areas. Recruitment of skilled workers and access to resources could determine the survival or failure of smaller firms. However, it can be argued that a firm located in rural area could gain competitive advantage due to less competition. Meanwhile, the cost of accessing resources may be higher compared to their urban counterparts and not being able to access these resources may result in a firm’s failure (Williams, 2014).</w:t>
      </w:r>
    </w:p>
    <w:p w14:paraId="1FE6FB36" w14:textId="77777777" w:rsidR="00A06DD7" w:rsidRPr="00747F8E" w:rsidRDefault="00A06DD7" w:rsidP="00747F8E">
      <w:pPr>
        <w:spacing w:line="360" w:lineRule="auto"/>
        <w:rPr>
          <w:rFonts w:ascii="Arial" w:hAnsi="Arial" w:cs="Arial"/>
        </w:rPr>
      </w:pPr>
    </w:p>
    <w:p w14:paraId="60675C85" w14:textId="0AB64DC0" w:rsidR="00A06DD7" w:rsidRDefault="00A06DD7">
      <w:r>
        <w:rPr>
          <w:noProof/>
        </w:rPr>
        <w:drawing>
          <wp:inline distT="0" distB="0" distL="0" distR="0" wp14:anchorId="0ED17F0B" wp14:editId="3FF7C226">
            <wp:extent cx="5943600" cy="3343275"/>
            <wp:effectExtent l="0" t="0" r="0" b="9525"/>
            <wp:docPr id="188491207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912075"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943600" cy="3343275"/>
                    </a:xfrm>
                    <a:prstGeom prst="rect">
                      <a:avLst/>
                    </a:prstGeom>
                  </pic:spPr>
                </pic:pic>
              </a:graphicData>
            </a:graphic>
          </wp:inline>
        </w:drawing>
      </w:r>
    </w:p>
    <w:p w14:paraId="6DCD40A8" w14:textId="77777777" w:rsidR="000B5AD6" w:rsidRPr="00747F8E" w:rsidRDefault="000B5AD6" w:rsidP="00747F8E">
      <w:pPr>
        <w:spacing w:line="360" w:lineRule="auto"/>
        <w:rPr>
          <w:rFonts w:ascii="Arial" w:hAnsi="Arial" w:cs="Arial"/>
          <w:b/>
          <w:bCs/>
          <w:lang w:val="en-US"/>
        </w:rPr>
      </w:pPr>
      <w:r w:rsidRPr="00747F8E">
        <w:rPr>
          <w:rFonts w:ascii="Arial" w:hAnsi="Arial" w:cs="Arial"/>
          <w:b/>
          <w:bCs/>
          <w:u w:val="single"/>
          <w:lang w:val="en-US"/>
        </w:rPr>
        <w:t>Critical analysis of factors that lead to Ralph and Russo’s Failure</w:t>
      </w:r>
    </w:p>
    <w:p w14:paraId="76365CBF" w14:textId="77777777" w:rsidR="000B5AD6" w:rsidRPr="00747F8E" w:rsidRDefault="000B5AD6" w:rsidP="00747F8E">
      <w:pPr>
        <w:spacing w:line="360" w:lineRule="auto"/>
        <w:rPr>
          <w:rFonts w:ascii="Arial" w:hAnsi="Arial" w:cs="Arial"/>
          <w:b/>
          <w:bCs/>
        </w:rPr>
      </w:pPr>
      <w:r w:rsidRPr="00747F8E">
        <w:rPr>
          <w:rFonts w:ascii="Arial" w:hAnsi="Arial" w:cs="Arial"/>
          <w:b/>
          <w:bCs/>
          <w:lang w:val="en-US"/>
        </w:rPr>
        <w:t>Export difficulties caused by the COVID-19 Pandemic:</w:t>
      </w:r>
    </w:p>
    <w:p w14:paraId="1E911362" w14:textId="77777777" w:rsidR="000B5AD6" w:rsidRPr="00747F8E" w:rsidRDefault="000B5AD6" w:rsidP="00747F8E">
      <w:pPr>
        <w:spacing w:line="360" w:lineRule="auto"/>
        <w:rPr>
          <w:rFonts w:ascii="Arial" w:hAnsi="Arial" w:cs="Arial"/>
        </w:rPr>
      </w:pPr>
      <w:r w:rsidRPr="00747F8E">
        <w:rPr>
          <w:rFonts w:ascii="Arial" w:hAnsi="Arial" w:cs="Arial"/>
          <w:lang w:val="en-US"/>
        </w:rPr>
        <w:t>Covid-19 pandemic was the reason for the failure of numerous SMEs around the world. The same was the main reason for the luxury fashion brand Ralph and Russo’s Failure (Portee, 2021).</w:t>
      </w:r>
    </w:p>
    <w:p w14:paraId="3EA16427" w14:textId="77777777" w:rsidR="000B5AD6" w:rsidRPr="00747F8E" w:rsidRDefault="000B5AD6" w:rsidP="00747F8E">
      <w:pPr>
        <w:spacing w:line="360" w:lineRule="auto"/>
        <w:rPr>
          <w:rFonts w:ascii="Arial" w:hAnsi="Arial" w:cs="Arial"/>
        </w:rPr>
      </w:pPr>
      <w:r w:rsidRPr="00747F8E">
        <w:rPr>
          <w:rFonts w:ascii="Arial" w:hAnsi="Arial" w:cs="Arial"/>
        </w:rPr>
        <w:lastRenderedPageBreak/>
        <w:t>Ralph &amp; Russo had 10 branches across the world in many in prime locations (</w:t>
      </w:r>
      <w:r w:rsidRPr="00747F8E">
        <w:rPr>
          <w:rFonts w:ascii="Arial" w:hAnsi="Arial" w:cs="Arial"/>
          <w:lang w:val="en-US"/>
        </w:rPr>
        <w:t>Ralph and Russo, 2023)</w:t>
      </w:r>
      <w:r w:rsidRPr="00747F8E">
        <w:rPr>
          <w:rFonts w:ascii="Arial" w:hAnsi="Arial" w:cs="Arial"/>
        </w:rPr>
        <w:t xml:space="preserve">. </w:t>
      </w:r>
    </w:p>
    <w:p w14:paraId="508C05EE" w14:textId="77777777" w:rsidR="000B5AD6" w:rsidRPr="00747F8E" w:rsidRDefault="000B5AD6" w:rsidP="00747F8E">
      <w:pPr>
        <w:spacing w:line="360" w:lineRule="auto"/>
        <w:rPr>
          <w:rFonts w:ascii="Arial" w:hAnsi="Arial" w:cs="Arial"/>
        </w:rPr>
      </w:pPr>
      <w:r w:rsidRPr="00747F8E">
        <w:rPr>
          <w:rFonts w:ascii="Arial" w:hAnsi="Arial" w:cs="Arial"/>
        </w:rPr>
        <w:t>These branches were in United Kingdom, USA, France, United Arab Emirates, Monaco, Turkey, and China (</w:t>
      </w:r>
      <w:r w:rsidRPr="00747F8E">
        <w:rPr>
          <w:rFonts w:ascii="Arial" w:hAnsi="Arial" w:cs="Arial"/>
          <w:lang w:val="en-US"/>
        </w:rPr>
        <w:t>Ralph and Russo, 2023)</w:t>
      </w:r>
      <w:r w:rsidRPr="00747F8E">
        <w:rPr>
          <w:rFonts w:ascii="Arial" w:hAnsi="Arial" w:cs="Arial"/>
        </w:rPr>
        <w:t>.</w:t>
      </w:r>
    </w:p>
    <w:p w14:paraId="26CC6C88" w14:textId="77777777" w:rsidR="000B5AD6" w:rsidRPr="00747F8E" w:rsidRDefault="000B5AD6" w:rsidP="00747F8E">
      <w:pPr>
        <w:spacing w:line="360" w:lineRule="auto"/>
        <w:rPr>
          <w:rFonts w:ascii="Arial" w:hAnsi="Arial" w:cs="Arial"/>
        </w:rPr>
      </w:pPr>
      <w:r w:rsidRPr="00747F8E">
        <w:rPr>
          <w:rFonts w:ascii="Arial" w:hAnsi="Arial" w:cs="Arial"/>
          <w:lang w:val="en-US"/>
        </w:rPr>
        <w:t>During COVID-19 pandemic Ralph &amp; Russo were not able to export their products to these locations and sell them due to import regulations in the above countries (Portee, 2021).</w:t>
      </w:r>
    </w:p>
    <w:p w14:paraId="0B6C548F" w14:textId="77777777" w:rsidR="000B5AD6" w:rsidRPr="00747F8E" w:rsidRDefault="000B5AD6" w:rsidP="00747F8E">
      <w:pPr>
        <w:spacing w:line="360" w:lineRule="auto"/>
        <w:rPr>
          <w:rFonts w:ascii="Arial" w:hAnsi="Arial" w:cs="Arial"/>
          <w:b/>
          <w:bCs/>
        </w:rPr>
      </w:pPr>
      <w:r w:rsidRPr="00747F8E">
        <w:rPr>
          <w:rFonts w:ascii="Arial" w:hAnsi="Arial" w:cs="Arial"/>
          <w:b/>
          <w:bCs/>
          <w:lang w:val="en-US"/>
        </w:rPr>
        <w:t>Financial Difficulties:</w:t>
      </w:r>
    </w:p>
    <w:p w14:paraId="55F4996F" w14:textId="77777777" w:rsidR="000B5AD6" w:rsidRPr="00747F8E" w:rsidRDefault="000B5AD6" w:rsidP="00747F8E">
      <w:pPr>
        <w:spacing w:line="360" w:lineRule="auto"/>
        <w:rPr>
          <w:rFonts w:ascii="Arial" w:hAnsi="Arial" w:cs="Arial"/>
          <w:lang w:val="en-US"/>
        </w:rPr>
      </w:pPr>
      <w:r w:rsidRPr="00747F8E">
        <w:rPr>
          <w:rFonts w:ascii="Arial" w:hAnsi="Arial" w:cs="Arial"/>
          <w:lang w:val="en-US"/>
        </w:rPr>
        <w:t>Ralph &amp; Russo were not able to pay salaries to their employees during Covid-19 due to losses (Kleinman, 2021).</w:t>
      </w:r>
    </w:p>
    <w:p w14:paraId="23AF2CF7" w14:textId="77777777" w:rsidR="000B5AD6" w:rsidRPr="00686C11" w:rsidRDefault="000B5AD6" w:rsidP="000B5AD6">
      <w:pPr>
        <w:rPr>
          <w:rFonts w:ascii="Arial" w:hAnsi="Arial" w:cs="Arial"/>
        </w:rPr>
      </w:pPr>
      <w:r w:rsidRPr="00686C11">
        <w:rPr>
          <w:rFonts w:ascii="Arial" w:hAnsi="Arial" w:cs="Arial"/>
          <w:lang w:val="en-US"/>
        </w:rPr>
        <w:t>Ralph &amp; Russo’s total revenue before the pandemic in the financial year 2019 was 15.2 million pounds (Global Database, 2023).</w:t>
      </w:r>
    </w:p>
    <w:p w14:paraId="125CB9F4" w14:textId="77777777" w:rsidR="000B5AD6" w:rsidRPr="00686C11" w:rsidRDefault="000B5AD6" w:rsidP="000B5AD6">
      <w:pPr>
        <w:rPr>
          <w:rFonts w:ascii="Arial" w:hAnsi="Arial" w:cs="Arial"/>
          <w:lang w:val="en-US"/>
        </w:rPr>
      </w:pPr>
      <w:r w:rsidRPr="00686C11">
        <w:rPr>
          <w:rFonts w:ascii="Arial" w:hAnsi="Arial" w:cs="Arial"/>
          <w:lang w:val="en-US"/>
        </w:rPr>
        <w:t xml:space="preserve">Compared to other luxury brands like Gucci or Louis Vuitton, Ralph &amp; Russo did not have assets to financially manage itself during COVID-19 Pandemic. </w:t>
      </w:r>
    </w:p>
    <w:p w14:paraId="0A567E4A" w14:textId="77777777" w:rsidR="000B5AD6" w:rsidRPr="00686C11" w:rsidRDefault="000B5AD6" w:rsidP="00747F8E">
      <w:pPr>
        <w:spacing w:line="360" w:lineRule="auto"/>
        <w:rPr>
          <w:rFonts w:ascii="Arial" w:hAnsi="Arial" w:cs="Arial"/>
          <w:b/>
          <w:bCs/>
        </w:rPr>
      </w:pPr>
      <w:r w:rsidRPr="00686C11">
        <w:rPr>
          <w:rFonts w:ascii="Arial" w:hAnsi="Arial" w:cs="Arial"/>
          <w:b/>
          <w:bCs/>
          <w:lang w:val="en-US"/>
        </w:rPr>
        <w:t>A Young Luxury brand:</w:t>
      </w:r>
    </w:p>
    <w:p w14:paraId="778155E2" w14:textId="7F5E0E76" w:rsidR="000B5AD6" w:rsidRPr="00747F8E" w:rsidRDefault="000B5AD6" w:rsidP="00747F8E">
      <w:pPr>
        <w:spacing w:line="360" w:lineRule="auto"/>
        <w:rPr>
          <w:rFonts w:ascii="Arial" w:hAnsi="Arial" w:cs="Arial"/>
        </w:rPr>
      </w:pPr>
      <w:r w:rsidRPr="00747F8E">
        <w:rPr>
          <w:rFonts w:ascii="Arial" w:hAnsi="Arial" w:cs="Arial"/>
          <w:lang w:val="en-US"/>
        </w:rPr>
        <w:t xml:space="preserve">Being established in 2010, Ralph &amp; Russo was around for a decade. Having to bear the weight of luxury brand image during Covid-19 resulted in its downfall </w:t>
      </w:r>
      <w:r w:rsidRPr="00747F8E">
        <w:rPr>
          <w:rFonts w:ascii="Arial" w:hAnsi="Arial" w:cs="Arial"/>
        </w:rPr>
        <w:t>(</w:t>
      </w:r>
      <w:r w:rsidRPr="00747F8E">
        <w:rPr>
          <w:rFonts w:ascii="Arial" w:hAnsi="Arial" w:cs="Arial"/>
          <w:lang w:val="en-US"/>
        </w:rPr>
        <w:t xml:space="preserve">Ralph and Russo, </w:t>
      </w:r>
      <w:r w:rsidR="002B23F2">
        <w:rPr>
          <w:rFonts w:ascii="Arial" w:hAnsi="Arial" w:cs="Arial"/>
          <w:lang w:val="en-US"/>
        </w:rPr>
        <w:t>2023</w:t>
      </w:r>
      <w:r w:rsidRPr="00747F8E">
        <w:rPr>
          <w:rFonts w:ascii="Arial" w:hAnsi="Arial" w:cs="Arial"/>
          <w:lang w:val="en-US"/>
        </w:rPr>
        <w:t>).</w:t>
      </w:r>
    </w:p>
    <w:p w14:paraId="37C8A72E" w14:textId="77777777" w:rsidR="000B5AD6" w:rsidRPr="00747F8E" w:rsidRDefault="000B5AD6" w:rsidP="00747F8E">
      <w:pPr>
        <w:spacing w:line="360" w:lineRule="auto"/>
        <w:rPr>
          <w:rFonts w:ascii="Arial" w:hAnsi="Arial" w:cs="Arial"/>
          <w:b/>
          <w:bCs/>
          <w:u w:val="single"/>
          <w:lang w:val="en-US"/>
        </w:rPr>
      </w:pPr>
      <w:r w:rsidRPr="00747F8E">
        <w:rPr>
          <w:rFonts w:ascii="Arial" w:hAnsi="Arial" w:cs="Arial"/>
          <w:b/>
          <w:bCs/>
          <w:u w:val="single"/>
          <w:lang w:val="en-US"/>
        </w:rPr>
        <w:t>Conclusion</w:t>
      </w:r>
    </w:p>
    <w:p w14:paraId="65F0589B" w14:textId="7118008D" w:rsidR="00E35AEC" w:rsidRPr="00FD510A" w:rsidRDefault="000B5AD6" w:rsidP="00FD510A">
      <w:pPr>
        <w:spacing w:line="360" w:lineRule="auto"/>
        <w:rPr>
          <w:rFonts w:ascii="Arial" w:hAnsi="Arial" w:cs="Arial"/>
          <w:b/>
          <w:bCs/>
          <w:lang w:val="en-US"/>
        </w:rPr>
      </w:pPr>
      <w:r w:rsidRPr="00747F8E">
        <w:rPr>
          <w:rFonts w:ascii="Arial" w:hAnsi="Arial" w:cs="Arial"/>
          <w:lang w:val="en-US"/>
        </w:rPr>
        <w:t>In conclusion, Ralph &amp; Russo’s failure was the result of multiple factors discussed in this report, However, COVID-19 remains the main reason behind the company’s failure.</w:t>
      </w:r>
    </w:p>
    <w:p w14:paraId="77C9BD55" w14:textId="77777777" w:rsidR="00E35AEC" w:rsidRDefault="00E35AEC" w:rsidP="00E35AEC">
      <w:pPr>
        <w:ind w:firstLine="720"/>
      </w:pPr>
    </w:p>
    <w:p w14:paraId="4443DDF3" w14:textId="77777777" w:rsidR="00E35AEC" w:rsidRPr="00E35AEC" w:rsidRDefault="00E35AEC" w:rsidP="00E35AEC">
      <w:pPr>
        <w:ind w:firstLine="720"/>
      </w:pPr>
    </w:p>
    <w:p w14:paraId="152A1F94" w14:textId="69B86764" w:rsidR="00A11A1A" w:rsidRDefault="00A06DD7">
      <w:r>
        <w:rPr>
          <w:noProof/>
        </w:rPr>
        <w:lastRenderedPageBreak/>
        <w:drawing>
          <wp:inline distT="0" distB="0" distL="0" distR="0" wp14:anchorId="02B6C956" wp14:editId="318B7740">
            <wp:extent cx="5943600" cy="3343275"/>
            <wp:effectExtent l="0" t="0" r="0" b="9525"/>
            <wp:docPr id="205263295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632959"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943600" cy="3343275"/>
                    </a:xfrm>
                    <a:prstGeom prst="rect">
                      <a:avLst/>
                    </a:prstGeom>
                  </pic:spPr>
                </pic:pic>
              </a:graphicData>
            </a:graphic>
          </wp:inline>
        </w:drawing>
      </w:r>
    </w:p>
    <w:p w14:paraId="7CE94702" w14:textId="77777777" w:rsidR="00A11A1A" w:rsidRDefault="00A11A1A"/>
    <w:p w14:paraId="56D6AD67" w14:textId="7807FBD4" w:rsidR="00483D0E" w:rsidRPr="00436BF5" w:rsidRDefault="00C102D6">
      <w:pPr>
        <w:rPr>
          <w:rFonts w:ascii="Arial" w:hAnsi="Arial" w:cs="Arial"/>
          <w:sz w:val="24"/>
          <w:szCs w:val="24"/>
        </w:rPr>
      </w:pPr>
      <w:r w:rsidRPr="00436BF5">
        <w:rPr>
          <w:rFonts w:ascii="Arial" w:eastAsiaTheme="majorEastAsia" w:hAnsi="Arial" w:cs="Arial"/>
          <w:b/>
          <w:bCs/>
          <w:color w:val="000000" w:themeColor="text1"/>
          <w:spacing w:val="80"/>
          <w:kern w:val="24"/>
          <w:position w:val="1"/>
          <w:sz w:val="24"/>
          <w:szCs w:val="24"/>
        </w:rPr>
        <w:t>3. Antonella Gaeta – 2217962</w:t>
      </w:r>
      <w:r w:rsidRPr="00436BF5">
        <w:rPr>
          <w:rFonts w:ascii="Arial" w:eastAsiaTheme="majorEastAsia" w:hAnsi="Arial" w:cs="Arial"/>
          <w:b/>
          <w:bCs/>
          <w:color w:val="000000" w:themeColor="text1"/>
          <w:spacing w:val="80"/>
          <w:kern w:val="24"/>
          <w:position w:val="1"/>
          <w:sz w:val="24"/>
          <w:szCs w:val="24"/>
        </w:rPr>
        <w:br/>
      </w:r>
      <w:r w:rsidRPr="00436BF5">
        <w:rPr>
          <w:rFonts w:ascii="Arial" w:eastAsiaTheme="majorEastAsia" w:hAnsi="Arial" w:cs="Arial"/>
          <w:b/>
          <w:bCs/>
          <w:color w:val="2E74B5" w:themeColor="accent5" w:themeShade="BF"/>
          <w:spacing w:val="80"/>
          <w:kern w:val="24"/>
          <w:position w:val="1"/>
          <w:sz w:val="24"/>
          <w:szCs w:val="24"/>
        </w:rPr>
        <w:t>WHAT COULD THE COMPANY HAVE DONE TO AVOID FAILURE?</w:t>
      </w:r>
    </w:p>
    <w:p w14:paraId="654C3D3A" w14:textId="77777777" w:rsidR="00483D0E" w:rsidRPr="00436BF5" w:rsidRDefault="00483D0E">
      <w:pPr>
        <w:rPr>
          <w:sz w:val="24"/>
          <w:szCs w:val="24"/>
        </w:rPr>
      </w:pPr>
    </w:p>
    <w:p w14:paraId="2BCE5DAC" w14:textId="568C9283" w:rsidR="00C471B2" w:rsidRDefault="00A06DD7">
      <w:r>
        <w:rPr>
          <w:noProof/>
        </w:rPr>
        <w:drawing>
          <wp:inline distT="0" distB="0" distL="0" distR="0" wp14:anchorId="2263FC36" wp14:editId="1D3911E9">
            <wp:extent cx="5943600" cy="3343275"/>
            <wp:effectExtent l="0" t="0" r="0" b="9525"/>
            <wp:docPr id="72677537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775376"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943600" cy="3343275"/>
                    </a:xfrm>
                    <a:prstGeom prst="rect">
                      <a:avLst/>
                    </a:prstGeom>
                  </pic:spPr>
                </pic:pic>
              </a:graphicData>
            </a:graphic>
          </wp:inline>
        </w:drawing>
      </w:r>
    </w:p>
    <w:p w14:paraId="1181ECB8" w14:textId="77777777" w:rsidR="001842A9" w:rsidRPr="00747F8E" w:rsidRDefault="001842A9" w:rsidP="00747F8E">
      <w:pPr>
        <w:pStyle w:val="NormalWeb"/>
        <w:spacing w:line="360" w:lineRule="auto"/>
        <w:rPr>
          <w:rFonts w:ascii="Arial" w:hAnsi="Arial" w:cs="Arial"/>
          <w:color w:val="000000"/>
          <w:sz w:val="22"/>
          <w:szCs w:val="22"/>
        </w:rPr>
      </w:pPr>
      <w:r w:rsidRPr="00747F8E">
        <w:rPr>
          <w:rFonts w:ascii="Arial" w:hAnsi="Arial" w:cs="Arial"/>
          <w:color w:val="000000"/>
          <w:sz w:val="22"/>
          <w:szCs w:val="22"/>
        </w:rPr>
        <w:lastRenderedPageBreak/>
        <w:t>Diversification plays a significant role in giving proper help to the company to avoid failure.</w:t>
      </w:r>
    </w:p>
    <w:p w14:paraId="40630C23" w14:textId="77777777" w:rsidR="001842A9" w:rsidRPr="00747F8E" w:rsidRDefault="001842A9" w:rsidP="00747F8E">
      <w:pPr>
        <w:pStyle w:val="NormalWeb"/>
        <w:spacing w:line="360" w:lineRule="auto"/>
        <w:rPr>
          <w:rFonts w:ascii="Arial" w:hAnsi="Arial" w:cs="Arial"/>
          <w:color w:val="000000"/>
          <w:sz w:val="22"/>
          <w:szCs w:val="22"/>
        </w:rPr>
      </w:pPr>
      <w:r w:rsidRPr="00747F8E">
        <w:rPr>
          <w:rFonts w:ascii="Arial" w:hAnsi="Arial" w:cs="Arial"/>
          <w:color w:val="000000"/>
          <w:sz w:val="22"/>
          <w:szCs w:val="22"/>
        </w:rPr>
        <w:t>Diversification is basically defined as the effective strategy of risk reduction that is utilized by organizations. Moreover, the leader of this mentioned company can obtain sufficient help to evaluate their business transaction in the contemporary markets. Furthermore, the organization also achieves the possibility of enhancing its profit margin and the rate of productivity. It can be said that diversification helps to improve the quality and standards of the products for modifying their brand value that also assists in offerings. On the other hand, it can be defined that diversification is the essential technique that allocates the resources or funds of a portfolio in addition to different investments. Therefore, it has been proven that diversification thoroughly helps in the management of the finances of the organization for gaining success. Corporate diversification certainly impacts the financial performance of the firm. Besides, diversification assists in diminishing the severe risk factors regarding such a synopsis by selecting various investments. Correspondingly, it involves expanding the investment dollars of the organization among various kinds of assets to assist the volatility of the temper market.</w:t>
      </w:r>
    </w:p>
    <w:p w14:paraId="32D56485" w14:textId="77777777" w:rsidR="001842A9" w:rsidRPr="00747F8E" w:rsidRDefault="001842A9" w:rsidP="00747F8E">
      <w:pPr>
        <w:pStyle w:val="NormalWeb"/>
        <w:spacing w:line="360" w:lineRule="auto"/>
        <w:rPr>
          <w:rFonts w:ascii="Arial" w:hAnsi="Arial" w:cs="Arial"/>
          <w:color w:val="000000"/>
          <w:sz w:val="22"/>
          <w:szCs w:val="22"/>
        </w:rPr>
      </w:pPr>
      <w:r w:rsidRPr="00747F8E">
        <w:rPr>
          <w:rFonts w:ascii="Arial" w:hAnsi="Arial" w:cs="Arial"/>
          <w:color w:val="000000"/>
          <w:sz w:val="22"/>
          <w:szCs w:val="22"/>
        </w:rPr>
        <w:t>On the other hand, it has been found that diversification helps organizational leaders to adopt new technologies for improving their competitive advantage which also helps them to neglect failure. Similarly, diversification facilitates the company in continuing the development of many innovations. Furthermore, business diversification defines as enhancing the effective operations into contemporary derivatives, markets, services, and industries. Thus, it has been portrayed that the major objective of diversification is frequently reducing the major risk features of the business. As a result, it can be understood that diversification helps the company in entire Europe to develop new resources in addition to average revenue. Furthermore, it has been identified that diversification decreases the critical risk factors of the portfolio with respect to different assets and different periods.</w:t>
      </w:r>
    </w:p>
    <w:p w14:paraId="3F7E18EF" w14:textId="77777777" w:rsidR="001842A9" w:rsidRPr="00747F8E" w:rsidRDefault="001842A9" w:rsidP="00747F8E">
      <w:pPr>
        <w:pStyle w:val="NormalWeb"/>
        <w:spacing w:line="360" w:lineRule="auto"/>
        <w:rPr>
          <w:rFonts w:ascii="Arial" w:hAnsi="Arial" w:cs="Arial"/>
          <w:color w:val="000000"/>
          <w:sz w:val="22"/>
          <w:szCs w:val="22"/>
        </w:rPr>
      </w:pPr>
      <w:r w:rsidRPr="00747F8E">
        <w:rPr>
          <w:rFonts w:ascii="Arial" w:hAnsi="Arial" w:cs="Arial"/>
          <w:color w:val="000000"/>
          <w:sz w:val="22"/>
          <w:szCs w:val="22"/>
        </w:rPr>
        <w:t>Besides, it can be said that diversification enables the company in obtaining the latest derivatives and assistance in the competitive markets. Moreover, it can be determined that diversification helps the organization in targeting the current customers that simultaneously help them to increase profitability. It enables the business to recognize new scopes or possibilities and enhance the sales revenue that facilitates them to spread the market share. Therefore, it has been proven that this strategy also provides them leverage over the contenders and the prominent approach.</w:t>
      </w:r>
    </w:p>
    <w:p w14:paraId="51329EA7" w14:textId="408031E3" w:rsidR="00A06DD7" w:rsidRPr="00FD510A" w:rsidRDefault="001842A9" w:rsidP="00FD510A">
      <w:pPr>
        <w:pStyle w:val="NormalWeb"/>
        <w:spacing w:line="360" w:lineRule="auto"/>
        <w:rPr>
          <w:rFonts w:ascii="Arial" w:hAnsi="Arial" w:cs="Arial"/>
          <w:color w:val="000000"/>
          <w:sz w:val="22"/>
          <w:szCs w:val="22"/>
        </w:rPr>
      </w:pPr>
      <w:r w:rsidRPr="00747F8E">
        <w:rPr>
          <w:rFonts w:ascii="Arial" w:hAnsi="Arial" w:cs="Arial"/>
          <w:color w:val="000000"/>
          <w:sz w:val="22"/>
          <w:szCs w:val="22"/>
        </w:rPr>
        <w:lastRenderedPageBreak/>
        <w:t>Diversification defends investors from unethical risks or hazards by expanding the financial market and also determining the “Index” or “Bond” capital.</w:t>
      </w:r>
    </w:p>
    <w:p w14:paraId="0C634FA2" w14:textId="23918FB5" w:rsidR="001842A9" w:rsidRDefault="00A06DD7">
      <w:r>
        <w:rPr>
          <w:noProof/>
        </w:rPr>
        <w:drawing>
          <wp:inline distT="0" distB="0" distL="0" distR="0" wp14:anchorId="7E93C374" wp14:editId="013EA14C">
            <wp:extent cx="5943600" cy="3343275"/>
            <wp:effectExtent l="0" t="0" r="0" b="9525"/>
            <wp:docPr id="57953187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531878"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5943600" cy="3343275"/>
                    </a:xfrm>
                    <a:prstGeom prst="rect">
                      <a:avLst/>
                    </a:prstGeom>
                  </pic:spPr>
                </pic:pic>
              </a:graphicData>
            </a:graphic>
          </wp:inline>
        </w:drawing>
      </w:r>
    </w:p>
    <w:p w14:paraId="452E7E18" w14:textId="77777777" w:rsidR="00747F8E" w:rsidRPr="00747F8E" w:rsidRDefault="00747F8E" w:rsidP="00747F8E">
      <w:pPr>
        <w:pStyle w:val="NormalWeb"/>
        <w:spacing w:line="360" w:lineRule="auto"/>
        <w:rPr>
          <w:rFonts w:ascii="Arial" w:hAnsi="Arial" w:cs="Arial"/>
          <w:color w:val="000000"/>
          <w:sz w:val="22"/>
          <w:szCs w:val="22"/>
        </w:rPr>
      </w:pPr>
      <w:r w:rsidRPr="00747F8E">
        <w:rPr>
          <w:rFonts w:ascii="Arial" w:hAnsi="Arial" w:cs="Arial"/>
          <w:color w:val="000000"/>
          <w:sz w:val="22"/>
          <w:szCs w:val="22"/>
        </w:rPr>
        <w:t>The organization can avoid the severe risk factors by implementing effective solutions.</w:t>
      </w:r>
    </w:p>
    <w:p w14:paraId="23A83F4E" w14:textId="77777777" w:rsidR="00747F8E" w:rsidRPr="00747F8E" w:rsidRDefault="00747F8E" w:rsidP="00747F8E">
      <w:pPr>
        <w:pStyle w:val="NormalWeb"/>
        <w:spacing w:line="360" w:lineRule="auto"/>
        <w:rPr>
          <w:rFonts w:ascii="Arial" w:hAnsi="Arial" w:cs="Arial"/>
          <w:color w:val="000000"/>
          <w:sz w:val="22"/>
          <w:szCs w:val="22"/>
        </w:rPr>
      </w:pPr>
      <w:r w:rsidRPr="00747F8E">
        <w:rPr>
          <w:rFonts w:ascii="Arial" w:hAnsi="Arial" w:cs="Arial"/>
          <w:color w:val="000000"/>
          <w:sz w:val="22"/>
          <w:szCs w:val="22"/>
        </w:rPr>
        <w:t>The leader of the organization can thoroughly be understood and analyse the major problems that hamper their business transactions. Therefore, the managers can develop the innovative strategies and the skills in problem-solving for mitigating the risk factors. Furthermore, the company cannot borrow to define the old debts and also can maintain the conservations. Moreover, the organization can build up and manage an exact plan for their business and utilize the professional management accounts to observe various aspects of the business. Besides, the organizational leader can make the appropriate projections in addition to the regular performance that thoroughly controls the cash flow forecasts. It can be stated that the managers of the organization can regularly measure the proper execution against the estimations and forecasts. Besides, it can be noted that the organizational managers can recruit the managers of financial accounting for tracing the various and essential operations. Furthermore, the financial manager typically controls regarding the economic health of the organization and assists to estimate the continual viability. Similarly, the financial professionals can enable the organization to properly plan, arrange and administer the different essential activities of finances to manage the movements of the business that helps them in gaining healthy profits.</w:t>
      </w:r>
    </w:p>
    <w:p w14:paraId="08914BFC" w14:textId="726DE34D" w:rsidR="00747F8E" w:rsidRPr="00747F8E" w:rsidRDefault="00747F8E" w:rsidP="00747F8E">
      <w:pPr>
        <w:pStyle w:val="NormalWeb"/>
        <w:spacing w:line="360" w:lineRule="auto"/>
        <w:rPr>
          <w:rFonts w:ascii="Arial" w:hAnsi="Arial" w:cs="Arial"/>
          <w:color w:val="000000"/>
          <w:sz w:val="22"/>
          <w:szCs w:val="22"/>
        </w:rPr>
      </w:pPr>
      <w:r w:rsidRPr="00747F8E">
        <w:rPr>
          <w:rFonts w:ascii="Arial" w:hAnsi="Arial" w:cs="Arial"/>
          <w:color w:val="000000"/>
          <w:sz w:val="22"/>
          <w:szCs w:val="22"/>
        </w:rPr>
        <w:lastRenderedPageBreak/>
        <w:t>On the other hand, it can be understood that the public relations managers can expand the actual credibility of the brand that also increases their entire reputation. Furthermore, the stakeholders positively impact in addition to the aspects of the organization to achieve reliable profits. The ultimate aim of “Public Relations (PR)” is to build up a favourable concept and foster the trustworthiness between the association and its stakeholders. Moreover, the effective programs of public relations assist in improving the work performance of all employees by maintaining the internal perceptions. “Internal public relations” enables the organization to estimate and improve the internal brand value and enhances the essential skills of communication.</w:t>
      </w:r>
    </w:p>
    <w:p w14:paraId="6F5740A4" w14:textId="782806BB" w:rsidR="00747F8E" w:rsidRPr="00747F8E" w:rsidRDefault="00747F8E" w:rsidP="00747F8E">
      <w:pPr>
        <w:pStyle w:val="NormalWeb"/>
        <w:spacing w:line="360" w:lineRule="auto"/>
        <w:rPr>
          <w:rFonts w:ascii="Arial" w:hAnsi="Arial" w:cs="Arial"/>
          <w:color w:val="000000"/>
          <w:sz w:val="22"/>
          <w:szCs w:val="22"/>
        </w:rPr>
      </w:pPr>
      <w:r w:rsidRPr="00747F8E">
        <w:rPr>
          <w:rFonts w:ascii="Arial" w:hAnsi="Arial" w:cs="Arial"/>
          <w:color w:val="000000"/>
          <w:sz w:val="22"/>
          <w:szCs w:val="22"/>
        </w:rPr>
        <w:t>Moreover, the organization can obtain a proper consult from the “Risk Management Committee” for recognizing the critical risks and collecting the particular information. Therefore, it can be portrayed that this committee can define the entire range of hazards. Correspondingly, it can</w:t>
      </w:r>
      <w:r w:rsidR="002B23F2">
        <w:rPr>
          <w:rFonts w:ascii="Arial" w:hAnsi="Arial" w:cs="Arial"/>
          <w:color w:val="000000"/>
          <w:sz w:val="22"/>
          <w:szCs w:val="22"/>
        </w:rPr>
        <w:t xml:space="preserve"> </w:t>
      </w:r>
      <w:r w:rsidRPr="00747F8E">
        <w:rPr>
          <w:rFonts w:ascii="Arial" w:hAnsi="Arial" w:cs="Arial"/>
          <w:color w:val="000000"/>
          <w:sz w:val="22"/>
          <w:szCs w:val="22"/>
        </w:rPr>
        <w:t>explore the interconnection between risk factors and the cascading influence with reference to the strategic goals of the organization. It has been determined that the committee can perform the entire accountability for monitoring and accepting the various guidelines for mitigating the risks. Besides, this committee is also accountable for over viewing the statements of risk disclosure in addition to the documents or declaration of the public.</w:t>
      </w:r>
    </w:p>
    <w:p w14:paraId="7123FEDB" w14:textId="77777777" w:rsidR="001842A9" w:rsidRDefault="001842A9"/>
    <w:p w14:paraId="7C02759F" w14:textId="77777777" w:rsidR="000D71B5" w:rsidRDefault="000D71B5"/>
    <w:p w14:paraId="6672EDA6" w14:textId="77777777" w:rsidR="000D71B5" w:rsidRDefault="000D71B5"/>
    <w:p w14:paraId="5A301997" w14:textId="77777777" w:rsidR="00A06DD7" w:rsidRDefault="00A06DD7"/>
    <w:p w14:paraId="5E67F421" w14:textId="77777777" w:rsidR="000D71B5" w:rsidRPr="000D71B5" w:rsidRDefault="000D71B5" w:rsidP="000D71B5"/>
    <w:p w14:paraId="040E5593" w14:textId="77777777" w:rsidR="000D71B5" w:rsidRPr="000D71B5" w:rsidRDefault="000D71B5" w:rsidP="000D71B5"/>
    <w:p w14:paraId="4BAC4C75" w14:textId="77777777" w:rsidR="000D71B5" w:rsidRPr="000D71B5" w:rsidRDefault="000D71B5" w:rsidP="000D71B5"/>
    <w:p w14:paraId="47FF7F91" w14:textId="77777777" w:rsidR="000D71B5" w:rsidRPr="000D71B5" w:rsidRDefault="000D71B5" w:rsidP="000D71B5"/>
    <w:p w14:paraId="0139FDD0" w14:textId="77777777" w:rsidR="000D71B5" w:rsidRDefault="000D71B5" w:rsidP="000D71B5"/>
    <w:p w14:paraId="0432B2C9" w14:textId="77777777" w:rsidR="000D71B5" w:rsidRDefault="000D71B5" w:rsidP="000D71B5"/>
    <w:p w14:paraId="01E83E79" w14:textId="77777777" w:rsidR="000D71B5" w:rsidRDefault="000D71B5" w:rsidP="000D71B5"/>
    <w:p w14:paraId="3C29C7E0" w14:textId="77777777" w:rsidR="00FD510A" w:rsidRDefault="00FD510A" w:rsidP="000D71B5"/>
    <w:p w14:paraId="33D608D5" w14:textId="77777777" w:rsidR="00D53913" w:rsidRDefault="00D53913" w:rsidP="000D71B5"/>
    <w:p w14:paraId="40C57AB9" w14:textId="085ECA46" w:rsidR="000D71B5" w:rsidRPr="000D71B5" w:rsidRDefault="000D71B5" w:rsidP="000D71B5">
      <w:pPr>
        <w:rPr>
          <w:rFonts w:ascii="Arial" w:hAnsi="Arial" w:cs="Arial"/>
          <w:b/>
          <w:bCs/>
        </w:rPr>
      </w:pPr>
      <w:r w:rsidRPr="000D71B5">
        <w:rPr>
          <w:rFonts w:ascii="Arial" w:hAnsi="Arial" w:cs="Arial"/>
          <w:b/>
          <w:bCs/>
        </w:rPr>
        <w:lastRenderedPageBreak/>
        <w:t>Business Model Canvas</w:t>
      </w:r>
    </w:p>
    <w:p w14:paraId="69AF928B" w14:textId="2F9F5AE3" w:rsidR="003768AC" w:rsidRPr="003768AC" w:rsidRDefault="00A06DD7" w:rsidP="000D71B5">
      <w:pPr>
        <w:jc w:val="center"/>
      </w:pPr>
      <w:r>
        <w:rPr>
          <w:noProof/>
        </w:rPr>
        <w:drawing>
          <wp:inline distT="0" distB="0" distL="0" distR="0" wp14:anchorId="267E7CC4" wp14:editId="0A54C2A9">
            <wp:extent cx="5943600" cy="3343275"/>
            <wp:effectExtent l="0" t="0" r="0" b="9525"/>
            <wp:docPr id="108242623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426238" name=""/>
                    <pic:cNvPicPr/>
                  </pic:nvPicPr>
                  <pic:blipFill>
                    <a:blip r:embed="rId39">
                      <a:extLst>
                        <a:ext uri="{96DAC541-7B7A-43D3-8B79-37D633B846F1}">
                          <asvg:svgBlip xmlns:asvg="http://schemas.microsoft.com/office/drawing/2016/SVG/main" r:embed="rId40"/>
                        </a:ext>
                      </a:extLst>
                    </a:blip>
                    <a:stretch>
                      <a:fillRect/>
                    </a:stretch>
                  </pic:blipFill>
                  <pic:spPr>
                    <a:xfrm>
                      <a:off x="0" y="0"/>
                      <a:ext cx="5943600" cy="3343275"/>
                    </a:xfrm>
                    <a:prstGeom prst="rect">
                      <a:avLst/>
                    </a:prstGeom>
                  </pic:spPr>
                </pic:pic>
              </a:graphicData>
            </a:graphic>
          </wp:inline>
        </w:drawing>
      </w:r>
      <w:r w:rsidR="003768AC" w:rsidRPr="003768AC">
        <w:rPr>
          <w:rFonts w:ascii="Nunito" w:eastAsia="Times New Roman" w:hAnsi="Nunito" w:cs="Times New Roman"/>
          <w:b/>
          <w:bCs/>
          <w:color w:val="ED7D31" w:themeColor="accent2"/>
          <w:kern w:val="0"/>
          <w:sz w:val="28"/>
          <w:szCs w:val="28"/>
          <w:lang w:eastAsia="en-GB"/>
          <w14:ligatures w14:val="none"/>
        </w:rPr>
        <w:t>Your Customer Segments</w:t>
      </w:r>
    </w:p>
    <w:p w14:paraId="502A67BF" w14:textId="77777777" w:rsidR="000D71B5" w:rsidRPr="003768AC" w:rsidRDefault="000D71B5" w:rsidP="000D71B5">
      <w:pPr>
        <w:shd w:val="clear" w:color="auto" w:fill="F8F9FA"/>
        <w:spacing w:line="435" w:lineRule="atLeast"/>
        <w:textAlignment w:val="top"/>
        <w:rPr>
          <w:rFonts w:ascii="Nunito" w:eastAsia="Times New Roman" w:hAnsi="Nunito" w:cs="Times New Roman"/>
          <w:b/>
          <w:bCs/>
          <w:color w:val="364B54"/>
          <w:kern w:val="0"/>
          <w:lang w:eastAsia="en-GB"/>
          <w14:ligatures w14:val="none"/>
        </w:rPr>
      </w:pPr>
      <w:r w:rsidRPr="003768AC">
        <w:rPr>
          <w:rFonts w:ascii="Nunito" w:eastAsia="Times New Roman" w:hAnsi="Nunito" w:cs="Times New Roman"/>
          <w:b/>
          <w:bCs/>
          <w:color w:val="364B54"/>
          <w:kern w:val="0"/>
          <w:lang w:eastAsia="en-GB"/>
          <w14:ligatures w14:val="none"/>
        </w:rPr>
        <w:t>Luxury Target Customers</w:t>
      </w:r>
    </w:p>
    <w:p w14:paraId="05DAF9F5" w14:textId="77777777" w:rsidR="000D71B5" w:rsidRPr="003768AC" w:rsidRDefault="000D71B5" w:rsidP="000D71B5">
      <w:pPr>
        <w:shd w:val="clear" w:color="auto" w:fill="F8F9FA"/>
        <w:spacing w:after="150" w:line="330" w:lineRule="atLeast"/>
        <w:textAlignment w:val="top"/>
        <w:rPr>
          <w:rFonts w:ascii="Nunito" w:eastAsia="Times New Roman" w:hAnsi="Nunito" w:cs="Times New Roman"/>
          <w:b/>
          <w:bCs/>
          <w:color w:val="364B54"/>
          <w:kern w:val="0"/>
          <w:lang w:eastAsia="en-GB"/>
          <w14:ligatures w14:val="none"/>
        </w:rPr>
      </w:pPr>
      <w:r w:rsidRPr="003768AC">
        <w:rPr>
          <w:rFonts w:ascii="Nunito" w:eastAsia="Times New Roman" w:hAnsi="Nunito" w:cs="Times New Roman"/>
          <w:b/>
          <w:bCs/>
          <w:color w:val="364B54"/>
          <w:kern w:val="0"/>
          <w:lang w:eastAsia="en-GB"/>
          <w14:ligatures w14:val="none"/>
        </w:rPr>
        <w:t>Age range</w:t>
      </w:r>
    </w:p>
    <w:p w14:paraId="3CB3F13D" w14:textId="77777777" w:rsidR="000D71B5" w:rsidRPr="003768AC" w:rsidRDefault="000D71B5" w:rsidP="000D71B5">
      <w:pPr>
        <w:shd w:val="clear" w:color="auto" w:fill="F8F9FA"/>
        <w:spacing w:after="0" w:line="240" w:lineRule="auto"/>
        <w:textAlignment w:val="top"/>
        <w:rPr>
          <w:rFonts w:ascii="Nunito" w:eastAsia="Times New Roman" w:hAnsi="Nunito" w:cs="Times New Roman"/>
          <w:color w:val="364B54"/>
          <w:kern w:val="0"/>
          <w:lang w:eastAsia="en-GB"/>
          <w14:ligatures w14:val="none"/>
        </w:rPr>
      </w:pPr>
      <w:r w:rsidRPr="003768AC">
        <w:rPr>
          <w:rFonts w:ascii="Nunito" w:eastAsia="Times New Roman" w:hAnsi="Nunito" w:cs="Times New Roman"/>
          <w:color w:val="364B54"/>
          <w:kern w:val="0"/>
          <w:lang w:eastAsia="en-GB"/>
          <w14:ligatures w14:val="none"/>
        </w:rPr>
        <w:t>25 - 44</w:t>
      </w:r>
    </w:p>
    <w:p w14:paraId="5E3A84B4" w14:textId="77777777" w:rsidR="000D71B5" w:rsidRPr="003768AC" w:rsidRDefault="000D71B5" w:rsidP="000D71B5">
      <w:pPr>
        <w:shd w:val="clear" w:color="auto" w:fill="F8F9FA"/>
        <w:spacing w:after="150" w:line="330" w:lineRule="atLeast"/>
        <w:textAlignment w:val="top"/>
        <w:rPr>
          <w:rFonts w:ascii="Nunito" w:eastAsia="Times New Roman" w:hAnsi="Nunito" w:cs="Times New Roman"/>
          <w:b/>
          <w:bCs/>
          <w:color w:val="364B54"/>
          <w:kern w:val="0"/>
          <w:lang w:eastAsia="en-GB"/>
          <w14:ligatures w14:val="none"/>
        </w:rPr>
      </w:pPr>
      <w:r w:rsidRPr="003768AC">
        <w:rPr>
          <w:rFonts w:ascii="Nunito" w:eastAsia="Times New Roman" w:hAnsi="Nunito" w:cs="Times New Roman"/>
          <w:b/>
          <w:bCs/>
          <w:color w:val="364B54"/>
          <w:kern w:val="0"/>
          <w:lang w:eastAsia="en-GB"/>
          <w14:ligatures w14:val="none"/>
        </w:rPr>
        <w:t>Type of Segment</w:t>
      </w:r>
    </w:p>
    <w:p w14:paraId="0601DB8A" w14:textId="77777777" w:rsidR="000D71B5" w:rsidRPr="003768AC" w:rsidRDefault="000D71B5" w:rsidP="000D71B5">
      <w:pPr>
        <w:shd w:val="clear" w:color="auto" w:fill="F8F9FA"/>
        <w:spacing w:line="240" w:lineRule="auto"/>
        <w:textAlignment w:val="top"/>
        <w:rPr>
          <w:rFonts w:ascii="Nunito" w:eastAsia="Times New Roman" w:hAnsi="Nunito" w:cs="Times New Roman"/>
          <w:color w:val="364B54"/>
          <w:kern w:val="0"/>
          <w:lang w:eastAsia="en-GB"/>
          <w14:ligatures w14:val="none"/>
        </w:rPr>
      </w:pPr>
      <w:r w:rsidRPr="003768AC">
        <w:rPr>
          <w:rFonts w:ascii="Nunito" w:eastAsia="Times New Roman" w:hAnsi="Nunito" w:cs="Times New Roman"/>
          <w:color w:val="364B54"/>
          <w:kern w:val="0"/>
          <w:lang w:eastAsia="en-GB"/>
          <w14:ligatures w14:val="none"/>
        </w:rPr>
        <w:t>Business to Consumer (B2C)</w:t>
      </w:r>
    </w:p>
    <w:p w14:paraId="104FF110" w14:textId="77777777" w:rsidR="000D71B5" w:rsidRPr="003768AC" w:rsidRDefault="000D71B5" w:rsidP="000D71B5">
      <w:pPr>
        <w:shd w:val="clear" w:color="auto" w:fill="F8F9FA"/>
        <w:spacing w:after="150" w:line="330" w:lineRule="atLeast"/>
        <w:textAlignment w:val="top"/>
        <w:rPr>
          <w:rFonts w:ascii="Nunito" w:eastAsia="Times New Roman" w:hAnsi="Nunito" w:cs="Times New Roman"/>
          <w:b/>
          <w:bCs/>
          <w:color w:val="364B54"/>
          <w:kern w:val="0"/>
          <w:lang w:eastAsia="en-GB"/>
          <w14:ligatures w14:val="none"/>
        </w:rPr>
      </w:pPr>
      <w:r w:rsidRPr="003768AC">
        <w:rPr>
          <w:rFonts w:ascii="Nunito" w:eastAsia="Times New Roman" w:hAnsi="Nunito" w:cs="Times New Roman"/>
          <w:b/>
          <w:bCs/>
          <w:color w:val="364B54"/>
          <w:kern w:val="0"/>
          <w:lang w:eastAsia="en-GB"/>
          <w14:ligatures w14:val="none"/>
        </w:rPr>
        <w:t>Description</w:t>
      </w:r>
    </w:p>
    <w:p w14:paraId="65DFA191" w14:textId="77777777" w:rsidR="000D71B5" w:rsidRPr="003768AC" w:rsidRDefault="000D71B5" w:rsidP="000D71B5">
      <w:pPr>
        <w:shd w:val="clear" w:color="auto" w:fill="F8F9FA"/>
        <w:spacing w:line="240" w:lineRule="auto"/>
        <w:textAlignment w:val="top"/>
        <w:rPr>
          <w:rFonts w:ascii="Nunito" w:eastAsia="Times New Roman" w:hAnsi="Nunito" w:cs="Times New Roman"/>
          <w:color w:val="364B54"/>
          <w:kern w:val="0"/>
          <w:lang w:eastAsia="en-GB"/>
          <w14:ligatures w14:val="none"/>
        </w:rPr>
      </w:pPr>
      <w:r w:rsidRPr="003768AC">
        <w:rPr>
          <w:rFonts w:ascii="Nunito" w:eastAsia="Times New Roman" w:hAnsi="Nunito" w:cs="Times New Roman"/>
          <w:color w:val="364B54"/>
          <w:kern w:val="0"/>
          <w:lang w:eastAsia="en-GB"/>
          <w14:ligatures w14:val="none"/>
        </w:rPr>
        <w:t>Luxury customized clothing customers, multiple persona types</w:t>
      </w:r>
    </w:p>
    <w:p w14:paraId="4F461EB4" w14:textId="77777777" w:rsidR="000D71B5" w:rsidRPr="003768AC" w:rsidRDefault="000D71B5" w:rsidP="000D71B5">
      <w:pPr>
        <w:shd w:val="clear" w:color="auto" w:fill="F8F9FA"/>
        <w:spacing w:after="150" w:line="330" w:lineRule="atLeast"/>
        <w:textAlignment w:val="top"/>
        <w:rPr>
          <w:rFonts w:ascii="Nunito" w:eastAsia="Times New Roman" w:hAnsi="Nunito" w:cs="Times New Roman"/>
          <w:b/>
          <w:bCs/>
          <w:color w:val="364B54"/>
          <w:kern w:val="0"/>
          <w:lang w:eastAsia="en-GB"/>
          <w14:ligatures w14:val="none"/>
        </w:rPr>
      </w:pPr>
      <w:r w:rsidRPr="003768AC">
        <w:rPr>
          <w:rFonts w:ascii="Nunito" w:eastAsia="Times New Roman" w:hAnsi="Nunito" w:cs="Times New Roman"/>
          <w:b/>
          <w:bCs/>
          <w:color w:val="364B54"/>
          <w:kern w:val="0"/>
          <w:lang w:eastAsia="en-GB"/>
          <w14:ligatures w14:val="none"/>
        </w:rPr>
        <w:t>What are their goals?</w:t>
      </w:r>
    </w:p>
    <w:p w14:paraId="5014AFDD" w14:textId="77777777" w:rsidR="000D71B5" w:rsidRPr="003768AC" w:rsidRDefault="000D71B5" w:rsidP="000D71B5">
      <w:pPr>
        <w:shd w:val="clear" w:color="auto" w:fill="F8F9FA"/>
        <w:spacing w:line="240" w:lineRule="auto"/>
        <w:textAlignment w:val="top"/>
        <w:rPr>
          <w:rFonts w:ascii="Nunito" w:eastAsia="Times New Roman" w:hAnsi="Nunito" w:cs="Times New Roman"/>
          <w:color w:val="364B54"/>
          <w:kern w:val="0"/>
          <w:lang w:eastAsia="en-GB"/>
          <w14:ligatures w14:val="none"/>
        </w:rPr>
      </w:pPr>
      <w:r w:rsidRPr="003768AC">
        <w:rPr>
          <w:rFonts w:ascii="Nunito" w:eastAsia="Times New Roman" w:hAnsi="Nunito" w:cs="Times New Roman"/>
          <w:color w:val="364B54"/>
          <w:kern w:val="0"/>
          <w:lang w:eastAsia="en-GB"/>
          <w14:ligatures w14:val="none"/>
        </w:rPr>
        <w:t>Wearing quality, exclusive, and rare designs</w:t>
      </w:r>
    </w:p>
    <w:p w14:paraId="44AB8E45" w14:textId="77777777" w:rsidR="000D71B5" w:rsidRPr="003768AC" w:rsidRDefault="000D71B5" w:rsidP="000D71B5">
      <w:pPr>
        <w:shd w:val="clear" w:color="auto" w:fill="F8F9FA"/>
        <w:spacing w:line="330" w:lineRule="atLeast"/>
        <w:textAlignment w:val="top"/>
        <w:rPr>
          <w:rFonts w:ascii="Nunito" w:eastAsia="Times New Roman" w:hAnsi="Nunito" w:cs="Times New Roman"/>
          <w:b/>
          <w:bCs/>
          <w:color w:val="364B54"/>
          <w:kern w:val="0"/>
          <w:lang w:eastAsia="en-GB"/>
          <w14:ligatures w14:val="none"/>
        </w:rPr>
      </w:pPr>
      <w:r w:rsidRPr="003768AC">
        <w:rPr>
          <w:rFonts w:ascii="Nunito" w:eastAsia="Times New Roman" w:hAnsi="Nunito" w:cs="Times New Roman"/>
          <w:b/>
          <w:bCs/>
          <w:color w:val="364B54"/>
          <w:kern w:val="0"/>
          <w:lang w:eastAsia="en-GB"/>
          <w14:ligatures w14:val="none"/>
        </w:rPr>
        <w:t>What frustrates them?</w:t>
      </w:r>
    </w:p>
    <w:p w14:paraId="047DD6DE" w14:textId="77777777" w:rsidR="000D71B5" w:rsidRPr="003768AC" w:rsidRDefault="000D71B5" w:rsidP="000D71B5">
      <w:pPr>
        <w:shd w:val="clear" w:color="auto" w:fill="F8F9FA"/>
        <w:spacing w:after="150" w:line="330" w:lineRule="atLeast"/>
        <w:textAlignment w:val="top"/>
        <w:rPr>
          <w:rFonts w:ascii="Nunito" w:eastAsia="Times New Roman" w:hAnsi="Nunito" w:cs="Times New Roman"/>
          <w:b/>
          <w:bCs/>
          <w:color w:val="364B54"/>
          <w:kern w:val="0"/>
          <w:lang w:eastAsia="en-GB"/>
          <w14:ligatures w14:val="none"/>
        </w:rPr>
      </w:pPr>
      <w:r w:rsidRPr="003768AC">
        <w:rPr>
          <w:rFonts w:ascii="Nunito" w:eastAsia="Times New Roman" w:hAnsi="Nunito" w:cs="Times New Roman"/>
          <w:b/>
          <w:bCs/>
          <w:color w:val="364B54"/>
          <w:kern w:val="0"/>
          <w:lang w:eastAsia="en-GB"/>
          <w14:ligatures w14:val="none"/>
        </w:rPr>
        <w:t>What problem are you solving for them?</w:t>
      </w:r>
    </w:p>
    <w:p w14:paraId="0D633D43" w14:textId="2960754A" w:rsidR="00A06DD7" w:rsidRPr="000D71B5" w:rsidRDefault="000D71B5" w:rsidP="000D71B5">
      <w:pPr>
        <w:shd w:val="clear" w:color="auto" w:fill="F8F9FA"/>
        <w:spacing w:after="0" w:line="240" w:lineRule="auto"/>
        <w:textAlignment w:val="top"/>
        <w:rPr>
          <w:rFonts w:ascii="Nunito" w:eastAsia="Times New Roman" w:hAnsi="Nunito" w:cs="Times New Roman"/>
          <w:color w:val="364B54"/>
          <w:kern w:val="0"/>
          <w:lang w:eastAsia="en-GB"/>
          <w14:ligatures w14:val="none"/>
        </w:rPr>
      </w:pPr>
      <w:r w:rsidRPr="003768AC">
        <w:rPr>
          <w:rFonts w:ascii="Nunito" w:eastAsia="Times New Roman" w:hAnsi="Nunito" w:cs="Times New Roman"/>
          <w:color w:val="364B54"/>
          <w:kern w:val="0"/>
          <w:lang w:eastAsia="en-GB"/>
          <w14:ligatures w14:val="none"/>
        </w:rPr>
        <w:t>Creating unique, personalised pieces</w:t>
      </w:r>
    </w:p>
    <w:p w14:paraId="177178A5" w14:textId="77777777" w:rsidR="003235FE" w:rsidRPr="003235FE" w:rsidRDefault="00000000" w:rsidP="003235FE">
      <w:pPr>
        <w:spacing w:after="150" w:line="240" w:lineRule="auto"/>
        <w:rPr>
          <w:rFonts w:ascii="Nunito" w:eastAsia="Times New Roman" w:hAnsi="Nunito" w:cs="Times New Roman"/>
          <w:color w:val="364B54"/>
          <w:kern w:val="0"/>
          <w:sz w:val="24"/>
          <w:szCs w:val="24"/>
          <w:lang w:eastAsia="en-GB"/>
          <w14:ligatures w14:val="none"/>
        </w:rPr>
      </w:pPr>
      <w:hyperlink r:id="rId41" w:history="1">
        <w:r w:rsidR="003235FE" w:rsidRPr="003235FE">
          <w:rPr>
            <w:rFonts w:ascii="Nunito" w:eastAsia="Times New Roman" w:hAnsi="Nunito" w:cs="Times New Roman"/>
            <w:b/>
            <w:bCs/>
            <w:color w:val="FF6D00"/>
            <w:kern w:val="0"/>
            <w:sz w:val="24"/>
            <w:szCs w:val="24"/>
            <w:u w:val="single"/>
            <w:lang w:eastAsia="en-GB"/>
            <w14:ligatures w14:val="none"/>
          </w:rPr>
          <w:t>Key Partners</w:t>
        </w:r>
      </w:hyperlink>
    </w:p>
    <w:p w14:paraId="772E0364" w14:textId="77777777" w:rsidR="003235FE" w:rsidRPr="003235FE" w:rsidRDefault="003235FE" w:rsidP="003235FE">
      <w:pPr>
        <w:spacing w:after="75" w:line="240" w:lineRule="auto"/>
        <w:rPr>
          <w:rFonts w:ascii="Nunito" w:eastAsia="Times New Roman" w:hAnsi="Nunito" w:cs="Times New Roman"/>
          <w:color w:val="364B54"/>
          <w:kern w:val="0"/>
          <w:sz w:val="24"/>
          <w:szCs w:val="24"/>
          <w:lang w:eastAsia="en-GB"/>
          <w14:ligatures w14:val="none"/>
        </w:rPr>
      </w:pPr>
      <w:r w:rsidRPr="003235FE">
        <w:rPr>
          <w:rFonts w:ascii="Nunito" w:eastAsia="Times New Roman" w:hAnsi="Nunito" w:cs="Times New Roman"/>
          <w:color w:val="364B54"/>
          <w:kern w:val="0"/>
          <w:sz w:val="24"/>
          <w:szCs w:val="24"/>
          <w:lang w:eastAsia="en-GB"/>
          <w14:ligatures w14:val="none"/>
        </w:rPr>
        <w:t>Manufacturers</w:t>
      </w:r>
    </w:p>
    <w:p w14:paraId="3B450F09" w14:textId="77777777" w:rsidR="003235FE" w:rsidRPr="003235FE" w:rsidRDefault="003235FE" w:rsidP="003235FE">
      <w:pPr>
        <w:spacing w:after="75" w:line="240" w:lineRule="auto"/>
        <w:rPr>
          <w:rFonts w:ascii="Nunito" w:eastAsia="Times New Roman" w:hAnsi="Nunito" w:cs="Times New Roman"/>
          <w:color w:val="364B54"/>
          <w:kern w:val="0"/>
          <w:sz w:val="24"/>
          <w:szCs w:val="24"/>
          <w:lang w:eastAsia="en-GB"/>
          <w14:ligatures w14:val="none"/>
        </w:rPr>
      </w:pPr>
      <w:r w:rsidRPr="003235FE">
        <w:rPr>
          <w:rFonts w:ascii="Nunito" w:eastAsia="Times New Roman" w:hAnsi="Nunito" w:cs="Times New Roman"/>
          <w:color w:val="364B54"/>
          <w:kern w:val="0"/>
          <w:sz w:val="24"/>
          <w:szCs w:val="24"/>
          <w:lang w:eastAsia="en-GB"/>
          <w14:ligatures w14:val="none"/>
        </w:rPr>
        <w:lastRenderedPageBreak/>
        <w:t>Suppliers</w:t>
      </w:r>
    </w:p>
    <w:p w14:paraId="635EA1E9" w14:textId="77777777" w:rsidR="003235FE" w:rsidRPr="003235FE" w:rsidRDefault="003235FE" w:rsidP="003235FE">
      <w:pPr>
        <w:spacing w:after="75" w:line="240" w:lineRule="auto"/>
        <w:rPr>
          <w:rFonts w:ascii="Nunito" w:eastAsia="Times New Roman" w:hAnsi="Nunito" w:cs="Times New Roman"/>
          <w:color w:val="364B54"/>
          <w:kern w:val="0"/>
          <w:sz w:val="24"/>
          <w:szCs w:val="24"/>
          <w:lang w:eastAsia="en-GB"/>
          <w14:ligatures w14:val="none"/>
        </w:rPr>
      </w:pPr>
      <w:r w:rsidRPr="003235FE">
        <w:rPr>
          <w:rFonts w:ascii="Nunito" w:eastAsia="Times New Roman" w:hAnsi="Nunito" w:cs="Times New Roman"/>
          <w:color w:val="364B54"/>
          <w:kern w:val="0"/>
          <w:sz w:val="24"/>
          <w:szCs w:val="24"/>
          <w:lang w:eastAsia="en-GB"/>
          <w14:ligatures w14:val="none"/>
        </w:rPr>
        <w:t>Distributors</w:t>
      </w:r>
    </w:p>
    <w:p w14:paraId="40765916" w14:textId="77777777" w:rsidR="003235FE" w:rsidRPr="003235FE" w:rsidRDefault="003235FE" w:rsidP="003235FE">
      <w:pPr>
        <w:spacing w:after="75" w:line="240" w:lineRule="auto"/>
        <w:rPr>
          <w:rFonts w:ascii="Nunito" w:eastAsia="Times New Roman" w:hAnsi="Nunito" w:cs="Times New Roman"/>
          <w:color w:val="364B54"/>
          <w:kern w:val="0"/>
          <w:sz w:val="24"/>
          <w:szCs w:val="24"/>
          <w:lang w:eastAsia="en-GB"/>
          <w14:ligatures w14:val="none"/>
        </w:rPr>
      </w:pPr>
      <w:r w:rsidRPr="003235FE">
        <w:rPr>
          <w:rFonts w:ascii="Nunito" w:eastAsia="Times New Roman" w:hAnsi="Nunito" w:cs="Times New Roman"/>
          <w:color w:val="364B54"/>
          <w:kern w:val="0"/>
          <w:sz w:val="24"/>
          <w:szCs w:val="24"/>
          <w:lang w:eastAsia="en-GB"/>
          <w14:ligatures w14:val="none"/>
        </w:rPr>
        <w:t>Landlords</w:t>
      </w:r>
    </w:p>
    <w:p w14:paraId="17447AFC" w14:textId="77777777" w:rsidR="003235FE" w:rsidRDefault="003235FE" w:rsidP="003235FE">
      <w:pPr>
        <w:spacing w:after="75" w:line="240" w:lineRule="auto"/>
        <w:rPr>
          <w:rFonts w:ascii="Nunito" w:eastAsia="Times New Roman" w:hAnsi="Nunito" w:cs="Times New Roman"/>
          <w:color w:val="364B54"/>
          <w:kern w:val="0"/>
          <w:sz w:val="24"/>
          <w:szCs w:val="24"/>
          <w:lang w:eastAsia="en-GB"/>
          <w14:ligatures w14:val="none"/>
        </w:rPr>
      </w:pPr>
      <w:r w:rsidRPr="003235FE">
        <w:rPr>
          <w:rFonts w:ascii="Nunito" w:eastAsia="Times New Roman" w:hAnsi="Nunito" w:cs="Times New Roman"/>
          <w:color w:val="364B54"/>
          <w:kern w:val="0"/>
          <w:sz w:val="24"/>
          <w:szCs w:val="24"/>
          <w:lang w:eastAsia="en-GB"/>
          <w14:ligatures w14:val="none"/>
        </w:rPr>
        <w:t>Delivery company</w:t>
      </w:r>
    </w:p>
    <w:p w14:paraId="73426B21" w14:textId="77777777" w:rsidR="00B03419" w:rsidRPr="00B03419" w:rsidRDefault="00000000" w:rsidP="00B03419">
      <w:pPr>
        <w:spacing w:after="150" w:line="240" w:lineRule="auto"/>
        <w:rPr>
          <w:rFonts w:ascii="Nunito" w:eastAsia="Times New Roman" w:hAnsi="Nunito" w:cs="Times New Roman"/>
          <w:color w:val="364B54"/>
          <w:kern w:val="0"/>
          <w:sz w:val="24"/>
          <w:szCs w:val="24"/>
          <w:lang w:eastAsia="en-GB"/>
          <w14:ligatures w14:val="none"/>
        </w:rPr>
      </w:pPr>
      <w:hyperlink r:id="rId42" w:history="1">
        <w:r w:rsidR="00B03419" w:rsidRPr="00B03419">
          <w:rPr>
            <w:rFonts w:ascii="Nunito" w:eastAsia="Times New Roman" w:hAnsi="Nunito" w:cs="Times New Roman"/>
            <w:b/>
            <w:bCs/>
            <w:color w:val="FF6D00"/>
            <w:kern w:val="0"/>
            <w:sz w:val="24"/>
            <w:szCs w:val="24"/>
            <w:u w:val="single"/>
            <w:lang w:eastAsia="en-GB"/>
            <w14:ligatures w14:val="none"/>
          </w:rPr>
          <w:t xml:space="preserve">Key </w:t>
        </w:r>
        <w:r w:rsidR="00B03419" w:rsidRPr="00B03419">
          <w:rPr>
            <w:rFonts w:ascii="Nunito" w:eastAsia="Times New Roman" w:hAnsi="Nunito" w:cs="Times New Roman"/>
            <w:b/>
            <w:bCs/>
            <w:color w:val="ED7D31" w:themeColor="accent2"/>
            <w:kern w:val="0"/>
            <w:sz w:val="24"/>
            <w:szCs w:val="24"/>
            <w:u w:val="single"/>
            <w:lang w:eastAsia="en-GB"/>
            <w14:ligatures w14:val="none"/>
          </w:rPr>
          <w:t>Resources</w:t>
        </w:r>
      </w:hyperlink>
    </w:p>
    <w:p w14:paraId="5614B6F7" w14:textId="77777777" w:rsidR="00B03419" w:rsidRPr="00B03419" w:rsidRDefault="00B03419" w:rsidP="00B03419">
      <w:pPr>
        <w:spacing w:after="75" w:line="240" w:lineRule="auto"/>
        <w:rPr>
          <w:rFonts w:ascii="Nunito" w:eastAsia="Times New Roman" w:hAnsi="Nunito" w:cs="Times New Roman"/>
          <w:color w:val="364B54"/>
          <w:kern w:val="0"/>
          <w:sz w:val="24"/>
          <w:szCs w:val="24"/>
          <w:lang w:eastAsia="en-GB"/>
          <w14:ligatures w14:val="none"/>
        </w:rPr>
      </w:pPr>
      <w:r w:rsidRPr="00B03419">
        <w:rPr>
          <w:rFonts w:ascii="Nunito" w:eastAsia="Times New Roman" w:hAnsi="Nunito" w:cs="Times New Roman"/>
          <w:color w:val="364B54"/>
          <w:kern w:val="0"/>
          <w:sz w:val="24"/>
          <w:szCs w:val="24"/>
          <w:lang w:eastAsia="en-GB"/>
          <w14:ligatures w14:val="none"/>
        </w:rPr>
        <w:t>Designers</w:t>
      </w:r>
    </w:p>
    <w:p w14:paraId="73BC03CF" w14:textId="77777777" w:rsidR="00B03419" w:rsidRPr="00B03419" w:rsidRDefault="00B03419" w:rsidP="00B03419">
      <w:pPr>
        <w:spacing w:after="75" w:line="240" w:lineRule="auto"/>
        <w:rPr>
          <w:rFonts w:ascii="Nunito" w:eastAsia="Times New Roman" w:hAnsi="Nunito" w:cs="Times New Roman"/>
          <w:color w:val="364B54"/>
          <w:kern w:val="0"/>
          <w:sz w:val="24"/>
          <w:szCs w:val="24"/>
          <w:lang w:eastAsia="en-GB"/>
          <w14:ligatures w14:val="none"/>
        </w:rPr>
      </w:pPr>
      <w:r w:rsidRPr="00B03419">
        <w:rPr>
          <w:rFonts w:ascii="Nunito" w:eastAsia="Times New Roman" w:hAnsi="Nunito" w:cs="Times New Roman"/>
          <w:color w:val="364B54"/>
          <w:kern w:val="0"/>
          <w:sz w:val="24"/>
          <w:szCs w:val="24"/>
          <w:lang w:eastAsia="en-GB"/>
          <w14:ligatures w14:val="none"/>
        </w:rPr>
        <w:t>Investments</w:t>
      </w:r>
    </w:p>
    <w:p w14:paraId="0EEB137D" w14:textId="77777777" w:rsidR="00B03419" w:rsidRPr="00B03419" w:rsidRDefault="00B03419" w:rsidP="00B03419">
      <w:pPr>
        <w:spacing w:after="75" w:line="240" w:lineRule="auto"/>
        <w:rPr>
          <w:rFonts w:ascii="Nunito" w:eastAsia="Times New Roman" w:hAnsi="Nunito" w:cs="Times New Roman"/>
          <w:color w:val="364B54"/>
          <w:kern w:val="0"/>
          <w:sz w:val="24"/>
          <w:szCs w:val="24"/>
          <w:lang w:eastAsia="en-GB"/>
          <w14:ligatures w14:val="none"/>
        </w:rPr>
      </w:pPr>
      <w:r w:rsidRPr="00B03419">
        <w:rPr>
          <w:rFonts w:ascii="Nunito" w:eastAsia="Times New Roman" w:hAnsi="Nunito" w:cs="Times New Roman"/>
          <w:color w:val="364B54"/>
          <w:kern w:val="0"/>
          <w:sz w:val="24"/>
          <w:szCs w:val="24"/>
          <w:lang w:eastAsia="en-GB"/>
          <w14:ligatures w14:val="none"/>
        </w:rPr>
        <w:t>Branding</w:t>
      </w:r>
    </w:p>
    <w:p w14:paraId="6B575C7A" w14:textId="77777777" w:rsidR="00B03419" w:rsidRPr="00B03419" w:rsidRDefault="00B03419" w:rsidP="00B03419">
      <w:pPr>
        <w:spacing w:after="75" w:line="240" w:lineRule="auto"/>
        <w:rPr>
          <w:rFonts w:ascii="Nunito" w:eastAsia="Times New Roman" w:hAnsi="Nunito" w:cs="Times New Roman"/>
          <w:color w:val="364B54"/>
          <w:kern w:val="0"/>
          <w:sz w:val="24"/>
          <w:szCs w:val="24"/>
          <w:lang w:eastAsia="en-GB"/>
          <w14:ligatures w14:val="none"/>
        </w:rPr>
      </w:pPr>
      <w:r w:rsidRPr="00B03419">
        <w:rPr>
          <w:rFonts w:ascii="Nunito" w:eastAsia="Times New Roman" w:hAnsi="Nunito" w:cs="Times New Roman"/>
          <w:color w:val="364B54"/>
          <w:kern w:val="0"/>
          <w:sz w:val="24"/>
          <w:szCs w:val="24"/>
          <w:lang w:eastAsia="en-GB"/>
          <w14:ligatures w14:val="none"/>
        </w:rPr>
        <w:t>Physical Stores</w:t>
      </w:r>
    </w:p>
    <w:p w14:paraId="58149B3B" w14:textId="77777777" w:rsidR="00B10FFC" w:rsidRPr="00B10FFC" w:rsidRDefault="00000000" w:rsidP="00B10FFC">
      <w:pPr>
        <w:spacing w:after="150" w:line="240" w:lineRule="auto"/>
        <w:rPr>
          <w:rFonts w:ascii="Nunito" w:eastAsia="Times New Roman" w:hAnsi="Nunito" w:cs="Times New Roman"/>
          <w:color w:val="ED7D31" w:themeColor="accent2"/>
          <w:kern w:val="0"/>
          <w:sz w:val="24"/>
          <w:szCs w:val="24"/>
          <w:lang w:eastAsia="en-GB"/>
          <w14:ligatures w14:val="none"/>
        </w:rPr>
      </w:pPr>
      <w:hyperlink r:id="rId43" w:history="1">
        <w:r w:rsidR="00B10FFC" w:rsidRPr="00B10FFC">
          <w:rPr>
            <w:rFonts w:ascii="Nunito" w:eastAsia="Times New Roman" w:hAnsi="Nunito" w:cs="Times New Roman"/>
            <w:b/>
            <w:bCs/>
            <w:color w:val="ED7D31" w:themeColor="accent2"/>
            <w:kern w:val="0"/>
            <w:sz w:val="24"/>
            <w:szCs w:val="24"/>
            <w:u w:val="single"/>
            <w:lang w:eastAsia="en-GB"/>
            <w14:ligatures w14:val="none"/>
          </w:rPr>
          <w:t>Key Activities</w:t>
        </w:r>
      </w:hyperlink>
    </w:p>
    <w:p w14:paraId="299403DF" w14:textId="77777777" w:rsidR="00B10FFC" w:rsidRPr="00B10FFC" w:rsidRDefault="00B10FFC" w:rsidP="00B10FFC">
      <w:pPr>
        <w:spacing w:after="75" w:line="330" w:lineRule="atLeast"/>
        <w:rPr>
          <w:rFonts w:ascii="Nunito" w:eastAsia="Times New Roman" w:hAnsi="Nunito" w:cs="Times New Roman"/>
          <w:b/>
          <w:bCs/>
          <w:color w:val="364B54"/>
          <w:kern w:val="0"/>
          <w:sz w:val="24"/>
          <w:szCs w:val="24"/>
          <w:lang w:eastAsia="en-GB"/>
          <w14:ligatures w14:val="none"/>
        </w:rPr>
      </w:pPr>
      <w:r w:rsidRPr="00B10FFC">
        <w:rPr>
          <w:rFonts w:ascii="Nunito" w:eastAsia="Times New Roman" w:hAnsi="Nunito" w:cs="Times New Roman"/>
          <w:b/>
          <w:bCs/>
          <w:color w:val="364B54"/>
          <w:kern w:val="0"/>
          <w:sz w:val="24"/>
          <w:szCs w:val="24"/>
          <w:lang w:eastAsia="en-GB"/>
          <w14:ligatures w14:val="none"/>
        </w:rPr>
        <w:t>Step 1</w:t>
      </w:r>
    </w:p>
    <w:p w14:paraId="2E6548E5" w14:textId="77777777" w:rsidR="00B10FFC" w:rsidRPr="00B10FFC" w:rsidRDefault="00B10FFC" w:rsidP="00B10FFC">
      <w:pPr>
        <w:spacing w:after="75" w:line="240" w:lineRule="auto"/>
        <w:rPr>
          <w:rFonts w:ascii="Nunito" w:eastAsia="Times New Roman" w:hAnsi="Nunito" w:cs="Times New Roman"/>
          <w:color w:val="364B54"/>
          <w:kern w:val="0"/>
          <w:sz w:val="24"/>
          <w:szCs w:val="24"/>
          <w:lang w:eastAsia="en-GB"/>
          <w14:ligatures w14:val="none"/>
        </w:rPr>
      </w:pPr>
      <w:r w:rsidRPr="00B10FFC">
        <w:rPr>
          <w:rFonts w:ascii="Nunito" w:eastAsia="Times New Roman" w:hAnsi="Nunito" w:cs="Times New Roman"/>
          <w:color w:val="364B54"/>
          <w:kern w:val="0"/>
          <w:sz w:val="24"/>
          <w:szCs w:val="24"/>
          <w:lang w:eastAsia="en-GB"/>
          <w14:ligatures w14:val="none"/>
        </w:rPr>
        <w:t>Design</w:t>
      </w:r>
    </w:p>
    <w:p w14:paraId="7EAA4C95" w14:textId="77777777" w:rsidR="00B10FFC" w:rsidRPr="00B10FFC" w:rsidRDefault="00B10FFC" w:rsidP="00B10FFC">
      <w:pPr>
        <w:spacing w:after="75" w:line="330" w:lineRule="atLeast"/>
        <w:rPr>
          <w:rFonts w:ascii="Nunito" w:eastAsia="Times New Roman" w:hAnsi="Nunito" w:cs="Times New Roman"/>
          <w:b/>
          <w:bCs/>
          <w:color w:val="364B54"/>
          <w:kern w:val="0"/>
          <w:sz w:val="24"/>
          <w:szCs w:val="24"/>
          <w:lang w:eastAsia="en-GB"/>
          <w14:ligatures w14:val="none"/>
        </w:rPr>
      </w:pPr>
      <w:r w:rsidRPr="00B10FFC">
        <w:rPr>
          <w:rFonts w:ascii="Nunito" w:eastAsia="Times New Roman" w:hAnsi="Nunito" w:cs="Times New Roman"/>
          <w:b/>
          <w:bCs/>
          <w:color w:val="364B54"/>
          <w:kern w:val="0"/>
          <w:sz w:val="24"/>
          <w:szCs w:val="24"/>
          <w:lang w:eastAsia="en-GB"/>
          <w14:ligatures w14:val="none"/>
        </w:rPr>
        <w:t>Step 2</w:t>
      </w:r>
    </w:p>
    <w:p w14:paraId="6648F6B3" w14:textId="77777777" w:rsidR="00B10FFC" w:rsidRPr="00B10FFC" w:rsidRDefault="00B10FFC" w:rsidP="00B10FFC">
      <w:pPr>
        <w:spacing w:after="75" w:line="240" w:lineRule="auto"/>
        <w:rPr>
          <w:rFonts w:ascii="Nunito" w:eastAsia="Times New Roman" w:hAnsi="Nunito" w:cs="Times New Roman"/>
          <w:color w:val="364B54"/>
          <w:kern w:val="0"/>
          <w:sz w:val="24"/>
          <w:szCs w:val="24"/>
          <w:lang w:eastAsia="en-GB"/>
          <w14:ligatures w14:val="none"/>
        </w:rPr>
      </w:pPr>
      <w:r w:rsidRPr="00B10FFC">
        <w:rPr>
          <w:rFonts w:ascii="Nunito" w:eastAsia="Times New Roman" w:hAnsi="Nunito" w:cs="Times New Roman"/>
          <w:color w:val="364B54"/>
          <w:kern w:val="0"/>
          <w:sz w:val="24"/>
          <w:szCs w:val="24"/>
          <w:lang w:eastAsia="en-GB"/>
          <w14:ligatures w14:val="none"/>
        </w:rPr>
        <w:t>Production</w:t>
      </w:r>
    </w:p>
    <w:p w14:paraId="182D1390" w14:textId="77777777" w:rsidR="00B10FFC" w:rsidRPr="00B10FFC" w:rsidRDefault="00B10FFC" w:rsidP="00B10FFC">
      <w:pPr>
        <w:spacing w:after="75" w:line="330" w:lineRule="atLeast"/>
        <w:rPr>
          <w:rFonts w:ascii="Nunito" w:eastAsia="Times New Roman" w:hAnsi="Nunito" w:cs="Times New Roman"/>
          <w:b/>
          <w:bCs/>
          <w:color w:val="364B54"/>
          <w:kern w:val="0"/>
          <w:sz w:val="24"/>
          <w:szCs w:val="24"/>
          <w:lang w:eastAsia="en-GB"/>
          <w14:ligatures w14:val="none"/>
        </w:rPr>
      </w:pPr>
      <w:r w:rsidRPr="00B10FFC">
        <w:rPr>
          <w:rFonts w:ascii="Nunito" w:eastAsia="Times New Roman" w:hAnsi="Nunito" w:cs="Times New Roman"/>
          <w:b/>
          <w:bCs/>
          <w:color w:val="364B54"/>
          <w:kern w:val="0"/>
          <w:sz w:val="24"/>
          <w:szCs w:val="24"/>
          <w:lang w:eastAsia="en-GB"/>
          <w14:ligatures w14:val="none"/>
        </w:rPr>
        <w:t>Step 3</w:t>
      </w:r>
    </w:p>
    <w:p w14:paraId="14542952" w14:textId="77777777" w:rsidR="00B10FFC" w:rsidRPr="00B10FFC" w:rsidRDefault="00B10FFC" w:rsidP="00B10FFC">
      <w:pPr>
        <w:spacing w:after="75" w:line="240" w:lineRule="auto"/>
        <w:rPr>
          <w:rFonts w:ascii="Nunito" w:eastAsia="Times New Roman" w:hAnsi="Nunito" w:cs="Times New Roman"/>
          <w:color w:val="364B54"/>
          <w:kern w:val="0"/>
          <w:sz w:val="24"/>
          <w:szCs w:val="24"/>
          <w:lang w:eastAsia="en-GB"/>
          <w14:ligatures w14:val="none"/>
        </w:rPr>
      </w:pPr>
      <w:r w:rsidRPr="00B10FFC">
        <w:rPr>
          <w:rFonts w:ascii="Nunito" w:eastAsia="Times New Roman" w:hAnsi="Nunito" w:cs="Times New Roman"/>
          <w:color w:val="364B54"/>
          <w:kern w:val="0"/>
          <w:sz w:val="24"/>
          <w:szCs w:val="24"/>
          <w:lang w:eastAsia="en-GB"/>
          <w14:ligatures w14:val="none"/>
        </w:rPr>
        <w:t>Promotion</w:t>
      </w:r>
    </w:p>
    <w:p w14:paraId="7BC1F67E" w14:textId="77777777" w:rsidR="00B10FFC" w:rsidRPr="00B10FFC" w:rsidRDefault="00B10FFC" w:rsidP="00B10FFC">
      <w:pPr>
        <w:spacing w:after="75" w:line="330" w:lineRule="atLeast"/>
        <w:rPr>
          <w:rFonts w:ascii="Nunito" w:eastAsia="Times New Roman" w:hAnsi="Nunito" w:cs="Times New Roman"/>
          <w:b/>
          <w:bCs/>
          <w:color w:val="364B54"/>
          <w:kern w:val="0"/>
          <w:sz w:val="24"/>
          <w:szCs w:val="24"/>
          <w:lang w:eastAsia="en-GB"/>
          <w14:ligatures w14:val="none"/>
        </w:rPr>
      </w:pPr>
      <w:r w:rsidRPr="00B10FFC">
        <w:rPr>
          <w:rFonts w:ascii="Nunito" w:eastAsia="Times New Roman" w:hAnsi="Nunito" w:cs="Times New Roman"/>
          <w:b/>
          <w:bCs/>
          <w:color w:val="364B54"/>
          <w:kern w:val="0"/>
          <w:sz w:val="24"/>
          <w:szCs w:val="24"/>
          <w:lang w:eastAsia="en-GB"/>
          <w14:ligatures w14:val="none"/>
        </w:rPr>
        <w:t>Step 4</w:t>
      </w:r>
    </w:p>
    <w:p w14:paraId="5B1A3975" w14:textId="77777777" w:rsidR="00B10FFC" w:rsidRPr="00B10FFC" w:rsidRDefault="00B10FFC" w:rsidP="00B10FFC">
      <w:pPr>
        <w:shd w:val="clear" w:color="auto" w:fill="FFFFFF"/>
        <w:spacing w:after="75" w:line="240" w:lineRule="auto"/>
        <w:rPr>
          <w:rFonts w:ascii="Nunito" w:eastAsia="Times New Roman" w:hAnsi="Nunito" w:cs="Times New Roman"/>
          <w:color w:val="364B54"/>
          <w:kern w:val="0"/>
          <w:sz w:val="24"/>
          <w:szCs w:val="24"/>
          <w:lang w:eastAsia="en-GB"/>
          <w14:ligatures w14:val="none"/>
        </w:rPr>
      </w:pPr>
      <w:r w:rsidRPr="00B10FFC">
        <w:rPr>
          <w:rFonts w:ascii="Nunito" w:eastAsia="Times New Roman" w:hAnsi="Nunito" w:cs="Times New Roman"/>
          <w:color w:val="364B54"/>
          <w:kern w:val="0"/>
          <w:sz w:val="24"/>
          <w:szCs w:val="24"/>
          <w:lang w:eastAsia="en-GB"/>
          <w14:ligatures w14:val="none"/>
        </w:rPr>
        <w:t>Distribution</w:t>
      </w:r>
    </w:p>
    <w:p w14:paraId="3907531A" w14:textId="77777777" w:rsidR="00487FEC" w:rsidRPr="00487FEC" w:rsidRDefault="00000000" w:rsidP="00487FEC">
      <w:pPr>
        <w:spacing w:after="150" w:line="240" w:lineRule="auto"/>
        <w:rPr>
          <w:rFonts w:ascii="Nunito" w:eastAsia="Times New Roman" w:hAnsi="Nunito" w:cs="Times New Roman"/>
          <w:color w:val="ED7D31" w:themeColor="accent2"/>
          <w:kern w:val="0"/>
          <w:sz w:val="24"/>
          <w:szCs w:val="24"/>
          <w:lang w:eastAsia="en-GB"/>
          <w14:ligatures w14:val="none"/>
        </w:rPr>
      </w:pPr>
      <w:hyperlink r:id="rId44" w:history="1">
        <w:r w:rsidR="00487FEC" w:rsidRPr="00487FEC">
          <w:rPr>
            <w:rFonts w:ascii="Nunito" w:eastAsia="Times New Roman" w:hAnsi="Nunito" w:cs="Times New Roman"/>
            <w:b/>
            <w:bCs/>
            <w:color w:val="ED7D31" w:themeColor="accent2"/>
            <w:kern w:val="0"/>
            <w:sz w:val="24"/>
            <w:szCs w:val="24"/>
            <w:u w:val="single"/>
            <w:lang w:eastAsia="en-GB"/>
            <w14:ligatures w14:val="none"/>
          </w:rPr>
          <w:t>Value Proposition</w:t>
        </w:r>
      </w:hyperlink>
    </w:p>
    <w:p w14:paraId="6C807A00" w14:textId="6D0A4EA4" w:rsidR="003235FE" w:rsidRPr="003235FE" w:rsidRDefault="00487FEC" w:rsidP="000D71B5">
      <w:pPr>
        <w:shd w:val="clear" w:color="auto" w:fill="FFFFFF"/>
        <w:spacing w:after="75" w:line="240" w:lineRule="auto"/>
        <w:rPr>
          <w:rFonts w:ascii="Nunito" w:eastAsia="Times New Roman" w:hAnsi="Nunito" w:cs="Times New Roman"/>
          <w:color w:val="364B54"/>
          <w:kern w:val="0"/>
          <w:sz w:val="24"/>
          <w:szCs w:val="24"/>
          <w:lang w:eastAsia="en-GB"/>
          <w14:ligatures w14:val="none"/>
        </w:rPr>
      </w:pPr>
      <w:r w:rsidRPr="00487FEC">
        <w:rPr>
          <w:rFonts w:ascii="Nunito" w:eastAsia="Times New Roman" w:hAnsi="Nunito" w:cs="Times New Roman"/>
          <w:color w:val="364B54"/>
          <w:kern w:val="0"/>
          <w:sz w:val="24"/>
          <w:szCs w:val="24"/>
          <w:lang w:eastAsia="en-GB"/>
          <w14:ligatures w14:val="none"/>
        </w:rPr>
        <w:t>Customised clothes and accessories</w:t>
      </w:r>
    </w:p>
    <w:p w14:paraId="6490EC58" w14:textId="615CB1EB" w:rsidR="00487FEC" w:rsidRPr="00487FEC" w:rsidRDefault="00000000" w:rsidP="00487FEC">
      <w:pPr>
        <w:spacing w:after="150" w:line="240" w:lineRule="auto"/>
        <w:rPr>
          <w:rFonts w:ascii="Nunito" w:eastAsia="Times New Roman" w:hAnsi="Nunito" w:cs="Times New Roman"/>
          <w:color w:val="ED7D31" w:themeColor="accent2"/>
          <w:kern w:val="0"/>
          <w:sz w:val="24"/>
          <w:szCs w:val="24"/>
          <w:lang w:eastAsia="en-GB"/>
          <w14:ligatures w14:val="none"/>
        </w:rPr>
      </w:pPr>
      <w:hyperlink r:id="rId45" w:history="1">
        <w:r w:rsidR="00487FEC" w:rsidRPr="00487FEC">
          <w:rPr>
            <w:rFonts w:ascii="Nunito" w:eastAsia="Times New Roman" w:hAnsi="Nunito" w:cs="Times New Roman"/>
            <w:b/>
            <w:bCs/>
            <w:color w:val="ED7D31" w:themeColor="accent2"/>
            <w:kern w:val="0"/>
            <w:sz w:val="24"/>
            <w:szCs w:val="24"/>
            <w:u w:val="single"/>
            <w:lang w:eastAsia="en-GB"/>
            <w14:ligatures w14:val="none"/>
          </w:rPr>
          <w:t>Customer Relationships</w:t>
        </w:r>
      </w:hyperlink>
    </w:p>
    <w:p w14:paraId="26C7D625" w14:textId="77777777" w:rsidR="00487FEC" w:rsidRDefault="00487FEC" w:rsidP="00487FEC">
      <w:pPr>
        <w:shd w:val="clear" w:color="auto" w:fill="FFFFFF"/>
        <w:spacing w:after="75" w:line="240" w:lineRule="auto"/>
        <w:rPr>
          <w:rFonts w:ascii="Nunito" w:eastAsia="Times New Roman" w:hAnsi="Nunito" w:cs="Times New Roman"/>
          <w:color w:val="364B54"/>
          <w:kern w:val="0"/>
          <w:sz w:val="24"/>
          <w:szCs w:val="24"/>
          <w:lang w:eastAsia="en-GB"/>
          <w14:ligatures w14:val="none"/>
        </w:rPr>
      </w:pPr>
      <w:r w:rsidRPr="00487FEC">
        <w:rPr>
          <w:rFonts w:ascii="Nunito" w:eastAsia="Times New Roman" w:hAnsi="Nunito" w:cs="Times New Roman"/>
          <w:color w:val="364B54"/>
          <w:kern w:val="0"/>
          <w:sz w:val="24"/>
          <w:szCs w:val="24"/>
          <w:lang w:eastAsia="en-GB"/>
          <w14:ligatures w14:val="none"/>
        </w:rPr>
        <w:t>Primarily transactional</w:t>
      </w:r>
    </w:p>
    <w:p w14:paraId="1D93DC21" w14:textId="77777777" w:rsidR="001815CA" w:rsidRPr="001815CA" w:rsidRDefault="00000000" w:rsidP="001815CA">
      <w:pPr>
        <w:spacing w:after="150" w:line="240" w:lineRule="auto"/>
        <w:rPr>
          <w:rFonts w:ascii="Nunito" w:eastAsia="Times New Roman" w:hAnsi="Nunito" w:cs="Times New Roman"/>
          <w:color w:val="ED7D31" w:themeColor="accent2"/>
          <w:kern w:val="0"/>
          <w:sz w:val="24"/>
          <w:szCs w:val="24"/>
          <w:lang w:eastAsia="en-GB"/>
          <w14:ligatures w14:val="none"/>
        </w:rPr>
      </w:pPr>
      <w:hyperlink r:id="rId46" w:history="1">
        <w:r w:rsidR="001815CA" w:rsidRPr="001815CA">
          <w:rPr>
            <w:rFonts w:ascii="Nunito" w:eastAsia="Times New Roman" w:hAnsi="Nunito" w:cs="Times New Roman"/>
            <w:b/>
            <w:bCs/>
            <w:color w:val="ED7D31" w:themeColor="accent2"/>
            <w:kern w:val="0"/>
            <w:sz w:val="24"/>
            <w:szCs w:val="24"/>
            <w:u w:val="single"/>
            <w:lang w:eastAsia="en-GB"/>
            <w14:ligatures w14:val="none"/>
          </w:rPr>
          <w:t>Channels</w:t>
        </w:r>
      </w:hyperlink>
    </w:p>
    <w:p w14:paraId="4C708EFE" w14:textId="77777777" w:rsidR="001815CA" w:rsidRPr="001815CA" w:rsidRDefault="001815CA" w:rsidP="001815CA">
      <w:pPr>
        <w:spacing w:after="75" w:line="240" w:lineRule="auto"/>
        <w:rPr>
          <w:rFonts w:ascii="Nunito" w:eastAsia="Times New Roman" w:hAnsi="Nunito" w:cs="Times New Roman"/>
          <w:color w:val="364B54"/>
          <w:kern w:val="0"/>
          <w:sz w:val="24"/>
          <w:szCs w:val="24"/>
          <w:lang w:eastAsia="en-GB"/>
          <w14:ligatures w14:val="none"/>
        </w:rPr>
      </w:pPr>
      <w:r w:rsidRPr="001815CA">
        <w:rPr>
          <w:rFonts w:ascii="Nunito" w:eastAsia="Times New Roman" w:hAnsi="Nunito" w:cs="Times New Roman"/>
          <w:color w:val="364B54"/>
          <w:kern w:val="0"/>
          <w:sz w:val="24"/>
          <w:szCs w:val="24"/>
          <w:lang w:eastAsia="en-GB"/>
          <w14:ligatures w14:val="none"/>
        </w:rPr>
        <w:t>Physical Stores</w:t>
      </w:r>
    </w:p>
    <w:p w14:paraId="152A782C" w14:textId="77777777" w:rsidR="001815CA" w:rsidRPr="001815CA" w:rsidRDefault="001815CA" w:rsidP="001815CA">
      <w:pPr>
        <w:shd w:val="clear" w:color="auto" w:fill="FFFFFF"/>
        <w:spacing w:after="75" w:line="240" w:lineRule="auto"/>
        <w:rPr>
          <w:rFonts w:ascii="Nunito" w:eastAsia="Times New Roman" w:hAnsi="Nunito" w:cs="Times New Roman"/>
          <w:color w:val="364B54"/>
          <w:kern w:val="0"/>
          <w:sz w:val="24"/>
          <w:szCs w:val="24"/>
          <w:lang w:eastAsia="en-GB"/>
          <w14:ligatures w14:val="none"/>
        </w:rPr>
      </w:pPr>
      <w:r w:rsidRPr="001815CA">
        <w:rPr>
          <w:rFonts w:ascii="Nunito" w:eastAsia="Times New Roman" w:hAnsi="Nunito" w:cs="Times New Roman"/>
          <w:color w:val="364B54"/>
          <w:kern w:val="0"/>
          <w:sz w:val="24"/>
          <w:szCs w:val="24"/>
          <w:lang w:eastAsia="en-GB"/>
          <w14:ligatures w14:val="none"/>
        </w:rPr>
        <w:t>Online platform</w:t>
      </w:r>
    </w:p>
    <w:p w14:paraId="0EFD9E5A" w14:textId="77777777" w:rsidR="00487FEC" w:rsidRPr="00487FEC" w:rsidRDefault="00487FEC" w:rsidP="00487FEC">
      <w:pPr>
        <w:shd w:val="clear" w:color="auto" w:fill="FFFFFF"/>
        <w:spacing w:after="75" w:line="240" w:lineRule="auto"/>
        <w:rPr>
          <w:rFonts w:ascii="Nunito" w:eastAsia="Times New Roman" w:hAnsi="Nunito" w:cs="Times New Roman"/>
          <w:color w:val="364B54"/>
          <w:kern w:val="0"/>
          <w:sz w:val="24"/>
          <w:szCs w:val="24"/>
          <w:lang w:eastAsia="en-GB"/>
          <w14:ligatures w14:val="none"/>
        </w:rPr>
      </w:pPr>
    </w:p>
    <w:p w14:paraId="63E64E6A" w14:textId="77777777" w:rsidR="00D62ACA" w:rsidRDefault="00D62ACA"/>
    <w:p w14:paraId="1BC9F91A" w14:textId="77777777" w:rsidR="00A06DD7" w:rsidRDefault="00A06DD7"/>
    <w:p w14:paraId="1D72D9ED" w14:textId="12D87602" w:rsidR="00A06DD7" w:rsidRDefault="00A06DD7">
      <w:r>
        <w:rPr>
          <w:noProof/>
        </w:rPr>
        <w:lastRenderedPageBreak/>
        <w:drawing>
          <wp:inline distT="0" distB="0" distL="0" distR="0" wp14:anchorId="1533F49C" wp14:editId="4C6F2E7B">
            <wp:extent cx="5943600" cy="3343275"/>
            <wp:effectExtent l="0" t="0" r="0" b="9525"/>
            <wp:docPr id="21609232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092320" name=""/>
                    <pic:cNvPicPr/>
                  </pic:nvPicPr>
                  <pic:blipFill>
                    <a:blip r:embed="rId47">
                      <a:extLst>
                        <a:ext uri="{96DAC541-7B7A-43D3-8B79-37D633B846F1}">
                          <asvg:svgBlip xmlns:asvg="http://schemas.microsoft.com/office/drawing/2016/SVG/main" r:embed="rId48"/>
                        </a:ext>
                      </a:extLst>
                    </a:blip>
                    <a:stretch>
                      <a:fillRect/>
                    </a:stretch>
                  </pic:blipFill>
                  <pic:spPr>
                    <a:xfrm>
                      <a:off x="0" y="0"/>
                      <a:ext cx="5943600" cy="3343275"/>
                    </a:xfrm>
                    <a:prstGeom prst="rect">
                      <a:avLst/>
                    </a:prstGeom>
                  </pic:spPr>
                </pic:pic>
              </a:graphicData>
            </a:graphic>
          </wp:inline>
        </w:drawing>
      </w:r>
    </w:p>
    <w:p w14:paraId="04AE6983" w14:textId="77777777" w:rsidR="00A06DD7" w:rsidRDefault="00A06DD7"/>
    <w:p w14:paraId="07B9C8AF" w14:textId="77777777" w:rsidR="00A06DD7" w:rsidRDefault="00A06DD7"/>
    <w:p w14:paraId="2EADBF01" w14:textId="49A2094F" w:rsidR="00A06DD7" w:rsidRDefault="00D330C7">
      <w:r>
        <w:rPr>
          <w:noProof/>
        </w:rPr>
        <w:drawing>
          <wp:inline distT="0" distB="0" distL="0" distR="0" wp14:anchorId="684C02F3" wp14:editId="5ED8E169">
            <wp:extent cx="5943600" cy="3343275"/>
            <wp:effectExtent l="0" t="0" r="0" b="9525"/>
            <wp:docPr id="29330386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303864" name=""/>
                    <pic:cNvPicPr/>
                  </pic:nvPicPr>
                  <pic:blipFill>
                    <a:blip r:embed="rId49">
                      <a:extLst>
                        <a:ext uri="{96DAC541-7B7A-43D3-8B79-37D633B846F1}">
                          <asvg:svgBlip xmlns:asvg="http://schemas.microsoft.com/office/drawing/2016/SVG/main" r:embed="rId50"/>
                        </a:ext>
                      </a:extLst>
                    </a:blip>
                    <a:stretch>
                      <a:fillRect/>
                    </a:stretch>
                  </pic:blipFill>
                  <pic:spPr>
                    <a:xfrm>
                      <a:off x="0" y="0"/>
                      <a:ext cx="5943600" cy="3343275"/>
                    </a:xfrm>
                    <a:prstGeom prst="rect">
                      <a:avLst/>
                    </a:prstGeom>
                  </pic:spPr>
                </pic:pic>
              </a:graphicData>
            </a:graphic>
          </wp:inline>
        </w:drawing>
      </w:r>
    </w:p>
    <w:p w14:paraId="531F67FE" w14:textId="77777777" w:rsidR="00A06DD7" w:rsidRDefault="00A06DD7"/>
    <w:p w14:paraId="59DC0A3A" w14:textId="77777777" w:rsidR="00A06DD7" w:rsidRDefault="00A06DD7"/>
    <w:p w14:paraId="1F1450BF" w14:textId="54F84548" w:rsidR="00A06DD7" w:rsidRDefault="00A06DD7">
      <w:r>
        <w:rPr>
          <w:noProof/>
        </w:rPr>
        <w:lastRenderedPageBreak/>
        <w:drawing>
          <wp:inline distT="0" distB="0" distL="0" distR="0" wp14:anchorId="5386BF1C" wp14:editId="0A523EB3">
            <wp:extent cx="5943600" cy="3343275"/>
            <wp:effectExtent l="0" t="0" r="0" b="9525"/>
            <wp:docPr id="183783821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7838213" name=""/>
                    <pic:cNvPicPr/>
                  </pic:nvPicPr>
                  <pic:blipFill>
                    <a:blip r:embed="rId51">
                      <a:extLst>
                        <a:ext uri="{96DAC541-7B7A-43D3-8B79-37D633B846F1}">
                          <asvg:svgBlip xmlns:asvg="http://schemas.microsoft.com/office/drawing/2016/SVG/main" r:embed="rId52"/>
                        </a:ext>
                      </a:extLst>
                    </a:blip>
                    <a:stretch>
                      <a:fillRect/>
                    </a:stretch>
                  </pic:blipFill>
                  <pic:spPr>
                    <a:xfrm>
                      <a:off x="0" y="0"/>
                      <a:ext cx="5943600" cy="3343275"/>
                    </a:xfrm>
                    <a:prstGeom prst="rect">
                      <a:avLst/>
                    </a:prstGeom>
                  </pic:spPr>
                </pic:pic>
              </a:graphicData>
            </a:graphic>
          </wp:inline>
        </w:drawing>
      </w:r>
    </w:p>
    <w:p w14:paraId="38E58393" w14:textId="77777777" w:rsidR="000B5AD6" w:rsidRDefault="000B5AD6"/>
    <w:p w14:paraId="2EF4010B" w14:textId="77777777" w:rsidR="00AD3551" w:rsidRDefault="00AD3551"/>
    <w:p w14:paraId="3F3AF124" w14:textId="77777777" w:rsidR="000B5AD6" w:rsidRDefault="000B5AD6" w:rsidP="000B5AD6">
      <w:pPr>
        <w:rPr>
          <w:rFonts w:ascii="Arial" w:hAnsi="Arial" w:cs="Arial"/>
          <w:b/>
          <w:bCs/>
          <w:u w:val="single"/>
          <w:lang w:val="en-US"/>
        </w:rPr>
      </w:pPr>
      <w:r w:rsidRPr="009B0747">
        <w:rPr>
          <w:rFonts w:ascii="Arial" w:hAnsi="Arial" w:cs="Arial"/>
          <w:b/>
          <w:bCs/>
          <w:u w:val="single"/>
          <w:lang w:val="en-US"/>
        </w:rPr>
        <w:t>References</w:t>
      </w:r>
    </w:p>
    <w:p w14:paraId="3E30D5F0" w14:textId="77777777" w:rsidR="00715A08" w:rsidRPr="00165A75" w:rsidRDefault="00715A08" w:rsidP="00715A08">
      <w:pPr>
        <w:spacing w:before="200" w:after="0" w:line="360" w:lineRule="auto"/>
        <w:rPr>
          <w:rFonts w:ascii="Arial" w:eastAsia="Times New Roman" w:hAnsi="Arial" w:cs="Arial"/>
          <w:color w:val="000000" w:themeColor="text1"/>
          <w:kern w:val="0"/>
          <w:lang w:eastAsia="en-GB"/>
          <w14:ligatures w14:val="none"/>
        </w:rPr>
      </w:pPr>
      <w:r w:rsidRPr="00165A75">
        <w:rPr>
          <w:rFonts w:ascii="Arial" w:eastAsiaTheme="minorEastAsia" w:hAnsi="Arial" w:cs="Arial"/>
          <w:color w:val="000000" w:themeColor="text1"/>
          <w:kern w:val="24"/>
          <w:lang w:val="en-US" w:eastAsia="en-GB"/>
          <w14:ligatures w14:val="none"/>
        </w:rPr>
        <w:t>Denton, Ahmed. (2020). Why Do Most Small Businesses in Liberia Fail. Open Journal of Business and Management. 08. 1771-1815. 10.4236/ojbm.2020.84110</w:t>
      </w:r>
    </w:p>
    <w:p w14:paraId="4F95BAEC" w14:textId="4FEB6923" w:rsidR="00715A08" w:rsidRPr="00AD3551" w:rsidRDefault="00CE0EA7" w:rsidP="00613D6A">
      <w:pPr>
        <w:spacing w:before="200" w:after="0" w:line="360" w:lineRule="auto"/>
        <w:rPr>
          <w:rFonts w:ascii="Arial" w:eastAsia="Times New Roman" w:hAnsi="Arial" w:cs="Arial"/>
          <w:color w:val="000000" w:themeColor="text1"/>
          <w:kern w:val="0"/>
          <w:lang w:eastAsia="en-GB"/>
          <w14:ligatures w14:val="none"/>
        </w:rPr>
      </w:pPr>
      <w:r w:rsidRPr="00165A75">
        <w:rPr>
          <w:rFonts w:ascii="Arial" w:eastAsia="Calibri" w:hAnsi="Arial" w:cs="Arial"/>
          <w:color w:val="000000" w:themeColor="text1"/>
          <w:spacing w:val="20"/>
          <w:lang w:val="en-IN" w:eastAsia="en-GB"/>
          <w14:ligatures w14:val="none"/>
        </w:rPr>
        <w:t>Dubey, R. ed., 2016. Strategic management of sustainable manufacturing operations. IGI Global.</w:t>
      </w:r>
    </w:p>
    <w:p w14:paraId="5341B570" w14:textId="77777777" w:rsidR="000B5AD6" w:rsidRPr="00AD3551" w:rsidRDefault="000B5AD6" w:rsidP="000B5AD6">
      <w:pPr>
        <w:rPr>
          <w:rFonts w:ascii="Arial" w:hAnsi="Arial" w:cs="Arial"/>
        </w:rPr>
      </w:pPr>
      <w:r w:rsidRPr="00AD3551">
        <w:rPr>
          <w:rFonts w:ascii="Arial" w:hAnsi="Arial" w:cs="Arial"/>
          <w:lang w:val="en-US"/>
        </w:rPr>
        <w:t xml:space="preserve">Global Database (2023) </w:t>
      </w:r>
      <w:r w:rsidRPr="00AD3551">
        <w:rPr>
          <w:rFonts w:ascii="Arial" w:hAnsi="Arial" w:cs="Arial"/>
          <w:i/>
          <w:iCs/>
          <w:lang w:val="en-US"/>
        </w:rPr>
        <w:t>Ralph &amp; Russo limited</w:t>
      </w:r>
      <w:r w:rsidRPr="00AD3551">
        <w:rPr>
          <w:rFonts w:ascii="Arial" w:hAnsi="Arial" w:cs="Arial"/>
          <w:lang w:val="en-US"/>
        </w:rPr>
        <w:t xml:space="preserve">. Available at: </w:t>
      </w:r>
      <w:hyperlink r:id="rId53" w:anchor="div_shareholders" w:history="1">
        <w:r w:rsidRPr="00AD3551">
          <w:rPr>
            <w:rStyle w:val="Hyperlink"/>
            <w:rFonts w:ascii="Arial" w:hAnsi="Arial" w:cs="Arial"/>
          </w:rPr>
          <w:t>https://uk.globaldatabase.com/company/ralph-russo-limited#div_shareholders</w:t>
        </w:r>
      </w:hyperlink>
      <w:r w:rsidRPr="00AD3551">
        <w:rPr>
          <w:rFonts w:ascii="Arial" w:hAnsi="Arial" w:cs="Arial"/>
        </w:rPr>
        <w:t xml:space="preserve"> (Accessed: 25 April 2023).</w:t>
      </w:r>
    </w:p>
    <w:p w14:paraId="72907294" w14:textId="02B7D978" w:rsidR="00D82457" w:rsidRPr="00AD3551" w:rsidRDefault="00D82457" w:rsidP="00165A75">
      <w:pPr>
        <w:pStyle w:val="NormalWeb"/>
        <w:spacing w:before="0" w:beforeAutospacing="0" w:after="0" w:afterAutospacing="0" w:line="360" w:lineRule="atLeast"/>
        <w:rPr>
          <w:rFonts w:ascii="Arial" w:hAnsi="Arial" w:cs="Arial"/>
          <w:color w:val="000000"/>
          <w:sz w:val="22"/>
          <w:szCs w:val="22"/>
        </w:rPr>
      </w:pPr>
      <w:r w:rsidRPr="00AD3551">
        <w:rPr>
          <w:rFonts w:ascii="Arial" w:hAnsi="Arial" w:cs="Arial"/>
          <w:color w:val="000000"/>
          <w:sz w:val="22"/>
          <w:szCs w:val="22"/>
        </w:rPr>
        <w:t>Hughes, H. (2021). </w:t>
      </w:r>
      <w:r w:rsidRPr="00AD3551">
        <w:rPr>
          <w:rFonts w:ascii="Arial" w:hAnsi="Arial" w:cs="Arial"/>
          <w:i/>
          <w:iCs/>
          <w:color w:val="000000"/>
          <w:sz w:val="22"/>
          <w:szCs w:val="22"/>
        </w:rPr>
        <w:t>Ralph &amp; Russo bought out of administration by Dressbarn owner</w:t>
      </w:r>
      <w:r w:rsidRPr="00AD3551">
        <w:rPr>
          <w:rFonts w:ascii="Arial" w:hAnsi="Arial" w:cs="Arial"/>
          <w:color w:val="000000"/>
          <w:sz w:val="22"/>
          <w:szCs w:val="22"/>
        </w:rPr>
        <w:t xml:space="preserve">. [online] FashionUnited. Available at: </w:t>
      </w:r>
      <w:hyperlink r:id="rId54" w:history="1">
        <w:r w:rsidRPr="00AD3551">
          <w:rPr>
            <w:rStyle w:val="Hyperlink"/>
            <w:rFonts w:ascii="Arial" w:hAnsi="Arial" w:cs="Arial"/>
            <w:sz w:val="22"/>
            <w:szCs w:val="22"/>
          </w:rPr>
          <w:t>https://fashionunited.uk/news/business/ralph-russo-bought-out-of-administration-by-dressbarn-owner/2021070156337</w:t>
        </w:r>
      </w:hyperlink>
      <w:r w:rsidRPr="00AD3551">
        <w:rPr>
          <w:rFonts w:ascii="Arial" w:hAnsi="Arial" w:cs="Arial"/>
          <w:color w:val="000000"/>
          <w:sz w:val="22"/>
          <w:szCs w:val="22"/>
        </w:rPr>
        <w:t>.</w:t>
      </w:r>
    </w:p>
    <w:p w14:paraId="4A163D2F" w14:textId="77777777" w:rsidR="00165A75" w:rsidRPr="00AD3551" w:rsidRDefault="00165A75" w:rsidP="00165A75">
      <w:pPr>
        <w:pStyle w:val="NormalWeb"/>
        <w:spacing w:before="0" w:beforeAutospacing="0" w:after="0" w:afterAutospacing="0" w:line="360" w:lineRule="atLeast"/>
        <w:rPr>
          <w:rFonts w:ascii="Arial" w:hAnsi="Arial" w:cs="Arial"/>
          <w:color w:val="000000"/>
          <w:sz w:val="22"/>
          <w:szCs w:val="22"/>
        </w:rPr>
      </w:pPr>
    </w:p>
    <w:p w14:paraId="1ADA6ED8" w14:textId="77777777" w:rsidR="000B5AD6" w:rsidRPr="00AD3551" w:rsidRDefault="000B5AD6" w:rsidP="000B5AD6">
      <w:pPr>
        <w:rPr>
          <w:rFonts w:ascii="Arial" w:hAnsi="Arial" w:cs="Arial"/>
        </w:rPr>
      </w:pPr>
      <w:r w:rsidRPr="00AD3551">
        <w:rPr>
          <w:rFonts w:ascii="Arial" w:hAnsi="Arial" w:cs="Arial"/>
          <w:lang w:val="en-US"/>
        </w:rPr>
        <w:t xml:space="preserve">Kleinman, M. (2021) </w:t>
      </w:r>
      <w:r w:rsidRPr="00AD3551">
        <w:rPr>
          <w:rFonts w:ascii="Arial" w:hAnsi="Arial" w:cs="Arial"/>
          <w:i/>
          <w:iCs/>
          <w:lang w:val="en-US"/>
        </w:rPr>
        <w:t>Ralph &amp; Russo collapse draws scrutiny of pensions watchdog</w:t>
      </w:r>
      <w:r w:rsidRPr="00AD3551">
        <w:rPr>
          <w:rFonts w:ascii="Arial" w:hAnsi="Arial" w:cs="Arial"/>
          <w:lang w:val="en-US"/>
        </w:rPr>
        <w:t xml:space="preserve">. Available at: </w:t>
      </w:r>
      <w:hyperlink r:id="rId55" w:history="1">
        <w:r w:rsidRPr="00AD3551">
          <w:rPr>
            <w:rStyle w:val="Hyperlink"/>
            <w:rFonts w:ascii="Arial" w:hAnsi="Arial" w:cs="Arial"/>
          </w:rPr>
          <w:t>https://news.sky.com/story/ralph-russo-collapse-draws-scrutiny-of-pensions-watchdog-12352465</w:t>
        </w:r>
      </w:hyperlink>
      <w:r w:rsidRPr="00AD3551">
        <w:rPr>
          <w:rFonts w:ascii="Arial" w:hAnsi="Arial" w:cs="Arial"/>
        </w:rPr>
        <w:t xml:space="preserve"> (Accessed: 12 April 2023).</w:t>
      </w:r>
    </w:p>
    <w:p w14:paraId="7E27265A" w14:textId="00A79C5B" w:rsidR="001B2085" w:rsidRPr="00AD3551" w:rsidRDefault="000B5AD6" w:rsidP="00613D6A">
      <w:pPr>
        <w:rPr>
          <w:rFonts w:ascii="Arial" w:hAnsi="Arial" w:cs="Arial"/>
        </w:rPr>
      </w:pPr>
      <w:r w:rsidRPr="00AD3551">
        <w:rPr>
          <w:rFonts w:ascii="Arial" w:hAnsi="Arial" w:cs="Arial"/>
          <w:lang w:val="en-US"/>
        </w:rPr>
        <w:t xml:space="preserve">Klimas. P. et al, (2021) ‘Entrepreneurial Failure: A Synthesis and Conceptual Framework of its Effects’, The </w:t>
      </w:r>
      <w:r w:rsidRPr="00AD3551">
        <w:rPr>
          <w:rFonts w:ascii="Arial" w:hAnsi="Arial" w:cs="Arial"/>
          <w:i/>
          <w:iCs/>
          <w:lang w:val="en-US"/>
        </w:rPr>
        <w:t>Journal of the European Academy of Management, </w:t>
      </w:r>
      <w:r w:rsidRPr="00AD3551">
        <w:rPr>
          <w:rFonts w:ascii="Arial" w:hAnsi="Arial" w:cs="Arial"/>
          <w:lang w:val="en-US"/>
        </w:rPr>
        <w:t xml:space="preserve">18(1), pp. 167-182. Available at: </w:t>
      </w:r>
      <w:hyperlink r:id="rId56" w:history="1">
        <w:r w:rsidRPr="00AD3551">
          <w:rPr>
            <w:rStyle w:val="Hyperlink"/>
            <w:rFonts w:ascii="Arial" w:hAnsi="Arial" w:cs="Arial"/>
            <w:shd w:val="clear" w:color="auto" w:fill="FFFFFF"/>
          </w:rPr>
          <w:t>https://doi.org/10.1111/emre.12426</w:t>
        </w:r>
      </w:hyperlink>
      <w:r w:rsidRPr="00AD3551">
        <w:rPr>
          <w:rFonts w:ascii="Arial" w:hAnsi="Arial" w:cs="Arial"/>
        </w:rPr>
        <w:t xml:space="preserve"> (Accessed: 16 April 2023).</w:t>
      </w:r>
      <w:r w:rsidR="009B0747" w:rsidRPr="00AD3551">
        <w:rPr>
          <w:rFonts w:ascii="Arial" w:hAnsi="Arial" w:cs="Arial"/>
          <w:color w:val="000000"/>
        </w:rPr>
        <w:t xml:space="preserve">Paton, E. (2017). At Ralph &amp; </w:t>
      </w:r>
      <w:r w:rsidR="009B0747" w:rsidRPr="00AD3551">
        <w:rPr>
          <w:rFonts w:ascii="Arial" w:hAnsi="Arial" w:cs="Arial"/>
          <w:color w:val="000000"/>
        </w:rPr>
        <w:lastRenderedPageBreak/>
        <w:t>Russo, Out With the Critics, in With the Clients. </w:t>
      </w:r>
      <w:r w:rsidR="009B0747" w:rsidRPr="00AD3551">
        <w:rPr>
          <w:rFonts w:ascii="Arial" w:hAnsi="Arial" w:cs="Arial"/>
          <w:i/>
          <w:iCs/>
          <w:color w:val="000000"/>
        </w:rPr>
        <w:t>The New York Times</w:t>
      </w:r>
      <w:r w:rsidR="009B0747" w:rsidRPr="00AD3551">
        <w:rPr>
          <w:rFonts w:ascii="Arial" w:hAnsi="Arial" w:cs="Arial"/>
          <w:color w:val="000000"/>
        </w:rPr>
        <w:t xml:space="preserve">. [online] 24 Jan. Available at: </w:t>
      </w:r>
      <w:hyperlink r:id="rId57" w:history="1">
        <w:r w:rsidR="00613D6A" w:rsidRPr="00AD3551">
          <w:rPr>
            <w:rStyle w:val="Hyperlink"/>
            <w:rFonts w:ascii="Arial" w:hAnsi="Arial" w:cs="Arial"/>
          </w:rPr>
          <w:t>https://www.nytimes.com/2017/01/24/fashion/couture-ralph-and-russo.html</w:t>
        </w:r>
      </w:hyperlink>
      <w:r w:rsidR="009B0747" w:rsidRPr="00AD3551">
        <w:rPr>
          <w:rFonts w:ascii="Arial" w:hAnsi="Arial" w:cs="Arial"/>
          <w:color w:val="000000"/>
        </w:rPr>
        <w:t>.</w:t>
      </w:r>
    </w:p>
    <w:p w14:paraId="3925FF3D" w14:textId="77777777" w:rsidR="00613D6A" w:rsidRPr="00165A75" w:rsidRDefault="00613D6A" w:rsidP="00613D6A">
      <w:pPr>
        <w:spacing w:before="200" w:after="0" w:line="360" w:lineRule="auto"/>
        <w:rPr>
          <w:rFonts w:ascii="Arial" w:eastAsia="Times New Roman" w:hAnsi="Arial" w:cs="Arial"/>
          <w:kern w:val="0"/>
          <w:lang w:eastAsia="en-GB"/>
          <w14:ligatures w14:val="none"/>
        </w:rPr>
      </w:pPr>
      <w:r w:rsidRPr="00165A75">
        <w:rPr>
          <w:rFonts w:ascii="Arial" w:eastAsia="Calibri" w:hAnsi="Arial" w:cs="Arial"/>
          <w:spacing w:val="20"/>
          <w:lang w:val="en-IN" w:eastAsia="en-GB"/>
          <w14:ligatures w14:val="none"/>
        </w:rPr>
        <w:t>Morden, T., 2016. Principles of strategic management. Routledge.</w:t>
      </w:r>
    </w:p>
    <w:p w14:paraId="01BD9923" w14:textId="77777777" w:rsidR="00613D6A" w:rsidRPr="00165A75" w:rsidRDefault="00613D6A" w:rsidP="00613D6A">
      <w:pPr>
        <w:spacing w:before="200" w:after="0" w:line="360" w:lineRule="auto"/>
        <w:rPr>
          <w:rFonts w:ascii="Arial" w:eastAsia="Times New Roman" w:hAnsi="Arial" w:cs="Arial"/>
          <w:kern w:val="0"/>
          <w:lang w:eastAsia="en-GB"/>
          <w14:ligatures w14:val="none"/>
        </w:rPr>
      </w:pPr>
      <w:r w:rsidRPr="00165A75">
        <w:rPr>
          <w:rFonts w:ascii="Arial" w:eastAsia="Calibri" w:hAnsi="Arial" w:cs="Arial"/>
          <w:spacing w:val="20"/>
          <w:lang w:val="pt-BR" w:eastAsia="en-GB"/>
          <w14:ligatures w14:val="none"/>
        </w:rPr>
        <w:t>Ordóñez de Pablos, P. ed., 2014. </w:t>
      </w:r>
      <w:r w:rsidRPr="00165A75">
        <w:rPr>
          <w:rFonts w:ascii="Arial" w:eastAsia="Calibri" w:hAnsi="Arial" w:cs="Arial"/>
          <w:spacing w:val="20"/>
          <w:lang w:val="en-IN" w:eastAsia="en-GB"/>
          <w14:ligatures w14:val="none"/>
        </w:rPr>
        <w:t>International Business Strategy and Entrepreneurship: An Information Technology Perspective: An Information Technology Perspective. IGI Global.</w:t>
      </w:r>
    </w:p>
    <w:p w14:paraId="102EE98C" w14:textId="77777777" w:rsidR="00613D6A" w:rsidRPr="00AD3551" w:rsidRDefault="00613D6A" w:rsidP="00613D6A">
      <w:pPr>
        <w:pStyle w:val="NormalWeb"/>
        <w:spacing w:before="0" w:beforeAutospacing="0" w:after="0" w:afterAutospacing="0" w:line="360" w:lineRule="atLeast"/>
        <w:rPr>
          <w:rFonts w:ascii="Arial" w:hAnsi="Arial" w:cs="Arial"/>
          <w:color w:val="000000"/>
          <w:sz w:val="22"/>
          <w:szCs w:val="22"/>
        </w:rPr>
      </w:pPr>
    </w:p>
    <w:p w14:paraId="1708D25D" w14:textId="77777777" w:rsidR="000B5AD6" w:rsidRPr="00AD3551" w:rsidRDefault="000B5AD6" w:rsidP="000B5AD6">
      <w:pPr>
        <w:rPr>
          <w:rFonts w:ascii="Arial" w:hAnsi="Arial" w:cs="Arial"/>
        </w:rPr>
      </w:pPr>
      <w:r w:rsidRPr="00AD3551">
        <w:rPr>
          <w:rFonts w:ascii="Arial" w:hAnsi="Arial" w:cs="Arial"/>
          <w:lang w:val="en-US"/>
        </w:rPr>
        <w:t xml:space="preserve">Portee, A. (2021) </w:t>
      </w:r>
      <w:r w:rsidRPr="00AD3551">
        <w:rPr>
          <w:rFonts w:ascii="Arial" w:hAnsi="Arial" w:cs="Arial"/>
          <w:i/>
          <w:iCs/>
          <w:lang w:val="en-US"/>
        </w:rPr>
        <w:t>British Haute Couture House Ralph &amp; Russo Has Gone Into Administration Due to Perilous Economic Downturn</w:t>
      </w:r>
      <w:r w:rsidRPr="00AD3551">
        <w:rPr>
          <w:rFonts w:ascii="Arial" w:hAnsi="Arial" w:cs="Arial"/>
          <w:lang w:val="en-US"/>
        </w:rPr>
        <w:t xml:space="preserve">. Available at: </w:t>
      </w:r>
      <w:hyperlink r:id="rId58" w:history="1">
        <w:r w:rsidRPr="00AD3551">
          <w:rPr>
            <w:rStyle w:val="Hyperlink"/>
            <w:rFonts w:ascii="Arial" w:hAnsi="Arial" w:cs="Arial"/>
          </w:rPr>
          <w:t>https://www.forbes.com/sites/allysonportee/2021/03/18/british-haute-couture-house-ralph--russo-has-gone-into-administration-due-to-perilous-economic-downturn/</w:t>
        </w:r>
      </w:hyperlink>
      <w:r w:rsidRPr="00AD3551">
        <w:rPr>
          <w:rFonts w:ascii="Arial" w:hAnsi="Arial" w:cs="Arial"/>
        </w:rPr>
        <w:t xml:space="preserve"> (Accessed: 8 April 2023).</w:t>
      </w:r>
    </w:p>
    <w:p w14:paraId="487AF3DB" w14:textId="77777777" w:rsidR="000B5AD6" w:rsidRPr="00AD3551" w:rsidRDefault="000B5AD6" w:rsidP="000B5AD6">
      <w:pPr>
        <w:rPr>
          <w:rFonts w:ascii="Arial" w:hAnsi="Arial" w:cs="Arial"/>
        </w:rPr>
      </w:pPr>
      <w:r w:rsidRPr="00AD3551">
        <w:rPr>
          <w:rFonts w:ascii="Arial" w:hAnsi="Arial" w:cs="Arial"/>
          <w:lang w:val="en-US"/>
        </w:rPr>
        <w:t xml:space="preserve">Ralph and Russo (2023) </w:t>
      </w:r>
      <w:r w:rsidRPr="00AD3551">
        <w:rPr>
          <w:rFonts w:ascii="Arial" w:hAnsi="Arial" w:cs="Arial"/>
          <w:i/>
          <w:iCs/>
          <w:lang w:val="en-US"/>
        </w:rPr>
        <w:t>Locations</w:t>
      </w:r>
      <w:r w:rsidRPr="00AD3551">
        <w:rPr>
          <w:rFonts w:ascii="Arial" w:hAnsi="Arial" w:cs="Arial"/>
          <w:lang w:val="en-US"/>
        </w:rPr>
        <w:t xml:space="preserve">. Available at: </w:t>
      </w:r>
      <w:hyperlink r:id="rId59" w:history="1">
        <w:r w:rsidRPr="00AD3551">
          <w:rPr>
            <w:rStyle w:val="Hyperlink"/>
            <w:rFonts w:ascii="Arial" w:hAnsi="Arial" w:cs="Arial"/>
            <w:lang w:val="en-US"/>
          </w:rPr>
          <w:t>https://ralphandrusso.com/pages/locations</w:t>
        </w:r>
      </w:hyperlink>
      <w:r w:rsidRPr="00AD3551">
        <w:rPr>
          <w:rFonts w:ascii="Arial" w:hAnsi="Arial" w:cs="Arial"/>
          <w:lang w:val="en-US"/>
        </w:rPr>
        <w:t xml:space="preserve"> </w:t>
      </w:r>
      <w:r w:rsidRPr="00AD3551">
        <w:rPr>
          <w:rFonts w:ascii="Arial" w:hAnsi="Arial" w:cs="Arial"/>
        </w:rPr>
        <w:t>(Accessed: 7 April 2023).</w:t>
      </w:r>
    </w:p>
    <w:p w14:paraId="2FE9E9A2" w14:textId="77777777" w:rsidR="000B5AD6" w:rsidRPr="00AD3551" w:rsidRDefault="000B5AD6" w:rsidP="000B5AD6">
      <w:pPr>
        <w:rPr>
          <w:rFonts w:ascii="Arial" w:hAnsi="Arial" w:cs="Arial"/>
        </w:rPr>
      </w:pPr>
      <w:r w:rsidRPr="00AD3551">
        <w:rPr>
          <w:rFonts w:ascii="Arial" w:hAnsi="Arial" w:cs="Arial"/>
          <w:lang w:val="en-US"/>
        </w:rPr>
        <w:t xml:space="preserve">Ralph and Russo (2023) </w:t>
      </w:r>
      <w:r w:rsidRPr="00AD3551">
        <w:rPr>
          <w:rFonts w:ascii="Arial" w:hAnsi="Arial" w:cs="Arial"/>
          <w:i/>
          <w:iCs/>
          <w:lang w:val="en-US"/>
        </w:rPr>
        <w:t>About us</w:t>
      </w:r>
      <w:r w:rsidRPr="00AD3551">
        <w:rPr>
          <w:rFonts w:ascii="Arial" w:hAnsi="Arial" w:cs="Arial"/>
          <w:lang w:val="en-US"/>
        </w:rPr>
        <w:t xml:space="preserve">. Available at: </w:t>
      </w:r>
      <w:hyperlink r:id="rId60" w:history="1">
        <w:r w:rsidRPr="00AD3551">
          <w:rPr>
            <w:rStyle w:val="Hyperlink"/>
            <w:rFonts w:ascii="Arial" w:hAnsi="Arial" w:cs="Arial"/>
          </w:rPr>
          <w:t>https://ralphandrusso.com/pages/about-us</w:t>
        </w:r>
      </w:hyperlink>
      <w:r w:rsidRPr="00AD3551">
        <w:rPr>
          <w:rFonts w:ascii="Arial" w:hAnsi="Arial" w:cs="Arial"/>
        </w:rPr>
        <w:t xml:space="preserve"> (Accessed: 7 April 2023).</w:t>
      </w:r>
    </w:p>
    <w:p w14:paraId="69D26989" w14:textId="77777777" w:rsidR="00AD3551" w:rsidRPr="00715A08" w:rsidRDefault="00AD3551" w:rsidP="00AD3551">
      <w:pPr>
        <w:spacing w:after="0" w:line="240" w:lineRule="auto"/>
        <w:rPr>
          <w:rFonts w:ascii="Arial" w:eastAsia="Times New Roman" w:hAnsi="Arial" w:cs="Arial"/>
          <w:kern w:val="0"/>
          <w:lang w:eastAsia="en-GB"/>
          <w14:ligatures w14:val="none"/>
        </w:rPr>
      </w:pPr>
      <w:r w:rsidRPr="00715A08">
        <w:rPr>
          <w:rFonts w:ascii="Arial" w:eastAsia="Calibri" w:hAnsi="Arial" w:cs="Arial"/>
          <w:color w:val="000000"/>
          <w:lang w:val="en-IN" w:eastAsia="en-GB"/>
          <w14:ligatures w14:val="none"/>
        </w:rPr>
        <w:t>Stacey, R., 2011. </w:t>
      </w:r>
      <w:r w:rsidRPr="00715A08">
        <w:rPr>
          <w:rFonts w:ascii="Arial" w:eastAsia="Calibri" w:hAnsi="Arial" w:cs="Arial"/>
          <w:i/>
          <w:iCs/>
          <w:color w:val="000000" w:themeColor="text1"/>
          <w:lang w:val="en-IN" w:eastAsia="en-GB"/>
          <w14:ligatures w14:val="none"/>
        </w:rPr>
        <w:t>Strategic management and organisational dynamics: The challenge of complexity to ways of thinking about organisations</w:t>
      </w:r>
      <w:r w:rsidRPr="00715A08">
        <w:rPr>
          <w:rFonts w:ascii="Arial" w:eastAsia="Calibri" w:hAnsi="Arial" w:cs="Arial"/>
          <w:color w:val="000000" w:themeColor="text1"/>
          <w:lang w:val="en-IN" w:eastAsia="en-GB"/>
          <w14:ligatures w14:val="none"/>
        </w:rPr>
        <w:t>. Pearson education.</w:t>
      </w:r>
    </w:p>
    <w:p w14:paraId="3A0EEE22" w14:textId="77777777" w:rsidR="00AD3551" w:rsidRPr="00AD3551" w:rsidRDefault="00AD3551" w:rsidP="000B5AD6">
      <w:pPr>
        <w:rPr>
          <w:rFonts w:ascii="Arial" w:hAnsi="Arial" w:cs="Arial"/>
        </w:rPr>
      </w:pPr>
    </w:p>
    <w:p w14:paraId="7A706365" w14:textId="77777777" w:rsidR="00AD3551" w:rsidRPr="00AD3551" w:rsidRDefault="00AD3551" w:rsidP="00AD3551">
      <w:pPr>
        <w:spacing w:after="0" w:line="240" w:lineRule="auto"/>
        <w:rPr>
          <w:rFonts w:ascii="Arial" w:eastAsiaTheme="minorEastAsia" w:hAnsi="Arial" w:cs="Arial"/>
          <w:color w:val="000000"/>
          <w:kern w:val="24"/>
          <w:lang w:eastAsia="en-GB"/>
          <w14:ligatures w14:val="none"/>
        </w:rPr>
      </w:pPr>
      <w:r w:rsidRPr="00715A08">
        <w:rPr>
          <w:rFonts w:ascii="Arial" w:eastAsiaTheme="minorEastAsia" w:hAnsi="Arial" w:cs="Arial"/>
          <w:color w:val="000000"/>
          <w:kern w:val="24"/>
          <w:lang w:eastAsia="en-GB"/>
          <w14:ligatures w14:val="none"/>
        </w:rPr>
        <w:t>uk.globaldatabase.com. (2019). </w:t>
      </w:r>
      <w:r w:rsidRPr="00715A08">
        <w:rPr>
          <w:rFonts w:ascii="Arial" w:eastAsiaTheme="minorEastAsia" w:hAnsi="Arial" w:cs="Arial"/>
          <w:i/>
          <w:iCs/>
          <w:color w:val="000000"/>
          <w:kern w:val="24"/>
          <w:lang w:eastAsia="en-GB"/>
          <w14:ligatures w14:val="none"/>
        </w:rPr>
        <w:t>RALPH &amp; RUSSO LIMITED company key information - UK.GlobalDatabase.com</w:t>
      </w:r>
      <w:r w:rsidRPr="00715A08">
        <w:rPr>
          <w:rFonts w:ascii="Arial" w:eastAsiaTheme="minorEastAsia" w:hAnsi="Arial" w:cs="Arial"/>
          <w:color w:val="000000"/>
          <w:kern w:val="24"/>
          <w:lang w:eastAsia="en-GB"/>
          <w14:ligatures w14:val="none"/>
        </w:rPr>
        <w:t xml:space="preserve">. [online] Available at: </w:t>
      </w:r>
      <w:r w:rsidRPr="00715A08">
        <w:rPr>
          <w:rFonts w:ascii="Arial" w:eastAsiaTheme="minorEastAsia" w:hAnsi="Arial" w:cs="Arial"/>
          <w:color w:val="0070C0"/>
          <w:kern w:val="24"/>
          <w:u w:val="single"/>
          <w:lang w:eastAsia="en-GB"/>
          <w14:ligatures w14:val="none"/>
        </w:rPr>
        <w:t>https://uk.globaldatabase.com/company/ralph-russo-limited</w:t>
      </w:r>
      <w:r w:rsidRPr="00715A08">
        <w:rPr>
          <w:rFonts w:ascii="Arial" w:eastAsiaTheme="minorEastAsia" w:hAnsi="Arial" w:cs="Arial"/>
          <w:color w:val="000000"/>
          <w:kern w:val="24"/>
          <w:lang w:eastAsia="en-GB"/>
          <w14:ligatures w14:val="none"/>
        </w:rPr>
        <w:t xml:space="preserve"> [Accessed 12 Apr. 2023].</w:t>
      </w:r>
    </w:p>
    <w:p w14:paraId="652FEBA7" w14:textId="77777777" w:rsidR="00AD3551" w:rsidRPr="00AD3551" w:rsidRDefault="00AD3551" w:rsidP="000B5AD6">
      <w:pPr>
        <w:rPr>
          <w:rFonts w:ascii="Arial" w:hAnsi="Arial" w:cs="Arial"/>
        </w:rPr>
      </w:pPr>
    </w:p>
    <w:p w14:paraId="3BB4B3DC" w14:textId="77777777" w:rsidR="000B5AD6" w:rsidRPr="00AD3551" w:rsidRDefault="000B5AD6" w:rsidP="000B5AD6">
      <w:pPr>
        <w:rPr>
          <w:rFonts w:ascii="Arial" w:hAnsi="Arial" w:cs="Arial"/>
        </w:rPr>
      </w:pPr>
      <w:r w:rsidRPr="00AD3551">
        <w:rPr>
          <w:rFonts w:ascii="Arial" w:hAnsi="Arial" w:cs="Arial"/>
          <w:lang w:val="en-US"/>
        </w:rPr>
        <w:t>Williams, D.A. (2014) ‘Resources and Business Failure in SMEs: Does Size Matter?’, </w:t>
      </w:r>
      <w:r w:rsidRPr="00AD3551">
        <w:rPr>
          <w:rFonts w:ascii="Arial" w:hAnsi="Arial" w:cs="Arial"/>
          <w:i/>
          <w:iCs/>
          <w:lang w:val="en-US"/>
        </w:rPr>
        <w:t>Journal of Business and Management, </w:t>
      </w:r>
      <w:r w:rsidRPr="00AD3551">
        <w:rPr>
          <w:rFonts w:ascii="Arial" w:hAnsi="Arial" w:cs="Arial"/>
          <w:lang w:val="en-US"/>
        </w:rPr>
        <w:t xml:space="preserve">20(2), pp. 89-102. Available at: </w:t>
      </w:r>
      <w:hyperlink r:id="rId61" w:history="1">
        <w:r w:rsidRPr="00AD3551">
          <w:rPr>
            <w:rStyle w:val="Hyperlink"/>
            <w:rFonts w:ascii="Arial" w:hAnsi="Arial" w:cs="Arial"/>
          </w:rPr>
          <w:t>https://www.proquest.com/docview/1777748711/fulltext/5DE6F374218A4B30PQ/1?accountid=130472</w:t>
        </w:r>
      </w:hyperlink>
      <w:r w:rsidRPr="00AD3551">
        <w:rPr>
          <w:rFonts w:ascii="Arial" w:hAnsi="Arial" w:cs="Arial"/>
        </w:rPr>
        <w:t xml:space="preserve"> (Accessed: 16 April 2023).</w:t>
      </w:r>
    </w:p>
    <w:p w14:paraId="1E64C7C1" w14:textId="77777777" w:rsidR="000B5AD6" w:rsidRPr="00AD3551" w:rsidRDefault="000B5AD6" w:rsidP="000B5AD6">
      <w:pPr>
        <w:rPr>
          <w:rFonts w:ascii="Arial" w:hAnsi="Arial" w:cs="Arial"/>
        </w:rPr>
      </w:pPr>
    </w:p>
    <w:p w14:paraId="0DCB6477" w14:textId="77777777" w:rsidR="00715A08" w:rsidRPr="00715A08" w:rsidRDefault="00715A08" w:rsidP="00715A08">
      <w:pPr>
        <w:spacing w:after="0" w:line="240" w:lineRule="auto"/>
        <w:rPr>
          <w:rFonts w:ascii="Arial" w:eastAsia="Times New Roman" w:hAnsi="Arial" w:cs="Arial"/>
          <w:kern w:val="0"/>
          <w:lang w:eastAsia="en-GB"/>
          <w14:ligatures w14:val="none"/>
        </w:rPr>
      </w:pPr>
      <w:r w:rsidRPr="00715A08">
        <w:rPr>
          <w:rFonts w:ascii="Arial" w:eastAsiaTheme="minorEastAsia" w:hAnsi="Arial" w:cs="Arial"/>
          <w:color w:val="000000"/>
          <w:kern w:val="24"/>
          <w:lang w:eastAsia="en-GB"/>
          <w14:ligatures w14:val="none"/>
        </w:rPr>
        <w:t>Source of photos: Ralph &amp; Russo official Webpage.</w:t>
      </w:r>
    </w:p>
    <w:p w14:paraId="4ED9EA45" w14:textId="77777777" w:rsidR="00715A08" w:rsidRPr="00715A08" w:rsidRDefault="00715A08" w:rsidP="00715A08">
      <w:pPr>
        <w:spacing w:after="0" w:line="240" w:lineRule="auto"/>
        <w:rPr>
          <w:rFonts w:ascii="Arial" w:eastAsia="Times New Roman" w:hAnsi="Arial" w:cs="Arial"/>
          <w:kern w:val="0"/>
          <w:lang w:eastAsia="en-GB"/>
          <w14:ligatures w14:val="none"/>
        </w:rPr>
      </w:pPr>
      <w:r w:rsidRPr="00715A08">
        <w:rPr>
          <w:rFonts w:ascii="Arial" w:eastAsiaTheme="minorEastAsia" w:hAnsi="Arial" w:cs="Arial"/>
          <w:color w:val="000000"/>
          <w:kern w:val="24"/>
          <w:lang w:eastAsia="en-GB"/>
          <w14:ligatures w14:val="none"/>
        </w:rPr>
        <w:t>‌</w:t>
      </w:r>
    </w:p>
    <w:p w14:paraId="7C721274" w14:textId="77777777" w:rsidR="000B5AD6" w:rsidRPr="00AD3551" w:rsidRDefault="000B5AD6">
      <w:pPr>
        <w:rPr>
          <w:rFonts w:ascii="Arial" w:hAnsi="Arial" w:cs="Arial"/>
        </w:rPr>
      </w:pPr>
    </w:p>
    <w:sectPr w:rsidR="000B5AD6" w:rsidRPr="00AD3551" w:rsidSect="004061E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3B505A" w14:textId="77777777" w:rsidR="005A0C77" w:rsidRDefault="005A0C77" w:rsidP="000D71B5">
      <w:pPr>
        <w:spacing w:after="0" w:line="240" w:lineRule="auto"/>
      </w:pPr>
      <w:r>
        <w:separator/>
      </w:r>
    </w:p>
  </w:endnote>
  <w:endnote w:type="continuationSeparator" w:id="0">
    <w:p w14:paraId="31965F39" w14:textId="77777777" w:rsidR="005A0C77" w:rsidRDefault="005A0C77" w:rsidP="000D71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 w:name="Nunito">
    <w:charset w:val="00"/>
    <w:family w:val="auto"/>
    <w:pitch w:val="variable"/>
    <w:sig w:usb0="A00002FF" w:usb1="5000204B" w:usb2="00000000" w:usb3="00000000" w:csb0="00000197"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AD5E9E" w14:textId="77777777" w:rsidR="005A0C77" w:rsidRDefault="005A0C77" w:rsidP="000D71B5">
      <w:pPr>
        <w:spacing w:after="0" w:line="240" w:lineRule="auto"/>
      </w:pPr>
      <w:r>
        <w:separator/>
      </w:r>
    </w:p>
  </w:footnote>
  <w:footnote w:type="continuationSeparator" w:id="0">
    <w:p w14:paraId="35625DE4" w14:textId="77777777" w:rsidR="005A0C77" w:rsidRDefault="005A0C77" w:rsidP="000D71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71502A"/>
    <w:multiLevelType w:val="hybridMultilevel"/>
    <w:tmpl w:val="5CE8BA40"/>
    <w:lvl w:ilvl="0" w:tplc="A22052B6">
      <w:start w:val="1"/>
      <w:numFmt w:val="bullet"/>
      <w:lvlText w:val="•"/>
      <w:lvlJc w:val="left"/>
      <w:pPr>
        <w:tabs>
          <w:tab w:val="num" w:pos="720"/>
        </w:tabs>
        <w:ind w:left="720" w:hanging="360"/>
      </w:pPr>
      <w:rPr>
        <w:rFonts w:ascii="Arial" w:hAnsi="Arial" w:hint="default"/>
      </w:rPr>
    </w:lvl>
    <w:lvl w:ilvl="1" w:tplc="6AFCABC0" w:tentative="1">
      <w:start w:val="1"/>
      <w:numFmt w:val="bullet"/>
      <w:lvlText w:val="•"/>
      <w:lvlJc w:val="left"/>
      <w:pPr>
        <w:tabs>
          <w:tab w:val="num" w:pos="1440"/>
        </w:tabs>
        <w:ind w:left="1440" w:hanging="360"/>
      </w:pPr>
      <w:rPr>
        <w:rFonts w:ascii="Arial" w:hAnsi="Arial" w:hint="default"/>
      </w:rPr>
    </w:lvl>
    <w:lvl w:ilvl="2" w:tplc="8416B2E0" w:tentative="1">
      <w:start w:val="1"/>
      <w:numFmt w:val="bullet"/>
      <w:lvlText w:val="•"/>
      <w:lvlJc w:val="left"/>
      <w:pPr>
        <w:tabs>
          <w:tab w:val="num" w:pos="2160"/>
        </w:tabs>
        <w:ind w:left="2160" w:hanging="360"/>
      </w:pPr>
      <w:rPr>
        <w:rFonts w:ascii="Arial" w:hAnsi="Arial" w:hint="default"/>
      </w:rPr>
    </w:lvl>
    <w:lvl w:ilvl="3" w:tplc="CE926222" w:tentative="1">
      <w:start w:val="1"/>
      <w:numFmt w:val="bullet"/>
      <w:lvlText w:val="•"/>
      <w:lvlJc w:val="left"/>
      <w:pPr>
        <w:tabs>
          <w:tab w:val="num" w:pos="2880"/>
        </w:tabs>
        <w:ind w:left="2880" w:hanging="360"/>
      </w:pPr>
      <w:rPr>
        <w:rFonts w:ascii="Arial" w:hAnsi="Arial" w:hint="default"/>
      </w:rPr>
    </w:lvl>
    <w:lvl w:ilvl="4" w:tplc="2D2E89D2" w:tentative="1">
      <w:start w:val="1"/>
      <w:numFmt w:val="bullet"/>
      <w:lvlText w:val="•"/>
      <w:lvlJc w:val="left"/>
      <w:pPr>
        <w:tabs>
          <w:tab w:val="num" w:pos="3600"/>
        </w:tabs>
        <w:ind w:left="3600" w:hanging="360"/>
      </w:pPr>
      <w:rPr>
        <w:rFonts w:ascii="Arial" w:hAnsi="Arial" w:hint="default"/>
      </w:rPr>
    </w:lvl>
    <w:lvl w:ilvl="5" w:tplc="CC86C50E" w:tentative="1">
      <w:start w:val="1"/>
      <w:numFmt w:val="bullet"/>
      <w:lvlText w:val="•"/>
      <w:lvlJc w:val="left"/>
      <w:pPr>
        <w:tabs>
          <w:tab w:val="num" w:pos="4320"/>
        </w:tabs>
        <w:ind w:left="4320" w:hanging="360"/>
      </w:pPr>
      <w:rPr>
        <w:rFonts w:ascii="Arial" w:hAnsi="Arial" w:hint="default"/>
      </w:rPr>
    </w:lvl>
    <w:lvl w:ilvl="6" w:tplc="2BDE5908" w:tentative="1">
      <w:start w:val="1"/>
      <w:numFmt w:val="bullet"/>
      <w:lvlText w:val="•"/>
      <w:lvlJc w:val="left"/>
      <w:pPr>
        <w:tabs>
          <w:tab w:val="num" w:pos="5040"/>
        </w:tabs>
        <w:ind w:left="5040" w:hanging="360"/>
      </w:pPr>
      <w:rPr>
        <w:rFonts w:ascii="Arial" w:hAnsi="Arial" w:hint="default"/>
      </w:rPr>
    </w:lvl>
    <w:lvl w:ilvl="7" w:tplc="EBDAA1AE" w:tentative="1">
      <w:start w:val="1"/>
      <w:numFmt w:val="bullet"/>
      <w:lvlText w:val="•"/>
      <w:lvlJc w:val="left"/>
      <w:pPr>
        <w:tabs>
          <w:tab w:val="num" w:pos="5760"/>
        </w:tabs>
        <w:ind w:left="5760" w:hanging="360"/>
      </w:pPr>
      <w:rPr>
        <w:rFonts w:ascii="Arial" w:hAnsi="Arial" w:hint="default"/>
      </w:rPr>
    </w:lvl>
    <w:lvl w:ilvl="8" w:tplc="1F0A4C0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FDB6A31"/>
    <w:multiLevelType w:val="hybridMultilevel"/>
    <w:tmpl w:val="35B85704"/>
    <w:lvl w:ilvl="0" w:tplc="BC9C351A">
      <w:start w:val="1"/>
      <w:numFmt w:val="bullet"/>
      <w:lvlText w:val="•"/>
      <w:lvlJc w:val="left"/>
      <w:pPr>
        <w:tabs>
          <w:tab w:val="num" w:pos="720"/>
        </w:tabs>
        <w:ind w:left="720" w:hanging="360"/>
      </w:pPr>
      <w:rPr>
        <w:rFonts w:ascii="Arial" w:hAnsi="Arial" w:hint="default"/>
      </w:rPr>
    </w:lvl>
    <w:lvl w:ilvl="1" w:tplc="8370F1CA" w:tentative="1">
      <w:start w:val="1"/>
      <w:numFmt w:val="bullet"/>
      <w:lvlText w:val="•"/>
      <w:lvlJc w:val="left"/>
      <w:pPr>
        <w:tabs>
          <w:tab w:val="num" w:pos="1440"/>
        </w:tabs>
        <w:ind w:left="1440" w:hanging="360"/>
      </w:pPr>
      <w:rPr>
        <w:rFonts w:ascii="Arial" w:hAnsi="Arial" w:hint="default"/>
      </w:rPr>
    </w:lvl>
    <w:lvl w:ilvl="2" w:tplc="61BE3B74" w:tentative="1">
      <w:start w:val="1"/>
      <w:numFmt w:val="bullet"/>
      <w:lvlText w:val="•"/>
      <w:lvlJc w:val="left"/>
      <w:pPr>
        <w:tabs>
          <w:tab w:val="num" w:pos="2160"/>
        </w:tabs>
        <w:ind w:left="2160" w:hanging="360"/>
      </w:pPr>
      <w:rPr>
        <w:rFonts w:ascii="Arial" w:hAnsi="Arial" w:hint="default"/>
      </w:rPr>
    </w:lvl>
    <w:lvl w:ilvl="3" w:tplc="3D76652A" w:tentative="1">
      <w:start w:val="1"/>
      <w:numFmt w:val="bullet"/>
      <w:lvlText w:val="•"/>
      <w:lvlJc w:val="left"/>
      <w:pPr>
        <w:tabs>
          <w:tab w:val="num" w:pos="2880"/>
        </w:tabs>
        <w:ind w:left="2880" w:hanging="360"/>
      </w:pPr>
      <w:rPr>
        <w:rFonts w:ascii="Arial" w:hAnsi="Arial" w:hint="default"/>
      </w:rPr>
    </w:lvl>
    <w:lvl w:ilvl="4" w:tplc="9B5ECE68" w:tentative="1">
      <w:start w:val="1"/>
      <w:numFmt w:val="bullet"/>
      <w:lvlText w:val="•"/>
      <w:lvlJc w:val="left"/>
      <w:pPr>
        <w:tabs>
          <w:tab w:val="num" w:pos="3600"/>
        </w:tabs>
        <w:ind w:left="3600" w:hanging="360"/>
      </w:pPr>
      <w:rPr>
        <w:rFonts w:ascii="Arial" w:hAnsi="Arial" w:hint="default"/>
      </w:rPr>
    </w:lvl>
    <w:lvl w:ilvl="5" w:tplc="008C640C" w:tentative="1">
      <w:start w:val="1"/>
      <w:numFmt w:val="bullet"/>
      <w:lvlText w:val="•"/>
      <w:lvlJc w:val="left"/>
      <w:pPr>
        <w:tabs>
          <w:tab w:val="num" w:pos="4320"/>
        </w:tabs>
        <w:ind w:left="4320" w:hanging="360"/>
      </w:pPr>
      <w:rPr>
        <w:rFonts w:ascii="Arial" w:hAnsi="Arial" w:hint="default"/>
      </w:rPr>
    </w:lvl>
    <w:lvl w:ilvl="6" w:tplc="B2C6D8F6" w:tentative="1">
      <w:start w:val="1"/>
      <w:numFmt w:val="bullet"/>
      <w:lvlText w:val="•"/>
      <w:lvlJc w:val="left"/>
      <w:pPr>
        <w:tabs>
          <w:tab w:val="num" w:pos="5040"/>
        </w:tabs>
        <w:ind w:left="5040" w:hanging="360"/>
      </w:pPr>
      <w:rPr>
        <w:rFonts w:ascii="Arial" w:hAnsi="Arial" w:hint="default"/>
      </w:rPr>
    </w:lvl>
    <w:lvl w:ilvl="7" w:tplc="D48EFBE0" w:tentative="1">
      <w:start w:val="1"/>
      <w:numFmt w:val="bullet"/>
      <w:lvlText w:val="•"/>
      <w:lvlJc w:val="left"/>
      <w:pPr>
        <w:tabs>
          <w:tab w:val="num" w:pos="5760"/>
        </w:tabs>
        <w:ind w:left="5760" w:hanging="360"/>
      </w:pPr>
      <w:rPr>
        <w:rFonts w:ascii="Arial" w:hAnsi="Arial" w:hint="default"/>
      </w:rPr>
    </w:lvl>
    <w:lvl w:ilvl="8" w:tplc="5A7A6D8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8EA709E"/>
    <w:multiLevelType w:val="hybridMultilevel"/>
    <w:tmpl w:val="725EFF04"/>
    <w:lvl w:ilvl="0" w:tplc="DE7E453A">
      <w:start w:val="1"/>
      <w:numFmt w:val="bullet"/>
      <w:lvlText w:val="•"/>
      <w:lvlJc w:val="left"/>
      <w:pPr>
        <w:tabs>
          <w:tab w:val="num" w:pos="720"/>
        </w:tabs>
        <w:ind w:left="720" w:hanging="360"/>
      </w:pPr>
      <w:rPr>
        <w:rFonts w:ascii="Arial" w:hAnsi="Arial" w:hint="default"/>
      </w:rPr>
    </w:lvl>
    <w:lvl w:ilvl="1" w:tplc="1270948E" w:tentative="1">
      <w:start w:val="1"/>
      <w:numFmt w:val="bullet"/>
      <w:lvlText w:val="•"/>
      <w:lvlJc w:val="left"/>
      <w:pPr>
        <w:tabs>
          <w:tab w:val="num" w:pos="1440"/>
        </w:tabs>
        <w:ind w:left="1440" w:hanging="360"/>
      </w:pPr>
      <w:rPr>
        <w:rFonts w:ascii="Arial" w:hAnsi="Arial" w:hint="default"/>
      </w:rPr>
    </w:lvl>
    <w:lvl w:ilvl="2" w:tplc="92621BB4" w:tentative="1">
      <w:start w:val="1"/>
      <w:numFmt w:val="bullet"/>
      <w:lvlText w:val="•"/>
      <w:lvlJc w:val="left"/>
      <w:pPr>
        <w:tabs>
          <w:tab w:val="num" w:pos="2160"/>
        </w:tabs>
        <w:ind w:left="2160" w:hanging="360"/>
      </w:pPr>
      <w:rPr>
        <w:rFonts w:ascii="Arial" w:hAnsi="Arial" w:hint="default"/>
      </w:rPr>
    </w:lvl>
    <w:lvl w:ilvl="3" w:tplc="5060E96E" w:tentative="1">
      <w:start w:val="1"/>
      <w:numFmt w:val="bullet"/>
      <w:lvlText w:val="•"/>
      <w:lvlJc w:val="left"/>
      <w:pPr>
        <w:tabs>
          <w:tab w:val="num" w:pos="2880"/>
        </w:tabs>
        <w:ind w:left="2880" w:hanging="360"/>
      </w:pPr>
      <w:rPr>
        <w:rFonts w:ascii="Arial" w:hAnsi="Arial" w:hint="default"/>
      </w:rPr>
    </w:lvl>
    <w:lvl w:ilvl="4" w:tplc="A43C17B8" w:tentative="1">
      <w:start w:val="1"/>
      <w:numFmt w:val="bullet"/>
      <w:lvlText w:val="•"/>
      <w:lvlJc w:val="left"/>
      <w:pPr>
        <w:tabs>
          <w:tab w:val="num" w:pos="3600"/>
        </w:tabs>
        <w:ind w:left="3600" w:hanging="360"/>
      </w:pPr>
      <w:rPr>
        <w:rFonts w:ascii="Arial" w:hAnsi="Arial" w:hint="default"/>
      </w:rPr>
    </w:lvl>
    <w:lvl w:ilvl="5" w:tplc="32322EAC" w:tentative="1">
      <w:start w:val="1"/>
      <w:numFmt w:val="bullet"/>
      <w:lvlText w:val="•"/>
      <w:lvlJc w:val="left"/>
      <w:pPr>
        <w:tabs>
          <w:tab w:val="num" w:pos="4320"/>
        </w:tabs>
        <w:ind w:left="4320" w:hanging="360"/>
      </w:pPr>
      <w:rPr>
        <w:rFonts w:ascii="Arial" w:hAnsi="Arial" w:hint="default"/>
      </w:rPr>
    </w:lvl>
    <w:lvl w:ilvl="6" w:tplc="D626E892" w:tentative="1">
      <w:start w:val="1"/>
      <w:numFmt w:val="bullet"/>
      <w:lvlText w:val="•"/>
      <w:lvlJc w:val="left"/>
      <w:pPr>
        <w:tabs>
          <w:tab w:val="num" w:pos="5040"/>
        </w:tabs>
        <w:ind w:left="5040" w:hanging="360"/>
      </w:pPr>
      <w:rPr>
        <w:rFonts w:ascii="Arial" w:hAnsi="Arial" w:hint="default"/>
      </w:rPr>
    </w:lvl>
    <w:lvl w:ilvl="7" w:tplc="AC6E6440" w:tentative="1">
      <w:start w:val="1"/>
      <w:numFmt w:val="bullet"/>
      <w:lvlText w:val="•"/>
      <w:lvlJc w:val="left"/>
      <w:pPr>
        <w:tabs>
          <w:tab w:val="num" w:pos="5760"/>
        </w:tabs>
        <w:ind w:left="5760" w:hanging="360"/>
      </w:pPr>
      <w:rPr>
        <w:rFonts w:ascii="Arial" w:hAnsi="Arial" w:hint="default"/>
      </w:rPr>
    </w:lvl>
    <w:lvl w:ilvl="8" w:tplc="8AA21154" w:tentative="1">
      <w:start w:val="1"/>
      <w:numFmt w:val="bullet"/>
      <w:lvlText w:val="•"/>
      <w:lvlJc w:val="left"/>
      <w:pPr>
        <w:tabs>
          <w:tab w:val="num" w:pos="6480"/>
        </w:tabs>
        <w:ind w:left="6480" w:hanging="360"/>
      </w:pPr>
      <w:rPr>
        <w:rFonts w:ascii="Arial" w:hAnsi="Arial" w:hint="default"/>
      </w:rPr>
    </w:lvl>
  </w:abstractNum>
  <w:num w:numId="1" w16cid:durableId="906495039">
    <w:abstractNumId w:val="0"/>
  </w:num>
  <w:num w:numId="2" w16cid:durableId="1690065187">
    <w:abstractNumId w:val="1"/>
  </w:num>
  <w:num w:numId="3" w16cid:durableId="151618923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3B5F"/>
    <w:rsid w:val="000152DD"/>
    <w:rsid w:val="00071CD8"/>
    <w:rsid w:val="000A5107"/>
    <w:rsid w:val="000B5AD6"/>
    <w:rsid w:val="000D71B5"/>
    <w:rsid w:val="00113EF1"/>
    <w:rsid w:val="00154E20"/>
    <w:rsid w:val="00165A75"/>
    <w:rsid w:val="00175884"/>
    <w:rsid w:val="001815CA"/>
    <w:rsid w:val="001842A9"/>
    <w:rsid w:val="00184A91"/>
    <w:rsid w:val="00195B90"/>
    <w:rsid w:val="001B2085"/>
    <w:rsid w:val="001B70C5"/>
    <w:rsid w:val="001D4137"/>
    <w:rsid w:val="001F43CE"/>
    <w:rsid w:val="00203B5F"/>
    <w:rsid w:val="002137F0"/>
    <w:rsid w:val="00280FDF"/>
    <w:rsid w:val="00286247"/>
    <w:rsid w:val="00292099"/>
    <w:rsid w:val="002B23F2"/>
    <w:rsid w:val="002B75A8"/>
    <w:rsid w:val="00303AD4"/>
    <w:rsid w:val="003235FE"/>
    <w:rsid w:val="003763DC"/>
    <w:rsid w:val="003768AC"/>
    <w:rsid w:val="00393CEF"/>
    <w:rsid w:val="003B272B"/>
    <w:rsid w:val="003B71D2"/>
    <w:rsid w:val="003D41A7"/>
    <w:rsid w:val="003F095D"/>
    <w:rsid w:val="004061E8"/>
    <w:rsid w:val="00416535"/>
    <w:rsid w:val="00421D3B"/>
    <w:rsid w:val="00436BF5"/>
    <w:rsid w:val="0044653C"/>
    <w:rsid w:val="00467C33"/>
    <w:rsid w:val="00483D0E"/>
    <w:rsid w:val="00487FEC"/>
    <w:rsid w:val="004917B8"/>
    <w:rsid w:val="004971A6"/>
    <w:rsid w:val="004A074F"/>
    <w:rsid w:val="004A60EE"/>
    <w:rsid w:val="004E04EC"/>
    <w:rsid w:val="005120A4"/>
    <w:rsid w:val="00544A7A"/>
    <w:rsid w:val="00553EB9"/>
    <w:rsid w:val="00595D64"/>
    <w:rsid w:val="005A0C77"/>
    <w:rsid w:val="005C7B0F"/>
    <w:rsid w:val="005D042A"/>
    <w:rsid w:val="005E2522"/>
    <w:rsid w:val="005F4294"/>
    <w:rsid w:val="0060542B"/>
    <w:rsid w:val="00612345"/>
    <w:rsid w:val="00613D6A"/>
    <w:rsid w:val="006331D2"/>
    <w:rsid w:val="006714EB"/>
    <w:rsid w:val="00686C11"/>
    <w:rsid w:val="0069489E"/>
    <w:rsid w:val="007142E7"/>
    <w:rsid w:val="00715A08"/>
    <w:rsid w:val="0074727B"/>
    <w:rsid w:val="00747F8E"/>
    <w:rsid w:val="00754FB1"/>
    <w:rsid w:val="00767F88"/>
    <w:rsid w:val="00782B31"/>
    <w:rsid w:val="0078418A"/>
    <w:rsid w:val="007B06FE"/>
    <w:rsid w:val="007B27A7"/>
    <w:rsid w:val="007F30FF"/>
    <w:rsid w:val="00805502"/>
    <w:rsid w:val="00881021"/>
    <w:rsid w:val="008B387F"/>
    <w:rsid w:val="008C5E63"/>
    <w:rsid w:val="008D3B16"/>
    <w:rsid w:val="00912DF7"/>
    <w:rsid w:val="009966F2"/>
    <w:rsid w:val="009B0747"/>
    <w:rsid w:val="009F37ED"/>
    <w:rsid w:val="00A06DD7"/>
    <w:rsid w:val="00A11A1A"/>
    <w:rsid w:val="00A268DF"/>
    <w:rsid w:val="00A32207"/>
    <w:rsid w:val="00A5369C"/>
    <w:rsid w:val="00A550D0"/>
    <w:rsid w:val="00AC785B"/>
    <w:rsid w:val="00AD3551"/>
    <w:rsid w:val="00AF19CA"/>
    <w:rsid w:val="00B03419"/>
    <w:rsid w:val="00B1051B"/>
    <w:rsid w:val="00B10FFC"/>
    <w:rsid w:val="00B35C43"/>
    <w:rsid w:val="00B46458"/>
    <w:rsid w:val="00B81FA8"/>
    <w:rsid w:val="00B8298E"/>
    <w:rsid w:val="00BC0832"/>
    <w:rsid w:val="00BD778A"/>
    <w:rsid w:val="00BF7EC3"/>
    <w:rsid w:val="00C102D6"/>
    <w:rsid w:val="00C471B2"/>
    <w:rsid w:val="00C51A16"/>
    <w:rsid w:val="00C60EC5"/>
    <w:rsid w:val="00CC79AC"/>
    <w:rsid w:val="00CE0EA7"/>
    <w:rsid w:val="00D330C7"/>
    <w:rsid w:val="00D50FB6"/>
    <w:rsid w:val="00D53913"/>
    <w:rsid w:val="00D62ACA"/>
    <w:rsid w:val="00D82457"/>
    <w:rsid w:val="00DA1DC9"/>
    <w:rsid w:val="00DD23B5"/>
    <w:rsid w:val="00E01E29"/>
    <w:rsid w:val="00E04DDD"/>
    <w:rsid w:val="00E13B3B"/>
    <w:rsid w:val="00E35AEC"/>
    <w:rsid w:val="00E61205"/>
    <w:rsid w:val="00E638EA"/>
    <w:rsid w:val="00E64E87"/>
    <w:rsid w:val="00E9544E"/>
    <w:rsid w:val="00EE568A"/>
    <w:rsid w:val="00EF4520"/>
    <w:rsid w:val="00F206D1"/>
    <w:rsid w:val="00F8283D"/>
    <w:rsid w:val="00F93ED0"/>
    <w:rsid w:val="00FD510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799F04"/>
  <w15:chartTrackingRefBased/>
  <w15:docId w15:val="{5D954330-BBCF-4003-B970-779F480F3E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767F8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B5AD6"/>
    <w:rPr>
      <w:color w:val="0563C1" w:themeColor="hyperlink"/>
      <w:u w:val="single"/>
    </w:rPr>
  </w:style>
  <w:style w:type="paragraph" w:styleId="NormalWeb">
    <w:name w:val="Normal (Web)"/>
    <w:basedOn w:val="Normal"/>
    <w:uiPriority w:val="99"/>
    <w:unhideWhenUsed/>
    <w:rsid w:val="001842A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4971A6"/>
    <w:pPr>
      <w:spacing w:after="0" w:line="240" w:lineRule="auto"/>
      <w:ind w:left="720"/>
      <w:contextualSpacing/>
    </w:pPr>
    <w:rPr>
      <w:rFonts w:ascii="Times New Roman" w:eastAsia="Times New Roman" w:hAnsi="Times New Roman" w:cs="Times New Roman"/>
      <w:kern w:val="0"/>
      <w:sz w:val="24"/>
      <w:szCs w:val="24"/>
      <w:lang w:eastAsia="en-GB"/>
      <w14:ligatures w14:val="none"/>
    </w:rPr>
  </w:style>
  <w:style w:type="character" w:customStyle="1" w:styleId="Heading2Char">
    <w:name w:val="Heading 2 Char"/>
    <w:basedOn w:val="DefaultParagraphFont"/>
    <w:link w:val="Heading2"/>
    <w:uiPriority w:val="9"/>
    <w:rsid w:val="00767F88"/>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D82457"/>
    <w:rPr>
      <w:color w:val="605E5C"/>
      <w:shd w:val="clear" w:color="auto" w:fill="E1DFDD"/>
    </w:rPr>
  </w:style>
  <w:style w:type="paragraph" w:styleId="Header">
    <w:name w:val="header"/>
    <w:basedOn w:val="Normal"/>
    <w:link w:val="HeaderChar"/>
    <w:uiPriority w:val="99"/>
    <w:unhideWhenUsed/>
    <w:rsid w:val="000D71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71B5"/>
  </w:style>
  <w:style w:type="paragraph" w:styleId="Footer">
    <w:name w:val="footer"/>
    <w:basedOn w:val="Normal"/>
    <w:link w:val="FooterChar"/>
    <w:uiPriority w:val="99"/>
    <w:unhideWhenUsed/>
    <w:rsid w:val="000D71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71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488286">
      <w:bodyDiv w:val="1"/>
      <w:marLeft w:val="0"/>
      <w:marRight w:val="0"/>
      <w:marTop w:val="0"/>
      <w:marBottom w:val="0"/>
      <w:divBdr>
        <w:top w:val="none" w:sz="0" w:space="0" w:color="auto"/>
        <w:left w:val="none" w:sz="0" w:space="0" w:color="auto"/>
        <w:bottom w:val="none" w:sz="0" w:space="0" w:color="auto"/>
        <w:right w:val="none" w:sz="0" w:space="0" w:color="auto"/>
      </w:divBdr>
    </w:div>
    <w:div w:id="183566799">
      <w:bodyDiv w:val="1"/>
      <w:marLeft w:val="0"/>
      <w:marRight w:val="0"/>
      <w:marTop w:val="0"/>
      <w:marBottom w:val="0"/>
      <w:divBdr>
        <w:top w:val="none" w:sz="0" w:space="0" w:color="auto"/>
        <w:left w:val="none" w:sz="0" w:space="0" w:color="auto"/>
        <w:bottom w:val="none" w:sz="0" w:space="0" w:color="auto"/>
        <w:right w:val="none" w:sz="0" w:space="0" w:color="auto"/>
      </w:divBdr>
      <w:divsChild>
        <w:div w:id="10425125">
          <w:marLeft w:val="0"/>
          <w:marRight w:val="0"/>
          <w:marTop w:val="0"/>
          <w:marBottom w:val="150"/>
          <w:divBdr>
            <w:top w:val="none" w:sz="0" w:space="0" w:color="auto"/>
            <w:left w:val="none" w:sz="0" w:space="0" w:color="auto"/>
            <w:bottom w:val="none" w:sz="0" w:space="0" w:color="auto"/>
            <w:right w:val="none" w:sz="0" w:space="0" w:color="auto"/>
          </w:divBdr>
        </w:div>
        <w:div w:id="849756368">
          <w:marLeft w:val="-150"/>
          <w:marRight w:val="-150"/>
          <w:marTop w:val="0"/>
          <w:marBottom w:val="0"/>
          <w:divBdr>
            <w:top w:val="none" w:sz="0" w:space="0" w:color="auto"/>
            <w:left w:val="none" w:sz="0" w:space="0" w:color="auto"/>
            <w:bottom w:val="none" w:sz="0" w:space="0" w:color="auto"/>
            <w:right w:val="none" w:sz="0" w:space="0" w:color="auto"/>
          </w:divBdr>
          <w:divsChild>
            <w:div w:id="271933803">
              <w:marLeft w:val="150"/>
              <w:marRight w:val="0"/>
              <w:marTop w:val="0"/>
              <w:marBottom w:val="75"/>
              <w:divBdr>
                <w:top w:val="none" w:sz="0" w:space="0" w:color="auto"/>
                <w:left w:val="none" w:sz="0" w:space="0" w:color="auto"/>
                <w:bottom w:val="none" w:sz="0" w:space="0" w:color="auto"/>
                <w:right w:val="none" w:sz="0" w:space="0" w:color="auto"/>
              </w:divBdr>
            </w:div>
            <w:div w:id="1697463178">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285938411">
      <w:bodyDiv w:val="1"/>
      <w:marLeft w:val="0"/>
      <w:marRight w:val="0"/>
      <w:marTop w:val="0"/>
      <w:marBottom w:val="0"/>
      <w:divBdr>
        <w:top w:val="none" w:sz="0" w:space="0" w:color="auto"/>
        <w:left w:val="none" w:sz="0" w:space="0" w:color="auto"/>
        <w:bottom w:val="none" w:sz="0" w:space="0" w:color="auto"/>
        <w:right w:val="none" w:sz="0" w:space="0" w:color="auto"/>
      </w:divBdr>
    </w:div>
    <w:div w:id="801076496">
      <w:bodyDiv w:val="1"/>
      <w:marLeft w:val="0"/>
      <w:marRight w:val="0"/>
      <w:marTop w:val="0"/>
      <w:marBottom w:val="0"/>
      <w:divBdr>
        <w:top w:val="none" w:sz="0" w:space="0" w:color="auto"/>
        <w:left w:val="none" w:sz="0" w:space="0" w:color="auto"/>
        <w:bottom w:val="none" w:sz="0" w:space="0" w:color="auto"/>
        <w:right w:val="none" w:sz="0" w:space="0" w:color="auto"/>
      </w:divBdr>
    </w:div>
    <w:div w:id="931738461">
      <w:bodyDiv w:val="1"/>
      <w:marLeft w:val="0"/>
      <w:marRight w:val="0"/>
      <w:marTop w:val="0"/>
      <w:marBottom w:val="0"/>
      <w:divBdr>
        <w:top w:val="none" w:sz="0" w:space="0" w:color="auto"/>
        <w:left w:val="none" w:sz="0" w:space="0" w:color="auto"/>
        <w:bottom w:val="none" w:sz="0" w:space="0" w:color="auto"/>
        <w:right w:val="none" w:sz="0" w:space="0" w:color="auto"/>
      </w:divBdr>
      <w:divsChild>
        <w:div w:id="2031641138">
          <w:marLeft w:val="0"/>
          <w:marRight w:val="0"/>
          <w:marTop w:val="900"/>
          <w:marBottom w:val="0"/>
          <w:divBdr>
            <w:top w:val="none" w:sz="0" w:space="0" w:color="auto"/>
            <w:left w:val="none" w:sz="0" w:space="0" w:color="auto"/>
            <w:bottom w:val="none" w:sz="0" w:space="0" w:color="auto"/>
            <w:right w:val="none" w:sz="0" w:space="0" w:color="auto"/>
          </w:divBdr>
          <w:divsChild>
            <w:div w:id="1584685002">
              <w:marLeft w:val="0"/>
              <w:marRight w:val="617"/>
              <w:marTop w:val="0"/>
              <w:marBottom w:val="0"/>
              <w:divBdr>
                <w:top w:val="none" w:sz="0" w:space="0" w:color="auto"/>
                <w:left w:val="none" w:sz="0" w:space="0" w:color="auto"/>
                <w:bottom w:val="none" w:sz="0" w:space="0" w:color="auto"/>
                <w:right w:val="none" w:sz="0" w:space="0" w:color="auto"/>
              </w:divBdr>
              <w:divsChild>
                <w:div w:id="2043088392">
                  <w:marLeft w:val="0"/>
                  <w:marRight w:val="0"/>
                  <w:marTop w:val="0"/>
                  <w:marBottom w:val="300"/>
                  <w:divBdr>
                    <w:top w:val="none" w:sz="0" w:space="0" w:color="auto"/>
                    <w:left w:val="none" w:sz="0" w:space="0" w:color="auto"/>
                    <w:bottom w:val="none" w:sz="0" w:space="0" w:color="auto"/>
                    <w:right w:val="none" w:sz="0" w:space="0" w:color="auto"/>
                  </w:divBdr>
                  <w:divsChild>
                    <w:div w:id="1169712605">
                      <w:marLeft w:val="0"/>
                      <w:marRight w:val="0"/>
                      <w:marTop w:val="0"/>
                      <w:marBottom w:val="0"/>
                      <w:divBdr>
                        <w:top w:val="none" w:sz="0" w:space="0" w:color="auto"/>
                        <w:left w:val="none" w:sz="0" w:space="0" w:color="auto"/>
                        <w:bottom w:val="none" w:sz="0" w:space="0" w:color="auto"/>
                        <w:right w:val="none" w:sz="0" w:space="0" w:color="auto"/>
                      </w:divBdr>
                    </w:div>
                  </w:divsChild>
                </w:div>
                <w:div w:id="1777754481">
                  <w:marLeft w:val="0"/>
                  <w:marRight w:val="0"/>
                  <w:marTop w:val="450"/>
                  <w:marBottom w:val="0"/>
                  <w:divBdr>
                    <w:top w:val="dashed" w:sz="12" w:space="0" w:color="DDE2E5"/>
                    <w:left w:val="dashed" w:sz="12" w:space="0" w:color="DDE2E5"/>
                    <w:bottom w:val="dashed" w:sz="12" w:space="0" w:color="DDE2E5"/>
                    <w:right w:val="dashed" w:sz="12" w:space="0" w:color="DDE2E5"/>
                  </w:divBdr>
                  <w:divsChild>
                    <w:div w:id="157119732">
                      <w:marLeft w:val="0"/>
                      <w:marRight w:val="0"/>
                      <w:marTop w:val="0"/>
                      <w:marBottom w:val="0"/>
                      <w:divBdr>
                        <w:top w:val="none" w:sz="0" w:space="0" w:color="auto"/>
                        <w:left w:val="none" w:sz="0" w:space="0" w:color="auto"/>
                        <w:bottom w:val="none" w:sz="0" w:space="0" w:color="auto"/>
                        <w:right w:val="none" w:sz="0" w:space="0" w:color="auto"/>
                      </w:divBdr>
                      <w:divsChild>
                        <w:div w:id="270479340">
                          <w:marLeft w:val="0"/>
                          <w:marRight w:val="0"/>
                          <w:marTop w:val="0"/>
                          <w:marBottom w:val="0"/>
                          <w:divBdr>
                            <w:top w:val="none" w:sz="0" w:space="0" w:color="auto"/>
                            <w:left w:val="none" w:sz="0" w:space="0" w:color="auto"/>
                            <w:bottom w:val="none" w:sz="0" w:space="0" w:color="auto"/>
                            <w:right w:val="none" w:sz="0" w:space="0" w:color="auto"/>
                          </w:divBdr>
                          <w:divsChild>
                            <w:div w:id="1678921897">
                              <w:marLeft w:val="0"/>
                              <w:marRight w:val="0"/>
                              <w:marTop w:val="0"/>
                              <w:marBottom w:val="0"/>
                              <w:divBdr>
                                <w:top w:val="none" w:sz="0" w:space="0" w:color="auto"/>
                                <w:left w:val="none" w:sz="0" w:space="0" w:color="auto"/>
                                <w:bottom w:val="none" w:sz="0" w:space="0" w:color="auto"/>
                                <w:right w:val="none" w:sz="0" w:space="0" w:color="auto"/>
                              </w:divBdr>
                              <w:divsChild>
                                <w:div w:id="1138259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62982289">
              <w:marLeft w:val="0"/>
              <w:marRight w:val="0"/>
              <w:marTop w:val="0"/>
              <w:marBottom w:val="0"/>
              <w:divBdr>
                <w:top w:val="none" w:sz="0" w:space="0" w:color="auto"/>
                <w:left w:val="none" w:sz="0" w:space="0" w:color="auto"/>
                <w:bottom w:val="none" w:sz="0" w:space="0" w:color="auto"/>
                <w:right w:val="none" w:sz="0" w:space="0" w:color="auto"/>
              </w:divBdr>
              <w:divsChild>
                <w:div w:id="533427809">
                  <w:marLeft w:val="0"/>
                  <w:marRight w:val="0"/>
                  <w:marTop w:val="0"/>
                  <w:marBottom w:val="300"/>
                  <w:divBdr>
                    <w:top w:val="none" w:sz="0" w:space="0" w:color="auto"/>
                    <w:left w:val="none" w:sz="0" w:space="0" w:color="auto"/>
                    <w:bottom w:val="none" w:sz="0" w:space="0" w:color="auto"/>
                    <w:right w:val="none" w:sz="0" w:space="0" w:color="auto"/>
                  </w:divBdr>
                  <w:divsChild>
                    <w:div w:id="1396852387">
                      <w:marLeft w:val="0"/>
                      <w:marRight w:val="401"/>
                      <w:marTop w:val="0"/>
                      <w:marBottom w:val="0"/>
                      <w:divBdr>
                        <w:top w:val="none" w:sz="0" w:space="0" w:color="auto"/>
                        <w:left w:val="none" w:sz="0" w:space="0" w:color="auto"/>
                        <w:bottom w:val="none" w:sz="0" w:space="0" w:color="auto"/>
                        <w:right w:val="none" w:sz="0" w:space="0" w:color="auto"/>
                      </w:divBdr>
                      <w:divsChild>
                        <w:div w:id="1675572672">
                          <w:marLeft w:val="0"/>
                          <w:marRight w:val="0"/>
                          <w:marTop w:val="0"/>
                          <w:marBottom w:val="150"/>
                          <w:divBdr>
                            <w:top w:val="none" w:sz="0" w:space="0" w:color="auto"/>
                            <w:left w:val="none" w:sz="0" w:space="0" w:color="auto"/>
                            <w:bottom w:val="none" w:sz="0" w:space="0" w:color="auto"/>
                            <w:right w:val="none" w:sz="0" w:space="0" w:color="auto"/>
                          </w:divBdr>
                        </w:div>
                        <w:div w:id="326400961">
                          <w:marLeft w:val="0"/>
                          <w:marRight w:val="0"/>
                          <w:marTop w:val="0"/>
                          <w:marBottom w:val="0"/>
                          <w:divBdr>
                            <w:top w:val="none" w:sz="0" w:space="0" w:color="auto"/>
                            <w:left w:val="none" w:sz="0" w:space="0" w:color="auto"/>
                            <w:bottom w:val="none" w:sz="0" w:space="0" w:color="auto"/>
                            <w:right w:val="none" w:sz="0" w:space="0" w:color="auto"/>
                          </w:divBdr>
                        </w:div>
                      </w:divsChild>
                    </w:div>
                    <w:div w:id="72747076">
                      <w:marLeft w:val="0"/>
                      <w:marRight w:val="0"/>
                      <w:marTop w:val="0"/>
                      <w:marBottom w:val="0"/>
                      <w:divBdr>
                        <w:top w:val="none" w:sz="0" w:space="0" w:color="auto"/>
                        <w:left w:val="none" w:sz="0" w:space="0" w:color="auto"/>
                        <w:bottom w:val="none" w:sz="0" w:space="0" w:color="auto"/>
                        <w:right w:val="none" w:sz="0" w:space="0" w:color="auto"/>
                      </w:divBdr>
                      <w:divsChild>
                        <w:div w:id="34627633">
                          <w:marLeft w:val="0"/>
                          <w:marRight w:val="0"/>
                          <w:marTop w:val="0"/>
                          <w:marBottom w:val="150"/>
                          <w:divBdr>
                            <w:top w:val="none" w:sz="0" w:space="0" w:color="auto"/>
                            <w:left w:val="none" w:sz="0" w:space="0" w:color="auto"/>
                            <w:bottom w:val="none" w:sz="0" w:space="0" w:color="auto"/>
                            <w:right w:val="none" w:sz="0" w:space="0" w:color="auto"/>
                          </w:divBdr>
                        </w:div>
                        <w:div w:id="1745566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9129913">
                  <w:marLeft w:val="0"/>
                  <w:marRight w:val="0"/>
                  <w:marTop w:val="0"/>
                  <w:marBottom w:val="300"/>
                  <w:divBdr>
                    <w:top w:val="none" w:sz="0" w:space="0" w:color="auto"/>
                    <w:left w:val="none" w:sz="0" w:space="0" w:color="auto"/>
                    <w:bottom w:val="none" w:sz="0" w:space="0" w:color="auto"/>
                    <w:right w:val="none" w:sz="0" w:space="0" w:color="auto"/>
                  </w:divBdr>
                  <w:divsChild>
                    <w:div w:id="1855282">
                      <w:marLeft w:val="0"/>
                      <w:marRight w:val="0"/>
                      <w:marTop w:val="0"/>
                      <w:marBottom w:val="150"/>
                      <w:divBdr>
                        <w:top w:val="none" w:sz="0" w:space="0" w:color="auto"/>
                        <w:left w:val="none" w:sz="0" w:space="0" w:color="auto"/>
                        <w:bottom w:val="none" w:sz="0" w:space="0" w:color="auto"/>
                        <w:right w:val="none" w:sz="0" w:space="0" w:color="auto"/>
                      </w:divBdr>
                    </w:div>
                    <w:div w:id="1201282601">
                      <w:marLeft w:val="0"/>
                      <w:marRight w:val="0"/>
                      <w:marTop w:val="0"/>
                      <w:marBottom w:val="0"/>
                      <w:divBdr>
                        <w:top w:val="none" w:sz="0" w:space="0" w:color="auto"/>
                        <w:left w:val="none" w:sz="0" w:space="0" w:color="auto"/>
                        <w:bottom w:val="none" w:sz="0" w:space="0" w:color="auto"/>
                        <w:right w:val="none" w:sz="0" w:space="0" w:color="auto"/>
                      </w:divBdr>
                    </w:div>
                  </w:divsChild>
                </w:div>
                <w:div w:id="1077945127">
                  <w:marLeft w:val="0"/>
                  <w:marRight w:val="0"/>
                  <w:marTop w:val="0"/>
                  <w:marBottom w:val="300"/>
                  <w:divBdr>
                    <w:top w:val="none" w:sz="0" w:space="0" w:color="auto"/>
                    <w:left w:val="none" w:sz="0" w:space="0" w:color="auto"/>
                    <w:bottom w:val="none" w:sz="0" w:space="0" w:color="auto"/>
                    <w:right w:val="none" w:sz="0" w:space="0" w:color="auto"/>
                  </w:divBdr>
                  <w:divsChild>
                    <w:div w:id="1973511468">
                      <w:marLeft w:val="0"/>
                      <w:marRight w:val="0"/>
                      <w:marTop w:val="0"/>
                      <w:marBottom w:val="150"/>
                      <w:divBdr>
                        <w:top w:val="none" w:sz="0" w:space="0" w:color="auto"/>
                        <w:left w:val="none" w:sz="0" w:space="0" w:color="auto"/>
                        <w:bottom w:val="none" w:sz="0" w:space="0" w:color="auto"/>
                        <w:right w:val="none" w:sz="0" w:space="0" w:color="auto"/>
                      </w:divBdr>
                    </w:div>
                    <w:div w:id="1733581902">
                      <w:marLeft w:val="0"/>
                      <w:marRight w:val="0"/>
                      <w:marTop w:val="0"/>
                      <w:marBottom w:val="0"/>
                      <w:divBdr>
                        <w:top w:val="none" w:sz="0" w:space="0" w:color="auto"/>
                        <w:left w:val="none" w:sz="0" w:space="0" w:color="auto"/>
                        <w:bottom w:val="none" w:sz="0" w:space="0" w:color="auto"/>
                        <w:right w:val="none" w:sz="0" w:space="0" w:color="auto"/>
                      </w:divBdr>
                    </w:div>
                  </w:divsChild>
                </w:div>
                <w:div w:id="1875848246">
                  <w:marLeft w:val="0"/>
                  <w:marRight w:val="0"/>
                  <w:marTop w:val="0"/>
                  <w:marBottom w:val="300"/>
                  <w:divBdr>
                    <w:top w:val="none" w:sz="0" w:space="0" w:color="auto"/>
                    <w:left w:val="none" w:sz="0" w:space="0" w:color="auto"/>
                    <w:bottom w:val="none" w:sz="0" w:space="0" w:color="auto"/>
                    <w:right w:val="none" w:sz="0" w:space="0" w:color="auto"/>
                  </w:divBdr>
                  <w:divsChild>
                    <w:div w:id="310402414">
                      <w:marLeft w:val="0"/>
                      <w:marRight w:val="0"/>
                      <w:marTop w:val="0"/>
                      <w:marBottom w:val="150"/>
                      <w:divBdr>
                        <w:top w:val="none" w:sz="0" w:space="0" w:color="auto"/>
                        <w:left w:val="none" w:sz="0" w:space="0" w:color="auto"/>
                        <w:bottom w:val="none" w:sz="0" w:space="0" w:color="auto"/>
                        <w:right w:val="none" w:sz="0" w:space="0" w:color="auto"/>
                      </w:divBdr>
                    </w:div>
                  </w:divsChild>
                </w:div>
                <w:div w:id="1471555744">
                  <w:marLeft w:val="0"/>
                  <w:marRight w:val="0"/>
                  <w:marTop w:val="0"/>
                  <w:marBottom w:val="0"/>
                  <w:divBdr>
                    <w:top w:val="none" w:sz="0" w:space="0" w:color="auto"/>
                    <w:left w:val="none" w:sz="0" w:space="0" w:color="auto"/>
                    <w:bottom w:val="none" w:sz="0" w:space="0" w:color="auto"/>
                    <w:right w:val="none" w:sz="0" w:space="0" w:color="auto"/>
                  </w:divBdr>
                  <w:divsChild>
                    <w:div w:id="702557646">
                      <w:marLeft w:val="0"/>
                      <w:marRight w:val="0"/>
                      <w:marTop w:val="0"/>
                      <w:marBottom w:val="150"/>
                      <w:divBdr>
                        <w:top w:val="none" w:sz="0" w:space="0" w:color="auto"/>
                        <w:left w:val="none" w:sz="0" w:space="0" w:color="auto"/>
                        <w:bottom w:val="none" w:sz="0" w:space="0" w:color="auto"/>
                        <w:right w:val="none" w:sz="0" w:space="0" w:color="auto"/>
                      </w:divBdr>
                    </w:div>
                    <w:div w:id="1153986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2126283">
      <w:bodyDiv w:val="1"/>
      <w:marLeft w:val="0"/>
      <w:marRight w:val="0"/>
      <w:marTop w:val="0"/>
      <w:marBottom w:val="0"/>
      <w:divBdr>
        <w:top w:val="none" w:sz="0" w:space="0" w:color="auto"/>
        <w:left w:val="none" w:sz="0" w:space="0" w:color="auto"/>
        <w:bottom w:val="none" w:sz="0" w:space="0" w:color="auto"/>
        <w:right w:val="none" w:sz="0" w:space="0" w:color="auto"/>
      </w:divBdr>
    </w:div>
    <w:div w:id="1027759095">
      <w:bodyDiv w:val="1"/>
      <w:marLeft w:val="0"/>
      <w:marRight w:val="0"/>
      <w:marTop w:val="0"/>
      <w:marBottom w:val="0"/>
      <w:divBdr>
        <w:top w:val="none" w:sz="0" w:space="0" w:color="auto"/>
        <w:left w:val="none" w:sz="0" w:space="0" w:color="auto"/>
        <w:bottom w:val="none" w:sz="0" w:space="0" w:color="auto"/>
        <w:right w:val="none" w:sz="0" w:space="0" w:color="auto"/>
      </w:divBdr>
    </w:div>
    <w:div w:id="1065108054">
      <w:bodyDiv w:val="1"/>
      <w:marLeft w:val="0"/>
      <w:marRight w:val="0"/>
      <w:marTop w:val="0"/>
      <w:marBottom w:val="0"/>
      <w:divBdr>
        <w:top w:val="none" w:sz="0" w:space="0" w:color="auto"/>
        <w:left w:val="none" w:sz="0" w:space="0" w:color="auto"/>
        <w:bottom w:val="none" w:sz="0" w:space="0" w:color="auto"/>
        <w:right w:val="none" w:sz="0" w:space="0" w:color="auto"/>
      </w:divBdr>
    </w:div>
    <w:div w:id="1555896940">
      <w:bodyDiv w:val="1"/>
      <w:marLeft w:val="0"/>
      <w:marRight w:val="0"/>
      <w:marTop w:val="0"/>
      <w:marBottom w:val="0"/>
      <w:divBdr>
        <w:top w:val="none" w:sz="0" w:space="0" w:color="auto"/>
        <w:left w:val="none" w:sz="0" w:space="0" w:color="auto"/>
        <w:bottom w:val="none" w:sz="0" w:space="0" w:color="auto"/>
        <w:right w:val="none" w:sz="0" w:space="0" w:color="auto"/>
      </w:divBdr>
      <w:divsChild>
        <w:div w:id="254019889">
          <w:marLeft w:val="0"/>
          <w:marRight w:val="0"/>
          <w:marTop w:val="0"/>
          <w:marBottom w:val="150"/>
          <w:divBdr>
            <w:top w:val="none" w:sz="0" w:space="0" w:color="auto"/>
            <w:left w:val="none" w:sz="0" w:space="0" w:color="auto"/>
            <w:bottom w:val="none" w:sz="0" w:space="0" w:color="auto"/>
            <w:right w:val="none" w:sz="0" w:space="0" w:color="auto"/>
          </w:divBdr>
        </w:div>
        <w:div w:id="1263033887">
          <w:marLeft w:val="-150"/>
          <w:marRight w:val="-150"/>
          <w:marTop w:val="0"/>
          <w:marBottom w:val="0"/>
          <w:divBdr>
            <w:top w:val="none" w:sz="0" w:space="0" w:color="auto"/>
            <w:left w:val="none" w:sz="0" w:space="0" w:color="auto"/>
            <w:bottom w:val="none" w:sz="0" w:space="0" w:color="auto"/>
            <w:right w:val="none" w:sz="0" w:space="0" w:color="auto"/>
          </w:divBdr>
          <w:divsChild>
            <w:div w:id="587347689">
              <w:marLeft w:val="0"/>
              <w:marRight w:val="0"/>
              <w:marTop w:val="0"/>
              <w:marBottom w:val="75"/>
              <w:divBdr>
                <w:top w:val="none" w:sz="0" w:space="0" w:color="auto"/>
                <w:left w:val="none" w:sz="0" w:space="0" w:color="auto"/>
                <w:bottom w:val="none" w:sz="0" w:space="0" w:color="auto"/>
                <w:right w:val="none" w:sz="0" w:space="0" w:color="auto"/>
              </w:divBdr>
            </w:div>
            <w:div w:id="317729859">
              <w:marLeft w:val="0"/>
              <w:marRight w:val="0"/>
              <w:marTop w:val="0"/>
              <w:marBottom w:val="75"/>
              <w:divBdr>
                <w:top w:val="none" w:sz="0" w:space="0" w:color="auto"/>
                <w:left w:val="none" w:sz="0" w:space="0" w:color="auto"/>
                <w:bottom w:val="none" w:sz="0" w:space="0" w:color="auto"/>
                <w:right w:val="none" w:sz="0" w:space="0" w:color="auto"/>
              </w:divBdr>
            </w:div>
            <w:div w:id="744766721">
              <w:marLeft w:val="0"/>
              <w:marRight w:val="0"/>
              <w:marTop w:val="0"/>
              <w:marBottom w:val="75"/>
              <w:divBdr>
                <w:top w:val="none" w:sz="0" w:space="0" w:color="auto"/>
                <w:left w:val="none" w:sz="0" w:space="0" w:color="auto"/>
                <w:bottom w:val="none" w:sz="0" w:space="0" w:color="auto"/>
                <w:right w:val="none" w:sz="0" w:space="0" w:color="auto"/>
              </w:divBdr>
            </w:div>
            <w:div w:id="1761023400">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1605453294">
      <w:bodyDiv w:val="1"/>
      <w:marLeft w:val="0"/>
      <w:marRight w:val="0"/>
      <w:marTop w:val="0"/>
      <w:marBottom w:val="0"/>
      <w:divBdr>
        <w:top w:val="none" w:sz="0" w:space="0" w:color="auto"/>
        <w:left w:val="none" w:sz="0" w:space="0" w:color="auto"/>
        <w:bottom w:val="none" w:sz="0" w:space="0" w:color="auto"/>
        <w:right w:val="none" w:sz="0" w:space="0" w:color="auto"/>
      </w:divBdr>
      <w:divsChild>
        <w:div w:id="1974557419">
          <w:marLeft w:val="0"/>
          <w:marRight w:val="0"/>
          <w:marTop w:val="0"/>
          <w:marBottom w:val="150"/>
          <w:divBdr>
            <w:top w:val="none" w:sz="0" w:space="0" w:color="auto"/>
            <w:left w:val="none" w:sz="0" w:space="0" w:color="auto"/>
            <w:bottom w:val="none" w:sz="0" w:space="0" w:color="auto"/>
            <w:right w:val="none" w:sz="0" w:space="0" w:color="auto"/>
          </w:divBdr>
        </w:div>
        <w:div w:id="899167642">
          <w:marLeft w:val="-150"/>
          <w:marRight w:val="-150"/>
          <w:marTop w:val="0"/>
          <w:marBottom w:val="0"/>
          <w:divBdr>
            <w:top w:val="none" w:sz="0" w:space="0" w:color="auto"/>
            <w:left w:val="none" w:sz="0" w:space="0" w:color="auto"/>
            <w:bottom w:val="none" w:sz="0" w:space="0" w:color="auto"/>
            <w:right w:val="none" w:sz="0" w:space="0" w:color="auto"/>
          </w:divBdr>
          <w:divsChild>
            <w:div w:id="66459864">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1731735348">
      <w:bodyDiv w:val="1"/>
      <w:marLeft w:val="0"/>
      <w:marRight w:val="0"/>
      <w:marTop w:val="0"/>
      <w:marBottom w:val="0"/>
      <w:divBdr>
        <w:top w:val="none" w:sz="0" w:space="0" w:color="auto"/>
        <w:left w:val="none" w:sz="0" w:space="0" w:color="auto"/>
        <w:bottom w:val="none" w:sz="0" w:space="0" w:color="auto"/>
        <w:right w:val="none" w:sz="0" w:space="0" w:color="auto"/>
      </w:divBdr>
      <w:divsChild>
        <w:div w:id="2115054963">
          <w:marLeft w:val="0"/>
          <w:marRight w:val="0"/>
          <w:marTop w:val="0"/>
          <w:marBottom w:val="150"/>
          <w:divBdr>
            <w:top w:val="none" w:sz="0" w:space="0" w:color="auto"/>
            <w:left w:val="none" w:sz="0" w:space="0" w:color="auto"/>
            <w:bottom w:val="none" w:sz="0" w:space="0" w:color="auto"/>
            <w:right w:val="none" w:sz="0" w:space="0" w:color="auto"/>
          </w:divBdr>
        </w:div>
        <w:div w:id="1233929637">
          <w:marLeft w:val="-150"/>
          <w:marRight w:val="-150"/>
          <w:marTop w:val="0"/>
          <w:marBottom w:val="0"/>
          <w:divBdr>
            <w:top w:val="none" w:sz="0" w:space="0" w:color="auto"/>
            <w:left w:val="none" w:sz="0" w:space="0" w:color="auto"/>
            <w:bottom w:val="none" w:sz="0" w:space="0" w:color="auto"/>
            <w:right w:val="none" w:sz="0" w:space="0" w:color="auto"/>
          </w:divBdr>
          <w:divsChild>
            <w:div w:id="14960782">
              <w:marLeft w:val="0"/>
              <w:marRight w:val="0"/>
              <w:marTop w:val="0"/>
              <w:marBottom w:val="0"/>
              <w:divBdr>
                <w:top w:val="none" w:sz="0" w:space="0" w:color="auto"/>
                <w:left w:val="none" w:sz="0" w:space="0" w:color="auto"/>
                <w:bottom w:val="none" w:sz="0" w:space="0" w:color="auto"/>
                <w:right w:val="none" w:sz="0" w:space="0" w:color="auto"/>
              </w:divBdr>
              <w:divsChild>
                <w:div w:id="668873050">
                  <w:marLeft w:val="150"/>
                  <w:marRight w:val="0"/>
                  <w:marTop w:val="0"/>
                  <w:marBottom w:val="75"/>
                  <w:divBdr>
                    <w:top w:val="none" w:sz="0" w:space="0" w:color="auto"/>
                    <w:left w:val="none" w:sz="0" w:space="0" w:color="auto"/>
                    <w:bottom w:val="none" w:sz="0" w:space="0" w:color="auto"/>
                    <w:right w:val="none" w:sz="0" w:space="0" w:color="auto"/>
                  </w:divBdr>
                </w:div>
                <w:div w:id="1337733717">
                  <w:marLeft w:val="0"/>
                  <w:marRight w:val="0"/>
                  <w:marTop w:val="0"/>
                  <w:marBottom w:val="75"/>
                  <w:divBdr>
                    <w:top w:val="none" w:sz="0" w:space="0" w:color="auto"/>
                    <w:left w:val="none" w:sz="0" w:space="0" w:color="auto"/>
                    <w:bottom w:val="none" w:sz="0" w:space="0" w:color="auto"/>
                    <w:right w:val="none" w:sz="0" w:space="0" w:color="auto"/>
                  </w:divBdr>
                </w:div>
              </w:divsChild>
            </w:div>
            <w:div w:id="1158380626">
              <w:marLeft w:val="0"/>
              <w:marRight w:val="0"/>
              <w:marTop w:val="0"/>
              <w:marBottom w:val="0"/>
              <w:divBdr>
                <w:top w:val="none" w:sz="0" w:space="0" w:color="auto"/>
                <w:left w:val="none" w:sz="0" w:space="0" w:color="auto"/>
                <w:bottom w:val="none" w:sz="0" w:space="0" w:color="auto"/>
                <w:right w:val="none" w:sz="0" w:space="0" w:color="auto"/>
              </w:divBdr>
              <w:divsChild>
                <w:div w:id="247463998">
                  <w:marLeft w:val="150"/>
                  <w:marRight w:val="0"/>
                  <w:marTop w:val="0"/>
                  <w:marBottom w:val="75"/>
                  <w:divBdr>
                    <w:top w:val="none" w:sz="0" w:space="0" w:color="auto"/>
                    <w:left w:val="none" w:sz="0" w:space="0" w:color="auto"/>
                    <w:bottom w:val="none" w:sz="0" w:space="0" w:color="auto"/>
                    <w:right w:val="none" w:sz="0" w:space="0" w:color="auto"/>
                  </w:divBdr>
                </w:div>
                <w:div w:id="1066881625">
                  <w:marLeft w:val="0"/>
                  <w:marRight w:val="0"/>
                  <w:marTop w:val="0"/>
                  <w:marBottom w:val="75"/>
                  <w:divBdr>
                    <w:top w:val="none" w:sz="0" w:space="0" w:color="auto"/>
                    <w:left w:val="none" w:sz="0" w:space="0" w:color="auto"/>
                    <w:bottom w:val="none" w:sz="0" w:space="0" w:color="auto"/>
                    <w:right w:val="none" w:sz="0" w:space="0" w:color="auto"/>
                  </w:divBdr>
                </w:div>
              </w:divsChild>
            </w:div>
            <w:div w:id="745418916">
              <w:marLeft w:val="0"/>
              <w:marRight w:val="0"/>
              <w:marTop w:val="0"/>
              <w:marBottom w:val="0"/>
              <w:divBdr>
                <w:top w:val="none" w:sz="0" w:space="0" w:color="auto"/>
                <w:left w:val="none" w:sz="0" w:space="0" w:color="auto"/>
                <w:bottom w:val="none" w:sz="0" w:space="0" w:color="auto"/>
                <w:right w:val="none" w:sz="0" w:space="0" w:color="auto"/>
              </w:divBdr>
              <w:divsChild>
                <w:div w:id="34932919">
                  <w:marLeft w:val="150"/>
                  <w:marRight w:val="0"/>
                  <w:marTop w:val="0"/>
                  <w:marBottom w:val="75"/>
                  <w:divBdr>
                    <w:top w:val="none" w:sz="0" w:space="0" w:color="auto"/>
                    <w:left w:val="none" w:sz="0" w:space="0" w:color="auto"/>
                    <w:bottom w:val="none" w:sz="0" w:space="0" w:color="auto"/>
                    <w:right w:val="none" w:sz="0" w:space="0" w:color="auto"/>
                  </w:divBdr>
                </w:div>
                <w:div w:id="1429082758">
                  <w:marLeft w:val="0"/>
                  <w:marRight w:val="0"/>
                  <w:marTop w:val="0"/>
                  <w:marBottom w:val="75"/>
                  <w:divBdr>
                    <w:top w:val="none" w:sz="0" w:space="0" w:color="auto"/>
                    <w:left w:val="none" w:sz="0" w:space="0" w:color="auto"/>
                    <w:bottom w:val="none" w:sz="0" w:space="0" w:color="auto"/>
                    <w:right w:val="none" w:sz="0" w:space="0" w:color="auto"/>
                  </w:divBdr>
                </w:div>
              </w:divsChild>
            </w:div>
            <w:div w:id="1692141253">
              <w:marLeft w:val="0"/>
              <w:marRight w:val="0"/>
              <w:marTop w:val="0"/>
              <w:marBottom w:val="0"/>
              <w:divBdr>
                <w:top w:val="none" w:sz="0" w:space="0" w:color="auto"/>
                <w:left w:val="none" w:sz="0" w:space="0" w:color="auto"/>
                <w:bottom w:val="none" w:sz="0" w:space="0" w:color="auto"/>
                <w:right w:val="none" w:sz="0" w:space="0" w:color="auto"/>
              </w:divBdr>
              <w:divsChild>
                <w:div w:id="702947360">
                  <w:marLeft w:val="150"/>
                  <w:marRight w:val="0"/>
                  <w:marTop w:val="0"/>
                  <w:marBottom w:val="75"/>
                  <w:divBdr>
                    <w:top w:val="none" w:sz="0" w:space="0" w:color="auto"/>
                    <w:left w:val="none" w:sz="0" w:space="0" w:color="auto"/>
                    <w:bottom w:val="none" w:sz="0" w:space="0" w:color="auto"/>
                    <w:right w:val="none" w:sz="0" w:space="0" w:color="auto"/>
                  </w:divBdr>
                </w:div>
                <w:div w:id="139924207">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 w:id="1761753914">
      <w:bodyDiv w:val="1"/>
      <w:marLeft w:val="0"/>
      <w:marRight w:val="0"/>
      <w:marTop w:val="0"/>
      <w:marBottom w:val="0"/>
      <w:divBdr>
        <w:top w:val="none" w:sz="0" w:space="0" w:color="auto"/>
        <w:left w:val="none" w:sz="0" w:space="0" w:color="auto"/>
        <w:bottom w:val="none" w:sz="0" w:space="0" w:color="auto"/>
        <w:right w:val="none" w:sz="0" w:space="0" w:color="auto"/>
      </w:divBdr>
    </w:div>
    <w:div w:id="1964337463">
      <w:bodyDiv w:val="1"/>
      <w:marLeft w:val="0"/>
      <w:marRight w:val="0"/>
      <w:marTop w:val="0"/>
      <w:marBottom w:val="0"/>
      <w:divBdr>
        <w:top w:val="none" w:sz="0" w:space="0" w:color="auto"/>
        <w:left w:val="none" w:sz="0" w:space="0" w:color="auto"/>
        <w:bottom w:val="none" w:sz="0" w:space="0" w:color="auto"/>
        <w:right w:val="none" w:sz="0" w:space="0" w:color="auto"/>
      </w:divBdr>
      <w:divsChild>
        <w:div w:id="1450583491">
          <w:marLeft w:val="0"/>
          <w:marRight w:val="0"/>
          <w:marTop w:val="0"/>
          <w:marBottom w:val="150"/>
          <w:divBdr>
            <w:top w:val="none" w:sz="0" w:space="0" w:color="auto"/>
            <w:left w:val="none" w:sz="0" w:space="0" w:color="auto"/>
            <w:bottom w:val="none" w:sz="0" w:space="0" w:color="auto"/>
            <w:right w:val="none" w:sz="0" w:space="0" w:color="auto"/>
          </w:divBdr>
        </w:div>
        <w:div w:id="805707638">
          <w:marLeft w:val="-150"/>
          <w:marRight w:val="-150"/>
          <w:marTop w:val="0"/>
          <w:marBottom w:val="0"/>
          <w:divBdr>
            <w:top w:val="none" w:sz="0" w:space="0" w:color="auto"/>
            <w:left w:val="none" w:sz="0" w:space="0" w:color="auto"/>
            <w:bottom w:val="none" w:sz="0" w:space="0" w:color="auto"/>
            <w:right w:val="none" w:sz="0" w:space="0" w:color="auto"/>
          </w:divBdr>
          <w:divsChild>
            <w:div w:id="764032316">
              <w:marLeft w:val="0"/>
              <w:marRight w:val="0"/>
              <w:marTop w:val="0"/>
              <w:marBottom w:val="75"/>
              <w:divBdr>
                <w:top w:val="none" w:sz="0" w:space="0" w:color="auto"/>
                <w:left w:val="none" w:sz="0" w:space="0" w:color="auto"/>
                <w:bottom w:val="none" w:sz="0" w:space="0" w:color="auto"/>
                <w:right w:val="none" w:sz="0" w:space="0" w:color="auto"/>
              </w:divBdr>
            </w:div>
            <w:div w:id="1269705095">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2064788354">
      <w:bodyDiv w:val="1"/>
      <w:marLeft w:val="0"/>
      <w:marRight w:val="0"/>
      <w:marTop w:val="0"/>
      <w:marBottom w:val="0"/>
      <w:divBdr>
        <w:top w:val="none" w:sz="0" w:space="0" w:color="auto"/>
        <w:left w:val="none" w:sz="0" w:space="0" w:color="auto"/>
        <w:bottom w:val="none" w:sz="0" w:space="0" w:color="auto"/>
        <w:right w:val="none" w:sz="0" w:space="0" w:color="auto"/>
      </w:divBdr>
      <w:divsChild>
        <w:div w:id="275841875">
          <w:marLeft w:val="0"/>
          <w:marRight w:val="0"/>
          <w:marTop w:val="0"/>
          <w:marBottom w:val="150"/>
          <w:divBdr>
            <w:top w:val="none" w:sz="0" w:space="0" w:color="auto"/>
            <w:left w:val="none" w:sz="0" w:space="0" w:color="auto"/>
            <w:bottom w:val="none" w:sz="0" w:space="0" w:color="auto"/>
            <w:right w:val="none" w:sz="0" w:space="0" w:color="auto"/>
          </w:divBdr>
        </w:div>
        <w:div w:id="163933985">
          <w:marLeft w:val="-150"/>
          <w:marRight w:val="-150"/>
          <w:marTop w:val="0"/>
          <w:marBottom w:val="0"/>
          <w:divBdr>
            <w:top w:val="none" w:sz="0" w:space="0" w:color="auto"/>
            <w:left w:val="none" w:sz="0" w:space="0" w:color="auto"/>
            <w:bottom w:val="none" w:sz="0" w:space="0" w:color="auto"/>
            <w:right w:val="none" w:sz="0" w:space="0" w:color="auto"/>
          </w:divBdr>
          <w:divsChild>
            <w:div w:id="472135902">
              <w:marLeft w:val="0"/>
              <w:marRight w:val="0"/>
              <w:marTop w:val="0"/>
              <w:marBottom w:val="75"/>
              <w:divBdr>
                <w:top w:val="none" w:sz="0" w:space="0" w:color="auto"/>
                <w:left w:val="none" w:sz="0" w:space="0" w:color="auto"/>
                <w:bottom w:val="none" w:sz="0" w:space="0" w:color="auto"/>
                <w:right w:val="none" w:sz="0" w:space="0" w:color="auto"/>
              </w:divBdr>
            </w:div>
            <w:div w:id="795760936">
              <w:marLeft w:val="0"/>
              <w:marRight w:val="0"/>
              <w:marTop w:val="0"/>
              <w:marBottom w:val="75"/>
              <w:divBdr>
                <w:top w:val="none" w:sz="0" w:space="0" w:color="auto"/>
                <w:left w:val="none" w:sz="0" w:space="0" w:color="auto"/>
                <w:bottom w:val="none" w:sz="0" w:space="0" w:color="auto"/>
                <w:right w:val="none" w:sz="0" w:space="0" w:color="auto"/>
              </w:divBdr>
            </w:div>
            <w:div w:id="1725791719">
              <w:marLeft w:val="0"/>
              <w:marRight w:val="0"/>
              <w:marTop w:val="0"/>
              <w:marBottom w:val="75"/>
              <w:divBdr>
                <w:top w:val="none" w:sz="0" w:space="0" w:color="auto"/>
                <w:left w:val="none" w:sz="0" w:space="0" w:color="auto"/>
                <w:bottom w:val="none" w:sz="0" w:space="0" w:color="auto"/>
                <w:right w:val="none" w:sz="0" w:space="0" w:color="auto"/>
              </w:divBdr>
            </w:div>
            <w:div w:id="1116602823">
              <w:marLeft w:val="0"/>
              <w:marRight w:val="0"/>
              <w:marTop w:val="0"/>
              <w:marBottom w:val="75"/>
              <w:divBdr>
                <w:top w:val="none" w:sz="0" w:space="0" w:color="auto"/>
                <w:left w:val="none" w:sz="0" w:space="0" w:color="auto"/>
                <w:bottom w:val="none" w:sz="0" w:space="0" w:color="auto"/>
                <w:right w:val="none" w:sz="0" w:space="0" w:color="auto"/>
              </w:divBdr>
            </w:div>
            <w:div w:id="966661258">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2102800404">
      <w:bodyDiv w:val="1"/>
      <w:marLeft w:val="0"/>
      <w:marRight w:val="0"/>
      <w:marTop w:val="0"/>
      <w:marBottom w:val="0"/>
      <w:divBdr>
        <w:top w:val="none" w:sz="0" w:space="0" w:color="auto"/>
        <w:left w:val="none" w:sz="0" w:space="0" w:color="auto"/>
        <w:bottom w:val="none" w:sz="0" w:space="0" w:color="auto"/>
        <w:right w:val="none" w:sz="0" w:space="0" w:color="auto"/>
      </w:divBdr>
      <w:divsChild>
        <w:div w:id="1110314508">
          <w:marLeft w:val="0"/>
          <w:marRight w:val="150"/>
          <w:marTop w:val="0"/>
          <w:marBottom w:val="150"/>
          <w:divBdr>
            <w:top w:val="none" w:sz="0" w:space="0" w:color="auto"/>
            <w:left w:val="none" w:sz="0" w:space="0" w:color="auto"/>
            <w:bottom w:val="none" w:sz="0" w:space="0" w:color="auto"/>
            <w:right w:val="none" w:sz="0" w:space="0" w:color="auto"/>
          </w:divBdr>
          <w:divsChild>
            <w:div w:id="643513342">
              <w:marLeft w:val="0"/>
              <w:marRight w:val="0"/>
              <w:marTop w:val="0"/>
              <w:marBottom w:val="150"/>
              <w:divBdr>
                <w:top w:val="none" w:sz="0" w:space="0" w:color="auto"/>
                <w:left w:val="none" w:sz="0" w:space="0" w:color="auto"/>
                <w:bottom w:val="none" w:sz="0" w:space="0" w:color="auto"/>
                <w:right w:val="none" w:sz="0" w:space="0" w:color="auto"/>
              </w:divBdr>
            </w:div>
            <w:div w:id="540944522">
              <w:marLeft w:val="-150"/>
              <w:marRight w:val="-150"/>
              <w:marTop w:val="0"/>
              <w:marBottom w:val="0"/>
              <w:divBdr>
                <w:top w:val="none" w:sz="0" w:space="0" w:color="auto"/>
                <w:left w:val="none" w:sz="0" w:space="0" w:color="auto"/>
                <w:bottom w:val="none" w:sz="0" w:space="0" w:color="auto"/>
                <w:right w:val="none" w:sz="0" w:space="0" w:color="auto"/>
              </w:divBdr>
              <w:divsChild>
                <w:div w:id="599144760">
                  <w:marLeft w:val="0"/>
                  <w:marRight w:val="0"/>
                  <w:marTop w:val="0"/>
                  <w:marBottom w:val="0"/>
                  <w:divBdr>
                    <w:top w:val="none" w:sz="0" w:space="0" w:color="auto"/>
                    <w:left w:val="none" w:sz="0" w:space="0" w:color="auto"/>
                    <w:bottom w:val="none" w:sz="0" w:space="0" w:color="auto"/>
                    <w:right w:val="none" w:sz="0" w:space="0" w:color="auto"/>
                  </w:divBdr>
                  <w:divsChild>
                    <w:div w:id="495003566">
                      <w:marLeft w:val="150"/>
                      <w:marRight w:val="0"/>
                      <w:marTop w:val="0"/>
                      <w:marBottom w:val="75"/>
                      <w:divBdr>
                        <w:top w:val="none" w:sz="0" w:space="0" w:color="auto"/>
                        <w:left w:val="none" w:sz="0" w:space="0" w:color="auto"/>
                        <w:bottom w:val="none" w:sz="0" w:space="0" w:color="auto"/>
                        <w:right w:val="none" w:sz="0" w:space="0" w:color="auto"/>
                      </w:divBdr>
                    </w:div>
                    <w:div w:id="1609239794">
                      <w:marLeft w:val="0"/>
                      <w:marRight w:val="0"/>
                      <w:marTop w:val="0"/>
                      <w:marBottom w:val="75"/>
                      <w:divBdr>
                        <w:top w:val="none" w:sz="0" w:space="0" w:color="auto"/>
                        <w:left w:val="none" w:sz="0" w:space="0" w:color="auto"/>
                        <w:bottom w:val="none" w:sz="0" w:space="0" w:color="auto"/>
                        <w:right w:val="none" w:sz="0" w:space="0" w:color="auto"/>
                      </w:divBdr>
                    </w:div>
                  </w:divsChild>
                </w:div>
                <w:div w:id="1065448010">
                  <w:marLeft w:val="0"/>
                  <w:marRight w:val="0"/>
                  <w:marTop w:val="0"/>
                  <w:marBottom w:val="0"/>
                  <w:divBdr>
                    <w:top w:val="none" w:sz="0" w:space="0" w:color="auto"/>
                    <w:left w:val="none" w:sz="0" w:space="0" w:color="auto"/>
                    <w:bottom w:val="none" w:sz="0" w:space="0" w:color="auto"/>
                    <w:right w:val="none" w:sz="0" w:space="0" w:color="auto"/>
                  </w:divBdr>
                  <w:divsChild>
                    <w:div w:id="943999932">
                      <w:marLeft w:val="150"/>
                      <w:marRight w:val="0"/>
                      <w:marTop w:val="0"/>
                      <w:marBottom w:val="75"/>
                      <w:divBdr>
                        <w:top w:val="none" w:sz="0" w:space="0" w:color="auto"/>
                        <w:left w:val="none" w:sz="0" w:space="0" w:color="auto"/>
                        <w:bottom w:val="none" w:sz="0" w:space="0" w:color="auto"/>
                        <w:right w:val="none" w:sz="0" w:space="0" w:color="auto"/>
                      </w:divBdr>
                    </w:div>
                    <w:div w:id="253054186">
                      <w:marLeft w:val="0"/>
                      <w:marRight w:val="0"/>
                      <w:marTop w:val="0"/>
                      <w:marBottom w:val="75"/>
                      <w:divBdr>
                        <w:top w:val="none" w:sz="0" w:space="0" w:color="auto"/>
                        <w:left w:val="none" w:sz="0" w:space="0" w:color="auto"/>
                        <w:bottom w:val="none" w:sz="0" w:space="0" w:color="auto"/>
                        <w:right w:val="none" w:sz="0" w:space="0" w:color="auto"/>
                      </w:divBdr>
                    </w:div>
                  </w:divsChild>
                </w:div>
                <w:div w:id="1858805578">
                  <w:marLeft w:val="0"/>
                  <w:marRight w:val="0"/>
                  <w:marTop w:val="0"/>
                  <w:marBottom w:val="0"/>
                  <w:divBdr>
                    <w:top w:val="none" w:sz="0" w:space="0" w:color="auto"/>
                    <w:left w:val="none" w:sz="0" w:space="0" w:color="auto"/>
                    <w:bottom w:val="none" w:sz="0" w:space="0" w:color="auto"/>
                    <w:right w:val="none" w:sz="0" w:space="0" w:color="auto"/>
                  </w:divBdr>
                  <w:divsChild>
                    <w:div w:id="794255297">
                      <w:marLeft w:val="150"/>
                      <w:marRight w:val="0"/>
                      <w:marTop w:val="0"/>
                      <w:marBottom w:val="75"/>
                      <w:divBdr>
                        <w:top w:val="none" w:sz="0" w:space="0" w:color="auto"/>
                        <w:left w:val="none" w:sz="0" w:space="0" w:color="auto"/>
                        <w:bottom w:val="none" w:sz="0" w:space="0" w:color="auto"/>
                        <w:right w:val="none" w:sz="0" w:space="0" w:color="auto"/>
                      </w:divBdr>
                    </w:div>
                    <w:div w:id="292566256">
                      <w:marLeft w:val="0"/>
                      <w:marRight w:val="0"/>
                      <w:marTop w:val="0"/>
                      <w:marBottom w:val="75"/>
                      <w:divBdr>
                        <w:top w:val="none" w:sz="0" w:space="0" w:color="auto"/>
                        <w:left w:val="none" w:sz="0" w:space="0" w:color="auto"/>
                        <w:bottom w:val="none" w:sz="0" w:space="0" w:color="auto"/>
                        <w:right w:val="none" w:sz="0" w:space="0" w:color="auto"/>
                      </w:divBdr>
                    </w:div>
                  </w:divsChild>
                </w:div>
                <w:div w:id="523248750">
                  <w:marLeft w:val="0"/>
                  <w:marRight w:val="0"/>
                  <w:marTop w:val="0"/>
                  <w:marBottom w:val="0"/>
                  <w:divBdr>
                    <w:top w:val="none" w:sz="0" w:space="0" w:color="auto"/>
                    <w:left w:val="none" w:sz="0" w:space="0" w:color="auto"/>
                    <w:bottom w:val="none" w:sz="0" w:space="0" w:color="auto"/>
                    <w:right w:val="none" w:sz="0" w:space="0" w:color="auto"/>
                  </w:divBdr>
                  <w:divsChild>
                    <w:div w:id="2079591161">
                      <w:marLeft w:val="150"/>
                      <w:marRight w:val="0"/>
                      <w:marTop w:val="0"/>
                      <w:marBottom w:val="75"/>
                      <w:divBdr>
                        <w:top w:val="none" w:sz="0" w:space="0" w:color="auto"/>
                        <w:left w:val="none" w:sz="0" w:space="0" w:color="auto"/>
                        <w:bottom w:val="none" w:sz="0" w:space="0" w:color="auto"/>
                        <w:right w:val="none" w:sz="0" w:space="0" w:color="auto"/>
                      </w:divBdr>
                    </w:div>
                    <w:div w:id="115368814">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sChild>
    </w:div>
    <w:div w:id="2123305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sv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5.png"/><Relationship Id="rId34" Type="http://schemas.openxmlformats.org/officeDocument/2006/relationships/image" Target="media/image27.svg"/><Relationship Id="rId42" Type="http://schemas.openxmlformats.org/officeDocument/2006/relationships/hyperlink" Target="https://app.validatestartup.com/bmcs/8508/key_resources/intro" TargetMode="External"/><Relationship Id="rId47" Type="http://schemas.openxmlformats.org/officeDocument/2006/relationships/image" Target="media/image34.png"/><Relationship Id="rId50" Type="http://schemas.openxmlformats.org/officeDocument/2006/relationships/image" Target="media/image37.svg"/><Relationship Id="rId55" Type="http://schemas.openxmlformats.org/officeDocument/2006/relationships/hyperlink" Target="https://news.sky.com/story/ralph-russo-collapse-draws-scrutiny-of-pensions-watchdog-12352465" TargetMode="External"/><Relationship Id="rId63"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svg"/><Relationship Id="rId29" Type="http://schemas.openxmlformats.org/officeDocument/2006/relationships/image" Target="media/image22.png"/><Relationship Id="rId11" Type="http://schemas.openxmlformats.org/officeDocument/2006/relationships/image" Target="media/image5.png"/><Relationship Id="rId24" Type="http://schemas.openxmlformats.org/officeDocument/2006/relationships/image" Target="media/image17.png"/><Relationship Id="rId32" Type="http://schemas.openxmlformats.org/officeDocument/2006/relationships/image" Target="media/image25.svg"/><Relationship Id="rId37" Type="http://schemas.openxmlformats.org/officeDocument/2006/relationships/image" Target="media/image30.png"/><Relationship Id="rId40" Type="http://schemas.openxmlformats.org/officeDocument/2006/relationships/image" Target="media/image33.svg"/><Relationship Id="rId45" Type="http://schemas.openxmlformats.org/officeDocument/2006/relationships/hyperlink" Target="https://app.validatestartup.com/bmcs/8508/get_keep_grow/intro" TargetMode="External"/><Relationship Id="rId53" Type="http://schemas.openxmlformats.org/officeDocument/2006/relationships/hyperlink" Target="https://uk.globaldatabase.com/company/ralph-russo-limited" TargetMode="External"/><Relationship Id="rId58" Type="http://schemas.openxmlformats.org/officeDocument/2006/relationships/hyperlink" Target="https://www.forbes.com/sites/allysonportee/2021/03/18/british-haute-couture-house-ralph--russo-has-gone-into-administration-due-to-perilous-economic-downturn/" TargetMode="External"/><Relationship Id="rId5" Type="http://schemas.openxmlformats.org/officeDocument/2006/relationships/footnotes" Target="footnotes.xml"/><Relationship Id="rId61" Type="http://schemas.openxmlformats.org/officeDocument/2006/relationships/hyperlink" Target="https://www.proquest.com/docview/1777748711/fulltext/5DE6F374218A4B30PQ/1?accountid=130472" TargetMode="External"/><Relationship Id="rId19" Type="http://schemas.openxmlformats.org/officeDocument/2006/relationships/image" Target="media/image13.png"/><Relationship Id="rId14" Type="http://schemas.openxmlformats.org/officeDocument/2006/relationships/image" Target="media/image8.svg"/><Relationship Id="rId22" Type="http://schemas.openxmlformats.org/officeDocument/2006/relationships/image" Target="media/image16.svg"/><Relationship Id="rId27" Type="http://schemas.openxmlformats.org/officeDocument/2006/relationships/image" Target="media/image20.svg"/><Relationship Id="rId30" Type="http://schemas.openxmlformats.org/officeDocument/2006/relationships/image" Target="media/image23.svg"/><Relationship Id="rId35" Type="http://schemas.openxmlformats.org/officeDocument/2006/relationships/image" Target="media/image28.png"/><Relationship Id="rId43" Type="http://schemas.openxmlformats.org/officeDocument/2006/relationships/hyperlink" Target="https://app.validatestartup.com/bmcs/8508/key_activity/intro" TargetMode="External"/><Relationship Id="rId48" Type="http://schemas.openxmlformats.org/officeDocument/2006/relationships/image" Target="media/image35.svg"/><Relationship Id="rId56" Type="http://schemas.openxmlformats.org/officeDocument/2006/relationships/hyperlink" Target="https://doi.org/10.1111/emre.12426" TargetMode="External"/><Relationship Id="rId8" Type="http://schemas.openxmlformats.org/officeDocument/2006/relationships/image" Target="media/image2.svg"/><Relationship Id="rId51" Type="http://schemas.openxmlformats.org/officeDocument/2006/relationships/image" Target="media/image38.png"/><Relationship Id="rId3" Type="http://schemas.openxmlformats.org/officeDocument/2006/relationships/settings" Target="settings.xml"/><Relationship Id="rId12" Type="http://schemas.openxmlformats.org/officeDocument/2006/relationships/image" Target="media/image6.svg"/><Relationship Id="rId17" Type="http://schemas.openxmlformats.org/officeDocument/2006/relationships/image" Target="media/image11.png"/><Relationship Id="rId25" Type="http://schemas.openxmlformats.org/officeDocument/2006/relationships/image" Target="media/image18.svg"/><Relationship Id="rId33" Type="http://schemas.openxmlformats.org/officeDocument/2006/relationships/image" Target="media/image26.png"/><Relationship Id="rId38" Type="http://schemas.openxmlformats.org/officeDocument/2006/relationships/image" Target="media/image31.svg"/><Relationship Id="rId46" Type="http://schemas.openxmlformats.org/officeDocument/2006/relationships/hyperlink" Target="https://app.validatestartup.com/bmcs/8508/channel/intro" TargetMode="External"/><Relationship Id="rId59" Type="http://schemas.openxmlformats.org/officeDocument/2006/relationships/hyperlink" Target="https://ralphandrusso.com/pages/locations" TargetMode="External"/><Relationship Id="rId20" Type="http://schemas.openxmlformats.org/officeDocument/2006/relationships/image" Target="media/image14.svg"/><Relationship Id="rId41" Type="http://schemas.openxmlformats.org/officeDocument/2006/relationships/hyperlink" Target="https://app.validatestartup.com/bmcs/8508/key_partners/intro" TargetMode="External"/><Relationship Id="rId54" Type="http://schemas.openxmlformats.org/officeDocument/2006/relationships/hyperlink" Target="https://fashionunited.uk/news/business/ralph-russo-bought-out-of-administration-by-dressbarn-owner/2021070156337" TargetMode="External"/><Relationship Id="rId62"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news.sky.com/author/mark-kleinman-494" TargetMode="External"/><Relationship Id="rId28" Type="http://schemas.openxmlformats.org/officeDocument/2006/relationships/image" Target="media/image21.png"/><Relationship Id="rId36" Type="http://schemas.openxmlformats.org/officeDocument/2006/relationships/image" Target="media/image29.svg"/><Relationship Id="rId49" Type="http://schemas.openxmlformats.org/officeDocument/2006/relationships/image" Target="media/image36.png"/><Relationship Id="rId57" Type="http://schemas.openxmlformats.org/officeDocument/2006/relationships/hyperlink" Target="https://www.nytimes.com/2017/01/24/fashion/couture-ralph-and-russo.html" TargetMode="External"/><Relationship Id="rId10" Type="http://schemas.openxmlformats.org/officeDocument/2006/relationships/image" Target="media/image4.svg"/><Relationship Id="rId31" Type="http://schemas.openxmlformats.org/officeDocument/2006/relationships/image" Target="media/image24.png"/><Relationship Id="rId44" Type="http://schemas.openxmlformats.org/officeDocument/2006/relationships/hyperlink" Target="https://app.validatestartup.com/bmcs/8508/value_proposition/intro" TargetMode="External"/><Relationship Id="rId52" Type="http://schemas.openxmlformats.org/officeDocument/2006/relationships/image" Target="media/image39.svg"/><Relationship Id="rId60" Type="http://schemas.openxmlformats.org/officeDocument/2006/relationships/hyperlink" Target="https://ralphandrusso.com/pages/about-us" TargetMode="Externa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257</TotalTime>
  <Pages>21</Pages>
  <Words>2900</Words>
  <Characters>16531</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Elsa Almeida</dc:creator>
  <cp:keywords/>
  <dc:description/>
  <cp:lastModifiedBy>Elsa Almeida</cp:lastModifiedBy>
  <cp:revision>106</cp:revision>
  <dcterms:created xsi:type="dcterms:W3CDTF">2023-05-10T15:53:00Z</dcterms:created>
  <dcterms:modified xsi:type="dcterms:W3CDTF">2023-05-11T15:25:00Z</dcterms:modified>
</cp:coreProperties>
</file>