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16341" w:rsidRPr="00782945" w:rsidRDefault="00B16341" w:rsidP="00782945">
      <w:pPr>
        <w:spacing w:line="360" w:lineRule="auto"/>
        <w:rPr>
          <w:rFonts w:ascii="Arial" w:hAnsi="Arial" w:cs="Arial"/>
          <w:b/>
          <w:bCs/>
          <w:sz w:val="24"/>
          <w:szCs w:val="24"/>
          <w:u w:val="single"/>
        </w:rPr>
      </w:pPr>
      <w:r w:rsidRPr="00782945">
        <w:rPr>
          <w:rFonts w:ascii="Arial" w:hAnsi="Arial" w:cs="Arial"/>
          <w:b/>
          <w:bCs/>
          <w:sz w:val="24"/>
          <w:szCs w:val="24"/>
          <w:u w:val="single"/>
        </w:rPr>
        <w:t xml:space="preserve">Off the </w:t>
      </w:r>
      <w:r w:rsidR="00B32BE0" w:rsidRPr="00782945">
        <w:rPr>
          <w:rFonts w:ascii="Arial" w:hAnsi="Arial" w:cs="Arial"/>
          <w:b/>
          <w:bCs/>
          <w:sz w:val="24"/>
          <w:szCs w:val="24"/>
          <w:u w:val="single"/>
        </w:rPr>
        <w:t>job</w:t>
      </w:r>
      <w:r w:rsidRPr="00782945">
        <w:rPr>
          <w:rFonts w:ascii="Arial" w:hAnsi="Arial" w:cs="Arial"/>
          <w:b/>
          <w:bCs/>
          <w:sz w:val="24"/>
          <w:szCs w:val="24"/>
          <w:u w:val="single"/>
        </w:rPr>
        <w:t xml:space="preserve"> training </w:t>
      </w:r>
    </w:p>
    <w:p w:rsidR="00B16341" w:rsidRPr="00782945" w:rsidRDefault="00B16341" w:rsidP="00782945">
      <w:pPr>
        <w:spacing w:line="360" w:lineRule="auto"/>
        <w:rPr>
          <w:rFonts w:ascii="Arial" w:hAnsi="Arial" w:cs="Arial"/>
          <w:sz w:val="24"/>
          <w:szCs w:val="24"/>
        </w:rPr>
      </w:pPr>
    </w:p>
    <w:p w:rsidR="00B32BE0" w:rsidRPr="00782945" w:rsidRDefault="00712993" w:rsidP="00782945">
      <w:pPr>
        <w:pStyle w:val="ListParagraph"/>
        <w:numPr>
          <w:ilvl w:val="0"/>
          <w:numId w:val="1"/>
        </w:numPr>
        <w:spacing w:line="360" w:lineRule="auto"/>
        <w:rPr>
          <w:rFonts w:ascii="Arial" w:hAnsi="Arial" w:cs="Arial"/>
          <w:b/>
          <w:bCs/>
          <w:sz w:val="24"/>
          <w:szCs w:val="24"/>
        </w:rPr>
      </w:pPr>
      <w:r w:rsidRPr="00782945">
        <w:rPr>
          <w:rFonts w:ascii="Arial" w:hAnsi="Arial" w:cs="Arial"/>
          <w:b/>
          <w:bCs/>
          <w:sz w:val="24"/>
          <w:szCs w:val="24"/>
          <w:lang w:val="x-none"/>
        </w:rPr>
        <w:t>Evaluate whether or not the organisations approach to employee engagement need to review, based on reading of current trends</w:t>
      </w:r>
    </w:p>
    <w:p w:rsidR="00B32BE0" w:rsidRPr="00782945" w:rsidRDefault="00B32BE0" w:rsidP="00782945">
      <w:pPr>
        <w:spacing w:line="360" w:lineRule="auto"/>
        <w:rPr>
          <w:rFonts w:ascii="Arial" w:hAnsi="Arial" w:cs="Arial"/>
          <w:sz w:val="24"/>
          <w:szCs w:val="24"/>
        </w:rPr>
      </w:pPr>
    </w:p>
    <w:p w:rsidR="00DD728A" w:rsidRPr="00782945" w:rsidRDefault="00B66B20" w:rsidP="00782945">
      <w:pPr>
        <w:spacing w:line="360" w:lineRule="auto"/>
        <w:rPr>
          <w:rFonts w:ascii="Arial" w:hAnsi="Arial" w:cs="Arial"/>
          <w:sz w:val="24"/>
          <w:szCs w:val="24"/>
        </w:rPr>
      </w:pPr>
      <w:r w:rsidRPr="00782945">
        <w:rPr>
          <w:rFonts w:ascii="Arial" w:hAnsi="Arial" w:cs="Arial"/>
          <w:sz w:val="24"/>
          <w:szCs w:val="24"/>
        </w:rPr>
        <w:t>It is very easy to be critical of the organisations approa</w:t>
      </w:r>
      <w:r w:rsidR="00B10C91" w:rsidRPr="00782945">
        <w:rPr>
          <w:rFonts w:ascii="Arial" w:hAnsi="Arial" w:cs="Arial"/>
          <w:sz w:val="24"/>
          <w:szCs w:val="24"/>
        </w:rPr>
        <w:t>ch to employee engagement, but</w:t>
      </w:r>
      <w:r w:rsidRPr="00782945">
        <w:rPr>
          <w:rFonts w:ascii="Arial" w:hAnsi="Arial" w:cs="Arial"/>
          <w:sz w:val="24"/>
          <w:szCs w:val="24"/>
        </w:rPr>
        <w:t xml:space="preserve"> consideration needs to be given to some contributing factors</w:t>
      </w:r>
      <w:r w:rsidR="00085C2D" w:rsidRPr="00782945">
        <w:rPr>
          <w:rFonts w:ascii="Arial" w:hAnsi="Arial" w:cs="Arial"/>
          <w:sz w:val="24"/>
          <w:szCs w:val="24"/>
        </w:rPr>
        <w:t xml:space="preserve">, </w:t>
      </w:r>
      <w:r w:rsidR="00420D2C" w:rsidRPr="00782945">
        <w:rPr>
          <w:rFonts w:ascii="Arial" w:hAnsi="Arial" w:cs="Arial"/>
          <w:sz w:val="24"/>
          <w:szCs w:val="24"/>
        </w:rPr>
        <w:t>w</w:t>
      </w:r>
      <w:r w:rsidR="00BD1FB0" w:rsidRPr="00782945">
        <w:rPr>
          <w:rFonts w:ascii="Arial" w:hAnsi="Arial" w:cs="Arial"/>
          <w:sz w:val="24"/>
          <w:szCs w:val="24"/>
        </w:rPr>
        <w:t>hich</w:t>
      </w:r>
      <w:r w:rsidR="00420D2C" w:rsidRPr="00782945">
        <w:rPr>
          <w:rFonts w:ascii="Arial" w:hAnsi="Arial" w:cs="Arial"/>
          <w:sz w:val="24"/>
          <w:szCs w:val="24"/>
        </w:rPr>
        <w:t xml:space="preserve"> bring an additional set of challenges within the NHS</w:t>
      </w:r>
      <w:r w:rsidR="00C15E81" w:rsidRPr="00782945">
        <w:rPr>
          <w:rFonts w:ascii="Arial" w:hAnsi="Arial" w:cs="Arial"/>
          <w:sz w:val="24"/>
          <w:szCs w:val="24"/>
        </w:rPr>
        <w:t xml:space="preserve"> </w:t>
      </w:r>
      <w:sdt>
        <w:sdtPr>
          <w:rPr>
            <w:rFonts w:ascii="Arial" w:hAnsi="Arial" w:cs="Arial"/>
            <w:sz w:val="24"/>
            <w:szCs w:val="24"/>
          </w:rPr>
          <w:id w:val="832260165"/>
          <w:citation/>
        </w:sdtPr>
        <w:sdtContent>
          <w:r w:rsidR="00C15E81" w:rsidRPr="00782945">
            <w:rPr>
              <w:rFonts w:ascii="Arial" w:hAnsi="Arial" w:cs="Arial"/>
              <w:sz w:val="24"/>
              <w:szCs w:val="24"/>
            </w:rPr>
            <w:fldChar w:fldCharType="begin"/>
          </w:r>
          <w:r w:rsidR="00C15E81" w:rsidRPr="00782945">
            <w:rPr>
              <w:rFonts w:ascii="Arial" w:hAnsi="Arial" w:cs="Arial"/>
              <w:sz w:val="24"/>
              <w:szCs w:val="24"/>
            </w:rPr>
            <w:instrText xml:space="preserve"> CITATION Kin15 \l 2057 </w:instrText>
          </w:r>
          <w:r w:rsidR="00C15E81" w:rsidRPr="00782945">
            <w:rPr>
              <w:rFonts w:ascii="Arial" w:hAnsi="Arial" w:cs="Arial"/>
              <w:sz w:val="24"/>
              <w:szCs w:val="24"/>
            </w:rPr>
            <w:fldChar w:fldCharType="separate"/>
          </w:r>
          <w:r w:rsidR="00C15E81" w:rsidRPr="00782945">
            <w:rPr>
              <w:rFonts w:ascii="Arial" w:hAnsi="Arial" w:cs="Arial"/>
              <w:noProof/>
              <w:sz w:val="24"/>
              <w:szCs w:val="24"/>
            </w:rPr>
            <w:t>(Kingsfund, 2015)</w:t>
          </w:r>
          <w:r w:rsidR="00C15E81" w:rsidRPr="00782945">
            <w:rPr>
              <w:rFonts w:ascii="Arial" w:hAnsi="Arial" w:cs="Arial"/>
              <w:sz w:val="24"/>
              <w:szCs w:val="24"/>
            </w:rPr>
            <w:fldChar w:fldCharType="end"/>
          </w:r>
        </w:sdtContent>
      </w:sdt>
      <w:r w:rsidR="00420D2C" w:rsidRPr="00782945">
        <w:rPr>
          <w:rFonts w:ascii="Arial" w:hAnsi="Arial" w:cs="Arial"/>
          <w:sz w:val="24"/>
          <w:szCs w:val="24"/>
        </w:rPr>
        <w:t>.</w:t>
      </w:r>
      <w:r w:rsidR="00876906" w:rsidRPr="00782945">
        <w:rPr>
          <w:rFonts w:ascii="Arial" w:hAnsi="Arial" w:cs="Arial"/>
          <w:sz w:val="24"/>
          <w:szCs w:val="24"/>
        </w:rPr>
        <w:t xml:space="preserve"> </w:t>
      </w:r>
      <w:r w:rsidR="00242B42" w:rsidRPr="00782945">
        <w:rPr>
          <w:rFonts w:ascii="Arial" w:hAnsi="Arial" w:cs="Arial"/>
          <w:sz w:val="24"/>
          <w:szCs w:val="24"/>
        </w:rPr>
        <w:t xml:space="preserve">Significant effort is given to engage the workforce, including a very competitive salary and benefits package (NHS Wales, 2019), </w:t>
      </w:r>
      <w:r w:rsidR="00440143" w:rsidRPr="00782945">
        <w:rPr>
          <w:rFonts w:ascii="Arial" w:hAnsi="Arial" w:cs="Arial"/>
          <w:sz w:val="24"/>
          <w:szCs w:val="24"/>
        </w:rPr>
        <w:t>staff surveys</w:t>
      </w:r>
      <w:r w:rsidR="00E06D05" w:rsidRPr="00782945">
        <w:rPr>
          <w:rFonts w:ascii="Arial" w:hAnsi="Arial" w:cs="Arial"/>
          <w:sz w:val="24"/>
          <w:szCs w:val="24"/>
        </w:rPr>
        <w:t xml:space="preserve">, </w:t>
      </w:r>
      <w:r w:rsidR="0030204D" w:rsidRPr="00782945">
        <w:rPr>
          <w:rFonts w:ascii="Arial" w:hAnsi="Arial" w:cs="Arial"/>
          <w:sz w:val="24"/>
          <w:szCs w:val="24"/>
        </w:rPr>
        <w:t>exit interviews</w:t>
      </w:r>
      <w:r w:rsidR="002A4867" w:rsidRPr="00782945">
        <w:rPr>
          <w:rFonts w:ascii="Arial" w:hAnsi="Arial" w:cs="Arial"/>
          <w:sz w:val="24"/>
          <w:szCs w:val="24"/>
        </w:rPr>
        <w:t xml:space="preserve"> and policies that consider the wellbeing of the workforce</w:t>
      </w:r>
      <w:r w:rsidR="00C15E81" w:rsidRPr="00782945">
        <w:rPr>
          <w:rFonts w:ascii="Arial" w:hAnsi="Arial" w:cs="Arial"/>
          <w:sz w:val="24"/>
          <w:szCs w:val="24"/>
        </w:rPr>
        <w:t xml:space="preserve"> </w:t>
      </w:r>
      <w:sdt>
        <w:sdtPr>
          <w:rPr>
            <w:rFonts w:ascii="Arial" w:hAnsi="Arial" w:cs="Arial"/>
            <w:sz w:val="24"/>
            <w:szCs w:val="24"/>
          </w:rPr>
          <w:id w:val="-116838699"/>
          <w:citation/>
        </w:sdtPr>
        <w:sdtContent>
          <w:r w:rsidR="00C15E81" w:rsidRPr="00782945">
            <w:rPr>
              <w:rFonts w:ascii="Arial" w:hAnsi="Arial" w:cs="Arial"/>
              <w:sz w:val="24"/>
              <w:szCs w:val="24"/>
            </w:rPr>
            <w:fldChar w:fldCharType="begin"/>
          </w:r>
          <w:r w:rsidR="00C15E81" w:rsidRPr="00782945">
            <w:rPr>
              <w:rFonts w:ascii="Arial" w:hAnsi="Arial" w:cs="Arial"/>
              <w:sz w:val="24"/>
              <w:szCs w:val="24"/>
            </w:rPr>
            <w:instrText xml:space="preserve"> CITATION HDU18 \l 2057 </w:instrText>
          </w:r>
          <w:r w:rsidR="00C15E81" w:rsidRPr="00782945">
            <w:rPr>
              <w:rFonts w:ascii="Arial" w:hAnsi="Arial" w:cs="Arial"/>
              <w:sz w:val="24"/>
              <w:szCs w:val="24"/>
            </w:rPr>
            <w:fldChar w:fldCharType="separate"/>
          </w:r>
          <w:r w:rsidR="00C15E81" w:rsidRPr="00782945">
            <w:rPr>
              <w:rFonts w:ascii="Arial" w:hAnsi="Arial" w:cs="Arial"/>
              <w:noProof/>
              <w:sz w:val="24"/>
              <w:szCs w:val="24"/>
            </w:rPr>
            <w:t>(HDUHB, 2018)</w:t>
          </w:r>
          <w:r w:rsidR="00C15E81" w:rsidRPr="00782945">
            <w:rPr>
              <w:rFonts w:ascii="Arial" w:hAnsi="Arial" w:cs="Arial"/>
              <w:sz w:val="24"/>
              <w:szCs w:val="24"/>
            </w:rPr>
            <w:fldChar w:fldCharType="end"/>
          </w:r>
        </w:sdtContent>
      </w:sdt>
      <w:r w:rsidR="00C15E81" w:rsidRPr="00782945">
        <w:rPr>
          <w:rFonts w:ascii="Arial" w:hAnsi="Arial" w:cs="Arial"/>
          <w:sz w:val="24"/>
          <w:szCs w:val="24"/>
        </w:rPr>
        <w:t>.</w:t>
      </w:r>
      <w:r w:rsidR="00DD728A" w:rsidRPr="00782945">
        <w:rPr>
          <w:rFonts w:ascii="Arial" w:hAnsi="Arial" w:cs="Arial"/>
          <w:sz w:val="24"/>
          <w:szCs w:val="24"/>
        </w:rPr>
        <w:t xml:space="preserve">  </w:t>
      </w:r>
      <w:r w:rsidR="00DD728A" w:rsidRPr="00782945">
        <w:rPr>
          <w:rFonts w:ascii="Arial" w:hAnsi="Arial" w:cs="Arial"/>
          <w:sz w:val="24"/>
          <w:szCs w:val="24"/>
        </w:rPr>
        <w:t>There are many areas that support employee engagement including training and development, recru</w:t>
      </w:r>
      <w:r w:rsidR="00A1057E" w:rsidRPr="00782945">
        <w:rPr>
          <w:rFonts w:ascii="Arial" w:hAnsi="Arial" w:cs="Arial"/>
          <w:sz w:val="24"/>
          <w:szCs w:val="24"/>
        </w:rPr>
        <w:t xml:space="preserve">itment, reward and recognition and </w:t>
      </w:r>
      <w:r w:rsidR="00DD728A" w:rsidRPr="00782945">
        <w:rPr>
          <w:rFonts w:ascii="Arial" w:hAnsi="Arial" w:cs="Arial"/>
          <w:sz w:val="24"/>
          <w:szCs w:val="24"/>
        </w:rPr>
        <w:t xml:space="preserve">the organisational </w:t>
      </w:r>
      <w:r w:rsidR="00A1057E" w:rsidRPr="00782945">
        <w:rPr>
          <w:rFonts w:ascii="Arial" w:hAnsi="Arial" w:cs="Arial"/>
          <w:sz w:val="24"/>
          <w:szCs w:val="24"/>
        </w:rPr>
        <w:t xml:space="preserve">vision and </w:t>
      </w:r>
      <w:r w:rsidR="00DD728A" w:rsidRPr="00782945">
        <w:rPr>
          <w:rFonts w:ascii="Arial" w:hAnsi="Arial" w:cs="Arial"/>
          <w:sz w:val="24"/>
          <w:szCs w:val="24"/>
        </w:rPr>
        <w:t>mission statement</w:t>
      </w:r>
      <w:r w:rsidR="00A1057E" w:rsidRPr="00782945">
        <w:rPr>
          <w:rFonts w:ascii="Arial" w:hAnsi="Arial" w:cs="Arial"/>
          <w:sz w:val="24"/>
          <w:szCs w:val="24"/>
        </w:rPr>
        <w:t>.  T</w:t>
      </w:r>
      <w:r w:rsidR="00DD728A" w:rsidRPr="00782945">
        <w:rPr>
          <w:rFonts w:ascii="Arial" w:hAnsi="Arial" w:cs="Arial"/>
          <w:sz w:val="24"/>
          <w:szCs w:val="24"/>
        </w:rPr>
        <w:t>he Health Board have robust policies in relation to these areas</w:t>
      </w:r>
      <w:r w:rsidR="00B10C91" w:rsidRPr="00782945">
        <w:rPr>
          <w:rFonts w:ascii="Arial" w:hAnsi="Arial" w:cs="Arial"/>
          <w:sz w:val="24"/>
          <w:szCs w:val="24"/>
        </w:rPr>
        <w:t>, supporting employee engagement</w:t>
      </w:r>
      <w:r w:rsidR="00DD728A" w:rsidRPr="00782945">
        <w:rPr>
          <w:rFonts w:ascii="Arial" w:hAnsi="Arial" w:cs="Arial"/>
          <w:sz w:val="24"/>
          <w:szCs w:val="24"/>
        </w:rPr>
        <w:t>.</w:t>
      </w:r>
      <w:r w:rsidR="00CA070C" w:rsidRPr="00782945">
        <w:rPr>
          <w:rFonts w:ascii="Arial" w:hAnsi="Arial" w:cs="Arial"/>
          <w:sz w:val="24"/>
          <w:szCs w:val="24"/>
        </w:rPr>
        <w:t xml:space="preserve">   Despite issues </w:t>
      </w:r>
      <w:r w:rsidR="00B10C91" w:rsidRPr="00782945">
        <w:rPr>
          <w:rFonts w:ascii="Arial" w:hAnsi="Arial" w:cs="Arial"/>
          <w:sz w:val="24"/>
          <w:szCs w:val="24"/>
        </w:rPr>
        <w:t>with</w:t>
      </w:r>
      <w:r w:rsidR="00CA070C" w:rsidRPr="00782945">
        <w:rPr>
          <w:rFonts w:ascii="Arial" w:hAnsi="Arial" w:cs="Arial"/>
          <w:sz w:val="24"/>
          <w:szCs w:val="24"/>
        </w:rPr>
        <w:t xml:space="preserve"> employee engagement, it is important to remember that the 2018 engagement scores were higher than the national average engagement index score</w:t>
      </w:r>
      <w:sdt>
        <w:sdtPr>
          <w:rPr>
            <w:rFonts w:ascii="Arial" w:hAnsi="Arial" w:cs="Arial"/>
            <w:sz w:val="24"/>
            <w:szCs w:val="24"/>
          </w:rPr>
          <w:id w:val="2109844871"/>
          <w:citation/>
        </w:sdtPr>
        <w:sdtContent>
          <w:r w:rsidR="00A1057E" w:rsidRPr="00782945">
            <w:rPr>
              <w:rFonts w:ascii="Arial" w:hAnsi="Arial" w:cs="Arial"/>
              <w:sz w:val="24"/>
              <w:szCs w:val="24"/>
            </w:rPr>
            <w:fldChar w:fldCharType="begin"/>
          </w:r>
          <w:r w:rsidR="00A1057E" w:rsidRPr="00782945">
            <w:rPr>
              <w:rFonts w:ascii="Arial" w:hAnsi="Arial" w:cs="Arial"/>
              <w:sz w:val="24"/>
              <w:szCs w:val="24"/>
            </w:rPr>
            <w:instrText xml:space="preserve"> CITATION NHS18 \l 2057 </w:instrText>
          </w:r>
          <w:r w:rsidR="00A1057E" w:rsidRPr="00782945">
            <w:rPr>
              <w:rFonts w:ascii="Arial" w:hAnsi="Arial" w:cs="Arial"/>
              <w:sz w:val="24"/>
              <w:szCs w:val="24"/>
            </w:rPr>
            <w:fldChar w:fldCharType="separate"/>
          </w:r>
          <w:r w:rsidR="00A1057E" w:rsidRPr="00782945">
            <w:rPr>
              <w:rFonts w:ascii="Arial" w:hAnsi="Arial" w:cs="Arial"/>
              <w:noProof/>
              <w:sz w:val="24"/>
              <w:szCs w:val="24"/>
            </w:rPr>
            <w:t xml:space="preserve"> (NHS Wales, 2018)</w:t>
          </w:r>
          <w:r w:rsidR="00A1057E" w:rsidRPr="00782945">
            <w:rPr>
              <w:rFonts w:ascii="Arial" w:hAnsi="Arial" w:cs="Arial"/>
              <w:sz w:val="24"/>
              <w:szCs w:val="24"/>
            </w:rPr>
            <w:fldChar w:fldCharType="end"/>
          </w:r>
        </w:sdtContent>
      </w:sdt>
      <w:r w:rsidR="00CA070C" w:rsidRPr="00782945">
        <w:rPr>
          <w:rFonts w:ascii="Arial" w:hAnsi="Arial" w:cs="Arial"/>
          <w:sz w:val="24"/>
          <w:szCs w:val="24"/>
        </w:rPr>
        <w:t>.</w:t>
      </w:r>
    </w:p>
    <w:p w:rsidR="007561EF" w:rsidRPr="00782945" w:rsidRDefault="007561EF" w:rsidP="00782945">
      <w:pPr>
        <w:spacing w:line="360" w:lineRule="auto"/>
        <w:rPr>
          <w:rFonts w:ascii="Arial" w:hAnsi="Arial" w:cs="Arial"/>
          <w:sz w:val="24"/>
          <w:szCs w:val="24"/>
        </w:rPr>
      </w:pPr>
    </w:p>
    <w:p w:rsidR="00A1057E" w:rsidRPr="00782945" w:rsidRDefault="007561EF" w:rsidP="00782945">
      <w:pPr>
        <w:spacing w:line="360" w:lineRule="auto"/>
        <w:rPr>
          <w:rFonts w:ascii="Arial" w:hAnsi="Arial" w:cs="Arial"/>
          <w:sz w:val="24"/>
          <w:szCs w:val="24"/>
        </w:rPr>
      </w:pPr>
      <w:r w:rsidRPr="00782945">
        <w:rPr>
          <w:rFonts w:ascii="Arial" w:hAnsi="Arial" w:cs="Arial"/>
          <w:sz w:val="24"/>
          <w:szCs w:val="24"/>
        </w:rPr>
        <w:t>As a public sector organisation, funding cuts have resulted in financial pressures within the workforce, especially as the Health Board are in</w:t>
      </w:r>
      <w:r w:rsidR="00B10C91" w:rsidRPr="00782945">
        <w:rPr>
          <w:rFonts w:ascii="Arial" w:hAnsi="Arial" w:cs="Arial"/>
          <w:sz w:val="24"/>
          <w:szCs w:val="24"/>
        </w:rPr>
        <w:t xml:space="preserve"> financial</w:t>
      </w:r>
      <w:r w:rsidRPr="00782945">
        <w:rPr>
          <w:rFonts w:ascii="Arial" w:hAnsi="Arial" w:cs="Arial"/>
          <w:sz w:val="24"/>
          <w:szCs w:val="24"/>
        </w:rPr>
        <w:t xml:space="preserve"> turnaround, meaning that </w:t>
      </w:r>
      <w:r w:rsidR="00B10C91" w:rsidRPr="00782945">
        <w:rPr>
          <w:rFonts w:ascii="Arial" w:hAnsi="Arial" w:cs="Arial"/>
          <w:sz w:val="24"/>
          <w:szCs w:val="24"/>
        </w:rPr>
        <w:t xml:space="preserve">in turn, </w:t>
      </w:r>
      <w:r w:rsidRPr="00782945">
        <w:rPr>
          <w:rFonts w:ascii="Arial" w:hAnsi="Arial" w:cs="Arial"/>
          <w:sz w:val="24"/>
          <w:szCs w:val="24"/>
        </w:rPr>
        <w:t xml:space="preserve">employees feel the strain </w:t>
      </w:r>
      <w:sdt>
        <w:sdtPr>
          <w:rPr>
            <w:rFonts w:ascii="Arial" w:hAnsi="Arial" w:cs="Arial"/>
            <w:sz w:val="24"/>
            <w:szCs w:val="24"/>
          </w:rPr>
          <w:id w:val="-296603589"/>
          <w:citation/>
        </w:sdtPr>
        <w:sdtContent>
          <w:r w:rsidRPr="00782945">
            <w:rPr>
              <w:rFonts w:ascii="Arial" w:hAnsi="Arial" w:cs="Arial"/>
              <w:sz w:val="24"/>
              <w:szCs w:val="24"/>
            </w:rPr>
            <w:fldChar w:fldCharType="begin"/>
          </w:r>
          <w:r w:rsidRPr="00782945">
            <w:rPr>
              <w:rFonts w:ascii="Arial" w:hAnsi="Arial" w:cs="Arial"/>
              <w:sz w:val="24"/>
              <w:szCs w:val="24"/>
            </w:rPr>
            <w:instrText xml:space="preserve"> CITATION CIP141 \l 2057 </w:instrText>
          </w:r>
          <w:r w:rsidRPr="00782945">
            <w:rPr>
              <w:rFonts w:ascii="Arial" w:hAnsi="Arial" w:cs="Arial"/>
              <w:sz w:val="24"/>
              <w:szCs w:val="24"/>
            </w:rPr>
            <w:fldChar w:fldCharType="separate"/>
          </w:r>
          <w:r w:rsidRPr="00782945">
            <w:rPr>
              <w:rFonts w:ascii="Arial" w:hAnsi="Arial" w:cs="Arial"/>
              <w:noProof/>
              <w:sz w:val="24"/>
              <w:szCs w:val="24"/>
            </w:rPr>
            <w:t>(CIPD, 2014)</w:t>
          </w:r>
          <w:r w:rsidRPr="00782945">
            <w:rPr>
              <w:rFonts w:ascii="Arial" w:hAnsi="Arial" w:cs="Arial"/>
              <w:sz w:val="24"/>
              <w:szCs w:val="24"/>
            </w:rPr>
            <w:fldChar w:fldCharType="end"/>
          </w:r>
        </w:sdtContent>
      </w:sdt>
      <w:r w:rsidRPr="00782945">
        <w:rPr>
          <w:rFonts w:ascii="Arial" w:hAnsi="Arial" w:cs="Arial"/>
          <w:sz w:val="24"/>
          <w:szCs w:val="24"/>
        </w:rPr>
        <w:t>.   As a result, policies need to be reviewed to consider health and wellbeing as a way of engaging the workforce</w:t>
      </w:r>
      <w:r w:rsidR="00A1057E" w:rsidRPr="00782945">
        <w:rPr>
          <w:rFonts w:ascii="Arial" w:hAnsi="Arial" w:cs="Arial"/>
          <w:sz w:val="24"/>
          <w:szCs w:val="24"/>
        </w:rPr>
        <w:t xml:space="preserve">, supporting </w:t>
      </w:r>
      <w:r w:rsidR="00B10C91" w:rsidRPr="00782945">
        <w:rPr>
          <w:rFonts w:ascii="Arial" w:hAnsi="Arial" w:cs="Arial"/>
          <w:sz w:val="24"/>
          <w:szCs w:val="24"/>
        </w:rPr>
        <w:t xml:space="preserve">them to a more </w:t>
      </w:r>
      <w:r w:rsidR="00A1057E" w:rsidRPr="00782945">
        <w:rPr>
          <w:rFonts w:ascii="Arial" w:hAnsi="Arial" w:cs="Arial"/>
          <w:sz w:val="24"/>
          <w:szCs w:val="24"/>
        </w:rPr>
        <w:t xml:space="preserve">resilient workforce </w:t>
      </w:r>
      <w:sdt>
        <w:sdtPr>
          <w:rPr>
            <w:rFonts w:ascii="Arial" w:hAnsi="Arial" w:cs="Arial"/>
            <w:sz w:val="24"/>
            <w:szCs w:val="24"/>
          </w:rPr>
          <w:id w:val="-1197774023"/>
          <w:citation/>
        </w:sdtPr>
        <w:sdtContent>
          <w:r w:rsidR="00A1057E" w:rsidRPr="00782945">
            <w:rPr>
              <w:rFonts w:ascii="Arial" w:hAnsi="Arial" w:cs="Arial"/>
              <w:sz w:val="24"/>
              <w:szCs w:val="24"/>
            </w:rPr>
            <w:fldChar w:fldCharType="begin"/>
          </w:r>
          <w:r w:rsidR="00A1057E" w:rsidRPr="00782945">
            <w:rPr>
              <w:rFonts w:ascii="Arial" w:hAnsi="Arial" w:cs="Arial"/>
              <w:sz w:val="24"/>
              <w:szCs w:val="24"/>
            </w:rPr>
            <w:instrText xml:space="preserve"> CITATION Kin15 \l 2057 </w:instrText>
          </w:r>
          <w:r w:rsidR="00A1057E" w:rsidRPr="00782945">
            <w:rPr>
              <w:rFonts w:ascii="Arial" w:hAnsi="Arial" w:cs="Arial"/>
              <w:sz w:val="24"/>
              <w:szCs w:val="24"/>
            </w:rPr>
            <w:fldChar w:fldCharType="separate"/>
          </w:r>
          <w:r w:rsidR="00A1057E" w:rsidRPr="00782945">
            <w:rPr>
              <w:rFonts w:ascii="Arial" w:hAnsi="Arial" w:cs="Arial"/>
              <w:noProof/>
              <w:sz w:val="24"/>
              <w:szCs w:val="24"/>
            </w:rPr>
            <w:t>(Kingsfund, 2015)</w:t>
          </w:r>
          <w:r w:rsidR="00A1057E" w:rsidRPr="00782945">
            <w:rPr>
              <w:rFonts w:ascii="Arial" w:hAnsi="Arial" w:cs="Arial"/>
              <w:sz w:val="24"/>
              <w:szCs w:val="24"/>
            </w:rPr>
            <w:fldChar w:fldCharType="end"/>
          </w:r>
        </w:sdtContent>
      </w:sdt>
      <w:r w:rsidR="00A1057E" w:rsidRPr="00782945">
        <w:rPr>
          <w:rFonts w:ascii="Arial" w:hAnsi="Arial" w:cs="Arial"/>
          <w:sz w:val="24"/>
          <w:szCs w:val="24"/>
        </w:rPr>
        <w:t xml:space="preserve">.   </w:t>
      </w:r>
      <w:r w:rsidR="00A1057E" w:rsidRPr="00782945">
        <w:rPr>
          <w:rFonts w:ascii="Arial" w:hAnsi="Arial" w:cs="Arial"/>
          <w:sz w:val="24"/>
          <w:szCs w:val="24"/>
        </w:rPr>
        <w:t xml:space="preserve">The organisation also need to assess what they can do to overcome the workload and pressure for staff groups that are difficult to recruit such as nursing, medical and dental.   Although there is little that can be done to increase recruitment where there is a </w:t>
      </w:r>
      <w:r w:rsidR="00B10C91" w:rsidRPr="00782945">
        <w:rPr>
          <w:rFonts w:ascii="Arial" w:hAnsi="Arial" w:cs="Arial"/>
          <w:sz w:val="24"/>
          <w:szCs w:val="24"/>
        </w:rPr>
        <w:t xml:space="preserve">skills/labour </w:t>
      </w:r>
      <w:r w:rsidR="00A1057E" w:rsidRPr="00782945">
        <w:rPr>
          <w:rFonts w:ascii="Arial" w:hAnsi="Arial" w:cs="Arial"/>
          <w:sz w:val="24"/>
          <w:szCs w:val="24"/>
        </w:rPr>
        <w:t xml:space="preserve">shortage, the health board should consider new roles to support the registered staff, making the employees feel valued and in turn, engaged </w:t>
      </w:r>
      <w:sdt>
        <w:sdtPr>
          <w:rPr>
            <w:rFonts w:ascii="Arial" w:hAnsi="Arial" w:cs="Arial"/>
            <w:sz w:val="24"/>
            <w:szCs w:val="24"/>
          </w:rPr>
          <w:id w:val="-364446683"/>
          <w:citation/>
        </w:sdtPr>
        <w:sdtContent>
          <w:r w:rsidR="00A1057E" w:rsidRPr="00782945">
            <w:rPr>
              <w:rFonts w:ascii="Arial" w:hAnsi="Arial" w:cs="Arial"/>
              <w:sz w:val="24"/>
              <w:szCs w:val="24"/>
            </w:rPr>
            <w:fldChar w:fldCharType="begin"/>
          </w:r>
          <w:r w:rsidR="00A1057E" w:rsidRPr="00782945">
            <w:rPr>
              <w:rFonts w:ascii="Arial" w:hAnsi="Arial" w:cs="Arial"/>
              <w:sz w:val="24"/>
              <w:szCs w:val="24"/>
            </w:rPr>
            <w:instrText xml:space="preserve"> CITATION Bri18 \l 2057 </w:instrText>
          </w:r>
          <w:r w:rsidR="00A1057E" w:rsidRPr="00782945">
            <w:rPr>
              <w:rFonts w:ascii="Arial" w:hAnsi="Arial" w:cs="Arial"/>
              <w:sz w:val="24"/>
              <w:szCs w:val="24"/>
            </w:rPr>
            <w:fldChar w:fldCharType="separate"/>
          </w:r>
          <w:r w:rsidR="00A1057E" w:rsidRPr="00782945">
            <w:rPr>
              <w:rFonts w:ascii="Arial" w:hAnsi="Arial" w:cs="Arial"/>
              <w:noProof/>
              <w:sz w:val="24"/>
              <w:szCs w:val="24"/>
            </w:rPr>
            <w:t>(Bridger, 2018)</w:t>
          </w:r>
          <w:r w:rsidR="00A1057E" w:rsidRPr="00782945">
            <w:rPr>
              <w:rFonts w:ascii="Arial" w:hAnsi="Arial" w:cs="Arial"/>
              <w:sz w:val="24"/>
              <w:szCs w:val="24"/>
            </w:rPr>
            <w:fldChar w:fldCharType="end"/>
          </w:r>
        </w:sdtContent>
      </w:sdt>
      <w:r w:rsidR="00A1057E" w:rsidRPr="00782945">
        <w:rPr>
          <w:rFonts w:ascii="Arial" w:hAnsi="Arial" w:cs="Arial"/>
          <w:sz w:val="24"/>
          <w:szCs w:val="24"/>
        </w:rPr>
        <w:t xml:space="preserve">. </w:t>
      </w:r>
    </w:p>
    <w:p w:rsidR="00E57A21" w:rsidRPr="00782945" w:rsidRDefault="00E57A21" w:rsidP="00782945">
      <w:pPr>
        <w:spacing w:line="360" w:lineRule="auto"/>
        <w:rPr>
          <w:rFonts w:ascii="Arial" w:hAnsi="Arial" w:cs="Arial"/>
          <w:sz w:val="24"/>
          <w:szCs w:val="24"/>
        </w:rPr>
      </w:pPr>
    </w:p>
    <w:p w:rsidR="00DD728A" w:rsidRPr="00782945" w:rsidRDefault="00904AFB" w:rsidP="00782945">
      <w:pPr>
        <w:spacing w:line="360" w:lineRule="auto"/>
        <w:rPr>
          <w:rFonts w:ascii="Arial" w:hAnsi="Arial" w:cs="Arial"/>
          <w:sz w:val="24"/>
          <w:szCs w:val="24"/>
        </w:rPr>
      </w:pPr>
      <w:r w:rsidRPr="00782945">
        <w:rPr>
          <w:rFonts w:ascii="Arial" w:hAnsi="Arial" w:cs="Arial"/>
          <w:sz w:val="24"/>
          <w:szCs w:val="24"/>
        </w:rPr>
        <w:t xml:space="preserve">Recent research suggests that recognition of </w:t>
      </w:r>
      <w:r w:rsidRPr="00782945">
        <w:rPr>
          <w:rFonts w:ascii="Arial" w:hAnsi="Arial" w:cs="Arial"/>
          <w:sz w:val="24"/>
          <w:szCs w:val="24"/>
          <w:lang w:val="x-none"/>
        </w:rPr>
        <w:t>high-performance is the most impactful employee engagement tool</w:t>
      </w:r>
      <w:r w:rsidRPr="00782945">
        <w:rPr>
          <w:rFonts w:ascii="Arial" w:hAnsi="Arial" w:cs="Arial"/>
          <w:sz w:val="24"/>
          <w:szCs w:val="24"/>
        </w:rPr>
        <w:t xml:space="preserve"> </w:t>
      </w:r>
      <w:r w:rsidRPr="00782945">
        <w:rPr>
          <w:rFonts w:ascii="Arial" w:hAnsi="Arial" w:cs="Arial"/>
          <w:sz w:val="24"/>
          <w:szCs w:val="24"/>
          <w:lang w:val="x-none"/>
        </w:rPr>
        <w:t>(Harvard business School, 2013)</w:t>
      </w:r>
      <w:r w:rsidRPr="00782945">
        <w:rPr>
          <w:rFonts w:ascii="Arial" w:hAnsi="Arial" w:cs="Arial"/>
          <w:sz w:val="24"/>
          <w:szCs w:val="24"/>
        </w:rPr>
        <w:t xml:space="preserve">. Other than the employee or team of the month awards, there is very little evidence of recognition for high-performance </w:t>
      </w:r>
      <w:r w:rsidRPr="00782945">
        <w:rPr>
          <w:rFonts w:ascii="Arial" w:hAnsi="Arial" w:cs="Arial"/>
          <w:sz w:val="24"/>
          <w:szCs w:val="24"/>
        </w:rPr>
        <w:t>or for</w:t>
      </w:r>
      <w:r w:rsidRPr="00782945">
        <w:rPr>
          <w:rFonts w:ascii="Arial" w:hAnsi="Arial" w:cs="Arial"/>
          <w:sz w:val="24"/>
          <w:szCs w:val="24"/>
        </w:rPr>
        <w:t xml:space="preserve"> those who overachieve. </w:t>
      </w:r>
      <w:r w:rsidRPr="00782945">
        <w:rPr>
          <w:rFonts w:ascii="Arial" w:hAnsi="Arial" w:cs="Arial"/>
          <w:sz w:val="24"/>
          <w:szCs w:val="24"/>
        </w:rPr>
        <w:t>With the Agenda for C</w:t>
      </w:r>
      <w:r w:rsidRPr="00782945">
        <w:rPr>
          <w:rFonts w:ascii="Arial" w:hAnsi="Arial" w:cs="Arial"/>
          <w:sz w:val="24"/>
          <w:szCs w:val="24"/>
        </w:rPr>
        <w:t>hange pay</w:t>
      </w:r>
      <w:r w:rsidRPr="00782945">
        <w:rPr>
          <w:rFonts w:ascii="Arial" w:hAnsi="Arial" w:cs="Arial"/>
          <w:sz w:val="24"/>
          <w:szCs w:val="24"/>
        </w:rPr>
        <w:t xml:space="preserve"> </w:t>
      </w:r>
      <w:r w:rsidRPr="00782945">
        <w:rPr>
          <w:rFonts w:ascii="Arial" w:hAnsi="Arial" w:cs="Arial"/>
          <w:sz w:val="24"/>
          <w:szCs w:val="24"/>
        </w:rPr>
        <w:t>scales, the flexibility to offer financial incentive does not exi</w:t>
      </w:r>
      <w:r w:rsidRPr="00782945">
        <w:rPr>
          <w:rFonts w:ascii="Arial" w:hAnsi="Arial" w:cs="Arial"/>
          <w:sz w:val="24"/>
          <w:szCs w:val="24"/>
        </w:rPr>
        <w:t>st.  T</w:t>
      </w:r>
      <w:r w:rsidRPr="00782945">
        <w:rPr>
          <w:rFonts w:ascii="Arial" w:hAnsi="Arial" w:cs="Arial"/>
          <w:sz w:val="24"/>
          <w:szCs w:val="24"/>
        </w:rPr>
        <w:t>he health board need to consider other way</w:t>
      </w:r>
      <w:r w:rsidRPr="00782945">
        <w:rPr>
          <w:rFonts w:ascii="Arial" w:hAnsi="Arial" w:cs="Arial"/>
          <w:sz w:val="24"/>
          <w:szCs w:val="24"/>
        </w:rPr>
        <w:t xml:space="preserve">s to recognise high-performance, which could </w:t>
      </w:r>
      <w:r w:rsidRPr="00782945">
        <w:rPr>
          <w:rFonts w:ascii="Arial" w:hAnsi="Arial" w:cs="Arial"/>
          <w:sz w:val="24"/>
          <w:szCs w:val="24"/>
        </w:rPr>
        <w:t>be in the form of staff development</w:t>
      </w:r>
      <w:r w:rsidRPr="00782945">
        <w:rPr>
          <w:rFonts w:ascii="Arial" w:hAnsi="Arial" w:cs="Arial"/>
          <w:sz w:val="24"/>
          <w:szCs w:val="24"/>
        </w:rPr>
        <w:t xml:space="preserve">, </w:t>
      </w:r>
      <w:r w:rsidRPr="00782945">
        <w:rPr>
          <w:rFonts w:ascii="Arial" w:hAnsi="Arial" w:cs="Arial"/>
          <w:sz w:val="24"/>
          <w:szCs w:val="24"/>
          <w:lang w:val="x-none"/>
        </w:rPr>
        <w:t>considering new roles that will allow greater autonomy, responsibility and increased salary banding</w:t>
      </w:r>
      <w:sdt>
        <w:sdtPr>
          <w:rPr>
            <w:rFonts w:ascii="Arial" w:hAnsi="Arial" w:cs="Arial"/>
            <w:sz w:val="24"/>
            <w:szCs w:val="24"/>
            <w:lang w:val="x-none"/>
          </w:rPr>
          <w:id w:val="335504810"/>
          <w:citation/>
        </w:sdtPr>
        <w:sdtContent>
          <w:r w:rsidR="00CD5A1E" w:rsidRPr="00782945">
            <w:rPr>
              <w:rFonts w:ascii="Arial" w:hAnsi="Arial" w:cs="Arial"/>
              <w:sz w:val="24"/>
              <w:szCs w:val="24"/>
              <w:lang w:val="x-none"/>
            </w:rPr>
            <w:fldChar w:fldCharType="begin"/>
          </w:r>
          <w:r w:rsidR="00CD5A1E" w:rsidRPr="00782945">
            <w:rPr>
              <w:rFonts w:ascii="Arial" w:hAnsi="Arial" w:cs="Arial"/>
              <w:sz w:val="24"/>
              <w:szCs w:val="24"/>
            </w:rPr>
            <w:instrText xml:space="preserve"> CITATION Bri18 \l 2057 </w:instrText>
          </w:r>
          <w:r w:rsidR="00CD5A1E" w:rsidRPr="00782945">
            <w:rPr>
              <w:rFonts w:ascii="Arial" w:hAnsi="Arial" w:cs="Arial"/>
              <w:sz w:val="24"/>
              <w:szCs w:val="24"/>
              <w:lang w:val="x-none"/>
            </w:rPr>
            <w:fldChar w:fldCharType="separate"/>
          </w:r>
          <w:r w:rsidR="00CD5A1E" w:rsidRPr="00782945">
            <w:rPr>
              <w:rFonts w:ascii="Arial" w:hAnsi="Arial" w:cs="Arial"/>
              <w:noProof/>
              <w:sz w:val="24"/>
              <w:szCs w:val="24"/>
            </w:rPr>
            <w:t xml:space="preserve"> (Bridger, 2018)</w:t>
          </w:r>
          <w:r w:rsidR="00CD5A1E" w:rsidRPr="00782945">
            <w:rPr>
              <w:rFonts w:ascii="Arial" w:hAnsi="Arial" w:cs="Arial"/>
              <w:sz w:val="24"/>
              <w:szCs w:val="24"/>
              <w:lang w:val="x-none"/>
            </w:rPr>
            <w:fldChar w:fldCharType="end"/>
          </w:r>
        </w:sdtContent>
      </w:sdt>
      <w:r w:rsidRPr="00782945">
        <w:rPr>
          <w:rFonts w:ascii="Arial" w:hAnsi="Arial" w:cs="Arial"/>
          <w:sz w:val="24"/>
          <w:szCs w:val="24"/>
          <w:lang w:val="x-none"/>
        </w:rPr>
        <w:t>.</w:t>
      </w:r>
      <w:r w:rsidRPr="00782945">
        <w:rPr>
          <w:rFonts w:ascii="Arial" w:hAnsi="Arial" w:cs="Arial"/>
          <w:sz w:val="24"/>
          <w:szCs w:val="24"/>
        </w:rPr>
        <w:t xml:space="preserve"> </w:t>
      </w:r>
    </w:p>
    <w:p w:rsidR="00DD728A" w:rsidRPr="00782945" w:rsidRDefault="00DD728A" w:rsidP="00782945">
      <w:pPr>
        <w:spacing w:line="360" w:lineRule="auto"/>
        <w:rPr>
          <w:rFonts w:ascii="Arial" w:hAnsi="Arial" w:cs="Arial"/>
          <w:sz w:val="24"/>
          <w:szCs w:val="24"/>
        </w:rPr>
      </w:pPr>
    </w:p>
    <w:p w:rsidR="00904AFB" w:rsidRPr="00782945" w:rsidRDefault="00DD728A" w:rsidP="00782945">
      <w:pPr>
        <w:spacing w:line="360" w:lineRule="auto"/>
        <w:rPr>
          <w:rFonts w:ascii="Arial" w:hAnsi="Arial" w:cs="Arial"/>
          <w:sz w:val="24"/>
          <w:szCs w:val="24"/>
        </w:rPr>
      </w:pPr>
      <w:r w:rsidRPr="00782945">
        <w:rPr>
          <w:rFonts w:ascii="Arial" w:hAnsi="Arial" w:cs="Arial"/>
          <w:sz w:val="24"/>
          <w:szCs w:val="24"/>
        </w:rPr>
        <w:t xml:space="preserve">MacLeod (2009) identify </w:t>
      </w:r>
      <w:r w:rsidRPr="00782945">
        <w:rPr>
          <w:rFonts w:ascii="Arial" w:hAnsi="Arial" w:cs="Arial"/>
          <w:sz w:val="24"/>
          <w:szCs w:val="24"/>
        </w:rPr>
        <w:t xml:space="preserve">four enablers of employee engagement, namely strategic narrative, engaging managers, employee voice and integrity.   Hywel Dda have a very clear vision, mission statement and values, although the </w:t>
      </w:r>
      <w:r w:rsidR="00255AED" w:rsidRPr="00782945">
        <w:rPr>
          <w:rFonts w:ascii="Arial" w:hAnsi="Arial" w:cs="Arial"/>
          <w:sz w:val="24"/>
          <w:szCs w:val="24"/>
        </w:rPr>
        <w:t>staff s</w:t>
      </w:r>
      <w:r w:rsidRPr="00782945">
        <w:rPr>
          <w:rFonts w:ascii="Arial" w:hAnsi="Arial" w:cs="Arial"/>
          <w:sz w:val="24"/>
          <w:szCs w:val="24"/>
        </w:rPr>
        <w:t xml:space="preserve">urvey may suggest that there is an issue with cascading this information down </w:t>
      </w:r>
      <w:sdt>
        <w:sdtPr>
          <w:rPr>
            <w:rFonts w:ascii="Arial" w:hAnsi="Arial" w:cs="Arial"/>
            <w:sz w:val="24"/>
            <w:szCs w:val="24"/>
          </w:rPr>
          <w:id w:val="-612670612"/>
          <w:citation/>
        </w:sdtPr>
        <w:sdtContent>
          <w:r w:rsidRPr="00782945">
            <w:rPr>
              <w:rFonts w:ascii="Arial" w:hAnsi="Arial" w:cs="Arial"/>
              <w:sz w:val="24"/>
              <w:szCs w:val="24"/>
            </w:rPr>
            <w:fldChar w:fldCharType="begin"/>
          </w:r>
          <w:r w:rsidRPr="00782945">
            <w:rPr>
              <w:rFonts w:ascii="Arial" w:hAnsi="Arial" w:cs="Arial"/>
              <w:sz w:val="24"/>
              <w:szCs w:val="24"/>
            </w:rPr>
            <w:instrText xml:space="preserve"> CITATION NHS18 \l 2057 </w:instrText>
          </w:r>
          <w:r w:rsidRPr="00782945">
            <w:rPr>
              <w:rFonts w:ascii="Arial" w:hAnsi="Arial" w:cs="Arial"/>
              <w:sz w:val="24"/>
              <w:szCs w:val="24"/>
            </w:rPr>
            <w:fldChar w:fldCharType="separate"/>
          </w:r>
          <w:r w:rsidRPr="00782945">
            <w:rPr>
              <w:rFonts w:ascii="Arial" w:hAnsi="Arial" w:cs="Arial"/>
              <w:noProof/>
              <w:sz w:val="24"/>
              <w:szCs w:val="24"/>
            </w:rPr>
            <w:t>(NHS Wales, 2018)</w:t>
          </w:r>
          <w:r w:rsidRPr="00782945">
            <w:rPr>
              <w:rFonts w:ascii="Arial" w:hAnsi="Arial" w:cs="Arial"/>
              <w:sz w:val="24"/>
              <w:szCs w:val="24"/>
            </w:rPr>
            <w:fldChar w:fldCharType="end"/>
          </w:r>
        </w:sdtContent>
      </w:sdt>
      <w:r w:rsidR="00E57A21" w:rsidRPr="00782945">
        <w:rPr>
          <w:rFonts w:ascii="Arial" w:hAnsi="Arial" w:cs="Arial"/>
          <w:sz w:val="24"/>
          <w:szCs w:val="24"/>
        </w:rPr>
        <w:t>.  As a</w:t>
      </w:r>
      <w:r w:rsidRPr="00782945">
        <w:rPr>
          <w:rFonts w:ascii="Arial" w:hAnsi="Arial" w:cs="Arial"/>
          <w:sz w:val="24"/>
          <w:szCs w:val="24"/>
        </w:rPr>
        <w:t xml:space="preserve"> senior manager, </w:t>
      </w:r>
      <w:r w:rsidR="00E57A21" w:rsidRPr="00782945">
        <w:rPr>
          <w:rFonts w:ascii="Arial" w:hAnsi="Arial" w:cs="Arial"/>
          <w:sz w:val="24"/>
          <w:szCs w:val="24"/>
        </w:rPr>
        <w:t>my observations are that all senior managers</w:t>
      </w:r>
      <w:r w:rsidRPr="00782945">
        <w:rPr>
          <w:rFonts w:ascii="Arial" w:hAnsi="Arial" w:cs="Arial"/>
          <w:sz w:val="24"/>
          <w:szCs w:val="24"/>
        </w:rPr>
        <w:t xml:space="preserve"> try to ensure all decisions and practice</w:t>
      </w:r>
      <w:r w:rsidR="00E57A21" w:rsidRPr="00782945">
        <w:rPr>
          <w:rFonts w:ascii="Arial" w:hAnsi="Arial" w:cs="Arial"/>
          <w:sz w:val="24"/>
          <w:szCs w:val="24"/>
        </w:rPr>
        <w:t xml:space="preserve">s reflect these values, however the employee survey suggest that staff may not recognise this, suggesting that communication needs to improve to overcome their perception of the ‘Say-Do’ gap. </w:t>
      </w:r>
    </w:p>
    <w:p w:rsidR="00DD728A" w:rsidRPr="00782945" w:rsidRDefault="00DD728A" w:rsidP="00782945">
      <w:pPr>
        <w:spacing w:line="360" w:lineRule="auto"/>
        <w:rPr>
          <w:rFonts w:ascii="Arial" w:hAnsi="Arial" w:cs="Arial"/>
          <w:sz w:val="24"/>
          <w:szCs w:val="24"/>
        </w:rPr>
      </w:pPr>
    </w:p>
    <w:p w:rsidR="00DD728A" w:rsidRPr="00782945" w:rsidRDefault="00237AE5" w:rsidP="00782945">
      <w:pPr>
        <w:spacing w:line="360" w:lineRule="auto"/>
        <w:rPr>
          <w:rFonts w:ascii="Arial" w:hAnsi="Arial" w:cs="Arial"/>
          <w:sz w:val="24"/>
          <w:szCs w:val="24"/>
        </w:rPr>
      </w:pPr>
      <w:r w:rsidRPr="00782945">
        <w:rPr>
          <w:rFonts w:ascii="Arial" w:hAnsi="Arial" w:cs="Arial"/>
          <w:sz w:val="24"/>
          <w:szCs w:val="24"/>
        </w:rPr>
        <w:t xml:space="preserve">75% of people leaving their jobs due to their manager </w:t>
      </w:r>
      <w:sdt>
        <w:sdtPr>
          <w:rPr>
            <w:rFonts w:ascii="Arial" w:hAnsi="Arial" w:cs="Arial"/>
            <w:sz w:val="24"/>
            <w:szCs w:val="24"/>
          </w:rPr>
          <w:id w:val="-1328513051"/>
          <w:citation/>
        </w:sdtPr>
        <w:sdtContent>
          <w:r w:rsidRPr="00782945">
            <w:rPr>
              <w:rFonts w:ascii="Arial" w:hAnsi="Arial" w:cs="Arial"/>
              <w:sz w:val="24"/>
              <w:szCs w:val="24"/>
            </w:rPr>
            <w:fldChar w:fldCharType="begin"/>
          </w:r>
          <w:r w:rsidRPr="00782945">
            <w:rPr>
              <w:rFonts w:ascii="Arial" w:hAnsi="Arial" w:cs="Arial"/>
              <w:sz w:val="24"/>
              <w:szCs w:val="24"/>
            </w:rPr>
            <w:instrText xml:space="preserve"> CITATION Bri18 \l 2057 </w:instrText>
          </w:r>
          <w:r w:rsidRPr="00782945">
            <w:rPr>
              <w:rFonts w:ascii="Arial" w:hAnsi="Arial" w:cs="Arial"/>
              <w:sz w:val="24"/>
              <w:szCs w:val="24"/>
            </w:rPr>
            <w:fldChar w:fldCharType="separate"/>
          </w:r>
          <w:r w:rsidRPr="00782945">
            <w:rPr>
              <w:rFonts w:ascii="Arial" w:hAnsi="Arial" w:cs="Arial"/>
              <w:noProof/>
              <w:sz w:val="24"/>
              <w:szCs w:val="24"/>
            </w:rPr>
            <w:t>(Bridger, 2018)</w:t>
          </w:r>
          <w:r w:rsidRPr="00782945">
            <w:rPr>
              <w:rFonts w:ascii="Arial" w:hAnsi="Arial" w:cs="Arial"/>
              <w:sz w:val="24"/>
              <w:szCs w:val="24"/>
            </w:rPr>
            <w:fldChar w:fldCharType="end"/>
          </w:r>
        </w:sdtContent>
      </w:sdt>
      <w:r w:rsidR="00255AED" w:rsidRPr="00782945">
        <w:rPr>
          <w:rFonts w:ascii="Arial" w:hAnsi="Arial" w:cs="Arial"/>
          <w:sz w:val="24"/>
          <w:szCs w:val="24"/>
        </w:rPr>
        <w:t xml:space="preserve">. </w:t>
      </w:r>
      <w:r w:rsidRPr="00782945">
        <w:rPr>
          <w:rFonts w:ascii="Arial" w:hAnsi="Arial" w:cs="Arial"/>
          <w:sz w:val="24"/>
          <w:szCs w:val="24"/>
        </w:rPr>
        <w:t xml:space="preserve"> </w:t>
      </w:r>
      <w:r w:rsidR="00E57A21" w:rsidRPr="00782945">
        <w:rPr>
          <w:rFonts w:ascii="Arial" w:hAnsi="Arial" w:cs="Arial"/>
          <w:sz w:val="24"/>
          <w:szCs w:val="24"/>
        </w:rPr>
        <w:t>Engaging managers</w:t>
      </w:r>
      <w:r w:rsidRPr="00782945">
        <w:rPr>
          <w:rFonts w:ascii="Arial" w:hAnsi="Arial" w:cs="Arial"/>
          <w:sz w:val="24"/>
          <w:szCs w:val="24"/>
        </w:rPr>
        <w:t xml:space="preserve"> (which is one of the four enablers) play a fundamental part in employee engagement</w:t>
      </w:r>
      <w:r w:rsidR="00E500DE" w:rsidRPr="00782945">
        <w:rPr>
          <w:rFonts w:ascii="Arial" w:hAnsi="Arial" w:cs="Arial"/>
          <w:sz w:val="24"/>
          <w:szCs w:val="24"/>
        </w:rPr>
        <w:t xml:space="preserve"> </w:t>
      </w:r>
      <w:sdt>
        <w:sdtPr>
          <w:rPr>
            <w:rFonts w:ascii="Arial" w:hAnsi="Arial" w:cs="Arial"/>
            <w:sz w:val="24"/>
            <w:szCs w:val="24"/>
          </w:rPr>
          <w:id w:val="-775474191"/>
          <w:citation/>
        </w:sdtPr>
        <w:sdtContent>
          <w:r w:rsidR="00E500DE" w:rsidRPr="00782945">
            <w:rPr>
              <w:rFonts w:ascii="Arial" w:hAnsi="Arial" w:cs="Arial"/>
              <w:sz w:val="24"/>
              <w:szCs w:val="24"/>
            </w:rPr>
            <w:fldChar w:fldCharType="begin"/>
          </w:r>
          <w:r w:rsidR="00E500DE" w:rsidRPr="00782945">
            <w:rPr>
              <w:rFonts w:ascii="Arial" w:hAnsi="Arial" w:cs="Arial"/>
              <w:sz w:val="24"/>
              <w:szCs w:val="24"/>
            </w:rPr>
            <w:instrText xml:space="preserve"> CITATION Arm12 \l 2057 </w:instrText>
          </w:r>
          <w:r w:rsidR="00E500DE" w:rsidRPr="00782945">
            <w:rPr>
              <w:rFonts w:ascii="Arial" w:hAnsi="Arial" w:cs="Arial"/>
              <w:sz w:val="24"/>
              <w:szCs w:val="24"/>
            </w:rPr>
            <w:fldChar w:fldCharType="separate"/>
          </w:r>
          <w:r w:rsidR="00E500DE" w:rsidRPr="00782945">
            <w:rPr>
              <w:rFonts w:ascii="Arial" w:hAnsi="Arial" w:cs="Arial"/>
              <w:noProof/>
              <w:sz w:val="24"/>
              <w:szCs w:val="24"/>
            </w:rPr>
            <w:t>(Armstrong, 2012)</w:t>
          </w:r>
          <w:r w:rsidR="00E500DE" w:rsidRPr="00782945">
            <w:rPr>
              <w:rFonts w:ascii="Arial" w:hAnsi="Arial" w:cs="Arial"/>
              <w:sz w:val="24"/>
              <w:szCs w:val="24"/>
            </w:rPr>
            <w:fldChar w:fldCharType="end"/>
          </w:r>
        </w:sdtContent>
      </w:sdt>
      <w:r w:rsidR="00E500DE" w:rsidRPr="00782945">
        <w:rPr>
          <w:rFonts w:ascii="Arial" w:hAnsi="Arial" w:cs="Arial"/>
          <w:sz w:val="24"/>
          <w:szCs w:val="24"/>
        </w:rPr>
        <w:t xml:space="preserve">.  Results suggest that there is a divide between corporate and service functions, with a ‘them and us’ </w:t>
      </w:r>
      <w:r w:rsidR="00255AED" w:rsidRPr="00782945">
        <w:rPr>
          <w:rFonts w:ascii="Arial" w:hAnsi="Arial" w:cs="Arial"/>
          <w:sz w:val="24"/>
          <w:szCs w:val="24"/>
        </w:rPr>
        <w:t xml:space="preserve">barrier </w:t>
      </w:r>
      <w:sdt>
        <w:sdtPr>
          <w:rPr>
            <w:rFonts w:ascii="Arial" w:hAnsi="Arial" w:cs="Arial"/>
            <w:sz w:val="24"/>
            <w:szCs w:val="24"/>
          </w:rPr>
          <w:id w:val="-227546307"/>
          <w:citation/>
        </w:sdtPr>
        <w:sdtContent>
          <w:r w:rsidR="00E500DE" w:rsidRPr="00782945">
            <w:rPr>
              <w:rFonts w:ascii="Arial" w:hAnsi="Arial" w:cs="Arial"/>
              <w:sz w:val="24"/>
              <w:szCs w:val="24"/>
            </w:rPr>
            <w:fldChar w:fldCharType="begin"/>
          </w:r>
          <w:r w:rsidR="00E500DE" w:rsidRPr="00782945">
            <w:rPr>
              <w:rFonts w:ascii="Arial" w:hAnsi="Arial" w:cs="Arial"/>
              <w:sz w:val="24"/>
              <w:szCs w:val="24"/>
            </w:rPr>
            <w:instrText xml:space="preserve"> CITATION HDU18 \l 2057 </w:instrText>
          </w:r>
          <w:r w:rsidR="00E500DE" w:rsidRPr="00782945">
            <w:rPr>
              <w:rFonts w:ascii="Arial" w:hAnsi="Arial" w:cs="Arial"/>
              <w:sz w:val="24"/>
              <w:szCs w:val="24"/>
            </w:rPr>
            <w:fldChar w:fldCharType="separate"/>
          </w:r>
          <w:r w:rsidR="00E500DE" w:rsidRPr="00782945">
            <w:rPr>
              <w:rFonts w:ascii="Arial" w:hAnsi="Arial" w:cs="Arial"/>
              <w:noProof/>
              <w:sz w:val="24"/>
              <w:szCs w:val="24"/>
            </w:rPr>
            <w:t>(HDUHB, 2018)</w:t>
          </w:r>
          <w:r w:rsidR="00E500DE" w:rsidRPr="00782945">
            <w:rPr>
              <w:rFonts w:ascii="Arial" w:hAnsi="Arial" w:cs="Arial"/>
              <w:sz w:val="24"/>
              <w:szCs w:val="24"/>
            </w:rPr>
            <w:fldChar w:fldCharType="end"/>
          </w:r>
        </w:sdtContent>
      </w:sdt>
      <w:r w:rsidR="00E500DE" w:rsidRPr="00782945">
        <w:rPr>
          <w:rFonts w:ascii="Arial" w:hAnsi="Arial" w:cs="Arial"/>
          <w:sz w:val="24"/>
          <w:szCs w:val="24"/>
        </w:rPr>
        <w:t>.    Although there has been progress towards a business partnering model, this needs to be embedded, supporting the communication between corporate and operational functions</w:t>
      </w:r>
      <w:sdt>
        <w:sdtPr>
          <w:rPr>
            <w:rFonts w:ascii="Arial" w:hAnsi="Arial" w:cs="Arial"/>
            <w:sz w:val="24"/>
            <w:szCs w:val="24"/>
          </w:rPr>
          <w:id w:val="-657537474"/>
          <w:citation/>
        </w:sdtPr>
        <w:sdtContent>
          <w:r w:rsidR="00255AED" w:rsidRPr="00782945">
            <w:rPr>
              <w:rFonts w:ascii="Arial" w:hAnsi="Arial" w:cs="Arial"/>
              <w:sz w:val="24"/>
              <w:szCs w:val="24"/>
            </w:rPr>
            <w:fldChar w:fldCharType="begin"/>
          </w:r>
          <w:r w:rsidR="00255AED" w:rsidRPr="00782945">
            <w:rPr>
              <w:rFonts w:ascii="Arial" w:hAnsi="Arial" w:cs="Arial"/>
              <w:sz w:val="24"/>
              <w:szCs w:val="24"/>
            </w:rPr>
            <w:instrText xml:space="preserve"> CITATION HDU16 \l 2057 </w:instrText>
          </w:r>
          <w:r w:rsidR="00255AED" w:rsidRPr="00782945">
            <w:rPr>
              <w:rFonts w:ascii="Arial" w:hAnsi="Arial" w:cs="Arial"/>
              <w:sz w:val="24"/>
              <w:szCs w:val="24"/>
            </w:rPr>
            <w:fldChar w:fldCharType="separate"/>
          </w:r>
          <w:r w:rsidR="00255AED" w:rsidRPr="00782945">
            <w:rPr>
              <w:rFonts w:ascii="Arial" w:hAnsi="Arial" w:cs="Arial"/>
              <w:noProof/>
              <w:sz w:val="24"/>
              <w:szCs w:val="24"/>
            </w:rPr>
            <w:t xml:space="preserve"> (HDUHB, 2016)</w:t>
          </w:r>
          <w:r w:rsidR="00255AED" w:rsidRPr="00782945">
            <w:rPr>
              <w:rFonts w:ascii="Arial" w:hAnsi="Arial" w:cs="Arial"/>
              <w:sz w:val="24"/>
              <w:szCs w:val="24"/>
            </w:rPr>
            <w:fldChar w:fldCharType="end"/>
          </w:r>
        </w:sdtContent>
      </w:sdt>
      <w:r w:rsidR="00E500DE" w:rsidRPr="00782945">
        <w:rPr>
          <w:rFonts w:ascii="Arial" w:hAnsi="Arial" w:cs="Arial"/>
          <w:sz w:val="24"/>
          <w:szCs w:val="24"/>
        </w:rPr>
        <w:t xml:space="preserve">. </w:t>
      </w:r>
    </w:p>
    <w:p w:rsidR="00E57A21" w:rsidRPr="00782945" w:rsidRDefault="00E57A21" w:rsidP="00782945">
      <w:pPr>
        <w:spacing w:line="360" w:lineRule="auto"/>
        <w:rPr>
          <w:rFonts w:ascii="Arial" w:hAnsi="Arial" w:cs="Arial"/>
          <w:sz w:val="24"/>
          <w:szCs w:val="24"/>
        </w:rPr>
      </w:pPr>
    </w:p>
    <w:p w:rsidR="00E57A21" w:rsidRPr="00782945" w:rsidRDefault="00E500DE" w:rsidP="00782945">
      <w:pPr>
        <w:spacing w:line="360" w:lineRule="auto"/>
        <w:rPr>
          <w:rFonts w:ascii="Arial" w:hAnsi="Arial" w:cs="Arial"/>
          <w:sz w:val="24"/>
          <w:szCs w:val="24"/>
        </w:rPr>
      </w:pPr>
      <w:r w:rsidRPr="00782945">
        <w:rPr>
          <w:rFonts w:ascii="Arial" w:hAnsi="Arial" w:cs="Arial"/>
          <w:sz w:val="24"/>
          <w:szCs w:val="24"/>
        </w:rPr>
        <w:t xml:space="preserve">The </w:t>
      </w:r>
      <w:r w:rsidR="00255AED" w:rsidRPr="00782945">
        <w:rPr>
          <w:rFonts w:ascii="Arial" w:hAnsi="Arial" w:cs="Arial"/>
          <w:sz w:val="24"/>
          <w:szCs w:val="24"/>
        </w:rPr>
        <w:t>Organisations</w:t>
      </w:r>
      <w:r w:rsidRPr="00782945">
        <w:rPr>
          <w:rFonts w:ascii="Arial" w:hAnsi="Arial" w:cs="Arial"/>
          <w:sz w:val="24"/>
          <w:szCs w:val="24"/>
        </w:rPr>
        <w:t xml:space="preserve"> e</w:t>
      </w:r>
      <w:r w:rsidR="00E57A21" w:rsidRPr="00782945">
        <w:rPr>
          <w:rFonts w:ascii="Arial" w:hAnsi="Arial" w:cs="Arial"/>
          <w:sz w:val="24"/>
          <w:szCs w:val="24"/>
        </w:rPr>
        <w:t>mployee voice</w:t>
      </w:r>
      <w:r w:rsidR="00DA3C3F" w:rsidRPr="00782945">
        <w:rPr>
          <w:rFonts w:ascii="Arial" w:hAnsi="Arial" w:cs="Arial"/>
          <w:sz w:val="24"/>
          <w:szCs w:val="24"/>
        </w:rPr>
        <w:t xml:space="preserve"> mainly relate the s</w:t>
      </w:r>
      <w:r w:rsidR="006C0D3B" w:rsidRPr="00782945">
        <w:rPr>
          <w:rFonts w:ascii="Arial" w:hAnsi="Arial" w:cs="Arial"/>
          <w:sz w:val="24"/>
          <w:szCs w:val="24"/>
        </w:rPr>
        <w:t xml:space="preserve">taff </w:t>
      </w:r>
      <w:r w:rsidR="00DA3C3F" w:rsidRPr="00782945">
        <w:rPr>
          <w:rFonts w:ascii="Arial" w:hAnsi="Arial" w:cs="Arial"/>
          <w:sz w:val="24"/>
          <w:szCs w:val="24"/>
        </w:rPr>
        <w:t>s</w:t>
      </w:r>
      <w:r w:rsidR="006C0D3B" w:rsidRPr="00782945">
        <w:rPr>
          <w:rFonts w:ascii="Arial" w:hAnsi="Arial" w:cs="Arial"/>
          <w:sz w:val="24"/>
          <w:szCs w:val="24"/>
        </w:rPr>
        <w:t xml:space="preserve">urvey, </w:t>
      </w:r>
      <w:r w:rsidR="00DA3C3F" w:rsidRPr="00782945">
        <w:rPr>
          <w:rFonts w:ascii="Arial" w:hAnsi="Arial" w:cs="Arial"/>
          <w:sz w:val="24"/>
          <w:szCs w:val="24"/>
        </w:rPr>
        <w:t xml:space="preserve">with some ad hoc focus groups when there is a need for consultation.  The health board need to adopt a more real time </w:t>
      </w:r>
      <w:r w:rsidR="006E45AE" w:rsidRPr="00782945">
        <w:rPr>
          <w:rFonts w:ascii="Arial" w:hAnsi="Arial" w:cs="Arial"/>
          <w:sz w:val="24"/>
          <w:szCs w:val="24"/>
        </w:rPr>
        <w:t xml:space="preserve">feedback </w:t>
      </w:r>
      <w:r w:rsidR="00AE28E2" w:rsidRPr="00782945">
        <w:rPr>
          <w:rFonts w:ascii="Arial" w:hAnsi="Arial" w:cs="Arial"/>
          <w:sz w:val="24"/>
          <w:szCs w:val="24"/>
        </w:rPr>
        <w:t xml:space="preserve">approach, demonstrating their commitment </w:t>
      </w:r>
      <w:r w:rsidR="006E45AE" w:rsidRPr="00782945">
        <w:rPr>
          <w:rFonts w:ascii="Arial" w:hAnsi="Arial" w:cs="Arial"/>
          <w:sz w:val="24"/>
          <w:szCs w:val="24"/>
        </w:rPr>
        <w:t xml:space="preserve">to act on feedback. This is due to </w:t>
      </w:r>
      <w:r w:rsidR="00AE28E2" w:rsidRPr="00782945">
        <w:rPr>
          <w:rFonts w:ascii="Arial" w:hAnsi="Arial" w:cs="Arial"/>
          <w:sz w:val="24"/>
          <w:szCs w:val="24"/>
        </w:rPr>
        <w:t xml:space="preserve">only 21% of staff feel that the executive team act on feedback </w:t>
      </w:r>
      <w:sdt>
        <w:sdtPr>
          <w:rPr>
            <w:rFonts w:ascii="Arial" w:hAnsi="Arial" w:cs="Arial"/>
            <w:sz w:val="24"/>
            <w:szCs w:val="24"/>
          </w:rPr>
          <w:id w:val="1188017186"/>
          <w:citation/>
        </w:sdtPr>
        <w:sdtContent>
          <w:r w:rsidR="00AE28E2" w:rsidRPr="00782945">
            <w:rPr>
              <w:rFonts w:ascii="Arial" w:hAnsi="Arial" w:cs="Arial"/>
              <w:sz w:val="24"/>
              <w:szCs w:val="24"/>
            </w:rPr>
            <w:fldChar w:fldCharType="begin"/>
          </w:r>
          <w:r w:rsidR="00AE28E2" w:rsidRPr="00782945">
            <w:rPr>
              <w:rFonts w:ascii="Arial" w:hAnsi="Arial" w:cs="Arial"/>
              <w:sz w:val="24"/>
              <w:szCs w:val="24"/>
            </w:rPr>
            <w:instrText xml:space="preserve"> CITATION NHS18 \l 2057 </w:instrText>
          </w:r>
          <w:r w:rsidR="00AE28E2" w:rsidRPr="00782945">
            <w:rPr>
              <w:rFonts w:ascii="Arial" w:hAnsi="Arial" w:cs="Arial"/>
              <w:sz w:val="24"/>
              <w:szCs w:val="24"/>
            </w:rPr>
            <w:fldChar w:fldCharType="separate"/>
          </w:r>
          <w:r w:rsidR="00AE28E2" w:rsidRPr="00782945">
            <w:rPr>
              <w:rFonts w:ascii="Arial" w:hAnsi="Arial" w:cs="Arial"/>
              <w:noProof/>
              <w:sz w:val="24"/>
              <w:szCs w:val="24"/>
            </w:rPr>
            <w:t>(NHS Wales, 2018)</w:t>
          </w:r>
          <w:r w:rsidR="00AE28E2" w:rsidRPr="00782945">
            <w:rPr>
              <w:rFonts w:ascii="Arial" w:hAnsi="Arial" w:cs="Arial"/>
              <w:sz w:val="24"/>
              <w:szCs w:val="24"/>
            </w:rPr>
            <w:fldChar w:fldCharType="end"/>
          </w:r>
        </w:sdtContent>
      </w:sdt>
      <w:r w:rsidR="00AE28E2" w:rsidRPr="00782945">
        <w:rPr>
          <w:rFonts w:ascii="Arial" w:hAnsi="Arial" w:cs="Arial"/>
          <w:sz w:val="24"/>
          <w:szCs w:val="24"/>
        </w:rPr>
        <w:t>.</w:t>
      </w:r>
      <w:r w:rsidR="00DA3C3F" w:rsidRPr="00782945">
        <w:rPr>
          <w:rFonts w:ascii="Arial" w:hAnsi="Arial" w:cs="Arial"/>
          <w:sz w:val="24"/>
          <w:szCs w:val="24"/>
        </w:rPr>
        <w:t xml:space="preserve"> </w:t>
      </w:r>
    </w:p>
    <w:p w:rsidR="00904AFB" w:rsidRPr="00782945" w:rsidRDefault="00904AFB" w:rsidP="00782945">
      <w:pPr>
        <w:spacing w:line="360" w:lineRule="auto"/>
        <w:rPr>
          <w:rFonts w:ascii="Arial" w:hAnsi="Arial" w:cs="Arial"/>
          <w:sz w:val="24"/>
          <w:szCs w:val="24"/>
        </w:rPr>
      </w:pPr>
    </w:p>
    <w:p w:rsidR="00FD13CB" w:rsidRPr="00782945" w:rsidRDefault="00F0756E" w:rsidP="00782945">
      <w:pPr>
        <w:spacing w:line="360" w:lineRule="auto"/>
        <w:rPr>
          <w:rFonts w:ascii="Arial" w:hAnsi="Arial" w:cs="Arial"/>
          <w:sz w:val="24"/>
          <w:szCs w:val="24"/>
        </w:rPr>
      </w:pPr>
      <w:r w:rsidRPr="00782945">
        <w:rPr>
          <w:rFonts w:ascii="Arial" w:hAnsi="Arial" w:cs="Arial"/>
          <w:sz w:val="24"/>
          <w:szCs w:val="24"/>
        </w:rPr>
        <w:t>One of the</w:t>
      </w:r>
      <w:r w:rsidR="00E57A21" w:rsidRPr="00782945">
        <w:rPr>
          <w:rFonts w:ascii="Arial" w:hAnsi="Arial" w:cs="Arial"/>
          <w:sz w:val="24"/>
          <w:szCs w:val="24"/>
        </w:rPr>
        <w:t xml:space="preserve"> main approaches to employee engagem</w:t>
      </w:r>
      <w:r w:rsidRPr="00782945">
        <w:rPr>
          <w:rFonts w:ascii="Arial" w:hAnsi="Arial" w:cs="Arial"/>
          <w:sz w:val="24"/>
          <w:szCs w:val="24"/>
        </w:rPr>
        <w:t>ent that nee</w:t>
      </w:r>
      <w:r w:rsidR="00A6740F" w:rsidRPr="00782945">
        <w:rPr>
          <w:rFonts w:ascii="Arial" w:hAnsi="Arial" w:cs="Arial"/>
          <w:sz w:val="24"/>
          <w:szCs w:val="24"/>
        </w:rPr>
        <w:t>d to be reviewed is how trust is</w:t>
      </w:r>
      <w:r w:rsidRPr="00782945">
        <w:rPr>
          <w:rFonts w:ascii="Arial" w:hAnsi="Arial" w:cs="Arial"/>
          <w:sz w:val="24"/>
          <w:szCs w:val="24"/>
        </w:rPr>
        <w:t xml:space="preserve"> built, especially with the executive team.  High-trust can be achieved by effective communication, openness and honesty </w:t>
      </w:r>
      <w:sdt>
        <w:sdtPr>
          <w:rPr>
            <w:rFonts w:ascii="Arial" w:hAnsi="Arial" w:cs="Arial"/>
            <w:sz w:val="24"/>
            <w:szCs w:val="24"/>
          </w:rPr>
          <w:id w:val="-1021620035"/>
          <w:citation/>
        </w:sdtPr>
        <w:sdtContent>
          <w:r w:rsidRPr="00782945">
            <w:rPr>
              <w:rFonts w:ascii="Arial" w:hAnsi="Arial" w:cs="Arial"/>
              <w:sz w:val="24"/>
              <w:szCs w:val="24"/>
            </w:rPr>
            <w:fldChar w:fldCharType="begin"/>
          </w:r>
          <w:r w:rsidRPr="00782945">
            <w:rPr>
              <w:rFonts w:ascii="Arial" w:hAnsi="Arial" w:cs="Arial"/>
              <w:sz w:val="24"/>
              <w:szCs w:val="24"/>
            </w:rPr>
            <w:instrText xml:space="preserve"> CITATION Bri18 \l 2057 </w:instrText>
          </w:r>
          <w:r w:rsidRPr="00782945">
            <w:rPr>
              <w:rFonts w:ascii="Arial" w:hAnsi="Arial" w:cs="Arial"/>
              <w:sz w:val="24"/>
              <w:szCs w:val="24"/>
            </w:rPr>
            <w:fldChar w:fldCharType="separate"/>
          </w:r>
          <w:r w:rsidRPr="00782945">
            <w:rPr>
              <w:rFonts w:ascii="Arial" w:hAnsi="Arial" w:cs="Arial"/>
              <w:noProof/>
              <w:sz w:val="24"/>
              <w:szCs w:val="24"/>
            </w:rPr>
            <w:t>(Bridger, 2018)</w:t>
          </w:r>
          <w:r w:rsidRPr="00782945">
            <w:rPr>
              <w:rFonts w:ascii="Arial" w:hAnsi="Arial" w:cs="Arial"/>
              <w:sz w:val="24"/>
              <w:szCs w:val="24"/>
            </w:rPr>
            <w:fldChar w:fldCharType="end"/>
          </w:r>
        </w:sdtContent>
      </w:sdt>
      <w:r w:rsidRPr="00782945">
        <w:rPr>
          <w:rFonts w:ascii="Arial" w:hAnsi="Arial" w:cs="Arial"/>
          <w:sz w:val="24"/>
          <w:szCs w:val="24"/>
        </w:rPr>
        <w:t xml:space="preserve">.  </w:t>
      </w:r>
      <w:r w:rsidR="00FD13CB" w:rsidRPr="00782945">
        <w:rPr>
          <w:rFonts w:ascii="Arial" w:hAnsi="Arial" w:cs="Arial"/>
          <w:sz w:val="24"/>
          <w:szCs w:val="24"/>
        </w:rPr>
        <w:t xml:space="preserve">  </w:t>
      </w:r>
      <w:r w:rsidR="00A6740F" w:rsidRPr="00782945">
        <w:rPr>
          <w:rFonts w:ascii="Arial" w:hAnsi="Arial" w:cs="Arial"/>
          <w:sz w:val="24"/>
          <w:szCs w:val="24"/>
        </w:rPr>
        <w:t xml:space="preserve">The organisation </w:t>
      </w:r>
      <w:r w:rsidR="006E45AE" w:rsidRPr="00782945">
        <w:rPr>
          <w:rFonts w:ascii="Arial" w:hAnsi="Arial" w:cs="Arial"/>
          <w:sz w:val="24"/>
          <w:szCs w:val="24"/>
        </w:rPr>
        <w:t xml:space="preserve">also </w:t>
      </w:r>
      <w:r w:rsidR="00A6740F" w:rsidRPr="00782945">
        <w:rPr>
          <w:rFonts w:ascii="Arial" w:hAnsi="Arial" w:cs="Arial"/>
          <w:sz w:val="24"/>
          <w:szCs w:val="24"/>
        </w:rPr>
        <w:t xml:space="preserve">need to create a </w:t>
      </w:r>
      <w:r w:rsidRPr="00782945">
        <w:rPr>
          <w:rFonts w:ascii="Arial" w:hAnsi="Arial" w:cs="Arial"/>
          <w:sz w:val="24"/>
          <w:szCs w:val="24"/>
        </w:rPr>
        <w:t xml:space="preserve">high development culture, </w:t>
      </w:r>
      <w:r w:rsidR="00FD13CB" w:rsidRPr="00782945">
        <w:rPr>
          <w:rFonts w:ascii="Arial" w:hAnsi="Arial" w:cs="Arial"/>
          <w:sz w:val="24"/>
          <w:szCs w:val="24"/>
        </w:rPr>
        <w:t>which includes offering management training and staff development</w:t>
      </w:r>
      <w:sdt>
        <w:sdtPr>
          <w:rPr>
            <w:rFonts w:ascii="Arial" w:hAnsi="Arial" w:cs="Arial"/>
            <w:sz w:val="24"/>
            <w:szCs w:val="24"/>
          </w:rPr>
          <w:id w:val="-794296366"/>
          <w:citation/>
        </w:sdtPr>
        <w:sdtContent>
          <w:r w:rsidR="006E45AE" w:rsidRPr="00782945">
            <w:rPr>
              <w:rFonts w:ascii="Arial" w:hAnsi="Arial" w:cs="Arial"/>
              <w:sz w:val="24"/>
              <w:szCs w:val="24"/>
            </w:rPr>
            <w:fldChar w:fldCharType="begin"/>
          </w:r>
          <w:r w:rsidR="006E45AE" w:rsidRPr="00782945">
            <w:rPr>
              <w:rFonts w:ascii="Arial" w:hAnsi="Arial" w:cs="Arial"/>
              <w:sz w:val="24"/>
              <w:szCs w:val="24"/>
            </w:rPr>
            <w:instrText xml:space="preserve"> CITATION Eng18 \l 2057 </w:instrText>
          </w:r>
          <w:r w:rsidR="006E45AE" w:rsidRPr="00782945">
            <w:rPr>
              <w:rFonts w:ascii="Arial" w:hAnsi="Arial" w:cs="Arial"/>
              <w:sz w:val="24"/>
              <w:szCs w:val="24"/>
            </w:rPr>
            <w:fldChar w:fldCharType="separate"/>
          </w:r>
          <w:r w:rsidR="006E45AE" w:rsidRPr="00782945">
            <w:rPr>
              <w:rFonts w:ascii="Arial" w:hAnsi="Arial" w:cs="Arial"/>
              <w:noProof/>
              <w:sz w:val="24"/>
              <w:szCs w:val="24"/>
            </w:rPr>
            <w:t xml:space="preserve"> (Engage For Success, 2018)</w:t>
          </w:r>
          <w:r w:rsidR="006E45AE" w:rsidRPr="00782945">
            <w:rPr>
              <w:rFonts w:ascii="Arial" w:hAnsi="Arial" w:cs="Arial"/>
              <w:sz w:val="24"/>
              <w:szCs w:val="24"/>
            </w:rPr>
            <w:fldChar w:fldCharType="end"/>
          </w:r>
        </w:sdtContent>
      </w:sdt>
      <w:r w:rsidR="00FD13CB" w:rsidRPr="00782945">
        <w:rPr>
          <w:rFonts w:ascii="Arial" w:hAnsi="Arial" w:cs="Arial"/>
          <w:sz w:val="24"/>
          <w:szCs w:val="24"/>
        </w:rPr>
        <w:t xml:space="preserve">.  </w:t>
      </w:r>
      <w:r w:rsidR="00A6740F" w:rsidRPr="00782945">
        <w:rPr>
          <w:rFonts w:ascii="Arial" w:hAnsi="Arial" w:cs="Arial"/>
          <w:sz w:val="24"/>
          <w:szCs w:val="24"/>
        </w:rPr>
        <w:t xml:space="preserve"> Management training should </w:t>
      </w:r>
      <w:r w:rsidR="00DF2BE5" w:rsidRPr="00782945">
        <w:rPr>
          <w:rFonts w:ascii="Arial" w:hAnsi="Arial" w:cs="Arial"/>
          <w:sz w:val="24"/>
          <w:szCs w:val="24"/>
        </w:rPr>
        <w:t>include</w:t>
      </w:r>
      <w:r w:rsidR="00A6740F" w:rsidRPr="00782945">
        <w:rPr>
          <w:rFonts w:ascii="Arial" w:hAnsi="Arial" w:cs="Arial"/>
          <w:sz w:val="24"/>
          <w:szCs w:val="24"/>
        </w:rPr>
        <w:t xml:space="preserve"> how to provide feedback, how to engage with your </w:t>
      </w:r>
      <w:r w:rsidR="00FF7295" w:rsidRPr="00782945">
        <w:rPr>
          <w:rFonts w:ascii="Arial" w:hAnsi="Arial" w:cs="Arial"/>
          <w:sz w:val="24"/>
          <w:szCs w:val="24"/>
        </w:rPr>
        <w:t>team,</w:t>
      </w:r>
      <w:r w:rsidR="007561EF" w:rsidRPr="00782945">
        <w:rPr>
          <w:rFonts w:ascii="Arial" w:hAnsi="Arial" w:cs="Arial"/>
          <w:sz w:val="24"/>
          <w:szCs w:val="24"/>
        </w:rPr>
        <w:t xml:space="preserve"> developing a coaching culture</w:t>
      </w:r>
      <w:sdt>
        <w:sdtPr>
          <w:rPr>
            <w:rFonts w:ascii="Arial" w:hAnsi="Arial" w:cs="Arial"/>
            <w:sz w:val="24"/>
            <w:szCs w:val="24"/>
          </w:rPr>
          <w:id w:val="-1369914543"/>
          <w:citation/>
        </w:sdtPr>
        <w:sdtContent>
          <w:r w:rsidR="007561EF" w:rsidRPr="00782945">
            <w:rPr>
              <w:rFonts w:ascii="Arial" w:hAnsi="Arial" w:cs="Arial"/>
              <w:sz w:val="24"/>
              <w:szCs w:val="24"/>
            </w:rPr>
            <w:fldChar w:fldCharType="begin"/>
          </w:r>
          <w:r w:rsidR="007561EF" w:rsidRPr="00782945">
            <w:rPr>
              <w:rFonts w:ascii="Arial" w:hAnsi="Arial" w:cs="Arial"/>
              <w:sz w:val="24"/>
              <w:szCs w:val="24"/>
            </w:rPr>
            <w:instrText xml:space="preserve"> CITATION Kin15 \l 2057 </w:instrText>
          </w:r>
          <w:r w:rsidR="007561EF" w:rsidRPr="00782945">
            <w:rPr>
              <w:rFonts w:ascii="Arial" w:hAnsi="Arial" w:cs="Arial"/>
              <w:sz w:val="24"/>
              <w:szCs w:val="24"/>
            </w:rPr>
            <w:fldChar w:fldCharType="separate"/>
          </w:r>
          <w:r w:rsidR="007561EF" w:rsidRPr="00782945">
            <w:rPr>
              <w:rFonts w:ascii="Arial" w:hAnsi="Arial" w:cs="Arial"/>
              <w:noProof/>
              <w:sz w:val="24"/>
              <w:szCs w:val="24"/>
            </w:rPr>
            <w:t xml:space="preserve"> (Kingsfund, 2015)</w:t>
          </w:r>
          <w:r w:rsidR="007561EF" w:rsidRPr="00782945">
            <w:rPr>
              <w:rFonts w:ascii="Arial" w:hAnsi="Arial" w:cs="Arial"/>
              <w:sz w:val="24"/>
              <w:szCs w:val="24"/>
            </w:rPr>
            <w:fldChar w:fldCharType="end"/>
          </w:r>
        </w:sdtContent>
      </w:sdt>
      <w:r w:rsidR="007561EF" w:rsidRPr="00782945">
        <w:rPr>
          <w:rFonts w:ascii="Arial" w:hAnsi="Arial" w:cs="Arial"/>
          <w:sz w:val="24"/>
          <w:szCs w:val="24"/>
        </w:rPr>
        <w:t>.</w:t>
      </w:r>
    </w:p>
    <w:p w:rsidR="00FD13CB" w:rsidRPr="00782945" w:rsidRDefault="00FD13CB" w:rsidP="00782945">
      <w:pPr>
        <w:spacing w:line="360" w:lineRule="auto"/>
        <w:rPr>
          <w:rFonts w:ascii="Arial" w:hAnsi="Arial" w:cs="Arial"/>
          <w:sz w:val="24"/>
          <w:szCs w:val="24"/>
        </w:rPr>
      </w:pPr>
    </w:p>
    <w:p w:rsidR="00A6740F" w:rsidRPr="00782945" w:rsidRDefault="00FD13CB" w:rsidP="00782945">
      <w:pPr>
        <w:spacing w:line="360" w:lineRule="auto"/>
        <w:rPr>
          <w:rFonts w:ascii="Arial" w:hAnsi="Arial" w:cs="Arial"/>
          <w:sz w:val="24"/>
          <w:szCs w:val="24"/>
        </w:rPr>
      </w:pPr>
      <w:r w:rsidRPr="00782945">
        <w:rPr>
          <w:rFonts w:ascii="Arial" w:hAnsi="Arial" w:cs="Arial"/>
          <w:sz w:val="24"/>
          <w:szCs w:val="24"/>
        </w:rPr>
        <w:t>The organisation also need to consider the changing workforce needs, with different generations having differi</w:t>
      </w:r>
      <w:r w:rsidR="006639EE" w:rsidRPr="00782945">
        <w:rPr>
          <w:rFonts w:ascii="Arial" w:hAnsi="Arial" w:cs="Arial"/>
          <w:sz w:val="24"/>
          <w:szCs w:val="24"/>
        </w:rPr>
        <w:t>ng expectations of what makes an employer of choice</w:t>
      </w:r>
      <w:sdt>
        <w:sdtPr>
          <w:rPr>
            <w:rFonts w:ascii="Arial" w:hAnsi="Arial" w:cs="Arial"/>
            <w:sz w:val="24"/>
            <w:szCs w:val="24"/>
          </w:rPr>
          <w:id w:val="-1124762928"/>
          <w:citation/>
        </w:sdtPr>
        <w:sdtContent>
          <w:r w:rsidR="006E45AE" w:rsidRPr="00782945">
            <w:rPr>
              <w:rFonts w:ascii="Arial" w:hAnsi="Arial" w:cs="Arial"/>
              <w:sz w:val="24"/>
              <w:szCs w:val="24"/>
            </w:rPr>
            <w:fldChar w:fldCharType="begin"/>
          </w:r>
          <w:r w:rsidR="006E45AE" w:rsidRPr="00782945">
            <w:rPr>
              <w:rFonts w:ascii="Arial" w:hAnsi="Arial" w:cs="Arial"/>
              <w:sz w:val="24"/>
              <w:szCs w:val="24"/>
            </w:rPr>
            <w:instrText xml:space="preserve"> CITATION Bri18 \l 2057 </w:instrText>
          </w:r>
          <w:r w:rsidR="006E45AE" w:rsidRPr="00782945">
            <w:rPr>
              <w:rFonts w:ascii="Arial" w:hAnsi="Arial" w:cs="Arial"/>
              <w:sz w:val="24"/>
              <w:szCs w:val="24"/>
            </w:rPr>
            <w:fldChar w:fldCharType="separate"/>
          </w:r>
          <w:r w:rsidR="006E45AE" w:rsidRPr="00782945">
            <w:rPr>
              <w:rFonts w:ascii="Arial" w:hAnsi="Arial" w:cs="Arial"/>
              <w:noProof/>
              <w:sz w:val="24"/>
              <w:szCs w:val="24"/>
            </w:rPr>
            <w:t xml:space="preserve"> (Bridger, 2018)</w:t>
          </w:r>
          <w:r w:rsidR="006E45AE" w:rsidRPr="00782945">
            <w:rPr>
              <w:rFonts w:ascii="Arial" w:hAnsi="Arial" w:cs="Arial"/>
              <w:sz w:val="24"/>
              <w:szCs w:val="24"/>
            </w:rPr>
            <w:fldChar w:fldCharType="end"/>
          </w:r>
        </w:sdtContent>
      </w:sdt>
      <w:r w:rsidR="006639EE" w:rsidRPr="00782945">
        <w:rPr>
          <w:rFonts w:ascii="Arial" w:hAnsi="Arial" w:cs="Arial"/>
          <w:sz w:val="24"/>
          <w:szCs w:val="24"/>
        </w:rPr>
        <w:t>.    With the demographics of the workforce changing to include an increase of generation X workers</w:t>
      </w:r>
      <w:r w:rsidR="006E45AE" w:rsidRPr="00782945">
        <w:rPr>
          <w:rFonts w:ascii="Arial" w:hAnsi="Arial" w:cs="Arial"/>
          <w:sz w:val="24"/>
          <w:szCs w:val="24"/>
        </w:rPr>
        <w:t>,</w:t>
      </w:r>
      <w:r w:rsidR="006639EE" w:rsidRPr="00782945">
        <w:rPr>
          <w:rFonts w:ascii="Arial" w:hAnsi="Arial" w:cs="Arial"/>
          <w:sz w:val="24"/>
          <w:szCs w:val="24"/>
        </w:rPr>
        <w:t xml:space="preserve"> who are motiva</w:t>
      </w:r>
      <w:r w:rsidR="006E45AE" w:rsidRPr="00782945">
        <w:rPr>
          <w:rFonts w:ascii="Arial" w:hAnsi="Arial" w:cs="Arial"/>
          <w:sz w:val="24"/>
          <w:szCs w:val="24"/>
        </w:rPr>
        <w:t xml:space="preserve">ted by flexibility and </w:t>
      </w:r>
      <w:r w:rsidR="006639EE" w:rsidRPr="00782945">
        <w:rPr>
          <w:rFonts w:ascii="Arial" w:hAnsi="Arial" w:cs="Arial"/>
          <w:sz w:val="24"/>
          <w:szCs w:val="24"/>
        </w:rPr>
        <w:t xml:space="preserve">generation Y </w:t>
      </w:r>
      <w:r w:rsidR="006E45AE" w:rsidRPr="00782945">
        <w:rPr>
          <w:rFonts w:ascii="Arial" w:hAnsi="Arial" w:cs="Arial"/>
          <w:sz w:val="24"/>
          <w:szCs w:val="24"/>
        </w:rPr>
        <w:t xml:space="preserve">workers </w:t>
      </w:r>
      <w:r w:rsidR="006639EE" w:rsidRPr="00782945">
        <w:rPr>
          <w:rFonts w:ascii="Arial" w:hAnsi="Arial" w:cs="Arial"/>
          <w:sz w:val="24"/>
          <w:szCs w:val="24"/>
        </w:rPr>
        <w:t>wanting learning, development and career advancement opportun</w:t>
      </w:r>
      <w:r w:rsidR="006E45AE" w:rsidRPr="00782945">
        <w:rPr>
          <w:rFonts w:ascii="Arial" w:hAnsi="Arial" w:cs="Arial"/>
          <w:sz w:val="24"/>
          <w:szCs w:val="24"/>
        </w:rPr>
        <w:t xml:space="preserve">ities.  The organisation needs to consider balancing their needs, </w:t>
      </w:r>
      <w:r w:rsidR="006639EE" w:rsidRPr="00782945">
        <w:rPr>
          <w:rFonts w:ascii="Arial" w:hAnsi="Arial" w:cs="Arial"/>
          <w:sz w:val="24"/>
          <w:szCs w:val="24"/>
        </w:rPr>
        <w:t xml:space="preserve">whilst still engaging the other </w:t>
      </w:r>
      <w:r w:rsidR="006E45AE" w:rsidRPr="00782945">
        <w:rPr>
          <w:rFonts w:ascii="Arial" w:hAnsi="Arial" w:cs="Arial"/>
          <w:sz w:val="24"/>
          <w:szCs w:val="24"/>
        </w:rPr>
        <w:t>older workforce</w:t>
      </w:r>
      <w:r w:rsidR="006639EE" w:rsidRPr="00782945">
        <w:rPr>
          <w:rFonts w:ascii="Arial" w:hAnsi="Arial" w:cs="Arial"/>
          <w:sz w:val="24"/>
          <w:szCs w:val="24"/>
        </w:rPr>
        <w:t xml:space="preserve"> </w:t>
      </w:r>
      <w:sdt>
        <w:sdtPr>
          <w:rPr>
            <w:rFonts w:ascii="Arial" w:hAnsi="Arial" w:cs="Arial"/>
            <w:sz w:val="24"/>
            <w:szCs w:val="24"/>
          </w:rPr>
          <w:id w:val="-235007475"/>
          <w:citation/>
        </w:sdtPr>
        <w:sdtContent>
          <w:r w:rsidR="006639EE" w:rsidRPr="00782945">
            <w:rPr>
              <w:rFonts w:ascii="Arial" w:hAnsi="Arial" w:cs="Arial"/>
              <w:sz w:val="24"/>
              <w:szCs w:val="24"/>
            </w:rPr>
            <w:fldChar w:fldCharType="begin"/>
          </w:r>
          <w:r w:rsidR="006639EE" w:rsidRPr="00782945">
            <w:rPr>
              <w:rFonts w:ascii="Arial" w:hAnsi="Arial" w:cs="Arial"/>
              <w:sz w:val="24"/>
              <w:szCs w:val="24"/>
            </w:rPr>
            <w:instrText xml:space="preserve"> CITATION Mer19 \l 2057 </w:instrText>
          </w:r>
          <w:r w:rsidR="006639EE" w:rsidRPr="00782945">
            <w:rPr>
              <w:rFonts w:ascii="Arial" w:hAnsi="Arial" w:cs="Arial"/>
              <w:sz w:val="24"/>
              <w:szCs w:val="24"/>
            </w:rPr>
            <w:fldChar w:fldCharType="separate"/>
          </w:r>
          <w:r w:rsidR="006639EE" w:rsidRPr="00782945">
            <w:rPr>
              <w:rFonts w:ascii="Arial" w:hAnsi="Arial" w:cs="Arial"/>
              <w:noProof/>
              <w:sz w:val="24"/>
              <w:szCs w:val="24"/>
            </w:rPr>
            <w:t xml:space="preserve"> (Mercer, 2019)</w:t>
          </w:r>
          <w:r w:rsidR="006639EE" w:rsidRPr="00782945">
            <w:rPr>
              <w:rFonts w:ascii="Arial" w:hAnsi="Arial" w:cs="Arial"/>
              <w:sz w:val="24"/>
              <w:szCs w:val="24"/>
            </w:rPr>
            <w:fldChar w:fldCharType="end"/>
          </w:r>
        </w:sdtContent>
      </w:sdt>
      <w:r w:rsidR="006639EE" w:rsidRPr="00782945">
        <w:rPr>
          <w:rFonts w:ascii="Arial" w:hAnsi="Arial" w:cs="Arial"/>
          <w:sz w:val="24"/>
          <w:szCs w:val="24"/>
        </w:rPr>
        <w:t xml:space="preserve">. </w:t>
      </w:r>
    </w:p>
    <w:p w:rsidR="00A1057E" w:rsidRPr="00782945" w:rsidRDefault="00A1057E" w:rsidP="00782945">
      <w:pPr>
        <w:spacing w:line="360" w:lineRule="auto"/>
        <w:rPr>
          <w:rFonts w:ascii="Arial" w:hAnsi="Arial" w:cs="Arial"/>
          <w:sz w:val="24"/>
          <w:szCs w:val="24"/>
        </w:rPr>
      </w:pPr>
    </w:p>
    <w:p w:rsidR="00A6740F" w:rsidRPr="00782945" w:rsidRDefault="00A6740F" w:rsidP="00782945">
      <w:pPr>
        <w:spacing w:line="360" w:lineRule="auto"/>
        <w:rPr>
          <w:rFonts w:ascii="Arial" w:hAnsi="Arial" w:cs="Arial"/>
          <w:sz w:val="24"/>
          <w:szCs w:val="24"/>
        </w:rPr>
      </w:pPr>
      <w:r w:rsidRPr="00782945">
        <w:rPr>
          <w:rFonts w:ascii="Arial" w:hAnsi="Arial" w:cs="Arial"/>
          <w:sz w:val="24"/>
          <w:szCs w:val="24"/>
        </w:rPr>
        <w:t xml:space="preserve">If these approaches are reviewed, this will ensure all four enablers of employee engagement are given consideration.  </w:t>
      </w:r>
    </w:p>
    <w:p w:rsidR="00A6740F" w:rsidRPr="00782945" w:rsidRDefault="00A6740F" w:rsidP="00782945">
      <w:pPr>
        <w:spacing w:line="360" w:lineRule="auto"/>
        <w:rPr>
          <w:rFonts w:ascii="Arial" w:hAnsi="Arial" w:cs="Arial"/>
          <w:sz w:val="24"/>
          <w:szCs w:val="24"/>
        </w:rPr>
      </w:pPr>
    </w:p>
    <w:p w:rsidR="00B32BE0" w:rsidRPr="00782945" w:rsidRDefault="00B32BE0" w:rsidP="00782945">
      <w:pPr>
        <w:spacing w:line="360" w:lineRule="auto"/>
        <w:rPr>
          <w:rFonts w:ascii="Arial" w:hAnsi="Arial" w:cs="Arial"/>
          <w:b/>
          <w:bCs/>
          <w:sz w:val="24"/>
          <w:szCs w:val="24"/>
        </w:rPr>
      </w:pPr>
      <w:r w:rsidRPr="00782945">
        <w:rPr>
          <w:rFonts w:ascii="Arial" w:hAnsi="Arial" w:cs="Arial"/>
          <w:b/>
          <w:bCs/>
          <w:sz w:val="24"/>
          <w:szCs w:val="24"/>
        </w:rPr>
        <w:t>2.</w:t>
      </w:r>
      <w:r w:rsidR="00422F3E" w:rsidRPr="00782945">
        <w:rPr>
          <w:rFonts w:ascii="Arial" w:hAnsi="Arial" w:cs="Arial"/>
          <w:b/>
          <w:bCs/>
          <w:sz w:val="24"/>
          <w:szCs w:val="24"/>
        </w:rPr>
        <w:t xml:space="preserve"> </w:t>
      </w:r>
      <w:r w:rsidR="00B77D28" w:rsidRPr="00782945">
        <w:rPr>
          <w:rFonts w:ascii="Arial" w:hAnsi="Arial" w:cs="Arial"/>
          <w:b/>
          <w:bCs/>
          <w:sz w:val="24"/>
          <w:szCs w:val="24"/>
        </w:rPr>
        <w:t>Examine the employee handbook and any internal staff bulletins within your organisation, making notes relating to the content and whether it engages employees</w:t>
      </w:r>
    </w:p>
    <w:p w:rsidR="00B16341" w:rsidRPr="00782945" w:rsidRDefault="00B16341" w:rsidP="00782945">
      <w:pPr>
        <w:spacing w:line="360" w:lineRule="auto"/>
        <w:rPr>
          <w:rFonts w:ascii="Arial" w:hAnsi="Arial" w:cs="Arial"/>
          <w:sz w:val="24"/>
          <w:szCs w:val="24"/>
        </w:rPr>
      </w:pPr>
    </w:p>
    <w:p w:rsidR="00B16341" w:rsidRPr="00782945" w:rsidRDefault="0020551C" w:rsidP="00782945">
      <w:pPr>
        <w:spacing w:line="360" w:lineRule="auto"/>
        <w:rPr>
          <w:rFonts w:ascii="Arial" w:hAnsi="Arial" w:cs="Arial"/>
          <w:sz w:val="24"/>
          <w:szCs w:val="24"/>
        </w:rPr>
      </w:pPr>
      <w:r w:rsidRPr="00782945">
        <w:rPr>
          <w:rFonts w:ascii="Arial" w:hAnsi="Arial" w:cs="Arial"/>
          <w:sz w:val="24"/>
          <w:szCs w:val="24"/>
        </w:rPr>
        <w:t xml:space="preserve">Due to the size and the complexity of the organisation, there is no employee handbook as such, but an intranet containing a significant volume of documents. </w:t>
      </w:r>
      <w:r w:rsidR="00444BD3" w:rsidRPr="00782945">
        <w:rPr>
          <w:rFonts w:ascii="Arial" w:hAnsi="Arial" w:cs="Arial"/>
          <w:sz w:val="24"/>
          <w:szCs w:val="24"/>
        </w:rPr>
        <w:t xml:space="preserve">I question how much information </w:t>
      </w:r>
      <w:r w:rsidR="007463DC" w:rsidRPr="00782945">
        <w:rPr>
          <w:rFonts w:ascii="Arial" w:hAnsi="Arial" w:cs="Arial"/>
          <w:sz w:val="24"/>
          <w:szCs w:val="24"/>
        </w:rPr>
        <w:t>employees’</w:t>
      </w:r>
      <w:r w:rsidR="00444BD3" w:rsidRPr="00782945">
        <w:rPr>
          <w:rFonts w:ascii="Arial" w:hAnsi="Arial" w:cs="Arial"/>
          <w:sz w:val="24"/>
          <w:szCs w:val="24"/>
        </w:rPr>
        <w:t xml:space="preserve"> gain from the intranet as when doing this module, I have leaned about </w:t>
      </w:r>
      <w:r w:rsidR="00F93B0C" w:rsidRPr="00782945">
        <w:rPr>
          <w:rFonts w:ascii="Arial" w:hAnsi="Arial" w:cs="Arial"/>
          <w:sz w:val="24"/>
          <w:szCs w:val="24"/>
        </w:rPr>
        <w:t>staff benefits that I was not aware of having worked for the organisation for two years</w:t>
      </w:r>
      <w:r w:rsidR="00387A51" w:rsidRPr="00782945">
        <w:rPr>
          <w:rFonts w:ascii="Arial" w:hAnsi="Arial" w:cs="Arial"/>
          <w:sz w:val="24"/>
          <w:szCs w:val="24"/>
        </w:rPr>
        <w:t xml:space="preserve">. In addition to this, I access the intranet daily to look for documents, but when you consider </w:t>
      </w:r>
      <w:r w:rsidR="00B0549F" w:rsidRPr="00782945">
        <w:rPr>
          <w:rFonts w:ascii="Arial" w:hAnsi="Arial" w:cs="Arial"/>
          <w:sz w:val="24"/>
          <w:szCs w:val="24"/>
        </w:rPr>
        <w:t xml:space="preserve">over 40% of employees only access their emails or the intranet when they need a policy or have a problem, </w:t>
      </w:r>
      <w:r w:rsidR="00181DD4" w:rsidRPr="00782945">
        <w:rPr>
          <w:rFonts w:ascii="Arial" w:hAnsi="Arial" w:cs="Arial"/>
          <w:sz w:val="24"/>
          <w:szCs w:val="24"/>
        </w:rPr>
        <w:t xml:space="preserve">this reduces the information that is being passed to employees. </w:t>
      </w:r>
    </w:p>
    <w:p w:rsidR="000B7FA4" w:rsidRPr="00782945" w:rsidRDefault="000B7FA4" w:rsidP="00782945">
      <w:pPr>
        <w:spacing w:line="360" w:lineRule="auto"/>
        <w:rPr>
          <w:rFonts w:ascii="Arial" w:hAnsi="Arial" w:cs="Arial"/>
          <w:sz w:val="24"/>
          <w:szCs w:val="24"/>
        </w:rPr>
      </w:pPr>
    </w:p>
    <w:p w:rsidR="000E58CF" w:rsidRPr="00782945" w:rsidRDefault="000B7FA4" w:rsidP="00782945">
      <w:pPr>
        <w:spacing w:line="360" w:lineRule="auto"/>
        <w:rPr>
          <w:rFonts w:ascii="Arial" w:hAnsi="Arial" w:cs="Arial"/>
          <w:sz w:val="24"/>
          <w:szCs w:val="24"/>
        </w:rPr>
      </w:pPr>
      <w:r w:rsidRPr="00782945">
        <w:rPr>
          <w:rFonts w:ascii="Arial" w:hAnsi="Arial" w:cs="Arial"/>
          <w:sz w:val="24"/>
          <w:szCs w:val="24"/>
        </w:rPr>
        <w:t xml:space="preserve">Another consideration are the </w:t>
      </w:r>
      <w:r w:rsidR="00161D36" w:rsidRPr="00782945">
        <w:rPr>
          <w:rFonts w:ascii="Arial" w:hAnsi="Arial" w:cs="Arial"/>
          <w:sz w:val="24"/>
          <w:szCs w:val="24"/>
        </w:rPr>
        <w:t xml:space="preserve">Global Bulletins that are emailed to </w:t>
      </w:r>
      <w:r w:rsidR="004C3839" w:rsidRPr="00782945">
        <w:rPr>
          <w:rFonts w:ascii="Arial" w:hAnsi="Arial" w:cs="Arial"/>
          <w:sz w:val="24"/>
          <w:szCs w:val="24"/>
        </w:rPr>
        <w:t xml:space="preserve">employees daily. </w:t>
      </w:r>
      <w:r w:rsidR="00AF22F6" w:rsidRPr="00782945">
        <w:rPr>
          <w:rFonts w:ascii="Arial" w:hAnsi="Arial" w:cs="Arial"/>
          <w:sz w:val="24"/>
          <w:szCs w:val="24"/>
        </w:rPr>
        <w:t>The same</w:t>
      </w:r>
      <w:r w:rsidR="00E91BA2" w:rsidRPr="00782945">
        <w:rPr>
          <w:rFonts w:ascii="Arial" w:hAnsi="Arial" w:cs="Arial"/>
          <w:sz w:val="24"/>
          <w:szCs w:val="24"/>
        </w:rPr>
        <w:t xml:space="preserve"> workforce would not access this email, suggesting that the employee communication channels used to communicate to employees is ineffective</w:t>
      </w:r>
      <w:r w:rsidR="00AF22F6" w:rsidRPr="00782945">
        <w:rPr>
          <w:rFonts w:ascii="Arial" w:hAnsi="Arial" w:cs="Arial"/>
          <w:sz w:val="24"/>
          <w:szCs w:val="24"/>
        </w:rPr>
        <w:t xml:space="preserve">. </w:t>
      </w:r>
      <w:r w:rsidR="003B1FDD" w:rsidRPr="00782945">
        <w:rPr>
          <w:rFonts w:ascii="Arial" w:hAnsi="Arial" w:cs="Arial"/>
          <w:sz w:val="24"/>
          <w:szCs w:val="24"/>
        </w:rPr>
        <w:t xml:space="preserve"> </w:t>
      </w:r>
      <w:r w:rsidR="00942766" w:rsidRPr="00782945">
        <w:rPr>
          <w:rFonts w:ascii="Arial" w:hAnsi="Arial" w:cs="Arial"/>
          <w:sz w:val="24"/>
          <w:szCs w:val="24"/>
        </w:rPr>
        <w:t xml:space="preserve"> With employees being more likely to engage and contribute when there’s an open communication culture</w:t>
      </w:r>
      <w:r w:rsidR="00136FA7" w:rsidRPr="00782945">
        <w:rPr>
          <w:rFonts w:ascii="Arial" w:hAnsi="Arial" w:cs="Arial"/>
          <w:sz w:val="24"/>
          <w:szCs w:val="24"/>
        </w:rPr>
        <w:t xml:space="preserve"> (CIPD, </w:t>
      </w:r>
      <w:r w:rsidR="009B206D" w:rsidRPr="00782945">
        <w:rPr>
          <w:rFonts w:ascii="Arial" w:hAnsi="Arial" w:cs="Arial"/>
          <w:sz w:val="24"/>
          <w:szCs w:val="24"/>
        </w:rPr>
        <w:t>2020)</w:t>
      </w:r>
      <w:r w:rsidR="00030C44" w:rsidRPr="00782945">
        <w:rPr>
          <w:rFonts w:ascii="Arial" w:hAnsi="Arial" w:cs="Arial"/>
          <w:sz w:val="24"/>
          <w:szCs w:val="24"/>
        </w:rPr>
        <w:t xml:space="preserve">, </w:t>
      </w:r>
      <w:r w:rsidR="007463DC" w:rsidRPr="00782945">
        <w:rPr>
          <w:rFonts w:ascii="Arial" w:hAnsi="Arial" w:cs="Arial"/>
          <w:sz w:val="24"/>
          <w:szCs w:val="24"/>
        </w:rPr>
        <w:t xml:space="preserve">and the fact that Global emails </w:t>
      </w:r>
      <w:r w:rsidR="00030C44" w:rsidRPr="00782945">
        <w:rPr>
          <w:rFonts w:ascii="Arial" w:hAnsi="Arial" w:cs="Arial"/>
          <w:sz w:val="24"/>
          <w:szCs w:val="24"/>
        </w:rPr>
        <w:t>are the main ongoing communicati</w:t>
      </w:r>
      <w:r w:rsidR="007463DC" w:rsidRPr="00782945">
        <w:rPr>
          <w:rFonts w:ascii="Arial" w:hAnsi="Arial" w:cs="Arial"/>
          <w:sz w:val="24"/>
          <w:szCs w:val="24"/>
        </w:rPr>
        <w:t>on method questions the suitability</w:t>
      </w:r>
      <w:r w:rsidR="00030C44" w:rsidRPr="00782945">
        <w:rPr>
          <w:rFonts w:ascii="Arial" w:hAnsi="Arial" w:cs="Arial"/>
          <w:sz w:val="24"/>
          <w:szCs w:val="24"/>
        </w:rPr>
        <w:t xml:space="preserve"> of this method.   </w:t>
      </w:r>
      <w:r w:rsidR="00576D96" w:rsidRPr="00782945">
        <w:rPr>
          <w:rFonts w:ascii="Arial" w:hAnsi="Arial" w:cs="Arial"/>
          <w:sz w:val="24"/>
          <w:szCs w:val="24"/>
        </w:rPr>
        <w:t xml:space="preserve">Policies and procedures within the health board </w:t>
      </w:r>
      <w:r w:rsidR="007463DC" w:rsidRPr="00782945">
        <w:rPr>
          <w:rFonts w:ascii="Arial" w:hAnsi="Arial" w:cs="Arial"/>
          <w:sz w:val="24"/>
          <w:szCs w:val="24"/>
        </w:rPr>
        <w:t>are also</w:t>
      </w:r>
      <w:r w:rsidR="00576D96" w:rsidRPr="00782945">
        <w:rPr>
          <w:rFonts w:ascii="Arial" w:hAnsi="Arial" w:cs="Arial"/>
          <w:sz w:val="24"/>
          <w:szCs w:val="24"/>
        </w:rPr>
        <w:t xml:space="preserve"> very complex, with no easy read options, making these inaccessible for a percentage of the workforce.</w:t>
      </w:r>
    </w:p>
    <w:p w:rsidR="00213BDB" w:rsidRPr="00782945" w:rsidRDefault="00213BDB" w:rsidP="00782945">
      <w:pPr>
        <w:spacing w:line="360" w:lineRule="auto"/>
        <w:rPr>
          <w:rFonts w:ascii="Arial" w:hAnsi="Arial" w:cs="Arial"/>
          <w:sz w:val="24"/>
          <w:szCs w:val="24"/>
        </w:rPr>
      </w:pPr>
    </w:p>
    <w:p w:rsidR="00B16341" w:rsidRPr="00782945" w:rsidRDefault="00A774B5" w:rsidP="00782945">
      <w:pPr>
        <w:spacing w:line="360" w:lineRule="auto"/>
        <w:rPr>
          <w:rFonts w:ascii="Arial" w:hAnsi="Arial" w:cs="Arial"/>
          <w:sz w:val="24"/>
          <w:szCs w:val="24"/>
        </w:rPr>
      </w:pPr>
      <w:r w:rsidRPr="00782945">
        <w:rPr>
          <w:rFonts w:ascii="Arial" w:hAnsi="Arial" w:cs="Arial"/>
          <w:sz w:val="24"/>
          <w:szCs w:val="24"/>
        </w:rPr>
        <w:t xml:space="preserve">Research suggests that using a corporate intranet and social media are both passive </w:t>
      </w:r>
      <w:r w:rsidR="005F7ED4" w:rsidRPr="00782945">
        <w:rPr>
          <w:rFonts w:ascii="Arial" w:hAnsi="Arial" w:cs="Arial"/>
          <w:sz w:val="24"/>
          <w:szCs w:val="24"/>
        </w:rPr>
        <w:t xml:space="preserve">measures of communicating and embedding goals, with the organisation needing to look at more active measures including executive management briefings communication through assessments and performance reviews and communicating via training and leadership </w:t>
      </w:r>
      <w:r w:rsidR="00A1057E" w:rsidRPr="00782945">
        <w:rPr>
          <w:rFonts w:ascii="Arial" w:hAnsi="Arial" w:cs="Arial"/>
          <w:sz w:val="24"/>
          <w:szCs w:val="24"/>
        </w:rPr>
        <w:t>o</w:t>
      </w:r>
      <w:r w:rsidR="00CD62C9" w:rsidRPr="00782945">
        <w:rPr>
          <w:rFonts w:ascii="Arial" w:hAnsi="Arial" w:cs="Arial"/>
          <w:sz w:val="24"/>
          <w:szCs w:val="24"/>
        </w:rPr>
        <w:t>pportunities (</w:t>
      </w:r>
      <w:r w:rsidR="00A1057E" w:rsidRPr="00782945">
        <w:rPr>
          <w:rFonts w:ascii="Arial" w:hAnsi="Arial" w:cs="Arial"/>
          <w:sz w:val="24"/>
          <w:szCs w:val="24"/>
        </w:rPr>
        <w:t>Harvard Business S</w:t>
      </w:r>
      <w:r w:rsidR="00CD62C9" w:rsidRPr="00782945">
        <w:rPr>
          <w:rFonts w:ascii="Arial" w:hAnsi="Arial" w:cs="Arial"/>
          <w:sz w:val="24"/>
          <w:szCs w:val="24"/>
        </w:rPr>
        <w:t>chool, 2013).</w:t>
      </w:r>
      <w:r w:rsidR="00D5376B" w:rsidRPr="00782945">
        <w:rPr>
          <w:rFonts w:ascii="Arial" w:hAnsi="Arial" w:cs="Arial"/>
          <w:sz w:val="24"/>
          <w:szCs w:val="24"/>
        </w:rPr>
        <w:t xml:space="preserve">  </w:t>
      </w:r>
      <w:r w:rsidR="00CF2479" w:rsidRPr="00782945">
        <w:rPr>
          <w:rFonts w:ascii="Arial" w:hAnsi="Arial" w:cs="Arial"/>
          <w:sz w:val="24"/>
          <w:szCs w:val="24"/>
        </w:rPr>
        <w:t xml:space="preserve">  </w:t>
      </w:r>
    </w:p>
    <w:p w:rsidR="00163B9E" w:rsidRPr="00782945" w:rsidRDefault="00163B9E" w:rsidP="00782945">
      <w:pPr>
        <w:spacing w:line="360" w:lineRule="auto"/>
        <w:rPr>
          <w:rFonts w:ascii="Arial" w:hAnsi="Arial" w:cs="Arial"/>
          <w:sz w:val="24"/>
          <w:szCs w:val="24"/>
        </w:rPr>
      </w:pPr>
    </w:p>
    <w:p w:rsidR="00CF2479" w:rsidRPr="00782945" w:rsidRDefault="00CB08E4" w:rsidP="00782945">
      <w:pPr>
        <w:spacing w:line="360" w:lineRule="auto"/>
        <w:rPr>
          <w:rFonts w:ascii="Arial" w:hAnsi="Arial" w:cs="Arial"/>
          <w:sz w:val="24"/>
          <w:szCs w:val="24"/>
        </w:rPr>
      </w:pPr>
      <w:r w:rsidRPr="00782945">
        <w:rPr>
          <w:rFonts w:ascii="Arial" w:hAnsi="Arial" w:cs="Arial"/>
          <w:sz w:val="24"/>
          <w:szCs w:val="24"/>
        </w:rPr>
        <w:t xml:space="preserve">Another staff engagement tool that is used by staff across all sites, with 5000 hits a day, is the staff </w:t>
      </w:r>
      <w:r w:rsidR="00163B9E" w:rsidRPr="00782945">
        <w:rPr>
          <w:rFonts w:ascii="Arial" w:hAnsi="Arial" w:cs="Arial"/>
          <w:sz w:val="24"/>
          <w:szCs w:val="24"/>
        </w:rPr>
        <w:t>bulletin board</w:t>
      </w:r>
      <w:r w:rsidRPr="00782945">
        <w:rPr>
          <w:rFonts w:ascii="Arial" w:hAnsi="Arial" w:cs="Arial"/>
          <w:sz w:val="24"/>
          <w:szCs w:val="24"/>
        </w:rPr>
        <w:t>.  Examples of the posts include events such a walks and bike rides,</w:t>
      </w:r>
      <w:r w:rsidR="00734E64" w:rsidRPr="00782945">
        <w:rPr>
          <w:rFonts w:ascii="Arial" w:hAnsi="Arial" w:cs="Arial"/>
          <w:sz w:val="24"/>
          <w:szCs w:val="24"/>
        </w:rPr>
        <w:t xml:space="preserve"> formation of groups,</w:t>
      </w:r>
      <w:r w:rsidRPr="00782945">
        <w:rPr>
          <w:rFonts w:ascii="Arial" w:hAnsi="Arial" w:cs="Arial"/>
          <w:sz w:val="24"/>
          <w:szCs w:val="24"/>
        </w:rPr>
        <w:t xml:space="preserve"> charity events, staff wellbeing r</w:t>
      </w:r>
      <w:r w:rsidR="00163B9E" w:rsidRPr="00782945">
        <w:rPr>
          <w:rFonts w:ascii="Arial" w:hAnsi="Arial" w:cs="Arial"/>
          <w:sz w:val="24"/>
          <w:szCs w:val="24"/>
        </w:rPr>
        <w:t xml:space="preserve">esource </w:t>
      </w:r>
      <w:r w:rsidRPr="00782945">
        <w:rPr>
          <w:rFonts w:ascii="Arial" w:hAnsi="Arial" w:cs="Arial"/>
          <w:sz w:val="24"/>
          <w:szCs w:val="24"/>
        </w:rPr>
        <w:t>and the opportunity for staff to buy and sell products.  Having this digital tool allows employees to connect, whilst creating communities and developing relationships</w:t>
      </w:r>
      <w:r w:rsidR="00734E64" w:rsidRPr="00782945">
        <w:rPr>
          <w:rFonts w:ascii="Arial" w:hAnsi="Arial" w:cs="Arial"/>
          <w:sz w:val="24"/>
          <w:szCs w:val="24"/>
        </w:rPr>
        <w:t xml:space="preserve">.  </w:t>
      </w:r>
      <w:r w:rsidRPr="00782945">
        <w:rPr>
          <w:rFonts w:ascii="Arial" w:hAnsi="Arial" w:cs="Arial"/>
          <w:sz w:val="24"/>
          <w:szCs w:val="24"/>
        </w:rPr>
        <w:t xml:space="preserve"> </w:t>
      </w:r>
      <w:r w:rsidR="00734E64" w:rsidRPr="00782945">
        <w:rPr>
          <w:rFonts w:ascii="Arial" w:hAnsi="Arial" w:cs="Arial"/>
          <w:sz w:val="24"/>
          <w:szCs w:val="24"/>
        </w:rPr>
        <w:t xml:space="preserve">Where an employee has a close friend at work, this supports employee engagement </w:t>
      </w:r>
      <w:sdt>
        <w:sdtPr>
          <w:rPr>
            <w:rFonts w:ascii="Arial" w:hAnsi="Arial" w:cs="Arial"/>
            <w:sz w:val="24"/>
            <w:szCs w:val="24"/>
          </w:rPr>
          <w:id w:val="1672295073"/>
          <w:citation/>
        </w:sdtPr>
        <w:sdtContent>
          <w:r w:rsidR="00734E64" w:rsidRPr="00782945">
            <w:rPr>
              <w:rFonts w:ascii="Arial" w:hAnsi="Arial" w:cs="Arial"/>
              <w:sz w:val="24"/>
              <w:szCs w:val="24"/>
            </w:rPr>
            <w:fldChar w:fldCharType="begin"/>
          </w:r>
          <w:r w:rsidR="00734E64" w:rsidRPr="00782945">
            <w:rPr>
              <w:rFonts w:ascii="Arial" w:hAnsi="Arial" w:cs="Arial"/>
              <w:sz w:val="24"/>
              <w:szCs w:val="24"/>
            </w:rPr>
            <w:instrText xml:space="preserve"> CITATION Gal02 \l 2057 </w:instrText>
          </w:r>
          <w:r w:rsidR="00734E64" w:rsidRPr="00782945">
            <w:rPr>
              <w:rFonts w:ascii="Arial" w:hAnsi="Arial" w:cs="Arial"/>
              <w:sz w:val="24"/>
              <w:szCs w:val="24"/>
            </w:rPr>
            <w:fldChar w:fldCharType="separate"/>
          </w:r>
          <w:r w:rsidR="00734E64" w:rsidRPr="00782945">
            <w:rPr>
              <w:rFonts w:ascii="Arial" w:hAnsi="Arial" w:cs="Arial"/>
              <w:noProof/>
              <w:sz w:val="24"/>
              <w:szCs w:val="24"/>
            </w:rPr>
            <w:t>(Gallup, 2002)</w:t>
          </w:r>
          <w:r w:rsidR="00734E64" w:rsidRPr="00782945">
            <w:rPr>
              <w:rFonts w:ascii="Arial" w:hAnsi="Arial" w:cs="Arial"/>
              <w:sz w:val="24"/>
              <w:szCs w:val="24"/>
            </w:rPr>
            <w:fldChar w:fldCharType="end"/>
          </w:r>
        </w:sdtContent>
      </w:sdt>
      <w:r w:rsidR="00734E64" w:rsidRPr="00782945">
        <w:rPr>
          <w:rFonts w:ascii="Arial" w:hAnsi="Arial" w:cs="Arial"/>
          <w:sz w:val="24"/>
          <w:szCs w:val="24"/>
        </w:rPr>
        <w:t>, and women who h</w:t>
      </w:r>
      <w:r w:rsidRPr="00782945">
        <w:rPr>
          <w:rFonts w:ascii="Arial" w:hAnsi="Arial" w:cs="Arial"/>
          <w:sz w:val="24"/>
          <w:szCs w:val="24"/>
        </w:rPr>
        <w:t>ave a best friend at work are more than twice as likely to be engaged</w:t>
      </w:r>
      <w:r w:rsidR="00734E64" w:rsidRPr="00782945">
        <w:rPr>
          <w:rFonts w:ascii="Arial" w:hAnsi="Arial" w:cs="Arial"/>
          <w:sz w:val="24"/>
          <w:szCs w:val="24"/>
        </w:rPr>
        <w:t xml:space="preserve"> </w:t>
      </w:r>
      <w:sdt>
        <w:sdtPr>
          <w:rPr>
            <w:rFonts w:ascii="Arial" w:hAnsi="Arial" w:cs="Arial"/>
            <w:sz w:val="24"/>
            <w:szCs w:val="24"/>
          </w:rPr>
          <w:id w:val="-676736209"/>
          <w:citation/>
        </w:sdtPr>
        <w:sdtContent>
          <w:r w:rsidR="00734E64" w:rsidRPr="00782945">
            <w:rPr>
              <w:rFonts w:ascii="Arial" w:hAnsi="Arial" w:cs="Arial"/>
              <w:sz w:val="24"/>
              <w:szCs w:val="24"/>
            </w:rPr>
            <w:fldChar w:fldCharType="begin"/>
          </w:r>
          <w:r w:rsidR="00734E64" w:rsidRPr="00782945">
            <w:rPr>
              <w:rFonts w:ascii="Arial" w:hAnsi="Arial" w:cs="Arial"/>
              <w:sz w:val="24"/>
              <w:szCs w:val="24"/>
            </w:rPr>
            <w:instrText xml:space="preserve"> CITATION Man18 \l 2057 </w:instrText>
          </w:r>
          <w:r w:rsidR="00734E64" w:rsidRPr="00782945">
            <w:rPr>
              <w:rFonts w:ascii="Arial" w:hAnsi="Arial" w:cs="Arial"/>
              <w:sz w:val="24"/>
              <w:szCs w:val="24"/>
            </w:rPr>
            <w:fldChar w:fldCharType="separate"/>
          </w:r>
          <w:r w:rsidR="00734E64" w:rsidRPr="00782945">
            <w:rPr>
              <w:rFonts w:ascii="Arial" w:hAnsi="Arial" w:cs="Arial"/>
              <w:noProof/>
              <w:sz w:val="24"/>
              <w:szCs w:val="24"/>
            </w:rPr>
            <w:t>(Mann, 2018)</w:t>
          </w:r>
          <w:r w:rsidR="00734E64" w:rsidRPr="00782945">
            <w:rPr>
              <w:rFonts w:ascii="Arial" w:hAnsi="Arial" w:cs="Arial"/>
              <w:sz w:val="24"/>
              <w:szCs w:val="24"/>
            </w:rPr>
            <w:fldChar w:fldCharType="end"/>
          </w:r>
        </w:sdtContent>
      </w:sdt>
      <w:r w:rsidR="00734E64" w:rsidRPr="00782945">
        <w:rPr>
          <w:rFonts w:ascii="Arial" w:hAnsi="Arial" w:cs="Arial"/>
          <w:sz w:val="24"/>
          <w:szCs w:val="24"/>
        </w:rPr>
        <w:t xml:space="preserve">. This demonstrated the effectiveness of the staff bulletin board. </w:t>
      </w:r>
    </w:p>
    <w:p w:rsidR="00734E64" w:rsidRPr="00782945" w:rsidRDefault="00734E64" w:rsidP="00782945">
      <w:pPr>
        <w:spacing w:line="360" w:lineRule="auto"/>
        <w:rPr>
          <w:rFonts w:ascii="Arial" w:hAnsi="Arial" w:cs="Arial"/>
          <w:sz w:val="24"/>
          <w:szCs w:val="24"/>
        </w:rPr>
      </w:pPr>
    </w:p>
    <w:p w:rsidR="00734E64" w:rsidRPr="00782945" w:rsidRDefault="00734E64" w:rsidP="00782945">
      <w:pPr>
        <w:spacing w:line="360" w:lineRule="auto"/>
        <w:rPr>
          <w:rFonts w:ascii="Arial" w:hAnsi="Arial" w:cs="Arial"/>
          <w:sz w:val="24"/>
          <w:szCs w:val="24"/>
        </w:rPr>
      </w:pPr>
      <w:r w:rsidRPr="00782945">
        <w:rPr>
          <w:rFonts w:ascii="Arial" w:hAnsi="Arial" w:cs="Arial"/>
          <w:sz w:val="24"/>
          <w:szCs w:val="24"/>
        </w:rPr>
        <w:t xml:space="preserve">When considering policies that form part of the workplace culture, there are </w:t>
      </w:r>
      <w:r w:rsidR="003E4E26" w:rsidRPr="00782945">
        <w:rPr>
          <w:rFonts w:ascii="Arial" w:hAnsi="Arial" w:cs="Arial"/>
          <w:sz w:val="24"/>
          <w:szCs w:val="24"/>
        </w:rPr>
        <w:t>significant</w:t>
      </w:r>
      <w:r w:rsidRPr="00782945">
        <w:rPr>
          <w:rFonts w:ascii="Arial" w:hAnsi="Arial" w:cs="Arial"/>
          <w:sz w:val="24"/>
          <w:szCs w:val="24"/>
        </w:rPr>
        <w:t xml:space="preserve"> areas of </w:t>
      </w:r>
      <w:r w:rsidR="003E4E26" w:rsidRPr="00782945">
        <w:rPr>
          <w:rFonts w:ascii="Arial" w:hAnsi="Arial" w:cs="Arial"/>
          <w:sz w:val="24"/>
          <w:szCs w:val="24"/>
        </w:rPr>
        <w:t xml:space="preserve">good practice to support employee engagement.  Employees are able to purchase additional annual leave as well as apply for flexible working. In addition, there are many policies that support staff wellbeing including the wellbeing policy and menopause policy, all aimed at demonstrating the health boards commitment to employee welfare. </w:t>
      </w:r>
    </w:p>
    <w:p w:rsidR="00734E64" w:rsidRPr="00782945" w:rsidRDefault="00734E64" w:rsidP="00782945">
      <w:pPr>
        <w:spacing w:line="360" w:lineRule="auto"/>
        <w:rPr>
          <w:rFonts w:ascii="Arial" w:hAnsi="Arial" w:cs="Arial"/>
          <w:sz w:val="24"/>
          <w:szCs w:val="24"/>
        </w:rPr>
      </w:pPr>
    </w:p>
    <w:p w:rsidR="00B16341" w:rsidRPr="00782945" w:rsidRDefault="00422F3E" w:rsidP="00782945">
      <w:pPr>
        <w:pStyle w:val="ListParagraph"/>
        <w:numPr>
          <w:ilvl w:val="0"/>
          <w:numId w:val="2"/>
        </w:numPr>
        <w:spacing w:line="360" w:lineRule="auto"/>
        <w:rPr>
          <w:rFonts w:ascii="Arial" w:hAnsi="Arial" w:cs="Arial"/>
          <w:b/>
          <w:bCs/>
          <w:sz w:val="24"/>
          <w:szCs w:val="24"/>
        </w:rPr>
      </w:pPr>
      <w:r w:rsidRPr="00782945">
        <w:rPr>
          <w:rFonts w:ascii="Arial" w:hAnsi="Arial" w:cs="Arial"/>
          <w:b/>
          <w:bCs/>
          <w:sz w:val="24"/>
          <w:szCs w:val="24"/>
        </w:rPr>
        <w:t>Discuss your development needs with your line manager, considering skills and areas for development</w:t>
      </w:r>
    </w:p>
    <w:p w:rsidR="007463DC" w:rsidRPr="00782945" w:rsidRDefault="007463DC" w:rsidP="00782945">
      <w:pPr>
        <w:pStyle w:val="ListParagraph"/>
        <w:spacing w:line="360" w:lineRule="auto"/>
        <w:ind w:left="360"/>
        <w:rPr>
          <w:rFonts w:ascii="Arial" w:hAnsi="Arial" w:cs="Arial"/>
          <w:b/>
          <w:bCs/>
          <w:sz w:val="24"/>
          <w:szCs w:val="24"/>
        </w:rPr>
      </w:pPr>
    </w:p>
    <w:p w:rsidR="00567365" w:rsidRPr="00782945" w:rsidRDefault="00567365" w:rsidP="00782945">
      <w:pPr>
        <w:spacing w:line="360" w:lineRule="auto"/>
        <w:rPr>
          <w:rFonts w:ascii="Arial" w:hAnsi="Arial" w:cs="Arial"/>
          <w:sz w:val="24"/>
          <w:szCs w:val="24"/>
        </w:rPr>
      </w:pPr>
      <w:r w:rsidRPr="00782945">
        <w:rPr>
          <w:rFonts w:ascii="Arial" w:hAnsi="Arial" w:cs="Arial"/>
          <w:sz w:val="24"/>
          <w:szCs w:val="24"/>
        </w:rPr>
        <w:t xml:space="preserve">Having considered the CIPD Profession Map 2019, </w:t>
      </w:r>
      <w:r w:rsidR="00906B27" w:rsidRPr="00782945">
        <w:rPr>
          <w:rFonts w:ascii="Arial" w:hAnsi="Arial" w:cs="Arial"/>
          <w:sz w:val="24"/>
          <w:szCs w:val="24"/>
        </w:rPr>
        <w:t xml:space="preserve">in relation to employee </w:t>
      </w:r>
      <w:r w:rsidRPr="00782945">
        <w:rPr>
          <w:rFonts w:ascii="Arial" w:hAnsi="Arial" w:cs="Arial"/>
          <w:sz w:val="24"/>
          <w:szCs w:val="24"/>
        </w:rPr>
        <w:t>experience</w:t>
      </w:r>
      <w:r w:rsidR="00E26EC8" w:rsidRPr="00782945">
        <w:rPr>
          <w:rFonts w:ascii="Arial" w:hAnsi="Arial" w:cs="Arial"/>
          <w:sz w:val="24"/>
          <w:szCs w:val="24"/>
        </w:rPr>
        <w:t>, I am amazed how much spec</w:t>
      </w:r>
      <w:r w:rsidR="00EF41A4" w:rsidRPr="00782945">
        <w:rPr>
          <w:rFonts w:ascii="Arial" w:hAnsi="Arial" w:cs="Arial"/>
          <w:sz w:val="24"/>
          <w:szCs w:val="24"/>
        </w:rPr>
        <w:t xml:space="preserve">ialist knowledge I have in this area. The completion of two assignment, </w:t>
      </w:r>
      <w:r w:rsidR="00A1166A" w:rsidRPr="00782945">
        <w:rPr>
          <w:rFonts w:ascii="Arial" w:hAnsi="Arial" w:cs="Arial"/>
          <w:sz w:val="24"/>
          <w:szCs w:val="24"/>
        </w:rPr>
        <w:t xml:space="preserve">reflecting on </w:t>
      </w:r>
      <w:r w:rsidR="00EF41A4" w:rsidRPr="00782945">
        <w:rPr>
          <w:rFonts w:ascii="Arial" w:hAnsi="Arial" w:cs="Arial"/>
          <w:sz w:val="24"/>
          <w:szCs w:val="24"/>
        </w:rPr>
        <w:t xml:space="preserve">the knowledge </w:t>
      </w:r>
      <w:r w:rsidR="00A1166A" w:rsidRPr="00782945">
        <w:rPr>
          <w:rFonts w:ascii="Arial" w:hAnsi="Arial" w:cs="Arial"/>
          <w:sz w:val="24"/>
          <w:szCs w:val="24"/>
        </w:rPr>
        <w:t xml:space="preserve">gained </w:t>
      </w:r>
      <w:r w:rsidR="00EF41A4" w:rsidRPr="00782945">
        <w:rPr>
          <w:rFonts w:ascii="Arial" w:hAnsi="Arial" w:cs="Arial"/>
          <w:sz w:val="24"/>
          <w:szCs w:val="24"/>
        </w:rPr>
        <w:t xml:space="preserve">and </w:t>
      </w:r>
      <w:r w:rsidR="00FD0EF3" w:rsidRPr="00782945">
        <w:rPr>
          <w:rFonts w:ascii="Arial" w:hAnsi="Arial" w:cs="Arial"/>
          <w:sz w:val="24"/>
          <w:szCs w:val="24"/>
        </w:rPr>
        <w:t xml:space="preserve">how my role can impact this. </w:t>
      </w:r>
      <w:r w:rsidR="000B5966" w:rsidRPr="00782945">
        <w:rPr>
          <w:rFonts w:ascii="Arial" w:hAnsi="Arial" w:cs="Arial"/>
          <w:sz w:val="24"/>
          <w:szCs w:val="24"/>
        </w:rPr>
        <w:t>I am competent in all areas at a foundation level</w:t>
      </w:r>
      <w:r w:rsidR="000D70CE" w:rsidRPr="00782945">
        <w:rPr>
          <w:rFonts w:ascii="Arial" w:hAnsi="Arial" w:cs="Arial"/>
          <w:sz w:val="24"/>
          <w:szCs w:val="24"/>
        </w:rPr>
        <w:t xml:space="preserve">.  </w:t>
      </w:r>
      <w:r w:rsidR="000B5966" w:rsidRPr="00782945">
        <w:rPr>
          <w:rFonts w:ascii="Arial" w:hAnsi="Arial" w:cs="Arial"/>
          <w:sz w:val="24"/>
          <w:szCs w:val="24"/>
        </w:rPr>
        <w:t xml:space="preserve"> </w:t>
      </w:r>
      <w:r w:rsidR="000D70CE" w:rsidRPr="00782945">
        <w:rPr>
          <w:rFonts w:ascii="Arial" w:hAnsi="Arial" w:cs="Arial"/>
          <w:sz w:val="24"/>
          <w:szCs w:val="24"/>
        </w:rPr>
        <w:t xml:space="preserve">I </w:t>
      </w:r>
      <w:r w:rsidR="000B5966" w:rsidRPr="00782945">
        <w:rPr>
          <w:rFonts w:ascii="Arial" w:hAnsi="Arial" w:cs="Arial"/>
          <w:sz w:val="24"/>
          <w:szCs w:val="24"/>
        </w:rPr>
        <w:t>would like to refresh’s my knowledge of trust</w:t>
      </w:r>
      <w:r w:rsidR="00E44F67" w:rsidRPr="00782945">
        <w:rPr>
          <w:rFonts w:ascii="Arial" w:hAnsi="Arial" w:cs="Arial"/>
          <w:sz w:val="24"/>
          <w:szCs w:val="24"/>
        </w:rPr>
        <w:t xml:space="preserve"> models,</w:t>
      </w:r>
      <w:r w:rsidR="009744B2" w:rsidRPr="00782945">
        <w:rPr>
          <w:rFonts w:ascii="Arial" w:hAnsi="Arial" w:cs="Arial"/>
          <w:sz w:val="24"/>
          <w:szCs w:val="24"/>
        </w:rPr>
        <w:t xml:space="preserve"> </w:t>
      </w:r>
      <w:r w:rsidR="00CA38D8" w:rsidRPr="00782945">
        <w:rPr>
          <w:rFonts w:ascii="Arial" w:hAnsi="Arial" w:cs="Arial"/>
          <w:sz w:val="24"/>
          <w:szCs w:val="24"/>
        </w:rPr>
        <w:t xml:space="preserve">but feel competent at the </w:t>
      </w:r>
      <w:r w:rsidR="009744B2" w:rsidRPr="00782945">
        <w:rPr>
          <w:rFonts w:ascii="Arial" w:hAnsi="Arial" w:cs="Arial"/>
          <w:sz w:val="24"/>
          <w:szCs w:val="24"/>
        </w:rPr>
        <w:t xml:space="preserve">associate level too. </w:t>
      </w:r>
      <w:r w:rsidR="00E44F67" w:rsidRPr="00782945">
        <w:rPr>
          <w:rFonts w:ascii="Arial" w:hAnsi="Arial" w:cs="Arial"/>
          <w:sz w:val="24"/>
          <w:szCs w:val="24"/>
        </w:rPr>
        <w:t xml:space="preserve"> </w:t>
      </w:r>
      <w:r w:rsidR="001D671A" w:rsidRPr="00782945">
        <w:rPr>
          <w:rFonts w:ascii="Arial" w:hAnsi="Arial" w:cs="Arial"/>
          <w:sz w:val="24"/>
          <w:szCs w:val="24"/>
        </w:rPr>
        <w:t xml:space="preserve">At the chartered member level, </w:t>
      </w:r>
      <w:r w:rsidR="00E563A9" w:rsidRPr="00782945">
        <w:rPr>
          <w:rFonts w:ascii="Arial" w:hAnsi="Arial" w:cs="Arial"/>
          <w:sz w:val="24"/>
          <w:szCs w:val="24"/>
        </w:rPr>
        <w:t xml:space="preserve">further learning is required as to how I </w:t>
      </w:r>
      <w:r w:rsidR="001D671A" w:rsidRPr="00782945">
        <w:rPr>
          <w:rFonts w:ascii="Arial" w:hAnsi="Arial" w:cs="Arial"/>
          <w:sz w:val="24"/>
          <w:szCs w:val="24"/>
        </w:rPr>
        <w:t>shape people policy frameworks that positively impact the worker experience</w:t>
      </w:r>
      <w:r w:rsidR="00E563A9" w:rsidRPr="00782945">
        <w:rPr>
          <w:rFonts w:ascii="Arial" w:hAnsi="Arial" w:cs="Arial"/>
          <w:sz w:val="24"/>
          <w:szCs w:val="24"/>
        </w:rPr>
        <w:t xml:space="preserve">. </w:t>
      </w:r>
      <w:r w:rsidR="00B708AB" w:rsidRPr="00782945">
        <w:rPr>
          <w:rFonts w:ascii="Arial" w:hAnsi="Arial" w:cs="Arial"/>
          <w:sz w:val="24"/>
          <w:szCs w:val="24"/>
        </w:rPr>
        <w:t xml:space="preserve">It’s now about how I strategically consider employee </w:t>
      </w:r>
      <w:r w:rsidR="003604B2" w:rsidRPr="00782945">
        <w:rPr>
          <w:rFonts w:ascii="Arial" w:hAnsi="Arial" w:cs="Arial"/>
          <w:sz w:val="24"/>
          <w:szCs w:val="24"/>
        </w:rPr>
        <w:t xml:space="preserve">engagement. </w:t>
      </w:r>
    </w:p>
    <w:p w:rsidR="00C44D27" w:rsidRPr="00782945" w:rsidRDefault="00C44D27" w:rsidP="00782945">
      <w:pPr>
        <w:spacing w:line="360" w:lineRule="auto"/>
        <w:rPr>
          <w:rFonts w:ascii="Arial" w:hAnsi="Arial" w:cs="Arial"/>
          <w:sz w:val="24"/>
          <w:szCs w:val="24"/>
        </w:rPr>
      </w:pPr>
    </w:p>
    <w:p w:rsidR="00881CF1" w:rsidRPr="00782945" w:rsidRDefault="00802932" w:rsidP="00782945">
      <w:pPr>
        <w:spacing w:line="360" w:lineRule="auto"/>
        <w:rPr>
          <w:rFonts w:ascii="Arial" w:hAnsi="Arial" w:cs="Arial"/>
          <w:sz w:val="24"/>
          <w:szCs w:val="24"/>
        </w:rPr>
      </w:pPr>
      <w:r w:rsidRPr="00782945">
        <w:rPr>
          <w:rFonts w:ascii="Arial" w:hAnsi="Arial" w:cs="Arial"/>
          <w:sz w:val="24"/>
          <w:szCs w:val="24"/>
        </w:rPr>
        <w:t xml:space="preserve">I </w:t>
      </w:r>
      <w:r w:rsidR="003E4061" w:rsidRPr="00782945">
        <w:rPr>
          <w:rFonts w:ascii="Arial" w:hAnsi="Arial" w:cs="Arial"/>
          <w:sz w:val="24"/>
          <w:szCs w:val="24"/>
        </w:rPr>
        <w:t xml:space="preserve">need to keep grounded as my passion for </w:t>
      </w:r>
      <w:r w:rsidRPr="00782945">
        <w:rPr>
          <w:rFonts w:ascii="Arial" w:hAnsi="Arial" w:cs="Arial"/>
          <w:sz w:val="24"/>
          <w:szCs w:val="24"/>
        </w:rPr>
        <w:t>creating an engaged workforce</w:t>
      </w:r>
      <w:r w:rsidR="00C601F2" w:rsidRPr="00782945">
        <w:rPr>
          <w:rFonts w:ascii="Arial" w:hAnsi="Arial" w:cs="Arial"/>
          <w:sz w:val="24"/>
          <w:szCs w:val="24"/>
        </w:rPr>
        <w:t xml:space="preserve">, means that I want to fix </w:t>
      </w:r>
      <w:r w:rsidR="00EB2EE2" w:rsidRPr="00782945">
        <w:rPr>
          <w:rFonts w:ascii="Arial" w:hAnsi="Arial" w:cs="Arial"/>
          <w:sz w:val="24"/>
          <w:szCs w:val="24"/>
        </w:rPr>
        <w:t xml:space="preserve">things overnight. My manager agreed with this, </w:t>
      </w:r>
      <w:r w:rsidR="00377B3A" w:rsidRPr="00782945">
        <w:rPr>
          <w:rFonts w:ascii="Arial" w:hAnsi="Arial" w:cs="Arial"/>
          <w:sz w:val="24"/>
          <w:szCs w:val="24"/>
        </w:rPr>
        <w:t xml:space="preserve">stating due to the size of the Heath Board, I am still adjusting to the time it takes to </w:t>
      </w:r>
      <w:r w:rsidR="009E19C2" w:rsidRPr="00782945">
        <w:rPr>
          <w:rFonts w:ascii="Arial" w:hAnsi="Arial" w:cs="Arial"/>
          <w:sz w:val="24"/>
          <w:szCs w:val="24"/>
        </w:rPr>
        <w:t xml:space="preserve">make </w:t>
      </w:r>
      <w:r w:rsidR="00167BE4" w:rsidRPr="00782945">
        <w:rPr>
          <w:rFonts w:ascii="Arial" w:hAnsi="Arial" w:cs="Arial"/>
          <w:sz w:val="24"/>
          <w:szCs w:val="24"/>
        </w:rPr>
        <w:t xml:space="preserve">decisions, due to the levels of authorisation needed. </w:t>
      </w:r>
      <w:r w:rsidR="00881CF1" w:rsidRPr="00782945">
        <w:rPr>
          <w:rFonts w:ascii="Arial" w:hAnsi="Arial" w:cs="Arial"/>
          <w:sz w:val="24"/>
          <w:szCs w:val="24"/>
        </w:rPr>
        <w:t xml:space="preserve"> It has also made me reflect on </w:t>
      </w:r>
      <w:r w:rsidR="00220323" w:rsidRPr="00782945">
        <w:rPr>
          <w:rFonts w:ascii="Arial" w:hAnsi="Arial" w:cs="Arial"/>
          <w:sz w:val="24"/>
          <w:szCs w:val="24"/>
        </w:rPr>
        <w:t xml:space="preserve">how </w:t>
      </w:r>
      <w:r w:rsidR="00AD566D" w:rsidRPr="00782945">
        <w:rPr>
          <w:rFonts w:ascii="Arial" w:hAnsi="Arial" w:cs="Arial"/>
          <w:sz w:val="24"/>
          <w:szCs w:val="24"/>
        </w:rPr>
        <w:t xml:space="preserve">my new </w:t>
      </w:r>
      <w:r w:rsidR="007258B7" w:rsidRPr="00782945">
        <w:rPr>
          <w:rFonts w:ascii="Arial" w:hAnsi="Arial" w:cs="Arial"/>
          <w:sz w:val="24"/>
          <w:szCs w:val="24"/>
        </w:rPr>
        <w:t>role</w:t>
      </w:r>
      <w:r w:rsidR="00AD566D" w:rsidRPr="00782945">
        <w:rPr>
          <w:rFonts w:ascii="Arial" w:hAnsi="Arial" w:cs="Arial"/>
          <w:sz w:val="24"/>
          <w:szCs w:val="24"/>
        </w:rPr>
        <w:t xml:space="preserve"> of </w:t>
      </w:r>
      <w:r w:rsidR="003E4E26" w:rsidRPr="00782945">
        <w:rPr>
          <w:rFonts w:ascii="Arial" w:hAnsi="Arial" w:cs="Arial"/>
          <w:sz w:val="24"/>
          <w:szCs w:val="24"/>
        </w:rPr>
        <w:t xml:space="preserve">Senior </w:t>
      </w:r>
      <w:r w:rsidR="00AD566D" w:rsidRPr="00782945">
        <w:rPr>
          <w:rFonts w:ascii="Arial" w:hAnsi="Arial" w:cs="Arial"/>
          <w:sz w:val="24"/>
          <w:szCs w:val="24"/>
        </w:rPr>
        <w:t>workforce development manager</w:t>
      </w:r>
      <w:r w:rsidR="007258B7" w:rsidRPr="00782945">
        <w:rPr>
          <w:rFonts w:ascii="Arial" w:hAnsi="Arial" w:cs="Arial"/>
          <w:sz w:val="24"/>
          <w:szCs w:val="24"/>
        </w:rPr>
        <w:t xml:space="preserve"> will </w:t>
      </w:r>
      <w:r w:rsidR="00E234A1" w:rsidRPr="00782945">
        <w:rPr>
          <w:rFonts w:ascii="Arial" w:hAnsi="Arial" w:cs="Arial"/>
          <w:sz w:val="24"/>
          <w:szCs w:val="24"/>
        </w:rPr>
        <w:t xml:space="preserve">align with the </w:t>
      </w:r>
      <w:r w:rsidR="00AB36F5" w:rsidRPr="00782945">
        <w:rPr>
          <w:rFonts w:ascii="Arial" w:hAnsi="Arial" w:cs="Arial"/>
          <w:sz w:val="24"/>
          <w:szCs w:val="24"/>
        </w:rPr>
        <w:t>needs to engage employees</w:t>
      </w:r>
      <w:r w:rsidR="00701C23" w:rsidRPr="00782945">
        <w:rPr>
          <w:rFonts w:ascii="Arial" w:hAnsi="Arial" w:cs="Arial"/>
          <w:sz w:val="24"/>
          <w:szCs w:val="24"/>
        </w:rPr>
        <w:t xml:space="preserve"> in the future. </w:t>
      </w:r>
      <w:r w:rsidR="005977DE" w:rsidRPr="00782945">
        <w:rPr>
          <w:rFonts w:ascii="Arial" w:hAnsi="Arial" w:cs="Arial"/>
          <w:sz w:val="24"/>
          <w:szCs w:val="24"/>
        </w:rPr>
        <w:t xml:space="preserve">Thinking about two significant areas that </w:t>
      </w:r>
      <w:r w:rsidR="00701C23" w:rsidRPr="00782945">
        <w:rPr>
          <w:rFonts w:ascii="Arial" w:hAnsi="Arial" w:cs="Arial"/>
          <w:sz w:val="24"/>
          <w:szCs w:val="24"/>
        </w:rPr>
        <w:t>will be in m</w:t>
      </w:r>
      <w:r w:rsidR="00D86004" w:rsidRPr="00782945">
        <w:rPr>
          <w:rFonts w:ascii="Arial" w:hAnsi="Arial" w:cs="Arial"/>
          <w:sz w:val="24"/>
          <w:szCs w:val="24"/>
        </w:rPr>
        <w:t>y</w:t>
      </w:r>
      <w:r w:rsidR="00701C23" w:rsidRPr="00782945">
        <w:rPr>
          <w:rFonts w:ascii="Arial" w:hAnsi="Arial" w:cs="Arial"/>
          <w:sz w:val="24"/>
          <w:szCs w:val="24"/>
        </w:rPr>
        <w:t xml:space="preserve"> gift, the development of mana</w:t>
      </w:r>
      <w:r w:rsidR="00D86004" w:rsidRPr="00782945">
        <w:rPr>
          <w:rFonts w:ascii="Arial" w:hAnsi="Arial" w:cs="Arial"/>
          <w:sz w:val="24"/>
          <w:szCs w:val="24"/>
        </w:rPr>
        <w:t xml:space="preserve">gers and also providing the </w:t>
      </w:r>
      <w:r w:rsidR="004F0302" w:rsidRPr="00782945">
        <w:rPr>
          <w:rFonts w:ascii="Arial" w:hAnsi="Arial" w:cs="Arial"/>
          <w:sz w:val="24"/>
          <w:szCs w:val="24"/>
        </w:rPr>
        <w:t xml:space="preserve">high development organisation. </w:t>
      </w:r>
      <w:r w:rsidR="00144966" w:rsidRPr="00782945">
        <w:rPr>
          <w:rFonts w:ascii="Arial" w:hAnsi="Arial" w:cs="Arial"/>
          <w:sz w:val="24"/>
          <w:szCs w:val="24"/>
        </w:rPr>
        <w:t xml:space="preserve"> This is where I need to stand back and think more strategically, than trying to fix the engagement levels of </w:t>
      </w:r>
      <w:r w:rsidR="00B16341" w:rsidRPr="00782945">
        <w:rPr>
          <w:rFonts w:ascii="Arial" w:hAnsi="Arial" w:cs="Arial"/>
          <w:sz w:val="24"/>
          <w:szCs w:val="24"/>
        </w:rPr>
        <w:t xml:space="preserve">individuals or teams within the Health Board. </w:t>
      </w:r>
    </w:p>
    <w:p w:rsidR="00BC3A48" w:rsidRPr="00782945" w:rsidRDefault="00BC3A48" w:rsidP="00782945">
      <w:pPr>
        <w:spacing w:line="360" w:lineRule="auto"/>
        <w:rPr>
          <w:rFonts w:ascii="Arial" w:hAnsi="Arial" w:cs="Arial"/>
          <w:sz w:val="24"/>
          <w:szCs w:val="24"/>
        </w:rPr>
      </w:pPr>
    </w:p>
    <w:p w:rsidR="00656E15" w:rsidRPr="00782945" w:rsidRDefault="00656E15" w:rsidP="00782945">
      <w:pPr>
        <w:spacing w:line="360" w:lineRule="auto"/>
        <w:rPr>
          <w:rFonts w:ascii="Arial" w:hAnsi="Arial" w:cs="Arial"/>
          <w:sz w:val="24"/>
          <w:szCs w:val="24"/>
        </w:rPr>
      </w:pPr>
      <w:r w:rsidRPr="00782945">
        <w:rPr>
          <w:rFonts w:ascii="Arial" w:hAnsi="Arial" w:cs="Arial"/>
          <w:sz w:val="24"/>
          <w:szCs w:val="24"/>
        </w:rPr>
        <w:t xml:space="preserve">Finally, </w:t>
      </w:r>
      <w:r w:rsidR="003D5D0A" w:rsidRPr="00782945">
        <w:rPr>
          <w:rFonts w:ascii="Arial" w:hAnsi="Arial" w:cs="Arial"/>
          <w:sz w:val="24"/>
          <w:szCs w:val="24"/>
        </w:rPr>
        <w:t xml:space="preserve">having analysed employee engagement across many organisations and considered best practice, gallops idea to move to the common Q 12 survey to </w:t>
      </w:r>
    </w:p>
    <w:p w:rsidR="00A1057E" w:rsidRPr="00782945" w:rsidRDefault="00F711CE" w:rsidP="00782945">
      <w:pPr>
        <w:spacing w:line="360" w:lineRule="auto"/>
        <w:rPr>
          <w:rFonts w:ascii="Arial" w:hAnsi="Arial" w:cs="Arial"/>
          <w:sz w:val="24"/>
          <w:szCs w:val="24"/>
        </w:rPr>
      </w:pPr>
      <w:r w:rsidRPr="00782945">
        <w:rPr>
          <w:rFonts w:ascii="Arial" w:hAnsi="Arial" w:cs="Arial"/>
          <w:sz w:val="24"/>
          <w:szCs w:val="24"/>
        </w:rPr>
        <w:t>Be able to use the same metrics and language would be advantageous as this would allow for a greater ease in terms of benchmarkin</w:t>
      </w:r>
      <w:r w:rsidR="00A1057E" w:rsidRPr="00782945">
        <w:rPr>
          <w:rFonts w:ascii="Arial" w:hAnsi="Arial" w:cs="Arial"/>
          <w:sz w:val="24"/>
          <w:szCs w:val="24"/>
        </w:rPr>
        <w:t>g</w:t>
      </w:r>
    </w:p>
    <w:p w:rsidR="00755E3E" w:rsidRPr="00782945" w:rsidRDefault="00F711CE" w:rsidP="00782945">
      <w:pPr>
        <w:spacing w:line="360" w:lineRule="auto"/>
        <w:rPr>
          <w:rFonts w:ascii="Arial" w:hAnsi="Arial" w:cs="Arial"/>
          <w:sz w:val="24"/>
          <w:szCs w:val="24"/>
        </w:rPr>
      </w:pPr>
      <w:r w:rsidRPr="00782945">
        <w:rPr>
          <w:rFonts w:ascii="Arial" w:hAnsi="Arial" w:cs="Arial"/>
          <w:sz w:val="24"/>
          <w:szCs w:val="24"/>
          <w:lang w:val="x-none"/>
        </w:rPr>
        <w:t xml:space="preserve"> </w:t>
      </w:r>
    </w:p>
    <w:p w:rsidR="003E4E26" w:rsidRPr="00782945" w:rsidRDefault="003E4E26" w:rsidP="00782945">
      <w:pPr>
        <w:spacing w:line="360" w:lineRule="auto"/>
        <w:rPr>
          <w:rFonts w:ascii="Arial" w:hAnsi="Arial" w:cs="Arial"/>
          <w:sz w:val="24"/>
          <w:szCs w:val="24"/>
        </w:rPr>
      </w:pPr>
      <w:r w:rsidRPr="00782945">
        <w:rPr>
          <w:rFonts w:ascii="Arial" w:hAnsi="Arial" w:cs="Arial"/>
          <w:sz w:val="24"/>
          <w:szCs w:val="24"/>
        </w:rPr>
        <w:br w:type="page"/>
      </w:r>
      <w:bookmarkStart w:id="0" w:name="_GoBack"/>
      <w:bookmarkEnd w:id="0"/>
    </w:p>
    <w:sectPr w:rsidR="003E4E26" w:rsidRPr="0078294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32BE0" w:rsidRDefault="00B32BE0" w:rsidP="00B32BE0">
      <w:r>
        <w:separator/>
      </w:r>
    </w:p>
  </w:endnote>
  <w:endnote w:type="continuationSeparator" w:id="0">
    <w:p w:rsidR="00B32BE0" w:rsidRDefault="00B32BE0" w:rsidP="00B32BE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32BE0" w:rsidRDefault="00B32BE0" w:rsidP="00B32BE0">
      <w:r>
        <w:separator/>
      </w:r>
    </w:p>
  </w:footnote>
  <w:footnote w:type="continuationSeparator" w:id="0">
    <w:p w:rsidR="00B32BE0" w:rsidRDefault="00B32BE0" w:rsidP="00B32BE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DF85687"/>
    <w:multiLevelType w:val="hybridMultilevel"/>
    <w:tmpl w:val="99B42F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54E5461"/>
    <w:multiLevelType w:val="hybridMultilevel"/>
    <w:tmpl w:val="CC7E9A4E"/>
    <w:lvl w:ilvl="0" w:tplc="FFFFFFF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4E8369F"/>
    <w:multiLevelType w:val="hybridMultilevel"/>
    <w:tmpl w:val="4FC4A4BE"/>
    <w:lvl w:ilvl="0" w:tplc="0809000F">
      <w:start w:val="3"/>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67365"/>
    <w:rsid w:val="00011191"/>
    <w:rsid w:val="00030C44"/>
    <w:rsid w:val="00036D35"/>
    <w:rsid w:val="00046EBE"/>
    <w:rsid w:val="0004746B"/>
    <w:rsid w:val="00085C2D"/>
    <w:rsid w:val="000A69A3"/>
    <w:rsid w:val="000B5966"/>
    <w:rsid w:val="000B7FA4"/>
    <w:rsid w:val="000D1870"/>
    <w:rsid w:val="000D64E6"/>
    <w:rsid w:val="000D70CE"/>
    <w:rsid w:val="000E58CF"/>
    <w:rsid w:val="00136FA7"/>
    <w:rsid w:val="00143689"/>
    <w:rsid w:val="00144966"/>
    <w:rsid w:val="00161D36"/>
    <w:rsid w:val="00163B9E"/>
    <w:rsid w:val="00167BE4"/>
    <w:rsid w:val="00172B98"/>
    <w:rsid w:val="00175DDC"/>
    <w:rsid w:val="00181DD4"/>
    <w:rsid w:val="00193076"/>
    <w:rsid w:val="001D671A"/>
    <w:rsid w:val="001E351D"/>
    <w:rsid w:val="001F73C5"/>
    <w:rsid w:val="0020551C"/>
    <w:rsid w:val="00213BDB"/>
    <w:rsid w:val="00220323"/>
    <w:rsid w:val="00237AE5"/>
    <w:rsid w:val="00242B42"/>
    <w:rsid w:val="00255AED"/>
    <w:rsid w:val="002A4867"/>
    <w:rsid w:val="0030204D"/>
    <w:rsid w:val="00344A6C"/>
    <w:rsid w:val="003509D3"/>
    <w:rsid w:val="003604B2"/>
    <w:rsid w:val="00377B3A"/>
    <w:rsid w:val="00385C12"/>
    <w:rsid w:val="00387A51"/>
    <w:rsid w:val="003B1FDD"/>
    <w:rsid w:val="003D5D0A"/>
    <w:rsid w:val="003E4061"/>
    <w:rsid w:val="003E4E26"/>
    <w:rsid w:val="00420D2C"/>
    <w:rsid w:val="0042138B"/>
    <w:rsid w:val="00422F3E"/>
    <w:rsid w:val="00440143"/>
    <w:rsid w:val="00444BD3"/>
    <w:rsid w:val="004B518A"/>
    <w:rsid w:val="004C3839"/>
    <w:rsid w:val="004C7479"/>
    <w:rsid w:val="004F0302"/>
    <w:rsid w:val="00566AD3"/>
    <w:rsid w:val="00567365"/>
    <w:rsid w:val="00576D96"/>
    <w:rsid w:val="005977DE"/>
    <w:rsid w:val="005F7ED4"/>
    <w:rsid w:val="00656E15"/>
    <w:rsid w:val="006639EE"/>
    <w:rsid w:val="006B7F6F"/>
    <w:rsid w:val="006C0D3B"/>
    <w:rsid w:val="006C66A1"/>
    <w:rsid w:val="006E45AE"/>
    <w:rsid w:val="00701C23"/>
    <w:rsid w:val="00712993"/>
    <w:rsid w:val="007258B7"/>
    <w:rsid w:val="007330AC"/>
    <w:rsid w:val="00734E64"/>
    <w:rsid w:val="007463DC"/>
    <w:rsid w:val="00755E3E"/>
    <w:rsid w:val="007561EF"/>
    <w:rsid w:val="00756999"/>
    <w:rsid w:val="00760654"/>
    <w:rsid w:val="0076184E"/>
    <w:rsid w:val="00782945"/>
    <w:rsid w:val="007963BD"/>
    <w:rsid w:val="007F6F42"/>
    <w:rsid w:val="00802932"/>
    <w:rsid w:val="00876906"/>
    <w:rsid w:val="00881CF1"/>
    <w:rsid w:val="00904AFB"/>
    <w:rsid w:val="00906B27"/>
    <w:rsid w:val="00942766"/>
    <w:rsid w:val="009744B2"/>
    <w:rsid w:val="009B206D"/>
    <w:rsid w:val="009D1DA3"/>
    <w:rsid w:val="009E19C2"/>
    <w:rsid w:val="009F76D2"/>
    <w:rsid w:val="00A1057E"/>
    <w:rsid w:val="00A10BC6"/>
    <w:rsid w:val="00A1166A"/>
    <w:rsid w:val="00A5560B"/>
    <w:rsid w:val="00A6740F"/>
    <w:rsid w:val="00A774B5"/>
    <w:rsid w:val="00A922F7"/>
    <w:rsid w:val="00AB36F5"/>
    <w:rsid w:val="00AB5FB9"/>
    <w:rsid w:val="00AD0AE6"/>
    <w:rsid w:val="00AD2A85"/>
    <w:rsid w:val="00AD566D"/>
    <w:rsid w:val="00AE28E2"/>
    <w:rsid w:val="00AF22F6"/>
    <w:rsid w:val="00AF6DAF"/>
    <w:rsid w:val="00B0549F"/>
    <w:rsid w:val="00B10C91"/>
    <w:rsid w:val="00B16341"/>
    <w:rsid w:val="00B256A6"/>
    <w:rsid w:val="00B32BE0"/>
    <w:rsid w:val="00B66B20"/>
    <w:rsid w:val="00B708AB"/>
    <w:rsid w:val="00B77D28"/>
    <w:rsid w:val="00BC3A48"/>
    <w:rsid w:val="00BD1FB0"/>
    <w:rsid w:val="00BE54DB"/>
    <w:rsid w:val="00BF6968"/>
    <w:rsid w:val="00C15E81"/>
    <w:rsid w:val="00C44D27"/>
    <w:rsid w:val="00C601F2"/>
    <w:rsid w:val="00CA070C"/>
    <w:rsid w:val="00CA38D8"/>
    <w:rsid w:val="00CB08E4"/>
    <w:rsid w:val="00CD5A1E"/>
    <w:rsid w:val="00CD62C9"/>
    <w:rsid w:val="00CF2479"/>
    <w:rsid w:val="00D01FF0"/>
    <w:rsid w:val="00D218FF"/>
    <w:rsid w:val="00D531E1"/>
    <w:rsid w:val="00D5376B"/>
    <w:rsid w:val="00D83C15"/>
    <w:rsid w:val="00D86004"/>
    <w:rsid w:val="00DA3C3F"/>
    <w:rsid w:val="00DC4CCA"/>
    <w:rsid w:val="00DD3D95"/>
    <w:rsid w:val="00DD728A"/>
    <w:rsid w:val="00DF2BE5"/>
    <w:rsid w:val="00E06D05"/>
    <w:rsid w:val="00E234A1"/>
    <w:rsid w:val="00E26EC8"/>
    <w:rsid w:val="00E4481E"/>
    <w:rsid w:val="00E44F67"/>
    <w:rsid w:val="00E500DE"/>
    <w:rsid w:val="00E563A9"/>
    <w:rsid w:val="00E57A21"/>
    <w:rsid w:val="00E91BA2"/>
    <w:rsid w:val="00EA1885"/>
    <w:rsid w:val="00EB2EE2"/>
    <w:rsid w:val="00ED08FB"/>
    <w:rsid w:val="00EF41A4"/>
    <w:rsid w:val="00F0756E"/>
    <w:rsid w:val="00F15480"/>
    <w:rsid w:val="00F41068"/>
    <w:rsid w:val="00F519DD"/>
    <w:rsid w:val="00F711CE"/>
    <w:rsid w:val="00F93B0C"/>
    <w:rsid w:val="00FC0D50"/>
    <w:rsid w:val="00FD0EF3"/>
    <w:rsid w:val="00FD13CB"/>
    <w:rsid w:val="00FF72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70730E"/>
  <w15:chartTrackingRefBased/>
  <w15:docId w15:val="{260078D5-4704-DE4E-8E40-D0FA72EC6B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32BE0"/>
    <w:pPr>
      <w:tabs>
        <w:tab w:val="center" w:pos="4513"/>
        <w:tab w:val="right" w:pos="9026"/>
      </w:tabs>
    </w:pPr>
  </w:style>
  <w:style w:type="character" w:customStyle="1" w:styleId="HeaderChar">
    <w:name w:val="Header Char"/>
    <w:basedOn w:val="DefaultParagraphFont"/>
    <w:link w:val="Header"/>
    <w:uiPriority w:val="99"/>
    <w:rsid w:val="00B32BE0"/>
  </w:style>
  <w:style w:type="paragraph" w:styleId="Footer">
    <w:name w:val="footer"/>
    <w:basedOn w:val="Normal"/>
    <w:link w:val="FooterChar"/>
    <w:uiPriority w:val="99"/>
    <w:unhideWhenUsed/>
    <w:rsid w:val="00B32BE0"/>
    <w:pPr>
      <w:tabs>
        <w:tab w:val="center" w:pos="4513"/>
        <w:tab w:val="right" w:pos="9026"/>
      </w:tabs>
    </w:pPr>
  </w:style>
  <w:style w:type="character" w:customStyle="1" w:styleId="FooterChar">
    <w:name w:val="Footer Char"/>
    <w:basedOn w:val="DefaultParagraphFont"/>
    <w:link w:val="Footer"/>
    <w:uiPriority w:val="99"/>
    <w:rsid w:val="00B32BE0"/>
  </w:style>
  <w:style w:type="character" w:styleId="Hyperlink">
    <w:name w:val="Hyperlink"/>
    <w:basedOn w:val="DefaultParagraphFont"/>
    <w:uiPriority w:val="99"/>
    <w:unhideWhenUsed/>
    <w:rsid w:val="00755E3E"/>
    <w:rPr>
      <w:color w:val="0563C1" w:themeColor="hyperlink"/>
      <w:u w:val="single"/>
    </w:rPr>
  </w:style>
  <w:style w:type="character" w:customStyle="1" w:styleId="UnresolvedMention">
    <w:name w:val="Unresolved Mention"/>
    <w:basedOn w:val="DefaultParagraphFont"/>
    <w:uiPriority w:val="99"/>
    <w:semiHidden/>
    <w:unhideWhenUsed/>
    <w:rsid w:val="00755E3E"/>
    <w:rPr>
      <w:color w:val="605E5C"/>
      <w:shd w:val="clear" w:color="auto" w:fill="E1DFDD"/>
    </w:rPr>
  </w:style>
  <w:style w:type="paragraph" w:customStyle="1" w:styleId="p1">
    <w:name w:val="p1"/>
    <w:basedOn w:val="Normal"/>
    <w:rsid w:val="004B518A"/>
    <w:rPr>
      <w:rFonts w:ascii="Helvetica" w:hAnsi="Helvetica" w:cs="Times New Roman"/>
      <w:sz w:val="18"/>
      <w:szCs w:val="18"/>
    </w:rPr>
  </w:style>
  <w:style w:type="character" w:customStyle="1" w:styleId="s1">
    <w:name w:val="s1"/>
    <w:basedOn w:val="DefaultParagraphFont"/>
    <w:rsid w:val="004B518A"/>
    <w:rPr>
      <w:rFonts w:ascii="Helvetica" w:hAnsi="Helvetica" w:hint="default"/>
      <w:b w:val="0"/>
      <w:bCs w:val="0"/>
      <w:i w:val="0"/>
      <w:iCs w:val="0"/>
      <w:sz w:val="18"/>
      <w:szCs w:val="18"/>
    </w:rPr>
  </w:style>
  <w:style w:type="paragraph" w:styleId="ListParagraph">
    <w:name w:val="List Paragraph"/>
    <w:basedOn w:val="Normal"/>
    <w:uiPriority w:val="34"/>
    <w:qFormat/>
    <w:rsid w:val="00B77D28"/>
    <w:pPr>
      <w:ind w:left="720"/>
      <w:contextualSpacing/>
    </w:pPr>
  </w:style>
  <w:style w:type="character" w:styleId="FollowedHyperlink">
    <w:name w:val="FollowedHyperlink"/>
    <w:basedOn w:val="DefaultParagraphFont"/>
    <w:uiPriority w:val="99"/>
    <w:semiHidden/>
    <w:unhideWhenUsed/>
    <w:rsid w:val="003E4E26"/>
    <w:rPr>
      <w:color w:val="954F72" w:themeColor="followedHyperlink"/>
      <w:u w:val="single"/>
    </w:rPr>
  </w:style>
  <w:style w:type="paragraph" w:styleId="Bibliography">
    <w:name w:val="Bibliography"/>
    <w:basedOn w:val="Normal"/>
    <w:next w:val="Normal"/>
    <w:uiPriority w:val="37"/>
    <w:unhideWhenUsed/>
    <w:rsid w:val="003E4E2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60453422">
      <w:bodyDiv w:val="1"/>
      <w:marLeft w:val="0"/>
      <w:marRight w:val="0"/>
      <w:marTop w:val="0"/>
      <w:marBottom w:val="0"/>
      <w:divBdr>
        <w:top w:val="none" w:sz="0" w:space="0" w:color="auto"/>
        <w:left w:val="none" w:sz="0" w:space="0" w:color="auto"/>
        <w:bottom w:val="none" w:sz="0" w:space="0" w:color="auto"/>
        <w:right w:val="none" w:sz="0" w:space="0" w:color="auto"/>
      </w:divBdr>
    </w:div>
    <w:div w:id="305743401">
      <w:bodyDiv w:val="1"/>
      <w:marLeft w:val="0"/>
      <w:marRight w:val="0"/>
      <w:marTop w:val="0"/>
      <w:marBottom w:val="0"/>
      <w:divBdr>
        <w:top w:val="none" w:sz="0" w:space="0" w:color="auto"/>
        <w:left w:val="none" w:sz="0" w:space="0" w:color="auto"/>
        <w:bottom w:val="none" w:sz="0" w:space="0" w:color="auto"/>
        <w:right w:val="none" w:sz="0" w:space="0" w:color="auto"/>
      </w:divBdr>
    </w:div>
    <w:div w:id="489636365">
      <w:bodyDiv w:val="1"/>
      <w:marLeft w:val="0"/>
      <w:marRight w:val="0"/>
      <w:marTop w:val="0"/>
      <w:marBottom w:val="0"/>
      <w:divBdr>
        <w:top w:val="none" w:sz="0" w:space="0" w:color="auto"/>
        <w:left w:val="none" w:sz="0" w:space="0" w:color="auto"/>
        <w:bottom w:val="none" w:sz="0" w:space="0" w:color="auto"/>
        <w:right w:val="none" w:sz="0" w:space="0" w:color="auto"/>
      </w:divBdr>
    </w:div>
    <w:div w:id="844980478">
      <w:bodyDiv w:val="1"/>
      <w:marLeft w:val="0"/>
      <w:marRight w:val="0"/>
      <w:marTop w:val="0"/>
      <w:marBottom w:val="0"/>
      <w:divBdr>
        <w:top w:val="none" w:sz="0" w:space="0" w:color="auto"/>
        <w:left w:val="none" w:sz="0" w:space="0" w:color="auto"/>
        <w:bottom w:val="none" w:sz="0" w:space="0" w:color="auto"/>
        <w:right w:val="none" w:sz="0" w:space="0" w:color="auto"/>
      </w:divBdr>
    </w:div>
    <w:div w:id="1083062150">
      <w:bodyDiv w:val="1"/>
      <w:marLeft w:val="0"/>
      <w:marRight w:val="0"/>
      <w:marTop w:val="0"/>
      <w:marBottom w:val="0"/>
      <w:divBdr>
        <w:top w:val="none" w:sz="0" w:space="0" w:color="auto"/>
        <w:left w:val="none" w:sz="0" w:space="0" w:color="auto"/>
        <w:bottom w:val="none" w:sz="0" w:space="0" w:color="auto"/>
        <w:right w:val="none" w:sz="0" w:space="0" w:color="auto"/>
      </w:divBdr>
    </w:div>
    <w:div w:id="1107165315">
      <w:bodyDiv w:val="1"/>
      <w:marLeft w:val="0"/>
      <w:marRight w:val="0"/>
      <w:marTop w:val="0"/>
      <w:marBottom w:val="0"/>
      <w:divBdr>
        <w:top w:val="none" w:sz="0" w:space="0" w:color="auto"/>
        <w:left w:val="none" w:sz="0" w:space="0" w:color="auto"/>
        <w:bottom w:val="none" w:sz="0" w:space="0" w:color="auto"/>
        <w:right w:val="none" w:sz="0" w:space="0" w:color="auto"/>
      </w:divBdr>
    </w:div>
    <w:div w:id="1125925443">
      <w:bodyDiv w:val="1"/>
      <w:marLeft w:val="0"/>
      <w:marRight w:val="0"/>
      <w:marTop w:val="0"/>
      <w:marBottom w:val="0"/>
      <w:divBdr>
        <w:top w:val="none" w:sz="0" w:space="0" w:color="auto"/>
        <w:left w:val="none" w:sz="0" w:space="0" w:color="auto"/>
        <w:bottom w:val="none" w:sz="0" w:space="0" w:color="auto"/>
        <w:right w:val="none" w:sz="0" w:space="0" w:color="auto"/>
      </w:divBdr>
    </w:div>
    <w:div w:id="1128663467">
      <w:bodyDiv w:val="1"/>
      <w:marLeft w:val="0"/>
      <w:marRight w:val="0"/>
      <w:marTop w:val="0"/>
      <w:marBottom w:val="0"/>
      <w:divBdr>
        <w:top w:val="none" w:sz="0" w:space="0" w:color="auto"/>
        <w:left w:val="none" w:sz="0" w:space="0" w:color="auto"/>
        <w:bottom w:val="none" w:sz="0" w:space="0" w:color="auto"/>
        <w:right w:val="none" w:sz="0" w:space="0" w:color="auto"/>
      </w:divBdr>
    </w:div>
    <w:div w:id="1152406645">
      <w:bodyDiv w:val="1"/>
      <w:marLeft w:val="0"/>
      <w:marRight w:val="0"/>
      <w:marTop w:val="0"/>
      <w:marBottom w:val="0"/>
      <w:divBdr>
        <w:top w:val="none" w:sz="0" w:space="0" w:color="auto"/>
        <w:left w:val="none" w:sz="0" w:space="0" w:color="auto"/>
        <w:bottom w:val="none" w:sz="0" w:space="0" w:color="auto"/>
        <w:right w:val="none" w:sz="0" w:space="0" w:color="auto"/>
      </w:divBdr>
    </w:div>
    <w:div w:id="1203709916">
      <w:bodyDiv w:val="1"/>
      <w:marLeft w:val="0"/>
      <w:marRight w:val="0"/>
      <w:marTop w:val="0"/>
      <w:marBottom w:val="0"/>
      <w:divBdr>
        <w:top w:val="none" w:sz="0" w:space="0" w:color="auto"/>
        <w:left w:val="none" w:sz="0" w:space="0" w:color="auto"/>
        <w:bottom w:val="none" w:sz="0" w:space="0" w:color="auto"/>
        <w:right w:val="none" w:sz="0" w:space="0" w:color="auto"/>
      </w:divBdr>
    </w:div>
    <w:div w:id="1222405751">
      <w:bodyDiv w:val="1"/>
      <w:marLeft w:val="0"/>
      <w:marRight w:val="0"/>
      <w:marTop w:val="0"/>
      <w:marBottom w:val="0"/>
      <w:divBdr>
        <w:top w:val="none" w:sz="0" w:space="0" w:color="auto"/>
        <w:left w:val="none" w:sz="0" w:space="0" w:color="auto"/>
        <w:bottom w:val="none" w:sz="0" w:space="0" w:color="auto"/>
        <w:right w:val="none" w:sz="0" w:space="0" w:color="auto"/>
      </w:divBdr>
    </w:div>
    <w:div w:id="1442993267">
      <w:bodyDiv w:val="1"/>
      <w:marLeft w:val="0"/>
      <w:marRight w:val="0"/>
      <w:marTop w:val="0"/>
      <w:marBottom w:val="0"/>
      <w:divBdr>
        <w:top w:val="none" w:sz="0" w:space="0" w:color="auto"/>
        <w:left w:val="none" w:sz="0" w:space="0" w:color="auto"/>
        <w:bottom w:val="none" w:sz="0" w:space="0" w:color="auto"/>
        <w:right w:val="none" w:sz="0" w:space="0" w:color="auto"/>
      </w:divBdr>
    </w:div>
    <w:div w:id="1445616368">
      <w:bodyDiv w:val="1"/>
      <w:marLeft w:val="0"/>
      <w:marRight w:val="0"/>
      <w:marTop w:val="0"/>
      <w:marBottom w:val="0"/>
      <w:divBdr>
        <w:top w:val="none" w:sz="0" w:space="0" w:color="auto"/>
        <w:left w:val="none" w:sz="0" w:space="0" w:color="auto"/>
        <w:bottom w:val="none" w:sz="0" w:space="0" w:color="auto"/>
        <w:right w:val="none" w:sz="0" w:space="0" w:color="auto"/>
      </w:divBdr>
    </w:div>
    <w:div w:id="1626110703">
      <w:bodyDiv w:val="1"/>
      <w:marLeft w:val="0"/>
      <w:marRight w:val="0"/>
      <w:marTop w:val="0"/>
      <w:marBottom w:val="0"/>
      <w:divBdr>
        <w:top w:val="none" w:sz="0" w:space="0" w:color="auto"/>
        <w:left w:val="none" w:sz="0" w:space="0" w:color="auto"/>
        <w:bottom w:val="none" w:sz="0" w:space="0" w:color="auto"/>
        <w:right w:val="none" w:sz="0" w:space="0" w:color="auto"/>
      </w:divBdr>
    </w:div>
    <w:div w:id="1662658462">
      <w:bodyDiv w:val="1"/>
      <w:marLeft w:val="0"/>
      <w:marRight w:val="0"/>
      <w:marTop w:val="0"/>
      <w:marBottom w:val="0"/>
      <w:divBdr>
        <w:top w:val="none" w:sz="0" w:space="0" w:color="auto"/>
        <w:left w:val="none" w:sz="0" w:space="0" w:color="auto"/>
        <w:bottom w:val="none" w:sz="0" w:space="0" w:color="auto"/>
        <w:right w:val="none" w:sz="0" w:space="0" w:color="auto"/>
      </w:divBdr>
    </w:div>
    <w:div w:id="1703827313">
      <w:bodyDiv w:val="1"/>
      <w:marLeft w:val="0"/>
      <w:marRight w:val="0"/>
      <w:marTop w:val="0"/>
      <w:marBottom w:val="0"/>
      <w:divBdr>
        <w:top w:val="none" w:sz="0" w:space="0" w:color="auto"/>
        <w:left w:val="none" w:sz="0" w:space="0" w:color="auto"/>
        <w:bottom w:val="none" w:sz="0" w:space="0" w:color="auto"/>
        <w:right w:val="none" w:sz="0" w:space="0" w:color="auto"/>
      </w:divBdr>
    </w:div>
    <w:div w:id="1805346542">
      <w:bodyDiv w:val="1"/>
      <w:marLeft w:val="0"/>
      <w:marRight w:val="0"/>
      <w:marTop w:val="0"/>
      <w:marBottom w:val="0"/>
      <w:divBdr>
        <w:top w:val="none" w:sz="0" w:space="0" w:color="auto"/>
        <w:left w:val="none" w:sz="0" w:space="0" w:color="auto"/>
        <w:bottom w:val="none" w:sz="0" w:space="0" w:color="auto"/>
        <w:right w:val="none" w:sz="0" w:space="0" w:color="auto"/>
      </w:divBdr>
    </w:div>
    <w:div w:id="1810052563">
      <w:bodyDiv w:val="1"/>
      <w:marLeft w:val="0"/>
      <w:marRight w:val="0"/>
      <w:marTop w:val="0"/>
      <w:marBottom w:val="0"/>
      <w:divBdr>
        <w:top w:val="none" w:sz="0" w:space="0" w:color="auto"/>
        <w:left w:val="none" w:sz="0" w:space="0" w:color="auto"/>
        <w:bottom w:val="none" w:sz="0" w:space="0" w:color="auto"/>
        <w:right w:val="none" w:sz="0" w:space="0" w:color="auto"/>
      </w:divBdr>
    </w:div>
    <w:div w:id="1857228711">
      <w:bodyDiv w:val="1"/>
      <w:marLeft w:val="0"/>
      <w:marRight w:val="0"/>
      <w:marTop w:val="0"/>
      <w:marBottom w:val="0"/>
      <w:divBdr>
        <w:top w:val="none" w:sz="0" w:space="0" w:color="auto"/>
        <w:left w:val="none" w:sz="0" w:space="0" w:color="auto"/>
        <w:bottom w:val="none" w:sz="0" w:space="0" w:color="auto"/>
        <w:right w:val="none" w:sz="0" w:space="0" w:color="auto"/>
      </w:divBdr>
    </w:div>
    <w:div w:id="1930961201">
      <w:bodyDiv w:val="1"/>
      <w:marLeft w:val="0"/>
      <w:marRight w:val="0"/>
      <w:marTop w:val="0"/>
      <w:marBottom w:val="0"/>
      <w:divBdr>
        <w:top w:val="none" w:sz="0" w:space="0" w:color="auto"/>
        <w:left w:val="none" w:sz="0" w:space="0" w:color="auto"/>
        <w:bottom w:val="none" w:sz="0" w:space="0" w:color="auto"/>
        <w:right w:val="none" w:sz="0" w:space="0" w:color="auto"/>
      </w:divBdr>
    </w:div>
    <w:div w:id="1961455666">
      <w:bodyDiv w:val="1"/>
      <w:marLeft w:val="0"/>
      <w:marRight w:val="0"/>
      <w:marTop w:val="0"/>
      <w:marBottom w:val="0"/>
      <w:divBdr>
        <w:top w:val="none" w:sz="0" w:space="0" w:color="auto"/>
        <w:left w:val="none" w:sz="0" w:space="0" w:color="auto"/>
        <w:bottom w:val="none" w:sz="0" w:space="0" w:color="auto"/>
        <w:right w:val="none" w:sz="0" w:space="0" w:color="auto"/>
      </w:divBdr>
    </w:div>
    <w:div w:id="2019963241">
      <w:bodyDiv w:val="1"/>
      <w:marLeft w:val="0"/>
      <w:marRight w:val="0"/>
      <w:marTop w:val="0"/>
      <w:marBottom w:val="0"/>
      <w:divBdr>
        <w:top w:val="none" w:sz="0" w:space="0" w:color="auto"/>
        <w:left w:val="none" w:sz="0" w:space="0" w:color="auto"/>
        <w:bottom w:val="none" w:sz="0" w:space="0" w:color="auto"/>
        <w:right w:val="none" w:sz="0" w:space="0" w:color="auto"/>
      </w:divBdr>
    </w:div>
    <w:div w:id="2039768901">
      <w:bodyDiv w:val="1"/>
      <w:marLeft w:val="0"/>
      <w:marRight w:val="0"/>
      <w:marTop w:val="0"/>
      <w:marBottom w:val="0"/>
      <w:divBdr>
        <w:top w:val="none" w:sz="0" w:space="0" w:color="auto"/>
        <w:left w:val="none" w:sz="0" w:space="0" w:color="auto"/>
        <w:bottom w:val="none" w:sz="0" w:space="0" w:color="auto"/>
        <w:right w:val="none" w:sz="0" w:space="0" w:color="auto"/>
      </w:divBdr>
    </w:div>
    <w:div w:id="2059207096">
      <w:bodyDiv w:val="1"/>
      <w:marLeft w:val="0"/>
      <w:marRight w:val="0"/>
      <w:marTop w:val="0"/>
      <w:marBottom w:val="0"/>
      <w:divBdr>
        <w:top w:val="none" w:sz="0" w:space="0" w:color="auto"/>
        <w:left w:val="none" w:sz="0" w:space="0" w:color="auto"/>
        <w:bottom w:val="none" w:sz="0" w:space="0" w:color="auto"/>
        <w:right w:val="none" w:sz="0" w:space="0" w:color="auto"/>
      </w:divBdr>
    </w:div>
    <w:div w:id="21088431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Eng18</b:Tag>
    <b:SourceType>DocumentFromInternetSite</b:SourceType>
    <b:Guid>{53D4F5CD-C79F-48A9-9EE8-147AFA278900}</b:Guid>
    <b:Author>
      <b:Author>
        <b:Corporate>Engage For Success</b:Corporate>
      </b:Author>
    </b:Author>
    <b:Title>Employee Engagement</b:Title>
    <b:Year>2018</b:Year>
    <b:YearAccessed>2019</b:YearAccessed>
    <b:MonthAccessed>August</b:MonthAccessed>
    <b:DayAccessed>19</b:DayAccessed>
    <b:URL> http://engageforsuccess.org/what-is-employee-engagement</b:URL>
    <b:RefOrder>8</b:RefOrder>
  </b:Source>
  <b:Source>
    <b:Tag>CIP18</b:Tag>
    <b:SourceType>DocumentFromInternetSite</b:SourceType>
    <b:Guid>{98D53ED3-A5BE-405E-8E1D-1A71BC5A45E0}</b:Guid>
    <b:Author>
      <b:Author>
        <b:Corporate>CIPD</b:Corporate>
      </b:Author>
    </b:Author>
    <b:Title>Employee Engagement and Motivation</b:Title>
    <b:Year>2018</b:Year>
    <b:Month>November</b:Month>
    <b:Day>22</b:Day>
    <b:YearAccessed>2019</b:YearAccessed>
    <b:MonthAccessed>August</b:MonthAccessed>
    <b:DayAccessed>28</b:DayAccessed>
    <b:URL>https://www.cipd.co.uk/knowledge/fundamentals/relations/engagement/factsheet</b:URL>
    <b:RefOrder>12</b:RefOrder>
  </b:Source>
  <b:Source>
    <b:Tag>Ran18</b:Tag>
    <b:SourceType>InternetSite</b:SourceType>
    <b:Guid>{16264AEB-AA01-41C2-A89D-299CF48CB028}</b:Guid>
    <b:Author>
      <b:Author>
        <b:Corporate>Rand</b:Corporate>
      </b:Author>
    </b:Author>
    <b:Title>Employee engagement in the NHS</b:Title>
    <b:Year>2018</b:Year>
    <b:YearAccessed>2019</b:YearAccessed>
    <b:MonthAccessed>December</b:MonthAccessed>
    <b:DayAccessed>08</b:DayAccessed>
    <b:URL>https://www.rand.org/randeurope/research/projects/employee-engagement-in-nhs.html</b:URL>
    <b:RefOrder>13</b:RefOrder>
  </b:Source>
  <b:Source>
    <b:Tag>NHS18</b:Tag>
    <b:SourceType>Report</b:SourceType>
    <b:Guid>{FE497AD4-9A9F-4BA8-A15C-268E33D2CB5D}</b:Guid>
    <b:Author>
      <b:Author>
        <b:Corporate>NHS Wales</b:Corporate>
      </b:Author>
    </b:Author>
    <b:Title>NHS Wales Staff Survey 2018</b:Title>
    <b:Year>2018</b:Year>
    <b:Publisher>NHS Wales Informatics Service</b:Publisher>
    <b:City>Cardiff</b:City>
    <b:RefOrder>3</b:RefOrder>
  </b:Source>
  <b:Source>
    <b:Tag>NHS181</b:Tag>
    <b:SourceType>DocumentFromInternetSite</b:SourceType>
    <b:Guid>{DDC3E0C5-4D22-4DC6-A165-1860CDFDFA03}</b:Guid>
    <b:Author>
      <b:Author>
        <b:Corporate>NHS Improvements</b:Corporate>
      </b:Author>
    </b:Author>
    <b:Title>Quality, Service Improvement and Redesign Tools: Stakeholder analysis</b:Title>
    <b:Year>2018</b:Year>
    <b:Month>January</b:Month>
    <b:Day>17</b:Day>
    <b:YearAccessed>2018</b:YearAccessed>
    <b:MonthAccessed>January</b:MonthAccessed>
    <b:DayAccessed>17</b:DayAccessed>
    <b:URL>https://improvement.nhs.uk/documents/2169/stakeholder-analysis.pdf</b:URL>
    <b:RefOrder>14</b:RefOrder>
  </b:Source>
  <b:Source>
    <b:Tag>CIP1810</b:Tag>
    <b:SourceType>InternetSite</b:SourceType>
    <b:Guid>{DE37F76D-ECB6-4C60-9E8D-6629316E4D10}</b:Guid>
    <b:Title>Profession Map 2018</b:Title>
    <b:Year>2018</b:Year>
    <b:YearAccessed>2020</b:YearAccessed>
    <b:MonthAccessed>February</b:MonthAccessed>
    <b:DayAccessed>25</b:DayAccessed>
    <b:URL>https://peopleprofession.cipd.org/profession-map</b:URL>
    <b:Author>
      <b:Author>
        <b:Corporate>CIPD</b:Corporate>
      </b:Author>
    </b:Author>
    <b:RefOrder>15</b:RefOrder>
  </b:Source>
  <b:Source>
    <b:Tag>HDU16</b:Tag>
    <b:SourceType>Book</b:SourceType>
    <b:Guid>{F56C5A56-1B31-4BB6-9099-DB6209175605}</b:Guid>
    <b:Author>
      <b:Author>
        <b:Corporate>HDUHB</b:Corporate>
      </b:Author>
    </b:Author>
    <b:Title>Organisational Development Strategy - 10 High Impact Interventions</b:Title>
    <b:Year>2016</b:Year>
    <b:City>Carmarthen</b:City>
    <b:Publisher>HDUHB</b:Publisher>
    <b:RefOrder>7</b:RefOrder>
  </b:Source>
  <b:Source>
    <b:Tag>Arm12</b:Tag>
    <b:SourceType>Book</b:SourceType>
    <b:Guid>{1E909AF3-734C-493B-8F9E-F20CD0BFFDDD}</b:Guid>
    <b:Title>Armstrongs Handbook of Human Resource Management Practise</b:Title>
    <b:Year>2012</b:Year>
    <b:Author>
      <b:Author>
        <b:NameList>
          <b:Person>
            <b:Last>Armstrong</b:Last>
            <b:First>M</b:First>
          </b:Person>
        </b:NameList>
      </b:Author>
    </b:Author>
    <b:City>London</b:City>
    <b:Publisher>Kogan Page</b:Publisher>
    <b:Edition>12</b:Edition>
    <b:RefOrder>6</b:RefOrder>
  </b:Source>
  <b:Source>
    <b:Tag>Bri18</b:Tag>
    <b:SourceType>Book</b:SourceType>
    <b:Guid>{5CEAAF6D-5F79-4877-8934-C790A2F8C065}</b:Guid>
    <b:Title>Employee Engagement</b:Title>
    <b:Year>2018</b:Year>
    <b:City>London</b:City>
    <b:Publisher>CIPD</b:Publisher>
    <b:Edition>2</b:Edition>
    <b:Author>
      <b:Author>
        <b:NameList>
          <b:Person>
            <b:Last>Bridger</b:Last>
            <b:First>E</b:First>
          </b:Person>
        </b:NameList>
      </b:Author>
    </b:Author>
    <b:RefOrder>5</b:RefOrder>
  </b:Source>
  <b:Source>
    <b:Tag>Mac15</b:Tag>
    <b:SourceType>DocumentFromInternetSite</b:SourceType>
    <b:Guid>{285F87AB-8F4E-4242-80C8-1A224F14E7CE}</b:Guid>
    <b:Title>Engage for Success</b:Title>
    <b:Year>2015</b:Year>
    <b:YearAccessed>2019</b:YearAccessed>
    <b:MonthAccessed>August</b:MonthAccessed>
    <b:DayAccessed>14</b:DayAccessed>
    <b:URL>https://youtu.be/oLrrHDly3wA</b:URL>
    <b:Month>October</b:Month>
    <b:Day>07</b:Day>
    <b:Author>
      <b:Author>
        <b:NameList>
          <b:Person>
            <b:Last>MacLeod</b:Last>
            <b:First>D</b:First>
          </b:Person>
        </b:NameList>
      </b:Author>
    </b:Author>
    <b:RefOrder>16</b:RefOrder>
  </b:Source>
  <b:Source>
    <b:Tag>Mac09</b:Tag>
    <b:SourceType>Report</b:SourceType>
    <b:Guid>{53EF4BD4-68EC-410B-B9C3-1682F3F097A6}</b:Guid>
    <b:Title>Engaging for Success: Enhancing performance through employee engagement. A report to government</b:Title>
    <b:Year>2009</b:Year>
    <b:City>London</b:City>
    <b:Publisher>Department for Business, Innovation and Skills</b:Publisher>
    <b:Author>
      <b:Author>
        <b:NameList>
          <b:Person>
            <b:Last>MacLeod</b:Last>
            <b:First>D</b:First>
          </b:Person>
          <b:Person>
            <b:Last>Clarke</b:Last>
            <b:First>N</b:First>
          </b:Person>
        </b:NameList>
      </b:Author>
    </b:Author>
    <b:RefOrder>17</b:RefOrder>
  </b:Source>
  <b:Source>
    <b:Tag>Har13</b:Tag>
    <b:SourceType>InternetSite</b:SourceType>
    <b:Guid>{F1F66F7A-1D26-416E-9810-D228A12D27A6}</b:Guid>
    <b:Author>
      <b:Author>
        <b:Corporate>Harvard Business School</b:Corporate>
      </b:Author>
    </b:Author>
    <b:Title>The Impact of Employee Engagement on Performance</b:Title>
    <b:Year>2013</b:Year>
    <b:YearAccessed>2020</b:YearAccessed>
    <b:MonthAccessed>February</b:MonthAccessed>
    <b:DayAccessed>29</b:DayAccessed>
    <b:URL>https://engageforsuccess.org/case-study-harvard-business-review-the-impact-of-employee-engagement-on-performance</b:URL>
    <b:RefOrder>18</b:RefOrder>
  </b:Source>
  <b:Source>
    <b:Tag>Kin15</b:Tag>
    <b:SourceType>InternetSite</b:SourceType>
    <b:Guid>{1042BC28-3416-4CB7-BB25-CE65B8FE49F5}</b:Guid>
    <b:Author>
      <b:Author>
        <b:Corporate>Kingsfund</b:Corporate>
      </b:Author>
    </b:Author>
    <b:Title>Staff engagement: Six building blocks for harnessing the creativity and enthusiasm of NHS staff</b:Title>
    <b:Year>2015</b:Year>
    <b:YearAccessed>2019</b:YearAccessed>
    <b:MonthAccessed>October</b:MonthAccessed>
    <b:DayAccessed>01</b:DayAccessed>
    <b:URL>https://www.kingsfund.org.uk/sites/default/files/field/field_publication_file/staff-engagement-feb-2015.pdf</b:URL>
    <b:RefOrder>1</b:RefOrder>
  </b:Source>
  <b:Source>
    <b:Tag>HDU18</b:Tag>
    <b:SourceType>Report</b:SourceType>
    <b:Guid>{9A2E4C86-E81F-45AE-9C54-9321DA24FEB4}</b:Guid>
    <b:Author>
      <b:Author>
        <b:Corporate>HDUHB</b:Corporate>
      </b:Author>
    </b:Author>
    <b:Title>Intermediate Medium Term Plan</b:Title>
    <b:Year>2018</b:Year>
    <b:Publisher>Hywel Dda University Health Board</b:Publisher>
    <b:City>Carmarthen</b:City>
    <b:RefOrder>2</b:RefOrder>
  </b:Source>
  <b:Source>
    <b:Tag>Mer19</b:Tag>
    <b:SourceType>DocumentFromInternetSite</b:SourceType>
    <b:Guid>{1450668C-3C0C-43E0-A96F-FEAF5EB667C5}</b:Guid>
    <b:Title>Global TAlent Trends </b:Title>
    <b:Year>2019</b:Year>
    <b:YearAccessed>2019</b:YearAccessed>
    <b:MonthAccessed>November</b:MonthAccessed>
    <b:DayAccessed>29</b:DayAccessed>
    <b:URL>https://www.mercer.com/content/dam/mercer/attachments/private/gl-2019-global-talent-trends-study.pdf</b:URL>
    <b:Author>
      <b:Author>
        <b:Corporate>Mercer</b:Corporate>
      </b:Author>
    </b:Author>
    <b:RefOrder>9</b:RefOrder>
  </b:Source>
  <b:Source>
    <b:Tag>CIP141</b:Tag>
    <b:SourceType>Report</b:SourceType>
    <b:Guid>{36F3B9B9-84DA-402D-AF4F-DD0B3182B631}</b:Guid>
    <b:Author>
      <b:Author>
        <b:Corporate>CIPD</b:Corporate>
      </b:Author>
    </b:Author>
    <b:Title>The Future of Engagement Thought Piece Collection </b:Title>
    <b:Year>2014</b:Year>
    <b:Publisher>CIPD</b:Publisher>
    <b:City>London</b:City>
    <b:RefOrder>4</b:RefOrder>
  </b:Source>
  <b:Source>
    <b:Tag>Gal02</b:Tag>
    <b:SourceType>InternetSite</b:SourceType>
    <b:Guid>{541DCA09-4209-437E-A885-933D7D161393}</b:Guid>
    <b:Title>Overview of the Gallup Organization’s Q-12 Survey</b:Title>
    <b:Year>2002</b:Year>
    <b:Author>
      <b:Author>
        <b:Corporate>Gallup</b:Corporate>
      </b:Author>
    </b:Author>
    <b:YearAccessed>2019</b:YearAccessed>
    <b:MonthAccessed>July</b:MonthAccessed>
    <b:DayAccessed>19</b:DayAccessed>
    <b:URL>https://www.hr.com/portals/hrcom/events/ShanklandHandout_Gallup%20Q12%20summary%20-%20what%20is%20engagement.pdf</b:URL>
    <b:RefOrder>10</b:RefOrder>
  </b:Source>
  <b:Source>
    <b:Tag>Gal171</b:Tag>
    <b:SourceType>Report</b:SourceType>
    <b:Guid>{1F24BDCC-6025-47AF-8865-106429DB231C}</b:Guid>
    <b:Author>
      <b:Author>
        <b:Corporate>Gallup</b:Corporate>
      </b:Author>
    </b:Author>
    <b:Title>State of the Global Workplace</b:Title>
    <b:Year>2017</b:Year>
    <b:Publisher>Gallup Press</b:Publisher>
    <b:City>New York</b:City>
    <b:RefOrder>19</b:RefOrder>
  </b:Source>
  <b:Source>
    <b:Tag>Man18</b:Tag>
    <b:SourceType>InternetSite</b:SourceType>
    <b:Guid>{07B7C195-9BE7-453D-9C92-717C3AA476D2}</b:Guid>
    <b:Title>Why We Need Best Friends at Work</b:Title>
    <b:Year>2018</b:Year>
    <b:YearAccessed>2020</b:YearAccessed>
    <b:MonthAccessed>April</b:MonthAccessed>
    <b:DayAccessed>10</b:DayAccessed>
    <b:URL>https://www.gallup.com/workplace/236213/why-need-best-friends-work.aspx</b:URL>
    <b:Author>
      <b:Author>
        <b:NameList>
          <b:Person>
            <b:Last>Mann</b:Last>
            <b:First>A</b:First>
          </b:Person>
        </b:NameList>
      </b:Author>
    </b:Author>
    <b:RefOrder>11</b:RefOrder>
  </b:Source>
  <b:Source>
    <b:Tag>CIP131</b:Tag>
    <b:SourceType>InternetSite</b:SourceType>
    <b:Guid>{7A33E454-BC9D-4F4C-917E-BA363D39100C}</b:Guid>
    <b:Author>
      <b:Author>
        <b:Corporate>CIPD</b:Corporate>
      </b:Author>
    </b:Author>
    <b:Title>Proffession Map: Employee Engagement</b:Title>
    <b:Year>2013</b:Year>
    <b:YearAccessed>2020</b:YearAccessed>
    <b:MonthAccessed>May</b:MonthAccessed>
    <b:DayAccessed>10</b:DayAccessed>
    <b:URL>https://www.cipd.co.uk/Images/Employee-Engagement_tcm18-9655.pdf</b:URL>
    <b:RefOrder>20</b:RefOrder>
  </b:Source>
  <b:Source>
    <b:Tag>CIP20</b:Tag>
    <b:SourceType>InternetSite</b:SourceType>
    <b:Guid>{4E7027F7-1FE1-451A-9F65-5BA766B6DE10}</b:Guid>
    <b:Author>
      <b:Author>
        <b:Corporate>CIPD</b:Corporate>
      </b:Author>
    </b:Author>
    <b:Title>Employee Communication</b:Title>
    <b:Year>2020</b:Year>
    <b:YearAccessed>2020</b:YearAccessed>
    <b:MonthAccessed>May</b:MonthAccessed>
    <b:DayAccessed>15</b:DayAccessed>
    <b:URL>https://www.cipd.co.uk/knowledge/fundamentals/relations/communication/factsheet </b:URL>
    <b:RefOrder>21</b:RefOrder>
  </b:Source>
</b:Sources>
</file>

<file path=customXml/itemProps1.xml><?xml version="1.0" encoding="utf-8"?>
<ds:datastoreItem xmlns:ds="http://schemas.openxmlformats.org/officeDocument/2006/customXml" ds:itemID="{390E9D20-1500-4E45-BC75-211CA24565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1563</Words>
  <Characters>8915</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Amanda Glanville (1810229)</dc:creator>
  <cp:keywords/>
  <dc:description/>
  <cp:lastModifiedBy>Amanda Glanville (Hywel Dda UHB - Senior Workforce Advisor )</cp:lastModifiedBy>
  <cp:revision>2</cp:revision>
  <dcterms:created xsi:type="dcterms:W3CDTF">2020-05-25T15:00:00Z</dcterms:created>
  <dcterms:modified xsi:type="dcterms:W3CDTF">2020-05-25T15:00:00Z</dcterms:modified>
</cp:coreProperties>
</file>